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E145" w14:textId="567A36C5" w:rsidR="00566EB9" w:rsidRPr="0032377F" w:rsidRDefault="00D41CCE" w:rsidP="007811FC">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Start w:id="1" w:name="_GoBack"/>
      <w:bookmarkEnd w:id="0"/>
      <w:bookmarkEnd w:id="1"/>
      <w:r w:rsidRPr="0032377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32377F">
        <w:rPr>
          <w:rFonts w:ascii="Palatino Linotype" w:eastAsia="Palatino Linotype" w:hAnsi="Palatino Linotype" w:cs="Palatino Linotype"/>
          <w:b/>
          <w:sz w:val="22"/>
          <w:szCs w:val="22"/>
        </w:rPr>
        <w:t xml:space="preserve">a </w:t>
      </w:r>
      <w:r w:rsidR="002C4DFF" w:rsidRPr="0032377F">
        <w:rPr>
          <w:rFonts w:ascii="Palatino Linotype" w:eastAsia="Palatino Linotype" w:hAnsi="Palatino Linotype" w:cs="Palatino Linotype"/>
          <w:b/>
          <w:sz w:val="22"/>
          <w:szCs w:val="22"/>
        </w:rPr>
        <w:t>dieciocho</w:t>
      </w:r>
      <w:r w:rsidR="00AB196D" w:rsidRPr="0032377F">
        <w:rPr>
          <w:rFonts w:ascii="Palatino Linotype" w:eastAsia="Palatino Linotype" w:hAnsi="Palatino Linotype" w:cs="Palatino Linotype"/>
          <w:b/>
          <w:sz w:val="22"/>
          <w:szCs w:val="22"/>
        </w:rPr>
        <w:t xml:space="preserve"> de febrero</w:t>
      </w:r>
      <w:r w:rsidR="009502A3" w:rsidRPr="0032377F">
        <w:rPr>
          <w:rFonts w:ascii="Palatino Linotype" w:eastAsia="Palatino Linotype" w:hAnsi="Palatino Linotype" w:cs="Palatino Linotype"/>
          <w:b/>
          <w:sz w:val="22"/>
          <w:szCs w:val="22"/>
        </w:rPr>
        <w:t xml:space="preserve"> de dos mil veintiséis</w:t>
      </w:r>
      <w:r w:rsidRPr="0032377F">
        <w:rPr>
          <w:rFonts w:ascii="Palatino Linotype" w:eastAsia="Palatino Linotype" w:hAnsi="Palatino Linotype" w:cs="Palatino Linotype"/>
          <w:sz w:val="22"/>
          <w:szCs w:val="22"/>
        </w:rPr>
        <w:t xml:space="preserve">. </w:t>
      </w:r>
    </w:p>
    <w:p w14:paraId="74DCE31D" w14:textId="18A4E8BE" w:rsidR="00566EB9" w:rsidRPr="0032377F" w:rsidRDefault="00D41CCE" w:rsidP="007811FC">
      <w:pPr>
        <w:spacing w:before="240" w:after="240" w:line="360" w:lineRule="auto"/>
        <w:jc w:val="both"/>
        <w:rPr>
          <w:rFonts w:ascii="Palatino Linotype" w:eastAsia="Palatino Linotype" w:hAnsi="Palatino Linotype" w:cs="Palatino Linotype"/>
          <w:sz w:val="22"/>
          <w:szCs w:val="22"/>
        </w:rPr>
      </w:pPr>
      <w:bookmarkStart w:id="2" w:name="_heading=h.4d34og8" w:colFirst="0" w:colLast="0"/>
      <w:bookmarkEnd w:id="2"/>
      <w:r w:rsidRPr="0032377F">
        <w:rPr>
          <w:rFonts w:ascii="Palatino Linotype" w:eastAsia="Palatino Linotype" w:hAnsi="Palatino Linotype" w:cs="Palatino Linotype"/>
          <w:b/>
          <w:sz w:val="22"/>
          <w:szCs w:val="22"/>
        </w:rPr>
        <w:t>Visto</w:t>
      </w:r>
      <w:r w:rsidRPr="0032377F">
        <w:rPr>
          <w:rFonts w:ascii="Palatino Linotype" w:eastAsia="Palatino Linotype" w:hAnsi="Palatino Linotype" w:cs="Palatino Linotype"/>
          <w:sz w:val="22"/>
          <w:szCs w:val="22"/>
        </w:rPr>
        <w:t xml:space="preserve"> el expediente formado con motivo del recurso de revisión </w:t>
      </w:r>
      <w:r w:rsidR="000B7385" w:rsidRPr="0032377F">
        <w:rPr>
          <w:rFonts w:ascii="Palatino Linotype" w:eastAsia="Palatino Linotype" w:hAnsi="Palatino Linotype" w:cs="Palatino Linotype"/>
          <w:b/>
          <w:sz w:val="22"/>
          <w:szCs w:val="22"/>
        </w:rPr>
        <w:t>1</w:t>
      </w:r>
      <w:r w:rsidR="002C4DFF" w:rsidRPr="0032377F">
        <w:rPr>
          <w:rFonts w:ascii="Palatino Linotype" w:eastAsia="Palatino Linotype" w:hAnsi="Palatino Linotype" w:cs="Palatino Linotype"/>
          <w:b/>
          <w:sz w:val="22"/>
          <w:szCs w:val="22"/>
        </w:rPr>
        <w:t>088</w:t>
      </w:r>
      <w:r w:rsidR="00445DF1" w:rsidRPr="0032377F">
        <w:rPr>
          <w:rFonts w:ascii="Palatino Linotype" w:eastAsia="Palatino Linotype" w:hAnsi="Palatino Linotype" w:cs="Palatino Linotype"/>
          <w:b/>
          <w:sz w:val="22"/>
          <w:szCs w:val="22"/>
        </w:rPr>
        <w:t>9</w:t>
      </w:r>
      <w:r w:rsidRPr="0032377F">
        <w:rPr>
          <w:rFonts w:ascii="Palatino Linotype" w:eastAsia="Palatino Linotype" w:hAnsi="Palatino Linotype" w:cs="Palatino Linotype"/>
          <w:b/>
          <w:sz w:val="22"/>
          <w:szCs w:val="22"/>
        </w:rPr>
        <w:t>/INFOEM/IP/RR/2025</w:t>
      </w:r>
      <w:r w:rsidR="00E34471" w:rsidRPr="0032377F">
        <w:rPr>
          <w:rFonts w:ascii="Palatino Linotype" w:eastAsia="Palatino Linotype" w:hAnsi="Palatino Linotype" w:cs="Palatino Linotype"/>
          <w:b/>
          <w:sz w:val="22"/>
          <w:szCs w:val="22"/>
        </w:rPr>
        <w:t xml:space="preserve">, </w:t>
      </w:r>
      <w:r w:rsidR="00E34471" w:rsidRPr="0032377F">
        <w:rPr>
          <w:rFonts w:ascii="Palatino Linotype" w:hAnsi="Palatino Linotype"/>
          <w:b/>
          <w:sz w:val="22"/>
          <w:szCs w:val="22"/>
        </w:rPr>
        <w:t>1</w:t>
      </w:r>
      <w:r w:rsidR="002C4DFF" w:rsidRPr="0032377F">
        <w:rPr>
          <w:rFonts w:ascii="Palatino Linotype" w:hAnsi="Palatino Linotype"/>
          <w:b/>
          <w:sz w:val="22"/>
          <w:szCs w:val="22"/>
        </w:rPr>
        <w:t>1352</w:t>
      </w:r>
      <w:r w:rsidR="00E34471" w:rsidRPr="0032377F">
        <w:rPr>
          <w:rFonts w:ascii="Palatino Linotype" w:hAnsi="Palatino Linotype"/>
          <w:b/>
          <w:noProof/>
          <w:sz w:val="22"/>
          <w:szCs w:val="22"/>
        </w:rPr>
        <w:t>/INFOEM/IP/RR/2025</w:t>
      </w:r>
      <w:r w:rsidR="00E34471" w:rsidRPr="0032377F">
        <w:rPr>
          <w:rFonts w:ascii="Palatino Linotype" w:hAnsi="Palatino Linotype"/>
          <w:b/>
          <w:noProof/>
        </w:rPr>
        <w:t xml:space="preserve"> y </w:t>
      </w:r>
      <w:r w:rsidR="00E34471" w:rsidRPr="0032377F">
        <w:rPr>
          <w:rFonts w:ascii="Palatino Linotype" w:hAnsi="Palatino Linotype"/>
          <w:b/>
          <w:sz w:val="22"/>
          <w:szCs w:val="22"/>
        </w:rPr>
        <w:t>1</w:t>
      </w:r>
      <w:r w:rsidR="002C4DFF" w:rsidRPr="0032377F">
        <w:rPr>
          <w:rFonts w:ascii="Palatino Linotype" w:hAnsi="Palatino Linotype"/>
          <w:b/>
          <w:sz w:val="22"/>
          <w:szCs w:val="22"/>
        </w:rPr>
        <w:t>1353</w:t>
      </w:r>
      <w:r w:rsidR="00E34471" w:rsidRPr="0032377F">
        <w:rPr>
          <w:rFonts w:ascii="Palatino Linotype" w:hAnsi="Palatino Linotype"/>
          <w:b/>
          <w:noProof/>
          <w:sz w:val="22"/>
          <w:szCs w:val="22"/>
        </w:rPr>
        <w:t>/INFOEM/IP/RR/2025 acumulados</w:t>
      </w:r>
      <w:r w:rsidRPr="0032377F">
        <w:rPr>
          <w:rFonts w:ascii="Palatino Linotype" w:eastAsia="Palatino Linotype" w:hAnsi="Palatino Linotype" w:cs="Palatino Linotype"/>
          <w:sz w:val="22"/>
          <w:szCs w:val="22"/>
        </w:rPr>
        <w:t>, interpuesto por</w:t>
      </w:r>
      <w:r w:rsidR="003F0A9C" w:rsidRPr="0032377F">
        <w:t xml:space="preserve"> </w:t>
      </w:r>
      <w:r w:rsidR="00980E9C" w:rsidRPr="0032377F">
        <w:rPr>
          <w:rFonts w:ascii="Palatino Linotype" w:eastAsia="Palatino Linotype" w:hAnsi="Palatino Linotype" w:cs="Palatino Linotype"/>
          <w:b/>
          <w:sz w:val="22"/>
        </w:rPr>
        <w:t>una persona usuaria del Sistema de Acceso a la Información Mexiquense que no proporcionó nombre</w:t>
      </w:r>
      <w:r w:rsidRPr="0032377F">
        <w:rPr>
          <w:rFonts w:ascii="Palatino Linotype" w:eastAsia="Palatino Linotype" w:hAnsi="Palatino Linotype" w:cs="Palatino Linotype"/>
          <w:b/>
          <w:sz w:val="22"/>
          <w:szCs w:val="22"/>
        </w:rPr>
        <w:t>,</w:t>
      </w:r>
      <w:r w:rsidRPr="0032377F">
        <w:rPr>
          <w:rFonts w:ascii="Palatino Linotype" w:eastAsia="Palatino Linotype" w:hAnsi="Palatino Linotype" w:cs="Palatino Linotype"/>
          <w:sz w:val="22"/>
          <w:szCs w:val="22"/>
        </w:rPr>
        <w:t xml:space="preserve"> en lo sucesivo</w:t>
      </w:r>
      <w:r w:rsidRPr="0032377F">
        <w:rPr>
          <w:rFonts w:ascii="Palatino Linotype" w:eastAsia="Palatino Linotype" w:hAnsi="Palatino Linotype" w:cs="Palatino Linotype"/>
          <w:b/>
          <w:sz w:val="22"/>
          <w:szCs w:val="22"/>
        </w:rPr>
        <w:t xml:space="preserve"> la parte</w:t>
      </w:r>
      <w:r w:rsidRPr="0032377F">
        <w:rPr>
          <w:rFonts w:ascii="Palatino Linotype" w:eastAsia="Palatino Linotype" w:hAnsi="Palatino Linotype" w:cs="Palatino Linotype"/>
          <w:sz w:val="22"/>
          <w:szCs w:val="22"/>
        </w:rPr>
        <w:t xml:space="preserve"> </w:t>
      </w:r>
      <w:r w:rsidRPr="0032377F">
        <w:rPr>
          <w:rFonts w:ascii="Palatino Linotype" w:eastAsia="Palatino Linotype" w:hAnsi="Palatino Linotype" w:cs="Palatino Linotype"/>
          <w:b/>
          <w:sz w:val="22"/>
          <w:szCs w:val="22"/>
        </w:rPr>
        <w:t>Recurrente,</w:t>
      </w:r>
      <w:r w:rsidRPr="0032377F">
        <w:rPr>
          <w:rFonts w:ascii="Palatino Linotype" w:eastAsia="Palatino Linotype" w:hAnsi="Palatino Linotype" w:cs="Palatino Linotype"/>
          <w:sz w:val="22"/>
          <w:szCs w:val="22"/>
        </w:rPr>
        <w:t xml:space="preserve"> en contra de la</w:t>
      </w:r>
      <w:r w:rsidR="00E34471" w:rsidRPr="0032377F">
        <w:rPr>
          <w:rFonts w:ascii="Palatino Linotype" w:eastAsia="Palatino Linotype" w:hAnsi="Palatino Linotype" w:cs="Palatino Linotype"/>
          <w:sz w:val="22"/>
          <w:szCs w:val="22"/>
        </w:rPr>
        <w:t>s</w:t>
      </w:r>
      <w:r w:rsidRPr="0032377F">
        <w:rPr>
          <w:rFonts w:ascii="Palatino Linotype" w:eastAsia="Palatino Linotype" w:hAnsi="Palatino Linotype" w:cs="Palatino Linotype"/>
          <w:sz w:val="22"/>
          <w:szCs w:val="22"/>
        </w:rPr>
        <w:t xml:space="preserve"> respuesta</w:t>
      </w:r>
      <w:r w:rsidR="00E34471" w:rsidRPr="0032377F">
        <w:rPr>
          <w:rFonts w:ascii="Palatino Linotype" w:eastAsia="Palatino Linotype" w:hAnsi="Palatino Linotype" w:cs="Palatino Linotype"/>
          <w:sz w:val="22"/>
          <w:szCs w:val="22"/>
        </w:rPr>
        <w:t>s</w:t>
      </w:r>
      <w:r w:rsidRPr="0032377F">
        <w:rPr>
          <w:rFonts w:ascii="Palatino Linotype" w:eastAsia="Palatino Linotype" w:hAnsi="Palatino Linotype" w:cs="Palatino Linotype"/>
          <w:sz w:val="22"/>
          <w:szCs w:val="22"/>
        </w:rPr>
        <w:t xml:space="preserve"> a su</w:t>
      </w:r>
      <w:r w:rsidR="00E34471" w:rsidRPr="0032377F">
        <w:rPr>
          <w:rFonts w:ascii="Palatino Linotype" w:eastAsia="Palatino Linotype" w:hAnsi="Palatino Linotype" w:cs="Palatino Linotype"/>
          <w:sz w:val="22"/>
          <w:szCs w:val="22"/>
        </w:rPr>
        <w:t>s</w:t>
      </w:r>
      <w:r w:rsidRPr="0032377F">
        <w:rPr>
          <w:rFonts w:ascii="Palatino Linotype" w:eastAsia="Palatino Linotype" w:hAnsi="Palatino Linotype" w:cs="Palatino Linotype"/>
          <w:sz w:val="22"/>
          <w:szCs w:val="22"/>
        </w:rPr>
        <w:t xml:space="preserve"> solicitud</w:t>
      </w:r>
      <w:r w:rsidR="00E34471" w:rsidRPr="0032377F">
        <w:rPr>
          <w:rFonts w:ascii="Palatino Linotype" w:eastAsia="Palatino Linotype" w:hAnsi="Palatino Linotype" w:cs="Palatino Linotype"/>
          <w:sz w:val="22"/>
          <w:szCs w:val="22"/>
        </w:rPr>
        <w:t>es</w:t>
      </w:r>
      <w:r w:rsidRPr="0032377F">
        <w:rPr>
          <w:rFonts w:ascii="Palatino Linotype" w:eastAsia="Palatino Linotype" w:hAnsi="Palatino Linotype" w:cs="Palatino Linotype"/>
          <w:sz w:val="22"/>
          <w:szCs w:val="22"/>
        </w:rPr>
        <w:t xml:space="preserve"> por parte del</w:t>
      </w:r>
      <w:r w:rsidR="003F0A9C" w:rsidRPr="0032377F">
        <w:rPr>
          <w:rFonts w:ascii="Palatino Linotype" w:eastAsia="Palatino Linotype" w:hAnsi="Palatino Linotype" w:cs="Palatino Linotype"/>
          <w:sz w:val="22"/>
          <w:szCs w:val="22"/>
        </w:rPr>
        <w:t xml:space="preserve"> </w:t>
      </w:r>
      <w:r w:rsidR="002C4DFF" w:rsidRPr="0032377F">
        <w:rPr>
          <w:rFonts w:ascii="Palatino Linotype" w:eastAsia="Palatino Linotype" w:hAnsi="Palatino Linotype" w:cs="Palatino Linotype"/>
          <w:b/>
          <w:bCs/>
          <w:sz w:val="22"/>
          <w:szCs w:val="22"/>
        </w:rPr>
        <w:t>Organismo Público Descentralizado para la Prestación de los Servicios de Agua Potable, Alcantarillado y Saneamiento de Teoloyucan</w:t>
      </w:r>
      <w:r w:rsidR="00C30DDF" w:rsidRPr="0032377F">
        <w:rPr>
          <w:rFonts w:ascii="Palatino Linotype" w:eastAsia="Palatino Linotype" w:hAnsi="Palatino Linotype" w:cs="Palatino Linotype"/>
          <w:b/>
          <w:bCs/>
          <w:sz w:val="22"/>
          <w:szCs w:val="22"/>
        </w:rPr>
        <w:t>,</w:t>
      </w:r>
      <w:r w:rsidRPr="0032377F">
        <w:rPr>
          <w:rFonts w:ascii="Palatino Linotype" w:eastAsia="Palatino Linotype" w:hAnsi="Palatino Linotype" w:cs="Palatino Linotype"/>
          <w:b/>
          <w:sz w:val="22"/>
          <w:szCs w:val="22"/>
        </w:rPr>
        <w:t xml:space="preserve"> </w:t>
      </w:r>
      <w:r w:rsidRPr="0032377F">
        <w:rPr>
          <w:rFonts w:ascii="Palatino Linotype" w:eastAsia="Palatino Linotype" w:hAnsi="Palatino Linotype" w:cs="Palatino Linotype"/>
          <w:sz w:val="22"/>
          <w:szCs w:val="22"/>
        </w:rPr>
        <w:t xml:space="preserve">en lo sucesivo el </w:t>
      </w:r>
      <w:r w:rsidRPr="0032377F">
        <w:rPr>
          <w:rFonts w:ascii="Palatino Linotype" w:eastAsia="Palatino Linotype" w:hAnsi="Palatino Linotype" w:cs="Palatino Linotype"/>
          <w:b/>
          <w:sz w:val="22"/>
          <w:szCs w:val="22"/>
        </w:rPr>
        <w:t xml:space="preserve">Sujeto Obligado, </w:t>
      </w:r>
      <w:r w:rsidRPr="0032377F">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32377F" w:rsidRDefault="00D41CCE" w:rsidP="007811FC">
      <w:pPr>
        <w:spacing w:before="240" w:after="240" w:line="360" w:lineRule="auto"/>
        <w:jc w:val="center"/>
        <w:rPr>
          <w:rFonts w:ascii="Palatino Linotype" w:eastAsia="Palatino Linotype" w:hAnsi="Palatino Linotype" w:cs="Palatino Linotype"/>
          <w:b/>
          <w:sz w:val="22"/>
          <w:szCs w:val="22"/>
        </w:rPr>
      </w:pPr>
      <w:r w:rsidRPr="0032377F">
        <w:rPr>
          <w:rFonts w:ascii="Palatino Linotype" w:eastAsia="Palatino Linotype" w:hAnsi="Palatino Linotype" w:cs="Palatino Linotype"/>
          <w:b/>
          <w:sz w:val="22"/>
          <w:szCs w:val="22"/>
        </w:rPr>
        <w:t>I. A N T E C E D E N T E S</w:t>
      </w:r>
    </w:p>
    <w:p w14:paraId="336C0FED" w14:textId="2413A1A7" w:rsidR="00566EB9" w:rsidRPr="0032377F" w:rsidRDefault="00D41CCE" w:rsidP="007811FC">
      <w:pPr>
        <w:spacing w:before="240" w:after="240" w:line="360" w:lineRule="auto"/>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b/>
          <w:sz w:val="22"/>
          <w:szCs w:val="22"/>
        </w:rPr>
        <w:t>1. Solicitud de acceso a la información.</w:t>
      </w:r>
      <w:r w:rsidRPr="0032377F">
        <w:rPr>
          <w:rFonts w:ascii="Palatino Linotype" w:eastAsia="Palatino Linotype" w:hAnsi="Palatino Linotype" w:cs="Palatino Linotype"/>
          <w:sz w:val="22"/>
          <w:szCs w:val="22"/>
        </w:rPr>
        <w:t xml:space="preserve"> E</w:t>
      </w:r>
      <w:r w:rsidR="00E34471" w:rsidRPr="0032377F">
        <w:rPr>
          <w:rFonts w:ascii="Palatino Linotype" w:eastAsia="Palatino Linotype" w:hAnsi="Palatino Linotype" w:cs="Palatino Linotype"/>
          <w:sz w:val="22"/>
          <w:szCs w:val="22"/>
        </w:rPr>
        <w:t xml:space="preserve">n fechas </w:t>
      </w:r>
      <w:r w:rsidR="002C4DFF" w:rsidRPr="0032377F">
        <w:rPr>
          <w:rFonts w:ascii="Palatino Linotype" w:eastAsia="Palatino Linotype" w:hAnsi="Palatino Linotype" w:cs="Palatino Linotype"/>
          <w:b/>
          <w:sz w:val="22"/>
          <w:szCs w:val="22"/>
        </w:rPr>
        <w:t>dos de septiembre</w:t>
      </w:r>
      <w:r w:rsidR="00E34471" w:rsidRPr="0032377F">
        <w:rPr>
          <w:rFonts w:ascii="Palatino Linotype" w:eastAsia="Palatino Linotype" w:hAnsi="Palatino Linotype" w:cs="Palatino Linotype"/>
          <w:b/>
        </w:rPr>
        <w:t xml:space="preserve"> de dos mil veinticinco</w:t>
      </w:r>
      <w:r w:rsidRPr="0032377F">
        <w:rPr>
          <w:rFonts w:ascii="Palatino Linotype" w:eastAsia="Palatino Linotype" w:hAnsi="Palatino Linotype" w:cs="Palatino Linotype"/>
          <w:b/>
          <w:sz w:val="22"/>
          <w:szCs w:val="22"/>
        </w:rPr>
        <w:t>,</w:t>
      </w:r>
      <w:r w:rsidRPr="0032377F">
        <w:rPr>
          <w:rFonts w:ascii="Palatino Linotype" w:eastAsia="Palatino Linotype" w:hAnsi="Palatino Linotype" w:cs="Palatino Linotype"/>
          <w:sz w:val="22"/>
          <w:szCs w:val="22"/>
        </w:rPr>
        <w:t xml:space="preserve"> </w:t>
      </w:r>
      <w:r w:rsidRPr="0032377F">
        <w:rPr>
          <w:rFonts w:ascii="Palatino Linotype" w:eastAsia="Palatino Linotype" w:hAnsi="Palatino Linotype" w:cs="Palatino Linotype"/>
          <w:b/>
          <w:sz w:val="22"/>
          <w:szCs w:val="22"/>
        </w:rPr>
        <w:t>la parte</w:t>
      </w:r>
      <w:r w:rsidRPr="0032377F">
        <w:rPr>
          <w:rFonts w:ascii="Palatino Linotype" w:eastAsia="Palatino Linotype" w:hAnsi="Palatino Linotype" w:cs="Palatino Linotype"/>
          <w:sz w:val="22"/>
          <w:szCs w:val="22"/>
        </w:rPr>
        <w:t xml:space="preserve"> </w:t>
      </w:r>
      <w:r w:rsidRPr="0032377F">
        <w:rPr>
          <w:rFonts w:ascii="Palatino Linotype" w:eastAsia="Palatino Linotype" w:hAnsi="Palatino Linotype" w:cs="Palatino Linotype"/>
          <w:b/>
          <w:sz w:val="22"/>
          <w:szCs w:val="22"/>
        </w:rPr>
        <w:t xml:space="preserve">Recurrente </w:t>
      </w:r>
      <w:r w:rsidR="00E34471" w:rsidRPr="0032377F">
        <w:rPr>
          <w:rFonts w:ascii="Palatino Linotype" w:eastAsia="Palatino Linotype" w:hAnsi="Palatino Linotype" w:cs="Palatino Linotype"/>
          <w:sz w:val="22"/>
          <w:szCs w:val="22"/>
        </w:rPr>
        <w:t>formuló solicitudes de acceso a información pública a través del SAIMEX; en las que se requirió lo siguiente:</w:t>
      </w:r>
    </w:p>
    <w:tbl>
      <w:tblPr>
        <w:tblW w:w="89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5524"/>
      </w:tblGrid>
      <w:tr w:rsidR="004B621D" w:rsidRPr="0032377F" w14:paraId="1EC916B3" w14:textId="77777777" w:rsidTr="002C4DFF">
        <w:tc>
          <w:tcPr>
            <w:tcW w:w="3402" w:type="dxa"/>
            <w:shd w:val="clear" w:color="auto" w:fill="D9D9D9"/>
          </w:tcPr>
          <w:p w14:paraId="788476EC" w14:textId="77777777" w:rsidR="00E34471" w:rsidRPr="0032377F" w:rsidRDefault="00E34471" w:rsidP="00E34471">
            <w:pPr>
              <w:jc w:val="both"/>
              <w:rPr>
                <w:rFonts w:ascii="Palatino Linotype" w:eastAsia="Palatino Linotype" w:hAnsi="Palatino Linotype" w:cs="Palatino Linotype"/>
                <w:b/>
                <w:i/>
                <w:sz w:val="20"/>
                <w:szCs w:val="20"/>
              </w:rPr>
            </w:pPr>
            <w:r w:rsidRPr="0032377F">
              <w:rPr>
                <w:rFonts w:ascii="Palatino Linotype" w:eastAsia="Palatino Linotype" w:hAnsi="Palatino Linotype" w:cs="Palatino Linotype"/>
                <w:b/>
                <w:i/>
                <w:sz w:val="20"/>
                <w:szCs w:val="20"/>
              </w:rPr>
              <w:t>Número de solicitud</w:t>
            </w:r>
          </w:p>
        </w:tc>
        <w:tc>
          <w:tcPr>
            <w:tcW w:w="5524" w:type="dxa"/>
            <w:shd w:val="clear" w:color="auto" w:fill="D9D9D9"/>
          </w:tcPr>
          <w:p w14:paraId="0CD33C9D" w14:textId="77777777" w:rsidR="00E34471" w:rsidRPr="0032377F" w:rsidRDefault="00E34471" w:rsidP="00E34471">
            <w:pPr>
              <w:jc w:val="center"/>
              <w:rPr>
                <w:rFonts w:ascii="Palatino Linotype" w:eastAsia="Palatino Linotype" w:hAnsi="Palatino Linotype" w:cs="Palatino Linotype"/>
                <w:b/>
                <w:i/>
                <w:sz w:val="20"/>
                <w:szCs w:val="20"/>
              </w:rPr>
            </w:pPr>
            <w:r w:rsidRPr="0032377F">
              <w:rPr>
                <w:rFonts w:ascii="Palatino Linotype" w:eastAsia="Palatino Linotype" w:hAnsi="Palatino Linotype" w:cs="Palatino Linotype"/>
                <w:b/>
                <w:i/>
                <w:sz w:val="20"/>
                <w:szCs w:val="20"/>
              </w:rPr>
              <w:t>Información requerida.</w:t>
            </w:r>
          </w:p>
        </w:tc>
      </w:tr>
      <w:tr w:rsidR="004B621D" w:rsidRPr="0032377F" w14:paraId="478D5FF5" w14:textId="77777777" w:rsidTr="002C4DFF">
        <w:trPr>
          <w:trHeight w:val="564"/>
        </w:trPr>
        <w:tc>
          <w:tcPr>
            <w:tcW w:w="3402" w:type="dxa"/>
          </w:tcPr>
          <w:p w14:paraId="23788554" w14:textId="51ED7086" w:rsidR="00E34471" w:rsidRPr="0032377F" w:rsidRDefault="002C4DFF" w:rsidP="00E34471">
            <w:pPr>
              <w:jc w:val="both"/>
              <w:rPr>
                <w:rFonts w:ascii="Palatino Linotype" w:eastAsia="Palatino Linotype" w:hAnsi="Palatino Linotype" w:cs="Palatino Linotype"/>
                <w:b/>
                <w:i/>
                <w:sz w:val="20"/>
                <w:szCs w:val="20"/>
              </w:rPr>
            </w:pPr>
            <w:r w:rsidRPr="0032377F">
              <w:rPr>
                <w:rFonts w:ascii="Palatino Linotype" w:eastAsia="Palatino Linotype" w:hAnsi="Palatino Linotype" w:cs="Palatino Linotype"/>
                <w:b/>
                <w:bCs/>
                <w:i/>
                <w:sz w:val="20"/>
                <w:szCs w:val="20"/>
              </w:rPr>
              <w:t>00254/OPDTEOLOYUCAN/IP/2025</w:t>
            </w:r>
          </w:p>
        </w:tc>
        <w:tc>
          <w:tcPr>
            <w:tcW w:w="5524" w:type="dxa"/>
          </w:tcPr>
          <w:p w14:paraId="619FB91C" w14:textId="3759C839" w:rsidR="00E34471" w:rsidRPr="0032377F" w:rsidRDefault="00E34471" w:rsidP="002C4DFF">
            <w:pPr>
              <w:jc w:val="both"/>
              <w:rPr>
                <w:rFonts w:ascii="Palatino Linotype" w:eastAsia="Palatino Linotype" w:hAnsi="Palatino Linotype" w:cs="Palatino Linotype"/>
                <w:i/>
                <w:sz w:val="20"/>
                <w:szCs w:val="20"/>
              </w:rPr>
            </w:pPr>
            <w:r w:rsidRPr="0032377F">
              <w:rPr>
                <w:rFonts w:ascii="Palatino Linotype" w:eastAsia="Palatino Linotype" w:hAnsi="Palatino Linotype" w:cs="Palatino Linotype"/>
                <w:i/>
                <w:sz w:val="20"/>
                <w:szCs w:val="20"/>
              </w:rPr>
              <w:t>“</w:t>
            </w:r>
            <w:r w:rsidR="002C4DFF" w:rsidRPr="0032377F">
              <w:rPr>
                <w:rFonts w:ascii="Palatino Linotype" w:eastAsia="Palatino Linotype" w:hAnsi="Palatino Linotype" w:cs="Palatino Linotype"/>
                <w:i/>
                <w:sz w:val="20"/>
                <w:szCs w:val="20"/>
              </w:rPr>
              <w:t>solisito resivos de nomina del area de transparensia y uippe y mejora regulatoria, asi como los resibos de nomina de la contraloria y tesoreria o su equivalente del organismo de agua</w:t>
            </w:r>
            <w:r w:rsidRPr="0032377F">
              <w:rPr>
                <w:rFonts w:ascii="Palatino Linotype" w:eastAsia="Palatino Linotype" w:hAnsi="Palatino Linotype" w:cs="Palatino Linotype"/>
                <w:i/>
                <w:sz w:val="20"/>
                <w:szCs w:val="20"/>
              </w:rPr>
              <w:t>” (sic)</w:t>
            </w:r>
          </w:p>
        </w:tc>
      </w:tr>
      <w:tr w:rsidR="004B621D" w:rsidRPr="0032377F" w14:paraId="22503C67" w14:textId="77777777" w:rsidTr="002C4DFF">
        <w:tc>
          <w:tcPr>
            <w:tcW w:w="3402" w:type="dxa"/>
          </w:tcPr>
          <w:p w14:paraId="15A70C5A" w14:textId="21AABF5D" w:rsidR="00E34471" w:rsidRPr="0032377F" w:rsidRDefault="002C4DFF" w:rsidP="00E34471">
            <w:pPr>
              <w:jc w:val="both"/>
              <w:rPr>
                <w:rFonts w:ascii="Palatino Linotype" w:eastAsia="Palatino Linotype" w:hAnsi="Palatino Linotype" w:cs="Palatino Linotype"/>
                <w:b/>
                <w:i/>
                <w:sz w:val="20"/>
                <w:szCs w:val="20"/>
              </w:rPr>
            </w:pPr>
            <w:r w:rsidRPr="0032377F">
              <w:rPr>
                <w:rFonts w:ascii="Palatino Linotype" w:eastAsia="Palatino Linotype" w:hAnsi="Palatino Linotype" w:cs="Palatino Linotype"/>
                <w:b/>
                <w:bCs/>
                <w:i/>
                <w:sz w:val="20"/>
                <w:szCs w:val="20"/>
              </w:rPr>
              <w:lastRenderedPageBreak/>
              <w:t>00258/OPDTEOLOYUCAN/IP/2025</w:t>
            </w:r>
          </w:p>
        </w:tc>
        <w:tc>
          <w:tcPr>
            <w:tcW w:w="5524" w:type="dxa"/>
          </w:tcPr>
          <w:p w14:paraId="4491A413" w14:textId="5E908BB7" w:rsidR="00E34471" w:rsidRPr="0032377F" w:rsidRDefault="00E34471" w:rsidP="002C4DFF">
            <w:pPr>
              <w:jc w:val="both"/>
              <w:rPr>
                <w:rFonts w:ascii="Palatino Linotype" w:eastAsia="Palatino Linotype" w:hAnsi="Palatino Linotype" w:cs="Palatino Linotype"/>
                <w:i/>
                <w:sz w:val="20"/>
                <w:szCs w:val="20"/>
              </w:rPr>
            </w:pPr>
            <w:r w:rsidRPr="0032377F">
              <w:rPr>
                <w:rFonts w:ascii="Palatino Linotype" w:eastAsia="Palatino Linotype" w:hAnsi="Palatino Linotype" w:cs="Palatino Linotype"/>
                <w:i/>
                <w:sz w:val="20"/>
                <w:szCs w:val="20"/>
              </w:rPr>
              <w:t>“</w:t>
            </w:r>
            <w:r w:rsidR="002C4DFF" w:rsidRPr="0032377F">
              <w:rPr>
                <w:rFonts w:ascii="Palatino Linotype" w:eastAsia="Palatino Linotype" w:hAnsi="Palatino Linotype" w:cs="Palatino Linotype"/>
                <w:i/>
                <w:sz w:val="20"/>
                <w:szCs w:val="20"/>
              </w:rPr>
              <w:t>solisito recivos de nomina de todos los servidores puvlicos del organismo de agua del año 2025</w:t>
            </w:r>
            <w:r w:rsidRPr="0032377F">
              <w:rPr>
                <w:rFonts w:ascii="Palatino Linotype" w:eastAsia="Palatino Linotype" w:hAnsi="Palatino Linotype" w:cs="Palatino Linotype"/>
                <w:i/>
                <w:sz w:val="20"/>
                <w:szCs w:val="20"/>
              </w:rPr>
              <w:t>” (sic)</w:t>
            </w:r>
          </w:p>
        </w:tc>
      </w:tr>
      <w:tr w:rsidR="004B621D" w:rsidRPr="0032377F" w14:paraId="662B24D1" w14:textId="77777777" w:rsidTr="002C4DFF">
        <w:tc>
          <w:tcPr>
            <w:tcW w:w="3402" w:type="dxa"/>
          </w:tcPr>
          <w:p w14:paraId="3D952021" w14:textId="59592FD6" w:rsidR="00E34471" w:rsidRPr="0032377F" w:rsidRDefault="002C4DFF" w:rsidP="00E34471">
            <w:pPr>
              <w:jc w:val="both"/>
              <w:rPr>
                <w:rFonts w:ascii="Palatino Linotype" w:eastAsia="Palatino Linotype" w:hAnsi="Palatino Linotype" w:cs="Palatino Linotype"/>
                <w:b/>
                <w:i/>
                <w:sz w:val="20"/>
                <w:szCs w:val="20"/>
              </w:rPr>
            </w:pPr>
            <w:r w:rsidRPr="0032377F">
              <w:rPr>
                <w:rFonts w:ascii="Palatino Linotype" w:eastAsia="Palatino Linotype" w:hAnsi="Palatino Linotype" w:cs="Palatino Linotype"/>
                <w:b/>
                <w:bCs/>
                <w:i/>
                <w:sz w:val="20"/>
                <w:szCs w:val="20"/>
              </w:rPr>
              <w:t>00257/OPDTEOLOYUCAN/IP/2025</w:t>
            </w:r>
          </w:p>
        </w:tc>
        <w:tc>
          <w:tcPr>
            <w:tcW w:w="5524" w:type="dxa"/>
          </w:tcPr>
          <w:p w14:paraId="1CFE6310" w14:textId="4D2346ED" w:rsidR="00E34471" w:rsidRPr="0032377F" w:rsidRDefault="00E34471" w:rsidP="002C4DFF">
            <w:pPr>
              <w:jc w:val="both"/>
              <w:rPr>
                <w:rFonts w:ascii="Palatino Linotype" w:eastAsia="Palatino Linotype" w:hAnsi="Palatino Linotype" w:cs="Palatino Linotype"/>
                <w:i/>
                <w:sz w:val="20"/>
                <w:szCs w:val="20"/>
              </w:rPr>
            </w:pPr>
            <w:r w:rsidRPr="0032377F">
              <w:rPr>
                <w:rFonts w:ascii="Palatino Linotype" w:eastAsia="Palatino Linotype" w:hAnsi="Palatino Linotype" w:cs="Palatino Linotype"/>
                <w:i/>
                <w:sz w:val="20"/>
                <w:szCs w:val="20"/>
              </w:rPr>
              <w:t>“</w:t>
            </w:r>
            <w:r w:rsidR="002C4DFF" w:rsidRPr="0032377F">
              <w:rPr>
                <w:rFonts w:ascii="Palatino Linotype" w:eastAsia="Palatino Linotype" w:hAnsi="Palatino Linotype" w:cs="Palatino Linotype"/>
                <w:i/>
                <w:sz w:val="20"/>
                <w:szCs w:val="20"/>
              </w:rPr>
              <w:t>recivos de nomina de todo el organismo de agua de teoloyucan del año 2024</w:t>
            </w:r>
            <w:r w:rsidRPr="0032377F">
              <w:rPr>
                <w:rFonts w:ascii="Palatino Linotype" w:eastAsia="Palatino Linotype" w:hAnsi="Palatino Linotype" w:cs="Palatino Linotype"/>
                <w:i/>
                <w:sz w:val="20"/>
                <w:szCs w:val="20"/>
              </w:rPr>
              <w:t>” (sic)</w:t>
            </w:r>
          </w:p>
        </w:tc>
      </w:tr>
    </w:tbl>
    <w:p w14:paraId="7F7E8FBF" w14:textId="77777777" w:rsidR="00566EB9" w:rsidRPr="0032377F" w:rsidRDefault="00D41CCE" w:rsidP="007811FC">
      <w:pPr>
        <w:spacing w:before="240" w:after="240" w:line="360" w:lineRule="auto"/>
        <w:ind w:right="49"/>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b/>
          <w:sz w:val="22"/>
          <w:szCs w:val="22"/>
        </w:rPr>
        <w:t>Modalidad de Entrega:</w:t>
      </w:r>
      <w:r w:rsidRPr="0032377F">
        <w:rPr>
          <w:rFonts w:ascii="Palatino Linotype" w:eastAsia="Palatino Linotype" w:hAnsi="Palatino Linotype" w:cs="Palatino Linotype"/>
          <w:sz w:val="22"/>
          <w:szCs w:val="22"/>
        </w:rPr>
        <w:t xml:space="preserve"> a través del Sistema de Acceso a la Información Mexiquense (SAIMEX).</w:t>
      </w:r>
    </w:p>
    <w:p w14:paraId="1ADF9578" w14:textId="0BDC7E10" w:rsidR="002C4DFF" w:rsidRPr="0032377F" w:rsidRDefault="002C4DFF" w:rsidP="002C4DFF">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bookmarkStart w:id="3" w:name="_heading=h.3dy6vkm" w:colFirst="0" w:colLast="0"/>
      <w:bookmarkEnd w:id="3"/>
      <w:r w:rsidRPr="0032377F">
        <w:rPr>
          <w:rFonts w:ascii="Palatino Linotype" w:eastAsia="Palatino Linotype" w:hAnsi="Palatino Linotype" w:cs="Palatino Linotype"/>
          <w:b/>
          <w:sz w:val="22"/>
          <w:szCs w:val="22"/>
        </w:rPr>
        <w:t xml:space="preserve">2. Solicitud de aclaración. </w:t>
      </w:r>
      <w:r w:rsidRPr="0032377F">
        <w:rPr>
          <w:rFonts w:ascii="Palatino Linotype" w:eastAsia="Palatino Linotype" w:hAnsi="Palatino Linotype" w:cs="Palatino Linotype"/>
          <w:sz w:val="22"/>
          <w:szCs w:val="22"/>
        </w:rPr>
        <w:t xml:space="preserve">El </w:t>
      </w:r>
      <w:r w:rsidRPr="0032377F">
        <w:rPr>
          <w:rFonts w:ascii="Palatino Linotype" w:eastAsia="Palatino Linotype" w:hAnsi="Palatino Linotype" w:cs="Palatino Linotype"/>
          <w:b/>
          <w:sz w:val="22"/>
          <w:szCs w:val="22"/>
        </w:rPr>
        <w:t>dos de septiembre de dos mil veinticinco</w:t>
      </w:r>
      <w:r w:rsidRPr="0032377F">
        <w:rPr>
          <w:rFonts w:ascii="Palatino Linotype" w:eastAsia="Palatino Linotype" w:hAnsi="Palatino Linotype" w:cs="Palatino Linotype"/>
          <w:sz w:val="22"/>
          <w:szCs w:val="22"/>
        </w:rPr>
        <w:t xml:space="preserve">, el </w:t>
      </w:r>
      <w:r w:rsidRPr="0032377F">
        <w:rPr>
          <w:rFonts w:ascii="Palatino Linotype" w:eastAsia="Palatino Linotype" w:hAnsi="Palatino Linotype" w:cs="Palatino Linotype"/>
          <w:b/>
          <w:sz w:val="22"/>
          <w:szCs w:val="22"/>
        </w:rPr>
        <w:t xml:space="preserve">Sujeto Obligado </w:t>
      </w:r>
      <w:r w:rsidRPr="0032377F">
        <w:rPr>
          <w:rFonts w:ascii="Palatino Linotype" w:eastAsia="Palatino Linotype" w:hAnsi="Palatino Linotype" w:cs="Palatino Linotype"/>
          <w:sz w:val="22"/>
          <w:szCs w:val="22"/>
        </w:rPr>
        <w:t>emitió solicitud de aclaración en las siguientes solicitudes de información:</w:t>
      </w:r>
    </w:p>
    <w:tbl>
      <w:tblPr>
        <w:tblW w:w="89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5524"/>
      </w:tblGrid>
      <w:tr w:rsidR="004B621D" w:rsidRPr="0032377F" w14:paraId="35316174" w14:textId="77777777" w:rsidTr="002C4DFF">
        <w:tc>
          <w:tcPr>
            <w:tcW w:w="3402" w:type="dxa"/>
            <w:shd w:val="clear" w:color="auto" w:fill="D9D9D9"/>
          </w:tcPr>
          <w:p w14:paraId="3CC4D061" w14:textId="77777777" w:rsidR="002C4DFF" w:rsidRPr="0032377F" w:rsidRDefault="002C4DFF" w:rsidP="002C4DFF">
            <w:pPr>
              <w:jc w:val="both"/>
              <w:rPr>
                <w:rFonts w:ascii="Palatino Linotype" w:eastAsia="Palatino Linotype" w:hAnsi="Palatino Linotype" w:cs="Palatino Linotype"/>
                <w:b/>
                <w:i/>
                <w:sz w:val="20"/>
                <w:szCs w:val="20"/>
              </w:rPr>
            </w:pPr>
            <w:r w:rsidRPr="0032377F">
              <w:rPr>
                <w:rFonts w:ascii="Palatino Linotype" w:eastAsia="Palatino Linotype" w:hAnsi="Palatino Linotype" w:cs="Palatino Linotype"/>
                <w:b/>
                <w:i/>
                <w:sz w:val="20"/>
                <w:szCs w:val="20"/>
              </w:rPr>
              <w:t>Número de solicitud</w:t>
            </w:r>
          </w:p>
        </w:tc>
        <w:tc>
          <w:tcPr>
            <w:tcW w:w="5524" w:type="dxa"/>
            <w:shd w:val="clear" w:color="auto" w:fill="D9D9D9"/>
          </w:tcPr>
          <w:p w14:paraId="657ADB06" w14:textId="200B6EE8" w:rsidR="002C4DFF" w:rsidRPr="0032377F" w:rsidRDefault="002C4DFF" w:rsidP="002C4DFF">
            <w:pPr>
              <w:jc w:val="center"/>
              <w:rPr>
                <w:rFonts w:ascii="Palatino Linotype" w:eastAsia="Palatino Linotype" w:hAnsi="Palatino Linotype" w:cs="Palatino Linotype"/>
                <w:b/>
                <w:i/>
                <w:sz w:val="20"/>
                <w:szCs w:val="20"/>
              </w:rPr>
            </w:pPr>
            <w:r w:rsidRPr="0032377F">
              <w:rPr>
                <w:rFonts w:ascii="Palatino Linotype" w:eastAsia="Palatino Linotype" w:hAnsi="Palatino Linotype" w:cs="Palatino Linotype"/>
                <w:b/>
                <w:i/>
                <w:sz w:val="20"/>
                <w:szCs w:val="20"/>
              </w:rPr>
              <w:t>Requerimiento de aclaración.</w:t>
            </w:r>
          </w:p>
        </w:tc>
      </w:tr>
      <w:tr w:rsidR="004B621D" w:rsidRPr="0032377F" w14:paraId="3D64559A" w14:textId="77777777" w:rsidTr="002C4DFF">
        <w:tc>
          <w:tcPr>
            <w:tcW w:w="3402" w:type="dxa"/>
          </w:tcPr>
          <w:p w14:paraId="1E0FC98E" w14:textId="77777777" w:rsidR="002C4DFF" w:rsidRPr="0032377F" w:rsidRDefault="002C4DFF" w:rsidP="002C4DFF">
            <w:pPr>
              <w:jc w:val="both"/>
              <w:rPr>
                <w:rFonts w:ascii="Palatino Linotype" w:eastAsia="Palatino Linotype" w:hAnsi="Palatino Linotype" w:cs="Palatino Linotype"/>
                <w:b/>
                <w:i/>
                <w:sz w:val="20"/>
                <w:szCs w:val="20"/>
              </w:rPr>
            </w:pPr>
            <w:r w:rsidRPr="0032377F">
              <w:rPr>
                <w:rFonts w:ascii="Palatino Linotype" w:eastAsia="Palatino Linotype" w:hAnsi="Palatino Linotype" w:cs="Palatino Linotype"/>
                <w:b/>
                <w:bCs/>
                <w:i/>
                <w:sz w:val="20"/>
                <w:szCs w:val="20"/>
              </w:rPr>
              <w:t>00258/OPDTEOLOYUCAN/IP/2025</w:t>
            </w:r>
          </w:p>
        </w:tc>
        <w:tc>
          <w:tcPr>
            <w:tcW w:w="5524" w:type="dxa"/>
          </w:tcPr>
          <w:p w14:paraId="4A7DFF73" w14:textId="77777777" w:rsidR="002C4DFF" w:rsidRPr="0032377F" w:rsidRDefault="002C4DFF" w:rsidP="002C4DFF">
            <w:pPr>
              <w:jc w:val="both"/>
              <w:rPr>
                <w:rFonts w:ascii="Palatino Linotype" w:eastAsia="Palatino Linotype" w:hAnsi="Palatino Linotype" w:cs="Palatino Linotype"/>
                <w:i/>
                <w:sz w:val="20"/>
                <w:szCs w:val="20"/>
              </w:rPr>
            </w:pPr>
            <w:r w:rsidRPr="0032377F">
              <w:rPr>
                <w:rFonts w:ascii="Palatino Linotype" w:eastAsia="Palatino Linotype" w:hAnsi="Palatino Linotype" w:cs="Palatino Linotype"/>
                <w:i/>
                <w:sz w:val="20"/>
                <w:szCs w:val="20"/>
              </w:rPr>
              <w:t>“Se solicita que detalle la (s) quincena (s), el mes o en todo caso, que aclare si requiere de TODO el año los recibos de nómina (CFDI) para poder dar respuesta a su solicitud o guiarle para presentar su solicitud de forma correcta. En caso de que no se desahogue el requerimiento señalado dentro del plazo citado se tendrá por no presentada la solicitud de información, quedando a salvo sus derechos para volver a presentar la solicitud, lo anterior con fundamento en el artículo 159 de la Ley de Transparencia y Acceso a la Información Pública del Estado de México y Municipios.</w:t>
            </w:r>
          </w:p>
          <w:p w14:paraId="5EB413B1" w14:textId="0BE23981" w:rsidR="002C4DFF" w:rsidRPr="0032377F" w:rsidRDefault="002C4DFF" w:rsidP="002C4DFF">
            <w:pPr>
              <w:jc w:val="both"/>
              <w:rPr>
                <w:rFonts w:ascii="Palatino Linotype" w:eastAsia="Palatino Linotype" w:hAnsi="Palatino Linotype" w:cs="Palatino Linotype"/>
                <w:i/>
                <w:sz w:val="20"/>
                <w:szCs w:val="20"/>
              </w:rPr>
            </w:pPr>
            <w:r w:rsidRPr="0032377F">
              <w:rPr>
                <w:rFonts w:ascii="Palatino Linotype" w:eastAsia="Palatino Linotype" w:hAnsi="Palatino Linotype" w:cs="Palatino Linotype"/>
                <w:i/>
                <w:sz w:val="20"/>
                <w:szCs w:val="20"/>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tc>
      </w:tr>
      <w:tr w:rsidR="002C4DFF" w:rsidRPr="0032377F" w14:paraId="2FEB3670" w14:textId="77777777" w:rsidTr="002C4DFF">
        <w:tc>
          <w:tcPr>
            <w:tcW w:w="3402" w:type="dxa"/>
          </w:tcPr>
          <w:p w14:paraId="4D34C8CA" w14:textId="77777777" w:rsidR="002C4DFF" w:rsidRPr="0032377F" w:rsidRDefault="002C4DFF" w:rsidP="002C4DFF">
            <w:pPr>
              <w:jc w:val="both"/>
              <w:rPr>
                <w:rFonts w:ascii="Palatino Linotype" w:eastAsia="Palatino Linotype" w:hAnsi="Palatino Linotype" w:cs="Palatino Linotype"/>
                <w:b/>
                <w:i/>
                <w:sz w:val="20"/>
                <w:szCs w:val="20"/>
              </w:rPr>
            </w:pPr>
            <w:r w:rsidRPr="0032377F">
              <w:rPr>
                <w:rFonts w:ascii="Palatino Linotype" w:eastAsia="Palatino Linotype" w:hAnsi="Palatino Linotype" w:cs="Palatino Linotype"/>
                <w:b/>
                <w:bCs/>
                <w:i/>
                <w:sz w:val="20"/>
                <w:szCs w:val="20"/>
              </w:rPr>
              <w:t>00257/OPDTEOLOYUCAN/IP/2025</w:t>
            </w:r>
          </w:p>
        </w:tc>
        <w:tc>
          <w:tcPr>
            <w:tcW w:w="5524" w:type="dxa"/>
          </w:tcPr>
          <w:p w14:paraId="3B1F08A6" w14:textId="77777777" w:rsidR="002C4DFF" w:rsidRPr="0032377F" w:rsidRDefault="002C4DFF" w:rsidP="002C4DFF">
            <w:pPr>
              <w:jc w:val="both"/>
              <w:rPr>
                <w:rFonts w:ascii="Palatino Linotype" w:eastAsia="Palatino Linotype" w:hAnsi="Palatino Linotype" w:cs="Palatino Linotype"/>
                <w:i/>
                <w:sz w:val="20"/>
                <w:szCs w:val="20"/>
              </w:rPr>
            </w:pPr>
            <w:r w:rsidRPr="0032377F">
              <w:rPr>
                <w:rFonts w:ascii="Palatino Linotype" w:eastAsia="Palatino Linotype" w:hAnsi="Palatino Linotype" w:cs="Palatino Linotype"/>
                <w:i/>
                <w:sz w:val="20"/>
                <w:szCs w:val="20"/>
              </w:rPr>
              <w:t xml:space="preserve">“Se solicita que detalle la (s) quincena (s), el mes o en todo caso, que aclare si requiere de TODO el año los recibos de nómina (CFDI) para poder dar respuesta a su solicitud o guiarle para presentar su solicitud de forma correcta. En caso de que no se desahogue el requerimiento señalado dentro del plazo citado se tendrá por no presentada la solicitud de información, quedando a salvo sus derechos para volver a presentar la solicitud, lo anterior con fundamento en el artículo 159 de la Ley de Transparencia y </w:t>
            </w:r>
            <w:r w:rsidRPr="0032377F">
              <w:rPr>
                <w:rFonts w:ascii="Palatino Linotype" w:eastAsia="Palatino Linotype" w:hAnsi="Palatino Linotype" w:cs="Palatino Linotype"/>
                <w:i/>
                <w:sz w:val="20"/>
                <w:szCs w:val="20"/>
              </w:rPr>
              <w:lastRenderedPageBreak/>
              <w:t>Acceso a la Información Pública del Estado de México y Municipios.</w:t>
            </w:r>
          </w:p>
          <w:p w14:paraId="7D07D109" w14:textId="309B97E1" w:rsidR="002C4DFF" w:rsidRPr="0032377F" w:rsidRDefault="002C4DFF" w:rsidP="002C4DFF">
            <w:pPr>
              <w:jc w:val="both"/>
              <w:rPr>
                <w:rFonts w:ascii="Palatino Linotype" w:eastAsia="Palatino Linotype" w:hAnsi="Palatino Linotype" w:cs="Palatino Linotype"/>
                <w:i/>
                <w:sz w:val="20"/>
                <w:szCs w:val="20"/>
              </w:rPr>
            </w:pPr>
            <w:r w:rsidRPr="0032377F">
              <w:rPr>
                <w:rFonts w:ascii="Palatino Linotype" w:eastAsia="Palatino Linotype" w:hAnsi="Palatino Linotype" w:cs="Palatino Linotype"/>
                <w:i/>
                <w:sz w:val="20"/>
                <w:szCs w:val="20"/>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tc>
      </w:tr>
    </w:tbl>
    <w:p w14:paraId="7C8C628A" w14:textId="77777777" w:rsidR="001D15A8" w:rsidRPr="0032377F" w:rsidRDefault="001D15A8" w:rsidP="001D15A8">
      <w:pPr>
        <w:pBdr>
          <w:top w:val="nil"/>
          <w:left w:val="nil"/>
          <w:bottom w:val="nil"/>
          <w:right w:val="nil"/>
          <w:between w:val="nil"/>
        </w:pBdr>
        <w:spacing w:line="360" w:lineRule="auto"/>
        <w:ind w:right="49"/>
        <w:jc w:val="both"/>
        <w:rPr>
          <w:rFonts w:ascii="Palatino Linotype" w:eastAsia="Palatino Linotype" w:hAnsi="Palatino Linotype" w:cs="Palatino Linotype"/>
          <w:i/>
          <w:sz w:val="22"/>
          <w:szCs w:val="22"/>
        </w:rPr>
      </w:pPr>
    </w:p>
    <w:p w14:paraId="3E884FCE" w14:textId="50B21ABD" w:rsidR="002C4DFF" w:rsidRPr="0032377F" w:rsidRDefault="001D15A8" w:rsidP="001D15A8">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32377F">
        <w:rPr>
          <w:rFonts w:ascii="Palatino Linotype" w:eastAsia="Palatino Linotype" w:hAnsi="Palatino Linotype" w:cs="Palatino Linotype"/>
          <w:b/>
          <w:sz w:val="22"/>
          <w:szCs w:val="22"/>
        </w:rPr>
        <w:t>3</w:t>
      </w:r>
      <w:r w:rsidR="002C4DFF" w:rsidRPr="0032377F">
        <w:rPr>
          <w:rFonts w:ascii="Palatino Linotype" w:eastAsia="Palatino Linotype" w:hAnsi="Palatino Linotype" w:cs="Palatino Linotype"/>
          <w:b/>
          <w:sz w:val="22"/>
          <w:szCs w:val="22"/>
        </w:rPr>
        <w:t xml:space="preserve">. No presentada: </w:t>
      </w:r>
      <w:r w:rsidR="002C4DFF" w:rsidRPr="0032377F">
        <w:rPr>
          <w:rFonts w:ascii="Palatino Linotype" w:eastAsia="Palatino Linotype" w:hAnsi="Palatino Linotype" w:cs="Palatino Linotype"/>
          <w:sz w:val="22"/>
          <w:szCs w:val="22"/>
        </w:rPr>
        <w:t xml:space="preserve">En fecha </w:t>
      </w:r>
      <w:r w:rsidR="002C4DFF" w:rsidRPr="0032377F">
        <w:rPr>
          <w:rFonts w:ascii="Palatino Linotype" w:eastAsia="Palatino Linotype" w:hAnsi="Palatino Linotype" w:cs="Palatino Linotype"/>
          <w:b/>
          <w:sz w:val="22"/>
          <w:szCs w:val="22"/>
        </w:rPr>
        <w:t xml:space="preserve">veintitrés de </w:t>
      </w:r>
      <w:r w:rsidRPr="0032377F">
        <w:rPr>
          <w:rFonts w:ascii="Palatino Linotype" w:eastAsia="Palatino Linotype" w:hAnsi="Palatino Linotype" w:cs="Palatino Linotype"/>
          <w:b/>
          <w:sz w:val="22"/>
          <w:szCs w:val="22"/>
        </w:rPr>
        <w:t>septiembre</w:t>
      </w:r>
      <w:r w:rsidR="002C4DFF" w:rsidRPr="0032377F">
        <w:rPr>
          <w:rFonts w:ascii="Palatino Linotype" w:eastAsia="Palatino Linotype" w:hAnsi="Palatino Linotype" w:cs="Palatino Linotype"/>
          <w:b/>
          <w:sz w:val="22"/>
          <w:szCs w:val="22"/>
        </w:rPr>
        <w:t xml:space="preserve"> de dos mil veinticinco, </w:t>
      </w:r>
      <w:r w:rsidR="002C4DFF" w:rsidRPr="0032377F">
        <w:rPr>
          <w:rFonts w:ascii="Palatino Linotype" w:eastAsia="Palatino Linotype" w:hAnsi="Palatino Linotype" w:cs="Palatino Linotype"/>
          <w:sz w:val="22"/>
          <w:szCs w:val="22"/>
        </w:rPr>
        <w:t>se tuvo por no presentada</w:t>
      </w:r>
      <w:r w:rsidRPr="0032377F">
        <w:rPr>
          <w:rFonts w:ascii="Palatino Linotype" w:eastAsia="Palatino Linotype" w:hAnsi="Palatino Linotype" w:cs="Palatino Linotype"/>
          <w:sz w:val="22"/>
          <w:szCs w:val="22"/>
        </w:rPr>
        <w:t>s</w:t>
      </w:r>
      <w:r w:rsidR="002C4DFF" w:rsidRPr="0032377F">
        <w:rPr>
          <w:rFonts w:ascii="Palatino Linotype" w:eastAsia="Palatino Linotype" w:hAnsi="Palatino Linotype" w:cs="Palatino Linotype"/>
          <w:sz w:val="22"/>
          <w:szCs w:val="22"/>
        </w:rPr>
        <w:t xml:space="preserve"> la</w:t>
      </w:r>
      <w:r w:rsidRPr="0032377F">
        <w:rPr>
          <w:rFonts w:ascii="Palatino Linotype" w:eastAsia="Palatino Linotype" w:hAnsi="Palatino Linotype" w:cs="Palatino Linotype"/>
          <w:sz w:val="22"/>
          <w:szCs w:val="22"/>
        </w:rPr>
        <w:t>s</w:t>
      </w:r>
      <w:r w:rsidR="002C4DFF" w:rsidRPr="0032377F">
        <w:rPr>
          <w:rFonts w:ascii="Palatino Linotype" w:eastAsia="Palatino Linotype" w:hAnsi="Palatino Linotype" w:cs="Palatino Linotype"/>
          <w:sz w:val="22"/>
          <w:szCs w:val="22"/>
        </w:rPr>
        <w:t xml:space="preserve"> solicitud</w:t>
      </w:r>
      <w:r w:rsidRPr="0032377F">
        <w:rPr>
          <w:rFonts w:ascii="Palatino Linotype" w:eastAsia="Palatino Linotype" w:hAnsi="Palatino Linotype" w:cs="Palatino Linotype"/>
          <w:sz w:val="22"/>
          <w:szCs w:val="22"/>
        </w:rPr>
        <w:t>es</w:t>
      </w:r>
      <w:r w:rsidR="002C4DFF" w:rsidRPr="0032377F">
        <w:rPr>
          <w:rFonts w:ascii="Palatino Linotype" w:eastAsia="Palatino Linotype" w:hAnsi="Palatino Linotype" w:cs="Palatino Linotype"/>
          <w:sz w:val="22"/>
          <w:szCs w:val="22"/>
        </w:rPr>
        <w:t xml:space="preserve"> de información</w:t>
      </w:r>
      <w:r w:rsidRPr="0032377F">
        <w:rPr>
          <w:rFonts w:ascii="Palatino Linotype" w:eastAsia="Palatino Linotype" w:hAnsi="Palatino Linotype" w:cs="Palatino Linotype"/>
          <w:sz w:val="22"/>
          <w:szCs w:val="22"/>
        </w:rPr>
        <w:t xml:space="preserve"> 00257/OPDTEOLOYUCAN/IP/2025 y 00258/OPDTEOLOYUCAN/IP/2025.</w:t>
      </w:r>
    </w:p>
    <w:p w14:paraId="355D92AA" w14:textId="33AB6733" w:rsidR="00566EB9" w:rsidRPr="0032377F" w:rsidRDefault="001D15A8" w:rsidP="007811FC">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r w:rsidRPr="0032377F">
        <w:rPr>
          <w:rFonts w:ascii="Palatino Linotype" w:hAnsi="Palatino Linotype"/>
          <w:b/>
          <w:sz w:val="22"/>
        </w:rPr>
        <w:t>4</w:t>
      </w:r>
      <w:r w:rsidR="00AC3153" w:rsidRPr="0032377F">
        <w:rPr>
          <w:rFonts w:ascii="Palatino Linotype" w:hAnsi="Palatino Linotype"/>
          <w:b/>
          <w:sz w:val="22"/>
        </w:rPr>
        <w:t xml:space="preserve">. </w:t>
      </w:r>
      <w:r w:rsidR="0096349E" w:rsidRPr="0032377F">
        <w:rPr>
          <w:rFonts w:ascii="Palatino Linotype" w:eastAsia="Palatino Linotype" w:hAnsi="Palatino Linotype" w:cs="Palatino Linotype"/>
          <w:b/>
          <w:sz w:val="22"/>
          <w:szCs w:val="22"/>
        </w:rPr>
        <w:t>Respuesta</w:t>
      </w:r>
      <w:r w:rsidR="007B0831" w:rsidRPr="0032377F">
        <w:rPr>
          <w:rFonts w:ascii="Palatino Linotype" w:eastAsia="Palatino Linotype" w:hAnsi="Palatino Linotype" w:cs="Palatino Linotype"/>
          <w:b/>
          <w:sz w:val="22"/>
          <w:szCs w:val="22"/>
        </w:rPr>
        <w:t>s</w:t>
      </w:r>
      <w:r w:rsidR="00D41CCE" w:rsidRPr="0032377F">
        <w:rPr>
          <w:rFonts w:ascii="Palatino Linotype" w:eastAsia="Palatino Linotype" w:hAnsi="Palatino Linotype" w:cs="Palatino Linotype"/>
          <w:b/>
          <w:sz w:val="22"/>
          <w:szCs w:val="22"/>
        </w:rPr>
        <w:t xml:space="preserve">. </w:t>
      </w:r>
      <w:r w:rsidRPr="0032377F">
        <w:rPr>
          <w:rFonts w:ascii="Palatino Linotype" w:eastAsia="Palatino Linotype" w:hAnsi="Palatino Linotype" w:cs="Palatino Linotype"/>
          <w:sz w:val="22"/>
          <w:szCs w:val="22"/>
        </w:rPr>
        <w:t xml:space="preserve">En fechas </w:t>
      </w:r>
      <w:r w:rsidR="009D405C" w:rsidRPr="0032377F">
        <w:rPr>
          <w:rFonts w:ascii="Palatino Linotype" w:eastAsia="Palatino Linotype" w:hAnsi="Palatino Linotype" w:cs="Palatino Linotype"/>
          <w:b/>
          <w:sz w:val="22"/>
          <w:szCs w:val="22"/>
        </w:rPr>
        <w:t xml:space="preserve">once y </w:t>
      </w:r>
      <w:r w:rsidRPr="0032377F">
        <w:rPr>
          <w:rFonts w:ascii="Palatino Linotype" w:eastAsia="Palatino Linotype" w:hAnsi="Palatino Linotype" w:cs="Palatino Linotype"/>
          <w:b/>
          <w:sz w:val="22"/>
          <w:szCs w:val="22"/>
        </w:rPr>
        <w:t>veintitrés de septiembre de dos mil veinticinco</w:t>
      </w:r>
      <w:r w:rsidR="00D41CCE" w:rsidRPr="0032377F">
        <w:rPr>
          <w:rFonts w:ascii="Palatino Linotype" w:eastAsia="Palatino Linotype" w:hAnsi="Palatino Linotype" w:cs="Palatino Linotype"/>
          <w:sz w:val="22"/>
          <w:szCs w:val="22"/>
        </w:rPr>
        <w:t xml:space="preserve">, el </w:t>
      </w:r>
      <w:r w:rsidR="00D41CCE" w:rsidRPr="0032377F">
        <w:rPr>
          <w:rFonts w:ascii="Palatino Linotype" w:eastAsia="Palatino Linotype" w:hAnsi="Palatino Linotype" w:cs="Palatino Linotype"/>
          <w:b/>
          <w:sz w:val="22"/>
          <w:szCs w:val="22"/>
        </w:rPr>
        <w:t xml:space="preserve">Sujeto Obligado </w:t>
      </w:r>
      <w:r w:rsidR="00D41CCE" w:rsidRPr="0032377F">
        <w:rPr>
          <w:rFonts w:ascii="Palatino Linotype" w:eastAsia="Palatino Linotype" w:hAnsi="Palatino Linotype" w:cs="Palatino Linotype"/>
          <w:sz w:val="22"/>
          <w:szCs w:val="22"/>
        </w:rPr>
        <w:t>envió su</w:t>
      </w:r>
      <w:r w:rsidR="00B3572D" w:rsidRPr="0032377F">
        <w:rPr>
          <w:rFonts w:ascii="Palatino Linotype" w:eastAsia="Palatino Linotype" w:hAnsi="Palatino Linotype" w:cs="Palatino Linotype"/>
          <w:sz w:val="22"/>
          <w:szCs w:val="22"/>
        </w:rPr>
        <w:t>s</w:t>
      </w:r>
      <w:r w:rsidR="00D41CCE" w:rsidRPr="0032377F">
        <w:rPr>
          <w:rFonts w:ascii="Palatino Linotype" w:eastAsia="Palatino Linotype" w:hAnsi="Palatino Linotype" w:cs="Palatino Linotype"/>
          <w:sz w:val="22"/>
          <w:szCs w:val="22"/>
        </w:rPr>
        <w:t xml:space="preserve"> respuesta</w:t>
      </w:r>
      <w:r w:rsidR="00B3572D" w:rsidRPr="0032377F">
        <w:rPr>
          <w:rFonts w:ascii="Palatino Linotype" w:eastAsia="Palatino Linotype" w:hAnsi="Palatino Linotype" w:cs="Palatino Linotype"/>
          <w:sz w:val="22"/>
          <w:szCs w:val="22"/>
        </w:rPr>
        <w:t>s</w:t>
      </w:r>
      <w:r w:rsidR="00D41CCE" w:rsidRPr="0032377F">
        <w:rPr>
          <w:rFonts w:ascii="Palatino Linotype" w:eastAsia="Palatino Linotype" w:hAnsi="Palatino Linotype" w:cs="Palatino Linotype"/>
          <w:sz w:val="22"/>
          <w:szCs w:val="22"/>
        </w:rPr>
        <w:t xml:space="preserve"> a la</w:t>
      </w:r>
      <w:r w:rsidR="00B3572D" w:rsidRPr="0032377F">
        <w:rPr>
          <w:rFonts w:ascii="Palatino Linotype" w:eastAsia="Palatino Linotype" w:hAnsi="Palatino Linotype" w:cs="Palatino Linotype"/>
          <w:sz w:val="22"/>
          <w:szCs w:val="22"/>
        </w:rPr>
        <w:t>s</w:t>
      </w:r>
      <w:r w:rsidR="00D41CCE" w:rsidRPr="0032377F">
        <w:rPr>
          <w:rFonts w:ascii="Palatino Linotype" w:eastAsia="Palatino Linotype" w:hAnsi="Palatino Linotype" w:cs="Palatino Linotype"/>
          <w:sz w:val="22"/>
          <w:szCs w:val="22"/>
        </w:rPr>
        <w:t xml:space="preserve"> solicitud</w:t>
      </w:r>
      <w:r w:rsidR="00B3572D" w:rsidRPr="0032377F">
        <w:rPr>
          <w:rFonts w:ascii="Palatino Linotype" w:eastAsia="Palatino Linotype" w:hAnsi="Palatino Linotype" w:cs="Palatino Linotype"/>
          <w:sz w:val="22"/>
          <w:szCs w:val="22"/>
        </w:rPr>
        <w:t>es</w:t>
      </w:r>
      <w:r w:rsidR="00D41CCE" w:rsidRPr="0032377F">
        <w:rPr>
          <w:rFonts w:ascii="Palatino Linotype" w:eastAsia="Palatino Linotype" w:hAnsi="Palatino Linotype" w:cs="Palatino Linotype"/>
          <w:sz w:val="22"/>
          <w:szCs w:val="22"/>
        </w:rPr>
        <w:t xml:space="preserve"> de acceso a la información a través de SAIMEX, sustancialmente en los términos siguientes:</w:t>
      </w:r>
    </w:p>
    <w:tbl>
      <w:tblPr>
        <w:tblW w:w="89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5240"/>
      </w:tblGrid>
      <w:tr w:rsidR="004B621D" w:rsidRPr="0032377F" w14:paraId="709AB557" w14:textId="77777777" w:rsidTr="009D405C">
        <w:tc>
          <w:tcPr>
            <w:tcW w:w="3686" w:type="dxa"/>
            <w:shd w:val="clear" w:color="auto" w:fill="D9D9D9"/>
          </w:tcPr>
          <w:p w14:paraId="528AEE60" w14:textId="77777777" w:rsidR="00B3572D" w:rsidRPr="0032377F" w:rsidRDefault="00B3572D" w:rsidP="00E26CE6">
            <w:pPr>
              <w:jc w:val="center"/>
              <w:rPr>
                <w:rFonts w:ascii="Palatino Linotype" w:eastAsia="Palatino Linotype" w:hAnsi="Palatino Linotype" w:cs="Palatino Linotype"/>
                <w:b/>
                <w:i/>
                <w:sz w:val="20"/>
                <w:szCs w:val="20"/>
              </w:rPr>
            </w:pPr>
            <w:r w:rsidRPr="0032377F">
              <w:rPr>
                <w:rFonts w:ascii="Palatino Linotype" w:eastAsia="Palatino Linotype" w:hAnsi="Palatino Linotype" w:cs="Palatino Linotype"/>
                <w:b/>
                <w:i/>
                <w:sz w:val="20"/>
                <w:szCs w:val="20"/>
              </w:rPr>
              <w:t>Número de recurso de revisión</w:t>
            </w:r>
          </w:p>
        </w:tc>
        <w:tc>
          <w:tcPr>
            <w:tcW w:w="5240" w:type="dxa"/>
            <w:shd w:val="clear" w:color="auto" w:fill="D9D9D9"/>
          </w:tcPr>
          <w:p w14:paraId="36E7AB12" w14:textId="77777777" w:rsidR="00B3572D" w:rsidRPr="0032377F" w:rsidRDefault="00B3572D" w:rsidP="00B3572D">
            <w:pPr>
              <w:jc w:val="center"/>
              <w:rPr>
                <w:rFonts w:ascii="Palatino Linotype" w:eastAsia="Palatino Linotype" w:hAnsi="Palatino Linotype" w:cs="Palatino Linotype"/>
                <w:b/>
                <w:i/>
                <w:sz w:val="20"/>
                <w:szCs w:val="20"/>
              </w:rPr>
            </w:pPr>
            <w:r w:rsidRPr="0032377F">
              <w:rPr>
                <w:rFonts w:ascii="Palatino Linotype" w:eastAsia="Palatino Linotype" w:hAnsi="Palatino Linotype" w:cs="Palatino Linotype"/>
                <w:b/>
                <w:i/>
                <w:sz w:val="20"/>
                <w:szCs w:val="20"/>
              </w:rPr>
              <w:t>Respuestas</w:t>
            </w:r>
          </w:p>
        </w:tc>
      </w:tr>
      <w:tr w:rsidR="004B621D" w:rsidRPr="0032377F" w14:paraId="0602A1F9" w14:textId="77777777" w:rsidTr="009D405C">
        <w:trPr>
          <w:trHeight w:val="221"/>
        </w:trPr>
        <w:tc>
          <w:tcPr>
            <w:tcW w:w="3686" w:type="dxa"/>
          </w:tcPr>
          <w:p w14:paraId="5379D6DB" w14:textId="77777777" w:rsidR="00796A22" w:rsidRPr="0032377F" w:rsidRDefault="00740A8D" w:rsidP="00796A22">
            <w:pPr>
              <w:jc w:val="center"/>
              <w:rPr>
                <w:rFonts w:ascii="Palatino Linotype" w:eastAsia="Palatino Linotype" w:hAnsi="Palatino Linotype" w:cs="Palatino Linotype"/>
                <w:b/>
                <w:sz w:val="18"/>
                <w:szCs w:val="20"/>
              </w:rPr>
            </w:pPr>
            <w:r w:rsidRPr="0032377F">
              <w:rPr>
                <w:rFonts w:ascii="Palatino Linotype" w:eastAsia="Palatino Linotype" w:hAnsi="Palatino Linotype" w:cs="Palatino Linotype"/>
                <w:b/>
                <w:sz w:val="18"/>
                <w:szCs w:val="20"/>
              </w:rPr>
              <w:t>10889/INFOEM/IP/RR/2025</w:t>
            </w:r>
          </w:p>
          <w:p w14:paraId="7CBFBC90" w14:textId="0006298E" w:rsidR="00740A8D" w:rsidRPr="0032377F" w:rsidRDefault="00740A8D" w:rsidP="00796A22">
            <w:pPr>
              <w:jc w:val="center"/>
              <w:rPr>
                <w:rFonts w:ascii="Palatino Linotype" w:eastAsia="Palatino Linotype" w:hAnsi="Palatino Linotype" w:cs="Palatino Linotype"/>
                <w:b/>
                <w:sz w:val="17"/>
                <w:szCs w:val="17"/>
              </w:rPr>
            </w:pPr>
            <w:r w:rsidRPr="0032377F">
              <w:rPr>
                <w:rFonts w:ascii="Palatino Linotype" w:eastAsia="Palatino Linotype" w:hAnsi="Palatino Linotype" w:cs="Palatino Linotype"/>
                <w:b/>
                <w:sz w:val="17"/>
                <w:szCs w:val="17"/>
              </w:rPr>
              <w:t xml:space="preserve">Solicitud </w:t>
            </w:r>
            <w:r w:rsidR="009D405C" w:rsidRPr="0032377F">
              <w:rPr>
                <w:rFonts w:ascii="Palatino Linotype" w:eastAsia="Palatino Linotype" w:hAnsi="Palatino Linotype" w:cs="Palatino Linotype"/>
                <w:b/>
                <w:sz w:val="17"/>
                <w:szCs w:val="17"/>
              </w:rPr>
              <w:t>00254/OPDTEOLOYUCAN/IP/2025</w:t>
            </w:r>
          </w:p>
        </w:tc>
        <w:tc>
          <w:tcPr>
            <w:tcW w:w="5240" w:type="dxa"/>
          </w:tcPr>
          <w:p w14:paraId="0F154A7F" w14:textId="2C8C7404" w:rsidR="00796A22" w:rsidRPr="0032377F" w:rsidRDefault="007247B3" w:rsidP="009712A1">
            <w:pPr>
              <w:pStyle w:val="Prrafodelista"/>
              <w:numPr>
                <w:ilvl w:val="0"/>
                <w:numId w:val="34"/>
              </w:numPr>
              <w:jc w:val="both"/>
              <w:rPr>
                <w:rFonts w:ascii="Palatino Linotype" w:eastAsia="Palatino Linotype" w:hAnsi="Palatino Linotype" w:cs="Palatino Linotype"/>
                <w:sz w:val="20"/>
                <w:szCs w:val="20"/>
              </w:rPr>
            </w:pPr>
            <w:r w:rsidRPr="0032377F">
              <w:rPr>
                <w:rFonts w:ascii="Palatino Linotype" w:eastAsia="Palatino Linotype" w:hAnsi="Palatino Linotype" w:cs="Palatino Linotype"/>
                <w:sz w:val="20"/>
                <w:szCs w:val="20"/>
              </w:rPr>
              <w:t>Oficio del 9 de septiembre de 2025, a través del cual el Subdirector de Administración y Finanzas, indica</w:t>
            </w:r>
            <w:r w:rsidR="00D35A6D" w:rsidRPr="0032377F">
              <w:rPr>
                <w:rFonts w:ascii="Palatino Linotype" w:eastAsia="Palatino Linotype" w:hAnsi="Palatino Linotype" w:cs="Palatino Linotype"/>
                <w:sz w:val="20"/>
                <w:szCs w:val="20"/>
              </w:rPr>
              <w:t xml:space="preserve"> que la Contralora Municipal del Ayuntamiento de Teoloyucan mediante Acta de Instalación del Consejo Directivo de dicho organismo, fue designada como Contralora Honorifica del OPDAPAS, cargo que no implica una retribución; asimismo, indica que </w:t>
            </w:r>
            <w:r w:rsidRPr="0032377F">
              <w:rPr>
                <w:rFonts w:ascii="Palatino Linotype" w:eastAsia="Palatino Linotype" w:hAnsi="Palatino Linotype" w:cs="Palatino Linotype"/>
                <w:sz w:val="20"/>
                <w:szCs w:val="20"/>
              </w:rPr>
              <w:t>remite como anexo los recibos de nómina de la encargada de la coordinación de la UIPPE, Transparencia y Mejora Regulatoria.</w:t>
            </w:r>
          </w:p>
          <w:p w14:paraId="7563C5B5" w14:textId="3641E67B" w:rsidR="00B9122A" w:rsidRPr="0032377F" w:rsidRDefault="00B9122A" w:rsidP="00F66B81">
            <w:pPr>
              <w:pStyle w:val="Prrafodelista"/>
              <w:numPr>
                <w:ilvl w:val="0"/>
                <w:numId w:val="34"/>
              </w:numPr>
              <w:jc w:val="both"/>
              <w:rPr>
                <w:rFonts w:ascii="Palatino Linotype" w:eastAsia="Palatino Linotype" w:hAnsi="Palatino Linotype" w:cs="Palatino Linotype"/>
                <w:sz w:val="20"/>
                <w:szCs w:val="20"/>
              </w:rPr>
            </w:pPr>
            <w:r w:rsidRPr="0032377F">
              <w:rPr>
                <w:rFonts w:ascii="Palatino Linotype" w:eastAsia="Palatino Linotype" w:hAnsi="Palatino Linotype" w:cs="Palatino Linotype"/>
                <w:sz w:val="20"/>
                <w:szCs w:val="20"/>
              </w:rPr>
              <w:t>Archivo en pdf que contiene</w:t>
            </w:r>
            <w:r w:rsidR="004034D2" w:rsidRPr="0032377F">
              <w:rPr>
                <w:rFonts w:ascii="Palatino Linotype" w:eastAsia="Palatino Linotype" w:hAnsi="Palatino Linotype" w:cs="Palatino Linotype"/>
                <w:sz w:val="20"/>
                <w:szCs w:val="20"/>
              </w:rPr>
              <w:t xml:space="preserve">, en versión </w:t>
            </w:r>
            <w:r w:rsidR="00DD7AF7" w:rsidRPr="0032377F">
              <w:rPr>
                <w:rFonts w:ascii="Palatino Linotype" w:eastAsia="Palatino Linotype" w:hAnsi="Palatino Linotype" w:cs="Palatino Linotype"/>
                <w:sz w:val="20"/>
                <w:szCs w:val="20"/>
              </w:rPr>
              <w:t>pública</w:t>
            </w:r>
            <w:r w:rsidRPr="0032377F">
              <w:rPr>
                <w:rFonts w:ascii="Palatino Linotype" w:eastAsia="Palatino Linotype" w:hAnsi="Palatino Linotype" w:cs="Palatino Linotype"/>
                <w:sz w:val="20"/>
                <w:szCs w:val="20"/>
              </w:rPr>
              <w:t xml:space="preserve"> nueve recibos de nómina </w:t>
            </w:r>
            <w:r w:rsidR="009A78DF" w:rsidRPr="0032377F">
              <w:rPr>
                <w:rFonts w:ascii="Palatino Linotype" w:eastAsia="Palatino Linotype" w:hAnsi="Palatino Linotype" w:cs="Palatino Linotype"/>
                <w:sz w:val="20"/>
                <w:szCs w:val="20"/>
              </w:rPr>
              <w:t xml:space="preserve">de la </w:t>
            </w:r>
            <w:r w:rsidR="009A78DF" w:rsidRPr="0032377F">
              <w:rPr>
                <w:rFonts w:ascii="Palatino Linotype" w:eastAsia="Palatino Linotype" w:hAnsi="Palatino Linotype" w:cs="Palatino Linotype"/>
                <w:b/>
                <w:sz w:val="20"/>
                <w:szCs w:val="20"/>
              </w:rPr>
              <w:t>primera quincena de junio de dos mil veinticinco</w:t>
            </w:r>
            <w:r w:rsidR="009A78DF" w:rsidRPr="0032377F">
              <w:rPr>
                <w:rFonts w:ascii="Palatino Linotype" w:eastAsia="Palatino Linotype" w:hAnsi="Palatino Linotype" w:cs="Palatino Linotype"/>
                <w:sz w:val="20"/>
                <w:szCs w:val="20"/>
              </w:rPr>
              <w:t xml:space="preserve">, </w:t>
            </w:r>
            <w:r w:rsidRPr="0032377F">
              <w:rPr>
                <w:rFonts w:ascii="Palatino Linotype" w:eastAsia="Palatino Linotype" w:hAnsi="Palatino Linotype" w:cs="Palatino Linotype"/>
                <w:sz w:val="20"/>
                <w:szCs w:val="20"/>
              </w:rPr>
              <w:t xml:space="preserve">del Coordinador de Ingresos y Egresos; </w:t>
            </w:r>
            <w:r w:rsidR="009229F2" w:rsidRPr="0032377F">
              <w:rPr>
                <w:rFonts w:ascii="Palatino Linotype" w:eastAsia="Palatino Linotype" w:hAnsi="Palatino Linotype" w:cs="Palatino Linotype"/>
                <w:sz w:val="20"/>
                <w:szCs w:val="20"/>
              </w:rPr>
              <w:t>de la Jefa de Contabilidad; Coordinadora de Adquisiciones; C</w:t>
            </w:r>
            <w:r w:rsidR="006E51EB" w:rsidRPr="0032377F">
              <w:rPr>
                <w:rFonts w:ascii="Palatino Linotype" w:eastAsia="Palatino Linotype" w:hAnsi="Palatino Linotype" w:cs="Palatino Linotype"/>
                <w:sz w:val="20"/>
                <w:szCs w:val="20"/>
              </w:rPr>
              <w:t>oordinadora de Evaluación;</w:t>
            </w:r>
            <w:r w:rsidR="009A78DF" w:rsidRPr="0032377F">
              <w:rPr>
                <w:rFonts w:ascii="Palatino Linotype" w:eastAsia="Palatino Linotype" w:hAnsi="Palatino Linotype" w:cs="Palatino Linotype"/>
                <w:sz w:val="20"/>
                <w:szCs w:val="20"/>
              </w:rPr>
              <w:t xml:space="preserve"> Coordinadora de Patrimonio; Subdirector de Administración; Coordinadora de Recursos Humanos;</w:t>
            </w:r>
            <w:r w:rsidR="009229F2" w:rsidRPr="0032377F">
              <w:rPr>
                <w:rFonts w:ascii="Palatino Linotype" w:eastAsia="Palatino Linotype" w:hAnsi="Palatino Linotype" w:cs="Palatino Linotype"/>
                <w:sz w:val="20"/>
                <w:szCs w:val="20"/>
              </w:rPr>
              <w:t xml:space="preserve"> de Dirección de Administración y Finanzas</w:t>
            </w:r>
            <w:r w:rsidR="009A78DF" w:rsidRPr="0032377F">
              <w:rPr>
                <w:rFonts w:ascii="Palatino Linotype" w:eastAsia="Palatino Linotype" w:hAnsi="Palatino Linotype" w:cs="Palatino Linotype"/>
                <w:sz w:val="20"/>
                <w:szCs w:val="20"/>
              </w:rPr>
              <w:t xml:space="preserve">; de una Cajera de la Dirección de Comercialización; recibos en los que no fueron testados de manera permanente datos </w:t>
            </w:r>
            <w:r w:rsidR="00F66B81" w:rsidRPr="0032377F">
              <w:rPr>
                <w:rFonts w:ascii="Palatino Linotype" w:eastAsia="Palatino Linotype" w:hAnsi="Palatino Linotype" w:cs="Palatino Linotype"/>
                <w:sz w:val="20"/>
                <w:szCs w:val="20"/>
              </w:rPr>
              <w:t>de índole confidencial como: RFC, CURP, número de seguridad social.</w:t>
            </w:r>
          </w:p>
          <w:p w14:paraId="5C7B6C9D" w14:textId="052EAD19" w:rsidR="00E523B6" w:rsidRPr="0032377F" w:rsidRDefault="00E523B6" w:rsidP="00F66B81">
            <w:pPr>
              <w:pStyle w:val="Prrafodelista"/>
              <w:numPr>
                <w:ilvl w:val="0"/>
                <w:numId w:val="34"/>
              </w:numPr>
              <w:jc w:val="both"/>
              <w:rPr>
                <w:rFonts w:ascii="Palatino Linotype" w:eastAsia="Palatino Linotype" w:hAnsi="Palatino Linotype" w:cs="Palatino Linotype"/>
                <w:sz w:val="20"/>
                <w:szCs w:val="20"/>
              </w:rPr>
            </w:pPr>
            <w:r w:rsidRPr="0032377F">
              <w:rPr>
                <w:rFonts w:ascii="Palatino Linotype" w:eastAsia="Palatino Linotype" w:hAnsi="Palatino Linotype" w:cs="Palatino Linotype"/>
                <w:sz w:val="20"/>
                <w:szCs w:val="20"/>
              </w:rPr>
              <w:t xml:space="preserve">Acuerdo del Comité de Transparencia 22 del agosto de 2025, </w:t>
            </w:r>
            <w:r w:rsidR="00871FA6" w:rsidRPr="0032377F">
              <w:rPr>
                <w:rFonts w:ascii="Palatino Linotype" w:eastAsia="Palatino Linotype" w:hAnsi="Palatino Linotype" w:cs="Palatino Linotype"/>
                <w:sz w:val="20"/>
                <w:szCs w:val="20"/>
              </w:rPr>
              <w:t>relativa a la clasificación de información confidencial contenida en los recibos de nómina indicados en el punto anterior.</w:t>
            </w:r>
          </w:p>
        </w:tc>
      </w:tr>
      <w:tr w:rsidR="004B621D" w:rsidRPr="0032377F" w14:paraId="136D64A0" w14:textId="77777777" w:rsidTr="009D405C">
        <w:tc>
          <w:tcPr>
            <w:tcW w:w="3686" w:type="dxa"/>
          </w:tcPr>
          <w:p w14:paraId="0CAA09BC" w14:textId="13F0301F" w:rsidR="009D405C" w:rsidRPr="0032377F" w:rsidRDefault="009D405C" w:rsidP="009D405C">
            <w:pPr>
              <w:jc w:val="center"/>
              <w:rPr>
                <w:rFonts w:ascii="Palatino Linotype" w:eastAsia="Palatino Linotype" w:hAnsi="Palatino Linotype" w:cs="Palatino Linotype"/>
                <w:b/>
                <w:sz w:val="18"/>
                <w:szCs w:val="20"/>
              </w:rPr>
            </w:pPr>
            <w:r w:rsidRPr="0032377F">
              <w:rPr>
                <w:rFonts w:ascii="Palatino Linotype" w:eastAsia="Palatino Linotype" w:hAnsi="Palatino Linotype" w:cs="Palatino Linotype"/>
                <w:b/>
                <w:sz w:val="18"/>
                <w:szCs w:val="20"/>
              </w:rPr>
              <w:t>11352/INFOEM/IP/RR/2025</w:t>
            </w:r>
          </w:p>
          <w:p w14:paraId="2E0C8641" w14:textId="60F6ABC0" w:rsidR="00796A22" w:rsidRPr="0032377F" w:rsidRDefault="009D405C" w:rsidP="009D405C">
            <w:pPr>
              <w:jc w:val="center"/>
              <w:rPr>
                <w:rFonts w:ascii="Palatino Linotype" w:eastAsia="Palatino Linotype" w:hAnsi="Palatino Linotype" w:cs="Palatino Linotype"/>
                <w:b/>
                <w:sz w:val="20"/>
                <w:szCs w:val="20"/>
              </w:rPr>
            </w:pPr>
            <w:r w:rsidRPr="0032377F">
              <w:rPr>
                <w:rFonts w:ascii="Palatino Linotype" w:eastAsia="Palatino Linotype" w:hAnsi="Palatino Linotype" w:cs="Palatino Linotype"/>
                <w:b/>
                <w:sz w:val="17"/>
                <w:szCs w:val="17"/>
              </w:rPr>
              <w:t>Solicitud 00258/OPDTEOLOYUCAN/IP/2025</w:t>
            </w:r>
          </w:p>
        </w:tc>
        <w:tc>
          <w:tcPr>
            <w:tcW w:w="5240" w:type="dxa"/>
          </w:tcPr>
          <w:p w14:paraId="139ADFF3" w14:textId="77014DEF" w:rsidR="00871FA6" w:rsidRPr="0032377F" w:rsidRDefault="00871FA6" w:rsidP="00871FA6">
            <w:pPr>
              <w:pStyle w:val="Prrafodelista"/>
              <w:numPr>
                <w:ilvl w:val="0"/>
                <w:numId w:val="34"/>
              </w:numPr>
              <w:jc w:val="both"/>
              <w:rPr>
                <w:rFonts w:ascii="Palatino Linotype" w:eastAsia="Palatino Linotype" w:hAnsi="Palatino Linotype" w:cs="Palatino Linotype"/>
                <w:sz w:val="20"/>
                <w:szCs w:val="20"/>
              </w:rPr>
            </w:pPr>
            <w:r w:rsidRPr="0032377F">
              <w:rPr>
                <w:rFonts w:ascii="Palatino Linotype" w:eastAsia="Palatino Linotype" w:hAnsi="Palatino Linotype" w:cs="Palatino Linotype"/>
                <w:sz w:val="20"/>
                <w:szCs w:val="20"/>
              </w:rPr>
              <w:t xml:space="preserve">Oficio del </w:t>
            </w:r>
            <w:r w:rsidR="004034D2" w:rsidRPr="0032377F">
              <w:rPr>
                <w:rFonts w:ascii="Palatino Linotype" w:eastAsia="Palatino Linotype" w:hAnsi="Palatino Linotype" w:cs="Palatino Linotype"/>
                <w:sz w:val="20"/>
                <w:szCs w:val="20"/>
              </w:rPr>
              <w:t>23</w:t>
            </w:r>
            <w:r w:rsidRPr="0032377F">
              <w:rPr>
                <w:rFonts w:ascii="Palatino Linotype" w:eastAsia="Palatino Linotype" w:hAnsi="Palatino Linotype" w:cs="Palatino Linotype"/>
                <w:sz w:val="20"/>
                <w:szCs w:val="20"/>
              </w:rPr>
              <w:t xml:space="preserve"> de septiembre de 2025, a través del cual el Subdirector de Administración y Finanzas, entre otras cosas indica que remite como anexo los recibos de nómina de </w:t>
            </w:r>
            <w:r w:rsidR="004034D2" w:rsidRPr="0032377F">
              <w:rPr>
                <w:rFonts w:ascii="Palatino Linotype" w:eastAsia="Palatino Linotype" w:hAnsi="Palatino Linotype" w:cs="Palatino Linotype"/>
                <w:sz w:val="20"/>
                <w:szCs w:val="20"/>
              </w:rPr>
              <w:t>segunda quincena de agosto de 2025.</w:t>
            </w:r>
          </w:p>
          <w:p w14:paraId="7E4E65DB" w14:textId="7C4F0160" w:rsidR="00871FA6" w:rsidRPr="0032377F" w:rsidRDefault="00871FA6" w:rsidP="00871FA6">
            <w:pPr>
              <w:pStyle w:val="Prrafodelista"/>
              <w:numPr>
                <w:ilvl w:val="0"/>
                <w:numId w:val="34"/>
              </w:numPr>
              <w:jc w:val="both"/>
              <w:rPr>
                <w:rFonts w:ascii="Palatino Linotype" w:eastAsia="Palatino Linotype" w:hAnsi="Palatino Linotype" w:cs="Palatino Linotype"/>
                <w:sz w:val="20"/>
                <w:szCs w:val="20"/>
              </w:rPr>
            </w:pPr>
            <w:r w:rsidRPr="0032377F">
              <w:rPr>
                <w:rFonts w:ascii="Palatino Linotype" w:eastAsia="Palatino Linotype" w:hAnsi="Palatino Linotype" w:cs="Palatino Linotype"/>
                <w:sz w:val="20"/>
                <w:szCs w:val="20"/>
              </w:rPr>
              <w:t>Archivo en pdf que contiene</w:t>
            </w:r>
            <w:r w:rsidR="00DD7AF7" w:rsidRPr="0032377F">
              <w:rPr>
                <w:rFonts w:ascii="Palatino Linotype" w:eastAsia="Palatino Linotype" w:hAnsi="Palatino Linotype" w:cs="Palatino Linotype"/>
                <w:sz w:val="20"/>
                <w:szCs w:val="20"/>
              </w:rPr>
              <w:t>, en versión pública</w:t>
            </w:r>
            <w:r w:rsidRPr="0032377F">
              <w:rPr>
                <w:rFonts w:ascii="Palatino Linotype" w:eastAsia="Palatino Linotype" w:hAnsi="Palatino Linotype" w:cs="Palatino Linotype"/>
                <w:sz w:val="20"/>
                <w:szCs w:val="20"/>
              </w:rPr>
              <w:t xml:space="preserve"> </w:t>
            </w:r>
            <w:r w:rsidR="004034D2" w:rsidRPr="0032377F">
              <w:rPr>
                <w:rFonts w:ascii="Palatino Linotype" w:eastAsia="Palatino Linotype" w:hAnsi="Palatino Linotype" w:cs="Palatino Linotype"/>
                <w:sz w:val="20"/>
                <w:szCs w:val="20"/>
              </w:rPr>
              <w:t>treinta y seis</w:t>
            </w:r>
            <w:r w:rsidRPr="0032377F">
              <w:rPr>
                <w:rFonts w:ascii="Palatino Linotype" w:eastAsia="Palatino Linotype" w:hAnsi="Palatino Linotype" w:cs="Palatino Linotype"/>
                <w:sz w:val="20"/>
                <w:szCs w:val="20"/>
              </w:rPr>
              <w:t xml:space="preserve"> recibos de nómina de la </w:t>
            </w:r>
            <w:r w:rsidR="004034D2" w:rsidRPr="0032377F">
              <w:rPr>
                <w:rFonts w:ascii="Palatino Linotype" w:eastAsia="Palatino Linotype" w:hAnsi="Palatino Linotype" w:cs="Palatino Linotype"/>
                <w:b/>
                <w:sz w:val="20"/>
                <w:szCs w:val="20"/>
              </w:rPr>
              <w:t>segunda</w:t>
            </w:r>
            <w:r w:rsidRPr="0032377F">
              <w:rPr>
                <w:rFonts w:ascii="Palatino Linotype" w:eastAsia="Palatino Linotype" w:hAnsi="Palatino Linotype" w:cs="Palatino Linotype"/>
                <w:b/>
                <w:sz w:val="20"/>
                <w:szCs w:val="20"/>
              </w:rPr>
              <w:t xml:space="preserve"> quincena de </w:t>
            </w:r>
            <w:r w:rsidR="004034D2" w:rsidRPr="0032377F">
              <w:rPr>
                <w:rFonts w:ascii="Palatino Linotype" w:eastAsia="Palatino Linotype" w:hAnsi="Palatino Linotype" w:cs="Palatino Linotype"/>
                <w:b/>
                <w:sz w:val="20"/>
                <w:szCs w:val="20"/>
              </w:rPr>
              <w:t>diciembre</w:t>
            </w:r>
            <w:r w:rsidRPr="0032377F">
              <w:rPr>
                <w:rFonts w:ascii="Palatino Linotype" w:eastAsia="Palatino Linotype" w:hAnsi="Palatino Linotype" w:cs="Palatino Linotype"/>
                <w:b/>
                <w:sz w:val="20"/>
                <w:szCs w:val="20"/>
              </w:rPr>
              <w:t xml:space="preserve"> de dos mil </w:t>
            </w:r>
            <w:r w:rsidR="00DD7AF7" w:rsidRPr="0032377F">
              <w:rPr>
                <w:rFonts w:ascii="Palatino Linotype" w:eastAsia="Palatino Linotype" w:hAnsi="Palatino Linotype" w:cs="Palatino Linotype"/>
                <w:b/>
                <w:sz w:val="20"/>
                <w:szCs w:val="20"/>
              </w:rPr>
              <w:t>veinticuatro</w:t>
            </w:r>
            <w:r w:rsidRPr="0032377F">
              <w:rPr>
                <w:rFonts w:ascii="Palatino Linotype" w:eastAsia="Palatino Linotype" w:hAnsi="Palatino Linotype" w:cs="Palatino Linotype"/>
                <w:sz w:val="20"/>
                <w:szCs w:val="20"/>
              </w:rPr>
              <w:t xml:space="preserve">, </w:t>
            </w:r>
            <w:r w:rsidR="00DD7AF7" w:rsidRPr="0032377F">
              <w:rPr>
                <w:rFonts w:ascii="Palatino Linotype" w:eastAsia="Palatino Linotype" w:hAnsi="Palatino Linotype" w:cs="Palatino Linotype"/>
                <w:sz w:val="20"/>
                <w:szCs w:val="20"/>
              </w:rPr>
              <w:t>de diversos servidores públicos adscritos al ente obligado</w:t>
            </w:r>
            <w:r w:rsidRPr="0032377F">
              <w:rPr>
                <w:rFonts w:ascii="Palatino Linotype" w:eastAsia="Palatino Linotype" w:hAnsi="Palatino Linotype" w:cs="Palatino Linotype"/>
                <w:sz w:val="20"/>
                <w:szCs w:val="20"/>
              </w:rPr>
              <w:t>; recibos en los que no fueron testados de manera permanente datos de índole confidencial como: RFC, CURP, número de seguridad social.</w:t>
            </w:r>
          </w:p>
          <w:p w14:paraId="14657605" w14:textId="20A67247" w:rsidR="00796A22" w:rsidRPr="0032377F" w:rsidRDefault="00871FA6" w:rsidP="00871FA6">
            <w:pPr>
              <w:pStyle w:val="Prrafodelista"/>
              <w:numPr>
                <w:ilvl w:val="0"/>
                <w:numId w:val="34"/>
              </w:numPr>
              <w:jc w:val="both"/>
              <w:rPr>
                <w:rFonts w:ascii="Palatino Linotype" w:eastAsia="Palatino Linotype" w:hAnsi="Palatino Linotype" w:cs="Palatino Linotype"/>
                <w:sz w:val="20"/>
                <w:szCs w:val="20"/>
              </w:rPr>
            </w:pPr>
            <w:r w:rsidRPr="0032377F">
              <w:rPr>
                <w:rFonts w:ascii="Palatino Linotype" w:eastAsia="Palatino Linotype" w:hAnsi="Palatino Linotype" w:cs="Palatino Linotype"/>
                <w:sz w:val="20"/>
                <w:szCs w:val="20"/>
              </w:rPr>
              <w:t>Acuerdo del Comité de Transparencia 22 del agosto de 2025, relativa a la clasificación de información confidencial contenida en los recibos de nómina indicados en el punto anterior.</w:t>
            </w:r>
          </w:p>
        </w:tc>
      </w:tr>
      <w:tr w:rsidR="00796A22" w:rsidRPr="0032377F" w14:paraId="111C8A4F" w14:textId="77777777" w:rsidTr="009D405C">
        <w:tc>
          <w:tcPr>
            <w:tcW w:w="3686" w:type="dxa"/>
          </w:tcPr>
          <w:p w14:paraId="36689301" w14:textId="5CEECDB5" w:rsidR="009D405C" w:rsidRPr="0032377F" w:rsidRDefault="009D405C" w:rsidP="009D405C">
            <w:pPr>
              <w:jc w:val="center"/>
              <w:rPr>
                <w:rFonts w:ascii="Palatino Linotype" w:eastAsia="Palatino Linotype" w:hAnsi="Palatino Linotype" w:cs="Palatino Linotype"/>
                <w:b/>
                <w:sz w:val="18"/>
                <w:szCs w:val="20"/>
              </w:rPr>
            </w:pPr>
            <w:r w:rsidRPr="0032377F">
              <w:rPr>
                <w:rFonts w:ascii="Palatino Linotype" w:eastAsia="Palatino Linotype" w:hAnsi="Palatino Linotype" w:cs="Palatino Linotype"/>
                <w:b/>
                <w:sz w:val="18"/>
                <w:szCs w:val="20"/>
              </w:rPr>
              <w:t>11353/INFOEM/IP/RR/2025</w:t>
            </w:r>
          </w:p>
          <w:p w14:paraId="0BC51952" w14:textId="21206FC1" w:rsidR="00796A22" w:rsidRPr="0032377F" w:rsidRDefault="009D405C" w:rsidP="009D405C">
            <w:pPr>
              <w:jc w:val="center"/>
              <w:rPr>
                <w:rFonts w:ascii="Palatino Linotype" w:eastAsia="Palatino Linotype" w:hAnsi="Palatino Linotype" w:cs="Palatino Linotype"/>
                <w:b/>
                <w:sz w:val="20"/>
                <w:szCs w:val="20"/>
              </w:rPr>
            </w:pPr>
            <w:r w:rsidRPr="0032377F">
              <w:rPr>
                <w:rFonts w:ascii="Palatino Linotype" w:eastAsia="Palatino Linotype" w:hAnsi="Palatino Linotype" w:cs="Palatino Linotype"/>
                <w:b/>
                <w:sz w:val="17"/>
                <w:szCs w:val="17"/>
              </w:rPr>
              <w:t>Solicitud 00257/OPDTEOLOYUCAN/IP/2025</w:t>
            </w:r>
          </w:p>
        </w:tc>
        <w:tc>
          <w:tcPr>
            <w:tcW w:w="5240" w:type="dxa"/>
          </w:tcPr>
          <w:p w14:paraId="1FFD6AB2" w14:textId="32DB652D" w:rsidR="00DD7AF7" w:rsidRPr="0032377F" w:rsidRDefault="00DD7AF7" w:rsidP="00DD7AF7">
            <w:pPr>
              <w:pStyle w:val="Prrafodelista"/>
              <w:numPr>
                <w:ilvl w:val="0"/>
                <w:numId w:val="34"/>
              </w:numPr>
              <w:jc w:val="both"/>
              <w:rPr>
                <w:rFonts w:ascii="Palatino Linotype" w:eastAsia="Palatino Linotype" w:hAnsi="Palatino Linotype" w:cs="Palatino Linotype"/>
                <w:sz w:val="20"/>
                <w:szCs w:val="20"/>
              </w:rPr>
            </w:pPr>
            <w:r w:rsidRPr="0032377F">
              <w:rPr>
                <w:rFonts w:ascii="Palatino Linotype" w:eastAsia="Palatino Linotype" w:hAnsi="Palatino Linotype" w:cs="Palatino Linotype"/>
                <w:sz w:val="20"/>
                <w:szCs w:val="20"/>
              </w:rPr>
              <w:t>Oficio del 23 de septiembre de 2025, a través del cual el Subdirector de Administración y Finanzas, entre otras cosas indica que remite como anexo los recibos de nómina al cierre del ejercicio fiscal 2024.</w:t>
            </w:r>
          </w:p>
          <w:p w14:paraId="57F2EB48" w14:textId="77777777" w:rsidR="00DD7AF7" w:rsidRPr="0032377F" w:rsidRDefault="00DD7AF7" w:rsidP="00DD7AF7">
            <w:pPr>
              <w:pStyle w:val="Prrafodelista"/>
              <w:numPr>
                <w:ilvl w:val="0"/>
                <w:numId w:val="34"/>
              </w:numPr>
              <w:jc w:val="both"/>
              <w:rPr>
                <w:rFonts w:ascii="Palatino Linotype" w:eastAsia="Palatino Linotype" w:hAnsi="Palatino Linotype" w:cs="Palatino Linotype"/>
                <w:sz w:val="20"/>
                <w:szCs w:val="20"/>
              </w:rPr>
            </w:pPr>
            <w:r w:rsidRPr="0032377F">
              <w:rPr>
                <w:rFonts w:ascii="Palatino Linotype" w:eastAsia="Palatino Linotype" w:hAnsi="Palatino Linotype" w:cs="Palatino Linotype"/>
                <w:sz w:val="20"/>
                <w:szCs w:val="20"/>
              </w:rPr>
              <w:t xml:space="preserve">Archivo en pdf que contiene, en versión pública treinta y seis recibos de nómina de la </w:t>
            </w:r>
            <w:r w:rsidRPr="0032377F">
              <w:rPr>
                <w:rFonts w:ascii="Palatino Linotype" w:eastAsia="Palatino Linotype" w:hAnsi="Palatino Linotype" w:cs="Palatino Linotype"/>
                <w:b/>
                <w:sz w:val="20"/>
                <w:szCs w:val="20"/>
              </w:rPr>
              <w:t>segunda quincena de diciembre de dos mil veinticuatro</w:t>
            </w:r>
            <w:r w:rsidRPr="0032377F">
              <w:rPr>
                <w:rFonts w:ascii="Palatino Linotype" w:eastAsia="Palatino Linotype" w:hAnsi="Palatino Linotype" w:cs="Palatino Linotype"/>
                <w:sz w:val="20"/>
                <w:szCs w:val="20"/>
              </w:rPr>
              <w:t>, de diversos servidores públicos adscritos al ente obligado; recibos en los que no fueron testados de manera permanente datos de índole confidencial como: RFC, CURP, número de seguridad social.</w:t>
            </w:r>
          </w:p>
          <w:p w14:paraId="23691377" w14:textId="1D3900FA" w:rsidR="00796A22" w:rsidRPr="0032377F" w:rsidRDefault="00DD7AF7" w:rsidP="00DD7AF7">
            <w:pPr>
              <w:pStyle w:val="Prrafodelista"/>
              <w:numPr>
                <w:ilvl w:val="0"/>
                <w:numId w:val="34"/>
              </w:numPr>
              <w:jc w:val="both"/>
              <w:rPr>
                <w:rFonts w:ascii="Palatino Linotype" w:eastAsia="Palatino Linotype" w:hAnsi="Palatino Linotype" w:cs="Palatino Linotype"/>
                <w:b/>
                <w:sz w:val="20"/>
                <w:szCs w:val="20"/>
              </w:rPr>
            </w:pPr>
            <w:r w:rsidRPr="0032377F">
              <w:rPr>
                <w:rFonts w:ascii="Palatino Linotype" w:eastAsia="Palatino Linotype" w:hAnsi="Palatino Linotype" w:cs="Palatino Linotype"/>
                <w:sz w:val="20"/>
                <w:szCs w:val="20"/>
              </w:rPr>
              <w:t>Acuerdo del Comité de Transparencia 22 del agosto de 2025, relativa a la clasificación de información confidencial contenida en los recibos de nómina indicados en el punto anterior.</w:t>
            </w:r>
          </w:p>
        </w:tc>
      </w:tr>
    </w:tbl>
    <w:p w14:paraId="6CD566B4" w14:textId="77777777" w:rsidR="00830E0F" w:rsidRPr="0032377F" w:rsidRDefault="00830E0F" w:rsidP="007811FC">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496F4330" w14:textId="314CEB3C" w:rsidR="00566EB9" w:rsidRPr="0032377F" w:rsidRDefault="004C355D" w:rsidP="007811F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b/>
          <w:sz w:val="22"/>
          <w:szCs w:val="22"/>
        </w:rPr>
        <w:t>5</w:t>
      </w:r>
      <w:r w:rsidR="00D41CCE" w:rsidRPr="0032377F">
        <w:rPr>
          <w:rFonts w:ascii="Palatino Linotype" w:eastAsia="Palatino Linotype" w:hAnsi="Palatino Linotype" w:cs="Palatino Linotype"/>
          <w:b/>
          <w:sz w:val="22"/>
          <w:szCs w:val="22"/>
        </w:rPr>
        <w:t xml:space="preserve">. </w:t>
      </w:r>
      <w:r w:rsidR="00796A22" w:rsidRPr="0032377F">
        <w:rPr>
          <w:rFonts w:ascii="Palatino Linotype" w:eastAsia="Palatino Linotype" w:hAnsi="Palatino Linotype" w:cs="Palatino Linotype"/>
          <w:b/>
          <w:sz w:val="22"/>
          <w:szCs w:val="22"/>
        </w:rPr>
        <w:t xml:space="preserve">De los Recursos de Revisión. </w:t>
      </w:r>
      <w:r w:rsidR="00796A22" w:rsidRPr="0032377F">
        <w:rPr>
          <w:rFonts w:ascii="Palatino Linotype" w:eastAsia="Palatino Linotype" w:hAnsi="Palatino Linotype" w:cs="Palatino Linotype"/>
          <w:sz w:val="22"/>
          <w:szCs w:val="22"/>
        </w:rPr>
        <w:t xml:space="preserve">Inconforme con las respuestas del </w:t>
      </w:r>
      <w:r w:rsidR="00796A22" w:rsidRPr="0032377F">
        <w:rPr>
          <w:rFonts w:ascii="Palatino Linotype" w:eastAsia="Palatino Linotype" w:hAnsi="Palatino Linotype" w:cs="Palatino Linotype"/>
          <w:b/>
          <w:sz w:val="22"/>
          <w:szCs w:val="22"/>
        </w:rPr>
        <w:t>Sujeto Obligado</w:t>
      </w:r>
      <w:r w:rsidR="00796A22" w:rsidRPr="0032377F">
        <w:rPr>
          <w:rFonts w:ascii="Palatino Linotype" w:eastAsia="Palatino Linotype" w:hAnsi="Palatino Linotype" w:cs="Palatino Linotype"/>
          <w:sz w:val="22"/>
          <w:szCs w:val="22"/>
        </w:rPr>
        <w:t>, en fecha</w:t>
      </w:r>
      <w:r w:rsidR="00DD7AF7" w:rsidRPr="0032377F">
        <w:rPr>
          <w:rFonts w:ascii="Palatino Linotype" w:eastAsia="Palatino Linotype" w:hAnsi="Palatino Linotype" w:cs="Palatino Linotype"/>
          <w:sz w:val="22"/>
          <w:szCs w:val="22"/>
        </w:rPr>
        <w:t>s</w:t>
      </w:r>
      <w:r w:rsidR="00796A22" w:rsidRPr="0032377F">
        <w:rPr>
          <w:rFonts w:ascii="Palatino Linotype" w:eastAsia="Palatino Linotype" w:hAnsi="Palatino Linotype" w:cs="Palatino Linotype"/>
          <w:sz w:val="22"/>
          <w:szCs w:val="22"/>
        </w:rPr>
        <w:t xml:space="preserve"> </w:t>
      </w:r>
      <w:r w:rsidR="00DD7AF7" w:rsidRPr="0032377F">
        <w:rPr>
          <w:rFonts w:ascii="Palatino Linotype" w:eastAsia="Palatino Linotype" w:hAnsi="Palatino Linotype" w:cs="Palatino Linotype"/>
          <w:b/>
          <w:sz w:val="22"/>
          <w:szCs w:val="22"/>
        </w:rPr>
        <w:t>diecinueve de septiembre y dos de octubre</w:t>
      </w:r>
      <w:r w:rsidR="00796A22" w:rsidRPr="0032377F">
        <w:rPr>
          <w:rFonts w:ascii="Palatino Linotype" w:eastAsia="Palatino Linotype" w:hAnsi="Palatino Linotype" w:cs="Palatino Linotype"/>
          <w:b/>
          <w:sz w:val="22"/>
          <w:szCs w:val="22"/>
        </w:rPr>
        <w:t xml:space="preserve"> de dos mil veinticinco</w:t>
      </w:r>
      <w:r w:rsidR="00796A22" w:rsidRPr="0032377F">
        <w:rPr>
          <w:rFonts w:ascii="Palatino Linotype" w:eastAsia="Palatino Linotype" w:hAnsi="Palatino Linotype" w:cs="Palatino Linotype"/>
          <w:sz w:val="22"/>
          <w:szCs w:val="22"/>
        </w:rPr>
        <w:t xml:space="preserve">, la parte </w:t>
      </w:r>
      <w:r w:rsidR="00796A22" w:rsidRPr="0032377F">
        <w:rPr>
          <w:rFonts w:ascii="Palatino Linotype" w:eastAsia="Palatino Linotype" w:hAnsi="Palatino Linotype" w:cs="Palatino Linotype"/>
          <w:b/>
          <w:sz w:val="22"/>
          <w:szCs w:val="22"/>
        </w:rPr>
        <w:t>Recurrente</w:t>
      </w:r>
      <w:r w:rsidR="00796A22" w:rsidRPr="0032377F">
        <w:rPr>
          <w:rFonts w:ascii="Palatino Linotype" w:eastAsia="Palatino Linotype" w:hAnsi="Palatino Linotype" w:cs="Palatino Linotype"/>
          <w:sz w:val="22"/>
          <w:szCs w:val="22"/>
        </w:rPr>
        <w:t xml:space="preserve"> interpuso los recursos de revisión indicados; en los cuales se señaló como acto impugnado y motivos de inconformidad, lo siguiente:</w:t>
      </w:r>
    </w:p>
    <w:p w14:paraId="7FD07B13" w14:textId="77777777" w:rsidR="008B0373" w:rsidRPr="0032377F" w:rsidRDefault="008B0373" w:rsidP="007811F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tbl>
      <w:tblPr>
        <w:tblW w:w="89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5240"/>
      </w:tblGrid>
      <w:tr w:rsidR="004B621D" w:rsidRPr="0032377F" w14:paraId="60170896" w14:textId="77777777" w:rsidTr="00D35A6D">
        <w:tc>
          <w:tcPr>
            <w:tcW w:w="3686" w:type="dxa"/>
            <w:shd w:val="clear" w:color="auto" w:fill="D9D9D9"/>
          </w:tcPr>
          <w:p w14:paraId="561D933F" w14:textId="77777777" w:rsidR="008B0373" w:rsidRPr="0032377F" w:rsidRDefault="008B0373" w:rsidP="00D35A6D">
            <w:pPr>
              <w:jc w:val="center"/>
              <w:rPr>
                <w:rFonts w:ascii="Palatino Linotype" w:eastAsia="Palatino Linotype" w:hAnsi="Palatino Linotype" w:cs="Palatino Linotype"/>
                <w:b/>
                <w:i/>
                <w:sz w:val="20"/>
                <w:szCs w:val="20"/>
              </w:rPr>
            </w:pPr>
            <w:r w:rsidRPr="0032377F">
              <w:rPr>
                <w:rFonts w:ascii="Palatino Linotype" w:eastAsia="Palatino Linotype" w:hAnsi="Palatino Linotype" w:cs="Palatino Linotype"/>
                <w:b/>
                <w:i/>
                <w:sz w:val="20"/>
                <w:szCs w:val="20"/>
              </w:rPr>
              <w:t>Número de recurso de revisión</w:t>
            </w:r>
          </w:p>
        </w:tc>
        <w:tc>
          <w:tcPr>
            <w:tcW w:w="5240" w:type="dxa"/>
            <w:shd w:val="clear" w:color="auto" w:fill="D9D9D9"/>
          </w:tcPr>
          <w:p w14:paraId="47A6ABBB" w14:textId="3B3D6A94" w:rsidR="008B0373" w:rsidRPr="0032377F" w:rsidRDefault="008B0373" w:rsidP="00D35A6D">
            <w:pPr>
              <w:jc w:val="center"/>
              <w:rPr>
                <w:rFonts w:ascii="Palatino Linotype" w:eastAsia="Palatino Linotype" w:hAnsi="Palatino Linotype" w:cs="Palatino Linotype"/>
                <w:b/>
                <w:i/>
                <w:sz w:val="20"/>
                <w:szCs w:val="20"/>
              </w:rPr>
            </w:pPr>
            <w:r w:rsidRPr="0032377F">
              <w:rPr>
                <w:rFonts w:ascii="Palatino Linotype" w:eastAsia="Palatino Linotype" w:hAnsi="Palatino Linotype" w:cs="Palatino Linotype"/>
                <w:b/>
                <w:i/>
                <w:sz w:val="20"/>
                <w:szCs w:val="20"/>
              </w:rPr>
              <w:t>acto impugnado y motivos de inconformidad</w:t>
            </w:r>
          </w:p>
        </w:tc>
      </w:tr>
      <w:tr w:rsidR="004B621D" w:rsidRPr="0032377F" w14:paraId="5D8F1DD0" w14:textId="77777777" w:rsidTr="00D35A6D">
        <w:trPr>
          <w:trHeight w:val="221"/>
        </w:trPr>
        <w:tc>
          <w:tcPr>
            <w:tcW w:w="3686" w:type="dxa"/>
          </w:tcPr>
          <w:p w14:paraId="6EB152A8" w14:textId="77777777" w:rsidR="008B0373" w:rsidRPr="0032377F" w:rsidRDefault="008B0373" w:rsidP="00D35A6D">
            <w:pPr>
              <w:jc w:val="center"/>
              <w:rPr>
                <w:rFonts w:ascii="Palatino Linotype" w:eastAsia="Palatino Linotype" w:hAnsi="Palatino Linotype" w:cs="Palatino Linotype"/>
                <w:b/>
                <w:sz w:val="18"/>
                <w:szCs w:val="20"/>
              </w:rPr>
            </w:pPr>
            <w:r w:rsidRPr="0032377F">
              <w:rPr>
                <w:rFonts w:ascii="Palatino Linotype" w:eastAsia="Palatino Linotype" w:hAnsi="Palatino Linotype" w:cs="Palatino Linotype"/>
                <w:b/>
                <w:sz w:val="18"/>
                <w:szCs w:val="20"/>
              </w:rPr>
              <w:t>10889/INFOEM/IP/RR/2025</w:t>
            </w:r>
          </w:p>
          <w:p w14:paraId="23BCF404" w14:textId="77777777" w:rsidR="008B0373" w:rsidRPr="0032377F" w:rsidRDefault="008B0373" w:rsidP="00D35A6D">
            <w:pPr>
              <w:jc w:val="center"/>
              <w:rPr>
                <w:rFonts w:ascii="Palatino Linotype" w:eastAsia="Palatino Linotype" w:hAnsi="Palatino Linotype" w:cs="Palatino Linotype"/>
                <w:b/>
                <w:sz w:val="17"/>
                <w:szCs w:val="17"/>
              </w:rPr>
            </w:pPr>
            <w:r w:rsidRPr="0032377F">
              <w:rPr>
                <w:rFonts w:ascii="Palatino Linotype" w:eastAsia="Palatino Linotype" w:hAnsi="Palatino Linotype" w:cs="Palatino Linotype"/>
                <w:b/>
                <w:sz w:val="17"/>
                <w:szCs w:val="17"/>
              </w:rPr>
              <w:t>Solicitud 00254/OPDTEOLOYUCAN/IP/2025</w:t>
            </w:r>
          </w:p>
        </w:tc>
        <w:tc>
          <w:tcPr>
            <w:tcW w:w="5240" w:type="dxa"/>
          </w:tcPr>
          <w:p w14:paraId="7E9BF2BD" w14:textId="77777777" w:rsidR="008B0373" w:rsidRPr="0032377F" w:rsidRDefault="008B0373" w:rsidP="008B0373">
            <w:pPr>
              <w:jc w:val="both"/>
              <w:rPr>
                <w:rFonts w:ascii="Palatino Linotype" w:eastAsia="Palatino Linotype" w:hAnsi="Palatino Linotype" w:cs="Palatino Linotype"/>
                <w:i/>
                <w:sz w:val="20"/>
                <w:szCs w:val="20"/>
              </w:rPr>
            </w:pPr>
            <w:r w:rsidRPr="0032377F">
              <w:rPr>
                <w:rFonts w:ascii="Palatino Linotype" w:eastAsia="Palatino Linotype" w:hAnsi="Palatino Linotype" w:cs="Palatino Linotype"/>
                <w:b/>
                <w:sz w:val="20"/>
                <w:szCs w:val="20"/>
              </w:rPr>
              <w:t xml:space="preserve">a) Acto impugnado: </w:t>
            </w:r>
            <w:r w:rsidRPr="0032377F">
              <w:rPr>
                <w:rFonts w:ascii="Palatino Linotype" w:eastAsia="Palatino Linotype" w:hAnsi="Palatino Linotype" w:cs="Palatino Linotype"/>
                <w:i/>
                <w:sz w:val="20"/>
                <w:szCs w:val="20"/>
              </w:rPr>
              <w:t>“mal fundado, ademas su acuerdo cucho de "clasificasion" no lleva la firma de la contralora, siguen enbarrando a la contralora en responsabilidades, ademas que faltan recibos de nomina, solisito se me entreguen completos, ademas de una clasificasion correcta” (Sic)</w:t>
            </w:r>
          </w:p>
          <w:p w14:paraId="44800104" w14:textId="77777777" w:rsidR="008B0373" w:rsidRPr="0032377F" w:rsidRDefault="008B0373" w:rsidP="008B0373">
            <w:pPr>
              <w:jc w:val="both"/>
              <w:rPr>
                <w:rFonts w:ascii="Palatino Linotype" w:eastAsia="Palatino Linotype" w:hAnsi="Palatino Linotype" w:cs="Palatino Linotype"/>
                <w:b/>
                <w:sz w:val="20"/>
                <w:szCs w:val="20"/>
              </w:rPr>
            </w:pPr>
          </w:p>
          <w:p w14:paraId="3FBC3239" w14:textId="77777777" w:rsidR="008B0373" w:rsidRPr="0032377F" w:rsidRDefault="008B0373" w:rsidP="008B0373">
            <w:pPr>
              <w:jc w:val="both"/>
              <w:rPr>
                <w:rFonts w:ascii="Palatino Linotype" w:eastAsia="Palatino Linotype" w:hAnsi="Palatino Linotype" w:cs="Palatino Linotype"/>
                <w:i/>
                <w:sz w:val="20"/>
                <w:szCs w:val="20"/>
              </w:rPr>
            </w:pPr>
            <w:bookmarkStart w:id="4" w:name="_heading=h.30j0zll" w:colFirst="0" w:colLast="0"/>
            <w:bookmarkEnd w:id="4"/>
            <w:r w:rsidRPr="0032377F">
              <w:rPr>
                <w:rFonts w:ascii="Palatino Linotype" w:eastAsia="Palatino Linotype" w:hAnsi="Palatino Linotype" w:cs="Palatino Linotype"/>
                <w:b/>
                <w:sz w:val="20"/>
                <w:szCs w:val="20"/>
              </w:rPr>
              <w:t>b) Razones o motivos de inconformidad</w:t>
            </w:r>
            <w:r w:rsidRPr="0032377F">
              <w:rPr>
                <w:rFonts w:ascii="Palatino Linotype" w:eastAsia="Palatino Linotype" w:hAnsi="Palatino Linotype" w:cs="Palatino Linotype"/>
                <w:sz w:val="20"/>
                <w:szCs w:val="20"/>
              </w:rPr>
              <w:t xml:space="preserve">: </w:t>
            </w:r>
            <w:r w:rsidRPr="0032377F">
              <w:rPr>
                <w:rFonts w:ascii="Palatino Linotype" w:eastAsia="Palatino Linotype" w:hAnsi="Palatino Linotype" w:cs="Palatino Linotype"/>
                <w:i/>
                <w:sz w:val="20"/>
                <w:szCs w:val="20"/>
              </w:rPr>
              <w:t>“el disque acuerdo no lleva la firma de la contralora del organismo de agua, ademas faltan recibos de nomina, deveroian de mandarlas a un curso a la señora de transparensia” (Sic)</w:t>
            </w:r>
          </w:p>
          <w:p w14:paraId="32A7770E" w14:textId="01052A96" w:rsidR="008B0373" w:rsidRPr="0032377F" w:rsidRDefault="008B0373" w:rsidP="008B0373">
            <w:pPr>
              <w:jc w:val="both"/>
              <w:rPr>
                <w:rFonts w:ascii="Palatino Linotype" w:eastAsia="Palatino Linotype" w:hAnsi="Palatino Linotype" w:cs="Palatino Linotype"/>
                <w:sz w:val="20"/>
                <w:szCs w:val="20"/>
              </w:rPr>
            </w:pPr>
          </w:p>
        </w:tc>
      </w:tr>
      <w:tr w:rsidR="004B621D" w:rsidRPr="0032377F" w14:paraId="7DD2B341" w14:textId="77777777" w:rsidTr="00D35A6D">
        <w:tc>
          <w:tcPr>
            <w:tcW w:w="3686" w:type="dxa"/>
          </w:tcPr>
          <w:p w14:paraId="5677AA93" w14:textId="77777777" w:rsidR="008B0373" w:rsidRPr="0032377F" w:rsidRDefault="008B0373" w:rsidP="00D35A6D">
            <w:pPr>
              <w:jc w:val="center"/>
              <w:rPr>
                <w:rFonts w:ascii="Palatino Linotype" w:eastAsia="Palatino Linotype" w:hAnsi="Palatino Linotype" w:cs="Palatino Linotype"/>
                <w:b/>
                <w:sz w:val="18"/>
                <w:szCs w:val="20"/>
              </w:rPr>
            </w:pPr>
            <w:r w:rsidRPr="0032377F">
              <w:rPr>
                <w:rFonts w:ascii="Palatino Linotype" w:eastAsia="Palatino Linotype" w:hAnsi="Palatino Linotype" w:cs="Palatino Linotype"/>
                <w:b/>
                <w:sz w:val="18"/>
                <w:szCs w:val="20"/>
              </w:rPr>
              <w:t>11352/INFOEM/IP/RR/2025</w:t>
            </w:r>
          </w:p>
          <w:p w14:paraId="47D7A677" w14:textId="77777777" w:rsidR="008B0373" w:rsidRPr="0032377F" w:rsidRDefault="008B0373" w:rsidP="00D35A6D">
            <w:pPr>
              <w:jc w:val="center"/>
              <w:rPr>
                <w:rFonts w:ascii="Palatino Linotype" w:eastAsia="Palatino Linotype" w:hAnsi="Palatino Linotype" w:cs="Palatino Linotype"/>
                <w:b/>
                <w:sz w:val="20"/>
                <w:szCs w:val="20"/>
              </w:rPr>
            </w:pPr>
            <w:r w:rsidRPr="0032377F">
              <w:rPr>
                <w:rFonts w:ascii="Palatino Linotype" w:eastAsia="Palatino Linotype" w:hAnsi="Palatino Linotype" w:cs="Palatino Linotype"/>
                <w:b/>
                <w:sz w:val="17"/>
                <w:szCs w:val="17"/>
              </w:rPr>
              <w:t>Solicitud 00258/OPDTEOLOYUCAN/IP/2025</w:t>
            </w:r>
          </w:p>
        </w:tc>
        <w:tc>
          <w:tcPr>
            <w:tcW w:w="5240" w:type="dxa"/>
          </w:tcPr>
          <w:p w14:paraId="24C42300" w14:textId="688F668F" w:rsidR="008B0373" w:rsidRPr="0032377F" w:rsidRDefault="008B0373" w:rsidP="008B0373">
            <w:pPr>
              <w:jc w:val="both"/>
              <w:rPr>
                <w:rFonts w:ascii="Palatino Linotype" w:eastAsia="Palatino Linotype" w:hAnsi="Palatino Linotype" w:cs="Palatino Linotype"/>
                <w:i/>
                <w:sz w:val="20"/>
                <w:szCs w:val="20"/>
              </w:rPr>
            </w:pPr>
            <w:r w:rsidRPr="0032377F">
              <w:rPr>
                <w:rFonts w:ascii="Palatino Linotype" w:eastAsia="Palatino Linotype" w:hAnsi="Palatino Linotype" w:cs="Palatino Linotype"/>
                <w:b/>
                <w:sz w:val="20"/>
                <w:szCs w:val="20"/>
              </w:rPr>
              <w:t xml:space="preserve">a) Acto impugnado: </w:t>
            </w:r>
            <w:r w:rsidRPr="0032377F">
              <w:rPr>
                <w:rFonts w:ascii="Palatino Linotype" w:eastAsia="Palatino Linotype" w:hAnsi="Palatino Linotype" w:cs="Palatino Linotype"/>
                <w:i/>
                <w:sz w:val="20"/>
                <w:szCs w:val="20"/>
              </w:rPr>
              <w:t>“le solisito QUE LEEA BIEN señora de transparensia solisito recivos de nomina de todos los servidores puvlicos del organismo de agua del año 2025, oviamente son todas y cada una de las quinseñas pagadas de cada uno a los servidores puvlicos , NO SABE NI FUNDAMENTAR, NI DAR RESPUESTAS, NO LEER, ES EL COLMO” (Sic)</w:t>
            </w:r>
          </w:p>
          <w:p w14:paraId="137F739F" w14:textId="77777777" w:rsidR="008B0373" w:rsidRPr="0032377F" w:rsidRDefault="008B0373" w:rsidP="008B0373">
            <w:pPr>
              <w:jc w:val="both"/>
              <w:rPr>
                <w:rFonts w:ascii="Palatino Linotype" w:eastAsia="Palatino Linotype" w:hAnsi="Palatino Linotype" w:cs="Palatino Linotype"/>
                <w:b/>
                <w:sz w:val="20"/>
                <w:szCs w:val="20"/>
              </w:rPr>
            </w:pPr>
          </w:p>
          <w:p w14:paraId="1B834C38" w14:textId="6D0F686F" w:rsidR="008B0373" w:rsidRPr="0032377F" w:rsidRDefault="008B0373" w:rsidP="008B0373">
            <w:pPr>
              <w:jc w:val="both"/>
              <w:rPr>
                <w:rFonts w:ascii="Palatino Linotype" w:eastAsia="Palatino Linotype" w:hAnsi="Palatino Linotype" w:cs="Palatino Linotype"/>
                <w:i/>
                <w:sz w:val="20"/>
                <w:szCs w:val="20"/>
              </w:rPr>
            </w:pPr>
            <w:r w:rsidRPr="0032377F">
              <w:rPr>
                <w:rFonts w:ascii="Palatino Linotype" w:eastAsia="Palatino Linotype" w:hAnsi="Palatino Linotype" w:cs="Palatino Linotype"/>
                <w:b/>
                <w:sz w:val="20"/>
                <w:szCs w:val="20"/>
              </w:rPr>
              <w:t>b) Razones o motivos de inconformidad</w:t>
            </w:r>
            <w:r w:rsidRPr="0032377F">
              <w:rPr>
                <w:rFonts w:ascii="Palatino Linotype" w:eastAsia="Palatino Linotype" w:hAnsi="Palatino Linotype" w:cs="Palatino Linotype"/>
                <w:sz w:val="20"/>
                <w:szCs w:val="20"/>
              </w:rPr>
              <w:t xml:space="preserve">: </w:t>
            </w:r>
            <w:r w:rsidRPr="0032377F">
              <w:rPr>
                <w:rFonts w:ascii="Palatino Linotype" w:eastAsia="Palatino Linotype" w:hAnsi="Palatino Linotype" w:cs="Palatino Linotype"/>
                <w:i/>
                <w:sz w:val="20"/>
                <w:szCs w:val="20"/>
              </w:rPr>
              <w:t>“lea bien señora, deveria tomar un curso de todo o regresar a la primaria o kinder para ser un buen servidor puvlico de verdad, es triste tener servidores puvlicos tan inefisientes, solo pedi los recivos de nomina de todos los servidores puvlicos del organiosmo de agua de este año, de favor. LEER BIEN” (Sic)</w:t>
            </w:r>
          </w:p>
          <w:p w14:paraId="36D75488" w14:textId="3E3F63E8" w:rsidR="008B0373" w:rsidRPr="0032377F" w:rsidRDefault="008B0373" w:rsidP="008B0373">
            <w:pPr>
              <w:jc w:val="both"/>
              <w:rPr>
                <w:rFonts w:ascii="Palatino Linotype" w:eastAsia="Palatino Linotype" w:hAnsi="Palatino Linotype" w:cs="Palatino Linotype"/>
                <w:sz w:val="20"/>
                <w:szCs w:val="20"/>
              </w:rPr>
            </w:pPr>
          </w:p>
        </w:tc>
      </w:tr>
      <w:tr w:rsidR="008B0373" w:rsidRPr="0032377F" w14:paraId="60D25B4B" w14:textId="77777777" w:rsidTr="00D35A6D">
        <w:tc>
          <w:tcPr>
            <w:tcW w:w="3686" w:type="dxa"/>
          </w:tcPr>
          <w:p w14:paraId="1733BA41" w14:textId="77777777" w:rsidR="008B0373" w:rsidRPr="0032377F" w:rsidRDefault="008B0373" w:rsidP="00D35A6D">
            <w:pPr>
              <w:jc w:val="center"/>
              <w:rPr>
                <w:rFonts w:ascii="Palatino Linotype" w:eastAsia="Palatino Linotype" w:hAnsi="Palatino Linotype" w:cs="Palatino Linotype"/>
                <w:b/>
                <w:sz w:val="18"/>
                <w:szCs w:val="20"/>
              </w:rPr>
            </w:pPr>
            <w:r w:rsidRPr="0032377F">
              <w:rPr>
                <w:rFonts w:ascii="Palatino Linotype" w:eastAsia="Palatino Linotype" w:hAnsi="Palatino Linotype" w:cs="Palatino Linotype"/>
                <w:b/>
                <w:sz w:val="18"/>
                <w:szCs w:val="20"/>
              </w:rPr>
              <w:t>11353/INFOEM/IP/RR/2025</w:t>
            </w:r>
          </w:p>
          <w:p w14:paraId="367D09FC" w14:textId="77777777" w:rsidR="008B0373" w:rsidRPr="0032377F" w:rsidRDefault="008B0373" w:rsidP="00D35A6D">
            <w:pPr>
              <w:jc w:val="center"/>
              <w:rPr>
                <w:rFonts w:ascii="Palatino Linotype" w:eastAsia="Palatino Linotype" w:hAnsi="Palatino Linotype" w:cs="Palatino Linotype"/>
                <w:b/>
                <w:sz w:val="20"/>
                <w:szCs w:val="20"/>
              </w:rPr>
            </w:pPr>
            <w:r w:rsidRPr="0032377F">
              <w:rPr>
                <w:rFonts w:ascii="Palatino Linotype" w:eastAsia="Palatino Linotype" w:hAnsi="Palatino Linotype" w:cs="Palatino Linotype"/>
                <w:b/>
                <w:sz w:val="17"/>
                <w:szCs w:val="17"/>
              </w:rPr>
              <w:t>Solicitud 00257/OPDTEOLOYUCAN/IP/2025</w:t>
            </w:r>
          </w:p>
        </w:tc>
        <w:tc>
          <w:tcPr>
            <w:tcW w:w="5240" w:type="dxa"/>
          </w:tcPr>
          <w:p w14:paraId="170FAF54" w14:textId="60174AF9" w:rsidR="008B0373" w:rsidRPr="0032377F" w:rsidRDefault="008B0373" w:rsidP="008B0373">
            <w:pPr>
              <w:jc w:val="both"/>
              <w:rPr>
                <w:rFonts w:ascii="Palatino Linotype" w:eastAsia="Palatino Linotype" w:hAnsi="Palatino Linotype" w:cs="Palatino Linotype"/>
                <w:i/>
                <w:sz w:val="20"/>
                <w:szCs w:val="20"/>
              </w:rPr>
            </w:pPr>
            <w:r w:rsidRPr="0032377F">
              <w:rPr>
                <w:rFonts w:ascii="Palatino Linotype" w:eastAsia="Palatino Linotype" w:hAnsi="Palatino Linotype" w:cs="Palatino Linotype"/>
                <w:b/>
                <w:sz w:val="20"/>
                <w:szCs w:val="20"/>
              </w:rPr>
              <w:t xml:space="preserve">a) Acto impugnado: </w:t>
            </w:r>
            <w:r w:rsidRPr="0032377F">
              <w:rPr>
                <w:rFonts w:ascii="Palatino Linotype" w:eastAsia="Palatino Linotype" w:hAnsi="Palatino Linotype" w:cs="Palatino Linotype"/>
                <w:i/>
                <w:sz w:val="20"/>
                <w:szCs w:val="20"/>
              </w:rPr>
              <w:t>“es muy sensillo señora, solisite de manera atenta y por ser un derecho de transparensia y rendision de cuentas esto: recivos de nomina de todo el organismo de agua de teoloyucan del año 2024 NO VEO QUE NO SE ENTIENDE???????? da evasivas, no tiene el conocimiento, no save leer, quiere burlarse de la ciudadania, quiere burlarse del organo maximo de la transparensia del estado de mexico, de verdad si requiere un curso urgente.” (Sic)</w:t>
            </w:r>
          </w:p>
          <w:p w14:paraId="4FC5D8B8" w14:textId="77777777" w:rsidR="008B0373" w:rsidRPr="0032377F" w:rsidRDefault="008B0373" w:rsidP="008B0373">
            <w:pPr>
              <w:jc w:val="both"/>
              <w:rPr>
                <w:rFonts w:ascii="Palatino Linotype" w:eastAsia="Palatino Linotype" w:hAnsi="Palatino Linotype" w:cs="Palatino Linotype"/>
                <w:b/>
                <w:sz w:val="20"/>
                <w:szCs w:val="20"/>
              </w:rPr>
            </w:pPr>
          </w:p>
          <w:p w14:paraId="7417F550" w14:textId="428F7F7E" w:rsidR="008B0373" w:rsidRPr="0032377F" w:rsidRDefault="008B0373" w:rsidP="008B0373">
            <w:pPr>
              <w:jc w:val="both"/>
              <w:rPr>
                <w:rFonts w:ascii="Palatino Linotype" w:eastAsia="Palatino Linotype" w:hAnsi="Palatino Linotype" w:cs="Palatino Linotype"/>
                <w:i/>
                <w:sz w:val="20"/>
                <w:szCs w:val="20"/>
              </w:rPr>
            </w:pPr>
            <w:r w:rsidRPr="0032377F">
              <w:rPr>
                <w:rFonts w:ascii="Palatino Linotype" w:eastAsia="Palatino Linotype" w:hAnsi="Palatino Linotype" w:cs="Palatino Linotype"/>
                <w:b/>
                <w:sz w:val="20"/>
                <w:szCs w:val="20"/>
              </w:rPr>
              <w:t>b) Razones o motivos de inconformidad</w:t>
            </w:r>
            <w:r w:rsidRPr="0032377F">
              <w:rPr>
                <w:rFonts w:ascii="Palatino Linotype" w:eastAsia="Palatino Linotype" w:hAnsi="Palatino Linotype" w:cs="Palatino Linotype"/>
                <w:sz w:val="20"/>
                <w:szCs w:val="20"/>
              </w:rPr>
              <w:t xml:space="preserve">: </w:t>
            </w:r>
            <w:r w:rsidRPr="0032377F">
              <w:rPr>
                <w:rFonts w:ascii="Palatino Linotype" w:eastAsia="Palatino Linotype" w:hAnsi="Palatino Linotype" w:cs="Palatino Linotype"/>
                <w:i/>
                <w:sz w:val="20"/>
                <w:szCs w:val="20"/>
              </w:rPr>
              <w:t>“la señora Dione pide que aclare mi solisitud, creo que esta muy entendida quiero los recivos de nomina de todos los que laboran en el organismo de agua, o laboraron del año 2024, deben tenerlos ya que es el año pasado, para que no salgan con alguna negativa.” (Sic)</w:t>
            </w:r>
          </w:p>
          <w:p w14:paraId="606A15C7" w14:textId="20E88397" w:rsidR="008B0373" w:rsidRPr="0032377F" w:rsidRDefault="008B0373" w:rsidP="008B0373">
            <w:pPr>
              <w:jc w:val="both"/>
              <w:rPr>
                <w:rFonts w:ascii="Palatino Linotype" w:eastAsia="Palatino Linotype" w:hAnsi="Palatino Linotype" w:cs="Palatino Linotype"/>
                <w:b/>
                <w:sz w:val="20"/>
                <w:szCs w:val="20"/>
              </w:rPr>
            </w:pPr>
          </w:p>
        </w:tc>
      </w:tr>
    </w:tbl>
    <w:p w14:paraId="7C0E92AB" w14:textId="77777777" w:rsidR="008B0373" w:rsidRPr="0032377F" w:rsidRDefault="008B0373" w:rsidP="007811F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294597E" w14:textId="77777777" w:rsidR="00566EB9" w:rsidRPr="0032377F" w:rsidRDefault="00566EB9" w:rsidP="007811FC">
      <w:pPr>
        <w:spacing w:line="276" w:lineRule="auto"/>
        <w:ind w:right="900"/>
        <w:jc w:val="both"/>
        <w:rPr>
          <w:rFonts w:ascii="Palatino Linotype" w:eastAsia="Palatino Linotype" w:hAnsi="Palatino Linotype" w:cs="Palatino Linotype"/>
          <w:i/>
          <w:sz w:val="22"/>
          <w:szCs w:val="22"/>
        </w:rPr>
      </w:pPr>
    </w:p>
    <w:p w14:paraId="503A1063" w14:textId="0477562A" w:rsidR="00566EB9" w:rsidRPr="0032377F" w:rsidRDefault="004C355D" w:rsidP="007811FC">
      <w:pPr>
        <w:spacing w:line="360" w:lineRule="auto"/>
        <w:ind w:right="51"/>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b/>
          <w:sz w:val="22"/>
          <w:szCs w:val="22"/>
        </w:rPr>
        <w:t>6</w:t>
      </w:r>
      <w:r w:rsidR="00D41CCE" w:rsidRPr="0032377F">
        <w:rPr>
          <w:rFonts w:ascii="Palatino Linotype" w:eastAsia="Palatino Linotype" w:hAnsi="Palatino Linotype" w:cs="Palatino Linotype"/>
          <w:b/>
          <w:sz w:val="22"/>
          <w:szCs w:val="22"/>
        </w:rPr>
        <w:t xml:space="preserve">. Turno. </w:t>
      </w:r>
      <w:r w:rsidR="00D41CCE" w:rsidRPr="0032377F">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w:t>
      </w:r>
      <w:r w:rsidR="00796A22" w:rsidRPr="0032377F">
        <w:rPr>
          <w:rFonts w:ascii="Palatino Linotype" w:eastAsia="Palatino Linotype" w:hAnsi="Palatino Linotype" w:cs="Palatino Linotype"/>
          <w:sz w:val="22"/>
          <w:szCs w:val="22"/>
        </w:rPr>
        <w:t>los</w:t>
      </w:r>
      <w:r w:rsidR="00D41CCE" w:rsidRPr="0032377F">
        <w:rPr>
          <w:rFonts w:ascii="Palatino Linotype" w:eastAsia="Palatino Linotype" w:hAnsi="Palatino Linotype" w:cs="Palatino Linotype"/>
          <w:sz w:val="22"/>
          <w:szCs w:val="22"/>
        </w:rPr>
        <w:t xml:space="preserve"> recurso</w:t>
      </w:r>
      <w:r w:rsidR="00796A22" w:rsidRPr="0032377F">
        <w:rPr>
          <w:rFonts w:ascii="Palatino Linotype" w:eastAsia="Palatino Linotype" w:hAnsi="Palatino Linotype" w:cs="Palatino Linotype"/>
          <w:sz w:val="22"/>
          <w:szCs w:val="22"/>
        </w:rPr>
        <w:t>s</w:t>
      </w:r>
      <w:r w:rsidR="00D41CCE" w:rsidRPr="0032377F">
        <w:rPr>
          <w:rFonts w:ascii="Palatino Linotype" w:eastAsia="Palatino Linotype" w:hAnsi="Palatino Linotype" w:cs="Palatino Linotype"/>
          <w:sz w:val="22"/>
          <w:szCs w:val="22"/>
        </w:rPr>
        <w:t xml:space="preserve"> de revisión </w:t>
      </w:r>
      <w:r w:rsidR="008B0373" w:rsidRPr="0032377F">
        <w:rPr>
          <w:rFonts w:ascii="Palatino Linotype" w:eastAsia="Palatino Linotype" w:hAnsi="Palatino Linotype" w:cs="Palatino Linotype"/>
          <w:b/>
          <w:sz w:val="22"/>
          <w:szCs w:val="22"/>
        </w:rPr>
        <w:t xml:space="preserve">10889/INFOEM/IP/RR/2025, </w:t>
      </w:r>
      <w:r w:rsidR="008B0373" w:rsidRPr="0032377F">
        <w:rPr>
          <w:rFonts w:ascii="Palatino Linotype" w:hAnsi="Palatino Linotype"/>
          <w:b/>
          <w:sz w:val="22"/>
          <w:szCs w:val="22"/>
        </w:rPr>
        <w:t>11352</w:t>
      </w:r>
      <w:r w:rsidR="008B0373" w:rsidRPr="0032377F">
        <w:rPr>
          <w:rFonts w:ascii="Palatino Linotype" w:hAnsi="Palatino Linotype"/>
          <w:b/>
          <w:noProof/>
          <w:sz w:val="22"/>
          <w:szCs w:val="22"/>
        </w:rPr>
        <w:t>/INFOEM/IP/RR/2025</w:t>
      </w:r>
      <w:r w:rsidR="008B0373" w:rsidRPr="0032377F">
        <w:rPr>
          <w:rFonts w:ascii="Palatino Linotype" w:hAnsi="Palatino Linotype"/>
          <w:b/>
          <w:noProof/>
        </w:rPr>
        <w:t xml:space="preserve"> y </w:t>
      </w:r>
      <w:r w:rsidR="008B0373" w:rsidRPr="0032377F">
        <w:rPr>
          <w:rFonts w:ascii="Palatino Linotype" w:hAnsi="Palatino Linotype"/>
          <w:b/>
          <w:sz w:val="22"/>
          <w:szCs w:val="22"/>
        </w:rPr>
        <w:t>11353</w:t>
      </w:r>
      <w:r w:rsidR="008B0373" w:rsidRPr="0032377F">
        <w:rPr>
          <w:rFonts w:ascii="Palatino Linotype" w:hAnsi="Palatino Linotype"/>
          <w:b/>
          <w:noProof/>
          <w:sz w:val="22"/>
          <w:szCs w:val="22"/>
        </w:rPr>
        <w:t>/INFOEM/IP/RR/2025,</w:t>
      </w:r>
      <w:r w:rsidR="00796A22" w:rsidRPr="0032377F">
        <w:rPr>
          <w:rFonts w:ascii="Palatino Linotype" w:eastAsia="Palatino Linotype" w:hAnsi="Palatino Linotype" w:cs="Palatino Linotype"/>
          <w:b/>
          <w:sz w:val="20"/>
          <w:szCs w:val="22"/>
        </w:rPr>
        <w:t xml:space="preserve"> </w:t>
      </w:r>
      <w:r w:rsidR="00796A22" w:rsidRPr="0032377F">
        <w:rPr>
          <w:rFonts w:ascii="Palatino Linotype" w:eastAsia="Palatino Linotype" w:hAnsi="Palatino Linotype" w:cs="Palatino Linotype"/>
          <w:sz w:val="22"/>
          <w:szCs w:val="22"/>
        </w:rPr>
        <w:t>se turnaron</w:t>
      </w:r>
      <w:r w:rsidR="00D41CCE" w:rsidRPr="0032377F">
        <w:rPr>
          <w:rFonts w:ascii="Palatino Linotype" w:eastAsia="Palatino Linotype" w:hAnsi="Palatino Linotype" w:cs="Palatino Linotype"/>
          <w:sz w:val="22"/>
          <w:szCs w:val="22"/>
        </w:rPr>
        <w:t xml:space="preserve"> por el sistema electrónico del Instituto de Transparencia, Acceso a la Información Pública y Protección de Datos Personales del Estado de México y Municipios, a la Comisionada </w:t>
      </w:r>
      <w:r w:rsidR="00D41CCE" w:rsidRPr="0032377F">
        <w:rPr>
          <w:rFonts w:ascii="Palatino Linotype" w:eastAsia="Palatino Linotype" w:hAnsi="Palatino Linotype" w:cs="Palatino Linotype"/>
          <w:b/>
          <w:sz w:val="22"/>
          <w:szCs w:val="22"/>
        </w:rPr>
        <w:t xml:space="preserve">Guadalupe Ramírez Peña, </w:t>
      </w:r>
      <w:r w:rsidR="008B0373" w:rsidRPr="0032377F">
        <w:rPr>
          <w:rFonts w:ascii="Palatino Linotype" w:eastAsia="Palatino Linotype" w:hAnsi="Palatino Linotype" w:cs="Palatino Linotype"/>
          <w:b/>
          <w:sz w:val="22"/>
          <w:szCs w:val="22"/>
        </w:rPr>
        <w:t xml:space="preserve">Sharon Cristina Morales Martínez, María del Rosario Mejía Ayala, </w:t>
      </w:r>
      <w:r w:rsidR="00D41CCE" w:rsidRPr="0032377F">
        <w:rPr>
          <w:rFonts w:ascii="Palatino Linotype" w:eastAsia="Palatino Linotype" w:hAnsi="Palatino Linotype" w:cs="Palatino Linotype"/>
          <w:sz w:val="22"/>
          <w:szCs w:val="22"/>
        </w:rPr>
        <w:t>a efecto de que analizara sobre su admisión o su desechamiento.</w:t>
      </w:r>
    </w:p>
    <w:p w14:paraId="5E938918" w14:textId="77777777" w:rsidR="00566EB9" w:rsidRPr="0032377F" w:rsidRDefault="00566EB9" w:rsidP="007811FC">
      <w:pPr>
        <w:spacing w:line="360" w:lineRule="auto"/>
        <w:ind w:right="51"/>
        <w:jc w:val="both"/>
        <w:rPr>
          <w:rFonts w:ascii="Palatino Linotype" w:eastAsia="Palatino Linotype" w:hAnsi="Palatino Linotype" w:cs="Palatino Linotype"/>
          <w:sz w:val="22"/>
          <w:szCs w:val="22"/>
        </w:rPr>
      </w:pPr>
    </w:p>
    <w:p w14:paraId="5CFF4378" w14:textId="0B49AF13" w:rsidR="00566EB9" w:rsidRPr="0032377F" w:rsidRDefault="004C355D" w:rsidP="007811FC">
      <w:pPr>
        <w:spacing w:line="360" w:lineRule="auto"/>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b/>
          <w:sz w:val="22"/>
          <w:szCs w:val="22"/>
        </w:rPr>
        <w:t>7</w:t>
      </w:r>
      <w:r w:rsidR="00D41CCE" w:rsidRPr="0032377F">
        <w:rPr>
          <w:rFonts w:ascii="Palatino Linotype" w:eastAsia="Palatino Linotype" w:hAnsi="Palatino Linotype" w:cs="Palatino Linotype"/>
          <w:b/>
          <w:sz w:val="22"/>
          <w:szCs w:val="22"/>
        </w:rPr>
        <w:t>. Admisión del Recurso de revisión.</w:t>
      </w:r>
      <w:r w:rsidR="008B0373" w:rsidRPr="0032377F">
        <w:rPr>
          <w:rFonts w:ascii="Palatino Linotype" w:eastAsia="Palatino Linotype" w:hAnsi="Palatino Linotype" w:cs="Palatino Linotype"/>
          <w:sz w:val="22"/>
          <w:szCs w:val="22"/>
        </w:rPr>
        <w:t xml:space="preserve"> En fechas </w:t>
      </w:r>
      <w:r w:rsidR="008B0373" w:rsidRPr="0032377F">
        <w:rPr>
          <w:rFonts w:ascii="Palatino Linotype" w:eastAsia="Palatino Linotype" w:hAnsi="Palatino Linotype" w:cs="Palatino Linotype"/>
          <w:b/>
          <w:sz w:val="22"/>
          <w:szCs w:val="22"/>
        </w:rPr>
        <w:t>veintinueve de septiembre y seis de octubre de dos mil veinticinco</w:t>
      </w:r>
      <w:r w:rsidR="00D41CCE" w:rsidRPr="0032377F">
        <w:rPr>
          <w:rFonts w:ascii="Palatino Linotype" w:eastAsia="Palatino Linotype" w:hAnsi="Palatino Linotype" w:cs="Palatino Linotype"/>
          <w:b/>
          <w:sz w:val="22"/>
          <w:szCs w:val="22"/>
        </w:rPr>
        <w:t>,</w:t>
      </w:r>
      <w:r w:rsidR="008B0373" w:rsidRPr="0032377F">
        <w:rPr>
          <w:rFonts w:ascii="Palatino Linotype" w:eastAsia="Palatino Linotype" w:hAnsi="Palatino Linotype" w:cs="Palatino Linotype"/>
          <w:b/>
          <w:sz w:val="22"/>
          <w:szCs w:val="22"/>
        </w:rPr>
        <w:t xml:space="preserve"> respectivamente,</w:t>
      </w:r>
      <w:r w:rsidR="00D41CCE" w:rsidRPr="0032377F">
        <w:rPr>
          <w:rFonts w:ascii="Palatino Linotype" w:eastAsia="Palatino Linotype" w:hAnsi="Palatino Linotype" w:cs="Palatino Linotype"/>
          <w:b/>
          <w:sz w:val="22"/>
          <w:szCs w:val="22"/>
        </w:rPr>
        <w:t xml:space="preserve"> </w:t>
      </w:r>
      <w:r w:rsidR="00D41CCE" w:rsidRPr="0032377F">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w:t>
      </w:r>
      <w:r w:rsidR="00FF5721" w:rsidRPr="0032377F">
        <w:rPr>
          <w:rFonts w:ascii="Palatino Linotype" w:eastAsia="Palatino Linotype" w:hAnsi="Palatino Linotype" w:cs="Palatino Linotype"/>
          <w:sz w:val="22"/>
          <w:szCs w:val="22"/>
        </w:rPr>
        <w:t xml:space="preserve">Municipios, </w:t>
      </w:r>
      <w:r w:rsidR="007D7E0E" w:rsidRPr="0032377F">
        <w:rPr>
          <w:rFonts w:ascii="Palatino Linotype" w:eastAsia="Palatino Linotype" w:hAnsi="Palatino Linotype" w:cs="Palatino Linotype"/>
          <w:sz w:val="22"/>
          <w:szCs w:val="22"/>
        </w:rPr>
        <w:t>admitieron</w:t>
      </w:r>
      <w:r w:rsidR="00FF5721" w:rsidRPr="0032377F">
        <w:rPr>
          <w:rFonts w:ascii="Palatino Linotype" w:eastAsia="Palatino Linotype" w:hAnsi="Palatino Linotype" w:cs="Palatino Linotype"/>
          <w:sz w:val="22"/>
          <w:szCs w:val="22"/>
        </w:rPr>
        <w:t xml:space="preserve"> a trámite los</w:t>
      </w:r>
      <w:r w:rsidR="00D41CCE" w:rsidRPr="0032377F">
        <w:rPr>
          <w:rFonts w:ascii="Palatino Linotype" w:eastAsia="Palatino Linotype" w:hAnsi="Palatino Linotype" w:cs="Palatino Linotype"/>
          <w:sz w:val="22"/>
          <w:szCs w:val="22"/>
        </w:rPr>
        <w:t xml:space="preserve"> recurso</w:t>
      </w:r>
      <w:r w:rsidR="00FF5721" w:rsidRPr="0032377F">
        <w:rPr>
          <w:rFonts w:ascii="Palatino Linotype" w:eastAsia="Palatino Linotype" w:hAnsi="Palatino Linotype" w:cs="Palatino Linotype"/>
          <w:sz w:val="22"/>
          <w:szCs w:val="22"/>
        </w:rPr>
        <w:t>s</w:t>
      </w:r>
      <w:r w:rsidR="00D41CCE" w:rsidRPr="0032377F">
        <w:rPr>
          <w:rFonts w:ascii="Palatino Linotype" w:eastAsia="Palatino Linotype" w:hAnsi="Palatino Linotype" w:cs="Palatino Linotype"/>
          <w:sz w:val="22"/>
          <w:szCs w:val="22"/>
        </w:rPr>
        <w:t xml:space="preserve"> de revisión que ahora se resuelve</w:t>
      </w:r>
      <w:r w:rsidR="00FF5721" w:rsidRPr="0032377F">
        <w:rPr>
          <w:rFonts w:ascii="Palatino Linotype" w:eastAsia="Palatino Linotype" w:hAnsi="Palatino Linotype" w:cs="Palatino Linotype"/>
          <w:sz w:val="22"/>
          <w:szCs w:val="22"/>
        </w:rPr>
        <w:t>n</w:t>
      </w:r>
      <w:r w:rsidR="00D41CCE" w:rsidRPr="0032377F">
        <w:rPr>
          <w:rFonts w:ascii="Palatino Linotype" w:eastAsia="Palatino Linotype" w:hAnsi="Palatino Linotype" w:cs="Palatino Linotype"/>
          <w:sz w:val="22"/>
          <w:szCs w:val="22"/>
        </w:rPr>
        <w:t xml:space="preserve">, dando un plazo máximo de siete días hábiles para que las partes manifestaran lo que a su derecho resultara conveniente, ofrecieran pruebas, formularan alegatos y el </w:t>
      </w:r>
      <w:r w:rsidR="00D41CCE" w:rsidRPr="0032377F">
        <w:rPr>
          <w:rFonts w:ascii="Palatino Linotype" w:eastAsia="Palatino Linotype" w:hAnsi="Palatino Linotype" w:cs="Palatino Linotype"/>
          <w:b/>
          <w:sz w:val="22"/>
          <w:szCs w:val="22"/>
        </w:rPr>
        <w:t xml:space="preserve">Sujeto Obligado </w:t>
      </w:r>
      <w:r w:rsidR="00D41CCE" w:rsidRPr="0032377F">
        <w:rPr>
          <w:rFonts w:ascii="Palatino Linotype" w:eastAsia="Palatino Linotype" w:hAnsi="Palatino Linotype" w:cs="Palatino Linotype"/>
          <w:sz w:val="22"/>
          <w:szCs w:val="22"/>
        </w:rPr>
        <w:t>presentara su informe justificado.</w:t>
      </w:r>
    </w:p>
    <w:p w14:paraId="47CC460F" w14:textId="77777777" w:rsidR="00566EB9" w:rsidRPr="0032377F" w:rsidRDefault="00566EB9" w:rsidP="007811FC">
      <w:pPr>
        <w:spacing w:line="360" w:lineRule="auto"/>
        <w:jc w:val="both"/>
        <w:rPr>
          <w:rFonts w:ascii="Palatino Linotype" w:eastAsia="Palatino Linotype" w:hAnsi="Palatino Linotype" w:cs="Palatino Linotype"/>
          <w:sz w:val="22"/>
          <w:szCs w:val="22"/>
        </w:rPr>
      </w:pPr>
    </w:p>
    <w:p w14:paraId="1EC0C473" w14:textId="10913531" w:rsidR="00CB4E4D" w:rsidRPr="0032377F" w:rsidRDefault="004C355D" w:rsidP="007811F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32377F">
        <w:rPr>
          <w:rFonts w:ascii="Palatino Linotype" w:eastAsia="Palatino Linotype" w:hAnsi="Palatino Linotype" w:cs="Palatino Linotype"/>
          <w:b/>
          <w:sz w:val="22"/>
          <w:szCs w:val="22"/>
        </w:rPr>
        <w:t>8</w:t>
      </w:r>
      <w:r w:rsidR="00D41CCE" w:rsidRPr="0032377F">
        <w:rPr>
          <w:rFonts w:ascii="Palatino Linotype" w:eastAsia="Palatino Linotype" w:hAnsi="Palatino Linotype" w:cs="Palatino Linotype"/>
          <w:b/>
          <w:sz w:val="22"/>
          <w:szCs w:val="22"/>
        </w:rPr>
        <w:t>. Manifestaciones</w:t>
      </w:r>
      <w:r w:rsidR="00D41CCE" w:rsidRPr="0032377F">
        <w:rPr>
          <w:rFonts w:ascii="Palatino Linotype" w:eastAsia="Palatino Linotype" w:hAnsi="Palatino Linotype" w:cs="Palatino Linotype"/>
          <w:sz w:val="22"/>
          <w:szCs w:val="22"/>
        </w:rPr>
        <w:t xml:space="preserve">. De las constancias que integran el expediente en que se actúa se advierte que </w:t>
      </w:r>
      <w:r w:rsidR="003450E4" w:rsidRPr="0032377F">
        <w:rPr>
          <w:rFonts w:ascii="Palatino Linotype" w:eastAsia="Palatino Linotype" w:hAnsi="Palatino Linotype" w:cs="Palatino Linotype"/>
          <w:sz w:val="22"/>
          <w:szCs w:val="22"/>
        </w:rPr>
        <w:t xml:space="preserve">el </w:t>
      </w:r>
      <w:r w:rsidR="003450E4" w:rsidRPr="0032377F">
        <w:rPr>
          <w:rFonts w:ascii="Palatino Linotype" w:eastAsia="Palatino Linotype" w:hAnsi="Palatino Linotype" w:cs="Palatino Linotype"/>
          <w:b/>
          <w:sz w:val="22"/>
          <w:szCs w:val="22"/>
        </w:rPr>
        <w:t xml:space="preserve">Sujeto Obligado </w:t>
      </w:r>
      <w:r w:rsidR="003450E4" w:rsidRPr="0032377F">
        <w:rPr>
          <w:rFonts w:ascii="Palatino Linotype" w:eastAsia="Palatino Linotype" w:hAnsi="Palatino Linotype" w:cs="Palatino Linotype"/>
          <w:sz w:val="22"/>
          <w:szCs w:val="22"/>
        </w:rPr>
        <w:t>en fecha</w:t>
      </w:r>
      <w:r w:rsidRPr="0032377F">
        <w:rPr>
          <w:rFonts w:ascii="Palatino Linotype" w:eastAsia="Palatino Linotype" w:hAnsi="Palatino Linotype" w:cs="Palatino Linotype"/>
          <w:sz w:val="22"/>
          <w:szCs w:val="22"/>
        </w:rPr>
        <w:t>s</w:t>
      </w:r>
      <w:r w:rsidR="003450E4" w:rsidRPr="0032377F">
        <w:rPr>
          <w:rFonts w:ascii="Palatino Linotype" w:eastAsia="Palatino Linotype" w:hAnsi="Palatino Linotype" w:cs="Palatino Linotype"/>
          <w:sz w:val="22"/>
          <w:szCs w:val="22"/>
        </w:rPr>
        <w:t xml:space="preserve"> </w:t>
      </w:r>
      <w:r w:rsidRPr="0032377F">
        <w:rPr>
          <w:rFonts w:ascii="Palatino Linotype" w:eastAsia="Palatino Linotype" w:hAnsi="Palatino Linotype" w:cs="Palatino Linotype"/>
          <w:b/>
          <w:sz w:val="22"/>
          <w:szCs w:val="22"/>
        </w:rPr>
        <w:t>ocho y</w:t>
      </w:r>
      <w:r w:rsidRPr="0032377F">
        <w:rPr>
          <w:rFonts w:ascii="Palatino Linotype" w:eastAsia="Palatino Linotype" w:hAnsi="Palatino Linotype" w:cs="Palatino Linotype"/>
          <w:sz w:val="22"/>
          <w:szCs w:val="22"/>
        </w:rPr>
        <w:t xml:space="preserve"> </w:t>
      </w:r>
      <w:r w:rsidR="008F3F88" w:rsidRPr="0032377F">
        <w:rPr>
          <w:rFonts w:ascii="Palatino Linotype" w:eastAsia="Palatino Linotype" w:hAnsi="Palatino Linotype" w:cs="Palatino Linotype"/>
          <w:b/>
          <w:sz w:val="22"/>
          <w:szCs w:val="22"/>
        </w:rPr>
        <w:t xml:space="preserve">veintiuno de </w:t>
      </w:r>
      <w:r w:rsidRPr="0032377F">
        <w:rPr>
          <w:rFonts w:ascii="Palatino Linotype" w:eastAsia="Palatino Linotype" w:hAnsi="Palatino Linotype" w:cs="Palatino Linotype"/>
          <w:b/>
          <w:sz w:val="22"/>
          <w:szCs w:val="22"/>
        </w:rPr>
        <w:t>octubre de dos mil veinticinco</w:t>
      </w:r>
      <w:r w:rsidR="003450E4" w:rsidRPr="0032377F">
        <w:rPr>
          <w:rFonts w:ascii="Palatino Linotype" w:eastAsia="Palatino Linotype" w:hAnsi="Palatino Linotype" w:cs="Palatino Linotype"/>
          <w:b/>
          <w:sz w:val="22"/>
          <w:szCs w:val="22"/>
        </w:rPr>
        <w:t xml:space="preserve">, </w:t>
      </w:r>
      <w:r w:rsidR="003450E4" w:rsidRPr="0032377F">
        <w:rPr>
          <w:rFonts w:ascii="Palatino Linotype" w:eastAsia="Palatino Linotype" w:hAnsi="Palatino Linotype" w:cs="Palatino Linotype"/>
          <w:sz w:val="22"/>
          <w:szCs w:val="22"/>
        </w:rPr>
        <w:t>rindió su</w:t>
      </w:r>
      <w:r w:rsidR="00194FDE" w:rsidRPr="0032377F">
        <w:rPr>
          <w:rFonts w:ascii="Palatino Linotype" w:eastAsia="Palatino Linotype" w:hAnsi="Palatino Linotype" w:cs="Palatino Linotype"/>
          <w:sz w:val="22"/>
          <w:szCs w:val="22"/>
        </w:rPr>
        <w:t>s</w:t>
      </w:r>
      <w:r w:rsidR="003450E4" w:rsidRPr="0032377F">
        <w:rPr>
          <w:rFonts w:ascii="Palatino Linotype" w:eastAsia="Palatino Linotype" w:hAnsi="Palatino Linotype" w:cs="Palatino Linotype"/>
          <w:sz w:val="22"/>
          <w:szCs w:val="22"/>
        </w:rPr>
        <w:t xml:space="preserve"> informe</w:t>
      </w:r>
      <w:r w:rsidR="00194FDE" w:rsidRPr="0032377F">
        <w:rPr>
          <w:rFonts w:ascii="Palatino Linotype" w:eastAsia="Palatino Linotype" w:hAnsi="Palatino Linotype" w:cs="Palatino Linotype"/>
          <w:sz w:val="22"/>
          <w:szCs w:val="22"/>
        </w:rPr>
        <w:t>s</w:t>
      </w:r>
      <w:r w:rsidR="003450E4" w:rsidRPr="0032377F">
        <w:rPr>
          <w:rFonts w:ascii="Palatino Linotype" w:eastAsia="Palatino Linotype" w:hAnsi="Palatino Linotype" w:cs="Palatino Linotype"/>
          <w:sz w:val="22"/>
          <w:szCs w:val="22"/>
        </w:rPr>
        <w:t xml:space="preserve"> justificado</w:t>
      </w:r>
      <w:r w:rsidR="00194FDE" w:rsidRPr="0032377F">
        <w:rPr>
          <w:rFonts w:ascii="Palatino Linotype" w:eastAsia="Palatino Linotype" w:hAnsi="Palatino Linotype" w:cs="Palatino Linotype"/>
          <w:sz w:val="22"/>
          <w:szCs w:val="22"/>
        </w:rPr>
        <w:t>s</w:t>
      </w:r>
      <w:r w:rsidR="008B0373" w:rsidRPr="0032377F">
        <w:rPr>
          <w:rFonts w:ascii="Palatino Linotype" w:eastAsia="Palatino Linotype" w:hAnsi="Palatino Linotype" w:cs="Palatino Linotype"/>
          <w:sz w:val="22"/>
          <w:szCs w:val="22"/>
        </w:rPr>
        <w:t>, en los siguientes términos:</w:t>
      </w:r>
    </w:p>
    <w:p w14:paraId="52CB1A60" w14:textId="77777777" w:rsidR="008B0373" w:rsidRPr="0032377F" w:rsidRDefault="008B0373" w:rsidP="007811F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tbl>
      <w:tblPr>
        <w:tblW w:w="89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5240"/>
      </w:tblGrid>
      <w:tr w:rsidR="004B621D" w:rsidRPr="0032377F" w14:paraId="686822F4" w14:textId="77777777" w:rsidTr="00D35A6D">
        <w:tc>
          <w:tcPr>
            <w:tcW w:w="3686" w:type="dxa"/>
            <w:shd w:val="clear" w:color="auto" w:fill="D9D9D9"/>
          </w:tcPr>
          <w:p w14:paraId="74DC75EA" w14:textId="77777777" w:rsidR="008B0373" w:rsidRPr="0032377F" w:rsidRDefault="008B0373" w:rsidP="00D35A6D">
            <w:pPr>
              <w:jc w:val="center"/>
              <w:rPr>
                <w:rFonts w:ascii="Palatino Linotype" w:eastAsia="Palatino Linotype" w:hAnsi="Palatino Linotype" w:cs="Palatino Linotype"/>
                <w:b/>
                <w:i/>
                <w:sz w:val="20"/>
                <w:szCs w:val="20"/>
              </w:rPr>
            </w:pPr>
            <w:r w:rsidRPr="0032377F">
              <w:rPr>
                <w:rFonts w:ascii="Palatino Linotype" w:eastAsia="Palatino Linotype" w:hAnsi="Palatino Linotype" w:cs="Palatino Linotype"/>
                <w:b/>
                <w:i/>
                <w:sz w:val="20"/>
                <w:szCs w:val="20"/>
              </w:rPr>
              <w:t>Número de recurso de revisión</w:t>
            </w:r>
          </w:p>
        </w:tc>
        <w:tc>
          <w:tcPr>
            <w:tcW w:w="5240" w:type="dxa"/>
            <w:shd w:val="clear" w:color="auto" w:fill="D9D9D9"/>
          </w:tcPr>
          <w:p w14:paraId="48A476A3" w14:textId="767A2EC8" w:rsidR="008B0373" w:rsidRPr="0032377F" w:rsidRDefault="008B0373" w:rsidP="00D35A6D">
            <w:pPr>
              <w:jc w:val="center"/>
              <w:rPr>
                <w:rFonts w:ascii="Palatino Linotype" w:eastAsia="Palatino Linotype" w:hAnsi="Palatino Linotype" w:cs="Palatino Linotype"/>
                <w:b/>
                <w:i/>
                <w:sz w:val="20"/>
                <w:szCs w:val="20"/>
              </w:rPr>
            </w:pPr>
            <w:r w:rsidRPr="0032377F">
              <w:rPr>
                <w:rFonts w:ascii="Palatino Linotype" w:eastAsia="Palatino Linotype" w:hAnsi="Palatino Linotype" w:cs="Palatino Linotype"/>
                <w:b/>
                <w:i/>
                <w:sz w:val="20"/>
                <w:szCs w:val="20"/>
              </w:rPr>
              <w:t>Manifestaciones</w:t>
            </w:r>
          </w:p>
        </w:tc>
      </w:tr>
      <w:tr w:rsidR="004B621D" w:rsidRPr="0032377F" w14:paraId="7167527D" w14:textId="77777777" w:rsidTr="00D35A6D">
        <w:trPr>
          <w:trHeight w:val="221"/>
        </w:trPr>
        <w:tc>
          <w:tcPr>
            <w:tcW w:w="3686" w:type="dxa"/>
          </w:tcPr>
          <w:p w14:paraId="7E11DF60" w14:textId="77777777" w:rsidR="008B0373" w:rsidRPr="0032377F" w:rsidRDefault="008B0373" w:rsidP="00D35A6D">
            <w:pPr>
              <w:jc w:val="center"/>
              <w:rPr>
                <w:rFonts w:ascii="Palatino Linotype" w:eastAsia="Palatino Linotype" w:hAnsi="Palatino Linotype" w:cs="Palatino Linotype"/>
                <w:b/>
                <w:sz w:val="18"/>
                <w:szCs w:val="20"/>
              </w:rPr>
            </w:pPr>
            <w:r w:rsidRPr="0032377F">
              <w:rPr>
                <w:rFonts w:ascii="Palatino Linotype" w:eastAsia="Palatino Linotype" w:hAnsi="Palatino Linotype" w:cs="Palatino Linotype"/>
                <w:b/>
                <w:sz w:val="18"/>
                <w:szCs w:val="20"/>
              </w:rPr>
              <w:t>10889/INFOEM/IP/RR/2025</w:t>
            </w:r>
          </w:p>
          <w:p w14:paraId="0EB365EE" w14:textId="77777777" w:rsidR="008B0373" w:rsidRPr="0032377F" w:rsidRDefault="008B0373" w:rsidP="00D35A6D">
            <w:pPr>
              <w:jc w:val="center"/>
              <w:rPr>
                <w:rFonts w:ascii="Palatino Linotype" w:eastAsia="Palatino Linotype" w:hAnsi="Palatino Linotype" w:cs="Palatino Linotype"/>
                <w:b/>
                <w:sz w:val="17"/>
                <w:szCs w:val="17"/>
              </w:rPr>
            </w:pPr>
            <w:r w:rsidRPr="0032377F">
              <w:rPr>
                <w:rFonts w:ascii="Palatino Linotype" w:eastAsia="Palatino Linotype" w:hAnsi="Palatino Linotype" w:cs="Palatino Linotype"/>
                <w:b/>
                <w:sz w:val="17"/>
                <w:szCs w:val="17"/>
              </w:rPr>
              <w:t>Solicitud 00254/OPDTEOLOYUCAN/IP/2025</w:t>
            </w:r>
          </w:p>
        </w:tc>
        <w:tc>
          <w:tcPr>
            <w:tcW w:w="5240" w:type="dxa"/>
          </w:tcPr>
          <w:p w14:paraId="1390030C" w14:textId="77777777" w:rsidR="008B0373" w:rsidRPr="0032377F" w:rsidRDefault="00D35A6D" w:rsidP="00D35A6D">
            <w:pPr>
              <w:jc w:val="both"/>
              <w:rPr>
                <w:rFonts w:ascii="Palatino Linotype" w:eastAsia="Palatino Linotype" w:hAnsi="Palatino Linotype" w:cs="Palatino Linotype"/>
                <w:sz w:val="20"/>
                <w:szCs w:val="20"/>
              </w:rPr>
            </w:pPr>
            <w:r w:rsidRPr="0032377F">
              <w:rPr>
                <w:rFonts w:ascii="Palatino Linotype" w:eastAsia="Palatino Linotype" w:hAnsi="Palatino Linotype" w:cs="Palatino Linotype"/>
                <w:sz w:val="20"/>
                <w:szCs w:val="20"/>
              </w:rPr>
              <w:t xml:space="preserve">El </w:t>
            </w:r>
            <w:r w:rsidRPr="0032377F">
              <w:rPr>
                <w:rFonts w:ascii="Palatino Linotype" w:eastAsia="Palatino Linotype" w:hAnsi="Palatino Linotype" w:cs="Palatino Linotype"/>
                <w:b/>
                <w:sz w:val="20"/>
                <w:szCs w:val="20"/>
              </w:rPr>
              <w:t xml:space="preserve">Sujeto Obligado </w:t>
            </w:r>
            <w:r w:rsidRPr="0032377F">
              <w:rPr>
                <w:rFonts w:ascii="Palatino Linotype" w:eastAsia="Palatino Linotype" w:hAnsi="Palatino Linotype" w:cs="Palatino Linotype"/>
                <w:sz w:val="20"/>
                <w:szCs w:val="20"/>
              </w:rPr>
              <w:t>hizo entrega de los siguientes archivos electrónicos “</w:t>
            </w:r>
            <w:r w:rsidRPr="0032377F">
              <w:rPr>
                <w:rFonts w:ascii="Palatino Linotype" w:eastAsia="Palatino Linotype" w:hAnsi="Palatino Linotype" w:cs="Palatino Linotype"/>
                <w:b/>
                <w:i/>
                <w:sz w:val="20"/>
                <w:szCs w:val="20"/>
              </w:rPr>
              <w:t>ACUERDO 05 CUARTA EXTRAORD.pdf</w:t>
            </w:r>
            <w:r w:rsidRPr="0032377F">
              <w:rPr>
                <w:rFonts w:ascii="Palatino Linotype" w:eastAsia="Palatino Linotype" w:hAnsi="Palatino Linotype" w:cs="Palatino Linotype"/>
                <w:sz w:val="20"/>
                <w:szCs w:val="20"/>
              </w:rPr>
              <w:t>”, “</w:t>
            </w:r>
            <w:r w:rsidRPr="0032377F">
              <w:rPr>
                <w:rFonts w:ascii="Palatino Linotype" w:eastAsia="Palatino Linotype" w:hAnsi="Palatino Linotype" w:cs="Palatino Linotype"/>
                <w:b/>
                <w:i/>
                <w:sz w:val="20"/>
                <w:szCs w:val="20"/>
              </w:rPr>
              <w:t>RESP-10889-00254.pdf</w:t>
            </w:r>
            <w:r w:rsidRPr="0032377F">
              <w:rPr>
                <w:rFonts w:ascii="Palatino Linotype" w:eastAsia="Palatino Linotype" w:hAnsi="Palatino Linotype" w:cs="Palatino Linotype"/>
                <w:sz w:val="20"/>
                <w:szCs w:val="20"/>
              </w:rPr>
              <w:t>” y “</w:t>
            </w:r>
            <w:r w:rsidRPr="0032377F">
              <w:rPr>
                <w:rFonts w:ascii="Palatino Linotype" w:eastAsia="Palatino Linotype" w:hAnsi="Palatino Linotype" w:cs="Palatino Linotype"/>
                <w:b/>
                <w:i/>
                <w:sz w:val="20"/>
                <w:szCs w:val="20"/>
              </w:rPr>
              <w:t>RECIBOS DE NOMINA Q.11 TESTADOS TRANSP-páginas (1).pdf</w:t>
            </w:r>
            <w:r w:rsidRPr="0032377F">
              <w:rPr>
                <w:rFonts w:ascii="Palatino Linotype" w:eastAsia="Palatino Linotype" w:hAnsi="Palatino Linotype" w:cs="Palatino Linotype"/>
                <w:sz w:val="20"/>
                <w:szCs w:val="20"/>
              </w:rPr>
              <w:t>”, a través de los cuales en lo medular se ratificó la respuesta inicia.</w:t>
            </w:r>
          </w:p>
          <w:p w14:paraId="16D190D8" w14:textId="77777777" w:rsidR="00D35A6D" w:rsidRPr="0032377F" w:rsidRDefault="00D35A6D" w:rsidP="00D35A6D">
            <w:pPr>
              <w:jc w:val="both"/>
              <w:rPr>
                <w:rFonts w:ascii="Palatino Linotype" w:eastAsia="Palatino Linotype" w:hAnsi="Palatino Linotype" w:cs="Palatino Linotype"/>
                <w:sz w:val="20"/>
                <w:szCs w:val="20"/>
              </w:rPr>
            </w:pPr>
          </w:p>
          <w:p w14:paraId="08B760BC" w14:textId="77777777" w:rsidR="00D35A6D" w:rsidRPr="0032377F" w:rsidRDefault="00D35A6D" w:rsidP="00D35A6D">
            <w:pPr>
              <w:jc w:val="both"/>
              <w:rPr>
                <w:rFonts w:ascii="Palatino Linotype" w:eastAsia="Palatino Linotype" w:hAnsi="Palatino Linotype" w:cs="Palatino Linotype"/>
                <w:sz w:val="20"/>
                <w:szCs w:val="20"/>
              </w:rPr>
            </w:pPr>
            <w:r w:rsidRPr="0032377F">
              <w:rPr>
                <w:rFonts w:ascii="Palatino Linotype" w:eastAsia="Palatino Linotype" w:hAnsi="Palatino Linotype" w:cs="Palatino Linotype"/>
                <w:sz w:val="20"/>
                <w:szCs w:val="20"/>
              </w:rPr>
              <w:t xml:space="preserve">Sin embargo, únicamente se pusieron a la vista de la parte recurrente los primeros dos archivos, en razón de que el tercero contiene los recibos de nómina remitidos en respuesta, en los </w:t>
            </w:r>
            <w:r w:rsidR="00A712B8" w:rsidRPr="0032377F">
              <w:rPr>
                <w:rFonts w:ascii="Palatino Linotype" w:eastAsia="Palatino Linotype" w:hAnsi="Palatino Linotype" w:cs="Palatino Linotype"/>
                <w:sz w:val="20"/>
                <w:szCs w:val="20"/>
              </w:rPr>
              <w:t>que no fueron testados de manera permanente datos de índole confidencial como: RFC, CURP, número de seguridad social.</w:t>
            </w:r>
          </w:p>
          <w:p w14:paraId="7E06C1DE" w14:textId="77777777" w:rsidR="00A712B8" w:rsidRPr="0032377F" w:rsidRDefault="00A712B8" w:rsidP="00D35A6D">
            <w:pPr>
              <w:jc w:val="both"/>
              <w:rPr>
                <w:rFonts w:ascii="Palatino Linotype" w:eastAsia="Palatino Linotype" w:hAnsi="Palatino Linotype" w:cs="Palatino Linotype"/>
                <w:sz w:val="20"/>
                <w:szCs w:val="20"/>
              </w:rPr>
            </w:pPr>
          </w:p>
          <w:p w14:paraId="4197A37A" w14:textId="1DE83A76" w:rsidR="00A712B8" w:rsidRPr="0032377F" w:rsidRDefault="00A712B8" w:rsidP="00D35A6D">
            <w:pPr>
              <w:jc w:val="both"/>
              <w:rPr>
                <w:rFonts w:ascii="Palatino Linotype" w:eastAsia="Palatino Linotype" w:hAnsi="Palatino Linotype" w:cs="Palatino Linotype"/>
                <w:sz w:val="20"/>
                <w:szCs w:val="20"/>
              </w:rPr>
            </w:pPr>
            <w:r w:rsidRPr="0032377F">
              <w:rPr>
                <w:rFonts w:ascii="Palatino Linotype" w:eastAsia="Palatino Linotype" w:hAnsi="Palatino Linotype" w:cs="Palatino Linotype"/>
                <w:sz w:val="20"/>
                <w:szCs w:val="20"/>
              </w:rPr>
              <w:t xml:space="preserve">Por su lado, la </w:t>
            </w:r>
            <w:r w:rsidRPr="0032377F">
              <w:rPr>
                <w:rFonts w:ascii="Palatino Linotype" w:eastAsia="Palatino Linotype" w:hAnsi="Palatino Linotype" w:cs="Palatino Linotype"/>
                <w:b/>
                <w:sz w:val="20"/>
                <w:szCs w:val="20"/>
              </w:rPr>
              <w:t>parte Recurrente</w:t>
            </w:r>
            <w:r w:rsidRPr="0032377F">
              <w:rPr>
                <w:rFonts w:ascii="Palatino Linotype" w:eastAsia="Palatino Linotype" w:hAnsi="Palatino Linotype" w:cs="Palatino Linotype"/>
                <w:sz w:val="20"/>
                <w:szCs w:val="20"/>
              </w:rPr>
              <w:t xml:space="preserve"> fue omisa en hacer valer manifestaciones o rendir alegatos que conforme a derecho resultaran procedentes.</w:t>
            </w:r>
          </w:p>
        </w:tc>
      </w:tr>
      <w:tr w:rsidR="004B621D" w:rsidRPr="0032377F" w14:paraId="72131705" w14:textId="77777777" w:rsidTr="00D35A6D">
        <w:tc>
          <w:tcPr>
            <w:tcW w:w="3686" w:type="dxa"/>
          </w:tcPr>
          <w:p w14:paraId="23D47714" w14:textId="77777777" w:rsidR="008B0373" w:rsidRPr="0032377F" w:rsidRDefault="008B0373" w:rsidP="00D35A6D">
            <w:pPr>
              <w:jc w:val="center"/>
              <w:rPr>
                <w:rFonts w:ascii="Palatino Linotype" w:eastAsia="Palatino Linotype" w:hAnsi="Palatino Linotype" w:cs="Palatino Linotype"/>
                <w:b/>
                <w:sz w:val="18"/>
                <w:szCs w:val="20"/>
              </w:rPr>
            </w:pPr>
            <w:r w:rsidRPr="0032377F">
              <w:rPr>
                <w:rFonts w:ascii="Palatino Linotype" w:eastAsia="Palatino Linotype" w:hAnsi="Palatino Linotype" w:cs="Palatino Linotype"/>
                <w:b/>
                <w:sz w:val="18"/>
                <w:szCs w:val="20"/>
              </w:rPr>
              <w:t>11352/INFOEM/IP/RR/2025</w:t>
            </w:r>
          </w:p>
          <w:p w14:paraId="28E902DF" w14:textId="77777777" w:rsidR="008B0373" w:rsidRPr="0032377F" w:rsidRDefault="008B0373" w:rsidP="00D35A6D">
            <w:pPr>
              <w:jc w:val="center"/>
              <w:rPr>
                <w:rFonts w:ascii="Palatino Linotype" w:eastAsia="Palatino Linotype" w:hAnsi="Palatino Linotype" w:cs="Palatino Linotype"/>
                <w:b/>
                <w:sz w:val="20"/>
                <w:szCs w:val="20"/>
              </w:rPr>
            </w:pPr>
            <w:r w:rsidRPr="0032377F">
              <w:rPr>
                <w:rFonts w:ascii="Palatino Linotype" w:eastAsia="Palatino Linotype" w:hAnsi="Palatino Linotype" w:cs="Palatino Linotype"/>
                <w:b/>
                <w:sz w:val="17"/>
                <w:szCs w:val="17"/>
              </w:rPr>
              <w:t>Solicitud 00258/OPDTEOLOYUCAN/IP/2025</w:t>
            </w:r>
          </w:p>
        </w:tc>
        <w:tc>
          <w:tcPr>
            <w:tcW w:w="5240" w:type="dxa"/>
          </w:tcPr>
          <w:p w14:paraId="79F03384" w14:textId="28400D51" w:rsidR="00A712B8" w:rsidRPr="0032377F" w:rsidRDefault="00A712B8" w:rsidP="00A712B8">
            <w:pPr>
              <w:jc w:val="both"/>
              <w:rPr>
                <w:rFonts w:ascii="Palatino Linotype" w:eastAsia="Palatino Linotype" w:hAnsi="Palatino Linotype" w:cs="Palatino Linotype"/>
                <w:sz w:val="20"/>
                <w:szCs w:val="20"/>
              </w:rPr>
            </w:pPr>
            <w:r w:rsidRPr="0032377F">
              <w:rPr>
                <w:rFonts w:ascii="Palatino Linotype" w:eastAsia="Palatino Linotype" w:hAnsi="Palatino Linotype" w:cs="Palatino Linotype"/>
                <w:sz w:val="20"/>
                <w:szCs w:val="20"/>
              </w:rPr>
              <w:t xml:space="preserve">El </w:t>
            </w:r>
            <w:r w:rsidRPr="0032377F">
              <w:rPr>
                <w:rFonts w:ascii="Palatino Linotype" w:eastAsia="Palatino Linotype" w:hAnsi="Palatino Linotype" w:cs="Palatino Linotype"/>
                <w:b/>
                <w:sz w:val="20"/>
                <w:szCs w:val="20"/>
              </w:rPr>
              <w:t xml:space="preserve">Sujeto Obligado </w:t>
            </w:r>
            <w:r w:rsidRPr="0032377F">
              <w:rPr>
                <w:rFonts w:ascii="Palatino Linotype" w:eastAsia="Palatino Linotype" w:hAnsi="Palatino Linotype" w:cs="Palatino Linotype"/>
                <w:sz w:val="20"/>
                <w:szCs w:val="20"/>
              </w:rPr>
              <w:t>hizo entrega de los siguientes archivos electrónicos “</w:t>
            </w:r>
            <w:r w:rsidRPr="0032377F">
              <w:rPr>
                <w:rFonts w:ascii="Palatino Linotype" w:eastAsia="Palatino Linotype" w:hAnsi="Palatino Linotype" w:cs="Palatino Linotype"/>
                <w:b/>
                <w:i/>
                <w:sz w:val="20"/>
                <w:szCs w:val="20"/>
              </w:rPr>
              <w:t>ACUERDO 05 CUARTA EXTRAORD.pdf</w:t>
            </w:r>
            <w:r w:rsidRPr="0032377F">
              <w:rPr>
                <w:rFonts w:ascii="Palatino Linotype" w:eastAsia="Palatino Linotype" w:hAnsi="Palatino Linotype" w:cs="Palatino Linotype"/>
                <w:sz w:val="20"/>
                <w:szCs w:val="20"/>
              </w:rPr>
              <w:t>” y “</w:t>
            </w:r>
            <w:r w:rsidRPr="0032377F">
              <w:rPr>
                <w:rFonts w:ascii="Palatino Linotype" w:eastAsia="Palatino Linotype" w:hAnsi="Palatino Linotype" w:cs="Palatino Linotype"/>
                <w:b/>
                <w:i/>
                <w:sz w:val="20"/>
                <w:szCs w:val="20"/>
              </w:rPr>
              <w:t>RESP-RR-11352-00258.pdf</w:t>
            </w:r>
            <w:r w:rsidRPr="0032377F">
              <w:rPr>
                <w:rFonts w:ascii="Palatino Linotype" w:eastAsia="Palatino Linotype" w:hAnsi="Palatino Linotype" w:cs="Palatino Linotype"/>
                <w:sz w:val="20"/>
                <w:szCs w:val="20"/>
              </w:rPr>
              <w:t>” a través de los cuales en lo medular se ratificó la respuesta inicia.</w:t>
            </w:r>
          </w:p>
          <w:p w14:paraId="0EF5469E" w14:textId="77777777" w:rsidR="00A712B8" w:rsidRPr="0032377F" w:rsidRDefault="00A712B8" w:rsidP="00A712B8">
            <w:pPr>
              <w:jc w:val="both"/>
              <w:rPr>
                <w:rFonts w:ascii="Palatino Linotype" w:eastAsia="Palatino Linotype" w:hAnsi="Palatino Linotype" w:cs="Palatino Linotype"/>
                <w:sz w:val="20"/>
                <w:szCs w:val="20"/>
              </w:rPr>
            </w:pPr>
          </w:p>
          <w:p w14:paraId="59A158D6" w14:textId="4E7E9122" w:rsidR="00A712B8" w:rsidRPr="0032377F" w:rsidRDefault="00A712B8" w:rsidP="00A712B8">
            <w:pPr>
              <w:jc w:val="both"/>
              <w:rPr>
                <w:rFonts w:ascii="Palatino Linotype" w:eastAsia="Palatino Linotype" w:hAnsi="Palatino Linotype" w:cs="Palatino Linotype"/>
                <w:sz w:val="20"/>
                <w:szCs w:val="20"/>
              </w:rPr>
            </w:pPr>
            <w:r w:rsidRPr="0032377F">
              <w:rPr>
                <w:rFonts w:ascii="Palatino Linotype" w:eastAsia="Palatino Linotype" w:hAnsi="Palatino Linotype" w:cs="Palatino Linotype"/>
                <w:sz w:val="20"/>
                <w:szCs w:val="20"/>
              </w:rPr>
              <w:t>Asimismo, se hizo entrega del archivo electrónico “</w:t>
            </w:r>
            <w:r w:rsidRPr="0032377F">
              <w:rPr>
                <w:rFonts w:ascii="Palatino Linotype" w:eastAsia="Palatino Linotype" w:hAnsi="Palatino Linotype" w:cs="Palatino Linotype"/>
                <w:b/>
                <w:i/>
                <w:sz w:val="20"/>
                <w:szCs w:val="20"/>
              </w:rPr>
              <w:t>RECIBOS DE NOMINA Q.16 (1).pdf</w:t>
            </w:r>
            <w:r w:rsidRPr="0032377F">
              <w:rPr>
                <w:rFonts w:ascii="Palatino Linotype" w:eastAsia="Palatino Linotype" w:hAnsi="Palatino Linotype" w:cs="Palatino Linotype"/>
                <w:sz w:val="20"/>
                <w:szCs w:val="20"/>
              </w:rPr>
              <w:t xml:space="preserve">” que contiene, en versión pública cincuenta y siete recibos de nómina de la </w:t>
            </w:r>
            <w:r w:rsidRPr="0032377F">
              <w:rPr>
                <w:rFonts w:ascii="Palatino Linotype" w:eastAsia="Palatino Linotype" w:hAnsi="Palatino Linotype" w:cs="Palatino Linotype"/>
                <w:b/>
                <w:sz w:val="20"/>
                <w:szCs w:val="20"/>
              </w:rPr>
              <w:t>segunda quincena de agosto de dos mil veinticinco</w:t>
            </w:r>
            <w:r w:rsidRPr="0032377F">
              <w:rPr>
                <w:rFonts w:ascii="Palatino Linotype" w:eastAsia="Palatino Linotype" w:hAnsi="Palatino Linotype" w:cs="Palatino Linotype"/>
                <w:sz w:val="20"/>
                <w:szCs w:val="20"/>
              </w:rPr>
              <w:t>, de diversos servidores públicos adscritos al ente obligado.</w:t>
            </w:r>
          </w:p>
          <w:p w14:paraId="3C4BB3CB" w14:textId="2B7ED1B8" w:rsidR="00A712B8" w:rsidRPr="0032377F" w:rsidRDefault="00A712B8" w:rsidP="00A712B8">
            <w:pPr>
              <w:jc w:val="both"/>
              <w:rPr>
                <w:rFonts w:ascii="Palatino Linotype" w:eastAsia="Palatino Linotype" w:hAnsi="Palatino Linotype" w:cs="Palatino Linotype"/>
                <w:sz w:val="20"/>
                <w:szCs w:val="20"/>
              </w:rPr>
            </w:pPr>
          </w:p>
          <w:p w14:paraId="72A2D205" w14:textId="02EAE43F" w:rsidR="00A712B8" w:rsidRPr="0032377F" w:rsidRDefault="00A712B8" w:rsidP="00A712B8">
            <w:pPr>
              <w:jc w:val="both"/>
              <w:rPr>
                <w:rFonts w:ascii="Palatino Linotype" w:eastAsia="Palatino Linotype" w:hAnsi="Palatino Linotype" w:cs="Palatino Linotype"/>
                <w:sz w:val="20"/>
                <w:szCs w:val="20"/>
              </w:rPr>
            </w:pPr>
            <w:r w:rsidRPr="0032377F">
              <w:rPr>
                <w:rFonts w:ascii="Palatino Linotype" w:eastAsia="Palatino Linotype" w:hAnsi="Palatino Linotype" w:cs="Palatino Linotype"/>
                <w:sz w:val="20"/>
                <w:szCs w:val="20"/>
              </w:rPr>
              <w:t>Sin embargo, únicamente se pusieron a la vista de la parte recurrente los primeros dos archivos electrónicos, en razón de que el tercero contiene los recibos de nómina, en los que no fueron testados de manera permanente datos de índole confidencial como: RFC, CURP, número de seguridad social.</w:t>
            </w:r>
          </w:p>
          <w:p w14:paraId="6B5FF39D" w14:textId="77777777" w:rsidR="00A712B8" w:rsidRPr="0032377F" w:rsidRDefault="00A712B8" w:rsidP="00A712B8">
            <w:pPr>
              <w:jc w:val="both"/>
              <w:rPr>
                <w:rFonts w:ascii="Palatino Linotype" w:eastAsia="Palatino Linotype" w:hAnsi="Palatino Linotype" w:cs="Palatino Linotype"/>
                <w:sz w:val="20"/>
                <w:szCs w:val="20"/>
              </w:rPr>
            </w:pPr>
          </w:p>
          <w:p w14:paraId="1A20A97E" w14:textId="5B11BA28" w:rsidR="008B0373" w:rsidRPr="0032377F" w:rsidRDefault="00A712B8" w:rsidP="00A712B8">
            <w:pPr>
              <w:jc w:val="both"/>
              <w:rPr>
                <w:rFonts w:ascii="Palatino Linotype" w:eastAsia="Palatino Linotype" w:hAnsi="Palatino Linotype" w:cs="Palatino Linotype"/>
                <w:sz w:val="20"/>
                <w:szCs w:val="20"/>
              </w:rPr>
            </w:pPr>
            <w:r w:rsidRPr="0032377F">
              <w:rPr>
                <w:rFonts w:ascii="Palatino Linotype" w:eastAsia="Palatino Linotype" w:hAnsi="Palatino Linotype" w:cs="Palatino Linotype"/>
                <w:sz w:val="20"/>
                <w:szCs w:val="20"/>
              </w:rPr>
              <w:t xml:space="preserve">Por su lado, la </w:t>
            </w:r>
            <w:r w:rsidRPr="0032377F">
              <w:rPr>
                <w:rFonts w:ascii="Palatino Linotype" w:eastAsia="Palatino Linotype" w:hAnsi="Palatino Linotype" w:cs="Palatino Linotype"/>
                <w:b/>
                <w:sz w:val="20"/>
                <w:szCs w:val="20"/>
              </w:rPr>
              <w:t>parte Recurrente</w:t>
            </w:r>
            <w:r w:rsidRPr="0032377F">
              <w:rPr>
                <w:rFonts w:ascii="Palatino Linotype" w:eastAsia="Palatino Linotype" w:hAnsi="Palatino Linotype" w:cs="Palatino Linotype"/>
                <w:sz w:val="20"/>
                <w:szCs w:val="20"/>
              </w:rPr>
              <w:t xml:space="preserve"> fue omisa en hacer valer manifestaciones o rendir alegatos que conforme a derecho resultaran procedentes.</w:t>
            </w:r>
          </w:p>
        </w:tc>
      </w:tr>
      <w:tr w:rsidR="008B0373" w:rsidRPr="0032377F" w14:paraId="6AA3628B" w14:textId="77777777" w:rsidTr="00D35A6D">
        <w:tc>
          <w:tcPr>
            <w:tcW w:w="3686" w:type="dxa"/>
          </w:tcPr>
          <w:p w14:paraId="61670942" w14:textId="77777777" w:rsidR="008B0373" w:rsidRPr="0032377F" w:rsidRDefault="008B0373" w:rsidP="00D35A6D">
            <w:pPr>
              <w:jc w:val="center"/>
              <w:rPr>
                <w:rFonts w:ascii="Palatino Linotype" w:eastAsia="Palatino Linotype" w:hAnsi="Palatino Linotype" w:cs="Palatino Linotype"/>
                <w:b/>
                <w:sz w:val="18"/>
                <w:szCs w:val="20"/>
              </w:rPr>
            </w:pPr>
            <w:r w:rsidRPr="0032377F">
              <w:rPr>
                <w:rFonts w:ascii="Palatino Linotype" w:eastAsia="Palatino Linotype" w:hAnsi="Palatino Linotype" w:cs="Palatino Linotype"/>
                <w:b/>
                <w:sz w:val="18"/>
                <w:szCs w:val="20"/>
              </w:rPr>
              <w:t>11353/INFOEM/IP/RR/2025</w:t>
            </w:r>
          </w:p>
          <w:p w14:paraId="48DB1F4A" w14:textId="77777777" w:rsidR="008B0373" w:rsidRPr="0032377F" w:rsidRDefault="008B0373" w:rsidP="00D35A6D">
            <w:pPr>
              <w:jc w:val="center"/>
              <w:rPr>
                <w:rFonts w:ascii="Palatino Linotype" w:eastAsia="Palatino Linotype" w:hAnsi="Palatino Linotype" w:cs="Palatino Linotype"/>
                <w:b/>
                <w:sz w:val="20"/>
                <w:szCs w:val="20"/>
              </w:rPr>
            </w:pPr>
            <w:r w:rsidRPr="0032377F">
              <w:rPr>
                <w:rFonts w:ascii="Palatino Linotype" w:eastAsia="Palatino Linotype" w:hAnsi="Palatino Linotype" w:cs="Palatino Linotype"/>
                <w:b/>
                <w:sz w:val="17"/>
                <w:szCs w:val="17"/>
              </w:rPr>
              <w:t>Solicitud 00257/OPDTEOLOYUCAN/IP/2025</w:t>
            </w:r>
          </w:p>
        </w:tc>
        <w:tc>
          <w:tcPr>
            <w:tcW w:w="5240" w:type="dxa"/>
          </w:tcPr>
          <w:p w14:paraId="521F6E91" w14:textId="6909F1CD" w:rsidR="00A712B8" w:rsidRPr="0032377F" w:rsidRDefault="00A712B8" w:rsidP="00A712B8">
            <w:pPr>
              <w:jc w:val="both"/>
              <w:rPr>
                <w:rFonts w:ascii="Palatino Linotype" w:eastAsia="Palatino Linotype" w:hAnsi="Palatino Linotype" w:cs="Palatino Linotype"/>
                <w:sz w:val="20"/>
                <w:szCs w:val="20"/>
              </w:rPr>
            </w:pPr>
            <w:r w:rsidRPr="0032377F">
              <w:rPr>
                <w:rFonts w:ascii="Palatino Linotype" w:eastAsia="Palatino Linotype" w:hAnsi="Palatino Linotype" w:cs="Palatino Linotype"/>
                <w:sz w:val="20"/>
                <w:szCs w:val="20"/>
              </w:rPr>
              <w:t xml:space="preserve">El </w:t>
            </w:r>
            <w:r w:rsidRPr="0032377F">
              <w:rPr>
                <w:rFonts w:ascii="Palatino Linotype" w:eastAsia="Palatino Linotype" w:hAnsi="Palatino Linotype" w:cs="Palatino Linotype"/>
                <w:b/>
                <w:sz w:val="20"/>
                <w:szCs w:val="20"/>
              </w:rPr>
              <w:t xml:space="preserve">Sujeto Obligado </w:t>
            </w:r>
            <w:r w:rsidRPr="0032377F">
              <w:rPr>
                <w:rFonts w:ascii="Palatino Linotype" w:eastAsia="Palatino Linotype" w:hAnsi="Palatino Linotype" w:cs="Palatino Linotype"/>
                <w:sz w:val="20"/>
                <w:szCs w:val="20"/>
              </w:rPr>
              <w:t>hizo entrega de los siguientes archivos electrónicos “</w:t>
            </w:r>
            <w:r w:rsidRPr="0032377F">
              <w:rPr>
                <w:rFonts w:ascii="Palatino Linotype" w:eastAsia="Palatino Linotype" w:hAnsi="Palatino Linotype" w:cs="Palatino Linotype"/>
                <w:b/>
                <w:i/>
                <w:sz w:val="20"/>
                <w:szCs w:val="20"/>
              </w:rPr>
              <w:t>ACUERDO 05 CUARTA EXTRAORD.pdf</w:t>
            </w:r>
            <w:r w:rsidRPr="0032377F">
              <w:rPr>
                <w:rFonts w:ascii="Palatino Linotype" w:eastAsia="Palatino Linotype" w:hAnsi="Palatino Linotype" w:cs="Palatino Linotype"/>
                <w:sz w:val="20"/>
                <w:szCs w:val="20"/>
              </w:rPr>
              <w:t>”, “</w:t>
            </w:r>
            <w:r w:rsidR="00E045A4" w:rsidRPr="0032377F">
              <w:rPr>
                <w:rFonts w:ascii="Palatino Linotype" w:eastAsia="Palatino Linotype" w:hAnsi="Palatino Linotype" w:cs="Palatino Linotype"/>
                <w:b/>
                <w:i/>
                <w:sz w:val="20"/>
                <w:szCs w:val="20"/>
              </w:rPr>
              <w:t>RESP-OPD-RR-00257-11353.pdf</w:t>
            </w:r>
            <w:r w:rsidRPr="0032377F">
              <w:rPr>
                <w:rFonts w:ascii="Palatino Linotype" w:eastAsia="Palatino Linotype" w:hAnsi="Palatino Linotype" w:cs="Palatino Linotype"/>
                <w:sz w:val="20"/>
                <w:szCs w:val="20"/>
              </w:rPr>
              <w:t>” y “</w:t>
            </w:r>
            <w:r w:rsidR="00E045A4" w:rsidRPr="0032377F">
              <w:rPr>
                <w:rFonts w:ascii="Palatino Linotype" w:eastAsia="Palatino Linotype" w:hAnsi="Palatino Linotype" w:cs="Palatino Linotype"/>
                <w:b/>
                <w:i/>
                <w:sz w:val="20"/>
                <w:szCs w:val="20"/>
              </w:rPr>
              <w:t>RECIBOS DE NOMINA Q.24 (4).pdf</w:t>
            </w:r>
            <w:r w:rsidRPr="0032377F">
              <w:rPr>
                <w:rFonts w:ascii="Palatino Linotype" w:eastAsia="Palatino Linotype" w:hAnsi="Palatino Linotype" w:cs="Palatino Linotype"/>
                <w:sz w:val="20"/>
                <w:szCs w:val="20"/>
              </w:rPr>
              <w:t>”, a través de los cuales en lo medular se ratificó la respuesta inicia.</w:t>
            </w:r>
          </w:p>
          <w:p w14:paraId="1AE188F2" w14:textId="77777777" w:rsidR="00A712B8" w:rsidRPr="0032377F" w:rsidRDefault="00A712B8" w:rsidP="00A712B8">
            <w:pPr>
              <w:jc w:val="both"/>
              <w:rPr>
                <w:rFonts w:ascii="Palatino Linotype" w:eastAsia="Palatino Linotype" w:hAnsi="Palatino Linotype" w:cs="Palatino Linotype"/>
                <w:sz w:val="20"/>
                <w:szCs w:val="20"/>
              </w:rPr>
            </w:pPr>
          </w:p>
          <w:p w14:paraId="594F5E57" w14:textId="77777777" w:rsidR="00A712B8" w:rsidRPr="0032377F" w:rsidRDefault="00A712B8" w:rsidP="00A712B8">
            <w:pPr>
              <w:jc w:val="both"/>
              <w:rPr>
                <w:rFonts w:ascii="Palatino Linotype" w:eastAsia="Palatino Linotype" w:hAnsi="Palatino Linotype" w:cs="Palatino Linotype"/>
                <w:sz w:val="20"/>
                <w:szCs w:val="20"/>
              </w:rPr>
            </w:pPr>
            <w:r w:rsidRPr="0032377F">
              <w:rPr>
                <w:rFonts w:ascii="Palatino Linotype" w:eastAsia="Palatino Linotype" w:hAnsi="Palatino Linotype" w:cs="Palatino Linotype"/>
                <w:sz w:val="20"/>
                <w:szCs w:val="20"/>
              </w:rPr>
              <w:t>Sin embargo, únicamente se pusieron a la vista de la parte recurrente los primeros dos archivos, en razón de que el tercero contiene los recibos de nómina remitidos en respuesta, en los que no fueron testados de manera permanente datos de índole confidencial como: RFC, CURP, número de seguridad social.</w:t>
            </w:r>
          </w:p>
          <w:p w14:paraId="54E312CF" w14:textId="77777777" w:rsidR="00A712B8" w:rsidRPr="0032377F" w:rsidRDefault="00A712B8" w:rsidP="00A712B8">
            <w:pPr>
              <w:jc w:val="both"/>
              <w:rPr>
                <w:rFonts w:ascii="Palatino Linotype" w:eastAsia="Palatino Linotype" w:hAnsi="Palatino Linotype" w:cs="Palatino Linotype"/>
                <w:sz w:val="20"/>
                <w:szCs w:val="20"/>
              </w:rPr>
            </w:pPr>
          </w:p>
          <w:p w14:paraId="60319EBB" w14:textId="26557BEC" w:rsidR="008B0373" w:rsidRPr="0032377F" w:rsidRDefault="00A712B8" w:rsidP="00A712B8">
            <w:pPr>
              <w:jc w:val="both"/>
              <w:rPr>
                <w:rFonts w:ascii="Palatino Linotype" w:eastAsia="Palatino Linotype" w:hAnsi="Palatino Linotype" w:cs="Palatino Linotype"/>
                <w:b/>
                <w:sz w:val="20"/>
                <w:szCs w:val="20"/>
              </w:rPr>
            </w:pPr>
            <w:r w:rsidRPr="0032377F">
              <w:rPr>
                <w:rFonts w:ascii="Palatino Linotype" w:eastAsia="Palatino Linotype" w:hAnsi="Palatino Linotype" w:cs="Palatino Linotype"/>
                <w:sz w:val="20"/>
                <w:szCs w:val="20"/>
              </w:rPr>
              <w:t xml:space="preserve">Por su lado, la </w:t>
            </w:r>
            <w:r w:rsidRPr="0032377F">
              <w:rPr>
                <w:rFonts w:ascii="Palatino Linotype" w:eastAsia="Palatino Linotype" w:hAnsi="Palatino Linotype" w:cs="Palatino Linotype"/>
                <w:b/>
                <w:sz w:val="20"/>
                <w:szCs w:val="20"/>
              </w:rPr>
              <w:t>parte Recurrente</w:t>
            </w:r>
            <w:r w:rsidRPr="0032377F">
              <w:rPr>
                <w:rFonts w:ascii="Palatino Linotype" w:eastAsia="Palatino Linotype" w:hAnsi="Palatino Linotype" w:cs="Palatino Linotype"/>
                <w:sz w:val="20"/>
                <w:szCs w:val="20"/>
              </w:rPr>
              <w:t xml:space="preserve"> fue omisa en hacer valer manifestaciones o rendir alegatos que conforme a derecho resultaran procedentes.</w:t>
            </w:r>
          </w:p>
        </w:tc>
      </w:tr>
    </w:tbl>
    <w:p w14:paraId="6C250D84" w14:textId="7D277B4B" w:rsidR="00326383" w:rsidRPr="0032377F" w:rsidRDefault="00326383" w:rsidP="007811F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1E1DF77A" w14:textId="26C48579" w:rsidR="00194FDE" w:rsidRPr="0032377F" w:rsidRDefault="004C355D" w:rsidP="00194FDE">
      <w:pPr>
        <w:pBdr>
          <w:top w:val="nil"/>
          <w:left w:val="nil"/>
          <w:bottom w:val="nil"/>
          <w:right w:val="nil"/>
          <w:between w:val="nil"/>
        </w:pBdr>
        <w:tabs>
          <w:tab w:val="left" w:pos="360"/>
        </w:tabs>
        <w:spacing w:line="360" w:lineRule="auto"/>
        <w:ind w:right="49"/>
        <w:jc w:val="both"/>
        <w:rPr>
          <w:rFonts w:ascii="Calibri" w:hAnsi="Calibri"/>
          <w:sz w:val="22"/>
          <w:szCs w:val="22"/>
          <w:lang w:eastAsia="en-US"/>
        </w:rPr>
      </w:pPr>
      <w:r w:rsidRPr="0032377F">
        <w:rPr>
          <w:rFonts w:ascii="Palatino Linotype" w:eastAsia="Palatino Linotype" w:hAnsi="Palatino Linotype" w:cs="Palatino Linotype"/>
          <w:b/>
          <w:sz w:val="22"/>
          <w:szCs w:val="22"/>
        </w:rPr>
        <w:t>9.</w:t>
      </w:r>
      <w:r w:rsidR="00D41CCE" w:rsidRPr="0032377F">
        <w:rPr>
          <w:rFonts w:ascii="Palatino Linotype" w:eastAsia="Palatino Linotype" w:hAnsi="Palatino Linotype" w:cs="Palatino Linotype"/>
          <w:b/>
          <w:sz w:val="22"/>
          <w:szCs w:val="22"/>
        </w:rPr>
        <w:t xml:space="preserve"> </w:t>
      </w:r>
      <w:r w:rsidR="00194FDE" w:rsidRPr="0032377F">
        <w:rPr>
          <w:rFonts w:ascii="Palatino Linotype" w:eastAsia="Palatino Linotype" w:hAnsi="Palatino Linotype" w:cs="Palatino Linotype"/>
          <w:b/>
          <w:sz w:val="22"/>
          <w:szCs w:val="22"/>
          <w:lang w:eastAsia="en-US"/>
        </w:rPr>
        <w:t xml:space="preserve">Acumulación de los recursos de revisión. </w:t>
      </w:r>
      <w:r w:rsidR="00194FDE" w:rsidRPr="0032377F">
        <w:rPr>
          <w:rFonts w:ascii="Palatino Linotype" w:eastAsia="Palatino Linotype" w:hAnsi="Palatino Linotype" w:cs="Palatino Linotype"/>
          <w:sz w:val="22"/>
          <w:szCs w:val="22"/>
          <w:lang w:eastAsia="en-US"/>
        </w:rPr>
        <w:t xml:space="preserve">Al respecto cabe señalar, que mediante acuerdo del </w:t>
      </w:r>
      <w:r w:rsidR="00D95A21" w:rsidRPr="0032377F">
        <w:rPr>
          <w:rFonts w:ascii="Palatino Linotype" w:eastAsia="Palatino Linotype" w:hAnsi="Palatino Linotype" w:cs="Palatino Linotype"/>
          <w:b/>
          <w:sz w:val="22"/>
          <w:szCs w:val="22"/>
          <w:lang w:eastAsia="en-US"/>
        </w:rPr>
        <w:t>quince de octubre de dos mil veinticinco</w:t>
      </w:r>
      <w:r w:rsidR="00194FDE" w:rsidRPr="0032377F">
        <w:rPr>
          <w:rFonts w:ascii="Palatino Linotype" w:eastAsia="Palatino Linotype" w:hAnsi="Palatino Linotype" w:cs="Palatino Linotype"/>
          <w:b/>
          <w:sz w:val="22"/>
          <w:szCs w:val="22"/>
          <w:lang w:eastAsia="en-US"/>
        </w:rPr>
        <w:t xml:space="preserve">, </w:t>
      </w:r>
      <w:r w:rsidR="00194FDE" w:rsidRPr="0032377F">
        <w:rPr>
          <w:rFonts w:ascii="Palatino Linotype" w:eastAsia="Palatino Linotype" w:hAnsi="Palatino Linotype" w:cs="Palatino Linotype"/>
          <w:sz w:val="22"/>
          <w:szCs w:val="22"/>
          <w:lang w:eastAsia="en-US"/>
        </w:rPr>
        <w:t xml:space="preserve">se decretó la acumulación de los expedientes citados, a efecto de que la </w:t>
      </w:r>
      <w:r w:rsidR="00194FDE" w:rsidRPr="0032377F">
        <w:rPr>
          <w:rFonts w:ascii="Palatino Linotype" w:eastAsia="Palatino Linotype" w:hAnsi="Palatino Linotype" w:cs="Palatino Linotype"/>
          <w:b/>
          <w:sz w:val="22"/>
          <w:szCs w:val="22"/>
          <w:lang w:eastAsia="en-US"/>
        </w:rPr>
        <w:t xml:space="preserve">Comisionada Guadalupe Ramírez Peña </w:t>
      </w:r>
      <w:r w:rsidR="00194FDE" w:rsidRPr="0032377F">
        <w:rPr>
          <w:rFonts w:ascii="Palatino Linotype" w:eastAsia="Palatino Linotype" w:hAnsi="Palatino Linotype" w:cs="Palatino Linotype"/>
          <w:sz w:val="22"/>
          <w:szCs w:val="22"/>
          <w:lang w:eastAsia="en-US"/>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7EABD7B0" w14:textId="77777777" w:rsidR="00194FDE" w:rsidRPr="0032377F" w:rsidRDefault="00194FDE" w:rsidP="00194FDE">
      <w:pPr>
        <w:pBdr>
          <w:top w:val="nil"/>
          <w:left w:val="nil"/>
          <w:bottom w:val="nil"/>
          <w:right w:val="nil"/>
          <w:between w:val="nil"/>
        </w:pBdr>
        <w:spacing w:before="120" w:after="120" w:line="276" w:lineRule="auto"/>
        <w:ind w:left="851" w:right="902"/>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b/>
          <w:i/>
          <w:sz w:val="22"/>
          <w:szCs w:val="22"/>
          <w:lang w:eastAsia="en-US"/>
        </w:rPr>
        <w:t>Código de Procedimientos Administrativos del Estado de México</w:t>
      </w:r>
    </w:p>
    <w:p w14:paraId="217E6902" w14:textId="77777777" w:rsidR="00194FDE" w:rsidRPr="0032377F" w:rsidRDefault="00194FDE" w:rsidP="00194FDE">
      <w:pPr>
        <w:pBdr>
          <w:top w:val="nil"/>
          <w:left w:val="nil"/>
          <w:bottom w:val="nil"/>
          <w:right w:val="nil"/>
          <w:between w:val="nil"/>
        </w:pBdr>
        <w:spacing w:before="120" w:after="120" w:line="276" w:lineRule="auto"/>
        <w:ind w:left="851" w:right="902"/>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b/>
          <w:i/>
          <w:sz w:val="22"/>
          <w:szCs w:val="22"/>
          <w:lang w:eastAsia="en-US"/>
        </w:rPr>
        <w:t>“Artículo 18.-</w:t>
      </w:r>
      <w:r w:rsidRPr="0032377F">
        <w:rPr>
          <w:rFonts w:ascii="Palatino Linotype" w:eastAsia="Palatino Linotype" w:hAnsi="Palatino Linotype" w:cs="Palatino Linotype"/>
          <w:i/>
          <w:sz w:val="22"/>
          <w:szCs w:val="22"/>
          <w:lang w:eastAsia="en-US"/>
        </w:rPr>
        <w:t xml:space="preserve"> </w:t>
      </w:r>
      <w:r w:rsidRPr="0032377F">
        <w:rPr>
          <w:rFonts w:ascii="Palatino Linotype" w:eastAsia="Palatino Linotype" w:hAnsi="Palatino Linotype" w:cs="Palatino Linotype"/>
          <w:b/>
          <w:i/>
          <w:sz w:val="22"/>
          <w:szCs w:val="22"/>
          <w:lang w:eastAsia="en-US"/>
        </w:rPr>
        <w:t>La autoridad administrativa o el Tribunal acordarán la acumulación de los expedientes del procedimiento y proceso administrativo que ante ellos se sigan, de oficio</w:t>
      </w:r>
      <w:r w:rsidRPr="0032377F">
        <w:rPr>
          <w:rFonts w:ascii="Palatino Linotype" w:eastAsia="Palatino Linotype" w:hAnsi="Palatino Linotype" w:cs="Palatino Linotype"/>
          <w:i/>
          <w:sz w:val="22"/>
          <w:szCs w:val="22"/>
          <w:lang w:eastAsia="en-US"/>
        </w:rPr>
        <w:t xml:space="preserve"> o a petición de parte, </w:t>
      </w:r>
      <w:r w:rsidRPr="0032377F">
        <w:rPr>
          <w:rFonts w:ascii="Palatino Linotype" w:eastAsia="Palatino Linotype" w:hAnsi="Palatino Linotype" w:cs="Palatino Linotype"/>
          <w:b/>
          <w:i/>
          <w:sz w:val="22"/>
          <w:szCs w:val="22"/>
          <w:lang w:eastAsia="en-US"/>
        </w:rPr>
        <w:t>cuando las partes</w:t>
      </w:r>
      <w:r w:rsidRPr="0032377F">
        <w:rPr>
          <w:rFonts w:ascii="Palatino Linotype" w:eastAsia="Palatino Linotype" w:hAnsi="Palatino Linotype" w:cs="Palatino Linotype"/>
          <w:i/>
          <w:sz w:val="22"/>
          <w:szCs w:val="22"/>
          <w:lang w:eastAsia="en-US"/>
        </w:rPr>
        <w:t xml:space="preserve"> o los actos administrativos sean iguales, se trate de actos conexos o </w:t>
      </w:r>
      <w:r w:rsidRPr="0032377F">
        <w:rPr>
          <w:rFonts w:ascii="Palatino Linotype" w:eastAsia="Palatino Linotype" w:hAnsi="Palatino Linotype" w:cs="Palatino Linotype"/>
          <w:b/>
          <w:i/>
          <w:sz w:val="22"/>
          <w:szCs w:val="22"/>
          <w:lang w:eastAsia="en-US"/>
        </w:rPr>
        <w:t>resulte conveniente el trámite unificado de los asuntos, para evitar la emisión de resoluciones contradictorias</w:t>
      </w:r>
      <w:r w:rsidRPr="0032377F">
        <w:rPr>
          <w:rFonts w:ascii="Palatino Linotype" w:eastAsia="Palatino Linotype" w:hAnsi="Palatino Linotype" w:cs="Palatino Linotype"/>
          <w:i/>
          <w:sz w:val="22"/>
          <w:szCs w:val="22"/>
          <w:lang w:eastAsia="en-US"/>
        </w:rPr>
        <w:t>. La misma regla se aplicará, en lo conducente, para la separación de los expedientes.”</w:t>
      </w:r>
    </w:p>
    <w:p w14:paraId="098F4520" w14:textId="77777777" w:rsidR="00194FDE" w:rsidRPr="0032377F" w:rsidRDefault="00194FDE" w:rsidP="00194FDE">
      <w:pPr>
        <w:pBdr>
          <w:top w:val="nil"/>
          <w:left w:val="nil"/>
          <w:bottom w:val="nil"/>
          <w:right w:val="nil"/>
          <w:between w:val="nil"/>
        </w:pBdr>
        <w:spacing w:before="120" w:after="120" w:line="276" w:lineRule="auto"/>
        <w:ind w:left="851" w:right="902"/>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b/>
          <w:i/>
          <w:sz w:val="22"/>
          <w:szCs w:val="22"/>
          <w:lang w:eastAsia="en-US"/>
        </w:rPr>
        <w:t>Ley de Transparencia y Acceso a la Información Pública del Estado de México y Municipios</w:t>
      </w:r>
    </w:p>
    <w:p w14:paraId="585B9678" w14:textId="77777777" w:rsidR="00194FDE" w:rsidRPr="0032377F" w:rsidRDefault="00194FDE" w:rsidP="00194FDE">
      <w:pPr>
        <w:pBdr>
          <w:top w:val="nil"/>
          <w:left w:val="nil"/>
          <w:bottom w:val="nil"/>
          <w:right w:val="nil"/>
          <w:between w:val="nil"/>
        </w:pBdr>
        <w:spacing w:before="120" w:after="120" w:line="276" w:lineRule="auto"/>
        <w:ind w:left="851" w:right="902"/>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b/>
          <w:i/>
          <w:sz w:val="22"/>
          <w:szCs w:val="22"/>
          <w:lang w:eastAsia="en-US"/>
        </w:rPr>
        <w:t>“Artículo 195.-</w:t>
      </w:r>
      <w:r w:rsidRPr="0032377F">
        <w:rPr>
          <w:rFonts w:ascii="Palatino Linotype" w:eastAsia="Palatino Linotype" w:hAnsi="Palatino Linotype" w:cs="Palatino Linotype"/>
          <w:i/>
          <w:sz w:val="22"/>
          <w:szCs w:val="22"/>
          <w:lang w:eastAsia="en-US"/>
        </w:rPr>
        <w:t xml:space="preserve"> En la tramitación del recurso de revisión se aplicará supletoriamente las disposiciones contenidas en el Código de Procedimientos Administrativos del Estado de México.”</w:t>
      </w:r>
    </w:p>
    <w:p w14:paraId="4CA85C20" w14:textId="77777777" w:rsidR="00194FDE" w:rsidRPr="0032377F" w:rsidRDefault="00194FDE" w:rsidP="00194FDE">
      <w:pPr>
        <w:spacing w:line="360" w:lineRule="auto"/>
        <w:ind w:right="49"/>
        <w:jc w:val="both"/>
        <w:rPr>
          <w:rFonts w:ascii="Palatino Linotype" w:eastAsia="Palatino Linotype" w:hAnsi="Palatino Linotype" w:cs="Palatino Linotype"/>
          <w:sz w:val="22"/>
          <w:szCs w:val="22"/>
          <w:lang w:eastAsia="en-US"/>
        </w:rPr>
      </w:pPr>
    </w:p>
    <w:p w14:paraId="71E30BFE" w14:textId="29AC9803" w:rsidR="00194FDE" w:rsidRPr="0032377F" w:rsidRDefault="00194FDE" w:rsidP="00194FDE">
      <w:pPr>
        <w:spacing w:line="360" w:lineRule="auto"/>
        <w:ind w:right="49"/>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 xml:space="preserve">Lo anterior, derivado de que durante la sustanciación de los medios de impugnación citados se advirtió que los mismos fueron interpuestos por la misma parte </w:t>
      </w:r>
      <w:r w:rsidRPr="0032377F">
        <w:rPr>
          <w:rFonts w:ascii="Palatino Linotype" w:eastAsia="Palatino Linotype" w:hAnsi="Palatino Linotype" w:cs="Palatino Linotype"/>
          <w:b/>
          <w:sz w:val="22"/>
          <w:szCs w:val="22"/>
          <w:lang w:eastAsia="en-US"/>
        </w:rPr>
        <w:t>Recurrente</w:t>
      </w:r>
      <w:r w:rsidRPr="0032377F">
        <w:rPr>
          <w:rFonts w:ascii="Palatino Linotype" w:eastAsia="Palatino Linotype" w:hAnsi="Palatino Linotype" w:cs="Palatino Linotype"/>
          <w:sz w:val="22"/>
          <w:szCs w:val="22"/>
          <w:lang w:eastAsia="en-US"/>
        </w:rPr>
        <w:t xml:space="preserve"> ante el mismo </w:t>
      </w:r>
      <w:r w:rsidRPr="0032377F">
        <w:rPr>
          <w:rFonts w:ascii="Palatino Linotype" w:eastAsia="Palatino Linotype" w:hAnsi="Palatino Linotype" w:cs="Palatino Linotype"/>
          <w:b/>
          <w:sz w:val="22"/>
          <w:szCs w:val="22"/>
          <w:lang w:eastAsia="en-US"/>
        </w:rPr>
        <w:t>Sujeto Obligado</w:t>
      </w:r>
      <w:r w:rsidRPr="0032377F">
        <w:rPr>
          <w:rFonts w:ascii="Palatino Linotype" w:eastAsia="Palatino Linotype" w:hAnsi="Palatino Linotype" w:cs="Palatino Linotype"/>
          <w:sz w:val="22"/>
          <w:szCs w:val="22"/>
          <w:lang w:eastAsia="en-US"/>
        </w:rPr>
        <w:t>, razón por la cual, la Comisionada Ponente consideró que resultaba conveniente su acumulación a efecto de que formulara y presentara el proyecto de resolución correspondiente.</w:t>
      </w:r>
    </w:p>
    <w:p w14:paraId="7660BD59" w14:textId="77777777" w:rsidR="004C355D" w:rsidRPr="0032377F" w:rsidRDefault="004C355D" w:rsidP="00194FDE">
      <w:pPr>
        <w:spacing w:line="360" w:lineRule="auto"/>
        <w:ind w:right="49"/>
        <w:jc w:val="both"/>
        <w:rPr>
          <w:rFonts w:ascii="Palatino Linotype" w:eastAsia="Palatino Linotype" w:hAnsi="Palatino Linotype" w:cs="Palatino Linotype"/>
          <w:sz w:val="22"/>
          <w:szCs w:val="22"/>
          <w:lang w:eastAsia="en-US"/>
        </w:rPr>
      </w:pPr>
    </w:p>
    <w:p w14:paraId="3DC2F335" w14:textId="52EC002E" w:rsidR="004C355D" w:rsidRPr="0032377F" w:rsidRDefault="004C355D" w:rsidP="004C355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b/>
          <w:sz w:val="22"/>
          <w:szCs w:val="22"/>
        </w:rPr>
        <w:t xml:space="preserve">10. Ampliación del término para resolver. </w:t>
      </w:r>
      <w:r w:rsidRPr="0032377F">
        <w:rPr>
          <w:rFonts w:ascii="Palatino Linotype" w:eastAsia="Palatino Linotype" w:hAnsi="Palatino Linotype" w:cs="Palatino Linotype"/>
          <w:sz w:val="22"/>
          <w:szCs w:val="22"/>
        </w:rPr>
        <w:t xml:space="preserve">Mediante acuerdo del </w:t>
      </w:r>
      <w:r w:rsidRPr="0032377F">
        <w:rPr>
          <w:rFonts w:ascii="Palatino Linotype" w:eastAsia="Palatino Linotype" w:hAnsi="Palatino Linotype" w:cs="Palatino Linotype"/>
          <w:b/>
          <w:sz w:val="22"/>
          <w:szCs w:val="22"/>
        </w:rPr>
        <w:t>doce de febrero de dos mil veintiséis</w:t>
      </w:r>
      <w:r w:rsidRPr="0032377F">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7AF8FC83" w14:textId="77777777" w:rsidR="004C355D" w:rsidRPr="0032377F" w:rsidRDefault="004C355D" w:rsidP="004C355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3CFC19A3" w14:textId="77777777" w:rsidR="004C355D" w:rsidRPr="0032377F" w:rsidRDefault="004C355D" w:rsidP="004C355D">
      <w:pPr>
        <w:spacing w:line="360" w:lineRule="auto"/>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E70595C" w14:textId="77777777" w:rsidR="004C355D" w:rsidRPr="0032377F" w:rsidRDefault="004C355D" w:rsidP="004C355D">
      <w:pPr>
        <w:spacing w:line="360" w:lineRule="auto"/>
        <w:jc w:val="both"/>
        <w:rPr>
          <w:rFonts w:ascii="Palatino Linotype" w:eastAsia="Palatino Linotype" w:hAnsi="Palatino Linotype" w:cs="Palatino Linotype"/>
          <w:sz w:val="22"/>
          <w:szCs w:val="22"/>
        </w:rPr>
      </w:pPr>
    </w:p>
    <w:p w14:paraId="2720DB6A" w14:textId="77777777" w:rsidR="004C355D" w:rsidRPr="0032377F" w:rsidRDefault="004C355D" w:rsidP="004C355D">
      <w:pPr>
        <w:spacing w:line="360" w:lineRule="auto"/>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328E45CE" w14:textId="77777777" w:rsidR="004C355D" w:rsidRPr="0032377F" w:rsidRDefault="004C355D" w:rsidP="004C355D">
      <w:pPr>
        <w:spacing w:line="360" w:lineRule="auto"/>
        <w:jc w:val="both"/>
        <w:rPr>
          <w:rFonts w:ascii="Palatino Linotype" w:eastAsia="Palatino Linotype" w:hAnsi="Palatino Linotype" w:cs="Palatino Linotype"/>
          <w:sz w:val="22"/>
          <w:szCs w:val="22"/>
        </w:rPr>
      </w:pPr>
    </w:p>
    <w:p w14:paraId="1718B094" w14:textId="77777777" w:rsidR="004C355D" w:rsidRPr="0032377F" w:rsidRDefault="004C355D" w:rsidP="004C355D">
      <w:pPr>
        <w:spacing w:line="360" w:lineRule="auto"/>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93ACED8" w14:textId="77777777" w:rsidR="004C355D" w:rsidRPr="0032377F" w:rsidRDefault="004C355D" w:rsidP="004C355D">
      <w:pPr>
        <w:spacing w:line="360" w:lineRule="auto"/>
        <w:jc w:val="both"/>
        <w:rPr>
          <w:rFonts w:ascii="Palatino Linotype" w:eastAsia="Palatino Linotype" w:hAnsi="Palatino Linotype" w:cs="Palatino Linotype"/>
          <w:sz w:val="22"/>
          <w:szCs w:val="22"/>
        </w:rPr>
      </w:pPr>
    </w:p>
    <w:p w14:paraId="501E0D55" w14:textId="77777777" w:rsidR="004C355D" w:rsidRPr="0032377F" w:rsidRDefault="004C355D" w:rsidP="004C355D">
      <w:pPr>
        <w:spacing w:line="360" w:lineRule="auto"/>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BF2600E" w14:textId="77777777" w:rsidR="004C355D" w:rsidRPr="0032377F" w:rsidRDefault="004C355D" w:rsidP="004C355D">
      <w:pPr>
        <w:spacing w:line="360" w:lineRule="auto"/>
        <w:jc w:val="both"/>
        <w:rPr>
          <w:rFonts w:ascii="Palatino Linotype" w:eastAsia="Palatino Linotype" w:hAnsi="Palatino Linotype" w:cs="Palatino Linotype"/>
          <w:sz w:val="22"/>
          <w:szCs w:val="22"/>
        </w:rPr>
      </w:pPr>
    </w:p>
    <w:p w14:paraId="0C5BBB53" w14:textId="77777777" w:rsidR="004C355D" w:rsidRPr="0032377F" w:rsidRDefault="004C355D" w:rsidP="004C355D">
      <w:pPr>
        <w:spacing w:line="360" w:lineRule="auto"/>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362E2882" w14:textId="77777777" w:rsidR="004C355D" w:rsidRPr="0032377F" w:rsidRDefault="004C355D" w:rsidP="004C355D">
      <w:pPr>
        <w:spacing w:line="360" w:lineRule="auto"/>
        <w:jc w:val="both"/>
        <w:rPr>
          <w:rFonts w:ascii="Palatino Linotype" w:eastAsia="Palatino Linotype" w:hAnsi="Palatino Linotype" w:cs="Palatino Linotype"/>
          <w:strike/>
          <w:sz w:val="22"/>
          <w:szCs w:val="22"/>
        </w:rPr>
      </w:pPr>
    </w:p>
    <w:p w14:paraId="23D4D666" w14:textId="77777777" w:rsidR="004C355D" w:rsidRPr="0032377F" w:rsidRDefault="004C355D" w:rsidP="004C355D">
      <w:pPr>
        <w:numPr>
          <w:ilvl w:val="0"/>
          <w:numId w:val="35"/>
        </w:numPr>
        <w:tabs>
          <w:tab w:val="left" w:pos="993"/>
        </w:tabs>
        <w:spacing w:line="360" w:lineRule="auto"/>
        <w:ind w:left="567" w:right="900" w:firstLine="0"/>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b/>
          <w:sz w:val="22"/>
          <w:szCs w:val="22"/>
        </w:rPr>
        <w:t>Complejidad del Asunto:</w:t>
      </w:r>
      <w:r w:rsidRPr="0032377F">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3731D25C" w14:textId="77777777" w:rsidR="004C355D" w:rsidRPr="0032377F" w:rsidRDefault="004C355D" w:rsidP="004C355D">
      <w:pPr>
        <w:numPr>
          <w:ilvl w:val="0"/>
          <w:numId w:val="35"/>
        </w:numPr>
        <w:tabs>
          <w:tab w:val="left" w:pos="993"/>
        </w:tabs>
        <w:spacing w:line="360" w:lineRule="auto"/>
        <w:ind w:left="567" w:right="900" w:firstLine="0"/>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b/>
          <w:sz w:val="22"/>
          <w:szCs w:val="22"/>
        </w:rPr>
        <w:t>Actividad Procesal del interesado</w:t>
      </w:r>
      <w:r w:rsidRPr="0032377F">
        <w:rPr>
          <w:rFonts w:ascii="Palatino Linotype" w:eastAsia="Palatino Linotype" w:hAnsi="Palatino Linotype" w:cs="Palatino Linotype"/>
          <w:sz w:val="22"/>
          <w:szCs w:val="22"/>
        </w:rPr>
        <w:t>. Acciones u omisiones del interesado.</w:t>
      </w:r>
    </w:p>
    <w:p w14:paraId="0D5FDBF5" w14:textId="77777777" w:rsidR="004C355D" w:rsidRPr="0032377F" w:rsidRDefault="004C355D" w:rsidP="004C355D">
      <w:pPr>
        <w:numPr>
          <w:ilvl w:val="0"/>
          <w:numId w:val="35"/>
        </w:numPr>
        <w:tabs>
          <w:tab w:val="left" w:pos="993"/>
        </w:tabs>
        <w:spacing w:line="360" w:lineRule="auto"/>
        <w:ind w:left="567" w:right="900" w:firstLine="0"/>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b/>
          <w:sz w:val="22"/>
          <w:szCs w:val="22"/>
        </w:rPr>
        <w:t>Conducta de la Autoridad:</w:t>
      </w:r>
      <w:r w:rsidRPr="0032377F">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3185F2E3" w14:textId="77777777" w:rsidR="004C355D" w:rsidRPr="0032377F" w:rsidRDefault="004C355D" w:rsidP="004C355D">
      <w:pPr>
        <w:numPr>
          <w:ilvl w:val="0"/>
          <w:numId w:val="35"/>
        </w:numPr>
        <w:tabs>
          <w:tab w:val="left" w:pos="993"/>
        </w:tabs>
        <w:spacing w:line="360" w:lineRule="auto"/>
        <w:ind w:left="567" w:right="900" w:firstLine="0"/>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b/>
          <w:sz w:val="22"/>
          <w:szCs w:val="22"/>
        </w:rPr>
        <w:t>La afectación generada en la situación jurídica de la persona involucrada en el proceso:</w:t>
      </w:r>
      <w:r w:rsidRPr="0032377F">
        <w:rPr>
          <w:rFonts w:ascii="Palatino Linotype" w:eastAsia="Palatino Linotype" w:hAnsi="Palatino Linotype" w:cs="Palatino Linotype"/>
          <w:sz w:val="22"/>
          <w:szCs w:val="22"/>
        </w:rPr>
        <w:t xml:space="preserve"> Violación a sus derechos humanos.</w:t>
      </w:r>
    </w:p>
    <w:p w14:paraId="7AC3C0BC" w14:textId="77777777" w:rsidR="004C355D" w:rsidRPr="0032377F" w:rsidRDefault="004C355D" w:rsidP="004C355D">
      <w:pPr>
        <w:tabs>
          <w:tab w:val="left" w:pos="993"/>
        </w:tabs>
        <w:spacing w:line="360" w:lineRule="auto"/>
        <w:ind w:left="567" w:right="900"/>
        <w:jc w:val="both"/>
        <w:rPr>
          <w:rFonts w:ascii="Palatino Linotype" w:eastAsia="Palatino Linotype" w:hAnsi="Palatino Linotype" w:cs="Palatino Linotype"/>
          <w:sz w:val="22"/>
          <w:szCs w:val="22"/>
        </w:rPr>
      </w:pPr>
    </w:p>
    <w:p w14:paraId="42C5D712" w14:textId="77777777" w:rsidR="004C355D" w:rsidRPr="0032377F" w:rsidRDefault="004C355D" w:rsidP="004C355D">
      <w:pPr>
        <w:spacing w:line="360" w:lineRule="auto"/>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AD8A13C" w14:textId="77777777" w:rsidR="004C355D" w:rsidRPr="0032377F" w:rsidRDefault="004C355D" w:rsidP="004C355D">
      <w:pPr>
        <w:spacing w:line="360" w:lineRule="auto"/>
        <w:jc w:val="both"/>
        <w:rPr>
          <w:rFonts w:ascii="Palatino Linotype" w:eastAsia="Palatino Linotype" w:hAnsi="Palatino Linotype" w:cs="Palatino Linotype"/>
          <w:sz w:val="22"/>
          <w:szCs w:val="22"/>
        </w:rPr>
      </w:pPr>
    </w:p>
    <w:p w14:paraId="23AE5084" w14:textId="77777777" w:rsidR="004C355D" w:rsidRPr="0032377F" w:rsidRDefault="004C355D" w:rsidP="004C355D">
      <w:pPr>
        <w:spacing w:line="360" w:lineRule="auto"/>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32377F">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32377F">
        <w:rPr>
          <w:rFonts w:ascii="Palatino Linotype" w:eastAsia="Palatino Linotype" w:hAnsi="Palatino Linotype" w:cs="Palatino Linotype"/>
          <w:sz w:val="22"/>
          <w:szCs w:val="22"/>
        </w:rPr>
        <w:t>, visible en la Gaceta del Seminario Judicial de la Federación con el registro digital 205635.</w:t>
      </w:r>
    </w:p>
    <w:p w14:paraId="7153A9FF" w14:textId="77777777" w:rsidR="004C355D" w:rsidRPr="0032377F" w:rsidRDefault="004C355D" w:rsidP="004C355D">
      <w:pPr>
        <w:spacing w:line="360" w:lineRule="auto"/>
        <w:jc w:val="both"/>
        <w:rPr>
          <w:rFonts w:ascii="Palatino Linotype" w:eastAsia="Palatino Linotype" w:hAnsi="Palatino Linotype" w:cs="Palatino Linotype"/>
          <w:b/>
          <w:sz w:val="22"/>
          <w:szCs w:val="22"/>
        </w:rPr>
      </w:pPr>
    </w:p>
    <w:p w14:paraId="31AD97DE" w14:textId="77777777" w:rsidR="004C355D" w:rsidRPr="0032377F" w:rsidRDefault="004C355D" w:rsidP="004C355D">
      <w:pPr>
        <w:spacing w:line="360" w:lineRule="auto"/>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A7FFC7" w14:textId="77777777" w:rsidR="004C355D" w:rsidRPr="0032377F" w:rsidRDefault="004C355D" w:rsidP="004C355D">
      <w:pPr>
        <w:spacing w:line="360" w:lineRule="auto"/>
        <w:jc w:val="both"/>
        <w:rPr>
          <w:rFonts w:ascii="Palatino Linotype" w:eastAsia="Palatino Linotype" w:hAnsi="Palatino Linotype" w:cs="Palatino Linotype"/>
          <w:sz w:val="22"/>
          <w:szCs w:val="22"/>
        </w:rPr>
      </w:pPr>
    </w:p>
    <w:p w14:paraId="270C7738" w14:textId="77777777" w:rsidR="004C355D" w:rsidRPr="0032377F" w:rsidRDefault="004C355D" w:rsidP="004C355D">
      <w:pPr>
        <w:spacing w:line="360" w:lineRule="auto"/>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244677FC" w14:textId="77777777" w:rsidR="004C355D" w:rsidRPr="0032377F" w:rsidRDefault="004C355D" w:rsidP="004C355D">
      <w:pPr>
        <w:spacing w:line="360" w:lineRule="auto"/>
        <w:jc w:val="both"/>
        <w:rPr>
          <w:rFonts w:ascii="Palatino Linotype" w:eastAsia="Palatino Linotype" w:hAnsi="Palatino Linotype" w:cs="Palatino Linotype"/>
          <w:sz w:val="22"/>
          <w:szCs w:val="22"/>
        </w:rPr>
      </w:pPr>
    </w:p>
    <w:p w14:paraId="3E75D3D1" w14:textId="77777777" w:rsidR="004C355D" w:rsidRPr="0032377F" w:rsidRDefault="004C355D" w:rsidP="004C355D">
      <w:pPr>
        <w:spacing w:line="360" w:lineRule="auto"/>
        <w:ind w:left="851" w:right="900"/>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sz w:val="22"/>
          <w:szCs w:val="22"/>
        </w:rPr>
        <w:t xml:space="preserve"> </w:t>
      </w:r>
      <w:r w:rsidRPr="0032377F">
        <w:rPr>
          <w:rFonts w:ascii="Palatino Linotype" w:eastAsia="Palatino Linotype" w:hAnsi="Palatino Linotype" w:cs="Palatino Linotype"/>
          <w:b/>
          <w:i/>
          <w:sz w:val="22"/>
          <w:szCs w:val="22"/>
        </w:rPr>
        <w:t>“PLAZO RAZONABLE PARA RESOLVER. DIMENSIÓN Y EFECTOS DE ESTE CONCEPTO CUANDO SE ADUCE EXCESIVA CARGA DE TRABAJO</w:t>
      </w:r>
      <w:r w:rsidRPr="0032377F">
        <w:rPr>
          <w:rFonts w:ascii="Palatino Linotype" w:eastAsia="Palatino Linotype" w:hAnsi="Palatino Linotype" w:cs="Palatino Linotype"/>
          <w:i/>
          <w:sz w:val="22"/>
          <w:szCs w:val="22"/>
        </w:rPr>
        <w:t>.”</w:t>
      </w:r>
      <w:r w:rsidRPr="0032377F">
        <w:rPr>
          <w:rFonts w:ascii="Palatino Linotype" w:eastAsia="Palatino Linotype" w:hAnsi="Palatino Linotype" w:cs="Palatino Linotype"/>
          <w:sz w:val="22"/>
          <w:szCs w:val="22"/>
        </w:rPr>
        <w:t xml:space="preserve"> consultable en el Seminario Judicial de la Federación y su gaceta, con el registro digital 2002351.</w:t>
      </w:r>
    </w:p>
    <w:p w14:paraId="494BC786" w14:textId="77777777" w:rsidR="004C355D" w:rsidRPr="0032377F" w:rsidRDefault="004C355D" w:rsidP="004C355D">
      <w:pPr>
        <w:spacing w:line="360" w:lineRule="auto"/>
        <w:ind w:left="851" w:right="900"/>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32377F">
        <w:rPr>
          <w:rFonts w:ascii="Palatino Linotype" w:eastAsia="Palatino Linotype" w:hAnsi="Palatino Linotype" w:cs="Palatino Linotype"/>
          <w:sz w:val="22"/>
          <w:szCs w:val="22"/>
        </w:rPr>
        <w:t>, visible en el Seminario Judicial de la Federación y su gaceta, con el registro digital 2002350.</w:t>
      </w:r>
    </w:p>
    <w:p w14:paraId="7B324E45" w14:textId="77777777" w:rsidR="004C355D" w:rsidRPr="0032377F" w:rsidRDefault="004C355D" w:rsidP="004C355D">
      <w:pPr>
        <w:spacing w:line="360" w:lineRule="auto"/>
        <w:ind w:left="851" w:right="900"/>
        <w:jc w:val="both"/>
        <w:rPr>
          <w:rFonts w:ascii="Palatino Linotype" w:eastAsia="Palatino Linotype" w:hAnsi="Palatino Linotype" w:cs="Palatino Linotype"/>
          <w:sz w:val="22"/>
          <w:szCs w:val="22"/>
        </w:rPr>
      </w:pPr>
    </w:p>
    <w:p w14:paraId="53F1B12A" w14:textId="77777777" w:rsidR="004C355D" w:rsidRPr="0032377F" w:rsidRDefault="004C355D" w:rsidP="004C355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7609FE0C" w14:textId="77777777" w:rsidR="00194FDE" w:rsidRPr="0032377F" w:rsidRDefault="00194FDE" w:rsidP="007811F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59855FF2" w14:textId="370F5059" w:rsidR="00D90F2D" w:rsidRPr="0032377F" w:rsidRDefault="00194FDE" w:rsidP="007811F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b/>
          <w:sz w:val="22"/>
          <w:szCs w:val="22"/>
        </w:rPr>
        <w:t xml:space="preserve">9. </w:t>
      </w:r>
      <w:r w:rsidR="00D90F2D" w:rsidRPr="0032377F">
        <w:rPr>
          <w:rFonts w:ascii="Palatino Linotype" w:eastAsia="Palatino Linotype" w:hAnsi="Palatino Linotype" w:cs="Palatino Linotype"/>
          <w:b/>
          <w:sz w:val="22"/>
          <w:szCs w:val="22"/>
        </w:rPr>
        <w:t xml:space="preserve">Cierre de instrucción. </w:t>
      </w:r>
      <w:r w:rsidRPr="0032377F">
        <w:rPr>
          <w:rFonts w:ascii="Palatino Linotype" w:eastAsia="Palatino Linotype" w:hAnsi="Palatino Linotype" w:cs="Palatino Linotype"/>
          <w:sz w:val="22"/>
        </w:rPr>
        <w:t xml:space="preserve">En fechas </w:t>
      </w:r>
      <w:r w:rsidR="00D95A21" w:rsidRPr="0032377F">
        <w:rPr>
          <w:rFonts w:ascii="Palatino Linotype" w:eastAsia="Palatino Linotype" w:hAnsi="Palatino Linotype" w:cs="Palatino Linotype"/>
          <w:b/>
          <w:sz w:val="22"/>
        </w:rPr>
        <w:t>dieciocho</w:t>
      </w:r>
      <w:r w:rsidRPr="0032377F">
        <w:rPr>
          <w:rFonts w:ascii="Palatino Linotype" w:eastAsia="Palatino Linotype" w:hAnsi="Palatino Linotype" w:cs="Palatino Linotype"/>
          <w:b/>
          <w:sz w:val="22"/>
        </w:rPr>
        <w:t xml:space="preserve"> de febrero de dos mil veintiséis, </w:t>
      </w:r>
      <w:r w:rsidRPr="0032377F">
        <w:rPr>
          <w:rFonts w:ascii="Palatino Linotype" w:eastAsia="Palatino Linotype" w:hAnsi="Palatino Linotype" w:cs="Palatino Linotype"/>
          <w:sz w:val="22"/>
        </w:rPr>
        <w:t>con fundamento en lo establecido en el artículo 185, fracción VI de la Ley de Transparencia y Acceso a la Información Pública del Estado de México y Municipios, al no existir trámite pendiente por realizar y haber sido sustanciados los medios de impugnación se acordó el cierre de instrucción y se procede a formular la resolución que en derecho corresponda.</w:t>
      </w:r>
    </w:p>
    <w:p w14:paraId="11392D23" w14:textId="77777777" w:rsidR="00D90F2D" w:rsidRPr="0032377F" w:rsidRDefault="00D90F2D" w:rsidP="007811F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32377F" w:rsidRDefault="00D41CCE" w:rsidP="007811F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32377F" w:rsidRDefault="00D41CCE" w:rsidP="007811FC">
      <w:pPr>
        <w:widowControl w:val="0"/>
        <w:spacing w:before="240" w:after="240" w:line="360" w:lineRule="auto"/>
        <w:jc w:val="center"/>
        <w:rPr>
          <w:rFonts w:ascii="Palatino Linotype" w:eastAsia="Palatino Linotype" w:hAnsi="Palatino Linotype" w:cs="Palatino Linotype"/>
          <w:b/>
          <w:sz w:val="22"/>
          <w:szCs w:val="22"/>
        </w:rPr>
      </w:pPr>
      <w:r w:rsidRPr="0032377F">
        <w:rPr>
          <w:rFonts w:ascii="Palatino Linotype" w:eastAsia="Palatino Linotype" w:hAnsi="Palatino Linotype" w:cs="Palatino Linotype"/>
          <w:b/>
          <w:sz w:val="22"/>
          <w:szCs w:val="22"/>
        </w:rPr>
        <w:t>II. C O N S I D E R A N D O S</w:t>
      </w:r>
    </w:p>
    <w:p w14:paraId="172CA64E" w14:textId="314B790F" w:rsidR="00566EB9" w:rsidRPr="0032377F" w:rsidRDefault="00D41CCE" w:rsidP="007811FC">
      <w:pPr>
        <w:spacing w:line="360" w:lineRule="auto"/>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b/>
          <w:sz w:val="22"/>
          <w:szCs w:val="22"/>
        </w:rPr>
        <w:t>Primero. Competencia.</w:t>
      </w:r>
      <w:r w:rsidRPr="0032377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834E96" w:rsidRPr="0032377F">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32377F">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w:t>
      </w:r>
      <w:r w:rsidR="007D7E0E" w:rsidRPr="0032377F">
        <w:rPr>
          <w:rFonts w:ascii="Palatino Linotype" w:eastAsia="Palatino Linotype" w:hAnsi="Palatino Linotype" w:cs="Palatino Linotype"/>
          <w:sz w:val="22"/>
          <w:szCs w:val="22"/>
        </w:rPr>
        <w:t xml:space="preserve">, </w:t>
      </w:r>
      <w:r w:rsidRPr="0032377F">
        <w:rPr>
          <w:rFonts w:ascii="Palatino Linotype" w:eastAsia="Palatino Linotype" w:hAnsi="Palatino Linotype" w:cs="Palatino Linotype"/>
          <w:sz w:val="22"/>
          <w:szCs w:val="22"/>
        </w:rPr>
        <w:t xml:space="preserve">XXIII y </w:t>
      </w:r>
      <w:r w:rsidR="007D7E0E" w:rsidRPr="0032377F">
        <w:rPr>
          <w:rFonts w:ascii="Palatino Linotype" w:eastAsia="Palatino Linotype" w:hAnsi="Palatino Linotype" w:cs="Palatino Linotype"/>
          <w:sz w:val="22"/>
          <w:szCs w:val="22"/>
        </w:rPr>
        <w:t xml:space="preserve">XXIV, y  </w:t>
      </w:r>
      <w:r w:rsidRPr="0032377F">
        <w:rPr>
          <w:rFonts w:ascii="Palatino Linotype" w:eastAsia="Palatino Linotype" w:hAnsi="Palatino Linotype" w:cs="Palatino Linotype"/>
          <w:sz w:val="22"/>
          <w:szCs w:val="22"/>
        </w:rPr>
        <w:t>11 del Reglamento Interior del Instituto de Transparencia, Acceso a la Información Pública y Protección de Datos Personales del Estado de México y Municipios.</w:t>
      </w:r>
    </w:p>
    <w:p w14:paraId="26F4BCFA" w14:textId="77777777" w:rsidR="00566EB9" w:rsidRPr="0032377F" w:rsidRDefault="00566EB9" w:rsidP="007811FC">
      <w:pPr>
        <w:spacing w:line="360" w:lineRule="auto"/>
        <w:jc w:val="both"/>
        <w:rPr>
          <w:rFonts w:ascii="Palatino Linotype" w:eastAsia="Palatino Linotype" w:hAnsi="Palatino Linotype" w:cs="Palatino Linotype"/>
          <w:sz w:val="22"/>
          <w:szCs w:val="22"/>
        </w:rPr>
      </w:pPr>
    </w:p>
    <w:p w14:paraId="160296F8" w14:textId="0A30412B" w:rsidR="00566EB9" w:rsidRPr="0032377F" w:rsidRDefault="00D41CCE" w:rsidP="007811FC">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32377F">
        <w:rPr>
          <w:rFonts w:ascii="Palatino Linotype" w:eastAsia="Palatino Linotype" w:hAnsi="Palatino Linotype" w:cs="Palatino Linotype"/>
          <w:b/>
          <w:sz w:val="22"/>
          <w:szCs w:val="22"/>
        </w:rPr>
        <w:t xml:space="preserve">Segundo. </w:t>
      </w:r>
      <w:r w:rsidR="008A0D60" w:rsidRPr="0032377F">
        <w:rPr>
          <w:rFonts w:ascii="Palatino Linotype" w:eastAsia="Palatino Linotype" w:hAnsi="Palatino Linotype" w:cs="Palatino Linotype"/>
          <w:b/>
          <w:sz w:val="22"/>
          <w:szCs w:val="22"/>
        </w:rPr>
        <w:t xml:space="preserve">Oportunidad y Procedibilidad de los Recursos de Revisión. </w:t>
      </w:r>
      <w:r w:rsidR="008A0D60" w:rsidRPr="0032377F">
        <w:rPr>
          <w:rFonts w:ascii="Palatino Linotype" w:eastAsia="Palatino Linotype" w:hAnsi="Palatino Linotype" w:cs="Palatino Linotype"/>
          <w:sz w:val="22"/>
          <w:szCs w:val="22"/>
        </w:rPr>
        <w:t xml:space="preserve">Previo al estudio del fondo del asunto, se procede a analizar los requisitos de oportunidad y procedibilidad que deben reunir </w:t>
      </w:r>
      <w:r w:rsidR="007D7E0E" w:rsidRPr="0032377F">
        <w:rPr>
          <w:rFonts w:ascii="Palatino Linotype" w:eastAsia="Palatino Linotype" w:hAnsi="Palatino Linotype" w:cs="Palatino Linotype"/>
          <w:sz w:val="22"/>
          <w:szCs w:val="22"/>
        </w:rPr>
        <w:t>los recursos</w:t>
      </w:r>
      <w:r w:rsidR="008A0D60" w:rsidRPr="0032377F">
        <w:rPr>
          <w:rFonts w:ascii="Palatino Linotype" w:eastAsia="Palatino Linotype" w:hAnsi="Palatino Linotype" w:cs="Palatino Linotype"/>
          <w:sz w:val="22"/>
          <w:szCs w:val="22"/>
        </w:rPr>
        <w:t xml:space="preserve"> de revisión interpuestos, previstos en los artículos 178 y 180 de la Ley de Transparencia y Acceso a la Información Pública del Estado de México y Municipios.</w:t>
      </w:r>
    </w:p>
    <w:p w14:paraId="7C665AE4" w14:textId="77777777" w:rsidR="00566EB9" w:rsidRPr="0032377F" w:rsidRDefault="00566EB9" w:rsidP="007811FC">
      <w:pPr>
        <w:spacing w:line="360" w:lineRule="auto"/>
        <w:jc w:val="both"/>
        <w:rPr>
          <w:rFonts w:ascii="Palatino Linotype" w:eastAsia="Palatino Linotype" w:hAnsi="Palatino Linotype" w:cs="Palatino Linotype"/>
          <w:sz w:val="22"/>
          <w:szCs w:val="22"/>
        </w:rPr>
      </w:pPr>
    </w:p>
    <w:p w14:paraId="7DB9E2DF" w14:textId="49ACC1E1" w:rsidR="00566EB9" w:rsidRPr="0032377F" w:rsidRDefault="008A0D60" w:rsidP="007811FC">
      <w:pPr>
        <w:spacing w:line="360" w:lineRule="auto"/>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sz w:val="22"/>
          <w:szCs w:val="22"/>
        </w:rPr>
        <w:t>Los</w:t>
      </w:r>
      <w:r w:rsidR="00D41CCE" w:rsidRPr="0032377F">
        <w:rPr>
          <w:rFonts w:ascii="Palatino Linotype" w:eastAsia="Palatino Linotype" w:hAnsi="Palatino Linotype" w:cs="Palatino Linotype"/>
          <w:sz w:val="22"/>
          <w:szCs w:val="22"/>
        </w:rPr>
        <w:t xml:space="preserve"> recurso</w:t>
      </w:r>
      <w:r w:rsidRPr="0032377F">
        <w:rPr>
          <w:rFonts w:ascii="Palatino Linotype" w:eastAsia="Palatino Linotype" w:hAnsi="Palatino Linotype" w:cs="Palatino Linotype"/>
          <w:sz w:val="22"/>
          <w:szCs w:val="22"/>
        </w:rPr>
        <w:t>s</w:t>
      </w:r>
      <w:r w:rsidR="00D41CCE" w:rsidRPr="0032377F">
        <w:rPr>
          <w:rFonts w:ascii="Palatino Linotype" w:eastAsia="Palatino Linotype" w:hAnsi="Palatino Linotype" w:cs="Palatino Linotype"/>
          <w:sz w:val="22"/>
          <w:szCs w:val="22"/>
        </w:rPr>
        <w:t xml:space="preserve"> de revisión fue</w:t>
      </w:r>
      <w:r w:rsidRPr="0032377F">
        <w:rPr>
          <w:rFonts w:ascii="Palatino Linotype" w:eastAsia="Palatino Linotype" w:hAnsi="Palatino Linotype" w:cs="Palatino Linotype"/>
          <w:sz w:val="22"/>
          <w:szCs w:val="22"/>
        </w:rPr>
        <w:t>ron</w:t>
      </w:r>
      <w:r w:rsidR="00D41CCE" w:rsidRPr="0032377F">
        <w:rPr>
          <w:rFonts w:ascii="Palatino Linotype" w:eastAsia="Palatino Linotype" w:hAnsi="Palatino Linotype" w:cs="Palatino Linotype"/>
          <w:sz w:val="22"/>
          <w:szCs w:val="22"/>
        </w:rPr>
        <w:t xml:space="preserve"> interpuesto</w:t>
      </w:r>
      <w:r w:rsidRPr="0032377F">
        <w:rPr>
          <w:rFonts w:ascii="Palatino Linotype" w:eastAsia="Palatino Linotype" w:hAnsi="Palatino Linotype" w:cs="Palatino Linotype"/>
          <w:sz w:val="22"/>
          <w:szCs w:val="22"/>
        </w:rPr>
        <w:t>s</w:t>
      </w:r>
      <w:r w:rsidR="00D41CCE" w:rsidRPr="0032377F">
        <w:rPr>
          <w:rFonts w:ascii="Palatino Linotype" w:eastAsia="Palatino Linotype" w:hAnsi="Palatino Linotype" w:cs="Palatino Linotype"/>
          <w:sz w:val="22"/>
          <w:szCs w:val="22"/>
        </w:rPr>
        <w:t xml:space="preserve"> dentro del plazo de quince días hábiles, previsto en el artículo 178 de la Ley de Transparencia y Acceso a la Información Pública del Estado de México y Municipios, toda vez que el </w:t>
      </w:r>
      <w:r w:rsidR="00D41CCE" w:rsidRPr="0032377F">
        <w:rPr>
          <w:rFonts w:ascii="Palatino Linotype" w:eastAsia="Palatino Linotype" w:hAnsi="Palatino Linotype" w:cs="Palatino Linotype"/>
          <w:b/>
          <w:sz w:val="22"/>
          <w:szCs w:val="22"/>
        </w:rPr>
        <w:t xml:space="preserve">Sujeto Obligado </w:t>
      </w:r>
      <w:r w:rsidR="00D41CCE" w:rsidRPr="0032377F">
        <w:rPr>
          <w:rFonts w:ascii="Palatino Linotype" w:eastAsia="Palatino Linotype" w:hAnsi="Palatino Linotype" w:cs="Palatino Linotype"/>
          <w:sz w:val="22"/>
          <w:szCs w:val="22"/>
        </w:rPr>
        <w:t>remitió la</w:t>
      </w:r>
      <w:r w:rsidR="00065415" w:rsidRPr="0032377F">
        <w:rPr>
          <w:rFonts w:ascii="Palatino Linotype" w:eastAsia="Palatino Linotype" w:hAnsi="Palatino Linotype" w:cs="Palatino Linotype"/>
          <w:sz w:val="22"/>
          <w:szCs w:val="22"/>
        </w:rPr>
        <w:t>s</w:t>
      </w:r>
      <w:r w:rsidR="00D41CCE" w:rsidRPr="0032377F">
        <w:rPr>
          <w:rFonts w:ascii="Palatino Linotype" w:eastAsia="Palatino Linotype" w:hAnsi="Palatino Linotype" w:cs="Palatino Linotype"/>
          <w:sz w:val="22"/>
          <w:szCs w:val="22"/>
        </w:rPr>
        <w:t xml:space="preserve"> respuesta</w:t>
      </w:r>
      <w:r w:rsidR="00065415" w:rsidRPr="0032377F">
        <w:rPr>
          <w:rFonts w:ascii="Palatino Linotype" w:eastAsia="Palatino Linotype" w:hAnsi="Palatino Linotype" w:cs="Palatino Linotype"/>
          <w:sz w:val="22"/>
          <w:szCs w:val="22"/>
        </w:rPr>
        <w:t>s</w:t>
      </w:r>
      <w:r w:rsidR="00D41CCE" w:rsidRPr="0032377F">
        <w:rPr>
          <w:rFonts w:ascii="Palatino Linotype" w:eastAsia="Palatino Linotype" w:hAnsi="Palatino Linotype" w:cs="Palatino Linotype"/>
          <w:sz w:val="22"/>
          <w:szCs w:val="22"/>
        </w:rPr>
        <w:t xml:space="preserve"> a la</w:t>
      </w:r>
      <w:r w:rsidR="00065415" w:rsidRPr="0032377F">
        <w:rPr>
          <w:rFonts w:ascii="Palatino Linotype" w:eastAsia="Palatino Linotype" w:hAnsi="Palatino Linotype" w:cs="Palatino Linotype"/>
          <w:sz w:val="22"/>
          <w:szCs w:val="22"/>
        </w:rPr>
        <w:t>s</w:t>
      </w:r>
      <w:r w:rsidR="00D41CCE" w:rsidRPr="0032377F">
        <w:rPr>
          <w:rFonts w:ascii="Palatino Linotype" w:eastAsia="Palatino Linotype" w:hAnsi="Palatino Linotype" w:cs="Palatino Linotype"/>
          <w:sz w:val="22"/>
          <w:szCs w:val="22"/>
        </w:rPr>
        <w:t xml:space="preserve"> solicitud</w:t>
      </w:r>
      <w:r w:rsidR="00065415" w:rsidRPr="0032377F">
        <w:rPr>
          <w:rFonts w:ascii="Palatino Linotype" w:eastAsia="Palatino Linotype" w:hAnsi="Palatino Linotype" w:cs="Palatino Linotype"/>
          <w:sz w:val="22"/>
          <w:szCs w:val="22"/>
        </w:rPr>
        <w:t>es</w:t>
      </w:r>
      <w:r w:rsidR="00D41CCE" w:rsidRPr="0032377F">
        <w:rPr>
          <w:rFonts w:ascii="Palatino Linotype" w:eastAsia="Palatino Linotype" w:hAnsi="Palatino Linotype" w:cs="Palatino Linotype"/>
          <w:sz w:val="22"/>
          <w:szCs w:val="22"/>
        </w:rPr>
        <w:t xml:space="preserve"> de información </w:t>
      </w:r>
      <w:r w:rsidR="00065415" w:rsidRPr="0032377F">
        <w:rPr>
          <w:rFonts w:ascii="Palatino Linotype" w:eastAsia="Palatino Linotype" w:hAnsi="Palatino Linotype" w:cs="Palatino Linotype"/>
          <w:sz w:val="22"/>
          <w:szCs w:val="22"/>
        </w:rPr>
        <w:t xml:space="preserve">el </w:t>
      </w:r>
      <w:r w:rsidR="00E045A4" w:rsidRPr="0032377F">
        <w:rPr>
          <w:rFonts w:ascii="Palatino Linotype" w:eastAsia="Palatino Linotype" w:hAnsi="Palatino Linotype" w:cs="Palatino Linotype"/>
          <w:b/>
          <w:sz w:val="22"/>
          <w:szCs w:val="22"/>
        </w:rPr>
        <w:t>once y veintitrés de septiembre de dos mil veinticinco</w:t>
      </w:r>
      <w:r w:rsidR="00D41CCE" w:rsidRPr="0032377F">
        <w:rPr>
          <w:rFonts w:ascii="Palatino Linotype" w:eastAsia="Palatino Linotype" w:hAnsi="Palatino Linotype" w:cs="Palatino Linotype"/>
          <w:b/>
          <w:sz w:val="22"/>
          <w:szCs w:val="22"/>
        </w:rPr>
        <w:t xml:space="preserve">, </w:t>
      </w:r>
      <w:r w:rsidR="00065415" w:rsidRPr="0032377F">
        <w:rPr>
          <w:rFonts w:ascii="Palatino Linotype" w:eastAsia="Palatino Linotype" w:hAnsi="Palatino Linotype" w:cs="Palatino Linotype"/>
          <w:sz w:val="22"/>
          <w:szCs w:val="22"/>
        </w:rPr>
        <w:t>mientras que los</w:t>
      </w:r>
      <w:r w:rsidR="00D41CCE" w:rsidRPr="0032377F">
        <w:rPr>
          <w:rFonts w:ascii="Palatino Linotype" w:eastAsia="Palatino Linotype" w:hAnsi="Palatino Linotype" w:cs="Palatino Linotype"/>
          <w:sz w:val="22"/>
          <w:szCs w:val="22"/>
        </w:rPr>
        <w:t xml:space="preserve"> recurso</w:t>
      </w:r>
      <w:r w:rsidR="00065415" w:rsidRPr="0032377F">
        <w:rPr>
          <w:rFonts w:ascii="Palatino Linotype" w:eastAsia="Palatino Linotype" w:hAnsi="Palatino Linotype" w:cs="Palatino Linotype"/>
          <w:sz w:val="22"/>
          <w:szCs w:val="22"/>
        </w:rPr>
        <w:t>s</w:t>
      </w:r>
      <w:r w:rsidR="00D41CCE" w:rsidRPr="0032377F">
        <w:rPr>
          <w:rFonts w:ascii="Palatino Linotype" w:eastAsia="Palatino Linotype" w:hAnsi="Palatino Linotype" w:cs="Palatino Linotype"/>
          <w:sz w:val="22"/>
          <w:szCs w:val="22"/>
        </w:rPr>
        <w:t xml:space="preserve"> de revisión interpuesto</w:t>
      </w:r>
      <w:r w:rsidR="00065415" w:rsidRPr="0032377F">
        <w:rPr>
          <w:rFonts w:ascii="Palatino Linotype" w:eastAsia="Palatino Linotype" w:hAnsi="Palatino Linotype" w:cs="Palatino Linotype"/>
          <w:sz w:val="22"/>
          <w:szCs w:val="22"/>
        </w:rPr>
        <w:t>s</w:t>
      </w:r>
      <w:r w:rsidR="00D41CCE" w:rsidRPr="0032377F">
        <w:rPr>
          <w:rFonts w:ascii="Palatino Linotype" w:eastAsia="Palatino Linotype" w:hAnsi="Palatino Linotype" w:cs="Palatino Linotype"/>
          <w:sz w:val="22"/>
          <w:szCs w:val="22"/>
        </w:rPr>
        <w:t xml:space="preserve"> por </w:t>
      </w:r>
      <w:r w:rsidR="00D41CCE" w:rsidRPr="0032377F">
        <w:rPr>
          <w:rFonts w:ascii="Palatino Linotype" w:eastAsia="Palatino Linotype" w:hAnsi="Palatino Linotype" w:cs="Palatino Linotype"/>
          <w:b/>
          <w:sz w:val="22"/>
          <w:szCs w:val="22"/>
        </w:rPr>
        <w:t>la parte</w:t>
      </w:r>
      <w:r w:rsidR="00D41CCE" w:rsidRPr="0032377F">
        <w:rPr>
          <w:rFonts w:ascii="Palatino Linotype" w:eastAsia="Palatino Linotype" w:hAnsi="Palatino Linotype" w:cs="Palatino Linotype"/>
          <w:sz w:val="22"/>
          <w:szCs w:val="22"/>
        </w:rPr>
        <w:t xml:space="preserve"> </w:t>
      </w:r>
      <w:r w:rsidR="00D41CCE" w:rsidRPr="0032377F">
        <w:rPr>
          <w:rFonts w:ascii="Palatino Linotype" w:eastAsia="Palatino Linotype" w:hAnsi="Palatino Linotype" w:cs="Palatino Linotype"/>
          <w:b/>
          <w:sz w:val="22"/>
          <w:szCs w:val="22"/>
        </w:rPr>
        <w:t>Recurrente</w:t>
      </w:r>
      <w:r w:rsidR="00065415" w:rsidRPr="0032377F">
        <w:rPr>
          <w:rFonts w:ascii="Palatino Linotype" w:eastAsia="Palatino Linotype" w:hAnsi="Palatino Linotype" w:cs="Palatino Linotype"/>
          <w:sz w:val="22"/>
          <w:szCs w:val="22"/>
        </w:rPr>
        <w:t>, se tuvieron</w:t>
      </w:r>
      <w:r w:rsidR="00D41CCE" w:rsidRPr="0032377F">
        <w:rPr>
          <w:rFonts w:ascii="Palatino Linotype" w:eastAsia="Palatino Linotype" w:hAnsi="Palatino Linotype" w:cs="Palatino Linotype"/>
          <w:sz w:val="22"/>
          <w:szCs w:val="22"/>
        </w:rPr>
        <w:t xml:space="preserve"> por presentado</w:t>
      </w:r>
      <w:r w:rsidR="00065415" w:rsidRPr="0032377F">
        <w:rPr>
          <w:rFonts w:ascii="Palatino Linotype" w:eastAsia="Palatino Linotype" w:hAnsi="Palatino Linotype" w:cs="Palatino Linotype"/>
          <w:sz w:val="22"/>
          <w:szCs w:val="22"/>
        </w:rPr>
        <w:t>s</w:t>
      </w:r>
      <w:r w:rsidR="00D41CCE" w:rsidRPr="0032377F">
        <w:rPr>
          <w:rFonts w:ascii="Palatino Linotype" w:eastAsia="Palatino Linotype" w:hAnsi="Palatino Linotype" w:cs="Palatino Linotype"/>
          <w:sz w:val="22"/>
          <w:szCs w:val="22"/>
        </w:rPr>
        <w:t xml:space="preserve"> el </w:t>
      </w:r>
      <w:r w:rsidR="00E045A4" w:rsidRPr="0032377F">
        <w:rPr>
          <w:rFonts w:ascii="Palatino Linotype" w:eastAsia="Palatino Linotype" w:hAnsi="Palatino Linotype" w:cs="Palatino Linotype"/>
          <w:b/>
          <w:sz w:val="22"/>
          <w:szCs w:val="22"/>
        </w:rPr>
        <w:t>diecinueve de septiembre y dos de octubre de dos mil veinticinco,</w:t>
      </w:r>
      <w:r w:rsidR="008F3F88" w:rsidRPr="0032377F">
        <w:rPr>
          <w:rFonts w:ascii="Palatino Linotype" w:eastAsia="Palatino Linotype" w:hAnsi="Palatino Linotype" w:cs="Palatino Linotype"/>
          <w:sz w:val="22"/>
          <w:szCs w:val="22"/>
        </w:rPr>
        <w:t xml:space="preserve"> </w:t>
      </w:r>
      <w:r w:rsidR="00D41CCE" w:rsidRPr="0032377F">
        <w:rPr>
          <w:rFonts w:ascii="Palatino Linotype" w:eastAsia="Palatino Linotype" w:hAnsi="Palatino Linotype" w:cs="Palatino Linotype"/>
          <w:sz w:val="22"/>
          <w:szCs w:val="22"/>
        </w:rPr>
        <w:t xml:space="preserve">esto es, </w:t>
      </w:r>
      <w:r w:rsidR="008F3F88" w:rsidRPr="0032377F">
        <w:rPr>
          <w:rFonts w:ascii="Palatino Linotype" w:eastAsia="Palatino Linotype" w:hAnsi="Palatino Linotype" w:cs="Palatino Linotype"/>
          <w:sz w:val="22"/>
          <w:szCs w:val="22"/>
        </w:rPr>
        <w:t xml:space="preserve">el </w:t>
      </w:r>
      <w:r w:rsidR="00E045A4" w:rsidRPr="0032377F">
        <w:rPr>
          <w:rFonts w:ascii="Palatino Linotype" w:eastAsia="Palatino Linotype" w:hAnsi="Palatino Linotype" w:cs="Palatino Linotype"/>
          <w:b/>
          <w:sz w:val="22"/>
          <w:szCs w:val="22"/>
          <w:u w:val="single"/>
        </w:rPr>
        <w:t>quinto y al séptimo</w:t>
      </w:r>
      <w:r w:rsidR="00E045A4" w:rsidRPr="0032377F">
        <w:rPr>
          <w:rFonts w:ascii="Palatino Linotype" w:eastAsia="Palatino Linotype" w:hAnsi="Palatino Linotype" w:cs="Palatino Linotype"/>
          <w:sz w:val="22"/>
          <w:szCs w:val="22"/>
        </w:rPr>
        <w:t xml:space="preserve"> </w:t>
      </w:r>
      <w:r w:rsidR="008F3F88" w:rsidRPr="0032377F">
        <w:rPr>
          <w:rFonts w:ascii="Palatino Linotype" w:eastAsia="Palatino Linotype" w:hAnsi="Palatino Linotype" w:cs="Palatino Linotype"/>
          <w:sz w:val="22"/>
          <w:szCs w:val="22"/>
        </w:rPr>
        <w:t>día</w:t>
      </w:r>
      <w:r w:rsidR="00065415" w:rsidRPr="0032377F">
        <w:rPr>
          <w:rFonts w:ascii="Palatino Linotype" w:eastAsia="Palatino Linotype" w:hAnsi="Palatino Linotype" w:cs="Palatino Linotype"/>
          <w:sz w:val="22"/>
          <w:szCs w:val="22"/>
        </w:rPr>
        <w:t xml:space="preserve"> hábil siguiente</w:t>
      </w:r>
      <w:r w:rsidR="00E045A4" w:rsidRPr="0032377F">
        <w:rPr>
          <w:rFonts w:ascii="Palatino Linotype" w:eastAsia="Palatino Linotype" w:hAnsi="Palatino Linotype" w:cs="Palatino Linotype"/>
          <w:sz w:val="22"/>
          <w:szCs w:val="22"/>
        </w:rPr>
        <w:t>, respectivamente,</w:t>
      </w:r>
      <w:r w:rsidR="00065415" w:rsidRPr="0032377F">
        <w:rPr>
          <w:rFonts w:ascii="Palatino Linotype" w:eastAsia="Palatino Linotype" w:hAnsi="Palatino Linotype" w:cs="Palatino Linotype"/>
          <w:sz w:val="22"/>
          <w:szCs w:val="22"/>
        </w:rPr>
        <w:t xml:space="preserve"> a aquel</w:t>
      </w:r>
      <w:r w:rsidR="00E045A4" w:rsidRPr="0032377F">
        <w:rPr>
          <w:rFonts w:ascii="Palatino Linotype" w:eastAsia="Palatino Linotype" w:hAnsi="Palatino Linotype" w:cs="Palatino Linotype"/>
          <w:sz w:val="22"/>
          <w:szCs w:val="22"/>
        </w:rPr>
        <w:t>los días</w:t>
      </w:r>
      <w:r w:rsidR="00065415" w:rsidRPr="0032377F">
        <w:rPr>
          <w:rFonts w:ascii="Palatino Linotype" w:eastAsia="Palatino Linotype" w:hAnsi="Palatino Linotype" w:cs="Palatino Linotype"/>
          <w:sz w:val="22"/>
          <w:szCs w:val="22"/>
        </w:rPr>
        <w:t xml:space="preserve"> </w:t>
      </w:r>
      <w:r w:rsidR="008F3F88" w:rsidRPr="0032377F">
        <w:rPr>
          <w:rFonts w:ascii="Palatino Linotype" w:eastAsia="Palatino Linotype" w:hAnsi="Palatino Linotype" w:cs="Palatino Linotype"/>
          <w:sz w:val="22"/>
          <w:szCs w:val="22"/>
        </w:rPr>
        <w:t xml:space="preserve">en que </w:t>
      </w:r>
      <w:r w:rsidR="00D41CCE" w:rsidRPr="0032377F">
        <w:rPr>
          <w:rFonts w:ascii="Palatino Linotype" w:eastAsia="Palatino Linotype" w:hAnsi="Palatino Linotype" w:cs="Palatino Linotype"/>
          <w:b/>
          <w:sz w:val="22"/>
          <w:szCs w:val="22"/>
        </w:rPr>
        <w:t>se tuvo conocimiento de la respuesta</w:t>
      </w:r>
      <w:r w:rsidR="00E045A4" w:rsidRPr="0032377F">
        <w:rPr>
          <w:rFonts w:ascii="Palatino Linotype" w:eastAsia="Palatino Linotype" w:hAnsi="Palatino Linotype" w:cs="Palatino Linotype"/>
          <w:b/>
          <w:sz w:val="22"/>
          <w:szCs w:val="22"/>
        </w:rPr>
        <w:t>s</w:t>
      </w:r>
      <w:r w:rsidR="00D41CCE" w:rsidRPr="0032377F">
        <w:rPr>
          <w:rFonts w:ascii="Palatino Linotype" w:eastAsia="Palatino Linotype" w:hAnsi="Palatino Linotype" w:cs="Palatino Linotype"/>
          <w:b/>
          <w:sz w:val="22"/>
          <w:szCs w:val="22"/>
        </w:rPr>
        <w:t xml:space="preserve"> impugnada</w:t>
      </w:r>
      <w:r w:rsidR="00E045A4" w:rsidRPr="0032377F">
        <w:rPr>
          <w:rFonts w:ascii="Palatino Linotype" w:eastAsia="Palatino Linotype" w:hAnsi="Palatino Linotype" w:cs="Palatino Linotype"/>
          <w:b/>
          <w:sz w:val="22"/>
          <w:szCs w:val="22"/>
        </w:rPr>
        <w:t>s</w:t>
      </w:r>
      <w:r w:rsidR="00D41CCE" w:rsidRPr="0032377F">
        <w:rPr>
          <w:rFonts w:ascii="Palatino Linotype" w:eastAsia="Palatino Linotype" w:hAnsi="Palatino Linotype" w:cs="Palatino Linotype"/>
          <w:sz w:val="22"/>
          <w:szCs w:val="22"/>
        </w:rPr>
        <w:t xml:space="preserve">. </w:t>
      </w:r>
    </w:p>
    <w:p w14:paraId="5F418390" w14:textId="77777777" w:rsidR="00566EB9" w:rsidRPr="0032377F" w:rsidRDefault="00566EB9" w:rsidP="007811FC">
      <w:pPr>
        <w:spacing w:line="360" w:lineRule="auto"/>
        <w:jc w:val="both"/>
        <w:rPr>
          <w:rFonts w:ascii="Palatino Linotype" w:eastAsia="Palatino Linotype" w:hAnsi="Palatino Linotype" w:cs="Palatino Linotype"/>
          <w:sz w:val="22"/>
          <w:szCs w:val="22"/>
        </w:rPr>
      </w:pPr>
    </w:p>
    <w:p w14:paraId="6F612392" w14:textId="637988C1" w:rsidR="00566EB9" w:rsidRPr="0032377F" w:rsidRDefault="00D41CCE" w:rsidP="007811FC">
      <w:pPr>
        <w:spacing w:line="360" w:lineRule="auto"/>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sz w:val="22"/>
          <w:szCs w:val="22"/>
        </w:rPr>
        <w:t>En</w:t>
      </w:r>
      <w:r w:rsidR="00065415" w:rsidRPr="0032377F">
        <w:rPr>
          <w:rFonts w:ascii="Palatino Linotype" w:eastAsia="Palatino Linotype" w:hAnsi="Palatino Linotype" w:cs="Palatino Linotype"/>
          <w:sz w:val="22"/>
          <w:szCs w:val="22"/>
        </w:rPr>
        <w:t xml:space="preserve"> este sentido, se concluye que los</w:t>
      </w:r>
      <w:r w:rsidRPr="0032377F">
        <w:rPr>
          <w:rFonts w:ascii="Palatino Linotype" w:eastAsia="Palatino Linotype" w:hAnsi="Palatino Linotype" w:cs="Palatino Linotype"/>
          <w:sz w:val="22"/>
          <w:szCs w:val="22"/>
        </w:rPr>
        <w:t xml:space="preserve"> presente</w:t>
      </w:r>
      <w:r w:rsidR="00065415" w:rsidRPr="0032377F">
        <w:rPr>
          <w:rFonts w:ascii="Palatino Linotype" w:eastAsia="Palatino Linotype" w:hAnsi="Palatino Linotype" w:cs="Palatino Linotype"/>
          <w:sz w:val="22"/>
          <w:szCs w:val="22"/>
        </w:rPr>
        <w:t>s</w:t>
      </w:r>
      <w:r w:rsidRPr="0032377F">
        <w:rPr>
          <w:rFonts w:ascii="Palatino Linotype" w:eastAsia="Palatino Linotype" w:hAnsi="Palatino Linotype" w:cs="Palatino Linotype"/>
          <w:sz w:val="22"/>
          <w:szCs w:val="22"/>
        </w:rPr>
        <w:t xml:space="preserve"> recurso</w:t>
      </w:r>
      <w:r w:rsidR="00065415" w:rsidRPr="0032377F">
        <w:rPr>
          <w:rFonts w:ascii="Palatino Linotype" w:eastAsia="Palatino Linotype" w:hAnsi="Palatino Linotype" w:cs="Palatino Linotype"/>
          <w:sz w:val="22"/>
          <w:szCs w:val="22"/>
        </w:rPr>
        <w:t>s</w:t>
      </w:r>
      <w:r w:rsidRPr="0032377F">
        <w:rPr>
          <w:rFonts w:ascii="Palatino Linotype" w:eastAsia="Palatino Linotype" w:hAnsi="Palatino Linotype" w:cs="Palatino Linotype"/>
          <w:sz w:val="22"/>
          <w:szCs w:val="22"/>
        </w:rPr>
        <w:t xml:space="preserve"> de revisión se encuentra</w:t>
      </w:r>
      <w:r w:rsidR="00065415" w:rsidRPr="0032377F">
        <w:rPr>
          <w:rFonts w:ascii="Palatino Linotype" w:eastAsia="Palatino Linotype" w:hAnsi="Palatino Linotype" w:cs="Palatino Linotype"/>
          <w:sz w:val="22"/>
          <w:szCs w:val="22"/>
        </w:rPr>
        <w:t>n</w:t>
      </w:r>
      <w:r w:rsidRPr="0032377F">
        <w:rPr>
          <w:rFonts w:ascii="Palatino Linotype" w:eastAsia="Palatino Linotype" w:hAnsi="Palatino Linotype" w:cs="Palatino Linotype"/>
          <w:sz w:val="22"/>
          <w:szCs w:val="22"/>
        </w:rPr>
        <w:t xml:space="preserve"> dentro de los márgenes temporales previstos en las disposiciones legales referidas.</w:t>
      </w:r>
    </w:p>
    <w:p w14:paraId="255FF905" w14:textId="77777777" w:rsidR="008F3F88" w:rsidRPr="0032377F" w:rsidRDefault="008F3F88" w:rsidP="007811FC">
      <w:pPr>
        <w:spacing w:line="360" w:lineRule="auto"/>
        <w:jc w:val="both"/>
        <w:rPr>
          <w:rFonts w:ascii="Palatino Linotype" w:eastAsia="Palatino Linotype" w:hAnsi="Palatino Linotype" w:cs="Palatino Linotype"/>
          <w:sz w:val="22"/>
          <w:szCs w:val="22"/>
        </w:rPr>
      </w:pPr>
    </w:p>
    <w:p w14:paraId="6894531A" w14:textId="59C731D7" w:rsidR="00566EB9" w:rsidRPr="0032377F" w:rsidRDefault="00D41CCE" w:rsidP="007811FC">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32377F">
        <w:rPr>
          <w:rFonts w:ascii="Palatino Linotype" w:eastAsia="Palatino Linotype" w:hAnsi="Palatino Linotype" w:cs="Palatino Linotype"/>
          <w:sz w:val="22"/>
          <w:szCs w:val="22"/>
        </w:rPr>
        <w:t>Al mismo tiempo, por cuanto hace a la procedibilidad de</w:t>
      </w:r>
      <w:r w:rsidR="00065415" w:rsidRPr="0032377F">
        <w:rPr>
          <w:rFonts w:ascii="Palatino Linotype" w:eastAsia="Palatino Linotype" w:hAnsi="Palatino Linotype" w:cs="Palatino Linotype"/>
          <w:sz w:val="22"/>
          <w:szCs w:val="22"/>
        </w:rPr>
        <w:t xml:space="preserve"> </w:t>
      </w:r>
      <w:r w:rsidRPr="0032377F">
        <w:rPr>
          <w:rFonts w:ascii="Palatino Linotype" w:eastAsia="Palatino Linotype" w:hAnsi="Palatino Linotype" w:cs="Palatino Linotype"/>
          <w:sz w:val="22"/>
          <w:szCs w:val="22"/>
        </w:rPr>
        <w:t>l</w:t>
      </w:r>
      <w:r w:rsidR="00065415" w:rsidRPr="0032377F">
        <w:rPr>
          <w:rFonts w:ascii="Palatino Linotype" w:eastAsia="Palatino Linotype" w:hAnsi="Palatino Linotype" w:cs="Palatino Linotype"/>
          <w:sz w:val="22"/>
          <w:szCs w:val="22"/>
        </w:rPr>
        <w:t>os</w:t>
      </w:r>
      <w:r w:rsidRPr="0032377F">
        <w:rPr>
          <w:rFonts w:ascii="Palatino Linotype" w:eastAsia="Palatino Linotype" w:hAnsi="Palatino Linotype" w:cs="Palatino Linotype"/>
          <w:sz w:val="22"/>
          <w:szCs w:val="22"/>
        </w:rPr>
        <w:t xml:space="preserve"> recurso</w:t>
      </w:r>
      <w:r w:rsidR="00065415" w:rsidRPr="0032377F">
        <w:rPr>
          <w:rFonts w:ascii="Palatino Linotype" w:eastAsia="Palatino Linotype" w:hAnsi="Palatino Linotype" w:cs="Palatino Linotype"/>
          <w:sz w:val="22"/>
          <w:szCs w:val="22"/>
        </w:rPr>
        <w:t>s</w:t>
      </w:r>
      <w:r w:rsidRPr="0032377F">
        <w:rPr>
          <w:rFonts w:ascii="Palatino Linotype" w:eastAsia="Palatino Linotype" w:hAnsi="Palatino Linotype" w:cs="Palatino Linotype"/>
          <w:sz w:val="22"/>
          <w:szCs w:val="22"/>
        </w:rPr>
        <w:t xml:space="preserve"> de revisión, una vez realizado el análisis del formato de interposición de</w:t>
      </w:r>
      <w:r w:rsidR="00065415" w:rsidRPr="0032377F">
        <w:rPr>
          <w:rFonts w:ascii="Palatino Linotype" w:eastAsia="Palatino Linotype" w:hAnsi="Palatino Linotype" w:cs="Palatino Linotype"/>
          <w:sz w:val="22"/>
          <w:szCs w:val="22"/>
        </w:rPr>
        <w:t xml:space="preserve"> </w:t>
      </w:r>
      <w:r w:rsidRPr="0032377F">
        <w:rPr>
          <w:rFonts w:ascii="Palatino Linotype" w:eastAsia="Palatino Linotype" w:hAnsi="Palatino Linotype" w:cs="Palatino Linotype"/>
          <w:sz w:val="22"/>
          <w:szCs w:val="22"/>
        </w:rPr>
        <w:t>l</w:t>
      </w:r>
      <w:r w:rsidR="00065415" w:rsidRPr="0032377F">
        <w:rPr>
          <w:rFonts w:ascii="Palatino Linotype" w:eastAsia="Palatino Linotype" w:hAnsi="Palatino Linotype" w:cs="Palatino Linotype"/>
          <w:sz w:val="22"/>
          <w:szCs w:val="22"/>
        </w:rPr>
        <w:t>os</w:t>
      </w:r>
      <w:r w:rsidRPr="0032377F">
        <w:rPr>
          <w:rFonts w:ascii="Palatino Linotype" w:eastAsia="Palatino Linotype" w:hAnsi="Palatino Linotype" w:cs="Palatino Linotype"/>
          <w:sz w:val="22"/>
          <w:szCs w:val="22"/>
        </w:rPr>
        <w:t xml:space="preserve"> recurso</w:t>
      </w:r>
      <w:r w:rsidR="00065415" w:rsidRPr="0032377F">
        <w:rPr>
          <w:rFonts w:ascii="Palatino Linotype" w:eastAsia="Palatino Linotype" w:hAnsi="Palatino Linotype" w:cs="Palatino Linotype"/>
          <w:sz w:val="22"/>
          <w:szCs w:val="22"/>
        </w:rPr>
        <w:t>s</w:t>
      </w:r>
      <w:r w:rsidRPr="0032377F">
        <w:rPr>
          <w:rFonts w:ascii="Palatino Linotype" w:eastAsia="Palatino Linotype" w:hAnsi="Palatino Linotype" w:cs="Palatino Linotype"/>
          <w:sz w:val="22"/>
          <w:szCs w:val="22"/>
        </w:rPr>
        <w:t>, se concluye la acreditación plena de los elementos formales precisados por el artículo 180 de la Ley de Transparencia y Acceso a la Información Pública del Estado de México y Municipios, en atención a que fue</w:t>
      </w:r>
      <w:r w:rsidR="00065415" w:rsidRPr="0032377F">
        <w:rPr>
          <w:rFonts w:ascii="Palatino Linotype" w:eastAsia="Palatino Linotype" w:hAnsi="Palatino Linotype" w:cs="Palatino Linotype"/>
          <w:sz w:val="22"/>
          <w:szCs w:val="22"/>
        </w:rPr>
        <w:t>ron</w:t>
      </w:r>
      <w:r w:rsidRPr="0032377F">
        <w:rPr>
          <w:rFonts w:ascii="Palatino Linotype" w:eastAsia="Palatino Linotype" w:hAnsi="Palatino Linotype" w:cs="Palatino Linotype"/>
          <w:sz w:val="22"/>
          <w:szCs w:val="22"/>
        </w:rPr>
        <w:t xml:space="preserve"> presentado</w:t>
      </w:r>
      <w:r w:rsidR="00065415" w:rsidRPr="0032377F">
        <w:rPr>
          <w:rFonts w:ascii="Palatino Linotype" w:eastAsia="Palatino Linotype" w:hAnsi="Palatino Linotype" w:cs="Palatino Linotype"/>
          <w:sz w:val="22"/>
          <w:szCs w:val="22"/>
        </w:rPr>
        <w:t>s</w:t>
      </w:r>
      <w:r w:rsidRPr="0032377F">
        <w:rPr>
          <w:rFonts w:ascii="Palatino Linotype" w:eastAsia="Palatino Linotype" w:hAnsi="Palatino Linotype" w:cs="Palatino Linotype"/>
          <w:sz w:val="22"/>
          <w:szCs w:val="22"/>
        </w:rPr>
        <w:t xml:space="preserve"> mediante el formato visible en el SAIMEX.</w:t>
      </w:r>
    </w:p>
    <w:p w14:paraId="25BEA0C8" w14:textId="77777777" w:rsidR="00944282" w:rsidRPr="0032377F" w:rsidRDefault="00944282" w:rsidP="007811FC">
      <w:pPr>
        <w:tabs>
          <w:tab w:val="left" w:pos="7938"/>
        </w:tabs>
        <w:spacing w:line="360" w:lineRule="auto"/>
        <w:jc w:val="both"/>
        <w:rPr>
          <w:rFonts w:ascii="Palatino Linotype" w:eastAsia="Palatino Linotype" w:hAnsi="Palatino Linotype" w:cs="Palatino Linotype"/>
          <w:sz w:val="22"/>
          <w:szCs w:val="22"/>
        </w:rPr>
      </w:pPr>
    </w:p>
    <w:p w14:paraId="128650BF" w14:textId="076A41E8" w:rsidR="00944282" w:rsidRPr="0032377F" w:rsidRDefault="00944282" w:rsidP="007811FC">
      <w:pPr>
        <w:spacing w:line="360" w:lineRule="auto"/>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sz w:val="22"/>
          <w:szCs w:val="22"/>
        </w:rPr>
        <w:t>Por otro lado, es de suma importancia mencionar que, si bien la parte</w:t>
      </w:r>
      <w:r w:rsidRPr="0032377F">
        <w:rPr>
          <w:rFonts w:ascii="Palatino Linotype" w:eastAsia="Palatino Linotype" w:hAnsi="Palatino Linotype" w:cs="Palatino Linotype"/>
          <w:b/>
          <w:sz w:val="22"/>
          <w:szCs w:val="22"/>
        </w:rPr>
        <w:t xml:space="preserve"> Recurrente</w:t>
      </w:r>
      <w:r w:rsidRPr="0032377F">
        <w:rPr>
          <w:rFonts w:ascii="Palatino Linotype" w:eastAsia="Palatino Linotype" w:hAnsi="Palatino Linotype" w:cs="Palatino Linotype"/>
          <w:sz w:val="22"/>
          <w:szCs w:val="22"/>
        </w:rPr>
        <w:t xml:space="preserve"> </w:t>
      </w:r>
      <w:r w:rsidRPr="0032377F">
        <w:rPr>
          <w:rFonts w:ascii="Palatino Linotype" w:eastAsia="Palatino Linotype" w:hAnsi="Palatino Linotype" w:cs="Palatino Linotype"/>
          <w:b/>
          <w:sz w:val="22"/>
          <w:szCs w:val="22"/>
        </w:rPr>
        <w:t>no</w:t>
      </w:r>
      <w:r w:rsidRPr="0032377F">
        <w:rPr>
          <w:rFonts w:ascii="Palatino Linotype" w:eastAsia="Palatino Linotype" w:hAnsi="Palatino Linotype" w:cs="Palatino Linotype"/>
          <w:sz w:val="22"/>
          <w:szCs w:val="22"/>
        </w:rPr>
        <w:t xml:space="preserve"> </w:t>
      </w:r>
      <w:r w:rsidRPr="0032377F">
        <w:rPr>
          <w:rFonts w:ascii="Palatino Linotype" w:eastAsia="Palatino Linotype" w:hAnsi="Palatino Linotype" w:cs="Palatino Linotype"/>
          <w:b/>
          <w:sz w:val="22"/>
          <w:szCs w:val="22"/>
        </w:rPr>
        <w:t>proporcionó nombre,</w:t>
      </w:r>
      <w:r w:rsidRPr="0032377F">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w:t>
      </w:r>
      <w:r w:rsidR="00065415" w:rsidRPr="0032377F">
        <w:rPr>
          <w:rFonts w:ascii="Palatino Linotype" w:eastAsia="Palatino Linotype" w:hAnsi="Palatino Linotype" w:cs="Palatino Linotype"/>
          <w:sz w:val="22"/>
          <w:szCs w:val="22"/>
        </w:rPr>
        <w:t>s</w:t>
      </w:r>
      <w:r w:rsidRPr="0032377F">
        <w:rPr>
          <w:rFonts w:ascii="Palatino Linotype" w:eastAsia="Palatino Linotype" w:hAnsi="Palatino Linotype" w:cs="Palatino Linotype"/>
          <w:sz w:val="22"/>
          <w:szCs w:val="22"/>
        </w:rPr>
        <w:t xml:space="preserve"> solicitud</w:t>
      </w:r>
      <w:r w:rsidR="00065415" w:rsidRPr="0032377F">
        <w:rPr>
          <w:rFonts w:ascii="Palatino Linotype" w:eastAsia="Palatino Linotype" w:hAnsi="Palatino Linotype" w:cs="Palatino Linotype"/>
          <w:sz w:val="22"/>
          <w:szCs w:val="22"/>
        </w:rPr>
        <w:t>es</w:t>
      </w:r>
      <w:r w:rsidRPr="0032377F">
        <w:rPr>
          <w:rFonts w:ascii="Palatino Linotype" w:eastAsia="Palatino Linotype" w:hAnsi="Palatino Linotype" w:cs="Palatino Linotype"/>
          <w:sz w:val="22"/>
          <w:szCs w:val="22"/>
        </w:rPr>
        <w:t xml:space="preserve"> de acceso a la información pública como concluida</w:t>
      </w:r>
      <w:r w:rsidR="00065415" w:rsidRPr="0032377F">
        <w:rPr>
          <w:rFonts w:ascii="Palatino Linotype" w:eastAsia="Palatino Linotype" w:hAnsi="Palatino Linotype" w:cs="Palatino Linotype"/>
          <w:sz w:val="22"/>
          <w:szCs w:val="22"/>
        </w:rPr>
        <w:t>s</w:t>
      </w:r>
      <w:r w:rsidRPr="0032377F">
        <w:rPr>
          <w:rFonts w:ascii="Palatino Linotype" w:eastAsia="Palatino Linotype" w:hAnsi="Palatino Linotype" w:cs="Palatino Linotype"/>
          <w:sz w:val="22"/>
          <w:szCs w:val="22"/>
        </w:rPr>
        <w:t>, conforme a lo previsto en el artículo 155, penúltimo párrafo de la Ley de Transparencia y Acceso a la Información Pública del Estado de México y Municipios que establece lo siguiente:</w:t>
      </w:r>
    </w:p>
    <w:p w14:paraId="45D45886" w14:textId="77777777" w:rsidR="00944282" w:rsidRPr="0032377F" w:rsidRDefault="00944282" w:rsidP="007811FC">
      <w:pPr>
        <w:spacing w:line="360" w:lineRule="auto"/>
        <w:jc w:val="both"/>
        <w:rPr>
          <w:rFonts w:ascii="Palatino Linotype" w:eastAsia="Palatino Linotype" w:hAnsi="Palatino Linotype" w:cs="Palatino Linotype"/>
          <w:sz w:val="22"/>
          <w:szCs w:val="22"/>
        </w:rPr>
      </w:pPr>
    </w:p>
    <w:p w14:paraId="7E54DBCD" w14:textId="77777777" w:rsidR="00944282" w:rsidRPr="0032377F" w:rsidRDefault="00944282" w:rsidP="007811FC">
      <w:pPr>
        <w:spacing w:line="276" w:lineRule="auto"/>
        <w:ind w:left="851" w:right="902"/>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i/>
          <w:sz w:val="22"/>
          <w:szCs w:val="22"/>
        </w:rPr>
        <w:t>"</w:t>
      </w:r>
      <w:r w:rsidRPr="0032377F">
        <w:rPr>
          <w:rFonts w:ascii="Palatino Linotype" w:eastAsia="Palatino Linotype" w:hAnsi="Palatino Linotype" w:cs="Palatino Linotype"/>
          <w:b/>
          <w:i/>
          <w:sz w:val="22"/>
          <w:szCs w:val="22"/>
        </w:rPr>
        <w:t xml:space="preserve">Las solicitudes </w:t>
      </w:r>
      <w:r w:rsidRPr="0032377F">
        <w:rPr>
          <w:rFonts w:ascii="Palatino Linotype" w:eastAsia="Palatino Linotype" w:hAnsi="Palatino Linotype" w:cs="Palatino Linotype"/>
          <w:b/>
          <w:i/>
          <w:sz w:val="22"/>
          <w:szCs w:val="22"/>
          <w:u w:val="single"/>
        </w:rPr>
        <w:t>anónimas</w:t>
      </w:r>
      <w:r w:rsidRPr="0032377F">
        <w:rPr>
          <w:rFonts w:ascii="Palatino Linotype" w:eastAsia="Palatino Linotype" w:hAnsi="Palatino Linotype" w:cs="Palatino Linotype"/>
          <w:i/>
          <w:sz w:val="22"/>
          <w:szCs w:val="22"/>
        </w:rPr>
        <w:t>, con nombre incompleto o seudónimo </w:t>
      </w:r>
      <w:r w:rsidRPr="0032377F">
        <w:rPr>
          <w:rFonts w:ascii="Palatino Linotype" w:eastAsia="Palatino Linotype" w:hAnsi="Palatino Linotype" w:cs="Palatino Linotype"/>
          <w:b/>
          <w:i/>
          <w:sz w:val="22"/>
          <w:szCs w:val="22"/>
        </w:rPr>
        <w:t>serán procedentes para su trámite por parte del sujeto obligado ante quien se presente</w:t>
      </w:r>
      <w:r w:rsidRPr="0032377F">
        <w:rPr>
          <w:rFonts w:ascii="Palatino Linotype" w:eastAsia="Palatino Linotype" w:hAnsi="Palatino Linotype" w:cs="Palatino Linotype"/>
          <w:i/>
          <w:sz w:val="22"/>
          <w:szCs w:val="22"/>
        </w:rPr>
        <w:t>. No podrá requerirse información adicional con motivo del nombre proporcionado por el solicitante."</w:t>
      </w:r>
    </w:p>
    <w:p w14:paraId="1881407C" w14:textId="77777777" w:rsidR="00944282" w:rsidRPr="0032377F" w:rsidRDefault="00944282" w:rsidP="007811FC">
      <w:pPr>
        <w:tabs>
          <w:tab w:val="left" w:pos="7938"/>
        </w:tabs>
        <w:spacing w:line="360" w:lineRule="auto"/>
        <w:jc w:val="both"/>
        <w:rPr>
          <w:rFonts w:ascii="Palatino Linotype" w:eastAsia="Palatino Linotype" w:hAnsi="Palatino Linotype" w:cs="Palatino Linotype"/>
          <w:sz w:val="22"/>
          <w:szCs w:val="22"/>
        </w:rPr>
      </w:pPr>
    </w:p>
    <w:p w14:paraId="7B14A438" w14:textId="461B9071" w:rsidR="00566EB9" w:rsidRPr="0032377F" w:rsidRDefault="00D41CCE" w:rsidP="007811FC">
      <w:pPr>
        <w:spacing w:line="360" w:lineRule="auto"/>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sz w:val="22"/>
          <w:szCs w:val="22"/>
        </w:rPr>
        <w:t xml:space="preserve">Finalmente, se advierte que resulta procedente la interposición del recurso, según lo manifestado por </w:t>
      </w:r>
      <w:r w:rsidRPr="0032377F">
        <w:rPr>
          <w:rFonts w:ascii="Palatino Linotype" w:eastAsia="Palatino Linotype" w:hAnsi="Palatino Linotype" w:cs="Palatino Linotype"/>
          <w:b/>
          <w:sz w:val="22"/>
          <w:szCs w:val="22"/>
        </w:rPr>
        <w:t>la parte</w:t>
      </w:r>
      <w:r w:rsidRPr="0032377F">
        <w:rPr>
          <w:rFonts w:ascii="Palatino Linotype" w:eastAsia="Palatino Linotype" w:hAnsi="Palatino Linotype" w:cs="Palatino Linotype"/>
          <w:sz w:val="22"/>
          <w:szCs w:val="22"/>
        </w:rPr>
        <w:t xml:space="preserve"> </w:t>
      </w:r>
      <w:r w:rsidRPr="0032377F">
        <w:rPr>
          <w:rFonts w:ascii="Palatino Linotype" w:eastAsia="Palatino Linotype" w:hAnsi="Palatino Linotype" w:cs="Palatino Linotype"/>
          <w:b/>
          <w:sz w:val="22"/>
          <w:szCs w:val="22"/>
        </w:rPr>
        <w:t>Recurrente</w:t>
      </w:r>
      <w:r w:rsidRPr="0032377F">
        <w:rPr>
          <w:rFonts w:ascii="Palatino Linotype" w:eastAsia="Palatino Linotype" w:hAnsi="Palatino Linotype" w:cs="Palatino Linotype"/>
          <w:sz w:val="22"/>
          <w:szCs w:val="22"/>
        </w:rPr>
        <w:t xml:space="preserve"> en sus motivos de inconformidad, de acuerdo </w:t>
      </w:r>
      <w:r w:rsidR="007F1130" w:rsidRPr="0032377F">
        <w:rPr>
          <w:rFonts w:ascii="Palatino Linotype" w:eastAsia="Palatino Linotype" w:hAnsi="Palatino Linotype" w:cs="Palatino Linotype"/>
          <w:sz w:val="22"/>
          <w:szCs w:val="22"/>
        </w:rPr>
        <w:t xml:space="preserve">al artículo 179, </w:t>
      </w:r>
      <w:r w:rsidR="00366B0E" w:rsidRPr="0032377F">
        <w:rPr>
          <w:rFonts w:ascii="Palatino Linotype" w:eastAsia="Palatino Linotype" w:hAnsi="Palatino Linotype" w:cs="Palatino Linotype"/>
          <w:sz w:val="22"/>
          <w:szCs w:val="22"/>
        </w:rPr>
        <w:t>fra</w:t>
      </w:r>
      <w:r w:rsidR="00E045A4" w:rsidRPr="0032377F">
        <w:rPr>
          <w:rFonts w:ascii="Palatino Linotype" w:eastAsia="Palatino Linotype" w:hAnsi="Palatino Linotype" w:cs="Palatino Linotype"/>
          <w:sz w:val="22"/>
          <w:szCs w:val="22"/>
        </w:rPr>
        <w:t>cciones</w:t>
      </w:r>
      <w:r w:rsidR="00914756" w:rsidRPr="0032377F">
        <w:rPr>
          <w:rFonts w:ascii="Palatino Linotype" w:eastAsia="Palatino Linotype" w:hAnsi="Palatino Linotype" w:cs="Palatino Linotype"/>
          <w:sz w:val="22"/>
          <w:szCs w:val="22"/>
        </w:rPr>
        <w:t xml:space="preserve"> </w:t>
      </w:r>
      <w:r w:rsidR="00C260B3" w:rsidRPr="0032377F">
        <w:rPr>
          <w:rFonts w:ascii="Palatino Linotype" w:eastAsia="Palatino Linotype" w:hAnsi="Palatino Linotype" w:cs="Palatino Linotype"/>
          <w:sz w:val="22"/>
          <w:szCs w:val="22"/>
        </w:rPr>
        <w:t>I</w:t>
      </w:r>
      <w:r w:rsidR="00E045A4" w:rsidRPr="0032377F">
        <w:rPr>
          <w:rFonts w:ascii="Palatino Linotype" w:eastAsia="Palatino Linotype" w:hAnsi="Palatino Linotype" w:cs="Palatino Linotype"/>
          <w:sz w:val="22"/>
          <w:szCs w:val="22"/>
        </w:rPr>
        <w:t>I y V</w:t>
      </w:r>
      <w:r w:rsidRPr="0032377F">
        <w:rPr>
          <w:rFonts w:ascii="Palatino Linotype" w:eastAsia="Palatino Linotype" w:hAnsi="Palatino Linotype" w:cs="Palatino Linotype"/>
          <w:sz w:val="22"/>
          <w:szCs w:val="22"/>
        </w:rPr>
        <w:t xml:space="preserve"> del ordenamiento legal citado, que a la letra dice: </w:t>
      </w:r>
    </w:p>
    <w:p w14:paraId="61ECE404" w14:textId="77777777" w:rsidR="00566EB9" w:rsidRPr="0032377F" w:rsidRDefault="00566EB9" w:rsidP="007811FC">
      <w:pPr>
        <w:spacing w:line="360" w:lineRule="auto"/>
        <w:jc w:val="both"/>
        <w:rPr>
          <w:rFonts w:ascii="Palatino Linotype" w:eastAsia="Palatino Linotype" w:hAnsi="Palatino Linotype" w:cs="Palatino Linotype"/>
          <w:sz w:val="22"/>
          <w:szCs w:val="22"/>
        </w:rPr>
      </w:pPr>
    </w:p>
    <w:p w14:paraId="57F4480A" w14:textId="77777777" w:rsidR="00566EB9" w:rsidRPr="0032377F" w:rsidRDefault="00D41CCE" w:rsidP="007811FC">
      <w:pPr>
        <w:ind w:left="567" w:right="902"/>
        <w:jc w:val="both"/>
        <w:rPr>
          <w:rFonts w:ascii="Palatino Linotype" w:eastAsia="Palatino Linotype" w:hAnsi="Palatino Linotype" w:cs="Palatino Linotype"/>
          <w:i/>
          <w:sz w:val="22"/>
          <w:szCs w:val="22"/>
        </w:rPr>
      </w:pPr>
      <w:r w:rsidRPr="0032377F">
        <w:rPr>
          <w:rFonts w:ascii="Palatino Linotype" w:eastAsia="Palatino Linotype" w:hAnsi="Palatino Linotype" w:cs="Palatino Linotype"/>
          <w:i/>
          <w:sz w:val="22"/>
          <w:szCs w:val="22"/>
        </w:rPr>
        <w:t>“</w:t>
      </w:r>
      <w:r w:rsidRPr="0032377F">
        <w:rPr>
          <w:rFonts w:ascii="Palatino Linotype" w:eastAsia="Palatino Linotype" w:hAnsi="Palatino Linotype" w:cs="Palatino Linotype"/>
          <w:b/>
          <w:i/>
          <w:sz w:val="22"/>
          <w:szCs w:val="22"/>
        </w:rPr>
        <w:t>Artículo 179.</w:t>
      </w:r>
      <w:r w:rsidRPr="0032377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BF0FA62" w14:textId="77777777" w:rsidR="00E045A4" w:rsidRPr="0032377F" w:rsidRDefault="00E045A4" w:rsidP="007811FC">
      <w:pPr>
        <w:ind w:left="567" w:right="902"/>
        <w:jc w:val="both"/>
        <w:rPr>
          <w:rFonts w:ascii="Palatino Linotype" w:eastAsia="Palatino Linotype" w:hAnsi="Palatino Linotype" w:cs="Palatino Linotype"/>
          <w:i/>
          <w:sz w:val="22"/>
          <w:szCs w:val="22"/>
        </w:rPr>
      </w:pPr>
      <w:r w:rsidRPr="0032377F">
        <w:rPr>
          <w:rFonts w:ascii="Palatino Linotype" w:eastAsia="Palatino Linotype" w:hAnsi="Palatino Linotype" w:cs="Palatino Linotype"/>
          <w:i/>
          <w:sz w:val="22"/>
          <w:szCs w:val="22"/>
        </w:rPr>
        <w:t xml:space="preserve"> </w:t>
      </w:r>
      <w:r w:rsidR="00D41CCE" w:rsidRPr="0032377F">
        <w:rPr>
          <w:rFonts w:ascii="Palatino Linotype" w:eastAsia="Palatino Linotype" w:hAnsi="Palatino Linotype" w:cs="Palatino Linotype"/>
          <w:i/>
          <w:sz w:val="22"/>
          <w:szCs w:val="22"/>
        </w:rPr>
        <w:t>[…]</w:t>
      </w:r>
    </w:p>
    <w:p w14:paraId="60AB29B1" w14:textId="77777777" w:rsidR="00E045A4" w:rsidRPr="0032377F" w:rsidRDefault="00E045A4" w:rsidP="007811FC">
      <w:pPr>
        <w:ind w:left="567" w:right="902"/>
        <w:jc w:val="both"/>
        <w:rPr>
          <w:rFonts w:ascii="Palatino Linotype" w:eastAsia="Palatino Linotype" w:hAnsi="Palatino Linotype" w:cs="Palatino Linotype"/>
          <w:i/>
          <w:sz w:val="22"/>
          <w:szCs w:val="22"/>
        </w:rPr>
      </w:pPr>
      <w:r w:rsidRPr="0032377F">
        <w:rPr>
          <w:rFonts w:ascii="Palatino Linotype" w:eastAsia="Palatino Linotype" w:hAnsi="Palatino Linotype" w:cs="Palatino Linotype"/>
          <w:i/>
          <w:sz w:val="22"/>
          <w:szCs w:val="22"/>
        </w:rPr>
        <w:t>II. La clasificación de la información;</w:t>
      </w:r>
    </w:p>
    <w:p w14:paraId="5122EB17" w14:textId="77777777" w:rsidR="00E045A4" w:rsidRPr="0032377F" w:rsidRDefault="00E045A4" w:rsidP="007811FC">
      <w:pPr>
        <w:ind w:left="567" w:right="902"/>
        <w:jc w:val="both"/>
        <w:rPr>
          <w:rFonts w:ascii="Palatino Linotype" w:eastAsia="Palatino Linotype" w:hAnsi="Palatino Linotype" w:cs="Palatino Linotype"/>
          <w:i/>
          <w:sz w:val="22"/>
          <w:szCs w:val="22"/>
        </w:rPr>
      </w:pPr>
      <w:r w:rsidRPr="0032377F">
        <w:rPr>
          <w:rFonts w:ascii="Palatino Linotype" w:eastAsia="Palatino Linotype" w:hAnsi="Palatino Linotype" w:cs="Palatino Linotype"/>
          <w:i/>
          <w:sz w:val="22"/>
          <w:szCs w:val="22"/>
        </w:rPr>
        <w:t>[…]</w:t>
      </w:r>
    </w:p>
    <w:p w14:paraId="33F808AB" w14:textId="3943B670" w:rsidR="00566EB9" w:rsidRPr="0032377F" w:rsidRDefault="00E045A4" w:rsidP="007811FC">
      <w:pPr>
        <w:ind w:left="567" w:right="902"/>
        <w:jc w:val="both"/>
        <w:rPr>
          <w:rFonts w:ascii="Palatino Linotype" w:eastAsia="Palatino Linotype" w:hAnsi="Palatino Linotype" w:cs="Palatino Linotype"/>
          <w:i/>
          <w:sz w:val="22"/>
          <w:szCs w:val="22"/>
        </w:rPr>
      </w:pPr>
      <w:r w:rsidRPr="0032377F">
        <w:rPr>
          <w:rFonts w:ascii="Palatino Linotype" w:eastAsia="Palatino Linotype" w:hAnsi="Palatino Linotype" w:cs="Palatino Linotype"/>
          <w:i/>
          <w:sz w:val="22"/>
          <w:szCs w:val="22"/>
        </w:rPr>
        <w:t>V. La entrega de información incompleta;</w:t>
      </w:r>
      <w:r w:rsidR="00D41CCE" w:rsidRPr="0032377F">
        <w:rPr>
          <w:rFonts w:ascii="Palatino Linotype" w:eastAsia="Palatino Linotype" w:hAnsi="Palatino Linotype" w:cs="Palatino Linotype"/>
          <w:i/>
          <w:sz w:val="22"/>
          <w:szCs w:val="22"/>
        </w:rPr>
        <w:t>”</w:t>
      </w:r>
    </w:p>
    <w:p w14:paraId="4D715A18" w14:textId="77777777" w:rsidR="00566EB9" w:rsidRPr="0032377F" w:rsidRDefault="00566EB9" w:rsidP="007811FC">
      <w:pPr>
        <w:ind w:left="567"/>
        <w:rPr>
          <w:rFonts w:ascii="Palatino Linotype" w:eastAsia="Palatino Linotype" w:hAnsi="Palatino Linotype" w:cs="Palatino Linotype"/>
          <w:b/>
          <w:i/>
          <w:sz w:val="22"/>
          <w:szCs w:val="22"/>
        </w:rPr>
      </w:pPr>
    </w:p>
    <w:p w14:paraId="109A199F" w14:textId="77777777" w:rsidR="00566EB9" w:rsidRPr="0032377F" w:rsidRDefault="00D41CCE" w:rsidP="007811FC">
      <w:pPr>
        <w:ind w:left="567" w:right="900"/>
        <w:jc w:val="right"/>
        <w:rPr>
          <w:rFonts w:ascii="Palatino Linotype" w:eastAsia="Palatino Linotype" w:hAnsi="Palatino Linotype" w:cs="Palatino Linotype"/>
          <w:i/>
          <w:sz w:val="22"/>
          <w:szCs w:val="22"/>
        </w:rPr>
      </w:pPr>
      <w:r w:rsidRPr="0032377F">
        <w:rPr>
          <w:rFonts w:ascii="Palatino Linotype" w:eastAsia="Palatino Linotype" w:hAnsi="Palatino Linotype" w:cs="Palatino Linotype"/>
          <w:b/>
          <w:i/>
          <w:sz w:val="22"/>
          <w:szCs w:val="22"/>
        </w:rPr>
        <w:t xml:space="preserve"> </w:t>
      </w:r>
      <w:r w:rsidRPr="0032377F">
        <w:rPr>
          <w:rFonts w:ascii="Palatino Linotype" w:eastAsia="Palatino Linotype" w:hAnsi="Palatino Linotype" w:cs="Palatino Linotype"/>
          <w:i/>
          <w:sz w:val="22"/>
          <w:szCs w:val="22"/>
        </w:rPr>
        <w:t>(Énfasis añadido)</w:t>
      </w:r>
    </w:p>
    <w:p w14:paraId="7E7E4929" w14:textId="77777777" w:rsidR="00527C07" w:rsidRPr="0032377F" w:rsidRDefault="00527C07" w:rsidP="007811FC">
      <w:pPr>
        <w:ind w:left="567" w:right="900"/>
        <w:jc w:val="right"/>
        <w:rPr>
          <w:rFonts w:ascii="Palatino Linotype" w:eastAsia="Palatino Linotype" w:hAnsi="Palatino Linotype" w:cs="Palatino Linotype"/>
          <w:b/>
          <w:i/>
          <w:sz w:val="22"/>
          <w:szCs w:val="22"/>
        </w:rPr>
      </w:pPr>
    </w:p>
    <w:p w14:paraId="5961701D" w14:textId="291E02CD" w:rsidR="00C501F7" w:rsidRPr="0032377F" w:rsidRDefault="00C501F7" w:rsidP="007811FC">
      <w:pPr>
        <w:spacing w:line="360" w:lineRule="auto"/>
        <w:jc w:val="both"/>
        <w:rPr>
          <w:rFonts w:ascii="Palatino Linotype" w:eastAsia="Palatino Linotype" w:hAnsi="Palatino Linotype" w:cs="Palatino Linotype"/>
          <w:b/>
          <w:sz w:val="22"/>
          <w:szCs w:val="22"/>
        </w:rPr>
      </w:pPr>
      <w:r w:rsidRPr="0032377F">
        <w:rPr>
          <w:rFonts w:ascii="Palatino Linotype" w:eastAsia="Palatino Linotype" w:hAnsi="Palatino Linotype" w:cs="Palatino Linotype"/>
          <w:b/>
          <w:sz w:val="22"/>
          <w:szCs w:val="22"/>
        </w:rPr>
        <w:t xml:space="preserve">Tercero. Materia de la revisión. </w:t>
      </w:r>
      <w:r w:rsidR="00065415" w:rsidRPr="0032377F">
        <w:rPr>
          <w:rFonts w:ascii="Palatino Linotype" w:eastAsia="Palatino Linotype" w:hAnsi="Palatino Linotype" w:cs="Palatino Linotype"/>
          <w:sz w:val="22"/>
          <w:szCs w:val="22"/>
        </w:rPr>
        <w:t xml:space="preserve">De la revisión a las constancias y documentos que obran en los expedientes electrónicos se advierte que, el tema sobre el que este Organismo Garante de Transparencia y Acceso a la Información se pronunciará será; </w:t>
      </w:r>
      <w:r w:rsidR="00065415" w:rsidRPr="0032377F">
        <w:rPr>
          <w:rFonts w:ascii="Palatino Linotype" w:eastAsia="Palatino Linotype" w:hAnsi="Palatino Linotype" w:cs="Palatino Linotype"/>
          <w:b/>
          <w:sz w:val="22"/>
          <w:szCs w:val="22"/>
        </w:rPr>
        <w:t>verificar si las respuestas otorgadas por el Sujeto Obligado, son adecuadas y suficientes para satisfacer el derecho de acceso a la información pública de la parte Recurrente, o en su defecto, en caso de ser procedente, ordenar la entrega de información oportuna.</w:t>
      </w:r>
    </w:p>
    <w:p w14:paraId="0A16ECCC" w14:textId="77777777" w:rsidR="00C501F7" w:rsidRPr="0032377F" w:rsidRDefault="00C501F7" w:rsidP="007811FC">
      <w:pPr>
        <w:spacing w:line="360" w:lineRule="auto"/>
        <w:jc w:val="both"/>
        <w:rPr>
          <w:rFonts w:ascii="Palatino Linotype" w:eastAsia="Palatino Linotype" w:hAnsi="Palatino Linotype" w:cs="Palatino Linotype"/>
          <w:sz w:val="22"/>
          <w:szCs w:val="22"/>
        </w:rPr>
      </w:pPr>
    </w:p>
    <w:p w14:paraId="238E79E6" w14:textId="587A0464" w:rsidR="00815093" w:rsidRPr="0032377F" w:rsidRDefault="00815093"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b/>
          <w:sz w:val="22"/>
          <w:szCs w:val="22"/>
        </w:rPr>
        <w:t xml:space="preserve">Cuarto. </w:t>
      </w:r>
      <w:r w:rsidR="00065415" w:rsidRPr="0032377F">
        <w:rPr>
          <w:rFonts w:ascii="Palatino Linotype" w:eastAsia="Palatino Linotype" w:hAnsi="Palatino Linotype" w:cs="Palatino Linotype"/>
          <w:b/>
          <w:sz w:val="22"/>
          <w:szCs w:val="22"/>
        </w:rPr>
        <w:t>Estudio de los recursos de revisión</w:t>
      </w:r>
      <w:r w:rsidRPr="0032377F">
        <w:rPr>
          <w:rFonts w:ascii="Palatino Linotype" w:eastAsia="Palatino Linotype" w:hAnsi="Palatino Linotype" w:cs="Palatino Linotype"/>
          <w:b/>
          <w:sz w:val="22"/>
          <w:szCs w:val="22"/>
        </w:rPr>
        <w:t xml:space="preserve">. </w:t>
      </w:r>
      <w:r w:rsidRPr="0032377F">
        <w:rPr>
          <w:rFonts w:ascii="Palatino Linotype" w:eastAsia="Palatino Linotype" w:hAnsi="Palatino Linotype" w:cs="Palatino Linotype"/>
          <w:sz w:val="22"/>
          <w:szCs w:val="22"/>
        </w:rPr>
        <w:t xml:space="preserve">Antes de entrar al análisis de los pronunciamientos del </w:t>
      </w:r>
      <w:r w:rsidRPr="0032377F">
        <w:rPr>
          <w:rFonts w:ascii="Palatino Linotype" w:eastAsia="Palatino Linotype" w:hAnsi="Palatino Linotype" w:cs="Palatino Linotype"/>
          <w:b/>
          <w:sz w:val="22"/>
          <w:szCs w:val="22"/>
        </w:rPr>
        <w:t>Sujeto Obligado</w:t>
      </w:r>
      <w:r w:rsidRPr="0032377F">
        <w:rPr>
          <w:rFonts w:ascii="Palatino Linotype" w:eastAsia="Palatino Linotype" w:hAnsi="Palatino Linotype" w:cs="Palatino Linotype"/>
          <w:sz w:val="22"/>
          <w:szCs w:val="22"/>
        </w:rPr>
        <w:t xml:space="preserve"> en la respuesta proporcionada, es necesario mencionar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BE7438C" w14:textId="77777777" w:rsidR="00815093" w:rsidRPr="0032377F" w:rsidRDefault="00815093" w:rsidP="007811FC">
      <w:pPr>
        <w:pBdr>
          <w:top w:val="nil"/>
          <w:left w:val="nil"/>
          <w:bottom w:val="nil"/>
          <w:right w:val="nil"/>
          <w:between w:val="nil"/>
        </w:pBdr>
        <w:spacing w:line="360" w:lineRule="auto"/>
        <w:jc w:val="both"/>
        <w:rPr>
          <w:rFonts w:ascii="Palatino Linotype" w:eastAsia="Calibri" w:hAnsi="Palatino Linotype" w:cs="Calibri"/>
          <w:sz w:val="22"/>
          <w:szCs w:val="22"/>
        </w:rPr>
      </w:pPr>
    </w:p>
    <w:p w14:paraId="62172747" w14:textId="77777777" w:rsidR="00815093" w:rsidRPr="0032377F" w:rsidRDefault="00815093" w:rsidP="007811FC">
      <w:pPr>
        <w:spacing w:line="276" w:lineRule="auto"/>
        <w:ind w:left="851" w:right="843"/>
        <w:jc w:val="both"/>
        <w:rPr>
          <w:rFonts w:ascii="Palatino Linotype" w:eastAsia="Palatino Linotype" w:hAnsi="Palatino Linotype" w:cs="Palatino Linotype"/>
          <w:i/>
          <w:sz w:val="22"/>
          <w:szCs w:val="22"/>
        </w:rPr>
      </w:pPr>
      <w:r w:rsidRPr="0032377F">
        <w:rPr>
          <w:rFonts w:ascii="Palatino Linotype" w:eastAsia="Palatino Linotype" w:hAnsi="Palatino Linotype" w:cs="Palatino Linotype"/>
          <w:i/>
          <w:sz w:val="22"/>
          <w:szCs w:val="22"/>
        </w:rPr>
        <w:t>“</w:t>
      </w:r>
      <w:r w:rsidRPr="0032377F">
        <w:rPr>
          <w:rFonts w:ascii="Palatino Linotype" w:eastAsia="Palatino Linotype" w:hAnsi="Palatino Linotype" w:cs="Palatino Linotype"/>
          <w:b/>
          <w:i/>
          <w:sz w:val="22"/>
          <w:szCs w:val="22"/>
        </w:rPr>
        <w:t>Artículo 4</w:t>
      </w:r>
      <w:r w:rsidRPr="0032377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D4AAB55" w14:textId="77777777" w:rsidR="00815093" w:rsidRPr="0032377F" w:rsidRDefault="00815093" w:rsidP="007811FC">
      <w:pPr>
        <w:spacing w:line="276" w:lineRule="auto"/>
        <w:ind w:left="851" w:right="843"/>
        <w:jc w:val="both"/>
        <w:rPr>
          <w:rFonts w:ascii="Palatino Linotype" w:eastAsia="Palatino Linotype" w:hAnsi="Palatino Linotype" w:cs="Palatino Linotype"/>
          <w:i/>
          <w:sz w:val="22"/>
          <w:szCs w:val="22"/>
        </w:rPr>
      </w:pPr>
    </w:p>
    <w:p w14:paraId="249B9BDF" w14:textId="77777777" w:rsidR="00815093" w:rsidRPr="0032377F" w:rsidRDefault="00815093" w:rsidP="007811FC">
      <w:pPr>
        <w:spacing w:line="276" w:lineRule="auto"/>
        <w:ind w:left="851" w:right="843"/>
        <w:jc w:val="both"/>
        <w:rPr>
          <w:rFonts w:ascii="Palatino Linotype" w:eastAsia="Palatino Linotype" w:hAnsi="Palatino Linotype" w:cs="Palatino Linotype"/>
          <w:i/>
          <w:sz w:val="22"/>
          <w:szCs w:val="22"/>
        </w:rPr>
      </w:pPr>
      <w:r w:rsidRPr="0032377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32377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0B77223" w14:textId="77777777" w:rsidR="00815093" w:rsidRPr="0032377F" w:rsidRDefault="00815093" w:rsidP="007811FC">
      <w:pPr>
        <w:spacing w:line="276" w:lineRule="auto"/>
        <w:ind w:left="851" w:right="843"/>
        <w:jc w:val="both"/>
        <w:rPr>
          <w:rFonts w:ascii="Palatino Linotype" w:eastAsia="Palatino Linotype" w:hAnsi="Palatino Linotype" w:cs="Palatino Linotype"/>
          <w:i/>
          <w:sz w:val="22"/>
          <w:szCs w:val="22"/>
        </w:rPr>
      </w:pPr>
    </w:p>
    <w:p w14:paraId="18A25E11" w14:textId="77777777" w:rsidR="00815093" w:rsidRPr="0032377F" w:rsidRDefault="00815093" w:rsidP="007811FC">
      <w:pPr>
        <w:spacing w:line="276" w:lineRule="auto"/>
        <w:ind w:left="851" w:right="843"/>
        <w:jc w:val="both"/>
        <w:rPr>
          <w:rFonts w:ascii="Palatino Linotype" w:eastAsia="Palatino Linotype" w:hAnsi="Palatino Linotype" w:cs="Palatino Linotype"/>
          <w:i/>
          <w:sz w:val="22"/>
          <w:szCs w:val="22"/>
        </w:rPr>
      </w:pPr>
      <w:r w:rsidRPr="0032377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32377F">
        <w:rPr>
          <w:rFonts w:ascii="Palatino Linotype" w:eastAsia="Palatino Linotype" w:hAnsi="Palatino Linotype" w:cs="Palatino Linotype"/>
          <w:i/>
          <w:sz w:val="22"/>
          <w:szCs w:val="22"/>
        </w:rPr>
        <w:t>.”</w:t>
      </w:r>
    </w:p>
    <w:p w14:paraId="27FF723E" w14:textId="77777777" w:rsidR="00815093" w:rsidRPr="0032377F" w:rsidRDefault="00815093" w:rsidP="007811FC">
      <w:pPr>
        <w:spacing w:line="360" w:lineRule="auto"/>
        <w:jc w:val="both"/>
        <w:rPr>
          <w:rFonts w:ascii="Palatino Linotype" w:eastAsia="Palatino Linotype" w:hAnsi="Palatino Linotype" w:cs="Palatino Linotype"/>
          <w:sz w:val="22"/>
          <w:szCs w:val="22"/>
        </w:rPr>
      </w:pPr>
    </w:p>
    <w:p w14:paraId="0DCE7F1E" w14:textId="77777777" w:rsidR="00815093" w:rsidRPr="0032377F" w:rsidRDefault="00815093" w:rsidP="007811FC">
      <w:pPr>
        <w:spacing w:line="360" w:lineRule="auto"/>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5EF61C6" w14:textId="77777777" w:rsidR="00815093" w:rsidRPr="0032377F" w:rsidRDefault="00815093" w:rsidP="007811FC">
      <w:pPr>
        <w:spacing w:line="360" w:lineRule="auto"/>
        <w:jc w:val="both"/>
        <w:rPr>
          <w:rFonts w:ascii="Palatino Linotype" w:eastAsia="Palatino Linotype" w:hAnsi="Palatino Linotype" w:cs="Palatino Linotype"/>
          <w:sz w:val="22"/>
          <w:szCs w:val="22"/>
        </w:rPr>
      </w:pPr>
    </w:p>
    <w:p w14:paraId="0B86D026" w14:textId="77777777" w:rsidR="00815093" w:rsidRPr="0032377F" w:rsidRDefault="00815093" w:rsidP="007811FC">
      <w:pPr>
        <w:ind w:left="851" w:right="843"/>
        <w:jc w:val="both"/>
        <w:rPr>
          <w:rFonts w:ascii="Palatino Linotype" w:eastAsia="Palatino Linotype" w:hAnsi="Palatino Linotype" w:cs="Palatino Linotype"/>
          <w:i/>
          <w:sz w:val="22"/>
          <w:szCs w:val="22"/>
        </w:rPr>
      </w:pPr>
      <w:r w:rsidRPr="0032377F">
        <w:rPr>
          <w:rFonts w:ascii="Palatino Linotype" w:eastAsia="Palatino Linotype" w:hAnsi="Palatino Linotype" w:cs="Palatino Linotype"/>
          <w:i/>
          <w:sz w:val="22"/>
          <w:szCs w:val="22"/>
        </w:rPr>
        <w:t>“</w:t>
      </w:r>
      <w:r w:rsidRPr="0032377F">
        <w:rPr>
          <w:rFonts w:ascii="Palatino Linotype" w:eastAsia="Palatino Linotype" w:hAnsi="Palatino Linotype" w:cs="Palatino Linotype"/>
          <w:b/>
          <w:i/>
          <w:sz w:val="22"/>
          <w:szCs w:val="22"/>
        </w:rPr>
        <w:t>Artículo 12.-</w:t>
      </w:r>
      <w:r w:rsidRPr="0032377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DEBEA1E" w14:textId="77777777" w:rsidR="00815093" w:rsidRPr="0032377F" w:rsidRDefault="00815093" w:rsidP="007811FC">
      <w:pPr>
        <w:ind w:left="851" w:right="843"/>
        <w:jc w:val="both"/>
        <w:rPr>
          <w:rFonts w:ascii="Palatino Linotype" w:eastAsia="Palatino Linotype" w:hAnsi="Palatino Linotype" w:cs="Palatino Linotype"/>
          <w:i/>
          <w:sz w:val="22"/>
          <w:szCs w:val="22"/>
        </w:rPr>
      </w:pPr>
    </w:p>
    <w:p w14:paraId="6E815018" w14:textId="77777777" w:rsidR="00815093" w:rsidRPr="0032377F" w:rsidRDefault="00815093" w:rsidP="007811FC">
      <w:pPr>
        <w:ind w:left="851" w:right="843"/>
        <w:jc w:val="both"/>
        <w:rPr>
          <w:rFonts w:ascii="Palatino Linotype" w:eastAsia="Palatino Linotype" w:hAnsi="Palatino Linotype" w:cs="Palatino Linotype"/>
          <w:b/>
          <w:i/>
          <w:sz w:val="22"/>
          <w:szCs w:val="22"/>
        </w:rPr>
      </w:pPr>
      <w:r w:rsidRPr="0032377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32377F">
        <w:rPr>
          <w:rFonts w:ascii="Palatino Linotype" w:eastAsia="Palatino Linotype" w:hAnsi="Palatino Linotype" w:cs="Palatino Linotype"/>
          <w:i/>
          <w:sz w:val="22"/>
          <w:szCs w:val="22"/>
        </w:rPr>
        <w:t xml:space="preserve">. </w:t>
      </w:r>
      <w:r w:rsidRPr="0032377F">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71EAA8B2" w14:textId="77777777" w:rsidR="00815093" w:rsidRPr="0032377F" w:rsidRDefault="00815093" w:rsidP="007811FC">
      <w:pPr>
        <w:spacing w:line="360" w:lineRule="auto"/>
        <w:ind w:left="567" w:right="616"/>
        <w:jc w:val="both"/>
        <w:rPr>
          <w:rFonts w:ascii="Palatino Linotype" w:eastAsia="Palatino Linotype" w:hAnsi="Palatino Linotype" w:cs="Palatino Linotype"/>
          <w:i/>
          <w:sz w:val="22"/>
          <w:szCs w:val="22"/>
        </w:rPr>
      </w:pPr>
    </w:p>
    <w:p w14:paraId="525697CB" w14:textId="77777777" w:rsidR="00815093" w:rsidRPr="0032377F" w:rsidRDefault="00815093" w:rsidP="007811FC">
      <w:pPr>
        <w:spacing w:line="360" w:lineRule="auto"/>
        <w:ind w:right="-93"/>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5F0A2C92" w14:textId="77777777" w:rsidR="00815093" w:rsidRPr="0032377F" w:rsidRDefault="00815093" w:rsidP="007811FC">
      <w:pPr>
        <w:spacing w:line="360" w:lineRule="auto"/>
        <w:ind w:right="-93"/>
        <w:jc w:val="both"/>
        <w:rPr>
          <w:rFonts w:ascii="Palatino Linotype" w:eastAsia="Palatino Linotype" w:hAnsi="Palatino Linotype" w:cs="Palatino Linotype"/>
          <w:sz w:val="22"/>
          <w:szCs w:val="22"/>
        </w:rPr>
      </w:pPr>
    </w:p>
    <w:p w14:paraId="245CD779" w14:textId="77777777" w:rsidR="00815093" w:rsidRPr="0032377F" w:rsidRDefault="00815093" w:rsidP="007811FC">
      <w:pPr>
        <w:spacing w:line="360" w:lineRule="auto"/>
        <w:jc w:val="both"/>
        <w:rPr>
          <w:rFonts w:ascii="Palatino Linotype" w:eastAsia="Palatino Linotype" w:hAnsi="Palatino Linotype" w:cs="Palatino Linotype"/>
          <w:b/>
          <w:sz w:val="22"/>
          <w:szCs w:val="22"/>
        </w:rPr>
      </w:pPr>
      <w:r w:rsidRPr="0032377F">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32377F">
        <w:rPr>
          <w:rFonts w:ascii="Palatino Linotype" w:eastAsia="Palatino Linotype" w:hAnsi="Palatino Linotype" w:cs="Palatino Linotype"/>
          <w:b/>
          <w:sz w:val="22"/>
          <w:szCs w:val="22"/>
        </w:rPr>
        <w:t xml:space="preserve"> </w:t>
      </w:r>
    </w:p>
    <w:p w14:paraId="18C30F28" w14:textId="77777777" w:rsidR="00815093" w:rsidRPr="0032377F" w:rsidRDefault="00815093" w:rsidP="007811FC">
      <w:pPr>
        <w:spacing w:line="360" w:lineRule="auto"/>
        <w:jc w:val="both"/>
        <w:rPr>
          <w:rFonts w:ascii="Palatino Linotype" w:eastAsia="Palatino Linotype" w:hAnsi="Palatino Linotype" w:cs="Palatino Linotype"/>
          <w:b/>
          <w:sz w:val="22"/>
          <w:szCs w:val="22"/>
        </w:rPr>
      </w:pPr>
    </w:p>
    <w:p w14:paraId="0E292EFA" w14:textId="77777777" w:rsidR="00815093" w:rsidRPr="0032377F" w:rsidRDefault="00815093" w:rsidP="007811FC">
      <w:pPr>
        <w:spacing w:line="276" w:lineRule="auto"/>
        <w:ind w:left="851" w:right="843"/>
        <w:jc w:val="both"/>
        <w:rPr>
          <w:rFonts w:ascii="Palatino Linotype" w:eastAsia="Palatino Linotype" w:hAnsi="Palatino Linotype" w:cs="Palatino Linotype"/>
          <w:i/>
          <w:sz w:val="22"/>
          <w:szCs w:val="22"/>
        </w:rPr>
      </w:pPr>
      <w:r w:rsidRPr="0032377F">
        <w:rPr>
          <w:rFonts w:ascii="Palatino Linotype" w:eastAsia="Palatino Linotype" w:hAnsi="Palatino Linotype" w:cs="Palatino Linotype"/>
          <w:i/>
          <w:sz w:val="22"/>
          <w:szCs w:val="22"/>
        </w:rPr>
        <w:t>“</w:t>
      </w:r>
      <w:r w:rsidRPr="0032377F">
        <w:rPr>
          <w:rFonts w:ascii="Palatino Linotype" w:eastAsia="Palatino Linotype" w:hAnsi="Palatino Linotype" w:cs="Palatino Linotype"/>
          <w:b/>
          <w:i/>
          <w:sz w:val="22"/>
          <w:szCs w:val="22"/>
        </w:rPr>
        <w:t>No existe obligación de elaborar documentos ad hoc para atender las solicitudes de acceso a la información.</w:t>
      </w:r>
      <w:r w:rsidRPr="0032377F">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CFBDE32" w14:textId="77777777" w:rsidR="00815093" w:rsidRPr="0032377F" w:rsidRDefault="00815093" w:rsidP="007811FC">
      <w:pPr>
        <w:spacing w:line="360" w:lineRule="auto"/>
        <w:ind w:right="-93"/>
        <w:jc w:val="both"/>
        <w:rPr>
          <w:rFonts w:ascii="Palatino Linotype" w:eastAsia="Palatino Linotype" w:hAnsi="Palatino Linotype" w:cs="Palatino Linotype"/>
          <w:sz w:val="22"/>
          <w:szCs w:val="22"/>
        </w:rPr>
      </w:pPr>
    </w:p>
    <w:p w14:paraId="458818E7" w14:textId="77777777" w:rsidR="00815093" w:rsidRPr="0032377F" w:rsidRDefault="00815093" w:rsidP="007811FC">
      <w:pPr>
        <w:spacing w:line="360" w:lineRule="auto"/>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1302F9C" w14:textId="77777777" w:rsidR="00815093" w:rsidRPr="0032377F" w:rsidRDefault="00815093" w:rsidP="007811FC">
      <w:pPr>
        <w:spacing w:line="360" w:lineRule="auto"/>
        <w:jc w:val="both"/>
        <w:rPr>
          <w:rFonts w:ascii="Palatino Linotype" w:eastAsia="Palatino Linotype" w:hAnsi="Palatino Linotype" w:cs="Palatino Linotype"/>
          <w:sz w:val="22"/>
          <w:szCs w:val="22"/>
        </w:rPr>
      </w:pPr>
    </w:p>
    <w:p w14:paraId="009F3769" w14:textId="77777777" w:rsidR="00815093" w:rsidRPr="0032377F" w:rsidRDefault="00815093" w:rsidP="007811FC">
      <w:pPr>
        <w:spacing w:line="360" w:lineRule="auto"/>
        <w:ind w:right="49"/>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71D7269" w14:textId="77777777" w:rsidR="00815093" w:rsidRPr="0032377F" w:rsidRDefault="00815093" w:rsidP="007811FC">
      <w:pPr>
        <w:spacing w:line="360" w:lineRule="auto"/>
        <w:ind w:right="49"/>
        <w:jc w:val="both"/>
        <w:rPr>
          <w:rFonts w:ascii="Palatino Linotype" w:eastAsia="Palatino Linotype" w:hAnsi="Palatino Linotype" w:cs="Palatino Linotype"/>
          <w:sz w:val="22"/>
          <w:szCs w:val="22"/>
        </w:rPr>
      </w:pPr>
    </w:p>
    <w:p w14:paraId="3FBB19FC" w14:textId="77777777" w:rsidR="00815093" w:rsidRPr="0032377F" w:rsidRDefault="00815093" w:rsidP="007811FC">
      <w:pPr>
        <w:spacing w:line="360" w:lineRule="auto"/>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7E0B6E3" w14:textId="77777777" w:rsidR="00815093" w:rsidRPr="0032377F" w:rsidRDefault="00815093" w:rsidP="007811FC">
      <w:pPr>
        <w:spacing w:line="360" w:lineRule="auto"/>
        <w:jc w:val="both"/>
        <w:rPr>
          <w:rFonts w:ascii="Palatino Linotype" w:eastAsia="Palatino Linotype" w:hAnsi="Palatino Linotype" w:cs="Palatino Linotype"/>
          <w:sz w:val="22"/>
          <w:szCs w:val="22"/>
        </w:rPr>
      </w:pPr>
    </w:p>
    <w:p w14:paraId="52D4C9E0" w14:textId="77777777" w:rsidR="00815093" w:rsidRPr="0032377F" w:rsidRDefault="00815093" w:rsidP="007811FC">
      <w:pPr>
        <w:spacing w:line="276" w:lineRule="auto"/>
        <w:ind w:left="851" w:right="843"/>
        <w:jc w:val="both"/>
        <w:rPr>
          <w:rFonts w:ascii="Palatino Linotype" w:eastAsia="Palatino Linotype" w:hAnsi="Palatino Linotype" w:cs="Palatino Linotype"/>
          <w:i/>
          <w:sz w:val="22"/>
          <w:szCs w:val="22"/>
        </w:rPr>
      </w:pPr>
      <w:r w:rsidRPr="0032377F">
        <w:rPr>
          <w:rFonts w:ascii="Palatino Linotype" w:eastAsia="Palatino Linotype" w:hAnsi="Palatino Linotype" w:cs="Palatino Linotype"/>
          <w:i/>
          <w:sz w:val="22"/>
          <w:szCs w:val="22"/>
        </w:rPr>
        <w:t>“</w:t>
      </w:r>
      <w:r w:rsidRPr="0032377F">
        <w:rPr>
          <w:rFonts w:ascii="Palatino Linotype" w:eastAsia="Palatino Linotype" w:hAnsi="Palatino Linotype" w:cs="Palatino Linotype"/>
          <w:b/>
          <w:i/>
          <w:sz w:val="22"/>
          <w:szCs w:val="22"/>
        </w:rPr>
        <w:t xml:space="preserve">Artículo 3. </w:t>
      </w:r>
      <w:r w:rsidRPr="0032377F">
        <w:rPr>
          <w:rFonts w:ascii="Palatino Linotype" w:eastAsia="Palatino Linotype" w:hAnsi="Palatino Linotype" w:cs="Palatino Linotype"/>
          <w:i/>
          <w:sz w:val="22"/>
          <w:szCs w:val="22"/>
        </w:rPr>
        <w:t>Para los efectos de la presente Ley se entenderá por:</w:t>
      </w:r>
    </w:p>
    <w:p w14:paraId="4851850B" w14:textId="77777777" w:rsidR="00815093" w:rsidRPr="0032377F" w:rsidRDefault="00815093" w:rsidP="007811FC">
      <w:pPr>
        <w:spacing w:line="276" w:lineRule="auto"/>
        <w:ind w:left="851" w:right="843"/>
        <w:jc w:val="both"/>
        <w:rPr>
          <w:rFonts w:ascii="Palatino Linotype" w:eastAsia="Palatino Linotype" w:hAnsi="Palatino Linotype" w:cs="Palatino Linotype"/>
          <w:i/>
          <w:sz w:val="22"/>
          <w:szCs w:val="22"/>
        </w:rPr>
      </w:pPr>
      <w:r w:rsidRPr="0032377F">
        <w:rPr>
          <w:rFonts w:ascii="Palatino Linotype" w:eastAsia="Palatino Linotype" w:hAnsi="Palatino Linotype" w:cs="Palatino Linotype"/>
          <w:i/>
          <w:sz w:val="22"/>
          <w:szCs w:val="22"/>
        </w:rPr>
        <w:t>…</w:t>
      </w:r>
    </w:p>
    <w:p w14:paraId="7A69DBB2" w14:textId="77777777" w:rsidR="00815093" w:rsidRPr="0032377F" w:rsidRDefault="00815093" w:rsidP="007811FC">
      <w:pPr>
        <w:spacing w:line="276" w:lineRule="auto"/>
        <w:ind w:left="851" w:right="843"/>
        <w:jc w:val="both"/>
        <w:rPr>
          <w:rFonts w:ascii="Palatino Linotype" w:eastAsia="Palatino Linotype" w:hAnsi="Palatino Linotype" w:cs="Palatino Linotype"/>
          <w:i/>
          <w:sz w:val="22"/>
          <w:szCs w:val="22"/>
        </w:rPr>
      </w:pPr>
      <w:r w:rsidRPr="0032377F">
        <w:rPr>
          <w:rFonts w:ascii="Palatino Linotype" w:eastAsia="Palatino Linotype" w:hAnsi="Palatino Linotype" w:cs="Palatino Linotype"/>
          <w:b/>
          <w:i/>
          <w:sz w:val="22"/>
          <w:szCs w:val="22"/>
        </w:rPr>
        <w:t>XI. Documento:</w:t>
      </w:r>
      <w:r w:rsidRPr="0032377F">
        <w:rPr>
          <w:rFonts w:ascii="Palatino Linotype" w:eastAsia="Palatino Linotype" w:hAnsi="Palatino Linotype" w:cs="Palatino Linotype"/>
          <w:i/>
          <w:sz w:val="22"/>
          <w:szCs w:val="22"/>
        </w:rPr>
        <w:t xml:space="preserve"> Los expedientes, reportes, estudios, actas</w:t>
      </w:r>
      <w:r w:rsidRPr="0032377F">
        <w:rPr>
          <w:rFonts w:ascii="Palatino Linotype" w:eastAsia="Palatino Linotype" w:hAnsi="Palatino Linotype" w:cs="Palatino Linotype"/>
          <w:b/>
          <w:i/>
          <w:sz w:val="22"/>
          <w:szCs w:val="22"/>
        </w:rPr>
        <w:t>,</w:t>
      </w:r>
      <w:r w:rsidRPr="0032377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A1E40A9" w14:textId="77777777" w:rsidR="00815093" w:rsidRPr="0032377F" w:rsidRDefault="00815093" w:rsidP="007811FC">
      <w:pPr>
        <w:spacing w:line="360" w:lineRule="auto"/>
        <w:ind w:left="851" w:right="899"/>
        <w:jc w:val="both"/>
        <w:rPr>
          <w:rFonts w:ascii="Palatino Linotype" w:eastAsia="Palatino Linotype" w:hAnsi="Palatino Linotype" w:cs="Palatino Linotype"/>
          <w:sz w:val="22"/>
          <w:szCs w:val="22"/>
        </w:rPr>
      </w:pPr>
    </w:p>
    <w:p w14:paraId="05A37D1F" w14:textId="77777777" w:rsidR="00815093" w:rsidRPr="0032377F" w:rsidRDefault="00815093" w:rsidP="007811FC">
      <w:pPr>
        <w:spacing w:line="360" w:lineRule="auto"/>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03CD0D" w14:textId="77777777" w:rsidR="00815093" w:rsidRPr="0032377F" w:rsidRDefault="00815093" w:rsidP="007811FC">
      <w:pPr>
        <w:spacing w:line="360" w:lineRule="auto"/>
        <w:jc w:val="both"/>
        <w:rPr>
          <w:rFonts w:ascii="Palatino Linotype" w:eastAsia="Palatino Linotype" w:hAnsi="Palatino Linotype" w:cs="Palatino Linotype"/>
          <w:sz w:val="22"/>
          <w:szCs w:val="22"/>
        </w:rPr>
      </w:pPr>
    </w:p>
    <w:p w14:paraId="68DE4DCD" w14:textId="77777777" w:rsidR="00815093" w:rsidRPr="0032377F" w:rsidRDefault="00815093" w:rsidP="007811FC">
      <w:pPr>
        <w:spacing w:line="276" w:lineRule="auto"/>
        <w:ind w:left="851" w:right="843"/>
        <w:jc w:val="both"/>
        <w:rPr>
          <w:rFonts w:ascii="Palatino Linotype" w:eastAsia="Palatino Linotype" w:hAnsi="Palatino Linotype" w:cs="Palatino Linotype"/>
          <w:b/>
          <w:i/>
          <w:sz w:val="22"/>
          <w:szCs w:val="22"/>
        </w:rPr>
      </w:pPr>
      <w:r w:rsidRPr="0032377F">
        <w:rPr>
          <w:rFonts w:ascii="Palatino Linotype" w:eastAsia="Palatino Linotype" w:hAnsi="Palatino Linotype" w:cs="Palatino Linotype"/>
          <w:b/>
          <w:sz w:val="22"/>
          <w:szCs w:val="22"/>
        </w:rPr>
        <w:t>“</w:t>
      </w:r>
      <w:r w:rsidRPr="0032377F">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32377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35BA8D6" w14:textId="77777777" w:rsidR="00815093" w:rsidRPr="0032377F" w:rsidRDefault="00815093" w:rsidP="007811FC">
      <w:pPr>
        <w:spacing w:line="276" w:lineRule="auto"/>
        <w:ind w:left="851" w:right="843"/>
        <w:jc w:val="both"/>
        <w:rPr>
          <w:rFonts w:ascii="Palatino Linotype" w:eastAsia="Palatino Linotype" w:hAnsi="Palatino Linotype" w:cs="Palatino Linotype"/>
          <w:i/>
          <w:sz w:val="22"/>
          <w:szCs w:val="22"/>
        </w:rPr>
      </w:pPr>
      <w:r w:rsidRPr="0032377F">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E68DAC7" w14:textId="77777777" w:rsidR="00815093" w:rsidRPr="0032377F" w:rsidRDefault="00815093" w:rsidP="007811FC">
      <w:pPr>
        <w:spacing w:line="276" w:lineRule="auto"/>
        <w:ind w:left="851" w:right="843"/>
        <w:jc w:val="both"/>
        <w:rPr>
          <w:rFonts w:ascii="Palatino Linotype" w:eastAsia="Palatino Linotype" w:hAnsi="Palatino Linotype" w:cs="Palatino Linotype"/>
          <w:i/>
          <w:sz w:val="22"/>
          <w:szCs w:val="22"/>
        </w:rPr>
      </w:pPr>
      <w:r w:rsidRPr="0032377F">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79DF79B" w14:textId="77777777" w:rsidR="00815093" w:rsidRPr="0032377F" w:rsidRDefault="00815093" w:rsidP="007811FC">
      <w:pPr>
        <w:spacing w:line="276" w:lineRule="auto"/>
        <w:ind w:left="851" w:right="843"/>
        <w:jc w:val="both"/>
        <w:rPr>
          <w:rFonts w:ascii="Palatino Linotype" w:eastAsia="Palatino Linotype" w:hAnsi="Palatino Linotype" w:cs="Palatino Linotype"/>
          <w:b/>
          <w:i/>
          <w:sz w:val="22"/>
          <w:szCs w:val="22"/>
        </w:rPr>
      </w:pPr>
      <w:r w:rsidRPr="0032377F">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230E40F" w14:textId="77777777" w:rsidR="00815093" w:rsidRPr="0032377F" w:rsidRDefault="00815093" w:rsidP="007811FC">
      <w:pPr>
        <w:spacing w:line="276" w:lineRule="auto"/>
        <w:ind w:left="851" w:right="843"/>
        <w:jc w:val="both"/>
        <w:rPr>
          <w:rFonts w:ascii="Palatino Linotype" w:eastAsia="Palatino Linotype" w:hAnsi="Palatino Linotype" w:cs="Palatino Linotype"/>
          <w:b/>
          <w:i/>
          <w:sz w:val="22"/>
          <w:szCs w:val="22"/>
        </w:rPr>
      </w:pPr>
      <w:r w:rsidRPr="0032377F">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28A9B28C" w14:textId="77777777" w:rsidR="00815093" w:rsidRPr="0032377F" w:rsidRDefault="00815093" w:rsidP="007811FC">
      <w:pPr>
        <w:spacing w:line="276" w:lineRule="auto"/>
        <w:ind w:left="567" w:right="616"/>
        <w:jc w:val="both"/>
        <w:rPr>
          <w:rFonts w:ascii="Palatino Linotype" w:eastAsia="Palatino Linotype" w:hAnsi="Palatino Linotype" w:cs="Palatino Linotype"/>
          <w:b/>
          <w:i/>
          <w:sz w:val="22"/>
          <w:szCs w:val="22"/>
        </w:rPr>
      </w:pPr>
    </w:p>
    <w:p w14:paraId="113366F4" w14:textId="77777777" w:rsidR="00815093" w:rsidRPr="0032377F" w:rsidRDefault="00815093" w:rsidP="007811FC">
      <w:pPr>
        <w:spacing w:line="360" w:lineRule="auto"/>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sz w:val="22"/>
          <w:szCs w:val="22"/>
        </w:rPr>
        <w:t xml:space="preserve">De ahí que el </w:t>
      </w:r>
      <w:r w:rsidRPr="0032377F">
        <w:rPr>
          <w:rFonts w:ascii="Palatino Linotype" w:eastAsia="Palatino Linotype" w:hAnsi="Palatino Linotype" w:cs="Palatino Linotype"/>
          <w:b/>
          <w:sz w:val="22"/>
          <w:szCs w:val="22"/>
        </w:rPr>
        <w:t>Sujeto Obligado</w:t>
      </w:r>
      <w:r w:rsidRPr="0032377F">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32377F">
        <w:rPr>
          <w:rFonts w:ascii="Palatino Linotype" w:eastAsia="Palatino Linotype" w:hAnsi="Palatino Linotype" w:cs="Palatino Linotype"/>
          <w:sz w:val="22"/>
          <w:szCs w:val="22"/>
          <w:vertAlign w:val="superscript"/>
        </w:rPr>
        <w:footnoteReference w:id="1"/>
      </w:r>
      <w:r w:rsidRPr="0032377F">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32377F">
        <w:rPr>
          <w:rFonts w:ascii="Palatino Linotype" w:eastAsia="Palatino Linotype" w:hAnsi="Palatino Linotype" w:cs="Palatino Linotype"/>
          <w:sz w:val="22"/>
          <w:szCs w:val="22"/>
          <w:vertAlign w:val="superscript"/>
        </w:rPr>
        <w:footnoteReference w:id="2"/>
      </w:r>
      <w:r w:rsidRPr="0032377F">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7C014AB2" w14:textId="77777777" w:rsidR="00815093" w:rsidRPr="0032377F" w:rsidRDefault="00815093" w:rsidP="007811F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89B875F" w14:textId="77777777" w:rsidR="00815093" w:rsidRPr="0032377F" w:rsidRDefault="00815093" w:rsidP="007811F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sz w:val="22"/>
          <w:szCs w:val="22"/>
        </w:rPr>
        <w:t xml:space="preserve">Dicho lo anterior, en el caso se analizará el agravio hecho valer por la parte </w:t>
      </w:r>
      <w:r w:rsidRPr="0032377F">
        <w:rPr>
          <w:rFonts w:ascii="Palatino Linotype" w:eastAsia="Palatino Linotype" w:hAnsi="Palatino Linotype" w:cs="Palatino Linotype"/>
          <w:b/>
          <w:sz w:val="22"/>
          <w:szCs w:val="22"/>
        </w:rPr>
        <w:t>Recurrente</w:t>
      </w:r>
      <w:r w:rsidRPr="0032377F">
        <w:rPr>
          <w:rFonts w:ascii="Palatino Linotype" w:eastAsia="Palatino Linotype" w:hAnsi="Palatino Linotype" w:cs="Palatino Linotype"/>
          <w:sz w:val="22"/>
          <w:szCs w:val="22"/>
        </w:rPr>
        <w:t xml:space="preserve"> que actualiza la causal de procedencia prevista en la fracción I del artículo 179 de la Ley de Transparencia y Acceso a la Información del Estado de México y Municipios, relativa a </w:t>
      </w:r>
      <w:r w:rsidRPr="0032377F">
        <w:rPr>
          <w:rFonts w:ascii="Palatino Linotype" w:eastAsia="Palatino Linotype" w:hAnsi="Palatino Linotype" w:cs="Palatino Linotype"/>
          <w:b/>
          <w:sz w:val="22"/>
          <w:szCs w:val="22"/>
          <w:u w:val="single"/>
        </w:rPr>
        <w:t>la negativa a la información solicitada.</w:t>
      </w:r>
    </w:p>
    <w:p w14:paraId="61A53953" w14:textId="77777777" w:rsidR="00815093" w:rsidRPr="0032377F" w:rsidRDefault="00815093" w:rsidP="007811F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309D281" w14:textId="4A8834EB" w:rsidR="00E045A4" w:rsidRPr="0032377F" w:rsidRDefault="00815093" w:rsidP="00E045A4">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32377F">
        <w:rPr>
          <w:rFonts w:ascii="Palatino Linotype" w:eastAsia="Palatino Linotype" w:hAnsi="Palatino Linotype" w:cs="Palatino Linotype"/>
          <w:sz w:val="22"/>
          <w:szCs w:val="22"/>
        </w:rPr>
        <w:t>Para ello,</w:t>
      </w:r>
      <w:r w:rsidR="00420230" w:rsidRPr="0032377F">
        <w:rPr>
          <w:rFonts w:ascii="Palatino Linotype" w:eastAsia="Palatino Linotype" w:hAnsi="Palatino Linotype" w:cs="Palatino Linotype"/>
          <w:sz w:val="22"/>
          <w:szCs w:val="22"/>
          <w:lang w:eastAsia="en-US"/>
        </w:rPr>
        <w:t xml:space="preserve"> </w:t>
      </w:r>
      <w:r w:rsidR="00420230" w:rsidRPr="0032377F">
        <w:rPr>
          <w:rFonts w:ascii="Palatino Linotype" w:eastAsia="Palatino Linotype" w:hAnsi="Palatino Linotype" w:cs="Palatino Linotype"/>
          <w:sz w:val="22"/>
          <w:szCs w:val="22"/>
        </w:rPr>
        <w:t xml:space="preserve">conviene iniciar el presente estudio señalando </w:t>
      </w:r>
      <w:r w:rsidR="007D7E0E" w:rsidRPr="0032377F">
        <w:rPr>
          <w:rFonts w:ascii="Palatino Linotype" w:eastAsia="Palatino Linotype" w:hAnsi="Palatino Linotype" w:cs="Palatino Linotype"/>
          <w:sz w:val="22"/>
          <w:szCs w:val="22"/>
        </w:rPr>
        <w:t>que,</w:t>
      </w:r>
      <w:r w:rsidR="00420230" w:rsidRPr="0032377F">
        <w:rPr>
          <w:rFonts w:ascii="Palatino Linotype" w:eastAsia="Palatino Linotype" w:hAnsi="Palatino Linotype" w:cs="Palatino Linotype"/>
          <w:sz w:val="22"/>
          <w:szCs w:val="22"/>
        </w:rPr>
        <w:t xml:space="preserve"> del análisis a las solicitudes de información, se advierte que la persona solicitante requirió del </w:t>
      </w:r>
      <w:r w:rsidR="00420230" w:rsidRPr="0032377F">
        <w:rPr>
          <w:rFonts w:ascii="Palatino Linotype" w:eastAsia="Palatino Linotype" w:hAnsi="Palatino Linotype" w:cs="Palatino Linotype"/>
          <w:b/>
          <w:sz w:val="22"/>
          <w:szCs w:val="22"/>
        </w:rPr>
        <w:t>Sujeto Obligado</w:t>
      </w:r>
      <w:r w:rsidR="00420230" w:rsidRPr="0032377F">
        <w:rPr>
          <w:rFonts w:ascii="Palatino Linotype" w:eastAsia="Palatino Linotype" w:hAnsi="Palatino Linotype" w:cs="Palatino Linotype"/>
          <w:sz w:val="22"/>
          <w:szCs w:val="22"/>
        </w:rPr>
        <w:t xml:space="preserve">, </w:t>
      </w:r>
      <w:r w:rsidR="00E133A3" w:rsidRPr="0032377F">
        <w:rPr>
          <w:rFonts w:ascii="Palatino Linotype" w:eastAsia="Palatino Linotype" w:hAnsi="Palatino Linotype" w:cs="Palatino Linotype"/>
          <w:sz w:val="22"/>
          <w:szCs w:val="22"/>
        </w:rPr>
        <w:t>lo siguiente:</w:t>
      </w:r>
    </w:p>
    <w:p w14:paraId="3CE82903" w14:textId="77777777" w:rsidR="00E045A4" w:rsidRPr="0032377F" w:rsidRDefault="00E045A4" w:rsidP="00E045A4">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14:paraId="1CF0507B" w14:textId="55B16BC5" w:rsidR="00E133A3" w:rsidRPr="0032377F" w:rsidRDefault="00E133A3" w:rsidP="00E133A3">
      <w:pPr>
        <w:pBdr>
          <w:top w:val="nil"/>
          <w:left w:val="nil"/>
          <w:bottom w:val="nil"/>
          <w:right w:val="nil"/>
          <w:between w:val="nil"/>
        </w:pBdr>
        <w:spacing w:line="360" w:lineRule="auto"/>
        <w:ind w:right="-150"/>
        <w:jc w:val="both"/>
        <w:rPr>
          <w:rFonts w:ascii="Palatino Linotype" w:hAnsi="Palatino Linotype"/>
          <w:sz w:val="22"/>
        </w:rPr>
      </w:pPr>
      <w:r w:rsidRPr="0032377F">
        <w:rPr>
          <w:rFonts w:ascii="Palatino Linotype" w:eastAsia="Palatino Linotype" w:hAnsi="Palatino Linotype" w:cs="Palatino Linotype"/>
          <w:b/>
          <w:sz w:val="22"/>
          <w:szCs w:val="22"/>
        </w:rPr>
        <w:t>En la solicitud que dio origen al recurso de revisión 10889/INFOEM/IP/RR/2025, se solicitó r</w:t>
      </w:r>
      <w:r w:rsidRPr="0032377F">
        <w:rPr>
          <w:rFonts w:ascii="Palatino Linotype" w:hAnsi="Palatino Linotype"/>
          <w:b/>
          <w:sz w:val="22"/>
        </w:rPr>
        <w:t xml:space="preserve">especto </w:t>
      </w:r>
      <w:r w:rsidR="00CA0A08" w:rsidRPr="0032377F">
        <w:rPr>
          <w:rFonts w:ascii="Palatino Linotype" w:hAnsi="Palatino Linotype"/>
          <w:b/>
          <w:sz w:val="22"/>
        </w:rPr>
        <w:t xml:space="preserve">de los servidores públicos adscritos a la </w:t>
      </w:r>
      <w:r w:rsidRPr="0032377F">
        <w:rPr>
          <w:rFonts w:ascii="Palatino Linotype" w:hAnsi="Palatino Linotype"/>
          <w:b/>
          <w:sz w:val="22"/>
        </w:rPr>
        <w:t xml:space="preserve">Contraloría Interna del Organismo, Tesorería o equivalente, de la UIPPE, </w:t>
      </w:r>
      <w:r w:rsidR="00CA0A08" w:rsidRPr="0032377F">
        <w:rPr>
          <w:rFonts w:ascii="Palatino Linotype" w:hAnsi="Palatino Linotype"/>
          <w:b/>
          <w:sz w:val="22"/>
        </w:rPr>
        <w:t xml:space="preserve">de la </w:t>
      </w:r>
      <w:r w:rsidRPr="0032377F">
        <w:rPr>
          <w:rFonts w:ascii="Palatino Linotype" w:hAnsi="Palatino Linotype"/>
          <w:b/>
          <w:sz w:val="22"/>
        </w:rPr>
        <w:t>Coordinación de Mejora Regulatoria y Unidad de Transparencia</w:t>
      </w:r>
      <w:r w:rsidR="00CA0A08" w:rsidRPr="0032377F">
        <w:rPr>
          <w:rFonts w:ascii="Palatino Linotype" w:hAnsi="Palatino Linotype"/>
          <w:b/>
          <w:sz w:val="22"/>
        </w:rPr>
        <w:t xml:space="preserve"> o áreas equivalentes</w:t>
      </w:r>
      <w:r w:rsidRPr="0032377F">
        <w:rPr>
          <w:rFonts w:ascii="Palatino Linotype" w:hAnsi="Palatino Linotype"/>
          <w:sz w:val="22"/>
        </w:rPr>
        <w:t>:</w:t>
      </w:r>
    </w:p>
    <w:p w14:paraId="69103659" w14:textId="77777777" w:rsidR="00E133A3" w:rsidRPr="0032377F" w:rsidRDefault="00E133A3" w:rsidP="007811FC">
      <w:pPr>
        <w:spacing w:line="360" w:lineRule="auto"/>
        <w:jc w:val="both"/>
        <w:rPr>
          <w:rFonts w:ascii="Palatino Linotype" w:hAnsi="Palatino Linotype"/>
          <w:sz w:val="22"/>
        </w:rPr>
      </w:pPr>
    </w:p>
    <w:p w14:paraId="7DB148B7" w14:textId="77777777" w:rsidR="00E133A3" w:rsidRPr="0032377F" w:rsidRDefault="00E133A3" w:rsidP="00E133A3">
      <w:pPr>
        <w:pStyle w:val="Prrafodelista"/>
        <w:numPr>
          <w:ilvl w:val="0"/>
          <w:numId w:val="34"/>
        </w:numPr>
        <w:spacing w:line="360" w:lineRule="auto"/>
        <w:jc w:val="both"/>
        <w:rPr>
          <w:rFonts w:ascii="Palatino Linotype" w:hAnsi="Palatino Linotype"/>
          <w:sz w:val="22"/>
        </w:rPr>
      </w:pPr>
      <w:r w:rsidRPr="0032377F">
        <w:rPr>
          <w:rFonts w:ascii="Palatino Linotype" w:hAnsi="Palatino Linotype"/>
          <w:sz w:val="22"/>
        </w:rPr>
        <w:t>Recibos de nómina.</w:t>
      </w:r>
    </w:p>
    <w:p w14:paraId="0CE37859" w14:textId="77777777" w:rsidR="00E133A3" w:rsidRPr="0032377F" w:rsidRDefault="00E133A3" w:rsidP="00E133A3">
      <w:pPr>
        <w:spacing w:line="360" w:lineRule="auto"/>
        <w:jc w:val="both"/>
        <w:rPr>
          <w:rFonts w:ascii="Palatino Linotype" w:hAnsi="Palatino Linotype"/>
          <w:sz w:val="22"/>
        </w:rPr>
      </w:pPr>
    </w:p>
    <w:p w14:paraId="0D8C960C" w14:textId="59821E7A" w:rsidR="00E133A3" w:rsidRPr="0032377F" w:rsidRDefault="00E133A3" w:rsidP="00E133A3">
      <w:pPr>
        <w:spacing w:line="360" w:lineRule="auto"/>
        <w:jc w:val="both"/>
        <w:rPr>
          <w:rFonts w:ascii="Palatino Linotype" w:hAnsi="Palatino Linotype"/>
          <w:b/>
          <w:sz w:val="22"/>
        </w:rPr>
      </w:pPr>
      <w:r w:rsidRPr="0032377F">
        <w:rPr>
          <w:rFonts w:ascii="Palatino Linotype" w:eastAsia="Palatino Linotype" w:hAnsi="Palatino Linotype" w:cs="Palatino Linotype"/>
          <w:b/>
          <w:sz w:val="22"/>
          <w:szCs w:val="22"/>
        </w:rPr>
        <w:t>En la solicitud que dio origen a los recursos de revisión 11352/INFOEM/IP/RR/2025 y 11353/INFOEM/IP/RR/2025, d</w:t>
      </w:r>
      <w:r w:rsidRPr="0032377F">
        <w:rPr>
          <w:rFonts w:ascii="Palatino Linotype" w:hAnsi="Palatino Linotype"/>
          <w:b/>
          <w:sz w:val="22"/>
        </w:rPr>
        <w:t>e todos los servidores públicos adscritos al Organismo:</w:t>
      </w:r>
    </w:p>
    <w:p w14:paraId="5FA10A5B" w14:textId="77777777" w:rsidR="00E133A3" w:rsidRPr="0032377F" w:rsidRDefault="00E133A3" w:rsidP="00E133A3">
      <w:pPr>
        <w:spacing w:line="360" w:lineRule="auto"/>
        <w:jc w:val="both"/>
        <w:rPr>
          <w:rFonts w:ascii="Palatino Linotype" w:hAnsi="Palatino Linotype"/>
          <w:sz w:val="22"/>
        </w:rPr>
      </w:pPr>
    </w:p>
    <w:p w14:paraId="40173022" w14:textId="386F951A" w:rsidR="00E133A3" w:rsidRPr="0032377F" w:rsidRDefault="00E133A3" w:rsidP="00E133A3">
      <w:pPr>
        <w:pStyle w:val="Prrafodelista"/>
        <w:numPr>
          <w:ilvl w:val="0"/>
          <w:numId w:val="34"/>
        </w:numPr>
        <w:spacing w:line="360" w:lineRule="auto"/>
        <w:jc w:val="both"/>
        <w:rPr>
          <w:rFonts w:ascii="Palatino Linotype" w:hAnsi="Palatino Linotype"/>
          <w:sz w:val="22"/>
        </w:rPr>
      </w:pPr>
      <w:r w:rsidRPr="0032377F">
        <w:rPr>
          <w:rFonts w:ascii="Palatino Linotype" w:hAnsi="Palatino Linotype"/>
          <w:sz w:val="22"/>
        </w:rPr>
        <w:t>Recibos de nómina de las quincenas correspondientes a los ejercicios 2024 y 2025.</w:t>
      </w:r>
    </w:p>
    <w:p w14:paraId="666301CC" w14:textId="153F9B94" w:rsidR="00E133A3" w:rsidRPr="0032377F" w:rsidRDefault="00E133A3" w:rsidP="00E133A3">
      <w:pPr>
        <w:spacing w:line="360" w:lineRule="auto"/>
        <w:jc w:val="both"/>
        <w:rPr>
          <w:rFonts w:ascii="Palatino Linotype" w:hAnsi="Palatino Linotype"/>
          <w:sz w:val="22"/>
        </w:rPr>
      </w:pPr>
      <w:r w:rsidRPr="0032377F">
        <w:rPr>
          <w:rFonts w:ascii="Palatino Linotype" w:hAnsi="Palatino Linotype"/>
          <w:sz w:val="22"/>
        </w:rPr>
        <w:t xml:space="preserve"> </w:t>
      </w:r>
    </w:p>
    <w:p w14:paraId="7F48D48F" w14:textId="10E9AA37" w:rsidR="00E133A3" w:rsidRPr="0032377F" w:rsidRDefault="00E133A3" w:rsidP="007811FC">
      <w:pPr>
        <w:spacing w:line="360" w:lineRule="auto"/>
        <w:jc w:val="both"/>
        <w:rPr>
          <w:rFonts w:ascii="Palatino Linotype" w:hAnsi="Palatino Linotype"/>
          <w:sz w:val="22"/>
        </w:rPr>
      </w:pPr>
      <w:r w:rsidRPr="0032377F">
        <w:rPr>
          <w:rFonts w:ascii="Palatino Linotype" w:hAnsi="Palatino Linotype"/>
          <w:sz w:val="22"/>
        </w:rPr>
        <w:t xml:space="preserve">Con relación a la solicitud que dio origen al recurso de revisión </w:t>
      </w:r>
      <w:r w:rsidRPr="0032377F">
        <w:rPr>
          <w:rFonts w:ascii="Palatino Linotype" w:eastAsia="Palatino Linotype" w:hAnsi="Palatino Linotype" w:cs="Palatino Linotype"/>
          <w:b/>
          <w:sz w:val="22"/>
          <w:szCs w:val="22"/>
        </w:rPr>
        <w:t xml:space="preserve">10889/INFOEM/IP/RR/2025, </w:t>
      </w:r>
      <w:r w:rsidRPr="0032377F">
        <w:rPr>
          <w:rFonts w:ascii="Palatino Linotype" w:eastAsia="Palatino Linotype" w:hAnsi="Palatino Linotype" w:cs="Palatino Linotype"/>
          <w:sz w:val="22"/>
          <w:szCs w:val="22"/>
        </w:rPr>
        <w:t xml:space="preserve">resulta oportuno señalar que el particular fue omiso en precisar temporalidad, por tanto, resulta aplicable el criterio reiterado 04/2024, </w:t>
      </w:r>
      <w:r w:rsidR="00A95391" w:rsidRPr="0032377F">
        <w:rPr>
          <w:rFonts w:ascii="Palatino Linotype" w:eastAsia="Palatino Linotype" w:hAnsi="Palatino Linotype" w:cs="Palatino Linotype"/>
          <w:sz w:val="22"/>
          <w:szCs w:val="22"/>
        </w:rPr>
        <w:t>emitido por el Pleno de este Órgano Garante, que reza lo siguiente:</w:t>
      </w:r>
    </w:p>
    <w:p w14:paraId="280F6FE8" w14:textId="77777777" w:rsidR="00E133A3" w:rsidRPr="0032377F" w:rsidRDefault="00E133A3" w:rsidP="007811FC">
      <w:pPr>
        <w:spacing w:line="360" w:lineRule="auto"/>
        <w:jc w:val="both"/>
        <w:rPr>
          <w:rFonts w:ascii="Palatino Linotype" w:hAnsi="Palatino Linotype"/>
          <w:sz w:val="22"/>
        </w:rPr>
      </w:pPr>
    </w:p>
    <w:p w14:paraId="7768A84E" w14:textId="1A003470" w:rsidR="00E133A3" w:rsidRPr="0032377F" w:rsidRDefault="00A95391" w:rsidP="00E133A3">
      <w:pPr>
        <w:spacing w:line="360" w:lineRule="auto"/>
        <w:ind w:left="567" w:right="616"/>
        <w:jc w:val="both"/>
        <w:rPr>
          <w:rFonts w:ascii="Palatino Linotype" w:hAnsi="Palatino Linotype"/>
          <w:i/>
          <w:sz w:val="22"/>
          <w:lang w:val="es-ES"/>
        </w:rPr>
      </w:pPr>
      <w:r w:rsidRPr="0032377F">
        <w:rPr>
          <w:rFonts w:ascii="Palatino Linotype" w:hAnsi="Palatino Linotype"/>
          <w:b/>
          <w:i/>
          <w:sz w:val="22"/>
          <w:lang w:val="es-ES"/>
        </w:rPr>
        <w:t>“</w:t>
      </w:r>
      <w:r w:rsidR="00E133A3" w:rsidRPr="0032377F">
        <w:rPr>
          <w:rFonts w:ascii="Palatino Linotype" w:hAnsi="Palatino Linotype"/>
          <w:b/>
          <w:i/>
          <w:sz w:val="22"/>
          <w:lang w:val="es-ES"/>
        </w:rPr>
        <w:t>NÓMINA DE SERVIDORES PÚBLICOS. PERIODO DE BÚSQUEDA Y ENTREGA DE LA INFORMACIÓN, CUANDO NO SE PRECISA EN LA SOLICITUD DE INFORMACIÓN.</w:t>
      </w:r>
      <w:r w:rsidR="00E133A3" w:rsidRPr="0032377F">
        <w:rPr>
          <w:rFonts w:ascii="Palatino Linotype" w:hAnsi="Palatino Linotype"/>
          <w:i/>
          <w:sz w:val="22"/>
          <w:lang w:val="es-ES"/>
        </w:rPr>
        <w:t xml:space="preserve"> Cuando el particular no refiriera el periodo respecto del cual requiere la información, o bien, de la solicitud presentada no se adviertan elementos que permitan identificarlo, tratándose exclusivamente de información relativa a la nómina, se deberá hacer entrega de la información relativa a las últimas dos quincenas pagadas previo a la fecha en que se presentó la solicitud.</w:t>
      </w:r>
      <w:r w:rsidRPr="0032377F">
        <w:rPr>
          <w:rFonts w:ascii="Palatino Linotype" w:hAnsi="Palatino Linotype"/>
          <w:i/>
          <w:sz w:val="22"/>
          <w:lang w:val="es-ES"/>
        </w:rPr>
        <w:t>”</w:t>
      </w:r>
    </w:p>
    <w:p w14:paraId="6083B302" w14:textId="77777777" w:rsidR="00E133A3" w:rsidRPr="0032377F" w:rsidRDefault="00E133A3" w:rsidP="007811FC">
      <w:pPr>
        <w:spacing w:line="360" w:lineRule="auto"/>
        <w:jc w:val="both"/>
        <w:rPr>
          <w:rFonts w:ascii="Palatino Linotype" w:hAnsi="Palatino Linotype"/>
          <w:sz w:val="22"/>
        </w:rPr>
      </w:pPr>
    </w:p>
    <w:p w14:paraId="356200C3" w14:textId="3E973189" w:rsidR="00A95391" w:rsidRPr="0032377F" w:rsidRDefault="00A95391" w:rsidP="007811FC">
      <w:pPr>
        <w:spacing w:line="360" w:lineRule="auto"/>
        <w:jc w:val="both"/>
        <w:rPr>
          <w:rFonts w:ascii="Palatino Linotype" w:hAnsi="Palatino Linotype"/>
          <w:sz w:val="22"/>
        </w:rPr>
      </w:pPr>
      <w:r w:rsidRPr="0032377F">
        <w:rPr>
          <w:rFonts w:ascii="Palatino Linotype" w:hAnsi="Palatino Linotype"/>
          <w:sz w:val="22"/>
        </w:rPr>
        <w:t>Tomando como sustento el criterio anterior, en el caso, procede la entrega de la información relativa a los recibos de nómina de las últimas dos quincenas pagadas previas a la fecha en que se presentó la solicitud, que en el caso, serían las correspondientes a la primera y segunda quincena de agosto de dos mil veinticinco.</w:t>
      </w:r>
    </w:p>
    <w:p w14:paraId="377750EF" w14:textId="0BC405CB" w:rsidR="00E133A3" w:rsidRPr="0032377F" w:rsidRDefault="00A95391" w:rsidP="007811FC">
      <w:pPr>
        <w:spacing w:line="360" w:lineRule="auto"/>
        <w:jc w:val="both"/>
        <w:rPr>
          <w:rFonts w:ascii="Palatino Linotype" w:hAnsi="Palatino Linotype"/>
          <w:sz w:val="22"/>
        </w:rPr>
      </w:pPr>
      <w:r w:rsidRPr="0032377F">
        <w:rPr>
          <w:rFonts w:ascii="Palatino Linotype" w:hAnsi="Palatino Linotype"/>
          <w:sz w:val="22"/>
        </w:rPr>
        <w:t xml:space="preserve"> </w:t>
      </w:r>
    </w:p>
    <w:p w14:paraId="585CEF73" w14:textId="183A710E" w:rsidR="00676ADD" w:rsidRPr="0032377F" w:rsidRDefault="00A95391" w:rsidP="007811FC">
      <w:pPr>
        <w:spacing w:line="360" w:lineRule="auto"/>
        <w:jc w:val="both"/>
        <w:rPr>
          <w:rFonts w:ascii="Palatino Linotype" w:hAnsi="Palatino Linotype"/>
          <w:sz w:val="22"/>
        </w:rPr>
      </w:pPr>
      <w:r w:rsidRPr="0032377F">
        <w:rPr>
          <w:rFonts w:ascii="Palatino Linotype" w:hAnsi="Palatino Linotype"/>
          <w:sz w:val="22"/>
        </w:rPr>
        <w:t xml:space="preserve">Establecido lo anterior, con relación a la solicitud de información que dio origen al medio de impugnación </w:t>
      </w:r>
      <w:r w:rsidRPr="0032377F">
        <w:rPr>
          <w:rFonts w:ascii="Palatino Linotype" w:hAnsi="Palatino Linotype"/>
          <w:b/>
          <w:sz w:val="22"/>
        </w:rPr>
        <w:t xml:space="preserve">11352/INFOEM/IP/RR/2025 </w:t>
      </w:r>
      <w:r w:rsidRPr="0032377F">
        <w:rPr>
          <w:rFonts w:ascii="Palatino Linotype" w:hAnsi="Palatino Linotype"/>
          <w:sz w:val="22"/>
        </w:rPr>
        <w:t xml:space="preserve">es de precisar que el particular señaló que requería los recibos de nómina de los servidores públicos adscritos al Organismo, del ejercicio 2025; sin embargo, es de precisar que el </w:t>
      </w:r>
      <w:r w:rsidRPr="0032377F">
        <w:rPr>
          <w:rFonts w:ascii="Palatino Linotype" w:hAnsi="Palatino Linotype"/>
          <w:b/>
          <w:sz w:val="22"/>
        </w:rPr>
        <w:t xml:space="preserve">Sujeto Obligado </w:t>
      </w:r>
      <w:r w:rsidRPr="0032377F">
        <w:rPr>
          <w:rFonts w:ascii="Palatino Linotype" w:hAnsi="Palatino Linotype"/>
          <w:sz w:val="22"/>
        </w:rPr>
        <w:t>únicamente se encuentra constreñido en hacer entrega de la información que obra en sus archivos previo a la presentación de la solicitud de información.</w:t>
      </w:r>
    </w:p>
    <w:p w14:paraId="150FE87A" w14:textId="77777777" w:rsidR="00A95391" w:rsidRPr="0032377F" w:rsidRDefault="00A95391" w:rsidP="007811FC">
      <w:pPr>
        <w:spacing w:line="360" w:lineRule="auto"/>
        <w:jc w:val="both"/>
        <w:rPr>
          <w:rFonts w:ascii="Palatino Linotype" w:hAnsi="Palatino Linotype"/>
          <w:sz w:val="22"/>
        </w:rPr>
      </w:pPr>
    </w:p>
    <w:p w14:paraId="1E564140" w14:textId="2B828129" w:rsidR="00A95391" w:rsidRPr="0032377F" w:rsidRDefault="00A95391" w:rsidP="007811FC">
      <w:pPr>
        <w:spacing w:line="360" w:lineRule="auto"/>
        <w:jc w:val="both"/>
        <w:rPr>
          <w:rFonts w:ascii="Palatino Linotype" w:hAnsi="Palatino Linotype"/>
          <w:sz w:val="22"/>
        </w:rPr>
      </w:pPr>
      <w:r w:rsidRPr="0032377F">
        <w:rPr>
          <w:rFonts w:ascii="Palatino Linotype" w:hAnsi="Palatino Linotype"/>
          <w:sz w:val="22"/>
        </w:rPr>
        <w:t>Por lo que, en el caso, no es posible atender la exigencia del particular relativo a hacer entrega de información de todo el ejercicio 2025, en razón de que la solicitud se presentó el 02 de septiembre de 2025, resultando la información generada con posterioridad a esta fecha a hechos futuros.</w:t>
      </w:r>
    </w:p>
    <w:p w14:paraId="48A1DC2F" w14:textId="77777777" w:rsidR="00A95391" w:rsidRPr="0032377F" w:rsidRDefault="00A95391" w:rsidP="007811FC">
      <w:pPr>
        <w:spacing w:line="360" w:lineRule="auto"/>
        <w:jc w:val="both"/>
        <w:rPr>
          <w:rFonts w:ascii="Palatino Linotype" w:hAnsi="Palatino Linotype"/>
          <w:sz w:val="22"/>
        </w:rPr>
      </w:pPr>
    </w:p>
    <w:p w14:paraId="0488CC32" w14:textId="454DD8EB" w:rsidR="00A95391" w:rsidRPr="0032377F" w:rsidRDefault="00AB4B2F" w:rsidP="007811FC">
      <w:pPr>
        <w:spacing w:line="360" w:lineRule="auto"/>
        <w:jc w:val="both"/>
        <w:rPr>
          <w:rFonts w:ascii="Palatino Linotype" w:hAnsi="Palatino Linotype"/>
          <w:sz w:val="22"/>
        </w:rPr>
      </w:pPr>
      <w:r w:rsidRPr="0032377F">
        <w:rPr>
          <w:rFonts w:ascii="Palatino Linotype" w:hAnsi="Palatino Linotype"/>
          <w:sz w:val="22"/>
        </w:rPr>
        <w:t xml:space="preserve">Tomando en consideración lo anterior, como que los recibos de nómina son generados de manera quincenal, </w:t>
      </w:r>
      <w:r w:rsidR="00A95391" w:rsidRPr="0032377F">
        <w:rPr>
          <w:rFonts w:ascii="Palatino Linotype" w:hAnsi="Palatino Linotype"/>
          <w:sz w:val="22"/>
        </w:rPr>
        <w:t xml:space="preserve">resulta dable tomar como temporalidad de entrega los </w:t>
      </w:r>
      <w:r w:rsidRPr="0032377F">
        <w:rPr>
          <w:rFonts w:ascii="Palatino Linotype" w:hAnsi="Palatino Linotype"/>
          <w:sz w:val="22"/>
        </w:rPr>
        <w:t>mismos</w:t>
      </w:r>
      <w:r w:rsidR="00A95391" w:rsidRPr="0032377F">
        <w:rPr>
          <w:rFonts w:ascii="Palatino Linotype" w:hAnsi="Palatino Linotype"/>
          <w:sz w:val="22"/>
        </w:rPr>
        <w:t xml:space="preserve"> del periodo c</w:t>
      </w:r>
      <w:r w:rsidRPr="0032377F">
        <w:rPr>
          <w:rFonts w:ascii="Palatino Linotype" w:hAnsi="Palatino Linotype"/>
          <w:sz w:val="22"/>
        </w:rPr>
        <w:t>omprendido del 01 de enero al 31</w:t>
      </w:r>
      <w:r w:rsidR="00A95391" w:rsidRPr="0032377F">
        <w:rPr>
          <w:rFonts w:ascii="Palatino Linotype" w:hAnsi="Palatino Linotype"/>
          <w:sz w:val="22"/>
        </w:rPr>
        <w:t xml:space="preserve"> de </w:t>
      </w:r>
      <w:r w:rsidRPr="0032377F">
        <w:rPr>
          <w:rFonts w:ascii="Palatino Linotype" w:hAnsi="Palatino Linotype"/>
          <w:sz w:val="22"/>
        </w:rPr>
        <w:t>agosto</w:t>
      </w:r>
      <w:r w:rsidR="00A95391" w:rsidRPr="0032377F">
        <w:rPr>
          <w:rFonts w:ascii="Palatino Linotype" w:hAnsi="Palatino Linotype"/>
          <w:sz w:val="22"/>
        </w:rPr>
        <w:t xml:space="preserve"> de 2025.</w:t>
      </w:r>
    </w:p>
    <w:p w14:paraId="2BD28F01" w14:textId="77777777" w:rsidR="00831234" w:rsidRPr="0032377F" w:rsidRDefault="00831234" w:rsidP="007811FC">
      <w:pPr>
        <w:spacing w:line="360" w:lineRule="auto"/>
        <w:jc w:val="both"/>
        <w:rPr>
          <w:rFonts w:ascii="Palatino Linotype" w:hAnsi="Palatino Linotype"/>
          <w:sz w:val="22"/>
        </w:rPr>
      </w:pPr>
    </w:p>
    <w:p w14:paraId="7ED4C807" w14:textId="77777777" w:rsidR="00831234" w:rsidRPr="0032377F" w:rsidRDefault="00831234" w:rsidP="00831234">
      <w:pPr>
        <w:spacing w:line="360" w:lineRule="auto"/>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rPr>
        <w:t>Ahora, en cuanto a la naturaleza de la información requerida, conviene señalar que, en</w:t>
      </w:r>
      <w:r w:rsidRPr="0032377F">
        <w:rPr>
          <w:rFonts w:ascii="Palatino Linotype" w:eastAsia="Palatino Linotype" w:hAnsi="Palatino Linotype" w:cs="Palatino Linotype"/>
          <w:sz w:val="22"/>
          <w:szCs w:val="22"/>
          <w:lang w:eastAsia="en-US"/>
        </w:rPr>
        <w:t xml:space="preserve"> lo relativo a los </w:t>
      </w:r>
      <w:r w:rsidRPr="0032377F">
        <w:rPr>
          <w:rFonts w:ascii="Palatino Linotype" w:eastAsia="Palatino Linotype" w:hAnsi="Palatino Linotype" w:cs="Palatino Linotype"/>
          <w:b/>
          <w:sz w:val="22"/>
          <w:szCs w:val="22"/>
          <w:lang w:eastAsia="en-US"/>
        </w:rPr>
        <w:t>recibos de nómina</w:t>
      </w:r>
      <w:r w:rsidRPr="0032377F">
        <w:rPr>
          <w:rFonts w:ascii="Palatino Linotype" w:eastAsia="Palatino Linotype" w:hAnsi="Palatino Linotype" w:cs="Palatino Linotype"/>
          <w:sz w:val="22"/>
          <w:szCs w:val="22"/>
          <w:lang w:eastAsia="en-US"/>
        </w:rPr>
        <w:t xml:space="preserve">, la Ley del Trabajo de los Servidores Públicos del Estado y Municipios hace referencia a los comprobantes que las instituciones públicas realizan </w:t>
      </w:r>
      <w:r w:rsidRPr="0032377F">
        <w:rPr>
          <w:rFonts w:ascii="Palatino Linotype" w:eastAsia="Palatino Linotype" w:hAnsi="Palatino Linotype" w:cs="Palatino Linotype"/>
          <w:b/>
          <w:sz w:val="22"/>
          <w:szCs w:val="22"/>
          <w:u w:val="single"/>
          <w:lang w:eastAsia="en-US"/>
        </w:rPr>
        <w:t>para documentar el pago de salarios y demás prestaciones otorgadas a un servidor público</w:t>
      </w:r>
      <w:r w:rsidRPr="0032377F">
        <w:rPr>
          <w:rFonts w:ascii="Palatino Linotype" w:eastAsia="Palatino Linotype" w:hAnsi="Palatino Linotype" w:cs="Palatino Linotype"/>
          <w:sz w:val="22"/>
          <w:szCs w:val="22"/>
          <w:lang w:eastAsia="en-US"/>
        </w:rPr>
        <w:t>, denominándose "</w:t>
      </w:r>
      <w:r w:rsidRPr="0032377F">
        <w:rPr>
          <w:rFonts w:ascii="Palatino Linotype" w:eastAsia="Palatino Linotype" w:hAnsi="Palatino Linotype" w:cs="Palatino Linotype"/>
          <w:i/>
          <w:sz w:val="22"/>
          <w:szCs w:val="22"/>
          <w:lang w:eastAsia="en-US"/>
        </w:rPr>
        <w:t>recibos o comprobantes de pago</w:t>
      </w:r>
      <w:r w:rsidRPr="0032377F">
        <w:rPr>
          <w:rFonts w:ascii="Palatino Linotype" w:eastAsia="Palatino Linotype" w:hAnsi="Palatino Linotype" w:cs="Palatino Linotype"/>
          <w:sz w:val="22"/>
          <w:szCs w:val="22"/>
          <w:lang w:eastAsia="en-US"/>
        </w:rPr>
        <w:t>", los cuales constituyen un instrumento mediante el cual el sujeto obligado acredita las remuneraciones al personal y, que de acuerdo al uso implantado en la colectividad se denominan "recibos de nómina".</w:t>
      </w:r>
    </w:p>
    <w:p w14:paraId="440AB38C" w14:textId="77777777" w:rsidR="00831234" w:rsidRPr="0032377F" w:rsidRDefault="00831234" w:rsidP="00831234">
      <w:pPr>
        <w:spacing w:line="360" w:lineRule="auto"/>
        <w:rPr>
          <w:rFonts w:ascii="Palatino Linotype" w:eastAsia="Palatino Linotype" w:hAnsi="Palatino Linotype" w:cs="Palatino Linotype"/>
          <w:sz w:val="22"/>
          <w:szCs w:val="22"/>
          <w:lang w:eastAsia="en-US"/>
        </w:rPr>
      </w:pPr>
    </w:p>
    <w:p w14:paraId="6996D733" w14:textId="77777777" w:rsidR="00831234" w:rsidRPr="0032377F" w:rsidRDefault="00831234" w:rsidP="00831234">
      <w:pPr>
        <w:spacing w:line="360" w:lineRule="auto"/>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 xml:space="preserve">A efecto de robustecer lo anterior, es preciso hacer alusión, en primera instancia, a lo establecido en las normas de carácter general del </w:t>
      </w:r>
      <w:r w:rsidRPr="0032377F">
        <w:rPr>
          <w:rFonts w:ascii="Palatino Linotype" w:eastAsia="Palatino Linotype" w:hAnsi="Palatino Linotype" w:cs="Palatino Linotype"/>
          <w:b/>
          <w:sz w:val="22"/>
          <w:szCs w:val="22"/>
          <w:lang w:eastAsia="en-US"/>
        </w:rPr>
        <w:t>Manual Único de Contabilidad Gubernamental para las Dependencias y Entidades Públicas del Gobierno y Municipios del Estado de México</w:t>
      </w:r>
      <w:r w:rsidRPr="0032377F">
        <w:rPr>
          <w:rFonts w:ascii="Palatino Linotype" w:eastAsia="Palatino Linotype" w:hAnsi="Palatino Linotype" w:cs="Palatino Linotype"/>
          <w:i/>
          <w:sz w:val="22"/>
          <w:szCs w:val="22"/>
          <w:lang w:eastAsia="en-US"/>
        </w:rPr>
        <w:t xml:space="preserve">,  </w:t>
      </w:r>
      <w:r w:rsidRPr="0032377F">
        <w:rPr>
          <w:rFonts w:ascii="Palatino Linotype" w:eastAsia="Palatino Linotype" w:hAnsi="Palatino Linotype" w:cs="Palatino Linotype"/>
          <w:sz w:val="22"/>
          <w:szCs w:val="22"/>
          <w:lang w:eastAsia="en-US"/>
        </w:rPr>
        <w:t xml:space="preserve">en donde se señala que el Régimen Fiscal para las entidades públicas es el correspondiente a </w:t>
      </w:r>
      <w:r w:rsidRPr="0032377F">
        <w:rPr>
          <w:rFonts w:ascii="Palatino Linotype" w:eastAsia="Palatino Linotype" w:hAnsi="Palatino Linotype" w:cs="Palatino Linotype"/>
          <w:i/>
          <w:sz w:val="22"/>
          <w:szCs w:val="22"/>
          <w:lang w:eastAsia="en-US"/>
        </w:rPr>
        <w:t xml:space="preserve">personas morales con fines no lucrativos, </w:t>
      </w:r>
      <w:r w:rsidRPr="0032377F">
        <w:rPr>
          <w:rFonts w:ascii="Palatino Linotype" w:eastAsia="Palatino Linotype" w:hAnsi="Palatino Linotype" w:cs="Palatino Linotype"/>
          <w:sz w:val="22"/>
          <w:szCs w:val="22"/>
          <w:lang w:eastAsia="en-US"/>
        </w:rPr>
        <w:t xml:space="preserve">y en segundo lugar remitirnos al párrafo séptimo del artículo 86 del Título III del Régimen de las Personas Morales con fines no lucrativos, de la </w:t>
      </w:r>
      <w:r w:rsidRPr="0032377F">
        <w:rPr>
          <w:rFonts w:ascii="Palatino Linotype" w:eastAsia="Palatino Linotype" w:hAnsi="Palatino Linotype" w:cs="Palatino Linotype"/>
          <w:b/>
          <w:sz w:val="22"/>
          <w:szCs w:val="22"/>
          <w:lang w:eastAsia="en-US"/>
        </w:rPr>
        <w:t>Ley del Impuesto Sobre la Renta</w:t>
      </w:r>
      <w:r w:rsidRPr="0032377F">
        <w:rPr>
          <w:rFonts w:ascii="Palatino Linotype" w:eastAsia="Palatino Linotype" w:hAnsi="Palatino Linotype" w:cs="Palatino Linotype"/>
          <w:i/>
          <w:sz w:val="22"/>
          <w:szCs w:val="22"/>
          <w:lang w:eastAsia="en-US"/>
        </w:rPr>
        <w:t xml:space="preserve">, </w:t>
      </w:r>
      <w:r w:rsidRPr="0032377F">
        <w:rPr>
          <w:rFonts w:ascii="Palatino Linotype" w:eastAsia="Palatino Linotype" w:hAnsi="Palatino Linotype" w:cs="Palatino Linotype"/>
          <w:sz w:val="22"/>
          <w:szCs w:val="22"/>
          <w:lang w:eastAsia="en-US"/>
        </w:rPr>
        <w:t>que a la letra señala lo siguiente:</w:t>
      </w:r>
    </w:p>
    <w:p w14:paraId="5ACABB75" w14:textId="77777777" w:rsidR="00831234" w:rsidRPr="0032377F" w:rsidRDefault="00831234" w:rsidP="00831234">
      <w:pPr>
        <w:spacing w:line="276" w:lineRule="auto"/>
        <w:ind w:left="851" w:right="616"/>
        <w:jc w:val="both"/>
        <w:rPr>
          <w:rFonts w:ascii="Palatino Linotype" w:eastAsia="Palatino Linotype" w:hAnsi="Palatino Linotype" w:cs="Palatino Linotype"/>
          <w:b/>
          <w:i/>
          <w:sz w:val="22"/>
          <w:szCs w:val="22"/>
          <w:lang w:eastAsia="en-US"/>
        </w:rPr>
      </w:pPr>
    </w:p>
    <w:p w14:paraId="2E8661FA" w14:textId="77777777" w:rsidR="00831234" w:rsidRPr="0032377F" w:rsidRDefault="00831234" w:rsidP="00831234">
      <w:pPr>
        <w:spacing w:line="276" w:lineRule="auto"/>
        <w:ind w:left="851" w:right="616"/>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b/>
          <w:i/>
          <w:sz w:val="22"/>
          <w:szCs w:val="22"/>
          <w:lang w:eastAsia="en-US"/>
        </w:rPr>
        <w:t>“Artículo.- 86 </w:t>
      </w:r>
    </w:p>
    <w:p w14:paraId="746991ED" w14:textId="77777777" w:rsidR="00831234" w:rsidRPr="0032377F" w:rsidRDefault="00831234" w:rsidP="00831234">
      <w:pPr>
        <w:spacing w:line="276" w:lineRule="auto"/>
        <w:ind w:left="851" w:right="616"/>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b/>
          <w:i/>
          <w:sz w:val="22"/>
          <w:szCs w:val="22"/>
          <w:lang w:eastAsia="en-US"/>
        </w:rPr>
        <w:t>(</w:t>
      </w:r>
      <w:r w:rsidRPr="0032377F">
        <w:rPr>
          <w:rFonts w:ascii="Palatino Linotype" w:eastAsia="Palatino Linotype" w:hAnsi="Palatino Linotype" w:cs="Palatino Linotype"/>
          <w:i/>
          <w:sz w:val="22"/>
          <w:szCs w:val="22"/>
          <w:lang w:eastAsia="en-US"/>
        </w:rPr>
        <w:t>…)</w:t>
      </w:r>
    </w:p>
    <w:p w14:paraId="111036B3" w14:textId="77777777" w:rsidR="00831234" w:rsidRPr="0032377F" w:rsidRDefault="00831234" w:rsidP="00831234">
      <w:pPr>
        <w:spacing w:line="276" w:lineRule="auto"/>
        <w:ind w:left="851" w:right="616"/>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i/>
          <w:sz w:val="22"/>
          <w:szCs w:val="22"/>
          <w:lang w:eastAsia="en-US"/>
        </w:rPr>
        <w:t xml:space="preserve">Los partidos y asociaciones políticas, legalmente reconocidos, la Federación, las entidades federativas, los municipios y las instituciones que por Ley estén obligadas a entregar al Gobierno Federal el importe íntegro de su remanente de operación y los organismos descentralizados que no tributen conforme al Título II de esta Ley </w:t>
      </w:r>
      <w:r w:rsidRPr="0032377F">
        <w:rPr>
          <w:rFonts w:ascii="Palatino Linotype" w:eastAsia="Palatino Linotype" w:hAnsi="Palatino Linotype" w:cs="Palatino Linotype"/>
          <w:b/>
          <w:i/>
          <w:sz w:val="22"/>
          <w:szCs w:val="22"/>
          <w:lang w:eastAsia="en-US"/>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32377F">
        <w:rPr>
          <w:rFonts w:ascii="Palatino Linotype" w:eastAsia="Palatino Linotype" w:hAnsi="Palatino Linotype" w:cs="Palatino Linotype"/>
          <w:i/>
          <w:sz w:val="22"/>
          <w:szCs w:val="22"/>
          <w:lang w:eastAsia="en-US"/>
        </w:rPr>
        <w:t xml:space="preserve"> para efectos de la legislación laboral a que se refieren los artículos 132 fracciones VII y VIII, y 804 primer párrafo fracciones II y IV de la Ley Federal del Trabajo…</w:t>
      </w:r>
      <w:r w:rsidRPr="0032377F">
        <w:rPr>
          <w:rFonts w:ascii="Palatino Linotype" w:eastAsia="Palatino Linotype" w:hAnsi="Palatino Linotype" w:cs="Palatino Linotype"/>
          <w:sz w:val="22"/>
          <w:szCs w:val="22"/>
          <w:lang w:eastAsia="en-US"/>
        </w:rPr>
        <w:t>” </w:t>
      </w:r>
    </w:p>
    <w:p w14:paraId="360F1F69" w14:textId="77777777" w:rsidR="00831234" w:rsidRPr="0032377F" w:rsidRDefault="00831234" w:rsidP="00831234">
      <w:pPr>
        <w:spacing w:line="276" w:lineRule="auto"/>
        <w:rPr>
          <w:rFonts w:ascii="Palatino Linotype" w:eastAsia="Palatino Linotype" w:hAnsi="Palatino Linotype" w:cs="Palatino Linotype"/>
          <w:sz w:val="22"/>
          <w:szCs w:val="22"/>
          <w:lang w:eastAsia="en-US"/>
        </w:rPr>
      </w:pPr>
    </w:p>
    <w:p w14:paraId="7D34C353" w14:textId="77777777" w:rsidR="00831234" w:rsidRPr="0032377F" w:rsidRDefault="00831234" w:rsidP="00831234">
      <w:pPr>
        <w:spacing w:line="360" w:lineRule="auto"/>
        <w:jc w:val="both"/>
        <w:rPr>
          <w:rFonts w:ascii="Palatino Linotype" w:eastAsia="Palatino Linotype" w:hAnsi="Palatino Linotype" w:cs="Palatino Linotype"/>
          <w:b/>
          <w:sz w:val="22"/>
          <w:szCs w:val="22"/>
          <w:lang w:eastAsia="en-US"/>
        </w:rPr>
      </w:pPr>
      <w:r w:rsidRPr="0032377F">
        <w:rPr>
          <w:rFonts w:ascii="Palatino Linotype" w:eastAsia="Palatino Linotype" w:hAnsi="Palatino Linotype" w:cs="Palatino Linotype"/>
          <w:sz w:val="22"/>
          <w:szCs w:val="22"/>
          <w:lang w:eastAsia="en-US"/>
        </w:rPr>
        <w:t xml:space="preserve">Del precepto citado, se advierte que las entidades federativas al ser entes públicos se encuentran constreñidos a expedir y entregar los </w:t>
      </w:r>
      <w:r w:rsidRPr="0032377F">
        <w:rPr>
          <w:rFonts w:ascii="Palatino Linotype" w:eastAsia="Palatino Linotype" w:hAnsi="Palatino Linotype" w:cs="Palatino Linotype"/>
          <w:b/>
          <w:sz w:val="22"/>
          <w:szCs w:val="22"/>
          <w:lang w:eastAsia="en-US"/>
        </w:rPr>
        <w:t xml:space="preserve">comprobantes fiscales correspondientes a las personas que reciban pagos por conceptos de salarios y demás prestaciones establecidas en la Ley. </w:t>
      </w:r>
    </w:p>
    <w:p w14:paraId="6C365297" w14:textId="77777777" w:rsidR="00831234" w:rsidRPr="0032377F" w:rsidRDefault="00831234" w:rsidP="00831234">
      <w:pPr>
        <w:spacing w:line="360" w:lineRule="auto"/>
        <w:jc w:val="both"/>
        <w:rPr>
          <w:rFonts w:ascii="Palatino Linotype" w:eastAsia="Palatino Linotype" w:hAnsi="Palatino Linotype" w:cs="Palatino Linotype"/>
          <w:sz w:val="22"/>
          <w:szCs w:val="22"/>
          <w:lang w:eastAsia="en-US"/>
        </w:rPr>
      </w:pPr>
    </w:p>
    <w:p w14:paraId="7B0B6C67" w14:textId="77777777" w:rsidR="00831234" w:rsidRPr="0032377F" w:rsidRDefault="00831234" w:rsidP="00831234">
      <w:pPr>
        <w:spacing w:line="360" w:lineRule="auto"/>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Por su parte la Ley del Trabajo de los Servidores Públicos del Estado y Municipios, en su artículo 220-K fracciones II y IV y último párrafo, establecen lo siguiente:</w:t>
      </w:r>
    </w:p>
    <w:p w14:paraId="004AADDF" w14:textId="77777777" w:rsidR="00831234" w:rsidRPr="0032377F" w:rsidRDefault="00831234" w:rsidP="00831234">
      <w:pPr>
        <w:spacing w:line="276" w:lineRule="auto"/>
        <w:ind w:left="851" w:right="616"/>
        <w:jc w:val="both"/>
        <w:rPr>
          <w:rFonts w:ascii="Palatino Linotype" w:eastAsia="Palatino Linotype" w:hAnsi="Palatino Linotype" w:cs="Palatino Linotype"/>
          <w:i/>
          <w:sz w:val="22"/>
          <w:szCs w:val="22"/>
          <w:lang w:eastAsia="en-US"/>
        </w:rPr>
      </w:pPr>
    </w:p>
    <w:p w14:paraId="4BFD00A1" w14:textId="77777777" w:rsidR="00831234" w:rsidRPr="0032377F" w:rsidRDefault="00831234" w:rsidP="00831234">
      <w:pPr>
        <w:spacing w:line="276" w:lineRule="auto"/>
        <w:ind w:left="851" w:right="616"/>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i/>
          <w:sz w:val="22"/>
          <w:szCs w:val="22"/>
          <w:lang w:eastAsia="en-US"/>
        </w:rPr>
        <w:t>“</w:t>
      </w:r>
      <w:r w:rsidRPr="0032377F">
        <w:rPr>
          <w:rFonts w:ascii="Palatino Linotype" w:eastAsia="Palatino Linotype" w:hAnsi="Palatino Linotype" w:cs="Palatino Linotype"/>
          <w:b/>
          <w:i/>
          <w:sz w:val="22"/>
          <w:szCs w:val="22"/>
          <w:lang w:eastAsia="en-US"/>
        </w:rPr>
        <w:t>ARTÍCULO 220 K.-</w:t>
      </w:r>
      <w:r w:rsidRPr="0032377F">
        <w:rPr>
          <w:rFonts w:ascii="Palatino Linotype" w:eastAsia="Palatino Linotype" w:hAnsi="Palatino Linotype" w:cs="Palatino Linotype"/>
          <w:i/>
          <w:sz w:val="22"/>
          <w:szCs w:val="22"/>
          <w:lang w:eastAsia="en-US"/>
        </w:rPr>
        <w:t xml:space="preserve"> La institución o dependencia pública tiene la obligación de conservar y exhibir en el proceso los documentos que a continuación se precisan:</w:t>
      </w:r>
    </w:p>
    <w:p w14:paraId="440DF84E" w14:textId="77777777" w:rsidR="00831234" w:rsidRPr="0032377F" w:rsidRDefault="00831234" w:rsidP="00831234">
      <w:pPr>
        <w:spacing w:line="276" w:lineRule="auto"/>
        <w:ind w:left="851" w:right="616"/>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i/>
          <w:sz w:val="22"/>
          <w:szCs w:val="22"/>
          <w:lang w:eastAsia="en-US"/>
        </w:rPr>
        <w:t>(…)</w:t>
      </w:r>
    </w:p>
    <w:p w14:paraId="66FBAC10" w14:textId="77777777" w:rsidR="00831234" w:rsidRPr="0032377F" w:rsidRDefault="00831234" w:rsidP="00831234">
      <w:pPr>
        <w:spacing w:line="276" w:lineRule="auto"/>
        <w:ind w:left="851" w:right="616"/>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i/>
          <w:sz w:val="22"/>
          <w:szCs w:val="22"/>
          <w:lang w:eastAsia="en-US"/>
        </w:rPr>
        <w:t xml:space="preserve">II. </w:t>
      </w:r>
      <w:r w:rsidRPr="0032377F">
        <w:rPr>
          <w:rFonts w:ascii="Palatino Linotype" w:eastAsia="Palatino Linotype" w:hAnsi="Palatino Linotype" w:cs="Palatino Linotype"/>
          <w:b/>
          <w:i/>
          <w:sz w:val="22"/>
          <w:szCs w:val="22"/>
          <w:lang w:eastAsia="en-US"/>
        </w:rPr>
        <w:t>Recibos de pagos de salarios</w:t>
      </w:r>
      <w:r w:rsidRPr="0032377F">
        <w:rPr>
          <w:rFonts w:ascii="Palatino Linotype" w:eastAsia="Palatino Linotype" w:hAnsi="Palatino Linotype" w:cs="Palatino Linotype"/>
          <w:i/>
          <w:sz w:val="22"/>
          <w:szCs w:val="22"/>
          <w:lang w:eastAsia="en-US"/>
        </w:rPr>
        <w:t xml:space="preserve"> o las constancias documentales del pago de salario cuando sea por depósito o mediante información electrónica;</w:t>
      </w:r>
    </w:p>
    <w:p w14:paraId="6004D8F2" w14:textId="77777777" w:rsidR="00831234" w:rsidRPr="0032377F" w:rsidRDefault="00831234" w:rsidP="00831234">
      <w:pPr>
        <w:spacing w:line="276" w:lineRule="auto"/>
        <w:ind w:left="851" w:right="616"/>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i/>
          <w:sz w:val="22"/>
          <w:szCs w:val="22"/>
          <w:lang w:eastAsia="en-US"/>
        </w:rPr>
        <w:t>(…)</w:t>
      </w:r>
    </w:p>
    <w:p w14:paraId="3503B4C6" w14:textId="77777777" w:rsidR="00831234" w:rsidRPr="0032377F" w:rsidRDefault="00831234" w:rsidP="00831234">
      <w:pPr>
        <w:spacing w:line="276" w:lineRule="auto"/>
        <w:ind w:left="851" w:right="616"/>
        <w:rPr>
          <w:rFonts w:ascii="Palatino Linotype" w:eastAsia="Palatino Linotype" w:hAnsi="Palatino Linotype" w:cs="Palatino Linotype"/>
          <w:sz w:val="22"/>
          <w:szCs w:val="22"/>
          <w:lang w:eastAsia="en-US"/>
        </w:rPr>
      </w:pPr>
    </w:p>
    <w:p w14:paraId="6A3AE93E" w14:textId="77777777" w:rsidR="00831234" w:rsidRPr="0032377F" w:rsidRDefault="00831234" w:rsidP="00831234">
      <w:pPr>
        <w:spacing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IV. Recibos</w:t>
      </w:r>
      <w:r w:rsidRPr="0032377F">
        <w:rPr>
          <w:rFonts w:ascii="Palatino Linotype" w:eastAsia="Palatino Linotype" w:hAnsi="Palatino Linotype" w:cs="Palatino Linotype"/>
          <w:i/>
          <w:sz w:val="22"/>
          <w:szCs w:val="22"/>
          <w:lang w:eastAsia="en-US"/>
        </w:rPr>
        <w:t xml:space="preserve"> o las constancias de depósito o del medio de información magnética o electrónica que sean utilizadas </w:t>
      </w:r>
      <w:r w:rsidRPr="0032377F">
        <w:rPr>
          <w:rFonts w:ascii="Palatino Linotype" w:eastAsia="Palatino Linotype" w:hAnsi="Palatino Linotype" w:cs="Palatino Linotype"/>
          <w:b/>
          <w:i/>
          <w:sz w:val="22"/>
          <w:szCs w:val="22"/>
          <w:lang w:eastAsia="en-US"/>
        </w:rPr>
        <w:t>para el pago de salarios, prima vacacional, aguinaldo y demás prestaciones establecidas en la presente ley</w:t>
      </w:r>
      <w:r w:rsidRPr="0032377F">
        <w:rPr>
          <w:rFonts w:ascii="Palatino Linotype" w:eastAsia="Palatino Linotype" w:hAnsi="Palatino Linotype" w:cs="Palatino Linotype"/>
          <w:i/>
          <w:sz w:val="22"/>
          <w:szCs w:val="22"/>
          <w:lang w:eastAsia="en-US"/>
        </w:rPr>
        <w:t>; y…</w:t>
      </w:r>
    </w:p>
    <w:p w14:paraId="7112DD24" w14:textId="77777777" w:rsidR="00831234" w:rsidRPr="0032377F" w:rsidRDefault="00831234" w:rsidP="00831234">
      <w:pPr>
        <w:spacing w:line="276" w:lineRule="auto"/>
        <w:ind w:left="851" w:right="616"/>
        <w:jc w:val="both"/>
        <w:rPr>
          <w:rFonts w:ascii="Palatino Linotype" w:eastAsia="Palatino Linotype" w:hAnsi="Palatino Linotype" w:cs="Palatino Linotype"/>
          <w:sz w:val="22"/>
          <w:szCs w:val="22"/>
          <w:lang w:eastAsia="en-US"/>
        </w:rPr>
      </w:pPr>
    </w:p>
    <w:p w14:paraId="7BBAA450" w14:textId="77777777" w:rsidR="00831234" w:rsidRPr="0032377F" w:rsidRDefault="00831234" w:rsidP="00831234">
      <w:pPr>
        <w:spacing w:line="276" w:lineRule="auto"/>
        <w:ind w:left="851" w:right="616"/>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i/>
          <w:sz w:val="22"/>
          <w:szCs w:val="22"/>
          <w:lang w:eastAsia="en-US"/>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423E832E" w14:textId="77777777" w:rsidR="00831234" w:rsidRPr="0032377F" w:rsidRDefault="00831234" w:rsidP="00831234">
      <w:pPr>
        <w:spacing w:line="276" w:lineRule="auto"/>
        <w:ind w:left="851" w:right="616"/>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i/>
          <w:sz w:val="22"/>
          <w:szCs w:val="22"/>
          <w:lang w:eastAsia="en-U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733B47C3" w14:textId="77777777" w:rsidR="00831234" w:rsidRPr="0032377F" w:rsidRDefault="00831234" w:rsidP="00831234">
      <w:pPr>
        <w:spacing w:line="276" w:lineRule="auto"/>
        <w:ind w:left="851" w:right="616"/>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i/>
          <w:sz w:val="22"/>
          <w:szCs w:val="22"/>
          <w:lang w:eastAsia="en-US"/>
        </w:rPr>
        <w:t>El incumplimiento por lo dispuesto por este artículo, establecerá la presunción de ser ciertos los hechos que el actor exprese en su demanda, en relación con tales documentos, salvo prueba en contrario.”</w:t>
      </w:r>
    </w:p>
    <w:p w14:paraId="443CEBB1" w14:textId="77777777" w:rsidR="00831234" w:rsidRPr="0032377F" w:rsidRDefault="00831234" w:rsidP="00831234">
      <w:pPr>
        <w:spacing w:line="360" w:lineRule="auto"/>
        <w:jc w:val="both"/>
        <w:rPr>
          <w:rFonts w:ascii="Palatino Linotype" w:eastAsia="Palatino Linotype" w:hAnsi="Palatino Linotype" w:cs="Palatino Linotype"/>
          <w:sz w:val="22"/>
          <w:szCs w:val="22"/>
          <w:lang w:eastAsia="en-US"/>
        </w:rPr>
      </w:pPr>
    </w:p>
    <w:p w14:paraId="702AB5D9" w14:textId="77777777" w:rsidR="00831234" w:rsidRPr="0032377F" w:rsidRDefault="00831234" w:rsidP="00831234">
      <w:pPr>
        <w:spacing w:line="360" w:lineRule="auto"/>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 xml:space="preserve">Sobre la base del precepto legal citado, se advierte que toda institución pública o dependencia pública del Estado de México </w:t>
      </w:r>
      <w:r w:rsidRPr="0032377F">
        <w:rPr>
          <w:rFonts w:ascii="Palatino Linotype" w:eastAsia="Palatino Linotype" w:hAnsi="Palatino Linotype" w:cs="Palatino Linotype"/>
          <w:b/>
          <w:sz w:val="22"/>
          <w:szCs w:val="22"/>
          <w:lang w:eastAsia="en-US"/>
        </w:rPr>
        <w:t>debe conservar las constancias de pago de salarios y demás prestaciones legales de acuerdo con la forma en que se haya realizado el pago;</w:t>
      </w:r>
      <w:r w:rsidRPr="0032377F">
        <w:rPr>
          <w:rFonts w:ascii="Palatino Linotype" w:eastAsia="Palatino Linotype" w:hAnsi="Palatino Linotype" w:cs="Palatino Linotype"/>
          <w:sz w:val="22"/>
          <w:szCs w:val="22"/>
          <w:lang w:eastAsia="en-US"/>
        </w:rPr>
        <w:t xml:space="preserve">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318F29CA" w14:textId="77777777" w:rsidR="00831234" w:rsidRPr="0032377F" w:rsidRDefault="00831234" w:rsidP="00831234">
      <w:pPr>
        <w:spacing w:line="360" w:lineRule="auto"/>
        <w:rPr>
          <w:rFonts w:ascii="Palatino Linotype" w:eastAsia="Palatino Linotype" w:hAnsi="Palatino Linotype" w:cs="Palatino Linotype"/>
          <w:sz w:val="22"/>
          <w:szCs w:val="22"/>
          <w:lang w:eastAsia="en-US"/>
        </w:rPr>
      </w:pPr>
    </w:p>
    <w:p w14:paraId="5C42E9D8" w14:textId="77777777" w:rsidR="00831234" w:rsidRPr="0032377F" w:rsidRDefault="00831234" w:rsidP="00831234">
      <w:pPr>
        <w:spacing w:line="360" w:lineRule="auto"/>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 xml:space="preserve">En estas condiciones, resulta claro que la información de mérito es generada en ejercicio de las atribuciones del </w:t>
      </w:r>
      <w:r w:rsidRPr="0032377F">
        <w:rPr>
          <w:rFonts w:ascii="Palatino Linotype" w:eastAsia="Palatino Linotype" w:hAnsi="Palatino Linotype" w:cs="Palatino Linotype"/>
          <w:b/>
          <w:sz w:val="22"/>
          <w:szCs w:val="22"/>
          <w:lang w:eastAsia="en-US"/>
        </w:rPr>
        <w:t>Sujeto Obligado</w:t>
      </w:r>
      <w:r w:rsidRPr="0032377F">
        <w:rPr>
          <w:rFonts w:ascii="Palatino Linotype" w:eastAsia="Palatino Linotype" w:hAnsi="Palatino Linotype" w:cs="Palatino Linotype"/>
          <w:sz w:val="22"/>
          <w:szCs w:val="22"/>
          <w:lang w:eastAsia="en-US"/>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0E11FDE8" w14:textId="77777777" w:rsidR="00831234" w:rsidRPr="0032377F" w:rsidRDefault="00831234" w:rsidP="00831234">
      <w:pPr>
        <w:spacing w:line="360" w:lineRule="auto"/>
        <w:rPr>
          <w:rFonts w:ascii="Palatino Linotype" w:eastAsia="Palatino Linotype" w:hAnsi="Palatino Linotype" w:cs="Palatino Linotype"/>
          <w:sz w:val="22"/>
          <w:szCs w:val="22"/>
          <w:lang w:eastAsia="en-US"/>
        </w:rPr>
      </w:pPr>
    </w:p>
    <w:p w14:paraId="6346591D" w14:textId="7BE1B96F" w:rsidR="00831234" w:rsidRPr="0032377F" w:rsidRDefault="00831234" w:rsidP="00831234">
      <w:pPr>
        <w:spacing w:line="360" w:lineRule="auto"/>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Por lo tanto, se desprende que los recibos de nómina que amparen el pago de los sueldos, de los servidores públicos adscritos al</w:t>
      </w:r>
      <w:r w:rsidRPr="0032377F">
        <w:rPr>
          <w:rFonts w:ascii="Calibri" w:eastAsia="Calibri" w:hAnsi="Calibri" w:cs="Calibri"/>
          <w:sz w:val="22"/>
          <w:szCs w:val="22"/>
        </w:rPr>
        <w:t xml:space="preserve"> </w:t>
      </w:r>
      <w:r w:rsidRPr="0032377F">
        <w:rPr>
          <w:rFonts w:ascii="Palatino Linotype" w:eastAsia="Palatino Linotype" w:hAnsi="Palatino Linotype" w:cs="Palatino Linotype"/>
          <w:b/>
          <w:bCs/>
          <w:sz w:val="22"/>
          <w:szCs w:val="22"/>
        </w:rPr>
        <w:t>Organismo Público Descentralizado para la Prestación de los Servicios de Agua Potable, Alcantarillado y Saneamiento de Teoloyucan</w:t>
      </w:r>
      <w:r w:rsidRPr="0032377F">
        <w:rPr>
          <w:rFonts w:ascii="Palatino Linotype" w:eastAsia="Palatino Linotype" w:hAnsi="Palatino Linotype" w:cs="Palatino Linotype"/>
          <w:b/>
          <w:sz w:val="22"/>
          <w:szCs w:val="22"/>
        </w:rPr>
        <w:t xml:space="preserve">, </w:t>
      </w:r>
      <w:r w:rsidRPr="0032377F">
        <w:rPr>
          <w:rFonts w:ascii="Palatino Linotype" w:eastAsia="Palatino Linotype" w:hAnsi="Palatino Linotype" w:cs="Palatino Linotype"/>
          <w:sz w:val="22"/>
          <w:szCs w:val="22"/>
          <w:lang w:eastAsia="en-US"/>
        </w:rPr>
        <w:t>se encuentra dentro de las atribuciones del ente público.</w:t>
      </w:r>
    </w:p>
    <w:p w14:paraId="1CD59158" w14:textId="77777777" w:rsidR="00831234" w:rsidRPr="0032377F" w:rsidRDefault="00831234" w:rsidP="00831234">
      <w:pPr>
        <w:spacing w:line="360" w:lineRule="auto"/>
        <w:rPr>
          <w:rFonts w:ascii="Palatino Linotype" w:eastAsia="Palatino Linotype" w:hAnsi="Palatino Linotype" w:cs="Palatino Linotype"/>
          <w:sz w:val="22"/>
          <w:szCs w:val="22"/>
          <w:lang w:eastAsia="en-US"/>
        </w:rPr>
      </w:pPr>
    </w:p>
    <w:p w14:paraId="48358E59" w14:textId="77777777" w:rsidR="00831234" w:rsidRPr="0032377F" w:rsidRDefault="00831234" w:rsidP="00831234">
      <w:pPr>
        <w:spacing w:line="360" w:lineRule="auto"/>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Además, de que la información de análisis,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49A2BAB5" w14:textId="77777777" w:rsidR="00831234" w:rsidRPr="0032377F" w:rsidRDefault="00831234" w:rsidP="00831234">
      <w:pPr>
        <w:spacing w:line="276" w:lineRule="auto"/>
        <w:rPr>
          <w:rFonts w:ascii="Palatino Linotype" w:eastAsia="Palatino Linotype" w:hAnsi="Palatino Linotype" w:cs="Palatino Linotype"/>
          <w:sz w:val="22"/>
          <w:szCs w:val="22"/>
          <w:lang w:eastAsia="en-US"/>
        </w:rPr>
      </w:pPr>
    </w:p>
    <w:p w14:paraId="02E18B72" w14:textId="77777777" w:rsidR="00831234" w:rsidRPr="0032377F" w:rsidRDefault="00831234" w:rsidP="00831234">
      <w:pPr>
        <w:spacing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i/>
          <w:sz w:val="22"/>
          <w:szCs w:val="22"/>
          <w:u w:val="single"/>
          <w:lang w:eastAsia="en-US"/>
        </w:rPr>
        <w:t>“</w:t>
      </w:r>
      <w:r w:rsidRPr="0032377F">
        <w:rPr>
          <w:rFonts w:ascii="Palatino Linotype" w:eastAsia="Palatino Linotype" w:hAnsi="Palatino Linotype" w:cs="Palatino Linotype"/>
          <w:b/>
          <w:i/>
          <w:sz w:val="22"/>
          <w:szCs w:val="22"/>
          <w:u w:val="single"/>
          <w:lang w:eastAsia="en-US"/>
        </w:rPr>
        <w:t>Artículo 7. El Estado de México garantizará el efectivo acceso de toda persona a la información en posesión de cualquier entidad,</w:t>
      </w:r>
      <w:r w:rsidRPr="0032377F">
        <w:rPr>
          <w:rFonts w:ascii="Palatino Linotype" w:eastAsia="Palatino Linotype" w:hAnsi="Palatino Linotype" w:cs="Palatino Linotype"/>
          <w:i/>
          <w:sz w:val="22"/>
          <w:szCs w:val="22"/>
          <w:lang w:eastAsia="en-US"/>
        </w:rPr>
        <w:t xml:space="preserve"> autoridad, órgano y organismo de los poderes Ejecutivo, Legislativo y Judicial, órganos autónomos, partidos políticos, fideicomisos y fondos públicos, así como de cualquier persona física, jurídico colectiva o sindicato </w:t>
      </w:r>
      <w:r w:rsidRPr="0032377F">
        <w:rPr>
          <w:rFonts w:ascii="Palatino Linotype" w:eastAsia="Palatino Linotype" w:hAnsi="Palatino Linotype" w:cs="Palatino Linotype"/>
          <w:b/>
          <w:i/>
          <w:sz w:val="22"/>
          <w:szCs w:val="22"/>
          <w:u w:val="single"/>
          <w:lang w:eastAsia="en-US"/>
        </w:rPr>
        <w:t>que reciba y ejerza recursos públicos</w:t>
      </w:r>
      <w:r w:rsidRPr="0032377F">
        <w:rPr>
          <w:rFonts w:ascii="Palatino Linotype" w:eastAsia="Palatino Linotype" w:hAnsi="Palatino Linotype" w:cs="Palatino Linotype"/>
          <w:i/>
          <w:sz w:val="22"/>
          <w:szCs w:val="22"/>
          <w:lang w:eastAsia="en-US"/>
        </w:rPr>
        <w:t xml:space="preserve"> o realice actos de autoridad </w:t>
      </w:r>
      <w:r w:rsidRPr="0032377F">
        <w:rPr>
          <w:rFonts w:ascii="Palatino Linotype" w:eastAsia="Palatino Linotype" w:hAnsi="Palatino Linotype" w:cs="Palatino Linotype"/>
          <w:b/>
          <w:i/>
          <w:sz w:val="22"/>
          <w:szCs w:val="22"/>
          <w:u w:val="single"/>
          <w:lang w:eastAsia="en-US"/>
        </w:rPr>
        <w:t xml:space="preserve">en el ámbito de competencia del Estado de México </w:t>
      </w:r>
      <w:r w:rsidRPr="0032377F">
        <w:rPr>
          <w:rFonts w:ascii="Palatino Linotype" w:eastAsia="Palatino Linotype" w:hAnsi="Palatino Linotype" w:cs="Palatino Linotype"/>
          <w:i/>
          <w:sz w:val="22"/>
          <w:szCs w:val="22"/>
          <w:lang w:eastAsia="en-US"/>
        </w:rPr>
        <w:t>y sus municipios.</w:t>
      </w:r>
    </w:p>
    <w:p w14:paraId="21AF5827" w14:textId="77777777" w:rsidR="00831234" w:rsidRPr="0032377F" w:rsidRDefault="00831234" w:rsidP="00831234">
      <w:pPr>
        <w:spacing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Artículo 23</w:t>
      </w:r>
      <w:r w:rsidRPr="0032377F">
        <w:rPr>
          <w:rFonts w:ascii="Palatino Linotype" w:eastAsia="Palatino Linotype" w:hAnsi="Palatino Linotype" w:cs="Palatino Linotype"/>
          <w:i/>
          <w:sz w:val="22"/>
          <w:szCs w:val="22"/>
          <w:lang w:eastAsia="en-US"/>
        </w:rPr>
        <w:t>. Son sujetos obligados a transparentar y permitir el acceso a su información y proteger los datos personales que obren en su poder:</w:t>
      </w:r>
    </w:p>
    <w:p w14:paraId="5ED58B70" w14:textId="77777777" w:rsidR="00831234" w:rsidRPr="0032377F" w:rsidRDefault="00831234" w:rsidP="00831234">
      <w:pPr>
        <w:spacing w:line="276" w:lineRule="auto"/>
        <w:ind w:left="851" w:right="616"/>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b/>
          <w:i/>
          <w:sz w:val="22"/>
          <w:szCs w:val="22"/>
          <w:lang w:eastAsia="en-US"/>
        </w:rPr>
        <w:t>(…)</w:t>
      </w:r>
    </w:p>
    <w:p w14:paraId="41532C2B" w14:textId="77777777" w:rsidR="00831234" w:rsidRPr="0032377F" w:rsidRDefault="00831234" w:rsidP="00831234">
      <w:pPr>
        <w:spacing w:line="276" w:lineRule="auto"/>
        <w:ind w:left="851" w:right="616"/>
        <w:jc w:val="both"/>
        <w:rPr>
          <w:rFonts w:ascii="Palatino Linotype" w:eastAsia="Palatino Linotype" w:hAnsi="Palatino Linotype" w:cs="Palatino Linotype"/>
          <w:b/>
          <w:i/>
          <w:sz w:val="22"/>
          <w:szCs w:val="22"/>
          <w:u w:val="single"/>
          <w:lang w:eastAsia="en-US"/>
        </w:rPr>
      </w:pPr>
      <w:r w:rsidRPr="0032377F">
        <w:rPr>
          <w:rFonts w:ascii="Palatino Linotype" w:eastAsia="Palatino Linotype" w:hAnsi="Palatino Linotype" w:cs="Palatino Linotype"/>
          <w:b/>
          <w:i/>
          <w:sz w:val="22"/>
          <w:szCs w:val="22"/>
          <w:u w:val="single"/>
          <w:lang w:eastAsia="en-US"/>
        </w:rPr>
        <w:t>IV. Los ayuntamientos y las dependencias, organismos, órganos y entidades de la administración municipal;</w:t>
      </w:r>
    </w:p>
    <w:p w14:paraId="2ED2375A" w14:textId="77777777" w:rsidR="00831234" w:rsidRPr="0032377F" w:rsidRDefault="00831234" w:rsidP="00831234">
      <w:pPr>
        <w:spacing w:line="276" w:lineRule="auto"/>
        <w:ind w:left="851" w:right="616"/>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i/>
          <w:sz w:val="22"/>
          <w:szCs w:val="22"/>
          <w:lang w:eastAsia="en-US"/>
        </w:rPr>
        <w:t xml:space="preserve"> (…)</w:t>
      </w:r>
    </w:p>
    <w:p w14:paraId="51A24758" w14:textId="77777777" w:rsidR="00831234" w:rsidRPr="0032377F" w:rsidRDefault="00831234" w:rsidP="00831234">
      <w:pPr>
        <w:spacing w:line="276" w:lineRule="auto"/>
        <w:ind w:left="851" w:right="616"/>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b/>
          <w:i/>
          <w:sz w:val="22"/>
          <w:szCs w:val="22"/>
          <w:u w:val="single"/>
          <w:lang w:eastAsia="en-U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97D807" w14:textId="77777777" w:rsidR="00831234" w:rsidRPr="0032377F" w:rsidRDefault="00831234" w:rsidP="00831234">
      <w:pPr>
        <w:spacing w:line="276" w:lineRule="auto"/>
        <w:ind w:left="851" w:right="616"/>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i/>
          <w:sz w:val="22"/>
          <w:szCs w:val="22"/>
          <w:lang w:eastAsia="en-US"/>
        </w:rPr>
        <w:t>Los servidores públicos deberán transparentar sus acciones así como garantizar y respetar el derecho de acceso a la información pública.”</w:t>
      </w:r>
      <w:r w:rsidRPr="0032377F">
        <w:rPr>
          <w:rFonts w:ascii="Palatino Linotype" w:eastAsia="Palatino Linotype" w:hAnsi="Palatino Linotype" w:cs="Palatino Linotype"/>
          <w:b/>
          <w:i/>
          <w:sz w:val="22"/>
          <w:szCs w:val="22"/>
          <w:lang w:eastAsia="en-US"/>
        </w:rPr>
        <w:t xml:space="preserve"> </w:t>
      </w:r>
    </w:p>
    <w:p w14:paraId="31477550" w14:textId="77777777" w:rsidR="00831234" w:rsidRPr="0032377F" w:rsidRDefault="00831234" w:rsidP="00831234">
      <w:pPr>
        <w:spacing w:line="276" w:lineRule="auto"/>
        <w:rPr>
          <w:rFonts w:ascii="Palatino Linotype" w:eastAsia="Palatino Linotype" w:hAnsi="Palatino Linotype" w:cs="Palatino Linotype"/>
          <w:sz w:val="22"/>
          <w:szCs w:val="22"/>
          <w:lang w:eastAsia="en-US"/>
        </w:rPr>
      </w:pPr>
    </w:p>
    <w:p w14:paraId="1D6C3FB4" w14:textId="77777777" w:rsidR="00831234" w:rsidRPr="0032377F" w:rsidRDefault="00831234" w:rsidP="00831234">
      <w:pPr>
        <w:spacing w:line="360" w:lineRule="auto"/>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 xml:space="preserve">Sirve de sustento por analogía, para justificar la publicidad sobre los datos relativos a los montos por concepto de pago de las remuneraciones, los criterios </w:t>
      </w:r>
      <w:r w:rsidRPr="0032377F">
        <w:rPr>
          <w:rFonts w:ascii="Palatino Linotype" w:eastAsia="Palatino Linotype" w:hAnsi="Palatino Linotype" w:cs="Palatino Linotype"/>
          <w:b/>
          <w:sz w:val="22"/>
          <w:szCs w:val="22"/>
          <w:lang w:eastAsia="en-US"/>
        </w:rPr>
        <w:t>01/2003</w:t>
      </w:r>
      <w:r w:rsidRPr="0032377F">
        <w:rPr>
          <w:rFonts w:ascii="Palatino Linotype" w:eastAsia="Palatino Linotype" w:hAnsi="Palatino Linotype" w:cs="Palatino Linotype"/>
          <w:sz w:val="22"/>
          <w:szCs w:val="22"/>
          <w:lang w:eastAsia="en-US"/>
        </w:rPr>
        <w:t xml:space="preserve"> y </w:t>
      </w:r>
      <w:r w:rsidRPr="0032377F">
        <w:rPr>
          <w:rFonts w:ascii="Palatino Linotype" w:eastAsia="Palatino Linotype" w:hAnsi="Palatino Linotype" w:cs="Palatino Linotype"/>
          <w:b/>
          <w:sz w:val="22"/>
          <w:szCs w:val="22"/>
          <w:lang w:eastAsia="en-US"/>
        </w:rPr>
        <w:t>02/2003</w:t>
      </w:r>
      <w:r w:rsidRPr="0032377F">
        <w:rPr>
          <w:rFonts w:ascii="Palatino Linotype" w:eastAsia="Palatino Linotype" w:hAnsi="Palatino Linotype" w:cs="Palatino Linotype"/>
          <w:sz w:val="22"/>
          <w:szCs w:val="22"/>
          <w:lang w:eastAsia="en-US"/>
        </w:rPr>
        <w:t xml:space="preserve"> emitidos por el Comité de Acceso a la Información Pública y Protección de Datos Personales de la Suprema Corte de Justicia de la Nación que a continuación se citan: </w:t>
      </w:r>
    </w:p>
    <w:p w14:paraId="5CD4945C" w14:textId="77777777" w:rsidR="00831234" w:rsidRPr="0032377F" w:rsidRDefault="00831234" w:rsidP="00831234">
      <w:pPr>
        <w:spacing w:line="360" w:lineRule="auto"/>
        <w:jc w:val="both"/>
        <w:rPr>
          <w:rFonts w:ascii="Palatino Linotype" w:eastAsia="Palatino Linotype" w:hAnsi="Palatino Linotype" w:cs="Palatino Linotype"/>
          <w:sz w:val="22"/>
          <w:szCs w:val="22"/>
          <w:lang w:eastAsia="en-US"/>
        </w:rPr>
      </w:pPr>
    </w:p>
    <w:p w14:paraId="624C818F" w14:textId="77777777" w:rsidR="00831234" w:rsidRPr="0032377F" w:rsidRDefault="00831234" w:rsidP="00831234">
      <w:pPr>
        <w:tabs>
          <w:tab w:val="left" w:pos="7513"/>
        </w:tabs>
        <w:spacing w:line="276" w:lineRule="auto"/>
        <w:ind w:left="851" w:right="616"/>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i/>
          <w:sz w:val="22"/>
          <w:szCs w:val="22"/>
          <w:lang w:eastAsia="en-US"/>
        </w:rPr>
        <w:t>“</w:t>
      </w:r>
      <w:r w:rsidRPr="0032377F">
        <w:rPr>
          <w:rFonts w:ascii="Palatino Linotype" w:eastAsia="Palatino Linotype" w:hAnsi="Palatino Linotype" w:cs="Palatino Linotype"/>
          <w:b/>
          <w:i/>
          <w:sz w:val="22"/>
          <w:szCs w:val="22"/>
          <w:lang w:eastAsia="en-US"/>
        </w:rPr>
        <w:t>Criterio 01/2003.</w:t>
      </w:r>
    </w:p>
    <w:p w14:paraId="2C13399F" w14:textId="77777777" w:rsidR="00831234" w:rsidRPr="0032377F" w:rsidRDefault="00831234" w:rsidP="00831234">
      <w:pPr>
        <w:tabs>
          <w:tab w:val="left" w:pos="7513"/>
        </w:tabs>
        <w:spacing w:line="276" w:lineRule="auto"/>
        <w:ind w:left="851" w:right="616"/>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b/>
          <w:i/>
          <w:sz w:val="22"/>
          <w:szCs w:val="22"/>
          <w:lang w:eastAsia="en-US"/>
        </w:rPr>
        <w:t>INGRESOS DE LOS SERVIDORES PÚBLICOS. CONSTITUYEN INFORMACIÓN PÚBLICA AÚN Y CUANDO SU DIFUSIÓN PUEDE AFECTAR LA VIDA O LA SEGURIDAD DE AQUELLOS.</w:t>
      </w:r>
      <w:r w:rsidRPr="0032377F">
        <w:rPr>
          <w:rFonts w:ascii="Palatino Linotype" w:eastAsia="Palatino Linotype" w:hAnsi="Palatino Linotype" w:cs="Palatino Linotype"/>
          <w:i/>
          <w:sz w:val="22"/>
          <w:szCs w:val="22"/>
          <w:lang w:eastAsia="en-US"/>
        </w:rPr>
        <w:t> </w:t>
      </w:r>
    </w:p>
    <w:p w14:paraId="78964719" w14:textId="77777777" w:rsidR="00831234" w:rsidRPr="0032377F" w:rsidRDefault="00831234" w:rsidP="00831234">
      <w:pPr>
        <w:tabs>
          <w:tab w:val="left" w:pos="7513"/>
        </w:tabs>
        <w:spacing w:line="276" w:lineRule="auto"/>
        <w:ind w:left="851" w:right="616"/>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i/>
          <w:sz w:val="22"/>
          <w:szCs w:val="22"/>
          <w:lang w:eastAsia="en-US"/>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2377F">
        <w:rPr>
          <w:rFonts w:ascii="Palatino Linotype" w:eastAsia="Palatino Linotype" w:hAnsi="Palatino Linotype" w:cs="Palatino Linotype"/>
          <w:b/>
          <w:i/>
          <w:sz w:val="22"/>
          <w:szCs w:val="22"/>
          <w:u w:val="single"/>
          <w:lang w:eastAsia="en-U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32377F">
        <w:rPr>
          <w:rFonts w:ascii="Palatino Linotype" w:eastAsia="Palatino Linotype" w:hAnsi="Palatino Linotype" w:cs="Palatino Linotype"/>
          <w:i/>
          <w:sz w:val="22"/>
          <w:szCs w:val="22"/>
          <w:u w:val="single"/>
          <w:lang w:eastAsia="en-US"/>
        </w:rPr>
        <w:t>…”</w:t>
      </w:r>
    </w:p>
    <w:p w14:paraId="38328F15" w14:textId="77777777" w:rsidR="00831234" w:rsidRPr="0032377F" w:rsidRDefault="00831234" w:rsidP="00831234">
      <w:pPr>
        <w:tabs>
          <w:tab w:val="left" w:pos="7513"/>
        </w:tabs>
        <w:spacing w:line="276" w:lineRule="auto"/>
        <w:ind w:left="851" w:right="616"/>
        <w:rPr>
          <w:rFonts w:ascii="Palatino Linotype" w:eastAsia="Palatino Linotype" w:hAnsi="Palatino Linotype" w:cs="Palatino Linotype"/>
          <w:sz w:val="22"/>
          <w:szCs w:val="22"/>
          <w:lang w:eastAsia="en-US"/>
        </w:rPr>
      </w:pPr>
    </w:p>
    <w:p w14:paraId="06A7DBFE" w14:textId="77777777" w:rsidR="00831234" w:rsidRPr="0032377F" w:rsidRDefault="00831234" w:rsidP="00831234">
      <w:pPr>
        <w:tabs>
          <w:tab w:val="left" w:pos="7513"/>
        </w:tabs>
        <w:spacing w:line="276" w:lineRule="auto"/>
        <w:ind w:left="851" w:right="616"/>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b/>
          <w:i/>
          <w:sz w:val="22"/>
          <w:szCs w:val="22"/>
          <w:lang w:eastAsia="en-US"/>
        </w:rPr>
        <w:t>“Criterio 02/2003.</w:t>
      </w:r>
    </w:p>
    <w:p w14:paraId="70AF5E10" w14:textId="77777777" w:rsidR="00831234" w:rsidRPr="0032377F" w:rsidRDefault="00831234" w:rsidP="00831234">
      <w:pPr>
        <w:tabs>
          <w:tab w:val="left" w:pos="7513"/>
        </w:tabs>
        <w:spacing w:line="276" w:lineRule="auto"/>
        <w:ind w:left="851" w:right="616"/>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b/>
          <w:i/>
          <w:sz w:val="22"/>
          <w:szCs w:val="22"/>
          <w:lang w:eastAsia="en-US"/>
        </w:rPr>
        <w:t>INGRESOS DE LOS SERVIDORES PÚBLICOS, SON INFORMACIÓN PÚBLICA AÚN Y CUANDO CONSTITUYEN DATOS PERSONALES QUE SE REFIEREN AL PATRIMONIO DE AQUÉLLOS.</w:t>
      </w:r>
      <w:r w:rsidRPr="0032377F">
        <w:rPr>
          <w:rFonts w:ascii="Palatino Linotype" w:eastAsia="Palatino Linotype" w:hAnsi="Palatino Linotype" w:cs="Palatino Linotype"/>
          <w:i/>
          <w:sz w:val="22"/>
          <w:szCs w:val="22"/>
          <w:lang w:eastAsia="en-US"/>
        </w:rPr>
        <w:t> </w:t>
      </w:r>
    </w:p>
    <w:p w14:paraId="12B86DE6" w14:textId="77777777" w:rsidR="00831234" w:rsidRPr="0032377F" w:rsidRDefault="00831234" w:rsidP="00831234">
      <w:pPr>
        <w:tabs>
          <w:tab w:val="left" w:pos="7513"/>
        </w:tabs>
        <w:spacing w:line="276" w:lineRule="auto"/>
        <w:ind w:left="851" w:right="616"/>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i/>
          <w:sz w:val="22"/>
          <w:szCs w:val="22"/>
          <w:lang w:eastAsia="en-US"/>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2377F">
        <w:rPr>
          <w:rFonts w:ascii="Palatino Linotype" w:eastAsia="Palatino Linotype" w:hAnsi="Palatino Linotype" w:cs="Palatino Linotype"/>
          <w:b/>
          <w:i/>
          <w:sz w:val="22"/>
          <w:szCs w:val="22"/>
          <w:u w:val="single"/>
          <w:lang w:eastAsia="en-U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32377F">
        <w:rPr>
          <w:rFonts w:ascii="Palatino Linotype" w:eastAsia="Palatino Linotype" w:hAnsi="Palatino Linotype" w:cs="Palatino Linotype"/>
          <w:i/>
          <w:sz w:val="22"/>
          <w:szCs w:val="22"/>
          <w:lang w:eastAsia="en-US"/>
        </w:rPr>
        <w:t xml:space="preserve"> el sistema de compensación…”</w:t>
      </w:r>
    </w:p>
    <w:p w14:paraId="485CBB30" w14:textId="77777777" w:rsidR="00831234" w:rsidRPr="0032377F" w:rsidRDefault="00831234" w:rsidP="00831234">
      <w:pPr>
        <w:spacing w:line="360" w:lineRule="auto"/>
        <w:jc w:val="both"/>
        <w:rPr>
          <w:rFonts w:ascii="Palatino Linotype" w:eastAsia="Palatino Linotype" w:hAnsi="Palatino Linotype" w:cs="Palatino Linotype"/>
          <w:sz w:val="22"/>
          <w:szCs w:val="22"/>
          <w:lang w:eastAsia="en-US"/>
        </w:rPr>
      </w:pPr>
    </w:p>
    <w:p w14:paraId="288607D7" w14:textId="77777777" w:rsidR="00831234" w:rsidRPr="0032377F" w:rsidRDefault="00831234" w:rsidP="00831234">
      <w:pPr>
        <w:spacing w:line="360" w:lineRule="auto"/>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 xml:space="preserve">Máxime que lo solicitado está relacionado con la obligación de transparencia común prevista en el artículo 92, fracción VIII de la Ley de Transparencia y Acceso a la Información Pública del Estado de México y Municipios, </w:t>
      </w:r>
      <w:r w:rsidRPr="0032377F">
        <w:rPr>
          <w:rFonts w:ascii="Palatino Linotype" w:eastAsia="Palatino Linotype" w:hAnsi="Palatino Linotype" w:cs="Palatino Linotype"/>
          <w:b/>
          <w:sz w:val="22"/>
          <w:szCs w:val="22"/>
          <w:lang w:eastAsia="en-US"/>
        </w:rPr>
        <w:t>relativa a las remuneraciones de los servidores públicos, que incluye, entre otros, sueldos y demás prestaciones</w:t>
      </w:r>
      <w:r w:rsidRPr="0032377F">
        <w:rPr>
          <w:rFonts w:ascii="Palatino Linotype" w:eastAsia="Palatino Linotype" w:hAnsi="Palatino Linotype" w:cs="Palatino Linotype"/>
          <w:sz w:val="22"/>
          <w:szCs w:val="22"/>
          <w:lang w:eastAsia="en-US"/>
        </w:rPr>
        <w:t>, como se sigue: </w:t>
      </w:r>
    </w:p>
    <w:p w14:paraId="38E7900F" w14:textId="77777777" w:rsidR="00831234" w:rsidRPr="0032377F" w:rsidRDefault="00831234" w:rsidP="00831234">
      <w:pPr>
        <w:spacing w:line="276" w:lineRule="auto"/>
        <w:rPr>
          <w:rFonts w:ascii="Palatino Linotype" w:eastAsia="Palatino Linotype" w:hAnsi="Palatino Linotype" w:cs="Palatino Linotype"/>
          <w:sz w:val="22"/>
          <w:szCs w:val="22"/>
          <w:lang w:eastAsia="en-US"/>
        </w:rPr>
      </w:pPr>
    </w:p>
    <w:p w14:paraId="268E57D5" w14:textId="77777777" w:rsidR="00831234" w:rsidRPr="0032377F" w:rsidRDefault="00831234" w:rsidP="00831234">
      <w:pPr>
        <w:spacing w:line="276" w:lineRule="auto"/>
        <w:ind w:left="851" w:right="616"/>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i/>
          <w:sz w:val="22"/>
          <w:szCs w:val="22"/>
          <w:lang w:eastAsia="en-US"/>
        </w:rPr>
        <w:t>“</w:t>
      </w:r>
      <w:r w:rsidRPr="0032377F">
        <w:rPr>
          <w:rFonts w:ascii="Palatino Linotype" w:eastAsia="Palatino Linotype" w:hAnsi="Palatino Linotype" w:cs="Palatino Linotype"/>
          <w:b/>
          <w:i/>
          <w:sz w:val="22"/>
          <w:szCs w:val="22"/>
          <w:lang w:eastAsia="en-US"/>
        </w:rPr>
        <w:t>Artículo 92.</w:t>
      </w:r>
      <w:r w:rsidRPr="0032377F">
        <w:rPr>
          <w:rFonts w:ascii="Palatino Linotype" w:eastAsia="Palatino Linotype" w:hAnsi="Palatino Linotype" w:cs="Palatino Linotype"/>
          <w:i/>
          <w:sz w:val="22"/>
          <w:szCs w:val="22"/>
          <w:lang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DCC4BB0" w14:textId="77777777" w:rsidR="00831234" w:rsidRPr="0032377F" w:rsidRDefault="00831234" w:rsidP="00831234">
      <w:pPr>
        <w:spacing w:line="276" w:lineRule="auto"/>
        <w:ind w:left="851" w:right="616"/>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i/>
          <w:sz w:val="22"/>
          <w:szCs w:val="22"/>
          <w:lang w:eastAsia="en-US"/>
        </w:rPr>
        <w:t>(…)</w:t>
      </w:r>
    </w:p>
    <w:p w14:paraId="61807973" w14:textId="77777777" w:rsidR="00831234" w:rsidRPr="0032377F" w:rsidRDefault="00831234" w:rsidP="00831234">
      <w:pPr>
        <w:spacing w:line="276" w:lineRule="auto"/>
        <w:ind w:left="851" w:right="616"/>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b/>
          <w:i/>
          <w:sz w:val="22"/>
          <w:szCs w:val="22"/>
          <w:lang w:eastAsia="en-US"/>
        </w:rPr>
        <w:t>VIII.</w:t>
      </w:r>
      <w:r w:rsidRPr="0032377F">
        <w:rPr>
          <w:rFonts w:ascii="Palatino Linotype" w:eastAsia="Palatino Linotype" w:hAnsi="Palatino Linotype" w:cs="Palatino Linotype"/>
          <w:i/>
          <w:sz w:val="22"/>
          <w:szCs w:val="22"/>
          <w:lang w:eastAsia="en-US"/>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8C01ACE" w14:textId="77777777" w:rsidR="00831234" w:rsidRPr="0032377F" w:rsidRDefault="00831234" w:rsidP="00831234">
      <w:pPr>
        <w:spacing w:line="360" w:lineRule="auto"/>
        <w:ind w:right="49"/>
        <w:jc w:val="both"/>
        <w:rPr>
          <w:rFonts w:ascii="Palatino Linotype" w:eastAsia="Palatino Linotype" w:hAnsi="Palatino Linotype" w:cs="Palatino Linotype"/>
          <w:sz w:val="22"/>
          <w:szCs w:val="22"/>
          <w:lang w:eastAsia="en-US"/>
        </w:rPr>
      </w:pPr>
    </w:p>
    <w:p w14:paraId="1CD10523" w14:textId="37EE8EAB" w:rsidR="00831234" w:rsidRPr="0032377F" w:rsidRDefault="00831234" w:rsidP="00831234">
      <w:pPr>
        <w:spacing w:line="360" w:lineRule="auto"/>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sz w:val="22"/>
          <w:szCs w:val="22"/>
        </w:rPr>
        <w:t xml:space="preserve">Ahora, en cuanto al ámbito competencial del ente obligado para conocer de lo requerido, se advierte que este cuenta con una </w:t>
      </w:r>
      <w:r w:rsidR="00AA0CC7" w:rsidRPr="0032377F">
        <w:rPr>
          <w:rFonts w:ascii="Palatino Linotype" w:eastAsia="Palatino Linotype" w:hAnsi="Palatino Linotype" w:cs="Palatino Linotype"/>
          <w:sz w:val="22"/>
          <w:szCs w:val="22"/>
        </w:rPr>
        <w:t>Subdirección</w:t>
      </w:r>
      <w:r w:rsidRPr="0032377F">
        <w:rPr>
          <w:rFonts w:ascii="Palatino Linotype" w:eastAsia="Palatino Linotype" w:hAnsi="Palatino Linotype" w:cs="Palatino Linotype"/>
          <w:sz w:val="22"/>
          <w:szCs w:val="22"/>
        </w:rPr>
        <w:t xml:space="preserve"> de Administración y Finanzas, la cual es la encargada de llevar el control, elaboración y dispersión de la nómina de los servidores públicos.</w:t>
      </w:r>
    </w:p>
    <w:p w14:paraId="19BEE150" w14:textId="77777777" w:rsidR="00831234" w:rsidRPr="0032377F" w:rsidRDefault="00831234" w:rsidP="00831234">
      <w:pPr>
        <w:spacing w:line="360" w:lineRule="auto"/>
        <w:jc w:val="both"/>
        <w:rPr>
          <w:rFonts w:ascii="Palatino Linotype" w:eastAsia="Palatino Linotype" w:hAnsi="Palatino Linotype" w:cs="Palatino Linotype"/>
          <w:sz w:val="22"/>
          <w:szCs w:val="22"/>
        </w:rPr>
      </w:pPr>
    </w:p>
    <w:p w14:paraId="4AD68C7C" w14:textId="7651B4EA" w:rsidR="00831234" w:rsidRPr="0032377F" w:rsidRDefault="00831234" w:rsidP="00831234">
      <w:pPr>
        <w:spacing w:line="360" w:lineRule="auto"/>
        <w:ind w:right="49"/>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sz w:val="22"/>
          <w:szCs w:val="22"/>
        </w:rPr>
        <w:t xml:space="preserve">Por tanto, atendiendo que en el caso se pronunció la </w:t>
      </w:r>
      <w:r w:rsidR="00AA0CC7" w:rsidRPr="0032377F">
        <w:rPr>
          <w:rFonts w:ascii="Palatino Linotype" w:eastAsia="Palatino Linotype" w:hAnsi="Palatino Linotype" w:cs="Palatino Linotype"/>
          <w:sz w:val="22"/>
          <w:szCs w:val="22"/>
        </w:rPr>
        <w:t>Subdirección de Administración y Finanzas</w:t>
      </w:r>
      <w:r w:rsidRPr="0032377F">
        <w:rPr>
          <w:rFonts w:ascii="Palatino Linotype" w:eastAsia="Palatino Linotype" w:hAnsi="Palatino Linotype" w:cs="Palatino Linotype"/>
          <w:sz w:val="22"/>
          <w:szCs w:val="22"/>
        </w:rPr>
        <w:t xml:space="preserve"> se tiene que, si se dio cumplimiento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23D84365" w14:textId="77777777" w:rsidR="00831234" w:rsidRPr="0032377F" w:rsidRDefault="00831234" w:rsidP="00831234">
      <w:pPr>
        <w:spacing w:line="259" w:lineRule="auto"/>
        <w:rPr>
          <w:rFonts w:ascii="Calibri" w:eastAsia="Calibri" w:hAnsi="Calibri" w:cs="Calibri"/>
          <w:sz w:val="22"/>
          <w:szCs w:val="22"/>
        </w:rPr>
      </w:pPr>
    </w:p>
    <w:p w14:paraId="3A9E4512" w14:textId="77777777" w:rsidR="00831234" w:rsidRPr="0032377F" w:rsidRDefault="00831234" w:rsidP="00831234">
      <w:pPr>
        <w:pBdr>
          <w:top w:val="nil"/>
          <w:left w:val="nil"/>
          <w:bottom w:val="nil"/>
          <w:right w:val="nil"/>
          <w:between w:val="nil"/>
        </w:pBdr>
        <w:spacing w:line="259" w:lineRule="auto"/>
        <w:ind w:left="864" w:right="864"/>
        <w:jc w:val="both"/>
        <w:rPr>
          <w:rFonts w:ascii="Calibri" w:eastAsia="Calibri" w:hAnsi="Calibri" w:cs="Calibri"/>
          <w:sz w:val="22"/>
          <w:szCs w:val="22"/>
        </w:rPr>
      </w:pPr>
      <w:r w:rsidRPr="0032377F">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64CC9309" w14:textId="77777777" w:rsidR="00831234" w:rsidRPr="0032377F" w:rsidRDefault="00831234" w:rsidP="00831234">
      <w:pPr>
        <w:spacing w:line="259" w:lineRule="auto"/>
        <w:rPr>
          <w:rFonts w:ascii="Calibri" w:eastAsia="Calibri" w:hAnsi="Calibri" w:cs="Calibri"/>
          <w:sz w:val="22"/>
          <w:szCs w:val="22"/>
        </w:rPr>
      </w:pPr>
    </w:p>
    <w:p w14:paraId="1731B5C3" w14:textId="77777777" w:rsidR="00831234" w:rsidRPr="0032377F" w:rsidRDefault="00831234" w:rsidP="00831234">
      <w:pPr>
        <w:pBdr>
          <w:top w:val="nil"/>
          <w:left w:val="nil"/>
          <w:bottom w:val="nil"/>
          <w:right w:val="nil"/>
          <w:between w:val="nil"/>
        </w:pBdr>
        <w:shd w:val="clear" w:color="auto" w:fill="FFFFFF"/>
        <w:spacing w:line="360" w:lineRule="auto"/>
        <w:jc w:val="both"/>
        <w:rPr>
          <w:rFonts w:ascii="Calibri" w:eastAsia="Calibri" w:hAnsi="Calibri" w:cs="Calibri"/>
          <w:sz w:val="22"/>
          <w:szCs w:val="22"/>
        </w:rPr>
      </w:pPr>
      <w:r w:rsidRPr="0032377F">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6916A61F" w14:textId="77777777" w:rsidR="00831234" w:rsidRPr="0032377F" w:rsidRDefault="00831234" w:rsidP="00831234">
      <w:pPr>
        <w:spacing w:line="259" w:lineRule="auto"/>
        <w:rPr>
          <w:rFonts w:ascii="Calibri" w:eastAsia="Calibri" w:hAnsi="Calibri" w:cs="Calibri"/>
          <w:sz w:val="22"/>
          <w:szCs w:val="22"/>
        </w:rPr>
      </w:pPr>
    </w:p>
    <w:p w14:paraId="24EFDA84" w14:textId="77777777" w:rsidR="00831234" w:rsidRPr="0032377F" w:rsidRDefault="00831234" w:rsidP="00831234">
      <w:pPr>
        <w:pBdr>
          <w:top w:val="nil"/>
          <w:left w:val="nil"/>
          <w:bottom w:val="nil"/>
          <w:right w:val="nil"/>
          <w:between w:val="nil"/>
        </w:pBdr>
        <w:spacing w:line="259" w:lineRule="auto"/>
        <w:ind w:left="864" w:right="864"/>
        <w:jc w:val="both"/>
        <w:rPr>
          <w:rFonts w:ascii="Calibri" w:eastAsia="Calibri" w:hAnsi="Calibri" w:cs="Calibri"/>
          <w:sz w:val="22"/>
          <w:szCs w:val="22"/>
        </w:rPr>
      </w:pPr>
      <w:r w:rsidRPr="0032377F">
        <w:rPr>
          <w:rFonts w:ascii="Palatino Linotype" w:eastAsia="Palatino Linotype" w:hAnsi="Palatino Linotype" w:cs="Palatino Linotype"/>
          <w:i/>
          <w:sz w:val="22"/>
          <w:szCs w:val="22"/>
        </w:rPr>
        <w:t xml:space="preserve">“Artículo 162. Las unidades de transparencia deberán garantizar que las solicitudes </w:t>
      </w:r>
      <w:r w:rsidRPr="0032377F">
        <w:rPr>
          <w:rFonts w:ascii="Palatino Linotype" w:eastAsia="Palatino Linotype" w:hAnsi="Palatino Linotype" w:cs="Palatino Linotype"/>
          <w:b/>
          <w:i/>
          <w:sz w:val="22"/>
          <w:szCs w:val="22"/>
        </w:rPr>
        <w:t xml:space="preserve">se turnen a todas las Áreas competentes </w:t>
      </w:r>
      <w:r w:rsidRPr="0032377F">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209EB8F8" w14:textId="77777777" w:rsidR="00831234" w:rsidRPr="0032377F" w:rsidRDefault="00831234" w:rsidP="00831234">
      <w:pPr>
        <w:spacing w:line="360" w:lineRule="auto"/>
        <w:jc w:val="both"/>
        <w:rPr>
          <w:rFonts w:ascii="Palatino Linotype" w:eastAsia="Palatino Linotype" w:hAnsi="Palatino Linotype" w:cs="Palatino Linotype"/>
          <w:sz w:val="22"/>
          <w:szCs w:val="22"/>
        </w:rPr>
      </w:pPr>
    </w:p>
    <w:p w14:paraId="042AD2B8" w14:textId="77777777" w:rsidR="00831234" w:rsidRPr="0032377F" w:rsidRDefault="00831234" w:rsidP="00831234">
      <w:pPr>
        <w:spacing w:line="360" w:lineRule="auto"/>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sz w:val="22"/>
          <w:szCs w:val="22"/>
        </w:rPr>
        <w:t>No obstante que en el caso se pronunció la unidad administrativa competente, en el caso se advierte un cumplimiento parcial a las solicitudes de acceso a la información en razón de las siguientes consideraciones.</w:t>
      </w:r>
    </w:p>
    <w:p w14:paraId="392A5ADD" w14:textId="77777777" w:rsidR="00831234" w:rsidRPr="0032377F" w:rsidRDefault="00831234" w:rsidP="007811FC">
      <w:pPr>
        <w:spacing w:line="360" w:lineRule="auto"/>
        <w:jc w:val="both"/>
        <w:rPr>
          <w:rFonts w:ascii="Palatino Linotype" w:hAnsi="Palatino Linotype"/>
          <w:sz w:val="22"/>
        </w:rPr>
      </w:pPr>
    </w:p>
    <w:p w14:paraId="36789B7A" w14:textId="6771D7E4" w:rsidR="00E045A4" w:rsidRPr="0032377F" w:rsidRDefault="00AA0CC7" w:rsidP="007811FC">
      <w:pPr>
        <w:spacing w:line="360" w:lineRule="auto"/>
        <w:jc w:val="both"/>
        <w:rPr>
          <w:rFonts w:ascii="Palatino Linotype" w:hAnsi="Palatino Linotype"/>
          <w:sz w:val="22"/>
        </w:rPr>
      </w:pPr>
      <w:r w:rsidRPr="0032377F">
        <w:rPr>
          <w:rFonts w:ascii="Palatino Linotype" w:hAnsi="Palatino Linotype"/>
          <w:sz w:val="22"/>
        </w:rPr>
        <w:t>E</w:t>
      </w:r>
      <w:r w:rsidR="00A95391" w:rsidRPr="0032377F">
        <w:rPr>
          <w:rFonts w:ascii="Palatino Linotype" w:hAnsi="Palatino Linotype"/>
          <w:sz w:val="22"/>
        </w:rPr>
        <w:t xml:space="preserve">n respuesta el </w:t>
      </w:r>
      <w:r w:rsidR="00A95391" w:rsidRPr="0032377F">
        <w:rPr>
          <w:rFonts w:ascii="Palatino Linotype" w:hAnsi="Palatino Linotype"/>
          <w:b/>
          <w:sz w:val="22"/>
        </w:rPr>
        <w:t>Sujeto Obligado</w:t>
      </w:r>
      <w:r w:rsidRPr="0032377F">
        <w:rPr>
          <w:rFonts w:ascii="Palatino Linotype" w:hAnsi="Palatino Linotype"/>
          <w:b/>
          <w:sz w:val="22"/>
        </w:rPr>
        <w:t xml:space="preserve">, </w:t>
      </w:r>
      <w:r w:rsidR="00CB5595" w:rsidRPr="0032377F">
        <w:rPr>
          <w:rFonts w:ascii="Palatino Linotype" w:hAnsi="Palatino Linotype"/>
          <w:sz w:val="22"/>
        </w:rPr>
        <w:t>por conducto de su Subdirector de Administración y Finanzas hizo entrega de lo siguiente:</w:t>
      </w:r>
    </w:p>
    <w:p w14:paraId="0E53C52D" w14:textId="77777777" w:rsidR="00CB5595" w:rsidRPr="0032377F" w:rsidRDefault="00CB5595" w:rsidP="007811FC">
      <w:pPr>
        <w:spacing w:line="360" w:lineRule="auto"/>
        <w:jc w:val="both"/>
        <w:rPr>
          <w:rFonts w:ascii="Palatino Linotype" w:hAnsi="Palatino Linotype"/>
          <w:sz w:val="22"/>
        </w:rPr>
      </w:pPr>
    </w:p>
    <w:p w14:paraId="3EC0187A" w14:textId="7A5921DD" w:rsidR="00CB5595" w:rsidRPr="0032377F" w:rsidRDefault="00831234" w:rsidP="00831234">
      <w:pPr>
        <w:pStyle w:val="Prrafodelista"/>
        <w:numPr>
          <w:ilvl w:val="0"/>
          <w:numId w:val="34"/>
        </w:numPr>
        <w:spacing w:line="360" w:lineRule="auto"/>
        <w:jc w:val="both"/>
        <w:rPr>
          <w:rFonts w:ascii="Palatino Linotype" w:hAnsi="Palatino Linotype"/>
          <w:sz w:val="22"/>
        </w:rPr>
      </w:pPr>
      <w:r w:rsidRPr="0032377F">
        <w:rPr>
          <w:rFonts w:ascii="Palatino Linotype" w:hAnsi="Palatino Linotype"/>
          <w:sz w:val="22"/>
        </w:rPr>
        <w:t xml:space="preserve">Con relación a los recibos de nómina de la primera y segunda quincena de agosto de dos mil veinticinco, </w:t>
      </w:r>
      <w:r w:rsidR="00CA0A08" w:rsidRPr="0032377F">
        <w:rPr>
          <w:rFonts w:ascii="Palatino Linotype" w:eastAsia="Palatino Linotype" w:hAnsi="Palatino Linotype" w:cs="Palatino Linotype"/>
          <w:b/>
          <w:sz w:val="22"/>
          <w:szCs w:val="22"/>
        </w:rPr>
        <w:t>r</w:t>
      </w:r>
      <w:r w:rsidR="00CA0A08" w:rsidRPr="0032377F">
        <w:rPr>
          <w:rFonts w:ascii="Palatino Linotype" w:hAnsi="Palatino Linotype"/>
          <w:b/>
          <w:sz w:val="22"/>
        </w:rPr>
        <w:t>especto de los servidores públicos adscritos a la Contraloría Interna del Organismo, Tesorería o equivalente, de la UIPPE, de la Coordinación de Mejora Regulatoria y Unidad de Transparencia o áreas equivalentes</w:t>
      </w:r>
      <w:r w:rsidRPr="0032377F">
        <w:rPr>
          <w:rFonts w:ascii="Palatino Linotype" w:hAnsi="Palatino Linotype"/>
          <w:sz w:val="22"/>
          <w:lang w:val="es-MX"/>
        </w:rPr>
        <w:t xml:space="preserve">: </w:t>
      </w:r>
      <w:r w:rsidRPr="0032377F">
        <w:rPr>
          <w:rFonts w:ascii="Palatino Linotype" w:hAnsi="Palatino Linotype"/>
          <w:b/>
          <w:sz w:val="22"/>
          <w:lang w:val="es-MX"/>
        </w:rPr>
        <w:t xml:space="preserve">Señaló que </w:t>
      </w:r>
      <w:r w:rsidR="00CA0A08" w:rsidRPr="0032377F">
        <w:rPr>
          <w:rFonts w:ascii="Palatino Linotype" w:hAnsi="Palatino Linotype"/>
          <w:b/>
          <w:sz w:val="22"/>
          <w:lang w:val="es-MX"/>
        </w:rPr>
        <w:t>la Contralora</w:t>
      </w:r>
      <w:r w:rsidRPr="0032377F">
        <w:rPr>
          <w:rFonts w:ascii="Palatino Linotype" w:hAnsi="Palatino Linotype"/>
          <w:b/>
          <w:sz w:val="22"/>
          <w:lang w:val="es-MX"/>
        </w:rPr>
        <w:t xml:space="preserve"> Municipal del Ayuntamiento de Teoloyucan mediante Acta de Instalación del Consejo Directivo de dicho organismo, fue designada como Contralora Honorifica del OPDAPAS, cargo que no implica una retribución</w:t>
      </w:r>
      <w:r w:rsidR="00AA0CC7" w:rsidRPr="0032377F">
        <w:rPr>
          <w:rFonts w:ascii="Palatino Linotype" w:hAnsi="Palatino Linotype"/>
          <w:b/>
          <w:sz w:val="22"/>
          <w:lang w:val="es-MX"/>
        </w:rPr>
        <w:t>.</w:t>
      </w:r>
    </w:p>
    <w:p w14:paraId="652A080E" w14:textId="77777777" w:rsidR="00AA0CC7" w:rsidRPr="0032377F" w:rsidRDefault="00AA0CC7" w:rsidP="00AA0CC7">
      <w:pPr>
        <w:pStyle w:val="Prrafodelista"/>
        <w:spacing w:line="360" w:lineRule="auto"/>
        <w:ind w:left="360"/>
        <w:jc w:val="both"/>
        <w:rPr>
          <w:rFonts w:ascii="Palatino Linotype" w:hAnsi="Palatino Linotype"/>
          <w:b/>
          <w:sz w:val="22"/>
          <w:lang w:val="es-MX"/>
        </w:rPr>
      </w:pPr>
    </w:p>
    <w:p w14:paraId="0C40A7F2" w14:textId="77777777" w:rsidR="00AA0CC7" w:rsidRPr="0032377F" w:rsidRDefault="00AA0CC7" w:rsidP="00AA0CC7">
      <w:pPr>
        <w:pStyle w:val="Prrafodelista"/>
        <w:spacing w:line="360" w:lineRule="auto"/>
        <w:ind w:left="360"/>
        <w:jc w:val="both"/>
        <w:rPr>
          <w:rFonts w:ascii="Palatino Linotype" w:hAnsi="Palatino Linotype"/>
          <w:b/>
          <w:sz w:val="22"/>
          <w:lang w:val="es-MX"/>
        </w:rPr>
      </w:pPr>
      <w:r w:rsidRPr="0032377F">
        <w:rPr>
          <w:rFonts w:ascii="Palatino Linotype" w:hAnsi="Palatino Linotype"/>
          <w:b/>
          <w:sz w:val="22"/>
          <w:lang w:val="es-MX"/>
        </w:rPr>
        <w:t>Asimismo, hizo entrega en versión pública nueve recibos de nómina de la primera quincena de junio de dos mil veinticinco, del Coordinador de Ingresos y Egresos; de la Jefa de Contabilidad; Coordinadora de Adquisiciones; Coordinadora de Evaluación; Coordinadora de Patrimonio; Subdirector de Administración y Finanzas; Coordinadora de Recursos Humanos; de Dirección de Administración y Finanzas; de una Cajera de la Dirección de Comercialización.</w:t>
      </w:r>
    </w:p>
    <w:p w14:paraId="34839DA8" w14:textId="77777777" w:rsidR="00AA0CC7" w:rsidRPr="0032377F" w:rsidRDefault="00AA0CC7" w:rsidP="00AA0CC7">
      <w:pPr>
        <w:pStyle w:val="Prrafodelista"/>
        <w:spacing w:line="360" w:lineRule="auto"/>
        <w:ind w:left="360"/>
        <w:jc w:val="both"/>
        <w:rPr>
          <w:rFonts w:ascii="Palatino Linotype" w:hAnsi="Palatino Linotype"/>
          <w:b/>
          <w:sz w:val="22"/>
          <w:lang w:val="es-MX"/>
        </w:rPr>
      </w:pPr>
    </w:p>
    <w:p w14:paraId="53F94236" w14:textId="5A2159B0" w:rsidR="00AA0CC7" w:rsidRPr="0032377F" w:rsidRDefault="00AA0CC7" w:rsidP="00AA0CC7">
      <w:pPr>
        <w:pStyle w:val="Prrafodelista"/>
        <w:spacing w:line="360" w:lineRule="auto"/>
        <w:ind w:left="360"/>
        <w:jc w:val="both"/>
        <w:rPr>
          <w:rFonts w:ascii="Palatino Linotype" w:hAnsi="Palatino Linotype"/>
          <w:sz w:val="22"/>
          <w:lang w:val="es-MX"/>
        </w:rPr>
      </w:pPr>
      <w:r w:rsidRPr="0032377F">
        <w:rPr>
          <w:rFonts w:ascii="Palatino Linotype" w:eastAsia="Palatino Linotype" w:hAnsi="Palatino Linotype" w:cs="Palatino Linotype"/>
          <w:sz w:val="22"/>
          <w:szCs w:val="22"/>
          <w:lang w:eastAsia="en-US"/>
        </w:rPr>
        <w:t xml:space="preserve">Sin embargo, de dicha respuesta se advierte que lo relacionado a los recibos de nómina </w:t>
      </w:r>
      <w:r w:rsidRPr="0032377F">
        <w:rPr>
          <w:rFonts w:ascii="Palatino Linotype" w:hAnsi="Palatino Linotype"/>
          <w:sz w:val="22"/>
          <w:lang w:val="es-MX"/>
        </w:rPr>
        <w:t>del Titular de la Contraloría Interna del Organismo</w:t>
      </w:r>
      <w:r w:rsidR="00EB68B5" w:rsidRPr="0032377F">
        <w:rPr>
          <w:rFonts w:ascii="Palatino Linotype" w:hAnsi="Palatino Linotype"/>
          <w:sz w:val="22"/>
          <w:lang w:val="es-MX"/>
        </w:rPr>
        <w:t>,</w:t>
      </w:r>
      <w:r w:rsidR="00CA0A08" w:rsidRPr="0032377F">
        <w:rPr>
          <w:rFonts w:ascii="Palatino Linotype" w:hAnsi="Palatino Linotype"/>
          <w:sz w:val="22"/>
          <w:lang w:val="es-MX"/>
        </w:rPr>
        <w:t xml:space="preserve"> y los servidores públicos adscritos a esta</w:t>
      </w:r>
      <w:r w:rsidR="00EB68B5" w:rsidRPr="0032377F">
        <w:rPr>
          <w:rFonts w:ascii="Palatino Linotype" w:hAnsi="Palatino Linotype"/>
          <w:sz w:val="22"/>
          <w:lang w:val="es-MX"/>
        </w:rPr>
        <w:t xml:space="preserve"> queda satisfecha la pretensión con el pronunciamiento del servidor público habilitado competente, en razón de que el Organismo cuenta con una Contralora Honorifica, </w:t>
      </w:r>
      <w:r w:rsidR="00CA0A08" w:rsidRPr="0032377F">
        <w:rPr>
          <w:rFonts w:ascii="Palatino Linotype" w:hAnsi="Palatino Linotype"/>
          <w:sz w:val="22"/>
          <w:lang w:val="es-MX"/>
        </w:rPr>
        <w:t>ni su titular ni los servidores públicos adscritos reciben</w:t>
      </w:r>
      <w:r w:rsidR="00EB68B5" w:rsidRPr="0032377F">
        <w:rPr>
          <w:rFonts w:ascii="Palatino Linotype" w:hAnsi="Palatino Linotype"/>
          <w:sz w:val="22"/>
          <w:lang w:val="es-MX"/>
        </w:rPr>
        <w:t xml:space="preserve"> retribución por parte del organismo. De ahí la imposibilidad para que el ente obligado proporcione los recibos de nómina peticionados.</w:t>
      </w:r>
    </w:p>
    <w:p w14:paraId="24EAFE98" w14:textId="77777777" w:rsidR="00EB68B5" w:rsidRPr="0032377F" w:rsidRDefault="00EB68B5" w:rsidP="00AA0CC7">
      <w:pPr>
        <w:pStyle w:val="Prrafodelista"/>
        <w:spacing w:line="360" w:lineRule="auto"/>
        <w:ind w:left="360"/>
        <w:jc w:val="both"/>
        <w:rPr>
          <w:rFonts w:ascii="Palatino Linotype" w:hAnsi="Palatino Linotype"/>
          <w:sz w:val="22"/>
          <w:lang w:val="es-MX"/>
        </w:rPr>
      </w:pPr>
    </w:p>
    <w:p w14:paraId="1F85FA9A" w14:textId="27AB4439" w:rsidR="00EB68B5" w:rsidRPr="0032377F" w:rsidRDefault="00EB68B5" w:rsidP="00AA0CC7">
      <w:pPr>
        <w:pStyle w:val="Prrafodelista"/>
        <w:spacing w:line="360" w:lineRule="auto"/>
        <w:ind w:left="360"/>
        <w:jc w:val="both"/>
        <w:rPr>
          <w:rFonts w:ascii="Palatino Linotype" w:hAnsi="Palatino Linotype"/>
          <w:sz w:val="22"/>
          <w:lang w:val="es-MX"/>
        </w:rPr>
      </w:pPr>
      <w:r w:rsidRPr="0032377F">
        <w:rPr>
          <w:rFonts w:ascii="Palatino Linotype" w:hAnsi="Palatino Linotype"/>
          <w:sz w:val="22"/>
          <w:lang w:val="es-MX"/>
        </w:rPr>
        <w:t>Ahora, con relación a los recibos de nómina proporcionados en respuesta, se advierte que los mismos no satisfacen la pretensión del particular, por lo siguiente:</w:t>
      </w:r>
    </w:p>
    <w:p w14:paraId="7A9CA589" w14:textId="77777777" w:rsidR="00EB68B5" w:rsidRPr="0032377F" w:rsidRDefault="00EB68B5" w:rsidP="00AA0CC7">
      <w:pPr>
        <w:pStyle w:val="Prrafodelista"/>
        <w:spacing w:line="360" w:lineRule="auto"/>
        <w:ind w:left="360"/>
        <w:jc w:val="both"/>
        <w:rPr>
          <w:rFonts w:ascii="Palatino Linotype" w:hAnsi="Palatino Linotype"/>
          <w:sz w:val="22"/>
          <w:lang w:val="es-MX"/>
        </w:rPr>
      </w:pPr>
    </w:p>
    <w:p w14:paraId="46C03565" w14:textId="77777777" w:rsidR="00EB68B5" w:rsidRPr="0032377F" w:rsidRDefault="00EB68B5" w:rsidP="00EB68B5">
      <w:pPr>
        <w:pStyle w:val="Prrafodelista"/>
        <w:numPr>
          <w:ilvl w:val="0"/>
          <w:numId w:val="36"/>
        </w:numPr>
        <w:spacing w:line="360" w:lineRule="auto"/>
        <w:jc w:val="both"/>
        <w:rPr>
          <w:rFonts w:ascii="Palatino Linotype" w:hAnsi="Palatino Linotype"/>
          <w:sz w:val="22"/>
        </w:rPr>
      </w:pPr>
      <w:r w:rsidRPr="0032377F">
        <w:rPr>
          <w:rFonts w:ascii="Palatino Linotype" w:hAnsi="Palatino Linotype"/>
          <w:sz w:val="22"/>
          <w:lang w:val="es-MX"/>
        </w:rPr>
        <w:t>No se entregaron de la temporalidad aplicable, esto es, de la primera y segunda quincena de agosto de dos mil veinticinco.</w:t>
      </w:r>
    </w:p>
    <w:p w14:paraId="52C02C6F" w14:textId="1EA07F5F" w:rsidR="00C00684" w:rsidRPr="0032377F" w:rsidRDefault="00EB68B5" w:rsidP="00CA0A08">
      <w:pPr>
        <w:pStyle w:val="Prrafodelista"/>
        <w:numPr>
          <w:ilvl w:val="0"/>
          <w:numId w:val="36"/>
        </w:numPr>
        <w:spacing w:line="360" w:lineRule="auto"/>
        <w:jc w:val="both"/>
        <w:rPr>
          <w:rFonts w:ascii="Palatino Linotype" w:hAnsi="Palatino Linotype"/>
          <w:sz w:val="22"/>
          <w:u w:val="single"/>
        </w:rPr>
      </w:pPr>
      <w:r w:rsidRPr="0032377F">
        <w:rPr>
          <w:rFonts w:ascii="Palatino Linotype" w:hAnsi="Palatino Linotype"/>
          <w:sz w:val="22"/>
          <w:lang w:val="es-MX"/>
        </w:rPr>
        <w:t>De los recibos entregados, mismos que el particular impugnó tanto una entrega incompleta como una incorrecta clasificación de datos contenidos en los mismos, se desprende</w:t>
      </w:r>
      <w:r w:rsidRPr="0032377F">
        <w:rPr>
          <w:rFonts w:ascii="Palatino Linotype" w:hAnsi="Palatino Linotype"/>
          <w:b/>
          <w:sz w:val="22"/>
          <w:lang w:val="es-MX"/>
        </w:rPr>
        <w:t xml:space="preserve">; </w:t>
      </w:r>
      <w:r w:rsidRPr="0032377F">
        <w:rPr>
          <w:rFonts w:ascii="Palatino Linotype" w:hAnsi="Palatino Linotype"/>
          <w:b/>
          <w:sz w:val="22"/>
          <w:u w:val="single"/>
          <w:lang w:val="es-MX"/>
        </w:rPr>
        <w:t>en primer lugar</w:t>
      </w:r>
      <w:r w:rsidRPr="0032377F">
        <w:rPr>
          <w:rFonts w:ascii="Palatino Linotype" w:hAnsi="Palatino Linotype"/>
          <w:sz w:val="22"/>
          <w:u w:val="single"/>
          <w:lang w:val="es-MX"/>
        </w:rPr>
        <w:t xml:space="preserve">, </w:t>
      </w:r>
      <w:r w:rsidR="00CA0A08" w:rsidRPr="0032377F">
        <w:rPr>
          <w:rFonts w:ascii="Palatino Linotype" w:hAnsi="Palatino Linotype"/>
          <w:sz w:val="22"/>
          <w:u w:val="single"/>
          <w:lang w:val="es-MX"/>
        </w:rPr>
        <w:t xml:space="preserve">se advierte que no se entregaron recibos de los servidores públicos adscritos a la UIPPE, la Coordinación de Mejora Regulatoria y Unidad de Transparencia o áreas equivalentes; </w:t>
      </w:r>
      <w:r w:rsidR="00CA0A08" w:rsidRPr="0032377F">
        <w:rPr>
          <w:rFonts w:ascii="Palatino Linotype" w:hAnsi="Palatino Linotype"/>
          <w:b/>
          <w:sz w:val="22"/>
          <w:u w:val="single"/>
          <w:lang w:val="es-MX"/>
        </w:rPr>
        <w:t>en segundo lugar</w:t>
      </w:r>
      <w:r w:rsidR="00CA0A08" w:rsidRPr="0032377F">
        <w:rPr>
          <w:rFonts w:ascii="Palatino Linotype" w:hAnsi="Palatino Linotype"/>
          <w:sz w:val="22"/>
          <w:u w:val="single"/>
          <w:lang w:val="es-MX"/>
        </w:rPr>
        <w:t xml:space="preserve">, </w:t>
      </w:r>
      <w:r w:rsidRPr="0032377F">
        <w:rPr>
          <w:rFonts w:ascii="Palatino Linotype" w:hAnsi="Palatino Linotype"/>
          <w:sz w:val="22"/>
          <w:u w:val="single"/>
          <w:lang w:val="es-MX"/>
        </w:rPr>
        <w:t xml:space="preserve">que de los servidores públicos requeridos, sólo se entregó </w:t>
      </w:r>
      <w:r w:rsidR="00CA0A08" w:rsidRPr="0032377F">
        <w:rPr>
          <w:rFonts w:ascii="Palatino Linotype" w:hAnsi="Palatino Linotype"/>
          <w:sz w:val="22"/>
          <w:u w:val="single"/>
          <w:lang w:val="es-MX"/>
        </w:rPr>
        <w:t>de servidores públicos adscritos a la Dirección de Administración y Finanzas</w:t>
      </w:r>
      <w:r w:rsidR="00C00684" w:rsidRPr="0032377F">
        <w:rPr>
          <w:rFonts w:ascii="Palatino Linotype" w:hAnsi="Palatino Linotype"/>
          <w:sz w:val="22"/>
          <w:u w:val="single"/>
          <w:lang w:val="es-MX"/>
        </w:rPr>
        <w:t xml:space="preserve"> (cargo que contempla las funciones de tesorería)</w:t>
      </w:r>
      <w:r w:rsidRPr="0032377F">
        <w:rPr>
          <w:rFonts w:ascii="Palatino Linotype" w:hAnsi="Palatino Linotype"/>
          <w:sz w:val="22"/>
          <w:lang w:val="es-MX"/>
        </w:rPr>
        <w:t>; y</w:t>
      </w:r>
      <w:r w:rsidRPr="0032377F">
        <w:rPr>
          <w:rFonts w:ascii="Palatino Linotype" w:hAnsi="Palatino Linotype"/>
          <w:b/>
          <w:sz w:val="22"/>
          <w:lang w:val="es-MX"/>
        </w:rPr>
        <w:t xml:space="preserve">, </w:t>
      </w:r>
      <w:r w:rsidRPr="0032377F">
        <w:rPr>
          <w:rFonts w:ascii="Palatino Linotype" w:hAnsi="Palatino Linotype"/>
          <w:b/>
          <w:sz w:val="22"/>
          <w:u w:val="single"/>
          <w:lang w:val="es-MX"/>
        </w:rPr>
        <w:t xml:space="preserve">en </w:t>
      </w:r>
      <w:r w:rsidR="00CA0A08" w:rsidRPr="0032377F">
        <w:rPr>
          <w:rFonts w:ascii="Palatino Linotype" w:hAnsi="Palatino Linotype"/>
          <w:b/>
          <w:sz w:val="22"/>
          <w:u w:val="single"/>
          <w:lang w:val="es-MX"/>
        </w:rPr>
        <w:t>tercer</w:t>
      </w:r>
      <w:r w:rsidRPr="0032377F">
        <w:rPr>
          <w:rFonts w:ascii="Palatino Linotype" w:hAnsi="Palatino Linotype"/>
          <w:b/>
          <w:sz w:val="22"/>
          <w:u w:val="single"/>
          <w:lang w:val="es-MX"/>
        </w:rPr>
        <w:t xml:space="preserve"> lugar</w:t>
      </w:r>
      <w:r w:rsidRPr="0032377F">
        <w:rPr>
          <w:rFonts w:ascii="Palatino Linotype" w:hAnsi="Palatino Linotype"/>
          <w:sz w:val="22"/>
          <w:u w:val="single"/>
          <w:lang w:val="es-MX"/>
        </w:rPr>
        <w:t xml:space="preserve">, se pretendió llevar a cabo la clasificación de datos </w:t>
      </w:r>
      <w:r w:rsidR="00C00684" w:rsidRPr="0032377F">
        <w:rPr>
          <w:rFonts w:ascii="Palatino Linotype" w:hAnsi="Palatino Linotype"/>
          <w:sz w:val="22"/>
          <w:u w:val="single"/>
          <w:lang w:val="es-MX"/>
        </w:rPr>
        <w:t>en la versión pública entregada de dichos recibos, no obstante este Instituto advirtió que el testado no se hizo de manera permanente, al lograrse advertir la totalidad de la información que obra en dichas documentales</w:t>
      </w:r>
      <w:r w:rsidR="00CA0A08" w:rsidRPr="0032377F">
        <w:rPr>
          <w:rFonts w:ascii="Palatino Linotype" w:hAnsi="Palatino Linotype"/>
          <w:sz w:val="22"/>
          <w:u w:val="single"/>
          <w:lang w:val="es-MX"/>
        </w:rPr>
        <w:t>, razón por la que no procede ordenar nuevamente su entrega y por la que s</w:t>
      </w:r>
      <w:r w:rsidR="00C00684" w:rsidRPr="0032377F">
        <w:rPr>
          <w:rFonts w:ascii="Palatino Linotype" w:hAnsi="Palatino Linotype"/>
          <w:sz w:val="22"/>
          <w:u w:val="single"/>
          <w:lang w:val="es-MX"/>
        </w:rPr>
        <w:t xml:space="preserve">e procederá en los términos </w:t>
      </w:r>
      <w:r w:rsidR="00CA0A08" w:rsidRPr="0032377F">
        <w:rPr>
          <w:rFonts w:ascii="Palatino Linotype" w:hAnsi="Palatino Linotype"/>
          <w:sz w:val="22"/>
          <w:u w:val="single"/>
          <w:lang w:val="es-MX"/>
        </w:rPr>
        <w:t>que se indicarán</w:t>
      </w:r>
      <w:r w:rsidR="00C00684" w:rsidRPr="0032377F">
        <w:rPr>
          <w:rFonts w:ascii="Palatino Linotype" w:hAnsi="Palatino Linotype"/>
          <w:sz w:val="22"/>
          <w:u w:val="single"/>
          <w:lang w:val="es-MX"/>
        </w:rPr>
        <w:t xml:space="preserve"> más adelante.</w:t>
      </w:r>
    </w:p>
    <w:p w14:paraId="1A203D40" w14:textId="2A17E189" w:rsidR="00C00684" w:rsidRPr="0032377F" w:rsidRDefault="00C00684" w:rsidP="00C00684">
      <w:pPr>
        <w:pStyle w:val="Prrafodelista"/>
        <w:numPr>
          <w:ilvl w:val="0"/>
          <w:numId w:val="36"/>
        </w:numPr>
        <w:spacing w:line="360" w:lineRule="auto"/>
        <w:jc w:val="both"/>
        <w:rPr>
          <w:rFonts w:ascii="Palatino Linotype" w:hAnsi="Palatino Linotype"/>
          <w:sz w:val="22"/>
        </w:rPr>
      </w:pPr>
      <w:r w:rsidRPr="0032377F">
        <w:rPr>
          <w:rFonts w:ascii="Palatino Linotype" w:hAnsi="Palatino Linotype"/>
          <w:sz w:val="22"/>
          <w:lang w:val="es-MX"/>
        </w:rPr>
        <w:t>Del acuerdo del Comité de Transparencia si bien se aprecia que el entregado en respuesta carece de la firma de la Contralora Honorifica del Organismo, en informe justificado se desprende que se entrega el mismo acuerdo debidamente firmado por todos los que intervinieron en su emisión.</w:t>
      </w:r>
    </w:p>
    <w:p w14:paraId="6CAF7EF3" w14:textId="77777777" w:rsidR="00C00684" w:rsidRPr="0032377F" w:rsidRDefault="00C00684" w:rsidP="00C00684">
      <w:pPr>
        <w:pStyle w:val="Prrafodelista"/>
        <w:spacing w:line="360" w:lineRule="auto"/>
        <w:ind w:left="1080"/>
        <w:jc w:val="both"/>
        <w:rPr>
          <w:rFonts w:ascii="Palatino Linotype" w:hAnsi="Palatino Linotype"/>
          <w:sz w:val="22"/>
        </w:rPr>
      </w:pPr>
    </w:p>
    <w:p w14:paraId="18594321" w14:textId="79860F63" w:rsidR="00CA0A08" w:rsidRPr="0032377F" w:rsidRDefault="00C00684" w:rsidP="00C00684">
      <w:pPr>
        <w:spacing w:line="360" w:lineRule="auto"/>
        <w:ind w:left="426"/>
        <w:jc w:val="both"/>
        <w:rPr>
          <w:rFonts w:ascii="Palatino Linotype" w:hAnsi="Palatino Linotype"/>
          <w:sz w:val="22"/>
        </w:rPr>
      </w:pPr>
      <w:r w:rsidRPr="0032377F">
        <w:rPr>
          <w:rFonts w:ascii="Palatino Linotype" w:hAnsi="Palatino Linotype"/>
          <w:sz w:val="22"/>
        </w:rPr>
        <w:t xml:space="preserve">En consecuencia, respecto del recurso de revisión </w:t>
      </w:r>
      <w:r w:rsidRPr="0032377F">
        <w:rPr>
          <w:rFonts w:ascii="Palatino Linotype" w:hAnsi="Palatino Linotype"/>
          <w:b/>
          <w:sz w:val="22"/>
        </w:rPr>
        <w:t>10889/INFOEM/IP/RR/2025</w:t>
      </w:r>
      <w:r w:rsidRPr="0032377F">
        <w:rPr>
          <w:rFonts w:ascii="Palatino Linotype" w:hAnsi="Palatino Linotype"/>
          <w:sz w:val="22"/>
        </w:rPr>
        <w:t xml:space="preserve">, se arriba a la conclusión de que resulta procedente, </w:t>
      </w:r>
      <w:r w:rsidRPr="0032377F">
        <w:rPr>
          <w:rFonts w:ascii="Palatino Linotype" w:hAnsi="Palatino Linotype"/>
          <w:b/>
          <w:sz w:val="22"/>
        </w:rPr>
        <w:t>Modificar</w:t>
      </w:r>
      <w:r w:rsidRPr="0032377F">
        <w:rPr>
          <w:rFonts w:ascii="Palatino Linotype" w:hAnsi="Palatino Linotype"/>
          <w:sz w:val="22"/>
        </w:rPr>
        <w:t xml:space="preserve"> la respuesta del ente obligado, y ordenar se entregue, en versión pública, </w:t>
      </w:r>
      <w:r w:rsidRPr="0032377F">
        <w:rPr>
          <w:rFonts w:ascii="Palatino Linotype" w:hAnsi="Palatino Linotype"/>
          <w:b/>
          <w:sz w:val="22"/>
          <w:u w:val="single"/>
        </w:rPr>
        <w:t>los recibos de nómina de la primera y segunda quincena de</w:t>
      </w:r>
      <w:r w:rsidR="00CA0A08" w:rsidRPr="0032377F">
        <w:rPr>
          <w:rFonts w:ascii="Palatino Linotype" w:hAnsi="Palatino Linotype"/>
          <w:b/>
          <w:sz w:val="22"/>
          <w:u w:val="single"/>
        </w:rPr>
        <w:t xml:space="preserve"> agosto de dos mil veinticinco de los servidores públicos adscritos a </w:t>
      </w:r>
      <w:r w:rsidR="00AB4B2F" w:rsidRPr="0032377F">
        <w:rPr>
          <w:rFonts w:ascii="Palatino Linotype" w:hAnsi="Palatino Linotype"/>
          <w:b/>
          <w:sz w:val="22"/>
          <w:u w:val="single"/>
        </w:rPr>
        <w:t>la Dirección de Administración y Finanzas, la UIPPE, de la Coordinación de Mejora Regulatoria y Unidad de Transparencia o áreas equivalentes.</w:t>
      </w:r>
    </w:p>
    <w:p w14:paraId="1C6DF74C" w14:textId="77777777" w:rsidR="00AA0CC7" w:rsidRPr="0032377F" w:rsidRDefault="00AA0CC7" w:rsidP="007811FC">
      <w:pPr>
        <w:spacing w:line="360" w:lineRule="auto"/>
        <w:ind w:right="-28"/>
        <w:jc w:val="both"/>
        <w:rPr>
          <w:rFonts w:ascii="Palatino Linotype" w:hAnsi="Palatino Linotype"/>
          <w:sz w:val="22"/>
        </w:rPr>
      </w:pPr>
    </w:p>
    <w:p w14:paraId="3DE7003E" w14:textId="4740F655" w:rsidR="00AB4B2F" w:rsidRPr="0032377F" w:rsidRDefault="00AB4B2F" w:rsidP="00AB4B2F">
      <w:pPr>
        <w:pStyle w:val="Prrafodelista"/>
        <w:numPr>
          <w:ilvl w:val="0"/>
          <w:numId w:val="34"/>
        </w:numPr>
        <w:spacing w:line="360" w:lineRule="auto"/>
        <w:jc w:val="both"/>
        <w:rPr>
          <w:rFonts w:ascii="Palatino Linotype" w:hAnsi="Palatino Linotype"/>
          <w:sz w:val="22"/>
          <w:lang w:val="es-MX"/>
        </w:rPr>
      </w:pPr>
      <w:r w:rsidRPr="0032377F">
        <w:rPr>
          <w:rFonts w:ascii="Palatino Linotype" w:hAnsi="Palatino Linotype"/>
          <w:sz w:val="22"/>
        </w:rPr>
        <w:t xml:space="preserve">Con relación a los recibos de nómina de los servidores públicos adscritos al Sujeto Obligado, del periodo comprendido del </w:t>
      </w:r>
      <w:r w:rsidRPr="0032377F">
        <w:rPr>
          <w:rFonts w:ascii="Palatino Linotype" w:hAnsi="Palatino Linotype"/>
          <w:sz w:val="22"/>
          <w:lang w:val="es-MX"/>
        </w:rPr>
        <w:t xml:space="preserve">01 de enero </w:t>
      </w:r>
      <w:r w:rsidR="00F4020C" w:rsidRPr="0032377F">
        <w:rPr>
          <w:rFonts w:ascii="Palatino Linotype" w:hAnsi="Palatino Linotype"/>
          <w:sz w:val="22"/>
          <w:lang w:val="es-MX"/>
        </w:rPr>
        <w:t xml:space="preserve">de 2024 </w:t>
      </w:r>
      <w:r w:rsidRPr="0032377F">
        <w:rPr>
          <w:rFonts w:ascii="Palatino Linotype" w:hAnsi="Palatino Linotype"/>
          <w:sz w:val="22"/>
          <w:lang w:val="es-MX"/>
        </w:rPr>
        <w:t>al 31 de agosto de 2025, respecto los recibos de nómina proporcionados en respuesta, se advierte que los mismos no satisfacen en su totalidad la pretensión del particular, por lo siguiente:</w:t>
      </w:r>
    </w:p>
    <w:p w14:paraId="620110A8" w14:textId="77777777" w:rsidR="00AB4B2F" w:rsidRPr="0032377F" w:rsidRDefault="00AB4B2F" w:rsidP="00AB4B2F">
      <w:pPr>
        <w:pStyle w:val="Prrafodelista"/>
        <w:spacing w:line="360" w:lineRule="auto"/>
        <w:ind w:left="360"/>
        <w:jc w:val="both"/>
        <w:rPr>
          <w:rFonts w:ascii="Palatino Linotype" w:hAnsi="Palatino Linotype"/>
          <w:sz w:val="22"/>
          <w:lang w:val="es-MX"/>
        </w:rPr>
      </w:pPr>
    </w:p>
    <w:p w14:paraId="5DE8D778" w14:textId="363E828D" w:rsidR="00AB4B2F" w:rsidRPr="0032377F" w:rsidRDefault="00AB4B2F" w:rsidP="00AB4B2F">
      <w:pPr>
        <w:pStyle w:val="Prrafodelista"/>
        <w:numPr>
          <w:ilvl w:val="0"/>
          <w:numId w:val="36"/>
        </w:numPr>
        <w:spacing w:line="360" w:lineRule="auto"/>
        <w:jc w:val="both"/>
        <w:rPr>
          <w:rFonts w:ascii="Palatino Linotype" w:hAnsi="Palatino Linotype"/>
          <w:sz w:val="22"/>
        </w:rPr>
      </w:pPr>
      <w:r w:rsidRPr="0032377F">
        <w:rPr>
          <w:rFonts w:ascii="Palatino Linotype" w:hAnsi="Palatino Linotype"/>
          <w:sz w:val="22"/>
          <w:lang w:val="es-MX"/>
        </w:rPr>
        <w:t>Sólo se entregaron recibos de nómina de la segunda quincena de diciembre de dos mil veinticuatro.</w:t>
      </w:r>
    </w:p>
    <w:p w14:paraId="172335D0" w14:textId="4838DABE" w:rsidR="00AB4B2F" w:rsidRPr="0032377F" w:rsidRDefault="00AB4B2F" w:rsidP="00AB4B2F">
      <w:pPr>
        <w:pStyle w:val="Prrafodelista"/>
        <w:numPr>
          <w:ilvl w:val="0"/>
          <w:numId w:val="36"/>
        </w:numPr>
        <w:spacing w:line="360" w:lineRule="auto"/>
        <w:jc w:val="both"/>
        <w:rPr>
          <w:rFonts w:ascii="Palatino Linotype" w:hAnsi="Palatino Linotype"/>
          <w:sz w:val="22"/>
        </w:rPr>
      </w:pPr>
      <w:r w:rsidRPr="0032377F">
        <w:rPr>
          <w:rFonts w:ascii="Palatino Linotype" w:hAnsi="Palatino Linotype"/>
          <w:sz w:val="22"/>
          <w:lang w:val="es-MX"/>
        </w:rPr>
        <w:t xml:space="preserve">No se tiene la certeza de que se hayan entregado dichos recibos de nómina de todos los servidores públicos adscritos al organismo, en razón de que en respuesta fueron entregados 36 recibos, pero de acuerdo a los entregados en informe justificado, específicamente en el recurso 11352/INFOEM/IP/RR/2025, que aunque no se pusieron a la vista por las razones indicadas con antelación, se advierte que </w:t>
      </w:r>
      <w:r w:rsidR="00F4020C" w:rsidRPr="0032377F">
        <w:rPr>
          <w:rFonts w:ascii="Palatino Linotype" w:hAnsi="Palatino Linotype"/>
          <w:sz w:val="22"/>
          <w:lang w:val="es-MX"/>
        </w:rPr>
        <w:t>se proporcionó información de 57 servidores públicos.</w:t>
      </w:r>
    </w:p>
    <w:p w14:paraId="01EB3410" w14:textId="77777777" w:rsidR="00AB4B2F" w:rsidRPr="0032377F" w:rsidRDefault="00AB4B2F" w:rsidP="00AB4B2F">
      <w:pPr>
        <w:pStyle w:val="Prrafodelista"/>
        <w:spacing w:line="360" w:lineRule="auto"/>
        <w:ind w:left="1080"/>
        <w:jc w:val="both"/>
        <w:rPr>
          <w:rFonts w:ascii="Palatino Linotype" w:hAnsi="Palatino Linotype"/>
          <w:sz w:val="22"/>
        </w:rPr>
      </w:pPr>
    </w:p>
    <w:p w14:paraId="489EF9A6" w14:textId="2AC242B2" w:rsidR="00AB4B2F" w:rsidRPr="0032377F" w:rsidRDefault="00AB4B2F" w:rsidP="00AB4B2F">
      <w:pPr>
        <w:pStyle w:val="Prrafodelista"/>
        <w:numPr>
          <w:ilvl w:val="0"/>
          <w:numId w:val="36"/>
        </w:numPr>
        <w:spacing w:line="360" w:lineRule="auto"/>
        <w:jc w:val="both"/>
        <w:rPr>
          <w:rFonts w:ascii="Palatino Linotype" w:hAnsi="Palatino Linotype"/>
          <w:sz w:val="22"/>
        </w:rPr>
      </w:pPr>
      <w:r w:rsidRPr="0032377F">
        <w:rPr>
          <w:rFonts w:ascii="Palatino Linotype" w:hAnsi="Palatino Linotype"/>
          <w:sz w:val="22"/>
          <w:lang w:val="es-MX"/>
        </w:rPr>
        <w:t>Se pretendió llevar a cabo la clasificación de datos en la versión pública entregada de dichos recibos, no obstante este Instituto advirtió que el testado no se hizo de manera permanente, al lograrse advertir la totalidad de la información que obra en dichas documentales, razón por la que no procede ordenar nuevamente su entrega y por la que se procederá en los términos que se indicarán más adelante.</w:t>
      </w:r>
    </w:p>
    <w:p w14:paraId="5F933BE5" w14:textId="77777777" w:rsidR="00F4020C" w:rsidRPr="0032377F" w:rsidRDefault="00F4020C" w:rsidP="00F4020C">
      <w:pPr>
        <w:pStyle w:val="Prrafodelista"/>
        <w:rPr>
          <w:rFonts w:ascii="Palatino Linotype" w:hAnsi="Palatino Linotype"/>
          <w:sz w:val="22"/>
        </w:rPr>
      </w:pPr>
    </w:p>
    <w:p w14:paraId="1146AE23" w14:textId="2C76C522" w:rsidR="00F4020C" w:rsidRPr="0032377F" w:rsidRDefault="00F4020C" w:rsidP="00F4020C">
      <w:pPr>
        <w:pStyle w:val="Prrafodelista"/>
        <w:numPr>
          <w:ilvl w:val="0"/>
          <w:numId w:val="36"/>
        </w:numPr>
        <w:spacing w:line="360" w:lineRule="auto"/>
        <w:jc w:val="both"/>
        <w:rPr>
          <w:rFonts w:ascii="Palatino Linotype" w:hAnsi="Palatino Linotype"/>
          <w:sz w:val="22"/>
        </w:rPr>
      </w:pPr>
      <w:r w:rsidRPr="0032377F">
        <w:rPr>
          <w:rFonts w:ascii="Palatino Linotype" w:hAnsi="Palatino Linotype"/>
          <w:sz w:val="22"/>
        </w:rPr>
        <w:t xml:space="preserve">Si bien, en informe justificado del recurso 11352/INFOEM/IP/RR/2025 se hizo entrega de </w:t>
      </w:r>
      <w:r w:rsidRPr="0032377F">
        <w:rPr>
          <w:rFonts w:ascii="Palatino Linotype" w:hAnsi="Palatino Linotype"/>
          <w:sz w:val="22"/>
          <w:lang w:val="es-MX"/>
        </w:rPr>
        <w:t>cincuenta y siete</w:t>
      </w:r>
      <w:r w:rsidR="00A712B8" w:rsidRPr="0032377F">
        <w:rPr>
          <w:rFonts w:ascii="Palatino Linotype" w:hAnsi="Palatino Linotype"/>
          <w:sz w:val="22"/>
          <w:lang w:val="es-MX"/>
        </w:rPr>
        <w:t xml:space="preserve"> recibos de nómina de la </w:t>
      </w:r>
      <w:r w:rsidR="00A712B8" w:rsidRPr="0032377F">
        <w:rPr>
          <w:rFonts w:ascii="Palatino Linotype" w:hAnsi="Palatino Linotype"/>
          <w:b/>
          <w:sz w:val="22"/>
          <w:lang w:val="es-MX"/>
        </w:rPr>
        <w:t xml:space="preserve">segunda quincena de </w:t>
      </w:r>
      <w:r w:rsidRPr="0032377F">
        <w:rPr>
          <w:rFonts w:ascii="Palatino Linotype" w:hAnsi="Palatino Linotype"/>
          <w:b/>
          <w:sz w:val="22"/>
          <w:lang w:val="es-MX"/>
        </w:rPr>
        <w:t>agosto de dos mil veinticinco</w:t>
      </w:r>
      <w:r w:rsidR="00A712B8" w:rsidRPr="0032377F">
        <w:rPr>
          <w:rFonts w:ascii="Palatino Linotype" w:hAnsi="Palatino Linotype"/>
          <w:sz w:val="22"/>
          <w:lang w:val="es-MX"/>
        </w:rPr>
        <w:t>, de diversos servidores públicos adscritos al ente obligado</w:t>
      </w:r>
      <w:r w:rsidRPr="0032377F">
        <w:rPr>
          <w:rFonts w:ascii="Palatino Linotype" w:hAnsi="Palatino Linotype"/>
          <w:sz w:val="22"/>
          <w:lang w:val="es-MX"/>
        </w:rPr>
        <w:t>, los mismos no se pusieron a la vista del particular porque contiene datos de índole confidencial que no fueron testados de manera permanente.</w:t>
      </w:r>
    </w:p>
    <w:p w14:paraId="3BC72794" w14:textId="77777777" w:rsidR="00AB4B2F" w:rsidRPr="0032377F" w:rsidRDefault="00AB4B2F" w:rsidP="00AB4B2F">
      <w:pPr>
        <w:spacing w:line="360" w:lineRule="auto"/>
        <w:jc w:val="both"/>
        <w:rPr>
          <w:rFonts w:ascii="Palatino Linotype" w:hAnsi="Palatino Linotype"/>
          <w:sz w:val="22"/>
        </w:rPr>
      </w:pPr>
    </w:p>
    <w:p w14:paraId="62462EB5" w14:textId="6D50557E" w:rsidR="00AB4B2F" w:rsidRPr="0032377F" w:rsidRDefault="00AB4B2F" w:rsidP="00AB4B2F">
      <w:pPr>
        <w:spacing w:line="360" w:lineRule="auto"/>
        <w:ind w:left="426"/>
        <w:jc w:val="both"/>
        <w:rPr>
          <w:rFonts w:ascii="Palatino Linotype" w:hAnsi="Palatino Linotype"/>
          <w:sz w:val="22"/>
        </w:rPr>
      </w:pPr>
      <w:r w:rsidRPr="0032377F">
        <w:rPr>
          <w:rFonts w:ascii="Palatino Linotype" w:hAnsi="Palatino Linotype"/>
          <w:sz w:val="22"/>
        </w:rPr>
        <w:t>En consecuencia, respecto de</w:t>
      </w:r>
      <w:r w:rsidR="00F4020C" w:rsidRPr="0032377F">
        <w:rPr>
          <w:rFonts w:ascii="Palatino Linotype" w:hAnsi="Palatino Linotype"/>
          <w:sz w:val="22"/>
        </w:rPr>
        <w:t xml:space="preserve"> los </w:t>
      </w:r>
      <w:r w:rsidRPr="0032377F">
        <w:rPr>
          <w:rFonts w:ascii="Palatino Linotype" w:hAnsi="Palatino Linotype"/>
          <w:sz w:val="22"/>
        </w:rPr>
        <w:t>recurso</w:t>
      </w:r>
      <w:r w:rsidR="00F4020C" w:rsidRPr="0032377F">
        <w:rPr>
          <w:rFonts w:ascii="Palatino Linotype" w:hAnsi="Palatino Linotype"/>
          <w:sz w:val="22"/>
        </w:rPr>
        <w:t>s</w:t>
      </w:r>
      <w:r w:rsidRPr="0032377F">
        <w:rPr>
          <w:rFonts w:ascii="Palatino Linotype" w:hAnsi="Palatino Linotype"/>
          <w:sz w:val="22"/>
        </w:rPr>
        <w:t xml:space="preserve"> de revisión </w:t>
      </w:r>
      <w:r w:rsidRPr="0032377F">
        <w:rPr>
          <w:rFonts w:ascii="Palatino Linotype" w:hAnsi="Palatino Linotype"/>
          <w:b/>
          <w:sz w:val="22"/>
        </w:rPr>
        <w:t>1</w:t>
      </w:r>
      <w:r w:rsidR="00F4020C" w:rsidRPr="0032377F">
        <w:rPr>
          <w:rFonts w:ascii="Palatino Linotype" w:hAnsi="Palatino Linotype"/>
          <w:b/>
          <w:sz w:val="22"/>
        </w:rPr>
        <w:t>1352</w:t>
      </w:r>
      <w:r w:rsidRPr="0032377F">
        <w:rPr>
          <w:rFonts w:ascii="Palatino Linotype" w:hAnsi="Palatino Linotype"/>
          <w:b/>
          <w:sz w:val="22"/>
        </w:rPr>
        <w:t>/INFOEM/IP/RR/2025</w:t>
      </w:r>
      <w:r w:rsidR="00F4020C" w:rsidRPr="0032377F">
        <w:rPr>
          <w:rFonts w:ascii="Palatino Linotype" w:hAnsi="Palatino Linotype"/>
          <w:b/>
          <w:sz w:val="22"/>
        </w:rPr>
        <w:t xml:space="preserve"> y 11353/INFOEM/IP/RR/2025</w:t>
      </w:r>
      <w:r w:rsidRPr="0032377F">
        <w:rPr>
          <w:rFonts w:ascii="Palatino Linotype" w:hAnsi="Palatino Linotype"/>
          <w:sz w:val="22"/>
        </w:rPr>
        <w:t xml:space="preserve">, se arriba a la conclusión de que resulta procedente, </w:t>
      </w:r>
      <w:r w:rsidRPr="0032377F">
        <w:rPr>
          <w:rFonts w:ascii="Palatino Linotype" w:hAnsi="Palatino Linotype"/>
          <w:b/>
          <w:sz w:val="22"/>
        </w:rPr>
        <w:t>Modificar</w:t>
      </w:r>
      <w:r w:rsidRPr="0032377F">
        <w:rPr>
          <w:rFonts w:ascii="Palatino Linotype" w:hAnsi="Palatino Linotype"/>
          <w:sz w:val="22"/>
        </w:rPr>
        <w:t xml:space="preserve"> la</w:t>
      </w:r>
      <w:r w:rsidR="00F4020C" w:rsidRPr="0032377F">
        <w:rPr>
          <w:rFonts w:ascii="Palatino Linotype" w:hAnsi="Palatino Linotype"/>
          <w:sz w:val="22"/>
        </w:rPr>
        <w:t>s</w:t>
      </w:r>
      <w:r w:rsidRPr="0032377F">
        <w:rPr>
          <w:rFonts w:ascii="Palatino Linotype" w:hAnsi="Palatino Linotype"/>
          <w:sz w:val="22"/>
        </w:rPr>
        <w:t xml:space="preserve"> respuesta</w:t>
      </w:r>
      <w:r w:rsidR="00F4020C" w:rsidRPr="0032377F">
        <w:rPr>
          <w:rFonts w:ascii="Palatino Linotype" w:hAnsi="Palatino Linotype"/>
          <w:sz w:val="22"/>
        </w:rPr>
        <w:t>s</w:t>
      </w:r>
      <w:r w:rsidRPr="0032377F">
        <w:rPr>
          <w:rFonts w:ascii="Palatino Linotype" w:hAnsi="Palatino Linotype"/>
          <w:sz w:val="22"/>
        </w:rPr>
        <w:t xml:space="preserve"> del ente obligado, y ordenar se entregue, en versión pública, </w:t>
      </w:r>
      <w:r w:rsidR="00F4020C" w:rsidRPr="0032377F">
        <w:rPr>
          <w:rFonts w:ascii="Palatino Linotype" w:hAnsi="Palatino Linotype"/>
          <w:sz w:val="22"/>
        </w:rPr>
        <w:t>los recibos de nómina faltantes de los servidores públicos adscritos al Sujeto Obligado, del periodo comprendido del 01 de enero de 2024 al 31 de agosto de 2025.</w:t>
      </w:r>
    </w:p>
    <w:p w14:paraId="270931A4" w14:textId="77777777" w:rsidR="00AB4B2F" w:rsidRPr="0032377F" w:rsidRDefault="00AB4B2F" w:rsidP="007811FC">
      <w:pPr>
        <w:spacing w:line="360" w:lineRule="auto"/>
        <w:ind w:right="-28"/>
        <w:jc w:val="both"/>
        <w:rPr>
          <w:rFonts w:ascii="Palatino Linotype" w:eastAsia="Palatino Linotype" w:hAnsi="Palatino Linotype" w:cs="Palatino Linotype"/>
          <w:sz w:val="22"/>
          <w:szCs w:val="22"/>
          <w:lang w:eastAsia="en-US"/>
        </w:rPr>
      </w:pPr>
    </w:p>
    <w:p w14:paraId="4FF8A4F0" w14:textId="58C3D435" w:rsidR="0029675A" w:rsidRPr="0032377F" w:rsidRDefault="0029675A" w:rsidP="0029675A">
      <w:pPr>
        <w:spacing w:line="360" w:lineRule="auto"/>
        <w:ind w:right="-28"/>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Por otro lado, no pasa desapercibido que la persona solicitante realizó diversos planteamientos subjetivos, como parte de sus motivos de inconformidad tales como “</w:t>
      </w:r>
      <w:r w:rsidRPr="0032377F">
        <w:rPr>
          <w:rFonts w:ascii="Palatino Linotype" w:eastAsia="Palatino Linotype" w:hAnsi="Palatino Linotype" w:cs="Palatino Linotype"/>
          <w:i/>
          <w:iCs/>
          <w:sz w:val="22"/>
          <w:szCs w:val="22"/>
          <w:lang w:eastAsia="en-US"/>
        </w:rPr>
        <w:t>deveroian de mandarlas a un curso a la señora de transparencia…</w:t>
      </w:r>
      <w:r w:rsidRPr="0032377F">
        <w:rPr>
          <w:rFonts w:ascii="Palatino Linotype" w:eastAsia="Palatino Linotype" w:hAnsi="Palatino Linotype" w:cs="Palatino Linotype"/>
          <w:sz w:val="22"/>
          <w:szCs w:val="22"/>
          <w:lang w:eastAsia="en-US"/>
        </w:rPr>
        <w:t>”, “</w:t>
      </w:r>
      <w:r w:rsidRPr="0032377F">
        <w:rPr>
          <w:rFonts w:ascii="Palatino Linotype" w:eastAsia="Palatino Linotype" w:hAnsi="Palatino Linotype" w:cs="Palatino Linotype"/>
          <w:i/>
          <w:sz w:val="22"/>
          <w:szCs w:val="22"/>
          <w:lang w:eastAsia="en-US"/>
        </w:rPr>
        <w:t>NO SABE NI FUNDAMENTAR, NI DAR RESPUESTAS, NO LEER, ES EL COLMO</w:t>
      </w:r>
      <w:r w:rsidRPr="0032377F">
        <w:rPr>
          <w:rFonts w:ascii="Palatino Linotype" w:eastAsia="Palatino Linotype" w:hAnsi="Palatino Linotype" w:cs="Palatino Linotype"/>
          <w:sz w:val="22"/>
          <w:szCs w:val="22"/>
          <w:lang w:eastAsia="en-US"/>
        </w:rPr>
        <w:t>” y “</w:t>
      </w:r>
      <w:r w:rsidRPr="0032377F">
        <w:rPr>
          <w:rFonts w:ascii="Palatino Linotype" w:eastAsia="Palatino Linotype" w:hAnsi="Palatino Linotype" w:cs="Palatino Linotype"/>
          <w:i/>
          <w:sz w:val="22"/>
          <w:szCs w:val="22"/>
          <w:lang w:eastAsia="en-US"/>
        </w:rPr>
        <w:t>no save leer, quiere burlarse de la ciudadania, quiere burlarse del organo maximo de la transparencia…</w:t>
      </w:r>
      <w:r w:rsidRPr="0032377F">
        <w:rPr>
          <w:rFonts w:ascii="Palatino Linotype" w:eastAsia="Palatino Linotype" w:hAnsi="Palatino Linotype" w:cs="Palatino Linotype"/>
          <w:sz w:val="22"/>
          <w:szCs w:val="22"/>
          <w:lang w:eastAsia="en-US"/>
        </w:rPr>
        <w:t>” (</w:t>
      </w:r>
      <w:r w:rsidRPr="0032377F">
        <w:rPr>
          <w:rFonts w:ascii="Palatino Linotype" w:eastAsia="Palatino Linotype" w:hAnsi="Palatino Linotype" w:cs="Palatino Linotype"/>
          <w:i/>
          <w:iCs/>
          <w:sz w:val="22"/>
          <w:szCs w:val="22"/>
          <w:lang w:eastAsia="en-US"/>
        </w:rPr>
        <w:t>sic</w:t>
      </w:r>
      <w:r w:rsidRPr="0032377F">
        <w:rPr>
          <w:rFonts w:ascii="Palatino Linotype" w:eastAsia="Palatino Linotype" w:hAnsi="Palatino Linotype" w:cs="Palatino Linotype"/>
          <w:sz w:val="22"/>
          <w:szCs w:val="22"/>
          <w:lang w:eastAsia="en-US"/>
        </w:rPr>
        <w:t>) ante lo cual se puntualiza que el derecho al acceso a la información pública constituye una prerrogativa para acceder a documentos o registros de información pública generada o en posesión de los sujetos obligados,  motivo por el cual, este Organismo Garante reitera que dichas manifestaciones no son susceptibles de ser tomadas en consideración, toda vez que, no constituyen el ejercicio de un derecho de acceso a la información pública, sino más bien el ejercicio de un derecho de expresión, cuya finalidad consiste en dar mayor énfasis a sus requerimientos. En este sentido, se trata de manifestaciones sobre las cuales este Instituto no está facultado para pronunciarse.</w:t>
      </w:r>
    </w:p>
    <w:p w14:paraId="10DC7151" w14:textId="77777777" w:rsidR="0029675A" w:rsidRPr="0032377F" w:rsidRDefault="0029675A" w:rsidP="0029675A">
      <w:pPr>
        <w:spacing w:line="360" w:lineRule="auto"/>
        <w:ind w:right="-28"/>
        <w:jc w:val="both"/>
        <w:rPr>
          <w:rFonts w:ascii="Palatino Linotype" w:eastAsia="Palatino Linotype" w:hAnsi="Palatino Linotype" w:cs="Palatino Linotype"/>
          <w:sz w:val="22"/>
          <w:szCs w:val="22"/>
          <w:lang w:eastAsia="en-US"/>
        </w:rPr>
      </w:pPr>
    </w:p>
    <w:p w14:paraId="0B10E00F" w14:textId="46EB65E5" w:rsidR="0029675A" w:rsidRPr="0032377F" w:rsidRDefault="0029675A" w:rsidP="0029675A">
      <w:pPr>
        <w:spacing w:line="360" w:lineRule="auto"/>
        <w:ind w:right="-28"/>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Finalmente, no pasa por desapercibido señalar que en los recibos de nómina entregados en las respuestas del ente obligado, no fueron testados de manera permanente datos de índole confidencial de los cuales se logra advertir su contenido, como lo es, de manera enunciativa más no limitativa la CURP, RFC y número de seguridad social de servidores públicos, los cuales actualizan el supuesto de clasificación previsto en el artículo 143, fracción I de la Ley de Transparencia y Acceso a la Información Pública del Estado de México y Municipios.</w:t>
      </w:r>
    </w:p>
    <w:p w14:paraId="217060B7" w14:textId="77777777" w:rsidR="0029675A" w:rsidRPr="0032377F" w:rsidRDefault="0029675A" w:rsidP="0029675A">
      <w:pPr>
        <w:spacing w:line="360" w:lineRule="auto"/>
        <w:ind w:right="-28"/>
        <w:jc w:val="both"/>
        <w:rPr>
          <w:rFonts w:ascii="Palatino Linotype" w:eastAsia="Palatino Linotype" w:hAnsi="Palatino Linotype" w:cs="Palatino Linotype"/>
          <w:sz w:val="22"/>
          <w:szCs w:val="22"/>
          <w:lang w:eastAsia="en-US"/>
        </w:rPr>
      </w:pPr>
    </w:p>
    <w:p w14:paraId="6F3B07F9" w14:textId="77777777" w:rsidR="0029675A" w:rsidRPr="0032377F" w:rsidRDefault="0029675A" w:rsidP="0029675A">
      <w:pPr>
        <w:spacing w:line="360" w:lineRule="auto"/>
        <w:ind w:right="-28"/>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Situación la anterior, por la que, de tratarse de datos personales de índole confidencial; resulta procedente girar oficio al Titular de la Dirección General de Protección de Datos Personales, en atención al artículo 82, fracción XXVII de la Ley de Protección de Datos Personales del Estado de México y Municipios, para efectos de que en ejercicio de sus atribuciones determine lo conducente.</w:t>
      </w:r>
    </w:p>
    <w:p w14:paraId="601404DB" w14:textId="77777777" w:rsidR="00F4020C" w:rsidRPr="0032377F" w:rsidRDefault="00F4020C" w:rsidP="00F4020C">
      <w:pPr>
        <w:spacing w:before="240" w:after="240" w:line="360" w:lineRule="auto"/>
        <w:ind w:right="51"/>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b/>
          <w:sz w:val="22"/>
          <w:szCs w:val="22"/>
          <w:lang w:eastAsia="en-US"/>
        </w:rPr>
        <w:t xml:space="preserve">Quinto. Versión Pública. </w:t>
      </w:r>
      <w:r w:rsidRPr="0032377F">
        <w:rPr>
          <w:rFonts w:ascii="Palatino Linotype" w:eastAsia="Palatino Linotype" w:hAnsi="Palatino Linotype" w:cs="Palatino Linotype"/>
          <w:sz w:val="22"/>
          <w:szCs w:val="22"/>
          <w:lang w:eastAsia="en-US"/>
        </w:rPr>
        <w:t>Como fue debidamente apuntado, el </w:t>
      </w:r>
      <w:r w:rsidRPr="0032377F">
        <w:rPr>
          <w:rFonts w:ascii="Palatino Linotype" w:eastAsia="Palatino Linotype" w:hAnsi="Palatino Linotype" w:cs="Palatino Linotype"/>
          <w:b/>
          <w:sz w:val="22"/>
          <w:szCs w:val="22"/>
          <w:lang w:eastAsia="en-US"/>
        </w:rPr>
        <w:t>Sujeto Obligado</w:t>
      </w:r>
      <w:r w:rsidRPr="0032377F">
        <w:rPr>
          <w:rFonts w:ascii="Palatino Linotype" w:eastAsia="Palatino Linotype" w:hAnsi="Palatino Linotype" w:cs="Palatino Linotype"/>
          <w:sz w:val="22"/>
          <w:szCs w:val="22"/>
          <w:lang w:eastAsia="en-US"/>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7B0B3B6B" w14:textId="77777777" w:rsidR="00F4020C" w:rsidRPr="0032377F" w:rsidRDefault="00F4020C" w:rsidP="00F4020C">
      <w:pPr>
        <w:spacing w:before="240" w:after="240" w:line="360" w:lineRule="auto"/>
        <w:ind w:right="49"/>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78F36D5B" w14:textId="77777777" w:rsidR="00F4020C" w:rsidRPr="0032377F" w:rsidRDefault="00F4020C" w:rsidP="00F4020C">
      <w:pPr>
        <w:spacing w:before="240" w:after="240" w:line="360" w:lineRule="auto"/>
        <w:ind w:right="49"/>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2DB73512" w14:textId="77777777" w:rsidR="00F4020C" w:rsidRPr="0032377F" w:rsidRDefault="00F4020C" w:rsidP="00F4020C">
      <w:pPr>
        <w:spacing w:before="240" w:after="240" w:line="360" w:lineRule="auto"/>
        <w:ind w:right="49"/>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Al respecto, los artículos 3, fracciones IX, XX, XXI, XXXII, XLV; 6, 91, 132, 137, 143, fracción I, de la Ley de Transparencia y Acceso a la Información Pública del Estado de México y Municipios vigente establecen:</w:t>
      </w:r>
    </w:p>
    <w:p w14:paraId="687BB480" w14:textId="77777777" w:rsidR="00F4020C" w:rsidRPr="0032377F" w:rsidRDefault="00F4020C" w:rsidP="00F4020C">
      <w:pPr>
        <w:spacing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sz w:val="22"/>
          <w:szCs w:val="22"/>
          <w:lang w:eastAsia="en-US"/>
        </w:rPr>
        <w:t> </w:t>
      </w:r>
      <w:r w:rsidRPr="0032377F">
        <w:rPr>
          <w:rFonts w:ascii="Palatino Linotype" w:eastAsia="Palatino Linotype" w:hAnsi="Palatino Linotype" w:cs="Palatino Linotype"/>
          <w:i/>
          <w:sz w:val="22"/>
          <w:szCs w:val="22"/>
          <w:lang w:eastAsia="en-US"/>
        </w:rPr>
        <w:t>“</w:t>
      </w:r>
      <w:r w:rsidRPr="0032377F">
        <w:rPr>
          <w:rFonts w:ascii="Palatino Linotype" w:eastAsia="Palatino Linotype" w:hAnsi="Palatino Linotype" w:cs="Palatino Linotype"/>
          <w:b/>
          <w:i/>
          <w:sz w:val="22"/>
          <w:szCs w:val="22"/>
          <w:lang w:eastAsia="en-US"/>
        </w:rPr>
        <w:t>Artículo 3.</w:t>
      </w:r>
      <w:r w:rsidRPr="0032377F">
        <w:rPr>
          <w:rFonts w:ascii="Palatino Linotype" w:eastAsia="Palatino Linotype" w:hAnsi="Palatino Linotype" w:cs="Palatino Linotype"/>
          <w:i/>
          <w:sz w:val="22"/>
          <w:szCs w:val="22"/>
          <w:lang w:eastAsia="en-US"/>
        </w:rPr>
        <w:t xml:space="preserve"> Para los efectos de la presente Ley se entenderá por:</w:t>
      </w:r>
    </w:p>
    <w:p w14:paraId="6CC87ED8" w14:textId="77777777" w:rsidR="00F4020C" w:rsidRPr="0032377F" w:rsidRDefault="00F4020C" w:rsidP="00F4020C">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i/>
          <w:sz w:val="22"/>
          <w:szCs w:val="22"/>
          <w:lang w:eastAsia="en-US"/>
        </w:rPr>
        <w:t>…</w:t>
      </w:r>
    </w:p>
    <w:p w14:paraId="62B71755" w14:textId="77777777" w:rsidR="00F4020C" w:rsidRPr="0032377F" w:rsidRDefault="00F4020C" w:rsidP="00F4020C">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IX. Datos personales</w:t>
      </w:r>
      <w:r w:rsidRPr="0032377F">
        <w:rPr>
          <w:rFonts w:ascii="Palatino Linotype" w:eastAsia="Palatino Linotype" w:hAnsi="Palatino Linotype" w:cs="Palatino Linotype"/>
          <w:i/>
          <w:sz w:val="22"/>
          <w:szCs w:val="22"/>
          <w:lang w:eastAsia="en-US"/>
        </w:rPr>
        <w:t>: La información concerniente a una persona, identificada o identificable según lo dispuesto por la Ley de Protección de Datos Personales del Estado de México;</w:t>
      </w:r>
    </w:p>
    <w:p w14:paraId="25070341" w14:textId="77777777" w:rsidR="00F4020C" w:rsidRPr="0032377F" w:rsidRDefault="00F4020C" w:rsidP="00F4020C">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i/>
          <w:sz w:val="22"/>
          <w:szCs w:val="22"/>
          <w:lang w:eastAsia="en-US"/>
        </w:rPr>
        <w:t>…</w:t>
      </w:r>
    </w:p>
    <w:p w14:paraId="19149342" w14:textId="77777777" w:rsidR="00F4020C" w:rsidRPr="0032377F" w:rsidRDefault="00F4020C" w:rsidP="00F4020C">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XX. Información clasificada</w:t>
      </w:r>
      <w:r w:rsidRPr="0032377F">
        <w:rPr>
          <w:rFonts w:ascii="Palatino Linotype" w:eastAsia="Palatino Linotype" w:hAnsi="Palatino Linotype" w:cs="Palatino Linotype"/>
          <w:i/>
          <w:sz w:val="22"/>
          <w:szCs w:val="22"/>
          <w:lang w:eastAsia="en-US"/>
        </w:rPr>
        <w:t>: Aquella considerada por la presente Ley como reservada o confidencial;</w:t>
      </w:r>
    </w:p>
    <w:p w14:paraId="4561F8C2" w14:textId="77777777" w:rsidR="00F4020C" w:rsidRPr="0032377F" w:rsidRDefault="00F4020C" w:rsidP="00F4020C">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XXI. Información confidencial</w:t>
      </w:r>
      <w:r w:rsidRPr="0032377F">
        <w:rPr>
          <w:rFonts w:ascii="Palatino Linotype" w:eastAsia="Palatino Linotype" w:hAnsi="Palatino Linotype" w:cs="Palatino Linotype"/>
          <w:i/>
          <w:sz w:val="22"/>
          <w:szCs w:val="22"/>
          <w:lang w:eastAsia="en-US"/>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A9103A4" w14:textId="77777777" w:rsidR="00F4020C" w:rsidRPr="0032377F" w:rsidRDefault="00F4020C" w:rsidP="00F4020C">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i/>
          <w:sz w:val="22"/>
          <w:szCs w:val="22"/>
          <w:lang w:eastAsia="en-US"/>
        </w:rPr>
        <w:t>…</w:t>
      </w:r>
    </w:p>
    <w:p w14:paraId="08458A44" w14:textId="77777777" w:rsidR="00F4020C" w:rsidRPr="0032377F" w:rsidRDefault="00F4020C" w:rsidP="00F4020C">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XXXII. Protección de Datos Personales</w:t>
      </w:r>
      <w:r w:rsidRPr="0032377F">
        <w:rPr>
          <w:rFonts w:ascii="Palatino Linotype" w:eastAsia="Palatino Linotype" w:hAnsi="Palatino Linotype" w:cs="Palatino Linotype"/>
          <w:i/>
          <w:sz w:val="22"/>
          <w:szCs w:val="22"/>
          <w:lang w:eastAsia="en-US"/>
        </w:rPr>
        <w:t>: Derecho humano que tutela la privacidad de datos personales en poder de los sujetos obligados y sujetos particulares;</w:t>
      </w:r>
    </w:p>
    <w:p w14:paraId="6ED60474" w14:textId="77777777" w:rsidR="00F4020C" w:rsidRPr="0032377F" w:rsidRDefault="00F4020C" w:rsidP="00F4020C">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i/>
          <w:sz w:val="22"/>
          <w:szCs w:val="22"/>
          <w:lang w:eastAsia="en-US"/>
        </w:rPr>
        <w:t>…</w:t>
      </w:r>
    </w:p>
    <w:p w14:paraId="2375C75C" w14:textId="77777777" w:rsidR="00F4020C" w:rsidRPr="0032377F" w:rsidRDefault="00F4020C" w:rsidP="00F4020C">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XLV. Versión pública</w:t>
      </w:r>
      <w:r w:rsidRPr="0032377F">
        <w:rPr>
          <w:rFonts w:ascii="Palatino Linotype" w:eastAsia="Palatino Linotype" w:hAnsi="Palatino Linotype" w:cs="Palatino Linotype"/>
          <w:i/>
          <w:sz w:val="22"/>
          <w:szCs w:val="22"/>
          <w:lang w:eastAsia="en-US"/>
        </w:rPr>
        <w:t>: Documento en el que se elimine, suprime o borra la información clasificada como reservada o confidencial para permitir su acceso.</w:t>
      </w:r>
    </w:p>
    <w:p w14:paraId="786DD994" w14:textId="77777777" w:rsidR="00F4020C" w:rsidRPr="0032377F" w:rsidRDefault="00F4020C" w:rsidP="00F4020C">
      <w:pPr>
        <w:spacing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 Artículo 6</w:t>
      </w:r>
      <w:r w:rsidRPr="0032377F">
        <w:rPr>
          <w:rFonts w:ascii="Palatino Linotype" w:eastAsia="Palatino Linotype" w:hAnsi="Palatino Linotype" w:cs="Palatino Linotype"/>
          <w:i/>
          <w:sz w:val="22"/>
          <w:szCs w:val="22"/>
          <w:lang w:eastAsia="en-US"/>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940F5B5" w14:textId="77777777" w:rsidR="00F4020C" w:rsidRPr="0032377F" w:rsidRDefault="00F4020C" w:rsidP="00F4020C">
      <w:pPr>
        <w:spacing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i/>
          <w:sz w:val="22"/>
          <w:szCs w:val="22"/>
          <w:lang w:eastAsia="en-US"/>
        </w:rPr>
        <w:t>(…</w:t>
      </w:r>
    </w:p>
    <w:p w14:paraId="3C1EECCF" w14:textId="77777777" w:rsidR="00F4020C" w:rsidRPr="0032377F" w:rsidRDefault="00F4020C" w:rsidP="00F4020C">
      <w:pPr>
        <w:spacing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Artículo 91.</w:t>
      </w:r>
      <w:r w:rsidRPr="0032377F">
        <w:rPr>
          <w:rFonts w:ascii="Palatino Linotype" w:eastAsia="Palatino Linotype" w:hAnsi="Palatino Linotype" w:cs="Palatino Linotype"/>
          <w:i/>
          <w:sz w:val="22"/>
          <w:szCs w:val="22"/>
          <w:lang w:eastAsia="en-US"/>
        </w:rPr>
        <w:t xml:space="preserve"> El acceso a la información pública será restringido excepcionalmente, cuando ésta sea clasificada como reservada o confidencial.</w:t>
      </w:r>
      <w:r w:rsidRPr="0032377F">
        <w:rPr>
          <w:rFonts w:ascii="Palatino Linotype" w:eastAsia="Palatino Linotype" w:hAnsi="Palatino Linotype" w:cs="Palatino Linotype"/>
          <w:i/>
          <w:sz w:val="22"/>
          <w:szCs w:val="22"/>
          <w:lang w:eastAsia="en-US"/>
        </w:rPr>
        <w:br/>
        <w:t>…</w:t>
      </w:r>
    </w:p>
    <w:p w14:paraId="096F82B1" w14:textId="77777777" w:rsidR="00F4020C" w:rsidRPr="0032377F" w:rsidRDefault="00F4020C" w:rsidP="00F4020C">
      <w:pPr>
        <w:spacing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Artículo 132.</w:t>
      </w:r>
      <w:r w:rsidRPr="0032377F">
        <w:rPr>
          <w:rFonts w:ascii="Palatino Linotype" w:eastAsia="Palatino Linotype" w:hAnsi="Palatino Linotype" w:cs="Palatino Linotype"/>
          <w:i/>
          <w:sz w:val="22"/>
          <w:szCs w:val="22"/>
          <w:lang w:eastAsia="en-US"/>
        </w:rPr>
        <w:t xml:space="preserve"> La clasificación de la información se llevará a cabo en el momento en que:</w:t>
      </w:r>
    </w:p>
    <w:p w14:paraId="15F56A57" w14:textId="77777777" w:rsidR="00F4020C" w:rsidRPr="0032377F" w:rsidRDefault="00F4020C" w:rsidP="00F4020C">
      <w:pPr>
        <w:spacing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I</w:t>
      </w:r>
      <w:r w:rsidRPr="0032377F">
        <w:rPr>
          <w:rFonts w:ascii="Palatino Linotype" w:eastAsia="Palatino Linotype" w:hAnsi="Palatino Linotype" w:cs="Palatino Linotype"/>
          <w:i/>
          <w:sz w:val="22"/>
          <w:szCs w:val="22"/>
          <w:lang w:eastAsia="en-US"/>
        </w:rPr>
        <w:t>. Se reciba una solicitud de acceso a la información;</w:t>
      </w:r>
    </w:p>
    <w:p w14:paraId="02FD3B44" w14:textId="77777777" w:rsidR="00F4020C" w:rsidRPr="0032377F" w:rsidRDefault="00F4020C" w:rsidP="00F4020C">
      <w:pPr>
        <w:spacing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II.</w:t>
      </w:r>
      <w:r w:rsidRPr="0032377F">
        <w:rPr>
          <w:rFonts w:ascii="Palatino Linotype" w:eastAsia="Palatino Linotype" w:hAnsi="Palatino Linotype" w:cs="Palatino Linotype"/>
          <w:i/>
          <w:sz w:val="22"/>
          <w:szCs w:val="22"/>
          <w:lang w:eastAsia="en-US"/>
        </w:rPr>
        <w:t xml:space="preserve"> Se determine mediante resolución de autoridad competente; o</w:t>
      </w:r>
    </w:p>
    <w:p w14:paraId="47D740E5" w14:textId="77777777" w:rsidR="00F4020C" w:rsidRPr="0032377F" w:rsidRDefault="00F4020C" w:rsidP="00F4020C">
      <w:pPr>
        <w:spacing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III.</w:t>
      </w:r>
      <w:r w:rsidRPr="0032377F">
        <w:rPr>
          <w:rFonts w:ascii="Palatino Linotype" w:eastAsia="Palatino Linotype" w:hAnsi="Palatino Linotype" w:cs="Palatino Linotype"/>
          <w:i/>
          <w:sz w:val="22"/>
          <w:szCs w:val="22"/>
          <w:lang w:eastAsia="en-US"/>
        </w:rPr>
        <w:t xml:space="preserve"> Se generen versiones públicas para dar cumplimiento a las obligaciones de transparencia previstas en esta Ley.</w:t>
      </w:r>
    </w:p>
    <w:p w14:paraId="27E17CF1" w14:textId="77777777" w:rsidR="00F4020C" w:rsidRPr="0032377F" w:rsidRDefault="00F4020C" w:rsidP="00F4020C">
      <w:pPr>
        <w:spacing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w:t>
      </w:r>
    </w:p>
    <w:p w14:paraId="1082FBAD" w14:textId="77777777" w:rsidR="00F4020C" w:rsidRPr="0032377F" w:rsidRDefault="00F4020C" w:rsidP="00F4020C">
      <w:pPr>
        <w:spacing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Artículo 137.</w:t>
      </w:r>
      <w:r w:rsidRPr="0032377F">
        <w:rPr>
          <w:rFonts w:ascii="Palatino Linotype" w:eastAsia="Palatino Linotype" w:hAnsi="Palatino Linotype" w:cs="Palatino Linotype"/>
          <w:i/>
          <w:sz w:val="22"/>
          <w:szCs w:val="22"/>
          <w:lang w:eastAsia="en-U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BFDD253" w14:textId="77777777" w:rsidR="00F4020C" w:rsidRPr="0032377F" w:rsidRDefault="00F4020C" w:rsidP="00F4020C">
      <w:pPr>
        <w:spacing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 Artículo 143.</w:t>
      </w:r>
      <w:r w:rsidRPr="0032377F">
        <w:rPr>
          <w:rFonts w:ascii="Palatino Linotype" w:eastAsia="Palatino Linotype" w:hAnsi="Palatino Linotype" w:cs="Palatino Linotype"/>
          <w:i/>
          <w:sz w:val="22"/>
          <w:szCs w:val="22"/>
          <w:lang w:eastAsia="en-US"/>
        </w:rPr>
        <w:t xml:space="preserve"> Para los efectos de esta Ley se considera información confidencial, la clasificada como tal, de manera permanente, por su naturaleza, cuando:</w:t>
      </w:r>
    </w:p>
    <w:p w14:paraId="237A6FA7" w14:textId="77777777" w:rsidR="00F4020C" w:rsidRPr="0032377F" w:rsidRDefault="00F4020C" w:rsidP="00F4020C">
      <w:pPr>
        <w:spacing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I.</w:t>
      </w:r>
      <w:r w:rsidRPr="0032377F">
        <w:rPr>
          <w:rFonts w:ascii="Palatino Linotype" w:eastAsia="Palatino Linotype" w:hAnsi="Palatino Linotype" w:cs="Palatino Linotype"/>
          <w:i/>
          <w:sz w:val="22"/>
          <w:szCs w:val="22"/>
          <w:lang w:eastAsia="en-US"/>
        </w:rPr>
        <w:t xml:space="preserve"> Se refiera a la información privada y los datos personales concernientes a una persona física o jurídico colectiva identificada o identificable...”</w:t>
      </w:r>
    </w:p>
    <w:p w14:paraId="2B1A27AC" w14:textId="77777777" w:rsidR="00F4020C" w:rsidRPr="0032377F" w:rsidRDefault="00F4020C" w:rsidP="00F4020C">
      <w:pPr>
        <w:spacing w:before="240" w:after="240" w:line="360" w:lineRule="auto"/>
        <w:ind w:right="50"/>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32377F">
        <w:rPr>
          <w:rFonts w:ascii="Palatino Linotype" w:eastAsia="Palatino Linotype" w:hAnsi="Palatino Linotype" w:cs="Palatino Linotype"/>
          <w:b/>
          <w:sz w:val="22"/>
          <w:szCs w:val="22"/>
          <w:lang w:eastAsia="en-US"/>
        </w:rPr>
        <w:t>Sujeto Obligado</w:t>
      </w:r>
      <w:r w:rsidRPr="0032377F">
        <w:rPr>
          <w:rFonts w:ascii="Palatino Linotype" w:eastAsia="Palatino Linotype" w:hAnsi="Palatino Linotype" w:cs="Palatino Linotype"/>
          <w:sz w:val="22"/>
          <w:szCs w:val="22"/>
          <w:lang w:eastAsia="en-US"/>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2570A855" w14:textId="77777777" w:rsidR="00F4020C" w:rsidRPr="0032377F" w:rsidRDefault="00F4020C" w:rsidP="00F4020C">
      <w:pPr>
        <w:spacing w:before="240" w:after="240" w:line="360" w:lineRule="auto"/>
        <w:ind w:right="50"/>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DF69D38" w14:textId="77777777" w:rsidR="00F4020C" w:rsidRPr="0032377F" w:rsidRDefault="00F4020C" w:rsidP="00F4020C">
      <w:pPr>
        <w:spacing w:before="240" w:after="240" w:line="360" w:lineRule="auto"/>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 xml:space="preserve">En el caso específico, la información que se ordena si bien tiene el carácter información pública en razón de que se trata de documentos que se encuentran en posesión del </w:t>
      </w:r>
      <w:r w:rsidRPr="0032377F">
        <w:rPr>
          <w:rFonts w:ascii="Palatino Linotype" w:eastAsia="Palatino Linotype" w:hAnsi="Palatino Linotype" w:cs="Palatino Linotype"/>
          <w:b/>
          <w:sz w:val="22"/>
          <w:szCs w:val="22"/>
          <w:lang w:eastAsia="en-US"/>
        </w:rPr>
        <w:t>Sujeto Obligado</w:t>
      </w:r>
      <w:r w:rsidRPr="0032377F">
        <w:rPr>
          <w:rFonts w:ascii="Palatino Linotype" w:eastAsia="Palatino Linotype" w:hAnsi="Palatino Linotype" w:cs="Palatino Linotype"/>
          <w:sz w:val="22"/>
          <w:szCs w:val="22"/>
          <w:lang w:eastAsia="en-US"/>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32377F">
        <w:rPr>
          <w:rFonts w:ascii="Palatino Linotype" w:eastAsia="Palatino Linotype" w:hAnsi="Palatino Linotype" w:cs="Palatino Linotype"/>
          <w:b/>
          <w:sz w:val="22"/>
          <w:szCs w:val="22"/>
          <w:lang w:eastAsia="en-US"/>
        </w:rPr>
        <w:t>Registro Federal de Contribuyentes</w:t>
      </w:r>
      <w:r w:rsidRPr="0032377F">
        <w:rPr>
          <w:rFonts w:ascii="Palatino Linotype" w:eastAsia="Palatino Linotype" w:hAnsi="Palatino Linotype" w:cs="Palatino Linotype"/>
          <w:sz w:val="22"/>
          <w:szCs w:val="22"/>
          <w:lang w:eastAsia="en-US"/>
        </w:rPr>
        <w:t xml:space="preserve"> (RFC), la </w:t>
      </w:r>
      <w:r w:rsidRPr="0032377F">
        <w:rPr>
          <w:rFonts w:ascii="Palatino Linotype" w:eastAsia="Palatino Linotype" w:hAnsi="Palatino Linotype" w:cs="Palatino Linotype"/>
          <w:b/>
          <w:sz w:val="22"/>
          <w:szCs w:val="22"/>
          <w:lang w:eastAsia="en-US"/>
        </w:rPr>
        <w:t>Clave Única de Registro de Población</w:t>
      </w:r>
      <w:r w:rsidRPr="0032377F">
        <w:rPr>
          <w:rFonts w:ascii="Palatino Linotype" w:eastAsia="Palatino Linotype" w:hAnsi="Palatino Linotype" w:cs="Palatino Linotype"/>
          <w:sz w:val="22"/>
          <w:szCs w:val="22"/>
          <w:lang w:eastAsia="en-US"/>
        </w:rPr>
        <w:t xml:space="preserve"> (CURP), la </w:t>
      </w:r>
      <w:r w:rsidRPr="0032377F">
        <w:rPr>
          <w:rFonts w:ascii="Palatino Linotype" w:eastAsia="Palatino Linotype" w:hAnsi="Palatino Linotype" w:cs="Palatino Linotype"/>
          <w:b/>
          <w:sz w:val="22"/>
          <w:szCs w:val="22"/>
          <w:lang w:eastAsia="en-US"/>
        </w:rPr>
        <w:t>Clave de cualquier tipo de seguridad social</w:t>
      </w:r>
      <w:r w:rsidRPr="0032377F">
        <w:rPr>
          <w:rFonts w:ascii="Palatino Linotype" w:eastAsia="Palatino Linotype" w:hAnsi="Palatino Linotype" w:cs="Palatino Linotype"/>
          <w:sz w:val="22"/>
          <w:szCs w:val="22"/>
          <w:lang w:eastAsia="en-US"/>
        </w:rPr>
        <w:t xml:space="preserve"> (ISSEMYM, u otros), los </w:t>
      </w:r>
      <w:r w:rsidRPr="0032377F">
        <w:rPr>
          <w:rFonts w:ascii="Palatino Linotype" w:eastAsia="Palatino Linotype" w:hAnsi="Palatino Linotype" w:cs="Palatino Linotype"/>
          <w:b/>
          <w:sz w:val="22"/>
          <w:szCs w:val="22"/>
          <w:lang w:eastAsia="en-US"/>
        </w:rPr>
        <w:t>números de cuentas bancarias</w:t>
      </w:r>
      <w:r w:rsidRPr="0032377F">
        <w:rPr>
          <w:rFonts w:ascii="Palatino Linotype" w:eastAsia="Palatino Linotype" w:hAnsi="Palatino Linotype" w:cs="Palatino Linotype"/>
          <w:sz w:val="22"/>
          <w:szCs w:val="22"/>
          <w:lang w:eastAsia="en-US"/>
        </w:rPr>
        <w:t xml:space="preserve">, claves estandarizadas – interbancarias - (CLABES) y de tarjetas, los </w:t>
      </w:r>
      <w:r w:rsidRPr="0032377F">
        <w:rPr>
          <w:rFonts w:ascii="Palatino Linotype" w:eastAsia="Palatino Linotype" w:hAnsi="Palatino Linotype" w:cs="Palatino Linotype"/>
          <w:b/>
          <w:sz w:val="22"/>
          <w:szCs w:val="22"/>
          <w:lang w:eastAsia="en-US"/>
        </w:rPr>
        <w:t>préstamos o descuentos</w:t>
      </w:r>
      <w:r w:rsidRPr="0032377F">
        <w:rPr>
          <w:rFonts w:ascii="Palatino Linotype" w:eastAsia="Palatino Linotype" w:hAnsi="Palatino Linotype" w:cs="Palatino Linotype"/>
          <w:sz w:val="22"/>
          <w:szCs w:val="22"/>
          <w:lang w:eastAsia="en-US"/>
        </w:rPr>
        <w:t xml:space="preserve"> que se le hagan a la persona y que no tengan relación con los impuestos o la cuota por seguridad social, el</w:t>
      </w:r>
      <w:r w:rsidRPr="0032377F">
        <w:rPr>
          <w:rFonts w:ascii="Palatino Linotype" w:eastAsia="Palatino Linotype" w:hAnsi="Palatino Linotype" w:cs="Palatino Linotype"/>
          <w:b/>
          <w:sz w:val="22"/>
          <w:szCs w:val="22"/>
          <w:lang w:eastAsia="en-US"/>
        </w:rPr>
        <w:t xml:space="preserve"> número de empleado, </w:t>
      </w:r>
      <w:r w:rsidRPr="0032377F">
        <w:rPr>
          <w:rFonts w:ascii="Palatino Linotype" w:eastAsia="Palatino Linotype" w:hAnsi="Palatino Linotype" w:cs="Palatino Linotype"/>
          <w:sz w:val="22"/>
          <w:szCs w:val="22"/>
          <w:lang w:eastAsia="en-US"/>
        </w:rPr>
        <w:t xml:space="preserve">y, de ser el caso, el </w:t>
      </w:r>
      <w:r w:rsidRPr="0032377F">
        <w:rPr>
          <w:rFonts w:ascii="Palatino Linotype" w:eastAsia="Palatino Linotype" w:hAnsi="Palatino Linotype" w:cs="Palatino Linotype"/>
          <w:b/>
          <w:sz w:val="22"/>
          <w:szCs w:val="22"/>
          <w:lang w:eastAsia="en-US"/>
        </w:rPr>
        <w:t>folio fiscal</w:t>
      </w:r>
      <w:r w:rsidRPr="0032377F">
        <w:rPr>
          <w:rFonts w:ascii="Palatino Linotype" w:eastAsia="Palatino Linotype" w:hAnsi="Palatino Linotype" w:cs="Palatino Linotype"/>
          <w:sz w:val="22"/>
          <w:szCs w:val="22"/>
          <w:lang w:eastAsia="en-US"/>
        </w:rPr>
        <w:t xml:space="preserve">, la </w:t>
      </w:r>
      <w:r w:rsidRPr="0032377F">
        <w:rPr>
          <w:rFonts w:ascii="Palatino Linotype" w:eastAsia="Palatino Linotype" w:hAnsi="Palatino Linotype" w:cs="Palatino Linotype"/>
          <w:b/>
          <w:sz w:val="22"/>
          <w:szCs w:val="22"/>
          <w:lang w:eastAsia="en-US"/>
        </w:rPr>
        <w:t xml:space="preserve">cadena original, </w:t>
      </w:r>
      <w:r w:rsidRPr="0032377F">
        <w:rPr>
          <w:rFonts w:ascii="Palatino Linotype" w:eastAsia="Palatino Linotype" w:hAnsi="Palatino Linotype" w:cs="Palatino Linotype"/>
          <w:sz w:val="22"/>
          <w:szCs w:val="22"/>
          <w:lang w:eastAsia="en-US"/>
        </w:rPr>
        <w:t>los</w:t>
      </w:r>
      <w:r w:rsidRPr="0032377F">
        <w:rPr>
          <w:rFonts w:ascii="Palatino Linotype" w:eastAsia="Palatino Linotype" w:hAnsi="Palatino Linotype" w:cs="Palatino Linotype"/>
          <w:b/>
          <w:sz w:val="22"/>
          <w:szCs w:val="22"/>
          <w:lang w:eastAsia="en-US"/>
        </w:rPr>
        <w:t xml:space="preserve"> códigos bidimensionales o códigos QR,</w:t>
      </w:r>
      <w:r w:rsidRPr="0032377F">
        <w:rPr>
          <w:rFonts w:ascii="Palatino Linotype" w:eastAsia="Palatino Linotype" w:hAnsi="Palatino Linotype" w:cs="Palatino Linotype"/>
          <w:sz w:val="22"/>
          <w:szCs w:val="22"/>
          <w:lang w:eastAsia="en-US"/>
        </w:rPr>
        <w:t xml:space="preserve"> y cualquier información de carácter fiscal.</w:t>
      </w:r>
    </w:p>
    <w:p w14:paraId="28FA4D1B" w14:textId="77777777" w:rsidR="00F4020C" w:rsidRPr="0032377F" w:rsidRDefault="00F4020C" w:rsidP="00F4020C">
      <w:pPr>
        <w:spacing w:before="240" w:after="240" w:line="360" w:lineRule="auto"/>
        <w:ind w:right="50"/>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56CBDAE" w14:textId="77777777" w:rsidR="00F4020C" w:rsidRPr="0032377F" w:rsidRDefault="00F4020C" w:rsidP="00F4020C">
      <w:pPr>
        <w:spacing w:before="240" w:after="240" w:line="360" w:lineRule="auto"/>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 xml:space="preserve">Por cuanto hace al </w:t>
      </w:r>
      <w:r w:rsidRPr="0032377F">
        <w:rPr>
          <w:rFonts w:ascii="Palatino Linotype" w:eastAsia="Palatino Linotype" w:hAnsi="Palatino Linotype" w:cs="Palatino Linotype"/>
          <w:b/>
          <w:sz w:val="22"/>
          <w:szCs w:val="22"/>
          <w:lang w:eastAsia="en-US"/>
        </w:rPr>
        <w:t>Registro Federal de Contribuyentes, RFC,</w:t>
      </w:r>
      <w:r w:rsidRPr="0032377F">
        <w:rPr>
          <w:rFonts w:ascii="Palatino Linotype" w:eastAsia="Palatino Linotype" w:hAnsi="Palatino Linotype" w:cs="Palatino Linotype"/>
          <w:sz w:val="22"/>
          <w:szCs w:val="22"/>
          <w:lang w:eastAsia="en-US"/>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57B590E1" w14:textId="77777777" w:rsidR="00F4020C" w:rsidRPr="0032377F" w:rsidRDefault="00F4020C" w:rsidP="00F4020C">
      <w:pPr>
        <w:spacing w:before="240" w:after="240" w:line="360" w:lineRule="auto"/>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6B83EB51" w14:textId="77777777" w:rsidR="00F4020C" w:rsidRPr="0032377F" w:rsidRDefault="00F4020C" w:rsidP="00F4020C">
      <w:pPr>
        <w:spacing w:before="240" w:after="240" w:line="360" w:lineRule="auto"/>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Lo anterior fue compartido por el entonces Instituto Nacional de Transparencia, Acceso a la Información y Protección de Datos Personales, INAI, a través del Criterio orientador con clave de control SO/019/2017, el cual es del tenor literal siguiente:</w:t>
      </w:r>
    </w:p>
    <w:p w14:paraId="3EE76BA0" w14:textId="77777777" w:rsidR="00F4020C" w:rsidRPr="0032377F" w:rsidRDefault="00F4020C" w:rsidP="00F4020C">
      <w:pPr>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i/>
          <w:sz w:val="22"/>
          <w:szCs w:val="22"/>
          <w:lang w:eastAsia="en-US"/>
        </w:rPr>
        <w:t>“</w:t>
      </w:r>
      <w:r w:rsidRPr="0032377F">
        <w:rPr>
          <w:rFonts w:ascii="Palatino Linotype" w:eastAsia="Palatino Linotype" w:hAnsi="Palatino Linotype" w:cs="Palatino Linotype"/>
          <w:b/>
          <w:i/>
          <w:sz w:val="22"/>
          <w:szCs w:val="22"/>
          <w:lang w:eastAsia="en-US"/>
        </w:rPr>
        <w:t>Registro Federal de Contribuyentes (RFC) de personas físicas</w:t>
      </w:r>
      <w:r w:rsidRPr="0032377F">
        <w:rPr>
          <w:rFonts w:ascii="Palatino Linotype" w:eastAsia="Palatino Linotype" w:hAnsi="Palatino Linotype" w:cs="Palatino Linotype"/>
          <w:i/>
          <w:sz w:val="22"/>
          <w:szCs w:val="22"/>
          <w:lang w:eastAsia="en-US"/>
        </w:rPr>
        <w:t>. El RFC es una clave de carácter fiscal, única e irrepetible, que permite identificar al titular, su edad y fecha de nacimiento, por lo que es un dato personal de carácter confidencial.”</w:t>
      </w:r>
    </w:p>
    <w:p w14:paraId="4F18B3DD" w14:textId="77777777" w:rsidR="00F4020C" w:rsidRPr="0032377F" w:rsidRDefault="00F4020C" w:rsidP="00F4020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01B8FDDB" w14:textId="77777777" w:rsidR="00F4020C" w:rsidRPr="0032377F" w:rsidRDefault="00F4020C" w:rsidP="00F4020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bookmarkStart w:id="8" w:name="_heading=h.44sinio" w:colFirst="0" w:colLast="0"/>
      <w:bookmarkEnd w:id="8"/>
      <w:r w:rsidRPr="0032377F">
        <w:rPr>
          <w:rFonts w:ascii="Palatino Linotype" w:eastAsia="Palatino Linotype" w:hAnsi="Palatino Linotype" w:cs="Palatino Linotype"/>
          <w:sz w:val="22"/>
          <w:szCs w:val="22"/>
          <w:lang w:eastAsia="en-US"/>
        </w:rPr>
        <w:t xml:space="preserve">De igual manera la </w:t>
      </w:r>
      <w:r w:rsidRPr="0032377F">
        <w:rPr>
          <w:rFonts w:ascii="Palatino Linotype" w:eastAsia="Palatino Linotype" w:hAnsi="Palatino Linotype" w:cs="Palatino Linotype"/>
          <w:b/>
          <w:sz w:val="22"/>
          <w:szCs w:val="22"/>
          <w:lang w:eastAsia="en-US"/>
        </w:rPr>
        <w:t>Clave Única de Registro de Población</w:t>
      </w:r>
      <w:r w:rsidRPr="0032377F">
        <w:rPr>
          <w:rFonts w:ascii="Palatino Linotype" w:eastAsia="Palatino Linotype" w:hAnsi="Palatino Linotype" w:cs="Palatino Linotype"/>
          <w:sz w:val="22"/>
          <w:szCs w:val="22"/>
          <w:lang w:eastAsia="en-US"/>
        </w:rPr>
        <w:t xml:space="preserve">, </w:t>
      </w:r>
      <w:r w:rsidRPr="0032377F">
        <w:rPr>
          <w:rFonts w:ascii="Palatino Linotype" w:eastAsia="Palatino Linotype" w:hAnsi="Palatino Linotype" w:cs="Palatino Linotype"/>
          <w:b/>
          <w:sz w:val="22"/>
          <w:szCs w:val="22"/>
          <w:lang w:eastAsia="en-US"/>
        </w:rPr>
        <w:t>CURP,</w:t>
      </w:r>
      <w:r w:rsidRPr="0032377F">
        <w:rPr>
          <w:rFonts w:ascii="Palatino Linotype" w:eastAsia="Palatino Linotype" w:hAnsi="Palatino Linotype" w:cs="Palatino Linotype"/>
          <w:sz w:val="22"/>
          <w:szCs w:val="22"/>
          <w:lang w:eastAsia="en-US"/>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30EF627F" w14:textId="77777777" w:rsidR="00F4020C" w:rsidRPr="0032377F" w:rsidRDefault="00F4020C" w:rsidP="00F4020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Argumento que era compartido por el entonces Instituto Nacional de Transparencia, Acceso a la Información y Protección de Datos Personales, INAI, conforme al Criterio de orientador con Clave de control SO/018/2017, el cual refiere:</w:t>
      </w:r>
    </w:p>
    <w:p w14:paraId="6AA274DC" w14:textId="77777777" w:rsidR="00F4020C" w:rsidRPr="0032377F" w:rsidRDefault="00F4020C" w:rsidP="00F4020C">
      <w:pPr>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 xml:space="preserve"> “Clave Única de Registro de Población (CURP). </w:t>
      </w:r>
      <w:r w:rsidRPr="0032377F">
        <w:rPr>
          <w:rFonts w:ascii="Palatino Linotype" w:eastAsia="Palatino Linotype" w:hAnsi="Palatino Linotype" w:cs="Palatino Linotype"/>
          <w:i/>
          <w:sz w:val="22"/>
          <w:szCs w:val="22"/>
          <w:lang w:eastAsia="en-U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569FAC7" w14:textId="77777777" w:rsidR="00F4020C" w:rsidRPr="0032377F" w:rsidRDefault="00F4020C" w:rsidP="00F4020C">
      <w:pPr>
        <w:spacing w:before="240" w:after="240" w:line="360" w:lineRule="auto"/>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 xml:space="preserve">Por lo que respecta a la </w:t>
      </w:r>
      <w:r w:rsidRPr="0032377F">
        <w:rPr>
          <w:rFonts w:ascii="Palatino Linotype" w:eastAsia="Palatino Linotype" w:hAnsi="Palatino Linotype" w:cs="Palatino Linotype"/>
          <w:b/>
          <w:sz w:val="22"/>
          <w:szCs w:val="22"/>
          <w:lang w:eastAsia="en-US"/>
        </w:rPr>
        <w:t>clave de seguridad social</w:t>
      </w:r>
      <w:r w:rsidRPr="0032377F">
        <w:rPr>
          <w:rFonts w:ascii="Palatino Linotype" w:eastAsia="Palatino Linotype" w:hAnsi="Palatino Linotype" w:cs="Palatino Linotype"/>
          <w:sz w:val="22"/>
          <w:szCs w:val="22"/>
          <w:lang w:eastAsia="en-US"/>
        </w:rPr>
        <w:t>, en virtud de que su divulgación no aporta a la transparencia o a la rendición de cuentas y sí provoca una transgresión a la vida privada e intimidad de la persona, esta información también resulta ser de carácter confidencial.</w:t>
      </w:r>
    </w:p>
    <w:p w14:paraId="7DC6A2D8" w14:textId="77777777" w:rsidR="00F4020C" w:rsidRPr="0032377F" w:rsidRDefault="00F4020C" w:rsidP="00F4020C">
      <w:pPr>
        <w:spacing w:before="240" w:after="240" w:line="360" w:lineRule="auto"/>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 xml:space="preserve">Respecto de los </w:t>
      </w:r>
      <w:r w:rsidRPr="0032377F">
        <w:rPr>
          <w:rFonts w:ascii="Palatino Linotype" w:eastAsia="Palatino Linotype" w:hAnsi="Palatino Linotype" w:cs="Palatino Linotype"/>
          <w:b/>
          <w:sz w:val="22"/>
          <w:szCs w:val="22"/>
          <w:lang w:eastAsia="en-US"/>
        </w:rPr>
        <w:t>números de cuentas bancari</w:t>
      </w:r>
      <w:r w:rsidRPr="0032377F">
        <w:rPr>
          <w:rFonts w:ascii="Palatino Linotype" w:eastAsia="Palatino Linotype" w:hAnsi="Palatino Linotype" w:cs="Palatino Linotype"/>
          <w:sz w:val="22"/>
          <w:szCs w:val="22"/>
          <w:lang w:eastAsia="en-US"/>
        </w:rPr>
        <w:t xml:space="preserve">as, </w:t>
      </w:r>
      <w:r w:rsidRPr="0032377F">
        <w:rPr>
          <w:rFonts w:ascii="Palatino Linotype" w:eastAsia="Palatino Linotype" w:hAnsi="Palatino Linotype" w:cs="Palatino Linotype"/>
          <w:b/>
          <w:sz w:val="22"/>
          <w:szCs w:val="22"/>
          <w:lang w:eastAsia="en-US"/>
        </w:rPr>
        <w:t>claves estandarizadas –interbancarias- (CLABES) y de tarjetas</w:t>
      </w:r>
      <w:r w:rsidRPr="0032377F">
        <w:rPr>
          <w:rFonts w:ascii="Palatino Linotype" w:eastAsia="Palatino Linotype" w:hAnsi="Palatino Linotype" w:cs="Palatino Linotype"/>
          <w:sz w:val="22"/>
          <w:szCs w:val="22"/>
          <w:lang w:eastAsia="en-US"/>
        </w:rPr>
        <w:t>, el Pleno de este Instituto ha determinado que esa información debe clasificarse como confidencial, y elaborarse una versión pública en la que se teste la misma.</w:t>
      </w:r>
    </w:p>
    <w:p w14:paraId="486230BA" w14:textId="77777777" w:rsidR="00F4020C" w:rsidRPr="0032377F" w:rsidRDefault="00F4020C" w:rsidP="00F4020C">
      <w:pPr>
        <w:spacing w:before="240" w:after="240" w:line="360" w:lineRule="auto"/>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79F43DF0" w14:textId="77777777" w:rsidR="00F4020C" w:rsidRPr="0032377F" w:rsidRDefault="00F4020C" w:rsidP="00F4020C">
      <w:pPr>
        <w:spacing w:before="240" w:after="240" w:line="360" w:lineRule="auto"/>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29F90F62" w14:textId="77777777" w:rsidR="00F4020C" w:rsidRPr="0032377F" w:rsidRDefault="00F4020C" w:rsidP="00F4020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 xml:space="preserve">En esa virtud, este Pleno determina que dicha información no puede ser del dominio público, toda vez que se podría dar un uso inadecuado a la misma o cometer algún ilícito o fraude como ya ha sido expuesto. </w:t>
      </w:r>
    </w:p>
    <w:p w14:paraId="52CFEB5B" w14:textId="77777777" w:rsidR="00F4020C" w:rsidRPr="0032377F" w:rsidRDefault="00F4020C" w:rsidP="00F4020C">
      <w:pPr>
        <w:spacing w:before="240" w:after="240" w:line="360" w:lineRule="auto"/>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Lo anterior no es así tratándose de las cuentas bancarias o claves interbancarias de los Sujetos Obligados ya que su publicidad cede a la rendición de cuentas al transparentar la forma en que son administrados los recursos públicos.</w:t>
      </w:r>
    </w:p>
    <w:p w14:paraId="0D84EA36" w14:textId="77777777" w:rsidR="00F4020C" w:rsidRPr="0032377F" w:rsidRDefault="00F4020C" w:rsidP="00F4020C">
      <w:pPr>
        <w:spacing w:before="240" w:after="240" w:line="360" w:lineRule="auto"/>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Lo argumentado encuentra sustento en los Criterios orientadores con Clave de control SO/010/2017 y SO/011/2017, emitidos por el entonces Instituto Nacional de Transparencia, Acceso a la Información y Protección de Datos Personales, que llevan por rubro y texto los siguientes:</w:t>
      </w:r>
    </w:p>
    <w:p w14:paraId="3F19DF87" w14:textId="77777777" w:rsidR="00F4020C" w:rsidRPr="0032377F" w:rsidRDefault="00F4020C" w:rsidP="00F4020C">
      <w:pPr>
        <w:spacing w:before="240" w:after="24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i/>
          <w:sz w:val="22"/>
          <w:szCs w:val="22"/>
          <w:lang w:eastAsia="en-US"/>
        </w:rPr>
        <w:t>“</w:t>
      </w:r>
      <w:r w:rsidRPr="0032377F">
        <w:rPr>
          <w:rFonts w:ascii="Palatino Linotype" w:eastAsia="Palatino Linotype" w:hAnsi="Palatino Linotype" w:cs="Palatino Linotype"/>
          <w:b/>
          <w:i/>
          <w:sz w:val="22"/>
          <w:szCs w:val="22"/>
          <w:lang w:eastAsia="en-US"/>
        </w:rPr>
        <w:t>Cuentas bancarias y/o CLABE interbancaria de personas físicas y morales privadas.</w:t>
      </w:r>
      <w:r w:rsidRPr="0032377F">
        <w:rPr>
          <w:rFonts w:ascii="Palatino Linotype" w:eastAsia="Palatino Linotype" w:hAnsi="Palatino Linotype" w:cs="Palatino Linotype"/>
          <w:i/>
          <w:sz w:val="22"/>
          <w:szCs w:val="22"/>
          <w:lang w:eastAsia="en-US"/>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EA10393" w14:textId="77777777" w:rsidR="00F4020C" w:rsidRPr="0032377F" w:rsidRDefault="00F4020C" w:rsidP="00F4020C">
      <w:pPr>
        <w:spacing w:before="240" w:after="24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“Cuentas bancarias y/o CLABE interbancaria de sujetos obligados que reciben y/o transfieren recursos públicos, son información pública.</w:t>
      </w:r>
      <w:r w:rsidRPr="0032377F">
        <w:rPr>
          <w:rFonts w:ascii="Palatino Linotype" w:eastAsia="Palatino Linotype" w:hAnsi="Palatino Linotype" w:cs="Palatino Linotype"/>
          <w:i/>
          <w:sz w:val="22"/>
          <w:szCs w:val="22"/>
          <w:lang w:eastAsia="en-US"/>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62130DD2" w14:textId="77777777" w:rsidR="00F4020C" w:rsidRPr="0032377F" w:rsidRDefault="00F4020C" w:rsidP="00F4020C">
      <w:pPr>
        <w:spacing w:before="240" w:after="240" w:line="360" w:lineRule="auto"/>
        <w:jc w:val="both"/>
        <w:rPr>
          <w:rFonts w:ascii="Palatino Linotype" w:eastAsia="Palatino Linotype" w:hAnsi="Palatino Linotype" w:cs="Palatino Linotype"/>
          <w:sz w:val="22"/>
          <w:szCs w:val="22"/>
          <w:lang w:eastAsia="en-US"/>
        </w:rPr>
      </w:pPr>
      <w:bookmarkStart w:id="9" w:name="_heading=h.z337ya" w:colFirst="0" w:colLast="0"/>
      <w:bookmarkEnd w:id="9"/>
      <w:r w:rsidRPr="0032377F">
        <w:rPr>
          <w:rFonts w:ascii="Palatino Linotype" w:eastAsia="Palatino Linotype" w:hAnsi="Palatino Linotype" w:cs="Palatino Linotype"/>
          <w:sz w:val="22"/>
          <w:szCs w:val="22"/>
          <w:lang w:eastAsia="en-US"/>
        </w:rPr>
        <w:t xml:space="preserve">Por cuanto hace a los </w:t>
      </w:r>
      <w:r w:rsidRPr="0032377F">
        <w:rPr>
          <w:rFonts w:ascii="Palatino Linotype" w:eastAsia="Palatino Linotype" w:hAnsi="Palatino Linotype" w:cs="Palatino Linotype"/>
          <w:b/>
          <w:sz w:val="22"/>
          <w:szCs w:val="22"/>
          <w:lang w:eastAsia="en-US"/>
        </w:rPr>
        <w:t>préstamos o descuentos de carácter personal</w:t>
      </w:r>
      <w:r w:rsidRPr="0032377F">
        <w:rPr>
          <w:rFonts w:ascii="Palatino Linotype" w:eastAsia="Palatino Linotype" w:hAnsi="Palatino Linotype" w:cs="Palatino Linotype"/>
          <w:sz w:val="22"/>
          <w:szCs w:val="22"/>
          <w:lang w:eastAsia="en-US"/>
        </w:rPr>
        <w:t>, en virtud de no tener relación con la prestación del servicio y al no involucrar instituciones públicas, se consideran datos confidenciales.</w:t>
      </w:r>
    </w:p>
    <w:p w14:paraId="10060EF4" w14:textId="77777777" w:rsidR="00F4020C" w:rsidRPr="0032377F" w:rsidRDefault="00F4020C" w:rsidP="00F4020C">
      <w:pPr>
        <w:spacing w:before="240" w:after="240" w:line="360" w:lineRule="auto"/>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Para entender los límites y alcances de esta restricción, es oportuno recurrir al artículo 84 de la Ley del Trabajo de los Servidores Públicos del Estado y Municipios:</w:t>
      </w:r>
    </w:p>
    <w:p w14:paraId="53785C10" w14:textId="77777777" w:rsidR="00F4020C" w:rsidRPr="0032377F" w:rsidRDefault="00F4020C" w:rsidP="00F4020C">
      <w:pPr>
        <w:spacing w:after="200" w:line="276" w:lineRule="auto"/>
        <w:ind w:left="851" w:right="616"/>
        <w:jc w:val="both"/>
        <w:rPr>
          <w:rFonts w:ascii="Palatino Linotype" w:eastAsia="Palatino Linotype" w:hAnsi="Palatino Linotype" w:cs="Palatino Linotype"/>
          <w:b/>
          <w:i/>
          <w:sz w:val="22"/>
          <w:szCs w:val="22"/>
          <w:lang w:eastAsia="en-US"/>
        </w:rPr>
      </w:pPr>
      <w:r w:rsidRPr="0032377F">
        <w:rPr>
          <w:rFonts w:ascii="Palatino Linotype" w:eastAsia="Palatino Linotype" w:hAnsi="Palatino Linotype" w:cs="Palatino Linotype"/>
          <w:b/>
          <w:i/>
          <w:sz w:val="22"/>
          <w:szCs w:val="22"/>
          <w:lang w:eastAsia="en-US"/>
        </w:rPr>
        <w:t xml:space="preserve">“ARTÍCULO 84. </w:t>
      </w:r>
      <w:r w:rsidRPr="0032377F">
        <w:rPr>
          <w:rFonts w:ascii="Palatino Linotype" w:eastAsia="Palatino Linotype" w:hAnsi="Palatino Linotype" w:cs="Palatino Linotype"/>
          <w:i/>
          <w:sz w:val="22"/>
          <w:szCs w:val="22"/>
          <w:lang w:eastAsia="en-US"/>
        </w:rPr>
        <w:t>Sólo podrán hacerse retenciones, descuentos o deducciones al sueldo de los servidores públicos por concepto de:</w:t>
      </w:r>
    </w:p>
    <w:p w14:paraId="4B70BF35" w14:textId="77777777" w:rsidR="00F4020C" w:rsidRPr="0032377F" w:rsidRDefault="00F4020C" w:rsidP="00F4020C">
      <w:pPr>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I.</w:t>
      </w:r>
      <w:r w:rsidRPr="0032377F">
        <w:rPr>
          <w:rFonts w:ascii="Palatino Linotype" w:eastAsia="Palatino Linotype" w:hAnsi="Palatino Linotype" w:cs="Palatino Linotype"/>
          <w:i/>
          <w:sz w:val="22"/>
          <w:szCs w:val="22"/>
          <w:lang w:eastAsia="en-US"/>
        </w:rPr>
        <w:t xml:space="preserve"> Gravámenes fiscales relacionados con el sueldo;</w:t>
      </w:r>
    </w:p>
    <w:p w14:paraId="3F643596" w14:textId="77777777" w:rsidR="00F4020C" w:rsidRPr="0032377F" w:rsidRDefault="00F4020C" w:rsidP="00F4020C">
      <w:pPr>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II.</w:t>
      </w:r>
      <w:r w:rsidRPr="0032377F">
        <w:rPr>
          <w:rFonts w:ascii="Palatino Linotype" w:eastAsia="Palatino Linotype" w:hAnsi="Palatino Linotype" w:cs="Palatino Linotype"/>
          <w:i/>
          <w:sz w:val="22"/>
          <w:szCs w:val="22"/>
          <w:lang w:eastAsia="en-US"/>
        </w:rPr>
        <w:t xml:space="preserve"> Deudas contraídas con las instituciones públicas o dependencias por concepto de anticipos de sueldo, pagos hechos con exceso, errores o pérdidas debidamente comprobados;</w:t>
      </w:r>
    </w:p>
    <w:p w14:paraId="02689376" w14:textId="77777777" w:rsidR="00F4020C" w:rsidRPr="0032377F" w:rsidRDefault="00F4020C" w:rsidP="00F4020C">
      <w:pPr>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III.</w:t>
      </w:r>
      <w:r w:rsidRPr="0032377F">
        <w:rPr>
          <w:rFonts w:ascii="Palatino Linotype" w:eastAsia="Palatino Linotype" w:hAnsi="Palatino Linotype" w:cs="Palatino Linotype"/>
          <w:i/>
          <w:sz w:val="22"/>
          <w:szCs w:val="22"/>
          <w:lang w:eastAsia="en-US"/>
        </w:rPr>
        <w:t xml:space="preserve"> </w:t>
      </w:r>
      <w:r w:rsidRPr="0032377F">
        <w:rPr>
          <w:rFonts w:ascii="Palatino Linotype" w:eastAsia="Palatino Linotype" w:hAnsi="Palatino Linotype" w:cs="Palatino Linotype"/>
          <w:b/>
          <w:i/>
          <w:sz w:val="22"/>
          <w:szCs w:val="22"/>
          <w:lang w:eastAsia="en-US"/>
        </w:rPr>
        <w:t>Cuotas sindicales</w:t>
      </w:r>
      <w:r w:rsidRPr="0032377F">
        <w:rPr>
          <w:rFonts w:ascii="Palatino Linotype" w:eastAsia="Palatino Linotype" w:hAnsi="Palatino Linotype" w:cs="Palatino Linotype"/>
          <w:i/>
          <w:sz w:val="22"/>
          <w:szCs w:val="22"/>
          <w:lang w:eastAsia="en-US"/>
        </w:rPr>
        <w:t>;</w:t>
      </w:r>
    </w:p>
    <w:p w14:paraId="00EDD2CA" w14:textId="77777777" w:rsidR="00F4020C" w:rsidRPr="0032377F" w:rsidRDefault="00F4020C" w:rsidP="00F4020C">
      <w:pPr>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IV.</w:t>
      </w:r>
      <w:r w:rsidRPr="0032377F">
        <w:rPr>
          <w:rFonts w:ascii="Palatino Linotype" w:eastAsia="Palatino Linotype" w:hAnsi="Palatino Linotype" w:cs="Palatino Linotype"/>
          <w:i/>
          <w:sz w:val="22"/>
          <w:szCs w:val="22"/>
          <w:lang w:eastAsia="en-US"/>
        </w:rPr>
        <w:t xml:space="preserve"> Cuotas de aportación a fondos para la constitución de cooperativas y de cajas de ahorro, siempre que el servidor público hubiese manifestado previamente, de manera expresa, su conformidad;</w:t>
      </w:r>
    </w:p>
    <w:p w14:paraId="3EBC3659" w14:textId="77777777" w:rsidR="00F4020C" w:rsidRPr="0032377F" w:rsidRDefault="00F4020C" w:rsidP="00F4020C">
      <w:pPr>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V.</w:t>
      </w:r>
      <w:r w:rsidRPr="0032377F">
        <w:rPr>
          <w:rFonts w:ascii="Palatino Linotype" w:eastAsia="Palatino Linotype" w:hAnsi="Palatino Linotype" w:cs="Palatino Linotype"/>
          <w:i/>
          <w:sz w:val="22"/>
          <w:szCs w:val="22"/>
          <w:lang w:eastAsia="en-US"/>
        </w:rPr>
        <w:t xml:space="preserve"> Descuentos ordenados por el Instituto de Seguridad Social del Estado de México y Municipios, con motivo de cuotas y obligaciones contraídas con éste por los servidores públicos;</w:t>
      </w:r>
    </w:p>
    <w:p w14:paraId="557DD030" w14:textId="77777777" w:rsidR="00F4020C" w:rsidRPr="0032377F" w:rsidRDefault="00F4020C" w:rsidP="00F4020C">
      <w:pPr>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VI.</w:t>
      </w:r>
      <w:r w:rsidRPr="0032377F">
        <w:rPr>
          <w:rFonts w:ascii="Palatino Linotype" w:eastAsia="Palatino Linotype" w:hAnsi="Palatino Linotype" w:cs="Palatino Linotype"/>
          <w:i/>
          <w:sz w:val="22"/>
          <w:szCs w:val="22"/>
          <w:lang w:eastAsia="en-US"/>
        </w:rPr>
        <w:t xml:space="preserve"> Obligaciones a cargo del servidor público con las que haya consentido, derivadas de la adquisición o del uso de habitaciones consideradas como de interés social;</w:t>
      </w:r>
    </w:p>
    <w:p w14:paraId="56A8A2B2" w14:textId="77777777" w:rsidR="00F4020C" w:rsidRPr="0032377F" w:rsidRDefault="00F4020C" w:rsidP="00F4020C">
      <w:pPr>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VII.</w:t>
      </w:r>
      <w:r w:rsidRPr="0032377F">
        <w:rPr>
          <w:rFonts w:ascii="Palatino Linotype" w:eastAsia="Palatino Linotype" w:hAnsi="Palatino Linotype" w:cs="Palatino Linotype"/>
          <w:i/>
          <w:sz w:val="22"/>
          <w:szCs w:val="22"/>
          <w:lang w:eastAsia="en-US"/>
        </w:rPr>
        <w:t xml:space="preserve"> Faltas de puntualidad o de asistencia injustificadas;</w:t>
      </w:r>
    </w:p>
    <w:p w14:paraId="1E7657AA" w14:textId="77777777" w:rsidR="00F4020C" w:rsidRPr="0032377F" w:rsidRDefault="00F4020C" w:rsidP="00F4020C">
      <w:pPr>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VIII. Pensiones alimenticias ordenadas por la autoridad judicial;</w:t>
      </w:r>
      <w:r w:rsidRPr="0032377F">
        <w:rPr>
          <w:rFonts w:ascii="Palatino Linotype" w:eastAsia="Palatino Linotype" w:hAnsi="Palatino Linotype" w:cs="Palatino Linotype"/>
          <w:i/>
          <w:sz w:val="22"/>
          <w:szCs w:val="22"/>
          <w:lang w:eastAsia="en-US"/>
        </w:rPr>
        <w:t xml:space="preserve"> o</w:t>
      </w:r>
    </w:p>
    <w:p w14:paraId="3D0DD5CC" w14:textId="77777777" w:rsidR="00F4020C" w:rsidRPr="0032377F" w:rsidRDefault="00F4020C" w:rsidP="00F4020C">
      <w:pPr>
        <w:spacing w:after="200" w:line="276" w:lineRule="auto"/>
        <w:ind w:left="851" w:right="616"/>
        <w:jc w:val="both"/>
        <w:rPr>
          <w:rFonts w:ascii="Palatino Linotype" w:eastAsia="Palatino Linotype" w:hAnsi="Palatino Linotype" w:cs="Palatino Linotype"/>
          <w:b/>
          <w:i/>
          <w:sz w:val="22"/>
          <w:szCs w:val="22"/>
          <w:lang w:eastAsia="en-US"/>
        </w:rPr>
      </w:pPr>
      <w:r w:rsidRPr="0032377F">
        <w:rPr>
          <w:rFonts w:ascii="Palatino Linotype" w:eastAsia="Palatino Linotype" w:hAnsi="Palatino Linotype" w:cs="Palatino Linotype"/>
          <w:b/>
          <w:i/>
          <w:sz w:val="22"/>
          <w:szCs w:val="22"/>
          <w:lang w:eastAsia="en-US"/>
        </w:rPr>
        <w:t>IX. Cualquier otro convenido con instituciones de servicios y aceptado por el servidor público.</w:t>
      </w:r>
    </w:p>
    <w:p w14:paraId="56CFC00F" w14:textId="77777777" w:rsidR="00F4020C" w:rsidRPr="0032377F" w:rsidRDefault="00F4020C" w:rsidP="00F4020C">
      <w:pPr>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i/>
          <w:sz w:val="22"/>
          <w:szCs w:val="22"/>
          <w:lang w:eastAsia="en-US"/>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7B07EE31" w14:textId="77777777" w:rsidR="00F4020C" w:rsidRPr="0032377F" w:rsidRDefault="00F4020C" w:rsidP="00F4020C">
      <w:pPr>
        <w:spacing w:before="240" w:after="240" w:line="360" w:lineRule="auto"/>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7A49B978" w14:textId="77777777" w:rsidR="00F4020C" w:rsidRPr="0032377F" w:rsidRDefault="00F4020C" w:rsidP="00F4020C">
      <w:pPr>
        <w:spacing w:before="240" w:after="240" w:line="360" w:lineRule="auto"/>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 xml:space="preserve">De este modo, los </w:t>
      </w:r>
      <w:r w:rsidRPr="0032377F">
        <w:rPr>
          <w:rFonts w:ascii="Palatino Linotype" w:eastAsia="Palatino Linotype" w:hAnsi="Palatino Linotype" w:cs="Palatino Linotype"/>
          <w:b/>
          <w:sz w:val="22"/>
          <w:szCs w:val="22"/>
          <w:lang w:eastAsia="en-US"/>
        </w:rPr>
        <w:t>descuentos o deducciones por cuotas sindicales</w:t>
      </w:r>
      <w:r w:rsidRPr="0032377F">
        <w:rPr>
          <w:rFonts w:ascii="Palatino Linotype" w:eastAsia="Palatino Linotype" w:hAnsi="Palatino Linotype" w:cs="Palatino Linotype"/>
          <w:sz w:val="22"/>
          <w:szCs w:val="22"/>
          <w:lang w:eastAsia="en-US"/>
        </w:rPr>
        <w:t xml:space="preserve">, </w:t>
      </w:r>
      <w:r w:rsidRPr="0032377F">
        <w:rPr>
          <w:rFonts w:ascii="Palatino Linotype" w:eastAsia="Palatino Linotype" w:hAnsi="Palatino Linotype" w:cs="Palatino Linotype"/>
          <w:b/>
          <w:sz w:val="22"/>
          <w:szCs w:val="22"/>
          <w:lang w:eastAsia="en-US"/>
        </w:rPr>
        <w:t>pensiones alimenticias</w:t>
      </w:r>
      <w:r w:rsidRPr="0032377F">
        <w:rPr>
          <w:rFonts w:ascii="Palatino Linotype" w:eastAsia="Palatino Linotype" w:hAnsi="Palatino Linotype" w:cs="Palatino Linotype"/>
          <w:sz w:val="22"/>
          <w:szCs w:val="22"/>
          <w:lang w:eastAsia="en-US"/>
        </w:rPr>
        <w:t xml:space="preserve"> o </w:t>
      </w:r>
      <w:r w:rsidRPr="0032377F">
        <w:rPr>
          <w:rFonts w:ascii="Palatino Linotype" w:eastAsia="Palatino Linotype" w:hAnsi="Palatino Linotype" w:cs="Palatino Linotype"/>
          <w:b/>
          <w:sz w:val="22"/>
          <w:szCs w:val="22"/>
          <w:lang w:eastAsia="en-US"/>
        </w:rPr>
        <w:t>créditos adquiridos con instituciones privadas</w:t>
      </w:r>
      <w:r w:rsidRPr="0032377F">
        <w:rPr>
          <w:rFonts w:ascii="Palatino Linotype" w:eastAsia="Palatino Linotype" w:hAnsi="Palatino Linotype" w:cs="Palatino Linotype"/>
          <w:sz w:val="22"/>
          <w:szCs w:val="22"/>
          <w:lang w:eastAsia="en-US"/>
        </w:rPr>
        <w:t xml:space="preserve">, entre otros que no se relacionen con el gasto público, al revelar parte de las decisiones que adopta una persona respecto del uso y destino de su remuneración salarial, lo cual incide en la manera en que se integra su patrimonio, </w:t>
      </w:r>
      <w:r w:rsidRPr="0032377F">
        <w:rPr>
          <w:rFonts w:ascii="Palatino Linotype" w:eastAsia="Palatino Linotype" w:hAnsi="Palatino Linotype" w:cs="Palatino Linotype"/>
          <w:b/>
          <w:sz w:val="22"/>
          <w:szCs w:val="22"/>
          <w:lang w:eastAsia="en-US"/>
        </w:rPr>
        <w:t>es información que no es de carácter público, sino que constituye información confidencial</w:t>
      </w:r>
      <w:r w:rsidRPr="0032377F">
        <w:rPr>
          <w:rFonts w:ascii="Palatino Linotype" w:eastAsia="Palatino Linotype" w:hAnsi="Palatino Linotype" w:cs="Palatino Linotype"/>
          <w:sz w:val="22"/>
          <w:szCs w:val="22"/>
          <w:lang w:eastAsia="en-US"/>
        </w:rPr>
        <w:t xml:space="preserve"> en virtud de que corresponde con decisiones personales, y por tanto, se debe clasificar.</w:t>
      </w:r>
    </w:p>
    <w:p w14:paraId="795D318B" w14:textId="77777777" w:rsidR="00F4020C" w:rsidRPr="0032377F" w:rsidRDefault="00F4020C" w:rsidP="00F4020C">
      <w:pPr>
        <w:pBdr>
          <w:top w:val="nil"/>
          <w:left w:val="nil"/>
          <w:bottom w:val="nil"/>
          <w:right w:val="nil"/>
          <w:between w:val="nil"/>
        </w:pBdr>
        <w:spacing w:after="200" w:line="360" w:lineRule="auto"/>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07429291" w14:textId="77777777" w:rsidR="00F4020C" w:rsidRPr="0032377F" w:rsidRDefault="00F4020C" w:rsidP="00F4020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En conclusión, la información relacionada con los préstamos o descuentos de carácter personal, en virtud de no tener relación con la prestación del servicio y al no involucrar instituciones públicas, se consideran datos confidenciales.</w:t>
      </w:r>
    </w:p>
    <w:p w14:paraId="1FFD7BE6" w14:textId="77777777" w:rsidR="00F4020C" w:rsidRPr="0032377F" w:rsidRDefault="00F4020C" w:rsidP="00F4020C">
      <w:pPr>
        <w:spacing w:before="240" w:after="240" w:line="360" w:lineRule="auto"/>
        <w:jc w:val="both"/>
        <w:rPr>
          <w:rFonts w:ascii="Palatino Linotype" w:eastAsia="Palatino Linotype" w:hAnsi="Palatino Linotype" w:cs="Palatino Linotype"/>
          <w:sz w:val="22"/>
          <w:szCs w:val="22"/>
          <w:lang w:eastAsia="en-US"/>
        </w:rPr>
      </w:pPr>
      <w:bookmarkStart w:id="10" w:name="_heading=h.3j2qqm3" w:colFirst="0" w:colLast="0"/>
      <w:bookmarkEnd w:id="10"/>
      <w:r w:rsidRPr="0032377F">
        <w:rPr>
          <w:rFonts w:ascii="Palatino Linotype" w:eastAsia="Palatino Linotype" w:hAnsi="Palatino Linotype" w:cs="Palatino Linotype"/>
          <w:sz w:val="22"/>
          <w:szCs w:val="22"/>
          <w:lang w:eastAsia="en-US"/>
        </w:rPr>
        <w:t xml:space="preserve">Con relación al </w:t>
      </w:r>
      <w:r w:rsidRPr="0032377F">
        <w:rPr>
          <w:rFonts w:ascii="Palatino Linotype" w:eastAsia="Palatino Linotype" w:hAnsi="Palatino Linotype" w:cs="Palatino Linotype"/>
          <w:b/>
          <w:sz w:val="22"/>
          <w:szCs w:val="22"/>
          <w:lang w:eastAsia="en-US"/>
        </w:rPr>
        <w:t>número de empleado</w:t>
      </w:r>
      <w:r w:rsidRPr="0032377F">
        <w:rPr>
          <w:rFonts w:ascii="Palatino Linotype" w:eastAsia="Palatino Linotype" w:hAnsi="Palatino Linotype" w:cs="Palatino Linotype"/>
          <w:sz w:val="22"/>
          <w:szCs w:val="22"/>
          <w:lang w:eastAsia="en-US"/>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32377F">
        <w:rPr>
          <w:rFonts w:ascii="Palatino Linotype" w:eastAsia="Palatino Linotype" w:hAnsi="Palatino Linotype" w:cs="Palatino Linotype"/>
          <w:sz w:val="22"/>
          <w:szCs w:val="22"/>
          <w:vertAlign w:val="superscript"/>
          <w:lang w:eastAsia="en-US"/>
        </w:rPr>
        <w:footnoteReference w:id="3"/>
      </w:r>
      <w:r w:rsidRPr="0032377F">
        <w:rPr>
          <w:rFonts w:ascii="Palatino Linotype" w:eastAsia="Palatino Linotype" w:hAnsi="Palatino Linotype" w:cs="Palatino Linotype"/>
          <w:sz w:val="22"/>
          <w:szCs w:val="22"/>
          <w:lang w:eastAsia="en-US"/>
        </w:rPr>
        <w:t>.</w:t>
      </w:r>
    </w:p>
    <w:p w14:paraId="5A86FB5F" w14:textId="77777777" w:rsidR="00F4020C" w:rsidRPr="0032377F" w:rsidRDefault="00F4020C" w:rsidP="00F4020C">
      <w:pPr>
        <w:spacing w:before="240" w:after="240" w:line="360" w:lineRule="auto"/>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se ha pronunciado sobre su publicidad, a través del Criterio orientador con Clave de control SO/006/2019, que indica lo siguiente:</w:t>
      </w:r>
    </w:p>
    <w:p w14:paraId="07665D08" w14:textId="77777777" w:rsidR="00F4020C" w:rsidRPr="0032377F" w:rsidRDefault="00F4020C" w:rsidP="00F4020C">
      <w:pPr>
        <w:tabs>
          <w:tab w:val="left" w:pos="7655"/>
        </w:tabs>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i/>
          <w:sz w:val="22"/>
          <w:szCs w:val="22"/>
          <w:lang w:eastAsia="en-US"/>
        </w:rPr>
        <w:t>“</w:t>
      </w:r>
      <w:r w:rsidRPr="0032377F">
        <w:rPr>
          <w:rFonts w:ascii="Palatino Linotype" w:eastAsia="Palatino Linotype" w:hAnsi="Palatino Linotype" w:cs="Palatino Linotype"/>
          <w:b/>
          <w:i/>
          <w:sz w:val="22"/>
          <w:szCs w:val="22"/>
          <w:lang w:eastAsia="en-US"/>
        </w:rPr>
        <w:t xml:space="preserve">Número de empleado. </w:t>
      </w:r>
      <w:r w:rsidRPr="0032377F">
        <w:rPr>
          <w:rFonts w:ascii="Palatino Linotype" w:eastAsia="Palatino Linotype" w:hAnsi="Palatino Linotype" w:cs="Palatino Linotype"/>
          <w:i/>
          <w:sz w:val="22"/>
          <w:szCs w:val="22"/>
          <w:lang w:eastAsia="en-US"/>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7D0BB67F" w14:textId="77777777" w:rsidR="00F4020C" w:rsidRPr="0032377F" w:rsidRDefault="00F4020C" w:rsidP="00F4020C">
      <w:pPr>
        <w:spacing w:before="240" w:after="240" w:line="360" w:lineRule="auto"/>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32377F">
        <w:rPr>
          <w:rFonts w:ascii="Palatino Linotype" w:eastAsia="Palatino Linotype" w:hAnsi="Palatino Linotype" w:cs="Palatino Linotype"/>
          <w:b/>
          <w:sz w:val="22"/>
          <w:szCs w:val="22"/>
          <w:lang w:eastAsia="en-US"/>
        </w:rPr>
        <w:t>Sujeto Obligado</w:t>
      </w:r>
      <w:r w:rsidRPr="0032377F">
        <w:rPr>
          <w:rFonts w:ascii="Palatino Linotype" w:eastAsia="Palatino Linotype" w:hAnsi="Palatino Linotype" w:cs="Palatino Linotype"/>
          <w:sz w:val="22"/>
          <w:szCs w:val="22"/>
          <w:lang w:eastAsia="en-US"/>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456527FD" w14:textId="77777777" w:rsidR="00F4020C" w:rsidRPr="0032377F" w:rsidRDefault="00F4020C" w:rsidP="00F4020C">
      <w:pPr>
        <w:spacing w:before="240" w:after="240" w:line="360" w:lineRule="auto"/>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b/>
          <w:sz w:val="22"/>
          <w:szCs w:val="22"/>
          <w:lang w:eastAsia="en-US"/>
        </w:rPr>
        <w:t>De la información fiscal</w:t>
      </w:r>
      <w:r w:rsidRPr="0032377F">
        <w:rPr>
          <w:rFonts w:ascii="Palatino Linotype" w:eastAsia="Palatino Linotype" w:hAnsi="Palatino Linotype" w:cs="Palatino Linotype"/>
          <w:sz w:val="22"/>
          <w:szCs w:val="22"/>
          <w:lang w:eastAsia="en-US"/>
        </w:rPr>
        <w:t xml:space="preserve">: </w:t>
      </w:r>
    </w:p>
    <w:p w14:paraId="54BBE682" w14:textId="77777777" w:rsidR="00F4020C" w:rsidRPr="0032377F" w:rsidRDefault="00F4020C" w:rsidP="00F4020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b/>
          <w:bCs/>
          <w:sz w:val="22"/>
          <w:szCs w:val="22"/>
          <w:u w:val="single"/>
        </w:rPr>
        <w:t>Por lo que hace Folio Fiscal</w:t>
      </w:r>
      <w:r w:rsidRPr="0032377F">
        <w:rPr>
          <w:rFonts w:ascii="Palatino Linotype" w:eastAsia="Palatino Linotype" w:hAnsi="Palatino Linotype" w:cs="Palatino Linotype"/>
          <w:sz w:val="22"/>
          <w:szCs w:val="22"/>
        </w:rPr>
        <w:t xml:space="preserve">, conforme al ANEXO 20 de la Segunda Resolución de modificaciones a la Resolución Miscelánea Fiscal,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w:t>
      </w:r>
    </w:p>
    <w:p w14:paraId="4786DBA6" w14:textId="77777777" w:rsidR="00F4020C" w:rsidRPr="0032377F" w:rsidRDefault="00F4020C" w:rsidP="00F4020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BA541A7" w14:textId="77777777" w:rsidR="00F4020C" w:rsidRPr="0032377F" w:rsidRDefault="00F4020C" w:rsidP="00F4020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sz w:val="22"/>
          <w:szCs w:val="22"/>
        </w:rPr>
        <w:t xml:space="preserve">En ese contexto, del folio fiscal no se puede obtener información confidencial del emisor, pues solamente es un identificador del emisor, del cual su transparencia ayuda a legitimar que el documento cumple con todos los requisitos establecidos en la normatividad aplicable, sin necesidad algún dato personal, por lo que, </w:t>
      </w:r>
      <w:r w:rsidRPr="0032377F">
        <w:rPr>
          <w:rFonts w:ascii="Palatino Linotype" w:eastAsia="Palatino Linotype" w:hAnsi="Palatino Linotype" w:cs="Palatino Linotype"/>
          <w:b/>
          <w:bCs/>
          <w:sz w:val="22"/>
          <w:szCs w:val="22"/>
        </w:rPr>
        <w:t>no se actualiza la clasificación</w:t>
      </w:r>
      <w:r w:rsidRPr="0032377F">
        <w:rPr>
          <w:rFonts w:ascii="Palatino Linotype" w:eastAsia="Palatino Linotype" w:hAnsi="Palatino Linotype" w:cs="Palatino Linotype"/>
          <w:sz w:val="22"/>
          <w:szCs w:val="22"/>
        </w:rPr>
        <w:t>, en términos del artículo 143, fracción I de la Ley de la materia.</w:t>
      </w:r>
    </w:p>
    <w:p w14:paraId="2DD46F0C" w14:textId="77777777" w:rsidR="00F4020C" w:rsidRPr="0032377F" w:rsidRDefault="00F4020C" w:rsidP="00F4020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9B4EEDC" w14:textId="77777777" w:rsidR="00F4020C" w:rsidRPr="0032377F" w:rsidRDefault="00F4020C" w:rsidP="00F4020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b/>
          <w:bCs/>
          <w:sz w:val="22"/>
          <w:szCs w:val="22"/>
          <w:u w:val="single"/>
        </w:rPr>
        <w:t>Sobre el lugar y fecha de emisión del comprobante</w:t>
      </w:r>
      <w:r w:rsidRPr="0032377F">
        <w:rPr>
          <w:rFonts w:ascii="Palatino Linotype" w:eastAsia="Palatino Linotype" w:hAnsi="Palatino Linotype" w:cs="Palatino Linotype"/>
          <w:sz w:val="22"/>
          <w:szCs w:val="22"/>
        </w:rPr>
        <w:t>, se considera que dicha información tampoco actualiza la causal de clasificación en términos del artículo 143, fracción I de la Ley de la materia, en razón de que únicamente darían cuenta de lugar y fecha donde se emitió el comprobante (ejemplo: Toluca, Estado de México a 14 de agosto de 2025).</w:t>
      </w:r>
    </w:p>
    <w:p w14:paraId="3D3C3D0C" w14:textId="77777777" w:rsidR="00F4020C" w:rsidRPr="0032377F" w:rsidRDefault="00F4020C" w:rsidP="00F4020C">
      <w:pPr>
        <w:spacing w:before="240" w:after="240" w:line="360" w:lineRule="auto"/>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rPr>
        <w:t>Sobre l</w:t>
      </w:r>
      <w:r w:rsidRPr="0032377F">
        <w:rPr>
          <w:rFonts w:ascii="Palatino Linotype" w:eastAsia="Palatino Linotype" w:hAnsi="Palatino Linotype" w:cs="Palatino Linotype"/>
          <w:sz w:val="22"/>
          <w:szCs w:val="22"/>
          <w:lang w:eastAsia="en-US"/>
        </w:rPr>
        <w:t xml:space="preserve">a </w:t>
      </w:r>
      <w:r w:rsidRPr="0032377F">
        <w:rPr>
          <w:rFonts w:ascii="Palatino Linotype" w:eastAsia="Palatino Linotype" w:hAnsi="Palatino Linotype" w:cs="Palatino Linotype"/>
          <w:b/>
          <w:sz w:val="22"/>
          <w:szCs w:val="22"/>
          <w:lang w:eastAsia="en-US"/>
        </w:rPr>
        <w:t>Cadena Original</w:t>
      </w:r>
      <w:r w:rsidRPr="0032377F">
        <w:rPr>
          <w:rFonts w:ascii="Palatino Linotype" w:eastAsia="Palatino Linotype" w:hAnsi="Palatino Linotype" w:cs="Palatino Linotype"/>
          <w:sz w:val="22"/>
          <w:szCs w:val="22"/>
          <w:lang w:eastAsia="en-US"/>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32377F">
        <w:rPr>
          <w:rFonts w:ascii="Palatino Linotype" w:eastAsia="Palatino Linotype" w:hAnsi="Palatino Linotype" w:cs="Palatino Linotype"/>
          <w:b/>
          <w:sz w:val="22"/>
          <w:szCs w:val="22"/>
          <w:lang w:eastAsia="en-US"/>
        </w:rPr>
        <w:t>Sujeto Obligado</w:t>
      </w:r>
      <w:r w:rsidRPr="0032377F">
        <w:rPr>
          <w:rFonts w:ascii="Palatino Linotype" w:eastAsia="Palatino Linotype" w:hAnsi="Palatino Linotype" w:cs="Palatino Linotype"/>
          <w:sz w:val="22"/>
          <w:szCs w:val="22"/>
          <w:lang w:eastAsia="en-US"/>
        </w:rPr>
        <w:t xml:space="preserve"> analizar dicha circunstancia con la finalidad de proteger, de ser el caso, la información a través de su clasificación por actualizarse el supuesto de confidencialidad.</w:t>
      </w:r>
    </w:p>
    <w:p w14:paraId="4AFEC801" w14:textId="77777777" w:rsidR="00F4020C" w:rsidRPr="0032377F" w:rsidRDefault="00F4020C" w:rsidP="00F4020C">
      <w:pPr>
        <w:spacing w:before="240" w:after="240" w:line="360" w:lineRule="auto"/>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 xml:space="preserve">Los </w:t>
      </w:r>
      <w:r w:rsidRPr="0032377F">
        <w:rPr>
          <w:rFonts w:ascii="Palatino Linotype" w:eastAsia="Palatino Linotype" w:hAnsi="Palatino Linotype" w:cs="Palatino Linotype"/>
          <w:b/>
          <w:sz w:val="22"/>
          <w:szCs w:val="22"/>
          <w:lang w:eastAsia="en-US"/>
        </w:rPr>
        <w:t>códigos bidimensionales</w:t>
      </w:r>
      <w:r w:rsidRPr="0032377F">
        <w:rPr>
          <w:rFonts w:ascii="Palatino Linotype" w:eastAsia="Palatino Linotype" w:hAnsi="Palatino Linotype" w:cs="Palatino Linotype"/>
          <w:sz w:val="22"/>
          <w:szCs w:val="22"/>
          <w:lang w:eastAsia="en-US"/>
        </w:rPr>
        <w:t xml:space="preserve"> o </w:t>
      </w:r>
      <w:r w:rsidRPr="0032377F">
        <w:rPr>
          <w:rFonts w:ascii="Palatino Linotype" w:eastAsia="Palatino Linotype" w:hAnsi="Palatino Linotype" w:cs="Palatino Linotype"/>
          <w:b/>
          <w:sz w:val="22"/>
          <w:szCs w:val="22"/>
          <w:lang w:eastAsia="en-US"/>
        </w:rPr>
        <w:t xml:space="preserve">códigos QR, </w:t>
      </w:r>
      <w:r w:rsidRPr="0032377F">
        <w:rPr>
          <w:rFonts w:ascii="Palatino Linotype" w:eastAsia="Palatino Linotype" w:hAnsi="Palatino Linotype" w:cs="Palatino Linotype"/>
          <w:sz w:val="22"/>
          <w:szCs w:val="22"/>
          <w:lang w:eastAsia="en-US"/>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32377F">
        <w:rPr>
          <w:rFonts w:ascii="Palatino Linotype" w:eastAsia="Palatino Linotype" w:hAnsi="Palatino Linotype" w:cs="Palatino Linotype"/>
          <w:b/>
          <w:sz w:val="22"/>
          <w:szCs w:val="22"/>
          <w:lang w:eastAsia="en-US"/>
        </w:rPr>
        <w:t>Sujeto Obligado</w:t>
      </w:r>
      <w:r w:rsidRPr="0032377F">
        <w:rPr>
          <w:rFonts w:ascii="Palatino Linotype" w:eastAsia="Palatino Linotype" w:hAnsi="Palatino Linotype" w:cs="Palatino Linotype"/>
          <w:sz w:val="22"/>
          <w:szCs w:val="22"/>
          <w:lang w:eastAsia="en-US"/>
        </w:rPr>
        <w:t xml:space="preserve"> analizar dicha circunstancia con la finalidad de determinar si se actualiza algún supuesto de confidencialidad.</w:t>
      </w:r>
    </w:p>
    <w:p w14:paraId="2B4BB59E" w14:textId="77777777" w:rsidR="00F4020C" w:rsidRPr="0032377F" w:rsidRDefault="00F4020C" w:rsidP="00F4020C">
      <w:pPr>
        <w:spacing w:before="240" w:after="240" w:line="360" w:lineRule="auto"/>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 xml:space="preserve">En tal sentido, si derivado del análisis efectuado por el </w:t>
      </w:r>
      <w:r w:rsidRPr="0032377F">
        <w:rPr>
          <w:rFonts w:ascii="Palatino Linotype" w:eastAsia="Palatino Linotype" w:hAnsi="Palatino Linotype" w:cs="Palatino Linotype"/>
          <w:b/>
          <w:sz w:val="22"/>
          <w:szCs w:val="22"/>
          <w:lang w:eastAsia="en-US"/>
        </w:rPr>
        <w:t>Sujeto Obligado</w:t>
      </w:r>
      <w:r w:rsidRPr="0032377F">
        <w:rPr>
          <w:rFonts w:ascii="Palatino Linotype" w:eastAsia="Palatino Linotype" w:hAnsi="Palatino Linotype" w:cs="Palatino Linotype"/>
          <w:sz w:val="22"/>
          <w:szCs w:val="22"/>
          <w:lang w:eastAsia="en-US"/>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56846521" w14:textId="77777777" w:rsidR="00F4020C" w:rsidRPr="0032377F" w:rsidRDefault="00F4020C" w:rsidP="00F4020C">
      <w:pPr>
        <w:spacing w:before="240" w:after="240" w:line="360" w:lineRule="auto"/>
        <w:ind w:right="50"/>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30287C74" w14:textId="77777777" w:rsidR="00F4020C" w:rsidRPr="0032377F" w:rsidRDefault="00F4020C" w:rsidP="00F4020C">
      <w:pPr>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“Artículo 49.</w:t>
      </w:r>
      <w:r w:rsidRPr="0032377F">
        <w:rPr>
          <w:rFonts w:ascii="Palatino Linotype" w:eastAsia="Palatino Linotype" w:hAnsi="Palatino Linotype" w:cs="Palatino Linotype"/>
          <w:i/>
          <w:sz w:val="22"/>
          <w:szCs w:val="22"/>
          <w:lang w:eastAsia="en-US"/>
        </w:rPr>
        <w:t xml:space="preserve"> </w:t>
      </w:r>
      <w:r w:rsidRPr="0032377F">
        <w:rPr>
          <w:rFonts w:ascii="Palatino Linotype" w:eastAsia="Palatino Linotype" w:hAnsi="Palatino Linotype" w:cs="Palatino Linotype"/>
          <w:b/>
          <w:i/>
          <w:sz w:val="22"/>
          <w:szCs w:val="22"/>
          <w:lang w:eastAsia="en-US"/>
        </w:rPr>
        <w:t>Los Comités de Transparencia</w:t>
      </w:r>
      <w:r w:rsidRPr="0032377F">
        <w:rPr>
          <w:rFonts w:ascii="Palatino Linotype" w:eastAsia="Palatino Linotype" w:hAnsi="Palatino Linotype" w:cs="Palatino Linotype"/>
          <w:i/>
          <w:sz w:val="22"/>
          <w:szCs w:val="22"/>
          <w:lang w:eastAsia="en-US"/>
        </w:rPr>
        <w:t xml:space="preserve"> tendrán las siguientes atribuciones:</w:t>
      </w:r>
    </w:p>
    <w:p w14:paraId="1C3B4356" w14:textId="77777777" w:rsidR="00F4020C" w:rsidRPr="0032377F" w:rsidRDefault="00F4020C" w:rsidP="00F4020C">
      <w:pPr>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VIII. Aprobar, modificar o revocar la clasificación de la información</w:t>
      </w:r>
      <w:r w:rsidRPr="0032377F">
        <w:rPr>
          <w:rFonts w:ascii="Palatino Linotype" w:eastAsia="Palatino Linotype" w:hAnsi="Palatino Linotype" w:cs="Palatino Linotype"/>
          <w:i/>
          <w:sz w:val="22"/>
          <w:szCs w:val="22"/>
          <w:lang w:eastAsia="en-US"/>
        </w:rPr>
        <w:t>…”</w:t>
      </w:r>
    </w:p>
    <w:p w14:paraId="289301E0" w14:textId="77777777" w:rsidR="00F4020C" w:rsidRPr="0032377F" w:rsidRDefault="00F4020C" w:rsidP="00F4020C">
      <w:pPr>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i/>
          <w:sz w:val="22"/>
          <w:szCs w:val="22"/>
          <w:lang w:eastAsia="en-US"/>
        </w:rPr>
        <w:t>“</w:t>
      </w:r>
      <w:r w:rsidRPr="0032377F">
        <w:rPr>
          <w:rFonts w:ascii="Palatino Linotype" w:eastAsia="Palatino Linotype" w:hAnsi="Palatino Linotype" w:cs="Palatino Linotype"/>
          <w:b/>
          <w:i/>
          <w:sz w:val="22"/>
          <w:szCs w:val="22"/>
          <w:lang w:eastAsia="en-US"/>
        </w:rPr>
        <w:t>Artículo 53.</w:t>
      </w:r>
      <w:r w:rsidRPr="0032377F">
        <w:rPr>
          <w:rFonts w:ascii="Palatino Linotype" w:eastAsia="Palatino Linotype" w:hAnsi="Palatino Linotype" w:cs="Palatino Linotype"/>
          <w:i/>
          <w:sz w:val="22"/>
          <w:szCs w:val="22"/>
          <w:lang w:eastAsia="en-US"/>
        </w:rPr>
        <w:t xml:space="preserve"> Las </w:t>
      </w:r>
      <w:r w:rsidRPr="0032377F">
        <w:rPr>
          <w:rFonts w:ascii="Palatino Linotype" w:eastAsia="Palatino Linotype" w:hAnsi="Palatino Linotype" w:cs="Palatino Linotype"/>
          <w:b/>
          <w:i/>
          <w:sz w:val="22"/>
          <w:szCs w:val="22"/>
          <w:lang w:eastAsia="en-US"/>
        </w:rPr>
        <w:t>Unidades de Transparencia</w:t>
      </w:r>
      <w:r w:rsidRPr="0032377F">
        <w:rPr>
          <w:rFonts w:ascii="Palatino Linotype" w:eastAsia="Palatino Linotype" w:hAnsi="Palatino Linotype" w:cs="Palatino Linotype"/>
          <w:i/>
          <w:sz w:val="22"/>
          <w:szCs w:val="22"/>
          <w:lang w:eastAsia="en-US"/>
        </w:rPr>
        <w:t xml:space="preserve"> tendrán las siguientes </w:t>
      </w:r>
      <w:r w:rsidRPr="0032377F">
        <w:rPr>
          <w:rFonts w:ascii="Palatino Linotype" w:eastAsia="Palatino Linotype" w:hAnsi="Palatino Linotype" w:cs="Palatino Linotype"/>
          <w:b/>
          <w:i/>
          <w:sz w:val="22"/>
          <w:szCs w:val="22"/>
          <w:lang w:eastAsia="en-US"/>
        </w:rPr>
        <w:t>funciones</w:t>
      </w:r>
      <w:r w:rsidRPr="0032377F">
        <w:rPr>
          <w:rFonts w:ascii="Palatino Linotype" w:eastAsia="Palatino Linotype" w:hAnsi="Palatino Linotype" w:cs="Palatino Linotype"/>
          <w:i/>
          <w:sz w:val="22"/>
          <w:szCs w:val="22"/>
          <w:lang w:eastAsia="en-US"/>
        </w:rPr>
        <w:t>:</w:t>
      </w:r>
    </w:p>
    <w:p w14:paraId="2ABBBABB" w14:textId="77777777" w:rsidR="00F4020C" w:rsidRPr="0032377F" w:rsidRDefault="00F4020C" w:rsidP="00F4020C">
      <w:pPr>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X. Presentar ante el Comité, el proyecto de clasificación de información</w:t>
      </w:r>
      <w:r w:rsidRPr="0032377F">
        <w:rPr>
          <w:rFonts w:ascii="Palatino Linotype" w:eastAsia="Palatino Linotype" w:hAnsi="Palatino Linotype" w:cs="Palatino Linotype"/>
          <w:i/>
          <w:sz w:val="22"/>
          <w:szCs w:val="22"/>
          <w:lang w:eastAsia="en-US"/>
        </w:rPr>
        <w:t xml:space="preserve">…” </w:t>
      </w:r>
    </w:p>
    <w:p w14:paraId="7EF74EED" w14:textId="77777777" w:rsidR="00F4020C" w:rsidRPr="0032377F" w:rsidRDefault="00F4020C" w:rsidP="00F4020C">
      <w:pPr>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“Artículo 59.</w:t>
      </w:r>
      <w:r w:rsidRPr="0032377F">
        <w:rPr>
          <w:rFonts w:ascii="Palatino Linotype" w:eastAsia="Palatino Linotype" w:hAnsi="Palatino Linotype" w:cs="Palatino Linotype"/>
          <w:i/>
          <w:sz w:val="22"/>
          <w:szCs w:val="22"/>
          <w:lang w:eastAsia="en-US"/>
        </w:rPr>
        <w:t xml:space="preserve"> Los </w:t>
      </w:r>
      <w:r w:rsidRPr="0032377F">
        <w:rPr>
          <w:rFonts w:ascii="Palatino Linotype" w:eastAsia="Palatino Linotype" w:hAnsi="Palatino Linotype" w:cs="Palatino Linotype"/>
          <w:b/>
          <w:i/>
          <w:sz w:val="22"/>
          <w:szCs w:val="22"/>
          <w:lang w:eastAsia="en-US"/>
        </w:rPr>
        <w:t>servidores públicos habilitados</w:t>
      </w:r>
      <w:r w:rsidRPr="0032377F">
        <w:rPr>
          <w:rFonts w:ascii="Palatino Linotype" w:eastAsia="Palatino Linotype" w:hAnsi="Palatino Linotype" w:cs="Palatino Linotype"/>
          <w:i/>
          <w:sz w:val="22"/>
          <w:szCs w:val="22"/>
          <w:lang w:eastAsia="en-US"/>
        </w:rPr>
        <w:t xml:space="preserve"> tendrán las </w:t>
      </w:r>
      <w:r w:rsidRPr="0032377F">
        <w:rPr>
          <w:rFonts w:ascii="Palatino Linotype" w:eastAsia="Palatino Linotype" w:hAnsi="Palatino Linotype" w:cs="Palatino Linotype"/>
          <w:b/>
          <w:i/>
          <w:sz w:val="22"/>
          <w:szCs w:val="22"/>
          <w:lang w:eastAsia="en-US"/>
        </w:rPr>
        <w:t>funciones</w:t>
      </w:r>
      <w:r w:rsidRPr="0032377F">
        <w:rPr>
          <w:rFonts w:ascii="Palatino Linotype" w:eastAsia="Palatino Linotype" w:hAnsi="Palatino Linotype" w:cs="Palatino Linotype"/>
          <w:i/>
          <w:sz w:val="22"/>
          <w:szCs w:val="22"/>
          <w:lang w:eastAsia="en-US"/>
        </w:rPr>
        <w:t xml:space="preserve"> siguientes:</w:t>
      </w:r>
    </w:p>
    <w:p w14:paraId="709BE6BC" w14:textId="77777777" w:rsidR="00F4020C" w:rsidRPr="0032377F" w:rsidRDefault="00F4020C" w:rsidP="00F4020C">
      <w:pPr>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V. Integrar y presentar al responsable de la Unidad de Transparencia la propuesta de clasificación de información</w:t>
      </w:r>
      <w:r w:rsidRPr="0032377F">
        <w:rPr>
          <w:rFonts w:ascii="Palatino Linotype" w:eastAsia="Palatino Linotype" w:hAnsi="Palatino Linotype" w:cs="Palatino Linotype"/>
          <w:i/>
          <w:sz w:val="22"/>
          <w:szCs w:val="22"/>
          <w:lang w:eastAsia="en-US"/>
        </w:rPr>
        <w:t>, la cual tendrá los fundamentos y argumentos en que se basa dicha propuesta…”</w:t>
      </w:r>
    </w:p>
    <w:p w14:paraId="27EFB841" w14:textId="77777777" w:rsidR="00F4020C" w:rsidRPr="0032377F" w:rsidRDefault="00F4020C" w:rsidP="00F4020C">
      <w:pPr>
        <w:spacing w:before="240" w:after="240" w:line="360" w:lineRule="auto"/>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27C5621" w14:textId="77777777" w:rsidR="00F4020C" w:rsidRPr="0032377F" w:rsidRDefault="00F4020C" w:rsidP="00F4020C">
      <w:pPr>
        <w:spacing w:before="240" w:after="240" w:line="360" w:lineRule="auto"/>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Para lo cual, a su vez en el caso de información de carácter confidencial, se debe atender a lo que señala el artículo 149 de la Ley de Transparencia Local vigente, que se lee como sigue:</w:t>
      </w:r>
    </w:p>
    <w:p w14:paraId="6700F286" w14:textId="77777777" w:rsidR="00F4020C" w:rsidRPr="0032377F" w:rsidRDefault="00F4020C" w:rsidP="00F4020C">
      <w:pPr>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i/>
          <w:sz w:val="22"/>
          <w:szCs w:val="22"/>
          <w:lang w:eastAsia="en-US"/>
        </w:rPr>
        <w:t>“</w:t>
      </w:r>
      <w:r w:rsidRPr="0032377F">
        <w:rPr>
          <w:rFonts w:ascii="Palatino Linotype" w:eastAsia="Palatino Linotype" w:hAnsi="Palatino Linotype" w:cs="Palatino Linotype"/>
          <w:b/>
          <w:i/>
          <w:sz w:val="22"/>
          <w:szCs w:val="22"/>
          <w:lang w:eastAsia="en-US"/>
        </w:rPr>
        <w:t>Artículo 149.</w:t>
      </w:r>
      <w:r w:rsidRPr="0032377F">
        <w:rPr>
          <w:rFonts w:ascii="Palatino Linotype" w:eastAsia="Palatino Linotype" w:hAnsi="Palatino Linotype" w:cs="Palatino Linotype"/>
          <w:i/>
          <w:sz w:val="22"/>
          <w:szCs w:val="22"/>
          <w:lang w:eastAsia="en-US"/>
        </w:rPr>
        <w:t xml:space="preserve"> El </w:t>
      </w:r>
      <w:r w:rsidRPr="0032377F">
        <w:rPr>
          <w:rFonts w:ascii="Palatino Linotype" w:eastAsia="Palatino Linotype" w:hAnsi="Palatino Linotype" w:cs="Palatino Linotype"/>
          <w:b/>
          <w:i/>
          <w:sz w:val="22"/>
          <w:szCs w:val="22"/>
          <w:lang w:eastAsia="en-US"/>
        </w:rPr>
        <w:t>acuerdo que clasifique la información como confidencial</w:t>
      </w:r>
      <w:r w:rsidRPr="0032377F">
        <w:rPr>
          <w:rFonts w:ascii="Palatino Linotype" w:eastAsia="Palatino Linotype" w:hAnsi="Palatino Linotype" w:cs="Palatino Linotype"/>
          <w:i/>
          <w:sz w:val="22"/>
          <w:szCs w:val="22"/>
          <w:lang w:eastAsia="en-US"/>
        </w:rPr>
        <w:t xml:space="preserve"> deberá contener un razonamiento lógico en el que demuestre que la información se encuentra en alguna o algunas de las hipótesis previstas en la presente Ley.” </w:t>
      </w:r>
    </w:p>
    <w:p w14:paraId="2A64E3E9" w14:textId="77777777" w:rsidR="00F4020C" w:rsidRPr="0032377F" w:rsidRDefault="00F4020C" w:rsidP="00F4020C">
      <w:pPr>
        <w:spacing w:before="240" w:after="240" w:line="360" w:lineRule="auto"/>
        <w:ind w:right="51"/>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 xml:space="preserve">Es decir, el </w:t>
      </w:r>
      <w:r w:rsidRPr="0032377F">
        <w:rPr>
          <w:rFonts w:ascii="Palatino Linotype" w:eastAsia="Palatino Linotype" w:hAnsi="Palatino Linotype" w:cs="Palatino Linotype"/>
          <w:b/>
          <w:sz w:val="22"/>
          <w:szCs w:val="22"/>
          <w:lang w:eastAsia="en-US"/>
        </w:rPr>
        <w:t>Sujeto Obligado</w:t>
      </w:r>
      <w:r w:rsidRPr="0032377F">
        <w:rPr>
          <w:rFonts w:ascii="Palatino Linotype" w:eastAsia="Palatino Linotype" w:hAnsi="Palatino Linotype" w:cs="Palatino Linotype"/>
          <w:sz w:val="22"/>
          <w:szCs w:val="22"/>
          <w:lang w:eastAsia="en-US"/>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7B882454" w14:textId="77777777" w:rsidR="00F4020C" w:rsidRPr="0032377F" w:rsidRDefault="00F4020C" w:rsidP="00F4020C">
      <w:pPr>
        <w:spacing w:before="240" w:after="240" w:line="360" w:lineRule="auto"/>
        <w:ind w:right="49"/>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 xml:space="preserve">Atento a lo anterior, cabe señalar que el Comité de Transparencia del </w:t>
      </w:r>
      <w:r w:rsidRPr="0032377F">
        <w:rPr>
          <w:rFonts w:ascii="Palatino Linotype" w:eastAsia="Palatino Linotype" w:hAnsi="Palatino Linotype" w:cs="Palatino Linotype"/>
          <w:b/>
          <w:sz w:val="22"/>
          <w:szCs w:val="22"/>
          <w:lang w:eastAsia="en-US"/>
        </w:rPr>
        <w:t>Sujeto Obligado</w:t>
      </w:r>
      <w:r w:rsidRPr="0032377F">
        <w:rPr>
          <w:rFonts w:ascii="Palatino Linotype" w:eastAsia="Palatino Linotype" w:hAnsi="Palatino Linotype" w:cs="Palatino Linotype"/>
          <w:sz w:val="22"/>
          <w:szCs w:val="22"/>
          <w:lang w:eastAsia="en-US"/>
        </w:rPr>
        <w:t>, deberá emitir el acuerdo de clasificación de información debidamente fundado y motivado, en términos de los Lineamientos Segundo, fracción XVIII, y del Cuarto al Décimo Primero de los “Lineamientos Generales en materia de Clasificación y Desclasificación de la Información, así como para la elaboración de Versiones Públicas”, vigentes a la fecha de la solicitud que literalmente expresan:</w:t>
      </w:r>
    </w:p>
    <w:p w14:paraId="30E69DAF" w14:textId="77777777" w:rsidR="00F4020C" w:rsidRPr="0032377F" w:rsidRDefault="00F4020C" w:rsidP="00F4020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i/>
          <w:sz w:val="22"/>
          <w:szCs w:val="22"/>
          <w:lang w:eastAsia="en-US"/>
        </w:rPr>
        <w:t xml:space="preserve"> “</w:t>
      </w:r>
      <w:r w:rsidRPr="0032377F">
        <w:rPr>
          <w:rFonts w:ascii="Palatino Linotype" w:eastAsia="Palatino Linotype" w:hAnsi="Palatino Linotype" w:cs="Palatino Linotype"/>
          <w:b/>
          <w:i/>
          <w:sz w:val="22"/>
          <w:szCs w:val="22"/>
          <w:lang w:eastAsia="en-US"/>
        </w:rPr>
        <w:t>Segundo.-</w:t>
      </w:r>
      <w:r w:rsidRPr="0032377F">
        <w:rPr>
          <w:rFonts w:ascii="Palatino Linotype" w:eastAsia="Palatino Linotype" w:hAnsi="Palatino Linotype" w:cs="Palatino Linotype"/>
          <w:i/>
          <w:sz w:val="22"/>
          <w:szCs w:val="22"/>
          <w:lang w:eastAsia="en-US"/>
        </w:rPr>
        <w:t xml:space="preserve"> Para efectos de los presentes Lineamientos Generales, se entenderá por:</w:t>
      </w:r>
    </w:p>
    <w:p w14:paraId="1A3BFD19" w14:textId="77777777" w:rsidR="00F4020C" w:rsidRPr="0032377F" w:rsidRDefault="00F4020C" w:rsidP="00F4020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XVIII.</w:t>
      </w:r>
      <w:r w:rsidRPr="0032377F">
        <w:rPr>
          <w:rFonts w:ascii="Palatino Linotype" w:eastAsia="Palatino Linotype" w:hAnsi="Palatino Linotype" w:cs="Palatino Linotype"/>
          <w:i/>
          <w:sz w:val="22"/>
          <w:szCs w:val="22"/>
          <w:lang w:eastAsia="en-US"/>
        </w:rPr>
        <w:t xml:space="preserve"> </w:t>
      </w:r>
      <w:r w:rsidRPr="0032377F">
        <w:rPr>
          <w:rFonts w:ascii="Palatino Linotype" w:eastAsia="Palatino Linotype" w:hAnsi="Palatino Linotype" w:cs="Palatino Linotype"/>
          <w:b/>
          <w:i/>
          <w:sz w:val="22"/>
          <w:szCs w:val="22"/>
          <w:lang w:eastAsia="en-US"/>
        </w:rPr>
        <w:t>Versión pública:</w:t>
      </w:r>
      <w:r w:rsidRPr="0032377F">
        <w:rPr>
          <w:rFonts w:ascii="Palatino Linotype" w:eastAsia="Palatino Linotype" w:hAnsi="Palatino Linotype" w:cs="Palatino Linotype"/>
          <w:i/>
          <w:sz w:val="22"/>
          <w:szCs w:val="22"/>
          <w:lang w:eastAsia="en-US"/>
        </w:rPr>
        <w:t xml:space="preserve"> El documento a partir del que se otorga acceso a la información, en el que se testan partes o secciones clasificadas, indicando el contenido de éstas de manera genérica, </w:t>
      </w:r>
      <w:r w:rsidRPr="0032377F">
        <w:rPr>
          <w:rFonts w:ascii="Palatino Linotype" w:eastAsia="Palatino Linotype" w:hAnsi="Palatino Linotype" w:cs="Palatino Linotype"/>
          <w:b/>
          <w:i/>
          <w:sz w:val="22"/>
          <w:szCs w:val="22"/>
          <w:lang w:eastAsia="en-US"/>
        </w:rPr>
        <w:t>fundando y motivando la</w:t>
      </w:r>
      <w:r w:rsidRPr="0032377F">
        <w:rPr>
          <w:rFonts w:ascii="Palatino Linotype" w:eastAsia="Palatino Linotype" w:hAnsi="Palatino Linotype" w:cs="Palatino Linotype"/>
          <w:i/>
          <w:sz w:val="22"/>
          <w:szCs w:val="22"/>
          <w:lang w:eastAsia="en-US"/>
        </w:rPr>
        <w:t xml:space="preserve"> </w:t>
      </w:r>
      <w:r w:rsidRPr="0032377F">
        <w:rPr>
          <w:rFonts w:ascii="Palatino Linotype" w:eastAsia="Palatino Linotype" w:hAnsi="Palatino Linotype" w:cs="Palatino Linotype"/>
          <w:b/>
          <w:i/>
          <w:sz w:val="22"/>
          <w:szCs w:val="22"/>
          <w:lang w:eastAsia="en-US"/>
        </w:rPr>
        <w:t>reserva o confidencialidad</w:t>
      </w:r>
      <w:r w:rsidRPr="0032377F">
        <w:rPr>
          <w:rFonts w:ascii="Palatino Linotype" w:eastAsia="Palatino Linotype" w:hAnsi="Palatino Linotype" w:cs="Palatino Linotype"/>
          <w:i/>
          <w:sz w:val="22"/>
          <w:szCs w:val="22"/>
          <w:lang w:eastAsia="en-US"/>
        </w:rPr>
        <w:t>, a través de la resolución que para tal efecto emita el Comité de Transparencia.</w:t>
      </w:r>
    </w:p>
    <w:p w14:paraId="0A69563E" w14:textId="77777777" w:rsidR="00F4020C" w:rsidRPr="0032377F" w:rsidRDefault="00F4020C" w:rsidP="00F4020C">
      <w:pPr>
        <w:tabs>
          <w:tab w:val="left" w:pos="8222"/>
        </w:tabs>
        <w:spacing w:after="200" w:line="276" w:lineRule="auto"/>
        <w:ind w:left="851" w:right="616"/>
        <w:jc w:val="both"/>
        <w:rPr>
          <w:rFonts w:ascii="Palatino Linotype" w:eastAsia="Palatino Linotype" w:hAnsi="Palatino Linotype" w:cs="Palatino Linotype"/>
          <w:b/>
          <w:i/>
          <w:sz w:val="22"/>
          <w:szCs w:val="22"/>
          <w:lang w:eastAsia="en-US"/>
        </w:rPr>
      </w:pPr>
      <w:r w:rsidRPr="0032377F">
        <w:rPr>
          <w:rFonts w:ascii="Palatino Linotype" w:eastAsia="Palatino Linotype" w:hAnsi="Palatino Linotype" w:cs="Palatino Linotype"/>
          <w:b/>
          <w:i/>
          <w:sz w:val="22"/>
          <w:szCs w:val="22"/>
          <w:lang w:eastAsia="en-US"/>
        </w:rPr>
        <w:t>...</w:t>
      </w:r>
    </w:p>
    <w:p w14:paraId="061E37CF" w14:textId="77777777" w:rsidR="00F4020C" w:rsidRPr="0032377F" w:rsidRDefault="00F4020C" w:rsidP="00F4020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Cuarto.</w:t>
      </w:r>
      <w:r w:rsidRPr="0032377F">
        <w:rPr>
          <w:rFonts w:ascii="Palatino Linotype" w:eastAsia="Palatino Linotype" w:hAnsi="Palatino Linotype" w:cs="Palatino Linotype"/>
          <w:i/>
          <w:sz w:val="22"/>
          <w:szCs w:val="22"/>
          <w:lang w:eastAsia="en-US"/>
        </w:rPr>
        <w:t xml:space="preserve"> </w:t>
      </w:r>
      <w:r w:rsidRPr="0032377F">
        <w:rPr>
          <w:rFonts w:ascii="Palatino Linotype" w:eastAsia="Palatino Linotype" w:hAnsi="Palatino Linotype" w:cs="Palatino Linotype"/>
          <w:b/>
          <w:i/>
          <w:sz w:val="22"/>
          <w:szCs w:val="22"/>
          <w:lang w:eastAsia="en-US"/>
        </w:rPr>
        <w:t>Para clasificar la información como</w:t>
      </w:r>
      <w:r w:rsidRPr="0032377F">
        <w:rPr>
          <w:rFonts w:ascii="Palatino Linotype" w:eastAsia="Palatino Linotype" w:hAnsi="Palatino Linotype" w:cs="Palatino Linotype"/>
          <w:i/>
          <w:sz w:val="22"/>
          <w:szCs w:val="22"/>
          <w:lang w:eastAsia="en-US"/>
        </w:rPr>
        <w:t xml:space="preserve"> </w:t>
      </w:r>
      <w:r w:rsidRPr="0032377F">
        <w:rPr>
          <w:rFonts w:ascii="Palatino Linotype" w:eastAsia="Palatino Linotype" w:hAnsi="Palatino Linotype" w:cs="Palatino Linotype"/>
          <w:b/>
          <w:i/>
          <w:sz w:val="22"/>
          <w:szCs w:val="22"/>
          <w:lang w:eastAsia="en-US"/>
        </w:rPr>
        <w:t>reservada o</w:t>
      </w:r>
      <w:r w:rsidRPr="0032377F">
        <w:rPr>
          <w:rFonts w:ascii="Palatino Linotype" w:eastAsia="Palatino Linotype" w:hAnsi="Palatino Linotype" w:cs="Palatino Linotype"/>
          <w:i/>
          <w:sz w:val="22"/>
          <w:szCs w:val="22"/>
          <w:lang w:eastAsia="en-US"/>
        </w:rPr>
        <w:t xml:space="preserve"> </w:t>
      </w:r>
      <w:r w:rsidRPr="0032377F">
        <w:rPr>
          <w:rFonts w:ascii="Palatino Linotype" w:eastAsia="Palatino Linotype" w:hAnsi="Palatino Linotype" w:cs="Palatino Linotype"/>
          <w:b/>
          <w:i/>
          <w:sz w:val="22"/>
          <w:szCs w:val="22"/>
          <w:lang w:eastAsia="en-US"/>
        </w:rPr>
        <w:t>confidencial, de manera total o parcial, el titular del área del sujeto obligado deberá atender lo dispuesto por el Título Sexto de la Ley General</w:t>
      </w:r>
      <w:r w:rsidRPr="0032377F">
        <w:rPr>
          <w:rFonts w:ascii="Palatino Linotype" w:eastAsia="Palatino Linotype" w:hAnsi="Palatino Linotype" w:cs="Palatino Linotype"/>
          <w:i/>
          <w:sz w:val="22"/>
          <w:szCs w:val="22"/>
          <w:lang w:eastAsia="en-US"/>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04FA4EA" w14:textId="77777777" w:rsidR="00F4020C" w:rsidRPr="0032377F" w:rsidRDefault="00F4020C" w:rsidP="00F4020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i/>
          <w:sz w:val="22"/>
          <w:szCs w:val="22"/>
          <w:lang w:eastAsia="en-US"/>
        </w:rPr>
        <w:t>Los sujetos obligados deberán aplicar, de manera estricta, las excepciones al derecho de acceso a la información y sólo podrán invocarlas cuando acrediten su procedencia.</w:t>
      </w:r>
    </w:p>
    <w:p w14:paraId="1A767F00" w14:textId="77777777" w:rsidR="00F4020C" w:rsidRPr="0032377F" w:rsidRDefault="00F4020C" w:rsidP="00F4020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Quinto.</w:t>
      </w:r>
      <w:r w:rsidRPr="0032377F">
        <w:rPr>
          <w:rFonts w:ascii="Palatino Linotype" w:eastAsia="Palatino Linotype" w:hAnsi="Palatino Linotype" w:cs="Palatino Linotype"/>
          <w:i/>
          <w:sz w:val="22"/>
          <w:szCs w:val="22"/>
          <w:lang w:eastAsia="en-U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EF2DC3F" w14:textId="77777777" w:rsidR="00F4020C" w:rsidRPr="0032377F" w:rsidRDefault="00F4020C" w:rsidP="00F4020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Sexto.</w:t>
      </w:r>
      <w:r w:rsidRPr="0032377F">
        <w:rPr>
          <w:rFonts w:ascii="Palatino Linotype" w:eastAsia="Palatino Linotype" w:hAnsi="Palatino Linotype" w:cs="Palatino Linotype"/>
          <w:i/>
          <w:sz w:val="22"/>
          <w:szCs w:val="22"/>
          <w:lang w:eastAsia="en-US"/>
        </w:rPr>
        <w:t xml:space="preserve"> Se deroga.</w:t>
      </w:r>
    </w:p>
    <w:p w14:paraId="55F82E08" w14:textId="77777777" w:rsidR="00F4020C" w:rsidRPr="0032377F" w:rsidRDefault="00F4020C" w:rsidP="00F4020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Séptimo.</w:t>
      </w:r>
      <w:r w:rsidRPr="0032377F">
        <w:rPr>
          <w:rFonts w:ascii="Palatino Linotype" w:eastAsia="Palatino Linotype" w:hAnsi="Palatino Linotype" w:cs="Palatino Linotype"/>
          <w:i/>
          <w:sz w:val="22"/>
          <w:szCs w:val="22"/>
          <w:lang w:eastAsia="en-US"/>
        </w:rPr>
        <w:t xml:space="preserve"> La clasificación de la información se llevará a cabo en el momento en que:</w:t>
      </w:r>
    </w:p>
    <w:p w14:paraId="2D0ADE3F" w14:textId="77777777" w:rsidR="00F4020C" w:rsidRPr="0032377F" w:rsidRDefault="00F4020C" w:rsidP="00F4020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I.</w:t>
      </w:r>
      <w:r w:rsidRPr="0032377F">
        <w:rPr>
          <w:rFonts w:ascii="Palatino Linotype" w:eastAsia="Palatino Linotype" w:hAnsi="Palatino Linotype" w:cs="Palatino Linotype"/>
          <w:i/>
          <w:sz w:val="22"/>
          <w:szCs w:val="22"/>
          <w:lang w:eastAsia="en-US"/>
        </w:rPr>
        <w:t xml:space="preserve"> Se reciba una solicitud de acceso a la información;</w:t>
      </w:r>
    </w:p>
    <w:p w14:paraId="14FCDB99" w14:textId="77777777" w:rsidR="00F4020C" w:rsidRPr="0032377F" w:rsidRDefault="00F4020C" w:rsidP="00F4020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II.</w:t>
      </w:r>
      <w:r w:rsidRPr="0032377F">
        <w:rPr>
          <w:rFonts w:ascii="Palatino Linotype" w:eastAsia="Palatino Linotype" w:hAnsi="Palatino Linotype" w:cs="Palatino Linotype"/>
          <w:i/>
          <w:sz w:val="22"/>
          <w:szCs w:val="22"/>
          <w:lang w:eastAsia="en-US"/>
        </w:rPr>
        <w:t xml:space="preserve"> Se determine mediante resolución del Comité de Transparencia, el órgano garante competente, o en cumplimiento a una sentencia del Poder Judicial; o</w:t>
      </w:r>
    </w:p>
    <w:p w14:paraId="438145B6" w14:textId="77777777" w:rsidR="00F4020C" w:rsidRPr="0032377F" w:rsidRDefault="00F4020C" w:rsidP="00F4020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III.</w:t>
      </w:r>
      <w:r w:rsidRPr="0032377F">
        <w:rPr>
          <w:rFonts w:ascii="Palatino Linotype" w:eastAsia="Palatino Linotype" w:hAnsi="Palatino Linotype" w:cs="Palatino Linotype"/>
          <w:i/>
          <w:sz w:val="22"/>
          <w:szCs w:val="22"/>
          <w:lang w:eastAsia="en-US"/>
        </w:rPr>
        <w:t xml:space="preserve"> Se generen versiones públicas para dar cumplimiento a las obligaciones de transparencia previstas en la Ley General, la Ley Federal y las correspondientes de las entidades federativas.</w:t>
      </w:r>
    </w:p>
    <w:p w14:paraId="515C3BBF" w14:textId="77777777" w:rsidR="00F4020C" w:rsidRPr="0032377F" w:rsidRDefault="00F4020C" w:rsidP="00F4020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i/>
          <w:sz w:val="22"/>
          <w:szCs w:val="22"/>
          <w:lang w:eastAsia="en-US"/>
        </w:rPr>
        <w:t>Los titulares de las áreas deberán revisar la clasificación al momento de la recepción de una solicitud de acceso, para verificar</w:t>
      </w:r>
      <w:r w:rsidRPr="0032377F">
        <w:rPr>
          <w:rFonts w:ascii="Palatino Linotype" w:eastAsia="Palatino Linotype" w:hAnsi="Palatino Linotype" w:cs="Palatino Linotype"/>
          <w:sz w:val="22"/>
          <w:szCs w:val="22"/>
          <w:lang w:eastAsia="en-US"/>
        </w:rPr>
        <w:t xml:space="preserve">, </w:t>
      </w:r>
      <w:r w:rsidRPr="0032377F">
        <w:rPr>
          <w:rFonts w:ascii="Palatino Linotype" w:eastAsia="Palatino Linotype" w:hAnsi="Palatino Linotype" w:cs="Palatino Linotype"/>
          <w:i/>
          <w:sz w:val="22"/>
          <w:szCs w:val="22"/>
          <w:lang w:eastAsia="en-US"/>
        </w:rPr>
        <w:t>conforme a su naturaleza, si encuadra en una causal de reserva o de confidencialidad.</w:t>
      </w:r>
    </w:p>
    <w:p w14:paraId="5A6CE60D" w14:textId="77777777" w:rsidR="00F4020C" w:rsidRPr="0032377F" w:rsidRDefault="00F4020C" w:rsidP="00F4020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Octavo.</w:t>
      </w:r>
      <w:r w:rsidRPr="0032377F">
        <w:rPr>
          <w:rFonts w:ascii="Palatino Linotype" w:eastAsia="Palatino Linotype" w:hAnsi="Palatino Linotype" w:cs="Palatino Linotype"/>
          <w:i/>
          <w:sz w:val="22"/>
          <w:szCs w:val="22"/>
          <w:lang w:eastAsia="en-U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EC26E7F" w14:textId="77777777" w:rsidR="00F4020C" w:rsidRPr="0032377F" w:rsidRDefault="00F4020C" w:rsidP="00F4020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i/>
          <w:sz w:val="22"/>
          <w:szCs w:val="22"/>
          <w:lang w:eastAsia="en-US"/>
        </w:rPr>
        <w:t>Para motivar la clasificación se deberán señalar las razones o circunstancias especiales que lo llevaron a concluir que el caso particular se ajusta al supuesto previsto por la norma legal invocada como fundamento.</w:t>
      </w:r>
    </w:p>
    <w:p w14:paraId="2415B596" w14:textId="77777777" w:rsidR="00F4020C" w:rsidRPr="0032377F" w:rsidRDefault="00F4020C" w:rsidP="00F4020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i/>
          <w:sz w:val="22"/>
          <w:szCs w:val="22"/>
          <w:lang w:eastAsia="en-US"/>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6FE3FEDA" w14:textId="77777777" w:rsidR="00F4020C" w:rsidRPr="0032377F" w:rsidRDefault="00F4020C" w:rsidP="00F4020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Noveno.</w:t>
      </w:r>
      <w:r w:rsidRPr="0032377F">
        <w:rPr>
          <w:rFonts w:ascii="Palatino Linotype" w:eastAsia="Palatino Linotype" w:hAnsi="Palatino Linotype" w:cs="Palatino Linotype"/>
          <w:i/>
          <w:sz w:val="22"/>
          <w:szCs w:val="22"/>
          <w:lang w:eastAsia="en-U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8B4D65A" w14:textId="77777777" w:rsidR="00F4020C" w:rsidRPr="0032377F" w:rsidRDefault="00F4020C" w:rsidP="00F4020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Décimo.</w:t>
      </w:r>
      <w:r w:rsidRPr="0032377F">
        <w:rPr>
          <w:rFonts w:ascii="Palatino Linotype" w:eastAsia="Palatino Linotype" w:hAnsi="Palatino Linotype" w:cs="Palatino Linotype"/>
          <w:i/>
          <w:sz w:val="22"/>
          <w:szCs w:val="22"/>
          <w:lang w:eastAsia="en-U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C8FF690" w14:textId="77777777" w:rsidR="00F4020C" w:rsidRPr="0032377F" w:rsidRDefault="00F4020C" w:rsidP="00F4020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i/>
          <w:sz w:val="22"/>
          <w:szCs w:val="22"/>
          <w:lang w:eastAsia="en-US"/>
        </w:rPr>
        <w:t>En ausencia de los titulares de las áreas, la información será clasificada o desclasificada por la persona que lo supla, en términos de la normativa que rija la actuación del sujeto obligado.</w:t>
      </w:r>
    </w:p>
    <w:p w14:paraId="69F2D12B" w14:textId="77777777" w:rsidR="00F4020C" w:rsidRPr="0032377F" w:rsidRDefault="00F4020C" w:rsidP="00F4020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Décimo primero.</w:t>
      </w:r>
      <w:r w:rsidRPr="0032377F">
        <w:rPr>
          <w:rFonts w:ascii="Palatino Linotype" w:eastAsia="Palatino Linotype" w:hAnsi="Palatino Linotype" w:cs="Palatino Linotype"/>
          <w:i/>
          <w:sz w:val="22"/>
          <w:szCs w:val="22"/>
          <w:lang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234F5D54" w14:textId="77777777" w:rsidR="00F4020C" w:rsidRPr="0032377F" w:rsidRDefault="00F4020C" w:rsidP="00F4020C">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 xml:space="preserve">Asimismo, respecto a las formalidades que deberá llevar el acuerdo de clasificación que deberá emitir el </w:t>
      </w:r>
      <w:r w:rsidRPr="0032377F">
        <w:rPr>
          <w:rFonts w:ascii="Palatino Linotype" w:eastAsia="Palatino Linotype" w:hAnsi="Palatino Linotype" w:cs="Palatino Linotype"/>
          <w:b/>
          <w:sz w:val="22"/>
          <w:szCs w:val="22"/>
          <w:lang w:eastAsia="en-US"/>
        </w:rPr>
        <w:t>Sujeto Obligado</w:t>
      </w:r>
      <w:r w:rsidRPr="0032377F">
        <w:rPr>
          <w:rFonts w:ascii="Palatino Linotype" w:eastAsia="Palatino Linotype" w:hAnsi="Palatino Linotype" w:cs="Palatino Linotype"/>
          <w:sz w:val="22"/>
          <w:szCs w:val="22"/>
          <w:lang w:eastAsia="en-US"/>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la solicitud, señalan lo siguiente:</w:t>
      </w:r>
    </w:p>
    <w:p w14:paraId="36BC18E9" w14:textId="77777777" w:rsidR="00F4020C" w:rsidRPr="0032377F" w:rsidRDefault="00F4020C" w:rsidP="00F4020C">
      <w:pPr>
        <w:spacing w:after="200" w:line="276" w:lineRule="auto"/>
        <w:ind w:left="851" w:right="902"/>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 xml:space="preserve">“Quincuagésimo. </w:t>
      </w:r>
      <w:r w:rsidRPr="0032377F">
        <w:rPr>
          <w:rFonts w:ascii="Palatino Linotype" w:eastAsia="Palatino Linotype" w:hAnsi="Palatino Linotype" w:cs="Palatino Linotype"/>
          <w:i/>
          <w:sz w:val="22"/>
          <w:szCs w:val="22"/>
          <w:lang w:eastAsia="en-US"/>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91481BA" w14:textId="77777777" w:rsidR="00F4020C" w:rsidRPr="0032377F" w:rsidRDefault="00F4020C" w:rsidP="00F4020C">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 xml:space="preserve">Quincuagésimo primero. </w:t>
      </w:r>
      <w:r w:rsidRPr="0032377F">
        <w:rPr>
          <w:rFonts w:ascii="Palatino Linotype" w:eastAsia="Palatino Linotype" w:hAnsi="Palatino Linotype" w:cs="Palatino Linotype"/>
          <w:i/>
          <w:sz w:val="22"/>
          <w:szCs w:val="22"/>
          <w:lang w:eastAsia="en-US"/>
        </w:rPr>
        <w:t xml:space="preserve">Toda acta del Comité de Transparencia deberá contener: </w:t>
      </w:r>
    </w:p>
    <w:p w14:paraId="52C1A9AA" w14:textId="77777777" w:rsidR="00F4020C" w:rsidRPr="0032377F" w:rsidRDefault="00F4020C" w:rsidP="00F4020C">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I.</w:t>
      </w:r>
      <w:r w:rsidRPr="0032377F">
        <w:rPr>
          <w:rFonts w:ascii="Palatino Linotype" w:eastAsia="Palatino Linotype" w:hAnsi="Palatino Linotype" w:cs="Palatino Linotype"/>
          <w:i/>
          <w:sz w:val="22"/>
          <w:szCs w:val="22"/>
          <w:lang w:eastAsia="en-US"/>
        </w:rPr>
        <w:t xml:space="preserve"> El número de sesión y fecha; </w:t>
      </w:r>
    </w:p>
    <w:p w14:paraId="6A96CA94" w14:textId="77777777" w:rsidR="00F4020C" w:rsidRPr="0032377F" w:rsidRDefault="00F4020C" w:rsidP="00F4020C">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II</w:t>
      </w:r>
      <w:r w:rsidRPr="0032377F">
        <w:rPr>
          <w:rFonts w:ascii="Palatino Linotype" w:eastAsia="Palatino Linotype" w:hAnsi="Palatino Linotype" w:cs="Palatino Linotype"/>
          <w:i/>
          <w:sz w:val="22"/>
          <w:szCs w:val="22"/>
          <w:lang w:eastAsia="en-US"/>
        </w:rPr>
        <w:t xml:space="preserve">. El nombre del área que solicitó la clasificación de información; </w:t>
      </w:r>
    </w:p>
    <w:p w14:paraId="35E67837" w14:textId="77777777" w:rsidR="00F4020C" w:rsidRPr="0032377F" w:rsidRDefault="00F4020C" w:rsidP="00F4020C">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III</w:t>
      </w:r>
      <w:r w:rsidRPr="0032377F">
        <w:rPr>
          <w:rFonts w:ascii="Palatino Linotype" w:eastAsia="Palatino Linotype" w:hAnsi="Palatino Linotype" w:cs="Palatino Linotype"/>
          <w:i/>
          <w:sz w:val="22"/>
          <w:szCs w:val="22"/>
          <w:lang w:eastAsia="en-US"/>
        </w:rPr>
        <w:t xml:space="preserve">. La fundamentación legal y motivación correspondiente; </w:t>
      </w:r>
    </w:p>
    <w:p w14:paraId="659EB7C3" w14:textId="77777777" w:rsidR="00F4020C" w:rsidRPr="0032377F" w:rsidRDefault="00F4020C" w:rsidP="00F4020C">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IV</w:t>
      </w:r>
      <w:r w:rsidRPr="0032377F">
        <w:rPr>
          <w:rFonts w:ascii="Palatino Linotype" w:eastAsia="Palatino Linotype" w:hAnsi="Palatino Linotype" w:cs="Palatino Linotype"/>
          <w:i/>
          <w:sz w:val="22"/>
          <w:szCs w:val="22"/>
          <w:lang w:eastAsia="en-US"/>
        </w:rPr>
        <w:t xml:space="preserve">. La resolución o resoluciones aprobadas; y </w:t>
      </w:r>
    </w:p>
    <w:p w14:paraId="14FC8F41" w14:textId="77777777" w:rsidR="00F4020C" w:rsidRPr="0032377F" w:rsidRDefault="00F4020C" w:rsidP="00F4020C">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V</w:t>
      </w:r>
      <w:r w:rsidRPr="0032377F">
        <w:rPr>
          <w:rFonts w:ascii="Palatino Linotype" w:eastAsia="Palatino Linotype" w:hAnsi="Palatino Linotype" w:cs="Palatino Linotype"/>
          <w:i/>
          <w:sz w:val="22"/>
          <w:szCs w:val="22"/>
          <w:lang w:eastAsia="en-US"/>
        </w:rPr>
        <w:t xml:space="preserve">. La rúbrica o firma digital de cada integrante del Comité de Transparencia. </w:t>
      </w:r>
    </w:p>
    <w:p w14:paraId="38107B2B" w14:textId="77777777" w:rsidR="00F4020C" w:rsidRPr="0032377F" w:rsidRDefault="00F4020C" w:rsidP="00F4020C">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i/>
          <w:sz w:val="22"/>
          <w:szCs w:val="22"/>
          <w:lang w:eastAsia="en-US"/>
        </w:rPr>
        <w:t xml:space="preserve">Las resoluciones del Comité en las que se haya determinado confirmar o modificar la clasificación de información pública como reservada, deberán incluir, cuando menos: </w:t>
      </w:r>
    </w:p>
    <w:p w14:paraId="6B51F031" w14:textId="77777777" w:rsidR="00F4020C" w:rsidRPr="0032377F" w:rsidRDefault="00F4020C" w:rsidP="00F4020C">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I.</w:t>
      </w:r>
      <w:r w:rsidRPr="0032377F">
        <w:rPr>
          <w:rFonts w:ascii="Palatino Linotype" w:eastAsia="Palatino Linotype" w:hAnsi="Palatino Linotype" w:cs="Palatino Linotype"/>
          <w:i/>
          <w:sz w:val="22"/>
          <w:szCs w:val="22"/>
          <w:lang w:eastAsia="en-US"/>
        </w:rPr>
        <w:t xml:space="preserve"> Los motivos y razonamientos que sustenten la confirmación o modificación de la prueba de daño;</w:t>
      </w:r>
    </w:p>
    <w:p w14:paraId="41788442" w14:textId="77777777" w:rsidR="00F4020C" w:rsidRPr="0032377F" w:rsidRDefault="00F4020C" w:rsidP="00F4020C">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b/>
          <w:i/>
          <w:sz w:val="22"/>
          <w:szCs w:val="22"/>
          <w:lang w:eastAsia="en-US"/>
        </w:rPr>
      </w:pPr>
      <w:r w:rsidRPr="0032377F">
        <w:rPr>
          <w:rFonts w:ascii="Palatino Linotype" w:eastAsia="Palatino Linotype" w:hAnsi="Palatino Linotype" w:cs="Palatino Linotype"/>
          <w:b/>
          <w:i/>
          <w:sz w:val="22"/>
          <w:szCs w:val="22"/>
          <w:lang w:eastAsia="en-US"/>
        </w:rPr>
        <w:t>II</w:t>
      </w:r>
      <w:r w:rsidRPr="0032377F">
        <w:rPr>
          <w:rFonts w:ascii="Palatino Linotype" w:eastAsia="Palatino Linotype" w:hAnsi="Palatino Linotype" w:cs="Palatino Linotype"/>
          <w:i/>
          <w:sz w:val="22"/>
          <w:szCs w:val="22"/>
          <w:lang w:eastAsia="en-US"/>
        </w:rPr>
        <w:t>. Descripción de las partes o secciones reservadas, en caso de clasificación parcial</w:t>
      </w:r>
      <w:r w:rsidRPr="0032377F">
        <w:rPr>
          <w:rFonts w:ascii="Palatino Linotype" w:eastAsia="Palatino Linotype" w:hAnsi="Palatino Linotype" w:cs="Palatino Linotype"/>
          <w:b/>
          <w:i/>
          <w:sz w:val="22"/>
          <w:szCs w:val="22"/>
          <w:lang w:eastAsia="en-US"/>
        </w:rPr>
        <w:t xml:space="preserve">; </w:t>
      </w:r>
    </w:p>
    <w:p w14:paraId="4776A694" w14:textId="77777777" w:rsidR="00F4020C" w:rsidRPr="0032377F" w:rsidRDefault="00F4020C" w:rsidP="00F4020C">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III.</w:t>
      </w:r>
      <w:r w:rsidRPr="0032377F">
        <w:rPr>
          <w:rFonts w:ascii="Palatino Linotype" w:eastAsia="Palatino Linotype" w:hAnsi="Palatino Linotype" w:cs="Palatino Linotype"/>
          <w:i/>
          <w:sz w:val="22"/>
          <w:szCs w:val="22"/>
          <w:lang w:eastAsia="en-US"/>
        </w:rPr>
        <w:t xml:space="preserve"> El periodo por el que mantendrá su clasificación y fecha de expiración; y </w:t>
      </w:r>
    </w:p>
    <w:p w14:paraId="2DE143FF" w14:textId="77777777" w:rsidR="00F4020C" w:rsidRPr="0032377F" w:rsidRDefault="00F4020C" w:rsidP="00F4020C">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IV.</w:t>
      </w:r>
      <w:r w:rsidRPr="0032377F">
        <w:rPr>
          <w:rFonts w:ascii="Palatino Linotype" w:eastAsia="Palatino Linotype" w:hAnsi="Palatino Linotype" w:cs="Palatino Linotype"/>
          <w:i/>
          <w:sz w:val="22"/>
          <w:szCs w:val="22"/>
          <w:lang w:eastAsia="en-US"/>
        </w:rPr>
        <w:t xml:space="preserve"> El nombre del titular y área encargada de realizar la versión pública del documento, en su caso. </w:t>
      </w:r>
    </w:p>
    <w:p w14:paraId="35FA6B5F" w14:textId="77777777" w:rsidR="00F4020C" w:rsidRPr="0032377F" w:rsidRDefault="00F4020C" w:rsidP="00F4020C">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i/>
          <w:sz w:val="22"/>
          <w:szCs w:val="22"/>
          <w:lang w:eastAsia="en-US"/>
        </w:rPr>
        <w:t xml:space="preserve">En los casos en que se clasifique la información como reservada siempre se entregará o anexará la prueba de daño con la respuesta al solicitante. </w:t>
      </w:r>
    </w:p>
    <w:p w14:paraId="62F5FE44" w14:textId="77777777" w:rsidR="00F4020C" w:rsidRPr="0032377F" w:rsidRDefault="00F4020C" w:rsidP="00F4020C">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i/>
          <w:sz w:val="22"/>
          <w:szCs w:val="22"/>
          <w:lang w:eastAsia="en-US"/>
        </w:rPr>
        <w:t>En los casos de resoluciones del Comité de Transparencia en las que se confirme la clasificación de información confidencial solo se deberán de identificar los tipos de datos protegidos, de conformidad con el lineamiento trigésimo octavo.</w:t>
      </w:r>
    </w:p>
    <w:p w14:paraId="12285FFB" w14:textId="77777777" w:rsidR="00F4020C" w:rsidRPr="0032377F" w:rsidRDefault="00F4020C" w:rsidP="00F4020C">
      <w:pPr>
        <w:spacing w:before="240" w:after="240" w:line="360" w:lineRule="auto"/>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Para la elaboración de las versiones públicas, además, se deberán observar las formalidades establecidas en los Lineamientos Quincuagésimo segundo, Quincuagésimo cuarto, Quincuagésimo quinto, Quincuagésimo séptimo y Quincuagésimo octavo, vigentes a la fecha de la solicitud, que establecen lo siguiente:</w:t>
      </w:r>
    </w:p>
    <w:p w14:paraId="31F6DB87" w14:textId="77777777" w:rsidR="00F4020C" w:rsidRPr="0032377F" w:rsidRDefault="00F4020C" w:rsidP="00F4020C">
      <w:pPr>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i/>
          <w:sz w:val="22"/>
          <w:szCs w:val="22"/>
          <w:lang w:eastAsia="en-US"/>
        </w:rPr>
        <w:t>“</w:t>
      </w:r>
      <w:r w:rsidRPr="0032377F">
        <w:rPr>
          <w:rFonts w:ascii="Palatino Linotype" w:eastAsia="Palatino Linotype" w:hAnsi="Palatino Linotype" w:cs="Palatino Linotype"/>
          <w:b/>
          <w:i/>
          <w:sz w:val="22"/>
          <w:szCs w:val="22"/>
          <w:lang w:eastAsia="en-US"/>
        </w:rPr>
        <w:t>Quincuagésimo segundo</w:t>
      </w:r>
      <w:r w:rsidRPr="0032377F">
        <w:rPr>
          <w:rFonts w:ascii="Palatino Linotype" w:eastAsia="Palatino Linotype" w:hAnsi="Palatino Linotype" w:cs="Palatino Linotype"/>
          <w:i/>
          <w:sz w:val="22"/>
          <w:szCs w:val="22"/>
          <w:lang w:eastAsia="en-US"/>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6509E7C" w14:textId="77777777" w:rsidR="00F4020C" w:rsidRPr="0032377F" w:rsidRDefault="00F4020C" w:rsidP="00F4020C">
      <w:pPr>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i/>
          <w:sz w:val="22"/>
          <w:szCs w:val="22"/>
          <w:lang w:eastAsia="en-US"/>
        </w:rPr>
        <w:t xml:space="preserve">En el caso específico de la clasificación y elaboración de versiones públicas de documentos que contengan información confidencial, las áreas de los sujetos obligados deberán: </w:t>
      </w:r>
    </w:p>
    <w:p w14:paraId="3DDCF016" w14:textId="77777777" w:rsidR="00F4020C" w:rsidRPr="0032377F" w:rsidRDefault="00F4020C" w:rsidP="00F4020C">
      <w:pPr>
        <w:spacing w:after="200" w:line="276" w:lineRule="auto"/>
        <w:ind w:left="1134"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I.</w:t>
      </w:r>
      <w:r w:rsidRPr="0032377F">
        <w:rPr>
          <w:rFonts w:ascii="Palatino Linotype" w:eastAsia="Palatino Linotype" w:hAnsi="Palatino Linotype" w:cs="Palatino Linotype"/>
          <w:i/>
          <w:sz w:val="22"/>
          <w:szCs w:val="22"/>
          <w:lang w:eastAsia="en-US"/>
        </w:rPr>
        <w:t xml:space="preserve"> Fijar la fecha en que se elaboró la versión pública y la fecha en la cual el Comité de Transparencia confirmó dicha versión;</w:t>
      </w:r>
    </w:p>
    <w:p w14:paraId="5FF34B31" w14:textId="77777777" w:rsidR="00F4020C" w:rsidRPr="0032377F" w:rsidRDefault="00F4020C" w:rsidP="00F4020C">
      <w:pPr>
        <w:spacing w:after="200" w:line="276" w:lineRule="auto"/>
        <w:ind w:left="1134"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II.</w:t>
      </w:r>
      <w:r w:rsidRPr="0032377F">
        <w:rPr>
          <w:rFonts w:ascii="Palatino Linotype" w:eastAsia="Palatino Linotype" w:hAnsi="Palatino Linotype" w:cs="Palatino Linotype"/>
          <w:i/>
          <w:sz w:val="22"/>
          <w:szCs w:val="22"/>
          <w:lang w:eastAsia="en-US"/>
        </w:rPr>
        <w:t xml:space="preserve"> Señalar dentro del documento el tipo de información confidencial que fue testada en cada caso específico, de conformidad con el lineamiento trigésimo octavo; y</w:t>
      </w:r>
    </w:p>
    <w:p w14:paraId="1398706B" w14:textId="77777777" w:rsidR="00F4020C" w:rsidRPr="0032377F" w:rsidRDefault="00F4020C" w:rsidP="00F4020C">
      <w:pPr>
        <w:spacing w:after="200" w:line="276" w:lineRule="auto"/>
        <w:ind w:left="1134"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III.</w:t>
      </w:r>
      <w:r w:rsidRPr="0032377F">
        <w:rPr>
          <w:rFonts w:ascii="Palatino Linotype" w:eastAsia="Palatino Linotype" w:hAnsi="Palatino Linotype" w:cs="Palatino Linotype"/>
          <w:i/>
          <w:sz w:val="22"/>
          <w:szCs w:val="22"/>
          <w:lang w:eastAsia="en-US"/>
        </w:rPr>
        <w:t xml:space="preserve"> Señalar las personas o instancias autorizadas a acceder a la información clasificada.</w:t>
      </w:r>
    </w:p>
    <w:p w14:paraId="5A1D75A3" w14:textId="77777777" w:rsidR="00F4020C" w:rsidRPr="0032377F" w:rsidRDefault="00F4020C" w:rsidP="00F4020C">
      <w:pPr>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i/>
          <w:sz w:val="22"/>
          <w:szCs w:val="22"/>
          <w:lang w:eastAsia="en-US"/>
        </w:rPr>
        <w:t>En los documentos de difusión electrónica, señalar en la primera hoja y en el nombre del archivo, que la versión pública corresponde a un documento que contiene información confidencial.”</w:t>
      </w:r>
    </w:p>
    <w:p w14:paraId="3736D3F8" w14:textId="77777777" w:rsidR="00F4020C" w:rsidRPr="0032377F" w:rsidRDefault="00F4020C" w:rsidP="00F4020C">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i/>
          <w:sz w:val="22"/>
          <w:szCs w:val="22"/>
          <w:lang w:eastAsia="en-US"/>
        </w:rPr>
        <w:t>…</w:t>
      </w:r>
    </w:p>
    <w:p w14:paraId="4D6E9E32" w14:textId="77777777" w:rsidR="00F4020C" w:rsidRPr="0032377F" w:rsidRDefault="00F4020C" w:rsidP="00F4020C">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b/>
          <w:i/>
          <w:sz w:val="22"/>
          <w:szCs w:val="22"/>
          <w:lang w:eastAsia="en-US"/>
        </w:rPr>
      </w:pPr>
      <w:r w:rsidRPr="0032377F">
        <w:rPr>
          <w:rFonts w:ascii="Palatino Linotype" w:eastAsia="Palatino Linotype" w:hAnsi="Palatino Linotype" w:cs="Palatino Linotype"/>
          <w:b/>
          <w:i/>
          <w:sz w:val="22"/>
          <w:szCs w:val="22"/>
          <w:lang w:eastAsia="en-US"/>
        </w:rPr>
        <w:t xml:space="preserve">Quincuagésimo cuarto. </w:t>
      </w:r>
      <w:r w:rsidRPr="0032377F">
        <w:rPr>
          <w:rFonts w:ascii="Palatino Linotype" w:eastAsia="Palatino Linotype" w:hAnsi="Palatino Linotype" w:cs="Palatino Linotype"/>
          <w:i/>
          <w:sz w:val="22"/>
          <w:szCs w:val="22"/>
          <w:lang w:eastAsia="en-US"/>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32377F">
        <w:rPr>
          <w:rFonts w:ascii="Palatino Linotype" w:eastAsia="Palatino Linotype" w:hAnsi="Palatino Linotype" w:cs="Palatino Linotype"/>
          <w:b/>
          <w:i/>
          <w:sz w:val="22"/>
          <w:szCs w:val="22"/>
          <w:lang w:eastAsia="en-US"/>
        </w:rPr>
        <w:t xml:space="preserve"> </w:t>
      </w:r>
    </w:p>
    <w:p w14:paraId="27B7BA7C" w14:textId="77777777" w:rsidR="00F4020C" w:rsidRPr="0032377F" w:rsidRDefault="00F4020C" w:rsidP="00F4020C">
      <w:pPr>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 xml:space="preserve">Quincuagésimo quinto. </w:t>
      </w:r>
      <w:r w:rsidRPr="0032377F">
        <w:rPr>
          <w:rFonts w:ascii="Palatino Linotype" w:eastAsia="Palatino Linotype" w:hAnsi="Palatino Linotype" w:cs="Palatino Linotype"/>
          <w:i/>
          <w:sz w:val="22"/>
          <w:szCs w:val="22"/>
          <w:lang w:eastAsia="en-US"/>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E79E41D" w14:textId="77777777" w:rsidR="00F4020C" w:rsidRPr="0032377F" w:rsidRDefault="00F4020C" w:rsidP="00F4020C">
      <w:pPr>
        <w:spacing w:after="200" w:line="276" w:lineRule="auto"/>
        <w:ind w:left="851" w:right="616"/>
        <w:jc w:val="both"/>
        <w:rPr>
          <w:rFonts w:ascii="Palatino Linotype" w:eastAsia="Palatino Linotype" w:hAnsi="Palatino Linotype" w:cs="Palatino Linotype"/>
          <w:b/>
          <w:i/>
          <w:sz w:val="22"/>
          <w:szCs w:val="22"/>
          <w:lang w:eastAsia="en-US"/>
        </w:rPr>
      </w:pPr>
      <w:r w:rsidRPr="0032377F">
        <w:rPr>
          <w:rFonts w:ascii="Palatino Linotype" w:eastAsia="Palatino Linotype" w:hAnsi="Palatino Linotype" w:cs="Palatino Linotype"/>
          <w:b/>
          <w:i/>
          <w:sz w:val="22"/>
          <w:szCs w:val="22"/>
          <w:lang w:eastAsia="en-US"/>
        </w:rPr>
        <w:t>...</w:t>
      </w:r>
    </w:p>
    <w:p w14:paraId="353107CC" w14:textId="77777777" w:rsidR="00F4020C" w:rsidRPr="0032377F" w:rsidRDefault="00F4020C" w:rsidP="00F4020C">
      <w:pPr>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Quincuagésimo séptimo</w:t>
      </w:r>
      <w:r w:rsidRPr="0032377F">
        <w:rPr>
          <w:rFonts w:ascii="Palatino Linotype" w:eastAsia="Palatino Linotype" w:hAnsi="Palatino Linotype" w:cs="Palatino Linotype"/>
          <w:i/>
          <w:sz w:val="22"/>
          <w:szCs w:val="22"/>
          <w:lang w:eastAsia="en-US"/>
        </w:rPr>
        <w:t xml:space="preserve">. Se considera, en principio, como información pública y no podrá omitirse de las versiones públicas la siguiente: </w:t>
      </w:r>
    </w:p>
    <w:p w14:paraId="35050017" w14:textId="77777777" w:rsidR="00F4020C" w:rsidRPr="0032377F" w:rsidRDefault="00F4020C" w:rsidP="00F4020C">
      <w:pPr>
        <w:spacing w:after="200" w:line="276" w:lineRule="auto"/>
        <w:ind w:left="1134"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I</w:t>
      </w:r>
      <w:r w:rsidRPr="0032377F">
        <w:rPr>
          <w:rFonts w:ascii="Palatino Linotype" w:eastAsia="Palatino Linotype" w:hAnsi="Palatino Linotype" w:cs="Palatino Linotype"/>
          <w:i/>
          <w:sz w:val="22"/>
          <w:szCs w:val="22"/>
          <w:lang w:eastAsia="en-US"/>
        </w:rPr>
        <w:t xml:space="preserve">. La relativa a las Obligaciones de Transparencia que contempla el Título V de la Ley General y las demás disposiciones legales aplicables; </w:t>
      </w:r>
    </w:p>
    <w:p w14:paraId="1BE14A2D" w14:textId="77777777" w:rsidR="00F4020C" w:rsidRPr="0032377F" w:rsidRDefault="00F4020C" w:rsidP="00F4020C">
      <w:pPr>
        <w:spacing w:after="200" w:line="276" w:lineRule="auto"/>
        <w:ind w:left="1134"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II.</w:t>
      </w:r>
      <w:r w:rsidRPr="0032377F">
        <w:rPr>
          <w:rFonts w:ascii="Palatino Linotype" w:eastAsia="Palatino Linotype" w:hAnsi="Palatino Linotype" w:cs="Palatino Linotype"/>
          <w:i/>
          <w:sz w:val="22"/>
          <w:szCs w:val="22"/>
          <w:lang w:eastAsia="en-US"/>
        </w:rPr>
        <w:t xml:space="preserve"> El nombre de los integrantes de los sujetos obligados en los documentos, y sus firmas autógrafas o digitales, cuando sean utilizados en el ejercicio de las facultades conferidas para el desempeño del servicio público, y</w:t>
      </w:r>
    </w:p>
    <w:p w14:paraId="2CE74F54" w14:textId="77777777" w:rsidR="00F4020C" w:rsidRPr="0032377F" w:rsidRDefault="00F4020C" w:rsidP="00F4020C">
      <w:pPr>
        <w:spacing w:after="200" w:line="276" w:lineRule="auto"/>
        <w:ind w:left="1134"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III</w:t>
      </w:r>
      <w:r w:rsidRPr="0032377F">
        <w:rPr>
          <w:rFonts w:ascii="Palatino Linotype" w:eastAsia="Palatino Linotype" w:hAnsi="Palatino Linotype" w:cs="Palatino Linotype"/>
          <w:i/>
          <w:sz w:val="22"/>
          <w:szCs w:val="22"/>
          <w:lang w:eastAsia="en-US"/>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40DB1F16" w14:textId="77777777" w:rsidR="00F4020C" w:rsidRPr="0032377F" w:rsidRDefault="00F4020C" w:rsidP="00F4020C">
      <w:pPr>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i/>
          <w:sz w:val="22"/>
          <w:szCs w:val="22"/>
          <w:lang w:eastAsia="en-US"/>
        </w:rPr>
        <w:t xml:space="preserve">Lo anterior, siempre y cuando no se acredite alguna causal de clasificación, prevista en las leyes o en los tratados internacionales suscritas por el Estado mexicano.  </w:t>
      </w:r>
    </w:p>
    <w:p w14:paraId="3144531A" w14:textId="77777777" w:rsidR="00F4020C" w:rsidRPr="0032377F" w:rsidRDefault="00F4020C" w:rsidP="00F4020C">
      <w:pPr>
        <w:spacing w:after="200" w:line="276" w:lineRule="auto"/>
        <w:ind w:left="851" w:right="616"/>
        <w:jc w:val="both"/>
        <w:rPr>
          <w:rFonts w:ascii="Palatino Linotype" w:eastAsia="Palatino Linotype" w:hAnsi="Palatino Linotype" w:cs="Palatino Linotype"/>
          <w:i/>
          <w:sz w:val="22"/>
          <w:szCs w:val="22"/>
          <w:lang w:eastAsia="en-US"/>
        </w:rPr>
      </w:pPr>
      <w:r w:rsidRPr="0032377F">
        <w:rPr>
          <w:rFonts w:ascii="Palatino Linotype" w:eastAsia="Palatino Linotype" w:hAnsi="Palatino Linotype" w:cs="Palatino Linotype"/>
          <w:b/>
          <w:i/>
          <w:sz w:val="22"/>
          <w:szCs w:val="22"/>
          <w:lang w:eastAsia="en-US"/>
        </w:rPr>
        <w:t>Quincuagésimo octavo</w:t>
      </w:r>
      <w:r w:rsidRPr="0032377F">
        <w:rPr>
          <w:rFonts w:ascii="Palatino Linotype" w:eastAsia="Palatino Linotype" w:hAnsi="Palatino Linotype" w:cs="Palatino Linotype"/>
          <w:i/>
          <w:sz w:val="22"/>
          <w:szCs w:val="22"/>
          <w:lang w:eastAsia="en-US"/>
        </w:rPr>
        <w:t>. Los sujetos obligados garantizarán que los sistemas o medios empleados para eliminar la información en las versiones públicas sean irreversibles, de tal forma que no permitan su recuperación o la visualización de la misma.”</w:t>
      </w:r>
    </w:p>
    <w:p w14:paraId="2534EA8F" w14:textId="77777777" w:rsidR="00F4020C" w:rsidRPr="0032377F" w:rsidRDefault="00F4020C" w:rsidP="00F4020C">
      <w:pPr>
        <w:shd w:val="clear" w:color="auto" w:fill="FFFFFF"/>
        <w:spacing w:line="360" w:lineRule="auto"/>
        <w:ind w:right="51"/>
        <w:jc w:val="both"/>
        <w:rPr>
          <w:rFonts w:ascii="Palatino Linotype" w:eastAsia="Palatino Linotype" w:hAnsi="Palatino Linotype" w:cs="Palatino Linotype"/>
          <w:sz w:val="22"/>
          <w:szCs w:val="22"/>
          <w:lang w:eastAsia="en-US"/>
        </w:rPr>
      </w:pPr>
      <w:r w:rsidRPr="0032377F">
        <w:rPr>
          <w:rFonts w:ascii="Palatino Linotype" w:eastAsia="Palatino Linotype" w:hAnsi="Palatino Linotype" w:cs="Palatino Linotype"/>
          <w:sz w:val="22"/>
          <w:szCs w:val="22"/>
          <w:lang w:eastAsia="en-US"/>
        </w:rPr>
        <w:t xml:space="preserve">Por lo tanto, la entrega de documentos en su versión pública debe acompañarse necesariamente del Acuerdo del Comité de Transparencia que la sustente, en el que se expongan los fundamentos y razonamientos que llevaron al </w:t>
      </w:r>
      <w:r w:rsidRPr="0032377F">
        <w:rPr>
          <w:rFonts w:ascii="Palatino Linotype" w:eastAsia="Palatino Linotype" w:hAnsi="Palatino Linotype" w:cs="Palatino Linotype"/>
          <w:b/>
          <w:sz w:val="22"/>
          <w:szCs w:val="22"/>
          <w:lang w:eastAsia="en-US"/>
        </w:rPr>
        <w:t>Sujeto Obligado</w:t>
      </w:r>
      <w:r w:rsidRPr="0032377F">
        <w:rPr>
          <w:rFonts w:ascii="Palatino Linotype" w:eastAsia="Palatino Linotype" w:hAnsi="Palatino Linotype" w:cs="Palatino Linotype"/>
          <w:sz w:val="22"/>
          <w:szCs w:val="22"/>
          <w:lang w:eastAsia="en-US"/>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32377F">
        <w:rPr>
          <w:rFonts w:ascii="Palatino Linotype" w:eastAsia="Palatino Linotype" w:hAnsi="Palatino Linotype" w:cs="Palatino Linotype"/>
          <w:b/>
          <w:sz w:val="22"/>
          <w:szCs w:val="22"/>
          <w:lang w:eastAsia="en-US"/>
        </w:rPr>
        <w:t>Recurrente</w:t>
      </w:r>
      <w:r w:rsidRPr="0032377F">
        <w:rPr>
          <w:rFonts w:ascii="Palatino Linotype" w:eastAsia="Palatino Linotype" w:hAnsi="Palatino Linotype" w:cs="Palatino Linotype"/>
          <w:sz w:val="22"/>
          <w:szCs w:val="22"/>
          <w:lang w:eastAsia="en-US"/>
        </w:rPr>
        <w:t>.</w:t>
      </w:r>
    </w:p>
    <w:p w14:paraId="53B82776" w14:textId="77777777" w:rsidR="00AA0CC7" w:rsidRPr="0032377F" w:rsidRDefault="00AA0CC7" w:rsidP="007811FC">
      <w:pPr>
        <w:spacing w:line="360" w:lineRule="auto"/>
        <w:ind w:right="-28"/>
        <w:jc w:val="both"/>
        <w:rPr>
          <w:rFonts w:ascii="Palatino Linotype" w:eastAsia="Palatino Linotype" w:hAnsi="Palatino Linotype" w:cs="Palatino Linotype"/>
          <w:sz w:val="22"/>
          <w:szCs w:val="22"/>
          <w:lang w:eastAsia="en-US"/>
        </w:rPr>
      </w:pPr>
    </w:p>
    <w:p w14:paraId="4055B6E1" w14:textId="04547334" w:rsidR="00E46813" w:rsidRPr="0032377F" w:rsidRDefault="00E46813"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sz w:val="22"/>
          <w:szCs w:val="22"/>
        </w:rPr>
        <w:t xml:space="preserve">Así, con fundamento en lo prescrito en los artículos </w:t>
      </w:r>
      <w:r w:rsidR="00283851" w:rsidRPr="0032377F">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32377F">
        <w:rPr>
          <w:rFonts w:ascii="Palatino Linotype" w:eastAsia="Palatino Linotype" w:hAnsi="Palatino Linotype" w:cs="Palatino Linotype"/>
          <w:sz w:val="22"/>
          <w:szCs w:val="22"/>
        </w:rPr>
        <w:t>; 2, fracción II; 29, 36 fracciones I y II; 176, 178, 181, 185, fracción I, 186, fracción III, así como 188 de la Ley de Transparencia y Acceso a la Información Pública del Estado de México y Municipios, este Pleno:</w:t>
      </w:r>
    </w:p>
    <w:p w14:paraId="33559C06" w14:textId="77777777" w:rsidR="00E46813" w:rsidRPr="0032377F" w:rsidRDefault="00E46813" w:rsidP="007811FC">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764F5430" w14:textId="77777777" w:rsidR="00E46813" w:rsidRPr="0032377F" w:rsidRDefault="00E46813" w:rsidP="007811FC">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1" w:name="_heading=h.ijv98pntcd5s" w:colFirst="0" w:colLast="0"/>
      <w:bookmarkEnd w:id="11"/>
      <w:r w:rsidRPr="0032377F">
        <w:rPr>
          <w:rFonts w:ascii="Palatino Linotype" w:eastAsia="Palatino Linotype" w:hAnsi="Palatino Linotype" w:cs="Palatino Linotype"/>
          <w:b/>
          <w:sz w:val="22"/>
          <w:szCs w:val="22"/>
        </w:rPr>
        <w:t>III. R E S U E L V E</w:t>
      </w:r>
    </w:p>
    <w:p w14:paraId="5C5DB69D" w14:textId="77777777" w:rsidR="00E46813" w:rsidRPr="0032377F" w:rsidRDefault="00E46813" w:rsidP="007811FC">
      <w:pPr>
        <w:spacing w:line="360" w:lineRule="auto"/>
        <w:jc w:val="both"/>
        <w:rPr>
          <w:rFonts w:ascii="Palatino Linotype" w:eastAsia="Palatino Linotype" w:hAnsi="Palatino Linotype" w:cs="Palatino Linotype"/>
          <w:b/>
          <w:sz w:val="22"/>
          <w:szCs w:val="22"/>
        </w:rPr>
      </w:pPr>
      <w:bookmarkStart w:id="12" w:name="_heading=h.26in1rg" w:colFirst="0" w:colLast="0"/>
      <w:bookmarkEnd w:id="12"/>
    </w:p>
    <w:p w14:paraId="12338492" w14:textId="05B0ACA6" w:rsidR="00E46813" w:rsidRPr="0032377F" w:rsidRDefault="00E46813" w:rsidP="007811FC">
      <w:pPr>
        <w:spacing w:line="360" w:lineRule="auto"/>
        <w:jc w:val="both"/>
        <w:rPr>
          <w:rFonts w:ascii="Palatino Linotype" w:eastAsia="Palatino Linotype" w:hAnsi="Palatino Linotype" w:cs="Palatino Linotype"/>
          <w:b/>
          <w:sz w:val="22"/>
          <w:szCs w:val="22"/>
        </w:rPr>
      </w:pPr>
      <w:bookmarkStart w:id="13" w:name="_heading=h.h7nzb79wlra" w:colFirst="0" w:colLast="0"/>
      <w:bookmarkEnd w:id="13"/>
      <w:r w:rsidRPr="0032377F">
        <w:rPr>
          <w:rFonts w:ascii="Palatino Linotype" w:eastAsia="Palatino Linotype" w:hAnsi="Palatino Linotype" w:cs="Palatino Linotype"/>
          <w:b/>
          <w:sz w:val="22"/>
          <w:szCs w:val="22"/>
        </w:rPr>
        <w:t xml:space="preserve">Primero. </w:t>
      </w:r>
      <w:r w:rsidRPr="0032377F">
        <w:rPr>
          <w:rFonts w:ascii="Palatino Linotype" w:eastAsia="Palatino Linotype" w:hAnsi="Palatino Linotype" w:cs="Palatino Linotype"/>
          <w:sz w:val="22"/>
          <w:szCs w:val="22"/>
        </w:rPr>
        <w:t>Resultan</w:t>
      </w:r>
      <w:r w:rsidR="00590B17" w:rsidRPr="0032377F">
        <w:rPr>
          <w:rFonts w:ascii="Palatino Linotype" w:eastAsia="Palatino Linotype" w:hAnsi="Palatino Linotype" w:cs="Palatino Linotype"/>
          <w:sz w:val="22"/>
          <w:szCs w:val="22"/>
        </w:rPr>
        <w:t xml:space="preserve"> </w:t>
      </w:r>
      <w:r w:rsidR="00590B17" w:rsidRPr="0032377F">
        <w:rPr>
          <w:rFonts w:ascii="Palatino Linotype" w:eastAsia="Palatino Linotype" w:hAnsi="Palatino Linotype" w:cs="Palatino Linotype"/>
          <w:b/>
          <w:sz w:val="22"/>
          <w:szCs w:val="22"/>
        </w:rPr>
        <w:t>parcialmente</w:t>
      </w:r>
      <w:r w:rsidR="008504EC" w:rsidRPr="0032377F">
        <w:rPr>
          <w:rFonts w:ascii="Palatino Linotype" w:eastAsia="Palatino Linotype" w:hAnsi="Palatino Linotype" w:cs="Palatino Linotype"/>
          <w:sz w:val="22"/>
          <w:szCs w:val="22"/>
        </w:rPr>
        <w:t xml:space="preserve"> </w:t>
      </w:r>
      <w:r w:rsidRPr="0032377F">
        <w:rPr>
          <w:rFonts w:ascii="Palatino Linotype" w:eastAsia="Palatino Linotype" w:hAnsi="Palatino Linotype" w:cs="Palatino Linotype"/>
          <w:b/>
          <w:sz w:val="22"/>
          <w:szCs w:val="22"/>
        </w:rPr>
        <w:t>fundadas</w:t>
      </w:r>
      <w:r w:rsidRPr="0032377F">
        <w:rPr>
          <w:rFonts w:ascii="Palatino Linotype" w:eastAsia="Palatino Linotype" w:hAnsi="Palatino Linotype" w:cs="Palatino Linotype"/>
          <w:sz w:val="22"/>
          <w:szCs w:val="22"/>
        </w:rPr>
        <w:t xml:space="preserve"> las razones o motivos de inconformidad hechos valer por la parte</w:t>
      </w:r>
      <w:r w:rsidRPr="0032377F">
        <w:rPr>
          <w:rFonts w:ascii="Palatino Linotype" w:eastAsia="Palatino Linotype" w:hAnsi="Palatino Linotype" w:cs="Palatino Linotype"/>
          <w:b/>
          <w:sz w:val="22"/>
          <w:szCs w:val="22"/>
        </w:rPr>
        <w:t xml:space="preserve"> Recurrente</w:t>
      </w:r>
      <w:r w:rsidR="00CE4B96" w:rsidRPr="0032377F">
        <w:rPr>
          <w:rFonts w:ascii="Palatino Linotype" w:eastAsia="Palatino Linotype" w:hAnsi="Palatino Linotype" w:cs="Palatino Linotype"/>
          <w:sz w:val="22"/>
          <w:szCs w:val="22"/>
        </w:rPr>
        <w:t xml:space="preserve"> en los</w:t>
      </w:r>
      <w:r w:rsidRPr="0032377F">
        <w:rPr>
          <w:rFonts w:ascii="Palatino Linotype" w:eastAsia="Palatino Linotype" w:hAnsi="Palatino Linotype" w:cs="Palatino Linotype"/>
          <w:sz w:val="22"/>
          <w:szCs w:val="22"/>
        </w:rPr>
        <w:t xml:space="preserve"> recurso</w:t>
      </w:r>
      <w:r w:rsidR="00CE4B96" w:rsidRPr="0032377F">
        <w:rPr>
          <w:rFonts w:ascii="Palatino Linotype" w:eastAsia="Palatino Linotype" w:hAnsi="Palatino Linotype" w:cs="Palatino Linotype"/>
          <w:sz w:val="22"/>
          <w:szCs w:val="22"/>
        </w:rPr>
        <w:t>s</w:t>
      </w:r>
      <w:r w:rsidRPr="0032377F">
        <w:rPr>
          <w:rFonts w:ascii="Palatino Linotype" w:eastAsia="Palatino Linotype" w:hAnsi="Palatino Linotype" w:cs="Palatino Linotype"/>
          <w:sz w:val="22"/>
          <w:szCs w:val="22"/>
        </w:rPr>
        <w:t xml:space="preserve"> de revisión </w:t>
      </w:r>
      <w:r w:rsidR="00CE4B96" w:rsidRPr="0032377F">
        <w:rPr>
          <w:rFonts w:ascii="Palatino Linotype" w:eastAsia="Palatino Linotype" w:hAnsi="Palatino Linotype" w:cs="Palatino Linotype"/>
          <w:b/>
          <w:sz w:val="21"/>
          <w:szCs w:val="21"/>
        </w:rPr>
        <w:t>1</w:t>
      </w:r>
      <w:r w:rsidR="00E1427A" w:rsidRPr="0032377F">
        <w:rPr>
          <w:rFonts w:ascii="Palatino Linotype" w:eastAsia="Palatino Linotype" w:hAnsi="Palatino Linotype" w:cs="Palatino Linotype"/>
          <w:b/>
          <w:sz w:val="21"/>
          <w:szCs w:val="21"/>
        </w:rPr>
        <w:t>088</w:t>
      </w:r>
      <w:r w:rsidR="00CE4B96" w:rsidRPr="0032377F">
        <w:rPr>
          <w:rFonts w:ascii="Palatino Linotype" w:eastAsia="Palatino Linotype" w:hAnsi="Palatino Linotype" w:cs="Palatino Linotype"/>
          <w:b/>
          <w:sz w:val="21"/>
          <w:szCs w:val="21"/>
        </w:rPr>
        <w:t xml:space="preserve">9/INFOEM/IP/RR/2025, </w:t>
      </w:r>
      <w:r w:rsidR="00CE4B96" w:rsidRPr="0032377F">
        <w:rPr>
          <w:rFonts w:ascii="Palatino Linotype" w:hAnsi="Palatino Linotype"/>
          <w:b/>
          <w:noProof/>
          <w:sz w:val="21"/>
          <w:szCs w:val="21"/>
        </w:rPr>
        <w:t xml:space="preserve"> </w:t>
      </w:r>
      <w:r w:rsidR="00CE4B96" w:rsidRPr="0032377F">
        <w:rPr>
          <w:rFonts w:ascii="Palatino Linotype" w:hAnsi="Palatino Linotype"/>
          <w:b/>
          <w:sz w:val="21"/>
          <w:szCs w:val="21"/>
        </w:rPr>
        <w:t>1</w:t>
      </w:r>
      <w:r w:rsidR="00E1427A" w:rsidRPr="0032377F">
        <w:rPr>
          <w:rFonts w:ascii="Palatino Linotype" w:hAnsi="Palatino Linotype"/>
          <w:b/>
          <w:sz w:val="21"/>
          <w:szCs w:val="21"/>
        </w:rPr>
        <w:t>1352</w:t>
      </w:r>
      <w:r w:rsidR="00CE4B96" w:rsidRPr="0032377F">
        <w:rPr>
          <w:rFonts w:ascii="Palatino Linotype" w:hAnsi="Palatino Linotype"/>
          <w:b/>
          <w:noProof/>
          <w:sz w:val="21"/>
          <w:szCs w:val="21"/>
        </w:rPr>
        <w:t xml:space="preserve">/INFOEM/IP/RR/2025 y </w:t>
      </w:r>
      <w:r w:rsidR="00CE4B96" w:rsidRPr="0032377F">
        <w:rPr>
          <w:rFonts w:ascii="Palatino Linotype" w:hAnsi="Palatino Linotype"/>
          <w:b/>
          <w:sz w:val="21"/>
          <w:szCs w:val="21"/>
        </w:rPr>
        <w:t>1</w:t>
      </w:r>
      <w:r w:rsidR="00E1427A" w:rsidRPr="0032377F">
        <w:rPr>
          <w:rFonts w:ascii="Palatino Linotype" w:hAnsi="Palatino Linotype"/>
          <w:b/>
          <w:sz w:val="21"/>
          <w:szCs w:val="21"/>
        </w:rPr>
        <w:t>1353</w:t>
      </w:r>
      <w:r w:rsidR="00CE4B96" w:rsidRPr="0032377F">
        <w:rPr>
          <w:rFonts w:ascii="Palatino Linotype" w:hAnsi="Palatino Linotype"/>
          <w:b/>
          <w:noProof/>
          <w:sz w:val="21"/>
          <w:szCs w:val="21"/>
        </w:rPr>
        <w:t xml:space="preserve">/INFOEM/IP/RR/2025 </w:t>
      </w:r>
      <w:r w:rsidR="00CE4B96" w:rsidRPr="0032377F">
        <w:rPr>
          <w:rFonts w:ascii="Palatino Linotype" w:hAnsi="Palatino Linotype"/>
          <w:b/>
          <w:noProof/>
          <w:sz w:val="22"/>
          <w:szCs w:val="21"/>
        </w:rPr>
        <w:t>acumulados</w:t>
      </w:r>
      <w:r w:rsidRPr="0032377F">
        <w:rPr>
          <w:rFonts w:ascii="Palatino Linotype" w:eastAsia="Palatino Linotype" w:hAnsi="Palatino Linotype" w:cs="Palatino Linotype"/>
          <w:sz w:val="22"/>
          <w:szCs w:val="22"/>
        </w:rPr>
        <w:t xml:space="preserve">; por lo que, en términos del </w:t>
      </w:r>
      <w:r w:rsidRPr="0032377F">
        <w:rPr>
          <w:rFonts w:ascii="Palatino Linotype" w:eastAsia="Palatino Linotype" w:hAnsi="Palatino Linotype" w:cs="Palatino Linotype"/>
          <w:b/>
          <w:sz w:val="22"/>
          <w:szCs w:val="22"/>
        </w:rPr>
        <w:t>Considerando</w:t>
      </w:r>
      <w:r w:rsidRPr="0032377F">
        <w:rPr>
          <w:rFonts w:ascii="Palatino Linotype" w:eastAsia="Palatino Linotype" w:hAnsi="Palatino Linotype" w:cs="Palatino Linotype"/>
          <w:sz w:val="22"/>
          <w:szCs w:val="22"/>
        </w:rPr>
        <w:t xml:space="preserve"> </w:t>
      </w:r>
      <w:r w:rsidRPr="0032377F">
        <w:rPr>
          <w:rFonts w:ascii="Palatino Linotype" w:eastAsia="Palatino Linotype" w:hAnsi="Palatino Linotype" w:cs="Palatino Linotype"/>
          <w:b/>
          <w:sz w:val="22"/>
          <w:szCs w:val="22"/>
        </w:rPr>
        <w:t xml:space="preserve">Cuarto </w:t>
      </w:r>
      <w:r w:rsidRPr="0032377F">
        <w:rPr>
          <w:rFonts w:ascii="Palatino Linotype" w:eastAsia="Palatino Linotype" w:hAnsi="Palatino Linotype" w:cs="Palatino Linotype"/>
          <w:sz w:val="22"/>
          <w:szCs w:val="22"/>
        </w:rPr>
        <w:t xml:space="preserve">de esta resolución, se </w:t>
      </w:r>
      <w:r w:rsidR="00590B17" w:rsidRPr="0032377F">
        <w:rPr>
          <w:rFonts w:ascii="Palatino Linotype" w:eastAsia="Palatino Linotype" w:hAnsi="Palatino Linotype" w:cs="Palatino Linotype"/>
          <w:b/>
          <w:sz w:val="22"/>
          <w:szCs w:val="22"/>
        </w:rPr>
        <w:t>Modific</w:t>
      </w:r>
      <w:r w:rsidR="000A2FD6" w:rsidRPr="0032377F">
        <w:rPr>
          <w:rFonts w:ascii="Palatino Linotype" w:eastAsia="Palatino Linotype" w:hAnsi="Palatino Linotype" w:cs="Palatino Linotype"/>
          <w:b/>
          <w:sz w:val="22"/>
          <w:szCs w:val="22"/>
        </w:rPr>
        <w:t>a</w:t>
      </w:r>
      <w:r w:rsidR="00CE4B96" w:rsidRPr="0032377F">
        <w:rPr>
          <w:rFonts w:ascii="Palatino Linotype" w:eastAsia="Palatino Linotype" w:hAnsi="Palatino Linotype" w:cs="Palatino Linotype"/>
          <w:b/>
          <w:sz w:val="22"/>
          <w:szCs w:val="22"/>
        </w:rPr>
        <w:t>n</w:t>
      </w:r>
      <w:r w:rsidRPr="0032377F">
        <w:rPr>
          <w:rFonts w:ascii="Palatino Linotype" w:eastAsia="Palatino Linotype" w:hAnsi="Palatino Linotype" w:cs="Palatino Linotype"/>
          <w:b/>
          <w:sz w:val="22"/>
          <w:szCs w:val="22"/>
        </w:rPr>
        <w:t xml:space="preserve"> </w:t>
      </w:r>
      <w:r w:rsidRPr="0032377F">
        <w:rPr>
          <w:rFonts w:ascii="Palatino Linotype" w:eastAsia="Palatino Linotype" w:hAnsi="Palatino Linotype" w:cs="Palatino Linotype"/>
          <w:sz w:val="22"/>
          <w:szCs w:val="22"/>
        </w:rPr>
        <w:t>la</w:t>
      </w:r>
      <w:r w:rsidR="00CE4B96" w:rsidRPr="0032377F">
        <w:rPr>
          <w:rFonts w:ascii="Palatino Linotype" w:eastAsia="Palatino Linotype" w:hAnsi="Palatino Linotype" w:cs="Palatino Linotype"/>
          <w:sz w:val="22"/>
          <w:szCs w:val="22"/>
        </w:rPr>
        <w:t>s</w:t>
      </w:r>
      <w:r w:rsidRPr="0032377F">
        <w:rPr>
          <w:rFonts w:ascii="Palatino Linotype" w:eastAsia="Palatino Linotype" w:hAnsi="Palatino Linotype" w:cs="Palatino Linotype"/>
          <w:sz w:val="22"/>
          <w:szCs w:val="22"/>
        </w:rPr>
        <w:t xml:space="preserve"> respuesta</w:t>
      </w:r>
      <w:r w:rsidR="00CE4B96" w:rsidRPr="0032377F">
        <w:rPr>
          <w:rFonts w:ascii="Palatino Linotype" w:eastAsia="Palatino Linotype" w:hAnsi="Palatino Linotype" w:cs="Palatino Linotype"/>
          <w:sz w:val="22"/>
          <w:szCs w:val="22"/>
        </w:rPr>
        <w:t>s</w:t>
      </w:r>
      <w:r w:rsidRPr="0032377F">
        <w:rPr>
          <w:rFonts w:ascii="Palatino Linotype" w:eastAsia="Palatino Linotype" w:hAnsi="Palatino Linotype" w:cs="Palatino Linotype"/>
          <w:sz w:val="22"/>
          <w:szCs w:val="22"/>
        </w:rPr>
        <w:t xml:space="preserve"> emitida</w:t>
      </w:r>
      <w:r w:rsidR="00CE4B96" w:rsidRPr="0032377F">
        <w:rPr>
          <w:rFonts w:ascii="Palatino Linotype" w:eastAsia="Palatino Linotype" w:hAnsi="Palatino Linotype" w:cs="Palatino Linotype"/>
          <w:sz w:val="22"/>
          <w:szCs w:val="22"/>
        </w:rPr>
        <w:t>s</w:t>
      </w:r>
      <w:r w:rsidRPr="0032377F">
        <w:rPr>
          <w:rFonts w:ascii="Palatino Linotype" w:eastAsia="Palatino Linotype" w:hAnsi="Palatino Linotype" w:cs="Palatino Linotype"/>
          <w:sz w:val="22"/>
          <w:szCs w:val="22"/>
        </w:rPr>
        <w:t xml:space="preserve"> por el </w:t>
      </w:r>
      <w:r w:rsidRPr="0032377F">
        <w:rPr>
          <w:rFonts w:ascii="Palatino Linotype" w:eastAsia="Palatino Linotype" w:hAnsi="Palatino Linotype" w:cs="Palatino Linotype"/>
          <w:b/>
          <w:sz w:val="22"/>
          <w:szCs w:val="22"/>
        </w:rPr>
        <w:t>Sujeto Obligado.</w:t>
      </w:r>
    </w:p>
    <w:p w14:paraId="5D719F37" w14:textId="77777777" w:rsidR="00E46813" w:rsidRPr="0032377F" w:rsidRDefault="00E46813" w:rsidP="007811FC">
      <w:pPr>
        <w:spacing w:line="360" w:lineRule="auto"/>
        <w:jc w:val="both"/>
        <w:rPr>
          <w:rFonts w:ascii="Palatino Linotype" w:eastAsia="Palatino Linotype" w:hAnsi="Palatino Linotype" w:cs="Palatino Linotype"/>
          <w:b/>
          <w:sz w:val="22"/>
          <w:szCs w:val="22"/>
        </w:rPr>
      </w:pPr>
    </w:p>
    <w:p w14:paraId="5CB226A3" w14:textId="65DC0643" w:rsidR="00AE1497" w:rsidRPr="0032377F" w:rsidRDefault="00E46813" w:rsidP="007811FC">
      <w:pPr>
        <w:spacing w:line="360" w:lineRule="auto"/>
        <w:jc w:val="both"/>
        <w:rPr>
          <w:rFonts w:ascii="Palatino Linotype" w:eastAsia="Palatino Linotype" w:hAnsi="Palatino Linotype" w:cs="Palatino Linotype"/>
          <w:sz w:val="22"/>
          <w:szCs w:val="22"/>
        </w:rPr>
      </w:pPr>
      <w:bookmarkStart w:id="14" w:name="_heading=h.2et92p0" w:colFirst="0" w:colLast="0"/>
      <w:bookmarkEnd w:id="14"/>
      <w:r w:rsidRPr="0032377F">
        <w:rPr>
          <w:rFonts w:ascii="Palatino Linotype" w:eastAsia="Palatino Linotype" w:hAnsi="Palatino Linotype" w:cs="Palatino Linotype"/>
          <w:b/>
          <w:sz w:val="22"/>
          <w:szCs w:val="22"/>
        </w:rPr>
        <w:t xml:space="preserve">Segundo. </w:t>
      </w:r>
      <w:r w:rsidRPr="0032377F">
        <w:rPr>
          <w:rFonts w:ascii="Palatino Linotype" w:eastAsia="Palatino Linotype" w:hAnsi="Palatino Linotype" w:cs="Palatino Linotype"/>
          <w:sz w:val="22"/>
          <w:szCs w:val="22"/>
        </w:rPr>
        <w:t xml:space="preserve">Se </w:t>
      </w:r>
      <w:r w:rsidRPr="0032377F">
        <w:rPr>
          <w:rFonts w:ascii="Palatino Linotype" w:eastAsia="Palatino Linotype" w:hAnsi="Palatino Linotype" w:cs="Palatino Linotype"/>
          <w:b/>
          <w:sz w:val="22"/>
          <w:szCs w:val="22"/>
        </w:rPr>
        <w:t>Ordena</w:t>
      </w:r>
      <w:r w:rsidRPr="0032377F">
        <w:rPr>
          <w:rFonts w:ascii="Palatino Linotype" w:eastAsia="Palatino Linotype" w:hAnsi="Palatino Linotype" w:cs="Palatino Linotype"/>
          <w:sz w:val="22"/>
          <w:szCs w:val="22"/>
        </w:rPr>
        <w:t xml:space="preserve"> al </w:t>
      </w:r>
      <w:r w:rsidRPr="0032377F">
        <w:rPr>
          <w:rFonts w:ascii="Palatino Linotype" w:eastAsia="Palatino Linotype" w:hAnsi="Palatino Linotype" w:cs="Palatino Linotype"/>
          <w:b/>
          <w:sz w:val="22"/>
          <w:szCs w:val="22"/>
        </w:rPr>
        <w:t>Sujeto Obligado</w:t>
      </w:r>
      <w:r w:rsidRPr="0032377F">
        <w:rPr>
          <w:rFonts w:ascii="Palatino Linotype" w:eastAsia="Palatino Linotype" w:hAnsi="Palatino Linotype" w:cs="Palatino Linotype"/>
          <w:sz w:val="22"/>
          <w:szCs w:val="22"/>
        </w:rPr>
        <w:t xml:space="preserve">, en términos de los considerandos </w:t>
      </w:r>
      <w:r w:rsidRPr="0032377F">
        <w:rPr>
          <w:rFonts w:ascii="Palatino Linotype" w:eastAsia="Palatino Linotype" w:hAnsi="Palatino Linotype" w:cs="Palatino Linotype"/>
          <w:b/>
          <w:sz w:val="22"/>
          <w:szCs w:val="22"/>
        </w:rPr>
        <w:t xml:space="preserve">Cuarto y Quinto </w:t>
      </w:r>
      <w:r w:rsidRPr="0032377F">
        <w:rPr>
          <w:rFonts w:ascii="Palatino Linotype" w:eastAsia="Palatino Linotype" w:hAnsi="Palatino Linotype" w:cs="Palatino Linotype"/>
          <w:sz w:val="22"/>
          <w:szCs w:val="22"/>
        </w:rPr>
        <w:t xml:space="preserve">de esta resolución, </w:t>
      </w:r>
      <w:r w:rsidRPr="0032377F">
        <w:rPr>
          <w:rFonts w:ascii="Palatino Linotype" w:eastAsia="Palatino Linotype" w:hAnsi="Palatino Linotype" w:cs="Palatino Linotype"/>
          <w:b/>
          <w:sz w:val="22"/>
          <w:szCs w:val="22"/>
        </w:rPr>
        <w:t xml:space="preserve">haga entrega vía Sistema de Acceso a la Información Mexiquense (SAIMEX), </w:t>
      </w:r>
      <w:r w:rsidR="00D476BC" w:rsidRPr="0032377F">
        <w:rPr>
          <w:rFonts w:ascii="Palatino Linotype" w:eastAsia="Palatino Linotype" w:hAnsi="Palatino Linotype" w:cs="Palatino Linotype"/>
          <w:b/>
          <w:sz w:val="22"/>
          <w:szCs w:val="22"/>
        </w:rPr>
        <w:t>en versión pública,</w:t>
      </w:r>
      <w:r w:rsidR="00AE1497" w:rsidRPr="0032377F">
        <w:rPr>
          <w:rFonts w:ascii="Palatino Linotype" w:eastAsia="Palatino Linotype" w:hAnsi="Palatino Linotype" w:cs="Palatino Linotype"/>
          <w:sz w:val="22"/>
          <w:szCs w:val="22"/>
        </w:rPr>
        <w:t xml:space="preserve"> lo siguiente:</w:t>
      </w:r>
    </w:p>
    <w:p w14:paraId="2966E093" w14:textId="77777777" w:rsidR="00CE4B96" w:rsidRPr="0032377F" w:rsidRDefault="00CE4B96" w:rsidP="007811FC">
      <w:pPr>
        <w:spacing w:line="360" w:lineRule="auto"/>
        <w:jc w:val="both"/>
        <w:rPr>
          <w:rFonts w:ascii="Palatino Linotype" w:eastAsia="Palatino Linotype" w:hAnsi="Palatino Linotype" w:cs="Palatino Linotype"/>
          <w:sz w:val="22"/>
          <w:szCs w:val="22"/>
        </w:rPr>
      </w:pPr>
    </w:p>
    <w:p w14:paraId="408D10CB" w14:textId="7FDE1DC9" w:rsidR="00E1427A" w:rsidRPr="0032377F" w:rsidRDefault="00E1427A" w:rsidP="00634980">
      <w:pPr>
        <w:pStyle w:val="Prrafodelista"/>
        <w:numPr>
          <w:ilvl w:val="0"/>
          <w:numId w:val="3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sz w:val="22"/>
          <w:szCs w:val="22"/>
        </w:rPr>
        <w:t>Los recibos de nómina faltantes de los servidores públicos adscritos al Sujeto Obligado, del periodo comprendido del 01 de enero de 2024 al 31 de agosto de 2025</w:t>
      </w:r>
      <w:r w:rsidR="00634980" w:rsidRPr="0032377F">
        <w:rPr>
          <w:rFonts w:ascii="Palatino Linotype" w:eastAsia="Palatino Linotype" w:hAnsi="Palatino Linotype" w:cs="Palatino Linotype"/>
          <w:sz w:val="22"/>
          <w:szCs w:val="22"/>
        </w:rPr>
        <w:t xml:space="preserve"> (</w:t>
      </w:r>
      <w:r w:rsidR="00634980" w:rsidRPr="0032377F">
        <w:rPr>
          <w:rFonts w:ascii="Palatino Linotype" w:eastAsia="Palatino Linotype" w:hAnsi="Palatino Linotype" w:cs="Palatino Linotype"/>
          <w:b/>
          <w:sz w:val="22"/>
          <w:szCs w:val="22"/>
        </w:rPr>
        <w:t>incluidos</w:t>
      </w:r>
      <w:r w:rsidR="00634980" w:rsidRPr="0032377F">
        <w:rPr>
          <w:rFonts w:ascii="Palatino Linotype" w:hAnsi="Palatino Linotype"/>
          <w:b/>
          <w:sz w:val="22"/>
          <w:szCs w:val="22"/>
        </w:rPr>
        <w:t xml:space="preserve"> los de la primera y segunda quincena de agosto de 2025, </w:t>
      </w:r>
      <w:r w:rsidR="00634980" w:rsidRPr="0032377F">
        <w:rPr>
          <w:rFonts w:ascii="Palatino Linotype" w:eastAsia="Palatino Linotype" w:hAnsi="Palatino Linotype" w:cs="Palatino Linotype"/>
          <w:b/>
          <w:sz w:val="22"/>
          <w:szCs w:val="22"/>
        </w:rPr>
        <w:t>de los servidores públicos adscritos a la Dirección de Administración y Finanzas, la UIPPE, de la Coordinación de Mejora Regulatoria y Unidad de Transparencia o áreas equivalentes</w:t>
      </w:r>
      <w:r w:rsidR="00634980" w:rsidRPr="0032377F">
        <w:rPr>
          <w:rFonts w:ascii="Palatino Linotype" w:eastAsia="Palatino Linotype" w:hAnsi="Palatino Linotype" w:cs="Palatino Linotype"/>
          <w:sz w:val="22"/>
          <w:szCs w:val="22"/>
        </w:rPr>
        <w:t>).</w:t>
      </w:r>
    </w:p>
    <w:p w14:paraId="0CB99C79" w14:textId="77777777" w:rsidR="00830E0F" w:rsidRPr="0032377F" w:rsidRDefault="00830E0F"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812B655" w14:textId="77777777" w:rsidR="00590B17" w:rsidRPr="0032377F" w:rsidRDefault="00A238AC" w:rsidP="007811FC">
      <w:pPr>
        <w:ind w:left="284"/>
        <w:jc w:val="both"/>
        <w:rPr>
          <w:rFonts w:ascii="Palatino Linotype" w:eastAsia="Palatino Linotype" w:hAnsi="Palatino Linotype" w:cs="Palatino Linotype"/>
          <w:i/>
          <w:sz w:val="22"/>
          <w:szCs w:val="22"/>
        </w:rPr>
      </w:pPr>
      <w:r w:rsidRPr="0032377F">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32377F">
        <w:rPr>
          <w:rFonts w:ascii="Palatino Linotype" w:eastAsia="Palatino Linotype" w:hAnsi="Palatino Linotype" w:cs="Palatino Linotype"/>
          <w:b/>
          <w:i/>
          <w:sz w:val="22"/>
          <w:szCs w:val="22"/>
        </w:rPr>
        <w:t>la parte Recurrente</w:t>
      </w:r>
      <w:r w:rsidRPr="0032377F">
        <w:rPr>
          <w:rFonts w:ascii="Palatino Linotype" w:eastAsia="Palatino Linotype" w:hAnsi="Palatino Linotype" w:cs="Palatino Linotype"/>
          <w:i/>
          <w:sz w:val="22"/>
          <w:szCs w:val="22"/>
        </w:rPr>
        <w:t>, mismo que igualmente hará de su conocimiento</w:t>
      </w:r>
      <w:r w:rsidR="003317C8" w:rsidRPr="0032377F">
        <w:rPr>
          <w:rFonts w:ascii="Palatino Linotype" w:eastAsia="Palatino Linotype" w:hAnsi="Palatino Linotype" w:cs="Palatino Linotype"/>
          <w:i/>
          <w:sz w:val="22"/>
          <w:szCs w:val="22"/>
        </w:rPr>
        <w:t>.</w:t>
      </w:r>
    </w:p>
    <w:p w14:paraId="6AB2A640" w14:textId="77777777" w:rsidR="00830E0F" w:rsidRPr="0032377F" w:rsidRDefault="00830E0F" w:rsidP="007811FC">
      <w:pPr>
        <w:ind w:left="284"/>
        <w:jc w:val="both"/>
        <w:rPr>
          <w:rFonts w:ascii="Palatino Linotype" w:eastAsia="Palatino Linotype" w:hAnsi="Palatino Linotype" w:cs="Palatino Linotype"/>
          <w:i/>
          <w:sz w:val="22"/>
          <w:szCs w:val="22"/>
        </w:rPr>
      </w:pPr>
    </w:p>
    <w:p w14:paraId="5E3753FC" w14:textId="77777777" w:rsidR="00590B17" w:rsidRPr="0032377F" w:rsidRDefault="00590B17" w:rsidP="007811FC">
      <w:pPr>
        <w:ind w:left="284"/>
        <w:jc w:val="both"/>
        <w:rPr>
          <w:rFonts w:ascii="Palatino Linotype" w:eastAsia="Palatino Linotype" w:hAnsi="Palatino Linotype" w:cs="Palatino Linotype"/>
          <w:i/>
          <w:sz w:val="22"/>
          <w:szCs w:val="22"/>
        </w:rPr>
      </w:pPr>
    </w:p>
    <w:p w14:paraId="7D45AA85" w14:textId="77777777" w:rsidR="00E46813" w:rsidRPr="0032377F" w:rsidRDefault="00E46813" w:rsidP="007811FC">
      <w:pPr>
        <w:spacing w:line="360" w:lineRule="auto"/>
        <w:jc w:val="both"/>
        <w:rPr>
          <w:rFonts w:ascii="Palatino Linotype" w:eastAsia="Palatino Linotype" w:hAnsi="Palatino Linotype" w:cs="Palatino Linotype"/>
          <w:sz w:val="22"/>
          <w:szCs w:val="22"/>
        </w:rPr>
      </w:pPr>
      <w:bookmarkStart w:id="15" w:name="_heading=h.59npxyxpomjd" w:colFirst="0" w:colLast="0"/>
      <w:bookmarkEnd w:id="15"/>
      <w:r w:rsidRPr="0032377F">
        <w:rPr>
          <w:rFonts w:ascii="Palatino Linotype" w:eastAsia="Palatino Linotype" w:hAnsi="Palatino Linotype" w:cs="Palatino Linotype"/>
          <w:b/>
          <w:sz w:val="22"/>
          <w:szCs w:val="22"/>
        </w:rPr>
        <w:t xml:space="preserve">Tercero. Notifíquese, </w:t>
      </w:r>
      <w:r w:rsidRPr="0032377F">
        <w:rPr>
          <w:rFonts w:ascii="Palatino Linotype" w:eastAsia="Palatino Linotype" w:hAnsi="Palatino Linotype" w:cs="Palatino Linotype"/>
          <w:sz w:val="22"/>
          <w:szCs w:val="22"/>
        </w:rPr>
        <w:t xml:space="preserve">vía </w:t>
      </w:r>
      <w:r w:rsidRPr="0032377F">
        <w:rPr>
          <w:rFonts w:ascii="Palatino Linotype" w:eastAsia="Palatino Linotype" w:hAnsi="Palatino Linotype" w:cs="Palatino Linotype"/>
          <w:b/>
          <w:sz w:val="22"/>
          <w:szCs w:val="22"/>
        </w:rPr>
        <w:t>SAIMEX</w:t>
      </w:r>
      <w:r w:rsidRPr="0032377F">
        <w:rPr>
          <w:rFonts w:ascii="Palatino Linotype" w:eastAsia="Palatino Linotype" w:hAnsi="Palatino Linotype" w:cs="Palatino Linotype"/>
          <w:sz w:val="22"/>
          <w:szCs w:val="22"/>
        </w:rPr>
        <w:t xml:space="preserve">, al Titular de la Unidad de Transparencia del </w:t>
      </w:r>
      <w:r w:rsidRPr="0032377F">
        <w:rPr>
          <w:rFonts w:ascii="Palatino Linotype" w:eastAsia="Palatino Linotype" w:hAnsi="Palatino Linotype" w:cs="Palatino Linotype"/>
          <w:b/>
          <w:sz w:val="22"/>
          <w:szCs w:val="22"/>
        </w:rPr>
        <w:t>Sujeto Obligado,</w:t>
      </w:r>
      <w:r w:rsidRPr="0032377F">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AB98C3" w14:textId="77777777" w:rsidR="00E46813" w:rsidRPr="0032377F" w:rsidRDefault="00E46813" w:rsidP="007811FC">
      <w:pPr>
        <w:spacing w:line="360" w:lineRule="auto"/>
        <w:jc w:val="both"/>
        <w:rPr>
          <w:rFonts w:ascii="Palatino Linotype" w:eastAsia="Palatino Linotype" w:hAnsi="Palatino Linotype" w:cs="Palatino Linotype"/>
          <w:sz w:val="22"/>
          <w:szCs w:val="22"/>
        </w:rPr>
      </w:pPr>
    </w:p>
    <w:p w14:paraId="76107922" w14:textId="77777777" w:rsidR="00E46813" w:rsidRPr="0032377F" w:rsidRDefault="00E46813" w:rsidP="007811FC">
      <w:pPr>
        <w:spacing w:line="360" w:lineRule="auto"/>
        <w:ind w:right="49"/>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b/>
          <w:sz w:val="22"/>
          <w:szCs w:val="22"/>
        </w:rPr>
        <w:t>Cuarto.</w:t>
      </w:r>
      <w:r w:rsidRPr="0032377F">
        <w:rPr>
          <w:rFonts w:ascii="Palatino Linotype" w:eastAsia="Palatino Linotype" w:hAnsi="Palatino Linotype" w:cs="Palatino Linotype"/>
          <w:sz w:val="22"/>
          <w:szCs w:val="22"/>
        </w:rPr>
        <w:t xml:space="preserve"> </w:t>
      </w:r>
      <w:r w:rsidRPr="0032377F">
        <w:rPr>
          <w:rFonts w:ascii="Palatino Linotype" w:eastAsia="Palatino Linotype" w:hAnsi="Palatino Linotype" w:cs="Palatino Linotype"/>
          <w:b/>
          <w:sz w:val="22"/>
          <w:szCs w:val="22"/>
        </w:rPr>
        <w:t xml:space="preserve">Notifíquese, </w:t>
      </w:r>
      <w:r w:rsidRPr="0032377F">
        <w:rPr>
          <w:rFonts w:ascii="Palatino Linotype" w:eastAsia="Palatino Linotype" w:hAnsi="Palatino Linotype" w:cs="Palatino Linotype"/>
          <w:sz w:val="22"/>
          <w:szCs w:val="22"/>
        </w:rPr>
        <w:t xml:space="preserve">vía </w:t>
      </w:r>
      <w:r w:rsidRPr="0032377F">
        <w:rPr>
          <w:rFonts w:ascii="Palatino Linotype" w:eastAsia="Palatino Linotype" w:hAnsi="Palatino Linotype" w:cs="Palatino Linotype"/>
          <w:b/>
          <w:sz w:val="22"/>
          <w:szCs w:val="22"/>
        </w:rPr>
        <w:t>SAIMEX</w:t>
      </w:r>
      <w:r w:rsidRPr="0032377F">
        <w:rPr>
          <w:rFonts w:ascii="Palatino Linotype" w:eastAsia="Palatino Linotype" w:hAnsi="Palatino Linotype" w:cs="Palatino Linotype"/>
          <w:sz w:val="22"/>
          <w:szCs w:val="22"/>
        </w:rPr>
        <w:t xml:space="preserve">, al Titular de la Unidad de Transparencia del </w:t>
      </w:r>
      <w:r w:rsidRPr="0032377F">
        <w:rPr>
          <w:rFonts w:ascii="Palatino Linotype" w:eastAsia="Palatino Linotype" w:hAnsi="Palatino Linotype" w:cs="Palatino Linotype"/>
          <w:b/>
          <w:sz w:val="22"/>
          <w:szCs w:val="22"/>
        </w:rPr>
        <w:t>Sujeto Obligado,</w:t>
      </w:r>
      <w:r w:rsidRPr="0032377F">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103F6C6" w14:textId="77777777" w:rsidR="00E46813" w:rsidRPr="0032377F" w:rsidRDefault="00E46813" w:rsidP="007811FC">
      <w:pPr>
        <w:spacing w:line="360" w:lineRule="auto"/>
        <w:ind w:right="49"/>
        <w:jc w:val="both"/>
        <w:rPr>
          <w:rFonts w:ascii="Palatino Linotype" w:eastAsia="Palatino Linotype" w:hAnsi="Palatino Linotype" w:cs="Palatino Linotype"/>
          <w:sz w:val="22"/>
          <w:szCs w:val="22"/>
        </w:rPr>
      </w:pPr>
    </w:p>
    <w:p w14:paraId="342BD9AA" w14:textId="77777777" w:rsidR="00AA5C57" w:rsidRPr="0032377F" w:rsidRDefault="00E46813" w:rsidP="007811FC">
      <w:pPr>
        <w:spacing w:line="360" w:lineRule="auto"/>
        <w:ind w:right="49"/>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b/>
          <w:sz w:val="22"/>
          <w:szCs w:val="22"/>
        </w:rPr>
        <w:t xml:space="preserve">Quinto. Notifíquese vía SAIMEX, </w:t>
      </w:r>
      <w:r w:rsidRPr="0032377F">
        <w:rPr>
          <w:rFonts w:ascii="Palatino Linotype" w:eastAsia="Palatino Linotype" w:hAnsi="Palatino Linotype" w:cs="Palatino Linotype"/>
          <w:sz w:val="22"/>
          <w:szCs w:val="22"/>
        </w:rPr>
        <w:t xml:space="preserve">la presente resolución a la parte </w:t>
      </w:r>
      <w:r w:rsidRPr="0032377F">
        <w:rPr>
          <w:rFonts w:ascii="Palatino Linotype" w:eastAsia="Palatino Linotype" w:hAnsi="Palatino Linotype" w:cs="Palatino Linotype"/>
          <w:b/>
          <w:sz w:val="22"/>
          <w:szCs w:val="22"/>
        </w:rPr>
        <w:t>Recurrente</w:t>
      </w:r>
      <w:r w:rsidRPr="0032377F">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69CC7A30" w14:textId="77777777" w:rsidR="0029675A" w:rsidRPr="0032377F" w:rsidRDefault="0029675A" w:rsidP="007811FC">
      <w:pPr>
        <w:spacing w:line="360" w:lineRule="auto"/>
        <w:ind w:right="49"/>
        <w:jc w:val="both"/>
        <w:rPr>
          <w:rFonts w:ascii="Palatino Linotype" w:eastAsia="Palatino Linotype" w:hAnsi="Palatino Linotype" w:cs="Palatino Linotype"/>
          <w:sz w:val="22"/>
          <w:szCs w:val="22"/>
        </w:rPr>
      </w:pPr>
    </w:p>
    <w:p w14:paraId="31FDC3F2" w14:textId="5BA1D09A" w:rsidR="0029675A" w:rsidRPr="0032377F" w:rsidRDefault="0029675A" w:rsidP="007811FC">
      <w:pPr>
        <w:spacing w:line="360" w:lineRule="auto"/>
        <w:ind w:right="49"/>
        <w:jc w:val="both"/>
        <w:rPr>
          <w:rFonts w:ascii="Palatino Linotype" w:eastAsia="Palatino Linotype" w:hAnsi="Palatino Linotype" w:cs="Palatino Linotype"/>
          <w:sz w:val="22"/>
          <w:szCs w:val="22"/>
        </w:rPr>
      </w:pPr>
      <w:r w:rsidRPr="0032377F">
        <w:rPr>
          <w:rFonts w:ascii="Palatino Linotype" w:hAnsi="Palatino Linotype"/>
          <w:b/>
          <w:bCs/>
          <w:sz w:val="22"/>
          <w:szCs w:val="22"/>
        </w:rPr>
        <w:t>Sexto.</w:t>
      </w:r>
      <w:r w:rsidRPr="0032377F">
        <w:rPr>
          <w:rFonts w:ascii="Palatino Linotype" w:hAnsi="Palatino Linotype"/>
          <w:sz w:val="22"/>
          <w:szCs w:val="22"/>
        </w:rPr>
        <w:t xml:space="preserve"> </w:t>
      </w:r>
      <w:r w:rsidRPr="0032377F">
        <w:rPr>
          <w:rFonts w:ascii="Palatino Linotype" w:hAnsi="Palatino Linotype"/>
          <w:b/>
          <w:bCs/>
          <w:sz w:val="22"/>
          <w:szCs w:val="22"/>
        </w:rPr>
        <w:t xml:space="preserve">Gírese </w:t>
      </w:r>
      <w:r w:rsidRPr="0032377F">
        <w:rPr>
          <w:rFonts w:ascii="Palatino Linotype" w:hAnsi="Palatino Linotype"/>
          <w:sz w:val="22"/>
          <w:szCs w:val="22"/>
        </w:rPr>
        <w:t xml:space="preserve">oficio a la Dirección de Protección de Datos Personales de este Instituto para hacer de su conocimiento la presente resolución, a fin de que en ejercicio de sus atribuciones y de conformidad con el artículo 82 de la Ley de Protección de Datos Personales en Posesión de Sujetos Obligados del Estado de México y Municipios, determine lo conducente, en términos de lo señalado en el Considerando </w:t>
      </w:r>
      <w:r w:rsidRPr="0032377F">
        <w:rPr>
          <w:rFonts w:ascii="Palatino Linotype" w:hAnsi="Palatino Linotype"/>
          <w:b/>
          <w:bCs/>
          <w:sz w:val="22"/>
          <w:szCs w:val="22"/>
        </w:rPr>
        <w:t>Cuarto</w:t>
      </w:r>
      <w:r w:rsidRPr="0032377F">
        <w:rPr>
          <w:rFonts w:ascii="Palatino Linotype" w:hAnsi="Palatino Linotype"/>
          <w:sz w:val="22"/>
          <w:szCs w:val="22"/>
        </w:rPr>
        <w:t xml:space="preserve"> de la presente resolución.</w:t>
      </w:r>
    </w:p>
    <w:p w14:paraId="1D3D46A8" w14:textId="77777777" w:rsidR="00FC2052" w:rsidRPr="0032377F" w:rsidRDefault="00FC2052" w:rsidP="007811FC">
      <w:pPr>
        <w:spacing w:line="360" w:lineRule="auto"/>
        <w:ind w:right="49"/>
        <w:jc w:val="both"/>
        <w:rPr>
          <w:rFonts w:ascii="Palatino Linotype" w:eastAsia="Palatino Linotype" w:hAnsi="Palatino Linotype" w:cs="Palatino Linotype"/>
          <w:sz w:val="22"/>
        </w:rPr>
      </w:pPr>
    </w:p>
    <w:p w14:paraId="0D8C7B7F" w14:textId="4B62B655" w:rsidR="00E46813" w:rsidRPr="004B621D" w:rsidRDefault="00E46813" w:rsidP="007811FC">
      <w:pPr>
        <w:spacing w:line="360" w:lineRule="auto"/>
        <w:jc w:val="both"/>
        <w:rPr>
          <w:rFonts w:ascii="Palatino Linotype" w:eastAsia="Palatino Linotype" w:hAnsi="Palatino Linotype" w:cs="Palatino Linotype"/>
          <w:sz w:val="22"/>
          <w:szCs w:val="22"/>
        </w:rPr>
      </w:pPr>
      <w:r w:rsidRPr="0032377F">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B621D" w:rsidRPr="0032377F">
        <w:rPr>
          <w:rFonts w:ascii="Palatino Linotype" w:eastAsia="Palatino Linotype" w:hAnsi="Palatino Linotype" w:cs="Palatino Linotype"/>
          <w:sz w:val="22"/>
          <w:szCs w:val="22"/>
        </w:rPr>
        <w:t>SEXTA</w:t>
      </w:r>
      <w:r w:rsidRPr="0032377F">
        <w:rPr>
          <w:rFonts w:ascii="Palatino Linotype" w:eastAsia="Palatino Linotype" w:hAnsi="Palatino Linotype" w:cs="Palatino Linotype"/>
          <w:sz w:val="22"/>
          <w:szCs w:val="22"/>
        </w:rPr>
        <w:t xml:space="preserve"> SESIÓN ORDINARIA, CELEBRADA EL </w:t>
      </w:r>
      <w:r w:rsidR="004B621D" w:rsidRPr="0032377F">
        <w:rPr>
          <w:rFonts w:ascii="Palatino Linotype" w:eastAsia="Palatino Linotype" w:hAnsi="Palatino Linotype" w:cs="Palatino Linotype"/>
          <w:sz w:val="22"/>
          <w:szCs w:val="22"/>
        </w:rPr>
        <w:t>DIECIOCHO</w:t>
      </w:r>
      <w:r w:rsidR="00343C31" w:rsidRPr="0032377F">
        <w:rPr>
          <w:rFonts w:ascii="Palatino Linotype" w:eastAsia="Palatino Linotype" w:hAnsi="Palatino Linotype" w:cs="Palatino Linotype"/>
          <w:sz w:val="22"/>
          <w:szCs w:val="22"/>
        </w:rPr>
        <w:t xml:space="preserve"> DE FEBRERO</w:t>
      </w:r>
      <w:r w:rsidR="00283851" w:rsidRPr="0032377F">
        <w:rPr>
          <w:rFonts w:ascii="Palatino Linotype" w:eastAsia="Palatino Linotype" w:hAnsi="Palatino Linotype" w:cs="Palatino Linotype"/>
          <w:sz w:val="22"/>
          <w:szCs w:val="22"/>
        </w:rPr>
        <w:t xml:space="preserve"> DE DOS MIL VEINTIS</w:t>
      </w:r>
      <w:r w:rsidR="004B621D" w:rsidRPr="0032377F">
        <w:rPr>
          <w:rFonts w:ascii="Palatino Linotype" w:eastAsia="Palatino Linotype" w:hAnsi="Palatino Linotype" w:cs="Palatino Linotype"/>
          <w:sz w:val="22"/>
          <w:szCs w:val="22"/>
        </w:rPr>
        <w:t>É</w:t>
      </w:r>
      <w:r w:rsidR="00283851" w:rsidRPr="0032377F">
        <w:rPr>
          <w:rFonts w:ascii="Palatino Linotype" w:eastAsia="Palatino Linotype" w:hAnsi="Palatino Linotype" w:cs="Palatino Linotype"/>
          <w:sz w:val="22"/>
          <w:szCs w:val="22"/>
        </w:rPr>
        <w:t>IS</w:t>
      </w:r>
      <w:r w:rsidRPr="0032377F">
        <w:rPr>
          <w:rFonts w:ascii="Palatino Linotype" w:eastAsia="Palatino Linotype" w:hAnsi="Palatino Linotype" w:cs="Palatino Linotype"/>
          <w:sz w:val="22"/>
          <w:szCs w:val="22"/>
        </w:rPr>
        <w:t>, ANTE EL SECRETARIO TÉCNICO DEL PLENO ALEXIS TAPIA RAMÍREZ.</w:t>
      </w:r>
      <w:r w:rsidRPr="004B621D">
        <w:rPr>
          <w:rFonts w:ascii="Palatino Linotype" w:eastAsia="Palatino Linotype" w:hAnsi="Palatino Linotype" w:cs="Palatino Linotype"/>
          <w:sz w:val="22"/>
          <w:szCs w:val="22"/>
        </w:rPr>
        <w:t xml:space="preserve"> </w:t>
      </w:r>
    </w:p>
    <w:p w14:paraId="71B96CD4" w14:textId="3D32F32B" w:rsidR="00566EB9" w:rsidRPr="004B621D" w:rsidRDefault="00566EB9" w:rsidP="007811FC">
      <w:pPr>
        <w:spacing w:line="360" w:lineRule="auto"/>
        <w:jc w:val="both"/>
        <w:rPr>
          <w:rFonts w:ascii="Palatino Linotype" w:eastAsia="Palatino Linotype" w:hAnsi="Palatino Linotype" w:cs="Palatino Linotype"/>
          <w:sz w:val="22"/>
          <w:szCs w:val="22"/>
        </w:rPr>
      </w:pPr>
    </w:p>
    <w:p w14:paraId="7190E2A5" w14:textId="77777777" w:rsidR="00566EB9" w:rsidRPr="004B621D" w:rsidRDefault="00566EB9" w:rsidP="007811FC">
      <w:pPr>
        <w:rPr>
          <w:rFonts w:ascii="Palatino Linotype" w:eastAsia="Palatino Linotype" w:hAnsi="Palatino Linotype" w:cs="Palatino Linotype"/>
          <w:sz w:val="22"/>
          <w:szCs w:val="22"/>
        </w:rPr>
      </w:pPr>
      <w:bookmarkStart w:id="16" w:name="_heading=h.17dp8vu" w:colFirst="0" w:colLast="0"/>
      <w:bookmarkEnd w:id="16"/>
    </w:p>
    <w:p w14:paraId="5E53C7DB" w14:textId="77777777" w:rsidR="00566EB9" w:rsidRPr="004B621D" w:rsidRDefault="00566EB9" w:rsidP="007811FC">
      <w:pPr>
        <w:rPr>
          <w:rFonts w:ascii="Palatino Linotype" w:eastAsia="Palatino Linotype" w:hAnsi="Palatino Linotype" w:cs="Palatino Linotype"/>
          <w:sz w:val="22"/>
          <w:szCs w:val="22"/>
        </w:rPr>
      </w:pPr>
    </w:p>
    <w:p w14:paraId="4F26F666" w14:textId="77777777" w:rsidR="00566EB9" w:rsidRPr="004B621D" w:rsidRDefault="00566EB9" w:rsidP="007811FC">
      <w:pPr>
        <w:spacing w:line="360" w:lineRule="auto"/>
        <w:jc w:val="both"/>
        <w:rPr>
          <w:rFonts w:ascii="Palatino Linotype" w:eastAsia="Palatino Linotype" w:hAnsi="Palatino Linotype" w:cs="Palatino Linotype"/>
          <w:sz w:val="22"/>
          <w:szCs w:val="22"/>
        </w:rPr>
      </w:pPr>
      <w:bookmarkStart w:id="17" w:name="_heading=h.3rdcrjn" w:colFirst="0" w:colLast="0"/>
      <w:bookmarkEnd w:id="17"/>
    </w:p>
    <w:p w14:paraId="24C778BA" w14:textId="77777777" w:rsidR="00566EB9" w:rsidRPr="004B621D" w:rsidRDefault="00566EB9" w:rsidP="007811FC">
      <w:pPr>
        <w:spacing w:line="360" w:lineRule="auto"/>
        <w:jc w:val="both"/>
        <w:rPr>
          <w:rFonts w:ascii="Palatino Linotype" w:eastAsia="Palatino Linotype" w:hAnsi="Palatino Linotype" w:cs="Palatino Linotype"/>
          <w:sz w:val="22"/>
          <w:szCs w:val="22"/>
        </w:rPr>
      </w:pPr>
    </w:p>
    <w:p w14:paraId="136F50F6" w14:textId="77777777" w:rsidR="00566EB9" w:rsidRPr="004B621D" w:rsidRDefault="00566EB9" w:rsidP="007811FC">
      <w:pPr>
        <w:spacing w:line="360" w:lineRule="auto"/>
        <w:jc w:val="both"/>
        <w:rPr>
          <w:rFonts w:ascii="Palatino Linotype" w:eastAsia="Palatino Linotype" w:hAnsi="Palatino Linotype" w:cs="Palatino Linotype"/>
          <w:sz w:val="22"/>
          <w:szCs w:val="22"/>
        </w:rPr>
      </w:pPr>
    </w:p>
    <w:p w14:paraId="3081BB98" w14:textId="77777777" w:rsidR="00566EB9" w:rsidRPr="004B621D" w:rsidRDefault="00566EB9" w:rsidP="007811FC">
      <w:pPr>
        <w:spacing w:line="360" w:lineRule="auto"/>
        <w:jc w:val="both"/>
        <w:rPr>
          <w:rFonts w:ascii="Palatino Linotype" w:eastAsia="Palatino Linotype" w:hAnsi="Palatino Linotype" w:cs="Palatino Linotype"/>
          <w:sz w:val="22"/>
          <w:szCs w:val="22"/>
        </w:rPr>
      </w:pPr>
      <w:bookmarkStart w:id="18" w:name="_heading=h.1t3h5sf" w:colFirst="0" w:colLast="0"/>
      <w:bookmarkEnd w:id="18"/>
    </w:p>
    <w:p w14:paraId="20B4F970" w14:textId="77777777" w:rsidR="00566EB9" w:rsidRPr="004B621D" w:rsidRDefault="00566EB9" w:rsidP="007811FC">
      <w:pPr>
        <w:spacing w:line="360" w:lineRule="auto"/>
        <w:jc w:val="both"/>
        <w:rPr>
          <w:rFonts w:ascii="Palatino Linotype" w:eastAsia="Palatino Linotype" w:hAnsi="Palatino Linotype" w:cs="Palatino Linotype"/>
          <w:sz w:val="22"/>
          <w:szCs w:val="22"/>
        </w:rPr>
      </w:pPr>
    </w:p>
    <w:p w14:paraId="59D1F85B" w14:textId="77777777" w:rsidR="00566EB9" w:rsidRPr="004B621D" w:rsidRDefault="00566EB9" w:rsidP="007811FC">
      <w:pPr>
        <w:spacing w:line="360" w:lineRule="auto"/>
        <w:jc w:val="both"/>
        <w:rPr>
          <w:rFonts w:ascii="Palatino Linotype" w:eastAsia="Palatino Linotype" w:hAnsi="Palatino Linotype" w:cs="Palatino Linotype"/>
          <w:sz w:val="22"/>
          <w:szCs w:val="22"/>
        </w:rPr>
      </w:pPr>
    </w:p>
    <w:p w14:paraId="67319D83" w14:textId="77777777" w:rsidR="00566EB9" w:rsidRPr="004B621D" w:rsidRDefault="00566EB9" w:rsidP="007811FC">
      <w:pPr>
        <w:spacing w:line="360" w:lineRule="auto"/>
        <w:jc w:val="both"/>
        <w:rPr>
          <w:rFonts w:ascii="Palatino Linotype" w:eastAsia="Palatino Linotype" w:hAnsi="Palatino Linotype" w:cs="Palatino Linotype"/>
          <w:sz w:val="22"/>
          <w:szCs w:val="22"/>
        </w:rPr>
      </w:pPr>
    </w:p>
    <w:p w14:paraId="75749E5A" w14:textId="77777777" w:rsidR="00566EB9" w:rsidRPr="004B621D" w:rsidRDefault="00566EB9" w:rsidP="007811FC">
      <w:pPr>
        <w:spacing w:line="360" w:lineRule="auto"/>
        <w:jc w:val="both"/>
        <w:rPr>
          <w:rFonts w:ascii="Palatino Linotype" w:eastAsia="Palatino Linotype" w:hAnsi="Palatino Linotype" w:cs="Palatino Linotype"/>
          <w:sz w:val="22"/>
          <w:szCs w:val="22"/>
        </w:rPr>
      </w:pPr>
    </w:p>
    <w:p w14:paraId="15EBD4E4" w14:textId="77777777" w:rsidR="00566EB9" w:rsidRPr="004B621D" w:rsidRDefault="00566EB9" w:rsidP="007811FC">
      <w:pPr>
        <w:spacing w:line="360" w:lineRule="auto"/>
        <w:jc w:val="both"/>
        <w:rPr>
          <w:rFonts w:ascii="Palatino Linotype" w:eastAsia="Palatino Linotype" w:hAnsi="Palatino Linotype" w:cs="Palatino Linotype"/>
          <w:sz w:val="22"/>
          <w:szCs w:val="22"/>
        </w:rPr>
      </w:pPr>
    </w:p>
    <w:p w14:paraId="1352DB6A" w14:textId="77777777" w:rsidR="00566EB9" w:rsidRPr="004B621D" w:rsidRDefault="00566EB9" w:rsidP="007811FC">
      <w:pPr>
        <w:spacing w:line="360" w:lineRule="auto"/>
        <w:jc w:val="both"/>
        <w:rPr>
          <w:rFonts w:ascii="Palatino Linotype" w:eastAsia="Palatino Linotype" w:hAnsi="Palatino Linotype" w:cs="Palatino Linotype"/>
          <w:sz w:val="22"/>
          <w:szCs w:val="22"/>
        </w:rPr>
      </w:pPr>
    </w:p>
    <w:p w14:paraId="6FDFC42C" w14:textId="77777777" w:rsidR="00566EB9" w:rsidRPr="004B621D" w:rsidRDefault="00566EB9" w:rsidP="007811FC">
      <w:pPr>
        <w:spacing w:line="360" w:lineRule="auto"/>
        <w:jc w:val="both"/>
        <w:rPr>
          <w:rFonts w:ascii="Palatino Linotype" w:eastAsia="Palatino Linotype" w:hAnsi="Palatino Linotype" w:cs="Palatino Linotype"/>
          <w:sz w:val="22"/>
          <w:szCs w:val="22"/>
        </w:rPr>
      </w:pPr>
    </w:p>
    <w:p w14:paraId="7675C48A" w14:textId="77777777" w:rsidR="00566EB9" w:rsidRPr="004B621D" w:rsidRDefault="00566EB9" w:rsidP="007811FC">
      <w:pPr>
        <w:spacing w:line="360" w:lineRule="auto"/>
        <w:jc w:val="both"/>
        <w:rPr>
          <w:rFonts w:ascii="Palatino Linotype" w:eastAsia="Palatino Linotype" w:hAnsi="Palatino Linotype" w:cs="Palatino Linotype"/>
          <w:sz w:val="22"/>
          <w:szCs w:val="22"/>
        </w:rPr>
      </w:pPr>
    </w:p>
    <w:p w14:paraId="1F01EC61" w14:textId="77777777" w:rsidR="00566EB9" w:rsidRPr="004B621D" w:rsidRDefault="00566EB9" w:rsidP="007811FC">
      <w:pPr>
        <w:spacing w:line="360" w:lineRule="auto"/>
        <w:jc w:val="both"/>
        <w:rPr>
          <w:rFonts w:ascii="Palatino Linotype" w:eastAsia="Palatino Linotype" w:hAnsi="Palatino Linotype" w:cs="Palatino Linotype"/>
          <w:sz w:val="22"/>
          <w:szCs w:val="22"/>
        </w:rPr>
      </w:pPr>
    </w:p>
    <w:p w14:paraId="27D5FDA9" w14:textId="77777777" w:rsidR="00566EB9" w:rsidRPr="004B621D" w:rsidRDefault="00566EB9" w:rsidP="007811FC">
      <w:pPr>
        <w:spacing w:line="360" w:lineRule="auto"/>
        <w:jc w:val="both"/>
        <w:rPr>
          <w:rFonts w:ascii="Palatino Linotype" w:eastAsia="Palatino Linotype" w:hAnsi="Palatino Linotype" w:cs="Palatino Linotype"/>
          <w:sz w:val="22"/>
          <w:szCs w:val="22"/>
        </w:rPr>
      </w:pPr>
    </w:p>
    <w:p w14:paraId="57710D9E" w14:textId="77777777" w:rsidR="00566EB9" w:rsidRPr="004B621D" w:rsidRDefault="00566EB9" w:rsidP="007811FC">
      <w:pPr>
        <w:spacing w:line="360" w:lineRule="auto"/>
        <w:jc w:val="both"/>
        <w:rPr>
          <w:rFonts w:ascii="Palatino Linotype" w:eastAsia="Palatino Linotype" w:hAnsi="Palatino Linotype" w:cs="Palatino Linotype"/>
          <w:sz w:val="22"/>
          <w:szCs w:val="22"/>
        </w:rPr>
      </w:pPr>
    </w:p>
    <w:p w14:paraId="27243C58" w14:textId="77777777" w:rsidR="00566EB9" w:rsidRPr="004B621D" w:rsidRDefault="00566EB9" w:rsidP="007811FC">
      <w:pPr>
        <w:spacing w:line="360" w:lineRule="auto"/>
        <w:jc w:val="both"/>
        <w:rPr>
          <w:rFonts w:ascii="Palatino Linotype" w:eastAsia="Palatino Linotype" w:hAnsi="Palatino Linotype" w:cs="Palatino Linotype"/>
          <w:sz w:val="22"/>
          <w:szCs w:val="22"/>
        </w:rPr>
      </w:pPr>
    </w:p>
    <w:p w14:paraId="342BBC8F" w14:textId="77777777" w:rsidR="00566EB9" w:rsidRPr="004B621D" w:rsidRDefault="00566EB9" w:rsidP="007811FC">
      <w:pPr>
        <w:spacing w:line="360" w:lineRule="auto"/>
        <w:jc w:val="both"/>
        <w:rPr>
          <w:rFonts w:ascii="Palatino Linotype" w:eastAsia="Palatino Linotype" w:hAnsi="Palatino Linotype" w:cs="Palatino Linotype"/>
          <w:sz w:val="22"/>
          <w:szCs w:val="22"/>
        </w:rPr>
      </w:pPr>
    </w:p>
    <w:p w14:paraId="0CED8375" w14:textId="77777777" w:rsidR="00566EB9" w:rsidRPr="004B621D" w:rsidRDefault="00566EB9" w:rsidP="007811FC">
      <w:pPr>
        <w:spacing w:line="360" w:lineRule="auto"/>
        <w:jc w:val="both"/>
        <w:rPr>
          <w:rFonts w:ascii="Palatino Linotype" w:eastAsia="Palatino Linotype" w:hAnsi="Palatino Linotype" w:cs="Palatino Linotype"/>
          <w:sz w:val="22"/>
          <w:szCs w:val="22"/>
        </w:rPr>
      </w:pPr>
    </w:p>
    <w:p w14:paraId="0ED8DA40" w14:textId="77777777" w:rsidR="00566EB9" w:rsidRPr="004B621D" w:rsidRDefault="00566EB9" w:rsidP="007811FC">
      <w:pPr>
        <w:spacing w:line="360" w:lineRule="auto"/>
        <w:jc w:val="both"/>
        <w:rPr>
          <w:rFonts w:ascii="Palatino Linotype" w:eastAsia="Palatino Linotype" w:hAnsi="Palatino Linotype" w:cs="Palatino Linotype"/>
          <w:sz w:val="22"/>
          <w:szCs w:val="22"/>
        </w:rPr>
      </w:pPr>
    </w:p>
    <w:p w14:paraId="30398C50" w14:textId="77777777" w:rsidR="00566EB9" w:rsidRPr="004B621D" w:rsidRDefault="00566EB9" w:rsidP="007811FC">
      <w:pPr>
        <w:spacing w:line="360" w:lineRule="auto"/>
        <w:jc w:val="both"/>
        <w:rPr>
          <w:rFonts w:ascii="Palatino Linotype" w:eastAsia="Palatino Linotype" w:hAnsi="Palatino Linotype" w:cs="Palatino Linotype"/>
          <w:sz w:val="22"/>
          <w:szCs w:val="22"/>
        </w:rPr>
      </w:pPr>
    </w:p>
    <w:p w14:paraId="2AC8A258" w14:textId="77777777" w:rsidR="00566EB9" w:rsidRPr="004B621D" w:rsidRDefault="00566EB9" w:rsidP="007811FC">
      <w:pPr>
        <w:spacing w:line="360" w:lineRule="auto"/>
        <w:jc w:val="both"/>
        <w:rPr>
          <w:rFonts w:ascii="Palatino Linotype" w:eastAsia="Palatino Linotype" w:hAnsi="Palatino Linotype" w:cs="Palatino Linotype"/>
          <w:sz w:val="22"/>
          <w:szCs w:val="22"/>
        </w:rPr>
      </w:pPr>
    </w:p>
    <w:p w14:paraId="6E08D62B" w14:textId="77777777" w:rsidR="00566EB9" w:rsidRPr="004B621D" w:rsidRDefault="00566EB9" w:rsidP="007811FC">
      <w:pPr>
        <w:spacing w:line="360" w:lineRule="auto"/>
        <w:jc w:val="both"/>
        <w:rPr>
          <w:rFonts w:ascii="Palatino Linotype" w:eastAsia="Palatino Linotype" w:hAnsi="Palatino Linotype" w:cs="Palatino Linotype"/>
          <w:sz w:val="22"/>
          <w:szCs w:val="22"/>
        </w:rPr>
      </w:pPr>
    </w:p>
    <w:p w14:paraId="640D2568" w14:textId="77777777" w:rsidR="00566EB9" w:rsidRPr="004B621D" w:rsidRDefault="00566EB9" w:rsidP="007811FC">
      <w:pPr>
        <w:spacing w:line="360" w:lineRule="auto"/>
        <w:jc w:val="both"/>
        <w:rPr>
          <w:rFonts w:ascii="Palatino Linotype" w:eastAsia="Palatino Linotype" w:hAnsi="Palatino Linotype" w:cs="Palatino Linotype"/>
          <w:sz w:val="22"/>
          <w:szCs w:val="22"/>
        </w:rPr>
      </w:pPr>
    </w:p>
    <w:p w14:paraId="6760F54C" w14:textId="77777777" w:rsidR="00566EB9" w:rsidRPr="004B621D" w:rsidRDefault="00566EB9" w:rsidP="007811FC">
      <w:pPr>
        <w:spacing w:line="360" w:lineRule="auto"/>
        <w:jc w:val="both"/>
        <w:rPr>
          <w:rFonts w:ascii="Palatino Linotype" w:eastAsia="Palatino Linotype" w:hAnsi="Palatino Linotype" w:cs="Palatino Linotype"/>
          <w:sz w:val="22"/>
          <w:szCs w:val="22"/>
        </w:rPr>
      </w:pPr>
    </w:p>
    <w:sectPr w:rsidR="00566EB9" w:rsidRPr="004B621D">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05D47" w14:textId="77777777" w:rsidR="0094621E" w:rsidRDefault="0094621E">
      <w:r>
        <w:separator/>
      </w:r>
    </w:p>
  </w:endnote>
  <w:endnote w:type="continuationSeparator" w:id="0">
    <w:p w14:paraId="42AF7E31" w14:textId="77777777" w:rsidR="0094621E" w:rsidRDefault="00946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0FEE" w14:textId="26E5F3B5" w:rsidR="00AB4B2F" w:rsidRDefault="00AB4B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13029">
      <w:rPr>
        <w:rFonts w:ascii="Palatino Linotype" w:eastAsia="Palatino Linotype" w:hAnsi="Palatino Linotype" w:cs="Palatino Linotype"/>
        <w:b/>
        <w:noProof/>
        <w:color w:val="000000"/>
        <w:sz w:val="20"/>
        <w:szCs w:val="20"/>
      </w:rPr>
      <w:t>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13029">
      <w:rPr>
        <w:rFonts w:ascii="Palatino Linotype" w:eastAsia="Palatino Linotype" w:hAnsi="Palatino Linotype" w:cs="Palatino Linotype"/>
        <w:b/>
        <w:noProof/>
        <w:color w:val="000000"/>
        <w:sz w:val="20"/>
        <w:szCs w:val="20"/>
      </w:rPr>
      <w:t>64</w:t>
    </w:r>
    <w:r>
      <w:rPr>
        <w:rFonts w:ascii="Palatino Linotype" w:eastAsia="Palatino Linotype" w:hAnsi="Palatino Linotype" w:cs="Palatino Linotype"/>
        <w:b/>
        <w:color w:val="000000"/>
        <w:sz w:val="20"/>
        <w:szCs w:val="20"/>
      </w:rPr>
      <w:fldChar w:fldCharType="end"/>
    </w:r>
  </w:p>
  <w:p w14:paraId="75EA14AB" w14:textId="77777777" w:rsidR="00AB4B2F" w:rsidRDefault="00AB4B2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A6EB" w14:textId="04630E37" w:rsidR="00AB4B2F" w:rsidRDefault="00AB4B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1302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13029">
      <w:rPr>
        <w:rFonts w:ascii="Palatino Linotype" w:eastAsia="Palatino Linotype" w:hAnsi="Palatino Linotype" w:cs="Palatino Linotype"/>
        <w:b/>
        <w:noProof/>
        <w:color w:val="000000"/>
        <w:sz w:val="20"/>
        <w:szCs w:val="20"/>
      </w:rPr>
      <w:t>64</w:t>
    </w:r>
    <w:r>
      <w:rPr>
        <w:rFonts w:ascii="Palatino Linotype" w:eastAsia="Palatino Linotype" w:hAnsi="Palatino Linotype" w:cs="Palatino Linotype"/>
        <w:b/>
        <w:color w:val="000000"/>
        <w:sz w:val="20"/>
        <w:szCs w:val="20"/>
      </w:rPr>
      <w:fldChar w:fldCharType="end"/>
    </w:r>
  </w:p>
  <w:p w14:paraId="78844A60" w14:textId="77777777" w:rsidR="00AB4B2F" w:rsidRDefault="00AB4B2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8A1A4" w14:textId="77777777" w:rsidR="0094621E" w:rsidRDefault="0094621E">
      <w:r>
        <w:separator/>
      </w:r>
    </w:p>
  </w:footnote>
  <w:footnote w:type="continuationSeparator" w:id="0">
    <w:p w14:paraId="2BF6FBC1" w14:textId="77777777" w:rsidR="0094621E" w:rsidRDefault="0094621E">
      <w:r>
        <w:continuationSeparator/>
      </w:r>
    </w:p>
  </w:footnote>
  <w:footnote w:id="1">
    <w:p w14:paraId="66458B8C" w14:textId="77777777" w:rsidR="00AB4B2F" w:rsidRDefault="00AB4B2F" w:rsidP="00815093">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507733F" w14:textId="77777777" w:rsidR="00AB4B2F" w:rsidRDefault="00AB4B2F" w:rsidP="0081509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7A1728D1" w14:textId="77777777" w:rsidR="00F4020C" w:rsidRDefault="00F4020C" w:rsidP="00F4020C">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653D" w14:textId="3D7A378C" w:rsidR="00AB4B2F" w:rsidRDefault="00AB4B2F">
    <w:pPr>
      <w:rPr>
        <w:rFonts w:ascii="Cambria" w:eastAsia="Cambria" w:hAnsi="Cambria" w:cs="Cambria"/>
        <w:color w:val="000000"/>
      </w:rPr>
    </w:pPr>
  </w:p>
  <w:tbl>
    <w:tblPr>
      <w:tblStyle w:val="a5"/>
      <w:tblW w:w="7087" w:type="dxa"/>
      <w:tblInd w:w="3261" w:type="dxa"/>
      <w:tblLayout w:type="fixed"/>
      <w:tblLook w:val="0400" w:firstRow="0" w:lastRow="0" w:firstColumn="0" w:lastColumn="0" w:noHBand="0" w:noVBand="1"/>
    </w:tblPr>
    <w:tblGrid>
      <w:gridCol w:w="2489"/>
      <w:gridCol w:w="4598"/>
    </w:tblGrid>
    <w:tr w:rsidR="00AB4B2F" w14:paraId="7556AAA7" w14:textId="77777777">
      <w:tc>
        <w:tcPr>
          <w:tcW w:w="2489" w:type="dxa"/>
          <w:shd w:val="clear" w:color="auto" w:fill="auto"/>
        </w:tcPr>
        <w:p w14:paraId="456E930D" w14:textId="77777777" w:rsidR="00AB4B2F" w:rsidRDefault="00AB4B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1842FA5C" w14:textId="242CC960" w:rsidR="00AB4B2F" w:rsidRDefault="00AB4B2F" w:rsidP="00AC3153">
          <w:pPr>
            <w:ind w:right="175"/>
            <w:jc w:val="both"/>
            <w:rPr>
              <w:rFonts w:ascii="Palatino Linotype" w:eastAsia="Palatino Linotype" w:hAnsi="Palatino Linotype" w:cs="Palatino Linotype"/>
              <w:b/>
              <w:sz w:val="22"/>
              <w:szCs w:val="22"/>
            </w:rPr>
          </w:pPr>
          <w:r w:rsidRPr="00AD0BFE">
            <w:rPr>
              <w:noProof/>
              <w:color w:val="000000" w:themeColor="text1"/>
            </w:rPr>
            <w:drawing>
              <wp:anchor distT="0" distB="0" distL="0" distR="0" simplePos="0" relativeHeight="251658240" behindDoc="1" locked="0" layoutInCell="1" hidden="0" allowOverlap="1" wp14:anchorId="07C82F4A" wp14:editId="5FE03B55">
                <wp:simplePos x="0" y="0"/>
                <wp:positionH relativeFrom="column">
                  <wp:posOffset>-4305300</wp:posOffset>
                </wp:positionH>
                <wp:positionV relativeFrom="paragraph">
                  <wp:posOffset>-666115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b/>
              <w:color w:val="000000" w:themeColor="text1"/>
              <w:sz w:val="22"/>
              <w:szCs w:val="22"/>
            </w:rPr>
            <w:t>10889</w:t>
          </w:r>
          <w:r w:rsidRPr="00AD0BFE">
            <w:rPr>
              <w:rFonts w:ascii="Palatino Linotype" w:eastAsia="Palatino Linotype" w:hAnsi="Palatino Linotype" w:cs="Palatino Linotype"/>
              <w:b/>
              <w:color w:val="000000" w:themeColor="text1"/>
              <w:sz w:val="22"/>
              <w:szCs w:val="22"/>
            </w:rPr>
            <w:t>/INFOEM/IP/RR/2025</w:t>
          </w:r>
          <w:r w:rsidRPr="00E34471">
            <w:rPr>
              <w:rFonts w:ascii="Palatino Linotype" w:eastAsia="Palatino Linotype" w:hAnsi="Palatino Linotype" w:cs="Palatino Linotype"/>
              <w:b/>
              <w:sz w:val="22"/>
              <w:szCs w:val="22"/>
            </w:rPr>
            <w:t xml:space="preserve"> </w:t>
          </w:r>
        </w:p>
        <w:p w14:paraId="3E0C34E9" w14:textId="5C8B5677" w:rsidR="00AB4B2F" w:rsidRDefault="00AB4B2F" w:rsidP="00AC3153">
          <w:pPr>
            <w:ind w:right="175"/>
            <w:jc w:val="both"/>
            <w:rPr>
              <w:rFonts w:ascii="Palatino Linotype" w:eastAsia="Palatino Linotype" w:hAnsi="Palatino Linotype" w:cs="Palatino Linotype"/>
              <w:b/>
              <w:sz w:val="22"/>
              <w:szCs w:val="22"/>
            </w:rPr>
          </w:pPr>
          <w:r w:rsidRPr="00E34471">
            <w:rPr>
              <w:rFonts w:ascii="Palatino Linotype" w:eastAsia="Palatino Linotype" w:hAnsi="Palatino Linotype" w:cs="Palatino Linotype"/>
              <w:b/>
              <w:color w:val="000000" w:themeColor="text1"/>
              <w:sz w:val="22"/>
              <w:szCs w:val="22"/>
            </w:rPr>
            <w:t>y acumulados</w:t>
          </w:r>
        </w:p>
      </w:tc>
    </w:tr>
    <w:tr w:rsidR="00AB4B2F" w14:paraId="625B5BC5" w14:textId="77777777">
      <w:trPr>
        <w:trHeight w:val="228"/>
      </w:trPr>
      <w:tc>
        <w:tcPr>
          <w:tcW w:w="2489" w:type="dxa"/>
          <w:shd w:val="clear" w:color="auto" w:fill="auto"/>
          <w:vAlign w:val="center"/>
        </w:tcPr>
        <w:p w14:paraId="18DDCAF9" w14:textId="77777777" w:rsidR="00AB4B2F" w:rsidRDefault="00AB4B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56D61DC8" w:rsidR="00AB4B2F" w:rsidRDefault="00AB4B2F" w:rsidP="008279BF">
          <w:pPr>
            <w:ind w:left="-45" w:right="1586"/>
            <w:jc w:val="both"/>
            <w:rPr>
              <w:rFonts w:ascii="Palatino Linotype" w:eastAsia="Palatino Linotype" w:hAnsi="Palatino Linotype" w:cs="Palatino Linotype"/>
              <w:b/>
              <w:sz w:val="22"/>
              <w:szCs w:val="22"/>
            </w:rPr>
          </w:pPr>
          <w:r w:rsidRPr="002C4DFF">
            <w:rPr>
              <w:rFonts w:ascii="Palatino Linotype" w:eastAsia="Palatino Linotype" w:hAnsi="Palatino Linotype" w:cs="Palatino Linotype"/>
              <w:b/>
              <w:bCs/>
              <w:sz w:val="22"/>
              <w:szCs w:val="22"/>
            </w:rPr>
            <w:t>Organismo Público Descentralizado para la Prestación de los Servicios de Agua Potable, Alcantarillado y Saneamiento de Teoloyucan</w:t>
          </w:r>
        </w:p>
      </w:tc>
    </w:tr>
    <w:tr w:rsidR="00AB4B2F" w14:paraId="5A94D834" w14:textId="77777777">
      <w:tc>
        <w:tcPr>
          <w:tcW w:w="2489" w:type="dxa"/>
          <w:shd w:val="clear" w:color="auto" w:fill="auto"/>
          <w:vAlign w:val="center"/>
        </w:tcPr>
        <w:p w14:paraId="65DC8F86" w14:textId="77777777" w:rsidR="00AB4B2F" w:rsidRDefault="00AB4B2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AB4B2F" w:rsidRDefault="00AB4B2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AB4B2F" w:rsidRDefault="00AB4B2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966C" w14:textId="77777777" w:rsidR="00AB4B2F" w:rsidRDefault="00AB4B2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565C12A">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6"/>
      <w:tblW w:w="6945" w:type="dxa"/>
      <w:tblInd w:w="3261" w:type="dxa"/>
      <w:tblLayout w:type="fixed"/>
      <w:tblLook w:val="0400" w:firstRow="0" w:lastRow="0" w:firstColumn="0" w:lastColumn="0" w:noHBand="0" w:noVBand="1"/>
    </w:tblPr>
    <w:tblGrid>
      <w:gridCol w:w="2551"/>
      <w:gridCol w:w="4394"/>
    </w:tblGrid>
    <w:tr w:rsidR="00AB4B2F" w14:paraId="626C0E2F" w14:textId="77777777">
      <w:tc>
        <w:tcPr>
          <w:tcW w:w="2551" w:type="dxa"/>
          <w:shd w:val="clear" w:color="auto" w:fill="auto"/>
          <w:vAlign w:val="center"/>
        </w:tcPr>
        <w:p w14:paraId="588E5159" w14:textId="77777777" w:rsidR="00AB4B2F" w:rsidRDefault="00AB4B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4464737" w14:textId="0A722F21" w:rsidR="00AB4B2F" w:rsidRDefault="00AB4B2F" w:rsidP="00AC315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10889/INFOEM/IP/RR/2025 </w:t>
          </w:r>
        </w:p>
        <w:p w14:paraId="66D3B24C" w14:textId="7726ECA2" w:rsidR="00AB4B2F" w:rsidRDefault="00AB4B2F" w:rsidP="00AC315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y acumulados</w:t>
          </w:r>
        </w:p>
      </w:tc>
    </w:tr>
    <w:tr w:rsidR="00AB4B2F" w14:paraId="600191AD" w14:textId="77777777">
      <w:trPr>
        <w:trHeight w:val="130"/>
      </w:trPr>
      <w:tc>
        <w:tcPr>
          <w:tcW w:w="2551" w:type="dxa"/>
          <w:shd w:val="clear" w:color="auto" w:fill="auto"/>
          <w:vAlign w:val="center"/>
        </w:tcPr>
        <w:p w14:paraId="66691596" w14:textId="77777777" w:rsidR="00AB4B2F" w:rsidRDefault="00AB4B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7B39380C" w:rsidR="00AB4B2F" w:rsidRDefault="00AB4B2F">
          <w:pPr>
            <w:ind w:left="-45" w:right="1444"/>
            <w:jc w:val="both"/>
            <w:rPr>
              <w:rFonts w:ascii="Palatino Linotype" w:eastAsia="Palatino Linotype" w:hAnsi="Palatino Linotype" w:cs="Palatino Linotype"/>
              <w:b/>
              <w:sz w:val="22"/>
              <w:szCs w:val="22"/>
            </w:rPr>
          </w:pPr>
        </w:p>
      </w:tc>
    </w:tr>
    <w:tr w:rsidR="00AB4B2F" w14:paraId="68112254" w14:textId="77777777">
      <w:trPr>
        <w:trHeight w:val="228"/>
      </w:trPr>
      <w:tc>
        <w:tcPr>
          <w:tcW w:w="2551" w:type="dxa"/>
          <w:shd w:val="clear" w:color="auto" w:fill="auto"/>
          <w:vAlign w:val="center"/>
        </w:tcPr>
        <w:p w14:paraId="373E7A5B" w14:textId="77777777" w:rsidR="00AB4B2F" w:rsidRDefault="00AB4B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599E8BDD" w:rsidR="00AB4B2F" w:rsidRDefault="00AB4B2F" w:rsidP="009E4671">
          <w:pPr>
            <w:ind w:left="-45" w:right="1586"/>
            <w:jc w:val="both"/>
            <w:rPr>
              <w:rFonts w:ascii="Palatino Linotype" w:eastAsia="Palatino Linotype" w:hAnsi="Palatino Linotype" w:cs="Palatino Linotype"/>
              <w:b/>
              <w:sz w:val="22"/>
              <w:szCs w:val="22"/>
            </w:rPr>
          </w:pPr>
          <w:r w:rsidRPr="002C4DFF">
            <w:rPr>
              <w:rFonts w:ascii="Palatino Linotype" w:eastAsia="Palatino Linotype" w:hAnsi="Palatino Linotype" w:cs="Palatino Linotype"/>
              <w:b/>
              <w:bCs/>
              <w:sz w:val="22"/>
              <w:szCs w:val="22"/>
            </w:rPr>
            <w:t>Organismo Público Descentralizado para la Prestación de los Servicios de Agua Potable, Alcantarillado y Saneamiento de Teoloyucan</w:t>
          </w:r>
        </w:p>
      </w:tc>
    </w:tr>
    <w:tr w:rsidR="00AB4B2F" w14:paraId="38DC658C" w14:textId="77777777">
      <w:tc>
        <w:tcPr>
          <w:tcW w:w="2551" w:type="dxa"/>
          <w:shd w:val="clear" w:color="auto" w:fill="auto"/>
          <w:vAlign w:val="center"/>
        </w:tcPr>
        <w:p w14:paraId="745EE03B" w14:textId="77777777" w:rsidR="00AB4B2F" w:rsidRDefault="00AB4B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AB4B2F" w:rsidRDefault="00AB4B2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AB4B2F" w:rsidRDefault="00AB4B2F">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AB4B2F" w:rsidRDefault="00AB4B2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F5E4EB8"/>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F990F53"/>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12A37E6"/>
    <w:multiLevelType w:val="hybridMultilevel"/>
    <w:tmpl w:val="AFC4A28A"/>
    <w:lvl w:ilvl="0" w:tplc="68309A3E">
      <w:start w:val="278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074BE5"/>
    <w:multiLevelType w:val="multilevel"/>
    <w:tmpl w:val="BD4A4F7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E90FFE"/>
    <w:multiLevelType w:val="multilevel"/>
    <w:tmpl w:val="625E093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2B4D73"/>
    <w:multiLevelType w:val="multilevel"/>
    <w:tmpl w:val="17600E4A"/>
    <w:lvl w:ilvl="0">
      <w:start w:val="2"/>
      <w:numFmt w:val="bullet"/>
      <w:lvlText w:val="●"/>
      <w:lvlJc w:val="left"/>
      <w:pPr>
        <w:ind w:left="360" w:hanging="360"/>
      </w:pPr>
      <w:rPr>
        <w:rFonts w:ascii="Noto Sans Symbols" w:eastAsia="Noto Sans Symbols" w:hAnsi="Noto Sans Symbols" w:cs="Noto Sans Symbols"/>
        <w:b/>
        <w:i w:val="0"/>
        <w:color w:val="0D0D0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3CB4E7E"/>
    <w:multiLevelType w:val="hybridMultilevel"/>
    <w:tmpl w:val="B5DC6EE6"/>
    <w:lvl w:ilvl="0" w:tplc="5546EF7A">
      <w:start w:val="4"/>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8A45B99"/>
    <w:multiLevelType w:val="hybridMultilevel"/>
    <w:tmpl w:val="7EE46A34"/>
    <w:lvl w:ilvl="0" w:tplc="79A05EA4">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2A3745D7"/>
    <w:multiLevelType w:val="multilevel"/>
    <w:tmpl w:val="14A69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A8C6693"/>
    <w:multiLevelType w:val="hybridMultilevel"/>
    <w:tmpl w:val="B2588E38"/>
    <w:lvl w:ilvl="0" w:tplc="68309A3E">
      <w:start w:val="2788"/>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2AD620B6"/>
    <w:multiLevelType w:val="multilevel"/>
    <w:tmpl w:val="49443A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31525069"/>
    <w:multiLevelType w:val="hybridMultilevel"/>
    <w:tmpl w:val="975C4B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7C20F6"/>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37C549BF"/>
    <w:multiLevelType w:val="hybridMultilevel"/>
    <w:tmpl w:val="CB1C904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40D86FB6"/>
    <w:multiLevelType w:val="hybridMultilevel"/>
    <w:tmpl w:val="975C4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D66553"/>
    <w:multiLevelType w:val="hybridMultilevel"/>
    <w:tmpl w:val="F378E46E"/>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8D6097B"/>
    <w:multiLevelType w:val="multilevel"/>
    <w:tmpl w:val="DF6CA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4A3E71D2"/>
    <w:multiLevelType w:val="multilevel"/>
    <w:tmpl w:val="CEC050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4A6C6321"/>
    <w:multiLevelType w:val="hybridMultilevel"/>
    <w:tmpl w:val="975C4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CAF0E3B"/>
    <w:multiLevelType w:val="hybridMultilevel"/>
    <w:tmpl w:val="3B2C84B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4D243603"/>
    <w:multiLevelType w:val="hybridMultilevel"/>
    <w:tmpl w:val="945C1B9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4E63667D"/>
    <w:multiLevelType w:val="hybridMultilevel"/>
    <w:tmpl w:val="51EA18C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551D0EC4"/>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5C2A788E"/>
    <w:multiLevelType w:val="hybridMultilevel"/>
    <w:tmpl w:val="975C4B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5F5CE6"/>
    <w:multiLevelType w:val="hybridMultilevel"/>
    <w:tmpl w:val="53647B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F8100E0"/>
    <w:multiLevelType w:val="hybridMultilevel"/>
    <w:tmpl w:val="975C4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FDF18F2"/>
    <w:multiLevelType w:val="hybridMultilevel"/>
    <w:tmpl w:val="B808A41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6FF30428"/>
    <w:multiLevelType w:val="hybridMultilevel"/>
    <w:tmpl w:val="681C8D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6FFB2FFA"/>
    <w:multiLevelType w:val="hybridMultilevel"/>
    <w:tmpl w:val="29D894BC"/>
    <w:lvl w:ilvl="0" w:tplc="E878C522">
      <w:start w:val="278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2E454D1"/>
    <w:multiLevelType w:val="hybridMultilevel"/>
    <w:tmpl w:val="39E20C3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3374847"/>
    <w:multiLevelType w:val="hybridMultilevel"/>
    <w:tmpl w:val="975C4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64B6FD1"/>
    <w:multiLevelType w:val="hybridMultilevel"/>
    <w:tmpl w:val="975C4B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AD16D47"/>
    <w:multiLevelType w:val="hybridMultilevel"/>
    <w:tmpl w:val="ED1E3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F2B789D"/>
    <w:multiLevelType w:val="hybridMultilevel"/>
    <w:tmpl w:val="5A6446F8"/>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 w:numId="2">
    <w:abstractNumId w:val="21"/>
  </w:num>
  <w:num w:numId="3">
    <w:abstractNumId w:val="1"/>
  </w:num>
  <w:num w:numId="4">
    <w:abstractNumId w:val="6"/>
  </w:num>
  <w:num w:numId="5">
    <w:abstractNumId w:val="11"/>
  </w:num>
  <w:num w:numId="6">
    <w:abstractNumId w:val="18"/>
  </w:num>
  <w:num w:numId="7">
    <w:abstractNumId w:val="19"/>
  </w:num>
  <w:num w:numId="8">
    <w:abstractNumId w:val="4"/>
  </w:num>
  <w:num w:numId="9">
    <w:abstractNumId w:val="35"/>
  </w:num>
  <w:num w:numId="10">
    <w:abstractNumId w:val="3"/>
  </w:num>
  <w:num w:numId="11">
    <w:abstractNumId w:val="30"/>
  </w:num>
  <w:num w:numId="12">
    <w:abstractNumId w:val="10"/>
  </w:num>
  <w:num w:numId="13">
    <w:abstractNumId w:val="34"/>
  </w:num>
  <w:num w:numId="14">
    <w:abstractNumId w:val="5"/>
  </w:num>
  <w:num w:numId="15">
    <w:abstractNumId w:val="2"/>
  </w:num>
  <w:num w:numId="16">
    <w:abstractNumId w:val="28"/>
  </w:num>
  <w:num w:numId="17">
    <w:abstractNumId w:val="13"/>
  </w:num>
  <w:num w:numId="18">
    <w:abstractNumId w:val="24"/>
  </w:num>
  <w:num w:numId="19">
    <w:abstractNumId w:val="9"/>
  </w:num>
  <w:num w:numId="20">
    <w:abstractNumId w:val="23"/>
  </w:num>
  <w:num w:numId="21">
    <w:abstractNumId w:val="27"/>
  </w:num>
  <w:num w:numId="22">
    <w:abstractNumId w:val="20"/>
  </w:num>
  <w:num w:numId="23">
    <w:abstractNumId w:val="22"/>
  </w:num>
  <w:num w:numId="24">
    <w:abstractNumId w:val="15"/>
  </w:num>
  <w:num w:numId="25">
    <w:abstractNumId w:val="32"/>
  </w:num>
  <w:num w:numId="26">
    <w:abstractNumId w:val="26"/>
  </w:num>
  <w:num w:numId="27">
    <w:abstractNumId w:val="14"/>
  </w:num>
  <w:num w:numId="28">
    <w:abstractNumId w:val="31"/>
  </w:num>
  <w:num w:numId="29">
    <w:abstractNumId w:val="29"/>
  </w:num>
  <w:num w:numId="30">
    <w:abstractNumId w:val="25"/>
  </w:num>
  <w:num w:numId="31">
    <w:abstractNumId w:val="33"/>
  </w:num>
  <w:num w:numId="32">
    <w:abstractNumId w:val="12"/>
  </w:num>
  <w:num w:numId="33">
    <w:abstractNumId w:val="16"/>
  </w:num>
  <w:num w:numId="34">
    <w:abstractNumId w:val="7"/>
  </w:num>
  <w:num w:numId="35">
    <w:abstractNumId w:val="17"/>
  </w:num>
  <w:num w:numId="3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B9"/>
    <w:rsid w:val="00000847"/>
    <w:rsid w:val="00013029"/>
    <w:rsid w:val="0001513E"/>
    <w:rsid w:val="000237E1"/>
    <w:rsid w:val="00024AF6"/>
    <w:rsid w:val="0002687C"/>
    <w:rsid w:val="00030053"/>
    <w:rsid w:val="00031214"/>
    <w:rsid w:val="00036313"/>
    <w:rsid w:val="00045AA6"/>
    <w:rsid w:val="0005005A"/>
    <w:rsid w:val="00065415"/>
    <w:rsid w:val="00075098"/>
    <w:rsid w:val="0008100A"/>
    <w:rsid w:val="00083AB3"/>
    <w:rsid w:val="0009201F"/>
    <w:rsid w:val="00096417"/>
    <w:rsid w:val="000A2FD6"/>
    <w:rsid w:val="000A3BFD"/>
    <w:rsid w:val="000A7763"/>
    <w:rsid w:val="000B0012"/>
    <w:rsid w:val="000B25D7"/>
    <w:rsid w:val="000B7385"/>
    <w:rsid w:val="000C4823"/>
    <w:rsid w:val="000D1D8E"/>
    <w:rsid w:val="000D757E"/>
    <w:rsid w:val="000D7A87"/>
    <w:rsid w:val="000E5E7B"/>
    <w:rsid w:val="001015A6"/>
    <w:rsid w:val="00102B0F"/>
    <w:rsid w:val="00113B92"/>
    <w:rsid w:val="0011437B"/>
    <w:rsid w:val="001175EE"/>
    <w:rsid w:val="00117BD3"/>
    <w:rsid w:val="0012216B"/>
    <w:rsid w:val="001226FF"/>
    <w:rsid w:val="00124DCE"/>
    <w:rsid w:val="00130ADB"/>
    <w:rsid w:val="00131C5B"/>
    <w:rsid w:val="001419AC"/>
    <w:rsid w:val="001454E9"/>
    <w:rsid w:val="00150A7C"/>
    <w:rsid w:val="001528AE"/>
    <w:rsid w:val="0016332F"/>
    <w:rsid w:val="00164B97"/>
    <w:rsid w:val="00165869"/>
    <w:rsid w:val="0016688D"/>
    <w:rsid w:val="00167752"/>
    <w:rsid w:val="00172519"/>
    <w:rsid w:val="00177ED1"/>
    <w:rsid w:val="0018758A"/>
    <w:rsid w:val="00194FDE"/>
    <w:rsid w:val="001A5D10"/>
    <w:rsid w:val="001B4F9C"/>
    <w:rsid w:val="001B55EA"/>
    <w:rsid w:val="001C2F8A"/>
    <w:rsid w:val="001C3928"/>
    <w:rsid w:val="001C68FD"/>
    <w:rsid w:val="001D086F"/>
    <w:rsid w:val="001D15A8"/>
    <w:rsid w:val="001E078C"/>
    <w:rsid w:val="001E0B78"/>
    <w:rsid w:val="001E141A"/>
    <w:rsid w:val="001E1B7C"/>
    <w:rsid w:val="001E2F34"/>
    <w:rsid w:val="001E43F1"/>
    <w:rsid w:val="001F1B56"/>
    <w:rsid w:val="001F5948"/>
    <w:rsid w:val="002033C3"/>
    <w:rsid w:val="0020387D"/>
    <w:rsid w:val="00207F9D"/>
    <w:rsid w:val="0021100A"/>
    <w:rsid w:val="002133D6"/>
    <w:rsid w:val="002272D8"/>
    <w:rsid w:val="00227CCB"/>
    <w:rsid w:val="00232509"/>
    <w:rsid w:val="0023481C"/>
    <w:rsid w:val="00235555"/>
    <w:rsid w:val="002425BC"/>
    <w:rsid w:val="00243D88"/>
    <w:rsid w:val="0024432B"/>
    <w:rsid w:val="002500B2"/>
    <w:rsid w:val="00251055"/>
    <w:rsid w:val="00251B80"/>
    <w:rsid w:val="00254531"/>
    <w:rsid w:val="00254724"/>
    <w:rsid w:val="00270EDE"/>
    <w:rsid w:val="00271266"/>
    <w:rsid w:val="0028208A"/>
    <w:rsid w:val="0028295D"/>
    <w:rsid w:val="00283851"/>
    <w:rsid w:val="002840DC"/>
    <w:rsid w:val="00285B4A"/>
    <w:rsid w:val="002959CE"/>
    <w:rsid w:val="0029675A"/>
    <w:rsid w:val="002B03D6"/>
    <w:rsid w:val="002B0B84"/>
    <w:rsid w:val="002B2287"/>
    <w:rsid w:val="002B32B1"/>
    <w:rsid w:val="002B38D4"/>
    <w:rsid w:val="002B67FC"/>
    <w:rsid w:val="002B6843"/>
    <w:rsid w:val="002C2BE5"/>
    <w:rsid w:val="002C4DFF"/>
    <w:rsid w:val="002D03D2"/>
    <w:rsid w:val="002D1509"/>
    <w:rsid w:val="002E13F4"/>
    <w:rsid w:val="002E67FA"/>
    <w:rsid w:val="002E6A40"/>
    <w:rsid w:val="003154B2"/>
    <w:rsid w:val="00315A9F"/>
    <w:rsid w:val="00315AC1"/>
    <w:rsid w:val="0031792E"/>
    <w:rsid w:val="0032148E"/>
    <w:rsid w:val="00321EA7"/>
    <w:rsid w:val="003234D3"/>
    <w:rsid w:val="0032377F"/>
    <w:rsid w:val="00326383"/>
    <w:rsid w:val="00326509"/>
    <w:rsid w:val="003317C8"/>
    <w:rsid w:val="00331E90"/>
    <w:rsid w:val="00332A98"/>
    <w:rsid w:val="00333A75"/>
    <w:rsid w:val="00337C02"/>
    <w:rsid w:val="00343C31"/>
    <w:rsid w:val="003450E4"/>
    <w:rsid w:val="003477DE"/>
    <w:rsid w:val="003525EB"/>
    <w:rsid w:val="00352E0E"/>
    <w:rsid w:val="00354BAE"/>
    <w:rsid w:val="003616D6"/>
    <w:rsid w:val="00365DC1"/>
    <w:rsid w:val="00366B0E"/>
    <w:rsid w:val="00371A65"/>
    <w:rsid w:val="00373FA4"/>
    <w:rsid w:val="00375373"/>
    <w:rsid w:val="00375A51"/>
    <w:rsid w:val="003776AC"/>
    <w:rsid w:val="00386B51"/>
    <w:rsid w:val="00390D4B"/>
    <w:rsid w:val="00391098"/>
    <w:rsid w:val="003911E0"/>
    <w:rsid w:val="00392E66"/>
    <w:rsid w:val="0039380A"/>
    <w:rsid w:val="00395B88"/>
    <w:rsid w:val="00395E7A"/>
    <w:rsid w:val="003A1DD2"/>
    <w:rsid w:val="003A6444"/>
    <w:rsid w:val="003B04BA"/>
    <w:rsid w:val="003B2F00"/>
    <w:rsid w:val="003C3BA5"/>
    <w:rsid w:val="003C3D32"/>
    <w:rsid w:val="003C6BE6"/>
    <w:rsid w:val="003C77E9"/>
    <w:rsid w:val="003D640F"/>
    <w:rsid w:val="003E6F40"/>
    <w:rsid w:val="003F0881"/>
    <w:rsid w:val="003F0A9C"/>
    <w:rsid w:val="003F126A"/>
    <w:rsid w:val="003F411A"/>
    <w:rsid w:val="003F511A"/>
    <w:rsid w:val="004034D2"/>
    <w:rsid w:val="00405D29"/>
    <w:rsid w:val="00407864"/>
    <w:rsid w:val="00415225"/>
    <w:rsid w:val="00417D71"/>
    <w:rsid w:val="00420230"/>
    <w:rsid w:val="004272DD"/>
    <w:rsid w:val="00432A40"/>
    <w:rsid w:val="0044354A"/>
    <w:rsid w:val="00445DF1"/>
    <w:rsid w:val="00450912"/>
    <w:rsid w:val="00452E1E"/>
    <w:rsid w:val="00453E98"/>
    <w:rsid w:val="004545CF"/>
    <w:rsid w:val="00460C81"/>
    <w:rsid w:val="00481145"/>
    <w:rsid w:val="0049022B"/>
    <w:rsid w:val="004A210C"/>
    <w:rsid w:val="004A3976"/>
    <w:rsid w:val="004A3E71"/>
    <w:rsid w:val="004A5568"/>
    <w:rsid w:val="004B0AC7"/>
    <w:rsid w:val="004B621D"/>
    <w:rsid w:val="004B63F5"/>
    <w:rsid w:val="004B6E8D"/>
    <w:rsid w:val="004C0BC8"/>
    <w:rsid w:val="004C355D"/>
    <w:rsid w:val="004C3C70"/>
    <w:rsid w:val="004C4DBA"/>
    <w:rsid w:val="004C74A9"/>
    <w:rsid w:val="004D706F"/>
    <w:rsid w:val="004E1B00"/>
    <w:rsid w:val="004E6B75"/>
    <w:rsid w:val="004F5310"/>
    <w:rsid w:val="005003A4"/>
    <w:rsid w:val="00517E0E"/>
    <w:rsid w:val="00527C07"/>
    <w:rsid w:val="0053297C"/>
    <w:rsid w:val="00534223"/>
    <w:rsid w:val="00546763"/>
    <w:rsid w:val="00551C8B"/>
    <w:rsid w:val="0056015E"/>
    <w:rsid w:val="00561A13"/>
    <w:rsid w:val="00563CA3"/>
    <w:rsid w:val="00566025"/>
    <w:rsid w:val="005663DE"/>
    <w:rsid w:val="00566EB9"/>
    <w:rsid w:val="005676DB"/>
    <w:rsid w:val="00573E0B"/>
    <w:rsid w:val="00590B17"/>
    <w:rsid w:val="00590C08"/>
    <w:rsid w:val="00590E3A"/>
    <w:rsid w:val="005930C1"/>
    <w:rsid w:val="005A2975"/>
    <w:rsid w:val="005B6A93"/>
    <w:rsid w:val="005B7414"/>
    <w:rsid w:val="005C5D8F"/>
    <w:rsid w:val="005C6922"/>
    <w:rsid w:val="005D2BC9"/>
    <w:rsid w:val="005D6747"/>
    <w:rsid w:val="005D6FD9"/>
    <w:rsid w:val="005D733D"/>
    <w:rsid w:val="005E5293"/>
    <w:rsid w:val="005E5CA3"/>
    <w:rsid w:val="00605F57"/>
    <w:rsid w:val="0060718E"/>
    <w:rsid w:val="00613B10"/>
    <w:rsid w:val="00616C7F"/>
    <w:rsid w:val="00634980"/>
    <w:rsid w:val="00634BFC"/>
    <w:rsid w:val="00637A09"/>
    <w:rsid w:val="00646B8D"/>
    <w:rsid w:val="006507CF"/>
    <w:rsid w:val="006537C6"/>
    <w:rsid w:val="006540B3"/>
    <w:rsid w:val="00656201"/>
    <w:rsid w:val="00656BFE"/>
    <w:rsid w:val="006575DA"/>
    <w:rsid w:val="00657A3C"/>
    <w:rsid w:val="00657E90"/>
    <w:rsid w:val="006605F1"/>
    <w:rsid w:val="00665AE4"/>
    <w:rsid w:val="0067075F"/>
    <w:rsid w:val="00672A19"/>
    <w:rsid w:val="00676ADD"/>
    <w:rsid w:val="00683C7F"/>
    <w:rsid w:val="00683D27"/>
    <w:rsid w:val="006910D6"/>
    <w:rsid w:val="0069230B"/>
    <w:rsid w:val="006A511B"/>
    <w:rsid w:val="006A6A26"/>
    <w:rsid w:val="006B5FF8"/>
    <w:rsid w:val="006C0C4B"/>
    <w:rsid w:val="006C2BCC"/>
    <w:rsid w:val="006D06C4"/>
    <w:rsid w:val="006D463F"/>
    <w:rsid w:val="006D4B8E"/>
    <w:rsid w:val="006D5DB5"/>
    <w:rsid w:val="006D759E"/>
    <w:rsid w:val="006E2B68"/>
    <w:rsid w:val="006E51EB"/>
    <w:rsid w:val="006F22AE"/>
    <w:rsid w:val="006F7A2A"/>
    <w:rsid w:val="00707279"/>
    <w:rsid w:val="00715193"/>
    <w:rsid w:val="007152F6"/>
    <w:rsid w:val="007247B3"/>
    <w:rsid w:val="007274D4"/>
    <w:rsid w:val="00730B78"/>
    <w:rsid w:val="00731FE8"/>
    <w:rsid w:val="007334B0"/>
    <w:rsid w:val="0073450C"/>
    <w:rsid w:val="00735176"/>
    <w:rsid w:val="00735FBC"/>
    <w:rsid w:val="00736C21"/>
    <w:rsid w:val="007371FE"/>
    <w:rsid w:val="00740A8D"/>
    <w:rsid w:val="00747C59"/>
    <w:rsid w:val="00750102"/>
    <w:rsid w:val="007552ED"/>
    <w:rsid w:val="007559D6"/>
    <w:rsid w:val="00760E3C"/>
    <w:rsid w:val="007811FC"/>
    <w:rsid w:val="00781D8E"/>
    <w:rsid w:val="00782BCB"/>
    <w:rsid w:val="00784F1E"/>
    <w:rsid w:val="0079539B"/>
    <w:rsid w:val="00796322"/>
    <w:rsid w:val="00796A22"/>
    <w:rsid w:val="00797E31"/>
    <w:rsid w:val="007A27F9"/>
    <w:rsid w:val="007A2EB2"/>
    <w:rsid w:val="007A5AC1"/>
    <w:rsid w:val="007A6616"/>
    <w:rsid w:val="007B0831"/>
    <w:rsid w:val="007B451C"/>
    <w:rsid w:val="007C42F7"/>
    <w:rsid w:val="007C6EC0"/>
    <w:rsid w:val="007D0DFC"/>
    <w:rsid w:val="007D4323"/>
    <w:rsid w:val="007D7E0E"/>
    <w:rsid w:val="007E23D2"/>
    <w:rsid w:val="007E628C"/>
    <w:rsid w:val="007F1130"/>
    <w:rsid w:val="007F60A0"/>
    <w:rsid w:val="00802826"/>
    <w:rsid w:val="00803341"/>
    <w:rsid w:val="00815093"/>
    <w:rsid w:val="00820873"/>
    <w:rsid w:val="00820E6B"/>
    <w:rsid w:val="008218D8"/>
    <w:rsid w:val="008236F7"/>
    <w:rsid w:val="00823B15"/>
    <w:rsid w:val="00824BA5"/>
    <w:rsid w:val="0082575D"/>
    <w:rsid w:val="008279BF"/>
    <w:rsid w:val="00830E0F"/>
    <w:rsid w:val="00831234"/>
    <w:rsid w:val="00834E96"/>
    <w:rsid w:val="00835868"/>
    <w:rsid w:val="008361AD"/>
    <w:rsid w:val="0083720C"/>
    <w:rsid w:val="00844198"/>
    <w:rsid w:val="008504EC"/>
    <w:rsid w:val="00850D6B"/>
    <w:rsid w:val="00851CF1"/>
    <w:rsid w:val="00855AB9"/>
    <w:rsid w:val="00863EFE"/>
    <w:rsid w:val="00865D38"/>
    <w:rsid w:val="00871FA6"/>
    <w:rsid w:val="008738D3"/>
    <w:rsid w:val="008740C3"/>
    <w:rsid w:val="008757F2"/>
    <w:rsid w:val="008759A0"/>
    <w:rsid w:val="008823E6"/>
    <w:rsid w:val="00882BEE"/>
    <w:rsid w:val="00892371"/>
    <w:rsid w:val="00895797"/>
    <w:rsid w:val="00897647"/>
    <w:rsid w:val="008A0D60"/>
    <w:rsid w:val="008B0373"/>
    <w:rsid w:val="008B099C"/>
    <w:rsid w:val="008B3920"/>
    <w:rsid w:val="008B5429"/>
    <w:rsid w:val="008B72B7"/>
    <w:rsid w:val="008C4074"/>
    <w:rsid w:val="008C4D5B"/>
    <w:rsid w:val="008C542E"/>
    <w:rsid w:val="008D0341"/>
    <w:rsid w:val="008D206E"/>
    <w:rsid w:val="008D54FB"/>
    <w:rsid w:val="008E40E3"/>
    <w:rsid w:val="008E595C"/>
    <w:rsid w:val="008F2887"/>
    <w:rsid w:val="008F3BE3"/>
    <w:rsid w:val="008F3F88"/>
    <w:rsid w:val="009136E3"/>
    <w:rsid w:val="009143AF"/>
    <w:rsid w:val="00914756"/>
    <w:rsid w:val="00915F2B"/>
    <w:rsid w:val="00921882"/>
    <w:rsid w:val="009229F2"/>
    <w:rsid w:val="00924809"/>
    <w:rsid w:val="00924E17"/>
    <w:rsid w:val="0092541D"/>
    <w:rsid w:val="0093081E"/>
    <w:rsid w:val="00932A0B"/>
    <w:rsid w:val="009376A5"/>
    <w:rsid w:val="00944282"/>
    <w:rsid w:val="00945284"/>
    <w:rsid w:val="00945AD9"/>
    <w:rsid w:val="0094621E"/>
    <w:rsid w:val="00946911"/>
    <w:rsid w:val="00947224"/>
    <w:rsid w:val="00947CDB"/>
    <w:rsid w:val="009502A3"/>
    <w:rsid w:val="00953207"/>
    <w:rsid w:val="00957EFF"/>
    <w:rsid w:val="00960EB2"/>
    <w:rsid w:val="0096110A"/>
    <w:rsid w:val="00962787"/>
    <w:rsid w:val="0096349E"/>
    <w:rsid w:val="009642A0"/>
    <w:rsid w:val="009712A1"/>
    <w:rsid w:val="00972B08"/>
    <w:rsid w:val="00975175"/>
    <w:rsid w:val="00975927"/>
    <w:rsid w:val="00980E9C"/>
    <w:rsid w:val="00983228"/>
    <w:rsid w:val="009878C8"/>
    <w:rsid w:val="009A087F"/>
    <w:rsid w:val="009A52D3"/>
    <w:rsid w:val="009A78DF"/>
    <w:rsid w:val="009B206F"/>
    <w:rsid w:val="009B2156"/>
    <w:rsid w:val="009B29AC"/>
    <w:rsid w:val="009C142E"/>
    <w:rsid w:val="009C5EA5"/>
    <w:rsid w:val="009C7EC6"/>
    <w:rsid w:val="009D230A"/>
    <w:rsid w:val="009D405C"/>
    <w:rsid w:val="009D48FB"/>
    <w:rsid w:val="009D4FFC"/>
    <w:rsid w:val="009D6C2F"/>
    <w:rsid w:val="009E16CD"/>
    <w:rsid w:val="009E4671"/>
    <w:rsid w:val="009E5819"/>
    <w:rsid w:val="009F0A60"/>
    <w:rsid w:val="009F0B5F"/>
    <w:rsid w:val="009F32EA"/>
    <w:rsid w:val="009F43E4"/>
    <w:rsid w:val="009F53A2"/>
    <w:rsid w:val="009F69D4"/>
    <w:rsid w:val="009F6A7A"/>
    <w:rsid w:val="009F75C9"/>
    <w:rsid w:val="00A02383"/>
    <w:rsid w:val="00A02F20"/>
    <w:rsid w:val="00A0679C"/>
    <w:rsid w:val="00A107AD"/>
    <w:rsid w:val="00A141A1"/>
    <w:rsid w:val="00A16B6E"/>
    <w:rsid w:val="00A238AC"/>
    <w:rsid w:val="00A2626A"/>
    <w:rsid w:val="00A26EA7"/>
    <w:rsid w:val="00A300C4"/>
    <w:rsid w:val="00A34C84"/>
    <w:rsid w:val="00A4027C"/>
    <w:rsid w:val="00A45362"/>
    <w:rsid w:val="00A47D43"/>
    <w:rsid w:val="00A5646A"/>
    <w:rsid w:val="00A5656A"/>
    <w:rsid w:val="00A57E85"/>
    <w:rsid w:val="00A64138"/>
    <w:rsid w:val="00A65C1E"/>
    <w:rsid w:val="00A712B8"/>
    <w:rsid w:val="00A7414A"/>
    <w:rsid w:val="00A76DB3"/>
    <w:rsid w:val="00A80C4E"/>
    <w:rsid w:val="00A84BDD"/>
    <w:rsid w:val="00A92286"/>
    <w:rsid w:val="00A95391"/>
    <w:rsid w:val="00A966E0"/>
    <w:rsid w:val="00A97193"/>
    <w:rsid w:val="00A97EE0"/>
    <w:rsid w:val="00AA0CC7"/>
    <w:rsid w:val="00AA58D2"/>
    <w:rsid w:val="00AA5C57"/>
    <w:rsid w:val="00AA72A1"/>
    <w:rsid w:val="00AB196D"/>
    <w:rsid w:val="00AB2CAF"/>
    <w:rsid w:val="00AB4B2F"/>
    <w:rsid w:val="00AB6BFB"/>
    <w:rsid w:val="00AC0390"/>
    <w:rsid w:val="00AC0B07"/>
    <w:rsid w:val="00AC3153"/>
    <w:rsid w:val="00AC43CA"/>
    <w:rsid w:val="00AC7527"/>
    <w:rsid w:val="00AD0BFE"/>
    <w:rsid w:val="00AD3A5F"/>
    <w:rsid w:val="00AE1497"/>
    <w:rsid w:val="00AE3979"/>
    <w:rsid w:val="00AE4B3A"/>
    <w:rsid w:val="00AE7F5C"/>
    <w:rsid w:val="00AF02FC"/>
    <w:rsid w:val="00AF5C65"/>
    <w:rsid w:val="00B018E9"/>
    <w:rsid w:val="00B06031"/>
    <w:rsid w:val="00B124E3"/>
    <w:rsid w:val="00B20F68"/>
    <w:rsid w:val="00B22482"/>
    <w:rsid w:val="00B253BE"/>
    <w:rsid w:val="00B34BCE"/>
    <w:rsid w:val="00B3572D"/>
    <w:rsid w:val="00B36420"/>
    <w:rsid w:val="00B44821"/>
    <w:rsid w:val="00B54965"/>
    <w:rsid w:val="00B55BAC"/>
    <w:rsid w:val="00B60ED0"/>
    <w:rsid w:val="00B67078"/>
    <w:rsid w:val="00B703F6"/>
    <w:rsid w:val="00B7138F"/>
    <w:rsid w:val="00B7233F"/>
    <w:rsid w:val="00B73893"/>
    <w:rsid w:val="00B90A60"/>
    <w:rsid w:val="00B9122A"/>
    <w:rsid w:val="00B91B04"/>
    <w:rsid w:val="00BA6B91"/>
    <w:rsid w:val="00BA6CBC"/>
    <w:rsid w:val="00BB0D0D"/>
    <w:rsid w:val="00BB7344"/>
    <w:rsid w:val="00BC0D1A"/>
    <w:rsid w:val="00BC37C5"/>
    <w:rsid w:val="00BD0CA9"/>
    <w:rsid w:val="00BD277A"/>
    <w:rsid w:val="00BE044C"/>
    <w:rsid w:val="00BE24C1"/>
    <w:rsid w:val="00BF06FF"/>
    <w:rsid w:val="00BF42F3"/>
    <w:rsid w:val="00BF7ABA"/>
    <w:rsid w:val="00C00684"/>
    <w:rsid w:val="00C11B14"/>
    <w:rsid w:val="00C13631"/>
    <w:rsid w:val="00C16D27"/>
    <w:rsid w:val="00C16D36"/>
    <w:rsid w:val="00C17684"/>
    <w:rsid w:val="00C17968"/>
    <w:rsid w:val="00C23064"/>
    <w:rsid w:val="00C260B3"/>
    <w:rsid w:val="00C30DDF"/>
    <w:rsid w:val="00C37545"/>
    <w:rsid w:val="00C43B5F"/>
    <w:rsid w:val="00C45950"/>
    <w:rsid w:val="00C501F7"/>
    <w:rsid w:val="00C51E1C"/>
    <w:rsid w:val="00C534A8"/>
    <w:rsid w:val="00C54363"/>
    <w:rsid w:val="00C62E60"/>
    <w:rsid w:val="00C65BAF"/>
    <w:rsid w:val="00C70954"/>
    <w:rsid w:val="00C714D3"/>
    <w:rsid w:val="00C72EBA"/>
    <w:rsid w:val="00C776AC"/>
    <w:rsid w:val="00C82B0D"/>
    <w:rsid w:val="00C86837"/>
    <w:rsid w:val="00C926F7"/>
    <w:rsid w:val="00C95B56"/>
    <w:rsid w:val="00C97375"/>
    <w:rsid w:val="00CA0A08"/>
    <w:rsid w:val="00CA1656"/>
    <w:rsid w:val="00CA72CB"/>
    <w:rsid w:val="00CB2CB6"/>
    <w:rsid w:val="00CB4E4D"/>
    <w:rsid w:val="00CB509C"/>
    <w:rsid w:val="00CB5595"/>
    <w:rsid w:val="00CC3F4A"/>
    <w:rsid w:val="00CC4FA2"/>
    <w:rsid w:val="00CC6474"/>
    <w:rsid w:val="00CD0D49"/>
    <w:rsid w:val="00CD118F"/>
    <w:rsid w:val="00CD4A30"/>
    <w:rsid w:val="00CE150D"/>
    <w:rsid w:val="00CE24FC"/>
    <w:rsid w:val="00CE4B96"/>
    <w:rsid w:val="00CE7839"/>
    <w:rsid w:val="00CF3D24"/>
    <w:rsid w:val="00CF6D16"/>
    <w:rsid w:val="00CF7F82"/>
    <w:rsid w:val="00D00C52"/>
    <w:rsid w:val="00D01C02"/>
    <w:rsid w:val="00D04A79"/>
    <w:rsid w:val="00D11784"/>
    <w:rsid w:val="00D2404A"/>
    <w:rsid w:val="00D3093C"/>
    <w:rsid w:val="00D35A6D"/>
    <w:rsid w:val="00D41CCE"/>
    <w:rsid w:val="00D42F35"/>
    <w:rsid w:val="00D434B1"/>
    <w:rsid w:val="00D441A8"/>
    <w:rsid w:val="00D470D8"/>
    <w:rsid w:val="00D476BC"/>
    <w:rsid w:val="00D47A4D"/>
    <w:rsid w:val="00D52C6F"/>
    <w:rsid w:val="00D53B2E"/>
    <w:rsid w:val="00D571D8"/>
    <w:rsid w:val="00D62E1F"/>
    <w:rsid w:val="00D65BC2"/>
    <w:rsid w:val="00D6615E"/>
    <w:rsid w:val="00D733CA"/>
    <w:rsid w:val="00D73556"/>
    <w:rsid w:val="00D75270"/>
    <w:rsid w:val="00D80ACF"/>
    <w:rsid w:val="00D84445"/>
    <w:rsid w:val="00D84E0A"/>
    <w:rsid w:val="00D90F2D"/>
    <w:rsid w:val="00D94197"/>
    <w:rsid w:val="00D95A21"/>
    <w:rsid w:val="00DA59BA"/>
    <w:rsid w:val="00DB2665"/>
    <w:rsid w:val="00DB29EE"/>
    <w:rsid w:val="00DB61F5"/>
    <w:rsid w:val="00DB7E9A"/>
    <w:rsid w:val="00DC52FD"/>
    <w:rsid w:val="00DD0A6D"/>
    <w:rsid w:val="00DD485C"/>
    <w:rsid w:val="00DD7AF7"/>
    <w:rsid w:val="00DE7719"/>
    <w:rsid w:val="00DF27C3"/>
    <w:rsid w:val="00DF610F"/>
    <w:rsid w:val="00DF6AE8"/>
    <w:rsid w:val="00E045A4"/>
    <w:rsid w:val="00E05AA4"/>
    <w:rsid w:val="00E07B78"/>
    <w:rsid w:val="00E100C2"/>
    <w:rsid w:val="00E133A3"/>
    <w:rsid w:val="00E1427A"/>
    <w:rsid w:val="00E14A71"/>
    <w:rsid w:val="00E20754"/>
    <w:rsid w:val="00E24241"/>
    <w:rsid w:val="00E24816"/>
    <w:rsid w:val="00E26CE6"/>
    <w:rsid w:val="00E34471"/>
    <w:rsid w:val="00E40B75"/>
    <w:rsid w:val="00E42C18"/>
    <w:rsid w:val="00E46813"/>
    <w:rsid w:val="00E523B6"/>
    <w:rsid w:val="00E61D09"/>
    <w:rsid w:val="00E65C37"/>
    <w:rsid w:val="00E663D1"/>
    <w:rsid w:val="00E67A6B"/>
    <w:rsid w:val="00E712CE"/>
    <w:rsid w:val="00E712F5"/>
    <w:rsid w:val="00E75854"/>
    <w:rsid w:val="00E763EF"/>
    <w:rsid w:val="00E85282"/>
    <w:rsid w:val="00EA4063"/>
    <w:rsid w:val="00EA58E4"/>
    <w:rsid w:val="00EB04D8"/>
    <w:rsid w:val="00EB4FD6"/>
    <w:rsid w:val="00EB68B5"/>
    <w:rsid w:val="00EC141E"/>
    <w:rsid w:val="00EC1A3E"/>
    <w:rsid w:val="00EC36DD"/>
    <w:rsid w:val="00ED3457"/>
    <w:rsid w:val="00ED4D2B"/>
    <w:rsid w:val="00EE219C"/>
    <w:rsid w:val="00EE2D4F"/>
    <w:rsid w:val="00EF0CB9"/>
    <w:rsid w:val="00F00869"/>
    <w:rsid w:val="00F06EB8"/>
    <w:rsid w:val="00F2386E"/>
    <w:rsid w:val="00F34A92"/>
    <w:rsid w:val="00F35FF5"/>
    <w:rsid w:val="00F375C5"/>
    <w:rsid w:val="00F40125"/>
    <w:rsid w:val="00F4020C"/>
    <w:rsid w:val="00F41E34"/>
    <w:rsid w:val="00F569BD"/>
    <w:rsid w:val="00F57049"/>
    <w:rsid w:val="00F6279D"/>
    <w:rsid w:val="00F66B81"/>
    <w:rsid w:val="00F67B91"/>
    <w:rsid w:val="00F745FF"/>
    <w:rsid w:val="00F75C7A"/>
    <w:rsid w:val="00F823D1"/>
    <w:rsid w:val="00F832DD"/>
    <w:rsid w:val="00F84A44"/>
    <w:rsid w:val="00F900F1"/>
    <w:rsid w:val="00F91365"/>
    <w:rsid w:val="00F95D1A"/>
    <w:rsid w:val="00F96D0C"/>
    <w:rsid w:val="00FA3237"/>
    <w:rsid w:val="00FA495D"/>
    <w:rsid w:val="00FA5277"/>
    <w:rsid w:val="00FA570B"/>
    <w:rsid w:val="00FB0C3D"/>
    <w:rsid w:val="00FB13C1"/>
    <w:rsid w:val="00FB1B38"/>
    <w:rsid w:val="00FB657A"/>
    <w:rsid w:val="00FC0DC7"/>
    <w:rsid w:val="00FC2052"/>
    <w:rsid w:val="00FC73D6"/>
    <w:rsid w:val="00FD01DB"/>
    <w:rsid w:val="00FD093A"/>
    <w:rsid w:val="00FD572F"/>
    <w:rsid w:val="00FD58A8"/>
    <w:rsid w:val="00FF57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182754">
      <w:bodyDiv w:val="1"/>
      <w:marLeft w:val="0"/>
      <w:marRight w:val="0"/>
      <w:marTop w:val="0"/>
      <w:marBottom w:val="0"/>
      <w:divBdr>
        <w:top w:val="none" w:sz="0" w:space="0" w:color="auto"/>
        <w:left w:val="none" w:sz="0" w:space="0" w:color="auto"/>
        <w:bottom w:val="none" w:sz="0" w:space="0" w:color="auto"/>
        <w:right w:val="none" w:sz="0" w:space="0" w:color="auto"/>
      </w:divBdr>
    </w:div>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0246879">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1968046131">
      <w:bodyDiv w:val="1"/>
      <w:marLeft w:val="0"/>
      <w:marRight w:val="0"/>
      <w:marTop w:val="0"/>
      <w:marBottom w:val="0"/>
      <w:divBdr>
        <w:top w:val="none" w:sz="0" w:space="0" w:color="auto"/>
        <w:left w:val="none" w:sz="0" w:space="0" w:color="auto"/>
        <w:bottom w:val="none" w:sz="0" w:space="0" w:color="auto"/>
        <w:right w:val="none" w:sz="0" w:space="0" w:color="auto"/>
      </w:divBdr>
    </w:div>
    <w:div w:id="2119790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461CD5-67C7-48EB-906F-9F5BFDA96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15299</Words>
  <Characters>84150</Characters>
  <Application>Microsoft Office Word</Application>
  <DocSecurity>0</DocSecurity>
  <Lines>701</Lines>
  <Paragraphs>198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2026-02-20T19:23:00Z</cp:lastPrinted>
  <dcterms:created xsi:type="dcterms:W3CDTF">2026-04-06T20:38:00Z</dcterms:created>
  <dcterms:modified xsi:type="dcterms:W3CDTF">2026-04-06T20:38:00Z</dcterms:modified>
</cp:coreProperties>
</file>