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C70C83">
        <w:rPr>
          <w:rFonts w:ascii="Palatino Linotype" w:eastAsia="Palatino Linotype" w:hAnsi="Palatino Linotype" w:cs="Palatino Linotype"/>
          <w:color w:val="000000"/>
          <w:sz w:val="24"/>
          <w:szCs w:val="24"/>
        </w:rPr>
        <w:t>veintidós</w:t>
      </w:r>
      <w:r w:rsidR="00C72DE0">
        <w:rPr>
          <w:rFonts w:ascii="Palatino Linotype" w:eastAsia="Palatino Linotype" w:hAnsi="Palatino Linotype" w:cs="Palatino Linotype"/>
          <w:color w:val="000000"/>
          <w:sz w:val="24"/>
          <w:szCs w:val="24"/>
        </w:rPr>
        <w:t xml:space="preserve"> </w:t>
      </w:r>
      <w:r w:rsidR="009E7C54">
        <w:rPr>
          <w:rFonts w:ascii="Palatino Linotype" w:eastAsia="Palatino Linotype" w:hAnsi="Palatino Linotype" w:cs="Palatino Linotype"/>
          <w:color w:val="000000"/>
          <w:sz w:val="24"/>
          <w:szCs w:val="24"/>
        </w:rPr>
        <w:t xml:space="preserve">(22) </w:t>
      </w:r>
      <w:r w:rsidR="00C72DE0">
        <w:rPr>
          <w:rFonts w:ascii="Palatino Linotype" w:eastAsia="Palatino Linotype" w:hAnsi="Palatino Linotype" w:cs="Palatino Linotype"/>
          <w:color w:val="000000"/>
          <w:sz w:val="24"/>
          <w:szCs w:val="24"/>
        </w:rPr>
        <w:t xml:space="preserve">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D05EB4">
        <w:rPr>
          <w:rFonts w:ascii="Palatino Linotype" w:eastAsia="Palatino Linotype" w:hAnsi="Palatino Linotype" w:cs="Palatino Linotype"/>
          <w:b/>
          <w:sz w:val="24"/>
          <w:szCs w:val="24"/>
        </w:rPr>
        <w:t>3523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7A727E">
        <w:rPr>
          <w:rFonts w:ascii="Palatino Linotype" w:eastAsia="Palatino Linotype" w:hAnsi="Palatino Linotype" w:cs="Palatino Linotype"/>
          <w:b/>
          <w:sz w:val="24"/>
          <w:szCs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D25FBF" w:rsidRPr="00D25FBF">
        <w:rPr>
          <w:rFonts w:ascii="Palatino Linotype" w:hAnsi="Palatino Linotype"/>
          <w:b/>
          <w:bCs/>
          <w:color w:val="000000"/>
          <w:sz w:val="24"/>
          <w:szCs w:val="24"/>
        </w:rPr>
        <w:t>Ayuntamiento de Tepotzotlán</w:t>
      </w:r>
      <w:r w:rsidRPr="00463865">
        <w:rPr>
          <w:rFonts w:ascii="Palatino Linotype" w:eastAsia="Palatino Linotype" w:hAnsi="Palatino Linotype" w:cs="Palatino Linotype"/>
          <w:b/>
          <w:sz w:val="24"/>
          <w:szCs w:val="24"/>
        </w:rPr>
        <w:t xml:space="preserve">, </w:t>
      </w:r>
      <w:r w:rsidR="009E7C54">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72DA9">
        <w:rPr>
          <w:rFonts w:ascii="Palatino Linotype" w:eastAsia="Palatino Linotype" w:hAnsi="Palatino Linotype" w:cs="Palatino Linotype"/>
          <w:b/>
          <w:color w:val="000000"/>
          <w:sz w:val="24"/>
          <w:szCs w:val="24"/>
        </w:rPr>
        <w:t>veintisiete</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56F73">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D05EB4">
        <w:rPr>
          <w:rFonts w:ascii="Palatino Linotype" w:eastAsia="Palatino Linotype" w:hAnsi="Palatino Linotype" w:cs="Palatino Linotype"/>
          <w:b/>
          <w:color w:val="000000"/>
          <w:sz w:val="24"/>
          <w:szCs w:val="24"/>
        </w:rPr>
        <w:t>0826</w:t>
      </w:r>
      <w:r w:rsidR="00654638">
        <w:rPr>
          <w:rFonts w:ascii="Palatino Linotype" w:eastAsia="Palatino Linotype" w:hAnsi="Palatino Linotype" w:cs="Palatino Linotype"/>
          <w:b/>
          <w:color w:val="000000"/>
          <w:sz w:val="24"/>
          <w:szCs w:val="24"/>
        </w:rPr>
        <w:t>/</w:t>
      </w:r>
      <w:r w:rsidR="006F5776">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E47592">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D05EB4"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0826/TEPOTZOT/IP/2026</w:t>
      </w:r>
      <w:r w:rsidR="00656D21" w:rsidRPr="00463865">
        <w:rPr>
          <w:rFonts w:ascii="Palatino Linotype" w:eastAsia="Palatino Linotype" w:hAnsi="Palatino Linotype" w:cs="Palatino Linotype"/>
          <w:b/>
          <w:color w:val="000000"/>
          <w:sz w:val="24"/>
          <w:szCs w:val="24"/>
        </w:rPr>
        <w:t>:</w:t>
      </w:r>
    </w:p>
    <w:p w:rsidR="009A0E57" w:rsidRPr="00D05EB4"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D05EB4">
        <w:rPr>
          <w:rFonts w:ascii="Palatino Linotype" w:eastAsia="Palatino Linotype" w:hAnsi="Palatino Linotype" w:cs="Palatino Linotype"/>
          <w:i/>
          <w:color w:val="000000"/>
          <w:sz w:val="24"/>
          <w:szCs w:val="24"/>
        </w:rPr>
        <w:t>“</w:t>
      </w:r>
      <w:r w:rsidR="00D05EB4" w:rsidRPr="00D05EB4">
        <w:rPr>
          <w:rFonts w:ascii="Palatino Linotype" w:hAnsi="Palatino Linotype"/>
          <w:i/>
          <w:color w:val="000000"/>
          <w:sz w:val="24"/>
          <w:szCs w:val="24"/>
        </w:rPr>
        <w:t>Solicito relación cronológica de todos los documentos que acrediten la existencia legal de la vialidad 2da Cda. Jazmín, incluyendo: • Donación de terreno • Cesión de derechos • Convenios con particulares • Regularización de vía privada • Acuerdos de Cabildo • Registro en Catastro</w:t>
      </w:r>
      <w:r w:rsidR="00FC3C5B" w:rsidRPr="00D05EB4">
        <w:rPr>
          <w:rFonts w:ascii="Palatino Linotype" w:hAnsi="Palatino Linotype"/>
          <w:i/>
          <w:color w:val="000000"/>
          <w:sz w:val="24"/>
          <w:szCs w:val="24"/>
        </w:rPr>
        <w:t xml:space="preserve">” </w:t>
      </w:r>
      <w:r w:rsidR="003B3AF6" w:rsidRPr="00D05EB4">
        <w:rPr>
          <w:rFonts w:ascii="Palatino Linotype" w:hAnsi="Palatino Linotype"/>
          <w:i/>
          <w:color w:val="000000"/>
          <w:sz w:val="24"/>
          <w:szCs w:val="24"/>
        </w:rPr>
        <w:t>(</w:t>
      </w:r>
      <w:r w:rsidRPr="00D05EB4">
        <w:rPr>
          <w:rFonts w:ascii="Palatino Linotype" w:eastAsia="Palatino Linotype" w:hAnsi="Palatino Linotype" w:cs="Palatino Linotype"/>
          <w:i/>
          <w:color w:val="000000"/>
          <w:sz w:val="24"/>
          <w:szCs w:val="24"/>
        </w:rPr>
        <w:t>Sic)</w:t>
      </w:r>
    </w:p>
    <w:p w:rsidR="00072DA9" w:rsidRPr="00A66C55"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DD74E1"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72DA9">
        <w:rPr>
          <w:rFonts w:ascii="Palatino Linotype" w:eastAsia="Palatino Linotype" w:hAnsi="Palatino Linotype" w:cs="Palatino Linotype"/>
          <w:b/>
          <w:color w:val="000000"/>
          <w:sz w:val="24"/>
          <w:szCs w:val="24"/>
        </w:rPr>
        <w:t>veinticinco</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D05EB4">
        <w:rPr>
          <w:rFonts w:ascii="Palatino Linotype" w:eastAsia="Palatino Linotype" w:hAnsi="Palatino Linotype" w:cs="Palatino Linotype"/>
          <w:b/>
          <w:sz w:val="24"/>
          <w:szCs w:val="24"/>
        </w:rPr>
        <w:t>3523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D05EB4" w:rsidRDefault="00331433" w:rsidP="006B375B">
      <w:pPr>
        <w:ind w:left="633"/>
        <w:jc w:val="both"/>
        <w:rPr>
          <w:rFonts w:ascii="Palatino Linotype" w:eastAsia="Times New Roman" w:hAnsi="Palatino Linotype" w:cs="Times New Roman"/>
          <w:i/>
          <w:sz w:val="24"/>
          <w:szCs w:val="24"/>
          <w:lang w:val="es-MX"/>
        </w:rPr>
      </w:pPr>
      <w:r w:rsidRPr="00D05EB4">
        <w:rPr>
          <w:rFonts w:ascii="Palatino Linotype" w:eastAsia="Palatino Linotype" w:hAnsi="Palatino Linotype" w:cs="Palatino Linotype"/>
          <w:i/>
          <w:color w:val="000000"/>
          <w:sz w:val="24"/>
          <w:szCs w:val="24"/>
        </w:rPr>
        <w:t>“</w:t>
      </w:r>
      <w:r w:rsidR="00D05EB4" w:rsidRPr="00D05EB4">
        <w:rPr>
          <w:rFonts w:ascii="Palatino Linotype" w:hAnsi="Palatino Linotype"/>
          <w:i/>
          <w:color w:val="000000"/>
          <w:sz w:val="24"/>
          <w:szCs w:val="24"/>
        </w:rPr>
        <w:t>Solicito relación cronológica de todos los documentos que acrediten la existencia legal de la vialidad 2da Cda. Jazmín, incluyendo: • Donación de terreno • Cesión de derechos • Convenios con particulares • Regularización de vía privada • Acuerdos de Cabildo • Registro en Catastro</w:t>
      </w:r>
      <w:r w:rsidR="00072DA9" w:rsidRPr="00D05EB4">
        <w:rPr>
          <w:rFonts w:ascii="Palatino Linotype" w:hAnsi="Palatino Linotype"/>
          <w:i/>
          <w:color w:val="000000"/>
          <w:sz w:val="24"/>
          <w:szCs w:val="24"/>
        </w:rPr>
        <w:t>.</w:t>
      </w:r>
      <w:r w:rsidR="0004750F" w:rsidRPr="00D05EB4">
        <w:rPr>
          <w:rFonts w:ascii="Palatino Linotype" w:hAnsi="Palatino Linotype"/>
          <w:i/>
          <w:color w:val="000000"/>
          <w:sz w:val="24"/>
          <w:szCs w:val="24"/>
        </w:rPr>
        <w:t>”</w:t>
      </w:r>
      <w:r w:rsidR="00071A60" w:rsidRPr="00D05EB4">
        <w:rPr>
          <w:rFonts w:ascii="Palatino Linotype" w:hAnsi="Palatino Linotype"/>
          <w:i/>
          <w:color w:val="000000"/>
          <w:sz w:val="24"/>
          <w:szCs w:val="24"/>
        </w:rPr>
        <w:t xml:space="preserve"> </w:t>
      </w:r>
      <w:r w:rsidR="009D2402" w:rsidRPr="00D05EB4">
        <w:rPr>
          <w:rFonts w:ascii="Palatino Linotype" w:hAnsi="Palatino Linotype"/>
          <w:i/>
          <w:color w:val="000000"/>
          <w:sz w:val="24"/>
          <w:szCs w:val="24"/>
        </w:rPr>
        <w:t>(</w:t>
      </w:r>
      <w:r w:rsidRPr="00D05EB4">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C70C83" w:rsidRPr="006F5776" w:rsidRDefault="00C70C83" w:rsidP="00C70C83">
      <w:pPr>
        <w:pStyle w:val="Prrafodelista"/>
        <w:ind w:left="720"/>
        <w:jc w:val="both"/>
        <w:rPr>
          <w:rFonts w:ascii="Palatino Linotype" w:hAnsi="Palatino Linotype"/>
          <w:i/>
          <w:lang w:val="es-MX"/>
        </w:rPr>
      </w:pPr>
      <w:r w:rsidRPr="006F5776">
        <w:rPr>
          <w:rFonts w:ascii="Palatino Linotype" w:eastAsia="Palatino Linotype" w:hAnsi="Palatino Linotype" w:cs="Palatino Linotype"/>
          <w:i/>
          <w:color w:val="000000"/>
        </w:rPr>
        <w:t>“</w:t>
      </w:r>
      <w:r w:rsidR="006F5776" w:rsidRPr="006F5776">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w:t>
      </w:r>
      <w:r w:rsidR="006F5776" w:rsidRPr="006F5776">
        <w:rPr>
          <w:rFonts w:ascii="Palatino Linotype" w:hAnsi="Palatino Linotype"/>
          <w:i/>
          <w:color w:val="000000"/>
        </w:rPr>
        <w:lastRenderedPageBreak/>
        <w:t>genera una presunción razonable de opacidad institucional o deficiencia grave en la gestión documental. El actuar del Sujeto Obligado 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6F5776">
        <w:rPr>
          <w:rFonts w:ascii="Palatino Linotype" w:hAnsi="Palatino Linotype"/>
          <w:i/>
          <w:color w:val="000000"/>
        </w:rPr>
        <w:t>.” (</w:t>
      </w:r>
      <w:r w:rsidRPr="006F5776">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05619C">
        <w:rPr>
          <w:rFonts w:ascii="Palatino Linotype" w:eastAsia="Palatino Linotype" w:hAnsi="Palatino Linotype" w:cs="Palatino Linotype"/>
          <w:b/>
          <w:color w:val="000000"/>
          <w:sz w:val="24"/>
          <w:szCs w:val="24"/>
        </w:rPr>
        <w:t>veintiséis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05619C">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lastRenderedPageBreak/>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C70C83">
        <w:rPr>
          <w:rFonts w:ascii="Palatino Linotype" w:eastAsia="Palatino Linotype" w:hAnsi="Palatino Linotype" w:cs="Palatino Linotype"/>
          <w:b/>
          <w:color w:val="000000"/>
          <w:sz w:val="24"/>
          <w:szCs w:val="24"/>
        </w:rPr>
        <w:t>dieciséis</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w:t>
      </w:r>
      <w:r w:rsidRPr="00463865">
        <w:rPr>
          <w:rFonts w:ascii="Palatino Linotype" w:eastAsia="Palatino Linotype" w:hAnsi="Palatino Linotype" w:cs="Palatino Linotype"/>
          <w:color w:val="000000"/>
          <w:sz w:val="24"/>
          <w:szCs w:val="24"/>
        </w:rPr>
        <w:lastRenderedPageBreak/>
        <w:t xml:space="preserve">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463865">
        <w:rPr>
          <w:rFonts w:ascii="Palatino Linotype" w:eastAsia="Palatino Linotype" w:hAnsi="Palatino Linotype" w:cs="Palatino Linotype"/>
          <w:color w:val="000000"/>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463865">
        <w:rPr>
          <w:rFonts w:ascii="Palatino Linotype" w:eastAsia="Palatino Linotype" w:hAnsi="Palatino Linotype" w:cs="Palatino Linotype"/>
          <w:color w:val="000000"/>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463865">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E7C54" w:rsidRPr="00463865" w:rsidRDefault="009E7C54" w:rsidP="009E7C5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463865">
        <w:rPr>
          <w:rFonts w:ascii="Palatino Linotype" w:eastAsia="Palatino Linotype" w:hAnsi="Palatino Linotype" w:cs="Palatino Linotype"/>
          <w:color w:val="000000"/>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05EB4" w:rsidRPr="00463865">
        <w:rPr>
          <w:rFonts w:ascii="Palatino Linotype" w:eastAsia="Palatino Linotype" w:hAnsi="Palatino Linotype" w:cs="Palatino Linotype"/>
          <w:b/>
          <w:color w:val="000000"/>
          <w:sz w:val="24"/>
          <w:szCs w:val="24"/>
        </w:rPr>
        <w:t>0</w:t>
      </w:r>
      <w:r w:rsidR="00D05EB4">
        <w:rPr>
          <w:rFonts w:ascii="Palatino Linotype" w:eastAsia="Palatino Linotype" w:hAnsi="Palatino Linotype" w:cs="Palatino Linotype"/>
          <w:b/>
          <w:color w:val="000000"/>
          <w:sz w:val="24"/>
          <w:szCs w:val="24"/>
        </w:rPr>
        <w:t>0826/TEPOTZOT/IP/2026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05EB4" w:rsidRPr="00463865">
        <w:rPr>
          <w:rFonts w:ascii="Palatino Linotype" w:eastAsia="Palatino Linotype" w:hAnsi="Palatino Linotype" w:cs="Palatino Linotype"/>
          <w:b/>
          <w:color w:val="000000"/>
          <w:sz w:val="24"/>
          <w:szCs w:val="24"/>
        </w:rPr>
        <w:t>0</w:t>
      </w:r>
      <w:r w:rsidR="00D05EB4">
        <w:rPr>
          <w:rFonts w:ascii="Palatino Linotype" w:eastAsia="Palatino Linotype" w:hAnsi="Palatino Linotype" w:cs="Palatino Linotype"/>
          <w:b/>
          <w:color w:val="000000"/>
          <w:sz w:val="24"/>
          <w:szCs w:val="24"/>
        </w:rPr>
        <w:t>0826/TEPOTZOT/IP/2026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w:t>
      </w:r>
      <w:r w:rsidRPr="00463865">
        <w:rPr>
          <w:rFonts w:ascii="Palatino Linotype" w:eastAsia="Palatino Linotype" w:hAnsi="Palatino Linotype" w:cs="Palatino Linotype"/>
          <w:sz w:val="24"/>
          <w:szCs w:val="24"/>
        </w:rPr>
        <w:lastRenderedPageBreak/>
        <w:t>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w:t>
      </w:r>
      <w:r w:rsidR="006F5776">
        <w:rPr>
          <w:rFonts w:ascii="Palatino Linotype" w:eastAsia="Palatino Linotype" w:hAnsi="Palatino Linotype" w:cs="Palatino Linotype"/>
          <w:b/>
          <w:sz w:val="24"/>
          <w:szCs w:val="24"/>
        </w:rPr>
        <w:t xml:space="preserve"> </w:t>
      </w:r>
      <w:r w:rsidR="00071A60">
        <w:rPr>
          <w:rFonts w:ascii="Palatino Linotype" w:eastAsia="Palatino Linotype" w:hAnsi="Palatino Linotype" w:cs="Palatino Linotype"/>
          <w:b/>
          <w:sz w:val="24"/>
          <w:szCs w:val="24"/>
        </w:rPr>
        <w:t>L</w:t>
      </w:r>
      <w:r w:rsidR="006F5776">
        <w:rPr>
          <w:rFonts w:ascii="Palatino Linotype" w:eastAsia="Palatino Linotype" w:hAnsi="Palatino Linotype" w:cs="Palatino Linotype"/>
          <w:b/>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Pr>
          <w:rFonts w:ascii="Palatino Linotype" w:hAnsi="Palatino Linotype" w:cs="Palatino Linotype"/>
          <w:sz w:val="24"/>
        </w:rPr>
        <w:t>MÍREZ PEÑA; EN LA DÉCIMA CUARTA</w:t>
      </w:r>
      <w:r w:rsidRPr="008B0A4E">
        <w:rPr>
          <w:rFonts w:ascii="Palatino Linotype" w:hAnsi="Palatino Linotype" w:cs="Palatino Linotype"/>
          <w:sz w:val="24"/>
        </w:rPr>
        <w:t xml:space="preserve"> SESIÓN ORDINARIA, CELEBRADA EL </w:t>
      </w:r>
      <w:r w:rsidR="00C70C83">
        <w:rPr>
          <w:rFonts w:ascii="Palatino Linotype" w:hAnsi="Palatino Linotype" w:cs="Palatino Linotype"/>
          <w:sz w:val="24"/>
        </w:rPr>
        <w:t>VEINTIDÓS (22</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9E7C54">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EFF" w:rsidRDefault="00602EFF">
      <w:pPr>
        <w:spacing w:after="0" w:line="240" w:lineRule="auto"/>
      </w:pPr>
      <w:r>
        <w:separator/>
      </w:r>
    </w:p>
  </w:endnote>
  <w:endnote w:type="continuationSeparator" w:id="0">
    <w:p w:rsidR="00602EFF" w:rsidRDefault="0060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E7C54" w:rsidRDefault="009E4B39">
    <w:pPr>
      <w:pBdr>
        <w:top w:val="nil"/>
        <w:left w:val="nil"/>
        <w:bottom w:val="nil"/>
        <w:right w:val="nil"/>
        <w:between w:val="nil"/>
      </w:pBdr>
      <w:tabs>
        <w:tab w:val="center" w:pos="4419"/>
        <w:tab w:val="right" w:pos="8838"/>
      </w:tabs>
      <w:spacing w:after="0" w:line="240" w:lineRule="auto"/>
      <w:jc w:val="right"/>
      <w:rPr>
        <w:rStyle w:val="nfasis"/>
      </w:rPr>
    </w:pPr>
    <w:r w:rsidRPr="009E7C54">
      <w:rPr>
        <w:rStyle w:val="nfasis"/>
      </w:rPr>
      <w:t xml:space="preserve">Página </w:t>
    </w:r>
    <w:r w:rsidRPr="009E7C54">
      <w:rPr>
        <w:rStyle w:val="nfasis"/>
      </w:rPr>
      <w:fldChar w:fldCharType="begin"/>
    </w:r>
    <w:r w:rsidRPr="009E7C54">
      <w:rPr>
        <w:rStyle w:val="nfasis"/>
      </w:rPr>
      <w:instrText>PAGE</w:instrText>
    </w:r>
    <w:r w:rsidRPr="009E7C54">
      <w:rPr>
        <w:rStyle w:val="nfasis"/>
      </w:rPr>
      <w:fldChar w:fldCharType="separate"/>
    </w:r>
    <w:r w:rsidR="007A727E">
      <w:rPr>
        <w:rStyle w:val="nfasis"/>
        <w:noProof/>
      </w:rPr>
      <w:t>14</w:t>
    </w:r>
    <w:r w:rsidRPr="009E7C54">
      <w:rPr>
        <w:rStyle w:val="nfasis"/>
      </w:rPr>
      <w:fldChar w:fldCharType="end"/>
    </w:r>
    <w:r w:rsidRPr="009E7C54">
      <w:rPr>
        <w:rStyle w:val="nfasis"/>
      </w:rPr>
      <w:t xml:space="preserve"> de </w:t>
    </w:r>
    <w:r w:rsidRPr="009E7C54">
      <w:rPr>
        <w:rStyle w:val="nfasis"/>
      </w:rPr>
      <w:fldChar w:fldCharType="begin"/>
    </w:r>
    <w:r w:rsidRPr="009E7C54">
      <w:rPr>
        <w:rStyle w:val="nfasis"/>
      </w:rPr>
      <w:instrText>NUMPAGES</w:instrText>
    </w:r>
    <w:r w:rsidRPr="009E7C54">
      <w:rPr>
        <w:rStyle w:val="nfasis"/>
      </w:rPr>
      <w:fldChar w:fldCharType="separate"/>
    </w:r>
    <w:r w:rsidR="007A727E">
      <w:rPr>
        <w:rStyle w:val="nfasis"/>
        <w:noProof/>
      </w:rPr>
      <w:t>14</w:t>
    </w:r>
    <w:r w:rsidRPr="009E7C54">
      <w:rPr>
        <w:rStyle w:val="nfasis"/>
      </w:rPr>
      <w:fldChar w:fldCharType="end"/>
    </w:r>
  </w:p>
  <w:p w:rsidR="009E4B39" w:rsidRPr="009E7C54" w:rsidRDefault="009E4B39">
    <w:pPr>
      <w:pBdr>
        <w:top w:val="nil"/>
        <w:left w:val="nil"/>
        <w:bottom w:val="nil"/>
        <w:right w:val="nil"/>
        <w:between w:val="nil"/>
      </w:pBdr>
      <w:tabs>
        <w:tab w:val="center" w:pos="4419"/>
        <w:tab w:val="right" w:pos="8838"/>
      </w:tabs>
      <w:spacing w:after="0" w:line="240" w:lineRule="auto"/>
      <w:rPr>
        <w:rStyle w:val="nfasi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E7C5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9E7C54">
      <w:rPr>
        <w:rFonts w:ascii="Palatino Linotype" w:eastAsia="Palatino Linotype" w:hAnsi="Palatino Linotype" w:cs="Palatino Linotype"/>
        <w:color w:val="000000"/>
        <w:szCs w:val="20"/>
      </w:rPr>
      <w:t xml:space="preserve">Página </w:t>
    </w:r>
    <w:r w:rsidRPr="009E7C54">
      <w:rPr>
        <w:rFonts w:ascii="Palatino Linotype" w:eastAsia="Palatino Linotype" w:hAnsi="Palatino Linotype" w:cs="Palatino Linotype"/>
        <w:color w:val="000000"/>
        <w:szCs w:val="20"/>
      </w:rPr>
      <w:fldChar w:fldCharType="begin"/>
    </w:r>
    <w:r w:rsidRPr="009E7C54">
      <w:rPr>
        <w:rFonts w:ascii="Palatino Linotype" w:eastAsia="Palatino Linotype" w:hAnsi="Palatino Linotype" w:cs="Palatino Linotype"/>
        <w:color w:val="000000"/>
        <w:szCs w:val="20"/>
      </w:rPr>
      <w:instrText>PAGE</w:instrText>
    </w:r>
    <w:r w:rsidRPr="009E7C54">
      <w:rPr>
        <w:rFonts w:ascii="Palatino Linotype" w:eastAsia="Palatino Linotype" w:hAnsi="Palatino Linotype" w:cs="Palatino Linotype"/>
        <w:color w:val="000000"/>
        <w:szCs w:val="20"/>
      </w:rPr>
      <w:fldChar w:fldCharType="separate"/>
    </w:r>
    <w:r w:rsidR="007A727E">
      <w:rPr>
        <w:rFonts w:ascii="Palatino Linotype" w:eastAsia="Palatino Linotype" w:hAnsi="Palatino Linotype" w:cs="Palatino Linotype"/>
        <w:noProof/>
        <w:color w:val="000000"/>
        <w:szCs w:val="20"/>
      </w:rPr>
      <w:t>1</w:t>
    </w:r>
    <w:r w:rsidRPr="009E7C54">
      <w:rPr>
        <w:rFonts w:ascii="Palatino Linotype" w:eastAsia="Palatino Linotype" w:hAnsi="Palatino Linotype" w:cs="Palatino Linotype"/>
        <w:color w:val="000000"/>
        <w:szCs w:val="20"/>
      </w:rPr>
      <w:fldChar w:fldCharType="end"/>
    </w:r>
    <w:r w:rsidRPr="009E7C54">
      <w:rPr>
        <w:rFonts w:ascii="Palatino Linotype" w:eastAsia="Palatino Linotype" w:hAnsi="Palatino Linotype" w:cs="Palatino Linotype"/>
        <w:color w:val="000000"/>
        <w:szCs w:val="20"/>
      </w:rPr>
      <w:t xml:space="preserve"> de </w:t>
    </w:r>
    <w:r w:rsidRPr="009E7C54">
      <w:rPr>
        <w:rFonts w:ascii="Palatino Linotype" w:eastAsia="Palatino Linotype" w:hAnsi="Palatino Linotype" w:cs="Palatino Linotype"/>
        <w:color w:val="000000"/>
        <w:szCs w:val="20"/>
      </w:rPr>
      <w:fldChar w:fldCharType="begin"/>
    </w:r>
    <w:r w:rsidRPr="009E7C54">
      <w:rPr>
        <w:rFonts w:ascii="Palatino Linotype" w:eastAsia="Palatino Linotype" w:hAnsi="Palatino Linotype" w:cs="Palatino Linotype"/>
        <w:color w:val="000000"/>
        <w:szCs w:val="20"/>
      </w:rPr>
      <w:instrText>NUMPAGES</w:instrText>
    </w:r>
    <w:r w:rsidRPr="009E7C54">
      <w:rPr>
        <w:rFonts w:ascii="Palatino Linotype" w:eastAsia="Palatino Linotype" w:hAnsi="Palatino Linotype" w:cs="Palatino Linotype"/>
        <w:color w:val="000000"/>
        <w:szCs w:val="20"/>
      </w:rPr>
      <w:fldChar w:fldCharType="separate"/>
    </w:r>
    <w:r w:rsidR="007A727E">
      <w:rPr>
        <w:rFonts w:ascii="Palatino Linotype" w:eastAsia="Palatino Linotype" w:hAnsi="Palatino Linotype" w:cs="Palatino Linotype"/>
        <w:noProof/>
        <w:color w:val="000000"/>
        <w:szCs w:val="20"/>
      </w:rPr>
      <w:t>14</w:t>
    </w:r>
    <w:r w:rsidRPr="009E7C5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EFF" w:rsidRDefault="00602EFF">
      <w:pPr>
        <w:spacing w:after="0" w:line="240" w:lineRule="auto"/>
      </w:pPr>
      <w:r>
        <w:separator/>
      </w:r>
    </w:p>
  </w:footnote>
  <w:footnote w:type="continuationSeparator" w:id="0">
    <w:p w:rsidR="00602EFF" w:rsidRDefault="0060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3D4DD1" w:rsidTr="009E7C54">
      <w:trPr>
        <w:trHeight w:val="227"/>
      </w:trPr>
      <w:tc>
        <w:tcPr>
          <w:tcW w:w="5246" w:type="dxa"/>
        </w:tcPr>
        <w:p w:rsidR="003D4DD1" w:rsidRPr="009E7C54" w:rsidRDefault="003D4DD1" w:rsidP="009E7C54">
          <w:pPr>
            <w:spacing w:after="0" w:line="256" w:lineRule="auto"/>
            <w:ind w:right="204"/>
            <w:jc w:val="right"/>
            <w:rPr>
              <w:rFonts w:ascii="Palatino Linotype" w:eastAsia="Palatino Linotype" w:hAnsi="Palatino Linotype" w:cs="Palatino Linotype"/>
              <w:b/>
              <w:sz w:val="24"/>
            </w:rPr>
          </w:pPr>
          <w:r w:rsidRPr="009E7C54">
            <w:rPr>
              <w:rFonts w:ascii="Palatino Linotype" w:eastAsia="Palatino Linotype" w:hAnsi="Palatino Linotype" w:cs="Palatino Linotype"/>
              <w:b/>
              <w:sz w:val="24"/>
            </w:rPr>
            <w:t>Recurso de Revisión:</w:t>
          </w:r>
        </w:p>
      </w:tc>
      <w:tc>
        <w:tcPr>
          <w:tcW w:w="4819" w:type="dxa"/>
        </w:tcPr>
        <w:p w:rsidR="003D4DD1" w:rsidRPr="009E7C54" w:rsidRDefault="00D05EB4" w:rsidP="009E7C54">
          <w:pPr>
            <w:spacing w:after="0" w:line="256" w:lineRule="auto"/>
            <w:ind w:right="214"/>
            <w:rPr>
              <w:rFonts w:ascii="Palatino Linotype" w:eastAsia="Palatino Linotype" w:hAnsi="Palatino Linotype" w:cs="Palatino Linotype"/>
              <w:sz w:val="24"/>
            </w:rPr>
          </w:pPr>
          <w:r w:rsidRPr="009E7C54">
            <w:rPr>
              <w:rFonts w:ascii="Palatino Linotype" w:eastAsia="Palatino Linotype" w:hAnsi="Palatino Linotype" w:cs="Palatino Linotype"/>
              <w:sz w:val="24"/>
            </w:rPr>
            <w:t>3523/INFOEM/IP/RR/2026</w:t>
          </w:r>
        </w:p>
      </w:tc>
    </w:tr>
    <w:tr w:rsidR="003D4DD1" w:rsidTr="009E7C54">
      <w:trPr>
        <w:trHeight w:val="242"/>
      </w:trPr>
      <w:tc>
        <w:tcPr>
          <w:tcW w:w="5246" w:type="dxa"/>
        </w:tcPr>
        <w:p w:rsidR="003D4DD1" w:rsidRPr="009E7C54" w:rsidRDefault="003D4DD1" w:rsidP="009E7C54">
          <w:pPr>
            <w:spacing w:after="0" w:line="256" w:lineRule="auto"/>
            <w:ind w:right="204"/>
            <w:jc w:val="right"/>
            <w:rPr>
              <w:rFonts w:ascii="Palatino Linotype" w:eastAsia="Palatino Linotype" w:hAnsi="Palatino Linotype" w:cs="Palatino Linotype"/>
              <w:b/>
              <w:sz w:val="24"/>
            </w:rPr>
          </w:pPr>
          <w:r w:rsidRPr="009E7C54">
            <w:rPr>
              <w:rFonts w:ascii="Palatino Linotype" w:eastAsia="Palatino Linotype" w:hAnsi="Palatino Linotype" w:cs="Palatino Linotype"/>
              <w:b/>
              <w:sz w:val="24"/>
            </w:rPr>
            <w:t>Sujeto Obligado:</w:t>
          </w:r>
        </w:p>
      </w:tc>
      <w:tc>
        <w:tcPr>
          <w:tcW w:w="4819" w:type="dxa"/>
        </w:tcPr>
        <w:p w:rsidR="003D4DD1" w:rsidRPr="009E7C54" w:rsidRDefault="00654C9A" w:rsidP="009E7C54">
          <w:pPr>
            <w:spacing w:after="0" w:line="256" w:lineRule="auto"/>
            <w:ind w:right="1207"/>
            <w:rPr>
              <w:rFonts w:ascii="Palatino Linotype" w:hAnsi="Palatino Linotype"/>
              <w:bCs/>
              <w:color w:val="000000"/>
              <w:sz w:val="24"/>
            </w:rPr>
          </w:pPr>
          <w:r w:rsidRPr="009E7C54">
            <w:rPr>
              <w:rFonts w:ascii="Palatino Linotype" w:hAnsi="Palatino Linotype"/>
              <w:bCs/>
              <w:color w:val="000000"/>
              <w:sz w:val="24"/>
              <w:szCs w:val="24"/>
            </w:rPr>
            <w:t>Ayuntamiento de Tepotzotlán</w:t>
          </w:r>
        </w:p>
      </w:tc>
    </w:tr>
    <w:tr w:rsidR="003D4DD1" w:rsidTr="009E7C54">
      <w:trPr>
        <w:trHeight w:val="342"/>
      </w:trPr>
      <w:tc>
        <w:tcPr>
          <w:tcW w:w="5246" w:type="dxa"/>
        </w:tcPr>
        <w:p w:rsidR="003D4DD1" w:rsidRPr="009E7C54" w:rsidRDefault="003D4DD1" w:rsidP="009E7C54">
          <w:pPr>
            <w:tabs>
              <w:tab w:val="left" w:pos="4892"/>
            </w:tabs>
            <w:spacing w:after="0" w:line="256" w:lineRule="auto"/>
            <w:ind w:right="204"/>
            <w:jc w:val="right"/>
            <w:rPr>
              <w:rFonts w:ascii="Palatino Linotype" w:eastAsia="Palatino Linotype" w:hAnsi="Palatino Linotype" w:cs="Palatino Linotype"/>
              <w:b/>
              <w:sz w:val="24"/>
            </w:rPr>
          </w:pPr>
          <w:r w:rsidRPr="009E7C54">
            <w:rPr>
              <w:rFonts w:ascii="Palatino Linotype" w:eastAsia="Palatino Linotype" w:hAnsi="Palatino Linotype" w:cs="Palatino Linotype"/>
              <w:b/>
              <w:sz w:val="24"/>
            </w:rPr>
            <w:t>Comisionado Ponente:</w:t>
          </w:r>
        </w:p>
      </w:tc>
      <w:tc>
        <w:tcPr>
          <w:tcW w:w="4819" w:type="dxa"/>
        </w:tcPr>
        <w:p w:rsidR="003D4DD1" w:rsidRPr="009E7C54" w:rsidRDefault="003D4DD1" w:rsidP="009E7C54">
          <w:pPr>
            <w:spacing w:after="0" w:line="256" w:lineRule="auto"/>
            <w:ind w:right="214"/>
            <w:rPr>
              <w:rFonts w:ascii="Palatino Linotype" w:eastAsia="Palatino Linotype" w:hAnsi="Palatino Linotype" w:cs="Palatino Linotype"/>
              <w:sz w:val="24"/>
            </w:rPr>
          </w:pPr>
          <w:r w:rsidRPr="009E7C54">
            <w:rPr>
              <w:rFonts w:ascii="Palatino Linotype" w:eastAsia="Palatino Linotype" w:hAnsi="Palatino Linotype" w:cs="Palatino Linotype"/>
              <w:sz w:val="24"/>
            </w:rPr>
            <w:t>María del Rosario Mejía Ayala</w:t>
          </w:r>
        </w:p>
      </w:tc>
    </w:tr>
  </w:tbl>
  <w:p w:rsidR="009E4B39" w:rsidRDefault="009E7C5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9E7C54">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-107807</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9E7C54" w:rsidRDefault="009E4B39" w:rsidP="009E7C54">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9E7C54">
            <w:rPr>
              <w:rFonts w:ascii="Palatino Linotype" w:eastAsia="Palatino Linotype" w:hAnsi="Palatino Linotype" w:cs="Palatino Linotype"/>
              <w:b/>
              <w:sz w:val="24"/>
            </w:rPr>
            <w:t>Recurso de Revisión:</w:t>
          </w:r>
        </w:p>
      </w:tc>
      <w:tc>
        <w:tcPr>
          <w:tcW w:w="3828" w:type="dxa"/>
        </w:tcPr>
        <w:p w:rsidR="009E4B39" w:rsidRPr="009E7C54" w:rsidRDefault="00D05EB4" w:rsidP="009E7C54">
          <w:pPr>
            <w:spacing w:after="0" w:line="256" w:lineRule="auto"/>
            <w:ind w:right="214"/>
            <w:rPr>
              <w:rFonts w:ascii="Palatino Linotype" w:eastAsia="Palatino Linotype" w:hAnsi="Palatino Linotype" w:cs="Palatino Linotype"/>
              <w:sz w:val="24"/>
            </w:rPr>
          </w:pPr>
          <w:r w:rsidRPr="009E7C54">
            <w:rPr>
              <w:rFonts w:ascii="Palatino Linotype" w:eastAsia="Palatino Linotype" w:hAnsi="Palatino Linotype" w:cs="Palatino Linotype"/>
              <w:sz w:val="24"/>
            </w:rPr>
            <w:t>3523</w:t>
          </w:r>
          <w:r w:rsidR="0082376A" w:rsidRPr="009E7C54">
            <w:rPr>
              <w:rFonts w:ascii="Palatino Linotype" w:eastAsia="Palatino Linotype" w:hAnsi="Palatino Linotype" w:cs="Palatino Linotype"/>
              <w:sz w:val="24"/>
            </w:rPr>
            <w:t>/INFOEM/IP/RR/2026</w:t>
          </w:r>
          <w:r w:rsidR="009E4B39" w:rsidRPr="009E7C54">
            <w:rPr>
              <w:rFonts w:ascii="Palatino Linotype" w:eastAsia="Palatino Linotype" w:hAnsi="Palatino Linotype" w:cs="Palatino Linotype"/>
              <w:sz w:val="24"/>
            </w:rPr>
            <w:t xml:space="preserve"> </w:t>
          </w:r>
        </w:p>
      </w:tc>
    </w:tr>
    <w:tr w:rsidR="009E4B39">
      <w:trPr>
        <w:trHeight w:val="242"/>
      </w:trPr>
      <w:tc>
        <w:tcPr>
          <w:tcW w:w="6770" w:type="dxa"/>
        </w:tcPr>
        <w:p w:rsidR="009E4B39" w:rsidRPr="009E7C54" w:rsidRDefault="009E4B39" w:rsidP="009E7C54">
          <w:pPr>
            <w:spacing w:after="0" w:line="256" w:lineRule="auto"/>
            <w:ind w:right="204"/>
            <w:jc w:val="right"/>
            <w:rPr>
              <w:rFonts w:ascii="Palatino Linotype" w:eastAsia="Palatino Linotype" w:hAnsi="Palatino Linotype" w:cs="Palatino Linotype"/>
              <w:b/>
              <w:sz w:val="24"/>
            </w:rPr>
          </w:pPr>
          <w:r w:rsidRPr="009E7C54">
            <w:rPr>
              <w:rFonts w:ascii="Palatino Linotype" w:eastAsia="Palatino Linotype" w:hAnsi="Palatino Linotype" w:cs="Palatino Linotype"/>
              <w:b/>
              <w:sz w:val="24"/>
            </w:rPr>
            <w:t>Sujeto Obligado:</w:t>
          </w:r>
        </w:p>
      </w:tc>
      <w:tc>
        <w:tcPr>
          <w:tcW w:w="3828" w:type="dxa"/>
        </w:tcPr>
        <w:p w:rsidR="009E4B39" w:rsidRPr="009E7C54" w:rsidRDefault="00654C9A" w:rsidP="009E7C54">
          <w:pPr>
            <w:spacing w:after="0" w:line="256" w:lineRule="auto"/>
            <w:ind w:left="-67" w:right="214"/>
            <w:jc w:val="both"/>
            <w:rPr>
              <w:rFonts w:ascii="Palatino Linotype" w:eastAsia="Palatino Linotype" w:hAnsi="Palatino Linotype" w:cs="Palatino Linotype"/>
              <w:sz w:val="24"/>
            </w:rPr>
          </w:pPr>
          <w:r w:rsidRPr="009E7C54">
            <w:rPr>
              <w:rFonts w:ascii="Palatino Linotype" w:hAnsi="Palatino Linotype"/>
              <w:bCs/>
              <w:color w:val="000000"/>
              <w:sz w:val="24"/>
              <w:szCs w:val="24"/>
            </w:rPr>
            <w:t>Ayuntamiento de Tepotzotlán</w:t>
          </w:r>
        </w:p>
      </w:tc>
    </w:tr>
    <w:tr w:rsidR="009E4B39">
      <w:trPr>
        <w:trHeight w:val="342"/>
      </w:trPr>
      <w:tc>
        <w:tcPr>
          <w:tcW w:w="6770" w:type="dxa"/>
        </w:tcPr>
        <w:p w:rsidR="009E4B39" w:rsidRPr="009E7C54" w:rsidRDefault="009E4B39" w:rsidP="009E7C54">
          <w:pPr>
            <w:tabs>
              <w:tab w:val="left" w:pos="4892"/>
            </w:tabs>
            <w:spacing w:after="0" w:line="256" w:lineRule="auto"/>
            <w:ind w:right="204"/>
            <w:jc w:val="right"/>
            <w:rPr>
              <w:rFonts w:ascii="Palatino Linotype" w:eastAsia="Palatino Linotype" w:hAnsi="Palatino Linotype" w:cs="Palatino Linotype"/>
              <w:b/>
              <w:sz w:val="24"/>
            </w:rPr>
          </w:pPr>
          <w:r w:rsidRPr="009E7C54">
            <w:rPr>
              <w:rFonts w:ascii="Palatino Linotype" w:eastAsia="Palatino Linotype" w:hAnsi="Palatino Linotype" w:cs="Palatino Linotype"/>
              <w:b/>
              <w:sz w:val="24"/>
            </w:rPr>
            <w:t>Recurrente:</w:t>
          </w:r>
        </w:p>
      </w:tc>
      <w:tc>
        <w:tcPr>
          <w:tcW w:w="3828" w:type="dxa"/>
        </w:tcPr>
        <w:p w:rsidR="009E4B39" w:rsidRPr="009E7C54" w:rsidRDefault="007A727E" w:rsidP="009E7C54">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9E7C54" w:rsidRDefault="009E7C54" w:rsidP="009E7C54">
          <w:pPr>
            <w:tabs>
              <w:tab w:val="left" w:pos="4892"/>
            </w:tabs>
            <w:spacing w:after="0" w:line="256" w:lineRule="auto"/>
            <w:ind w:right="204"/>
            <w:jc w:val="right"/>
            <w:rPr>
              <w:rFonts w:ascii="Palatino Linotype" w:eastAsia="Palatino Linotype" w:hAnsi="Palatino Linotype" w:cs="Palatino Linotype"/>
              <w:b/>
              <w:sz w:val="24"/>
            </w:rPr>
          </w:pPr>
          <w:r w:rsidRPr="009E7C54">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-1130839</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E7C54">
            <w:rPr>
              <w:rFonts w:ascii="Palatino Linotype" w:eastAsia="Palatino Linotype" w:hAnsi="Palatino Linotype" w:cs="Palatino Linotype"/>
              <w:b/>
              <w:sz w:val="24"/>
            </w:rPr>
            <w:t>Comisionado Ponente:</w:t>
          </w:r>
        </w:p>
      </w:tc>
      <w:tc>
        <w:tcPr>
          <w:tcW w:w="3828" w:type="dxa"/>
        </w:tcPr>
        <w:p w:rsidR="009E4B39" w:rsidRPr="009E7C54" w:rsidRDefault="009E4B39" w:rsidP="009E7C54">
          <w:pPr>
            <w:spacing w:after="0" w:line="256" w:lineRule="auto"/>
            <w:ind w:right="214"/>
            <w:rPr>
              <w:rFonts w:ascii="Palatino Linotype" w:eastAsia="Palatino Linotype" w:hAnsi="Palatino Linotype" w:cs="Palatino Linotype"/>
              <w:sz w:val="24"/>
            </w:rPr>
          </w:pPr>
          <w:r w:rsidRPr="009E7C5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2EF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A727E"/>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E7C54"/>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46BD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5F71"/>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5EB4"/>
    <w:rsid w:val="00D062AA"/>
    <w:rsid w:val="00D07338"/>
    <w:rsid w:val="00D10A5B"/>
    <w:rsid w:val="00D127D0"/>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2625"/>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 w:type="character" w:styleId="nfasis">
    <w:name w:val="Emphasis"/>
    <w:basedOn w:val="Fuentedeprrafopredeter"/>
    <w:uiPriority w:val="20"/>
    <w:qFormat/>
    <w:rsid w:val="009E7C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0D4337-D59D-4971-B766-61A267C8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14</Pages>
  <Words>3636</Words>
  <Characters>20001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621</cp:revision>
  <dcterms:created xsi:type="dcterms:W3CDTF">2025-04-24T19:37:00Z</dcterms:created>
  <dcterms:modified xsi:type="dcterms:W3CDTF">2026-04-30T19:24:00Z</dcterms:modified>
</cp:coreProperties>
</file>