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AC06C0"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Resolución del Pleno del Instit</w:t>
      </w:r>
      <w:r w:rsidR="00CF4DE3" w:rsidRPr="00AC06C0">
        <w:rPr>
          <w:rFonts w:ascii="Palatino Linotype" w:eastAsia="Palatino Linotype" w:hAnsi="Palatino Linotype" w:cs="Palatino Linotype"/>
          <w:color w:val="000000"/>
          <w:sz w:val="24"/>
          <w:szCs w:val="24"/>
        </w:rPr>
        <w:t>uto de Transparencia, Acceso a</w:t>
      </w:r>
      <w:r w:rsidRPr="00AC06C0">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AC06C0">
        <w:rPr>
          <w:rFonts w:ascii="Palatino Linotype" w:eastAsia="Palatino Linotype" w:hAnsi="Palatino Linotype" w:cs="Palatino Linotype"/>
          <w:color w:val="000000"/>
          <w:sz w:val="24"/>
          <w:szCs w:val="24"/>
        </w:rPr>
        <w:t xml:space="preserve"> en Metepec, Estado de México, de</w:t>
      </w:r>
      <w:r w:rsidR="00B94FA3" w:rsidRPr="00AC06C0">
        <w:rPr>
          <w:rFonts w:ascii="Palatino Linotype" w:eastAsia="Palatino Linotype" w:hAnsi="Palatino Linotype" w:cs="Palatino Linotype"/>
          <w:color w:val="000000"/>
          <w:sz w:val="24"/>
          <w:szCs w:val="24"/>
        </w:rPr>
        <w:t xml:space="preserve"> fecha </w:t>
      </w:r>
      <w:r w:rsidR="00B6730E" w:rsidRPr="00AC06C0">
        <w:rPr>
          <w:rFonts w:ascii="Palatino Linotype" w:eastAsia="Palatino Linotype" w:hAnsi="Palatino Linotype" w:cs="Palatino Linotype"/>
          <w:color w:val="000000"/>
          <w:sz w:val="24"/>
          <w:szCs w:val="24"/>
        </w:rPr>
        <w:t>trece</w:t>
      </w:r>
      <w:r w:rsidR="00C72DE0" w:rsidRPr="00AC06C0">
        <w:rPr>
          <w:rFonts w:ascii="Palatino Linotype" w:eastAsia="Palatino Linotype" w:hAnsi="Palatino Linotype" w:cs="Palatino Linotype"/>
          <w:color w:val="000000"/>
          <w:sz w:val="24"/>
          <w:szCs w:val="24"/>
        </w:rPr>
        <w:t xml:space="preserve"> </w:t>
      </w:r>
      <w:r w:rsidR="00AC06C0">
        <w:rPr>
          <w:rFonts w:ascii="Palatino Linotype" w:eastAsia="Palatino Linotype" w:hAnsi="Palatino Linotype" w:cs="Palatino Linotype"/>
          <w:color w:val="000000"/>
          <w:sz w:val="24"/>
          <w:szCs w:val="24"/>
        </w:rPr>
        <w:t xml:space="preserve">(13) </w:t>
      </w:r>
      <w:r w:rsidR="00C72DE0" w:rsidRPr="00AC06C0">
        <w:rPr>
          <w:rFonts w:ascii="Palatino Linotype" w:eastAsia="Palatino Linotype" w:hAnsi="Palatino Linotype" w:cs="Palatino Linotype"/>
          <w:color w:val="000000"/>
          <w:sz w:val="24"/>
          <w:szCs w:val="24"/>
        </w:rPr>
        <w:t xml:space="preserve">de </w:t>
      </w:r>
      <w:r w:rsidR="00B6730E" w:rsidRPr="00AC06C0">
        <w:rPr>
          <w:rFonts w:ascii="Palatino Linotype" w:eastAsia="Palatino Linotype" w:hAnsi="Palatino Linotype" w:cs="Palatino Linotype"/>
          <w:color w:val="000000"/>
          <w:sz w:val="24"/>
          <w:szCs w:val="24"/>
        </w:rPr>
        <w:t>mayo</w:t>
      </w:r>
      <w:r w:rsidR="00154279" w:rsidRPr="00AC06C0">
        <w:rPr>
          <w:rFonts w:ascii="Palatino Linotype" w:eastAsia="Palatino Linotype" w:hAnsi="Palatino Linotype" w:cs="Palatino Linotype"/>
          <w:color w:val="000000"/>
          <w:sz w:val="24"/>
          <w:szCs w:val="24"/>
        </w:rPr>
        <w:t xml:space="preserve"> de </w:t>
      </w:r>
      <w:r w:rsidR="00752ABE" w:rsidRPr="00AC06C0">
        <w:rPr>
          <w:rFonts w:ascii="Palatino Linotype" w:eastAsia="Palatino Linotype" w:hAnsi="Palatino Linotype" w:cs="Palatino Linotype"/>
          <w:color w:val="000000"/>
          <w:sz w:val="24"/>
          <w:szCs w:val="24"/>
        </w:rPr>
        <w:t>dos mil veintiséis</w:t>
      </w:r>
      <w:r w:rsidRPr="00AC06C0">
        <w:rPr>
          <w:rFonts w:ascii="Palatino Linotype" w:eastAsia="Palatino Linotype" w:hAnsi="Palatino Linotype" w:cs="Palatino Linotype"/>
          <w:color w:val="000000"/>
          <w:sz w:val="24"/>
          <w:szCs w:val="24"/>
        </w:rPr>
        <w:t xml:space="preserve">. </w:t>
      </w:r>
    </w:p>
    <w:p w:rsidR="00705D12" w:rsidRPr="00AC06C0"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AC06C0" w:rsidRDefault="00331433">
      <w:pPr>
        <w:spacing w:after="0" w:line="360" w:lineRule="auto"/>
        <w:jc w:val="both"/>
        <w:rPr>
          <w:rFonts w:ascii="Palatino Linotype" w:eastAsia="Palatino Linotype" w:hAnsi="Palatino Linotype" w:cs="Palatino Linotype"/>
          <w:sz w:val="24"/>
          <w:szCs w:val="24"/>
        </w:rPr>
      </w:pPr>
      <w:r w:rsidRPr="00AC06C0">
        <w:rPr>
          <w:rFonts w:ascii="Palatino Linotype" w:eastAsia="Palatino Linotype" w:hAnsi="Palatino Linotype" w:cs="Palatino Linotype"/>
          <w:b/>
          <w:sz w:val="24"/>
          <w:szCs w:val="24"/>
        </w:rPr>
        <w:t>VISTO</w:t>
      </w:r>
      <w:r w:rsidRPr="00AC06C0">
        <w:rPr>
          <w:rFonts w:ascii="Palatino Linotype" w:eastAsia="Palatino Linotype" w:hAnsi="Palatino Linotype" w:cs="Palatino Linotype"/>
          <w:sz w:val="24"/>
          <w:szCs w:val="24"/>
        </w:rPr>
        <w:t xml:space="preserve"> el expediente electrónico formado con motivo de</w:t>
      </w:r>
      <w:r w:rsidR="00D40D01" w:rsidRPr="00AC06C0">
        <w:rPr>
          <w:rFonts w:ascii="Palatino Linotype" w:eastAsia="Palatino Linotype" w:hAnsi="Palatino Linotype" w:cs="Palatino Linotype"/>
          <w:sz w:val="24"/>
          <w:szCs w:val="24"/>
        </w:rPr>
        <w:t>l</w:t>
      </w:r>
      <w:r w:rsidRPr="00AC06C0">
        <w:rPr>
          <w:rFonts w:ascii="Palatino Linotype" w:eastAsia="Palatino Linotype" w:hAnsi="Palatino Linotype" w:cs="Palatino Linotype"/>
          <w:sz w:val="24"/>
          <w:szCs w:val="24"/>
        </w:rPr>
        <w:t xml:space="preserve"> recurso de revisión número </w:t>
      </w:r>
      <w:r w:rsidR="00C110BE" w:rsidRPr="00AC06C0">
        <w:rPr>
          <w:rFonts w:ascii="Palatino Linotype" w:eastAsia="Palatino Linotype" w:hAnsi="Palatino Linotype" w:cs="Palatino Linotype"/>
          <w:b/>
          <w:sz w:val="24"/>
          <w:szCs w:val="24"/>
        </w:rPr>
        <w:t>4038</w:t>
      </w:r>
      <w:r w:rsidR="007F400F" w:rsidRPr="00AC06C0">
        <w:rPr>
          <w:rFonts w:ascii="Palatino Linotype" w:eastAsia="Palatino Linotype" w:hAnsi="Palatino Linotype" w:cs="Palatino Linotype"/>
          <w:b/>
          <w:sz w:val="24"/>
          <w:szCs w:val="24"/>
        </w:rPr>
        <w:t>/INFOEM/IP/RR/2026</w:t>
      </w:r>
      <w:r w:rsidR="00FB0363" w:rsidRPr="00AC06C0">
        <w:rPr>
          <w:rFonts w:ascii="Palatino Linotype" w:eastAsia="Palatino Linotype" w:hAnsi="Palatino Linotype" w:cs="Palatino Linotype"/>
          <w:b/>
          <w:sz w:val="24"/>
          <w:szCs w:val="24"/>
        </w:rPr>
        <w:t>,</w:t>
      </w:r>
      <w:r w:rsidRPr="00AC06C0">
        <w:rPr>
          <w:rFonts w:ascii="Palatino Linotype" w:eastAsia="Palatino Linotype" w:hAnsi="Palatino Linotype" w:cs="Palatino Linotype"/>
          <w:b/>
          <w:sz w:val="24"/>
          <w:szCs w:val="24"/>
        </w:rPr>
        <w:t xml:space="preserve"> </w:t>
      </w:r>
      <w:r w:rsidRPr="00AC06C0">
        <w:rPr>
          <w:rFonts w:ascii="Palatino Linotype" w:eastAsia="Palatino Linotype" w:hAnsi="Palatino Linotype" w:cs="Palatino Linotype"/>
          <w:sz w:val="24"/>
          <w:szCs w:val="24"/>
        </w:rPr>
        <w:t xml:space="preserve">interpuesto </w:t>
      </w:r>
      <w:r w:rsidR="009C67D3" w:rsidRPr="00AC06C0">
        <w:rPr>
          <w:rFonts w:ascii="Palatino Linotype" w:eastAsia="Palatino Linotype" w:hAnsi="Palatino Linotype" w:cs="Palatino Linotype"/>
          <w:sz w:val="24"/>
          <w:szCs w:val="24"/>
        </w:rPr>
        <w:t xml:space="preserve">por </w:t>
      </w:r>
      <w:r w:rsidR="00510DD7">
        <w:rPr>
          <w:rFonts w:ascii="Palatino Linotype" w:eastAsia="Palatino Linotype" w:hAnsi="Palatino Linotype" w:cs="Palatino Linotype"/>
          <w:b/>
          <w:sz w:val="24"/>
          <w:szCs w:val="24"/>
        </w:rPr>
        <w:t>XXXX</w:t>
      </w:r>
      <w:r w:rsidRPr="00AC06C0">
        <w:rPr>
          <w:rFonts w:ascii="Palatino Linotype" w:eastAsia="Palatino Linotype" w:hAnsi="Palatino Linotype" w:cs="Palatino Linotype"/>
          <w:sz w:val="24"/>
          <w:szCs w:val="24"/>
        </w:rPr>
        <w:t xml:space="preserve">, a quien en lo sucesivo </w:t>
      </w:r>
      <w:r w:rsidR="001B2593" w:rsidRPr="00AC06C0">
        <w:rPr>
          <w:rFonts w:ascii="Palatino Linotype" w:eastAsia="Palatino Linotype" w:hAnsi="Palatino Linotype" w:cs="Palatino Linotype"/>
          <w:sz w:val="24"/>
          <w:szCs w:val="24"/>
        </w:rPr>
        <w:t xml:space="preserve">se le </w:t>
      </w:r>
      <w:r w:rsidRPr="00AC06C0">
        <w:rPr>
          <w:rFonts w:ascii="Palatino Linotype" w:eastAsia="Palatino Linotype" w:hAnsi="Palatino Linotype" w:cs="Palatino Linotype"/>
          <w:sz w:val="24"/>
          <w:szCs w:val="24"/>
        </w:rPr>
        <w:t>denominar</w:t>
      </w:r>
      <w:r w:rsidR="001B2593" w:rsidRPr="00AC06C0">
        <w:rPr>
          <w:rFonts w:ascii="Palatino Linotype" w:eastAsia="Palatino Linotype" w:hAnsi="Palatino Linotype" w:cs="Palatino Linotype"/>
          <w:sz w:val="24"/>
          <w:szCs w:val="24"/>
        </w:rPr>
        <w:t xml:space="preserve">á </w:t>
      </w:r>
      <w:r w:rsidR="00486AE6" w:rsidRPr="00AC06C0">
        <w:rPr>
          <w:rFonts w:ascii="Palatino Linotype" w:eastAsia="Palatino Linotype" w:hAnsi="Palatino Linotype" w:cs="Palatino Linotype"/>
          <w:b/>
          <w:sz w:val="24"/>
          <w:szCs w:val="24"/>
        </w:rPr>
        <w:t>LA</w:t>
      </w:r>
      <w:r w:rsidR="005C53AF" w:rsidRPr="00AC06C0">
        <w:rPr>
          <w:rFonts w:ascii="Palatino Linotype" w:eastAsia="Palatino Linotype" w:hAnsi="Palatino Linotype" w:cs="Palatino Linotype"/>
          <w:b/>
          <w:sz w:val="24"/>
          <w:szCs w:val="24"/>
        </w:rPr>
        <w:t xml:space="preserve"> RECURRENTE</w:t>
      </w:r>
      <w:r w:rsidRPr="00AC06C0">
        <w:rPr>
          <w:rFonts w:ascii="Palatino Linotype" w:eastAsia="Palatino Linotype" w:hAnsi="Palatino Linotype" w:cs="Palatino Linotype"/>
          <w:b/>
          <w:sz w:val="24"/>
          <w:szCs w:val="24"/>
        </w:rPr>
        <w:t xml:space="preserve">, </w:t>
      </w:r>
      <w:r w:rsidRPr="00AC06C0">
        <w:rPr>
          <w:rFonts w:ascii="Palatino Linotype" w:eastAsia="Palatino Linotype" w:hAnsi="Palatino Linotype" w:cs="Palatino Linotype"/>
          <w:sz w:val="24"/>
          <w:szCs w:val="24"/>
        </w:rPr>
        <w:t xml:space="preserve">en contra de la falta de respuesta del </w:t>
      </w:r>
      <w:r w:rsidR="00486AE6" w:rsidRPr="00AC06C0">
        <w:rPr>
          <w:rFonts w:ascii="Palatino Linotype" w:hAnsi="Palatino Linotype"/>
          <w:b/>
          <w:bCs/>
          <w:color w:val="000000"/>
          <w:sz w:val="24"/>
          <w:szCs w:val="24"/>
        </w:rPr>
        <w:t>Ayuntamiento de Tepotzotlán</w:t>
      </w:r>
      <w:r w:rsidRPr="00AC06C0">
        <w:rPr>
          <w:rFonts w:ascii="Palatino Linotype" w:eastAsia="Palatino Linotype" w:hAnsi="Palatino Linotype" w:cs="Palatino Linotype"/>
          <w:b/>
          <w:sz w:val="24"/>
          <w:szCs w:val="24"/>
        </w:rPr>
        <w:t xml:space="preserve">, </w:t>
      </w:r>
      <w:r w:rsidR="00AC06C0">
        <w:rPr>
          <w:rFonts w:ascii="Palatino Linotype" w:eastAsia="Palatino Linotype" w:hAnsi="Palatino Linotype" w:cs="Palatino Linotype"/>
          <w:sz w:val="24"/>
          <w:szCs w:val="24"/>
        </w:rPr>
        <w:t>en adelante</w:t>
      </w:r>
      <w:r w:rsidR="001B2593" w:rsidRPr="00AC06C0">
        <w:rPr>
          <w:rFonts w:ascii="Palatino Linotype" w:eastAsia="Palatino Linotype" w:hAnsi="Palatino Linotype" w:cs="Palatino Linotype"/>
          <w:sz w:val="24"/>
          <w:szCs w:val="24"/>
        </w:rPr>
        <w:t xml:space="preserve"> </w:t>
      </w:r>
      <w:r w:rsidR="005C53AF" w:rsidRPr="00AC06C0">
        <w:rPr>
          <w:rFonts w:ascii="Palatino Linotype" w:eastAsia="Palatino Linotype" w:hAnsi="Palatino Linotype" w:cs="Palatino Linotype"/>
          <w:b/>
          <w:sz w:val="24"/>
          <w:szCs w:val="24"/>
        </w:rPr>
        <w:t>EL SUJETO OBLIGADO</w:t>
      </w:r>
      <w:r w:rsidRPr="00AC06C0">
        <w:rPr>
          <w:rFonts w:ascii="Palatino Linotype" w:eastAsia="Palatino Linotype" w:hAnsi="Palatino Linotype" w:cs="Palatino Linotype"/>
          <w:b/>
          <w:sz w:val="24"/>
          <w:szCs w:val="24"/>
        </w:rPr>
        <w:t xml:space="preserve">, </w:t>
      </w:r>
      <w:r w:rsidR="001B2593" w:rsidRPr="00AC06C0">
        <w:rPr>
          <w:rFonts w:ascii="Palatino Linotype" w:eastAsia="Palatino Linotype" w:hAnsi="Palatino Linotype" w:cs="Palatino Linotype"/>
          <w:sz w:val="24"/>
          <w:szCs w:val="24"/>
        </w:rPr>
        <w:t xml:space="preserve">en lo conducente se </w:t>
      </w:r>
      <w:r w:rsidRPr="00AC06C0">
        <w:rPr>
          <w:rFonts w:ascii="Palatino Linotype" w:eastAsia="Palatino Linotype" w:hAnsi="Palatino Linotype" w:cs="Palatino Linotype"/>
          <w:sz w:val="24"/>
          <w:szCs w:val="24"/>
        </w:rPr>
        <w:t xml:space="preserve">procede </w:t>
      </w:r>
      <w:r w:rsidR="001B2593" w:rsidRPr="00AC06C0">
        <w:rPr>
          <w:rFonts w:ascii="Palatino Linotype" w:eastAsia="Palatino Linotype" w:hAnsi="Palatino Linotype" w:cs="Palatino Linotype"/>
          <w:sz w:val="24"/>
          <w:szCs w:val="24"/>
        </w:rPr>
        <w:t>a dictar la presente resolución:</w:t>
      </w:r>
      <w:r w:rsidRPr="00AC06C0">
        <w:rPr>
          <w:rFonts w:ascii="Palatino Linotype" w:eastAsia="Palatino Linotype" w:hAnsi="Palatino Linotype" w:cs="Palatino Linotype"/>
          <w:sz w:val="24"/>
          <w:szCs w:val="24"/>
        </w:rPr>
        <w:t xml:space="preserve"> </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spacing w:after="0" w:line="360" w:lineRule="auto"/>
        <w:jc w:val="center"/>
        <w:rPr>
          <w:rFonts w:ascii="Palatino Linotype" w:eastAsia="Palatino Linotype" w:hAnsi="Palatino Linotype" w:cs="Palatino Linotype"/>
          <w:b/>
          <w:sz w:val="24"/>
          <w:szCs w:val="24"/>
        </w:rPr>
      </w:pPr>
      <w:r w:rsidRPr="00AC06C0">
        <w:rPr>
          <w:rFonts w:ascii="Palatino Linotype" w:eastAsia="Palatino Linotype" w:hAnsi="Palatino Linotype" w:cs="Palatino Linotype"/>
          <w:b/>
          <w:sz w:val="24"/>
          <w:szCs w:val="24"/>
        </w:rPr>
        <w:t>A N T E C E D E N T E S</w:t>
      </w:r>
    </w:p>
    <w:p w:rsidR="00705D12" w:rsidRPr="00AC06C0" w:rsidRDefault="00705D12">
      <w:pPr>
        <w:spacing w:after="0" w:line="360" w:lineRule="auto"/>
        <w:rPr>
          <w:rFonts w:ascii="Palatino Linotype" w:eastAsia="Palatino Linotype" w:hAnsi="Palatino Linotype" w:cs="Palatino Linotype"/>
          <w:b/>
          <w:sz w:val="24"/>
          <w:szCs w:val="24"/>
        </w:rPr>
      </w:pPr>
    </w:p>
    <w:p w:rsidR="00705D12" w:rsidRPr="00AC06C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El </w:t>
      </w:r>
      <w:r w:rsidR="00B60ACE" w:rsidRPr="00AC06C0">
        <w:rPr>
          <w:rFonts w:ascii="Palatino Linotype" w:eastAsia="Palatino Linotype" w:hAnsi="Palatino Linotype" w:cs="Palatino Linotype"/>
          <w:b/>
          <w:color w:val="000000"/>
          <w:sz w:val="24"/>
          <w:szCs w:val="24"/>
        </w:rPr>
        <w:t>doce</w:t>
      </w:r>
      <w:r w:rsidR="00E47592" w:rsidRPr="00AC06C0">
        <w:rPr>
          <w:rFonts w:ascii="Palatino Linotype" w:eastAsia="Palatino Linotype" w:hAnsi="Palatino Linotype" w:cs="Palatino Linotype"/>
          <w:b/>
          <w:color w:val="000000"/>
          <w:sz w:val="24"/>
          <w:szCs w:val="24"/>
        </w:rPr>
        <w:t xml:space="preserve"> </w:t>
      </w:r>
      <w:r w:rsidR="00723225" w:rsidRPr="00AC06C0">
        <w:rPr>
          <w:rFonts w:ascii="Palatino Linotype" w:eastAsia="Palatino Linotype" w:hAnsi="Palatino Linotype" w:cs="Palatino Linotype"/>
          <w:b/>
          <w:color w:val="000000"/>
          <w:sz w:val="24"/>
          <w:szCs w:val="24"/>
        </w:rPr>
        <w:t xml:space="preserve">de </w:t>
      </w:r>
      <w:r w:rsidR="00486AE6" w:rsidRPr="00AC06C0">
        <w:rPr>
          <w:rFonts w:ascii="Palatino Linotype" w:eastAsia="Palatino Linotype" w:hAnsi="Palatino Linotype" w:cs="Palatino Linotype"/>
          <w:b/>
          <w:color w:val="000000"/>
          <w:sz w:val="24"/>
          <w:szCs w:val="24"/>
        </w:rPr>
        <w:t>marzo</w:t>
      </w:r>
      <w:r w:rsidR="00581B22" w:rsidRPr="00AC06C0">
        <w:rPr>
          <w:rFonts w:ascii="Palatino Linotype" w:eastAsia="Palatino Linotype" w:hAnsi="Palatino Linotype" w:cs="Palatino Linotype"/>
          <w:b/>
          <w:color w:val="000000"/>
          <w:sz w:val="24"/>
          <w:szCs w:val="24"/>
        </w:rPr>
        <w:t xml:space="preserve"> de dos mil veintiséis</w:t>
      </w:r>
      <w:r w:rsidRPr="00AC06C0">
        <w:rPr>
          <w:rFonts w:ascii="Palatino Linotype" w:eastAsia="Palatino Linotype" w:hAnsi="Palatino Linotype" w:cs="Palatino Linotype"/>
          <w:b/>
          <w:color w:val="000000"/>
          <w:sz w:val="24"/>
          <w:szCs w:val="24"/>
        </w:rPr>
        <w:t xml:space="preserve">, </w:t>
      </w:r>
      <w:r w:rsidR="00486AE6" w:rsidRPr="00AC06C0">
        <w:rPr>
          <w:rFonts w:ascii="Palatino Linotype" w:eastAsia="Palatino Linotype" w:hAnsi="Palatino Linotype" w:cs="Palatino Linotype"/>
          <w:b/>
          <w:color w:val="000000"/>
          <w:sz w:val="24"/>
          <w:szCs w:val="24"/>
        </w:rPr>
        <w:t>LA</w:t>
      </w:r>
      <w:r w:rsidR="005C53AF" w:rsidRPr="00AC06C0">
        <w:rPr>
          <w:rFonts w:ascii="Palatino Linotype" w:eastAsia="Palatino Linotype" w:hAnsi="Palatino Linotype" w:cs="Palatino Linotype"/>
          <w:b/>
          <w:color w:val="000000"/>
          <w:sz w:val="24"/>
          <w:szCs w:val="24"/>
        </w:rPr>
        <w:t xml:space="preserve"> RECURRENTE</w:t>
      </w:r>
      <w:r w:rsidRPr="00AC06C0">
        <w:rPr>
          <w:rFonts w:ascii="Palatino Linotype" w:eastAsia="Palatino Linotype" w:hAnsi="Palatino Linotype" w:cs="Palatino Linotype"/>
          <w:b/>
          <w:color w:val="000000"/>
          <w:sz w:val="24"/>
          <w:szCs w:val="24"/>
        </w:rPr>
        <w:t xml:space="preserve">, </w:t>
      </w:r>
      <w:r w:rsidR="00B2326D" w:rsidRPr="00AC06C0">
        <w:rPr>
          <w:rFonts w:ascii="Palatino Linotype" w:eastAsia="Palatino Linotype" w:hAnsi="Palatino Linotype" w:cs="Palatino Linotype"/>
          <w:color w:val="000000"/>
          <w:sz w:val="24"/>
          <w:szCs w:val="24"/>
        </w:rPr>
        <w:t>presentó a través del</w:t>
      </w:r>
      <w:r w:rsidRPr="00AC06C0">
        <w:rPr>
          <w:rFonts w:ascii="Palatino Linotype" w:eastAsia="Palatino Linotype" w:hAnsi="Palatino Linotype" w:cs="Palatino Linotype"/>
          <w:color w:val="000000"/>
          <w:sz w:val="24"/>
          <w:szCs w:val="24"/>
        </w:rPr>
        <w:t xml:space="preserve"> </w:t>
      </w:r>
      <w:r w:rsidR="00B2326D" w:rsidRPr="00AC06C0">
        <w:rPr>
          <w:rFonts w:ascii="Palatino Linotype" w:eastAsia="Palatino Linotype" w:hAnsi="Palatino Linotype" w:cs="Palatino Linotype"/>
          <w:color w:val="000000"/>
          <w:sz w:val="24"/>
          <w:szCs w:val="24"/>
        </w:rPr>
        <w:t>Sistema de Acceso a la Información Mexiquense</w:t>
      </w:r>
      <w:r w:rsidRPr="00AC06C0">
        <w:rPr>
          <w:rFonts w:ascii="Palatino Linotype" w:eastAsia="Palatino Linotype" w:hAnsi="Palatino Linotype" w:cs="Palatino Linotype"/>
          <w:color w:val="000000"/>
          <w:sz w:val="24"/>
          <w:szCs w:val="24"/>
        </w:rPr>
        <w:t xml:space="preserve"> </w:t>
      </w:r>
      <w:r w:rsidR="001B2593" w:rsidRPr="00AC06C0">
        <w:rPr>
          <w:rFonts w:ascii="Palatino Linotype" w:eastAsia="Palatino Linotype" w:hAnsi="Palatino Linotype" w:cs="Palatino Linotype"/>
          <w:color w:val="000000"/>
          <w:sz w:val="24"/>
          <w:szCs w:val="24"/>
        </w:rPr>
        <w:t>(</w:t>
      </w:r>
      <w:r w:rsidR="00B2326D" w:rsidRPr="00AC06C0">
        <w:rPr>
          <w:rFonts w:ascii="Palatino Linotype" w:eastAsia="Palatino Linotype" w:hAnsi="Palatino Linotype" w:cs="Palatino Linotype"/>
          <w:color w:val="000000"/>
          <w:sz w:val="24"/>
          <w:szCs w:val="24"/>
        </w:rPr>
        <w:t>SAIMEX</w:t>
      </w:r>
      <w:r w:rsidR="001B2593" w:rsidRPr="00AC06C0">
        <w:rPr>
          <w:rFonts w:ascii="Palatino Linotype" w:eastAsia="Palatino Linotype" w:hAnsi="Palatino Linotype" w:cs="Palatino Linotype"/>
          <w:color w:val="000000"/>
          <w:sz w:val="24"/>
          <w:szCs w:val="24"/>
        </w:rPr>
        <w:t>)</w:t>
      </w:r>
      <w:r w:rsidRPr="00AC06C0">
        <w:rPr>
          <w:rFonts w:ascii="Palatino Linotype" w:eastAsia="Palatino Linotype" w:hAnsi="Palatino Linotype" w:cs="Palatino Linotype"/>
          <w:color w:val="000000"/>
          <w:sz w:val="24"/>
          <w:szCs w:val="24"/>
        </w:rPr>
        <w:t xml:space="preserve">, la solicitud de acceso a la información pública, con número de folio </w:t>
      </w:r>
      <w:r w:rsidRPr="00AC06C0">
        <w:rPr>
          <w:rFonts w:ascii="Palatino Linotype" w:eastAsia="Palatino Linotype" w:hAnsi="Palatino Linotype" w:cs="Palatino Linotype"/>
          <w:b/>
          <w:color w:val="000000"/>
          <w:sz w:val="24"/>
          <w:szCs w:val="24"/>
        </w:rPr>
        <w:t xml:space="preserve"> </w:t>
      </w:r>
      <w:r w:rsidR="00DF37C5" w:rsidRPr="00AC06C0">
        <w:rPr>
          <w:rFonts w:ascii="Palatino Linotype" w:eastAsia="Palatino Linotype" w:hAnsi="Palatino Linotype" w:cs="Palatino Linotype"/>
          <w:b/>
          <w:color w:val="000000"/>
          <w:sz w:val="24"/>
          <w:szCs w:val="24"/>
        </w:rPr>
        <w:t>0</w:t>
      </w:r>
      <w:r w:rsidR="00C110BE" w:rsidRPr="00AC06C0">
        <w:rPr>
          <w:rFonts w:ascii="Palatino Linotype" w:eastAsia="Palatino Linotype" w:hAnsi="Palatino Linotype" w:cs="Palatino Linotype"/>
          <w:b/>
          <w:color w:val="000000"/>
          <w:sz w:val="24"/>
          <w:szCs w:val="24"/>
        </w:rPr>
        <w:t>0885</w:t>
      </w:r>
      <w:r w:rsidR="00654638" w:rsidRPr="00AC06C0">
        <w:rPr>
          <w:rFonts w:ascii="Palatino Linotype" w:eastAsia="Palatino Linotype" w:hAnsi="Palatino Linotype" w:cs="Palatino Linotype"/>
          <w:b/>
          <w:color w:val="000000"/>
          <w:sz w:val="24"/>
          <w:szCs w:val="24"/>
        </w:rPr>
        <w:t>/</w:t>
      </w:r>
      <w:r w:rsidR="00486AE6" w:rsidRPr="00AC06C0">
        <w:rPr>
          <w:rFonts w:ascii="Palatino Linotype" w:eastAsia="Palatino Linotype" w:hAnsi="Palatino Linotype" w:cs="Palatino Linotype"/>
          <w:b/>
          <w:color w:val="000000"/>
          <w:sz w:val="24"/>
          <w:szCs w:val="24"/>
        </w:rPr>
        <w:t>TEPOTZOT</w:t>
      </w:r>
      <w:r w:rsidR="00666601" w:rsidRPr="00AC06C0">
        <w:rPr>
          <w:rFonts w:ascii="Palatino Linotype" w:eastAsia="Palatino Linotype" w:hAnsi="Palatino Linotype" w:cs="Palatino Linotype"/>
          <w:b/>
          <w:color w:val="000000"/>
          <w:sz w:val="24"/>
          <w:szCs w:val="24"/>
        </w:rPr>
        <w:t>/IP/2026</w:t>
      </w:r>
      <w:r w:rsidR="00E47592" w:rsidRPr="00AC06C0">
        <w:rPr>
          <w:rFonts w:ascii="Palatino Linotype" w:eastAsia="Palatino Linotype" w:hAnsi="Palatino Linotype" w:cs="Palatino Linotype"/>
          <w:color w:val="000000"/>
          <w:sz w:val="24"/>
          <w:szCs w:val="24"/>
        </w:rPr>
        <w:t xml:space="preserve">, </w:t>
      </w:r>
      <w:r w:rsidR="006236D6" w:rsidRPr="00AC06C0">
        <w:rPr>
          <w:rFonts w:ascii="Palatino Linotype" w:eastAsia="Palatino Linotype" w:hAnsi="Palatino Linotype" w:cs="Palatino Linotype"/>
          <w:color w:val="000000"/>
          <w:sz w:val="24"/>
          <w:szCs w:val="24"/>
        </w:rPr>
        <w:t>en</w:t>
      </w:r>
      <w:r w:rsidRPr="00AC06C0">
        <w:rPr>
          <w:rFonts w:ascii="Palatino Linotype" w:eastAsia="Palatino Linotype" w:hAnsi="Palatino Linotype" w:cs="Palatino Linotype"/>
          <w:color w:val="000000"/>
          <w:sz w:val="24"/>
          <w:szCs w:val="24"/>
        </w:rPr>
        <w:t xml:space="preserve"> la que solicit</w:t>
      </w:r>
      <w:r w:rsidR="001B2593" w:rsidRPr="00AC06C0">
        <w:rPr>
          <w:rFonts w:ascii="Palatino Linotype" w:eastAsia="Palatino Linotype" w:hAnsi="Palatino Linotype" w:cs="Palatino Linotype"/>
          <w:color w:val="000000"/>
          <w:sz w:val="24"/>
          <w:szCs w:val="24"/>
        </w:rPr>
        <w:t>ó</w:t>
      </w:r>
      <w:r w:rsidRPr="00AC06C0">
        <w:rPr>
          <w:rFonts w:ascii="Palatino Linotype" w:eastAsia="Palatino Linotype" w:hAnsi="Palatino Linotype" w:cs="Palatino Linotype"/>
          <w:b/>
          <w:color w:val="000000"/>
          <w:sz w:val="24"/>
          <w:szCs w:val="24"/>
        </w:rPr>
        <w:t xml:space="preserve"> </w:t>
      </w:r>
      <w:r w:rsidRPr="00AC06C0">
        <w:rPr>
          <w:rFonts w:ascii="Palatino Linotype" w:eastAsia="Palatino Linotype" w:hAnsi="Palatino Linotype" w:cs="Palatino Linotype"/>
          <w:color w:val="000000"/>
          <w:sz w:val="24"/>
          <w:szCs w:val="24"/>
        </w:rPr>
        <w:t xml:space="preserve">lo siguiente: </w:t>
      </w:r>
    </w:p>
    <w:p w:rsidR="00705D12" w:rsidRPr="00AC06C0"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AC06C0" w:rsidRDefault="00C110BE"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b/>
          <w:color w:val="000000"/>
          <w:sz w:val="24"/>
          <w:szCs w:val="24"/>
        </w:rPr>
        <w:t>00885/TEPOTZOT/IP/2026</w:t>
      </w:r>
      <w:r w:rsidR="00656D21" w:rsidRPr="00AC06C0">
        <w:rPr>
          <w:rFonts w:ascii="Palatino Linotype" w:eastAsia="Palatino Linotype" w:hAnsi="Palatino Linotype" w:cs="Palatino Linotype"/>
          <w:b/>
          <w:color w:val="000000"/>
          <w:sz w:val="24"/>
          <w:szCs w:val="24"/>
        </w:rPr>
        <w:t>:</w:t>
      </w:r>
    </w:p>
    <w:p w:rsidR="009A0E57" w:rsidRPr="00AC06C0"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AC06C0">
        <w:rPr>
          <w:rFonts w:ascii="Palatino Linotype" w:eastAsia="Palatino Linotype" w:hAnsi="Palatino Linotype" w:cs="Palatino Linotype"/>
          <w:i/>
          <w:color w:val="000000"/>
          <w:sz w:val="24"/>
          <w:szCs w:val="24"/>
        </w:rPr>
        <w:t>“</w:t>
      </w:r>
      <w:r w:rsidR="00C110BE" w:rsidRPr="00AC06C0">
        <w:rPr>
          <w:rFonts w:ascii="Palatino Linotype" w:hAnsi="Palatino Linotype"/>
          <w:i/>
          <w:color w:val="000000"/>
          <w:sz w:val="24"/>
          <w:szCs w:val="24"/>
        </w:rPr>
        <w:t xml:space="preserve">Por medio de la presente y con fundamento en lo dispuesto por los artículos 6° de la Constitución Política de los Estados Unidos Mexicanos, así como 23, 24 y demás relativos de la Ley de Transparencia y Acceso a la Información Pública del Estado de México y Municipios, solicito respetuosamente se me proporcione la siguiente información relacionada con la obra correspondiente al puente vehicular o paso elevado proyectado o construido en el municipio de Tepotzotlán, Estado de México, en las inmediaciones de la caseta de cobro de la Autopista México–Querétaro (sentido norte–sur). Información solicitada 1. Expediente técnico de la obra Copia digital en versión pública del expediente técnico completo y proyecto ejecutivo de la obra mencionada, incluyendo de manera enunciativa mas no limitativa: </w:t>
      </w:r>
      <w:r w:rsidR="00C110BE" w:rsidRPr="00AC06C0">
        <w:rPr>
          <w:rFonts w:ascii="Palatino Linotype" w:hAnsi="Palatino Linotype"/>
          <w:i/>
          <w:color w:val="000000"/>
          <w:sz w:val="24"/>
          <w:szCs w:val="24"/>
        </w:rPr>
        <w:lastRenderedPageBreak/>
        <w:t xml:space="preserve">memoria descriptiva planos arquitectónicos y estructurales estudios topográficos y geotécnicos estudios de ingeniería de tránsito catálogo de conceptos y presupuesto de obra calendario de ejecución de trabajos dictámenes técnicos que sustenten la viabilidad del proyecto. 2. Autorizaciones y permisos Indicar: fecha de autorización del proyecto autoridad o dependencia que autorizó su ejecución licencias, permisos o autorizaciones administrativas necesarias para su construcción en su caso, acuerdos de Cabildo o autorizaciones del Ayuntamiento relacionadas con dicha obra. 3. Presupuesto y financiamiento Informar y documentar: monto total presupuestado originalmente para la obra monto total ejercido a la fecha desglose del presupuesto por ejercicio fiscal fuentes de financiamiento utilizadas (federal, estatal, municipal u otras) en su caso, convenios de coordinación o aportación de recursos celebrados con otras autoridades. 4. Procedimiento de contratación y empresa constructora Copia digital del expediente administrativo relativo a la contratación de la obra, incluyendo: procedimiento de contratación utilizado (licitación pública, invitación restringida o adjudicación directa) convocatoria o invitaciones emitidas bases de licitación propuestas técnicas y económicas presentadas dictamen técnico de evaluación fallo de adjudicación contrato de obra pública celebrado nombre o razón social de la empresa o consorcio contratista número de contrato fecha de firma del contrato fecha de inicio de los trabajos. 5. Avance físico y financiero Informar y documentar: porcentaje de avance físico de la obra registrado oficialmente porcentaje de avance financiero estimaciones de obra pagadas informes de supervisión o seguimiento del avance de la obra fecha estimada de conclusión originalmente programada fecha estimada actualizada, en su caso. 6. Retrasos, suspensiones o modificaciones Copia de la documentación que acredite: suspensiones temporales de obra convenios modificatorios del contrato ampliaciones de plazo causas técnicas, administrativas, jurídicas o presupuestales que hayan generado retrasos en la ejecución de los trabajos. 7. Auditorías, revisiones o procedimientos administrativos Indicar y </w:t>
      </w:r>
      <w:r w:rsidR="00C110BE" w:rsidRPr="00AC06C0">
        <w:rPr>
          <w:rFonts w:ascii="Palatino Linotype" w:hAnsi="Palatino Linotype"/>
          <w:i/>
          <w:color w:val="000000"/>
          <w:sz w:val="24"/>
          <w:szCs w:val="24"/>
        </w:rPr>
        <w:lastRenderedPageBreak/>
        <w:t>proporcionar copia de: auditorías realizadas por autoridades fiscalizadoras observaciones emitidas por órganos de control procedimientos administrativos o sanciones relacionadas con dicha obra. 8. Impacto ambiental y participación ciudadana En caso de existir, proporcionar copia de: estudios o manifestaciones de impacto ambiental autorizaciones ambientales correspondientes estudios de impacto urbano o de movilidad consultas públicas o mecanismos de participación ciudadana realizados en relación con el proyecto. Solicito que la información sea proporcionada en formato digital (PDF o similar) a través de la Plataforma SAIMEX. En caso de que el volumen de información solicitada exceda la capacidad de carga de documentos de la plataforma, solicito que la misma sea proporcionada mediante ligas electrónicas institucionales, repositorios digitales o carpetas electrónicas que permitan su consulta y descarga. Asimismo, en caso de que alguna parte de la información solicitada no obre en los archivos de la unidad administrativa que reciba la presente solicitud, solicito se realice la búsqueda exhaustiva en las áreas competentes del Ayuntamiento y, en su caso, se indique la dependencia o autoridad que sea responsable de su resguardo</w:t>
      </w:r>
      <w:r w:rsidR="00DC4F79" w:rsidRPr="00AC06C0">
        <w:rPr>
          <w:rFonts w:ascii="Palatino Linotype" w:hAnsi="Palatino Linotype"/>
          <w:i/>
          <w:color w:val="000000"/>
          <w:sz w:val="24"/>
          <w:szCs w:val="24"/>
        </w:rPr>
        <w:t>.</w:t>
      </w:r>
      <w:r w:rsidR="00FC3C5B" w:rsidRPr="00AC06C0">
        <w:rPr>
          <w:rFonts w:ascii="Palatino Linotype" w:hAnsi="Palatino Linotype"/>
          <w:i/>
          <w:color w:val="000000"/>
          <w:sz w:val="24"/>
          <w:szCs w:val="24"/>
        </w:rPr>
        <w:t xml:space="preserve">” </w:t>
      </w:r>
      <w:r w:rsidR="003B3AF6" w:rsidRPr="00AC06C0">
        <w:rPr>
          <w:rFonts w:ascii="Palatino Linotype" w:hAnsi="Palatino Linotype"/>
          <w:i/>
          <w:color w:val="000000"/>
          <w:sz w:val="24"/>
          <w:szCs w:val="24"/>
        </w:rPr>
        <w:t>(</w:t>
      </w:r>
      <w:r w:rsidRPr="00AC06C0">
        <w:rPr>
          <w:rFonts w:ascii="Palatino Linotype" w:eastAsia="Palatino Linotype" w:hAnsi="Palatino Linotype" w:cs="Palatino Linotype"/>
          <w:i/>
          <w:color w:val="000000"/>
          <w:sz w:val="24"/>
          <w:szCs w:val="24"/>
        </w:rPr>
        <w:t>Sic)</w:t>
      </w:r>
    </w:p>
    <w:p w:rsidR="00072DA9" w:rsidRPr="00AC06C0"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AC06C0" w:rsidRDefault="000E16F8" w:rsidP="00071A60">
      <w:pPr>
        <w:spacing w:line="360" w:lineRule="auto"/>
        <w:ind w:firstLine="426"/>
        <w:jc w:val="both"/>
        <w:rPr>
          <w:rFonts w:ascii="Palatino Linotype" w:eastAsia="Palatino Linotype" w:hAnsi="Palatino Linotype" w:cs="Palatino Linotype"/>
          <w:b/>
          <w:sz w:val="24"/>
          <w:szCs w:val="24"/>
        </w:rPr>
      </w:pPr>
      <w:r w:rsidRPr="00AC06C0">
        <w:rPr>
          <w:rFonts w:ascii="Palatino Linotype" w:eastAsia="Palatino Linotype" w:hAnsi="Palatino Linotype" w:cs="Palatino Linotype"/>
          <w:b/>
          <w:sz w:val="24"/>
          <w:szCs w:val="24"/>
        </w:rPr>
        <w:t>Modalidad de entrega</w:t>
      </w:r>
      <w:r w:rsidRPr="00AC06C0">
        <w:rPr>
          <w:rFonts w:ascii="Palatino Linotype" w:eastAsia="Palatino Linotype" w:hAnsi="Palatino Linotype" w:cs="Palatino Linotype"/>
          <w:sz w:val="24"/>
          <w:szCs w:val="24"/>
        </w:rPr>
        <w:t xml:space="preserve">: a través del </w:t>
      </w:r>
      <w:r w:rsidRPr="00AC06C0">
        <w:rPr>
          <w:rFonts w:ascii="Palatino Linotype" w:eastAsia="Palatino Linotype" w:hAnsi="Palatino Linotype" w:cs="Palatino Linotype"/>
          <w:b/>
          <w:sz w:val="24"/>
          <w:szCs w:val="24"/>
        </w:rPr>
        <w:t>SAIMEX.</w:t>
      </w:r>
    </w:p>
    <w:p w:rsidR="00DD74E1" w:rsidRPr="00AC06C0"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AC06C0"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C06C0">
        <w:rPr>
          <w:rFonts w:ascii="Palatino Linotype" w:eastAsia="Palatino Linotype" w:hAnsi="Palatino Linotype" w:cs="Palatino Linotype"/>
          <w:b/>
          <w:color w:val="000000"/>
          <w:sz w:val="24"/>
          <w:szCs w:val="24"/>
        </w:rPr>
        <w:t>EL SUJETO OBLIGADO</w:t>
      </w:r>
      <w:r w:rsidR="00331433" w:rsidRPr="00AC06C0">
        <w:rPr>
          <w:rFonts w:ascii="Palatino Linotype" w:eastAsia="Palatino Linotype" w:hAnsi="Palatino Linotype" w:cs="Palatino Linotype"/>
          <w:color w:val="000000"/>
          <w:sz w:val="24"/>
          <w:szCs w:val="24"/>
        </w:rPr>
        <w:t xml:space="preserve"> no proporcionó respuesta a la</w:t>
      </w:r>
      <w:r w:rsidR="00557D50" w:rsidRPr="00AC06C0">
        <w:rPr>
          <w:rFonts w:ascii="Palatino Linotype" w:eastAsia="Palatino Linotype" w:hAnsi="Palatino Linotype" w:cs="Palatino Linotype"/>
          <w:color w:val="000000"/>
          <w:sz w:val="24"/>
          <w:szCs w:val="24"/>
        </w:rPr>
        <w:t>s</w:t>
      </w:r>
      <w:r w:rsidR="00331433" w:rsidRPr="00AC06C0">
        <w:rPr>
          <w:rFonts w:ascii="Palatino Linotype" w:eastAsia="Palatino Linotype" w:hAnsi="Palatino Linotype" w:cs="Palatino Linotype"/>
          <w:color w:val="000000"/>
          <w:sz w:val="24"/>
          <w:szCs w:val="24"/>
        </w:rPr>
        <w:t xml:space="preserve"> solicitud</w:t>
      </w:r>
      <w:r w:rsidR="00557D50" w:rsidRPr="00AC06C0">
        <w:rPr>
          <w:rFonts w:ascii="Palatino Linotype" w:eastAsia="Palatino Linotype" w:hAnsi="Palatino Linotype" w:cs="Palatino Linotype"/>
          <w:color w:val="000000"/>
          <w:sz w:val="24"/>
          <w:szCs w:val="24"/>
        </w:rPr>
        <w:t>es</w:t>
      </w:r>
      <w:r w:rsidR="00331433" w:rsidRPr="00AC06C0">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AC06C0">
        <w:rPr>
          <w:rFonts w:ascii="Palatino Linotype" w:eastAsia="Palatino Linotype" w:hAnsi="Palatino Linotype" w:cs="Palatino Linotype"/>
          <w:color w:val="000000"/>
          <w:sz w:val="24"/>
          <w:szCs w:val="24"/>
        </w:rPr>
        <w:t>,</w:t>
      </w:r>
      <w:r w:rsidR="00331433" w:rsidRPr="00AC06C0">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AC06C0" w:rsidRDefault="00976118" w:rsidP="00CB10C1">
      <w:pPr>
        <w:rPr>
          <w:rFonts w:ascii="Palatino Linotype" w:eastAsia="Palatino Linotype" w:hAnsi="Palatino Linotype" w:cs="Palatino Linotype"/>
          <w:color w:val="000000"/>
          <w:sz w:val="24"/>
          <w:szCs w:val="24"/>
        </w:rPr>
      </w:pPr>
    </w:p>
    <w:p w:rsidR="00705D12" w:rsidRPr="00AC06C0"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Ante la falta de respuesta</w:t>
      </w:r>
      <w:r w:rsidRPr="00AC06C0">
        <w:rPr>
          <w:rFonts w:ascii="Palatino Linotype" w:eastAsia="Palatino Linotype" w:hAnsi="Palatino Linotype" w:cs="Palatino Linotype"/>
          <w:b/>
          <w:color w:val="000000"/>
          <w:sz w:val="24"/>
          <w:szCs w:val="24"/>
        </w:rPr>
        <w:t xml:space="preserve"> </w:t>
      </w:r>
      <w:r w:rsidR="005C53AF" w:rsidRPr="00AC06C0">
        <w:rPr>
          <w:rFonts w:ascii="Palatino Linotype" w:eastAsia="Palatino Linotype" w:hAnsi="Palatino Linotype" w:cs="Palatino Linotype"/>
          <w:color w:val="000000"/>
          <w:sz w:val="24"/>
          <w:szCs w:val="24"/>
        </w:rPr>
        <w:t xml:space="preserve">del </w:t>
      </w:r>
      <w:r w:rsidR="005C53AF" w:rsidRPr="00AC06C0">
        <w:rPr>
          <w:rFonts w:ascii="Palatino Linotype" w:eastAsia="Palatino Linotype" w:hAnsi="Palatino Linotype" w:cs="Palatino Linotype"/>
          <w:b/>
          <w:color w:val="000000"/>
          <w:sz w:val="24"/>
          <w:szCs w:val="24"/>
        </w:rPr>
        <w:t>SUJETO OBLIGADO</w:t>
      </w:r>
      <w:r w:rsidR="00C877CB" w:rsidRPr="00AC06C0">
        <w:rPr>
          <w:rFonts w:ascii="Palatino Linotype" w:eastAsia="Palatino Linotype" w:hAnsi="Palatino Linotype" w:cs="Palatino Linotype"/>
          <w:color w:val="000000"/>
          <w:sz w:val="24"/>
          <w:szCs w:val="24"/>
        </w:rPr>
        <w:t xml:space="preserve">, </w:t>
      </w:r>
      <w:r w:rsidR="00697B41" w:rsidRPr="00AC06C0">
        <w:rPr>
          <w:rFonts w:ascii="Palatino Linotype" w:eastAsia="Palatino Linotype" w:hAnsi="Palatino Linotype" w:cs="Palatino Linotype"/>
          <w:b/>
          <w:color w:val="000000"/>
          <w:sz w:val="24"/>
          <w:szCs w:val="24"/>
        </w:rPr>
        <w:t>EL</w:t>
      </w:r>
      <w:r w:rsidR="005C53AF" w:rsidRPr="00AC06C0">
        <w:rPr>
          <w:rFonts w:ascii="Palatino Linotype" w:eastAsia="Palatino Linotype" w:hAnsi="Palatino Linotype" w:cs="Palatino Linotype"/>
          <w:b/>
          <w:color w:val="000000"/>
          <w:sz w:val="24"/>
          <w:szCs w:val="24"/>
        </w:rPr>
        <w:t xml:space="preserve"> RECURRENTE</w:t>
      </w:r>
      <w:r w:rsidR="005C53AF" w:rsidRPr="00AC06C0">
        <w:rPr>
          <w:rFonts w:ascii="Palatino Linotype" w:eastAsia="Palatino Linotype" w:hAnsi="Palatino Linotype" w:cs="Palatino Linotype"/>
          <w:color w:val="000000"/>
          <w:sz w:val="24"/>
          <w:szCs w:val="24"/>
        </w:rPr>
        <w:t xml:space="preserve"> interpuso el Recurso de R</w:t>
      </w:r>
      <w:r w:rsidRPr="00AC06C0">
        <w:rPr>
          <w:rFonts w:ascii="Palatino Linotype" w:eastAsia="Palatino Linotype" w:hAnsi="Palatino Linotype" w:cs="Palatino Linotype"/>
          <w:color w:val="000000"/>
          <w:sz w:val="24"/>
          <w:szCs w:val="24"/>
        </w:rPr>
        <w:t xml:space="preserve">evisión el </w:t>
      </w:r>
      <w:r w:rsidR="00476EA9" w:rsidRPr="00AC06C0">
        <w:rPr>
          <w:rFonts w:ascii="Palatino Linotype" w:eastAsia="Palatino Linotype" w:hAnsi="Palatino Linotype" w:cs="Palatino Linotype"/>
          <w:b/>
          <w:color w:val="000000"/>
          <w:sz w:val="24"/>
          <w:szCs w:val="24"/>
        </w:rPr>
        <w:t>diecisiete</w:t>
      </w:r>
      <w:r w:rsidR="00071A60" w:rsidRPr="00AC06C0">
        <w:rPr>
          <w:rFonts w:ascii="Palatino Linotype" w:eastAsia="Palatino Linotype" w:hAnsi="Palatino Linotype" w:cs="Palatino Linotype"/>
          <w:b/>
          <w:color w:val="000000"/>
          <w:sz w:val="24"/>
          <w:szCs w:val="24"/>
        </w:rPr>
        <w:t xml:space="preserve"> </w:t>
      </w:r>
      <w:r w:rsidR="00666601" w:rsidRPr="00AC06C0">
        <w:rPr>
          <w:rFonts w:ascii="Palatino Linotype" w:eastAsia="Palatino Linotype" w:hAnsi="Palatino Linotype" w:cs="Palatino Linotype"/>
          <w:b/>
          <w:color w:val="000000"/>
          <w:sz w:val="24"/>
          <w:szCs w:val="24"/>
        </w:rPr>
        <w:t xml:space="preserve">de </w:t>
      </w:r>
      <w:r w:rsidR="00DC4F79" w:rsidRPr="00AC06C0">
        <w:rPr>
          <w:rFonts w:ascii="Palatino Linotype" w:eastAsia="Palatino Linotype" w:hAnsi="Palatino Linotype" w:cs="Palatino Linotype"/>
          <w:b/>
          <w:color w:val="000000"/>
          <w:sz w:val="24"/>
          <w:szCs w:val="24"/>
        </w:rPr>
        <w:t>abril</w:t>
      </w:r>
      <w:r w:rsidR="00836DD8" w:rsidRPr="00AC06C0">
        <w:rPr>
          <w:rFonts w:ascii="Palatino Linotype" w:eastAsia="Palatino Linotype" w:hAnsi="Palatino Linotype" w:cs="Palatino Linotype"/>
          <w:b/>
          <w:color w:val="000000"/>
          <w:sz w:val="24"/>
          <w:szCs w:val="24"/>
        </w:rPr>
        <w:t xml:space="preserve"> </w:t>
      </w:r>
      <w:r w:rsidR="0057229D" w:rsidRPr="00AC06C0">
        <w:rPr>
          <w:rFonts w:ascii="Palatino Linotype" w:eastAsia="Palatino Linotype" w:hAnsi="Palatino Linotype" w:cs="Palatino Linotype"/>
          <w:b/>
          <w:color w:val="000000"/>
          <w:sz w:val="24"/>
          <w:szCs w:val="24"/>
        </w:rPr>
        <w:t>de dos mil veintiséis</w:t>
      </w:r>
      <w:r w:rsidR="0020764D" w:rsidRPr="00AC06C0">
        <w:rPr>
          <w:rFonts w:ascii="Palatino Linotype" w:eastAsia="Palatino Linotype" w:hAnsi="Palatino Linotype" w:cs="Palatino Linotype"/>
          <w:b/>
          <w:color w:val="000000"/>
          <w:sz w:val="24"/>
          <w:szCs w:val="24"/>
        </w:rPr>
        <w:t xml:space="preserve">, </w:t>
      </w:r>
      <w:r w:rsidRPr="00AC06C0">
        <w:rPr>
          <w:rFonts w:ascii="Palatino Linotype" w:eastAsia="Palatino Linotype" w:hAnsi="Palatino Linotype" w:cs="Palatino Linotype"/>
          <w:color w:val="000000"/>
          <w:sz w:val="24"/>
          <w:szCs w:val="24"/>
        </w:rPr>
        <w:t xml:space="preserve">registrado en el </w:t>
      </w:r>
      <w:r w:rsidRPr="00AC06C0">
        <w:rPr>
          <w:rFonts w:ascii="Palatino Linotype" w:eastAsia="Palatino Linotype" w:hAnsi="Palatino Linotype" w:cs="Palatino Linotype"/>
          <w:b/>
          <w:color w:val="000000"/>
          <w:sz w:val="24"/>
          <w:szCs w:val="24"/>
        </w:rPr>
        <w:t xml:space="preserve">SAIMEX </w:t>
      </w:r>
      <w:r w:rsidRPr="00AC06C0">
        <w:rPr>
          <w:rFonts w:ascii="Palatino Linotype" w:eastAsia="Palatino Linotype" w:hAnsi="Palatino Linotype" w:cs="Palatino Linotype"/>
          <w:color w:val="000000"/>
          <w:sz w:val="24"/>
          <w:szCs w:val="24"/>
        </w:rPr>
        <w:t xml:space="preserve">con </w:t>
      </w:r>
      <w:r w:rsidR="00FB0F99" w:rsidRPr="00AC06C0">
        <w:rPr>
          <w:rFonts w:ascii="Palatino Linotype" w:eastAsia="Palatino Linotype" w:hAnsi="Palatino Linotype" w:cs="Palatino Linotype"/>
          <w:color w:val="000000"/>
          <w:sz w:val="24"/>
          <w:szCs w:val="24"/>
        </w:rPr>
        <w:lastRenderedPageBreak/>
        <w:t>el</w:t>
      </w:r>
      <w:r w:rsidR="00557D50" w:rsidRPr="00AC06C0">
        <w:rPr>
          <w:rFonts w:ascii="Palatino Linotype" w:eastAsia="Palatino Linotype" w:hAnsi="Palatino Linotype" w:cs="Palatino Linotype"/>
          <w:color w:val="000000"/>
          <w:sz w:val="24"/>
          <w:szCs w:val="24"/>
        </w:rPr>
        <w:t xml:space="preserve"> </w:t>
      </w:r>
      <w:r w:rsidRPr="00AC06C0">
        <w:rPr>
          <w:rFonts w:ascii="Palatino Linotype" w:eastAsia="Palatino Linotype" w:hAnsi="Palatino Linotype" w:cs="Palatino Linotype"/>
          <w:color w:val="000000"/>
          <w:sz w:val="24"/>
          <w:szCs w:val="24"/>
        </w:rPr>
        <w:t xml:space="preserve">número de expediente </w:t>
      </w:r>
      <w:r w:rsidR="00C110BE" w:rsidRPr="00AC06C0">
        <w:rPr>
          <w:rFonts w:ascii="Palatino Linotype" w:eastAsia="Palatino Linotype" w:hAnsi="Palatino Linotype" w:cs="Palatino Linotype"/>
          <w:b/>
          <w:sz w:val="24"/>
          <w:szCs w:val="24"/>
        </w:rPr>
        <w:t>4038</w:t>
      </w:r>
      <w:r w:rsidR="002A34A1" w:rsidRPr="00AC06C0">
        <w:rPr>
          <w:rFonts w:ascii="Palatino Linotype" w:eastAsia="Palatino Linotype" w:hAnsi="Palatino Linotype" w:cs="Palatino Linotype"/>
          <w:b/>
          <w:sz w:val="24"/>
          <w:szCs w:val="24"/>
        </w:rPr>
        <w:t>/INFOEM/IP/RR/2026</w:t>
      </w:r>
      <w:r w:rsidR="00F569B3" w:rsidRPr="00AC06C0">
        <w:rPr>
          <w:rFonts w:ascii="Palatino Linotype" w:eastAsia="Palatino Linotype" w:hAnsi="Palatino Linotype" w:cs="Palatino Linotype"/>
          <w:color w:val="000000"/>
          <w:sz w:val="24"/>
          <w:szCs w:val="24"/>
        </w:rPr>
        <w:t>,</w:t>
      </w:r>
      <w:r w:rsidR="00F569B3" w:rsidRPr="00AC06C0">
        <w:rPr>
          <w:rFonts w:ascii="Palatino Linotype" w:eastAsia="Palatino Linotype" w:hAnsi="Palatino Linotype" w:cs="Palatino Linotype"/>
          <w:b/>
          <w:color w:val="000000"/>
          <w:sz w:val="24"/>
          <w:szCs w:val="24"/>
        </w:rPr>
        <w:t xml:space="preserve"> </w:t>
      </w:r>
      <w:r w:rsidR="00B2326D" w:rsidRPr="00AC06C0">
        <w:rPr>
          <w:rFonts w:ascii="Palatino Linotype" w:eastAsia="Palatino Linotype" w:hAnsi="Palatino Linotype" w:cs="Palatino Linotype"/>
          <w:color w:val="000000"/>
          <w:sz w:val="24"/>
          <w:szCs w:val="24"/>
        </w:rPr>
        <w:t>en el</w:t>
      </w:r>
      <w:r w:rsidR="00557D50" w:rsidRPr="00AC06C0">
        <w:rPr>
          <w:rFonts w:ascii="Palatino Linotype" w:eastAsia="Palatino Linotype" w:hAnsi="Palatino Linotype" w:cs="Palatino Linotype"/>
          <w:color w:val="000000"/>
          <w:sz w:val="24"/>
          <w:szCs w:val="24"/>
        </w:rPr>
        <w:t xml:space="preserve"> cual aduce, la</w:t>
      </w:r>
      <w:r w:rsidRPr="00AC06C0">
        <w:rPr>
          <w:rFonts w:ascii="Palatino Linotype" w:eastAsia="Palatino Linotype" w:hAnsi="Palatino Linotype" w:cs="Palatino Linotype"/>
          <w:color w:val="000000"/>
          <w:sz w:val="24"/>
          <w:szCs w:val="24"/>
        </w:rPr>
        <w:t>s siguientes manifestaciones:</w:t>
      </w:r>
    </w:p>
    <w:p w:rsidR="005C53AF" w:rsidRPr="00AC06C0"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AC06C0"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AC06C0">
        <w:rPr>
          <w:rFonts w:ascii="Palatino Linotype" w:eastAsia="Palatino Linotype" w:hAnsi="Palatino Linotype" w:cs="Palatino Linotype"/>
          <w:b/>
          <w:sz w:val="24"/>
          <w:szCs w:val="24"/>
        </w:rPr>
        <w:t xml:space="preserve">Acto Impugnado: </w:t>
      </w:r>
    </w:p>
    <w:p w:rsidR="00C877CB" w:rsidRPr="00AC06C0" w:rsidRDefault="00331433" w:rsidP="006B375B">
      <w:pPr>
        <w:ind w:left="633"/>
        <w:jc w:val="both"/>
        <w:rPr>
          <w:rFonts w:ascii="Palatino Linotype" w:eastAsia="Times New Roman" w:hAnsi="Palatino Linotype" w:cs="Times New Roman"/>
          <w:i/>
          <w:sz w:val="24"/>
          <w:szCs w:val="24"/>
          <w:lang w:val="es-MX"/>
        </w:rPr>
      </w:pPr>
      <w:r w:rsidRPr="00AC06C0">
        <w:rPr>
          <w:rFonts w:ascii="Palatino Linotype" w:eastAsia="Palatino Linotype" w:hAnsi="Palatino Linotype" w:cs="Palatino Linotype"/>
          <w:i/>
          <w:color w:val="000000"/>
          <w:sz w:val="24"/>
          <w:szCs w:val="24"/>
        </w:rPr>
        <w:t>“</w:t>
      </w:r>
      <w:r w:rsidR="00C110BE" w:rsidRPr="00AC06C0">
        <w:rPr>
          <w:rFonts w:ascii="Palatino Linotype" w:hAnsi="Palatino Linotype"/>
          <w:i/>
          <w:color w:val="000000"/>
          <w:sz w:val="24"/>
          <w:szCs w:val="24"/>
        </w:rPr>
        <w:t>Por medio de la presente y con fundamento en lo dispuesto por los artículos 6° de la Constitución Política de los Estados Unidos Mexicanos, así como 23, 24 y demás relativos de la Ley de Transparencia y Acceso a la Información Pública del Estado de México y Municipios, solicito respetuosamente se me proporcione la siguiente información relacionada con la obra correspondiente al puente vehicular o paso elevado proyectado o construido en el municipio de Tepotzotlán, Estado de México, en las inmediaciones de la caseta de cobro de la Autopista México–Querétaro (sentido norte–sur). Información solicitada 1. Expediente técnico de la obra Copia digital en versión pública del expediente técnico completo y proyecto ejecutivo de la obra mencionada, incluyendo de manera enunciativa mas no limitativa: memoria descriptiva planos arquitectónicos y estructurales estudios topográficos y geotécnicos estudios de ingeniería de tránsito catálogo de conceptos y presupuesto de obra calendario de ejecución de trabajos dictámenes técnicos que sustenten la viabilidad del proyecto. 2. Autorizaciones y permisos Indicar: fecha de autorización del proyecto autoridad o dependencia que autorizó su ejecución licencias, permisos o autorizaciones administrativas necesarias para su construcción en su caso, acuerdos de Cabildo o autorizaciones del Ayuntamiento relacionadas con dicha obra. 3. Presupuesto y financiamiento Informar y documentar: monto total presupuestado originalmente para la obra monto total ejercido a la fecha desglose del presupuesto por ejercicio fiscal fuentes de financiamiento utilizadas (federal, estatal, municipal u otras) en su caso, convenios de coordinación o aportación de recursos celebrados con otras autoridades. 4. Procedimiento de contratación y empresa constructora Copia digital del expediente administrativo relativo a la contratación de la obra, incluyendo: procedimiento de contratación utilizado (licitación pública, invitación restringida o adjudicación directa) convocatoria o invitaciones emitidas bases de licitación propuestas técnicas y económicas presen</w:t>
      </w:r>
      <w:bookmarkStart w:id="0" w:name="_GoBack"/>
      <w:bookmarkEnd w:id="0"/>
      <w:r w:rsidR="00C110BE" w:rsidRPr="00AC06C0">
        <w:rPr>
          <w:rFonts w:ascii="Palatino Linotype" w:hAnsi="Palatino Linotype"/>
          <w:i/>
          <w:color w:val="000000"/>
          <w:sz w:val="24"/>
          <w:szCs w:val="24"/>
        </w:rPr>
        <w:t xml:space="preserve">tadas dictamen técnico de evaluación fallo de adjudicación contrato de obra pública celebrado nombre o razón social de la empresa o consorcio contratista número de contrato fecha de firma del contrato fecha de inicio de los trabajos. 5. Avance físico y financiero Informar y documentar: porcentaje de avance físico de la obra registrado oficialmente porcentaje de avance financiero estimaciones de obra pagadas informes de supervisión o seguimiento del avance de la obra fecha estimada de conclusión originalmente programada fecha estimada actualizada, en su caso. 6. Retrasos, suspensiones o modificaciones Copia de la documentación que acredite: suspensiones </w:t>
      </w:r>
      <w:r w:rsidR="00C110BE" w:rsidRPr="00AC06C0">
        <w:rPr>
          <w:rFonts w:ascii="Palatino Linotype" w:hAnsi="Palatino Linotype"/>
          <w:i/>
          <w:color w:val="000000"/>
          <w:sz w:val="24"/>
          <w:szCs w:val="24"/>
        </w:rPr>
        <w:lastRenderedPageBreak/>
        <w:t>temporales de obra convenios modificatorios del contrato ampliaciones de plazo causas técnicas, administrativas, jurídicas o presupuestales que hayan generado retrasos en la ejecución de los trabajos. 7. Auditorías, revisiones o procedimientos administrativos Indicar y proporcionar copia de: auditorías realizadas por autoridades fiscalizadoras observaciones emitidas por órganos de control procedimientos administrativos o sanciones relacionadas con dicha obra. 8. Impacto ambiental y participación ciudadana En caso de existir, proporcionar copia de: estudios o manifestaciones de impacto ambiental autorizaciones ambientales correspondientes estudios de impacto urbano o de movilidad consultas públicas o mecanismos de participación ciudadana realizados en relación con el proyecto. Solicito que la información sea proporcionada en formato digital (PDF o similar) a través de la Plataforma SAIMEX. En caso de que el volumen de información solicitada exceda la capacidad de carga de documentos de la plataforma, solicito que la misma sea proporcionada mediante ligas electrónicas institucionales, repositorios digitales o carpetas electrónicas que permitan su consulta y descarga. Asimismo, en caso de que alguna parte de la información solicitada no obre en los archivos de la unidad administrativa que reciba la presente solicitud, solicito se realice la búsqueda exhaustiva en las áreas competentes del Ayuntamiento y, en su caso, se indique la dependencia o autoridad que sea responsable de su resguardo</w:t>
      </w:r>
      <w:r w:rsidR="00B6730E" w:rsidRPr="00AC06C0">
        <w:rPr>
          <w:rFonts w:ascii="Palatino Linotype" w:hAnsi="Palatino Linotype"/>
          <w:i/>
          <w:color w:val="000000"/>
          <w:sz w:val="24"/>
          <w:szCs w:val="24"/>
        </w:rPr>
        <w:t>.</w:t>
      </w:r>
      <w:r w:rsidR="0004750F" w:rsidRPr="00AC06C0">
        <w:rPr>
          <w:rFonts w:ascii="Palatino Linotype" w:hAnsi="Palatino Linotype"/>
          <w:i/>
          <w:color w:val="000000"/>
          <w:sz w:val="24"/>
          <w:szCs w:val="24"/>
        </w:rPr>
        <w:t>”</w:t>
      </w:r>
      <w:r w:rsidR="00071A60" w:rsidRPr="00AC06C0">
        <w:rPr>
          <w:rFonts w:ascii="Palatino Linotype" w:hAnsi="Palatino Linotype"/>
          <w:i/>
          <w:color w:val="000000"/>
          <w:sz w:val="24"/>
          <w:szCs w:val="24"/>
        </w:rPr>
        <w:t xml:space="preserve"> </w:t>
      </w:r>
      <w:r w:rsidR="009D2402" w:rsidRPr="00AC06C0">
        <w:rPr>
          <w:rFonts w:ascii="Palatino Linotype" w:hAnsi="Palatino Linotype"/>
          <w:i/>
          <w:color w:val="000000"/>
          <w:sz w:val="24"/>
          <w:szCs w:val="24"/>
        </w:rPr>
        <w:t>(</w:t>
      </w:r>
      <w:r w:rsidRPr="00AC06C0">
        <w:rPr>
          <w:rFonts w:ascii="Palatino Linotype" w:eastAsia="Palatino Linotype" w:hAnsi="Palatino Linotype" w:cs="Palatino Linotype"/>
          <w:i/>
          <w:color w:val="000000"/>
          <w:sz w:val="24"/>
          <w:szCs w:val="24"/>
        </w:rPr>
        <w:t>Sic).</w:t>
      </w:r>
    </w:p>
    <w:p w:rsidR="00822CF0" w:rsidRPr="00AC06C0" w:rsidRDefault="00822CF0" w:rsidP="00822CF0">
      <w:pPr>
        <w:spacing w:after="0"/>
        <w:jc w:val="both"/>
        <w:rPr>
          <w:rFonts w:ascii="Palatino Linotype" w:eastAsia="Palatino Linotype" w:hAnsi="Palatino Linotype" w:cs="Palatino Linotype"/>
          <w:i/>
          <w:color w:val="000000"/>
          <w:sz w:val="24"/>
          <w:szCs w:val="24"/>
        </w:rPr>
      </w:pPr>
    </w:p>
    <w:p w:rsidR="00705D12" w:rsidRPr="00AC06C0"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b/>
          <w:color w:val="000000"/>
          <w:sz w:val="24"/>
          <w:szCs w:val="24"/>
        </w:rPr>
        <w:t>Razones o Motivos de Inconformidad</w:t>
      </w:r>
      <w:r w:rsidRPr="00AC06C0">
        <w:rPr>
          <w:rFonts w:ascii="Palatino Linotype" w:eastAsia="Palatino Linotype" w:hAnsi="Palatino Linotype" w:cs="Palatino Linotype"/>
          <w:color w:val="000000"/>
          <w:sz w:val="24"/>
          <w:szCs w:val="24"/>
        </w:rPr>
        <w:t xml:space="preserve">: </w:t>
      </w:r>
    </w:p>
    <w:p w:rsidR="00C70C83" w:rsidRPr="00AC06C0" w:rsidRDefault="00C70C83" w:rsidP="00C70C83">
      <w:pPr>
        <w:pStyle w:val="Prrafodelista"/>
        <w:ind w:left="720"/>
        <w:jc w:val="both"/>
        <w:rPr>
          <w:rFonts w:ascii="Palatino Linotype" w:hAnsi="Palatino Linotype"/>
          <w:i/>
          <w:lang w:val="es-MX"/>
        </w:rPr>
      </w:pPr>
      <w:r w:rsidRPr="00AC06C0">
        <w:rPr>
          <w:rFonts w:ascii="Palatino Linotype" w:eastAsia="Palatino Linotype" w:hAnsi="Palatino Linotype" w:cs="Palatino Linotype"/>
          <w:i/>
          <w:color w:val="000000"/>
        </w:rPr>
        <w:t>“</w:t>
      </w:r>
      <w:r w:rsidR="00486AE6" w:rsidRPr="00AC06C0">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w:t>
      </w:r>
      <w:r w:rsidR="00486AE6" w:rsidRPr="00AC06C0">
        <w:rPr>
          <w:rFonts w:ascii="Palatino Linotype" w:hAnsi="Palatino Linotype"/>
          <w:i/>
          <w:color w:val="000000"/>
        </w:rPr>
        <w:lastRenderedPageBreak/>
        <w:t xml:space="preserve">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w:t>
      </w:r>
      <w:r w:rsidR="00486AE6" w:rsidRPr="00AC06C0">
        <w:rPr>
          <w:rFonts w:ascii="Palatino Linotype" w:hAnsi="Palatino Linotype"/>
          <w:i/>
          <w:color w:val="000000"/>
        </w:rPr>
        <w:lastRenderedPageBreak/>
        <w:t>emita una resolución firme, ejemplar y sancionadora, que no solo restituya el derecho vulnerado, sino que también inhiba la repetición de este tipo de conductas, garantizando el respeto efectivo al derecho de acceso a la información pública</w:t>
      </w:r>
      <w:r w:rsidR="00476EA9" w:rsidRPr="00AC06C0">
        <w:rPr>
          <w:rFonts w:ascii="Palatino Linotype" w:hAnsi="Palatino Linotype"/>
          <w:i/>
          <w:color w:val="000000"/>
        </w:rPr>
        <w:t>.</w:t>
      </w:r>
      <w:r w:rsidRPr="00AC06C0">
        <w:rPr>
          <w:rFonts w:ascii="Palatino Linotype" w:hAnsi="Palatino Linotype"/>
          <w:i/>
          <w:color w:val="000000"/>
        </w:rPr>
        <w:t>” (</w:t>
      </w:r>
      <w:r w:rsidRPr="00AC06C0">
        <w:rPr>
          <w:rFonts w:ascii="Palatino Linotype" w:eastAsia="Palatino Linotype" w:hAnsi="Palatino Linotype" w:cs="Palatino Linotype"/>
          <w:i/>
          <w:color w:val="000000"/>
        </w:rPr>
        <w:t>Sic).</w:t>
      </w:r>
    </w:p>
    <w:p w:rsidR="00195A58" w:rsidRPr="00AC06C0" w:rsidRDefault="00195A58" w:rsidP="00654638">
      <w:pPr>
        <w:spacing w:after="0" w:line="360" w:lineRule="auto"/>
        <w:jc w:val="both"/>
        <w:rPr>
          <w:rFonts w:ascii="Palatino Linotype" w:eastAsia="Palatino Linotype" w:hAnsi="Palatino Linotype" w:cs="Palatino Linotype"/>
          <w:sz w:val="24"/>
          <w:szCs w:val="24"/>
        </w:rPr>
      </w:pPr>
    </w:p>
    <w:p w:rsidR="00175A3C" w:rsidRPr="00AC06C0"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Medio de impugnación que le fue turnado por me</w:t>
      </w:r>
      <w:r w:rsidR="00557D50" w:rsidRPr="00AC06C0">
        <w:rPr>
          <w:rFonts w:ascii="Palatino Linotype" w:eastAsia="Palatino Linotype" w:hAnsi="Palatino Linotype" w:cs="Palatino Linotype"/>
          <w:color w:val="000000"/>
          <w:sz w:val="24"/>
          <w:szCs w:val="24"/>
        </w:rPr>
        <w:t>d</w:t>
      </w:r>
      <w:r w:rsidR="00FE5D54" w:rsidRPr="00AC06C0">
        <w:rPr>
          <w:rFonts w:ascii="Palatino Linotype" w:eastAsia="Palatino Linotype" w:hAnsi="Palatino Linotype" w:cs="Palatino Linotype"/>
          <w:color w:val="000000"/>
          <w:sz w:val="24"/>
          <w:szCs w:val="24"/>
        </w:rPr>
        <w:t>io del sistema electrónico a la Comisionada</w:t>
      </w:r>
      <w:r w:rsidRPr="00AC06C0">
        <w:rPr>
          <w:rFonts w:ascii="Palatino Linotype" w:eastAsia="Palatino Linotype" w:hAnsi="Palatino Linotype" w:cs="Palatino Linotype"/>
          <w:color w:val="000000"/>
          <w:sz w:val="24"/>
          <w:szCs w:val="24"/>
        </w:rPr>
        <w:t xml:space="preserve"> </w:t>
      </w:r>
      <w:r w:rsidR="00FE5D54" w:rsidRPr="00AC06C0">
        <w:rPr>
          <w:rFonts w:ascii="Palatino Linotype" w:eastAsia="Palatino Linotype" w:hAnsi="Palatino Linotype" w:cs="Palatino Linotype"/>
          <w:color w:val="000000"/>
          <w:sz w:val="24"/>
          <w:szCs w:val="24"/>
        </w:rPr>
        <w:t>María del Rosario Mejía Ayala</w:t>
      </w:r>
      <w:r w:rsidR="005C2871" w:rsidRPr="00AC06C0">
        <w:rPr>
          <w:rFonts w:ascii="Palatino Linotype" w:eastAsia="Palatino Linotype" w:hAnsi="Palatino Linotype" w:cs="Palatino Linotype"/>
          <w:color w:val="000000"/>
          <w:sz w:val="24"/>
          <w:szCs w:val="24"/>
        </w:rPr>
        <w:t>,</w:t>
      </w:r>
      <w:r w:rsidRPr="00AC06C0">
        <w:rPr>
          <w:rFonts w:ascii="Palatino Linotype" w:eastAsia="Palatino Linotype" w:hAnsi="Palatino Linotype" w:cs="Palatino Linotype"/>
          <w:color w:val="000000"/>
          <w:sz w:val="24"/>
          <w:szCs w:val="24"/>
        </w:rPr>
        <w:t xml:space="preserve"> en términos del arábigo 185</w:t>
      </w:r>
      <w:r w:rsidR="005C2871" w:rsidRPr="00AC06C0">
        <w:rPr>
          <w:rFonts w:ascii="Palatino Linotype" w:eastAsia="Palatino Linotype" w:hAnsi="Palatino Linotype" w:cs="Palatino Linotype"/>
          <w:color w:val="000000"/>
          <w:sz w:val="24"/>
          <w:szCs w:val="24"/>
        </w:rPr>
        <w:t>,</w:t>
      </w:r>
      <w:r w:rsidRPr="00AC06C0">
        <w:rPr>
          <w:rFonts w:ascii="Palatino Linotype" w:eastAsia="Palatino Linotype" w:hAnsi="Palatino Linotype" w:cs="Palatino Linotype"/>
          <w:color w:val="000000"/>
          <w:sz w:val="24"/>
          <w:szCs w:val="24"/>
        </w:rPr>
        <w:t xml:space="preserve"> fracción I</w:t>
      </w:r>
      <w:r w:rsidR="005C2871" w:rsidRPr="00AC06C0">
        <w:rPr>
          <w:rFonts w:ascii="Palatino Linotype" w:eastAsia="Palatino Linotype" w:hAnsi="Palatino Linotype" w:cs="Palatino Linotype"/>
          <w:color w:val="000000"/>
          <w:sz w:val="24"/>
          <w:szCs w:val="24"/>
        </w:rPr>
        <w:t>,</w:t>
      </w:r>
      <w:r w:rsidRPr="00AC06C0">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AC06C0">
        <w:rPr>
          <w:rFonts w:ascii="Palatino Linotype" w:eastAsia="Palatino Linotype" w:hAnsi="Palatino Linotype" w:cs="Palatino Linotype"/>
          <w:color w:val="000000"/>
          <w:sz w:val="24"/>
          <w:szCs w:val="24"/>
        </w:rPr>
        <w:t>recayó el</w:t>
      </w:r>
      <w:r w:rsidRPr="00AC06C0">
        <w:rPr>
          <w:rFonts w:ascii="Palatino Linotype" w:eastAsia="Palatino Linotype" w:hAnsi="Palatino Linotype" w:cs="Palatino Linotype"/>
          <w:color w:val="000000"/>
          <w:sz w:val="24"/>
          <w:szCs w:val="24"/>
        </w:rPr>
        <w:t xml:space="preserve"> acuerdo de admisión de fecha</w:t>
      </w:r>
      <w:r w:rsidR="00546FA7" w:rsidRPr="00AC06C0">
        <w:rPr>
          <w:rFonts w:ascii="Palatino Linotype" w:eastAsia="Palatino Linotype" w:hAnsi="Palatino Linotype" w:cs="Palatino Linotype"/>
          <w:color w:val="000000"/>
          <w:sz w:val="24"/>
          <w:szCs w:val="24"/>
        </w:rPr>
        <w:t xml:space="preserve"> </w:t>
      </w:r>
      <w:r w:rsidR="00C110BE" w:rsidRPr="00AC06C0">
        <w:rPr>
          <w:rFonts w:ascii="Palatino Linotype" w:eastAsia="Palatino Linotype" w:hAnsi="Palatino Linotype" w:cs="Palatino Linotype"/>
          <w:b/>
          <w:color w:val="000000"/>
          <w:sz w:val="24"/>
          <w:szCs w:val="24"/>
        </w:rPr>
        <w:t>veintidós</w:t>
      </w:r>
      <w:r w:rsidR="0044079F" w:rsidRPr="00AC06C0">
        <w:rPr>
          <w:rFonts w:ascii="Palatino Linotype" w:eastAsia="Palatino Linotype" w:hAnsi="Palatino Linotype" w:cs="Palatino Linotype"/>
          <w:b/>
          <w:color w:val="000000"/>
          <w:sz w:val="24"/>
          <w:szCs w:val="24"/>
        </w:rPr>
        <w:t xml:space="preserve"> </w:t>
      </w:r>
      <w:r w:rsidR="00A3780B" w:rsidRPr="00AC06C0">
        <w:rPr>
          <w:rFonts w:ascii="Palatino Linotype" w:eastAsia="Palatino Linotype" w:hAnsi="Palatino Linotype" w:cs="Palatino Linotype"/>
          <w:b/>
          <w:color w:val="000000"/>
          <w:sz w:val="24"/>
          <w:szCs w:val="24"/>
        </w:rPr>
        <w:t xml:space="preserve">de </w:t>
      </w:r>
      <w:r w:rsidR="009A1127" w:rsidRPr="00AC06C0">
        <w:rPr>
          <w:rFonts w:ascii="Palatino Linotype" w:eastAsia="Palatino Linotype" w:hAnsi="Palatino Linotype" w:cs="Palatino Linotype"/>
          <w:b/>
          <w:color w:val="000000"/>
          <w:sz w:val="24"/>
          <w:szCs w:val="24"/>
        </w:rPr>
        <w:t>abril</w:t>
      </w:r>
      <w:r w:rsidR="002A34A1" w:rsidRPr="00AC06C0">
        <w:rPr>
          <w:rFonts w:ascii="Palatino Linotype" w:eastAsia="Palatino Linotype" w:hAnsi="Palatino Linotype" w:cs="Palatino Linotype"/>
          <w:b/>
          <w:color w:val="000000"/>
          <w:sz w:val="24"/>
          <w:szCs w:val="24"/>
        </w:rPr>
        <w:t xml:space="preserve"> de dos mil veintiséis</w:t>
      </w:r>
      <w:r w:rsidRPr="00AC06C0">
        <w:rPr>
          <w:rFonts w:ascii="Palatino Linotype" w:eastAsia="Palatino Linotype" w:hAnsi="Palatino Linotype" w:cs="Palatino Linotype"/>
          <w:b/>
          <w:color w:val="000000"/>
          <w:sz w:val="24"/>
          <w:szCs w:val="24"/>
        </w:rPr>
        <w:t xml:space="preserve">, </w:t>
      </w:r>
      <w:r w:rsidRPr="00AC06C0">
        <w:rPr>
          <w:rFonts w:ascii="Palatino Linotype" w:eastAsia="Palatino Linotype" w:hAnsi="Palatino Linotype" w:cs="Palatino Linotype"/>
          <w:sz w:val="24"/>
          <w:szCs w:val="24"/>
        </w:rPr>
        <w:t>determinando</w:t>
      </w:r>
      <w:r w:rsidRPr="00AC06C0">
        <w:rPr>
          <w:rFonts w:ascii="Palatino Linotype" w:eastAsia="Palatino Linotype" w:hAnsi="Palatino Linotype" w:cs="Palatino Linotype"/>
          <w:color w:val="000000"/>
          <w:sz w:val="24"/>
          <w:szCs w:val="24"/>
        </w:rPr>
        <w:t xml:space="preserve"> un plazo de siete días para que las partes </w:t>
      </w:r>
      <w:r w:rsidRPr="00AC06C0">
        <w:rPr>
          <w:rFonts w:ascii="Palatino Linotype" w:eastAsia="Palatino Linotype" w:hAnsi="Palatino Linotype" w:cs="Palatino Linotype"/>
          <w:sz w:val="24"/>
          <w:szCs w:val="24"/>
        </w:rPr>
        <w:t>manifestar</w:t>
      </w:r>
      <w:r w:rsidR="005C53AF" w:rsidRPr="00AC06C0">
        <w:rPr>
          <w:rFonts w:ascii="Palatino Linotype" w:eastAsia="Palatino Linotype" w:hAnsi="Palatino Linotype" w:cs="Palatino Linotype"/>
          <w:sz w:val="24"/>
          <w:szCs w:val="24"/>
        </w:rPr>
        <w:t xml:space="preserve">an </w:t>
      </w:r>
      <w:r w:rsidRPr="00AC06C0">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AC06C0"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AC06C0"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AC06C0">
        <w:rPr>
          <w:rFonts w:ascii="Palatino Linotype" w:eastAsia="Palatino Linotype" w:hAnsi="Palatino Linotype" w:cs="Palatino Linotype"/>
          <w:b/>
          <w:color w:val="000000" w:themeColor="text1"/>
          <w:sz w:val="24"/>
          <w:szCs w:val="24"/>
        </w:rPr>
        <w:t>EL SUJETO OBLIGADO</w:t>
      </w:r>
      <w:r w:rsidR="00331433" w:rsidRPr="00AC06C0">
        <w:rPr>
          <w:rFonts w:ascii="Palatino Linotype" w:eastAsia="Palatino Linotype" w:hAnsi="Palatino Linotype" w:cs="Palatino Linotype"/>
          <w:color w:val="000000" w:themeColor="text1"/>
          <w:sz w:val="24"/>
          <w:szCs w:val="24"/>
        </w:rPr>
        <w:t xml:space="preserve"> fue omiso en rendir el </w:t>
      </w:r>
      <w:r w:rsidR="00A61C28" w:rsidRPr="00AC06C0">
        <w:rPr>
          <w:rFonts w:ascii="Palatino Linotype" w:eastAsia="Palatino Linotype" w:hAnsi="Palatino Linotype" w:cs="Palatino Linotype"/>
          <w:color w:val="000000" w:themeColor="text1"/>
          <w:sz w:val="24"/>
          <w:szCs w:val="24"/>
        </w:rPr>
        <w:t xml:space="preserve">Informe Justificado; </w:t>
      </w:r>
      <w:r w:rsidR="00B6730E" w:rsidRPr="00AC06C0">
        <w:rPr>
          <w:rFonts w:ascii="Palatino Linotype" w:eastAsia="Palatino Linotype" w:hAnsi="Palatino Linotype" w:cs="Palatino Linotype"/>
          <w:color w:val="000000" w:themeColor="text1"/>
          <w:sz w:val="24"/>
          <w:szCs w:val="24"/>
        </w:rPr>
        <w:t>a su vez,</w:t>
      </w:r>
      <w:r w:rsidR="00A61C28" w:rsidRPr="00AC06C0">
        <w:rPr>
          <w:rFonts w:ascii="Palatino Linotype" w:eastAsia="Palatino Linotype" w:hAnsi="Palatino Linotype" w:cs="Palatino Linotype"/>
          <w:color w:val="000000" w:themeColor="text1"/>
          <w:sz w:val="24"/>
          <w:szCs w:val="24"/>
        </w:rPr>
        <w:t xml:space="preserve"> </w:t>
      </w:r>
      <w:r w:rsidR="00B6730E" w:rsidRPr="00AC06C0">
        <w:rPr>
          <w:rFonts w:ascii="Palatino Linotype" w:eastAsia="Palatino Linotype" w:hAnsi="Palatino Linotype" w:cs="Palatino Linotype"/>
          <w:b/>
          <w:color w:val="000000" w:themeColor="text1"/>
          <w:sz w:val="24"/>
          <w:szCs w:val="24"/>
        </w:rPr>
        <w:t>EL</w:t>
      </w:r>
      <w:r w:rsidRPr="00AC06C0">
        <w:rPr>
          <w:rFonts w:ascii="Palatino Linotype" w:eastAsia="Palatino Linotype" w:hAnsi="Palatino Linotype" w:cs="Palatino Linotype"/>
          <w:b/>
          <w:color w:val="000000" w:themeColor="text1"/>
          <w:sz w:val="24"/>
          <w:szCs w:val="24"/>
        </w:rPr>
        <w:t xml:space="preserve"> RECURRENTE</w:t>
      </w:r>
      <w:r w:rsidR="00331433" w:rsidRPr="00AC06C0">
        <w:rPr>
          <w:rFonts w:ascii="Palatino Linotype" w:eastAsia="Palatino Linotype" w:hAnsi="Palatino Linotype" w:cs="Palatino Linotype"/>
          <w:color w:val="000000" w:themeColor="text1"/>
          <w:sz w:val="24"/>
          <w:szCs w:val="24"/>
        </w:rPr>
        <w:t xml:space="preserve"> </w:t>
      </w:r>
      <w:r w:rsidR="00476EA9" w:rsidRPr="00AC06C0">
        <w:rPr>
          <w:rFonts w:ascii="Palatino Linotype" w:eastAsia="Palatino Linotype" w:hAnsi="Palatino Linotype" w:cs="Palatino Linotype"/>
          <w:color w:val="000000" w:themeColor="text1"/>
          <w:sz w:val="24"/>
          <w:szCs w:val="24"/>
        </w:rPr>
        <w:t>no realizó manifestaciones.</w:t>
      </w:r>
    </w:p>
    <w:p w:rsidR="00476EA9" w:rsidRPr="00AC06C0"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AC06C0"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Ahora bien, e</w:t>
      </w:r>
      <w:r w:rsidR="00331433" w:rsidRPr="00AC06C0">
        <w:rPr>
          <w:rFonts w:ascii="Palatino Linotype" w:eastAsia="Palatino Linotype" w:hAnsi="Palatino Linotype" w:cs="Palatino Linotype"/>
          <w:color w:val="000000"/>
          <w:sz w:val="24"/>
          <w:szCs w:val="24"/>
        </w:rPr>
        <w:t>n términos del artículo 185</w:t>
      </w:r>
      <w:r w:rsidR="005C2871" w:rsidRPr="00AC06C0">
        <w:rPr>
          <w:rFonts w:ascii="Palatino Linotype" w:eastAsia="Palatino Linotype" w:hAnsi="Palatino Linotype" w:cs="Palatino Linotype"/>
          <w:color w:val="000000"/>
          <w:sz w:val="24"/>
          <w:szCs w:val="24"/>
        </w:rPr>
        <w:t>,</w:t>
      </w:r>
      <w:r w:rsidR="00331433" w:rsidRPr="00AC06C0">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AC06C0">
        <w:rPr>
          <w:rFonts w:ascii="Palatino Linotype" w:eastAsia="Palatino Linotype" w:hAnsi="Palatino Linotype" w:cs="Palatino Linotype"/>
          <w:color w:val="000000"/>
          <w:sz w:val="24"/>
          <w:szCs w:val="24"/>
        </w:rPr>
        <w:t>el</w:t>
      </w:r>
      <w:r w:rsidRPr="00AC06C0">
        <w:rPr>
          <w:rFonts w:ascii="Palatino Linotype" w:eastAsia="Palatino Linotype" w:hAnsi="Palatino Linotype" w:cs="Palatino Linotype"/>
          <w:b/>
          <w:color w:val="000000"/>
          <w:sz w:val="24"/>
          <w:szCs w:val="24"/>
        </w:rPr>
        <w:t xml:space="preserve"> </w:t>
      </w:r>
      <w:r w:rsidR="00C110BE" w:rsidRPr="00AC06C0">
        <w:rPr>
          <w:rFonts w:ascii="Palatino Linotype" w:eastAsia="Palatino Linotype" w:hAnsi="Palatino Linotype" w:cs="Palatino Linotype"/>
          <w:b/>
          <w:color w:val="000000"/>
          <w:sz w:val="24"/>
          <w:szCs w:val="24"/>
        </w:rPr>
        <w:t>seis</w:t>
      </w:r>
      <w:r w:rsidR="0004750F" w:rsidRPr="00AC06C0">
        <w:rPr>
          <w:rFonts w:ascii="Palatino Linotype" w:eastAsia="Palatino Linotype" w:hAnsi="Palatino Linotype" w:cs="Palatino Linotype"/>
          <w:b/>
          <w:color w:val="000000"/>
          <w:sz w:val="24"/>
          <w:szCs w:val="24"/>
        </w:rPr>
        <w:t xml:space="preserve"> </w:t>
      </w:r>
      <w:r w:rsidR="00476EA9" w:rsidRPr="00AC06C0">
        <w:rPr>
          <w:rFonts w:ascii="Palatino Linotype" w:eastAsia="Palatino Linotype" w:hAnsi="Palatino Linotype" w:cs="Palatino Linotype"/>
          <w:b/>
          <w:color w:val="000000"/>
          <w:sz w:val="24"/>
          <w:szCs w:val="24"/>
        </w:rPr>
        <w:t>de mayo</w:t>
      </w:r>
      <w:r w:rsidR="00F17233" w:rsidRPr="00AC06C0">
        <w:rPr>
          <w:rFonts w:ascii="Palatino Linotype" w:eastAsia="Palatino Linotype" w:hAnsi="Palatino Linotype" w:cs="Palatino Linotype"/>
          <w:b/>
          <w:color w:val="000000"/>
          <w:sz w:val="24"/>
          <w:szCs w:val="24"/>
        </w:rPr>
        <w:t xml:space="preserve"> </w:t>
      </w:r>
      <w:r w:rsidR="004C0FD5" w:rsidRPr="00AC06C0">
        <w:rPr>
          <w:rFonts w:ascii="Palatino Linotype" w:eastAsia="Palatino Linotype" w:hAnsi="Palatino Linotype" w:cs="Palatino Linotype"/>
          <w:b/>
          <w:color w:val="000000"/>
          <w:sz w:val="24"/>
          <w:szCs w:val="24"/>
        </w:rPr>
        <w:t>de dos mil veintiséis</w:t>
      </w:r>
      <w:r w:rsidR="005C2871" w:rsidRPr="00AC06C0">
        <w:rPr>
          <w:rFonts w:ascii="Palatino Linotype" w:eastAsia="Palatino Linotype" w:hAnsi="Palatino Linotype" w:cs="Palatino Linotype"/>
          <w:b/>
          <w:color w:val="000000"/>
          <w:sz w:val="24"/>
          <w:szCs w:val="24"/>
        </w:rPr>
        <w:t>,</w:t>
      </w:r>
      <w:r w:rsidR="00331433" w:rsidRPr="00AC06C0">
        <w:rPr>
          <w:rFonts w:ascii="Palatino Linotype" w:eastAsia="Palatino Linotype" w:hAnsi="Palatino Linotype" w:cs="Palatino Linotype"/>
          <w:b/>
          <w:color w:val="000000"/>
          <w:sz w:val="24"/>
          <w:szCs w:val="24"/>
        </w:rPr>
        <w:t xml:space="preserve"> </w:t>
      </w:r>
      <w:r w:rsidR="00331433" w:rsidRPr="00AC06C0">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AC06C0" w:rsidRDefault="00705D12">
      <w:pPr>
        <w:spacing w:after="0" w:line="360" w:lineRule="auto"/>
        <w:jc w:val="center"/>
        <w:rPr>
          <w:rFonts w:ascii="Palatino Linotype" w:eastAsia="Palatino Linotype" w:hAnsi="Palatino Linotype" w:cs="Palatino Linotype"/>
          <w:b/>
          <w:sz w:val="24"/>
          <w:szCs w:val="24"/>
        </w:rPr>
      </w:pPr>
    </w:p>
    <w:p w:rsidR="00705D12" w:rsidRPr="00AC06C0" w:rsidRDefault="00331433">
      <w:pPr>
        <w:spacing w:after="0" w:line="360" w:lineRule="auto"/>
        <w:jc w:val="center"/>
        <w:rPr>
          <w:rFonts w:ascii="Palatino Linotype" w:eastAsia="Palatino Linotype" w:hAnsi="Palatino Linotype" w:cs="Palatino Linotype"/>
          <w:sz w:val="24"/>
          <w:szCs w:val="24"/>
        </w:rPr>
      </w:pPr>
      <w:r w:rsidRPr="00AC06C0">
        <w:rPr>
          <w:rFonts w:ascii="Palatino Linotype" w:eastAsia="Palatino Linotype" w:hAnsi="Palatino Linotype" w:cs="Palatino Linotype"/>
          <w:b/>
          <w:sz w:val="24"/>
          <w:szCs w:val="24"/>
        </w:rPr>
        <w:t xml:space="preserve">C O N S I D E R A N D O </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spacing w:after="0" w:line="360" w:lineRule="auto"/>
        <w:jc w:val="both"/>
        <w:rPr>
          <w:rFonts w:ascii="Palatino Linotype" w:eastAsia="Palatino Linotype" w:hAnsi="Palatino Linotype" w:cs="Palatino Linotype"/>
          <w:sz w:val="24"/>
          <w:szCs w:val="24"/>
        </w:rPr>
      </w:pPr>
      <w:r w:rsidRPr="00AC06C0">
        <w:rPr>
          <w:rFonts w:ascii="Palatino Linotype" w:eastAsia="Palatino Linotype" w:hAnsi="Palatino Linotype" w:cs="Palatino Linotype"/>
          <w:b/>
          <w:sz w:val="24"/>
          <w:szCs w:val="24"/>
        </w:rPr>
        <w:t>PRIMERO. De la competencia</w:t>
      </w:r>
      <w:r w:rsidRPr="00AC06C0">
        <w:rPr>
          <w:rFonts w:ascii="Palatino Linotype" w:eastAsia="Palatino Linotype" w:hAnsi="Palatino Linotype" w:cs="Palatino Linotype"/>
          <w:sz w:val="24"/>
          <w:szCs w:val="24"/>
        </w:rPr>
        <w:t>.</w:t>
      </w:r>
    </w:p>
    <w:p w:rsidR="00705D12" w:rsidRPr="00AC06C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w:t>
      </w:r>
      <w:r w:rsidRPr="00AC06C0">
        <w:rPr>
          <w:rFonts w:ascii="Palatino Linotype" w:eastAsia="Palatino Linotype" w:hAnsi="Palatino Linotype" w:cs="Palatino Linotype"/>
          <w:color w:val="000000"/>
          <w:sz w:val="24"/>
          <w:szCs w:val="24"/>
        </w:rPr>
        <w:lastRenderedPageBreak/>
        <w:t>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spacing w:after="0" w:line="360" w:lineRule="auto"/>
        <w:jc w:val="both"/>
        <w:rPr>
          <w:rFonts w:ascii="Palatino Linotype" w:eastAsia="Palatino Linotype" w:hAnsi="Palatino Linotype" w:cs="Palatino Linotype"/>
          <w:sz w:val="24"/>
          <w:szCs w:val="24"/>
        </w:rPr>
      </w:pPr>
      <w:r w:rsidRPr="00AC06C0">
        <w:rPr>
          <w:rFonts w:ascii="Palatino Linotype" w:eastAsia="Palatino Linotype" w:hAnsi="Palatino Linotype" w:cs="Palatino Linotype"/>
          <w:b/>
          <w:sz w:val="24"/>
          <w:szCs w:val="24"/>
        </w:rPr>
        <w:t>SEGUNDO. De la Oportunidad y Procedencia del Recurso de Revisión</w:t>
      </w:r>
      <w:r w:rsidRPr="00AC06C0">
        <w:rPr>
          <w:rFonts w:ascii="Palatino Linotype" w:eastAsia="Palatino Linotype" w:hAnsi="Palatino Linotype" w:cs="Palatino Linotype"/>
          <w:sz w:val="24"/>
          <w:szCs w:val="24"/>
        </w:rPr>
        <w:t>.</w:t>
      </w:r>
    </w:p>
    <w:p w:rsidR="00705D12" w:rsidRPr="00AC06C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AC06C0">
        <w:rPr>
          <w:rFonts w:ascii="Palatino Linotype" w:eastAsia="Palatino Linotype" w:hAnsi="Palatino Linotype" w:cs="Palatino Linotype"/>
          <w:color w:val="000000"/>
          <w:sz w:val="24"/>
          <w:szCs w:val="24"/>
        </w:rPr>
        <w:t>El artículo 178</w:t>
      </w:r>
      <w:r w:rsidR="00A7643A" w:rsidRPr="00AC06C0">
        <w:rPr>
          <w:rFonts w:ascii="Palatino Linotype" w:eastAsia="Palatino Linotype" w:hAnsi="Palatino Linotype" w:cs="Palatino Linotype"/>
          <w:color w:val="000000"/>
          <w:sz w:val="24"/>
          <w:szCs w:val="24"/>
        </w:rPr>
        <w:t>,</w:t>
      </w:r>
      <w:r w:rsidRPr="00AC06C0">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AC06C0">
        <w:rPr>
          <w:rFonts w:ascii="Palatino Linotype" w:eastAsia="Palatino Linotype" w:hAnsi="Palatino Linotype" w:cs="Palatino Linotype"/>
          <w:color w:val="000000"/>
          <w:sz w:val="24"/>
          <w:szCs w:val="24"/>
        </w:rPr>
        <w:t>el</w:t>
      </w:r>
      <w:r w:rsidR="005C53AF" w:rsidRPr="00AC06C0">
        <w:rPr>
          <w:rFonts w:ascii="Palatino Linotype" w:eastAsia="Palatino Linotype" w:hAnsi="Palatino Linotype" w:cs="Palatino Linotype"/>
          <w:b/>
          <w:color w:val="000000"/>
          <w:sz w:val="24"/>
          <w:szCs w:val="24"/>
        </w:rPr>
        <w:t xml:space="preserve"> SUJETO OBLIGADO</w:t>
      </w:r>
      <w:r w:rsidRPr="00AC06C0">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AC06C0">
        <w:rPr>
          <w:rFonts w:ascii="Palatino Linotype" w:eastAsia="Palatino Linotype" w:hAnsi="Palatino Linotype" w:cs="Palatino Linotype"/>
          <w:color w:val="000000"/>
          <w:sz w:val="24"/>
          <w:szCs w:val="24"/>
        </w:rPr>
        <w:t>ación pública, el recurso podrá</w:t>
      </w:r>
      <w:r w:rsidRPr="00AC06C0">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El artículo 179</w:t>
      </w:r>
      <w:r w:rsidR="00A7643A" w:rsidRPr="00AC06C0">
        <w:rPr>
          <w:rFonts w:ascii="Palatino Linotype" w:eastAsia="Palatino Linotype" w:hAnsi="Palatino Linotype" w:cs="Palatino Linotype"/>
          <w:color w:val="000000"/>
          <w:sz w:val="24"/>
          <w:szCs w:val="24"/>
        </w:rPr>
        <w:t>,</w:t>
      </w:r>
      <w:r w:rsidRPr="00AC06C0">
        <w:rPr>
          <w:rFonts w:ascii="Palatino Linotype" w:eastAsia="Palatino Linotype" w:hAnsi="Palatino Linotype" w:cs="Palatino Linotype"/>
          <w:color w:val="000000"/>
          <w:sz w:val="24"/>
          <w:szCs w:val="24"/>
        </w:rPr>
        <w:t xml:space="preserve"> fracción VII</w:t>
      </w:r>
      <w:r w:rsidR="00A7643A" w:rsidRPr="00AC06C0">
        <w:rPr>
          <w:rFonts w:ascii="Palatino Linotype" w:eastAsia="Palatino Linotype" w:hAnsi="Palatino Linotype" w:cs="Palatino Linotype"/>
          <w:color w:val="000000"/>
          <w:sz w:val="24"/>
          <w:szCs w:val="24"/>
        </w:rPr>
        <w:t>,</w:t>
      </w:r>
      <w:r w:rsidRPr="00AC06C0">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AC06C0">
        <w:rPr>
          <w:rFonts w:ascii="Palatino Linotype" w:eastAsia="Palatino Linotype" w:hAnsi="Palatino Linotype" w:cs="Palatino Linotype"/>
          <w:b/>
          <w:color w:val="000000"/>
          <w:sz w:val="24"/>
          <w:szCs w:val="24"/>
        </w:rPr>
        <w:t>EL SUJETO OBLIGADO</w:t>
      </w:r>
      <w:r w:rsidRPr="00AC06C0">
        <w:rPr>
          <w:rFonts w:ascii="Palatino Linotype" w:eastAsia="Palatino Linotype" w:hAnsi="Palatino Linotype" w:cs="Palatino Linotype"/>
          <w:color w:val="000000"/>
          <w:sz w:val="24"/>
          <w:szCs w:val="24"/>
        </w:rPr>
        <w:t xml:space="preserve">, hipótesis jurídica que se actualiza en este caso, aunado a que la parte </w:t>
      </w:r>
      <w:r w:rsidRPr="00AC06C0">
        <w:rPr>
          <w:rFonts w:ascii="Palatino Linotype" w:eastAsia="Palatino Linotype" w:hAnsi="Palatino Linotype" w:cs="Palatino Linotype"/>
          <w:b/>
          <w:color w:val="000000"/>
          <w:sz w:val="24"/>
          <w:szCs w:val="24"/>
        </w:rPr>
        <w:t>Recurrente</w:t>
      </w:r>
      <w:r w:rsidRPr="00AC06C0">
        <w:rPr>
          <w:rFonts w:ascii="Palatino Linotype" w:eastAsia="Palatino Linotype" w:hAnsi="Palatino Linotype" w:cs="Palatino Linotype"/>
          <w:color w:val="000000"/>
          <w:sz w:val="24"/>
          <w:szCs w:val="24"/>
        </w:rPr>
        <w:t xml:space="preserve"> combate </w:t>
      </w:r>
      <w:r w:rsidR="00A61C28" w:rsidRPr="00AC06C0">
        <w:rPr>
          <w:rFonts w:ascii="Palatino Linotype" w:eastAsia="Palatino Linotype" w:hAnsi="Palatino Linotype" w:cs="Palatino Linotype"/>
          <w:color w:val="000000"/>
          <w:sz w:val="24"/>
          <w:szCs w:val="24"/>
        </w:rPr>
        <w:t xml:space="preserve">la </w:t>
      </w:r>
      <w:r w:rsidRPr="00AC06C0">
        <w:rPr>
          <w:rFonts w:ascii="Palatino Linotype" w:eastAsia="Palatino Linotype" w:hAnsi="Palatino Linotype" w:cs="Palatino Linotype"/>
          <w:color w:val="000000"/>
          <w:sz w:val="24"/>
          <w:szCs w:val="24"/>
        </w:rPr>
        <w:t xml:space="preserve">falta de trámite por </w:t>
      </w:r>
      <w:r w:rsidR="005C53AF" w:rsidRPr="00AC06C0">
        <w:rPr>
          <w:rFonts w:ascii="Palatino Linotype" w:eastAsia="Palatino Linotype" w:hAnsi="Palatino Linotype" w:cs="Palatino Linotype"/>
          <w:b/>
          <w:color w:val="000000"/>
          <w:sz w:val="24"/>
          <w:szCs w:val="24"/>
        </w:rPr>
        <w:t>EL SUJETO OBLIGADO</w:t>
      </w:r>
      <w:r w:rsidRPr="00AC06C0">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AC06C0" w:rsidRDefault="00705D12">
      <w:pPr>
        <w:rPr>
          <w:rFonts w:ascii="Palatino Linotype" w:eastAsia="Palatino Linotype" w:hAnsi="Palatino Linotype" w:cs="Palatino Linotype"/>
          <w:color w:val="000000"/>
          <w:sz w:val="24"/>
          <w:szCs w:val="24"/>
        </w:rPr>
      </w:pPr>
    </w:p>
    <w:p w:rsidR="00705D12" w:rsidRPr="00AC06C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widowControl w:val="0"/>
        <w:spacing w:after="0" w:line="360" w:lineRule="auto"/>
        <w:jc w:val="both"/>
        <w:rPr>
          <w:rFonts w:ascii="Palatino Linotype" w:eastAsia="Palatino Linotype" w:hAnsi="Palatino Linotype" w:cs="Palatino Linotype"/>
          <w:b/>
          <w:sz w:val="24"/>
          <w:szCs w:val="24"/>
        </w:rPr>
      </w:pPr>
      <w:r w:rsidRPr="00AC06C0">
        <w:rPr>
          <w:rFonts w:ascii="Palatino Linotype" w:eastAsia="Palatino Linotype" w:hAnsi="Palatino Linotype" w:cs="Palatino Linotype"/>
          <w:b/>
          <w:sz w:val="24"/>
          <w:szCs w:val="24"/>
        </w:rPr>
        <w:t xml:space="preserve">TERCERO. Estudio y resolución del asunto. </w:t>
      </w:r>
    </w:p>
    <w:p w:rsidR="00705D12" w:rsidRPr="00AC06C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AC06C0"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AC06C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AC06C0">
        <w:rPr>
          <w:rFonts w:ascii="Palatino Linotype" w:eastAsia="Palatino Linotype" w:hAnsi="Palatino Linotype" w:cs="Palatino Linotype"/>
          <w:b/>
          <w:color w:val="000000"/>
          <w:sz w:val="24"/>
          <w:szCs w:val="24"/>
        </w:rPr>
        <w:t>EL SUJETO OBLIGADO</w:t>
      </w:r>
      <w:r w:rsidRPr="00AC06C0">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AC06C0">
        <w:rPr>
          <w:rFonts w:ascii="Palatino Linotype" w:eastAsia="Palatino Linotype" w:hAnsi="Palatino Linotype" w:cs="Palatino Linotype"/>
          <w:b/>
          <w:color w:val="000000"/>
          <w:sz w:val="24"/>
          <w:szCs w:val="24"/>
        </w:rPr>
        <w:t>EL SUJETO OBLIGADO</w:t>
      </w:r>
      <w:r w:rsidRPr="00AC06C0">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AC06C0">
        <w:rPr>
          <w:rFonts w:ascii="Palatino Linotype" w:eastAsia="Palatino Linotype" w:hAnsi="Palatino Linotype" w:cs="Palatino Linotype"/>
          <w:color w:val="000000"/>
          <w:sz w:val="24"/>
          <w:szCs w:val="24"/>
        </w:rPr>
        <w:t>l</w:t>
      </w:r>
      <w:r w:rsidRPr="00AC06C0">
        <w:rPr>
          <w:rFonts w:ascii="Palatino Linotype" w:eastAsia="Palatino Linotype" w:hAnsi="Palatino Linotype" w:cs="Palatino Linotype"/>
          <w:color w:val="000000"/>
          <w:sz w:val="24"/>
          <w:szCs w:val="24"/>
        </w:rPr>
        <w:t>.</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que </w:t>
      </w:r>
      <w:r w:rsidRPr="00AC06C0">
        <w:rPr>
          <w:rFonts w:ascii="Palatino Linotype" w:eastAsia="Palatino Linotype" w:hAnsi="Palatino Linotype" w:cs="Palatino Linotype"/>
          <w:color w:val="000000"/>
          <w:sz w:val="24"/>
          <w:szCs w:val="24"/>
        </w:rPr>
        <w:lastRenderedPageBreak/>
        <w:t>se actualiza la causal de procedencia establecida en la fracción VII, del artículo 179, de la Ley de Transparencia y Acceso a la Información Pública del Estado de México y Municipios,</w:t>
      </w:r>
      <w:r w:rsidRPr="00AC06C0">
        <w:rPr>
          <w:rFonts w:ascii="Palatino Linotype" w:eastAsia="Palatino Linotype" w:hAnsi="Palatino Linotype" w:cs="Palatino Linotype"/>
          <w:b/>
          <w:color w:val="000000"/>
          <w:sz w:val="24"/>
          <w:szCs w:val="24"/>
        </w:rPr>
        <w:t xml:space="preserve"> </w:t>
      </w:r>
      <w:r w:rsidRPr="00AC06C0">
        <w:rPr>
          <w:rFonts w:ascii="Palatino Linotype" w:eastAsia="Palatino Linotype" w:hAnsi="Palatino Linotype" w:cs="Palatino Linotype"/>
          <w:color w:val="000000"/>
          <w:sz w:val="24"/>
          <w:szCs w:val="24"/>
        </w:rPr>
        <w:t>y</w:t>
      </w:r>
      <w:r w:rsidRPr="00AC06C0">
        <w:rPr>
          <w:rFonts w:ascii="Palatino Linotype" w:eastAsia="Palatino Linotype" w:hAnsi="Palatino Linotype" w:cs="Palatino Linotype"/>
          <w:b/>
          <w:color w:val="000000"/>
          <w:sz w:val="24"/>
          <w:szCs w:val="24"/>
        </w:rPr>
        <w:t xml:space="preserve"> </w:t>
      </w:r>
      <w:r w:rsidRPr="00AC06C0">
        <w:rPr>
          <w:rFonts w:ascii="Palatino Linotype" w:eastAsia="Palatino Linotype" w:hAnsi="Palatino Linotype" w:cs="Palatino Linotype"/>
          <w:color w:val="000000"/>
          <w:sz w:val="24"/>
          <w:szCs w:val="24"/>
        </w:rPr>
        <w:t>por tanto, procedente la interposición del recurso de revisión.</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En consecuencia, las razones o motivos de inconformidad hechos valer, resultan </w:t>
      </w:r>
      <w:r w:rsidRPr="00AC06C0">
        <w:rPr>
          <w:rFonts w:ascii="Palatino Linotype" w:eastAsia="Palatino Linotype" w:hAnsi="Palatino Linotype" w:cs="Palatino Linotype"/>
          <w:b/>
          <w:color w:val="000000"/>
          <w:sz w:val="24"/>
          <w:szCs w:val="24"/>
        </w:rPr>
        <w:t>fundadas y procedentes</w:t>
      </w:r>
      <w:r w:rsidRPr="00AC06C0">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AC06C0">
        <w:rPr>
          <w:rFonts w:ascii="Palatino Linotype" w:eastAsia="Palatino Linotype" w:hAnsi="Palatino Linotype" w:cs="Palatino Linotype"/>
          <w:b/>
          <w:color w:val="000000"/>
          <w:sz w:val="24"/>
          <w:szCs w:val="24"/>
        </w:rPr>
        <w:t>EL SUJETO OBLIGADO</w:t>
      </w:r>
      <w:r w:rsidRPr="00AC06C0">
        <w:rPr>
          <w:rFonts w:ascii="Palatino Linotype" w:eastAsia="Palatino Linotype" w:hAnsi="Palatino Linotype" w:cs="Palatino Linotype"/>
          <w:color w:val="000000"/>
          <w:sz w:val="24"/>
          <w:szCs w:val="24"/>
        </w:rPr>
        <w:t xml:space="preserve"> fue omiso en responder la solicitud de información hecha por </w:t>
      </w:r>
      <w:r w:rsidR="005C53AF" w:rsidRPr="00AC06C0">
        <w:rPr>
          <w:rFonts w:ascii="Palatino Linotype" w:eastAsia="Palatino Linotype" w:hAnsi="Palatino Linotype" w:cs="Palatino Linotype"/>
          <w:b/>
          <w:color w:val="000000"/>
          <w:sz w:val="24"/>
          <w:szCs w:val="24"/>
        </w:rPr>
        <w:t>EL RECURRENTE</w:t>
      </w:r>
      <w:r w:rsidRPr="00AC06C0">
        <w:rPr>
          <w:rFonts w:ascii="Palatino Linotype" w:eastAsia="Palatino Linotype" w:hAnsi="Palatino Linotype" w:cs="Palatino Linotype"/>
          <w:color w:val="000000"/>
          <w:sz w:val="24"/>
          <w:szCs w:val="24"/>
        </w:rPr>
        <w:t xml:space="preserve">, es decir, incumplió las obligaciones que se le imponen como </w:t>
      </w:r>
      <w:r w:rsidRPr="00AC06C0">
        <w:rPr>
          <w:rFonts w:ascii="Palatino Linotype" w:eastAsia="Palatino Linotype" w:hAnsi="Palatino Linotype" w:cs="Palatino Linotype"/>
          <w:b/>
          <w:color w:val="000000"/>
          <w:sz w:val="24"/>
          <w:szCs w:val="24"/>
        </w:rPr>
        <w:t>Sujeto Obligado</w:t>
      </w:r>
      <w:r w:rsidRPr="00AC06C0">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AC06C0"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C06C0"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w:t>
      </w:r>
      <w:r w:rsidRPr="00AC06C0">
        <w:rPr>
          <w:rFonts w:ascii="Palatino Linotype" w:eastAsia="Palatino Linotype" w:hAnsi="Palatino Linotype" w:cs="Palatino Linotype"/>
          <w:color w:val="000000"/>
          <w:sz w:val="24"/>
          <w:szCs w:val="24"/>
        </w:rPr>
        <w:lastRenderedPageBreak/>
        <w:t>su caso, a los particulares la información solicitada.</w:t>
      </w:r>
    </w:p>
    <w:p w:rsidR="00705D12" w:rsidRPr="00AC06C0"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AC06C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AC06C0">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AC06C0">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AC06C0">
        <w:rPr>
          <w:rFonts w:ascii="Palatino Linotype" w:eastAsia="Palatino Linotype" w:hAnsi="Palatino Linotype" w:cs="Palatino Linotype"/>
          <w:color w:val="000000"/>
          <w:sz w:val="24"/>
          <w:szCs w:val="24"/>
        </w:rPr>
        <w:t xml:space="preserve">del sujeto obligado </w:t>
      </w:r>
      <w:r w:rsidRPr="00AC06C0">
        <w:rPr>
          <w:rFonts w:ascii="Palatino Linotype" w:eastAsia="Palatino Linotype" w:hAnsi="Palatino Linotype" w:cs="Palatino Linotype"/>
          <w:color w:val="000000"/>
          <w:sz w:val="24"/>
          <w:szCs w:val="24"/>
        </w:rPr>
        <w:t>a su deber de garantizar el derecho, lo que constituye una vulneración al mismo.</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Por lo que, en cumplimiento a esta resolución, </w:t>
      </w:r>
      <w:r w:rsidR="005C53AF" w:rsidRPr="00AC06C0">
        <w:rPr>
          <w:rFonts w:ascii="Palatino Linotype" w:eastAsia="Palatino Linotype" w:hAnsi="Palatino Linotype" w:cs="Palatino Linotype"/>
          <w:b/>
          <w:color w:val="000000"/>
          <w:sz w:val="24"/>
          <w:szCs w:val="24"/>
        </w:rPr>
        <w:t>EL SUJETO OBLIGADO</w:t>
      </w:r>
      <w:r w:rsidRPr="00AC06C0">
        <w:rPr>
          <w:rFonts w:ascii="Palatino Linotype" w:eastAsia="Palatino Linotype" w:hAnsi="Palatino Linotype" w:cs="Palatino Linotype"/>
          <w:b/>
          <w:color w:val="000000"/>
          <w:sz w:val="24"/>
          <w:szCs w:val="24"/>
        </w:rPr>
        <w:t xml:space="preserve"> </w:t>
      </w:r>
      <w:r w:rsidRPr="00AC06C0">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Default="00705D12">
      <w:pPr>
        <w:spacing w:after="0" w:line="360" w:lineRule="auto"/>
        <w:jc w:val="both"/>
        <w:rPr>
          <w:rFonts w:ascii="Palatino Linotype" w:eastAsia="Palatino Linotype" w:hAnsi="Palatino Linotype" w:cs="Palatino Linotype"/>
          <w:sz w:val="24"/>
          <w:szCs w:val="24"/>
        </w:rPr>
      </w:pPr>
    </w:p>
    <w:p w:rsidR="00AC06C0" w:rsidRPr="00AC06C0" w:rsidRDefault="00AC06C0">
      <w:pPr>
        <w:spacing w:after="0" w:line="360" w:lineRule="auto"/>
        <w:jc w:val="both"/>
        <w:rPr>
          <w:rFonts w:ascii="Palatino Linotype" w:eastAsia="Palatino Linotype" w:hAnsi="Palatino Linotype" w:cs="Palatino Linotype"/>
          <w:sz w:val="24"/>
          <w:szCs w:val="24"/>
        </w:rPr>
      </w:pPr>
    </w:p>
    <w:p w:rsidR="00705D12" w:rsidRPr="00AC06C0" w:rsidRDefault="00331433">
      <w:pPr>
        <w:numPr>
          <w:ilvl w:val="0"/>
          <w:numId w:val="2"/>
        </w:numPr>
        <w:spacing w:after="0" w:line="360" w:lineRule="auto"/>
        <w:jc w:val="both"/>
        <w:rPr>
          <w:rFonts w:ascii="Palatino Linotype" w:eastAsia="Palatino Linotype" w:hAnsi="Palatino Linotype" w:cs="Palatino Linotype"/>
          <w:b/>
          <w:sz w:val="24"/>
          <w:szCs w:val="24"/>
        </w:rPr>
      </w:pPr>
      <w:r w:rsidRPr="00AC06C0">
        <w:rPr>
          <w:rFonts w:ascii="Palatino Linotype" w:eastAsia="Palatino Linotype" w:hAnsi="Palatino Linotype" w:cs="Palatino Linotype"/>
          <w:b/>
          <w:sz w:val="24"/>
          <w:szCs w:val="24"/>
        </w:rPr>
        <w:lastRenderedPageBreak/>
        <w:t>De la clasificación de la información</w:t>
      </w:r>
    </w:p>
    <w:p w:rsidR="00705D12" w:rsidRPr="00AC06C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AC06C0"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AC06C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AC06C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C06C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Por lo que para dar atención a la solicitud de información, si </w:t>
      </w:r>
      <w:r w:rsidR="005C53AF" w:rsidRPr="00AC06C0">
        <w:rPr>
          <w:rFonts w:ascii="Palatino Linotype" w:eastAsia="Palatino Linotype" w:hAnsi="Palatino Linotype" w:cs="Palatino Linotype"/>
          <w:b/>
          <w:color w:val="000000"/>
          <w:sz w:val="24"/>
          <w:szCs w:val="24"/>
        </w:rPr>
        <w:t>EL SUJETO OBLIGADO</w:t>
      </w:r>
      <w:r w:rsidRPr="00AC06C0">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AC06C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C06C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las </w:t>
      </w:r>
      <w:r w:rsidRPr="00AC06C0">
        <w:rPr>
          <w:rFonts w:ascii="Palatino Linotype" w:eastAsia="Palatino Linotype" w:hAnsi="Palatino Linotype" w:cs="Palatino Linotype"/>
          <w:color w:val="000000"/>
          <w:sz w:val="24"/>
          <w:szCs w:val="24"/>
        </w:rPr>
        <w:lastRenderedPageBreak/>
        <w:t>que se suprima aquella información relacionada con la vida privada de los particulares y de los servidores públicos.</w:t>
      </w:r>
    </w:p>
    <w:p w:rsidR="00705D12" w:rsidRPr="00AC06C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C06C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AC06C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C06C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AC06C0">
        <w:rPr>
          <w:rFonts w:ascii="Palatino Linotype" w:eastAsia="Palatino Linotype" w:hAnsi="Palatino Linotype" w:cs="Palatino Linotype"/>
          <w:b/>
          <w:color w:val="000000"/>
          <w:sz w:val="24"/>
          <w:szCs w:val="24"/>
        </w:rPr>
        <w:t>Sujeto Obligado</w:t>
      </w:r>
      <w:r w:rsidRPr="00AC06C0">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AC06C0">
        <w:rPr>
          <w:rFonts w:ascii="Palatino Linotype" w:eastAsia="Palatino Linotype" w:hAnsi="Palatino Linotype" w:cs="Palatino Linotype"/>
          <w:sz w:val="24"/>
          <w:szCs w:val="24"/>
        </w:rPr>
        <w:t>ésta</w:t>
      </w:r>
      <w:r w:rsidRPr="00AC06C0">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AC06C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C06C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AC06C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AC06C0" w:rsidRPr="00AC06C0" w:rsidRDefault="00AC06C0" w:rsidP="00AC06C0">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AC06C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AC06C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AC06C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AC06C0">
        <w:rPr>
          <w:rFonts w:ascii="Palatino Linotype" w:eastAsia="Palatino Linotype" w:hAnsi="Palatino Linotype" w:cs="Palatino Linotype"/>
          <w:i/>
          <w:color w:val="000000"/>
          <w:sz w:val="24"/>
          <w:szCs w:val="24"/>
        </w:rPr>
        <w:t>.</w:t>
      </w:r>
    </w:p>
    <w:p w:rsidR="00D51FB9" w:rsidRPr="00AC06C0" w:rsidRDefault="00D51FB9">
      <w:pPr>
        <w:spacing w:after="0" w:line="360" w:lineRule="auto"/>
        <w:jc w:val="both"/>
        <w:rPr>
          <w:rFonts w:ascii="Palatino Linotype" w:eastAsia="Palatino Linotype" w:hAnsi="Palatino Linotype" w:cs="Palatino Linotype"/>
          <w:sz w:val="24"/>
          <w:szCs w:val="24"/>
        </w:rPr>
      </w:pPr>
    </w:p>
    <w:p w:rsidR="00705D12" w:rsidRPr="00AC06C0"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AC06C0">
        <w:rPr>
          <w:rFonts w:ascii="Palatino Linotype" w:eastAsia="Palatino Linotype" w:hAnsi="Palatino Linotype" w:cs="Palatino Linotype"/>
          <w:b/>
          <w:sz w:val="24"/>
          <w:szCs w:val="24"/>
        </w:rPr>
        <w:t xml:space="preserve">De la vista a los órganos de control interno competentes </w:t>
      </w:r>
    </w:p>
    <w:p w:rsidR="00705D12" w:rsidRPr="00AC06C0"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Como ya se mencionó </w:t>
      </w:r>
      <w:r w:rsidR="005C53AF" w:rsidRPr="00AC06C0">
        <w:rPr>
          <w:rFonts w:ascii="Palatino Linotype" w:eastAsia="Palatino Linotype" w:hAnsi="Palatino Linotype" w:cs="Palatino Linotype"/>
          <w:b/>
          <w:color w:val="000000"/>
          <w:sz w:val="24"/>
          <w:szCs w:val="24"/>
        </w:rPr>
        <w:t>EL SUJETO OBLIGADO</w:t>
      </w:r>
      <w:r w:rsidRPr="00AC06C0">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AC06C0">
        <w:rPr>
          <w:rFonts w:ascii="Palatino Linotype" w:eastAsia="Palatino Linotype" w:hAnsi="Palatino Linotype" w:cs="Palatino Linotype"/>
          <w:b/>
          <w:color w:val="000000"/>
          <w:sz w:val="24"/>
          <w:szCs w:val="24"/>
        </w:rPr>
        <w:t xml:space="preserve"> </w:t>
      </w:r>
      <w:r w:rsidRPr="00AC06C0">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w:t>
      </w:r>
      <w:r w:rsidRPr="00AC06C0">
        <w:rPr>
          <w:rFonts w:ascii="Palatino Linotype" w:eastAsia="Palatino Linotype" w:hAnsi="Palatino Linotype" w:cs="Palatino Linotype"/>
          <w:color w:val="000000"/>
          <w:sz w:val="24"/>
          <w:szCs w:val="24"/>
        </w:rPr>
        <w:lastRenderedPageBreak/>
        <w:t>Información y Protección de Datos Personales del Estado de México y Municipios, se determine lo conducente.</w:t>
      </w:r>
    </w:p>
    <w:p w:rsidR="00705D12" w:rsidRPr="00AC06C0"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AC06C0"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AC06C0">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AC06C0">
        <w:rPr>
          <w:rFonts w:ascii="Palatino Linotype" w:eastAsia="Palatino Linotype" w:hAnsi="Palatino Linotype" w:cs="Palatino Linotype"/>
          <w:b/>
          <w:color w:val="000000"/>
          <w:sz w:val="24"/>
          <w:szCs w:val="24"/>
        </w:rPr>
        <w:t>ORDENA</w:t>
      </w:r>
      <w:r w:rsidRPr="00AC06C0">
        <w:rPr>
          <w:rFonts w:ascii="Palatino Linotype" w:eastAsia="Palatino Linotype" w:hAnsi="Palatino Linotype" w:cs="Palatino Linotype"/>
          <w:color w:val="000000"/>
          <w:sz w:val="24"/>
          <w:szCs w:val="24"/>
        </w:rPr>
        <w:t xml:space="preserve"> al </w:t>
      </w:r>
      <w:r w:rsidRPr="00AC06C0">
        <w:rPr>
          <w:rFonts w:ascii="Palatino Linotype" w:eastAsia="Palatino Linotype" w:hAnsi="Palatino Linotype" w:cs="Palatino Linotype"/>
          <w:b/>
          <w:color w:val="000000"/>
          <w:sz w:val="24"/>
          <w:szCs w:val="24"/>
        </w:rPr>
        <w:t>Sujeto Obligado</w:t>
      </w:r>
      <w:r w:rsidRPr="00AC06C0">
        <w:rPr>
          <w:rFonts w:ascii="Palatino Linotype" w:eastAsia="Palatino Linotype" w:hAnsi="Palatino Linotype" w:cs="Palatino Linotype"/>
          <w:color w:val="000000"/>
          <w:sz w:val="24"/>
          <w:szCs w:val="24"/>
        </w:rPr>
        <w:t xml:space="preserve">, atienda la solicitud de información </w:t>
      </w:r>
      <w:r w:rsidRPr="00AC06C0">
        <w:rPr>
          <w:rFonts w:ascii="Palatino Linotype" w:eastAsia="Palatino Linotype" w:hAnsi="Palatino Linotype" w:cs="Palatino Linotype"/>
          <w:b/>
          <w:color w:val="000000"/>
          <w:sz w:val="24"/>
          <w:szCs w:val="24"/>
        </w:rPr>
        <w:t xml:space="preserve"> </w:t>
      </w:r>
      <w:r w:rsidR="001836A0" w:rsidRPr="00AC06C0">
        <w:rPr>
          <w:rFonts w:ascii="Palatino Linotype" w:eastAsia="Palatino Linotype" w:hAnsi="Palatino Linotype" w:cs="Palatino Linotype"/>
          <w:color w:val="000000"/>
          <w:sz w:val="24"/>
          <w:szCs w:val="24"/>
        </w:rPr>
        <w:t xml:space="preserve">folio </w:t>
      </w:r>
      <w:r w:rsidR="001836A0" w:rsidRPr="00AC06C0">
        <w:rPr>
          <w:rFonts w:ascii="Palatino Linotype" w:eastAsia="Palatino Linotype" w:hAnsi="Palatino Linotype" w:cs="Palatino Linotype"/>
          <w:b/>
          <w:color w:val="000000"/>
          <w:sz w:val="24"/>
          <w:szCs w:val="24"/>
        </w:rPr>
        <w:t xml:space="preserve"> </w:t>
      </w:r>
      <w:r w:rsidR="00C110BE" w:rsidRPr="00AC06C0">
        <w:rPr>
          <w:rFonts w:ascii="Palatino Linotype" w:eastAsia="Palatino Linotype" w:hAnsi="Palatino Linotype" w:cs="Palatino Linotype"/>
          <w:b/>
          <w:color w:val="000000"/>
          <w:sz w:val="24"/>
          <w:szCs w:val="24"/>
        </w:rPr>
        <w:t>00885/TEPOTZOT/IP/2026</w:t>
      </w:r>
      <w:r w:rsidRPr="00AC06C0">
        <w:rPr>
          <w:rFonts w:ascii="Palatino Linotype" w:eastAsia="Palatino Linotype" w:hAnsi="Palatino Linotype" w:cs="Palatino Linotype"/>
          <w:b/>
          <w:color w:val="000000"/>
          <w:sz w:val="24"/>
          <w:szCs w:val="24"/>
        </w:rPr>
        <w:t xml:space="preserve">, </w:t>
      </w:r>
      <w:r w:rsidR="00F8043F" w:rsidRPr="00AC06C0">
        <w:rPr>
          <w:rFonts w:ascii="Palatino Linotype" w:eastAsia="Palatino Linotype" w:hAnsi="Palatino Linotype" w:cs="Palatino Linotype"/>
          <w:color w:val="000000"/>
          <w:sz w:val="24"/>
          <w:szCs w:val="24"/>
        </w:rPr>
        <w:t>que ha</w:t>
      </w:r>
      <w:r w:rsidRPr="00AC06C0">
        <w:rPr>
          <w:rFonts w:ascii="Palatino Linotype" w:eastAsia="Palatino Linotype" w:hAnsi="Palatino Linotype" w:cs="Palatino Linotype"/>
          <w:color w:val="000000"/>
          <w:sz w:val="24"/>
          <w:szCs w:val="24"/>
        </w:rPr>
        <w:t xml:space="preserve"> sido materia del presente fallo. </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spacing w:after="0" w:line="360" w:lineRule="auto"/>
        <w:jc w:val="both"/>
        <w:rPr>
          <w:rFonts w:ascii="Palatino Linotype" w:eastAsia="Palatino Linotype" w:hAnsi="Palatino Linotype" w:cs="Palatino Linotype"/>
          <w:sz w:val="24"/>
          <w:szCs w:val="24"/>
        </w:rPr>
      </w:pPr>
      <w:r w:rsidRPr="00AC06C0">
        <w:rPr>
          <w:rFonts w:ascii="Palatino Linotype" w:eastAsia="Palatino Linotype" w:hAnsi="Palatino Linotype" w:cs="Palatino Linotype"/>
          <w:sz w:val="24"/>
          <w:szCs w:val="24"/>
        </w:rPr>
        <w:t>Por lo antes expuesto y fundado es de resolverse y,</w:t>
      </w:r>
    </w:p>
    <w:p w:rsidR="00B07E72" w:rsidRPr="00AC06C0" w:rsidRDefault="00B07E72">
      <w:pPr>
        <w:spacing w:after="0" w:line="360" w:lineRule="auto"/>
        <w:jc w:val="both"/>
        <w:rPr>
          <w:rFonts w:ascii="Palatino Linotype" w:eastAsia="Palatino Linotype" w:hAnsi="Palatino Linotype" w:cs="Palatino Linotype"/>
          <w:sz w:val="24"/>
          <w:szCs w:val="24"/>
        </w:rPr>
      </w:pPr>
    </w:p>
    <w:p w:rsidR="00705D12" w:rsidRPr="00AC06C0" w:rsidRDefault="00331433">
      <w:pPr>
        <w:spacing w:after="0" w:line="360" w:lineRule="auto"/>
        <w:ind w:left="426"/>
        <w:jc w:val="center"/>
        <w:rPr>
          <w:rFonts w:ascii="Palatino Linotype" w:eastAsia="Palatino Linotype" w:hAnsi="Palatino Linotype" w:cs="Palatino Linotype"/>
          <w:b/>
          <w:color w:val="000000"/>
          <w:sz w:val="24"/>
          <w:szCs w:val="24"/>
        </w:rPr>
      </w:pPr>
      <w:r w:rsidRPr="00AC06C0">
        <w:rPr>
          <w:rFonts w:ascii="Palatino Linotype" w:eastAsia="Palatino Linotype" w:hAnsi="Palatino Linotype" w:cs="Palatino Linotype"/>
          <w:b/>
          <w:color w:val="000000"/>
          <w:sz w:val="24"/>
          <w:szCs w:val="24"/>
        </w:rPr>
        <w:t>S E    R E S U E L V E</w:t>
      </w:r>
    </w:p>
    <w:p w:rsidR="00705D12" w:rsidRPr="00AC06C0"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AC06C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C06C0">
        <w:rPr>
          <w:rFonts w:ascii="Palatino Linotype" w:eastAsia="Palatino Linotype" w:hAnsi="Palatino Linotype" w:cs="Palatino Linotype"/>
          <w:b/>
          <w:sz w:val="24"/>
          <w:szCs w:val="24"/>
        </w:rPr>
        <w:t>PRIMERO.</w:t>
      </w:r>
      <w:r w:rsidRPr="00AC06C0">
        <w:rPr>
          <w:rFonts w:ascii="Palatino Linotype" w:eastAsia="Palatino Linotype" w:hAnsi="Palatino Linotype" w:cs="Palatino Linotype"/>
          <w:sz w:val="24"/>
          <w:szCs w:val="24"/>
        </w:rPr>
        <w:t xml:space="preserve"> Resultan fundadas las razones o motivos de </w:t>
      </w:r>
      <w:r w:rsidR="00B07E72" w:rsidRPr="00AC06C0">
        <w:rPr>
          <w:rFonts w:ascii="Palatino Linotype" w:eastAsia="Palatino Linotype" w:hAnsi="Palatino Linotype" w:cs="Palatino Linotype"/>
          <w:sz w:val="24"/>
          <w:szCs w:val="24"/>
        </w:rPr>
        <w:t xml:space="preserve">inconformidad hechos valer por </w:t>
      </w:r>
      <w:r w:rsidR="00B575AE" w:rsidRPr="00AC06C0">
        <w:rPr>
          <w:rFonts w:ascii="Palatino Linotype" w:eastAsia="Palatino Linotype" w:hAnsi="Palatino Linotype" w:cs="Palatino Linotype"/>
          <w:b/>
          <w:sz w:val="24"/>
          <w:szCs w:val="24"/>
        </w:rPr>
        <w:t>EL</w:t>
      </w:r>
      <w:r w:rsidR="005C53AF" w:rsidRPr="00AC06C0">
        <w:rPr>
          <w:rFonts w:ascii="Palatino Linotype" w:eastAsia="Palatino Linotype" w:hAnsi="Palatino Linotype" w:cs="Palatino Linotype"/>
          <w:b/>
          <w:sz w:val="24"/>
          <w:szCs w:val="24"/>
        </w:rPr>
        <w:t xml:space="preserve"> RECURRENTE</w:t>
      </w:r>
      <w:r w:rsidRPr="00AC06C0">
        <w:rPr>
          <w:rFonts w:ascii="Palatino Linotype" w:eastAsia="Palatino Linotype" w:hAnsi="Palatino Linotype" w:cs="Palatino Linotype"/>
          <w:b/>
          <w:sz w:val="24"/>
          <w:szCs w:val="24"/>
        </w:rPr>
        <w:t>,</w:t>
      </w:r>
      <w:r w:rsidRPr="00AC06C0">
        <w:rPr>
          <w:rFonts w:ascii="Palatino Linotype" w:eastAsia="Palatino Linotype" w:hAnsi="Palatino Linotype" w:cs="Palatino Linotype"/>
          <w:sz w:val="24"/>
          <w:szCs w:val="24"/>
        </w:rPr>
        <w:t xml:space="preserve"> en términos del considerando </w:t>
      </w:r>
      <w:r w:rsidRPr="00AC06C0">
        <w:rPr>
          <w:rFonts w:ascii="Palatino Linotype" w:eastAsia="Palatino Linotype" w:hAnsi="Palatino Linotype" w:cs="Palatino Linotype"/>
          <w:b/>
          <w:sz w:val="24"/>
          <w:szCs w:val="24"/>
        </w:rPr>
        <w:t>TERCERO</w:t>
      </w:r>
      <w:r w:rsidRPr="00AC06C0">
        <w:rPr>
          <w:rFonts w:ascii="Palatino Linotype" w:eastAsia="Palatino Linotype" w:hAnsi="Palatino Linotype" w:cs="Palatino Linotype"/>
          <w:sz w:val="24"/>
          <w:szCs w:val="24"/>
        </w:rPr>
        <w:t>, de la presente resolución.</w:t>
      </w:r>
    </w:p>
    <w:p w:rsidR="00705D12" w:rsidRPr="00AC06C0"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C06C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C06C0">
        <w:rPr>
          <w:rFonts w:ascii="Palatino Linotype" w:eastAsia="Palatino Linotype" w:hAnsi="Palatino Linotype" w:cs="Palatino Linotype"/>
          <w:b/>
          <w:sz w:val="24"/>
          <w:szCs w:val="24"/>
        </w:rPr>
        <w:t>SEGUNDO.</w:t>
      </w:r>
      <w:r w:rsidRPr="00AC06C0">
        <w:rPr>
          <w:rFonts w:ascii="Palatino Linotype" w:eastAsia="Palatino Linotype" w:hAnsi="Palatino Linotype" w:cs="Palatino Linotype"/>
          <w:sz w:val="24"/>
          <w:szCs w:val="24"/>
        </w:rPr>
        <w:t xml:space="preserve"> Se </w:t>
      </w:r>
      <w:r w:rsidRPr="00AC06C0">
        <w:rPr>
          <w:rFonts w:ascii="Palatino Linotype" w:eastAsia="Palatino Linotype" w:hAnsi="Palatino Linotype" w:cs="Palatino Linotype"/>
          <w:b/>
          <w:sz w:val="24"/>
          <w:szCs w:val="24"/>
        </w:rPr>
        <w:t>ORDENA</w:t>
      </w:r>
      <w:r w:rsidRPr="00AC06C0">
        <w:rPr>
          <w:rFonts w:ascii="Palatino Linotype" w:eastAsia="Palatino Linotype" w:hAnsi="Palatino Linotype" w:cs="Palatino Linotype"/>
          <w:sz w:val="24"/>
          <w:szCs w:val="24"/>
        </w:rPr>
        <w:t xml:space="preserve"> al </w:t>
      </w:r>
      <w:r w:rsidRPr="00AC06C0">
        <w:rPr>
          <w:rFonts w:ascii="Palatino Linotype" w:eastAsia="Palatino Linotype" w:hAnsi="Palatino Linotype" w:cs="Palatino Linotype"/>
          <w:b/>
          <w:sz w:val="24"/>
          <w:szCs w:val="24"/>
        </w:rPr>
        <w:t>Sujeto Obligado</w:t>
      </w:r>
      <w:r w:rsidRPr="00AC06C0">
        <w:rPr>
          <w:rFonts w:ascii="Palatino Linotype" w:eastAsia="Palatino Linotype" w:hAnsi="Palatino Linotype" w:cs="Palatino Linotype"/>
          <w:sz w:val="24"/>
          <w:szCs w:val="24"/>
        </w:rPr>
        <w:t xml:space="preserve"> atienda la solicitud de información </w:t>
      </w:r>
      <w:r w:rsidRPr="00AC06C0">
        <w:rPr>
          <w:rFonts w:ascii="Palatino Linotype" w:eastAsia="Palatino Linotype" w:hAnsi="Palatino Linotype" w:cs="Palatino Linotype"/>
          <w:b/>
          <w:sz w:val="24"/>
          <w:szCs w:val="24"/>
        </w:rPr>
        <w:t xml:space="preserve"> </w:t>
      </w:r>
      <w:r w:rsidR="001836A0" w:rsidRPr="00AC06C0">
        <w:rPr>
          <w:rFonts w:ascii="Palatino Linotype" w:eastAsia="Palatino Linotype" w:hAnsi="Palatino Linotype" w:cs="Palatino Linotype"/>
          <w:color w:val="000000"/>
          <w:sz w:val="24"/>
          <w:szCs w:val="24"/>
        </w:rPr>
        <w:t xml:space="preserve">folio </w:t>
      </w:r>
      <w:r w:rsidR="001836A0" w:rsidRPr="00AC06C0">
        <w:rPr>
          <w:rFonts w:ascii="Palatino Linotype" w:eastAsia="Palatino Linotype" w:hAnsi="Palatino Linotype" w:cs="Palatino Linotype"/>
          <w:b/>
          <w:color w:val="000000"/>
          <w:sz w:val="24"/>
          <w:szCs w:val="24"/>
        </w:rPr>
        <w:t xml:space="preserve"> </w:t>
      </w:r>
      <w:r w:rsidR="00C110BE" w:rsidRPr="00AC06C0">
        <w:rPr>
          <w:rFonts w:ascii="Palatino Linotype" w:eastAsia="Palatino Linotype" w:hAnsi="Palatino Linotype" w:cs="Palatino Linotype"/>
          <w:b/>
          <w:color w:val="000000"/>
          <w:sz w:val="24"/>
          <w:szCs w:val="24"/>
        </w:rPr>
        <w:t>00885/TEPOTZOT/IP/2026</w:t>
      </w:r>
      <w:r w:rsidRPr="00AC06C0">
        <w:rPr>
          <w:rFonts w:ascii="Palatino Linotype" w:eastAsia="Palatino Linotype" w:hAnsi="Palatino Linotype" w:cs="Palatino Linotype"/>
          <w:b/>
          <w:sz w:val="24"/>
          <w:szCs w:val="24"/>
        </w:rPr>
        <w:t xml:space="preserve">, </w:t>
      </w:r>
      <w:r w:rsidRPr="00AC06C0">
        <w:rPr>
          <w:rFonts w:ascii="Palatino Linotype" w:eastAsia="Palatino Linotype" w:hAnsi="Palatino Linotype" w:cs="Palatino Linotype"/>
          <w:sz w:val="24"/>
          <w:szCs w:val="24"/>
        </w:rPr>
        <w:t xml:space="preserve">vía Sistema de Acceso a la Información Mexiquense </w:t>
      </w:r>
      <w:r w:rsidRPr="00AC06C0">
        <w:rPr>
          <w:rFonts w:ascii="Palatino Linotype" w:eastAsia="Palatino Linotype" w:hAnsi="Palatino Linotype" w:cs="Palatino Linotype"/>
          <w:b/>
          <w:sz w:val="24"/>
          <w:szCs w:val="24"/>
        </w:rPr>
        <w:t>(SAIMEX)</w:t>
      </w:r>
      <w:r w:rsidRPr="00AC06C0">
        <w:rPr>
          <w:rFonts w:ascii="Palatino Linotype" w:eastAsia="Palatino Linotype" w:hAnsi="Palatino Linotype" w:cs="Palatino Linotype"/>
          <w:sz w:val="24"/>
          <w:szCs w:val="24"/>
        </w:rPr>
        <w:t xml:space="preserve">, en términos del Considerando </w:t>
      </w:r>
      <w:r w:rsidRPr="00AC06C0">
        <w:rPr>
          <w:rFonts w:ascii="Palatino Linotype" w:eastAsia="Palatino Linotype" w:hAnsi="Palatino Linotype" w:cs="Palatino Linotype"/>
          <w:b/>
          <w:sz w:val="24"/>
          <w:szCs w:val="24"/>
        </w:rPr>
        <w:t xml:space="preserve">TERCERO </w:t>
      </w:r>
      <w:r w:rsidRPr="00AC06C0">
        <w:rPr>
          <w:rFonts w:ascii="Palatino Linotype" w:eastAsia="Palatino Linotype" w:hAnsi="Palatino Linotype" w:cs="Palatino Linotype"/>
          <w:sz w:val="24"/>
          <w:szCs w:val="24"/>
        </w:rPr>
        <w:t>de esta resolución</w:t>
      </w:r>
      <w:r w:rsidRPr="00AC06C0">
        <w:rPr>
          <w:rFonts w:ascii="Palatino Linotype" w:eastAsia="Palatino Linotype" w:hAnsi="Palatino Linotype" w:cs="Palatino Linotype"/>
          <w:b/>
          <w:sz w:val="24"/>
          <w:szCs w:val="24"/>
        </w:rPr>
        <w:t>.</w:t>
      </w:r>
    </w:p>
    <w:p w:rsidR="00705D12" w:rsidRPr="00AC06C0"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AC06C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C06C0">
        <w:rPr>
          <w:rFonts w:ascii="Palatino Linotype" w:eastAsia="Palatino Linotype" w:hAnsi="Palatino Linotype" w:cs="Palatino Linotype"/>
          <w:b/>
          <w:sz w:val="24"/>
          <w:szCs w:val="24"/>
        </w:rPr>
        <w:t>TERCERO</w:t>
      </w:r>
      <w:r w:rsidRPr="00AC06C0">
        <w:rPr>
          <w:rFonts w:ascii="Palatino Linotype" w:eastAsia="Palatino Linotype" w:hAnsi="Palatino Linotype" w:cs="Palatino Linotype"/>
          <w:sz w:val="24"/>
          <w:szCs w:val="24"/>
        </w:rPr>
        <w:t xml:space="preserve">. </w:t>
      </w:r>
      <w:r w:rsidRPr="00AC06C0">
        <w:rPr>
          <w:rFonts w:ascii="Palatino Linotype" w:eastAsia="Palatino Linotype" w:hAnsi="Palatino Linotype" w:cs="Palatino Linotype"/>
          <w:b/>
          <w:sz w:val="24"/>
          <w:szCs w:val="24"/>
        </w:rPr>
        <w:t>Notifíquese</w:t>
      </w:r>
      <w:r w:rsidRPr="00AC06C0">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AC06C0">
        <w:rPr>
          <w:rFonts w:ascii="Palatino Linotype" w:eastAsia="Palatino Linotype" w:hAnsi="Palatino Linotype" w:cs="Palatino Linotype"/>
          <w:b/>
          <w:sz w:val="24"/>
          <w:szCs w:val="24"/>
        </w:rPr>
        <w:t>DE</w:t>
      </w:r>
      <w:r w:rsidR="005C53AF" w:rsidRPr="00AC06C0">
        <w:rPr>
          <w:rFonts w:ascii="Palatino Linotype" w:eastAsia="Palatino Linotype" w:hAnsi="Palatino Linotype" w:cs="Palatino Linotype"/>
          <w:b/>
          <w:sz w:val="24"/>
          <w:szCs w:val="24"/>
        </w:rPr>
        <w:t>L SUJETO OBLIGADO</w:t>
      </w:r>
      <w:r w:rsidRPr="00AC06C0">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AC06C0">
        <w:rPr>
          <w:rFonts w:ascii="Palatino Linotype" w:eastAsia="Palatino Linotype" w:hAnsi="Palatino Linotype" w:cs="Palatino Linotype"/>
          <w:b/>
          <w:sz w:val="24"/>
          <w:szCs w:val="24"/>
        </w:rPr>
        <w:t>dé cumplimiento a lo ordenado dentro del plazo de diez días hábiles,</w:t>
      </w:r>
      <w:r w:rsidRPr="00AC06C0">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w:t>
      </w:r>
      <w:r w:rsidRPr="00AC06C0">
        <w:rPr>
          <w:rFonts w:ascii="Palatino Linotype" w:eastAsia="Palatino Linotype" w:hAnsi="Palatino Linotype" w:cs="Palatino Linotype"/>
          <w:sz w:val="24"/>
          <w:szCs w:val="24"/>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AC06C0"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AC06C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AC06C0">
        <w:rPr>
          <w:rFonts w:ascii="Palatino Linotype" w:eastAsia="Palatino Linotype" w:hAnsi="Palatino Linotype" w:cs="Palatino Linotype"/>
          <w:b/>
          <w:sz w:val="24"/>
          <w:szCs w:val="24"/>
        </w:rPr>
        <w:t>CUARTO</w:t>
      </w:r>
      <w:r w:rsidRPr="00AC06C0">
        <w:rPr>
          <w:rFonts w:ascii="Palatino Linotype" w:eastAsia="Palatino Linotype" w:hAnsi="Palatino Linotype" w:cs="Palatino Linotype"/>
          <w:sz w:val="24"/>
          <w:szCs w:val="24"/>
        </w:rPr>
        <w:t xml:space="preserve">. </w:t>
      </w:r>
      <w:r w:rsidRPr="00AC06C0">
        <w:rPr>
          <w:rFonts w:ascii="Palatino Linotype" w:eastAsia="Palatino Linotype" w:hAnsi="Palatino Linotype" w:cs="Palatino Linotype"/>
          <w:b/>
          <w:sz w:val="24"/>
          <w:szCs w:val="24"/>
        </w:rPr>
        <w:t>Notifíquese</w:t>
      </w:r>
      <w:r w:rsidRPr="00AC06C0">
        <w:rPr>
          <w:rFonts w:ascii="Palatino Linotype" w:eastAsia="Palatino Linotype" w:hAnsi="Palatino Linotype" w:cs="Palatino Linotype"/>
          <w:sz w:val="24"/>
          <w:szCs w:val="24"/>
        </w:rPr>
        <w:t>, vía Sistema de Acceso a la Información Mexiquense (SAIMEX) a</w:t>
      </w:r>
      <w:r w:rsidR="00D833EE" w:rsidRPr="00AC06C0">
        <w:rPr>
          <w:rFonts w:ascii="Palatino Linotype" w:eastAsia="Palatino Linotype" w:hAnsi="Palatino Linotype" w:cs="Palatino Linotype"/>
          <w:sz w:val="24"/>
          <w:szCs w:val="24"/>
        </w:rPr>
        <w:t xml:space="preserve"> la</w:t>
      </w:r>
      <w:r w:rsidRPr="00AC06C0">
        <w:rPr>
          <w:rFonts w:ascii="Palatino Linotype" w:eastAsia="Palatino Linotype" w:hAnsi="Palatino Linotype" w:cs="Palatino Linotype"/>
          <w:sz w:val="24"/>
          <w:szCs w:val="24"/>
        </w:rPr>
        <w:t xml:space="preserve"> </w:t>
      </w:r>
      <w:r w:rsidRPr="00AC06C0">
        <w:rPr>
          <w:rFonts w:ascii="Palatino Linotype" w:eastAsia="Palatino Linotype" w:hAnsi="Palatino Linotype" w:cs="Palatino Linotype"/>
          <w:b/>
          <w:sz w:val="24"/>
          <w:szCs w:val="24"/>
        </w:rPr>
        <w:t>Recurrente</w:t>
      </w:r>
      <w:r w:rsidRPr="00AC06C0">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spacing w:after="0" w:line="360" w:lineRule="auto"/>
        <w:jc w:val="both"/>
        <w:rPr>
          <w:rFonts w:ascii="Palatino Linotype" w:eastAsia="Palatino Linotype" w:hAnsi="Palatino Linotype" w:cs="Palatino Linotype"/>
          <w:sz w:val="24"/>
          <w:szCs w:val="24"/>
        </w:rPr>
      </w:pPr>
      <w:r w:rsidRPr="00AC06C0">
        <w:rPr>
          <w:rFonts w:ascii="Palatino Linotype" w:eastAsia="Palatino Linotype" w:hAnsi="Palatino Linotype" w:cs="Palatino Linotype"/>
          <w:b/>
          <w:sz w:val="24"/>
          <w:szCs w:val="24"/>
        </w:rPr>
        <w:t>QUINTO</w:t>
      </w:r>
      <w:r w:rsidRPr="00AC06C0">
        <w:rPr>
          <w:rFonts w:ascii="Palatino Linotype" w:eastAsia="Palatino Linotype" w:hAnsi="Palatino Linotype" w:cs="Palatino Linotype"/>
          <w:sz w:val="24"/>
          <w:szCs w:val="24"/>
        </w:rPr>
        <w:t xml:space="preserve">. </w:t>
      </w:r>
      <w:r w:rsidRPr="00AC06C0">
        <w:rPr>
          <w:rFonts w:ascii="Palatino Linotype" w:eastAsia="Palatino Linotype" w:hAnsi="Palatino Linotype" w:cs="Palatino Linotype"/>
          <w:b/>
          <w:sz w:val="24"/>
          <w:szCs w:val="24"/>
        </w:rPr>
        <w:t>Se hace del conocimiento</w:t>
      </w:r>
      <w:r w:rsidRPr="00AC06C0">
        <w:rPr>
          <w:rFonts w:ascii="Palatino Linotype" w:eastAsia="Palatino Linotype" w:hAnsi="Palatino Linotype" w:cs="Palatino Linotype"/>
          <w:sz w:val="24"/>
          <w:szCs w:val="24"/>
        </w:rPr>
        <w:t xml:space="preserve"> </w:t>
      </w:r>
      <w:r w:rsidR="00071A60" w:rsidRPr="00AC06C0">
        <w:rPr>
          <w:rFonts w:ascii="Palatino Linotype" w:eastAsia="Palatino Linotype" w:hAnsi="Palatino Linotype" w:cs="Palatino Linotype"/>
          <w:b/>
          <w:sz w:val="24"/>
          <w:szCs w:val="24"/>
        </w:rPr>
        <w:t>AL</w:t>
      </w:r>
      <w:r w:rsidR="005C53AF" w:rsidRPr="00AC06C0">
        <w:rPr>
          <w:rFonts w:ascii="Palatino Linotype" w:eastAsia="Palatino Linotype" w:hAnsi="Palatino Linotype" w:cs="Palatino Linotype"/>
          <w:b/>
          <w:sz w:val="24"/>
          <w:szCs w:val="24"/>
        </w:rPr>
        <w:t xml:space="preserve"> RECURRENTE</w:t>
      </w:r>
      <w:r w:rsidRPr="00AC06C0">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AC06C0">
        <w:rPr>
          <w:rFonts w:ascii="Palatino Linotype" w:eastAsia="Palatino Linotype" w:hAnsi="Palatino Linotype" w:cs="Palatino Linotype"/>
          <w:b/>
          <w:sz w:val="24"/>
          <w:szCs w:val="24"/>
        </w:rPr>
        <w:t>EL SUJETO OBLIGADO</w:t>
      </w:r>
      <w:r w:rsidRPr="00AC06C0">
        <w:rPr>
          <w:rFonts w:ascii="Palatino Linotype" w:eastAsia="Palatino Linotype" w:hAnsi="Palatino Linotype" w:cs="Palatino Linotype"/>
          <w:sz w:val="24"/>
          <w:szCs w:val="24"/>
        </w:rPr>
        <w:t>, en cumplimiento a esta Resolución.</w:t>
      </w:r>
    </w:p>
    <w:p w:rsidR="00705D12" w:rsidRPr="00AC06C0" w:rsidRDefault="00705D12">
      <w:pPr>
        <w:spacing w:after="0" w:line="360" w:lineRule="auto"/>
        <w:jc w:val="both"/>
        <w:rPr>
          <w:rFonts w:ascii="Palatino Linotype" w:eastAsia="Palatino Linotype" w:hAnsi="Palatino Linotype" w:cs="Palatino Linotype"/>
          <w:sz w:val="24"/>
          <w:szCs w:val="24"/>
        </w:rPr>
      </w:pPr>
    </w:p>
    <w:p w:rsidR="00705D12" w:rsidRPr="00AC06C0" w:rsidRDefault="00331433">
      <w:pPr>
        <w:spacing w:after="0" w:line="360" w:lineRule="auto"/>
        <w:jc w:val="both"/>
        <w:rPr>
          <w:rFonts w:ascii="Palatino Linotype" w:eastAsia="Palatino Linotype" w:hAnsi="Palatino Linotype" w:cs="Palatino Linotype"/>
          <w:sz w:val="24"/>
          <w:szCs w:val="24"/>
        </w:rPr>
      </w:pPr>
      <w:r w:rsidRPr="00AC06C0">
        <w:rPr>
          <w:rFonts w:ascii="Palatino Linotype" w:eastAsia="Palatino Linotype" w:hAnsi="Palatino Linotype" w:cs="Palatino Linotype"/>
          <w:b/>
          <w:sz w:val="24"/>
          <w:szCs w:val="24"/>
        </w:rPr>
        <w:t>SEXTO</w:t>
      </w:r>
      <w:r w:rsidRPr="00AC06C0">
        <w:rPr>
          <w:rFonts w:ascii="Palatino Linotype" w:eastAsia="Palatino Linotype" w:hAnsi="Palatino Linotype" w:cs="Palatino Linotype"/>
          <w:sz w:val="24"/>
          <w:szCs w:val="24"/>
        </w:rPr>
        <w:t xml:space="preserve">. </w:t>
      </w:r>
      <w:r w:rsidRPr="00AC06C0">
        <w:rPr>
          <w:rFonts w:ascii="Palatino Linotype" w:eastAsia="Palatino Linotype" w:hAnsi="Palatino Linotype" w:cs="Palatino Linotype"/>
          <w:b/>
          <w:sz w:val="24"/>
          <w:szCs w:val="24"/>
        </w:rPr>
        <w:t>Gírese</w:t>
      </w:r>
      <w:r w:rsidRPr="00AC06C0">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AC06C0">
        <w:rPr>
          <w:rFonts w:ascii="Palatino Linotype" w:eastAsia="Palatino Linotype" w:hAnsi="Palatino Linotype" w:cs="Palatino Linotype"/>
          <w:b/>
          <w:sz w:val="24"/>
          <w:szCs w:val="24"/>
        </w:rPr>
        <w:t>Considerando TERCERO</w:t>
      </w:r>
      <w:r w:rsidRPr="00AC06C0">
        <w:rPr>
          <w:rFonts w:ascii="Palatino Linotype" w:eastAsia="Palatino Linotype" w:hAnsi="Palatino Linotype" w:cs="Palatino Linotype"/>
          <w:sz w:val="24"/>
          <w:szCs w:val="24"/>
        </w:rPr>
        <w:t xml:space="preserve"> de la presente resolución.</w:t>
      </w:r>
    </w:p>
    <w:p w:rsidR="00705D12" w:rsidRPr="00AC06C0"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65B25" w:rsidRPr="00AC06C0" w:rsidRDefault="00565B25" w:rsidP="00565B25">
      <w:pPr>
        <w:spacing w:before="240" w:after="240" w:line="360" w:lineRule="auto"/>
        <w:ind w:firstLine="1"/>
        <w:jc w:val="both"/>
        <w:rPr>
          <w:rFonts w:ascii="Palatino Linotype" w:hAnsi="Palatino Linotype"/>
          <w:sz w:val="24"/>
          <w:szCs w:val="24"/>
        </w:rPr>
      </w:pPr>
      <w:bookmarkStart w:id="1" w:name="_Hlk99014733"/>
      <w:r w:rsidRPr="00AC06C0">
        <w:rPr>
          <w:rFonts w:ascii="Palatino Linotype" w:hAnsi="Palatino Linotype" w:cs="Palatino Linotype"/>
          <w:sz w:val="24"/>
          <w:szCs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AC06C0">
        <w:rPr>
          <w:rFonts w:ascii="Palatino Linotype" w:hAnsi="Palatino Linotype" w:cs="Palatino Linotype"/>
          <w:color w:val="000000" w:themeColor="text1"/>
          <w:sz w:val="24"/>
          <w:szCs w:val="24"/>
        </w:rPr>
        <w:t>ALEXIS TAPIA RAMÍREZ.</w:t>
      </w:r>
    </w:p>
    <w:bookmarkEnd w:id="1"/>
    <w:p w:rsidR="002F1167" w:rsidRPr="00AC06C0" w:rsidRDefault="002F1167">
      <w:pPr>
        <w:spacing w:after="0"/>
        <w:rPr>
          <w:sz w:val="24"/>
          <w:szCs w:val="24"/>
        </w:rPr>
      </w:pPr>
    </w:p>
    <w:p w:rsidR="002F1167" w:rsidRPr="00AC06C0" w:rsidRDefault="002F1167">
      <w:pPr>
        <w:spacing w:after="0"/>
        <w:rPr>
          <w:sz w:val="24"/>
          <w:szCs w:val="24"/>
        </w:rPr>
      </w:pPr>
    </w:p>
    <w:p w:rsidR="002F1167" w:rsidRPr="00AC06C0" w:rsidRDefault="002F1167">
      <w:pPr>
        <w:spacing w:after="0"/>
        <w:rPr>
          <w:sz w:val="24"/>
          <w:szCs w:val="24"/>
        </w:rPr>
      </w:pPr>
    </w:p>
    <w:p w:rsidR="002F1167" w:rsidRPr="00AC06C0" w:rsidRDefault="002F1167">
      <w:pPr>
        <w:spacing w:after="0"/>
        <w:rPr>
          <w:sz w:val="24"/>
          <w:szCs w:val="24"/>
        </w:rPr>
      </w:pPr>
    </w:p>
    <w:p w:rsidR="002F1167" w:rsidRPr="00AC06C0" w:rsidRDefault="002F1167">
      <w:pPr>
        <w:spacing w:after="0"/>
        <w:rPr>
          <w:sz w:val="24"/>
          <w:szCs w:val="24"/>
        </w:rPr>
      </w:pPr>
    </w:p>
    <w:p w:rsidR="002F1167" w:rsidRPr="00AC06C0" w:rsidRDefault="002F1167">
      <w:pPr>
        <w:spacing w:after="0"/>
        <w:rPr>
          <w:sz w:val="24"/>
          <w:szCs w:val="24"/>
        </w:rPr>
      </w:pPr>
    </w:p>
    <w:p w:rsidR="002F1167" w:rsidRPr="00AC06C0" w:rsidRDefault="002F1167">
      <w:pPr>
        <w:spacing w:after="0"/>
        <w:rPr>
          <w:sz w:val="24"/>
          <w:szCs w:val="24"/>
        </w:rPr>
      </w:pPr>
    </w:p>
    <w:p w:rsidR="002F1167" w:rsidRPr="00AC06C0" w:rsidRDefault="002F1167">
      <w:pPr>
        <w:spacing w:after="0"/>
        <w:rPr>
          <w:sz w:val="24"/>
          <w:szCs w:val="24"/>
        </w:rPr>
      </w:pPr>
    </w:p>
    <w:p w:rsidR="002F1167" w:rsidRPr="00AC06C0" w:rsidRDefault="002F1167">
      <w:pPr>
        <w:spacing w:after="0"/>
        <w:rPr>
          <w:sz w:val="24"/>
          <w:szCs w:val="24"/>
        </w:rPr>
      </w:pPr>
    </w:p>
    <w:p w:rsidR="002F1167" w:rsidRPr="00AC06C0" w:rsidRDefault="002F1167">
      <w:pPr>
        <w:spacing w:after="0"/>
        <w:rPr>
          <w:sz w:val="24"/>
          <w:szCs w:val="24"/>
        </w:rPr>
      </w:pPr>
    </w:p>
    <w:p w:rsidR="002F1167" w:rsidRPr="00AC06C0" w:rsidRDefault="002F1167">
      <w:pPr>
        <w:spacing w:after="0"/>
        <w:rPr>
          <w:sz w:val="24"/>
          <w:szCs w:val="24"/>
        </w:rPr>
      </w:pPr>
    </w:p>
    <w:p w:rsidR="002F1167" w:rsidRPr="00AC06C0" w:rsidRDefault="002F1167">
      <w:pPr>
        <w:spacing w:after="0"/>
        <w:rPr>
          <w:sz w:val="24"/>
          <w:szCs w:val="24"/>
        </w:rPr>
      </w:pPr>
    </w:p>
    <w:p w:rsidR="002F1167" w:rsidRPr="00AC06C0" w:rsidRDefault="002F1167">
      <w:pPr>
        <w:spacing w:after="0"/>
        <w:rPr>
          <w:sz w:val="24"/>
          <w:szCs w:val="24"/>
        </w:rPr>
      </w:pPr>
    </w:p>
    <w:p w:rsidR="00F8043F" w:rsidRPr="00AC06C0" w:rsidRDefault="00F8043F">
      <w:pPr>
        <w:spacing w:after="0"/>
        <w:rPr>
          <w:sz w:val="24"/>
          <w:szCs w:val="24"/>
        </w:rPr>
      </w:pPr>
    </w:p>
    <w:p w:rsidR="00F8043F" w:rsidRPr="00AC06C0" w:rsidRDefault="00F8043F">
      <w:pPr>
        <w:spacing w:after="0"/>
        <w:rPr>
          <w:sz w:val="24"/>
          <w:szCs w:val="24"/>
        </w:rPr>
      </w:pPr>
    </w:p>
    <w:p w:rsidR="00F8043F" w:rsidRPr="00AC06C0" w:rsidRDefault="00F8043F">
      <w:pPr>
        <w:spacing w:after="0"/>
        <w:rPr>
          <w:sz w:val="24"/>
          <w:szCs w:val="24"/>
        </w:rPr>
      </w:pPr>
    </w:p>
    <w:p w:rsidR="00F8043F" w:rsidRPr="00AC06C0" w:rsidRDefault="00F8043F">
      <w:pPr>
        <w:spacing w:after="0"/>
        <w:rPr>
          <w:sz w:val="24"/>
          <w:szCs w:val="24"/>
        </w:rPr>
      </w:pPr>
    </w:p>
    <w:p w:rsidR="00F8043F" w:rsidRPr="00AC06C0" w:rsidRDefault="00F8043F">
      <w:pPr>
        <w:spacing w:after="0"/>
        <w:rPr>
          <w:sz w:val="24"/>
          <w:szCs w:val="24"/>
        </w:rPr>
      </w:pPr>
    </w:p>
    <w:p w:rsidR="00F8043F" w:rsidRPr="00AC06C0" w:rsidRDefault="00F8043F">
      <w:pPr>
        <w:spacing w:after="0"/>
        <w:rPr>
          <w:sz w:val="24"/>
          <w:szCs w:val="24"/>
        </w:rPr>
      </w:pPr>
    </w:p>
    <w:p w:rsidR="00705D12" w:rsidRPr="00AC06C0" w:rsidRDefault="00705D12">
      <w:pPr>
        <w:spacing w:after="0"/>
        <w:rPr>
          <w:sz w:val="24"/>
          <w:szCs w:val="24"/>
        </w:rPr>
      </w:pPr>
    </w:p>
    <w:p w:rsidR="00705D12" w:rsidRPr="00AC06C0" w:rsidRDefault="00705D12">
      <w:pPr>
        <w:spacing w:after="0"/>
        <w:rPr>
          <w:sz w:val="24"/>
          <w:szCs w:val="24"/>
        </w:rPr>
      </w:pPr>
    </w:p>
    <w:p w:rsidR="00705D12" w:rsidRPr="00AC06C0" w:rsidRDefault="00705D12">
      <w:pPr>
        <w:spacing w:after="0"/>
        <w:rPr>
          <w:sz w:val="24"/>
          <w:szCs w:val="24"/>
        </w:rPr>
      </w:pPr>
    </w:p>
    <w:p w:rsidR="00705D12" w:rsidRPr="00AC06C0" w:rsidRDefault="00705D12">
      <w:pPr>
        <w:spacing w:after="0"/>
        <w:rPr>
          <w:sz w:val="24"/>
          <w:szCs w:val="24"/>
        </w:rPr>
      </w:pPr>
    </w:p>
    <w:p w:rsidR="00705D12" w:rsidRPr="00AC06C0" w:rsidRDefault="00705D12">
      <w:pPr>
        <w:spacing w:after="0"/>
        <w:rPr>
          <w:sz w:val="24"/>
          <w:szCs w:val="24"/>
        </w:rPr>
      </w:pPr>
    </w:p>
    <w:p w:rsidR="00705D12" w:rsidRPr="00AC06C0" w:rsidRDefault="00705D12">
      <w:pPr>
        <w:rPr>
          <w:sz w:val="24"/>
          <w:szCs w:val="24"/>
        </w:rPr>
      </w:pPr>
      <w:bookmarkStart w:id="2" w:name="_heading=h.gjdgxs" w:colFirst="0" w:colLast="0"/>
      <w:bookmarkEnd w:id="2"/>
    </w:p>
    <w:sectPr w:rsidR="00705D12" w:rsidRPr="00AC06C0" w:rsidSect="00AC06C0">
      <w:headerReference w:type="default" r:id="rId9"/>
      <w:footerReference w:type="default" r:id="rId10"/>
      <w:headerReference w:type="first" r:id="rId11"/>
      <w:footerReference w:type="first" r:id="rId12"/>
      <w:pgSz w:w="12240" w:h="15840"/>
      <w:pgMar w:top="2269"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2FD" w:rsidRDefault="001842FD">
      <w:pPr>
        <w:spacing w:after="0" w:line="240" w:lineRule="auto"/>
      </w:pPr>
      <w:r>
        <w:separator/>
      </w:r>
    </w:p>
  </w:endnote>
  <w:endnote w:type="continuationSeparator" w:id="0">
    <w:p w:rsidR="001842FD" w:rsidRDefault="00184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C06C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AC06C0">
      <w:rPr>
        <w:rFonts w:ascii="Palatino Linotype" w:eastAsia="Palatino Linotype" w:hAnsi="Palatino Linotype" w:cs="Palatino Linotype"/>
        <w:color w:val="000000"/>
        <w:szCs w:val="20"/>
      </w:rPr>
      <w:t xml:space="preserve">Página </w:t>
    </w:r>
    <w:r w:rsidRPr="00AC06C0">
      <w:rPr>
        <w:rFonts w:ascii="Palatino Linotype" w:eastAsia="Palatino Linotype" w:hAnsi="Palatino Linotype" w:cs="Palatino Linotype"/>
        <w:color w:val="000000"/>
        <w:szCs w:val="20"/>
      </w:rPr>
      <w:fldChar w:fldCharType="begin"/>
    </w:r>
    <w:r w:rsidRPr="00AC06C0">
      <w:rPr>
        <w:rFonts w:ascii="Palatino Linotype" w:eastAsia="Palatino Linotype" w:hAnsi="Palatino Linotype" w:cs="Palatino Linotype"/>
        <w:color w:val="000000"/>
        <w:szCs w:val="20"/>
      </w:rPr>
      <w:instrText>PAGE</w:instrText>
    </w:r>
    <w:r w:rsidRPr="00AC06C0">
      <w:rPr>
        <w:rFonts w:ascii="Palatino Linotype" w:eastAsia="Palatino Linotype" w:hAnsi="Palatino Linotype" w:cs="Palatino Linotype"/>
        <w:color w:val="000000"/>
        <w:szCs w:val="20"/>
      </w:rPr>
      <w:fldChar w:fldCharType="separate"/>
    </w:r>
    <w:r w:rsidR="00510DD7">
      <w:rPr>
        <w:rFonts w:ascii="Palatino Linotype" w:eastAsia="Palatino Linotype" w:hAnsi="Palatino Linotype" w:cs="Palatino Linotype"/>
        <w:noProof/>
        <w:color w:val="000000"/>
        <w:szCs w:val="20"/>
      </w:rPr>
      <w:t>18</w:t>
    </w:r>
    <w:r w:rsidRPr="00AC06C0">
      <w:rPr>
        <w:rFonts w:ascii="Palatino Linotype" w:eastAsia="Palatino Linotype" w:hAnsi="Palatino Linotype" w:cs="Palatino Linotype"/>
        <w:color w:val="000000"/>
        <w:szCs w:val="20"/>
      </w:rPr>
      <w:fldChar w:fldCharType="end"/>
    </w:r>
    <w:r w:rsidRPr="00AC06C0">
      <w:rPr>
        <w:rFonts w:ascii="Palatino Linotype" w:eastAsia="Palatino Linotype" w:hAnsi="Palatino Linotype" w:cs="Palatino Linotype"/>
        <w:color w:val="000000"/>
        <w:szCs w:val="20"/>
      </w:rPr>
      <w:t xml:space="preserve"> de </w:t>
    </w:r>
    <w:r w:rsidRPr="00AC06C0">
      <w:rPr>
        <w:rFonts w:ascii="Palatino Linotype" w:eastAsia="Palatino Linotype" w:hAnsi="Palatino Linotype" w:cs="Palatino Linotype"/>
        <w:color w:val="000000"/>
        <w:szCs w:val="20"/>
      </w:rPr>
      <w:fldChar w:fldCharType="begin"/>
    </w:r>
    <w:r w:rsidRPr="00AC06C0">
      <w:rPr>
        <w:rFonts w:ascii="Palatino Linotype" w:eastAsia="Palatino Linotype" w:hAnsi="Palatino Linotype" w:cs="Palatino Linotype"/>
        <w:color w:val="000000"/>
        <w:szCs w:val="20"/>
      </w:rPr>
      <w:instrText>NUMPAGES</w:instrText>
    </w:r>
    <w:r w:rsidRPr="00AC06C0">
      <w:rPr>
        <w:rFonts w:ascii="Palatino Linotype" w:eastAsia="Palatino Linotype" w:hAnsi="Palatino Linotype" w:cs="Palatino Linotype"/>
        <w:color w:val="000000"/>
        <w:szCs w:val="20"/>
      </w:rPr>
      <w:fldChar w:fldCharType="separate"/>
    </w:r>
    <w:r w:rsidR="00510DD7">
      <w:rPr>
        <w:rFonts w:ascii="Palatino Linotype" w:eastAsia="Palatino Linotype" w:hAnsi="Palatino Linotype" w:cs="Palatino Linotype"/>
        <w:noProof/>
        <w:color w:val="000000"/>
        <w:szCs w:val="20"/>
      </w:rPr>
      <w:t>18</w:t>
    </w:r>
    <w:r w:rsidRPr="00AC06C0">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C06C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AC06C0">
      <w:rPr>
        <w:rFonts w:ascii="Palatino Linotype" w:eastAsia="Palatino Linotype" w:hAnsi="Palatino Linotype" w:cs="Palatino Linotype"/>
        <w:color w:val="000000"/>
        <w:szCs w:val="20"/>
      </w:rPr>
      <w:t xml:space="preserve">Página </w:t>
    </w:r>
    <w:r w:rsidRPr="00AC06C0">
      <w:rPr>
        <w:rFonts w:ascii="Palatino Linotype" w:eastAsia="Palatino Linotype" w:hAnsi="Palatino Linotype" w:cs="Palatino Linotype"/>
        <w:color w:val="000000"/>
        <w:szCs w:val="20"/>
      </w:rPr>
      <w:fldChar w:fldCharType="begin"/>
    </w:r>
    <w:r w:rsidRPr="00AC06C0">
      <w:rPr>
        <w:rFonts w:ascii="Palatino Linotype" w:eastAsia="Palatino Linotype" w:hAnsi="Palatino Linotype" w:cs="Palatino Linotype"/>
        <w:color w:val="000000"/>
        <w:szCs w:val="20"/>
      </w:rPr>
      <w:instrText>PAGE</w:instrText>
    </w:r>
    <w:r w:rsidRPr="00AC06C0">
      <w:rPr>
        <w:rFonts w:ascii="Palatino Linotype" w:eastAsia="Palatino Linotype" w:hAnsi="Palatino Linotype" w:cs="Palatino Linotype"/>
        <w:color w:val="000000"/>
        <w:szCs w:val="20"/>
      </w:rPr>
      <w:fldChar w:fldCharType="separate"/>
    </w:r>
    <w:r w:rsidR="00510DD7">
      <w:rPr>
        <w:rFonts w:ascii="Palatino Linotype" w:eastAsia="Palatino Linotype" w:hAnsi="Palatino Linotype" w:cs="Palatino Linotype"/>
        <w:noProof/>
        <w:color w:val="000000"/>
        <w:szCs w:val="20"/>
      </w:rPr>
      <w:t>1</w:t>
    </w:r>
    <w:r w:rsidRPr="00AC06C0">
      <w:rPr>
        <w:rFonts w:ascii="Palatino Linotype" w:eastAsia="Palatino Linotype" w:hAnsi="Palatino Linotype" w:cs="Palatino Linotype"/>
        <w:color w:val="000000"/>
        <w:szCs w:val="20"/>
      </w:rPr>
      <w:fldChar w:fldCharType="end"/>
    </w:r>
    <w:r w:rsidRPr="00AC06C0">
      <w:rPr>
        <w:rFonts w:ascii="Palatino Linotype" w:eastAsia="Palatino Linotype" w:hAnsi="Palatino Linotype" w:cs="Palatino Linotype"/>
        <w:color w:val="000000"/>
        <w:szCs w:val="20"/>
      </w:rPr>
      <w:t xml:space="preserve"> de </w:t>
    </w:r>
    <w:r w:rsidRPr="00AC06C0">
      <w:rPr>
        <w:rFonts w:ascii="Palatino Linotype" w:eastAsia="Palatino Linotype" w:hAnsi="Palatino Linotype" w:cs="Palatino Linotype"/>
        <w:color w:val="000000"/>
        <w:szCs w:val="20"/>
      </w:rPr>
      <w:fldChar w:fldCharType="begin"/>
    </w:r>
    <w:r w:rsidRPr="00AC06C0">
      <w:rPr>
        <w:rFonts w:ascii="Palatino Linotype" w:eastAsia="Palatino Linotype" w:hAnsi="Palatino Linotype" w:cs="Palatino Linotype"/>
        <w:color w:val="000000"/>
        <w:szCs w:val="20"/>
      </w:rPr>
      <w:instrText>NUMPAGES</w:instrText>
    </w:r>
    <w:r w:rsidRPr="00AC06C0">
      <w:rPr>
        <w:rFonts w:ascii="Palatino Linotype" w:eastAsia="Palatino Linotype" w:hAnsi="Palatino Linotype" w:cs="Palatino Linotype"/>
        <w:color w:val="000000"/>
        <w:szCs w:val="20"/>
      </w:rPr>
      <w:fldChar w:fldCharType="separate"/>
    </w:r>
    <w:r w:rsidR="00510DD7">
      <w:rPr>
        <w:rFonts w:ascii="Palatino Linotype" w:eastAsia="Palatino Linotype" w:hAnsi="Palatino Linotype" w:cs="Palatino Linotype"/>
        <w:noProof/>
        <w:color w:val="000000"/>
        <w:szCs w:val="20"/>
      </w:rPr>
      <w:t>18</w:t>
    </w:r>
    <w:r w:rsidRPr="00AC06C0">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2FD" w:rsidRDefault="001842FD">
      <w:pPr>
        <w:spacing w:after="0" w:line="240" w:lineRule="auto"/>
      </w:pPr>
      <w:r>
        <w:separator/>
      </w:r>
    </w:p>
  </w:footnote>
  <w:footnote w:type="continuationSeparator" w:id="0">
    <w:p w:rsidR="001842FD" w:rsidRDefault="001842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9424" w:type="dxa"/>
      <w:tblInd w:w="1134" w:type="dxa"/>
      <w:tblLayout w:type="fixed"/>
      <w:tblLook w:val="0400" w:firstRow="0" w:lastRow="0" w:firstColumn="0" w:lastColumn="0" w:noHBand="0" w:noVBand="1"/>
    </w:tblPr>
    <w:tblGrid>
      <w:gridCol w:w="4912"/>
      <w:gridCol w:w="4512"/>
    </w:tblGrid>
    <w:tr w:rsidR="003D4DD1" w:rsidTr="00AC06C0">
      <w:trPr>
        <w:trHeight w:val="188"/>
      </w:trPr>
      <w:tc>
        <w:tcPr>
          <w:tcW w:w="4912" w:type="dxa"/>
        </w:tcPr>
        <w:p w:rsidR="003D4DD1" w:rsidRPr="00AC06C0" w:rsidRDefault="003D4DD1" w:rsidP="00AC06C0">
          <w:pPr>
            <w:spacing w:after="0" w:line="256" w:lineRule="auto"/>
            <w:ind w:right="204"/>
            <w:jc w:val="right"/>
            <w:rPr>
              <w:rFonts w:ascii="Palatino Linotype" w:eastAsia="Palatino Linotype" w:hAnsi="Palatino Linotype" w:cs="Palatino Linotype"/>
              <w:b/>
              <w:sz w:val="24"/>
            </w:rPr>
          </w:pPr>
          <w:r w:rsidRPr="00AC06C0">
            <w:rPr>
              <w:rFonts w:ascii="Palatino Linotype" w:eastAsia="Palatino Linotype" w:hAnsi="Palatino Linotype" w:cs="Palatino Linotype"/>
              <w:b/>
              <w:sz w:val="24"/>
            </w:rPr>
            <w:t>Recurso de Revisión:</w:t>
          </w:r>
        </w:p>
      </w:tc>
      <w:tc>
        <w:tcPr>
          <w:tcW w:w="4512" w:type="dxa"/>
        </w:tcPr>
        <w:p w:rsidR="003D4DD1" w:rsidRPr="00AC06C0" w:rsidRDefault="00C110BE" w:rsidP="00AC06C0">
          <w:pPr>
            <w:spacing w:after="0" w:line="256" w:lineRule="auto"/>
            <w:ind w:right="214"/>
            <w:rPr>
              <w:rFonts w:ascii="Palatino Linotype" w:eastAsia="Palatino Linotype" w:hAnsi="Palatino Linotype" w:cs="Palatino Linotype"/>
              <w:sz w:val="24"/>
            </w:rPr>
          </w:pPr>
          <w:r w:rsidRPr="00AC06C0">
            <w:rPr>
              <w:rFonts w:ascii="Palatino Linotype" w:eastAsia="Palatino Linotype" w:hAnsi="Palatino Linotype" w:cs="Palatino Linotype"/>
              <w:sz w:val="24"/>
            </w:rPr>
            <w:t>4038/INFOEM/IP/RR/2026</w:t>
          </w:r>
        </w:p>
      </w:tc>
    </w:tr>
    <w:tr w:rsidR="003D4DD1" w:rsidTr="00AC06C0">
      <w:trPr>
        <w:trHeight w:val="201"/>
      </w:trPr>
      <w:tc>
        <w:tcPr>
          <w:tcW w:w="4912" w:type="dxa"/>
        </w:tcPr>
        <w:p w:rsidR="003D4DD1" w:rsidRPr="00AC06C0" w:rsidRDefault="003D4DD1" w:rsidP="00AC06C0">
          <w:pPr>
            <w:spacing w:after="0" w:line="256" w:lineRule="auto"/>
            <w:ind w:right="204"/>
            <w:jc w:val="right"/>
            <w:rPr>
              <w:rFonts w:ascii="Palatino Linotype" w:eastAsia="Palatino Linotype" w:hAnsi="Palatino Linotype" w:cs="Palatino Linotype"/>
              <w:b/>
              <w:sz w:val="24"/>
            </w:rPr>
          </w:pPr>
          <w:r w:rsidRPr="00AC06C0">
            <w:rPr>
              <w:rFonts w:ascii="Palatino Linotype" w:eastAsia="Palatino Linotype" w:hAnsi="Palatino Linotype" w:cs="Palatino Linotype"/>
              <w:b/>
              <w:sz w:val="24"/>
            </w:rPr>
            <w:t>Sujeto Obligado:</w:t>
          </w:r>
        </w:p>
      </w:tc>
      <w:tc>
        <w:tcPr>
          <w:tcW w:w="4512" w:type="dxa"/>
        </w:tcPr>
        <w:p w:rsidR="003D4DD1" w:rsidRPr="00AC06C0" w:rsidRDefault="00486AE6" w:rsidP="00AC06C0">
          <w:pPr>
            <w:spacing w:after="0" w:line="256" w:lineRule="auto"/>
            <w:ind w:right="140"/>
            <w:rPr>
              <w:rFonts w:ascii="Palatino Linotype" w:hAnsi="Palatino Linotype"/>
              <w:bCs/>
              <w:color w:val="000000"/>
              <w:sz w:val="24"/>
            </w:rPr>
          </w:pPr>
          <w:r w:rsidRPr="00AC06C0">
            <w:rPr>
              <w:rFonts w:ascii="Palatino Linotype" w:hAnsi="Palatino Linotype"/>
              <w:bCs/>
              <w:color w:val="000000"/>
              <w:sz w:val="24"/>
            </w:rPr>
            <w:t>Ayuntamiento de Tepotzotlán</w:t>
          </w:r>
        </w:p>
      </w:tc>
    </w:tr>
    <w:tr w:rsidR="003D4DD1" w:rsidTr="00AC06C0">
      <w:trPr>
        <w:trHeight w:val="284"/>
      </w:trPr>
      <w:tc>
        <w:tcPr>
          <w:tcW w:w="4912" w:type="dxa"/>
        </w:tcPr>
        <w:p w:rsidR="003D4DD1" w:rsidRPr="00AC06C0" w:rsidRDefault="003D4DD1" w:rsidP="00AC06C0">
          <w:pPr>
            <w:tabs>
              <w:tab w:val="left" w:pos="4892"/>
            </w:tabs>
            <w:spacing w:after="0" w:line="256" w:lineRule="auto"/>
            <w:ind w:right="204"/>
            <w:jc w:val="right"/>
            <w:rPr>
              <w:rFonts w:ascii="Palatino Linotype" w:eastAsia="Palatino Linotype" w:hAnsi="Palatino Linotype" w:cs="Palatino Linotype"/>
              <w:b/>
              <w:sz w:val="24"/>
            </w:rPr>
          </w:pPr>
          <w:r w:rsidRPr="00AC06C0">
            <w:rPr>
              <w:rFonts w:ascii="Palatino Linotype" w:eastAsia="Palatino Linotype" w:hAnsi="Palatino Linotype" w:cs="Palatino Linotype"/>
              <w:b/>
              <w:sz w:val="24"/>
            </w:rPr>
            <w:t>Comisionado Ponente:</w:t>
          </w:r>
        </w:p>
      </w:tc>
      <w:tc>
        <w:tcPr>
          <w:tcW w:w="4512" w:type="dxa"/>
        </w:tcPr>
        <w:p w:rsidR="003D4DD1" w:rsidRPr="00AC06C0" w:rsidRDefault="003D4DD1" w:rsidP="00AC06C0">
          <w:pPr>
            <w:spacing w:after="0" w:line="256" w:lineRule="auto"/>
            <w:ind w:right="214"/>
            <w:rPr>
              <w:rFonts w:ascii="Palatino Linotype" w:eastAsia="Palatino Linotype" w:hAnsi="Palatino Linotype" w:cs="Palatino Linotype"/>
              <w:sz w:val="24"/>
            </w:rPr>
          </w:pPr>
          <w:r w:rsidRPr="00AC06C0">
            <w:rPr>
              <w:rFonts w:ascii="Palatino Linotype" w:eastAsia="Palatino Linotype" w:hAnsi="Palatino Linotype" w:cs="Palatino Linotype"/>
              <w:sz w:val="24"/>
            </w:rPr>
            <w:t>María del Rosario Mejía Ayala</w:t>
          </w:r>
        </w:p>
      </w:tc>
    </w:tr>
  </w:tbl>
  <w:p w:rsidR="009E4B39" w:rsidRDefault="00AC06C0">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AC06C0">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-727674</wp:posOffset>
          </wp:positionH>
          <wp:positionV relativeFrom="page">
            <wp:posOffset>-142312</wp:posOffset>
          </wp:positionV>
          <wp:extent cx="7705725" cy="9987915"/>
          <wp:effectExtent l="0" t="0" r="0"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AC06C0">
      <w:trPr>
        <w:trHeight w:val="227"/>
      </w:trPr>
      <w:tc>
        <w:tcPr>
          <w:tcW w:w="6770" w:type="dxa"/>
        </w:tcPr>
        <w:p w:rsidR="009E4B39" w:rsidRPr="00AC06C0" w:rsidRDefault="009E4B39" w:rsidP="00AC06C0">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AC06C0">
            <w:rPr>
              <w:rFonts w:ascii="Palatino Linotype" w:eastAsia="Palatino Linotype" w:hAnsi="Palatino Linotype" w:cs="Palatino Linotype"/>
              <w:b/>
              <w:sz w:val="24"/>
            </w:rPr>
            <w:t>Recurso de Revisión:</w:t>
          </w:r>
        </w:p>
      </w:tc>
      <w:tc>
        <w:tcPr>
          <w:tcW w:w="3828" w:type="dxa"/>
        </w:tcPr>
        <w:p w:rsidR="009E4B39" w:rsidRPr="00AC06C0" w:rsidRDefault="00C110BE" w:rsidP="00AC06C0">
          <w:pPr>
            <w:spacing w:after="0" w:line="256" w:lineRule="auto"/>
            <w:ind w:right="214"/>
            <w:rPr>
              <w:rFonts w:ascii="Palatino Linotype" w:eastAsia="Palatino Linotype" w:hAnsi="Palatino Linotype" w:cs="Palatino Linotype"/>
              <w:sz w:val="24"/>
            </w:rPr>
          </w:pPr>
          <w:r w:rsidRPr="00AC06C0">
            <w:rPr>
              <w:rFonts w:ascii="Palatino Linotype" w:eastAsia="Palatino Linotype" w:hAnsi="Palatino Linotype" w:cs="Palatino Linotype"/>
              <w:sz w:val="24"/>
            </w:rPr>
            <w:t>4038</w:t>
          </w:r>
          <w:r w:rsidR="0082376A" w:rsidRPr="00AC06C0">
            <w:rPr>
              <w:rFonts w:ascii="Palatino Linotype" w:eastAsia="Palatino Linotype" w:hAnsi="Palatino Linotype" w:cs="Palatino Linotype"/>
              <w:sz w:val="24"/>
            </w:rPr>
            <w:t>/INFOEM/IP/RR/2026</w:t>
          </w:r>
          <w:r w:rsidR="009E4B39" w:rsidRPr="00AC06C0">
            <w:rPr>
              <w:rFonts w:ascii="Palatino Linotype" w:eastAsia="Palatino Linotype" w:hAnsi="Palatino Linotype" w:cs="Palatino Linotype"/>
              <w:sz w:val="24"/>
            </w:rPr>
            <w:t xml:space="preserve"> </w:t>
          </w:r>
        </w:p>
      </w:tc>
    </w:tr>
    <w:tr w:rsidR="009E4B39" w:rsidTr="00AC06C0">
      <w:trPr>
        <w:trHeight w:val="242"/>
      </w:trPr>
      <w:tc>
        <w:tcPr>
          <w:tcW w:w="6770" w:type="dxa"/>
        </w:tcPr>
        <w:p w:rsidR="009E4B39" w:rsidRPr="00AC06C0" w:rsidRDefault="009E4B39" w:rsidP="00AC06C0">
          <w:pPr>
            <w:spacing w:after="0" w:line="256" w:lineRule="auto"/>
            <w:ind w:right="204"/>
            <w:jc w:val="right"/>
            <w:rPr>
              <w:rFonts w:ascii="Palatino Linotype" w:eastAsia="Palatino Linotype" w:hAnsi="Palatino Linotype" w:cs="Palatino Linotype"/>
              <w:b/>
              <w:sz w:val="24"/>
            </w:rPr>
          </w:pPr>
          <w:r w:rsidRPr="00AC06C0">
            <w:rPr>
              <w:rFonts w:ascii="Palatino Linotype" w:eastAsia="Palatino Linotype" w:hAnsi="Palatino Linotype" w:cs="Palatino Linotype"/>
              <w:b/>
              <w:sz w:val="24"/>
            </w:rPr>
            <w:t>Sujeto Obligado:</w:t>
          </w:r>
        </w:p>
      </w:tc>
      <w:tc>
        <w:tcPr>
          <w:tcW w:w="3828" w:type="dxa"/>
        </w:tcPr>
        <w:p w:rsidR="009E4B39" w:rsidRPr="00AC06C0" w:rsidRDefault="00B834FF" w:rsidP="00AC06C0">
          <w:pPr>
            <w:spacing w:after="0" w:line="256" w:lineRule="auto"/>
            <w:ind w:left="-67" w:right="214"/>
            <w:jc w:val="both"/>
            <w:rPr>
              <w:rFonts w:ascii="Palatino Linotype" w:eastAsia="Palatino Linotype" w:hAnsi="Palatino Linotype" w:cs="Palatino Linotype"/>
              <w:sz w:val="24"/>
            </w:rPr>
          </w:pPr>
          <w:r w:rsidRPr="00AC06C0">
            <w:rPr>
              <w:rFonts w:ascii="Palatino Linotype" w:hAnsi="Palatino Linotype"/>
              <w:bCs/>
              <w:color w:val="000000"/>
              <w:sz w:val="24"/>
            </w:rPr>
            <w:t xml:space="preserve">Ayuntamiento de </w:t>
          </w:r>
          <w:r w:rsidR="00486AE6" w:rsidRPr="00AC06C0">
            <w:rPr>
              <w:rFonts w:ascii="Palatino Linotype" w:hAnsi="Palatino Linotype"/>
              <w:bCs/>
              <w:color w:val="000000"/>
              <w:sz w:val="24"/>
            </w:rPr>
            <w:t>Tepotzotlán</w:t>
          </w:r>
        </w:p>
      </w:tc>
    </w:tr>
    <w:tr w:rsidR="009E4B39" w:rsidTr="00AC06C0">
      <w:trPr>
        <w:trHeight w:val="342"/>
      </w:trPr>
      <w:tc>
        <w:tcPr>
          <w:tcW w:w="6770" w:type="dxa"/>
        </w:tcPr>
        <w:p w:rsidR="009E4B39" w:rsidRPr="00AC06C0" w:rsidRDefault="009E4B39" w:rsidP="00AC06C0">
          <w:pPr>
            <w:tabs>
              <w:tab w:val="left" w:pos="4892"/>
            </w:tabs>
            <w:spacing w:after="0" w:line="256" w:lineRule="auto"/>
            <w:ind w:right="204"/>
            <w:jc w:val="right"/>
            <w:rPr>
              <w:rFonts w:ascii="Palatino Linotype" w:eastAsia="Palatino Linotype" w:hAnsi="Palatino Linotype" w:cs="Palatino Linotype"/>
              <w:b/>
              <w:sz w:val="24"/>
            </w:rPr>
          </w:pPr>
          <w:r w:rsidRPr="00AC06C0">
            <w:rPr>
              <w:rFonts w:ascii="Palatino Linotype" w:eastAsia="Palatino Linotype" w:hAnsi="Palatino Linotype" w:cs="Palatino Linotype"/>
              <w:b/>
              <w:sz w:val="24"/>
            </w:rPr>
            <w:t>Recurrente:</w:t>
          </w:r>
        </w:p>
      </w:tc>
      <w:tc>
        <w:tcPr>
          <w:tcW w:w="3828" w:type="dxa"/>
        </w:tcPr>
        <w:p w:rsidR="009E4B39" w:rsidRPr="00AC06C0" w:rsidRDefault="00510DD7" w:rsidP="00AC06C0">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AC06C0">
            <w:rPr>
              <w:rFonts w:ascii="Palatino Linotype" w:eastAsia="Palatino Linotype" w:hAnsi="Palatino Linotype" w:cs="Palatino Linotype"/>
              <w:sz w:val="24"/>
              <w:szCs w:val="24"/>
            </w:rPr>
            <w:t xml:space="preserve"> </w:t>
          </w:r>
        </w:p>
      </w:tc>
    </w:tr>
    <w:tr w:rsidR="009E4B39" w:rsidTr="00AC06C0">
      <w:trPr>
        <w:trHeight w:val="342"/>
      </w:trPr>
      <w:tc>
        <w:tcPr>
          <w:tcW w:w="6770" w:type="dxa"/>
        </w:tcPr>
        <w:p w:rsidR="009E4B39" w:rsidRPr="00AC06C0" w:rsidRDefault="00AC06C0" w:rsidP="00AC06C0">
          <w:pPr>
            <w:tabs>
              <w:tab w:val="left" w:pos="4892"/>
            </w:tabs>
            <w:spacing w:after="0" w:line="256" w:lineRule="auto"/>
            <w:ind w:right="204"/>
            <w:jc w:val="right"/>
            <w:rPr>
              <w:rFonts w:ascii="Palatino Linotype" w:eastAsia="Palatino Linotype" w:hAnsi="Palatino Linotype" w:cs="Palatino Linotype"/>
              <w:b/>
              <w:sz w:val="24"/>
            </w:rPr>
          </w:pPr>
          <w:r w:rsidRPr="00AC06C0">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-704838</wp:posOffset>
                </wp:positionH>
                <wp:positionV relativeFrom="page">
                  <wp:posOffset>-1044575</wp:posOffset>
                </wp:positionV>
                <wp:extent cx="7705725" cy="9987915"/>
                <wp:effectExtent l="0" t="0" r="0"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AC06C0">
            <w:rPr>
              <w:rFonts w:ascii="Palatino Linotype" w:eastAsia="Palatino Linotype" w:hAnsi="Palatino Linotype" w:cs="Palatino Linotype"/>
              <w:b/>
              <w:sz w:val="24"/>
            </w:rPr>
            <w:t>Comisionado Ponente:</w:t>
          </w:r>
        </w:p>
      </w:tc>
      <w:tc>
        <w:tcPr>
          <w:tcW w:w="3828" w:type="dxa"/>
        </w:tcPr>
        <w:p w:rsidR="009E4B39" w:rsidRPr="00AC06C0" w:rsidRDefault="009E4B39" w:rsidP="00AC06C0">
          <w:pPr>
            <w:spacing w:after="0" w:line="256" w:lineRule="auto"/>
            <w:ind w:right="214"/>
            <w:rPr>
              <w:rFonts w:ascii="Palatino Linotype" w:eastAsia="Palatino Linotype" w:hAnsi="Palatino Linotype" w:cs="Palatino Linotype"/>
              <w:sz w:val="24"/>
            </w:rPr>
          </w:pPr>
          <w:r w:rsidRPr="00AC06C0">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842FD"/>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0DD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65B2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61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D2C"/>
    <w:rsid w:val="007E4D8A"/>
    <w:rsid w:val="007F0894"/>
    <w:rsid w:val="007F092A"/>
    <w:rsid w:val="007F13DC"/>
    <w:rsid w:val="007F1BD4"/>
    <w:rsid w:val="007F400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1A8B"/>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06C0"/>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1373"/>
    <w:rsid w:val="00B834FF"/>
    <w:rsid w:val="00B8396A"/>
    <w:rsid w:val="00B84453"/>
    <w:rsid w:val="00B91060"/>
    <w:rsid w:val="00B91EC2"/>
    <w:rsid w:val="00B921D9"/>
    <w:rsid w:val="00B93B5B"/>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0185"/>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763B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700AEE-B736-436E-B44C-FF1346608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2149</TotalTime>
  <Pages>18</Pages>
  <Words>5039</Words>
  <Characters>27717</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637</cp:revision>
  <cp:lastPrinted>2026-05-14T17:40:00Z</cp:lastPrinted>
  <dcterms:created xsi:type="dcterms:W3CDTF">2025-04-24T19:37:00Z</dcterms:created>
  <dcterms:modified xsi:type="dcterms:W3CDTF">2026-05-19T18:40:00Z</dcterms:modified>
</cp:coreProperties>
</file>