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B842A6" w14:textId="77777777" w:rsidR="00BE31E4" w:rsidRDefault="00BE31E4" w:rsidP="00C33222">
      <w:pPr>
        <w:tabs>
          <w:tab w:val="left" w:pos="8931"/>
        </w:tabs>
        <w:spacing w:after="0" w:line="360" w:lineRule="auto"/>
        <w:rPr>
          <w:color w:val="FF0000"/>
        </w:rPr>
      </w:pPr>
    </w:p>
    <w:p w14:paraId="1FE188FD" w14:textId="77777777" w:rsidR="00BE31E4" w:rsidRDefault="00BE31E4" w:rsidP="00C33222">
      <w:pPr>
        <w:tabs>
          <w:tab w:val="left" w:pos="8931"/>
        </w:tabs>
        <w:spacing w:after="0" w:line="360" w:lineRule="auto"/>
        <w:rPr>
          <w:color w:val="FF0000"/>
        </w:rPr>
      </w:pPr>
    </w:p>
    <w:p w14:paraId="2A510B9B" w14:textId="77777777" w:rsidR="00BE31E4" w:rsidRDefault="00BE31E4" w:rsidP="00C33222">
      <w:pPr>
        <w:tabs>
          <w:tab w:val="left" w:pos="8931"/>
        </w:tabs>
        <w:spacing w:after="0" w:line="360" w:lineRule="auto"/>
        <w:rPr>
          <w:color w:val="FF0000"/>
        </w:rPr>
      </w:pPr>
    </w:p>
    <w:sdt>
      <w:sdtPr>
        <w:rPr>
          <w:color w:val="000000" w:themeColor="text1"/>
          <w:lang w:val="es-ES"/>
        </w:rPr>
        <w:id w:val="789625836"/>
        <w:docPartObj>
          <w:docPartGallery w:val="Table of Contents"/>
          <w:docPartUnique/>
        </w:docPartObj>
      </w:sdtPr>
      <w:sdtEndPr>
        <w:rPr>
          <w:b/>
          <w:bCs/>
        </w:rPr>
      </w:sdtEndPr>
      <w:sdtContent>
        <w:p w14:paraId="4B47C45F" w14:textId="715A99B4" w:rsidR="00BE31E4" w:rsidRPr="00BE31E4" w:rsidRDefault="00BE31E4" w:rsidP="00C33222">
          <w:pPr>
            <w:keepNext/>
            <w:keepLines/>
            <w:spacing w:after="0" w:line="360" w:lineRule="auto"/>
            <w:jc w:val="center"/>
            <w:rPr>
              <w:rFonts w:eastAsiaTheme="majorEastAsia" w:cstheme="majorBidi"/>
            </w:rPr>
          </w:pPr>
          <w:r w:rsidRPr="00BE31E4">
            <w:rPr>
              <w:rFonts w:eastAsiaTheme="majorEastAsia" w:cstheme="majorBidi"/>
              <w:lang w:val="es-ES"/>
            </w:rPr>
            <w:t xml:space="preserve">RESOLUCIÓN DEL RECURSO DE REVISIÓN </w:t>
          </w:r>
          <w:r w:rsidR="000F4660" w:rsidRPr="000F4660">
            <w:rPr>
              <w:rFonts w:eastAsiaTheme="majorEastAsia" w:cstheme="majorBidi"/>
            </w:rPr>
            <w:t>13246</w:t>
          </w:r>
          <w:r w:rsidRPr="00BE31E4">
            <w:rPr>
              <w:rFonts w:eastAsiaTheme="majorEastAsia" w:cstheme="majorBidi"/>
            </w:rPr>
            <w:t>/INFOEM/IP/RR/2025</w:t>
          </w:r>
        </w:p>
        <w:p w14:paraId="1B453D9E" w14:textId="77777777" w:rsidR="00BE31E4" w:rsidRPr="00BE31E4" w:rsidRDefault="00BE31E4" w:rsidP="00C33222">
          <w:pPr>
            <w:spacing w:after="0" w:line="360" w:lineRule="auto"/>
            <w:rPr>
              <w:color w:val="FF0000"/>
            </w:rPr>
          </w:pPr>
        </w:p>
        <w:p w14:paraId="652B7566" w14:textId="125449D1" w:rsidR="000E7FD9" w:rsidRDefault="00BE31E4">
          <w:pPr>
            <w:pStyle w:val="TDC1"/>
            <w:tabs>
              <w:tab w:val="right" w:leader="dot" w:pos="8921"/>
            </w:tabs>
            <w:rPr>
              <w:rFonts w:asciiTheme="minorHAnsi" w:eastAsiaTheme="minorEastAsia" w:hAnsiTheme="minorHAnsi" w:cstheme="minorBidi"/>
              <w:noProof/>
              <w:kern w:val="2"/>
              <w14:ligatures w14:val="standardContextual"/>
            </w:rPr>
          </w:pPr>
          <w:r w:rsidRPr="00BE31E4">
            <w:rPr>
              <w:color w:val="FF0000"/>
            </w:rPr>
            <w:fldChar w:fldCharType="begin"/>
          </w:r>
          <w:r w:rsidRPr="00BE31E4">
            <w:rPr>
              <w:color w:val="FF0000"/>
            </w:rPr>
            <w:instrText xml:space="preserve"> TOC \o "1-3" \h \z \u </w:instrText>
          </w:r>
          <w:r w:rsidRPr="00BE31E4">
            <w:rPr>
              <w:color w:val="FF0000"/>
            </w:rPr>
            <w:fldChar w:fldCharType="separate"/>
          </w:r>
          <w:hyperlink w:anchor="_Toc223022655" w:history="1">
            <w:r w:rsidR="000E7FD9" w:rsidRPr="005A259A">
              <w:rPr>
                <w:rStyle w:val="Hipervnculo"/>
                <w:noProof/>
              </w:rPr>
              <w:t>A N T E C E D E N T E S</w:t>
            </w:r>
            <w:r w:rsidR="000E7FD9">
              <w:rPr>
                <w:noProof/>
                <w:webHidden/>
              </w:rPr>
              <w:tab/>
            </w:r>
            <w:r w:rsidR="000E7FD9">
              <w:rPr>
                <w:noProof/>
                <w:webHidden/>
              </w:rPr>
              <w:fldChar w:fldCharType="begin"/>
            </w:r>
            <w:r w:rsidR="000E7FD9">
              <w:rPr>
                <w:noProof/>
                <w:webHidden/>
              </w:rPr>
              <w:instrText xml:space="preserve"> PAGEREF _Toc223022655 \h </w:instrText>
            </w:r>
            <w:r w:rsidR="000E7FD9">
              <w:rPr>
                <w:noProof/>
                <w:webHidden/>
              </w:rPr>
            </w:r>
            <w:r w:rsidR="000E7FD9">
              <w:rPr>
                <w:noProof/>
                <w:webHidden/>
              </w:rPr>
              <w:fldChar w:fldCharType="separate"/>
            </w:r>
            <w:r w:rsidR="000E7FD9">
              <w:rPr>
                <w:noProof/>
                <w:webHidden/>
              </w:rPr>
              <w:t>2</w:t>
            </w:r>
            <w:r w:rsidR="000E7FD9">
              <w:rPr>
                <w:noProof/>
                <w:webHidden/>
              </w:rPr>
              <w:fldChar w:fldCharType="end"/>
            </w:r>
          </w:hyperlink>
        </w:p>
        <w:p w14:paraId="4F43B953" w14:textId="1A8C7F98" w:rsidR="000E7FD9" w:rsidRDefault="00000000">
          <w:pPr>
            <w:pStyle w:val="TDC2"/>
            <w:tabs>
              <w:tab w:val="right" w:leader="dot" w:pos="8921"/>
            </w:tabs>
            <w:rPr>
              <w:rFonts w:asciiTheme="minorHAnsi" w:eastAsiaTheme="minorEastAsia" w:hAnsiTheme="minorHAnsi" w:cstheme="minorBidi"/>
              <w:noProof/>
              <w:kern w:val="2"/>
              <w14:ligatures w14:val="standardContextual"/>
            </w:rPr>
          </w:pPr>
          <w:hyperlink w:anchor="_Toc223022656" w:history="1">
            <w:r w:rsidR="000E7FD9" w:rsidRPr="005A259A">
              <w:rPr>
                <w:rStyle w:val="Hipervnculo"/>
                <w:noProof/>
              </w:rPr>
              <w:t>I. Presentación de la solicitud de información</w:t>
            </w:r>
            <w:r w:rsidR="000E7FD9">
              <w:rPr>
                <w:noProof/>
                <w:webHidden/>
              </w:rPr>
              <w:tab/>
            </w:r>
            <w:r w:rsidR="000E7FD9">
              <w:rPr>
                <w:noProof/>
                <w:webHidden/>
              </w:rPr>
              <w:fldChar w:fldCharType="begin"/>
            </w:r>
            <w:r w:rsidR="000E7FD9">
              <w:rPr>
                <w:noProof/>
                <w:webHidden/>
              </w:rPr>
              <w:instrText xml:space="preserve"> PAGEREF _Toc223022656 \h </w:instrText>
            </w:r>
            <w:r w:rsidR="000E7FD9">
              <w:rPr>
                <w:noProof/>
                <w:webHidden/>
              </w:rPr>
            </w:r>
            <w:r w:rsidR="000E7FD9">
              <w:rPr>
                <w:noProof/>
                <w:webHidden/>
              </w:rPr>
              <w:fldChar w:fldCharType="separate"/>
            </w:r>
            <w:r w:rsidR="000E7FD9">
              <w:rPr>
                <w:noProof/>
                <w:webHidden/>
              </w:rPr>
              <w:t>2</w:t>
            </w:r>
            <w:r w:rsidR="000E7FD9">
              <w:rPr>
                <w:noProof/>
                <w:webHidden/>
              </w:rPr>
              <w:fldChar w:fldCharType="end"/>
            </w:r>
          </w:hyperlink>
        </w:p>
        <w:p w14:paraId="742974E0" w14:textId="4E03C676" w:rsidR="000E7FD9" w:rsidRDefault="00000000">
          <w:pPr>
            <w:pStyle w:val="TDC2"/>
            <w:tabs>
              <w:tab w:val="right" w:leader="dot" w:pos="8921"/>
            </w:tabs>
            <w:rPr>
              <w:rFonts w:asciiTheme="minorHAnsi" w:eastAsiaTheme="minorEastAsia" w:hAnsiTheme="minorHAnsi" w:cstheme="minorBidi"/>
              <w:noProof/>
              <w:kern w:val="2"/>
              <w14:ligatures w14:val="standardContextual"/>
            </w:rPr>
          </w:pPr>
          <w:hyperlink w:anchor="_Toc223022657" w:history="1">
            <w:r w:rsidR="000E7FD9" w:rsidRPr="005A259A">
              <w:rPr>
                <w:rStyle w:val="Hipervnculo"/>
                <w:noProof/>
              </w:rPr>
              <w:t>II. Respuesta del Sujeto Obligado</w:t>
            </w:r>
            <w:r w:rsidR="000E7FD9">
              <w:rPr>
                <w:noProof/>
                <w:webHidden/>
              </w:rPr>
              <w:tab/>
            </w:r>
            <w:r w:rsidR="000E7FD9">
              <w:rPr>
                <w:noProof/>
                <w:webHidden/>
              </w:rPr>
              <w:fldChar w:fldCharType="begin"/>
            </w:r>
            <w:r w:rsidR="000E7FD9">
              <w:rPr>
                <w:noProof/>
                <w:webHidden/>
              </w:rPr>
              <w:instrText xml:space="preserve"> PAGEREF _Toc223022657 \h </w:instrText>
            </w:r>
            <w:r w:rsidR="000E7FD9">
              <w:rPr>
                <w:noProof/>
                <w:webHidden/>
              </w:rPr>
            </w:r>
            <w:r w:rsidR="000E7FD9">
              <w:rPr>
                <w:noProof/>
                <w:webHidden/>
              </w:rPr>
              <w:fldChar w:fldCharType="separate"/>
            </w:r>
            <w:r w:rsidR="000E7FD9">
              <w:rPr>
                <w:noProof/>
                <w:webHidden/>
              </w:rPr>
              <w:t>2</w:t>
            </w:r>
            <w:r w:rsidR="000E7FD9">
              <w:rPr>
                <w:noProof/>
                <w:webHidden/>
              </w:rPr>
              <w:fldChar w:fldCharType="end"/>
            </w:r>
          </w:hyperlink>
        </w:p>
        <w:p w14:paraId="75759967" w14:textId="0FC93F16" w:rsidR="000E7FD9" w:rsidRDefault="00000000">
          <w:pPr>
            <w:pStyle w:val="TDC2"/>
            <w:tabs>
              <w:tab w:val="right" w:leader="dot" w:pos="8921"/>
            </w:tabs>
            <w:rPr>
              <w:rFonts w:asciiTheme="minorHAnsi" w:eastAsiaTheme="minorEastAsia" w:hAnsiTheme="minorHAnsi" w:cstheme="minorBidi"/>
              <w:noProof/>
              <w:kern w:val="2"/>
              <w14:ligatures w14:val="standardContextual"/>
            </w:rPr>
          </w:pPr>
          <w:hyperlink w:anchor="_Toc223022658" w:history="1">
            <w:r w:rsidR="000E7FD9" w:rsidRPr="005A259A">
              <w:rPr>
                <w:rStyle w:val="Hipervnculo"/>
                <w:noProof/>
              </w:rPr>
              <w:t>III. Interposición del Recurso de Revisión</w:t>
            </w:r>
            <w:r w:rsidR="000E7FD9">
              <w:rPr>
                <w:noProof/>
                <w:webHidden/>
              </w:rPr>
              <w:tab/>
            </w:r>
            <w:r w:rsidR="000E7FD9">
              <w:rPr>
                <w:noProof/>
                <w:webHidden/>
              </w:rPr>
              <w:fldChar w:fldCharType="begin"/>
            </w:r>
            <w:r w:rsidR="000E7FD9">
              <w:rPr>
                <w:noProof/>
                <w:webHidden/>
              </w:rPr>
              <w:instrText xml:space="preserve"> PAGEREF _Toc223022658 \h </w:instrText>
            </w:r>
            <w:r w:rsidR="000E7FD9">
              <w:rPr>
                <w:noProof/>
                <w:webHidden/>
              </w:rPr>
            </w:r>
            <w:r w:rsidR="000E7FD9">
              <w:rPr>
                <w:noProof/>
                <w:webHidden/>
              </w:rPr>
              <w:fldChar w:fldCharType="separate"/>
            </w:r>
            <w:r w:rsidR="000E7FD9">
              <w:rPr>
                <w:noProof/>
                <w:webHidden/>
              </w:rPr>
              <w:t>4</w:t>
            </w:r>
            <w:r w:rsidR="000E7FD9">
              <w:rPr>
                <w:noProof/>
                <w:webHidden/>
              </w:rPr>
              <w:fldChar w:fldCharType="end"/>
            </w:r>
          </w:hyperlink>
        </w:p>
        <w:p w14:paraId="3B8AF124" w14:textId="3CBC25F1" w:rsidR="000E7FD9" w:rsidRDefault="00000000">
          <w:pPr>
            <w:pStyle w:val="TDC2"/>
            <w:tabs>
              <w:tab w:val="right" w:leader="dot" w:pos="8921"/>
            </w:tabs>
            <w:rPr>
              <w:rFonts w:asciiTheme="minorHAnsi" w:eastAsiaTheme="minorEastAsia" w:hAnsiTheme="minorHAnsi" w:cstheme="minorBidi"/>
              <w:noProof/>
              <w:kern w:val="2"/>
              <w14:ligatures w14:val="standardContextual"/>
            </w:rPr>
          </w:pPr>
          <w:hyperlink w:anchor="_Toc223022659" w:history="1">
            <w:r w:rsidR="000E7FD9" w:rsidRPr="005A259A">
              <w:rPr>
                <w:rStyle w:val="Hipervnculo"/>
                <w:noProof/>
              </w:rPr>
              <w:t>IV. Trámite del Recurso de Revisión ante este Instituto</w:t>
            </w:r>
            <w:r w:rsidR="000E7FD9">
              <w:rPr>
                <w:noProof/>
                <w:webHidden/>
              </w:rPr>
              <w:tab/>
            </w:r>
            <w:r w:rsidR="000E7FD9">
              <w:rPr>
                <w:noProof/>
                <w:webHidden/>
              </w:rPr>
              <w:fldChar w:fldCharType="begin"/>
            </w:r>
            <w:r w:rsidR="000E7FD9">
              <w:rPr>
                <w:noProof/>
                <w:webHidden/>
              </w:rPr>
              <w:instrText xml:space="preserve"> PAGEREF _Toc223022659 \h </w:instrText>
            </w:r>
            <w:r w:rsidR="000E7FD9">
              <w:rPr>
                <w:noProof/>
                <w:webHidden/>
              </w:rPr>
            </w:r>
            <w:r w:rsidR="000E7FD9">
              <w:rPr>
                <w:noProof/>
                <w:webHidden/>
              </w:rPr>
              <w:fldChar w:fldCharType="separate"/>
            </w:r>
            <w:r w:rsidR="000E7FD9">
              <w:rPr>
                <w:noProof/>
                <w:webHidden/>
              </w:rPr>
              <w:t>5</w:t>
            </w:r>
            <w:r w:rsidR="000E7FD9">
              <w:rPr>
                <w:noProof/>
                <w:webHidden/>
              </w:rPr>
              <w:fldChar w:fldCharType="end"/>
            </w:r>
          </w:hyperlink>
        </w:p>
        <w:p w14:paraId="5C51BB22" w14:textId="67ED668E" w:rsidR="000E7FD9" w:rsidRDefault="00000000">
          <w:pPr>
            <w:pStyle w:val="TDC1"/>
            <w:tabs>
              <w:tab w:val="right" w:leader="dot" w:pos="8921"/>
            </w:tabs>
            <w:rPr>
              <w:rFonts w:asciiTheme="minorHAnsi" w:eastAsiaTheme="minorEastAsia" w:hAnsiTheme="minorHAnsi" w:cstheme="minorBidi"/>
              <w:noProof/>
              <w:kern w:val="2"/>
              <w14:ligatures w14:val="standardContextual"/>
            </w:rPr>
          </w:pPr>
          <w:hyperlink w:anchor="_Toc223022660" w:history="1">
            <w:r w:rsidR="000E7FD9" w:rsidRPr="005A259A">
              <w:rPr>
                <w:rStyle w:val="Hipervnculo"/>
                <w:noProof/>
              </w:rPr>
              <w:t>C O N S I D E R A N D O S</w:t>
            </w:r>
            <w:r w:rsidR="000E7FD9">
              <w:rPr>
                <w:noProof/>
                <w:webHidden/>
              </w:rPr>
              <w:tab/>
            </w:r>
            <w:r w:rsidR="000E7FD9">
              <w:rPr>
                <w:noProof/>
                <w:webHidden/>
              </w:rPr>
              <w:fldChar w:fldCharType="begin"/>
            </w:r>
            <w:r w:rsidR="000E7FD9">
              <w:rPr>
                <w:noProof/>
                <w:webHidden/>
              </w:rPr>
              <w:instrText xml:space="preserve"> PAGEREF _Toc223022660 \h </w:instrText>
            </w:r>
            <w:r w:rsidR="000E7FD9">
              <w:rPr>
                <w:noProof/>
                <w:webHidden/>
              </w:rPr>
            </w:r>
            <w:r w:rsidR="000E7FD9">
              <w:rPr>
                <w:noProof/>
                <w:webHidden/>
              </w:rPr>
              <w:fldChar w:fldCharType="separate"/>
            </w:r>
            <w:r w:rsidR="000E7FD9">
              <w:rPr>
                <w:noProof/>
                <w:webHidden/>
              </w:rPr>
              <w:t>8</w:t>
            </w:r>
            <w:r w:rsidR="000E7FD9">
              <w:rPr>
                <w:noProof/>
                <w:webHidden/>
              </w:rPr>
              <w:fldChar w:fldCharType="end"/>
            </w:r>
          </w:hyperlink>
        </w:p>
        <w:p w14:paraId="4684E503" w14:textId="280F0146" w:rsidR="000E7FD9" w:rsidRDefault="00000000">
          <w:pPr>
            <w:pStyle w:val="TDC2"/>
            <w:tabs>
              <w:tab w:val="right" w:leader="dot" w:pos="8921"/>
            </w:tabs>
            <w:rPr>
              <w:rFonts w:asciiTheme="minorHAnsi" w:eastAsiaTheme="minorEastAsia" w:hAnsiTheme="minorHAnsi" w:cstheme="minorBidi"/>
              <w:noProof/>
              <w:kern w:val="2"/>
              <w14:ligatures w14:val="standardContextual"/>
            </w:rPr>
          </w:pPr>
          <w:hyperlink w:anchor="_Toc223022661" w:history="1">
            <w:r w:rsidR="000E7FD9" w:rsidRPr="005A259A">
              <w:rPr>
                <w:rStyle w:val="Hipervnculo"/>
                <w:noProof/>
              </w:rPr>
              <w:t>PRIMERO. Competencia</w:t>
            </w:r>
            <w:r w:rsidR="000E7FD9">
              <w:rPr>
                <w:noProof/>
                <w:webHidden/>
              </w:rPr>
              <w:tab/>
            </w:r>
            <w:r w:rsidR="000E7FD9">
              <w:rPr>
                <w:noProof/>
                <w:webHidden/>
              </w:rPr>
              <w:fldChar w:fldCharType="begin"/>
            </w:r>
            <w:r w:rsidR="000E7FD9">
              <w:rPr>
                <w:noProof/>
                <w:webHidden/>
              </w:rPr>
              <w:instrText xml:space="preserve"> PAGEREF _Toc223022661 \h </w:instrText>
            </w:r>
            <w:r w:rsidR="000E7FD9">
              <w:rPr>
                <w:noProof/>
                <w:webHidden/>
              </w:rPr>
            </w:r>
            <w:r w:rsidR="000E7FD9">
              <w:rPr>
                <w:noProof/>
                <w:webHidden/>
              </w:rPr>
              <w:fldChar w:fldCharType="separate"/>
            </w:r>
            <w:r w:rsidR="000E7FD9">
              <w:rPr>
                <w:noProof/>
                <w:webHidden/>
              </w:rPr>
              <w:t>8</w:t>
            </w:r>
            <w:r w:rsidR="000E7FD9">
              <w:rPr>
                <w:noProof/>
                <w:webHidden/>
              </w:rPr>
              <w:fldChar w:fldCharType="end"/>
            </w:r>
          </w:hyperlink>
        </w:p>
        <w:p w14:paraId="73527FE0" w14:textId="3C3F0585" w:rsidR="000E7FD9" w:rsidRDefault="00000000">
          <w:pPr>
            <w:pStyle w:val="TDC2"/>
            <w:tabs>
              <w:tab w:val="right" w:leader="dot" w:pos="8921"/>
            </w:tabs>
            <w:rPr>
              <w:rFonts w:asciiTheme="minorHAnsi" w:eastAsiaTheme="minorEastAsia" w:hAnsiTheme="minorHAnsi" w:cstheme="minorBidi"/>
              <w:noProof/>
              <w:kern w:val="2"/>
              <w14:ligatures w14:val="standardContextual"/>
            </w:rPr>
          </w:pPr>
          <w:hyperlink w:anchor="_Toc223022662" w:history="1">
            <w:r w:rsidR="000E7FD9" w:rsidRPr="005A259A">
              <w:rPr>
                <w:rStyle w:val="Hipervnculo"/>
                <w:noProof/>
              </w:rPr>
              <w:t>SEGUNDO. Causales de improcedencia y sobreseimiento</w:t>
            </w:r>
            <w:r w:rsidR="000E7FD9">
              <w:rPr>
                <w:noProof/>
                <w:webHidden/>
              </w:rPr>
              <w:tab/>
            </w:r>
            <w:r w:rsidR="000E7FD9">
              <w:rPr>
                <w:noProof/>
                <w:webHidden/>
              </w:rPr>
              <w:fldChar w:fldCharType="begin"/>
            </w:r>
            <w:r w:rsidR="000E7FD9">
              <w:rPr>
                <w:noProof/>
                <w:webHidden/>
              </w:rPr>
              <w:instrText xml:space="preserve"> PAGEREF _Toc223022662 \h </w:instrText>
            </w:r>
            <w:r w:rsidR="000E7FD9">
              <w:rPr>
                <w:noProof/>
                <w:webHidden/>
              </w:rPr>
            </w:r>
            <w:r w:rsidR="000E7FD9">
              <w:rPr>
                <w:noProof/>
                <w:webHidden/>
              </w:rPr>
              <w:fldChar w:fldCharType="separate"/>
            </w:r>
            <w:r w:rsidR="000E7FD9">
              <w:rPr>
                <w:noProof/>
                <w:webHidden/>
              </w:rPr>
              <w:t>8</w:t>
            </w:r>
            <w:r w:rsidR="000E7FD9">
              <w:rPr>
                <w:noProof/>
                <w:webHidden/>
              </w:rPr>
              <w:fldChar w:fldCharType="end"/>
            </w:r>
          </w:hyperlink>
        </w:p>
        <w:p w14:paraId="3F00A1C5" w14:textId="66EA1426" w:rsidR="000E7FD9" w:rsidRDefault="00000000">
          <w:pPr>
            <w:pStyle w:val="TDC2"/>
            <w:tabs>
              <w:tab w:val="right" w:leader="dot" w:pos="8921"/>
            </w:tabs>
            <w:rPr>
              <w:rFonts w:asciiTheme="minorHAnsi" w:eastAsiaTheme="minorEastAsia" w:hAnsiTheme="minorHAnsi" w:cstheme="minorBidi"/>
              <w:noProof/>
              <w:kern w:val="2"/>
              <w14:ligatures w14:val="standardContextual"/>
            </w:rPr>
          </w:pPr>
          <w:hyperlink w:anchor="_Toc223022663" w:history="1">
            <w:r w:rsidR="000E7FD9" w:rsidRPr="005A259A">
              <w:rPr>
                <w:rStyle w:val="Hipervnculo"/>
                <w:noProof/>
              </w:rPr>
              <w:t>TERCERO. Determinación de la Controversia</w:t>
            </w:r>
            <w:r w:rsidR="000E7FD9">
              <w:rPr>
                <w:noProof/>
                <w:webHidden/>
              </w:rPr>
              <w:tab/>
            </w:r>
            <w:r w:rsidR="000E7FD9">
              <w:rPr>
                <w:noProof/>
                <w:webHidden/>
              </w:rPr>
              <w:fldChar w:fldCharType="begin"/>
            </w:r>
            <w:r w:rsidR="000E7FD9">
              <w:rPr>
                <w:noProof/>
                <w:webHidden/>
              </w:rPr>
              <w:instrText xml:space="preserve"> PAGEREF _Toc223022663 \h </w:instrText>
            </w:r>
            <w:r w:rsidR="000E7FD9">
              <w:rPr>
                <w:noProof/>
                <w:webHidden/>
              </w:rPr>
            </w:r>
            <w:r w:rsidR="000E7FD9">
              <w:rPr>
                <w:noProof/>
                <w:webHidden/>
              </w:rPr>
              <w:fldChar w:fldCharType="separate"/>
            </w:r>
            <w:r w:rsidR="000E7FD9">
              <w:rPr>
                <w:noProof/>
                <w:webHidden/>
              </w:rPr>
              <w:t>10</w:t>
            </w:r>
            <w:r w:rsidR="000E7FD9">
              <w:rPr>
                <w:noProof/>
                <w:webHidden/>
              </w:rPr>
              <w:fldChar w:fldCharType="end"/>
            </w:r>
          </w:hyperlink>
        </w:p>
        <w:p w14:paraId="164AE3E7" w14:textId="79C693C2" w:rsidR="000E7FD9" w:rsidRDefault="00000000">
          <w:pPr>
            <w:pStyle w:val="TDC2"/>
            <w:tabs>
              <w:tab w:val="right" w:leader="dot" w:pos="8921"/>
            </w:tabs>
            <w:rPr>
              <w:rFonts w:asciiTheme="minorHAnsi" w:eastAsiaTheme="minorEastAsia" w:hAnsiTheme="minorHAnsi" w:cstheme="minorBidi"/>
              <w:noProof/>
              <w:kern w:val="2"/>
              <w14:ligatures w14:val="standardContextual"/>
            </w:rPr>
          </w:pPr>
          <w:hyperlink w:anchor="_Toc223022664" w:history="1">
            <w:r w:rsidR="000E7FD9" w:rsidRPr="005A259A">
              <w:rPr>
                <w:rStyle w:val="Hipervnculo"/>
                <w:noProof/>
              </w:rPr>
              <w:t>CUARTO. Marco normativo aplicable en materia de transparencia y acceso a la información pública</w:t>
            </w:r>
            <w:r w:rsidR="000E7FD9">
              <w:rPr>
                <w:noProof/>
                <w:webHidden/>
              </w:rPr>
              <w:tab/>
            </w:r>
            <w:r w:rsidR="000E7FD9">
              <w:rPr>
                <w:noProof/>
                <w:webHidden/>
              </w:rPr>
              <w:fldChar w:fldCharType="begin"/>
            </w:r>
            <w:r w:rsidR="000E7FD9">
              <w:rPr>
                <w:noProof/>
                <w:webHidden/>
              </w:rPr>
              <w:instrText xml:space="preserve"> PAGEREF _Toc223022664 \h </w:instrText>
            </w:r>
            <w:r w:rsidR="000E7FD9">
              <w:rPr>
                <w:noProof/>
                <w:webHidden/>
              </w:rPr>
            </w:r>
            <w:r w:rsidR="000E7FD9">
              <w:rPr>
                <w:noProof/>
                <w:webHidden/>
              </w:rPr>
              <w:fldChar w:fldCharType="separate"/>
            </w:r>
            <w:r w:rsidR="000E7FD9">
              <w:rPr>
                <w:noProof/>
                <w:webHidden/>
              </w:rPr>
              <w:t>11</w:t>
            </w:r>
            <w:r w:rsidR="000E7FD9">
              <w:rPr>
                <w:noProof/>
                <w:webHidden/>
              </w:rPr>
              <w:fldChar w:fldCharType="end"/>
            </w:r>
          </w:hyperlink>
        </w:p>
        <w:p w14:paraId="5215C685" w14:textId="6FD8A1F2" w:rsidR="000E7FD9" w:rsidRDefault="00000000">
          <w:pPr>
            <w:pStyle w:val="TDC2"/>
            <w:tabs>
              <w:tab w:val="right" w:leader="dot" w:pos="8921"/>
            </w:tabs>
            <w:rPr>
              <w:rFonts w:asciiTheme="minorHAnsi" w:eastAsiaTheme="minorEastAsia" w:hAnsiTheme="minorHAnsi" w:cstheme="minorBidi"/>
              <w:noProof/>
              <w:kern w:val="2"/>
              <w14:ligatures w14:val="standardContextual"/>
            </w:rPr>
          </w:pPr>
          <w:hyperlink w:anchor="_Toc223022665" w:history="1">
            <w:r w:rsidR="000E7FD9" w:rsidRPr="005A259A">
              <w:rPr>
                <w:rStyle w:val="Hipervnculo"/>
                <w:noProof/>
              </w:rPr>
              <w:t>QUINTO. Estudio de Fondo</w:t>
            </w:r>
            <w:r w:rsidR="000E7FD9">
              <w:rPr>
                <w:noProof/>
                <w:webHidden/>
              </w:rPr>
              <w:tab/>
            </w:r>
            <w:r w:rsidR="000E7FD9">
              <w:rPr>
                <w:noProof/>
                <w:webHidden/>
              </w:rPr>
              <w:fldChar w:fldCharType="begin"/>
            </w:r>
            <w:r w:rsidR="000E7FD9">
              <w:rPr>
                <w:noProof/>
                <w:webHidden/>
              </w:rPr>
              <w:instrText xml:space="preserve"> PAGEREF _Toc223022665 \h </w:instrText>
            </w:r>
            <w:r w:rsidR="000E7FD9">
              <w:rPr>
                <w:noProof/>
                <w:webHidden/>
              </w:rPr>
            </w:r>
            <w:r w:rsidR="000E7FD9">
              <w:rPr>
                <w:noProof/>
                <w:webHidden/>
              </w:rPr>
              <w:fldChar w:fldCharType="separate"/>
            </w:r>
            <w:r w:rsidR="000E7FD9">
              <w:rPr>
                <w:noProof/>
                <w:webHidden/>
              </w:rPr>
              <w:t>13</w:t>
            </w:r>
            <w:r w:rsidR="000E7FD9">
              <w:rPr>
                <w:noProof/>
                <w:webHidden/>
              </w:rPr>
              <w:fldChar w:fldCharType="end"/>
            </w:r>
          </w:hyperlink>
        </w:p>
        <w:p w14:paraId="286DBF99" w14:textId="3D49F239" w:rsidR="000E7FD9" w:rsidRDefault="00000000">
          <w:pPr>
            <w:pStyle w:val="TDC2"/>
            <w:tabs>
              <w:tab w:val="right" w:leader="dot" w:pos="8921"/>
            </w:tabs>
            <w:rPr>
              <w:rFonts w:asciiTheme="minorHAnsi" w:eastAsiaTheme="minorEastAsia" w:hAnsiTheme="minorHAnsi" w:cstheme="minorBidi"/>
              <w:noProof/>
              <w:kern w:val="2"/>
              <w14:ligatures w14:val="standardContextual"/>
            </w:rPr>
          </w:pPr>
          <w:hyperlink w:anchor="_Toc223022666" w:history="1">
            <w:r w:rsidR="000E7FD9" w:rsidRPr="005A259A">
              <w:rPr>
                <w:rStyle w:val="Hipervnculo"/>
                <w:noProof/>
              </w:rPr>
              <w:t>SEXTO. Decisión</w:t>
            </w:r>
            <w:r w:rsidR="000E7FD9">
              <w:rPr>
                <w:noProof/>
                <w:webHidden/>
              </w:rPr>
              <w:tab/>
            </w:r>
            <w:r w:rsidR="000E7FD9">
              <w:rPr>
                <w:noProof/>
                <w:webHidden/>
              </w:rPr>
              <w:fldChar w:fldCharType="begin"/>
            </w:r>
            <w:r w:rsidR="000E7FD9">
              <w:rPr>
                <w:noProof/>
                <w:webHidden/>
              </w:rPr>
              <w:instrText xml:space="preserve"> PAGEREF _Toc223022666 \h </w:instrText>
            </w:r>
            <w:r w:rsidR="000E7FD9">
              <w:rPr>
                <w:noProof/>
                <w:webHidden/>
              </w:rPr>
            </w:r>
            <w:r w:rsidR="000E7FD9">
              <w:rPr>
                <w:noProof/>
                <w:webHidden/>
              </w:rPr>
              <w:fldChar w:fldCharType="separate"/>
            </w:r>
            <w:r w:rsidR="000E7FD9">
              <w:rPr>
                <w:noProof/>
                <w:webHidden/>
              </w:rPr>
              <w:t>33</w:t>
            </w:r>
            <w:r w:rsidR="000E7FD9">
              <w:rPr>
                <w:noProof/>
                <w:webHidden/>
              </w:rPr>
              <w:fldChar w:fldCharType="end"/>
            </w:r>
          </w:hyperlink>
        </w:p>
        <w:p w14:paraId="155C1DE9" w14:textId="0EC59275" w:rsidR="000E7FD9" w:rsidRDefault="00000000">
          <w:pPr>
            <w:pStyle w:val="TDC2"/>
            <w:tabs>
              <w:tab w:val="right" w:leader="dot" w:pos="8921"/>
            </w:tabs>
            <w:rPr>
              <w:rFonts w:asciiTheme="minorHAnsi" w:eastAsiaTheme="minorEastAsia" w:hAnsiTheme="minorHAnsi" w:cstheme="minorBidi"/>
              <w:noProof/>
              <w:kern w:val="2"/>
              <w14:ligatures w14:val="standardContextual"/>
            </w:rPr>
          </w:pPr>
          <w:hyperlink w:anchor="_Toc223022667" w:history="1">
            <w:r w:rsidR="000E7FD9" w:rsidRPr="005A259A">
              <w:rPr>
                <w:rStyle w:val="Hipervnculo"/>
                <w:noProof/>
              </w:rPr>
              <w:t>Términos de la Resolución para conocimiento del Particular</w:t>
            </w:r>
            <w:r w:rsidR="000E7FD9">
              <w:rPr>
                <w:noProof/>
                <w:webHidden/>
              </w:rPr>
              <w:tab/>
            </w:r>
            <w:r w:rsidR="000E7FD9">
              <w:rPr>
                <w:noProof/>
                <w:webHidden/>
              </w:rPr>
              <w:fldChar w:fldCharType="begin"/>
            </w:r>
            <w:r w:rsidR="000E7FD9">
              <w:rPr>
                <w:noProof/>
                <w:webHidden/>
              </w:rPr>
              <w:instrText xml:space="preserve"> PAGEREF _Toc223022667 \h </w:instrText>
            </w:r>
            <w:r w:rsidR="000E7FD9">
              <w:rPr>
                <w:noProof/>
                <w:webHidden/>
              </w:rPr>
            </w:r>
            <w:r w:rsidR="000E7FD9">
              <w:rPr>
                <w:noProof/>
                <w:webHidden/>
              </w:rPr>
              <w:fldChar w:fldCharType="separate"/>
            </w:r>
            <w:r w:rsidR="000E7FD9">
              <w:rPr>
                <w:noProof/>
                <w:webHidden/>
              </w:rPr>
              <w:t>33</w:t>
            </w:r>
            <w:r w:rsidR="000E7FD9">
              <w:rPr>
                <w:noProof/>
                <w:webHidden/>
              </w:rPr>
              <w:fldChar w:fldCharType="end"/>
            </w:r>
          </w:hyperlink>
        </w:p>
        <w:p w14:paraId="09F43882" w14:textId="3B2CA530" w:rsidR="000E7FD9" w:rsidRDefault="00000000">
          <w:pPr>
            <w:pStyle w:val="TDC2"/>
            <w:tabs>
              <w:tab w:val="right" w:leader="dot" w:pos="8921"/>
            </w:tabs>
            <w:rPr>
              <w:rFonts w:asciiTheme="minorHAnsi" w:eastAsiaTheme="minorEastAsia" w:hAnsiTheme="minorHAnsi" w:cstheme="minorBidi"/>
              <w:noProof/>
              <w:kern w:val="2"/>
              <w14:ligatures w14:val="standardContextual"/>
            </w:rPr>
          </w:pPr>
          <w:hyperlink w:anchor="_Toc223022668" w:history="1">
            <w:r w:rsidR="000E7FD9" w:rsidRPr="005A259A">
              <w:rPr>
                <w:rStyle w:val="Hipervnculo"/>
                <w:noProof/>
              </w:rPr>
              <w:t>R E S U E L V E</w:t>
            </w:r>
            <w:r w:rsidR="000E7FD9">
              <w:rPr>
                <w:noProof/>
                <w:webHidden/>
              </w:rPr>
              <w:tab/>
            </w:r>
            <w:r w:rsidR="000E7FD9">
              <w:rPr>
                <w:noProof/>
                <w:webHidden/>
              </w:rPr>
              <w:fldChar w:fldCharType="begin"/>
            </w:r>
            <w:r w:rsidR="000E7FD9">
              <w:rPr>
                <w:noProof/>
                <w:webHidden/>
              </w:rPr>
              <w:instrText xml:space="preserve"> PAGEREF _Toc223022668 \h </w:instrText>
            </w:r>
            <w:r w:rsidR="000E7FD9">
              <w:rPr>
                <w:noProof/>
                <w:webHidden/>
              </w:rPr>
            </w:r>
            <w:r w:rsidR="000E7FD9">
              <w:rPr>
                <w:noProof/>
                <w:webHidden/>
              </w:rPr>
              <w:fldChar w:fldCharType="separate"/>
            </w:r>
            <w:r w:rsidR="000E7FD9">
              <w:rPr>
                <w:noProof/>
                <w:webHidden/>
              </w:rPr>
              <w:t>34</w:t>
            </w:r>
            <w:r w:rsidR="000E7FD9">
              <w:rPr>
                <w:noProof/>
                <w:webHidden/>
              </w:rPr>
              <w:fldChar w:fldCharType="end"/>
            </w:r>
          </w:hyperlink>
        </w:p>
        <w:p w14:paraId="2A381B55" w14:textId="792883ED" w:rsidR="00BE31E4" w:rsidRPr="00BE31E4" w:rsidRDefault="00BE31E4" w:rsidP="00C33222">
          <w:pPr>
            <w:spacing w:after="0" w:line="360" w:lineRule="auto"/>
            <w:rPr>
              <w:b/>
              <w:bCs/>
              <w:color w:val="000000" w:themeColor="text1"/>
              <w:lang w:val="es-ES"/>
            </w:rPr>
          </w:pPr>
          <w:r w:rsidRPr="00BE31E4">
            <w:rPr>
              <w:b/>
              <w:bCs/>
              <w:color w:val="FF0000"/>
              <w:lang w:val="es-ES"/>
            </w:rPr>
            <w:fldChar w:fldCharType="end"/>
          </w:r>
        </w:p>
      </w:sdtContent>
    </w:sdt>
    <w:p w14:paraId="02370DE8" w14:textId="77777777" w:rsidR="00BE31E4" w:rsidRDefault="00BE31E4" w:rsidP="00C33222">
      <w:pPr>
        <w:tabs>
          <w:tab w:val="left" w:pos="8931"/>
        </w:tabs>
        <w:spacing w:after="0" w:line="360" w:lineRule="auto"/>
        <w:rPr>
          <w:color w:val="FF0000"/>
        </w:rPr>
      </w:pPr>
    </w:p>
    <w:p w14:paraId="151D3388" w14:textId="77777777" w:rsidR="00BE31E4" w:rsidRDefault="00BE31E4" w:rsidP="00C33222">
      <w:pPr>
        <w:tabs>
          <w:tab w:val="left" w:pos="8931"/>
        </w:tabs>
        <w:spacing w:after="0" w:line="360" w:lineRule="auto"/>
        <w:rPr>
          <w:color w:val="FF0000"/>
        </w:rPr>
      </w:pPr>
    </w:p>
    <w:p w14:paraId="1C4EAF5E" w14:textId="77777777" w:rsidR="00BE31E4" w:rsidRDefault="00BE31E4" w:rsidP="00C33222">
      <w:pPr>
        <w:tabs>
          <w:tab w:val="left" w:pos="8931"/>
        </w:tabs>
        <w:spacing w:after="0" w:line="360" w:lineRule="auto"/>
        <w:rPr>
          <w:color w:val="FF0000"/>
        </w:rPr>
      </w:pPr>
    </w:p>
    <w:p w14:paraId="11AA7428" w14:textId="77777777" w:rsidR="00BE31E4" w:rsidRDefault="00BE31E4" w:rsidP="00C33222">
      <w:pPr>
        <w:tabs>
          <w:tab w:val="left" w:pos="8931"/>
        </w:tabs>
        <w:spacing w:after="0" w:line="360" w:lineRule="auto"/>
        <w:rPr>
          <w:color w:val="FF0000"/>
        </w:rPr>
      </w:pPr>
    </w:p>
    <w:p w14:paraId="5336CF30" w14:textId="77777777" w:rsidR="00BE31E4" w:rsidRDefault="00BE31E4" w:rsidP="00C33222">
      <w:pPr>
        <w:tabs>
          <w:tab w:val="left" w:pos="8931"/>
        </w:tabs>
        <w:spacing w:after="0" w:line="360" w:lineRule="auto"/>
        <w:rPr>
          <w:color w:val="FF0000"/>
        </w:rPr>
      </w:pPr>
    </w:p>
    <w:p w14:paraId="78B7482A" w14:textId="77777777" w:rsidR="00BE31E4" w:rsidRDefault="00BE31E4" w:rsidP="00C33222">
      <w:pPr>
        <w:tabs>
          <w:tab w:val="left" w:pos="8931"/>
        </w:tabs>
        <w:spacing w:after="0" w:line="360" w:lineRule="auto"/>
        <w:rPr>
          <w:color w:val="FF0000"/>
        </w:rPr>
      </w:pPr>
    </w:p>
    <w:p w14:paraId="5440885A" w14:textId="77777777" w:rsidR="00BE31E4" w:rsidRDefault="00BE31E4" w:rsidP="00C33222">
      <w:pPr>
        <w:tabs>
          <w:tab w:val="left" w:pos="8931"/>
        </w:tabs>
        <w:spacing w:after="0" w:line="360" w:lineRule="auto"/>
        <w:rPr>
          <w:color w:val="FF0000"/>
        </w:rPr>
      </w:pPr>
    </w:p>
    <w:p w14:paraId="4EAAF8C3" w14:textId="0180C587" w:rsidR="00383A1F" w:rsidRPr="000F4660" w:rsidRDefault="009D5389" w:rsidP="00C33222">
      <w:pPr>
        <w:tabs>
          <w:tab w:val="left" w:pos="8931"/>
        </w:tabs>
        <w:spacing w:after="0" w:line="360" w:lineRule="auto"/>
      </w:pPr>
      <w:r w:rsidRPr="000F4660">
        <w:lastRenderedPageBreak/>
        <w:t xml:space="preserve">Resolución del Pleno del Instituto de Transparencia, Acceso a la Información Pública y Protección de Datos Personales del Estado de México y Municipios, con domicilio en Metepec, Estado de México, de fecha </w:t>
      </w:r>
      <w:r w:rsidR="000F4660" w:rsidRPr="000F4660">
        <w:t>veinticinco de febrero de dos mil veintiséis.</w:t>
      </w:r>
    </w:p>
    <w:p w14:paraId="1016218A" w14:textId="77777777" w:rsidR="00383A1F" w:rsidRPr="00BE31E4" w:rsidRDefault="00383A1F" w:rsidP="00C33222">
      <w:pPr>
        <w:spacing w:after="0" w:line="360" w:lineRule="auto"/>
        <w:rPr>
          <w:b/>
          <w:bCs/>
          <w:color w:val="FF0000"/>
        </w:rPr>
      </w:pPr>
    </w:p>
    <w:p w14:paraId="3C1176A9" w14:textId="481FC0BB" w:rsidR="00383A1F" w:rsidRPr="000F4660" w:rsidRDefault="009D5389" w:rsidP="00C33222">
      <w:pPr>
        <w:tabs>
          <w:tab w:val="left" w:pos="8931"/>
        </w:tabs>
        <w:spacing w:after="0" w:line="360" w:lineRule="auto"/>
      </w:pPr>
      <w:bookmarkStart w:id="0" w:name="_heading=h.f3e2qswvw18j" w:colFirst="0" w:colLast="0"/>
      <w:bookmarkEnd w:id="0"/>
      <w:r w:rsidRPr="000F4660">
        <w:rPr>
          <w:b/>
          <w:bCs/>
        </w:rPr>
        <w:t>VISTO</w:t>
      </w:r>
      <w:r w:rsidRPr="000F4660">
        <w:t xml:space="preserve"> el expediente electrónico conformado con motivo del Recurso de Revisión </w:t>
      </w:r>
      <w:r w:rsidR="000F4660" w:rsidRPr="00174DD1">
        <w:rPr>
          <w:b/>
          <w:bCs/>
        </w:rPr>
        <w:t>13246</w:t>
      </w:r>
      <w:r w:rsidRPr="00174DD1">
        <w:rPr>
          <w:b/>
          <w:bCs/>
        </w:rPr>
        <w:t>/INFOEM/IP/RR/2025</w:t>
      </w:r>
      <w:r w:rsidRPr="00C33222">
        <w:t xml:space="preserve">, interpuesto por la persona Recurrente o Particular, en contra de la respuesta del Sujeto Obligado, </w:t>
      </w:r>
      <w:r w:rsidR="000F4660" w:rsidRPr="00174DD1">
        <w:rPr>
          <w:b/>
          <w:bCs/>
        </w:rPr>
        <w:t xml:space="preserve">Ayuntamiento </w:t>
      </w:r>
      <w:r w:rsidR="00C33222" w:rsidRPr="00174DD1">
        <w:rPr>
          <w:b/>
          <w:bCs/>
        </w:rPr>
        <w:t>de Naucalpan</w:t>
      </w:r>
      <w:r w:rsidR="000F4660" w:rsidRPr="00174DD1">
        <w:rPr>
          <w:b/>
          <w:bCs/>
        </w:rPr>
        <w:t xml:space="preserve"> de Juárez</w:t>
      </w:r>
      <w:r w:rsidRPr="00174DD1">
        <w:rPr>
          <w:b/>
          <w:bCs/>
        </w:rPr>
        <w:t>,</w:t>
      </w:r>
      <w:r w:rsidRPr="000F4660">
        <w:t xml:space="preserve"> a la solicitud de acceso a la información pública</w:t>
      </w:r>
      <w:r w:rsidR="000F4660" w:rsidRPr="000F4660">
        <w:t xml:space="preserve"> 00760/NAUCALPA/IP/2025</w:t>
      </w:r>
      <w:r w:rsidRPr="000F4660">
        <w:t>, se emite la presente Resolución, con base en los Antecedentes y Considerandos que se exponen a continuación:</w:t>
      </w:r>
    </w:p>
    <w:p w14:paraId="05020ED6" w14:textId="77777777" w:rsidR="00383A1F" w:rsidRPr="000F4660" w:rsidRDefault="00383A1F" w:rsidP="00C33222">
      <w:pPr>
        <w:spacing w:after="0" w:line="360" w:lineRule="auto"/>
        <w:rPr>
          <w:b/>
          <w:bCs/>
        </w:rPr>
      </w:pPr>
    </w:p>
    <w:p w14:paraId="3AFFC843" w14:textId="77777777" w:rsidR="00383A1F" w:rsidRPr="000F4660" w:rsidRDefault="009D5389" w:rsidP="00C33222">
      <w:pPr>
        <w:pStyle w:val="Ttulo1"/>
        <w:spacing w:before="0" w:after="0" w:line="360" w:lineRule="auto"/>
        <w:jc w:val="center"/>
        <w:rPr>
          <w:sz w:val="22"/>
          <w:szCs w:val="22"/>
        </w:rPr>
      </w:pPr>
      <w:bookmarkStart w:id="1" w:name="_heading=h.wroowc82ogfv" w:colFirst="0" w:colLast="0"/>
      <w:bookmarkStart w:id="2" w:name="_Toc223022655"/>
      <w:bookmarkEnd w:id="1"/>
      <w:r w:rsidRPr="000F4660">
        <w:rPr>
          <w:sz w:val="22"/>
          <w:szCs w:val="22"/>
        </w:rPr>
        <w:t>A N T E C E D E N T E S</w:t>
      </w:r>
      <w:bookmarkEnd w:id="2"/>
    </w:p>
    <w:p w14:paraId="01B285BD" w14:textId="77777777" w:rsidR="00383A1F" w:rsidRPr="00BE31E4" w:rsidRDefault="00383A1F" w:rsidP="00C33222">
      <w:pPr>
        <w:spacing w:after="0" w:line="360" w:lineRule="auto"/>
        <w:jc w:val="center"/>
        <w:rPr>
          <w:b/>
          <w:bCs/>
          <w:color w:val="FF0000"/>
        </w:rPr>
      </w:pPr>
    </w:p>
    <w:p w14:paraId="38C15D81" w14:textId="77777777" w:rsidR="00383A1F" w:rsidRPr="000F4660" w:rsidRDefault="009D5389" w:rsidP="00C33222">
      <w:pPr>
        <w:pStyle w:val="Ttulo2"/>
        <w:spacing w:before="0" w:after="0" w:line="360" w:lineRule="auto"/>
        <w:rPr>
          <w:sz w:val="22"/>
          <w:szCs w:val="22"/>
        </w:rPr>
      </w:pPr>
      <w:bookmarkStart w:id="3" w:name="_heading=h.uiqzsxt0az1n" w:colFirst="0" w:colLast="0"/>
      <w:bookmarkStart w:id="4" w:name="_Toc223022656"/>
      <w:bookmarkEnd w:id="3"/>
      <w:r w:rsidRPr="000F4660">
        <w:rPr>
          <w:sz w:val="22"/>
          <w:szCs w:val="22"/>
        </w:rPr>
        <w:t>I. Presentación de la solicitud de información</w:t>
      </w:r>
      <w:bookmarkEnd w:id="4"/>
    </w:p>
    <w:p w14:paraId="6D2D0065" w14:textId="77777777" w:rsidR="00383A1F" w:rsidRPr="000F4660" w:rsidRDefault="00383A1F" w:rsidP="00C33222">
      <w:pPr>
        <w:tabs>
          <w:tab w:val="left" w:pos="567"/>
        </w:tabs>
        <w:spacing w:after="0" w:line="360" w:lineRule="auto"/>
      </w:pPr>
    </w:p>
    <w:p w14:paraId="72750E10" w14:textId="541118EC" w:rsidR="00383A1F" w:rsidRPr="000F4660" w:rsidRDefault="009D5389" w:rsidP="00C33222">
      <w:pPr>
        <w:spacing w:after="0" w:line="360" w:lineRule="auto"/>
      </w:pPr>
      <w:r w:rsidRPr="000F4660">
        <w:t>El</w:t>
      </w:r>
      <w:r w:rsidR="000F4660" w:rsidRPr="000F4660">
        <w:t xml:space="preserve"> tres de noviembre de dos mil veinticinco</w:t>
      </w:r>
      <w:r w:rsidRPr="000F4660">
        <w:t>, el Particular presentó una solicitud de acceso a la información pública, a través del Sistema de Acceso a la Información Mexiquense (SAIM</w:t>
      </w:r>
      <w:r w:rsidR="000F4660" w:rsidRPr="000F4660">
        <w:t>EX), ante el Ayuntamiento de Naucalpan de Juárez</w:t>
      </w:r>
      <w:r w:rsidRPr="000F4660">
        <w:t xml:space="preserve">, en los siguientes términos: </w:t>
      </w:r>
    </w:p>
    <w:p w14:paraId="0FA960E5" w14:textId="77777777" w:rsidR="00383A1F" w:rsidRPr="000F4660" w:rsidRDefault="00383A1F" w:rsidP="00C33222">
      <w:pPr>
        <w:spacing w:after="0" w:line="360" w:lineRule="auto"/>
      </w:pPr>
    </w:p>
    <w:p w14:paraId="6FF6E603" w14:textId="77777777" w:rsidR="00383A1F" w:rsidRPr="000F4660" w:rsidRDefault="009D5389" w:rsidP="00C33222">
      <w:pPr>
        <w:spacing w:after="0" w:line="360" w:lineRule="auto"/>
        <w:ind w:left="567" w:right="567"/>
        <w:rPr>
          <w:b/>
          <w:bCs/>
          <w:i/>
          <w:iCs/>
          <w:sz w:val="20"/>
          <w:szCs w:val="20"/>
        </w:rPr>
      </w:pPr>
      <w:r w:rsidRPr="000F4660">
        <w:rPr>
          <w:b/>
          <w:bCs/>
          <w:i/>
          <w:iCs/>
          <w:sz w:val="20"/>
          <w:szCs w:val="20"/>
        </w:rPr>
        <w:t xml:space="preserve">“DESCRIPCIÓN </w:t>
      </w:r>
      <w:r w:rsidRPr="000F4660">
        <w:rPr>
          <w:i/>
          <w:iCs/>
          <w:sz w:val="20"/>
          <w:szCs w:val="20"/>
        </w:rPr>
        <w:t>CLARA</w:t>
      </w:r>
      <w:r w:rsidRPr="000F4660">
        <w:rPr>
          <w:b/>
          <w:bCs/>
          <w:i/>
          <w:iCs/>
          <w:sz w:val="20"/>
          <w:szCs w:val="20"/>
        </w:rPr>
        <w:t xml:space="preserve"> Y PRECISA DE LA INFORMACIÓN SOLICITADA</w:t>
      </w:r>
    </w:p>
    <w:p w14:paraId="6DE30376" w14:textId="2406CC74" w:rsidR="00383A1F" w:rsidRPr="000F4660" w:rsidRDefault="009D5389" w:rsidP="00C33222">
      <w:pPr>
        <w:spacing w:after="0" w:line="360" w:lineRule="auto"/>
        <w:ind w:left="567" w:right="567"/>
        <w:rPr>
          <w:i/>
          <w:iCs/>
          <w:sz w:val="20"/>
          <w:szCs w:val="20"/>
        </w:rPr>
      </w:pPr>
      <w:r w:rsidRPr="000F4660">
        <w:rPr>
          <w:i/>
          <w:iCs/>
          <w:sz w:val="20"/>
          <w:szCs w:val="20"/>
        </w:rPr>
        <w:t xml:space="preserve"> </w:t>
      </w:r>
      <w:r w:rsidR="000F4660" w:rsidRPr="000F4660">
        <w:rPr>
          <w:i/>
          <w:iCs/>
          <w:sz w:val="20"/>
          <w:szCs w:val="20"/>
        </w:rPr>
        <w:t xml:space="preserve">Solicito el listado del personal de seguridad comisionados a al </w:t>
      </w:r>
      <w:proofErr w:type="spellStart"/>
      <w:r w:rsidR="000F4660" w:rsidRPr="000F4660">
        <w:rPr>
          <w:i/>
          <w:iCs/>
          <w:sz w:val="20"/>
          <w:szCs w:val="20"/>
        </w:rPr>
        <w:t>dif</w:t>
      </w:r>
      <w:proofErr w:type="spellEnd"/>
      <w:r w:rsidR="000F4660" w:rsidRPr="000F4660">
        <w:rPr>
          <w:i/>
          <w:iCs/>
          <w:sz w:val="20"/>
          <w:szCs w:val="20"/>
        </w:rPr>
        <w:t xml:space="preserve"> </w:t>
      </w:r>
      <w:proofErr w:type="spellStart"/>
      <w:r w:rsidR="000F4660" w:rsidRPr="000F4660">
        <w:rPr>
          <w:i/>
          <w:iCs/>
          <w:sz w:val="20"/>
          <w:szCs w:val="20"/>
        </w:rPr>
        <w:t>naucalpan</w:t>
      </w:r>
      <w:proofErr w:type="spellEnd"/>
      <w:r w:rsidR="000F4660" w:rsidRPr="000F4660">
        <w:rPr>
          <w:i/>
          <w:iCs/>
          <w:sz w:val="20"/>
          <w:szCs w:val="20"/>
        </w:rPr>
        <w:t xml:space="preserve"> en el ejercicio 2024</w:t>
      </w:r>
      <w:r w:rsidRPr="000F4660">
        <w:rPr>
          <w:i/>
          <w:iCs/>
          <w:sz w:val="20"/>
          <w:szCs w:val="20"/>
        </w:rPr>
        <w:t>” (Sic)</w:t>
      </w:r>
    </w:p>
    <w:p w14:paraId="3908C82B" w14:textId="77777777" w:rsidR="00383A1F" w:rsidRPr="000F4660" w:rsidRDefault="00383A1F" w:rsidP="00C33222">
      <w:pPr>
        <w:tabs>
          <w:tab w:val="left" w:pos="4667"/>
        </w:tabs>
        <w:spacing w:after="0" w:line="360" w:lineRule="auto"/>
        <w:ind w:right="567"/>
        <w:rPr>
          <w:b/>
          <w:bCs/>
          <w:i/>
          <w:iCs/>
          <w:sz w:val="20"/>
          <w:szCs w:val="20"/>
        </w:rPr>
      </w:pPr>
    </w:p>
    <w:p w14:paraId="20F3EEAB" w14:textId="77777777" w:rsidR="00383A1F" w:rsidRPr="000F4660" w:rsidRDefault="009D5389" w:rsidP="00C33222">
      <w:pPr>
        <w:tabs>
          <w:tab w:val="left" w:pos="4667"/>
        </w:tabs>
        <w:spacing w:after="0" w:line="360" w:lineRule="auto"/>
        <w:ind w:left="567" w:right="567"/>
        <w:rPr>
          <w:b/>
          <w:bCs/>
          <w:i/>
          <w:iCs/>
          <w:sz w:val="20"/>
          <w:szCs w:val="20"/>
        </w:rPr>
      </w:pPr>
      <w:r w:rsidRPr="000F4660">
        <w:rPr>
          <w:b/>
          <w:bCs/>
          <w:i/>
          <w:iCs/>
          <w:sz w:val="20"/>
          <w:szCs w:val="20"/>
        </w:rPr>
        <w:t>“MODALIDAD DE ENTREGA</w:t>
      </w:r>
    </w:p>
    <w:p w14:paraId="4917CFD1" w14:textId="77777777" w:rsidR="00383A1F" w:rsidRPr="000F4660" w:rsidRDefault="009D5389" w:rsidP="00C33222">
      <w:pPr>
        <w:spacing w:after="0" w:line="360" w:lineRule="auto"/>
        <w:ind w:left="567" w:right="567"/>
        <w:rPr>
          <w:i/>
          <w:iCs/>
          <w:sz w:val="20"/>
          <w:szCs w:val="20"/>
        </w:rPr>
      </w:pPr>
      <w:r w:rsidRPr="000F4660">
        <w:rPr>
          <w:i/>
          <w:iCs/>
          <w:sz w:val="20"/>
          <w:szCs w:val="20"/>
        </w:rPr>
        <w:t>A través del SAIMEX”</w:t>
      </w:r>
    </w:p>
    <w:p w14:paraId="318C5985" w14:textId="77777777" w:rsidR="00383A1F" w:rsidRPr="00BE31E4" w:rsidRDefault="00383A1F" w:rsidP="00C33222">
      <w:pPr>
        <w:spacing w:after="0" w:line="360" w:lineRule="auto"/>
        <w:ind w:right="567"/>
        <w:rPr>
          <w:color w:val="FF0000"/>
          <w:sz w:val="20"/>
          <w:szCs w:val="20"/>
        </w:rPr>
      </w:pPr>
    </w:p>
    <w:p w14:paraId="70531FED" w14:textId="77777777" w:rsidR="00383A1F" w:rsidRPr="000F4660" w:rsidRDefault="009D5389" w:rsidP="00C33222">
      <w:pPr>
        <w:pStyle w:val="Ttulo2"/>
        <w:spacing w:before="0" w:after="0" w:line="360" w:lineRule="auto"/>
        <w:rPr>
          <w:sz w:val="22"/>
          <w:szCs w:val="22"/>
        </w:rPr>
      </w:pPr>
      <w:bookmarkStart w:id="5" w:name="_heading=h.xlbgf38369gd" w:colFirst="0" w:colLast="0"/>
      <w:bookmarkStart w:id="6" w:name="_Toc223022657"/>
      <w:bookmarkEnd w:id="5"/>
      <w:r w:rsidRPr="000F4660">
        <w:rPr>
          <w:sz w:val="22"/>
          <w:szCs w:val="22"/>
        </w:rPr>
        <w:t>II. Respuesta del Sujeto Obligado</w:t>
      </w:r>
      <w:bookmarkEnd w:id="6"/>
    </w:p>
    <w:p w14:paraId="3FFCB46B" w14:textId="77777777" w:rsidR="00383A1F" w:rsidRPr="00BE31E4" w:rsidRDefault="00383A1F" w:rsidP="00C33222">
      <w:pPr>
        <w:spacing w:after="0" w:line="360" w:lineRule="auto"/>
        <w:rPr>
          <w:b/>
          <w:bCs/>
          <w:color w:val="FF0000"/>
        </w:rPr>
      </w:pPr>
    </w:p>
    <w:p w14:paraId="3D1306D6" w14:textId="67D9B8F3" w:rsidR="000F4660" w:rsidRDefault="009D5389" w:rsidP="00C33222">
      <w:pPr>
        <w:spacing w:after="0" w:line="360" w:lineRule="auto"/>
      </w:pPr>
      <w:r w:rsidRPr="000F4660">
        <w:lastRenderedPageBreak/>
        <w:t xml:space="preserve">El </w:t>
      </w:r>
      <w:r w:rsidR="000F4660" w:rsidRPr="000F4660">
        <w:t xml:space="preserve">veintiuno de noviembre </w:t>
      </w:r>
      <w:r w:rsidRPr="000F4660">
        <w:t>de dos mil veinticinco, el Sujeto Obligado notificó, a través del Sistema de Acceso a la Información Mexiquense (SAIMEX), la respuesta a la solicitud de acceso a l</w:t>
      </w:r>
      <w:r w:rsidR="000F4660">
        <w:t xml:space="preserve">a información pública, a través de la digitalización </w:t>
      </w:r>
      <w:r w:rsidR="00C33222">
        <w:t>de los</w:t>
      </w:r>
      <w:r w:rsidR="000F4660">
        <w:t xml:space="preserve"> siguientes documentos:</w:t>
      </w:r>
    </w:p>
    <w:p w14:paraId="56D1C3E1" w14:textId="77777777" w:rsidR="000F4660" w:rsidRDefault="000F4660" w:rsidP="00C33222">
      <w:pPr>
        <w:spacing w:after="0" w:line="360" w:lineRule="auto"/>
      </w:pPr>
    </w:p>
    <w:p w14:paraId="5D453024" w14:textId="40C79468" w:rsidR="00B44BC4" w:rsidRDefault="00B44BC4" w:rsidP="00C33222">
      <w:pPr>
        <w:spacing w:after="0" w:line="360" w:lineRule="auto"/>
      </w:pPr>
      <w:r>
        <w:t>i. Oficio GM/SJ/NPA/ETAIP/0103/2025 del siete de noviembre de dos mil veinticinco, suscrito por el Servidor Público Habilitado de Transparencia y Acceso a la Información Pública, de la Guardia Municipal de Naucalpan de Juárez, dirigido al Coordinador de la Unidad de Transparencia y Acceso a la Información Pública, Naucalpan de Juárez, Estado de México, por medio del cual se menciona lo siguiente:</w:t>
      </w:r>
    </w:p>
    <w:p w14:paraId="589684C1" w14:textId="77777777" w:rsidR="00383A1F" w:rsidRPr="00BE31E4" w:rsidRDefault="00383A1F" w:rsidP="00C33222">
      <w:pPr>
        <w:spacing w:after="0" w:line="360" w:lineRule="auto"/>
        <w:rPr>
          <w:color w:val="FF0000"/>
        </w:rPr>
      </w:pPr>
    </w:p>
    <w:p w14:paraId="216FBEE6" w14:textId="48428556" w:rsidR="00383A1F" w:rsidRPr="00CF49A9" w:rsidRDefault="009D5389" w:rsidP="00C33222">
      <w:pPr>
        <w:pBdr>
          <w:top w:val="nil"/>
          <w:left w:val="nil"/>
          <w:bottom w:val="nil"/>
          <w:right w:val="nil"/>
          <w:between w:val="nil"/>
        </w:pBdr>
        <w:spacing w:after="0" w:line="360" w:lineRule="auto"/>
        <w:ind w:left="567" w:right="567"/>
        <w:rPr>
          <w:b/>
          <w:i/>
          <w:iCs/>
          <w:sz w:val="20"/>
          <w:szCs w:val="20"/>
        </w:rPr>
      </w:pPr>
      <w:r w:rsidRPr="00506113">
        <w:rPr>
          <w:i/>
          <w:iCs/>
          <w:sz w:val="20"/>
          <w:szCs w:val="20"/>
        </w:rPr>
        <w:t>“…</w:t>
      </w:r>
      <w:r w:rsidR="00506113" w:rsidRPr="00506113">
        <w:rPr>
          <w:i/>
          <w:iCs/>
          <w:sz w:val="20"/>
          <w:szCs w:val="20"/>
        </w:rPr>
        <w:t>Sobre el particular</w:t>
      </w:r>
      <w:r w:rsidR="00506113">
        <w:rPr>
          <w:i/>
          <w:iCs/>
          <w:sz w:val="20"/>
          <w:szCs w:val="20"/>
        </w:rPr>
        <w:t xml:space="preserve">, me permito hacer de su conocimiento, que la información que se requiere es considerada como reservada, conforme a lo establecido por el artículo 140 fracción I y IV, de la </w:t>
      </w:r>
      <w:r w:rsidR="00506113" w:rsidRPr="00506113">
        <w:rPr>
          <w:i/>
          <w:iCs/>
          <w:sz w:val="20"/>
          <w:szCs w:val="20"/>
        </w:rPr>
        <w:t>Ley de Transparencia y Acceso a la Información Pública del Estado de México y Municipios</w:t>
      </w:r>
      <w:r w:rsidR="00506113">
        <w:rPr>
          <w:i/>
          <w:iCs/>
          <w:sz w:val="20"/>
          <w:szCs w:val="20"/>
        </w:rPr>
        <w:t xml:space="preserve">. </w:t>
      </w:r>
      <w:proofErr w:type="gramStart"/>
      <w:r w:rsidR="00506113">
        <w:rPr>
          <w:i/>
          <w:iCs/>
          <w:sz w:val="20"/>
          <w:szCs w:val="20"/>
        </w:rPr>
        <w:t>Además</w:t>
      </w:r>
      <w:proofErr w:type="gramEnd"/>
      <w:r w:rsidR="00506113">
        <w:rPr>
          <w:i/>
          <w:iCs/>
          <w:sz w:val="20"/>
          <w:szCs w:val="20"/>
        </w:rPr>
        <w:t xml:space="preserve"> la misma fue reservada por razones de interés público mediante el Acuerdo </w:t>
      </w:r>
      <w:r w:rsidR="00506113">
        <w:rPr>
          <w:b/>
          <w:i/>
          <w:iCs/>
          <w:sz w:val="20"/>
          <w:szCs w:val="20"/>
        </w:rPr>
        <w:t>CT/NAU/ACTA-ORD-022/2025/177</w:t>
      </w:r>
      <w:r w:rsidR="00894784">
        <w:rPr>
          <w:b/>
          <w:i/>
          <w:iCs/>
          <w:sz w:val="20"/>
          <w:szCs w:val="20"/>
        </w:rPr>
        <w:t xml:space="preserve">, </w:t>
      </w:r>
      <w:r w:rsidR="00894784">
        <w:rPr>
          <w:i/>
          <w:iCs/>
          <w:sz w:val="20"/>
          <w:szCs w:val="20"/>
        </w:rPr>
        <w:t xml:space="preserve">por el Comité de Transparencia y Acceso a la Información Pública de este Municipio, en le </w:t>
      </w:r>
      <w:r w:rsidR="00894784">
        <w:rPr>
          <w:b/>
          <w:i/>
          <w:iCs/>
          <w:sz w:val="20"/>
          <w:szCs w:val="20"/>
        </w:rPr>
        <w:t xml:space="preserve">VIGÉSIMA SEGUNDA SESIÓN ORDINARIA, </w:t>
      </w:r>
      <w:r w:rsidR="004E4704">
        <w:rPr>
          <w:i/>
          <w:iCs/>
          <w:sz w:val="20"/>
          <w:szCs w:val="20"/>
        </w:rPr>
        <w:t xml:space="preserve">en la que se aprobó su reserva por un </w:t>
      </w:r>
      <w:r w:rsidR="004E4704" w:rsidRPr="00CF49A9">
        <w:rPr>
          <w:b/>
          <w:i/>
          <w:iCs/>
          <w:sz w:val="20"/>
          <w:szCs w:val="20"/>
        </w:rPr>
        <w:t>periodo de 05 años</w:t>
      </w:r>
      <w:r w:rsidRPr="00CF49A9">
        <w:rPr>
          <w:i/>
          <w:iCs/>
          <w:sz w:val="20"/>
          <w:szCs w:val="20"/>
        </w:rPr>
        <w:t>…” (Sic)</w:t>
      </w:r>
    </w:p>
    <w:p w14:paraId="74BEE7FB" w14:textId="77777777" w:rsidR="00637384" w:rsidRDefault="00637384" w:rsidP="00C33222">
      <w:pPr>
        <w:spacing w:after="0" w:line="360" w:lineRule="auto"/>
        <w:ind w:right="567"/>
        <w:rPr>
          <w:iCs/>
          <w:color w:val="FF0000"/>
          <w:sz w:val="20"/>
          <w:szCs w:val="20"/>
        </w:rPr>
      </w:pPr>
      <w:bookmarkStart w:id="7" w:name="_heading=h.loesn4reqjxi" w:colFirst="0" w:colLast="0"/>
      <w:bookmarkEnd w:id="7"/>
    </w:p>
    <w:p w14:paraId="011D2958" w14:textId="77777777" w:rsidR="00637384" w:rsidRDefault="00637384" w:rsidP="00C33222">
      <w:pPr>
        <w:spacing w:after="0" w:line="360" w:lineRule="auto"/>
      </w:pPr>
      <w:proofErr w:type="spellStart"/>
      <w:r w:rsidRPr="00637384">
        <w:t>ii</w:t>
      </w:r>
      <w:proofErr w:type="spellEnd"/>
      <w:r w:rsidRPr="00637384">
        <w:t>.</w:t>
      </w:r>
      <w:r>
        <w:t xml:space="preserve"> Oficio SRH/4262/2025 del doce de noviembre de dos mil veinticinco, suscrito por la </w:t>
      </w:r>
      <w:proofErr w:type="gramStart"/>
      <w:r>
        <w:t>Subdirectora</w:t>
      </w:r>
      <w:proofErr w:type="gramEnd"/>
      <w:r>
        <w:t xml:space="preserve"> de Recursos Humanos, dirigido al Coordinador de la Unidad de Transparencia y Acceso a la Información Pública, Naucalpan de Juárez, Estado de México, por medio del cual se menciona lo siguiente:</w:t>
      </w:r>
    </w:p>
    <w:p w14:paraId="56C7CE83" w14:textId="77777777" w:rsidR="00637384" w:rsidRPr="00BE31E4" w:rsidRDefault="00637384" w:rsidP="00C33222">
      <w:pPr>
        <w:spacing w:after="0" w:line="360" w:lineRule="auto"/>
        <w:rPr>
          <w:color w:val="FF0000"/>
        </w:rPr>
      </w:pPr>
    </w:p>
    <w:p w14:paraId="4A4A649D" w14:textId="77777777" w:rsidR="00637384" w:rsidRPr="00CF49A9" w:rsidRDefault="00637384" w:rsidP="00C33222">
      <w:pPr>
        <w:pBdr>
          <w:top w:val="nil"/>
          <w:left w:val="nil"/>
          <w:bottom w:val="nil"/>
          <w:right w:val="nil"/>
          <w:between w:val="nil"/>
        </w:pBdr>
        <w:spacing w:after="0" w:line="360" w:lineRule="auto"/>
        <w:ind w:left="567" w:right="567"/>
        <w:rPr>
          <w:b/>
          <w:i/>
          <w:iCs/>
          <w:sz w:val="20"/>
          <w:szCs w:val="20"/>
        </w:rPr>
      </w:pPr>
      <w:r w:rsidRPr="00506113">
        <w:rPr>
          <w:i/>
          <w:iCs/>
          <w:sz w:val="20"/>
          <w:szCs w:val="20"/>
        </w:rPr>
        <w:t>“…Sobre el particular</w:t>
      </w:r>
      <w:r>
        <w:rPr>
          <w:i/>
          <w:iCs/>
          <w:sz w:val="20"/>
          <w:szCs w:val="20"/>
        </w:rPr>
        <w:t xml:space="preserve">, me permito hacer de su conocimiento, que la información que se requiere es considerada como reservada, conforme a lo establecido por el artículo 140 fracción I y IV, de la </w:t>
      </w:r>
      <w:r w:rsidRPr="00506113">
        <w:rPr>
          <w:i/>
          <w:iCs/>
          <w:sz w:val="20"/>
          <w:szCs w:val="20"/>
        </w:rPr>
        <w:t>Ley de Transparencia y Acceso a la Información Pública del Estado de México y Municipios</w:t>
      </w:r>
      <w:r>
        <w:rPr>
          <w:i/>
          <w:iCs/>
          <w:sz w:val="20"/>
          <w:szCs w:val="20"/>
        </w:rPr>
        <w:t xml:space="preserve">. </w:t>
      </w:r>
      <w:proofErr w:type="gramStart"/>
      <w:r>
        <w:rPr>
          <w:i/>
          <w:iCs/>
          <w:sz w:val="20"/>
          <w:szCs w:val="20"/>
        </w:rPr>
        <w:t>Además</w:t>
      </w:r>
      <w:proofErr w:type="gramEnd"/>
      <w:r>
        <w:rPr>
          <w:i/>
          <w:iCs/>
          <w:sz w:val="20"/>
          <w:szCs w:val="20"/>
        </w:rPr>
        <w:t xml:space="preserve"> la misma fue reservada por razones de interés público mediante el Acuerdo </w:t>
      </w:r>
      <w:r>
        <w:rPr>
          <w:b/>
          <w:i/>
          <w:iCs/>
          <w:sz w:val="20"/>
          <w:szCs w:val="20"/>
        </w:rPr>
        <w:lastRenderedPageBreak/>
        <w:t xml:space="preserve">CT/NAU/ACTA-ORD-022/2025/177, </w:t>
      </w:r>
      <w:r>
        <w:rPr>
          <w:i/>
          <w:iCs/>
          <w:sz w:val="20"/>
          <w:szCs w:val="20"/>
        </w:rPr>
        <w:t xml:space="preserve">por el Comité de Transparencia y Acceso a la Información Pública de este Municipio, en le </w:t>
      </w:r>
      <w:r>
        <w:rPr>
          <w:b/>
          <w:i/>
          <w:iCs/>
          <w:sz w:val="20"/>
          <w:szCs w:val="20"/>
        </w:rPr>
        <w:t xml:space="preserve">VIGÉSIMA SEGUNDA SESIÓN ORDINARIA, </w:t>
      </w:r>
      <w:r>
        <w:rPr>
          <w:i/>
          <w:iCs/>
          <w:sz w:val="20"/>
          <w:szCs w:val="20"/>
        </w:rPr>
        <w:t xml:space="preserve">en la que se aprobó su reserva por un </w:t>
      </w:r>
      <w:r w:rsidRPr="00CF49A9">
        <w:rPr>
          <w:b/>
          <w:i/>
          <w:iCs/>
          <w:sz w:val="20"/>
          <w:szCs w:val="20"/>
        </w:rPr>
        <w:t>periodo de 05 años</w:t>
      </w:r>
      <w:r w:rsidRPr="00CF49A9">
        <w:rPr>
          <w:i/>
          <w:iCs/>
          <w:sz w:val="20"/>
          <w:szCs w:val="20"/>
        </w:rPr>
        <w:t>…” (Sic)</w:t>
      </w:r>
    </w:p>
    <w:p w14:paraId="500E4523" w14:textId="1FD44D68" w:rsidR="00637384" w:rsidRDefault="00637384" w:rsidP="00C33222">
      <w:pPr>
        <w:spacing w:after="0" w:line="360" w:lineRule="auto"/>
        <w:ind w:right="567"/>
      </w:pPr>
    </w:p>
    <w:p w14:paraId="2038CE57" w14:textId="5302AF85" w:rsidR="00EF2C88" w:rsidRDefault="00EF2C88" w:rsidP="00C33222">
      <w:pPr>
        <w:spacing w:after="0" w:line="360" w:lineRule="auto"/>
      </w:pPr>
      <w:proofErr w:type="spellStart"/>
      <w:r>
        <w:t>iii</w:t>
      </w:r>
      <w:proofErr w:type="spellEnd"/>
      <w:r>
        <w:t xml:space="preserve">. Acta de la VIGÉSIMA SEGUNDA SESIÓN ORDINARIA, por medio de la cual se realizó el acuerdo CT/NAU/ACTA-ORD-022/2025/177, a través del cual se </w:t>
      </w:r>
      <w:r w:rsidR="000C39B9">
        <w:t>clasifico, lo siguiente:</w:t>
      </w:r>
    </w:p>
    <w:p w14:paraId="2A70ECBA" w14:textId="77777777" w:rsidR="000C39B9" w:rsidRDefault="000C39B9" w:rsidP="00C33222">
      <w:pPr>
        <w:spacing w:after="0" w:line="360" w:lineRule="auto"/>
      </w:pPr>
    </w:p>
    <w:p w14:paraId="291468F2" w14:textId="5E47B394" w:rsidR="000C39B9" w:rsidRDefault="000C39B9" w:rsidP="00C33222">
      <w:pPr>
        <w:spacing w:after="0" w:line="360" w:lineRule="auto"/>
        <w:jc w:val="center"/>
      </w:pPr>
      <w:r w:rsidRPr="000C39B9">
        <w:rPr>
          <w:noProof/>
        </w:rPr>
        <w:drawing>
          <wp:inline distT="0" distB="0" distL="0" distR="0" wp14:anchorId="7FC11366" wp14:editId="2D1219B4">
            <wp:extent cx="4601217" cy="20767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01217" cy="2076740"/>
                    </a:xfrm>
                    <a:prstGeom prst="rect">
                      <a:avLst/>
                    </a:prstGeom>
                  </pic:spPr>
                </pic:pic>
              </a:graphicData>
            </a:graphic>
          </wp:inline>
        </w:drawing>
      </w:r>
    </w:p>
    <w:p w14:paraId="5253A8EB" w14:textId="77777777" w:rsidR="000C39B9" w:rsidRPr="00637384" w:rsidRDefault="000C39B9" w:rsidP="00C33222">
      <w:pPr>
        <w:spacing w:after="0" w:line="360" w:lineRule="auto"/>
      </w:pPr>
    </w:p>
    <w:p w14:paraId="0209FE3D" w14:textId="77777777" w:rsidR="00383A1F" w:rsidRPr="00001E23" w:rsidRDefault="009D5389" w:rsidP="00C33222">
      <w:pPr>
        <w:pStyle w:val="Ttulo2"/>
        <w:spacing w:before="0" w:after="0" w:line="360" w:lineRule="auto"/>
        <w:rPr>
          <w:sz w:val="22"/>
          <w:szCs w:val="22"/>
        </w:rPr>
      </w:pPr>
      <w:bookmarkStart w:id="8" w:name="_heading=h.37mr563e5yhc" w:colFirst="0" w:colLast="0"/>
      <w:bookmarkStart w:id="9" w:name="_Toc223022658"/>
      <w:bookmarkEnd w:id="8"/>
      <w:r w:rsidRPr="00001E23">
        <w:rPr>
          <w:sz w:val="22"/>
          <w:szCs w:val="22"/>
        </w:rPr>
        <w:t>III. Interposición del Recurso de Revisión</w:t>
      </w:r>
      <w:bookmarkEnd w:id="9"/>
    </w:p>
    <w:p w14:paraId="546B2ABF" w14:textId="77777777" w:rsidR="00383A1F" w:rsidRPr="00BE31E4" w:rsidRDefault="00383A1F" w:rsidP="00C33222">
      <w:pPr>
        <w:spacing w:after="0" w:line="360" w:lineRule="auto"/>
        <w:rPr>
          <w:b/>
          <w:bCs/>
          <w:color w:val="FF0000"/>
        </w:rPr>
      </w:pPr>
    </w:p>
    <w:p w14:paraId="2E53D142" w14:textId="4C121E2E" w:rsidR="00383A1F" w:rsidRPr="00001E23" w:rsidRDefault="009D5389" w:rsidP="00C33222">
      <w:pPr>
        <w:spacing w:after="0" w:line="360" w:lineRule="auto"/>
      </w:pPr>
      <w:r w:rsidRPr="00001E23">
        <w:t xml:space="preserve">El </w:t>
      </w:r>
      <w:r w:rsidR="00001E23" w:rsidRPr="00001E23">
        <w:t xml:space="preserve">veinticuatro de noviembre </w:t>
      </w:r>
      <w:r w:rsidRPr="00001E23">
        <w:t>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608FA2B9" w14:textId="77777777" w:rsidR="00383A1F" w:rsidRPr="00001E23" w:rsidRDefault="00383A1F" w:rsidP="00C33222">
      <w:pPr>
        <w:spacing w:after="0" w:line="360" w:lineRule="auto"/>
        <w:ind w:left="567" w:right="567"/>
        <w:rPr>
          <w:b/>
          <w:bCs/>
          <w:i/>
          <w:iCs/>
          <w:sz w:val="20"/>
          <w:szCs w:val="20"/>
        </w:rPr>
      </w:pPr>
    </w:p>
    <w:p w14:paraId="01627392" w14:textId="77777777" w:rsidR="00383A1F" w:rsidRPr="00001E23" w:rsidRDefault="009D5389" w:rsidP="00C33222">
      <w:pPr>
        <w:spacing w:after="0" w:line="360" w:lineRule="auto"/>
        <w:ind w:left="567" w:right="567"/>
        <w:rPr>
          <w:i/>
          <w:iCs/>
          <w:sz w:val="20"/>
          <w:szCs w:val="20"/>
        </w:rPr>
      </w:pPr>
      <w:r w:rsidRPr="00001E23">
        <w:rPr>
          <w:b/>
          <w:bCs/>
          <w:i/>
          <w:iCs/>
          <w:sz w:val="20"/>
          <w:szCs w:val="20"/>
        </w:rPr>
        <w:t>‘’ACTO IMPUGNADO</w:t>
      </w:r>
    </w:p>
    <w:p w14:paraId="38F84BC8" w14:textId="42086662" w:rsidR="00383A1F" w:rsidRPr="00001E23" w:rsidRDefault="00001E23" w:rsidP="00C33222">
      <w:pPr>
        <w:spacing w:after="0" w:line="360" w:lineRule="auto"/>
        <w:ind w:left="567" w:right="567"/>
        <w:rPr>
          <w:i/>
          <w:iCs/>
          <w:sz w:val="20"/>
          <w:szCs w:val="20"/>
        </w:rPr>
      </w:pPr>
      <w:r w:rsidRPr="00001E23">
        <w:rPr>
          <w:i/>
          <w:iCs/>
          <w:sz w:val="20"/>
          <w:szCs w:val="20"/>
        </w:rPr>
        <w:t>Respuesta</w:t>
      </w:r>
      <w:r w:rsidR="009D5389" w:rsidRPr="00001E23">
        <w:rPr>
          <w:i/>
          <w:iCs/>
          <w:sz w:val="20"/>
          <w:szCs w:val="20"/>
        </w:rPr>
        <w:t>” (Sic)</w:t>
      </w:r>
    </w:p>
    <w:p w14:paraId="288003C9" w14:textId="77777777" w:rsidR="00383A1F" w:rsidRPr="00001E23" w:rsidRDefault="00383A1F" w:rsidP="00C33222">
      <w:pPr>
        <w:spacing w:after="0" w:line="360" w:lineRule="auto"/>
        <w:ind w:left="567" w:right="567"/>
        <w:rPr>
          <w:i/>
          <w:iCs/>
          <w:sz w:val="20"/>
          <w:szCs w:val="20"/>
        </w:rPr>
      </w:pPr>
    </w:p>
    <w:p w14:paraId="521E09F0" w14:textId="77777777" w:rsidR="00383A1F" w:rsidRPr="00001E23" w:rsidRDefault="009D5389" w:rsidP="00C33222">
      <w:pPr>
        <w:spacing w:after="0" w:line="360" w:lineRule="auto"/>
        <w:ind w:left="567" w:right="567"/>
        <w:rPr>
          <w:b/>
          <w:bCs/>
          <w:i/>
          <w:iCs/>
          <w:sz w:val="20"/>
          <w:szCs w:val="20"/>
        </w:rPr>
      </w:pPr>
      <w:r w:rsidRPr="00001E23">
        <w:rPr>
          <w:b/>
          <w:bCs/>
          <w:i/>
          <w:iCs/>
          <w:sz w:val="20"/>
          <w:szCs w:val="20"/>
        </w:rPr>
        <w:t>‘’RAZONES O MOTIVOS DE LA INCONFORMIDAD</w:t>
      </w:r>
    </w:p>
    <w:p w14:paraId="657026CF" w14:textId="6271F0E6" w:rsidR="00383A1F" w:rsidRPr="00001E23" w:rsidRDefault="00001E23" w:rsidP="00C33222">
      <w:pPr>
        <w:spacing w:after="0" w:line="360" w:lineRule="auto"/>
        <w:ind w:left="567" w:right="567"/>
        <w:rPr>
          <w:i/>
          <w:iCs/>
          <w:sz w:val="20"/>
          <w:szCs w:val="20"/>
        </w:rPr>
      </w:pPr>
      <w:r w:rsidRPr="00001E23">
        <w:rPr>
          <w:i/>
          <w:iCs/>
          <w:sz w:val="20"/>
          <w:szCs w:val="20"/>
        </w:rPr>
        <w:lastRenderedPageBreak/>
        <w:t xml:space="preserve">La reserva solo debe versar sobre personal operativo que tengan el cargo de policías, por lo que los demás son públicos, por lo </w:t>
      </w:r>
      <w:proofErr w:type="gramStart"/>
      <w:r w:rsidRPr="00001E23">
        <w:rPr>
          <w:i/>
          <w:iCs/>
          <w:sz w:val="20"/>
          <w:szCs w:val="20"/>
        </w:rPr>
        <w:t>tanto</w:t>
      </w:r>
      <w:proofErr w:type="gramEnd"/>
      <w:r w:rsidRPr="00001E23">
        <w:rPr>
          <w:i/>
          <w:iCs/>
          <w:sz w:val="20"/>
          <w:szCs w:val="20"/>
        </w:rPr>
        <w:t xml:space="preserve"> dolosamente están clasificando la información como reservada, solicito remitan la información solicitada además su prueba de daño no cuenta con las características que den soporte a la reservada aun el personal que estuvo en el </w:t>
      </w:r>
      <w:proofErr w:type="spellStart"/>
      <w:r w:rsidRPr="00001E23">
        <w:rPr>
          <w:i/>
          <w:iCs/>
          <w:sz w:val="20"/>
          <w:szCs w:val="20"/>
        </w:rPr>
        <w:t>dif</w:t>
      </w:r>
      <w:proofErr w:type="spellEnd"/>
      <w:r w:rsidRPr="00001E23">
        <w:rPr>
          <w:i/>
          <w:iCs/>
          <w:sz w:val="20"/>
          <w:szCs w:val="20"/>
        </w:rPr>
        <w:t xml:space="preserve"> no ejercía el puesto de policía por lo tanto es publica la información.</w:t>
      </w:r>
      <w:r w:rsidR="009D5389" w:rsidRPr="00001E23">
        <w:rPr>
          <w:i/>
          <w:iCs/>
          <w:sz w:val="20"/>
          <w:szCs w:val="20"/>
        </w:rPr>
        <w:t>” (Sic)</w:t>
      </w:r>
    </w:p>
    <w:p w14:paraId="1A8DBF40" w14:textId="77777777" w:rsidR="00383A1F" w:rsidRPr="00BE31E4" w:rsidRDefault="00383A1F" w:rsidP="00C33222">
      <w:pPr>
        <w:spacing w:after="0" w:line="360" w:lineRule="auto"/>
        <w:ind w:left="567" w:right="567" w:firstLine="32"/>
        <w:rPr>
          <w:i/>
          <w:iCs/>
          <w:color w:val="FF0000"/>
          <w:sz w:val="20"/>
          <w:szCs w:val="20"/>
        </w:rPr>
      </w:pPr>
    </w:p>
    <w:p w14:paraId="4AEEAAE1" w14:textId="77777777" w:rsidR="00383A1F" w:rsidRPr="00001E23" w:rsidRDefault="009D5389" w:rsidP="00C33222">
      <w:pPr>
        <w:pStyle w:val="Ttulo2"/>
        <w:spacing w:before="0" w:after="0" w:line="360" w:lineRule="auto"/>
        <w:rPr>
          <w:sz w:val="22"/>
          <w:szCs w:val="22"/>
        </w:rPr>
      </w:pPr>
      <w:bookmarkStart w:id="10" w:name="_heading=h.7xyhuonqnxnz" w:colFirst="0" w:colLast="0"/>
      <w:bookmarkStart w:id="11" w:name="_Toc223022659"/>
      <w:bookmarkEnd w:id="10"/>
      <w:r w:rsidRPr="00001E23">
        <w:rPr>
          <w:sz w:val="22"/>
          <w:szCs w:val="22"/>
        </w:rPr>
        <w:t>IV. Trámite del Recurso de Revisión ante este Instituto</w:t>
      </w:r>
      <w:bookmarkEnd w:id="11"/>
    </w:p>
    <w:p w14:paraId="411E4F28" w14:textId="77777777" w:rsidR="00383A1F" w:rsidRPr="00BE31E4" w:rsidRDefault="00383A1F" w:rsidP="00C33222">
      <w:pPr>
        <w:spacing w:after="0" w:line="360" w:lineRule="auto"/>
        <w:rPr>
          <w:b/>
          <w:bCs/>
          <w:color w:val="FF0000"/>
        </w:rPr>
      </w:pPr>
    </w:p>
    <w:p w14:paraId="42CF8E11" w14:textId="7CBC61F4" w:rsidR="00383A1F" w:rsidRPr="00001E23" w:rsidRDefault="009D5389" w:rsidP="00C33222">
      <w:pPr>
        <w:spacing w:after="0" w:line="360" w:lineRule="auto"/>
      </w:pPr>
      <w:r w:rsidRPr="00001E23">
        <w:rPr>
          <w:b/>
          <w:bCs/>
        </w:rPr>
        <w:t>a) Turno del Medio de Impugnación.</w:t>
      </w:r>
      <w:r w:rsidRPr="00001E23">
        <w:t xml:space="preserve"> El </w:t>
      </w:r>
      <w:r w:rsidR="00001E23" w:rsidRPr="00001E23">
        <w:t xml:space="preserve">veinticuatro de noviembre </w:t>
      </w:r>
      <w:r w:rsidRPr="00001E23">
        <w:t xml:space="preserve">de dos mil veinticinco, el Sistema de Acceso a la Información Mexiquense (SAIMEX), asignó el número de expediente </w:t>
      </w:r>
      <w:r w:rsidR="00001E23" w:rsidRPr="00001E23">
        <w:rPr>
          <w:b/>
          <w:bCs/>
        </w:rPr>
        <w:t>13246</w:t>
      </w:r>
      <w:r w:rsidRPr="00001E23">
        <w:rPr>
          <w:b/>
          <w:bCs/>
        </w:rPr>
        <w:t>/INFOEM/IP/RR/2025</w:t>
      </w:r>
      <w:r w:rsidRPr="00001E23">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2F8A0887" w14:textId="77777777" w:rsidR="00383A1F" w:rsidRPr="00001E23" w:rsidRDefault="00383A1F" w:rsidP="00C33222">
      <w:pPr>
        <w:spacing w:after="0" w:line="360" w:lineRule="auto"/>
      </w:pPr>
    </w:p>
    <w:p w14:paraId="5D760187" w14:textId="605F6B6D" w:rsidR="00383A1F" w:rsidRPr="00001E23" w:rsidRDefault="009D5389" w:rsidP="00C33222">
      <w:pPr>
        <w:spacing w:after="0" w:line="360" w:lineRule="auto"/>
      </w:pPr>
      <w:r w:rsidRPr="00001E23">
        <w:rPr>
          <w:b/>
          <w:bCs/>
        </w:rPr>
        <w:t xml:space="preserve">b) Admisión del Recurso de Revisión. </w:t>
      </w:r>
      <w:r w:rsidRPr="00001E23">
        <w:t xml:space="preserve">El </w:t>
      </w:r>
      <w:r w:rsidR="00001E23" w:rsidRPr="00001E23">
        <w:t xml:space="preserve">veintisiete de noviembre de </w:t>
      </w:r>
      <w:r w:rsidRPr="00001E23">
        <w:t>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 a través del Sistema de Acceso a la Información Mexiquense (SAIMEX), en el que se les otorgó un plazo de siete días hábiles posteriores a la misma, para que manifestaran lo que a su derecho conviniera y formularan alegatos.</w:t>
      </w:r>
    </w:p>
    <w:p w14:paraId="132573C2" w14:textId="77777777" w:rsidR="00383A1F" w:rsidRPr="00BE31E4" w:rsidRDefault="00383A1F" w:rsidP="00C33222">
      <w:pPr>
        <w:spacing w:after="0" w:line="360" w:lineRule="auto"/>
        <w:rPr>
          <w:color w:val="FF0000"/>
        </w:rPr>
      </w:pPr>
    </w:p>
    <w:p w14:paraId="10A34787" w14:textId="623316E0" w:rsidR="00001E23" w:rsidRDefault="009D5389" w:rsidP="00C33222">
      <w:pPr>
        <w:spacing w:after="0" w:line="360" w:lineRule="auto"/>
      </w:pPr>
      <w:bookmarkStart w:id="12" w:name="_heading=h.yea1dxg0tsr9" w:colFirst="0" w:colLast="0"/>
      <w:bookmarkEnd w:id="12"/>
      <w:r w:rsidRPr="00001E23">
        <w:rPr>
          <w:b/>
          <w:bCs/>
        </w:rPr>
        <w:t xml:space="preserve">c) Informe Justificado. </w:t>
      </w:r>
      <w:r w:rsidRPr="00001E23">
        <w:t xml:space="preserve">El </w:t>
      </w:r>
      <w:r w:rsidR="00001E23" w:rsidRPr="00001E23">
        <w:t xml:space="preserve">ocho de diciembre </w:t>
      </w:r>
      <w:r w:rsidRPr="00001E23">
        <w:t>de dos mil veinticinco, se recibió, a través del Sistema de Acceso a la Información Mexiquense (SAIMEX), el Informe Justificado del Sujeto Obligado, a través de</w:t>
      </w:r>
      <w:r w:rsidR="00001E23">
        <w:t>l oficio</w:t>
      </w:r>
      <w:r w:rsidRPr="00BE31E4">
        <w:rPr>
          <w:color w:val="FF0000"/>
        </w:rPr>
        <w:t xml:space="preserve"> </w:t>
      </w:r>
      <w:r w:rsidR="00001E23">
        <w:t xml:space="preserve">GM/SJ/NPA/ETAIP/0110/2025 del cinco de diciembre de dos mil veinticinco, suscrito por </w:t>
      </w:r>
      <w:r w:rsidR="001540DA">
        <w:t xml:space="preserve">el Servidor Público Habilitado de Transparencia y Acceso a la </w:t>
      </w:r>
      <w:r w:rsidR="001540DA">
        <w:lastRenderedPageBreak/>
        <w:t>Información Pública, de la Guardia Municipal de Naucalpan de Juárez, por medio del cual se menciona lo siguiente:</w:t>
      </w:r>
    </w:p>
    <w:p w14:paraId="1584AFBC" w14:textId="77777777" w:rsidR="001540DA" w:rsidRDefault="001540DA" w:rsidP="00C33222">
      <w:pPr>
        <w:spacing w:after="0" w:line="360" w:lineRule="auto"/>
      </w:pPr>
    </w:p>
    <w:p w14:paraId="22B49700" w14:textId="1B16E237" w:rsidR="001540DA" w:rsidRDefault="001540DA" w:rsidP="00C33222">
      <w:pPr>
        <w:spacing w:after="0" w:line="360" w:lineRule="auto"/>
        <w:ind w:left="567" w:right="567"/>
        <w:rPr>
          <w:i/>
          <w:iCs/>
          <w:sz w:val="20"/>
          <w:szCs w:val="20"/>
        </w:rPr>
      </w:pPr>
      <w:r w:rsidRPr="001540DA">
        <w:rPr>
          <w:i/>
          <w:iCs/>
          <w:sz w:val="20"/>
          <w:szCs w:val="20"/>
        </w:rPr>
        <w:t xml:space="preserve">Como se aprecia en el Acuerdo referido, el Comité de Transparencia </w:t>
      </w:r>
      <w:proofErr w:type="gramStart"/>
      <w:r w:rsidRPr="001540DA">
        <w:rPr>
          <w:i/>
          <w:iCs/>
          <w:sz w:val="20"/>
          <w:szCs w:val="20"/>
        </w:rPr>
        <w:t>y  Acceso</w:t>
      </w:r>
      <w:proofErr w:type="gramEnd"/>
      <w:r w:rsidRPr="001540DA">
        <w:rPr>
          <w:i/>
          <w:iCs/>
          <w:sz w:val="20"/>
          <w:szCs w:val="20"/>
        </w:rPr>
        <w:t xml:space="preserve"> a la Información Pública de esta Municipalidad, decretó la </w:t>
      </w:r>
      <w:r w:rsidRPr="001540DA">
        <w:rPr>
          <w:b/>
          <w:i/>
          <w:iCs/>
          <w:sz w:val="20"/>
          <w:szCs w:val="20"/>
          <w:u w:val="single"/>
        </w:rPr>
        <w:t>RESERVA TOTAL</w:t>
      </w:r>
      <w:r w:rsidRPr="001540DA">
        <w:rPr>
          <w:b/>
          <w:i/>
          <w:iCs/>
          <w:sz w:val="20"/>
          <w:szCs w:val="20"/>
        </w:rPr>
        <w:t xml:space="preserve"> DEL </w:t>
      </w:r>
      <w:r w:rsidRPr="001540DA">
        <w:rPr>
          <w:b/>
          <w:i/>
          <w:iCs/>
          <w:sz w:val="20"/>
          <w:szCs w:val="20"/>
          <w:u w:val="single"/>
        </w:rPr>
        <w:t>LISTADO DE TODO PERSONAL PERTENECIENTE A LA GUARDIA MUNICIPAL</w:t>
      </w:r>
      <w:r w:rsidRPr="001540DA">
        <w:rPr>
          <w:b/>
          <w:i/>
          <w:iCs/>
          <w:sz w:val="20"/>
          <w:szCs w:val="20"/>
        </w:rPr>
        <w:t xml:space="preserve"> DE NAUCALPAN DE JUAREZ</w:t>
      </w:r>
      <w:r w:rsidRPr="001540DA">
        <w:rPr>
          <w:i/>
          <w:iCs/>
          <w:sz w:val="20"/>
          <w:szCs w:val="20"/>
        </w:rPr>
        <w:t>,</w:t>
      </w:r>
      <w:r>
        <w:rPr>
          <w:i/>
          <w:iCs/>
          <w:sz w:val="20"/>
          <w:szCs w:val="20"/>
        </w:rPr>
        <w:t xml:space="preserve"> </w:t>
      </w:r>
      <w:r w:rsidRPr="001540DA">
        <w:rPr>
          <w:b/>
          <w:i/>
          <w:iCs/>
          <w:sz w:val="20"/>
          <w:szCs w:val="20"/>
        </w:rPr>
        <w:t>COMISIONADOS AL SISTEMA MUNICIPAL PARA EL DESARROLLO INTEGRAL DE LA FAMILIA DEL MUNICIPIO DE NAUCALPAN DE JUÁREZ, MÉXICO (DIF)</w:t>
      </w:r>
      <w:r w:rsidRPr="001540DA">
        <w:rPr>
          <w:i/>
          <w:iCs/>
          <w:sz w:val="20"/>
          <w:szCs w:val="20"/>
        </w:rPr>
        <w:t xml:space="preserve">, en el año </w:t>
      </w:r>
      <w:r w:rsidRPr="001540DA">
        <w:rPr>
          <w:b/>
          <w:i/>
          <w:iCs/>
          <w:sz w:val="20"/>
          <w:szCs w:val="20"/>
        </w:rPr>
        <w:t>2024.</w:t>
      </w:r>
    </w:p>
    <w:p w14:paraId="1218ACB5" w14:textId="77777777" w:rsidR="001540DA" w:rsidRPr="001540DA" w:rsidRDefault="001540DA" w:rsidP="00C33222">
      <w:pPr>
        <w:spacing w:after="0" w:line="360" w:lineRule="auto"/>
        <w:ind w:left="567" w:right="567"/>
        <w:rPr>
          <w:i/>
          <w:iCs/>
          <w:sz w:val="20"/>
          <w:szCs w:val="20"/>
        </w:rPr>
      </w:pPr>
    </w:p>
    <w:p w14:paraId="5110AAD7" w14:textId="77777777" w:rsidR="001540DA" w:rsidRPr="001540DA" w:rsidRDefault="001540DA" w:rsidP="00C33222">
      <w:pPr>
        <w:spacing w:after="0" w:line="360" w:lineRule="auto"/>
        <w:ind w:left="567" w:right="567"/>
        <w:rPr>
          <w:i/>
          <w:iCs/>
          <w:sz w:val="20"/>
          <w:szCs w:val="20"/>
        </w:rPr>
      </w:pPr>
      <w:r w:rsidRPr="001540DA">
        <w:rPr>
          <w:i/>
          <w:iCs/>
          <w:sz w:val="20"/>
          <w:szCs w:val="20"/>
        </w:rPr>
        <w:t xml:space="preserve">Por lo antes descrito, significa que </w:t>
      </w:r>
      <w:r w:rsidRPr="001540DA">
        <w:rPr>
          <w:b/>
          <w:i/>
          <w:iCs/>
          <w:sz w:val="20"/>
          <w:szCs w:val="20"/>
        </w:rPr>
        <w:t>TODO EL PERSONAL</w:t>
      </w:r>
      <w:r w:rsidRPr="001540DA">
        <w:rPr>
          <w:i/>
          <w:iCs/>
          <w:sz w:val="20"/>
          <w:szCs w:val="20"/>
        </w:rPr>
        <w:t xml:space="preserve"> que, en el </w:t>
      </w:r>
      <w:r w:rsidRPr="001540DA">
        <w:rPr>
          <w:b/>
          <w:i/>
          <w:iCs/>
          <w:sz w:val="20"/>
          <w:szCs w:val="20"/>
        </w:rPr>
        <w:t>AÑO 2024</w:t>
      </w:r>
      <w:r w:rsidRPr="001540DA">
        <w:rPr>
          <w:i/>
          <w:iCs/>
          <w:sz w:val="20"/>
          <w:szCs w:val="20"/>
        </w:rPr>
        <w:t xml:space="preserve"> se encontraba adscrito a la en entonces Dirección General de Seguridad Ciudadana y Movilidad Segura, ahora Guardia Municipal, y comisionados al DIF de este Municipio, se reservó su información. </w:t>
      </w:r>
    </w:p>
    <w:p w14:paraId="773FFEF8" w14:textId="77777777" w:rsidR="001540DA" w:rsidRPr="001540DA" w:rsidRDefault="001540DA" w:rsidP="00C33222">
      <w:pPr>
        <w:spacing w:after="0" w:line="360" w:lineRule="auto"/>
        <w:ind w:left="567" w:right="567"/>
        <w:rPr>
          <w:i/>
          <w:iCs/>
          <w:sz w:val="20"/>
          <w:szCs w:val="20"/>
        </w:rPr>
      </w:pPr>
    </w:p>
    <w:p w14:paraId="051191A0" w14:textId="4B1F0901" w:rsidR="001540DA" w:rsidRDefault="001540DA" w:rsidP="00C33222">
      <w:pPr>
        <w:spacing w:after="0" w:line="360" w:lineRule="auto"/>
        <w:ind w:left="567" w:right="567"/>
        <w:rPr>
          <w:b/>
          <w:i/>
          <w:iCs/>
          <w:sz w:val="20"/>
          <w:szCs w:val="20"/>
          <w:u w:val="single"/>
        </w:rPr>
      </w:pPr>
      <w:r w:rsidRPr="001540DA">
        <w:rPr>
          <w:i/>
          <w:iCs/>
          <w:sz w:val="20"/>
          <w:szCs w:val="20"/>
        </w:rPr>
        <w:t>TERCERO. - Ahora, es importante hacerle saber al peticionario, que esta Guardia Municipal</w:t>
      </w:r>
      <w:r>
        <w:rPr>
          <w:i/>
          <w:iCs/>
          <w:sz w:val="20"/>
          <w:szCs w:val="20"/>
        </w:rPr>
        <w:t xml:space="preserve"> atendió cabalmente su solicitud de información y </w:t>
      </w:r>
      <w:r>
        <w:rPr>
          <w:b/>
          <w:i/>
          <w:iCs/>
          <w:sz w:val="20"/>
          <w:szCs w:val="20"/>
        </w:rPr>
        <w:t xml:space="preserve">NO CLASIFICÓ </w:t>
      </w:r>
      <w:proofErr w:type="gramStart"/>
      <w:r>
        <w:rPr>
          <w:b/>
          <w:i/>
          <w:iCs/>
          <w:sz w:val="20"/>
          <w:szCs w:val="20"/>
        </w:rPr>
        <w:t xml:space="preserve">DOLOSAMENTE  </w:t>
      </w:r>
      <w:r>
        <w:rPr>
          <w:i/>
          <w:iCs/>
          <w:sz w:val="20"/>
          <w:szCs w:val="20"/>
        </w:rPr>
        <w:t>alguna</w:t>
      </w:r>
      <w:proofErr w:type="gramEnd"/>
      <w:r>
        <w:rPr>
          <w:i/>
          <w:iCs/>
          <w:sz w:val="20"/>
          <w:szCs w:val="20"/>
        </w:rPr>
        <w:t xml:space="preserve"> información, ya que como se mencionó anteriormente, el peticionario requirió </w:t>
      </w:r>
      <w:r>
        <w:rPr>
          <w:b/>
          <w:i/>
          <w:iCs/>
          <w:sz w:val="20"/>
          <w:szCs w:val="20"/>
          <w:u w:val="single"/>
        </w:rPr>
        <w:t>clara y específicamente:</w:t>
      </w:r>
    </w:p>
    <w:p w14:paraId="0160AD5E" w14:textId="77777777" w:rsidR="001540DA" w:rsidRDefault="001540DA" w:rsidP="00C33222">
      <w:pPr>
        <w:spacing w:after="0" w:line="360" w:lineRule="auto"/>
      </w:pPr>
    </w:p>
    <w:p w14:paraId="5B391919" w14:textId="4AA5F8C5" w:rsidR="001540DA" w:rsidRPr="000F4660" w:rsidRDefault="001540DA" w:rsidP="00C33222">
      <w:pPr>
        <w:spacing w:after="0" w:line="360" w:lineRule="auto"/>
        <w:ind w:left="567" w:right="567"/>
        <w:rPr>
          <w:i/>
          <w:iCs/>
          <w:sz w:val="20"/>
          <w:szCs w:val="20"/>
        </w:rPr>
      </w:pPr>
      <w:proofErr w:type="gramStart"/>
      <w:r>
        <w:rPr>
          <w:i/>
          <w:iCs/>
          <w:sz w:val="20"/>
          <w:szCs w:val="20"/>
        </w:rPr>
        <w:t>“ …</w:t>
      </w:r>
      <w:proofErr w:type="gramEnd"/>
      <w:r>
        <w:rPr>
          <w:i/>
          <w:iCs/>
          <w:sz w:val="20"/>
          <w:szCs w:val="20"/>
        </w:rPr>
        <w:t xml:space="preserve"> </w:t>
      </w:r>
      <w:r w:rsidRPr="000F4660">
        <w:rPr>
          <w:i/>
          <w:iCs/>
          <w:sz w:val="20"/>
          <w:szCs w:val="20"/>
        </w:rPr>
        <w:t xml:space="preserve">Solicito el </w:t>
      </w:r>
      <w:r w:rsidRPr="001540DA">
        <w:rPr>
          <w:b/>
          <w:i/>
          <w:iCs/>
          <w:sz w:val="20"/>
          <w:szCs w:val="20"/>
        </w:rPr>
        <w:t xml:space="preserve">listado del personal de seguridad comisionados a al </w:t>
      </w:r>
      <w:proofErr w:type="spellStart"/>
      <w:r w:rsidRPr="001540DA">
        <w:rPr>
          <w:b/>
          <w:i/>
          <w:iCs/>
          <w:sz w:val="20"/>
          <w:szCs w:val="20"/>
        </w:rPr>
        <w:t>dif</w:t>
      </w:r>
      <w:proofErr w:type="spellEnd"/>
      <w:r w:rsidRPr="001540DA">
        <w:rPr>
          <w:b/>
          <w:i/>
          <w:iCs/>
          <w:sz w:val="20"/>
          <w:szCs w:val="20"/>
        </w:rPr>
        <w:t xml:space="preserve"> </w:t>
      </w:r>
      <w:proofErr w:type="spellStart"/>
      <w:r w:rsidRPr="001540DA">
        <w:rPr>
          <w:b/>
          <w:i/>
          <w:iCs/>
          <w:sz w:val="20"/>
          <w:szCs w:val="20"/>
        </w:rPr>
        <w:t>naucalpan</w:t>
      </w:r>
      <w:proofErr w:type="spellEnd"/>
      <w:r w:rsidRPr="001540DA">
        <w:rPr>
          <w:b/>
          <w:i/>
          <w:iCs/>
          <w:sz w:val="20"/>
          <w:szCs w:val="20"/>
        </w:rPr>
        <w:t xml:space="preserve"> en el ejercicio 2024</w:t>
      </w:r>
      <w:r>
        <w:rPr>
          <w:i/>
          <w:iCs/>
          <w:sz w:val="20"/>
          <w:szCs w:val="20"/>
        </w:rPr>
        <w:t>…</w:t>
      </w:r>
      <w:r w:rsidRPr="000F4660">
        <w:rPr>
          <w:i/>
          <w:iCs/>
          <w:sz w:val="20"/>
          <w:szCs w:val="20"/>
        </w:rPr>
        <w:t>” (Sic)</w:t>
      </w:r>
    </w:p>
    <w:p w14:paraId="70013C23" w14:textId="77777777" w:rsidR="001540DA" w:rsidRDefault="001540DA" w:rsidP="00C33222">
      <w:pPr>
        <w:spacing w:after="0" w:line="360" w:lineRule="auto"/>
      </w:pPr>
    </w:p>
    <w:p w14:paraId="7A6D04B2" w14:textId="77777777" w:rsidR="001540DA" w:rsidRPr="001540DA" w:rsidRDefault="001540DA" w:rsidP="00C33222">
      <w:pPr>
        <w:spacing w:after="0" w:line="360" w:lineRule="auto"/>
        <w:ind w:left="567" w:right="567"/>
        <w:rPr>
          <w:i/>
          <w:iCs/>
          <w:sz w:val="20"/>
          <w:szCs w:val="20"/>
        </w:rPr>
      </w:pPr>
      <w:r w:rsidRPr="001540DA">
        <w:rPr>
          <w:i/>
          <w:iCs/>
          <w:sz w:val="20"/>
          <w:szCs w:val="20"/>
        </w:rPr>
        <w:t xml:space="preserve">También le hago saber que, </w:t>
      </w:r>
      <w:r w:rsidRPr="001540DA">
        <w:rPr>
          <w:b/>
          <w:i/>
          <w:iCs/>
          <w:sz w:val="20"/>
          <w:szCs w:val="20"/>
        </w:rPr>
        <w:t>"Policía"”, NO ES UN PUESTO</w:t>
      </w:r>
      <w:r w:rsidRPr="001540DA">
        <w:rPr>
          <w:i/>
          <w:iCs/>
          <w:sz w:val="20"/>
          <w:szCs w:val="20"/>
        </w:rPr>
        <w:t xml:space="preserve">, es una categoría que se le otorga a los ciudadanos que se integran a esta Guardia Municipal y que cubren los requisitos establecidos en las leyes de seguridad vigentes en esta entidad federativa, y que al momento de concluir satisfactoriamente su preparación inicial o en el transcurso de su carrera policial, de acuerdo a su perfil, experiencia y preparación académica, pueden ser asignados o reasignados a llevar a cabo funciones operativas o administrativas, dentro de las facultades y atribuciones legales de esta </w:t>
      </w:r>
      <w:r w:rsidRPr="001540DA">
        <w:rPr>
          <w:i/>
          <w:iCs/>
          <w:sz w:val="20"/>
          <w:szCs w:val="20"/>
        </w:rPr>
        <w:lastRenderedPageBreak/>
        <w:t xml:space="preserve">Corporación Policiaca, pero siempre en beneficio de la ciudadanía y, con estricto apego a los derechos humanos, en la prevención de delitos y en la atención de víctimas. </w:t>
      </w:r>
    </w:p>
    <w:p w14:paraId="72024988" w14:textId="77777777" w:rsidR="001540DA" w:rsidRPr="001540DA" w:rsidRDefault="001540DA" w:rsidP="00C33222">
      <w:pPr>
        <w:spacing w:after="0" w:line="360" w:lineRule="auto"/>
        <w:ind w:left="567" w:right="567"/>
        <w:rPr>
          <w:i/>
          <w:iCs/>
          <w:sz w:val="20"/>
          <w:szCs w:val="20"/>
        </w:rPr>
      </w:pPr>
    </w:p>
    <w:p w14:paraId="76E633D2" w14:textId="25B13C42" w:rsidR="001540DA" w:rsidRPr="001540DA" w:rsidRDefault="001540DA" w:rsidP="00C33222">
      <w:pPr>
        <w:spacing w:after="0" w:line="360" w:lineRule="auto"/>
        <w:ind w:left="567" w:right="567"/>
        <w:rPr>
          <w:i/>
          <w:iCs/>
          <w:sz w:val="20"/>
          <w:szCs w:val="20"/>
        </w:rPr>
      </w:pPr>
      <w:r w:rsidRPr="001540DA">
        <w:rPr>
          <w:i/>
          <w:iCs/>
          <w:sz w:val="20"/>
          <w:szCs w:val="20"/>
        </w:rPr>
        <w:t>Derivado de lo antes manifestado, y en estricto cumplimiento al Acuerdo CT/NAU/ACTA-ORD022/2025/177, emitido en la VIGÉSIMA SEGUNDA SESIÓN ORDINARIA, el Comité de Transparencia y Acceso a la Información Pública de este Municipio, esta Guardia Municipal se encuentra imposibilitada par</w:t>
      </w:r>
      <w:r w:rsidR="00B41AD8">
        <w:rPr>
          <w:i/>
          <w:iCs/>
          <w:sz w:val="20"/>
          <w:szCs w:val="20"/>
        </w:rPr>
        <w:t>a proporcionar más información…” (Sic)</w:t>
      </w:r>
    </w:p>
    <w:p w14:paraId="29CD2896" w14:textId="77777777" w:rsidR="00383A1F" w:rsidRPr="00BE31E4" w:rsidRDefault="00383A1F" w:rsidP="00C33222">
      <w:pPr>
        <w:spacing w:after="0" w:line="360" w:lineRule="auto"/>
        <w:ind w:right="567"/>
        <w:rPr>
          <w:color w:val="FF0000"/>
          <w:sz w:val="20"/>
          <w:szCs w:val="20"/>
        </w:rPr>
      </w:pPr>
    </w:p>
    <w:p w14:paraId="3E9ADA15" w14:textId="05FD99F3" w:rsidR="00383A1F" w:rsidRPr="00107995" w:rsidRDefault="009D5389" w:rsidP="00C33222">
      <w:pPr>
        <w:spacing w:after="0" w:line="360" w:lineRule="auto"/>
      </w:pPr>
      <w:r w:rsidRPr="00107995">
        <w:rPr>
          <w:b/>
          <w:bCs/>
        </w:rPr>
        <w:t xml:space="preserve">d) Ampliación de plazo para resolver. </w:t>
      </w:r>
      <w:r w:rsidRPr="00107995">
        <w:t>El</w:t>
      </w:r>
      <w:r w:rsidR="00107995" w:rsidRPr="00107995">
        <w:t xml:space="preserve"> diecisiete de febrero de dos mil veintiséis</w:t>
      </w:r>
      <w:r w:rsidRPr="00107995">
        <w:t>,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14:paraId="55AD3E6E" w14:textId="77777777" w:rsidR="00383A1F" w:rsidRPr="00BE31E4" w:rsidRDefault="00383A1F" w:rsidP="00C33222">
      <w:pPr>
        <w:spacing w:after="0" w:line="360" w:lineRule="auto"/>
        <w:rPr>
          <w:b/>
          <w:bCs/>
          <w:color w:val="FF0000"/>
        </w:rPr>
      </w:pPr>
    </w:p>
    <w:p w14:paraId="7240E3E4" w14:textId="504B441E" w:rsidR="00383A1F" w:rsidRPr="00107995" w:rsidRDefault="00107995" w:rsidP="00C33222">
      <w:pPr>
        <w:spacing w:after="0" w:line="360" w:lineRule="auto"/>
        <w:rPr>
          <w:b/>
          <w:bCs/>
        </w:rPr>
      </w:pPr>
      <w:r>
        <w:rPr>
          <w:b/>
          <w:bCs/>
        </w:rPr>
        <w:t>e</w:t>
      </w:r>
      <w:r w:rsidR="009D5389" w:rsidRPr="00107995">
        <w:rPr>
          <w:b/>
          <w:bCs/>
        </w:rPr>
        <w:t xml:space="preserve">) Vista del Informe Justificado. </w:t>
      </w:r>
      <w:r w:rsidR="009D5389" w:rsidRPr="00107995">
        <w:t>El</w:t>
      </w:r>
      <w:r w:rsidRPr="00107995">
        <w:t xml:space="preserve"> diecinueve de febrero de dos mil veinticinco</w:t>
      </w:r>
      <w:r w:rsidR="009D5389" w:rsidRPr="00107995">
        <w:t xml:space="preserve">, se dictó acuerdo mediante el cual se puso a la vista del Particular el Informe Justificado y Desahogo al Requerimiento de Información Adicional, entregado por el Sujeto Obligado, así como los documentos adjuntos, el cual fue notificado a las partes, a través del Sistema de Acceso a la Información Mexiquense (SAIMEX), el mismo día. </w:t>
      </w:r>
      <w:r w:rsidR="009D5389" w:rsidRPr="00107995">
        <w:rPr>
          <w:b/>
          <w:bCs/>
        </w:rPr>
        <w:t>Cabe señalar que el Particular fue omiso en realizar manifestación alguna.</w:t>
      </w:r>
    </w:p>
    <w:p w14:paraId="3E738B2D" w14:textId="77777777" w:rsidR="00383A1F" w:rsidRPr="00BE31E4" w:rsidRDefault="00383A1F" w:rsidP="00C33222">
      <w:pPr>
        <w:spacing w:after="0" w:line="360" w:lineRule="auto"/>
        <w:rPr>
          <w:b/>
          <w:bCs/>
          <w:color w:val="FF0000"/>
        </w:rPr>
      </w:pPr>
    </w:p>
    <w:p w14:paraId="63B217E9" w14:textId="702F0D3E" w:rsidR="00383A1F" w:rsidRPr="00107995" w:rsidRDefault="009D5389" w:rsidP="00C33222">
      <w:pPr>
        <w:spacing w:after="0" w:line="360" w:lineRule="auto"/>
      </w:pPr>
      <w:r w:rsidRPr="00107995">
        <w:rPr>
          <w:b/>
          <w:bCs/>
        </w:rPr>
        <w:t>f) Cierre de instrucción.</w:t>
      </w:r>
      <w:r w:rsidRPr="00107995">
        <w:t xml:space="preserve"> El</w:t>
      </w:r>
      <w:r w:rsidR="00107995" w:rsidRPr="00107995">
        <w:t xml:space="preserve"> veinticinco de febrero de dos mil veintiséis</w:t>
      </w:r>
      <w:r w:rsidRPr="00107995">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w:t>
      </w:r>
      <w:r w:rsidRPr="00107995">
        <w:lastRenderedPageBreak/>
        <w:t>Información Pública del Estado de México y Municipios, acto que fue notificado a las partes, mediante el Sistema de Acceso a la Información Mexiquense (SAIMEX), el mismo día.</w:t>
      </w:r>
    </w:p>
    <w:p w14:paraId="424C37B0" w14:textId="77777777" w:rsidR="00383A1F" w:rsidRPr="00BE31E4" w:rsidRDefault="00383A1F" w:rsidP="00C33222">
      <w:pPr>
        <w:spacing w:after="0" w:line="360" w:lineRule="auto"/>
        <w:rPr>
          <w:color w:val="FF0000"/>
        </w:rPr>
      </w:pPr>
    </w:p>
    <w:p w14:paraId="01011FF3" w14:textId="77777777" w:rsidR="00383A1F" w:rsidRPr="00107995" w:rsidRDefault="009D5389" w:rsidP="00C33222">
      <w:pPr>
        <w:spacing w:after="0" w:line="360" w:lineRule="auto"/>
      </w:pPr>
      <w:r w:rsidRPr="00107995">
        <w:t>En razón de que fue debidamente sustanciado e integrado el expediente electrónico y no existe diligencia pendiente de desahogo, se emite la resolución que conforme a Derecho proceda, de acuerdo a los siguientes:</w:t>
      </w:r>
    </w:p>
    <w:p w14:paraId="23336BEB" w14:textId="77777777" w:rsidR="00383A1F" w:rsidRPr="00107995" w:rsidRDefault="00383A1F" w:rsidP="00C33222">
      <w:pPr>
        <w:spacing w:after="0" w:line="360" w:lineRule="auto"/>
      </w:pPr>
    </w:p>
    <w:p w14:paraId="06BFEA85" w14:textId="77777777" w:rsidR="00383A1F" w:rsidRPr="00107995" w:rsidRDefault="009D5389" w:rsidP="00C33222">
      <w:pPr>
        <w:pStyle w:val="Ttulo1"/>
        <w:spacing w:before="0" w:after="0" w:line="360" w:lineRule="auto"/>
        <w:jc w:val="center"/>
        <w:rPr>
          <w:sz w:val="22"/>
          <w:szCs w:val="22"/>
        </w:rPr>
      </w:pPr>
      <w:bookmarkStart w:id="13" w:name="_heading=h.k3oq80i92wkm" w:colFirst="0" w:colLast="0"/>
      <w:bookmarkStart w:id="14" w:name="_Toc223022660"/>
      <w:bookmarkEnd w:id="13"/>
      <w:r w:rsidRPr="00107995">
        <w:rPr>
          <w:sz w:val="22"/>
          <w:szCs w:val="22"/>
        </w:rPr>
        <w:t>C O N S I D E R A N D O S</w:t>
      </w:r>
      <w:bookmarkEnd w:id="14"/>
    </w:p>
    <w:p w14:paraId="0B94AE9F" w14:textId="77777777" w:rsidR="00383A1F" w:rsidRPr="00107995" w:rsidRDefault="00383A1F" w:rsidP="00C33222">
      <w:pPr>
        <w:spacing w:after="0" w:line="360" w:lineRule="auto"/>
        <w:jc w:val="center"/>
        <w:rPr>
          <w:b/>
          <w:bCs/>
        </w:rPr>
      </w:pPr>
    </w:p>
    <w:p w14:paraId="61FBD1BB" w14:textId="77777777" w:rsidR="00383A1F" w:rsidRPr="00107995" w:rsidRDefault="009D5389" w:rsidP="00C33222">
      <w:pPr>
        <w:pStyle w:val="Ttulo2"/>
        <w:spacing w:before="0" w:after="0" w:line="360" w:lineRule="auto"/>
        <w:rPr>
          <w:sz w:val="22"/>
          <w:szCs w:val="22"/>
        </w:rPr>
      </w:pPr>
      <w:bookmarkStart w:id="15" w:name="_heading=h.gxu349z86inr" w:colFirst="0" w:colLast="0"/>
      <w:bookmarkStart w:id="16" w:name="_Toc223022661"/>
      <w:bookmarkEnd w:id="15"/>
      <w:r w:rsidRPr="00107995">
        <w:rPr>
          <w:sz w:val="22"/>
          <w:szCs w:val="22"/>
        </w:rPr>
        <w:t>PRIMERO. Competencia</w:t>
      </w:r>
      <w:bookmarkEnd w:id="16"/>
    </w:p>
    <w:p w14:paraId="14A9CB77" w14:textId="77777777" w:rsidR="00383A1F" w:rsidRPr="00107995" w:rsidRDefault="00383A1F" w:rsidP="00C33222">
      <w:pPr>
        <w:spacing w:after="0" w:line="360" w:lineRule="auto"/>
      </w:pPr>
      <w:bookmarkStart w:id="17" w:name="_heading=h.30j0zll" w:colFirst="0" w:colLast="0"/>
      <w:bookmarkEnd w:id="17"/>
    </w:p>
    <w:p w14:paraId="50EF4BE7" w14:textId="77777777" w:rsidR="00383A1F" w:rsidRPr="00107995" w:rsidRDefault="009D5389" w:rsidP="00C33222">
      <w:pPr>
        <w:spacing w:after="0" w:line="360" w:lineRule="auto"/>
      </w:pPr>
      <w:r w:rsidRPr="00107995">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73FB530" w14:textId="77777777" w:rsidR="00383A1F" w:rsidRPr="00107995" w:rsidRDefault="00383A1F" w:rsidP="00C33222">
      <w:pPr>
        <w:spacing w:after="0" w:line="360" w:lineRule="auto"/>
        <w:rPr>
          <w:b/>
          <w:bCs/>
        </w:rPr>
      </w:pPr>
    </w:p>
    <w:p w14:paraId="3216A4DE" w14:textId="77777777" w:rsidR="00383A1F" w:rsidRPr="00A610FB" w:rsidRDefault="009D5389" w:rsidP="00C33222">
      <w:pPr>
        <w:pStyle w:val="Ttulo2"/>
        <w:spacing w:before="0" w:after="0" w:line="360" w:lineRule="auto"/>
        <w:rPr>
          <w:sz w:val="22"/>
          <w:szCs w:val="22"/>
        </w:rPr>
      </w:pPr>
      <w:bookmarkStart w:id="18" w:name="_heading=h.cwysx4b70wfs" w:colFirst="0" w:colLast="0"/>
      <w:bookmarkStart w:id="19" w:name="_Toc223022662"/>
      <w:bookmarkEnd w:id="18"/>
      <w:r w:rsidRPr="00A610FB">
        <w:rPr>
          <w:sz w:val="22"/>
          <w:szCs w:val="22"/>
        </w:rPr>
        <w:t>SEGUNDO. Causales de improcedencia y sobreseimiento</w:t>
      </w:r>
      <w:bookmarkEnd w:id="19"/>
    </w:p>
    <w:p w14:paraId="29BF957E" w14:textId="77777777" w:rsidR="00383A1F" w:rsidRPr="00107995" w:rsidRDefault="00383A1F" w:rsidP="00C33222">
      <w:pPr>
        <w:spacing w:after="0" w:line="360" w:lineRule="auto"/>
      </w:pPr>
    </w:p>
    <w:p w14:paraId="35D6C922" w14:textId="77777777" w:rsidR="00383A1F" w:rsidRPr="00107995" w:rsidRDefault="009D5389" w:rsidP="00C33222">
      <w:pPr>
        <w:spacing w:after="0" w:line="360" w:lineRule="auto"/>
      </w:pPr>
      <w:r w:rsidRPr="00107995">
        <w:lastRenderedPageBreak/>
        <w:t xml:space="preserve">De las constancias que forma parte del Recurso de Revisión que se analiza, se advierte que previo al estudio del fondo de la </w:t>
      </w:r>
      <w:r w:rsidRPr="00107995">
        <w:rPr>
          <w:i/>
          <w:iCs/>
        </w:rPr>
        <w:t>litis</w:t>
      </w:r>
      <w:r w:rsidRPr="00107995">
        <w:t>, es necesario estudiar las causales de improcedencia y sobreseimiento que se adviertan, para determinar lo que en Derecho proceda.</w:t>
      </w:r>
    </w:p>
    <w:p w14:paraId="0BEEE656" w14:textId="77777777" w:rsidR="00383A1F" w:rsidRPr="00107995" w:rsidRDefault="00383A1F" w:rsidP="00C33222">
      <w:pPr>
        <w:spacing w:after="0" w:line="360" w:lineRule="auto"/>
      </w:pPr>
    </w:p>
    <w:p w14:paraId="67072192" w14:textId="77777777" w:rsidR="00383A1F" w:rsidRPr="00107995" w:rsidRDefault="009D5389" w:rsidP="00C33222">
      <w:pPr>
        <w:spacing w:after="0" w:line="360" w:lineRule="auto"/>
        <w:rPr>
          <w:b/>
          <w:bCs/>
        </w:rPr>
      </w:pPr>
      <w:r w:rsidRPr="00107995">
        <w:rPr>
          <w:b/>
          <w:bCs/>
        </w:rPr>
        <w:t>Causales de improcedencia</w:t>
      </w:r>
    </w:p>
    <w:p w14:paraId="179FBDF3" w14:textId="77777777" w:rsidR="00383A1F" w:rsidRPr="00107995" w:rsidRDefault="00383A1F" w:rsidP="00C33222">
      <w:pPr>
        <w:spacing w:after="0" w:line="360" w:lineRule="auto"/>
        <w:rPr>
          <w:b/>
          <w:bCs/>
        </w:rPr>
      </w:pPr>
    </w:p>
    <w:p w14:paraId="6646D9EF" w14:textId="77777777" w:rsidR="00383A1F" w:rsidRPr="00107995" w:rsidRDefault="009D5389" w:rsidP="00C33222">
      <w:pPr>
        <w:spacing w:after="0" w:line="360" w:lineRule="auto"/>
      </w:pPr>
      <w:r w:rsidRPr="00107995">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7238AAD" w14:textId="77777777" w:rsidR="00383A1F" w:rsidRPr="00107995" w:rsidRDefault="00383A1F" w:rsidP="00C33222">
      <w:pPr>
        <w:spacing w:after="0" w:line="360" w:lineRule="auto"/>
      </w:pPr>
    </w:p>
    <w:p w14:paraId="398BFB6B" w14:textId="77777777" w:rsidR="00383A1F" w:rsidRPr="00107995" w:rsidRDefault="009D5389" w:rsidP="00C33222">
      <w:pPr>
        <w:spacing w:after="0" w:line="360" w:lineRule="auto"/>
      </w:pPr>
      <w:r w:rsidRPr="00107995">
        <w:t>En el presente caso, </w:t>
      </w:r>
      <w:r w:rsidRPr="00107995">
        <w:rPr>
          <w:b/>
          <w:bCs/>
        </w:rPr>
        <w:t>no se actualiza ninguna de las causales de improcedencia</w:t>
      </w:r>
      <w:r w:rsidRPr="00107995">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4A391947" w14:textId="77777777" w:rsidR="00383A1F" w:rsidRPr="00BE31E4" w:rsidRDefault="00383A1F" w:rsidP="00C33222">
      <w:pPr>
        <w:spacing w:after="0" w:line="360" w:lineRule="auto"/>
        <w:rPr>
          <w:color w:val="FF0000"/>
        </w:rPr>
      </w:pPr>
    </w:p>
    <w:p w14:paraId="0B8B97BB" w14:textId="471D48C7" w:rsidR="00383A1F" w:rsidRPr="00107995" w:rsidRDefault="009D5389" w:rsidP="00C33222">
      <w:pPr>
        <w:spacing w:after="0" w:line="360" w:lineRule="auto"/>
      </w:pPr>
      <w:r w:rsidRPr="00107995">
        <w:t>Por lo cual, se actualiza la causal de procedencia del Recurso de Revisión señalada</w:t>
      </w:r>
      <w:r w:rsidR="00107995" w:rsidRPr="00107995">
        <w:t xml:space="preserve"> en el artículo 179, fracción I</w:t>
      </w:r>
      <w:r w:rsidRPr="00107995">
        <w:t xml:space="preserve">I, de la Ley en cita, pues la persona Recurrente se inconformó de la </w:t>
      </w:r>
      <w:r w:rsidR="00107995" w:rsidRPr="00107995">
        <w:t>clasificación de la información.</w:t>
      </w:r>
    </w:p>
    <w:p w14:paraId="054899BC" w14:textId="77777777" w:rsidR="00383A1F" w:rsidRPr="00BE31E4" w:rsidRDefault="00383A1F" w:rsidP="00C33222">
      <w:pPr>
        <w:spacing w:after="0" w:line="360" w:lineRule="auto"/>
        <w:rPr>
          <w:color w:val="FF0000"/>
        </w:rPr>
      </w:pPr>
    </w:p>
    <w:p w14:paraId="4D3E68A2" w14:textId="77777777" w:rsidR="00383A1F" w:rsidRPr="00107995" w:rsidRDefault="009D5389" w:rsidP="00C33222">
      <w:pPr>
        <w:spacing w:after="0" w:line="360" w:lineRule="auto"/>
        <w:rPr>
          <w:b/>
          <w:bCs/>
        </w:rPr>
      </w:pPr>
      <w:r w:rsidRPr="00107995">
        <w:rPr>
          <w:b/>
          <w:bCs/>
        </w:rPr>
        <w:lastRenderedPageBreak/>
        <w:t>Causales de sobreseimiento</w:t>
      </w:r>
    </w:p>
    <w:p w14:paraId="6E40F68D" w14:textId="77777777" w:rsidR="00383A1F" w:rsidRPr="00107995" w:rsidRDefault="00383A1F" w:rsidP="00C33222">
      <w:pPr>
        <w:spacing w:after="0" w:line="360" w:lineRule="auto"/>
      </w:pPr>
    </w:p>
    <w:p w14:paraId="4D3F680C" w14:textId="77777777" w:rsidR="00383A1F" w:rsidRPr="00107995" w:rsidRDefault="009D5389" w:rsidP="00C33222">
      <w:pPr>
        <w:spacing w:after="0" w:line="360" w:lineRule="auto"/>
      </w:pPr>
      <w:r w:rsidRPr="00107995">
        <w:t>Por ser de previo y especial pronunciamiento, este Instituto analiza si se actualiza alguna causal de sobreseimiento.</w:t>
      </w:r>
    </w:p>
    <w:p w14:paraId="148772B2" w14:textId="77777777" w:rsidR="00383A1F" w:rsidRPr="00107995" w:rsidRDefault="00383A1F" w:rsidP="00C33222">
      <w:pPr>
        <w:spacing w:after="0" w:line="360" w:lineRule="auto"/>
      </w:pPr>
    </w:p>
    <w:p w14:paraId="2B47E471" w14:textId="77777777" w:rsidR="00383A1F" w:rsidRPr="00107995" w:rsidRDefault="009D5389" w:rsidP="00C33222">
      <w:pPr>
        <w:spacing w:after="0" w:line="360" w:lineRule="auto"/>
      </w:pPr>
      <w:r w:rsidRPr="00107995">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00138B5C" w14:textId="77777777" w:rsidR="00383A1F" w:rsidRPr="00107995" w:rsidRDefault="00383A1F" w:rsidP="00C33222">
      <w:pPr>
        <w:spacing w:after="0" w:line="360" w:lineRule="auto"/>
      </w:pPr>
    </w:p>
    <w:p w14:paraId="08D606C4" w14:textId="77777777" w:rsidR="00383A1F" w:rsidRPr="00107995" w:rsidRDefault="009D5389" w:rsidP="00C33222">
      <w:pPr>
        <w:spacing w:after="0" w:line="360" w:lineRule="auto"/>
      </w:pPr>
      <w:r w:rsidRPr="00107995">
        <w:t>Por tales motivos, se considera procedente entrar al fondo del presente asunto.</w:t>
      </w:r>
    </w:p>
    <w:p w14:paraId="15CE457B" w14:textId="77777777" w:rsidR="00383A1F" w:rsidRPr="00BE31E4" w:rsidRDefault="00383A1F" w:rsidP="00C33222">
      <w:pPr>
        <w:spacing w:after="0" w:line="360" w:lineRule="auto"/>
        <w:rPr>
          <w:color w:val="FF0000"/>
        </w:rPr>
      </w:pPr>
    </w:p>
    <w:p w14:paraId="254C2A43" w14:textId="77777777" w:rsidR="00383A1F" w:rsidRPr="00A610FB" w:rsidRDefault="009D5389" w:rsidP="00C33222">
      <w:pPr>
        <w:pStyle w:val="Ttulo2"/>
        <w:spacing w:before="0" w:after="0" w:line="360" w:lineRule="auto"/>
        <w:rPr>
          <w:sz w:val="22"/>
          <w:szCs w:val="22"/>
        </w:rPr>
      </w:pPr>
      <w:bookmarkStart w:id="20" w:name="_heading=h.vtghd0on5h2j" w:colFirst="0" w:colLast="0"/>
      <w:bookmarkStart w:id="21" w:name="_Toc223022663"/>
      <w:bookmarkEnd w:id="20"/>
      <w:r w:rsidRPr="00A610FB">
        <w:rPr>
          <w:sz w:val="22"/>
          <w:szCs w:val="22"/>
        </w:rPr>
        <w:t>TERCERO. Determinación de la Controversia</w:t>
      </w:r>
      <w:bookmarkEnd w:id="21"/>
    </w:p>
    <w:p w14:paraId="75FE24EC" w14:textId="77777777" w:rsidR="00383A1F" w:rsidRPr="00107995" w:rsidRDefault="00383A1F" w:rsidP="00C33222">
      <w:pPr>
        <w:spacing w:after="0" w:line="360" w:lineRule="auto"/>
        <w:rPr>
          <w:b/>
          <w:bCs/>
        </w:rPr>
      </w:pPr>
    </w:p>
    <w:p w14:paraId="0BB0024E" w14:textId="773648F8" w:rsidR="00107995" w:rsidRPr="00107995" w:rsidRDefault="009D5389" w:rsidP="00C33222">
      <w:pPr>
        <w:spacing w:after="0" w:line="360" w:lineRule="auto"/>
      </w:pPr>
      <w:r w:rsidRPr="00107995">
        <w:t xml:space="preserve">Una vez realizado el estudio de las constancias que integran el expediente en que se actúa, se desprende que el Recurrente requirió, </w:t>
      </w:r>
      <w:r w:rsidR="00107995" w:rsidRPr="00107995">
        <w:t>el listado de personal de seguridad comisionado al Sistema Municipal para el Desarrollo Integral de la Familia de Naucalpan de Juárez durante el ejercicio fiscal dos mil veinticuatro.</w:t>
      </w:r>
    </w:p>
    <w:p w14:paraId="483B1965" w14:textId="77777777" w:rsidR="00383A1F" w:rsidRPr="00BE31E4" w:rsidRDefault="00383A1F" w:rsidP="00C33222">
      <w:pPr>
        <w:pBdr>
          <w:top w:val="nil"/>
          <w:left w:val="nil"/>
          <w:bottom w:val="nil"/>
          <w:right w:val="nil"/>
          <w:between w:val="nil"/>
        </w:pBdr>
        <w:spacing w:after="0" w:line="360" w:lineRule="auto"/>
        <w:rPr>
          <w:color w:val="FF0000"/>
        </w:rPr>
      </w:pPr>
    </w:p>
    <w:p w14:paraId="1E4A0B2A" w14:textId="12B95C88" w:rsidR="00383A1F" w:rsidRPr="00107995" w:rsidRDefault="009D5389" w:rsidP="00C33222">
      <w:pPr>
        <w:spacing w:after="0" w:line="360" w:lineRule="auto"/>
      </w:pPr>
      <w:r w:rsidRPr="00107995">
        <w:t>En respuesta, el Sujeto Obligado, por</w:t>
      </w:r>
      <w:r w:rsidR="00107995" w:rsidRPr="00107995">
        <w:t xml:space="preserve"> medio del </w:t>
      </w:r>
      <w:r w:rsidR="00107995" w:rsidRPr="00FC061B">
        <w:t>Servidor Público Habilitado de Transparencia y Acceso a la Información Pública, de la Guardia Municipal</w:t>
      </w:r>
      <w:r w:rsidR="00107995" w:rsidRPr="00107995">
        <w:t xml:space="preserve"> de Naucalpan y la </w:t>
      </w:r>
      <w:proofErr w:type="gramStart"/>
      <w:r w:rsidR="00107995" w:rsidRPr="00FC061B">
        <w:t>Subdirectora</w:t>
      </w:r>
      <w:proofErr w:type="gramEnd"/>
      <w:r w:rsidR="00107995" w:rsidRPr="00FC061B">
        <w:t xml:space="preserve"> de Recursos Humanos</w:t>
      </w:r>
      <w:r w:rsidR="00107995">
        <w:t xml:space="preserve">, señalaron que </w:t>
      </w:r>
      <w:r w:rsidR="00107995" w:rsidRPr="00FC061B">
        <w:t xml:space="preserve">la información que se requiere es </w:t>
      </w:r>
      <w:r w:rsidR="00107995" w:rsidRPr="00FC061B">
        <w:lastRenderedPageBreak/>
        <w:t>considerada como reservada, conforme a lo establecido por el artículo 140 fracción I y IV, de la Ley de Transparencia y Acceso a la Información Pública del Estado de México y Municipios. Además la misma fue reservada por razones de interés público mediante el Acuerdo CT/NAU/ACTA-ORD-022/2025/177, por el Comité de Transparencia y Acceso a la Información Pública de este Municipio, en le VIGÉSIMA SEGUNDA SESIÓN ORDINARIA, en la que se aprobó su reserva por un periodo de 05 años</w:t>
      </w:r>
      <w:r w:rsidR="00107995">
        <w:t xml:space="preserve">, así mismo se adjuntó la digitalización </w:t>
      </w:r>
      <w:r w:rsidR="00107995" w:rsidRPr="00107995">
        <w:t xml:space="preserve">del acta  de la </w:t>
      </w:r>
      <w:r w:rsidR="00107995" w:rsidRPr="00FC061B">
        <w:t>VIGÉSIMA SEGUNDA SESIÓN ORDINARIA</w:t>
      </w:r>
      <w:r w:rsidRPr="00107995">
        <w:t xml:space="preserve">; ante dicha circunstancia, el Particular se inconformó de la </w:t>
      </w:r>
      <w:r w:rsidR="00107995" w:rsidRPr="00107995">
        <w:t xml:space="preserve">clasificación </w:t>
      </w:r>
      <w:r w:rsidRPr="00107995">
        <w:t>de la información, lo cual, actualiza la causal de procedencia prevista en la fracc</w:t>
      </w:r>
      <w:r w:rsidR="00107995" w:rsidRPr="00107995">
        <w:t>ión II</w:t>
      </w:r>
      <w:r w:rsidRPr="00107995">
        <w:t>, del artículo 179 de la Ley de Transparencia y Acceso a la Información Pública del Estado de México y Municipios. Así, las cosas, una vez admitido y notificado el Recurso de Revisión a las partes, el Sujeto Obligado ratificó su respuesta.</w:t>
      </w:r>
    </w:p>
    <w:p w14:paraId="199B0B13" w14:textId="77777777" w:rsidR="00383A1F" w:rsidRPr="00BE31E4" w:rsidRDefault="00383A1F" w:rsidP="00C33222">
      <w:pPr>
        <w:spacing w:after="0" w:line="360" w:lineRule="auto"/>
        <w:rPr>
          <w:color w:val="FF0000"/>
        </w:rPr>
      </w:pPr>
    </w:p>
    <w:p w14:paraId="6C048FF2" w14:textId="77777777" w:rsidR="00383A1F" w:rsidRPr="00107995" w:rsidRDefault="009D5389" w:rsidP="00C33222">
      <w:pPr>
        <w:spacing w:after="0" w:line="360" w:lineRule="auto"/>
        <w:rPr>
          <w:rFonts w:ascii="Times New Roman" w:eastAsia="Times New Roman" w:hAnsi="Times New Roman" w:cs="Times New Roman"/>
          <w:sz w:val="20"/>
          <w:szCs w:val="20"/>
        </w:rPr>
      </w:pPr>
      <w:r w:rsidRPr="00107995">
        <w:t>Lo anterior, se desprende de las documentales que obran en el expediente de referencia, materia de la presente resolución, consistente en: la solicitud de acceso a la información; la respuesta entregada por el Sujeto Obligado, el escrito recursal en contra de dicha contestación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06133206" w14:textId="77777777" w:rsidR="00383A1F" w:rsidRPr="00BE31E4" w:rsidRDefault="00383A1F" w:rsidP="00C33222">
      <w:pPr>
        <w:tabs>
          <w:tab w:val="left" w:pos="4962"/>
        </w:tabs>
        <w:spacing w:after="0" w:line="360" w:lineRule="auto"/>
        <w:rPr>
          <w:color w:val="FF0000"/>
        </w:rPr>
      </w:pPr>
    </w:p>
    <w:p w14:paraId="2972D471" w14:textId="77777777" w:rsidR="00383A1F" w:rsidRPr="00A610FB" w:rsidRDefault="009D5389" w:rsidP="00C33222">
      <w:pPr>
        <w:pStyle w:val="Ttulo2"/>
        <w:spacing w:before="0" w:after="0" w:line="360" w:lineRule="auto"/>
        <w:rPr>
          <w:sz w:val="22"/>
          <w:szCs w:val="22"/>
        </w:rPr>
      </w:pPr>
      <w:bookmarkStart w:id="22" w:name="_heading=h.mzk8igv3twrh" w:colFirst="0" w:colLast="0"/>
      <w:bookmarkStart w:id="23" w:name="_Toc223022664"/>
      <w:bookmarkEnd w:id="22"/>
      <w:r w:rsidRPr="00A610FB">
        <w:rPr>
          <w:sz w:val="22"/>
          <w:szCs w:val="22"/>
        </w:rPr>
        <w:t>CUARTO. Marco normativo aplicable en materia de transparencia y acceso a la información pública</w:t>
      </w:r>
      <w:bookmarkEnd w:id="23"/>
    </w:p>
    <w:p w14:paraId="354CB8BC" w14:textId="77777777" w:rsidR="00383A1F" w:rsidRPr="00107995" w:rsidRDefault="00383A1F" w:rsidP="00C33222">
      <w:pPr>
        <w:spacing w:after="0" w:line="360" w:lineRule="auto"/>
      </w:pPr>
    </w:p>
    <w:p w14:paraId="5B57DB4A" w14:textId="77777777" w:rsidR="00383A1F" w:rsidRPr="00107995" w:rsidRDefault="009D5389" w:rsidP="00C33222">
      <w:pPr>
        <w:spacing w:after="0" w:line="360" w:lineRule="auto"/>
      </w:pPr>
      <w:r w:rsidRPr="00107995">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4847B4D" w14:textId="77777777" w:rsidR="00383A1F" w:rsidRPr="00107995" w:rsidRDefault="00383A1F" w:rsidP="00C33222">
      <w:pPr>
        <w:spacing w:after="0" w:line="360" w:lineRule="auto"/>
      </w:pPr>
    </w:p>
    <w:p w14:paraId="797B1582" w14:textId="77777777" w:rsidR="00383A1F" w:rsidRPr="00107995" w:rsidRDefault="009D5389" w:rsidP="00C33222">
      <w:pPr>
        <w:spacing w:after="0" w:line="360" w:lineRule="auto"/>
      </w:pPr>
      <w:r w:rsidRPr="00107995">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1F50295" w14:textId="77777777" w:rsidR="00383A1F" w:rsidRPr="00107995" w:rsidRDefault="00383A1F" w:rsidP="00C33222">
      <w:pPr>
        <w:spacing w:after="0" w:line="360" w:lineRule="auto"/>
      </w:pPr>
    </w:p>
    <w:p w14:paraId="2F70C640" w14:textId="77777777" w:rsidR="00383A1F" w:rsidRPr="00107995" w:rsidRDefault="009D5389" w:rsidP="00C33222">
      <w:pPr>
        <w:spacing w:after="0" w:line="360" w:lineRule="auto"/>
      </w:pPr>
      <w:r w:rsidRPr="00107995">
        <w:t>Por su parte, la Ley de Transparencia y Acceso a la Información Pública del Estado de México y Municipios (Reglamentaria del artículo 5° de la Constitución Local), establece lo siguiente:</w:t>
      </w:r>
    </w:p>
    <w:p w14:paraId="147260F8" w14:textId="77777777" w:rsidR="00383A1F" w:rsidRPr="00107995" w:rsidRDefault="00383A1F" w:rsidP="00C33222">
      <w:pPr>
        <w:spacing w:after="0" w:line="360" w:lineRule="auto"/>
      </w:pPr>
    </w:p>
    <w:p w14:paraId="02FEBACD" w14:textId="77777777" w:rsidR="00383A1F" w:rsidRPr="00107995" w:rsidRDefault="009D5389" w:rsidP="00C33222">
      <w:pPr>
        <w:spacing w:after="0" w:line="360" w:lineRule="auto"/>
      </w:pPr>
      <w:r w:rsidRPr="00107995">
        <w:t>El artículo 12, que, quienes generen, recopilen, administren, manejen, procesen, archiven o conserven información pública serán responsables de la misma.</w:t>
      </w:r>
    </w:p>
    <w:p w14:paraId="1B8CE08F" w14:textId="77777777" w:rsidR="00383A1F" w:rsidRPr="00107995" w:rsidRDefault="00383A1F" w:rsidP="00C33222">
      <w:pPr>
        <w:spacing w:after="0" w:line="360" w:lineRule="auto"/>
      </w:pPr>
    </w:p>
    <w:p w14:paraId="068F7EF3" w14:textId="77777777" w:rsidR="00383A1F" w:rsidRPr="00107995" w:rsidRDefault="009D5389" w:rsidP="00C33222">
      <w:pPr>
        <w:widowControl w:val="0"/>
        <w:spacing w:after="0" w:line="360" w:lineRule="auto"/>
      </w:pPr>
      <w:r w:rsidRPr="00107995">
        <w:t>El artículo 18, que, los Sujetos Obligados deberán documentar todo acto que derive del ejercicio de sus facultades, competencias o funciones, considerando desde su origen la eventual publicidad y reutilización de la información que generen.</w:t>
      </w:r>
    </w:p>
    <w:p w14:paraId="4A05EF11" w14:textId="77777777" w:rsidR="00383A1F" w:rsidRPr="00107995" w:rsidRDefault="00383A1F" w:rsidP="00C33222">
      <w:pPr>
        <w:widowControl w:val="0"/>
        <w:spacing w:after="0" w:line="360" w:lineRule="auto"/>
      </w:pPr>
    </w:p>
    <w:p w14:paraId="60B14141" w14:textId="77777777" w:rsidR="00383A1F" w:rsidRPr="00107995" w:rsidRDefault="009D5389" w:rsidP="00C33222">
      <w:pPr>
        <w:spacing w:after="0" w:line="360" w:lineRule="auto"/>
      </w:pPr>
      <w:r w:rsidRPr="00107995">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B2151E7" w14:textId="77777777" w:rsidR="00383A1F" w:rsidRPr="00107995" w:rsidRDefault="00383A1F" w:rsidP="00C33222">
      <w:pPr>
        <w:spacing w:after="0" w:line="360" w:lineRule="auto"/>
      </w:pPr>
    </w:p>
    <w:p w14:paraId="184FC4FD" w14:textId="77777777" w:rsidR="00383A1F" w:rsidRPr="00A610FB" w:rsidRDefault="009D5389" w:rsidP="00C33222">
      <w:pPr>
        <w:pStyle w:val="Ttulo2"/>
        <w:spacing w:before="0" w:after="0" w:line="360" w:lineRule="auto"/>
        <w:rPr>
          <w:sz w:val="22"/>
          <w:szCs w:val="22"/>
        </w:rPr>
      </w:pPr>
      <w:bookmarkStart w:id="24" w:name="_heading=h.sln8lohr8eia" w:colFirst="0" w:colLast="0"/>
      <w:bookmarkStart w:id="25" w:name="_Toc223022665"/>
      <w:bookmarkEnd w:id="24"/>
      <w:r w:rsidRPr="00A610FB">
        <w:rPr>
          <w:sz w:val="22"/>
          <w:szCs w:val="22"/>
        </w:rPr>
        <w:lastRenderedPageBreak/>
        <w:t>QUINTO. Estudio de Fondo</w:t>
      </w:r>
      <w:bookmarkEnd w:id="25"/>
    </w:p>
    <w:p w14:paraId="4744EEFC" w14:textId="77777777" w:rsidR="00383A1F" w:rsidRPr="00107995" w:rsidRDefault="00383A1F" w:rsidP="00C33222">
      <w:pPr>
        <w:spacing w:after="0" w:line="360" w:lineRule="auto"/>
        <w:rPr>
          <w:b/>
          <w:bCs/>
        </w:rPr>
      </w:pPr>
    </w:p>
    <w:p w14:paraId="3A91018E" w14:textId="77777777" w:rsidR="00383A1F" w:rsidRPr="00107995" w:rsidRDefault="009D5389" w:rsidP="00C33222">
      <w:pPr>
        <w:spacing w:after="0" w:line="360" w:lineRule="auto"/>
      </w:pPr>
      <w:r w:rsidRPr="00107995">
        <w:t>Expuestas las posturas de las partes, se procede al análisis de los agravios hechos valer por la persona Recurrente, por lo que, en principio es necesario contextualizar la solicitud de información.</w:t>
      </w:r>
    </w:p>
    <w:p w14:paraId="5FCE6446" w14:textId="77777777" w:rsidR="00383A1F" w:rsidRPr="00BE31E4" w:rsidRDefault="00383A1F" w:rsidP="00C33222">
      <w:pPr>
        <w:spacing w:after="0" w:line="360" w:lineRule="auto"/>
        <w:rPr>
          <w:b/>
          <w:bCs/>
          <w:color w:val="FF0000"/>
        </w:rPr>
      </w:pPr>
    </w:p>
    <w:p w14:paraId="0BE9BDB4" w14:textId="77777777" w:rsidR="00383A1F" w:rsidRDefault="009D5389" w:rsidP="00C33222">
      <w:pPr>
        <w:spacing w:after="0" w:line="360" w:lineRule="auto"/>
      </w:pPr>
      <w:r w:rsidRPr="004D4921">
        <w:t xml:space="preserve">Al respecto el artículo 108 de la Constitución Política de los Estados Unidos Mexicanos, establece que, en materia de responsabilidades, serán servidores públicos, los representantes de elección popular. De la misma manera, el artículo 130 de la Constitución Política del Estado Libre y Soberano de México, precisa que son funcionarios públicos todas aquellas personas que </w:t>
      </w:r>
      <w:r w:rsidRPr="004D4921">
        <w:rPr>
          <w:b/>
          <w:bCs/>
        </w:rPr>
        <w:t>desempeñen un cargo en los Municipios</w:t>
      </w:r>
      <w:r w:rsidRPr="004D4921">
        <w:t>.</w:t>
      </w:r>
    </w:p>
    <w:p w14:paraId="221289FA" w14:textId="77777777" w:rsidR="004D4921" w:rsidRDefault="004D4921" w:rsidP="00C33222">
      <w:pPr>
        <w:spacing w:after="0" w:line="360" w:lineRule="auto"/>
      </w:pPr>
    </w:p>
    <w:p w14:paraId="3C43FFB5" w14:textId="52EFE9FB" w:rsidR="004D4921" w:rsidRDefault="004D4921" w:rsidP="00C33222">
      <w:pPr>
        <w:spacing w:after="0" w:line="360" w:lineRule="auto"/>
      </w:pPr>
      <w:r>
        <w:t xml:space="preserve">Al respecto, el artículo 21 de la Constitución Política de los Estados Unidos Mexicanos en su párrafo noveno establece que </w:t>
      </w:r>
      <w:r w:rsidRPr="004D4921">
        <w:rPr>
          <w:b/>
        </w:rPr>
        <w:t>seguridad pública es una función del Estado a cargo de la Federación, las entidades federativas y los Municipios</w:t>
      </w:r>
      <w:r>
        <w:t>, cuyos fines son salvaguardar la vida, las libertades, la integridad y el patrimonio de las personas, de conformidad con lo dispuesto en el artículo 4o. de esta Constitución que garantiza los deberes reforzados de protección del Estado con las mujeres, adolescentes, niñas y niños; así como contribuir a la generación y preservación del orden público y la paz social, de conformidad con lo previsto en esta Constitución y las leyes en la materia.</w:t>
      </w:r>
    </w:p>
    <w:p w14:paraId="17B5A2F7" w14:textId="77777777" w:rsidR="004D4921" w:rsidRPr="004D4921" w:rsidRDefault="004D4921" w:rsidP="00C33222">
      <w:pPr>
        <w:spacing w:after="0" w:line="360" w:lineRule="auto"/>
      </w:pPr>
    </w:p>
    <w:p w14:paraId="211F67ED" w14:textId="3EC89110" w:rsidR="00383A1F" w:rsidRDefault="004D4921" w:rsidP="00C33222">
      <w:pPr>
        <w:spacing w:after="0" w:line="360" w:lineRule="auto"/>
      </w:pPr>
      <w:r>
        <w:t xml:space="preserve">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w:t>
      </w:r>
      <w:r>
        <w:lastRenderedPageBreak/>
        <w:t>profesionalismo y honradez, así como por la perspectiva de género y el respeto a los derechos humanos reconocidos en esta Constitución.</w:t>
      </w:r>
    </w:p>
    <w:p w14:paraId="2F71DDBE" w14:textId="77777777" w:rsidR="004D4921" w:rsidRDefault="004D4921" w:rsidP="00C33222">
      <w:pPr>
        <w:spacing w:after="0" w:line="360" w:lineRule="auto"/>
      </w:pPr>
    </w:p>
    <w:p w14:paraId="3E548E13" w14:textId="395898EE" w:rsidR="004D4921" w:rsidRDefault="004D4921" w:rsidP="00C33222">
      <w:pPr>
        <w:spacing w:after="0" w:line="360" w:lineRule="auto"/>
      </w:pPr>
      <w:r>
        <w:t xml:space="preserve">En ese contexto, el artículo 42 del Bando Municipal de Naucalpan de Juárez, dos mil veinticuatro señala que l </w:t>
      </w:r>
      <w:proofErr w:type="gramStart"/>
      <w:r>
        <w:t>Presidente</w:t>
      </w:r>
      <w:proofErr w:type="gramEnd"/>
      <w:r>
        <w:t xml:space="preserve"> Municipal para el ejercicio de sus funciones se auxiliara de Organismos Descentralizados, un Organismo Autónomo y Dependencias dentro de las cuales se encuentra la Dirección General de Seguridad Ciudadana y Movilidad Segura.</w:t>
      </w:r>
    </w:p>
    <w:p w14:paraId="16EFB290" w14:textId="77777777" w:rsidR="004D4921" w:rsidRDefault="004D4921" w:rsidP="00C33222">
      <w:pPr>
        <w:spacing w:after="0" w:line="360" w:lineRule="auto"/>
      </w:pPr>
    </w:p>
    <w:p w14:paraId="04A1F876" w14:textId="5E0CE53B" w:rsidR="004D4921" w:rsidRDefault="00D14E41" w:rsidP="00C33222">
      <w:pPr>
        <w:spacing w:after="0" w:line="360" w:lineRule="auto"/>
      </w:pPr>
      <w:r w:rsidRPr="00D14E41">
        <w:t xml:space="preserve">Al respecto, el manual de </w:t>
      </w:r>
      <w:r>
        <w:t xml:space="preserve"> Organización de la Dirección </w:t>
      </w:r>
      <w:r w:rsidR="008D595C">
        <w:t xml:space="preserve">General de Seguridad Ciudadana y Movilidad Segura de la administración dos mil veintidós, dos mil veinticuatro, señala que la Subdirección de Seguridad Ciudadana dentro de sus atribuciones se encarga entre otras cosas de Dirigir y operar la seguridad pública por medio de Jefaturas de Región, de Zona y de Turno, con base en la división territorial operativa en la que se encuentra dividido el Municipio, así mismo el Departamento de Personal Operativo y Logística se encarga de  </w:t>
      </w:r>
      <w:r w:rsidR="008D595C" w:rsidRPr="008D595C">
        <w:rPr>
          <w:b/>
        </w:rPr>
        <w:t>coordinar para operar la seguridad pública</w:t>
      </w:r>
      <w:r w:rsidR="008D595C">
        <w:t xml:space="preserve"> con el Técnico Operativo, Jefaturas de Zona y Turno, así como </w:t>
      </w:r>
      <w:r w:rsidR="008D595C" w:rsidRPr="008D595C">
        <w:rPr>
          <w:b/>
        </w:rPr>
        <w:t>de promover y coordinar con el personal a nivel local</w:t>
      </w:r>
      <w:r w:rsidR="008D595C">
        <w:t xml:space="preserve"> y con autoridades Estatales y/o Federales, operatividad y así establecer los mecanismos de coordinación y colaboración para prevención y evitar la comisión de delitos.</w:t>
      </w:r>
    </w:p>
    <w:p w14:paraId="5871E208" w14:textId="77777777" w:rsidR="004465E2" w:rsidRDefault="004465E2" w:rsidP="00C33222">
      <w:pPr>
        <w:spacing w:after="0" w:line="360" w:lineRule="auto"/>
      </w:pPr>
    </w:p>
    <w:p w14:paraId="362B0146" w14:textId="6F71200A" w:rsidR="004465E2" w:rsidRPr="00D14E41" w:rsidRDefault="004465E2" w:rsidP="00C33222">
      <w:pPr>
        <w:spacing w:after="0" w:line="360" w:lineRule="auto"/>
      </w:pPr>
      <w:r>
        <w:t xml:space="preserve">Conforme a lo anterior, se logra vislumbrar que la pretensión de la persona Recurrente es obtener, </w:t>
      </w:r>
      <w:r w:rsidR="00C33222">
        <w:t>e</w:t>
      </w:r>
      <w:r w:rsidR="005B4A43" w:rsidRPr="00107995">
        <w:t>l listado de personal de seguridad comisionado al Sistema Municipal para el Desarrollo Integral de la Familia de Naucalpan de Juárez durante el ejercicio fiscal dos mil veinticuatro.</w:t>
      </w:r>
    </w:p>
    <w:p w14:paraId="48033D2E" w14:textId="77777777" w:rsidR="00383A1F" w:rsidRPr="00BE31E4" w:rsidRDefault="00383A1F" w:rsidP="00C33222">
      <w:pPr>
        <w:spacing w:after="0" w:line="360" w:lineRule="auto"/>
        <w:rPr>
          <w:color w:val="FF0000"/>
        </w:rPr>
      </w:pPr>
    </w:p>
    <w:p w14:paraId="3F4ED904" w14:textId="243DEC9A" w:rsidR="00383A1F" w:rsidRPr="00EB1A58" w:rsidRDefault="009D5389" w:rsidP="00C33222">
      <w:pPr>
        <w:spacing w:after="0" w:line="360" w:lineRule="auto"/>
      </w:pPr>
      <w:r w:rsidRPr="00EB1A58">
        <w:t xml:space="preserve">Establecida dicha circunstancia, de las constancias que obran en el expediente electrónico, se advierte que el Sujeto Obligado turnó la solicitud de información </w:t>
      </w:r>
      <w:r w:rsidR="00EB1A58" w:rsidRPr="00EB1A58">
        <w:t xml:space="preserve">al </w:t>
      </w:r>
      <w:r w:rsidRPr="00EB1A58">
        <w:t xml:space="preserve"> </w:t>
      </w:r>
      <w:r w:rsidR="00EB1A58" w:rsidRPr="00EB1A58">
        <w:t xml:space="preserve">Servidor Público </w:t>
      </w:r>
      <w:r w:rsidR="00EB1A58" w:rsidRPr="00EB1A58">
        <w:lastRenderedPageBreak/>
        <w:t>Habilitado de Transparencia y Acceso a la Información Pública, de la Guardia Municipal de Naucalpan y la Subdirectora de Recursos Humanos</w:t>
      </w:r>
      <w:r w:rsidRPr="00EB1A58">
        <w:t xml:space="preserve">; por lo que, es oportuno hacer referencia al </w:t>
      </w:r>
      <w:r w:rsidRPr="00EB1A58">
        <w:rPr>
          <w:b/>
          <w:bCs/>
        </w:rPr>
        <w:t>procedimiento de búsqueda que deben de seguir los Sujetos Obligados para localizar la información</w:t>
      </w:r>
      <w:r w:rsidRPr="00EB1A58">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4EE836FC" w14:textId="77777777" w:rsidR="00383A1F" w:rsidRPr="00BE31E4" w:rsidRDefault="00383A1F" w:rsidP="00C33222">
      <w:pPr>
        <w:spacing w:after="0" w:line="360" w:lineRule="auto"/>
        <w:rPr>
          <w:color w:val="FF0000"/>
        </w:rPr>
      </w:pPr>
    </w:p>
    <w:p w14:paraId="76AA8511" w14:textId="5162DED6" w:rsidR="00EB1A58" w:rsidRDefault="00EB1A58" w:rsidP="00C33222">
      <w:pPr>
        <w:spacing w:after="0" w:line="360" w:lineRule="auto"/>
        <w:rPr>
          <w:b/>
        </w:rPr>
      </w:pPr>
      <w:r w:rsidRPr="00EB1A58">
        <w:t xml:space="preserve">Así, a efecto de verificar si el Sujeto Obligado cumplió con el procedimiento de búsqueda es necesario traer a colación el artículo 41 del Bando Municipal de Naucalpan de Juárez, dos mil veintiséis </w:t>
      </w:r>
      <w:r>
        <w:t xml:space="preserve">el cual establece que la administración centralizada está compuesta por dependencias, entre las cuales se encuentra la </w:t>
      </w:r>
      <w:r>
        <w:rPr>
          <w:b/>
        </w:rPr>
        <w:t>Guardia Municipal.</w:t>
      </w:r>
    </w:p>
    <w:p w14:paraId="590BA13E" w14:textId="77777777" w:rsidR="00EB1A58" w:rsidRDefault="00EB1A58" w:rsidP="00C33222">
      <w:pPr>
        <w:spacing w:after="0" w:line="360" w:lineRule="auto"/>
        <w:rPr>
          <w:b/>
        </w:rPr>
      </w:pPr>
    </w:p>
    <w:p w14:paraId="2E35AEC7" w14:textId="1E55B2A9" w:rsidR="00EB1A58" w:rsidRPr="00EB1A58" w:rsidRDefault="00EB1A58" w:rsidP="00C33222">
      <w:pPr>
        <w:spacing w:after="0" w:line="360" w:lineRule="auto"/>
      </w:pPr>
      <w:r>
        <w:t xml:space="preserve">La cual de conformidad con </w:t>
      </w:r>
      <w:r w:rsidR="00C33222">
        <w:t>los artículos</w:t>
      </w:r>
      <w:r>
        <w:t xml:space="preserve"> 87 y 88 del Bando Municipal en comento, esta se encarga entre otras cosas de la seguridad pública, función orientada a generar y mantener las condiciones de paz y orden público, que permitan el ejercicio irrestricto de las</w:t>
      </w:r>
      <w:r w:rsidRPr="00EB1A58">
        <w:t xml:space="preserve"> </w:t>
      </w:r>
      <w:r>
        <w:t>libertades y derechos ciudadanos, privilegiándose por los principios de legalidad, eficiencia, profesionalismo, honradez y el respeto a los derechos humanos.</w:t>
      </w:r>
    </w:p>
    <w:p w14:paraId="085D9245" w14:textId="77777777" w:rsidR="00EB1A58" w:rsidRDefault="00EB1A58" w:rsidP="00C33222">
      <w:pPr>
        <w:spacing w:after="0" w:line="360" w:lineRule="auto"/>
        <w:rPr>
          <w:color w:val="FF0000"/>
        </w:rPr>
      </w:pPr>
    </w:p>
    <w:p w14:paraId="3C5309CB" w14:textId="087EF810" w:rsidR="00EB1A58" w:rsidRDefault="00EB1A58" w:rsidP="00C33222">
      <w:pPr>
        <w:spacing w:after="0" w:line="360" w:lineRule="auto"/>
      </w:pPr>
      <w:r w:rsidRPr="00EB1A58">
        <w:t>Pues, el Ayuntamiento, a través de la Guardia Municipal, promoverá en coordinación con las dependencias, entidades, Consejos, Comités y Asociaciones Civiles competentes, la implementación de programas para la prevención de adicciones, los cuales se dirigirán a la población en general, enfocándose especialmente a las niñas, niños y adolescentes.</w:t>
      </w:r>
    </w:p>
    <w:p w14:paraId="09FF26E0" w14:textId="77777777" w:rsidR="00EB1A58" w:rsidRPr="00EB1A58" w:rsidRDefault="00EB1A58" w:rsidP="00C33222">
      <w:pPr>
        <w:spacing w:after="0" w:line="360" w:lineRule="auto"/>
      </w:pPr>
    </w:p>
    <w:p w14:paraId="3D9234CB" w14:textId="09A335B5" w:rsidR="00383A1F" w:rsidRPr="007F4F88" w:rsidRDefault="0010291A" w:rsidP="00C33222">
      <w:pPr>
        <w:spacing w:after="0" w:line="360" w:lineRule="auto"/>
      </w:pPr>
      <w:r w:rsidRPr="007F4F88">
        <w:lastRenderedPageBreak/>
        <w:t>Conforme a lo anterior, se logra colegir que, el Sujeto Obligado</w:t>
      </w:r>
      <w:r w:rsidR="009D5389" w:rsidRPr="007F4F88">
        <w:t xml:space="preserve"> </w:t>
      </w:r>
      <w:proofErr w:type="gramStart"/>
      <w:r w:rsidR="009D5389" w:rsidRPr="007F4F88">
        <w:t>cumplió  con</w:t>
      </w:r>
      <w:proofErr w:type="gramEnd"/>
      <w:r w:rsidR="009D5389" w:rsidRPr="007F4F88">
        <w:t xml:space="preserve"> el procedimiento de búsqueda establecido en el artículo 162 de la Ley de Transparencia y Acceso a la Información Pública del Estado de México y Municipios</w:t>
      </w:r>
      <w:r w:rsidRPr="007F4F88">
        <w:t>.</w:t>
      </w:r>
    </w:p>
    <w:p w14:paraId="2D002205" w14:textId="77777777" w:rsidR="00383A1F" w:rsidRPr="007F4F88" w:rsidRDefault="00383A1F" w:rsidP="00C33222">
      <w:pPr>
        <w:spacing w:after="0" w:line="360" w:lineRule="auto"/>
        <w:rPr>
          <w:b/>
          <w:bCs/>
        </w:rPr>
      </w:pPr>
    </w:p>
    <w:p w14:paraId="524F2173" w14:textId="02C89357" w:rsidR="007F4F88" w:rsidRDefault="009D5389" w:rsidP="00C33222">
      <w:pPr>
        <w:spacing w:after="0" w:line="360" w:lineRule="auto"/>
      </w:pPr>
      <w:r w:rsidRPr="007F4F88">
        <w:t>Al respecto, el Sujeto Obligado en respuesta como en informe justificado,</w:t>
      </w:r>
      <w:r w:rsidR="007F4F88" w:rsidRPr="007F4F88">
        <w:t xml:space="preserve"> por medio del Servidor Público Habilitado de Transparencia y Acceso a la Información Pública, de la Guardia Municipal de Naucalpan y la </w:t>
      </w:r>
      <w:proofErr w:type="gramStart"/>
      <w:r w:rsidR="007F4F88" w:rsidRPr="007F4F88">
        <w:t>Subdirectora</w:t>
      </w:r>
      <w:proofErr w:type="gramEnd"/>
      <w:r w:rsidR="007F4F88" w:rsidRPr="007F4F88">
        <w:t xml:space="preserve"> de Recursos Humanos, señalaron que la información que se requiere es considerada como reservada, conforme a lo establecido por el artículo 140 fracción I y IV, de la Ley de Transparencia y Acceso a la Información Pública del Estado de México y Municipios. </w:t>
      </w:r>
      <w:proofErr w:type="gramStart"/>
      <w:r w:rsidR="007F4F88" w:rsidRPr="007F4F88">
        <w:t>Además</w:t>
      </w:r>
      <w:proofErr w:type="gramEnd"/>
      <w:r w:rsidR="007F4F88" w:rsidRPr="007F4F88">
        <w:t xml:space="preserve"> la misma fue reservada por razones de interés público mediante el Acuerdo CT/NAU/ACTA-ORD-022/2025/177, por el Comité de Transparencia y Acceso a la Información Pública de este Municipio, en le VIGÉSIMA SEGUNDA SESIÓN ORDINARIA, en la que se aprobó su reserva por un periodo de 05 años, así mismo se adjuntó la digitalización del </w:t>
      </w:r>
      <w:r w:rsidR="00C33222" w:rsidRPr="007F4F88">
        <w:t>acta de</w:t>
      </w:r>
      <w:r w:rsidR="007F4F88" w:rsidRPr="007F4F88">
        <w:t xml:space="preserve"> la VIGÉSIMA SEGUNDA SESIÓN ORDINARIA</w:t>
      </w:r>
      <w:r w:rsidR="00A74279">
        <w:t>.</w:t>
      </w:r>
    </w:p>
    <w:p w14:paraId="7226AF72" w14:textId="77777777" w:rsidR="00A74279" w:rsidRDefault="00A74279" w:rsidP="00C33222">
      <w:pPr>
        <w:spacing w:after="0" w:line="360" w:lineRule="auto"/>
      </w:pPr>
    </w:p>
    <w:p w14:paraId="678DEAD7" w14:textId="77777777" w:rsidR="00A74279" w:rsidRPr="00A74279" w:rsidRDefault="00A74279" w:rsidP="00C33222">
      <w:pPr>
        <w:spacing w:after="0" w:line="360" w:lineRule="auto"/>
        <w:rPr>
          <w:rFonts w:eastAsia="Calibri" w:cs="Times New Roman"/>
          <w:color w:val="FF0000"/>
          <w:lang w:eastAsia="en-US"/>
        </w:rPr>
      </w:pPr>
      <w:r w:rsidRPr="00A74279">
        <w:rPr>
          <w:rFonts w:eastAsia="Calibri" w:cs="Times New Roman"/>
          <w:color w:val="000000"/>
          <w:lang w:eastAsia="en-US"/>
        </w:rPr>
        <w:t xml:space="preserve">Al respecto, cabe precisar, que conforme al artículo 20 de la Ley de Transparencia y Acceso a la Información Pública del Estado de México y Municipios, </w:t>
      </w:r>
      <w:r w:rsidRPr="00A74279">
        <w:rPr>
          <w:rFonts w:eastAsia="Calibri" w:cs="Times New Roman"/>
          <w:b/>
          <w:color w:val="000000"/>
          <w:lang w:eastAsia="en-US"/>
        </w:rPr>
        <w:t>ante la negativa de acceso a la información o su inexistencia, el sujeto obligado deberá demostrar que encuentra en alguna de las excepciones establecidas en la normatividad aplicable.</w:t>
      </w:r>
    </w:p>
    <w:p w14:paraId="4A7716B7" w14:textId="77777777" w:rsidR="00A74279" w:rsidRPr="00A74279" w:rsidRDefault="00A74279" w:rsidP="00C33222">
      <w:pPr>
        <w:spacing w:after="0" w:line="360" w:lineRule="auto"/>
        <w:rPr>
          <w:rFonts w:eastAsia="Calibri" w:cs="Times New Roman"/>
          <w:color w:val="FF0000"/>
          <w:lang w:eastAsia="en-US"/>
        </w:rPr>
      </w:pPr>
    </w:p>
    <w:p w14:paraId="55AF57CD" w14:textId="77777777" w:rsidR="00A74279" w:rsidRPr="00A74279" w:rsidRDefault="00A74279" w:rsidP="00C33222">
      <w:pPr>
        <w:spacing w:after="0" w:line="360" w:lineRule="auto"/>
        <w:rPr>
          <w:rFonts w:eastAsia="Calibri" w:cs="Times New Roman"/>
          <w:color w:val="000000"/>
          <w:lang w:eastAsia="en-US"/>
        </w:rPr>
      </w:pPr>
      <w:r w:rsidRPr="00A74279">
        <w:rPr>
          <w:rFonts w:eastAsia="Calibri" w:cs="Times New Roman"/>
          <w:color w:val="000000"/>
          <w:lang w:eastAsia="en-US"/>
        </w:rPr>
        <w:t xml:space="preserve">En ese sentido, según Trujillo, Humberto (2019), en el “Diccionario de Transparencia y Acceso a la Información Pública” (p. 201), </w:t>
      </w:r>
      <w:r w:rsidRPr="00A74279">
        <w:rPr>
          <w:rFonts w:eastAsia="Calibri" w:cs="Times New Roman"/>
          <w:b/>
          <w:color w:val="000000"/>
          <w:lang w:eastAsia="en-US"/>
        </w:rPr>
        <w:t>la negativa de acceso a la información</w:t>
      </w:r>
      <w:r w:rsidRPr="00A74279">
        <w:rPr>
          <w:rFonts w:eastAsia="Calibri" w:cs="Times New Roman"/>
          <w:color w:val="000000"/>
          <w:lang w:eastAsia="en-US"/>
        </w:rPr>
        <w:t xml:space="preserve"> ocurre cuando de manera fundada y motivada, una autoridad la niega o la limita, por alguna de las siguientes razones:</w:t>
      </w:r>
    </w:p>
    <w:p w14:paraId="42C82DD6" w14:textId="77777777" w:rsidR="00A74279" w:rsidRPr="00A74279" w:rsidRDefault="00A74279" w:rsidP="00C33222">
      <w:pPr>
        <w:spacing w:after="0" w:line="360" w:lineRule="auto"/>
        <w:rPr>
          <w:rFonts w:eastAsia="Calibri" w:cs="Times New Roman"/>
          <w:color w:val="000000"/>
          <w:lang w:eastAsia="en-US"/>
        </w:rPr>
      </w:pPr>
    </w:p>
    <w:p w14:paraId="149346D5" w14:textId="77777777" w:rsidR="00A74279" w:rsidRPr="00A74279" w:rsidRDefault="00A74279" w:rsidP="00C33222">
      <w:pPr>
        <w:numPr>
          <w:ilvl w:val="0"/>
          <w:numId w:val="16"/>
        </w:numPr>
        <w:spacing w:after="0" w:line="360" w:lineRule="auto"/>
        <w:contextualSpacing/>
        <w:rPr>
          <w:rFonts w:eastAsia="Calibri" w:cs="Times New Roman"/>
          <w:lang w:eastAsia="en-US"/>
        </w:rPr>
      </w:pPr>
      <w:r w:rsidRPr="00A74279">
        <w:rPr>
          <w:rFonts w:eastAsia="Calibri" w:cs="Times New Roman"/>
          <w:b/>
          <w:lang w:eastAsia="en-US"/>
        </w:rPr>
        <w:lastRenderedPageBreak/>
        <w:t>La inexistencia de la información (p. 171):</w:t>
      </w:r>
      <w:r w:rsidRPr="00A74279">
        <w:rPr>
          <w:rFonts w:eastAsia="Calibri" w:cs="Times New Roman"/>
          <w:lang w:eastAsia="en-US"/>
        </w:rPr>
        <w:t xml:space="preserve"> Sucede cuando la información solicitada no se encuentra en los archivos públicos o clasificados, de los entes sujetos a las Leyes de Transparencia</w:t>
      </w:r>
    </w:p>
    <w:p w14:paraId="711115EB" w14:textId="77777777" w:rsidR="00A74279" w:rsidRPr="00A74279" w:rsidRDefault="00A74279" w:rsidP="00C33222">
      <w:pPr>
        <w:spacing w:after="0" w:line="360" w:lineRule="auto"/>
        <w:rPr>
          <w:rFonts w:eastAsia="Calibri" w:cs="Times New Roman"/>
          <w:lang w:eastAsia="en-US"/>
        </w:rPr>
      </w:pPr>
    </w:p>
    <w:p w14:paraId="3782CF95" w14:textId="77777777" w:rsidR="00A74279" w:rsidRPr="00A74279" w:rsidRDefault="00A74279" w:rsidP="00C33222">
      <w:pPr>
        <w:numPr>
          <w:ilvl w:val="0"/>
          <w:numId w:val="16"/>
        </w:numPr>
        <w:spacing w:after="0" w:line="360" w:lineRule="auto"/>
        <w:contextualSpacing/>
        <w:rPr>
          <w:rFonts w:eastAsia="Calibri" w:cs="Times New Roman"/>
          <w:lang w:eastAsia="en-US"/>
        </w:rPr>
      </w:pPr>
      <w:r w:rsidRPr="00A74279">
        <w:rPr>
          <w:rFonts w:eastAsia="Calibri" w:cs="Times New Roman"/>
          <w:b/>
          <w:lang w:eastAsia="en-US"/>
        </w:rPr>
        <w:t>La incompetencia del Sujeto Obligado (p. 171):</w:t>
      </w:r>
      <w:r w:rsidRPr="00A74279">
        <w:rPr>
          <w:rFonts w:eastAsia="Calibri" w:cs="Times New Roman"/>
          <w:lang w:eastAsia="en-US"/>
        </w:rPr>
        <w:t xml:space="preserve"> Ocurre cuando el Sujeto Obligado carece de atribuciones para poseer la información peticionada.</w:t>
      </w:r>
    </w:p>
    <w:p w14:paraId="306260AB" w14:textId="77777777" w:rsidR="00A74279" w:rsidRPr="00A74279" w:rsidRDefault="00A74279" w:rsidP="00C33222">
      <w:pPr>
        <w:spacing w:after="0" w:line="360" w:lineRule="auto"/>
        <w:rPr>
          <w:rFonts w:eastAsia="Calibri" w:cs="Times New Roman"/>
          <w:lang w:eastAsia="en-US"/>
        </w:rPr>
      </w:pPr>
    </w:p>
    <w:p w14:paraId="49235C48" w14:textId="77777777" w:rsidR="00A74279" w:rsidRPr="00A74279" w:rsidRDefault="00A74279" w:rsidP="00C33222">
      <w:pPr>
        <w:numPr>
          <w:ilvl w:val="0"/>
          <w:numId w:val="16"/>
        </w:numPr>
        <w:spacing w:after="0" w:line="360" w:lineRule="auto"/>
        <w:contextualSpacing/>
        <w:rPr>
          <w:rFonts w:eastAsia="Calibri" w:cs="Times New Roman"/>
          <w:lang w:eastAsia="en-US"/>
        </w:rPr>
      </w:pPr>
      <w:r w:rsidRPr="00A74279">
        <w:rPr>
          <w:rFonts w:eastAsia="Calibri" w:cs="Times New Roman"/>
          <w:b/>
          <w:lang w:eastAsia="en-US"/>
        </w:rPr>
        <w:t>La clasificación de la información (p. 70):</w:t>
      </w:r>
      <w:r w:rsidRPr="00A74279">
        <w:rPr>
          <w:rFonts w:eastAsia="Calibri" w:cs="Times New Roman"/>
          <w:lang w:eastAsia="en-US"/>
        </w:rPr>
        <w:t xml:space="preserve"> Es el proceso o conjunto de acciones que realizan los sujetos obligados para establecer que determinada información se encuentra en alguno de los supuestos de reserva o confidencialidad establecidos en la legislación en materia de transparencia.</w:t>
      </w:r>
    </w:p>
    <w:p w14:paraId="6C982007" w14:textId="77777777" w:rsidR="00A74279" w:rsidRPr="00A74279" w:rsidRDefault="00A74279" w:rsidP="00C33222">
      <w:pPr>
        <w:spacing w:after="0" w:line="360" w:lineRule="auto"/>
        <w:rPr>
          <w:rFonts w:eastAsia="Calibri" w:cs="Times New Roman"/>
          <w:color w:val="000000"/>
          <w:lang w:eastAsia="en-US"/>
        </w:rPr>
      </w:pPr>
    </w:p>
    <w:p w14:paraId="23119FA3" w14:textId="77777777" w:rsidR="00A74279" w:rsidRPr="00A74279" w:rsidRDefault="00A74279" w:rsidP="00C33222">
      <w:pPr>
        <w:spacing w:after="0" w:line="360" w:lineRule="auto"/>
        <w:rPr>
          <w:rFonts w:eastAsia="Calibri" w:cs="Times New Roman"/>
          <w:b/>
          <w:color w:val="000000"/>
          <w:lang w:eastAsia="en-US"/>
        </w:rPr>
      </w:pPr>
      <w:r w:rsidRPr="00A74279">
        <w:rPr>
          <w:rFonts w:eastAsia="Calibri" w:cs="Times New Roman"/>
          <w:color w:val="000000"/>
          <w:lang w:eastAsia="en-US"/>
        </w:rPr>
        <w:t xml:space="preserve">En ese orden de ideas y en atención a lo anterior, es de señalar que las excepciones al derecho de acceso a la información, consisten en que la documentación sea inexistente, se encuentre </w:t>
      </w:r>
      <w:r w:rsidRPr="00A74279">
        <w:rPr>
          <w:rFonts w:eastAsia="Calibri" w:cs="Times New Roman"/>
          <w:b/>
          <w:color w:val="000000"/>
          <w:lang w:eastAsia="en-US"/>
        </w:rPr>
        <w:t>clasificada,</w:t>
      </w:r>
      <w:r w:rsidRPr="00A74279">
        <w:rPr>
          <w:rFonts w:eastAsia="Calibri" w:cs="Times New Roman"/>
          <w:color w:val="000000"/>
          <w:lang w:eastAsia="en-US"/>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A74279">
        <w:rPr>
          <w:rFonts w:eastAsia="Calibri" w:cs="Times New Roman"/>
          <w:b/>
          <w:color w:val="000000"/>
          <w:lang w:eastAsia="en-US"/>
        </w:rPr>
        <w:t>confidenciales o reservados.</w:t>
      </w:r>
    </w:p>
    <w:p w14:paraId="7625E3B0" w14:textId="77777777" w:rsidR="00A74279" w:rsidRPr="00A74279" w:rsidRDefault="00A74279" w:rsidP="00C33222">
      <w:pPr>
        <w:spacing w:after="0" w:line="360" w:lineRule="auto"/>
        <w:rPr>
          <w:rFonts w:eastAsia="Calibri" w:cs="Times New Roman"/>
          <w:b/>
          <w:color w:val="000000"/>
          <w:lang w:eastAsia="en-US"/>
        </w:rPr>
      </w:pPr>
    </w:p>
    <w:p w14:paraId="269CCEF9" w14:textId="77777777" w:rsidR="00A74279" w:rsidRPr="00A74279" w:rsidRDefault="00A74279" w:rsidP="00C33222">
      <w:pPr>
        <w:spacing w:after="0" w:line="360" w:lineRule="auto"/>
        <w:rPr>
          <w:rFonts w:eastAsia="Calibri" w:cs="Times New Roman"/>
          <w:color w:val="000000"/>
          <w:lang w:eastAsia="en-US"/>
        </w:rPr>
      </w:pPr>
      <w:r w:rsidRPr="00A74279">
        <w:rPr>
          <w:rFonts w:eastAsia="Calibri" w:cs="Times New Roman"/>
          <w:color w:val="000000"/>
          <w:lang w:eastAsia="en-US"/>
        </w:rPr>
        <w:t xml:space="preserve">Así, en los artículos 122, 128 y 130 de la Ley Transparencia y Acceso a la Información Pública del Estado de México y Municipios, se prevé que </w:t>
      </w:r>
      <w:r w:rsidRPr="00A74279">
        <w:rPr>
          <w:rFonts w:eastAsia="Calibri" w:cs="Times New Roman"/>
          <w:b/>
          <w:color w:val="000000"/>
          <w:lang w:eastAsia="en-US"/>
        </w:rPr>
        <w:t>la clasificación</w:t>
      </w:r>
      <w:r w:rsidRPr="00A74279">
        <w:rPr>
          <w:rFonts w:eastAsia="Calibri" w:cs="Times New Roman"/>
          <w:color w:val="000000"/>
          <w:lang w:eastAsia="en-US"/>
        </w:rPr>
        <w:t xml:space="preserve"> 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68BCFFFF" w14:textId="77777777" w:rsidR="00A74279" w:rsidRPr="00A74279" w:rsidRDefault="00A74279" w:rsidP="00C33222">
      <w:pPr>
        <w:spacing w:after="0" w:line="360" w:lineRule="auto"/>
        <w:rPr>
          <w:rFonts w:eastAsia="Calibri" w:cs="Times New Roman"/>
          <w:color w:val="000000"/>
          <w:lang w:eastAsia="en-US"/>
        </w:rPr>
      </w:pPr>
    </w:p>
    <w:p w14:paraId="35B5B5CD" w14:textId="77777777" w:rsidR="00A74279" w:rsidRPr="00A74279" w:rsidRDefault="00A74279" w:rsidP="00C33222">
      <w:pPr>
        <w:spacing w:after="0" w:line="360" w:lineRule="auto"/>
        <w:rPr>
          <w:rFonts w:eastAsia="Calibri" w:cs="Times New Roman"/>
          <w:color w:val="000000"/>
          <w:lang w:eastAsia="en-US"/>
        </w:rPr>
      </w:pPr>
      <w:r w:rsidRPr="00A74279">
        <w:rPr>
          <w:rFonts w:eastAsia="Calibri" w:cs="Times New Roman"/>
          <w:color w:val="000000"/>
          <w:lang w:eastAsia="en-US"/>
        </w:rPr>
        <w:lastRenderedPageBreak/>
        <w:t xml:space="preserve">Por lo cual, en los casos en que se niegue el acceso a la información, por actualizarse alguno de los supuestos de clasificación, </w:t>
      </w:r>
      <w:r w:rsidRPr="00A74279">
        <w:rPr>
          <w:rFonts w:eastAsia="Calibri" w:cs="Times New Roman"/>
          <w:b/>
          <w:color w:val="000000"/>
          <w:lang w:eastAsia="en-US"/>
        </w:rPr>
        <w:t>el Comité de Transparencia deberá confirmar, modificar o revocar la decisión;</w:t>
      </w:r>
      <w:r w:rsidRPr="00A74279">
        <w:rPr>
          <w:rFonts w:eastAsia="Calibri" w:cs="Times New Roman"/>
          <w:color w:val="000000"/>
          <w:lang w:eastAsia="en-US"/>
        </w:rPr>
        <w:t xml:space="preserve"> 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170C3CFC" w14:textId="77777777" w:rsidR="00A74279" w:rsidRPr="00A74279" w:rsidRDefault="00A74279" w:rsidP="00C33222">
      <w:pPr>
        <w:spacing w:after="0" w:line="360" w:lineRule="auto"/>
        <w:rPr>
          <w:rFonts w:eastAsia="Calibri" w:cs="Times New Roman"/>
          <w:color w:val="000000"/>
          <w:lang w:eastAsia="en-US"/>
        </w:rPr>
      </w:pPr>
    </w:p>
    <w:p w14:paraId="4B8C5C46" w14:textId="77777777" w:rsidR="00A74279" w:rsidRPr="00A74279" w:rsidRDefault="00A74279" w:rsidP="00C33222">
      <w:pPr>
        <w:spacing w:after="0" w:line="360" w:lineRule="auto"/>
        <w:rPr>
          <w:rFonts w:eastAsia="Calibri" w:cs="Times New Roman"/>
          <w:color w:val="000000"/>
          <w:lang w:eastAsia="en-US"/>
        </w:rPr>
      </w:pPr>
      <w:r w:rsidRPr="00A74279">
        <w:rPr>
          <w:rFonts w:eastAsia="Calibri" w:cs="Times New Roman"/>
          <w:color w:val="000000"/>
          <w:lang w:eastAsia="en-US"/>
        </w:rPr>
        <w:t>En otro orden de ideas, la clasificación como reservada o confidencial, en materia de transparencia y acceso a la información, va tendiente al contenido de los documentos, sin tomar en cuenta otras situaciones como la localización o ubicación de los archivos, pues su fin es proteger la información contenida en estos.</w:t>
      </w:r>
    </w:p>
    <w:p w14:paraId="62BCC344" w14:textId="77777777" w:rsidR="00A74279" w:rsidRPr="00A74279" w:rsidRDefault="00A74279" w:rsidP="00C33222">
      <w:pPr>
        <w:spacing w:after="0" w:line="360" w:lineRule="auto"/>
        <w:rPr>
          <w:rFonts w:eastAsia="Calibri" w:cs="Times New Roman"/>
          <w:color w:val="000000"/>
          <w:lang w:eastAsia="en-US"/>
        </w:rPr>
      </w:pPr>
    </w:p>
    <w:p w14:paraId="7E9BFFBC" w14:textId="181C0A91" w:rsidR="00A74279" w:rsidRPr="00A74279" w:rsidRDefault="00A74279" w:rsidP="00C33222">
      <w:pPr>
        <w:spacing w:after="0" w:line="360" w:lineRule="auto"/>
        <w:rPr>
          <w:rFonts w:eastAsia="Calibri" w:cs="Times New Roman"/>
          <w:color w:val="000000"/>
          <w:lang w:eastAsia="en-US"/>
        </w:rPr>
      </w:pPr>
      <w:r w:rsidRPr="00A74279">
        <w:rPr>
          <w:rFonts w:eastAsia="Calibri" w:cs="Times New Roman"/>
          <w:color w:val="000000"/>
          <w:lang w:eastAsia="en-US"/>
        </w:rPr>
        <w:t>Además,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cuales se</w:t>
      </w:r>
      <w:r>
        <w:rPr>
          <w:rFonts w:eastAsia="Calibri" w:cs="Times New Roman"/>
          <w:color w:val="000000"/>
          <w:lang w:eastAsia="en-US"/>
        </w:rPr>
        <w:t xml:space="preserve"> traen por analogía</w:t>
      </w:r>
      <w:r w:rsidRPr="00A74279">
        <w:rPr>
          <w:rFonts w:eastAsia="Calibri" w:cs="Times New Roman"/>
          <w:color w:val="000000"/>
          <w:lang w:eastAsia="en-US"/>
        </w:rPr>
        <w:t xml:space="preserve">, </w:t>
      </w:r>
      <w:r>
        <w:rPr>
          <w:rFonts w:eastAsia="Calibri" w:cs="Times New Roman"/>
          <w:color w:val="000000"/>
          <w:lang w:eastAsia="en-US"/>
        </w:rPr>
        <w:t xml:space="preserve">establecen que </w:t>
      </w:r>
      <w:r w:rsidRPr="00A74279">
        <w:rPr>
          <w:rFonts w:eastAsia="Calibri" w:cs="Times New Roman"/>
          <w:color w:val="000000"/>
          <w:lang w:eastAsia="en-US"/>
        </w:rPr>
        <w:t>los sujetos obligados no podrán emitir acuerdos de carácter general que clasifiquen documentos o expedientes; por lo que, la clasificación de información se llevará a cabo mediante un análisis caso por caso.</w:t>
      </w:r>
    </w:p>
    <w:p w14:paraId="41AECF0D" w14:textId="77777777" w:rsidR="00A74279" w:rsidRPr="00A74279" w:rsidRDefault="00A74279" w:rsidP="00C33222">
      <w:pPr>
        <w:spacing w:after="0" w:line="360" w:lineRule="auto"/>
        <w:rPr>
          <w:rFonts w:eastAsia="Calibri" w:cs="Times New Roman"/>
          <w:color w:val="000000"/>
          <w:lang w:eastAsia="en-US"/>
        </w:rPr>
      </w:pPr>
    </w:p>
    <w:p w14:paraId="5125A17F" w14:textId="6A49F405" w:rsidR="00A74279" w:rsidRPr="007F4F88" w:rsidRDefault="00A74279" w:rsidP="00C33222">
      <w:pPr>
        <w:spacing w:after="0" w:line="360" w:lineRule="auto"/>
      </w:pPr>
      <w:r w:rsidRPr="00A74279">
        <w:rPr>
          <w:rFonts w:eastAsia="Calibri" w:cs="Times New Roman"/>
          <w:color w:val="000000"/>
          <w:lang w:eastAsia="en-US"/>
        </w:rPr>
        <w:t>Sobre lo anterior, el artículo 131 de la Ley referida, así como el Quinto de los Lineamientos Generales vigentes a la fecha de la solicitud, establecen que los sujetos obligados deberán fundar y motivar debidamente la clasificación de la información</w:t>
      </w:r>
    </w:p>
    <w:p w14:paraId="79BD90A5" w14:textId="77777777" w:rsidR="00A74279" w:rsidRPr="00A74279" w:rsidRDefault="00A74279" w:rsidP="00C33222">
      <w:pPr>
        <w:spacing w:after="0" w:line="360" w:lineRule="auto"/>
        <w:rPr>
          <w:rFonts w:eastAsia="Calibri" w:cs="Times New Roman"/>
          <w:color w:val="000000"/>
          <w:lang w:eastAsia="en-US"/>
        </w:rPr>
      </w:pPr>
      <w:r w:rsidRPr="00A74279">
        <w:rPr>
          <w:rFonts w:eastAsia="Calibri" w:cs="Times New Roman"/>
          <w:color w:val="000000"/>
          <w:lang w:eastAsia="en-US"/>
        </w:rPr>
        <w:t>Al respecto, el Octavo de los Lineamientos Generales en comento, precisa lo siguiente:</w:t>
      </w:r>
    </w:p>
    <w:p w14:paraId="78630F76" w14:textId="77777777" w:rsidR="00A74279" w:rsidRPr="00A74279" w:rsidRDefault="00A74279" w:rsidP="00C33222">
      <w:pPr>
        <w:spacing w:after="0" w:line="360" w:lineRule="auto"/>
        <w:rPr>
          <w:rFonts w:eastAsia="Calibri" w:cs="Times New Roman"/>
          <w:color w:val="000000"/>
          <w:lang w:eastAsia="en-US"/>
        </w:rPr>
      </w:pPr>
    </w:p>
    <w:p w14:paraId="0B551616" w14:textId="77777777" w:rsidR="00A74279" w:rsidRPr="00A74279" w:rsidRDefault="00A74279" w:rsidP="00C33222">
      <w:pPr>
        <w:numPr>
          <w:ilvl w:val="0"/>
          <w:numId w:val="17"/>
        </w:numPr>
        <w:spacing w:after="0" w:line="360" w:lineRule="auto"/>
        <w:contextualSpacing/>
        <w:rPr>
          <w:rFonts w:eastAsia="Calibri" w:cs="Times New Roman"/>
          <w:color w:val="000000"/>
          <w:lang w:eastAsia="en-US"/>
        </w:rPr>
      </w:pPr>
      <w:r w:rsidRPr="00A74279">
        <w:rPr>
          <w:rFonts w:eastAsia="Calibri" w:cs="Times New Roman"/>
          <w:b/>
          <w:color w:val="000000"/>
          <w:lang w:eastAsia="en-US"/>
        </w:rPr>
        <w:lastRenderedPageBreak/>
        <w:t xml:space="preserve">Para fundar la clasificación </w:t>
      </w:r>
      <w:r w:rsidRPr="00A74279">
        <w:rPr>
          <w:rFonts w:eastAsia="Calibri" w:cs="Times New Roman"/>
          <w:color w:val="000000"/>
          <w:lang w:eastAsia="en-US"/>
        </w:rPr>
        <w:t xml:space="preserve">de la información se deberán señalar el artículo, fracción, inciso, párrafo o numeral de la Ley aplicable; </w:t>
      </w:r>
    </w:p>
    <w:p w14:paraId="5A3CF2FA" w14:textId="77777777" w:rsidR="00A74279" w:rsidRPr="00A74279" w:rsidRDefault="00A74279" w:rsidP="00C33222">
      <w:pPr>
        <w:spacing w:after="0" w:line="360" w:lineRule="auto"/>
        <w:rPr>
          <w:rFonts w:eastAsia="Calibri" w:cs="Times New Roman"/>
          <w:color w:val="000000"/>
          <w:lang w:eastAsia="en-US"/>
        </w:rPr>
      </w:pPr>
    </w:p>
    <w:p w14:paraId="6F42485E" w14:textId="77777777" w:rsidR="00A74279" w:rsidRPr="00A74279" w:rsidRDefault="00A74279" w:rsidP="00C33222">
      <w:pPr>
        <w:numPr>
          <w:ilvl w:val="0"/>
          <w:numId w:val="17"/>
        </w:numPr>
        <w:spacing w:after="0" w:line="360" w:lineRule="auto"/>
        <w:contextualSpacing/>
        <w:rPr>
          <w:rFonts w:eastAsia="Calibri" w:cs="Times New Roman"/>
          <w:lang w:eastAsia="en-US"/>
        </w:rPr>
      </w:pPr>
      <w:r w:rsidRPr="00A74279">
        <w:rPr>
          <w:rFonts w:eastAsia="Calibri" w:cs="Times New Roman"/>
          <w:b/>
          <w:color w:val="000000"/>
          <w:lang w:eastAsia="en-US"/>
        </w:rPr>
        <w:t>Para motivar la clasificación</w:t>
      </w:r>
      <w:r w:rsidRPr="00A74279">
        <w:rPr>
          <w:rFonts w:eastAsia="Calibri" w:cs="Times New Roman"/>
          <w:color w:val="000000"/>
          <w:lang w:eastAsia="en-US"/>
        </w:rPr>
        <w:t xml:space="preserve"> se deberán indicar las razones y circunstancias especiales que lo llevaron a concluir que el caso particular se ajusta al supuesto previsto por la norma legal invocada.</w:t>
      </w:r>
    </w:p>
    <w:p w14:paraId="5CDF3F66" w14:textId="77777777" w:rsidR="00A74279" w:rsidRPr="00A74279" w:rsidRDefault="00A74279" w:rsidP="00C33222">
      <w:pPr>
        <w:spacing w:after="0" w:line="360" w:lineRule="auto"/>
        <w:rPr>
          <w:rFonts w:eastAsia="Calibri" w:cs="Times New Roman"/>
          <w:color w:val="FF0000"/>
          <w:lang w:eastAsia="en-US"/>
        </w:rPr>
      </w:pPr>
    </w:p>
    <w:p w14:paraId="7B9012A1" w14:textId="77777777" w:rsidR="00A74279" w:rsidRPr="00A74279" w:rsidRDefault="00A74279" w:rsidP="00C33222">
      <w:pPr>
        <w:spacing w:after="0" w:line="360" w:lineRule="auto"/>
        <w:rPr>
          <w:rFonts w:eastAsia="Calibri" w:cs="Times New Roman"/>
          <w:color w:val="000000"/>
          <w:lang w:eastAsia="en-US"/>
        </w:rPr>
      </w:pPr>
      <w:r w:rsidRPr="00A74279">
        <w:rPr>
          <w:rFonts w:eastAsia="Calibri" w:cs="Times New Roman"/>
          <w:color w:val="000000"/>
          <w:lang w:eastAsia="en-US"/>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se trae cita por analogía la Tesis aislada número I. 4o. P. 56 P, Octava Época, publicada en el Semanario Judicial de la Federación, Tomo XIV, noviembre de mil novecientos noventa y cuatro, (p. 450), que establece lo siguiente:</w:t>
      </w:r>
    </w:p>
    <w:p w14:paraId="61279DE0" w14:textId="77777777" w:rsidR="00A74279" w:rsidRPr="00A74279" w:rsidRDefault="00A74279" w:rsidP="00C33222">
      <w:pPr>
        <w:spacing w:after="0" w:line="360" w:lineRule="auto"/>
        <w:rPr>
          <w:rFonts w:eastAsia="Calibri" w:cs="Times New Roman"/>
          <w:color w:val="000000"/>
          <w:lang w:eastAsia="en-US"/>
        </w:rPr>
      </w:pPr>
    </w:p>
    <w:p w14:paraId="47E09016" w14:textId="77777777" w:rsidR="00A74279" w:rsidRPr="00A74279" w:rsidRDefault="00A74279" w:rsidP="00C33222">
      <w:pPr>
        <w:spacing w:after="0" w:line="360" w:lineRule="auto"/>
        <w:ind w:left="567" w:right="567"/>
        <w:rPr>
          <w:rFonts w:eastAsia="Times New Roman" w:cs="Arial"/>
          <w:bCs/>
          <w:i/>
          <w:iCs/>
          <w:sz w:val="20"/>
          <w:szCs w:val="20"/>
          <w:lang w:eastAsia="es-ES"/>
        </w:rPr>
      </w:pPr>
      <w:r w:rsidRPr="00A74279">
        <w:rPr>
          <w:rFonts w:eastAsia="Times New Roman" w:cs="Arial"/>
          <w:b/>
          <w:bCs/>
          <w:i/>
          <w:iCs/>
          <w:sz w:val="20"/>
          <w:szCs w:val="20"/>
          <w:lang w:eastAsia="es-ES"/>
        </w:rPr>
        <w:t>“FUNDAMENTACION Y MOTIVACION, CONCEPTO DE.</w:t>
      </w:r>
      <w:r w:rsidRPr="00A74279">
        <w:rPr>
          <w:rFonts w:eastAsia="Times New Roman" w:cs="Arial"/>
          <w:bCs/>
          <w:i/>
          <w:iCs/>
          <w:sz w:val="20"/>
          <w:szCs w:val="20"/>
          <w:lang w:eastAsia="es-ES"/>
        </w:rPr>
        <w:t xml:space="preserve"> 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0D04838C" w14:textId="77777777" w:rsidR="00A74279" w:rsidRPr="00A74279" w:rsidRDefault="00A74279" w:rsidP="00C33222">
      <w:pPr>
        <w:spacing w:after="0" w:line="360" w:lineRule="auto"/>
        <w:rPr>
          <w:rFonts w:eastAsia="Calibri" w:cs="Times New Roman"/>
          <w:color w:val="000000"/>
          <w:lang w:eastAsia="en-US"/>
        </w:rPr>
      </w:pPr>
    </w:p>
    <w:p w14:paraId="01374663" w14:textId="77777777" w:rsidR="00A74279" w:rsidRPr="00A74279" w:rsidRDefault="00A74279" w:rsidP="00C33222">
      <w:pPr>
        <w:spacing w:after="0" w:line="360" w:lineRule="auto"/>
        <w:rPr>
          <w:rFonts w:eastAsia="Calibri" w:cs="Times New Roman"/>
          <w:color w:val="000000"/>
          <w:lang w:eastAsia="en-US"/>
        </w:rPr>
      </w:pPr>
      <w:r w:rsidRPr="00A74279">
        <w:rPr>
          <w:rFonts w:eastAsia="Calibri" w:cs="Times New Roman"/>
          <w:color w:val="000000"/>
          <w:lang w:eastAsia="en-US"/>
        </w:rPr>
        <w:t>Conforme a lo anterior, se advierte lo siguiente:</w:t>
      </w:r>
    </w:p>
    <w:p w14:paraId="4094041B" w14:textId="77777777" w:rsidR="00A74279" w:rsidRPr="00A74279" w:rsidRDefault="00A74279" w:rsidP="00C33222">
      <w:pPr>
        <w:spacing w:after="0" w:line="360" w:lineRule="auto"/>
        <w:rPr>
          <w:rFonts w:eastAsia="Calibri" w:cs="Times New Roman"/>
          <w:color w:val="000000"/>
          <w:lang w:eastAsia="en-US"/>
        </w:rPr>
      </w:pPr>
    </w:p>
    <w:p w14:paraId="096E45DF" w14:textId="77777777" w:rsidR="00A74279" w:rsidRPr="00A74279" w:rsidRDefault="00A74279" w:rsidP="00C33222">
      <w:pPr>
        <w:numPr>
          <w:ilvl w:val="0"/>
          <w:numId w:val="18"/>
        </w:numPr>
        <w:spacing w:after="0" w:line="360" w:lineRule="auto"/>
        <w:contextualSpacing/>
        <w:rPr>
          <w:rFonts w:eastAsia="Calibri" w:cs="Times New Roman"/>
          <w:color w:val="000000"/>
          <w:lang w:eastAsia="en-US"/>
        </w:rPr>
      </w:pPr>
      <w:r w:rsidRPr="00A74279">
        <w:rPr>
          <w:rFonts w:eastAsia="Calibri" w:cs="Times New Roman"/>
          <w:b/>
          <w:color w:val="000000"/>
          <w:lang w:eastAsia="en-US"/>
        </w:rPr>
        <w:t>Fundamentación:</w:t>
      </w:r>
      <w:r w:rsidRPr="00A74279">
        <w:rPr>
          <w:rFonts w:eastAsia="Calibri" w:cs="Times New Roman"/>
          <w:color w:val="000000"/>
          <w:lang w:eastAsia="en-US"/>
        </w:rPr>
        <w:t xml:space="preserve"> Obligación de la autoridad que emite un acto, para citar los preceptos legales, sustantivos y adjetivos, en que se apoye para la determinación tomada.</w:t>
      </w:r>
    </w:p>
    <w:p w14:paraId="667B3495" w14:textId="77777777" w:rsidR="00A74279" w:rsidRPr="00A74279" w:rsidRDefault="00A74279" w:rsidP="00C33222">
      <w:pPr>
        <w:spacing w:after="0" w:line="360" w:lineRule="auto"/>
        <w:rPr>
          <w:rFonts w:eastAsia="Calibri" w:cs="Times New Roman"/>
          <w:color w:val="000000"/>
          <w:lang w:eastAsia="en-US"/>
        </w:rPr>
      </w:pPr>
    </w:p>
    <w:p w14:paraId="1F9D174A" w14:textId="77777777" w:rsidR="00A74279" w:rsidRPr="00A74279" w:rsidRDefault="00A74279" w:rsidP="00C33222">
      <w:pPr>
        <w:numPr>
          <w:ilvl w:val="0"/>
          <w:numId w:val="18"/>
        </w:numPr>
        <w:spacing w:after="0" w:line="360" w:lineRule="auto"/>
        <w:contextualSpacing/>
        <w:rPr>
          <w:rFonts w:eastAsia="Calibri" w:cs="Times New Roman"/>
          <w:lang w:eastAsia="en-US"/>
        </w:rPr>
      </w:pPr>
      <w:r w:rsidRPr="00A74279">
        <w:rPr>
          <w:rFonts w:eastAsia="Calibri" w:cs="Times New Roman"/>
          <w:b/>
          <w:lang w:eastAsia="en-US"/>
        </w:rPr>
        <w:t>Motivación:</w:t>
      </w:r>
      <w:r w:rsidRPr="00A74279">
        <w:rPr>
          <w:rFonts w:eastAsia="Calibri" w:cs="Times New Roman"/>
          <w:lang w:eastAsia="en-US"/>
        </w:rPr>
        <w:t xml:space="preserve"> Razonamientos lógico-jurídicos sobre porque se consideró en el caso en concreto, que se ajusta a la hipótesis normativa.</w:t>
      </w:r>
    </w:p>
    <w:p w14:paraId="68933F95" w14:textId="77777777" w:rsidR="00A74279" w:rsidRPr="00A74279" w:rsidRDefault="00A74279" w:rsidP="00C33222">
      <w:pPr>
        <w:spacing w:after="0" w:line="360" w:lineRule="auto"/>
        <w:rPr>
          <w:rFonts w:eastAsia="Calibri" w:cs="Times New Roman"/>
          <w:color w:val="FF0000"/>
          <w:lang w:eastAsia="en-US"/>
        </w:rPr>
      </w:pPr>
    </w:p>
    <w:p w14:paraId="73FB1ED4" w14:textId="77777777" w:rsidR="00A74279" w:rsidRPr="00A74279" w:rsidRDefault="00A74279" w:rsidP="00C33222">
      <w:pPr>
        <w:spacing w:after="0" w:line="360" w:lineRule="auto"/>
        <w:rPr>
          <w:rFonts w:eastAsia="Calibri" w:cs="Times New Roman"/>
          <w:color w:val="000000"/>
          <w:lang w:eastAsia="en-US"/>
        </w:rPr>
      </w:pPr>
      <w:r w:rsidRPr="00A74279">
        <w:rPr>
          <w:rFonts w:eastAsia="Calibri" w:cs="Times New Roman"/>
          <w:color w:val="000000"/>
          <w:lang w:eastAsia="en-US"/>
        </w:rPr>
        <w:t>En ese orden de ideas, el Trigésimo tercero de los Lineamientos Generales previamente señalados, establece la forma en que se debe fundamentar y motivar la reserva de la información, es decir, a través de los siguientes pasos:</w:t>
      </w:r>
    </w:p>
    <w:p w14:paraId="03DA93D8" w14:textId="77777777" w:rsidR="00A74279" w:rsidRPr="00A74279" w:rsidRDefault="00A74279" w:rsidP="00C33222">
      <w:pPr>
        <w:spacing w:after="0" w:line="360" w:lineRule="auto"/>
        <w:rPr>
          <w:rFonts w:eastAsia="Calibri" w:cs="Times New Roman"/>
          <w:color w:val="000000"/>
          <w:lang w:eastAsia="en-US"/>
        </w:rPr>
      </w:pPr>
    </w:p>
    <w:p w14:paraId="73667D70" w14:textId="77777777" w:rsidR="00A74279" w:rsidRPr="00A74279" w:rsidRDefault="00A74279" w:rsidP="00C33222">
      <w:pPr>
        <w:numPr>
          <w:ilvl w:val="0"/>
          <w:numId w:val="19"/>
        </w:numPr>
        <w:spacing w:after="0" w:line="360" w:lineRule="auto"/>
        <w:contextualSpacing/>
        <w:rPr>
          <w:rFonts w:eastAsia="Calibri" w:cs="Times New Roman"/>
          <w:color w:val="000000"/>
          <w:lang w:eastAsia="en-US"/>
        </w:rPr>
      </w:pPr>
      <w:r w:rsidRPr="00A74279">
        <w:rPr>
          <w:rFonts w:eastAsia="Calibri" w:cs="Times New Roman"/>
          <w:color w:val="000000"/>
          <w:lang w:eastAsia="en-US"/>
        </w:rPr>
        <w:t xml:space="preserve">Se deberá demostrar que la publicidad de la información generaría un riesgo de perjuicio, que rebasa el interés público; </w:t>
      </w:r>
    </w:p>
    <w:p w14:paraId="3DE725D4" w14:textId="77777777" w:rsidR="00A74279" w:rsidRPr="00A74279" w:rsidRDefault="00A74279" w:rsidP="00C33222">
      <w:pPr>
        <w:numPr>
          <w:ilvl w:val="0"/>
          <w:numId w:val="19"/>
        </w:numPr>
        <w:spacing w:after="0" w:line="360" w:lineRule="auto"/>
        <w:contextualSpacing/>
        <w:rPr>
          <w:rFonts w:eastAsia="Calibri" w:cs="Times New Roman"/>
          <w:color w:val="000000"/>
          <w:lang w:eastAsia="en-US"/>
        </w:rPr>
      </w:pPr>
      <w:r w:rsidRPr="00A74279">
        <w:rPr>
          <w:rFonts w:eastAsia="Calibri" w:cs="Times New Roman"/>
          <w:color w:val="000000"/>
          <w:lang w:eastAsia="en-US"/>
        </w:rPr>
        <w:t xml:space="preserve">Se acreditará el vínculo entre la difusión de la información y la afectación del interés jurídico tutelado; </w:t>
      </w:r>
    </w:p>
    <w:p w14:paraId="67A2FE78" w14:textId="77777777" w:rsidR="00A74279" w:rsidRPr="00A74279" w:rsidRDefault="00A74279" w:rsidP="00C33222">
      <w:pPr>
        <w:spacing w:after="0" w:line="360" w:lineRule="auto"/>
        <w:ind w:left="720"/>
        <w:contextualSpacing/>
        <w:rPr>
          <w:rFonts w:eastAsia="Calibri" w:cs="Times New Roman"/>
          <w:color w:val="000000"/>
          <w:lang w:eastAsia="en-US"/>
        </w:rPr>
      </w:pPr>
    </w:p>
    <w:p w14:paraId="7309343B" w14:textId="77777777" w:rsidR="00A74279" w:rsidRPr="00A74279" w:rsidRDefault="00A74279" w:rsidP="00C33222">
      <w:pPr>
        <w:numPr>
          <w:ilvl w:val="0"/>
          <w:numId w:val="19"/>
        </w:numPr>
        <w:spacing w:after="0" w:line="360" w:lineRule="auto"/>
        <w:contextualSpacing/>
        <w:rPr>
          <w:rFonts w:eastAsia="Calibri" w:cs="Times New Roman"/>
          <w:color w:val="000000"/>
          <w:lang w:eastAsia="en-US"/>
        </w:rPr>
      </w:pPr>
      <w:r w:rsidRPr="00A74279">
        <w:rPr>
          <w:rFonts w:eastAsia="Calibri" w:cs="Times New Roman"/>
          <w:color w:val="000000"/>
          <w:lang w:eastAsia="en-US"/>
        </w:rPr>
        <w:t xml:space="preserve">Se precisará las razones objetivas por las que la apertura de la información generaría una afectación, por medio del riesgo real, demostrable e identificable; </w:t>
      </w:r>
    </w:p>
    <w:p w14:paraId="4325B830" w14:textId="77777777" w:rsidR="00A74279" w:rsidRPr="00A74279" w:rsidRDefault="00A74279" w:rsidP="00C33222">
      <w:pPr>
        <w:spacing w:after="0" w:line="360" w:lineRule="auto"/>
        <w:ind w:left="720"/>
        <w:contextualSpacing/>
        <w:rPr>
          <w:rFonts w:eastAsia="Calibri" w:cs="Times New Roman"/>
          <w:color w:val="000000"/>
          <w:lang w:eastAsia="en-US"/>
        </w:rPr>
      </w:pPr>
    </w:p>
    <w:p w14:paraId="1917F3EA" w14:textId="77777777" w:rsidR="00A74279" w:rsidRPr="00A74279" w:rsidRDefault="00A74279" w:rsidP="00C33222">
      <w:pPr>
        <w:numPr>
          <w:ilvl w:val="0"/>
          <w:numId w:val="19"/>
        </w:numPr>
        <w:spacing w:after="0" w:line="360" w:lineRule="auto"/>
        <w:contextualSpacing/>
        <w:rPr>
          <w:rFonts w:eastAsia="Calibri" w:cs="Times New Roman"/>
          <w:color w:val="000000"/>
          <w:lang w:eastAsia="en-US"/>
        </w:rPr>
      </w:pPr>
      <w:r w:rsidRPr="00A74279">
        <w:rPr>
          <w:rFonts w:eastAsia="Calibri" w:cs="Times New Roman"/>
          <w:color w:val="000000"/>
          <w:lang w:eastAsia="en-US"/>
        </w:rPr>
        <w:t xml:space="preserve">Se deberán señalar las circunstancias de modo, tiempo y lugar del daño, y </w:t>
      </w:r>
    </w:p>
    <w:p w14:paraId="46F50FC1" w14:textId="77777777" w:rsidR="00A74279" w:rsidRPr="00A74279" w:rsidRDefault="00A74279" w:rsidP="00C33222">
      <w:pPr>
        <w:spacing w:after="0" w:line="360" w:lineRule="auto"/>
        <w:ind w:left="720"/>
        <w:contextualSpacing/>
        <w:rPr>
          <w:rFonts w:eastAsia="Calibri" w:cs="Times New Roman"/>
          <w:color w:val="000000"/>
          <w:lang w:eastAsia="en-US"/>
        </w:rPr>
      </w:pPr>
    </w:p>
    <w:p w14:paraId="426A3E59" w14:textId="77777777" w:rsidR="00A74279" w:rsidRPr="00A74279" w:rsidRDefault="00A74279" w:rsidP="00C33222">
      <w:pPr>
        <w:numPr>
          <w:ilvl w:val="0"/>
          <w:numId w:val="19"/>
        </w:numPr>
        <w:spacing w:after="0" w:line="360" w:lineRule="auto"/>
        <w:contextualSpacing/>
        <w:rPr>
          <w:rFonts w:eastAsia="Calibri" w:cs="Times New Roman"/>
          <w:color w:val="000000"/>
          <w:lang w:eastAsia="en-US"/>
        </w:rPr>
      </w:pPr>
      <w:r w:rsidRPr="00A74279">
        <w:rPr>
          <w:rFonts w:eastAsia="Calibri" w:cs="Times New Roman"/>
          <w:color w:val="000000"/>
          <w:lang w:eastAsia="en-US"/>
        </w:rPr>
        <w:t>Se elegirá la opción de excepción al acceso a la información que menos restrinja, la cual será adecuada y proporcional para la protección del interés público.</w:t>
      </w:r>
    </w:p>
    <w:p w14:paraId="00E6B101" w14:textId="77777777" w:rsidR="00A74279" w:rsidRPr="00A74279" w:rsidRDefault="00A74279" w:rsidP="00C33222">
      <w:pPr>
        <w:spacing w:after="0" w:line="360" w:lineRule="auto"/>
        <w:rPr>
          <w:rFonts w:eastAsia="Calibri" w:cs="Times New Roman"/>
          <w:color w:val="000000"/>
          <w:lang w:eastAsia="en-US"/>
        </w:rPr>
      </w:pPr>
    </w:p>
    <w:p w14:paraId="2D213095" w14:textId="77777777" w:rsidR="00A74279" w:rsidRPr="00A74279" w:rsidRDefault="00A74279" w:rsidP="00C33222">
      <w:pPr>
        <w:spacing w:after="0" w:line="360" w:lineRule="auto"/>
        <w:rPr>
          <w:rFonts w:eastAsia="Calibri" w:cs="Times New Roman"/>
          <w:color w:val="000000"/>
          <w:lang w:eastAsia="en-US"/>
        </w:rPr>
      </w:pPr>
      <w:r w:rsidRPr="00A74279">
        <w:rPr>
          <w:rFonts w:eastAsia="Calibri" w:cs="Times New Roman"/>
          <w:color w:val="000000"/>
          <w:lang w:eastAsia="en-US"/>
        </w:rPr>
        <w:t>Así, tomando en consideración, las formalidades previstas por la Ley de la Materia, de los Lineamientos Generales y el análisis de las constancias se logra advertir que el Sujeto Obligado no fundamentó, ni motivó la clasificación de la información de manera correcta, por las siguientes consideraciones:</w:t>
      </w:r>
    </w:p>
    <w:p w14:paraId="1615AFED" w14:textId="77777777" w:rsidR="007F4F88" w:rsidRDefault="007F4F88" w:rsidP="00C33222">
      <w:pPr>
        <w:spacing w:after="0" w:line="360" w:lineRule="auto"/>
        <w:rPr>
          <w:color w:val="FF0000"/>
        </w:rPr>
      </w:pPr>
    </w:p>
    <w:p w14:paraId="32851CA8" w14:textId="77777777" w:rsidR="00A74279" w:rsidRPr="00A74279" w:rsidRDefault="00A74279" w:rsidP="00C33222">
      <w:pPr>
        <w:numPr>
          <w:ilvl w:val="0"/>
          <w:numId w:val="20"/>
        </w:numPr>
        <w:spacing w:after="0" w:line="360" w:lineRule="auto"/>
        <w:contextualSpacing/>
        <w:rPr>
          <w:rFonts w:eastAsia="Calibri" w:cs="Times New Roman"/>
          <w:lang w:eastAsia="en-US"/>
        </w:rPr>
      </w:pPr>
      <w:r w:rsidRPr="00A74279">
        <w:rPr>
          <w:rFonts w:eastAsia="Calibri" w:cs="Times New Roman"/>
          <w:lang w:eastAsia="en-US"/>
        </w:rPr>
        <w:lastRenderedPageBreak/>
        <w:t>No señaló de manera clara y precisa las causales de reserva, pues indico más de una causal sin especificar los motivos por las cuales la información solicitada debía ser reservada;</w:t>
      </w:r>
    </w:p>
    <w:p w14:paraId="37A93771" w14:textId="77777777" w:rsidR="00A74279" w:rsidRPr="00A74279" w:rsidRDefault="00A74279" w:rsidP="00C33222">
      <w:pPr>
        <w:numPr>
          <w:ilvl w:val="0"/>
          <w:numId w:val="20"/>
        </w:numPr>
        <w:spacing w:after="0" w:line="360" w:lineRule="auto"/>
        <w:contextualSpacing/>
        <w:rPr>
          <w:rFonts w:eastAsia="Calibri" w:cs="Times New Roman"/>
          <w:lang w:eastAsia="en-US"/>
        </w:rPr>
      </w:pPr>
      <w:r w:rsidRPr="00A74279">
        <w:rPr>
          <w:rFonts w:eastAsia="Calibri" w:cs="Times New Roman"/>
          <w:lang w:eastAsia="en-US"/>
        </w:rPr>
        <w:t>No precisó las razones objetivas, concretas y específicas por las cuales la apertura de la información generaría una afectación que rebase el interés público, pues, el Sujeto Obligado no indicó las razones por las cuales considera que la información era reservada;</w:t>
      </w:r>
    </w:p>
    <w:p w14:paraId="71C0BECB" w14:textId="77777777" w:rsidR="00A74279" w:rsidRPr="00A74279" w:rsidRDefault="00A74279" w:rsidP="00C33222">
      <w:pPr>
        <w:numPr>
          <w:ilvl w:val="0"/>
          <w:numId w:val="20"/>
        </w:numPr>
        <w:spacing w:after="0" w:line="360" w:lineRule="auto"/>
        <w:contextualSpacing/>
        <w:rPr>
          <w:rFonts w:eastAsia="Calibri" w:cs="Times New Roman"/>
          <w:lang w:eastAsia="en-US"/>
        </w:rPr>
      </w:pPr>
      <w:r w:rsidRPr="00A74279">
        <w:rPr>
          <w:rFonts w:eastAsia="Calibri" w:cs="Times New Roman"/>
          <w:lang w:eastAsia="en-US"/>
        </w:rPr>
        <w:t>No acreditó el vínculo entre la información peticionada y la afectación que podría causar;</w:t>
      </w:r>
    </w:p>
    <w:p w14:paraId="073CA9FA" w14:textId="77777777" w:rsidR="00383A1F" w:rsidRPr="00BE31E4" w:rsidRDefault="00383A1F" w:rsidP="00C33222">
      <w:pPr>
        <w:spacing w:after="0" w:line="360" w:lineRule="auto"/>
        <w:rPr>
          <w:color w:val="FF0000"/>
        </w:rPr>
      </w:pPr>
    </w:p>
    <w:p w14:paraId="47358E79" w14:textId="111399EE" w:rsidR="00A74279" w:rsidRDefault="00A74279" w:rsidP="00C33222">
      <w:pPr>
        <w:spacing w:after="0" w:line="360" w:lineRule="auto"/>
        <w:rPr>
          <w:color w:val="FF0000"/>
        </w:rPr>
      </w:pPr>
      <w:r w:rsidRPr="00A74279">
        <w:rPr>
          <w:rFonts w:eastAsia="Calibri" w:cs="Times New Roman"/>
          <w:color w:val="000000"/>
          <w:lang w:eastAsia="en-US"/>
        </w:rPr>
        <w:t xml:space="preserve">Así, se advierte que el Sujeto Obligado, no fundamentó y motivó la reserva, pues no realizó de manera correcta, la prueba de daño, señalada en el Trigésimo tercero de los Lineamientos Generales vigentes a la fecha de la solicitud, relacionado con el artículo 129 de la Ley de Transparencia y Acceso a la Información Pública del Estado de México y Municipios,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 lo cual da como resultado que el agravio sea </w:t>
      </w:r>
      <w:r w:rsidRPr="00A74279">
        <w:rPr>
          <w:rFonts w:eastAsia="Calibri" w:cs="Times New Roman"/>
          <w:b/>
          <w:color w:val="000000"/>
          <w:lang w:eastAsia="en-US"/>
        </w:rPr>
        <w:t>FUNDADO</w:t>
      </w:r>
      <w:r>
        <w:rPr>
          <w:rFonts w:eastAsia="Calibri" w:cs="Times New Roman"/>
          <w:b/>
          <w:color w:val="000000"/>
          <w:lang w:eastAsia="en-US"/>
        </w:rPr>
        <w:t>.</w:t>
      </w:r>
    </w:p>
    <w:p w14:paraId="6CA7A101" w14:textId="77777777" w:rsidR="00A74279" w:rsidRDefault="00A74279" w:rsidP="00C33222">
      <w:pPr>
        <w:spacing w:after="0" w:line="360" w:lineRule="auto"/>
        <w:rPr>
          <w:color w:val="FF0000"/>
        </w:rPr>
      </w:pPr>
    </w:p>
    <w:p w14:paraId="3D5188B4" w14:textId="3CD1595C" w:rsidR="00383A1F" w:rsidRPr="00002298" w:rsidRDefault="009D5389" w:rsidP="00C33222">
      <w:pPr>
        <w:spacing w:after="0" w:line="360" w:lineRule="auto"/>
        <w:rPr>
          <w:color w:val="FF0000"/>
        </w:rPr>
      </w:pPr>
      <w:r w:rsidRPr="00A74279">
        <w:t xml:space="preserve">Ahora bien, </w:t>
      </w:r>
      <w:r w:rsidR="00A74279" w:rsidRPr="00A74279">
        <w:rPr>
          <w:rFonts w:eastAsia="Calibri" w:cs="Times New Roman"/>
          <w:lang w:eastAsia="en-US"/>
        </w:rPr>
        <w:t>sin menospreciar lo anterior, este Instituto procederá al análisis sobre si</w:t>
      </w:r>
      <w:r w:rsidR="00A74279">
        <w:rPr>
          <w:rFonts w:eastAsia="Calibri" w:cs="Times New Roman"/>
          <w:lang w:eastAsia="en-US"/>
        </w:rPr>
        <w:t xml:space="preserve"> los nombres y el número total de servidores públicos</w:t>
      </w:r>
      <w:r w:rsidR="00A74279" w:rsidRPr="00A74279">
        <w:t xml:space="preserve"> </w:t>
      </w:r>
      <w:r w:rsidR="00A74279">
        <w:t xml:space="preserve">de </w:t>
      </w:r>
      <w:r w:rsidR="00A74279" w:rsidRPr="00107995">
        <w:t>seguridad</w:t>
      </w:r>
      <w:r w:rsidR="00A74279">
        <w:rPr>
          <w:rFonts w:eastAsia="Calibri" w:cs="Times New Roman"/>
          <w:lang w:eastAsia="en-US"/>
        </w:rPr>
        <w:t xml:space="preserve"> </w:t>
      </w:r>
      <w:r w:rsidR="00A74279" w:rsidRPr="00107995">
        <w:t>comisionado al Sistema Municipal para el Desarrollo Integral de la Familia de Naucalpan de Juárez durante el ejerc</w:t>
      </w:r>
      <w:r w:rsidR="00A74279">
        <w:t xml:space="preserve">icio </w:t>
      </w:r>
      <w:r w:rsidR="00A74279" w:rsidRPr="00002298">
        <w:t xml:space="preserve">fiscal dos mil </w:t>
      </w:r>
      <w:r w:rsidR="00002298" w:rsidRPr="00002298">
        <w:t>veinticuatro,</w:t>
      </w:r>
      <w:r w:rsidR="00A74279" w:rsidRPr="00002298">
        <w:t xml:space="preserve"> los cuales </w:t>
      </w:r>
      <w:r w:rsidRPr="00002298">
        <w:t>realiza actividades de escolta, acompañamiento, vi</w:t>
      </w:r>
      <w:r w:rsidR="00002298" w:rsidRPr="00002298">
        <w:t xml:space="preserve">gilancia, protección </w:t>
      </w:r>
      <w:proofErr w:type="spellStart"/>
      <w:r w:rsidR="00002298" w:rsidRPr="00002298">
        <w:t>u</w:t>
      </w:r>
      <w:proofErr w:type="spellEnd"/>
      <w:r w:rsidR="00002298" w:rsidRPr="00002298">
        <w:t xml:space="preserve"> homólogo, actualizan </w:t>
      </w:r>
      <w:r w:rsidRPr="00002298">
        <w:t>alguna causal de clasificación.</w:t>
      </w:r>
    </w:p>
    <w:p w14:paraId="7BF633A9" w14:textId="77777777" w:rsidR="00383A1F" w:rsidRPr="00BE31E4" w:rsidRDefault="00383A1F" w:rsidP="00C33222">
      <w:pPr>
        <w:spacing w:after="0" w:line="360" w:lineRule="auto"/>
        <w:rPr>
          <w:color w:val="FF0000"/>
        </w:rPr>
      </w:pPr>
    </w:p>
    <w:p w14:paraId="2F28C52B" w14:textId="77777777" w:rsidR="00383A1F" w:rsidRPr="00002298" w:rsidRDefault="009D5389" w:rsidP="00C33222">
      <w:pPr>
        <w:spacing w:after="0" w:line="360" w:lineRule="auto"/>
      </w:pPr>
      <w:r w:rsidRPr="00002298">
        <w:lastRenderedPageBreak/>
        <w:t>En relación con el nombre de los elementos operativos en materia de seguridad pública; al respecto, con relación, los primeros dos datos referidos, el artículo 140, fracción IV, de la Ley de Transparencia y Acceso a la Información Pública del Estado de México y Municipios, prevé lo siguiente:</w:t>
      </w:r>
    </w:p>
    <w:p w14:paraId="4A20D651" w14:textId="77777777" w:rsidR="00383A1F" w:rsidRPr="00002298" w:rsidRDefault="00383A1F" w:rsidP="00C33222">
      <w:pPr>
        <w:tabs>
          <w:tab w:val="left" w:pos="4962"/>
        </w:tabs>
        <w:spacing w:after="0" w:line="360" w:lineRule="auto"/>
        <w:ind w:left="567" w:right="567"/>
        <w:rPr>
          <w:i/>
          <w:iCs/>
        </w:rPr>
      </w:pPr>
    </w:p>
    <w:p w14:paraId="68CAB724" w14:textId="77777777" w:rsidR="00383A1F" w:rsidRPr="00002298" w:rsidRDefault="009D5389" w:rsidP="00C33222">
      <w:pPr>
        <w:tabs>
          <w:tab w:val="left" w:pos="4962"/>
        </w:tabs>
        <w:spacing w:after="0" w:line="360" w:lineRule="auto"/>
        <w:ind w:left="567" w:right="567"/>
        <w:rPr>
          <w:i/>
          <w:iCs/>
          <w:sz w:val="20"/>
          <w:szCs w:val="20"/>
        </w:rPr>
      </w:pPr>
      <w:r w:rsidRPr="00002298">
        <w:rPr>
          <w:i/>
          <w:iCs/>
          <w:sz w:val="20"/>
          <w:szCs w:val="20"/>
        </w:rPr>
        <w:t xml:space="preserve"> “</w:t>
      </w:r>
      <w:r w:rsidRPr="00002298">
        <w:rPr>
          <w:b/>
          <w:bCs/>
          <w:i/>
          <w:iCs/>
          <w:sz w:val="20"/>
          <w:szCs w:val="20"/>
        </w:rPr>
        <w:t>Artículo 140.</w:t>
      </w:r>
      <w:r w:rsidRPr="00002298">
        <w:rPr>
          <w:i/>
          <w:iCs/>
          <w:sz w:val="20"/>
          <w:szCs w:val="20"/>
        </w:rPr>
        <w:t xml:space="preserve"> El acceso a la información pública será restringido excepcionalmente, cuando por razones de interés público, ésta sea clasificada como reservada, conforme a los criterios siguientes: </w:t>
      </w:r>
    </w:p>
    <w:p w14:paraId="43E0D87D" w14:textId="77777777" w:rsidR="00383A1F" w:rsidRPr="00002298" w:rsidRDefault="009D5389" w:rsidP="00C33222">
      <w:pPr>
        <w:tabs>
          <w:tab w:val="left" w:pos="4962"/>
        </w:tabs>
        <w:spacing w:after="0" w:line="360" w:lineRule="auto"/>
        <w:ind w:left="567" w:right="567"/>
        <w:rPr>
          <w:i/>
          <w:iCs/>
          <w:sz w:val="20"/>
          <w:szCs w:val="20"/>
        </w:rPr>
      </w:pPr>
      <w:r w:rsidRPr="00002298">
        <w:rPr>
          <w:i/>
          <w:iCs/>
          <w:sz w:val="20"/>
          <w:szCs w:val="20"/>
        </w:rPr>
        <w:t>…</w:t>
      </w:r>
    </w:p>
    <w:p w14:paraId="23DE0948" w14:textId="77777777" w:rsidR="00383A1F" w:rsidRPr="00002298" w:rsidRDefault="009D5389" w:rsidP="00C33222">
      <w:pPr>
        <w:tabs>
          <w:tab w:val="left" w:pos="4962"/>
        </w:tabs>
        <w:spacing w:after="0" w:line="360" w:lineRule="auto"/>
        <w:ind w:left="567" w:right="567"/>
        <w:rPr>
          <w:i/>
          <w:iCs/>
          <w:sz w:val="20"/>
          <w:szCs w:val="20"/>
        </w:rPr>
      </w:pPr>
      <w:r w:rsidRPr="00002298">
        <w:rPr>
          <w:i/>
          <w:iCs/>
          <w:sz w:val="20"/>
          <w:szCs w:val="20"/>
        </w:rPr>
        <w:t>IV. Ponga en riesgo la vida, la seguridad o la salud de una persona física;</w:t>
      </w:r>
    </w:p>
    <w:p w14:paraId="1816C8C7" w14:textId="77777777" w:rsidR="00383A1F" w:rsidRPr="00002298" w:rsidRDefault="009D5389" w:rsidP="00C33222">
      <w:pPr>
        <w:tabs>
          <w:tab w:val="left" w:pos="4962"/>
        </w:tabs>
        <w:spacing w:after="0" w:line="360" w:lineRule="auto"/>
        <w:ind w:left="567" w:right="567"/>
        <w:rPr>
          <w:i/>
          <w:iCs/>
          <w:sz w:val="20"/>
          <w:szCs w:val="20"/>
        </w:rPr>
      </w:pPr>
      <w:r w:rsidRPr="00002298">
        <w:rPr>
          <w:i/>
          <w:iCs/>
          <w:sz w:val="20"/>
          <w:szCs w:val="20"/>
        </w:rPr>
        <w:t xml:space="preserve">…” </w:t>
      </w:r>
    </w:p>
    <w:p w14:paraId="3D2147EB" w14:textId="77777777" w:rsidR="00383A1F" w:rsidRPr="00002298" w:rsidRDefault="00383A1F" w:rsidP="00C33222">
      <w:pPr>
        <w:spacing w:after="0" w:line="360" w:lineRule="auto"/>
      </w:pPr>
    </w:p>
    <w:p w14:paraId="40D0E31B" w14:textId="77777777" w:rsidR="00383A1F" w:rsidRPr="00002298" w:rsidRDefault="009D5389" w:rsidP="00C33222">
      <w:pPr>
        <w:spacing w:after="0" w:line="360" w:lineRule="auto"/>
      </w:pPr>
      <w:r w:rsidRPr="00002298">
        <w:t>Del precepto legal anteriormente citado se desprende que como información reservada podrá clasificarse aquella cuya publicación pueda poner en riesgo la vida, seguridad o salud de una persona física; para acreditar lo anterior, los Lineamientos Generales vigentes a la fecha de la solicitud, establecen lo siguiente:</w:t>
      </w:r>
    </w:p>
    <w:p w14:paraId="28A54965" w14:textId="77777777" w:rsidR="00383A1F" w:rsidRPr="00002298" w:rsidRDefault="00383A1F" w:rsidP="00C33222">
      <w:pPr>
        <w:spacing w:after="0" w:line="360" w:lineRule="auto"/>
      </w:pPr>
    </w:p>
    <w:p w14:paraId="67FD5F36" w14:textId="77777777" w:rsidR="00383A1F" w:rsidRPr="00002298" w:rsidRDefault="009D5389" w:rsidP="00C33222">
      <w:pPr>
        <w:spacing w:after="0" w:line="360" w:lineRule="auto"/>
        <w:ind w:left="567" w:right="567"/>
        <w:rPr>
          <w:i/>
          <w:iCs/>
          <w:sz w:val="20"/>
          <w:szCs w:val="20"/>
        </w:rPr>
      </w:pPr>
      <w:r w:rsidRPr="00002298">
        <w:rPr>
          <w:b/>
          <w:bCs/>
          <w:i/>
          <w:iCs/>
          <w:sz w:val="20"/>
          <w:szCs w:val="20"/>
        </w:rPr>
        <w:t xml:space="preserve">“Vigésimo tercero. </w:t>
      </w:r>
      <w:r w:rsidRPr="00002298">
        <w:rPr>
          <w:i/>
          <w:iCs/>
          <w:sz w:val="20"/>
          <w:szCs w:val="20"/>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7E3A8B4E" w14:textId="77777777" w:rsidR="00383A1F" w:rsidRPr="00002298" w:rsidRDefault="00383A1F" w:rsidP="00C33222">
      <w:pPr>
        <w:spacing w:after="0" w:line="360" w:lineRule="auto"/>
        <w:ind w:left="567" w:right="567"/>
        <w:rPr>
          <w:i/>
          <w:iCs/>
          <w:sz w:val="20"/>
          <w:szCs w:val="20"/>
        </w:rPr>
      </w:pPr>
    </w:p>
    <w:p w14:paraId="26FF36BC" w14:textId="77777777" w:rsidR="00383A1F" w:rsidRPr="00002298" w:rsidRDefault="009D5389" w:rsidP="00C33222">
      <w:pPr>
        <w:spacing w:after="0" w:line="360" w:lineRule="auto"/>
        <w:rPr>
          <w:b/>
          <w:bCs/>
        </w:rPr>
      </w:pPr>
      <w:r w:rsidRPr="00002298">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14:paraId="27E38677" w14:textId="77777777" w:rsidR="00383A1F" w:rsidRPr="00002298" w:rsidRDefault="00383A1F" w:rsidP="00C33222">
      <w:pPr>
        <w:spacing w:after="0" w:line="360" w:lineRule="auto"/>
      </w:pPr>
    </w:p>
    <w:p w14:paraId="5EAA5799" w14:textId="77777777" w:rsidR="00383A1F" w:rsidRPr="00002298" w:rsidRDefault="009D5389" w:rsidP="00C33222">
      <w:pPr>
        <w:spacing w:after="0" w:line="360" w:lineRule="auto"/>
      </w:pPr>
      <w:r w:rsidRPr="00002298">
        <w:lastRenderedPageBreak/>
        <w:t>Además, el artículo 81, fracción III, de la Ley de Seguridad del Estado de México, establece lo siguiente:</w:t>
      </w:r>
    </w:p>
    <w:p w14:paraId="47EF76A7" w14:textId="77777777" w:rsidR="00383A1F" w:rsidRPr="00002298" w:rsidRDefault="00383A1F" w:rsidP="00C33222">
      <w:pPr>
        <w:spacing w:after="0" w:line="360" w:lineRule="auto"/>
      </w:pPr>
    </w:p>
    <w:p w14:paraId="48A7B7FD" w14:textId="77777777" w:rsidR="00383A1F" w:rsidRPr="00002298" w:rsidRDefault="009D5389" w:rsidP="00C33222">
      <w:pPr>
        <w:spacing w:after="0" w:line="360" w:lineRule="auto"/>
        <w:ind w:left="567" w:right="567"/>
        <w:rPr>
          <w:i/>
          <w:iCs/>
          <w:sz w:val="20"/>
          <w:szCs w:val="20"/>
        </w:rPr>
      </w:pPr>
      <w:r w:rsidRPr="00002298">
        <w:rPr>
          <w:b/>
          <w:bCs/>
          <w:i/>
          <w:iCs/>
          <w:sz w:val="20"/>
          <w:szCs w:val="20"/>
        </w:rPr>
        <w:t>“Artículo 81.-</w:t>
      </w:r>
      <w:r w:rsidRPr="00002298">
        <w:rPr>
          <w:i/>
          <w:iCs/>
          <w:sz w:val="20"/>
          <w:szCs w:val="20"/>
        </w:rPr>
        <w:t xml:space="preserve"> Toda información para la seguridad pública generada o en poder de Instituciones de Seguridad Pública o de cualquier instancia del Sistema Estatal debe registrarse, clasificarse y tratarse de conformidad con las disposiciones aplicables. No </w:t>
      </w:r>
      <w:proofErr w:type="gramStart"/>
      <w:r w:rsidRPr="00002298">
        <w:rPr>
          <w:i/>
          <w:iCs/>
          <w:sz w:val="20"/>
          <w:szCs w:val="20"/>
        </w:rPr>
        <w:t>obstante</w:t>
      </w:r>
      <w:proofErr w:type="gramEnd"/>
      <w:r w:rsidRPr="00002298">
        <w:rPr>
          <w:i/>
          <w:iCs/>
          <w:sz w:val="20"/>
          <w:szCs w:val="20"/>
        </w:rPr>
        <w:t xml:space="preserve"> lo anterior, esta información se considerará reservada en los casos siguientes: </w:t>
      </w:r>
    </w:p>
    <w:p w14:paraId="654A3E26" w14:textId="77777777" w:rsidR="00383A1F" w:rsidRPr="00002298" w:rsidRDefault="009D5389" w:rsidP="00C33222">
      <w:pPr>
        <w:spacing w:after="0" w:line="360" w:lineRule="auto"/>
        <w:ind w:left="567" w:right="567"/>
        <w:rPr>
          <w:i/>
          <w:iCs/>
          <w:sz w:val="20"/>
          <w:szCs w:val="20"/>
        </w:rPr>
      </w:pPr>
      <w:r w:rsidRPr="00002298">
        <w:rPr>
          <w:i/>
          <w:iCs/>
          <w:sz w:val="20"/>
          <w:szCs w:val="20"/>
        </w:rPr>
        <w:t>…</w:t>
      </w:r>
    </w:p>
    <w:p w14:paraId="6C3F1E74" w14:textId="77777777" w:rsidR="00383A1F" w:rsidRPr="00002298" w:rsidRDefault="009D5389" w:rsidP="00C33222">
      <w:pPr>
        <w:spacing w:after="0" w:line="360" w:lineRule="auto"/>
        <w:ind w:left="567" w:right="567"/>
        <w:rPr>
          <w:i/>
          <w:iCs/>
          <w:sz w:val="20"/>
          <w:szCs w:val="20"/>
        </w:rPr>
      </w:pPr>
      <w:r w:rsidRPr="00002298">
        <w:rPr>
          <w:i/>
          <w:iCs/>
          <w:sz w:val="20"/>
          <w:szCs w:val="20"/>
        </w:rPr>
        <w:t>III. La relativa a los servidores públicos integrantes de las instituciones de seguridad pública, cuya revelación pueda poner en riesgo su vida e integridad física con motivo de sus funciones;</w:t>
      </w:r>
    </w:p>
    <w:p w14:paraId="4C804280" w14:textId="77777777" w:rsidR="00383A1F" w:rsidRPr="00002298" w:rsidRDefault="009D5389" w:rsidP="00C33222">
      <w:pPr>
        <w:spacing w:after="0" w:line="360" w:lineRule="auto"/>
        <w:ind w:left="567" w:right="567"/>
        <w:rPr>
          <w:i/>
          <w:iCs/>
          <w:sz w:val="20"/>
          <w:szCs w:val="20"/>
        </w:rPr>
      </w:pPr>
      <w:r w:rsidRPr="00002298">
        <w:rPr>
          <w:i/>
          <w:iCs/>
          <w:sz w:val="20"/>
          <w:szCs w:val="20"/>
        </w:rPr>
        <w:t>…”</w:t>
      </w:r>
    </w:p>
    <w:p w14:paraId="6F83F3CD" w14:textId="77777777" w:rsidR="00383A1F" w:rsidRPr="00002298" w:rsidRDefault="00383A1F" w:rsidP="00C33222">
      <w:pPr>
        <w:spacing w:after="0" w:line="360" w:lineRule="auto"/>
        <w:rPr>
          <w:sz w:val="20"/>
          <w:szCs w:val="20"/>
        </w:rPr>
      </w:pPr>
    </w:p>
    <w:p w14:paraId="342CEE5E" w14:textId="77777777" w:rsidR="00383A1F" w:rsidRPr="00002298" w:rsidRDefault="009D5389" w:rsidP="00C33222">
      <w:pPr>
        <w:spacing w:after="0" w:line="360" w:lineRule="auto"/>
      </w:pPr>
      <w:r w:rsidRPr="00002298">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3AC15F65" w14:textId="77777777" w:rsidR="00383A1F" w:rsidRPr="00002298" w:rsidRDefault="00383A1F" w:rsidP="00C33222">
      <w:pPr>
        <w:spacing w:after="0" w:line="360" w:lineRule="auto"/>
      </w:pPr>
    </w:p>
    <w:p w14:paraId="277577F7" w14:textId="77777777" w:rsidR="00383A1F" w:rsidRPr="00002298" w:rsidRDefault="009D5389" w:rsidP="00C33222">
      <w:pPr>
        <w:spacing w:after="0" w:line="360" w:lineRule="auto"/>
      </w:pPr>
      <w:r w:rsidRPr="00002298">
        <w:t>En ese contexto, es de señalar que los datos de servidores públicos, entre los que se encuentran el nombre de los trabajadores, por regla general, son de naturaleza pública, de conformidad con el artículo 92, fracción VII, de la Ley de Transparencia y Acceso a la Información Pública del Estado de México y Municipios.</w:t>
      </w:r>
    </w:p>
    <w:p w14:paraId="60880323" w14:textId="77777777" w:rsidR="00383A1F" w:rsidRPr="00002298" w:rsidRDefault="00383A1F" w:rsidP="00C33222">
      <w:pPr>
        <w:spacing w:after="0" w:line="360" w:lineRule="auto"/>
      </w:pPr>
    </w:p>
    <w:p w14:paraId="5CED4FB2" w14:textId="77777777" w:rsidR="00383A1F" w:rsidRPr="00002298" w:rsidRDefault="009D5389" w:rsidP="00C33222">
      <w:pPr>
        <w:spacing w:after="0" w:line="360" w:lineRule="auto"/>
      </w:pPr>
      <w:r w:rsidRPr="00002298">
        <w:t>No obstante, resulta necesario traer a colación por analogía, el Criterio Orientador, con número de registro SO/006/2009, de la Primera Época, emitido por el entonces Instituto Federal de Acceso a la Información y Protección de Datos ahora Instituto Nacional de Transparencia, Acceso a la Información y Protección de Datos Personales, vigente a la fecha de la solicitud, que establece lo siguiente:</w:t>
      </w:r>
    </w:p>
    <w:p w14:paraId="171754C8" w14:textId="77777777" w:rsidR="00383A1F" w:rsidRPr="00002298" w:rsidRDefault="00383A1F" w:rsidP="00C33222">
      <w:pPr>
        <w:spacing w:after="0" w:line="360" w:lineRule="auto"/>
      </w:pPr>
    </w:p>
    <w:p w14:paraId="751C2C75" w14:textId="77777777" w:rsidR="00383A1F" w:rsidRPr="00002298" w:rsidRDefault="009D5389" w:rsidP="00C33222">
      <w:pPr>
        <w:tabs>
          <w:tab w:val="left" w:pos="4962"/>
        </w:tabs>
        <w:spacing w:after="0" w:line="360" w:lineRule="auto"/>
        <w:ind w:left="567" w:right="567"/>
        <w:rPr>
          <w:i/>
          <w:iCs/>
          <w:sz w:val="20"/>
          <w:szCs w:val="20"/>
        </w:rPr>
      </w:pPr>
      <w:r w:rsidRPr="00002298">
        <w:rPr>
          <w:b/>
          <w:bCs/>
          <w:i/>
          <w:iCs/>
          <w:sz w:val="20"/>
          <w:szCs w:val="20"/>
        </w:rPr>
        <w:lastRenderedPageBreak/>
        <w:t>“Nombres de servidores públicos dedicados a actividades en materia de seguridad, por excepción pueden considerarse información reservada.</w:t>
      </w:r>
      <w:r w:rsidRPr="00002298">
        <w:rPr>
          <w:i/>
          <w:iCs/>
          <w:sz w:val="20"/>
          <w:szCs w:val="20"/>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002298">
        <w:rPr>
          <w:i/>
          <w:iCs/>
          <w:sz w:val="20"/>
          <w:szCs w:val="20"/>
        </w:rPr>
        <w:t>obstante</w:t>
      </w:r>
      <w:proofErr w:type="gramEnd"/>
      <w:r w:rsidRPr="00002298">
        <w:rPr>
          <w:i/>
          <w:iCs/>
          <w:sz w:val="20"/>
          <w:szCs w:val="20"/>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4E2805C" w14:textId="77777777" w:rsidR="00383A1F" w:rsidRPr="00002298" w:rsidRDefault="00383A1F" w:rsidP="00C33222">
      <w:pPr>
        <w:spacing w:after="0" w:line="360" w:lineRule="auto"/>
      </w:pPr>
    </w:p>
    <w:p w14:paraId="10632D01" w14:textId="77777777" w:rsidR="00383A1F" w:rsidRPr="00002298" w:rsidRDefault="009D5389" w:rsidP="00C33222">
      <w:pPr>
        <w:spacing w:after="0" w:line="360" w:lineRule="auto"/>
      </w:pPr>
      <w:r w:rsidRPr="00002298">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47C24233" w14:textId="77777777" w:rsidR="00383A1F" w:rsidRPr="00002298" w:rsidRDefault="00383A1F" w:rsidP="00C33222">
      <w:pPr>
        <w:spacing w:after="0" w:line="360" w:lineRule="auto"/>
      </w:pPr>
    </w:p>
    <w:p w14:paraId="02727945" w14:textId="77777777" w:rsidR="00383A1F" w:rsidRPr="00002298" w:rsidRDefault="009D5389" w:rsidP="00C33222">
      <w:pPr>
        <w:spacing w:after="0" w:line="360" w:lineRule="auto"/>
      </w:pPr>
      <w:r w:rsidRPr="00002298">
        <w:lastRenderedPageBreak/>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14:paraId="7CA2FE44" w14:textId="77777777" w:rsidR="00383A1F" w:rsidRPr="00002298" w:rsidRDefault="00383A1F" w:rsidP="00C33222">
      <w:pPr>
        <w:spacing w:after="0" w:line="360" w:lineRule="auto"/>
      </w:pPr>
    </w:p>
    <w:p w14:paraId="14016B5F" w14:textId="77777777" w:rsidR="00383A1F" w:rsidRPr="00002298" w:rsidRDefault="009D5389" w:rsidP="00C33222">
      <w:pPr>
        <w:spacing w:after="0" w:line="360" w:lineRule="auto"/>
      </w:pPr>
      <w:r w:rsidRPr="00002298">
        <w:t xml:space="preserve">En ese orden de ideas, si bien por regla general los nombres de los trabajadores gubernamentales son información pública de oficio, existe una excepción relativa a </w:t>
      </w:r>
      <w:r w:rsidRPr="00002298">
        <w:rPr>
          <w:b/>
          <w:bCs/>
        </w:rPr>
        <w:t>aquellos que realicen actividades operativas en materia de seguridad,</w:t>
      </w:r>
      <w:r w:rsidRPr="00002298">
        <w:t xml:space="preserve"> como es el caso de los elementos operativos y la policía municipal.</w:t>
      </w:r>
    </w:p>
    <w:p w14:paraId="1580DEE0" w14:textId="77777777" w:rsidR="00383A1F" w:rsidRPr="00002298" w:rsidRDefault="00383A1F" w:rsidP="00C33222">
      <w:pPr>
        <w:spacing w:after="0" w:line="360" w:lineRule="auto"/>
      </w:pPr>
    </w:p>
    <w:p w14:paraId="0BF2F62B" w14:textId="77777777" w:rsidR="00383A1F" w:rsidRPr="00002298" w:rsidRDefault="009D5389" w:rsidP="00C33222">
      <w:pPr>
        <w:spacing w:after="0" w:line="360" w:lineRule="auto"/>
      </w:pPr>
      <w:r w:rsidRPr="00002298">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02DA8B58" w14:textId="77777777" w:rsidR="00383A1F" w:rsidRPr="00002298" w:rsidRDefault="00383A1F" w:rsidP="00C33222">
      <w:pPr>
        <w:spacing w:after="0" w:line="360" w:lineRule="auto"/>
      </w:pPr>
    </w:p>
    <w:p w14:paraId="15205988" w14:textId="77777777" w:rsidR="00383A1F" w:rsidRPr="00002298" w:rsidRDefault="009D5389" w:rsidP="00C33222">
      <w:pPr>
        <w:spacing w:after="0" w:line="360" w:lineRule="auto"/>
      </w:pPr>
      <w:r w:rsidRPr="00002298">
        <w:t>En ese contexto, el artículo 6°, fracciones XI y XII de dicho ordenamiento jurídico, establece los siguientes conceptos:</w:t>
      </w:r>
    </w:p>
    <w:p w14:paraId="1517707B" w14:textId="77777777" w:rsidR="00383A1F" w:rsidRPr="00002298" w:rsidRDefault="00383A1F" w:rsidP="00C33222">
      <w:pPr>
        <w:spacing w:after="0" w:line="360" w:lineRule="auto"/>
      </w:pPr>
    </w:p>
    <w:p w14:paraId="3F42E065" w14:textId="77777777" w:rsidR="00383A1F" w:rsidRPr="00002298" w:rsidRDefault="009D5389" w:rsidP="00C33222">
      <w:pPr>
        <w:numPr>
          <w:ilvl w:val="0"/>
          <w:numId w:val="1"/>
        </w:numPr>
        <w:spacing w:after="0" w:line="360" w:lineRule="auto"/>
        <w:rPr>
          <w:b/>
          <w:bCs/>
        </w:rPr>
      </w:pPr>
      <w:r w:rsidRPr="00002298">
        <w:rPr>
          <w:b/>
          <w:bCs/>
        </w:rPr>
        <w:t xml:space="preserve">Instituciones Policiales: </w:t>
      </w:r>
      <w:r w:rsidRPr="00002298">
        <w:t xml:space="preserve">Son los cuerpos de policía, de vigilancia y custodia de los establecimientos penitenciarios, detención preventiva, centros de arraigo y en general, </w:t>
      </w:r>
      <w:r w:rsidRPr="00002298">
        <w:rPr>
          <w:b/>
          <w:bCs/>
        </w:rPr>
        <w:t>todas las dependencias encargadas de la seguridad pública a nivel</w:t>
      </w:r>
      <w:r w:rsidRPr="00002298">
        <w:t xml:space="preserve"> estatal y </w:t>
      </w:r>
      <w:r w:rsidRPr="00002298">
        <w:rPr>
          <w:b/>
          <w:bCs/>
        </w:rPr>
        <w:t>municipal.</w:t>
      </w:r>
    </w:p>
    <w:p w14:paraId="03A76800" w14:textId="77777777" w:rsidR="00383A1F" w:rsidRPr="00002298" w:rsidRDefault="00383A1F" w:rsidP="00C33222">
      <w:pPr>
        <w:spacing w:after="0" w:line="360" w:lineRule="auto"/>
        <w:ind w:left="720"/>
      </w:pPr>
    </w:p>
    <w:p w14:paraId="484D6B4B" w14:textId="77777777" w:rsidR="00383A1F" w:rsidRPr="00002298" w:rsidRDefault="009D5389" w:rsidP="00C33222">
      <w:pPr>
        <w:numPr>
          <w:ilvl w:val="0"/>
          <w:numId w:val="1"/>
        </w:numPr>
        <w:spacing w:after="0" w:line="360" w:lineRule="auto"/>
        <w:rPr>
          <w:b/>
          <w:bCs/>
        </w:rPr>
      </w:pPr>
      <w:r w:rsidRPr="00002298">
        <w:rPr>
          <w:b/>
          <w:bCs/>
        </w:rPr>
        <w:t xml:space="preserve">Instituciones de Seguridad Pública: </w:t>
      </w:r>
      <w:r w:rsidRPr="00002298">
        <w:t xml:space="preserve">Instituciones Policiales, Procuración de Justicia, Sistema Penitenciario y </w:t>
      </w:r>
      <w:r w:rsidRPr="00002298">
        <w:rPr>
          <w:b/>
          <w:bCs/>
        </w:rPr>
        <w:t xml:space="preserve">dependencias encargadas de la seguridad pública a nivel </w:t>
      </w:r>
      <w:r w:rsidRPr="00002298">
        <w:t xml:space="preserve">estatal y </w:t>
      </w:r>
      <w:r w:rsidRPr="00002298">
        <w:rPr>
          <w:b/>
          <w:bCs/>
        </w:rPr>
        <w:t>municipal.</w:t>
      </w:r>
    </w:p>
    <w:p w14:paraId="5D19E4ED" w14:textId="77777777" w:rsidR="00383A1F" w:rsidRPr="00002298" w:rsidRDefault="00383A1F" w:rsidP="00C33222">
      <w:pPr>
        <w:spacing w:after="0" w:line="360" w:lineRule="auto"/>
        <w:rPr>
          <w:b/>
          <w:bCs/>
        </w:rPr>
      </w:pPr>
    </w:p>
    <w:p w14:paraId="45703948" w14:textId="77777777" w:rsidR="00383A1F" w:rsidRPr="00002298" w:rsidRDefault="009D5389" w:rsidP="00C33222">
      <w:pPr>
        <w:spacing w:after="0" w:line="360" w:lineRule="auto"/>
      </w:pPr>
      <w:r w:rsidRPr="00002298">
        <w:t>Conforme a lo anterior, se puede deducir que la Dirección General de Seguridad y Protección, es una institución de seguridad pública, pues tiene como atribución principal, la prevención de delitos y proteger a las personas, sus propiedades, posesiones y derechos.</w:t>
      </w:r>
    </w:p>
    <w:p w14:paraId="7D52492F" w14:textId="77777777" w:rsidR="00383A1F" w:rsidRPr="00002298" w:rsidRDefault="00383A1F" w:rsidP="00C33222">
      <w:pPr>
        <w:spacing w:after="0" w:line="360" w:lineRule="auto"/>
      </w:pPr>
    </w:p>
    <w:p w14:paraId="58CE7B98" w14:textId="77777777" w:rsidR="00383A1F" w:rsidRPr="00002298" w:rsidRDefault="009D5389" w:rsidP="00C33222">
      <w:pPr>
        <w:tabs>
          <w:tab w:val="left" w:pos="4962"/>
        </w:tabs>
        <w:spacing w:after="0" w:line="360" w:lineRule="auto"/>
        <w:ind w:right="-28"/>
      </w:pPr>
      <w:r w:rsidRPr="00002298">
        <w:t xml:space="preserve">Además, el Instructivo de llenado del Formato “Personal de Seguridad Pública”, del Secretariado Ejecutivo del Sistema Nacional de Seguridad Pública, establece que los elementos operativos de seguridad pública, son aquellos que desempeñan funciones de campo (policiacas, especializadas o equivalentes y que no </w:t>
      </w:r>
      <w:r w:rsidRPr="00002298">
        <w:rPr>
          <w:b/>
          <w:bCs/>
        </w:rPr>
        <w:t>desempeña funciones de mando</w:t>
      </w:r>
      <w:r w:rsidRPr="00002298">
        <w:t xml:space="preserve">), entre los cuales, se encuentra </w:t>
      </w:r>
      <w:r w:rsidRPr="00002298">
        <w:rPr>
          <w:b/>
          <w:bCs/>
        </w:rPr>
        <w:t>la Policía Municipal</w:t>
      </w:r>
      <w:r w:rsidRPr="00002298">
        <w:t>.</w:t>
      </w:r>
    </w:p>
    <w:p w14:paraId="0468693D" w14:textId="77777777" w:rsidR="00383A1F" w:rsidRPr="00002298" w:rsidRDefault="00383A1F" w:rsidP="00C33222">
      <w:pPr>
        <w:tabs>
          <w:tab w:val="left" w:pos="4962"/>
        </w:tabs>
        <w:spacing w:after="0" w:line="360" w:lineRule="auto"/>
        <w:ind w:right="-28"/>
      </w:pPr>
    </w:p>
    <w:p w14:paraId="3499F5AB" w14:textId="77777777" w:rsidR="00383A1F" w:rsidRPr="00002298" w:rsidRDefault="009D5389" w:rsidP="00C33222">
      <w:pPr>
        <w:tabs>
          <w:tab w:val="left" w:pos="4962"/>
        </w:tabs>
        <w:spacing w:after="0" w:line="360" w:lineRule="auto"/>
        <w:ind w:right="-28"/>
      </w:pPr>
      <w:r w:rsidRPr="00002298">
        <w:t xml:space="preserve">Asimismo, se advierte que las Instituciones Policiales, se conforman del personal </w:t>
      </w:r>
      <w:r w:rsidRPr="00002298">
        <w:rPr>
          <w:b/>
          <w:bCs/>
        </w:rPr>
        <w:t>administrativo,</w:t>
      </w:r>
      <w:r w:rsidRPr="00002298">
        <w:t xml:space="preserve"> que son los trabajadores de apoyo (chofer, personal de mantenimiento, servicios generales y área secretaria); </w:t>
      </w:r>
      <w:r w:rsidRPr="00002298">
        <w:rPr>
          <w:b/>
          <w:bCs/>
        </w:rPr>
        <w:t>así como, el personal de mando</w:t>
      </w:r>
      <w:r w:rsidRPr="00002298">
        <w:t xml:space="preserve"> (alto, medio y superior), que es aquel que realiza funciones de dirección, coordinación y supervisión, por lo cual, corresponde a aquel que tenga trabajadores a su cargo.</w:t>
      </w:r>
    </w:p>
    <w:p w14:paraId="117276EB" w14:textId="77777777" w:rsidR="00383A1F" w:rsidRPr="00002298" w:rsidRDefault="00383A1F" w:rsidP="00C33222">
      <w:pPr>
        <w:spacing w:after="0" w:line="360" w:lineRule="auto"/>
      </w:pPr>
    </w:p>
    <w:p w14:paraId="6F48C805" w14:textId="77777777" w:rsidR="00383A1F" w:rsidRPr="00002298" w:rsidRDefault="009D5389" w:rsidP="00C33222">
      <w:pPr>
        <w:spacing w:after="0" w:line="360" w:lineRule="auto"/>
      </w:pPr>
      <w:r w:rsidRPr="00002298">
        <w:t xml:space="preserve">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w:t>
      </w:r>
      <w:r w:rsidRPr="00002298">
        <w:lastRenderedPageBreak/>
        <w:t>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562E5FED" w14:textId="77777777" w:rsidR="00383A1F" w:rsidRPr="00BE31E4" w:rsidRDefault="00383A1F" w:rsidP="00C33222">
      <w:pPr>
        <w:spacing w:after="0" w:line="360" w:lineRule="auto"/>
        <w:rPr>
          <w:color w:val="FF0000"/>
        </w:rPr>
      </w:pPr>
    </w:p>
    <w:p w14:paraId="4C22E788" w14:textId="77777777" w:rsidR="00383A1F" w:rsidRPr="00002298" w:rsidRDefault="009D5389" w:rsidP="00C33222">
      <w:pPr>
        <w:spacing w:after="0" w:line="360" w:lineRule="auto"/>
      </w:pPr>
      <w:r w:rsidRPr="00002298">
        <w:t xml:space="preserve">Sin embargo, por lo que hace al </w:t>
      </w:r>
      <w:r w:rsidRPr="00002298">
        <w:rPr>
          <w:b/>
          <w:bCs/>
        </w:rPr>
        <w:t>personal administrativo y los mandos medios y superiores</w:t>
      </w:r>
      <w:r w:rsidRPr="00002298">
        <w:t>, se advierte que estos no realizan funciones operativas, sino únicamente realizan actividades de apoyo y dirección respectivamente, por lo que, no procede la causal de reserva establecida en el artículo 140, fracción IV, de la Ley de la materia, pues por el tipo de funciones que realizan, no se pone en peligro su vida, seguridad o salud de este tipo de trabajadores.</w:t>
      </w:r>
    </w:p>
    <w:p w14:paraId="72191D7A" w14:textId="77777777" w:rsidR="00383A1F" w:rsidRPr="00002298" w:rsidRDefault="00383A1F" w:rsidP="00C33222">
      <w:pPr>
        <w:spacing w:after="0" w:line="360" w:lineRule="auto"/>
      </w:pPr>
    </w:p>
    <w:p w14:paraId="488CBFB1" w14:textId="77777777" w:rsidR="00383A1F" w:rsidRPr="00002298" w:rsidRDefault="009D5389" w:rsidP="00C33222">
      <w:pPr>
        <w:spacing w:after="0" w:line="360" w:lineRule="auto"/>
      </w:pPr>
      <w:r w:rsidRPr="00002298">
        <w:rPr>
          <w:b/>
          <w:bCs/>
          <w:u w:val="single"/>
        </w:rPr>
        <w:t>De tal situación, se considera que dar a conocer el nombre de los elementos operativos en materia de seguridad, como lo son los policías municipales,</w:t>
      </w:r>
      <w:r w:rsidRPr="00002298">
        <w:t xml:space="preserve">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5AA2B234" w14:textId="77777777" w:rsidR="00383A1F" w:rsidRPr="00002298" w:rsidRDefault="00383A1F" w:rsidP="00C33222">
      <w:pPr>
        <w:spacing w:after="0" w:line="360" w:lineRule="auto"/>
      </w:pPr>
    </w:p>
    <w:p w14:paraId="2E9B6AFB" w14:textId="77777777" w:rsidR="00383A1F" w:rsidRPr="00002298" w:rsidRDefault="009D5389" w:rsidP="00C33222">
      <w:pPr>
        <w:spacing w:after="0" w:line="360" w:lineRule="auto"/>
      </w:pPr>
      <w:r w:rsidRPr="00002298">
        <w:t xml:space="preserve">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 aunado a que dar a conocer los nombres de los elementos de seguridad que realizan </w:t>
      </w:r>
      <w:r w:rsidRPr="00002298">
        <w:lastRenderedPageBreak/>
        <w:t>actividades de escolta, acompañamiento, vigilancia, protección del Presidente Municipal pone en peligro la vida de los mismos elementos y del Presidente Municipal.</w:t>
      </w:r>
    </w:p>
    <w:p w14:paraId="1B63DCDA" w14:textId="77777777" w:rsidR="00383A1F" w:rsidRPr="00002298" w:rsidRDefault="00383A1F" w:rsidP="00C33222">
      <w:pPr>
        <w:spacing w:after="0" w:line="360" w:lineRule="auto"/>
      </w:pPr>
    </w:p>
    <w:p w14:paraId="611C5D7A" w14:textId="3E525771" w:rsidR="00383A1F" w:rsidRPr="00002298" w:rsidRDefault="009D5389" w:rsidP="00C33222">
      <w:pPr>
        <w:spacing w:after="0" w:line="360" w:lineRule="auto"/>
        <w:rPr>
          <w:b/>
          <w:bCs/>
        </w:rPr>
      </w:pPr>
      <w:r w:rsidRPr="00002298">
        <w:t xml:space="preserve">Por tales consideraciones, </w:t>
      </w:r>
      <w:r w:rsidRPr="00002298">
        <w:rPr>
          <w:b/>
          <w:bCs/>
        </w:rPr>
        <w:t xml:space="preserve">resulta procedente la reserva del nombre de los elementos </w:t>
      </w:r>
      <w:r w:rsidR="00002298" w:rsidRPr="00002298">
        <w:rPr>
          <w:b/>
        </w:rPr>
        <w:t>de seguridad comisionado al Sistema Municipal para el Desarrollo Integral de la Familia de Naucalpan de Juárez durante el ejercicio fiscal dos mil veinticuatro</w:t>
      </w:r>
      <w:r w:rsidRPr="00002298">
        <w:rPr>
          <w:b/>
          <w:bCs/>
        </w:rPr>
        <w:t xml:space="preserve">, en términos del artículo 140, fracción IV, de la Ley de Transparencia y Acceso a la Información Pública del Estado de México y Municipios. </w:t>
      </w:r>
    </w:p>
    <w:p w14:paraId="183AF9B3" w14:textId="77777777" w:rsidR="00383A1F" w:rsidRPr="00002298" w:rsidRDefault="00383A1F" w:rsidP="00C33222">
      <w:pPr>
        <w:spacing w:after="0" w:line="360" w:lineRule="auto"/>
        <w:rPr>
          <w:b/>
          <w:bCs/>
        </w:rPr>
      </w:pPr>
    </w:p>
    <w:p w14:paraId="2989FC7B" w14:textId="792CB24E" w:rsidR="00383A1F" w:rsidRPr="00002298" w:rsidRDefault="009D5389" w:rsidP="00C33222">
      <w:pPr>
        <w:tabs>
          <w:tab w:val="left" w:pos="4962"/>
        </w:tabs>
        <w:spacing w:after="0" w:line="360" w:lineRule="auto"/>
      </w:pPr>
      <w:r w:rsidRPr="00002298">
        <w:t>Ahora bien, respecto al n</w:t>
      </w:r>
      <w:r w:rsidR="00002298" w:rsidRPr="00002298">
        <w:t xml:space="preserve">úmero de elementos de seguridad, el cual se daría a conocer con el total de nombres de elementos </w:t>
      </w:r>
      <w:r w:rsidRPr="00002298">
        <w:t>resulta procedente analizar si actualiza alguna causal de reserva; para lo cual el  artículo 140, fracción VI, de la Ley de Transparencia y Acceso a la Información Pública del Estado de México y Municipios, en lo referente a que pueda obstruir la prevención o </w:t>
      </w:r>
      <w:r w:rsidRPr="00002298">
        <w:rPr>
          <w:sz w:val="20"/>
          <w:szCs w:val="20"/>
        </w:rPr>
        <w:t>persecución</w:t>
      </w:r>
      <w:r w:rsidRPr="00002298">
        <w:t> de delitos (parte homóloga al artículo 113, fracción VII, de la Ley General de Transparencia y Acceso a la Información Pública), misma que prevé lo siguiente:</w:t>
      </w:r>
    </w:p>
    <w:p w14:paraId="2DA7B3DB" w14:textId="77777777" w:rsidR="00383A1F" w:rsidRPr="00002298" w:rsidRDefault="00383A1F" w:rsidP="00C33222">
      <w:pPr>
        <w:tabs>
          <w:tab w:val="center" w:pos="4522"/>
        </w:tabs>
        <w:spacing w:after="0" w:line="360" w:lineRule="auto"/>
      </w:pPr>
    </w:p>
    <w:p w14:paraId="15ABA2BE" w14:textId="77777777" w:rsidR="00383A1F" w:rsidRPr="00002298" w:rsidRDefault="009D5389" w:rsidP="00C33222">
      <w:pPr>
        <w:tabs>
          <w:tab w:val="left" w:pos="4962"/>
        </w:tabs>
        <w:spacing w:after="0" w:line="360" w:lineRule="auto"/>
        <w:ind w:left="708"/>
        <w:rPr>
          <w:i/>
          <w:iCs/>
          <w:sz w:val="20"/>
          <w:szCs w:val="20"/>
        </w:rPr>
      </w:pPr>
      <w:r w:rsidRPr="00002298">
        <w:rPr>
          <w:b/>
          <w:bCs/>
          <w:i/>
          <w:iCs/>
          <w:sz w:val="20"/>
          <w:szCs w:val="20"/>
        </w:rPr>
        <w:t>“Artículo 140.</w:t>
      </w:r>
      <w:r w:rsidRPr="00002298">
        <w:rPr>
          <w:i/>
          <w:iCs/>
          <w:sz w:val="20"/>
          <w:szCs w:val="20"/>
        </w:rPr>
        <w:t> El acceso a la información pública será restringido excepcionalmente, cuando por razones de interés público, ésta sea clasificada como reservada, conforme a los criterios siguientes:</w:t>
      </w:r>
    </w:p>
    <w:p w14:paraId="748EFFC1" w14:textId="77777777" w:rsidR="00383A1F" w:rsidRPr="00002298" w:rsidRDefault="009D5389" w:rsidP="00C33222">
      <w:pPr>
        <w:tabs>
          <w:tab w:val="left" w:pos="4962"/>
        </w:tabs>
        <w:spacing w:after="0" w:line="360" w:lineRule="auto"/>
        <w:ind w:left="708"/>
        <w:rPr>
          <w:i/>
          <w:iCs/>
          <w:sz w:val="20"/>
          <w:szCs w:val="20"/>
        </w:rPr>
      </w:pPr>
      <w:r w:rsidRPr="00002298">
        <w:rPr>
          <w:i/>
          <w:iCs/>
          <w:sz w:val="20"/>
          <w:szCs w:val="20"/>
        </w:rPr>
        <w:t>…</w:t>
      </w:r>
    </w:p>
    <w:p w14:paraId="2CF679D0" w14:textId="77777777" w:rsidR="00383A1F" w:rsidRPr="00002298" w:rsidRDefault="009D5389" w:rsidP="00C33222">
      <w:pPr>
        <w:tabs>
          <w:tab w:val="left" w:pos="4962"/>
        </w:tabs>
        <w:spacing w:after="0" w:line="360" w:lineRule="auto"/>
        <w:ind w:left="708"/>
        <w:rPr>
          <w:i/>
          <w:iCs/>
          <w:sz w:val="20"/>
          <w:szCs w:val="20"/>
        </w:rPr>
      </w:pPr>
      <w:r w:rsidRPr="00002298">
        <w:rPr>
          <w:b/>
          <w:bCs/>
          <w:i/>
          <w:iCs/>
          <w:sz w:val="20"/>
          <w:szCs w:val="20"/>
        </w:rPr>
        <w:t>VI. Pueda causar daño u obstruya la prevención o persecución de los delitos,</w:t>
      </w:r>
      <w:r w:rsidRPr="00002298">
        <w:rPr>
          <w:i/>
          <w:iCs/>
          <w:sz w:val="20"/>
          <w:szCs w:val="20"/>
        </w:rPr>
        <w:t xml:space="preserve">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6ABED38" w14:textId="77777777" w:rsidR="00383A1F" w:rsidRPr="00002298" w:rsidRDefault="009D5389" w:rsidP="00C33222">
      <w:pPr>
        <w:tabs>
          <w:tab w:val="left" w:pos="4962"/>
        </w:tabs>
        <w:spacing w:after="0" w:line="360" w:lineRule="auto"/>
        <w:ind w:left="708"/>
        <w:rPr>
          <w:i/>
          <w:iCs/>
          <w:sz w:val="20"/>
          <w:szCs w:val="20"/>
        </w:rPr>
      </w:pPr>
      <w:r w:rsidRPr="00002298">
        <w:rPr>
          <w:i/>
          <w:iCs/>
          <w:sz w:val="20"/>
          <w:szCs w:val="20"/>
        </w:rPr>
        <w:t>…”</w:t>
      </w:r>
    </w:p>
    <w:p w14:paraId="0CB829DB" w14:textId="77777777" w:rsidR="00383A1F" w:rsidRPr="00002298" w:rsidRDefault="009D5389" w:rsidP="00C33222">
      <w:pPr>
        <w:shd w:val="clear" w:color="auto" w:fill="FFFFFF"/>
        <w:spacing w:after="0" w:line="360" w:lineRule="auto"/>
        <w:rPr>
          <w:rFonts w:ascii="Calibri" w:eastAsia="Calibri" w:hAnsi="Calibri" w:cs="Calibri"/>
        </w:rPr>
      </w:pPr>
      <w:r w:rsidRPr="00002298">
        <w:rPr>
          <w:b/>
          <w:bCs/>
        </w:rPr>
        <w:t> </w:t>
      </w:r>
    </w:p>
    <w:p w14:paraId="102A65FE" w14:textId="77777777" w:rsidR="00383A1F" w:rsidRPr="00002298" w:rsidRDefault="00383A1F" w:rsidP="00C33222">
      <w:pPr>
        <w:tabs>
          <w:tab w:val="left" w:pos="4962"/>
        </w:tabs>
        <w:spacing w:after="0" w:line="360" w:lineRule="auto"/>
      </w:pPr>
    </w:p>
    <w:p w14:paraId="459773ED" w14:textId="77777777" w:rsidR="00383A1F" w:rsidRPr="00002298" w:rsidRDefault="009D5389" w:rsidP="00C33222">
      <w:pPr>
        <w:tabs>
          <w:tab w:val="left" w:pos="4962"/>
        </w:tabs>
        <w:spacing w:after="0" w:line="360" w:lineRule="auto"/>
      </w:pPr>
      <w:r w:rsidRPr="00002298">
        <w:t xml:space="preserve">Del precepto legal anteriormente citado se desprende que como información reservada podrá clasificarse aquella que obstruya la </w:t>
      </w:r>
      <w:r w:rsidRPr="00002298">
        <w:rPr>
          <w:b/>
          <w:bCs/>
        </w:rPr>
        <w:t>prevención o persecución de los delitos;</w:t>
      </w:r>
      <w:r w:rsidRPr="00002298">
        <w:t xml:space="preserve"> por lo que, para acreditar la causal de reserva en comento, los Lineamientos Generales, prevén lo siguiente:</w:t>
      </w:r>
    </w:p>
    <w:p w14:paraId="5E471CD8" w14:textId="77777777" w:rsidR="00383A1F" w:rsidRPr="00002298" w:rsidRDefault="00383A1F" w:rsidP="00C33222">
      <w:pPr>
        <w:tabs>
          <w:tab w:val="left" w:pos="4962"/>
        </w:tabs>
        <w:spacing w:after="0" w:line="360" w:lineRule="auto"/>
      </w:pPr>
    </w:p>
    <w:p w14:paraId="692A6AD3" w14:textId="77777777" w:rsidR="00383A1F" w:rsidRPr="00002298" w:rsidRDefault="009D5389" w:rsidP="00C33222">
      <w:pPr>
        <w:spacing w:after="0" w:line="360" w:lineRule="auto"/>
        <w:ind w:left="567" w:right="567"/>
        <w:rPr>
          <w:rFonts w:ascii="Calibri" w:eastAsia="Calibri" w:hAnsi="Calibri" w:cs="Calibri"/>
        </w:rPr>
      </w:pPr>
      <w:r w:rsidRPr="00002298">
        <w:rPr>
          <w:i/>
          <w:iCs/>
          <w:sz w:val="20"/>
          <w:szCs w:val="20"/>
        </w:rPr>
        <w:t>“</w:t>
      </w:r>
      <w:r w:rsidRPr="00002298">
        <w:rPr>
          <w:b/>
          <w:bCs/>
          <w:i/>
          <w:iCs/>
          <w:sz w:val="20"/>
          <w:szCs w:val="20"/>
        </w:rPr>
        <w:t>Vigésimo sexto. </w:t>
      </w:r>
      <w:r w:rsidRPr="00002298">
        <w:rPr>
          <w:i/>
          <w:iCs/>
          <w:sz w:val="20"/>
          <w:szCs w:val="20"/>
        </w:rPr>
        <w:t>De conformidad con el artículo 113, fracción VII de la Ley General, podrá considerarse como información reservada, </w:t>
      </w:r>
      <w:r w:rsidRPr="00002298">
        <w:rPr>
          <w:b/>
          <w:bCs/>
          <w:i/>
          <w:iCs/>
          <w:sz w:val="20"/>
          <w:szCs w:val="20"/>
        </w:rPr>
        <w:t>aquella que obstruya la prevención de delitos </w:t>
      </w:r>
      <w:r w:rsidRPr="00002298">
        <w:rPr>
          <w:i/>
          <w:iCs/>
          <w:sz w:val="20"/>
          <w:szCs w:val="20"/>
        </w:rPr>
        <w:t>al obstaculizar las acciones implementadas por las autoridades para evitar su comisión, o menoscabar o limitar la capacidad de las autoridades para evitar la comisión de delitos.</w:t>
      </w:r>
    </w:p>
    <w:p w14:paraId="1B51111F" w14:textId="77777777" w:rsidR="00383A1F" w:rsidRPr="00002298" w:rsidRDefault="009D5389" w:rsidP="00C33222">
      <w:pPr>
        <w:spacing w:after="0" w:line="360" w:lineRule="auto"/>
        <w:ind w:left="567" w:right="567"/>
        <w:rPr>
          <w:rFonts w:ascii="Calibri" w:eastAsia="Calibri" w:hAnsi="Calibri" w:cs="Calibri"/>
        </w:rPr>
      </w:pPr>
      <w:r w:rsidRPr="00002298">
        <w:rPr>
          <w:i/>
          <w:iCs/>
          <w:sz w:val="20"/>
          <w:szCs w:val="20"/>
        </w:rPr>
        <w:t> </w:t>
      </w:r>
    </w:p>
    <w:p w14:paraId="100A9E64" w14:textId="77777777" w:rsidR="00383A1F" w:rsidRPr="00002298" w:rsidRDefault="009D5389" w:rsidP="00C33222">
      <w:pPr>
        <w:spacing w:after="0" w:line="360" w:lineRule="auto"/>
        <w:ind w:left="567" w:right="567"/>
        <w:rPr>
          <w:rFonts w:ascii="Calibri" w:eastAsia="Calibri" w:hAnsi="Calibri" w:cs="Calibri"/>
        </w:rPr>
      </w:pPr>
      <w:r w:rsidRPr="00002298">
        <w:rPr>
          <w:i/>
          <w:iCs/>
          <w:sz w:val="20"/>
          <w:szCs w:val="20"/>
        </w:rPr>
        <w:t>Para que se verifique el supuesto de reserva, cuando se cause un perjuicio a las actividades de persecución de los delitos, deben de actualizarse los siguientes elementos:</w:t>
      </w:r>
    </w:p>
    <w:p w14:paraId="026B2ACA" w14:textId="77777777" w:rsidR="00383A1F" w:rsidRPr="00002298" w:rsidRDefault="009D5389" w:rsidP="00C33222">
      <w:pPr>
        <w:spacing w:after="0" w:line="360" w:lineRule="auto"/>
        <w:ind w:left="567" w:right="567"/>
        <w:rPr>
          <w:rFonts w:ascii="Calibri" w:eastAsia="Calibri" w:hAnsi="Calibri" w:cs="Calibri"/>
        </w:rPr>
      </w:pPr>
      <w:r w:rsidRPr="00002298">
        <w:rPr>
          <w:b/>
          <w:bCs/>
          <w:i/>
          <w:iCs/>
          <w:sz w:val="20"/>
          <w:szCs w:val="20"/>
        </w:rPr>
        <w:t> </w:t>
      </w:r>
    </w:p>
    <w:p w14:paraId="64552D4B" w14:textId="77777777" w:rsidR="00383A1F" w:rsidRPr="00002298" w:rsidRDefault="009D5389" w:rsidP="00C33222">
      <w:pPr>
        <w:spacing w:after="0" w:line="360" w:lineRule="auto"/>
        <w:ind w:left="567" w:right="567"/>
        <w:rPr>
          <w:rFonts w:ascii="Calibri" w:eastAsia="Calibri" w:hAnsi="Calibri" w:cs="Calibri"/>
        </w:rPr>
      </w:pPr>
      <w:r w:rsidRPr="00002298">
        <w:rPr>
          <w:b/>
          <w:bCs/>
          <w:i/>
          <w:iCs/>
          <w:sz w:val="20"/>
          <w:szCs w:val="20"/>
        </w:rPr>
        <w:t>I. </w:t>
      </w:r>
      <w:r w:rsidRPr="00002298">
        <w:rPr>
          <w:i/>
          <w:iCs/>
          <w:sz w:val="20"/>
          <w:szCs w:val="20"/>
        </w:rPr>
        <w:t>La existencia de un proceso penal en sustanciación o una carpeta de investigación en trámite;</w:t>
      </w:r>
    </w:p>
    <w:p w14:paraId="32B79301" w14:textId="77777777" w:rsidR="00383A1F" w:rsidRPr="00002298" w:rsidRDefault="009D5389" w:rsidP="00C33222">
      <w:pPr>
        <w:spacing w:after="0" w:line="360" w:lineRule="auto"/>
        <w:ind w:left="567" w:right="567"/>
        <w:rPr>
          <w:rFonts w:ascii="Calibri" w:eastAsia="Calibri" w:hAnsi="Calibri" w:cs="Calibri"/>
        </w:rPr>
      </w:pPr>
      <w:r w:rsidRPr="00002298">
        <w:rPr>
          <w:b/>
          <w:bCs/>
          <w:i/>
          <w:iCs/>
          <w:sz w:val="20"/>
          <w:szCs w:val="20"/>
        </w:rPr>
        <w:t> </w:t>
      </w:r>
    </w:p>
    <w:p w14:paraId="478F6867" w14:textId="77777777" w:rsidR="00383A1F" w:rsidRPr="00002298" w:rsidRDefault="009D5389" w:rsidP="00C33222">
      <w:pPr>
        <w:spacing w:after="0" w:line="360" w:lineRule="auto"/>
        <w:ind w:left="567" w:right="567"/>
        <w:rPr>
          <w:rFonts w:ascii="Calibri" w:eastAsia="Calibri" w:hAnsi="Calibri" w:cs="Calibri"/>
        </w:rPr>
      </w:pPr>
      <w:r w:rsidRPr="00002298">
        <w:rPr>
          <w:b/>
          <w:bCs/>
          <w:i/>
          <w:iCs/>
          <w:sz w:val="20"/>
          <w:szCs w:val="20"/>
        </w:rPr>
        <w:t>II. </w:t>
      </w:r>
      <w:r w:rsidRPr="00002298">
        <w:rPr>
          <w:i/>
          <w:iCs/>
          <w:sz w:val="20"/>
          <w:szCs w:val="20"/>
        </w:rPr>
        <w:t>Que se acredite el vínculo que existe entre la información solicitada y la carpeta de investigación, o el proceso penal, según sea el caso, y</w:t>
      </w:r>
    </w:p>
    <w:p w14:paraId="63A5057E" w14:textId="77777777" w:rsidR="00383A1F" w:rsidRPr="00002298" w:rsidRDefault="009D5389" w:rsidP="00C33222">
      <w:pPr>
        <w:spacing w:after="0" w:line="360" w:lineRule="auto"/>
        <w:ind w:left="567" w:right="567"/>
        <w:rPr>
          <w:rFonts w:ascii="Calibri" w:eastAsia="Calibri" w:hAnsi="Calibri" w:cs="Calibri"/>
        </w:rPr>
      </w:pPr>
      <w:r w:rsidRPr="00002298">
        <w:rPr>
          <w:b/>
          <w:bCs/>
          <w:i/>
          <w:iCs/>
          <w:sz w:val="20"/>
          <w:szCs w:val="20"/>
        </w:rPr>
        <w:t> </w:t>
      </w:r>
    </w:p>
    <w:p w14:paraId="4CD096F4" w14:textId="77777777" w:rsidR="00383A1F" w:rsidRPr="00002298" w:rsidRDefault="009D5389" w:rsidP="00C33222">
      <w:pPr>
        <w:spacing w:after="0" w:line="360" w:lineRule="auto"/>
        <w:ind w:left="567" w:right="567"/>
        <w:rPr>
          <w:rFonts w:ascii="Calibri" w:eastAsia="Calibri" w:hAnsi="Calibri" w:cs="Calibri"/>
        </w:rPr>
      </w:pPr>
      <w:r w:rsidRPr="00002298">
        <w:rPr>
          <w:b/>
          <w:bCs/>
          <w:i/>
          <w:iCs/>
          <w:sz w:val="20"/>
          <w:szCs w:val="20"/>
        </w:rPr>
        <w:t>III. </w:t>
      </w:r>
      <w:r w:rsidRPr="00002298">
        <w:rPr>
          <w:i/>
          <w:iCs/>
          <w:sz w:val="20"/>
          <w:szCs w:val="20"/>
        </w:rPr>
        <w:t>Que la difusión de la información pueda impedir u obstruir las funciones que ejerce el Ministerio Público o su equivalente durante la etapa de investigación o ante los tribunales judiciales con motivo del ejercicio de la acción penal.”</w:t>
      </w:r>
    </w:p>
    <w:p w14:paraId="793BE2DB" w14:textId="77777777" w:rsidR="00383A1F" w:rsidRPr="00002298" w:rsidRDefault="009D5389" w:rsidP="00C33222">
      <w:pPr>
        <w:spacing w:after="0" w:line="360" w:lineRule="auto"/>
      </w:pPr>
      <w:r w:rsidRPr="00002298">
        <w:t> </w:t>
      </w:r>
    </w:p>
    <w:p w14:paraId="097AF20F" w14:textId="77777777" w:rsidR="00383A1F" w:rsidRPr="00002298" w:rsidRDefault="009D5389" w:rsidP="00C33222">
      <w:pPr>
        <w:tabs>
          <w:tab w:val="left" w:pos="4962"/>
        </w:tabs>
        <w:spacing w:after="0" w:line="360" w:lineRule="auto"/>
      </w:pPr>
      <w:r w:rsidRPr="00002298">
        <w:t>De lo citado, se desprende que hay dos supuestos en la causal de clasificación, con diferentes circunstancias para su acreditación, conforme a lo siguiente:</w:t>
      </w:r>
    </w:p>
    <w:p w14:paraId="4CA4DEB9" w14:textId="77777777" w:rsidR="00383A1F" w:rsidRPr="00002298" w:rsidRDefault="00383A1F" w:rsidP="00C33222">
      <w:pPr>
        <w:tabs>
          <w:tab w:val="left" w:pos="4962"/>
        </w:tabs>
        <w:spacing w:after="0" w:line="360" w:lineRule="auto"/>
      </w:pPr>
    </w:p>
    <w:p w14:paraId="6C013EAA" w14:textId="77777777" w:rsidR="00383A1F" w:rsidRPr="00002298" w:rsidRDefault="009D5389" w:rsidP="00C33222">
      <w:pPr>
        <w:numPr>
          <w:ilvl w:val="0"/>
          <w:numId w:val="6"/>
        </w:numPr>
        <w:tabs>
          <w:tab w:val="left" w:pos="4962"/>
        </w:tabs>
        <w:spacing w:after="0" w:line="360" w:lineRule="auto"/>
        <w:jc w:val="left"/>
      </w:pPr>
      <w:r w:rsidRPr="00002298">
        <w:rPr>
          <w:b/>
          <w:bCs/>
        </w:rPr>
        <w:t>Prevención de delitos:</w:t>
      </w:r>
      <w:r w:rsidRPr="00002298">
        <w:t> Para actualizar la reserva por dicha figura, la información solicitada debe vincularse a la </w:t>
      </w:r>
      <w:r w:rsidRPr="00002298">
        <w:rPr>
          <w:b/>
          <w:bCs/>
        </w:rPr>
        <w:t xml:space="preserve">afectación a las acciones implementadas por las </w:t>
      </w:r>
      <w:r w:rsidRPr="00002298">
        <w:rPr>
          <w:b/>
          <w:bCs/>
        </w:rPr>
        <w:lastRenderedPageBreak/>
        <w:t xml:space="preserve">autoridades para evitar su comisión, o menoscabar o limitar la capacidad de las autoridades para evitar la comisión de delitos¸ </w:t>
      </w:r>
      <w:r w:rsidRPr="00002298">
        <w:t>y</w:t>
      </w:r>
    </w:p>
    <w:p w14:paraId="06CDE956" w14:textId="77777777" w:rsidR="00383A1F" w:rsidRPr="00002298" w:rsidRDefault="00383A1F" w:rsidP="00C33222">
      <w:pPr>
        <w:tabs>
          <w:tab w:val="left" w:pos="4962"/>
        </w:tabs>
        <w:spacing w:after="0" w:line="360" w:lineRule="auto"/>
        <w:ind w:firstLine="60"/>
      </w:pPr>
    </w:p>
    <w:p w14:paraId="247D392C" w14:textId="77777777" w:rsidR="00383A1F" w:rsidRPr="00002298" w:rsidRDefault="009D5389" w:rsidP="00C33222">
      <w:pPr>
        <w:numPr>
          <w:ilvl w:val="0"/>
          <w:numId w:val="6"/>
        </w:numPr>
        <w:tabs>
          <w:tab w:val="left" w:pos="4962"/>
        </w:tabs>
        <w:spacing w:after="0" w:line="360" w:lineRule="auto"/>
        <w:jc w:val="left"/>
      </w:pPr>
      <w:r w:rsidRPr="00002298">
        <w:rPr>
          <w:b/>
          <w:bCs/>
        </w:rPr>
        <w:t>Persecución de delitos:</w:t>
      </w:r>
      <w:r w:rsidRPr="00002298">
        <w:t> Para acreditar dicha figura, deben configurarse los siguientes elementos.</w:t>
      </w:r>
    </w:p>
    <w:p w14:paraId="730717E9" w14:textId="77777777" w:rsidR="00383A1F" w:rsidRPr="00002298" w:rsidRDefault="009D5389" w:rsidP="00C33222">
      <w:pPr>
        <w:tabs>
          <w:tab w:val="left" w:pos="4962"/>
        </w:tabs>
        <w:spacing w:after="0" w:line="360" w:lineRule="auto"/>
      </w:pPr>
      <w:r w:rsidRPr="00002298">
        <w:t> </w:t>
      </w:r>
    </w:p>
    <w:p w14:paraId="722D380F" w14:textId="77777777" w:rsidR="00383A1F" w:rsidRPr="00002298" w:rsidRDefault="009D5389" w:rsidP="00C33222">
      <w:pPr>
        <w:numPr>
          <w:ilvl w:val="0"/>
          <w:numId w:val="5"/>
        </w:numPr>
        <w:tabs>
          <w:tab w:val="left" w:pos="4962"/>
        </w:tabs>
        <w:spacing w:after="0" w:line="360" w:lineRule="auto"/>
        <w:ind w:left="1276"/>
        <w:jc w:val="left"/>
      </w:pPr>
      <w:r w:rsidRPr="00002298">
        <w:t>La existencia de un proceso penal en sustanciación o una carpeta de investigación en trámite;</w:t>
      </w:r>
    </w:p>
    <w:p w14:paraId="4BCC7F60" w14:textId="77777777" w:rsidR="00383A1F" w:rsidRPr="00002298" w:rsidRDefault="009D5389" w:rsidP="00C33222">
      <w:pPr>
        <w:numPr>
          <w:ilvl w:val="0"/>
          <w:numId w:val="5"/>
        </w:numPr>
        <w:tabs>
          <w:tab w:val="left" w:pos="4962"/>
        </w:tabs>
        <w:spacing w:after="0" w:line="360" w:lineRule="auto"/>
        <w:ind w:left="1276"/>
        <w:jc w:val="left"/>
      </w:pPr>
      <w:r w:rsidRPr="00002298">
        <w:t>Que se acredite el vínculo que existe entre la información solicitada y la carpeta de investigación, o el proceso penal, según sea el caso, y</w:t>
      </w:r>
    </w:p>
    <w:p w14:paraId="7F3F5D50" w14:textId="77777777" w:rsidR="00383A1F" w:rsidRPr="00002298" w:rsidRDefault="009D5389" w:rsidP="00C33222">
      <w:pPr>
        <w:numPr>
          <w:ilvl w:val="0"/>
          <w:numId w:val="5"/>
        </w:numPr>
        <w:tabs>
          <w:tab w:val="left" w:pos="4962"/>
        </w:tabs>
        <w:spacing w:after="0" w:line="360" w:lineRule="auto"/>
        <w:ind w:left="1276"/>
        <w:jc w:val="left"/>
      </w:pPr>
      <w:r w:rsidRPr="00002298">
        <w:t>Que la difusión de la información pueda impedir u obstruir las funciones que ejerce el Ministerio Público o su equivalente durante la etapa de investigación o ante los tribunales judiciales con motivo del ejercicio de la acción penal.</w:t>
      </w:r>
    </w:p>
    <w:p w14:paraId="3CEBC54B" w14:textId="77777777" w:rsidR="00383A1F" w:rsidRPr="00002298" w:rsidRDefault="00383A1F" w:rsidP="00C33222">
      <w:pPr>
        <w:tabs>
          <w:tab w:val="left" w:pos="4962"/>
        </w:tabs>
        <w:spacing w:after="0" w:line="360" w:lineRule="auto"/>
      </w:pPr>
    </w:p>
    <w:p w14:paraId="3BFC920F" w14:textId="77777777" w:rsidR="00383A1F" w:rsidRPr="00002298" w:rsidRDefault="009D5389" w:rsidP="00C33222">
      <w:pPr>
        <w:tabs>
          <w:tab w:val="left" w:pos="4962"/>
        </w:tabs>
        <w:spacing w:after="0" w:line="360" w:lineRule="auto"/>
        <w:rPr>
          <w:b/>
          <w:bCs/>
        </w:rPr>
      </w:pPr>
      <w:r w:rsidRPr="00002298">
        <w:t xml:space="preserve">Conforme a lo anterior, se advierte que </w:t>
      </w:r>
      <w:r w:rsidRPr="00002298">
        <w:rPr>
          <w:b/>
          <w:bCs/>
        </w:rPr>
        <w:t>la prevención y </w:t>
      </w:r>
      <w:r w:rsidRPr="00002298">
        <w:rPr>
          <w:b/>
          <w:bCs/>
          <w:sz w:val="20"/>
          <w:szCs w:val="20"/>
        </w:rPr>
        <w:t>persecución</w:t>
      </w:r>
      <w:r w:rsidRPr="00002298">
        <w:rPr>
          <w:b/>
          <w:bCs/>
        </w:rPr>
        <w:t> son conceptos diferentes </w:t>
      </w:r>
      <w:r w:rsidRPr="00002298">
        <w:t>pues, el primero se refiere a </w:t>
      </w:r>
      <w:r w:rsidRPr="00002298">
        <w:rPr>
          <w:b/>
          <w:bCs/>
        </w:rPr>
        <w:t>evitar la comisión de delitos,</w:t>
      </w:r>
      <w:r w:rsidRPr="00002298">
        <w:t xml:space="preserve"> mientras que el segundo se invoca </w:t>
      </w:r>
      <w:r w:rsidRPr="00002298">
        <w:rPr>
          <w:b/>
          <w:bCs/>
        </w:rPr>
        <w:t>una vez constituida la conducta ilícita.</w:t>
      </w:r>
    </w:p>
    <w:p w14:paraId="637C0BAF" w14:textId="77777777" w:rsidR="00383A1F" w:rsidRPr="00002298" w:rsidRDefault="00383A1F" w:rsidP="00C33222">
      <w:pPr>
        <w:tabs>
          <w:tab w:val="left" w:pos="4962"/>
        </w:tabs>
        <w:spacing w:after="0" w:line="360" w:lineRule="auto"/>
      </w:pPr>
    </w:p>
    <w:p w14:paraId="28D9284B" w14:textId="77777777" w:rsidR="00383A1F" w:rsidRPr="00002298" w:rsidRDefault="009D5389" w:rsidP="00C33222">
      <w:pPr>
        <w:tabs>
          <w:tab w:val="left" w:pos="4962"/>
        </w:tabs>
        <w:spacing w:after="0" w:line="360" w:lineRule="auto"/>
      </w:pPr>
      <w:r w:rsidRPr="00002298">
        <w:t>Por lo que, en el presente caso para actualizar la causal de reserva</w:t>
      </w:r>
      <w:r w:rsidRPr="00002298">
        <w:rPr>
          <w:b/>
          <w:bCs/>
        </w:rPr>
        <w:t>, en su calidad de prevención de delitos, deberá vincular que la información solicitada afecte las acciones implementadas por las autoridades para evitar su comisión, o menoscabe la capacidad de las autoridades para evitar la comisión de delitos;</w:t>
      </w:r>
      <w:r w:rsidRPr="00002298">
        <w:t xml:space="preserve"> mientras que, si es en su calidad de persecución de delitos, deberá acreditar la existencia de un procedimiento penal en trámite y que la difusión de la información pueda impedir u obstruir las funciones la autoridad durante la etapa de investigación o ante los tribunales judiciales con motivo del ejercicio de la acción penal.</w:t>
      </w:r>
    </w:p>
    <w:p w14:paraId="2DEB986B" w14:textId="77777777" w:rsidR="00383A1F" w:rsidRPr="00002298" w:rsidRDefault="00383A1F" w:rsidP="00C33222">
      <w:pPr>
        <w:tabs>
          <w:tab w:val="left" w:pos="4962"/>
        </w:tabs>
        <w:spacing w:after="0" w:line="360" w:lineRule="auto"/>
      </w:pPr>
    </w:p>
    <w:p w14:paraId="42430C2D" w14:textId="1378E1CA" w:rsidR="00383A1F" w:rsidRPr="00002298" w:rsidRDefault="009D5389" w:rsidP="00C33222">
      <w:pPr>
        <w:spacing w:after="0" w:line="360" w:lineRule="auto"/>
      </w:pPr>
      <w:r w:rsidRPr="00002298">
        <w:t>Conforme a lo anterior, se puede señalar que dar a conocer el número de que realizan actividades de escolta, acompañamiento, vigilancia, protección actualiza la causal de reserva, toda vez que conocer el número de elementos que se localizan en el caso en particu</w:t>
      </w:r>
      <w:r w:rsidR="00002298">
        <w:t>lar como parte de la seguridad</w:t>
      </w:r>
      <w:r w:rsidRPr="00002298">
        <w:t>, puede ayudar a que se potencie una amenaza a la seguridad, pues se estarían dando herramientas a las organizaciones delincuenciales para</w:t>
      </w:r>
      <w:r w:rsidRPr="00002298">
        <w:rPr>
          <w:b/>
          <w:bCs/>
        </w:rPr>
        <w:t xml:space="preserve"> la comisión de delitos en las oficinas gubernamentales, </w:t>
      </w:r>
      <w:r w:rsidRPr="00002298">
        <w:t>ya que se daría a conocer la capacidad de reacción específica para realizar una serie de actividades específicas que tienen como objetivo la prevención de delitos y mantener el orden dentro de las instalaciones.</w:t>
      </w:r>
    </w:p>
    <w:p w14:paraId="2136E2E1" w14:textId="77777777" w:rsidR="00383A1F" w:rsidRPr="00BE31E4" w:rsidRDefault="00383A1F" w:rsidP="00C33222">
      <w:pPr>
        <w:tabs>
          <w:tab w:val="left" w:pos="4962"/>
        </w:tabs>
        <w:spacing w:after="0" w:line="360" w:lineRule="auto"/>
        <w:rPr>
          <w:color w:val="FF0000"/>
        </w:rPr>
      </w:pPr>
    </w:p>
    <w:p w14:paraId="51AAA4FC" w14:textId="12C20826" w:rsidR="00383A1F" w:rsidRPr="00002298" w:rsidRDefault="009D5389" w:rsidP="00C33222">
      <w:pPr>
        <w:spacing w:after="0" w:line="360" w:lineRule="auto"/>
        <w:rPr>
          <w:b/>
          <w:bCs/>
        </w:rPr>
      </w:pPr>
      <w:r w:rsidRPr="00002298">
        <w:t xml:space="preserve">Por tales consideraciones, </w:t>
      </w:r>
      <w:r w:rsidRPr="00002298">
        <w:rPr>
          <w:b/>
          <w:bCs/>
        </w:rPr>
        <w:t xml:space="preserve">resulta procedente la reserva, en términos del artículo 140, fracción VI, de la Ley de Transparencia y Acceso a la Información Pública del Estado de México y Municipios, respecto al número de elementos de seguridad </w:t>
      </w:r>
      <w:r w:rsidR="00002298">
        <w:rPr>
          <w:b/>
          <w:bCs/>
        </w:rPr>
        <w:t>c</w:t>
      </w:r>
      <w:r w:rsidR="00002298" w:rsidRPr="00002298">
        <w:rPr>
          <w:b/>
        </w:rPr>
        <w:t>omisionado</w:t>
      </w:r>
      <w:r w:rsidR="00002298">
        <w:rPr>
          <w:b/>
        </w:rPr>
        <w:t>s</w:t>
      </w:r>
      <w:r w:rsidR="00002298" w:rsidRPr="00002298">
        <w:rPr>
          <w:b/>
        </w:rPr>
        <w:t xml:space="preserve"> al Sistema Municipal para el Desarrollo Integral de la Familia de Naucalpan de Juárez durante el ejercicio fiscal dos mil veinticuatro</w:t>
      </w:r>
      <w:r w:rsidR="00002298">
        <w:rPr>
          <w:b/>
        </w:rPr>
        <w:t>.</w:t>
      </w:r>
    </w:p>
    <w:p w14:paraId="1A8829D2" w14:textId="77777777" w:rsidR="00383A1F" w:rsidRPr="00BE31E4" w:rsidRDefault="00383A1F" w:rsidP="00C33222">
      <w:pPr>
        <w:spacing w:after="0" w:line="360" w:lineRule="auto"/>
        <w:rPr>
          <w:color w:val="FF0000"/>
        </w:rPr>
      </w:pPr>
    </w:p>
    <w:p w14:paraId="74B921B2" w14:textId="77777777" w:rsidR="00383A1F" w:rsidRPr="00002298" w:rsidRDefault="009D5389" w:rsidP="00C33222">
      <w:pPr>
        <w:spacing w:after="0" w:line="360" w:lineRule="auto"/>
        <w:ind w:right="-28"/>
      </w:pPr>
      <w:r w:rsidRPr="00002298">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7D4EA3A5" w14:textId="77777777" w:rsidR="00383A1F" w:rsidRPr="00002298" w:rsidRDefault="009D5389" w:rsidP="00C33222">
      <w:pPr>
        <w:spacing w:after="0" w:line="360" w:lineRule="auto"/>
        <w:ind w:right="-28"/>
      </w:pPr>
      <w:r w:rsidRPr="00002298">
        <w:t xml:space="preserve"> </w:t>
      </w:r>
    </w:p>
    <w:p w14:paraId="4CE8E60E" w14:textId="77777777" w:rsidR="00383A1F" w:rsidRPr="00002298" w:rsidRDefault="009D5389" w:rsidP="00C33222">
      <w:pPr>
        <w:numPr>
          <w:ilvl w:val="0"/>
          <w:numId w:val="11"/>
        </w:numPr>
        <w:spacing w:after="0" w:line="360" w:lineRule="auto"/>
        <w:ind w:right="-28"/>
        <w:jc w:val="left"/>
      </w:pPr>
      <w:r w:rsidRPr="00002298">
        <w:t>La divulgación de la información representa un riesgo real, demostrable e identificable de perjuicio significativo al interés público o a la seguridad nacional.</w:t>
      </w:r>
    </w:p>
    <w:p w14:paraId="1DCE7D55" w14:textId="77777777" w:rsidR="00383A1F" w:rsidRPr="00002298" w:rsidRDefault="009D5389" w:rsidP="00C33222">
      <w:pPr>
        <w:numPr>
          <w:ilvl w:val="0"/>
          <w:numId w:val="11"/>
        </w:numPr>
        <w:spacing w:after="0" w:line="360" w:lineRule="auto"/>
        <w:ind w:right="-28"/>
        <w:jc w:val="left"/>
      </w:pPr>
      <w:r w:rsidRPr="00002298">
        <w:t>El riesgo de perjuicio supera el interés público general de que se difunda.</w:t>
      </w:r>
    </w:p>
    <w:p w14:paraId="15AADBFB" w14:textId="77777777" w:rsidR="00383A1F" w:rsidRPr="00002298" w:rsidRDefault="009D5389" w:rsidP="00C33222">
      <w:pPr>
        <w:numPr>
          <w:ilvl w:val="0"/>
          <w:numId w:val="11"/>
        </w:numPr>
        <w:spacing w:after="0" w:line="360" w:lineRule="auto"/>
        <w:ind w:right="-28"/>
        <w:jc w:val="left"/>
      </w:pPr>
      <w:r w:rsidRPr="00002298">
        <w:lastRenderedPageBreak/>
        <w:t>Que la limitación se adecua al principio de proporcionalidad y representa el medio menos restrictivo disponible para evitar el perjuicio.</w:t>
      </w:r>
    </w:p>
    <w:p w14:paraId="56C5E534" w14:textId="77777777" w:rsidR="00383A1F" w:rsidRPr="00002298" w:rsidRDefault="009D5389" w:rsidP="00C33222">
      <w:pPr>
        <w:spacing w:after="0" w:line="360" w:lineRule="auto"/>
        <w:ind w:right="-28"/>
      </w:pPr>
      <w:r w:rsidRPr="00002298">
        <w:t xml:space="preserve"> </w:t>
      </w:r>
    </w:p>
    <w:p w14:paraId="00F6DE80" w14:textId="77777777" w:rsidR="00383A1F" w:rsidRPr="00002298" w:rsidRDefault="009D5389" w:rsidP="00C33222">
      <w:pPr>
        <w:spacing w:after="0" w:line="360" w:lineRule="auto"/>
        <w:ind w:right="-28"/>
      </w:pPr>
      <w:r w:rsidRPr="00002298">
        <w:t>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número de elementos que participan en los operativos referidos en respuesta, de manera fundada y motivada, mediante la respectiva prueba de daño.</w:t>
      </w:r>
    </w:p>
    <w:p w14:paraId="19C2897A" w14:textId="77777777" w:rsidR="00383A1F" w:rsidRPr="00002298" w:rsidRDefault="00383A1F" w:rsidP="00C33222">
      <w:pPr>
        <w:spacing w:after="0" w:line="360" w:lineRule="auto"/>
        <w:rPr>
          <w:b/>
          <w:bCs/>
        </w:rPr>
      </w:pPr>
    </w:p>
    <w:p w14:paraId="5720D0E8" w14:textId="77777777" w:rsidR="00383A1F" w:rsidRPr="00002298" w:rsidRDefault="009D5389" w:rsidP="00C33222">
      <w:pPr>
        <w:tabs>
          <w:tab w:val="left" w:pos="3962"/>
        </w:tabs>
        <w:spacing w:after="0" w:line="360" w:lineRule="auto"/>
      </w:pPr>
      <w:r w:rsidRPr="00002298">
        <w:t>Sobre el tema, el artículo 168 de la Ley de Transparencia y Acceso a la Información Pública del Estado de México y Municipios, que precisa que</w:t>
      </w:r>
      <w:r w:rsidRPr="00002298">
        <w:rPr>
          <w:rFonts w:ascii="Arial" w:eastAsia="Arial" w:hAnsi="Arial" w:cs="Arial"/>
          <w:sz w:val="24"/>
          <w:szCs w:val="24"/>
        </w:rPr>
        <w:t xml:space="preserve"> </w:t>
      </w:r>
      <w:r w:rsidRPr="00002298">
        <w:t>en caso de que los sujetos obligados consideren que los documentos o la información requerida deban ser clasificados, el área deberá remitir la solicitud, así como un escrito en el que funde y motive dicha situación al Comité de Transparencia, mismo que deberá resolver para:</w:t>
      </w:r>
    </w:p>
    <w:p w14:paraId="20FB337B" w14:textId="77777777" w:rsidR="00383A1F" w:rsidRPr="00002298" w:rsidRDefault="00383A1F" w:rsidP="00C33222">
      <w:pPr>
        <w:tabs>
          <w:tab w:val="left" w:pos="3962"/>
        </w:tabs>
        <w:spacing w:after="0" w:line="360" w:lineRule="auto"/>
      </w:pPr>
    </w:p>
    <w:p w14:paraId="5FF2B3B9" w14:textId="77777777" w:rsidR="00383A1F" w:rsidRPr="00002298" w:rsidRDefault="009D5389" w:rsidP="00C33222">
      <w:pPr>
        <w:numPr>
          <w:ilvl w:val="0"/>
          <w:numId w:val="12"/>
        </w:numPr>
        <w:tabs>
          <w:tab w:val="left" w:pos="3962"/>
        </w:tabs>
        <w:spacing w:after="0" w:line="360" w:lineRule="auto"/>
        <w:jc w:val="left"/>
      </w:pPr>
      <w:r w:rsidRPr="00002298">
        <w:t>Confirmar la clasificación;</w:t>
      </w:r>
    </w:p>
    <w:p w14:paraId="7CE5A954" w14:textId="77777777" w:rsidR="00383A1F" w:rsidRPr="00002298" w:rsidRDefault="009D5389" w:rsidP="00C33222">
      <w:pPr>
        <w:numPr>
          <w:ilvl w:val="0"/>
          <w:numId w:val="12"/>
        </w:numPr>
        <w:tabs>
          <w:tab w:val="left" w:pos="3962"/>
        </w:tabs>
        <w:spacing w:after="0" w:line="360" w:lineRule="auto"/>
        <w:jc w:val="left"/>
      </w:pPr>
      <w:r w:rsidRPr="00002298">
        <w:t>Modificar la clasificación y, otorgar total o parcialmente el acceso a la información, o</w:t>
      </w:r>
    </w:p>
    <w:p w14:paraId="119DF5A7" w14:textId="77777777" w:rsidR="00383A1F" w:rsidRPr="00002298" w:rsidRDefault="009D5389" w:rsidP="00C33222">
      <w:pPr>
        <w:numPr>
          <w:ilvl w:val="0"/>
          <w:numId w:val="12"/>
        </w:numPr>
        <w:tabs>
          <w:tab w:val="left" w:pos="3962"/>
        </w:tabs>
        <w:spacing w:after="0" w:line="360" w:lineRule="auto"/>
        <w:jc w:val="left"/>
      </w:pPr>
      <w:r w:rsidRPr="00002298">
        <w:t>Revocar la clasificación y conceder el acceso a la información.</w:t>
      </w:r>
    </w:p>
    <w:p w14:paraId="73E5BDFD" w14:textId="77777777" w:rsidR="00383A1F" w:rsidRPr="00002298" w:rsidRDefault="00383A1F" w:rsidP="00C33222">
      <w:pPr>
        <w:tabs>
          <w:tab w:val="left" w:pos="3962"/>
        </w:tabs>
        <w:spacing w:after="0" w:line="360" w:lineRule="auto"/>
      </w:pPr>
    </w:p>
    <w:p w14:paraId="4FB68733" w14:textId="301DDF9C" w:rsidR="00383A1F" w:rsidRPr="00002298" w:rsidRDefault="009D5389" w:rsidP="00C33222">
      <w:pPr>
        <w:spacing w:after="0" w:line="360" w:lineRule="auto"/>
        <w:rPr>
          <w:b/>
          <w:bCs/>
        </w:rPr>
      </w:pPr>
      <w:r w:rsidRPr="00002298">
        <w:lastRenderedPageBreak/>
        <w:t xml:space="preserve">Para motivar la confirmación de la clasificación de la información, se deberán señalar las razones, motivos o circunstancias especiales que llevaron al sujeto obligado a concluir que el caso particular se ajusta al supuesto previsto por la norma legal invocada como fundamento; por lo que, en el presente caso, deberá proporcionar el acuerdo emitido por el Comité de Transparencia, en donde de manera fundada y motivada, a través de la respectiva prueba de daño, confirme la clasificación como reservada de la información relacionada con </w:t>
      </w:r>
      <w:r w:rsidRPr="00002298">
        <w:rPr>
          <w:b/>
        </w:rPr>
        <w:t xml:space="preserve">el nombre, y número de </w:t>
      </w:r>
      <w:r w:rsidRPr="00002298">
        <w:rPr>
          <w:b/>
          <w:bCs/>
        </w:rPr>
        <w:t>los elementos</w:t>
      </w:r>
      <w:r w:rsidR="00002298" w:rsidRPr="00002298">
        <w:rPr>
          <w:b/>
          <w:bCs/>
        </w:rPr>
        <w:t xml:space="preserve"> de seguridad c</w:t>
      </w:r>
      <w:r w:rsidR="00002298" w:rsidRPr="00002298">
        <w:rPr>
          <w:b/>
        </w:rPr>
        <w:t>omisionados al Sistema Municipal para el Desarrollo Integral de la Familia de Naucalpan de Juárez durante el ejercicio fiscal dos mil veinticuatro</w:t>
      </w:r>
      <w:r w:rsidRPr="00002298">
        <w:t>, en términos del artículo 140, fracción IV y VI de la Ley de Transparencia y Acceso a la Información Pública del Estado de México y Municipios</w:t>
      </w:r>
    </w:p>
    <w:p w14:paraId="599EB919" w14:textId="77777777" w:rsidR="00383A1F" w:rsidRPr="00002298" w:rsidRDefault="00383A1F" w:rsidP="00C33222">
      <w:pPr>
        <w:spacing w:after="0" w:line="360" w:lineRule="auto"/>
      </w:pPr>
    </w:p>
    <w:p w14:paraId="392FD304" w14:textId="77777777" w:rsidR="00383A1F" w:rsidRPr="00A610FB" w:rsidRDefault="009D5389" w:rsidP="00C33222">
      <w:pPr>
        <w:pStyle w:val="Ttulo2"/>
        <w:spacing w:before="0" w:after="0" w:line="360" w:lineRule="auto"/>
        <w:rPr>
          <w:sz w:val="22"/>
          <w:szCs w:val="22"/>
        </w:rPr>
      </w:pPr>
      <w:bookmarkStart w:id="26" w:name="_heading=h.h2dnarz5i9a9" w:colFirst="0" w:colLast="0"/>
      <w:bookmarkStart w:id="27" w:name="_Toc223022666"/>
      <w:bookmarkEnd w:id="26"/>
      <w:r w:rsidRPr="00A610FB">
        <w:rPr>
          <w:sz w:val="22"/>
          <w:szCs w:val="22"/>
        </w:rPr>
        <w:t>SEXTO. Decisión</w:t>
      </w:r>
      <w:bookmarkEnd w:id="27"/>
    </w:p>
    <w:p w14:paraId="7ABF1F9C" w14:textId="77777777" w:rsidR="00383A1F" w:rsidRPr="00BE31E4" w:rsidRDefault="00383A1F" w:rsidP="00C33222">
      <w:pPr>
        <w:spacing w:after="0" w:line="360" w:lineRule="auto"/>
        <w:rPr>
          <w:color w:val="FF0000"/>
        </w:rPr>
      </w:pPr>
    </w:p>
    <w:p w14:paraId="765A6292" w14:textId="5FBCF532" w:rsidR="00466EDA" w:rsidRPr="00466EDA" w:rsidRDefault="009D5389" w:rsidP="00C33222">
      <w:pPr>
        <w:spacing w:after="0" w:line="360" w:lineRule="auto"/>
      </w:pPr>
      <w:r w:rsidRPr="00466EDA">
        <w:t xml:space="preserve">Con fundamento en el artículo 186, fracción III, de la Ley de Transparencia y Acceso a la Información Pública del Estado de México y Municipios, este Instituto considera procedente </w:t>
      </w:r>
      <w:r w:rsidR="00002298" w:rsidRPr="00466EDA">
        <w:rPr>
          <w:b/>
          <w:bCs/>
        </w:rPr>
        <w:t>MODIFI</w:t>
      </w:r>
      <w:r w:rsidR="0057082E" w:rsidRPr="00466EDA">
        <w:rPr>
          <w:b/>
          <w:bCs/>
        </w:rPr>
        <w:t>CAR</w:t>
      </w:r>
      <w:r w:rsidRPr="00466EDA">
        <w:t xml:space="preserve"> la respuesta otorgada por el Sujeto Obligado a la solicitud de información </w:t>
      </w:r>
      <w:r w:rsidR="00466EDA" w:rsidRPr="00466EDA">
        <w:t>00760/NAUCALPA/IP/2025</w:t>
      </w:r>
      <w:r w:rsidR="00466EDA">
        <w:t xml:space="preserve">, a efecto de que, a través del Sistema de Acceso a la Información Mexiquense (SAIMEX), entregue el acuerdo emitido por el Comité de Transparencia, en </w:t>
      </w:r>
      <w:r w:rsidR="00466EDA" w:rsidRPr="00466EDA">
        <w:t>donde de manera fundada y motivada, a través de la respectiva prueba de daño, confirme la clasificación como reservada la información solicitada.</w:t>
      </w:r>
    </w:p>
    <w:p w14:paraId="76C5EF12" w14:textId="77777777" w:rsidR="00383A1F" w:rsidRPr="00466EDA" w:rsidRDefault="00383A1F" w:rsidP="00C33222">
      <w:pPr>
        <w:spacing w:after="0" w:line="360" w:lineRule="auto"/>
      </w:pPr>
    </w:p>
    <w:p w14:paraId="22717556" w14:textId="77777777" w:rsidR="00383A1F" w:rsidRPr="00A610FB" w:rsidRDefault="009D5389" w:rsidP="00C33222">
      <w:pPr>
        <w:pStyle w:val="Ttulo2"/>
        <w:spacing w:before="0" w:after="0" w:line="360" w:lineRule="auto"/>
        <w:rPr>
          <w:sz w:val="22"/>
          <w:szCs w:val="22"/>
        </w:rPr>
      </w:pPr>
      <w:bookmarkStart w:id="28" w:name="_Toc223022667"/>
      <w:r w:rsidRPr="00A610FB">
        <w:rPr>
          <w:sz w:val="22"/>
          <w:szCs w:val="22"/>
        </w:rPr>
        <w:t>Términos de la Resolución para conocimiento del Particular</w:t>
      </w:r>
      <w:bookmarkEnd w:id="28"/>
    </w:p>
    <w:p w14:paraId="75AF1804" w14:textId="77777777" w:rsidR="00383A1F" w:rsidRPr="00466EDA" w:rsidRDefault="00383A1F" w:rsidP="00C33222">
      <w:pPr>
        <w:spacing w:after="0" w:line="360" w:lineRule="auto"/>
        <w:rPr>
          <w:b/>
          <w:bCs/>
        </w:rPr>
      </w:pPr>
    </w:p>
    <w:p w14:paraId="0432ABE9" w14:textId="51055DD4" w:rsidR="00383A1F" w:rsidRDefault="00466EDA" w:rsidP="00C33222">
      <w:pPr>
        <w:spacing w:after="0" w:line="360" w:lineRule="auto"/>
      </w:pPr>
      <w:r w:rsidRPr="00466EDA">
        <w:t>Se le hace del conocimiento a la persona Recurrente que, en el presente asunto, se le da la parcialmente la razón, pues el Sujeto Obligado, omitió entregar el acuerdo donde de manera correcta</w:t>
      </w:r>
      <w:r>
        <w:t xml:space="preserve"> funde y motive la clasificación como reservada de la información. Finalmente, se le </w:t>
      </w:r>
      <w:r>
        <w:lastRenderedPageBreak/>
        <w:t>hace de su conocimiento que la labor del Instituto de Transparencia, Acceso a la Información Pública</w:t>
      </w:r>
      <w:r w:rsidRPr="00466EDA">
        <w:t xml:space="preserve"> </w:t>
      </w:r>
      <w:r>
        <w:t>y Protección de Datos Personales del Estado de México y Municipios, es apoyar a la población a acceder a la información pública y garantizar la protección de sus datos personales.</w:t>
      </w:r>
    </w:p>
    <w:p w14:paraId="675EDBC9" w14:textId="77777777" w:rsidR="00466EDA" w:rsidRPr="00466EDA" w:rsidRDefault="00466EDA" w:rsidP="00C33222">
      <w:pPr>
        <w:spacing w:after="0" w:line="360" w:lineRule="auto"/>
      </w:pPr>
    </w:p>
    <w:p w14:paraId="26F9B302" w14:textId="77777777" w:rsidR="00383A1F" w:rsidRPr="00466EDA" w:rsidRDefault="009D5389" w:rsidP="00C33222">
      <w:pPr>
        <w:spacing w:after="0" w:line="360" w:lineRule="auto"/>
      </w:pPr>
      <w:r w:rsidRPr="00466EDA">
        <w:t>Por lo expuesto y fundado, este Pleno:</w:t>
      </w:r>
    </w:p>
    <w:p w14:paraId="54551164" w14:textId="77777777" w:rsidR="00383A1F" w:rsidRPr="00466EDA" w:rsidRDefault="00383A1F" w:rsidP="00C33222">
      <w:pPr>
        <w:spacing w:after="0" w:line="360" w:lineRule="auto"/>
      </w:pPr>
    </w:p>
    <w:p w14:paraId="5E8915F9" w14:textId="77777777" w:rsidR="00383A1F" w:rsidRPr="00A610FB" w:rsidRDefault="009D5389" w:rsidP="00C33222">
      <w:pPr>
        <w:pStyle w:val="Ttulo2"/>
        <w:spacing w:before="0" w:after="0" w:line="360" w:lineRule="auto"/>
        <w:jc w:val="center"/>
        <w:rPr>
          <w:sz w:val="22"/>
          <w:szCs w:val="22"/>
        </w:rPr>
      </w:pPr>
      <w:bookmarkStart w:id="29" w:name="_heading=h.kwh0boqbq3g4" w:colFirst="0" w:colLast="0"/>
      <w:bookmarkStart w:id="30" w:name="_Toc223022668"/>
      <w:bookmarkEnd w:id="29"/>
      <w:r w:rsidRPr="00A610FB">
        <w:rPr>
          <w:sz w:val="22"/>
          <w:szCs w:val="22"/>
        </w:rPr>
        <w:t>R E S U E L V E</w:t>
      </w:r>
      <w:bookmarkEnd w:id="30"/>
    </w:p>
    <w:p w14:paraId="4C1CD9D5" w14:textId="77777777" w:rsidR="00383A1F" w:rsidRPr="00BE31E4" w:rsidRDefault="00383A1F" w:rsidP="00C33222">
      <w:pPr>
        <w:keepNext/>
        <w:keepLines/>
        <w:spacing w:after="0" w:line="360" w:lineRule="auto"/>
        <w:jc w:val="center"/>
        <w:rPr>
          <w:b/>
          <w:bCs/>
          <w:color w:val="FF0000"/>
        </w:rPr>
      </w:pPr>
    </w:p>
    <w:p w14:paraId="09DD9B32" w14:textId="6CD25F53" w:rsidR="00383A1F" w:rsidRPr="00466EDA" w:rsidRDefault="009D5389" w:rsidP="00C33222">
      <w:pPr>
        <w:spacing w:after="0" w:line="360" w:lineRule="auto"/>
      </w:pPr>
      <w:r w:rsidRPr="00466EDA">
        <w:rPr>
          <w:b/>
          <w:bCs/>
        </w:rPr>
        <w:t xml:space="preserve">PRIMERO. </w:t>
      </w:r>
      <w:r w:rsidRPr="00466EDA">
        <w:t xml:space="preserve">Se </w:t>
      </w:r>
      <w:r w:rsidR="00C33222">
        <w:rPr>
          <w:b/>
          <w:bCs/>
        </w:rPr>
        <w:t>MODIFI</w:t>
      </w:r>
      <w:r w:rsidR="0020419B" w:rsidRPr="00466EDA">
        <w:rPr>
          <w:b/>
          <w:bCs/>
        </w:rPr>
        <w:t>C</w:t>
      </w:r>
      <w:r w:rsidRPr="00466EDA">
        <w:rPr>
          <w:b/>
          <w:bCs/>
        </w:rPr>
        <w:t xml:space="preserve">A </w:t>
      </w:r>
      <w:r w:rsidRPr="00466EDA">
        <w:t xml:space="preserve">la respuesta entregada por el Ayuntamiento de </w:t>
      </w:r>
      <w:r w:rsidR="00466EDA" w:rsidRPr="00466EDA">
        <w:t>Naucalpan de Juárez</w:t>
      </w:r>
      <w:r w:rsidRPr="00466EDA">
        <w:t xml:space="preserve">, a la solicitud de información </w:t>
      </w:r>
      <w:r w:rsidR="00466EDA" w:rsidRPr="00466EDA">
        <w:t>00760/NAUCALPA/IP/2025</w:t>
      </w:r>
      <w:r w:rsidRPr="00466EDA">
        <w:t>, por resultar</w:t>
      </w:r>
      <w:r w:rsidRPr="00466EDA">
        <w:rPr>
          <w:b/>
          <w:bCs/>
        </w:rPr>
        <w:t xml:space="preserve"> FUNDADAS </w:t>
      </w:r>
      <w:r w:rsidRPr="00466EDA">
        <w:t>las razones o motivos de inconformidad hechos valer por la persona Recurrente, en términos de los considerandos QUINTO y SEXTO de la presente Resolución.</w:t>
      </w:r>
    </w:p>
    <w:p w14:paraId="15978656" w14:textId="77777777" w:rsidR="00383A1F" w:rsidRPr="00466EDA" w:rsidRDefault="00383A1F" w:rsidP="00C33222">
      <w:pPr>
        <w:spacing w:after="0" w:line="360" w:lineRule="auto"/>
      </w:pPr>
    </w:p>
    <w:p w14:paraId="71095B6B" w14:textId="77777777" w:rsidR="00383A1F" w:rsidRPr="00466EDA" w:rsidRDefault="009D5389" w:rsidP="00C33222">
      <w:pPr>
        <w:spacing w:after="0" w:line="360" w:lineRule="auto"/>
      </w:pPr>
      <w:r w:rsidRPr="00466EDA">
        <w:rPr>
          <w:b/>
          <w:bCs/>
        </w:rPr>
        <w:t xml:space="preserve">SEGUNDO. </w:t>
      </w:r>
      <w:r w:rsidRPr="00466EDA">
        <w:t xml:space="preserve">Se </w:t>
      </w:r>
      <w:r w:rsidRPr="00466EDA">
        <w:rPr>
          <w:b/>
          <w:bCs/>
        </w:rPr>
        <w:t>ORDENA</w:t>
      </w:r>
      <w:r w:rsidRPr="00466EDA">
        <w:t xml:space="preserve"> al Sujeto Obligado</w:t>
      </w:r>
      <w:r w:rsidRPr="00466EDA">
        <w:rPr>
          <w:b/>
          <w:bCs/>
        </w:rPr>
        <w:t xml:space="preserve">, </w:t>
      </w:r>
      <w:r w:rsidRPr="00466EDA">
        <w:t>a efecto de que previa búsqueda exhaustiva y razonable en los archivos de las unidades administrativas competentes, entregue a través del Sistema de Acceso a la Información Mexiquense (SAIMEX), en su caso, en versión pública, lo siguiente:</w:t>
      </w:r>
    </w:p>
    <w:p w14:paraId="0F051155" w14:textId="77777777" w:rsidR="00383A1F" w:rsidRPr="00BE31E4" w:rsidRDefault="00383A1F" w:rsidP="00C33222">
      <w:pPr>
        <w:pBdr>
          <w:top w:val="nil"/>
          <w:left w:val="nil"/>
          <w:bottom w:val="nil"/>
          <w:right w:val="nil"/>
          <w:between w:val="nil"/>
        </w:pBdr>
        <w:spacing w:after="0" w:line="360" w:lineRule="auto"/>
        <w:ind w:left="720"/>
        <w:rPr>
          <w:color w:val="FF0000"/>
        </w:rPr>
      </w:pPr>
    </w:p>
    <w:p w14:paraId="12BF75B6" w14:textId="41EA06F6" w:rsidR="00383A1F" w:rsidRDefault="00466EDA" w:rsidP="00C33222">
      <w:pPr>
        <w:pStyle w:val="Prrafodelista"/>
        <w:numPr>
          <w:ilvl w:val="0"/>
          <w:numId w:val="21"/>
        </w:numPr>
        <w:spacing w:line="360" w:lineRule="auto"/>
      </w:pPr>
      <w:r>
        <w:t xml:space="preserve">El Acuerdo emito por Comité de Transparencia, en donde de manera fundada y motivada, a través de la respectiva prueba de daño, confirme la clasificación </w:t>
      </w:r>
      <w:r w:rsidRPr="00466EDA">
        <w:t xml:space="preserve">el </w:t>
      </w:r>
      <w:r w:rsidR="00C33222">
        <w:t>listado del personal de seguridad pública</w:t>
      </w:r>
      <w:r w:rsidRPr="00466EDA">
        <w:t xml:space="preserve"> comisionado al Sistema Municipal para el Desarrollo Integral de la Familia de Naucalpan de Juárez durante el ejercicio fiscal dos mil veinticuatro,</w:t>
      </w:r>
      <w:r w:rsidR="00C33222">
        <w:t xml:space="preserve"> en términos del Considerando QUINTO</w:t>
      </w:r>
      <w:r w:rsidRPr="00466EDA">
        <w:t xml:space="preserve"> </w:t>
      </w:r>
      <w:r>
        <w:t>de conformidad con los artículos 49, fracción II</w:t>
      </w:r>
      <w:r w:rsidR="00C33222">
        <w:t>,</w:t>
      </w:r>
      <w:r>
        <w:t xml:space="preserve"> 132, fracción II</w:t>
      </w:r>
      <w:r w:rsidR="00C33222">
        <w:t>, 140, fracciones IV y VI</w:t>
      </w:r>
      <w:r>
        <w:t xml:space="preserve"> de la Ley de Transparencia y Acceso a la Información Pública del Estado de México y Municipios.</w:t>
      </w:r>
    </w:p>
    <w:p w14:paraId="0AE9463C" w14:textId="21C89D77" w:rsidR="00383A1F" w:rsidRPr="00466EDA" w:rsidRDefault="009D5389" w:rsidP="00C33222">
      <w:pPr>
        <w:spacing w:after="0" w:line="360" w:lineRule="auto"/>
        <w:ind w:right="-28"/>
      </w:pPr>
      <w:r w:rsidRPr="00466EDA">
        <w:rPr>
          <w:b/>
          <w:bCs/>
        </w:rPr>
        <w:lastRenderedPageBreak/>
        <w:t xml:space="preserve">TERCERO. NOTIFÍQUESE POR SAIMEX </w:t>
      </w:r>
      <w:r w:rsidRPr="00466EDA">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r w:rsidR="00C33222">
        <w:t xml:space="preserve"> </w:t>
      </w:r>
      <w:r w:rsidRPr="00466EDA">
        <w:t>De conformidad con el artículo 198 de la Ley de la materia, de considerarlo procedente, el Sujeto Obligado de manera fundada y motivada, podrá solicitar una ampliación de plazo para el cumplimiento de la presente resolución.</w:t>
      </w:r>
    </w:p>
    <w:p w14:paraId="3238256B" w14:textId="77777777" w:rsidR="00383A1F" w:rsidRPr="00466EDA" w:rsidRDefault="00383A1F" w:rsidP="00C33222">
      <w:pPr>
        <w:spacing w:after="0" w:line="360" w:lineRule="auto"/>
      </w:pPr>
    </w:p>
    <w:p w14:paraId="2F004780" w14:textId="77777777" w:rsidR="00383A1F" w:rsidRPr="00466EDA" w:rsidRDefault="009D5389" w:rsidP="00C33222">
      <w:pPr>
        <w:spacing w:after="0" w:line="360" w:lineRule="auto"/>
      </w:pPr>
      <w:r w:rsidRPr="00466EDA">
        <w:rPr>
          <w:b/>
          <w:bCs/>
        </w:rPr>
        <w:t>CUARTO. NOTIFÍQUESE POR SAIMEX</w:t>
      </w:r>
      <w:r w:rsidRPr="00466EDA">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8C3B3DF" w14:textId="77777777" w:rsidR="00383A1F" w:rsidRPr="00466EDA" w:rsidRDefault="00383A1F" w:rsidP="00C33222">
      <w:pPr>
        <w:spacing w:after="0" w:line="360" w:lineRule="auto"/>
        <w:rPr>
          <w:b/>
          <w:bCs/>
        </w:rPr>
      </w:pPr>
    </w:p>
    <w:p w14:paraId="46D83898" w14:textId="3A3AA903" w:rsidR="00383A1F" w:rsidRPr="00466EDA" w:rsidRDefault="009D5389" w:rsidP="00C33222">
      <w:pPr>
        <w:spacing w:after="0" w:line="360" w:lineRule="auto"/>
      </w:pPr>
      <w:r w:rsidRPr="00466EDA">
        <w:t>ASÍ LO RESUELVE, POR </w:t>
      </w:r>
      <w:r w:rsidRPr="00466EDA">
        <w:rPr>
          <w:b/>
          <w:bCs/>
        </w:rPr>
        <w:t>UNANIMIDAD</w:t>
      </w:r>
      <w:r w:rsidRPr="00466EDA">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CON VOTO PARTICULAR Y GUADALUPE RAMÍREZ PEÑA, EN LA </w:t>
      </w:r>
      <w:r w:rsidR="00466EDA">
        <w:t xml:space="preserve">SÉPTIMA </w:t>
      </w:r>
      <w:r w:rsidRPr="00466EDA">
        <w:t xml:space="preserve">SESIÓN ORDINARIA, CELEBRADA EL </w:t>
      </w:r>
      <w:r w:rsidR="00466EDA">
        <w:t>VEINTICINCO DE FEBRERO DE DOS MIL VEINTISÉIS</w:t>
      </w:r>
      <w:r w:rsidRPr="00466EDA">
        <w:t>, ANTE EL SECRETARIO TÉCNICO DEL PLENO, ALEXIS TAPIA RAMÍREZ.</w:t>
      </w:r>
    </w:p>
    <w:p w14:paraId="6FFFFD1A" w14:textId="77777777" w:rsidR="00383A1F" w:rsidRPr="00466EDA" w:rsidRDefault="00383A1F" w:rsidP="00C33222">
      <w:pPr>
        <w:spacing w:after="0" w:line="360" w:lineRule="auto"/>
      </w:pPr>
    </w:p>
    <w:p w14:paraId="4A9DBF23" w14:textId="77777777" w:rsidR="00383A1F" w:rsidRPr="00466EDA" w:rsidRDefault="00383A1F" w:rsidP="00C33222">
      <w:pPr>
        <w:spacing w:after="0" w:line="360" w:lineRule="auto"/>
      </w:pPr>
    </w:p>
    <w:p w14:paraId="20BA82C0" w14:textId="77777777" w:rsidR="00383A1F" w:rsidRPr="00BE31E4" w:rsidRDefault="00383A1F" w:rsidP="00C33222">
      <w:pPr>
        <w:spacing w:after="0" w:line="360" w:lineRule="auto"/>
        <w:rPr>
          <w:color w:val="FF0000"/>
        </w:rPr>
      </w:pPr>
    </w:p>
    <w:p w14:paraId="2E36BBD8" w14:textId="77777777" w:rsidR="00383A1F" w:rsidRPr="00BE31E4" w:rsidRDefault="00383A1F" w:rsidP="00C33222">
      <w:pPr>
        <w:keepNext/>
        <w:keepLines/>
        <w:spacing w:after="0" w:line="360" w:lineRule="auto"/>
        <w:rPr>
          <w:b/>
          <w:bCs/>
          <w:color w:val="FF0000"/>
        </w:rPr>
      </w:pPr>
    </w:p>
    <w:p w14:paraId="04D11AE0" w14:textId="77777777" w:rsidR="00383A1F" w:rsidRPr="00BE31E4" w:rsidRDefault="00383A1F" w:rsidP="00C33222">
      <w:pPr>
        <w:keepNext/>
        <w:keepLines/>
        <w:spacing w:after="0" w:line="360" w:lineRule="auto"/>
        <w:rPr>
          <w:b/>
          <w:bCs/>
          <w:color w:val="FF0000"/>
        </w:rPr>
      </w:pPr>
    </w:p>
    <w:p w14:paraId="78592C93" w14:textId="77777777" w:rsidR="0057082E" w:rsidRPr="00BE31E4" w:rsidRDefault="0057082E" w:rsidP="00C33222">
      <w:pPr>
        <w:keepNext/>
        <w:keepLines/>
        <w:spacing w:after="0" w:line="360" w:lineRule="auto"/>
        <w:rPr>
          <w:b/>
          <w:bCs/>
          <w:color w:val="FF0000"/>
        </w:rPr>
      </w:pPr>
    </w:p>
    <w:p w14:paraId="50504FAD" w14:textId="77777777" w:rsidR="0057082E" w:rsidRPr="00BE31E4" w:rsidRDefault="0057082E" w:rsidP="00C33222">
      <w:pPr>
        <w:keepNext/>
        <w:keepLines/>
        <w:spacing w:after="0" w:line="360" w:lineRule="auto"/>
        <w:rPr>
          <w:b/>
          <w:bCs/>
          <w:color w:val="FF0000"/>
        </w:rPr>
      </w:pPr>
    </w:p>
    <w:p w14:paraId="02B1D5BF" w14:textId="77777777" w:rsidR="0057082E" w:rsidRPr="00BE31E4" w:rsidRDefault="0057082E" w:rsidP="00C33222">
      <w:pPr>
        <w:keepNext/>
        <w:keepLines/>
        <w:spacing w:after="0" w:line="360" w:lineRule="auto"/>
        <w:rPr>
          <w:b/>
          <w:bCs/>
          <w:color w:val="FF0000"/>
        </w:rPr>
      </w:pPr>
    </w:p>
    <w:p w14:paraId="6BB17450" w14:textId="77777777" w:rsidR="0057082E" w:rsidRPr="00BE31E4" w:rsidRDefault="0057082E" w:rsidP="00C33222">
      <w:pPr>
        <w:keepNext/>
        <w:keepLines/>
        <w:spacing w:after="0" w:line="360" w:lineRule="auto"/>
        <w:rPr>
          <w:b/>
          <w:bCs/>
          <w:color w:val="FF0000"/>
        </w:rPr>
      </w:pPr>
    </w:p>
    <w:p w14:paraId="4588C143" w14:textId="77777777" w:rsidR="0057082E" w:rsidRPr="00BE31E4" w:rsidRDefault="0057082E" w:rsidP="00C33222">
      <w:pPr>
        <w:keepNext/>
        <w:keepLines/>
        <w:spacing w:after="0" w:line="360" w:lineRule="auto"/>
        <w:rPr>
          <w:b/>
          <w:bCs/>
          <w:color w:val="FF0000"/>
        </w:rPr>
      </w:pPr>
    </w:p>
    <w:p w14:paraId="643908FA" w14:textId="77777777" w:rsidR="0057082E" w:rsidRPr="00BE31E4" w:rsidRDefault="0057082E" w:rsidP="00C33222">
      <w:pPr>
        <w:keepNext/>
        <w:keepLines/>
        <w:spacing w:after="0" w:line="360" w:lineRule="auto"/>
        <w:rPr>
          <w:b/>
          <w:bCs/>
          <w:color w:val="FF0000"/>
        </w:rPr>
      </w:pPr>
    </w:p>
    <w:p w14:paraId="3D51DFA3" w14:textId="77777777" w:rsidR="0057082E" w:rsidRPr="00BE31E4" w:rsidRDefault="0057082E" w:rsidP="00C33222">
      <w:pPr>
        <w:keepNext/>
        <w:keepLines/>
        <w:spacing w:after="0" w:line="360" w:lineRule="auto"/>
        <w:rPr>
          <w:b/>
          <w:bCs/>
          <w:color w:val="FF0000"/>
        </w:rPr>
      </w:pPr>
    </w:p>
    <w:p w14:paraId="77DB0F15" w14:textId="77777777" w:rsidR="0057082E" w:rsidRPr="00BE31E4" w:rsidRDefault="0057082E" w:rsidP="00C33222">
      <w:pPr>
        <w:keepNext/>
        <w:keepLines/>
        <w:spacing w:after="0" w:line="360" w:lineRule="auto"/>
        <w:rPr>
          <w:b/>
          <w:bCs/>
          <w:color w:val="FF0000"/>
        </w:rPr>
      </w:pPr>
    </w:p>
    <w:p w14:paraId="5B26FA4C" w14:textId="77777777" w:rsidR="0057082E" w:rsidRPr="00BE31E4" w:rsidRDefault="0057082E" w:rsidP="00C33222">
      <w:pPr>
        <w:keepNext/>
        <w:keepLines/>
        <w:spacing w:after="0" w:line="360" w:lineRule="auto"/>
        <w:rPr>
          <w:b/>
          <w:bCs/>
          <w:color w:val="FF0000"/>
        </w:rPr>
      </w:pPr>
    </w:p>
    <w:p w14:paraId="6CD5818A" w14:textId="77777777" w:rsidR="0057082E" w:rsidRPr="00BE31E4" w:rsidRDefault="0057082E" w:rsidP="00C33222">
      <w:pPr>
        <w:keepNext/>
        <w:keepLines/>
        <w:spacing w:after="0" w:line="360" w:lineRule="auto"/>
        <w:rPr>
          <w:b/>
          <w:bCs/>
          <w:color w:val="FF0000"/>
        </w:rPr>
      </w:pPr>
    </w:p>
    <w:p w14:paraId="45184CD9" w14:textId="77777777" w:rsidR="0057082E" w:rsidRPr="00BE31E4" w:rsidRDefault="0057082E" w:rsidP="00C33222">
      <w:pPr>
        <w:keepNext/>
        <w:keepLines/>
        <w:spacing w:after="0" w:line="360" w:lineRule="auto"/>
        <w:rPr>
          <w:b/>
          <w:bCs/>
          <w:color w:val="FF0000"/>
        </w:rPr>
      </w:pPr>
    </w:p>
    <w:p w14:paraId="18D9E046" w14:textId="77777777" w:rsidR="0057082E" w:rsidRPr="00BE31E4" w:rsidRDefault="0057082E" w:rsidP="00C33222">
      <w:pPr>
        <w:keepNext/>
        <w:keepLines/>
        <w:spacing w:after="0" w:line="360" w:lineRule="auto"/>
        <w:rPr>
          <w:b/>
          <w:bCs/>
          <w:color w:val="FF0000"/>
        </w:rPr>
      </w:pPr>
    </w:p>
    <w:p w14:paraId="633AEE49" w14:textId="77777777" w:rsidR="0057082E" w:rsidRPr="00BE31E4" w:rsidRDefault="0057082E" w:rsidP="00C33222">
      <w:pPr>
        <w:keepNext/>
        <w:keepLines/>
        <w:spacing w:after="0" w:line="360" w:lineRule="auto"/>
        <w:rPr>
          <w:b/>
          <w:bCs/>
          <w:color w:val="FF0000"/>
        </w:rPr>
      </w:pPr>
    </w:p>
    <w:p w14:paraId="799E851B" w14:textId="77777777" w:rsidR="0057082E" w:rsidRPr="00BE31E4" w:rsidRDefault="0057082E" w:rsidP="00C33222">
      <w:pPr>
        <w:keepNext/>
        <w:keepLines/>
        <w:spacing w:after="0" w:line="360" w:lineRule="auto"/>
        <w:rPr>
          <w:b/>
          <w:bCs/>
          <w:color w:val="FF0000"/>
        </w:rPr>
      </w:pPr>
    </w:p>
    <w:p w14:paraId="371B9FF1" w14:textId="77777777" w:rsidR="0057082E" w:rsidRPr="00BE31E4" w:rsidRDefault="0057082E" w:rsidP="00C33222">
      <w:pPr>
        <w:keepNext/>
        <w:keepLines/>
        <w:spacing w:after="0" w:line="360" w:lineRule="auto"/>
        <w:rPr>
          <w:b/>
          <w:bCs/>
          <w:color w:val="FF0000"/>
        </w:rPr>
      </w:pPr>
    </w:p>
    <w:p w14:paraId="0BD5F22A" w14:textId="77777777" w:rsidR="0057082E" w:rsidRPr="00BE31E4" w:rsidRDefault="0057082E" w:rsidP="00C33222">
      <w:pPr>
        <w:keepNext/>
        <w:keepLines/>
        <w:spacing w:after="0" w:line="360" w:lineRule="auto"/>
        <w:rPr>
          <w:b/>
          <w:bCs/>
          <w:color w:val="FF0000"/>
        </w:rPr>
      </w:pPr>
    </w:p>
    <w:p w14:paraId="123F8541" w14:textId="77777777" w:rsidR="0057082E" w:rsidRPr="00BE31E4" w:rsidRDefault="0057082E" w:rsidP="00C33222">
      <w:pPr>
        <w:keepNext/>
        <w:keepLines/>
        <w:spacing w:after="0" w:line="360" w:lineRule="auto"/>
        <w:rPr>
          <w:b/>
          <w:bCs/>
          <w:color w:val="FF0000"/>
        </w:rPr>
      </w:pPr>
    </w:p>
    <w:sectPr w:rsidR="0057082E" w:rsidRPr="00BE31E4">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437FC8" w14:textId="77777777" w:rsidR="009F04F0" w:rsidRDefault="009F04F0">
      <w:pPr>
        <w:spacing w:after="0" w:line="240" w:lineRule="auto"/>
      </w:pPr>
      <w:r>
        <w:separator/>
      </w:r>
    </w:p>
  </w:endnote>
  <w:endnote w:type="continuationSeparator" w:id="0">
    <w:p w14:paraId="19094168" w14:textId="77777777" w:rsidR="009F04F0" w:rsidRDefault="009F0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1A653093-31DE-4C72-BF58-0C69E2002931}"/>
  </w:font>
  <w:font w:name="Palatino Linotype">
    <w:panose1 w:val="02040502050505030304"/>
    <w:charset w:val="00"/>
    <w:family w:val="roman"/>
    <w:pitch w:val="variable"/>
    <w:sig w:usb0="E0000287" w:usb1="40000013" w:usb2="00000000" w:usb3="00000000" w:csb0="0000019F" w:csb1="00000000"/>
    <w:embedRegular r:id="rId2" w:fontKey="{A0867719-88BF-4DCE-93B7-C1B2263F4390}"/>
    <w:embedBold r:id="rId3" w:fontKey="{A0D9E146-96AF-4205-8381-A4A3663815F4}"/>
    <w:embedItalic r:id="rId4" w:fontKey="{8E051245-F07A-4CAF-8005-A0774EF2D1C9}"/>
    <w:embedBoldItalic r:id="rId5" w:fontKey="{3BB8FD22-E444-49EA-A17B-7C7565DDFD71}"/>
  </w:font>
  <w:font w:name="Cambria">
    <w:panose1 w:val="02040503050406030204"/>
    <w:charset w:val="00"/>
    <w:family w:val="roman"/>
    <w:pitch w:val="variable"/>
    <w:sig w:usb0="E00006FF" w:usb1="420024FF" w:usb2="02000000" w:usb3="00000000" w:csb0="0000019F" w:csb1="00000000"/>
    <w:embedRegular r:id="rId6" w:fontKey="{0E3BC590-A06E-49DF-9E58-46464A1F47AF}"/>
  </w:font>
  <w:font w:name="Calibri">
    <w:panose1 w:val="020F0502020204030204"/>
    <w:charset w:val="00"/>
    <w:family w:val="swiss"/>
    <w:pitch w:val="variable"/>
    <w:sig w:usb0="E4002EFF" w:usb1="C200247B" w:usb2="00000009" w:usb3="00000000" w:csb0="000001FF" w:csb1="00000000"/>
    <w:embedRegular r:id="rId7" w:fontKey="{5882D4E4-72E5-4D57-B0FE-20E10493EE84}"/>
    <w:embedBold r:id="rId8" w:fontKey="{F74CE10C-102C-41FA-92CC-BB7CD5824063}"/>
  </w:font>
  <w:font w:name="Georgia">
    <w:panose1 w:val="02040502050405020303"/>
    <w:charset w:val="00"/>
    <w:family w:val="roman"/>
    <w:pitch w:val="variable"/>
    <w:sig w:usb0="00000287" w:usb1="00000000" w:usb2="00000000" w:usb3="00000000" w:csb0="0000009F" w:csb1="00000000"/>
    <w:embedItalic r:id="rId9" w:fontKey="{6E07218F-A03D-4A03-AEF6-A632249D6A0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03809" w14:textId="77777777" w:rsidR="007F4F88" w:rsidRDefault="007F4F8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Pr>
        <w:b/>
        <w:bCs/>
        <w:noProof/>
        <w:color w:val="000000"/>
        <w:sz w:val="24"/>
        <w:szCs w:val="24"/>
      </w:rPr>
      <w:t>38</w:t>
    </w:r>
    <w:r>
      <w:rPr>
        <w:b/>
        <w:bCs/>
        <w:color w:val="000000"/>
        <w:sz w:val="24"/>
        <w:szCs w:val="24"/>
      </w:rPr>
      <w:fldChar w:fldCharType="end"/>
    </w:r>
  </w:p>
  <w:p w14:paraId="42C25BC1" w14:textId="77777777" w:rsidR="007F4F88" w:rsidRDefault="007F4F8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606F5" w14:textId="5AC42A45" w:rsidR="007F4F88" w:rsidRDefault="007F4F8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71D81">
      <w:rPr>
        <w:b/>
        <w:bCs/>
        <w:noProof/>
        <w:color w:val="000000"/>
        <w:sz w:val="24"/>
        <w:szCs w:val="24"/>
      </w:rPr>
      <w:t>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71D81">
      <w:rPr>
        <w:b/>
        <w:bCs/>
        <w:noProof/>
        <w:color w:val="000000"/>
        <w:sz w:val="24"/>
        <w:szCs w:val="24"/>
      </w:rPr>
      <w:t>37</w:t>
    </w:r>
    <w:r>
      <w:rPr>
        <w:b/>
        <w:bCs/>
        <w:color w:val="000000"/>
        <w:sz w:val="24"/>
        <w:szCs w:val="24"/>
      </w:rPr>
      <w:fldChar w:fldCharType="end"/>
    </w:r>
  </w:p>
  <w:p w14:paraId="7455D2FF" w14:textId="77777777" w:rsidR="007F4F88" w:rsidRDefault="007F4F8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61C01" w14:textId="77777777" w:rsidR="007F4F88" w:rsidRDefault="007F4F8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D32D5F">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D32D5F">
      <w:rPr>
        <w:b/>
        <w:bCs/>
        <w:noProof/>
        <w:color w:val="000000"/>
        <w:sz w:val="24"/>
        <w:szCs w:val="24"/>
      </w:rPr>
      <w:t>1</w:t>
    </w:r>
    <w:r>
      <w:rPr>
        <w:b/>
        <w:bCs/>
        <w:color w:val="000000"/>
        <w:sz w:val="24"/>
        <w:szCs w:val="24"/>
      </w:rPr>
      <w:fldChar w:fldCharType="end"/>
    </w:r>
  </w:p>
  <w:p w14:paraId="2C3D2862" w14:textId="77777777" w:rsidR="007F4F88" w:rsidRDefault="007F4F8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D2E846" w14:textId="77777777" w:rsidR="009F04F0" w:rsidRDefault="009F04F0">
      <w:pPr>
        <w:spacing w:after="0" w:line="240" w:lineRule="auto"/>
      </w:pPr>
      <w:r>
        <w:separator/>
      </w:r>
    </w:p>
  </w:footnote>
  <w:footnote w:type="continuationSeparator" w:id="0">
    <w:p w14:paraId="1C6027B1" w14:textId="77777777" w:rsidR="009F04F0" w:rsidRDefault="009F04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B9017" w14:textId="77777777" w:rsidR="007F4F88" w:rsidRDefault="007F4F88">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7F4F88" w14:paraId="51130782" w14:textId="77777777">
      <w:trPr>
        <w:trHeight w:val="132"/>
      </w:trPr>
      <w:tc>
        <w:tcPr>
          <w:tcW w:w="2691" w:type="dxa"/>
        </w:tcPr>
        <w:p w14:paraId="2AB39DFF" w14:textId="77777777" w:rsidR="007F4F88" w:rsidRDefault="007F4F88">
          <w:pPr>
            <w:tabs>
              <w:tab w:val="right" w:pos="8838"/>
            </w:tabs>
            <w:ind w:right="-105"/>
            <w:rPr>
              <w:b/>
              <w:bCs/>
            </w:rPr>
          </w:pPr>
          <w:r>
            <w:rPr>
              <w:b/>
              <w:bCs/>
            </w:rPr>
            <w:t>Recurso de Revisión:</w:t>
          </w:r>
        </w:p>
      </w:tc>
      <w:tc>
        <w:tcPr>
          <w:tcW w:w="3405" w:type="dxa"/>
        </w:tcPr>
        <w:p w14:paraId="47C0F8BB" w14:textId="77777777" w:rsidR="007F4F88" w:rsidRDefault="007F4F88">
          <w:pPr>
            <w:tabs>
              <w:tab w:val="right" w:pos="8838"/>
            </w:tabs>
            <w:ind w:left="-28" w:right="-32"/>
          </w:pPr>
          <w:r>
            <w:t>03846/INFOEM/IP/RR/2020</w:t>
          </w:r>
        </w:p>
      </w:tc>
    </w:tr>
    <w:tr w:rsidR="007F4F88" w14:paraId="71EA8D0C" w14:textId="77777777">
      <w:trPr>
        <w:trHeight w:val="261"/>
      </w:trPr>
      <w:tc>
        <w:tcPr>
          <w:tcW w:w="2691" w:type="dxa"/>
        </w:tcPr>
        <w:p w14:paraId="6213DD71" w14:textId="77777777" w:rsidR="007F4F88" w:rsidRDefault="007F4F88">
          <w:pPr>
            <w:tabs>
              <w:tab w:val="right" w:pos="8838"/>
            </w:tabs>
            <w:ind w:right="-105"/>
            <w:rPr>
              <w:b/>
              <w:bCs/>
            </w:rPr>
          </w:pPr>
          <w:r>
            <w:rPr>
              <w:b/>
              <w:bCs/>
            </w:rPr>
            <w:t>Sujeto Obligado:</w:t>
          </w:r>
        </w:p>
      </w:tc>
      <w:tc>
        <w:tcPr>
          <w:tcW w:w="3405" w:type="dxa"/>
        </w:tcPr>
        <w:p w14:paraId="2F232260" w14:textId="77777777" w:rsidR="007F4F88" w:rsidRDefault="007F4F88">
          <w:pPr>
            <w:tabs>
              <w:tab w:val="right" w:pos="8838"/>
            </w:tabs>
            <w:ind w:right="-32"/>
          </w:pPr>
          <w:r>
            <w:t>Ayuntamiento de Temascalcingo</w:t>
          </w:r>
        </w:p>
      </w:tc>
    </w:tr>
    <w:tr w:rsidR="007F4F88" w14:paraId="78E49AE3" w14:textId="77777777">
      <w:trPr>
        <w:trHeight w:val="261"/>
      </w:trPr>
      <w:tc>
        <w:tcPr>
          <w:tcW w:w="2691" w:type="dxa"/>
        </w:tcPr>
        <w:p w14:paraId="4E31ECD6" w14:textId="77777777" w:rsidR="007F4F88" w:rsidRDefault="007F4F88">
          <w:pPr>
            <w:tabs>
              <w:tab w:val="right" w:pos="8838"/>
            </w:tabs>
            <w:ind w:right="-105"/>
            <w:rPr>
              <w:b/>
              <w:bCs/>
            </w:rPr>
          </w:pPr>
          <w:r>
            <w:rPr>
              <w:b/>
              <w:bCs/>
            </w:rPr>
            <w:t>Comisionado Ponente:</w:t>
          </w:r>
        </w:p>
      </w:tc>
      <w:tc>
        <w:tcPr>
          <w:tcW w:w="3405" w:type="dxa"/>
        </w:tcPr>
        <w:p w14:paraId="6C57A1BC" w14:textId="77777777" w:rsidR="007F4F88" w:rsidRDefault="007F4F88">
          <w:pPr>
            <w:tabs>
              <w:tab w:val="right" w:pos="8838"/>
            </w:tabs>
            <w:ind w:right="-32"/>
            <w:rPr>
              <w:b/>
              <w:bCs/>
            </w:rPr>
          </w:pPr>
          <w:r>
            <w:t>Luis Gustavo Parra Noriega</w:t>
          </w:r>
        </w:p>
      </w:tc>
    </w:tr>
  </w:tbl>
  <w:p w14:paraId="7516DE63" w14:textId="77777777" w:rsidR="007F4F88"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48FBE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25383" w14:textId="77777777" w:rsidR="007F4F88" w:rsidRDefault="00000000">
    <w:pPr>
      <w:widowControl w:val="0"/>
      <w:pBdr>
        <w:top w:val="nil"/>
        <w:left w:val="nil"/>
        <w:bottom w:val="nil"/>
        <w:right w:val="nil"/>
        <w:between w:val="nil"/>
      </w:pBdr>
      <w:spacing w:after="0" w:line="276" w:lineRule="auto"/>
      <w:jc w:val="left"/>
    </w:pPr>
    <w:r>
      <w:rPr>
        <w:color w:val="000000"/>
      </w:rPr>
      <w:pict w14:anchorId="116CBC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margin-left:-85.35pt;margin-top:-137.45pt;width:663.5pt;height:12in;z-index:-251659776;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0"/>
      <w:tblW w:w="6237"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268"/>
      <w:gridCol w:w="3969"/>
    </w:tblGrid>
    <w:tr w:rsidR="007F4F88" w14:paraId="0715566A" w14:textId="77777777" w:rsidTr="00C33222">
      <w:trPr>
        <w:trHeight w:val="138"/>
      </w:trPr>
      <w:tc>
        <w:tcPr>
          <w:tcW w:w="2268" w:type="dxa"/>
          <w:vAlign w:val="center"/>
        </w:tcPr>
        <w:p w14:paraId="24FA6D02" w14:textId="77777777" w:rsidR="007F4F88" w:rsidRDefault="007F4F88">
          <w:pPr>
            <w:tabs>
              <w:tab w:val="right" w:pos="8838"/>
            </w:tabs>
            <w:ind w:left="-108" w:right="-105"/>
            <w:jc w:val="left"/>
            <w:rPr>
              <w:b/>
              <w:bCs/>
            </w:rPr>
          </w:pPr>
        </w:p>
        <w:p w14:paraId="3634A3D8" w14:textId="77777777" w:rsidR="007F4F88" w:rsidRDefault="007F4F88">
          <w:pPr>
            <w:tabs>
              <w:tab w:val="right" w:pos="8838"/>
            </w:tabs>
            <w:ind w:left="-108" w:right="-105"/>
            <w:jc w:val="left"/>
            <w:rPr>
              <w:b/>
              <w:bCs/>
            </w:rPr>
          </w:pPr>
          <w:r>
            <w:rPr>
              <w:b/>
              <w:bCs/>
            </w:rPr>
            <w:t>Recurso de Revisión:</w:t>
          </w:r>
        </w:p>
      </w:tc>
      <w:tc>
        <w:tcPr>
          <w:tcW w:w="3969" w:type="dxa"/>
        </w:tcPr>
        <w:p w14:paraId="1C7E5F33" w14:textId="77777777" w:rsidR="007F4F88" w:rsidRDefault="007F4F88">
          <w:pPr>
            <w:tabs>
              <w:tab w:val="right" w:pos="8838"/>
            </w:tabs>
            <w:ind w:right="57"/>
          </w:pPr>
        </w:p>
        <w:p w14:paraId="3716F72D" w14:textId="692D138C" w:rsidR="007F4F88" w:rsidRDefault="007F4F88">
          <w:pPr>
            <w:tabs>
              <w:tab w:val="right" w:pos="8838"/>
            </w:tabs>
            <w:ind w:right="57"/>
          </w:pPr>
          <w:r>
            <w:t>13246/INFOEM/IP/RR/2025</w:t>
          </w:r>
        </w:p>
      </w:tc>
    </w:tr>
    <w:tr w:rsidR="007F4F88" w14:paraId="00F6D443" w14:textId="77777777" w:rsidTr="00C33222">
      <w:trPr>
        <w:trHeight w:val="273"/>
      </w:trPr>
      <w:tc>
        <w:tcPr>
          <w:tcW w:w="2268" w:type="dxa"/>
        </w:tcPr>
        <w:p w14:paraId="58A0C48C" w14:textId="77777777" w:rsidR="007F4F88" w:rsidRDefault="007F4F88">
          <w:pPr>
            <w:tabs>
              <w:tab w:val="right" w:pos="8838"/>
            </w:tabs>
            <w:ind w:left="-108" w:right="-105"/>
            <w:rPr>
              <w:b/>
              <w:bCs/>
            </w:rPr>
          </w:pPr>
          <w:r>
            <w:rPr>
              <w:b/>
              <w:bCs/>
            </w:rPr>
            <w:t>Sujeto Obligado:</w:t>
          </w:r>
        </w:p>
      </w:tc>
      <w:tc>
        <w:tcPr>
          <w:tcW w:w="3969" w:type="dxa"/>
        </w:tcPr>
        <w:p w14:paraId="2AA116DD" w14:textId="751DA3F7" w:rsidR="007F4F88" w:rsidRDefault="007F4F88" w:rsidP="007C6428">
          <w:pPr>
            <w:tabs>
              <w:tab w:val="right" w:pos="8838"/>
            </w:tabs>
            <w:ind w:right="180"/>
          </w:pPr>
          <w:r>
            <w:t>Ayuntamiento de Naucalpan de Juárez</w:t>
          </w:r>
        </w:p>
      </w:tc>
    </w:tr>
    <w:tr w:rsidR="007F4F88" w14:paraId="68B71838" w14:textId="77777777" w:rsidTr="00C33222">
      <w:trPr>
        <w:trHeight w:val="273"/>
      </w:trPr>
      <w:tc>
        <w:tcPr>
          <w:tcW w:w="2268" w:type="dxa"/>
        </w:tcPr>
        <w:p w14:paraId="1839B5C1" w14:textId="77777777" w:rsidR="007F4F88" w:rsidRDefault="007F4F88">
          <w:pPr>
            <w:tabs>
              <w:tab w:val="right" w:pos="8838"/>
            </w:tabs>
            <w:ind w:left="-108" w:right="-105"/>
            <w:rPr>
              <w:b/>
              <w:bCs/>
            </w:rPr>
          </w:pPr>
          <w:r>
            <w:rPr>
              <w:b/>
              <w:bCs/>
            </w:rPr>
            <w:t>Comisionado Ponente:</w:t>
          </w:r>
        </w:p>
      </w:tc>
      <w:tc>
        <w:tcPr>
          <w:tcW w:w="3969" w:type="dxa"/>
        </w:tcPr>
        <w:p w14:paraId="78FE756B" w14:textId="77777777" w:rsidR="007F4F88" w:rsidRDefault="007F4F88">
          <w:pPr>
            <w:tabs>
              <w:tab w:val="right" w:pos="8838"/>
            </w:tabs>
            <w:ind w:right="-170"/>
          </w:pPr>
          <w:r>
            <w:t>Luis Gustavo Parra Noriega</w:t>
          </w:r>
        </w:p>
        <w:p w14:paraId="54EB7A13" w14:textId="77777777" w:rsidR="007F4F88" w:rsidRDefault="007F4F88">
          <w:pPr>
            <w:tabs>
              <w:tab w:val="right" w:pos="8838"/>
            </w:tabs>
            <w:ind w:right="-170"/>
            <w:rPr>
              <w:b/>
              <w:bCs/>
            </w:rPr>
          </w:pPr>
        </w:p>
      </w:tc>
    </w:tr>
  </w:tbl>
  <w:p w14:paraId="53291D12" w14:textId="77777777" w:rsidR="007F4F88" w:rsidRDefault="007F4F88">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22121" w14:textId="77777777" w:rsidR="007F4F88" w:rsidRDefault="007F4F88">
    <w:pPr>
      <w:widowControl w:val="0"/>
      <w:pBdr>
        <w:top w:val="nil"/>
        <w:left w:val="nil"/>
        <w:bottom w:val="nil"/>
        <w:right w:val="nil"/>
        <w:between w:val="nil"/>
      </w:pBdr>
      <w:spacing w:after="0" w:line="276" w:lineRule="auto"/>
      <w:jc w:val="left"/>
      <w:rPr>
        <w:color w:val="000000"/>
      </w:rPr>
    </w:pPr>
  </w:p>
  <w:tbl>
    <w:tblPr>
      <w:tblStyle w:val="a1"/>
      <w:tblW w:w="6804" w:type="dxa"/>
      <w:tblInd w:w="3119"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7F4F88" w14:paraId="2E74E116" w14:textId="77777777">
      <w:trPr>
        <w:trHeight w:val="132"/>
      </w:trPr>
      <w:tc>
        <w:tcPr>
          <w:tcW w:w="2551" w:type="dxa"/>
        </w:tcPr>
        <w:p w14:paraId="7C2DDC3B" w14:textId="77777777" w:rsidR="007F4F88" w:rsidRDefault="007F4F88">
          <w:pPr>
            <w:tabs>
              <w:tab w:val="right" w:pos="8838"/>
            </w:tabs>
            <w:ind w:right="-105"/>
            <w:rPr>
              <w:b/>
              <w:bCs/>
            </w:rPr>
          </w:pPr>
          <w:r>
            <w:rPr>
              <w:b/>
              <w:bCs/>
            </w:rPr>
            <w:t>Recurso de Revisión:</w:t>
          </w:r>
        </w:p>
      </w:tc>
      <w:tc>
        <w:tcPr>
          <w:tcW w:w="4253" w:type="dxa"/>
        </w:tcPr>
        <w:p w14:paraId="0666BD32" w14:textId="353B7AF0" w:rsidR="007F4F88" w:rsidRDefault="007F4F88">
          <w:pPr>
            <w:tabs>
              <w:tab w:val="right" w:pos="8838"/>
            </w:tabs>
            <w:ind w:right="-32"/>
          </w:pPr>
          <w:r>
            <w:t>13246/INFOEM/IP/RR/2025</w:t>
          </w:r>
        </w:p>
      </w:tc>
    </w:tr>
    <w:tr w:rsidR="007F4F88" w14:paraId="0A14923F" w14:textId="77777777">
      <w:trPr>
        <w:trHeight w:val="132"/>
      </w:trPr>
      <w:tc>
        <w:tcPr>
          <w:tcW w:w="2551" w:type="dxa"/>
        </w:tcPr>
        <w:p w14:paraId="54EBCC21" w14:textId="77777777" w:rsidR="007F4F88" w:rsidRDefault="007F4F88">
          <w:pPr>
            <w:tabs>
              <w:tab w:val="right" w:pos="8838"/>
            </w:tabs>
            <w:ind w:right="-32"/>
            <w:rPr>
              <w:b/>
              <w:bCs/>
            </w:rPr>
          </w:pPr>
          <w:r>
            <w:rPr>
              <w:b/>
              <w:bCs/>
            </w:rPr>
            <w:t>Recurrente:</w:t>
          </w:r>
          <w:r>
            <w:rPr>
              <w:b/>
              <w:bCs/>
            </w:rPr>
            <w:tab/>
          </w:r>
        </w:p>
      </w:tc>
      <w:tc>
        <w:tcPr>
          <w:tcW w:w="4253" w:type="dxa"/>
        </w:tcPr>
        <w:p w14:paraId="7502DE3C" w14:textId="77777777" w:rsidR="007F4F88" w:rsidRDefault="007F4F88">
          <w:pPr>
            <w:tabs>
              <w:tab w:val="right" w:pos="8838"/>
            </w:tabs>
            <w:ind w:right="-32"/>
          </w:pPr>
          <w:r>
            <w:t> </w:t>
          </w:r>
        </w:p>
      </w:tc>
    </w:tr>
    <w:tr w:rsidR="007F4F88" w14:paraId="470E2F8B" w14:textId="77777777">
      <w:trPr>
        <w:trHeight w:val="261"/>
      </w:trPr>
      <w:tc>
        <w:tcPr>
          <w:tcW w:w="2551" w:type="dxa"/>
        </w:tcPr>
        <w:p w14:paraId="523B2452" w14:textId="77777777" w:rsidR="007F4F88" w:rsidRDefault="007F4F88">
          <w:pPr>
            <w:tabs>
              <w:tab w:val="right" w:pos="8838"/>
            </w:tabs>
            <w:ind w:right="-32"/>
            <w:rPr>
              <w:b/>
              <w:bCs/>
            </w:rPr>
          </w:pPr>
          <w:r>
            <w:rPr>
              <w:b/>
              <w:bCs/>
            </w:rPr>
            <w:t>Sujeto Obligado:</w:t>
          </w:r>
        </w:p>
      </w:tc>
      <w:tc>
        <w:tcPr>
          <w:tcW w:w="4253" w:type="dxa"/>
        </w:tcPr>
        <w:p w14:paraId="41ED48C9" w14:textId="037F75B4" w:rsidR="007F4F88" w:rsidRDefault="007F4F88">
          <w:pPr>
            <w:tabs>
              <w:tab w:val="right" w:pos="8838"/>
            </w:tabs>
            <w:ind w:right="-32"/>
          </w:pPr>
          <w:r w:rsidRPr="007C6428">
            <w:t>Ayuntamiento de Naucalpan de Juárez</w:t>
          </w:r>
        </w:p>
      </w:tc>
    </w:tr>
    <w:tr w:rsidR="007F4F88" w14:paraId="2EE127A4" w14:textId="77777777">
      <w:trPr>
        <w:trHeight w:val="261"/>
      </w:trPr>
      <w:tc>
        <w:tcPr>
          <w:tcW w:w="2551" w:type="dxa"/>
        </w:tcPr>
        <w:p w14:paraId="0642D040" w14:textId="77777777" w:rsidR="007F4F88" w:rsidRDefault="007F4F88">
          <w:pPr>
            <w:tabs>
              <w:tab w:val="right" w:pos="8838"/>
            </w:tabs>
            <w:ind w:right="-105"/>
            <w:rPr>
              <w:b/>
              <w:bCs/>
            </w:rPr>
          </w:pPr>
          <w:r>
            <w:rPr>
              <w:b/>
              <w:bCs/>
            </w:rPr>
            <w:t>Comisionado Ponente:</w:t>
          </w:r>
        </w:p>
      </w:tc>
      <w:tc>
        <w:tcPr>
          <w:tcW w:w="4253" w:type="dxa"/>
        </w:tcPr>
        <w:p w14:paraId="4C3BD82E" w14:textId="77777777" w:rsidR="007F4F88" w:rsidRDefault="007F4F88">
          <w:pPr>
            <w:tabs>
              <w:tab w:val="right" w:pos="8838"/>
            </w:tabs>
            <w:ind w:right="-32"/>
            <w:rPr>
              <w:b/>
              <w:bCs/>
            </w:rPr>
          </w:pPr>
          <w:r>
            <w:t>Luis Gustavo Parra Noriega</w:t>
          </w:r>
        </w:p>
      </w:tc>
    </w:tr>
  </w:tbl>
  <w:p w14:paraId="0EBA8AA2" w14:textId="77777777" w:rsidR="007F4F88"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55796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MARCA DE AGUA - HOJA RESOLUCIÓN" style="position:absolute;left:0;text-align:left;margin-left:-89.1pt;margin-top:-12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6603E"/>
    <w:multiLevelType w:val="hybridMultilevel"/>
    <w:tmpl w:val="CC1CC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451EDD"/>
    <w:multiLevelType w:val="multilevel"/>
    <w:tmpl w:val="71068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B1737E"/>
    <w:multiLevelType w:val="multilevel"/>
    <w:tmpl w:val="F8068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E262F6"/>
    <w:multiLevelType w:val="hybridMultilevel"/>
    <w:tmpl w:val="7CA2F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F67D92"/>
    <w:multiLevelType w:val="multilevel"/>
    <w:tmpl w:val="55DC563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38B47FA6"/>
    <w:multiLevelType w:val="hybridMultilevel"/>
    <w:tmpl w:val="BDBC61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D7F6230"/>
    <w:multiLevelType w:val="hybridMultilevel"/>
    <w:tmpl w:val="1C648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CC2FA9"/>
    <w:multiLevelType w:val="multilevel"/>
    <w:tmpl w:val="209A1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4EC5A9D"/>
    <w:multiLevelType w:val="multilevel"/>
    <w:tmpl w:val="053C52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A223E4E"/>
    <w:multiLevelType w:val="multilevel"/>
    <w:tmpl w:val="E5904552"/>
    <w:lvl w:ilvl="0">
      <w:start w:val="1"/>
      <w:numFmt w:val="upperRoman"/>
      <w:lvlText w:val="%1."/>
      <w:lvlJc w:val="left"/>
      <w:pPr>
        <w:ind w:left="1080" w:hanging="720"/>
      </w:pPr>
      <w:rPr>
        <w:rFonts w:ascii="Times New Roman" w:eastAsia="Times New Roman" w:hAnsi="Times New Roman" w:cs="Times New Roman"/>
        <w:b/>
        <w:bCs/>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10" w15:restartNumberingAfterBreak="0">
    <w:nsid w:val="539D723A"/>
    <w:multiLevelType w:val="multilevel"/>
    <w:tmpl w:val="B81CA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8FE54C1"/>
    <w:multiLevelType w:val="multilevel"/>
    <w:tmpl w:val="8F622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C765AEE"/>
    <w:multiLevelType w:val="hybridMultilevel"/>
    <w:tmpl w:val="50AC2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02B2893"/>
    <w:multiLevelType w:val="multilevel"/>
    <w:tmpl w:val="92204C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4031204"/>
    <w:multiLevelType w:val="multilevel"/>
    <w:tmpl w:val="BBBED9CE"/>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4420B4B"/>
    <w:multiLevelType w:val="multilevel"/>
    <w:tmpl w:val="D67E5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9703C3C"/>
    <w:multiLevelType w:val="hybridMultilevel"/>
    <w:tmpl w:val="F5764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D3E2A9D"/>
    <w:multiLevelType w:val="hybridMultilevel"/>
    <w:tmpl w:val="01D24A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E812A9E"/>
    <w:multiLevelType w:val="multilevel"/>
    <w:tmpl w:val="7488F7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0105B67"/>
    <w:multiLevelType w:val="multilevel"/>
    <w:tmpl w:val="82624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3C17A86"/>
    <w:multiLevelType w:val="multilevel"/>
    <w:tmpl w:val="56B4C0E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07387698">
    <w:abstractNumId w:val="19"/>
  </w:num>
  <w:num w:numId="2" w16cid:durableId="1852186296">
    <w:abstractNumId w:val="4"/>
  </w:num>
  <w:num w:numId="3" w16cid:durableId="566889068">
    <w:abstractNumId w:val="15"/>
  </w:num>
  <w:num w:numId="4" w16cid:durableId="410543055">
    <w:abstractNumId w:val="11"/>
  </w:num>
  <w:num w:numId="5" w16cid:durableId="1712922746">
    <w:abstractNumId w:val="18"/>
  </w:num>
  <w:num w:numId="6" w16cid:durableId="615254029">
    <w:abstractNumId w:val="2"/>
  </w:num>
  <w:num w:numId="7" w16cid:durableId="1717850277">
    <w:abstractNumId w:val="10"/>
  </w:num>
  <w:num w:numId="8" w16cid:durableId="604969227">
    <w:abstractNumId w:val="20"/>
  </w:num>
  <w:num w:numId="9" w16cid:durableId="1590577897">
    <w:abstractNumId w:val="7"/>
  </w:num>
  <w:num w:numId="10" w16cid:durableId="161773797">
    <w:abstractNumId w:val="8"/>
  </w:num>
  <w:num w:numId="11" w16cid:durableId="1847592116">
    <w:abstractNumId w:val="9"/>
  </w:num>
  <w:num w:numId="12" w16cid:durableId="445539404">
    <w:abstractNumId w:val="14"/>
  </w:num>
  <w:num w:numId="13" w16cid:durableId="2058696769">
    <w:abstractNumId w:val="1"/>
  </w:num>
  <w:num w:numId="14" w16cid:durableId="868837260">
    <w:abstractNumId w:val="13"/>
  </w:num>
  <w:num w:numId="15" w16cid:durableId="1879973265">
    <w:abstractNumId w:val="12"/>
  </w:num>
  <w:num w:numId="16" w16cid:durableId="251863871">
    <w:abstractNumId w:val="5"/>
  </w:num>
  <w:num w:numId="17" w16cid:durableId="1682314154">
    <w:abstractNumId w:val="17"/>
  </w:num>
  <w:num w:numId="18" w16cid:durableId="2124692872">
    <w:abstractNumId w:val="3"/>
  </w:num>
  <w:num w:numId="19" w16cid:durableId="1241908894">
    <w:abstractNumId w:val="6"/>
  </w:num>
  <w:num w:numId="20" w16cid:durableId="30617065">
    <w:abstractNumId w:val="0"/>
  </w:num>
  <w:num w:numId="21" w16cid:durableId="10649097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A1F"/>
    <w:rsid w:val="00001E23"/>
    <w:rsid w:val="00002298"/>
    <w:rsid w:val="000C39B9"/>
    <w:rsid w:val="000E7FD9"/>
    <w:rsid w:val="000F4660"/>
    <w:rsid w:val="0010291A"/>
    <w:rsid w:val="00107995"/>
    <w:rsid w:val="00126518"/>
    <w:rsid w:val="001540DA"/>
    <w:rsid w:val="00174DD1"/>
    <w:rsid w:val="0020419B"/>
    <w:rsid w:val="00370E84"/>
    <w:rsid w:val="00383A1F"/>
    <w:rsid w:val="00396F5B"/>
    <w:rsid w:val="003F6856"/>
    <w:rsid w:val="004465E2"/>
    <w:rsid w:val="00466EDA"/>
    <w:rsid w:val="004D4921"/>
    <w:rsid w:val="004E4704"/>
    <w:rsid w:val="004E544E"/>
    <w:rsid w:val="00506113"/>
    <w:rsid w:val="0057082E"/>
    <w:rsid w:val="005B4A43"/>
    <w:rsid w:val="0062040C"/>
    <w:rsid w:val="00637384"/>
    <w:rsid w:val="00697F04"/>
    <w:rsid w:val="006D2091"/>
    <w:rsid w:val="006E70EE"/>
    <w:rsid w:val="00763C77"/>
    <w:rsid w:val="007C6428"/>
    <w:rsid w:val="007F4F88"/>
    <w:rsid w:val="00805C26"/>
    <w:rsid w:val="008631BC"/>
    <w:rsid w:val="00894784"/>
    <w:rsid w:val="008D595C"/>
    <w:rsid w:val="00941548"/>
    <w:rsid w:val="009A6AAB"/>
    <w:rsid w:val="009D5389"/>
    <w:rsid w:val="009D794A"/>
    <w:rsid w:val="009F04F0"/>
    <w:rsid w:val="00A519C0"/>
    <w:rsid w:val="00A610FB"/>
    <w:rsid w:val="00A71265"/>
    <w:rsid w:val="00A74279"/>
    <w:rsid w:val="00A86AE0"/>
    <w:rsid w:val="00B41AD8"/>
    <w:rsid w:val="00B44BC4"/>
    <w:rsid w:val="00BE31E4"/>
    <w:rsid w:val="00C33222"/>
    <w:rsid w:val="00C71D81"/>
    <w:rsid w:val="00C85EE7"/>
    <w:rsid w:val="00CF38E6"/>
    <w:rsid w:val="00CF49A9"/>
    <w:rsid w:val="00CF632D"/>
    <w:rsid w:val="00D00F7A"/>
    <w:rsid w:val="00D14E41"/>
    <w:rsid w:val="00D32D5F"/>
    <w:rsid w:val="00DC7B43"/>
    <w:rsid w:val="00DF4A9D"/>
    <w:rsid w:val="00EB1A58"/>
    <w:rsid w:val="00ED6514"/>
    <w:rsid w:val="00EF2C88"/>
    <w:rsid w:val="00F73F8D"/>
    <w:rsid w:val="00F950A5"/>
    <w:rsid w:val="00FA72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50CDA"/>
  <w15:docId w15:val="{DFD0FD94-6845-9D42-B37A-A5FD6F342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1D3B39"/>
    <w:rPr>
      <w:color w:val="605E5C"/>
      <w:shd w:val="clear" w:color="auto" w:fill="E1DFDD"/>
    </w:rPr>
  </w:style>
  <w:style w:type="character" w:customStyle="1" w:styleId="Mencinsinresolver5">
    <w:name w:val="Mención sin resolver5"/>
    <w:basedOn w:val="Fuentedeprrafopredeter"/>
    <w:uiPriority w:val="99"/>
    <w:semiHidden/>
    <w:unhideWhenUsed/>
    <w:rsid w:val="00AA7A13"/>
    <w:rPr>
      <w:color w:val="605E5C"/>
      <w:shd w:val="clear" w:color="auto" w:fill="E1DFDD"/>
    </w:rPr>
  </w:style>
  <w:style w:type="character" w:customStyle="1" w:styleId="il">
    <w:name w:val="il"/>
    <w:basedOn w:val="Fuentedeprrafopredeter"/>
    <w:rsid w:val="00BC4DE0"/>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440351">
      <w:bodyDiv w:val="1"/>
      <w:marLeft w:val="0"/>
      <w:marRight w:val="0"/>
      <w:marTop w:val="0"/>
      <w:marBottom w:val="0"/>
      <w:divBdr>
        <w:top w:val="none" w:sz="0" w:space="0" w:color="auto"/>
        <w:left w:val="none" w:sz="0" w:space="0" w:color="auto"/>
        <w:bottom w:val="none" w:sz="0" w:space="0" w:color="auto"/>
        <w:right w:val="none" w:sz="0" w:space="0" w:color="auto"/>
      </w:divBdr>
    </w:div>
    <w:div w:id="1339849064">
      <w:bodyDiv w:val="1"/>
      <w:marLeft w:val="0"/>
      <w:marRight w:val="0"/>
      <w:marTop w:val="0"/>
      <w:marBottom w:val="0"/>
      <w:divBdr>
        <w:top w:val="none" w:sz="0" w:space="0" w:color="auto"/>
        <w:left w:val="none" w:sz="0" w:space="0" w:color="auto"/>
        <w:bottom w:val="none" w:sz="0" w:space="0" w:color="auto"/>
        <w:right w:val="none" w:sz="0" w:space="0" w:color="auto"/>
      </w:divBdr>
    </w:div>
    <w:div w:id="1574437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hIOUgW6Woaf6ryQxI9PmJterNQ==">CgMxLjAyDmguZjNlMnFzd3Z3MThqMg5oLndyb293Yzgyb2dmdjIOaC51aXF6c3h0MGF6MW4yDmgueGxiZ2YzODM2OWdkMg5oLmxvZXNuNHJlcWp4aTIOaC4zN21yNTYzZTV5aGMyDmguN3h5aHVvbnFueG56Mg5oLnllYTFkeGcwdHNyOTIOaC5rM29xODBpOTJ3a20yDmguZ3h1MzQ5ejg2aW5yMgloLjMwajB6bGwyDmguY3d5c3g0Yjcwd2ZzMg5oLnZ0Z2hkMG9uNWgyajIOaC5tems4aWd2M3R3cmgyDmguc2xuOGxvaHI4ZWlhMg5oLmgyZG5hcno1aTlhOTIOaC5rd2gwYm9xYnEzZzQ4AHIhMW5XREU0TExpek9GVWluVTUwc3IxOGItS3hkZkFJZk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9038</Words>
  <Characters>49714</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Celi Gs</cp:lastModifiedBy>
  <cp:revision>2</cp:revision>
  <cp:lastPrinted>2025-12-19T16:06:00Z</cp:lastPrinted>
  <dcterms:created xsi:type="dcterms:W3CDTF">2026-04-10T01:09:00Z</dcterms:created>
  <dcterms:modified xsi:type="dcterms:W3CDTF">2026-04-10T01:09:00Z</dcterms:modified>
</cp:coreProperties>
</file>