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5A45F" w14:textId="77777777" w:rsidR="0022761A" w:rsidRDefault="0022761A">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782099495"/>
        <w:docPartObj>
          <w:docPartGallery w:val="Table of Contents"/>
          <w:docPartUnique/>
        </w:docPartObj>
      </w:sdtPr>
      <w:sdtEndPr>
        <w:rPr>
          <w:b/>
          <w:bCs/>
        </w:rPr>
      </w:sdtEndPr>
      <w:sdtContent>
        <w:p w14:paraId="2504EA21" w14:textId="156E7DFD" w:rsidR="00DD4344" w:rsidRPr="002C3752" w:rsidRDefault="00DD4344">
          <w:pPr>
            <w:pStyle w:val="TtuloTDC"/>
          </w:pPr>
          <w:r w:rsidRPr="002C3752">
            <w:rPr>
              <w:lang w:val="es-ES"/>
            </w:rPr>
            <w:t>Tabla de contenido</w:t>
          </w:r>
        </w:p>
        <w:p w14:paraId="59B17EC6" w14:textId="77777777" w:rsidR="00DD4344" w:rsidRPr="002C3752" w:rsidRDefault="00DD4344">
          <w:pPr>
            <w:pStyle w:val="TDC1"/>
            <w:tabs>
              <w:tab w:val="right" w:leader="dot" w:pos="9204"/>
            </w:tabs>
            <w:rPr>
              <w:rFonts w:asciiTheme="minorHAnsi" w:eastAsiaTheme="minorEastAsia" w:hAnsiTheme="minorHAnsi" w:cstheme="minorBidi"/>
              <w:noProof/>
            </w:rPr>
          </w:pPr>
          <w:r w:rsidRPr="002C3752">
            <w:rPr>
              <w:b/>
              <w:bCs/>
              <w:lang w:val="es-ES"/>
            </w:rPr>
            <w:fldChar w:fldCharType="begin"/>
          </w:r>
          <w:r w:rsidRPr="002C3752">
            <w:rPr>
              <w:b/>
              <w:bCs/>
              <w:lang w:val="es-ES"/>
            </w:rPr>
            <w:instrText xml:space="preserve"> TOC \o "1-3" \h \z \u </w:instrText>
          </w:r>
          <w:r w:rsidRPr="002C3752">
            <w:rPr>
              <w:b/>
              <w:bCs/>
              <w:lang w:val="es-ES"/>
            </w:rPr>
            <w:fldChar w:fldCharType="separate"/>
          </w:r>
          <w:hyperlink w:anchor="_Toc219385640" w:history="1">
            <w:r w:rsidRPr="002C3752">
              <w:rPr>
                <w:rStyle w:val="Hipervnculo"/>
                <w:noProof/>
              </w:rPr>
              <w:t>A N T E C E D E N T E S</w:t>
            </w:r>
            <w:r w:rsidRPr="002C3752">
              <w:rPr>
                <w:noProof/>
                <w:webHidden/>
              </w:rPr>
              <w:tab/>
            </w:r>
            <w:r w:rsidRPr="002C3752">
              <w:rPr>
                <w:noProof/>
                <w:webHidden/>
              </w:rPr>
              <w:fldChar w:fldCharType="begin"/>
            </w:r>
            <w:r w:rsidRPr="002C3752">
              <w:rPr>
                <w:noProof/>
                <w:webHidden/>
              </w:rPr>
              <w:instrText xml:space="preserve"> PAGEREF _Toc219385640 \h </w:instrText>
            </w:r>
            <w:r w:rsidRPr="002C3752">
              <w:rPr>
                <w:noProof/>
                <w:webHidden/>
              </w:rPr>
            </w:r>
            <w:r w:rsidRPr="002C3752">
              <w:rPr>
                <w:noProof/>
                <w:webHidden/>
              </w:rPr>
              <w:fldChar w:fldCharType="separate"/>
            </w:r>
            <w:r w:rsidR="003D2F93">
              <w:rPr>
                <w:noProof/>
                <w:webHidden/>
              </w:rPr>
              <w:t>2</w:t>
            </w:r>
            <w:r w:rsidRPr="002C3752">
              <w:rPr>
                <w:noProof/>
                <w:webHidden/>
              </w:rPr>
              <w:fldChar w:fldCharType="end"/>
            </w:r>
          </w:hyperlink>
        </w:p>
        <w:p w14:paraId="0959586F"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1" w:history="1">
            <w:r w:rsidRPr="002C3752">
              <w:rPr>
                <w:rStyle w:val="Hipervnculo"/>
                <w:noProof/>
              </w:rPr>
              <w:t>I. Presentación de la solicitud de información</w:t>
            </w:r>
            <w:r w:rsidRPr="002C3752">
              <w:rPr>
                <w:noProof/>
                <w:webHidden/>
              </w:rPr>
              <w:tab/>
            </w:r>
            <w:r w:rsidRPr="002C3752">
              <w:rPr>
                <w:noProof/>
                <w:webHidden/>
              </w:rPr>
              <w:fldChar w:fldCharType="begin"/>
            </w:r>
            <w:r w:rsidRPr="002C3752">
              <w:rPr>
                <w:noProof/>
                <w:webHidden/>
              </w:rPr>
              <w:instrText xml:space="preserve"> PAGEREF _Toc219385641 \h </w:instrText>
            </w:r>
            <w:r w:rsidRPr="002C3752">
              <w:rPr>
                <w:noProof/>
                <w:webHidden/>
              </w:rPr>
            </w:r>
            <w:r w:rsidRPr="002C3752">
              <w:rPr>
                <w:noProof/>
                <w:webHidden/>
              </w:rPr>
              <w:fldChar w:fldCharType="separate"/>
            </w:r>
            <w:r w:rsidR="003D2F93">
              <w:rPr>
                <w:noProof/>
                <w:webHidden/>
              </w:rPr>
              <w:t>2</w:t>
            </w:r>
            <w:r w:rsidRPr="002C3752">
              <w:rPr>
                <w:noProof/>
                <w:webHidden/>
              </w:rPr>
              <w:fldChar w:fldCharType="end"/>
            </w:r>
          </w:hyperlink>
        </w:p>
        <w:p w14:paraId="43A26062"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2" w:history="1">
            <w:r w:rsidRPr="002C3752">
              <w:rPr>
                <w:rStyle w:val="Hipervnculo"/>
                <w:noProof/>
              </w:rPr>
              <w:t>II. Solicitud de aclaración</w:t>
            </w:r>
            <w:r w:rsidRPr="002C3752">
              <w:rPr>
                <w:noProof/>
                <w:webHidden/>
              </w:rPr>
              <w:tab/>
            </w:r>
            <w:r w:rsidRPr="002C3752">
              <w:rPr>
                <w:noProof/>
                <w:webHidden/>
              </w:rPr>
              <w:fldChar w:fldCharType="begin"/>
            </w:r>
            <w:r w:rsidRPr="002C3752">
              <w:rPr>
                <w:noProof/>
                <w:webHidden/>
              </w:rPr>
              <w:instrText xml:space="preserve"> PAGEREF _Toc219385642 \h </w:instrText>
            </w:r>
            <w:r w:rsidRPr="002C3752">
              <w:rPr>
                <w:noProof/>
                <w:webHidden/>
              </w:rPr>
            </w:r>
            <w:r w:rsidRPr="002C3752">
              <w:rPr>
                <w:noProof/>
                <w:webHidden/>
              </w:rPr>
              <w:fldChar w:fldCharType="separate"/>
            </w:r>
            <w:r w:rsidR="003D2F93">
              <w:rPr>
                <w:noProof/>
                <w:webHidden/>
              </w:rPr>
              <w:t>3</w:t>
            </w:r>
            <w:r w:rsidRPr="002C3752">
              <w:rPr>
                <w:noProof/>
                <w:webHidden/>
              </w:rPr>
              <w:fldChar w:fldCharType="end"/>
            </w:r>
          </w:hyperlink>
        </w:p>
        <w:p w14:paraId="47586312"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3" w:history="1">
            <w:r w:rsidRPr="002C3752">
              <w:rPr>
                <w:rStyle w:val="Hipervnculo"/>
                <w:noProof/>
              </w:rPr>
              <w:t>III. Desahogo de aclaración</w:t>
            </w:r>
            <w:r w:rsidRPr="002C3752">
              <w:rPr>
                <w:noProof/>
                <w:webHidden/>
              </w:rPr>
              <w:tab/>
            </w:r>
            <w:r w:rsidRPr="002C3752">
              <w:rPr>
                <w:noProof/>
                <w:webHidden/>
              </w:rPr>
              <w:fldChar w:fldCharType="begin"/>
            </w:r>
            <w:r w:rsidRPr="002C3752">
              <w:rPr>
                <w:noProof/>
                <w:webHidden/>
              </w:rPr>
              <w:instrText xml:space="preserve"> PAGEREF _Toc219385643 \h </w:instrText>
            </w:r>
            <w:r w:rsidRPr="002C3752">
              <w:rPr>
                <w:noProof/>
                <w:webHidden/>
              </w:rPr>
            </w:r>
            <w:r w:rsidRPr="002C3752">
              <w:rPr>
                <w:noProof/>
                <w:webHidden/>
              </w:rPr>
              <w:fldChar w:fldCharType="separate"/>
            </w:r>
            <w:r w:rsidR="003D2F93">
              <w:rPr>
                <w:noProof/>
                <w:webHidden/>
              </w:rPr>
              <w:t>3</w:t>
            </w:r>
            <w:r w:rsidRPr="002C3752">
              <w:rPr>
                <w:noProof/>
                <w:webHidden/>
              </w:rPr>
              <w:fldChar w:fldCharType="end"/>
            </w:r>
          </w:hyperlink>
        </w:p>
        <w:p w14:paraId="24DD90B8"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4" w:history="1">
            <w:r w:rsidRPr="002C3752">
              <w:rPr>
                <w:rStyle w:val="Hipervnculo"/>
                <w:noProof/>
              </w:rPr>
              <w:t>IV. Respuesta del Sujeto Obligado (Entrega de Información u Orientación)</w:t>
            </w:r>
            <w:r w:rsidRPr="002C3752">
              <w:rPr>
                <w:noProof/>
                <w:webHidden/>
              </w:rPr>
              <w:tab/>
            </w:r>
            <w:r w:rsidRPr="002C3752">
              <w:rPr>
                <w:noProof/>
                <w:webHidden/>
              </w:rPr>
              <w:fldChar w:fldCharType="begin"/>
            </w:r>
            <w:r w:rsidRPr="002C3752">
              <w:rPr>
                <w:noProof/>
                <w:webHidden/>
              </w:rPr>
              <w:instrText xml:space="preserve"> PAGEREF _Toc219385644 \h </w:instrText>
            </w:r>
            <w:r w:rsidRPr="002C3752">
              <w:rPr>
                <w:noProof/>
                <w:webHidden/>
              </w:rPr>
            </w:r>
            <w:r w:rsidRPr="002C3752">
              <w:rPr>
                <w:noProof/>
                <w:webHidden/>
              </w:rPr>
              <w:fldChar w:fldCharType="separate"/>
            </w:r>
            <w:r w:rsidR="003D2F93">
              <w:rPr>
                <w:noProof/>
                <w:webHidden/>
              </w:rPr>
              <w:t>4</w:t>
            </w:r>
            <w:r w:rsidRPr="002C3752">
              <w:rPr>
                <w:noProof/>
                <w:webHidden/>
              </w:rPr>
              <w:fldChar w:fldCharType="end"/>
            </w:r>
          </w:hyperlink>
        </w:p>
        <w:p w14:paraId="63059AE3"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5" w:history="1">
            <w:r w:rsidRPr="002C3752">
              <w:rPr>
                <w:rStyle w:val="Hipervnculo"/>
                <w:noProof/>
              </w:rPr>
              <w:t>V. Interposición del Recurso de Revisión</w:t>
            </w:r>
            <w:r w:rsidRPr="002C3752">
              <w:rPr>
                <w:noProof/>
                <w:webHidden/>
              </w:rPr>
              <w:tab/>
            </w:r>
            <w:r w:rsidRPr="002C3752">
              <w:rPr>
                <w:noProof/>
                <w:webHidden/>
              </w:rPr>
              <w:fldChar w:fldCharType="begin"/>
            </w:r>
            <w:r w:rsidRPr="002C3752">
              <w:rPr>
                <w:noProof/>
                <w:webHidden/>
              </w:rPr>
              <w:instrText xml:space="preserve"> PAGEREF _Toc219385645 \h </w:instrText>
            </w:r>
            <w:r w:rsidRPr="002C3752">
              <w:rPr>
                <w:noProof/>
                <w:webHidden/>
              </w:rPr>
            </w:r>
            <w:r w:rsidRPr="002C3752">
              <w:rPr>
                <w:noProof/>
                <w:webHidden/>
              </w:rPr>
              <w:fldChar w:fldCharType="separate"/>
            </w:r>
            <w:r w:rsidR="003D2F93">
              <w:rPr>
                <w:noProof/>
                <w:webHidden/>
              </w:rPr>
              <w:t>4</w:t>
            </w:r>
            <w:r w:rsidRPr="002C3752">
              <w:rPr>
                <w:noProof/>
                <w:webHidden/>
              </w:rPr>
              <w:fldChar w:fldCharType="end"/>
            </w:r>
          </w:hyperlink>
        </w:p>
        <w:p w14:paraId="6913F192"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6" w:history="1">
            <w:r w:rsidRPr="002C3752">
              <w:rPr>
                <w:rStyle w:val="Hipervnculo"/>
                <w:noProof/>
              </w:rPr>
              <w:t>VI. Trámite del Recurso de Revisión ante este Instituto</w:t>
            </w:r>
            <w:r w:rsidRPr="002C3752">
              <w:rPr>
                <w:noProof/>
                <w:webHidden/>
              </w:rPr>
              <w:tab/>
            </w:r>
            <w:r w:rsidRPr="002C3752">
              <w:rPr>
                <w:noProof/>
                <w:webHidden/>
              </w:rPr>
              <w:fldChar w:fldCharType="begin"/>
            </w:r>
            <w:r w:rsidRPr="002C3752">
              <w:rPr>
                <w:noProof/>
                <w:webHidden/>
              </w:rPr>
              <w:instrText xml:space="preserve"> PAGEREF _Toc219385646 \h </w:instrText>
            </w:r>
            <w:r w:rsidRPr="002C3752">
              <w:rPr>
                <w:noProof/>
                <w:webHidden/>
              </w:rPr>
            </w:r>
            <w:r w:rsidRPr="002C3752">
              <w:rPr>
                <w:noProof/>
                <w:webHidden/>
              </w:rPr>
              <w:fldChar w:fldCharType="separate"/>
            </w:r>
            <w:r w:rsidR="003D2F93">
              <w:rPr>
                <w:noProof/>
                <w:webHidden/>
              </w:rPr>
              <w:t>5</w:t>
            </w:r>
            <w:r w:rsidRPr="002C3752">
              <w:rPr>
                <w:noProof/>
                <w:webHidden/>
              </w:rPr>
              <w:fldChar w:fldCharType="end"/>
            </w:r>
          </w:hyperlink>
        </w:p>
        <w:p w14:paraId="3D275896" w14:textId="77777777" w:rsidR="00DD4344" w:rsidRPr="002C3752" w:rsidRDefault="00DD4344">
          <w:pPr>
            <w:pStyle w:val="TDC1"/>
            <w:tabs>
              <w:tab w:val="right" w:leader="dot" w:pos="9204"/>
            </w:tabs>
            <w:rPr>
              <w:rFonts w:asciiTheme="minorHAnsi" w:eastAsiaTheme="minorEastAsia" w:hAnsiTheme="minorHAnsi" w:cstheme="minorBidi"/>
              <w:noProof/>
            </w:rPr>
          </w:pPr>
          <w:hyperlink w:anchor="_Toc219385647" w:history="1">
            <w:r w:rsidRPr="002C3752">
              <w:rPr>
                <w:rStyle w:val="Hipervnculo"/>
                <w:noProof/>
              </w:rPr>
              <w:t>C O N S I D E R A N D O S</w:t>
            </w:r>
            <w:r w:rsidRPr="002C3752">
              <w:rPr>
                <w:noProof/>
                <w:webHidden/>
              </w:rPr>
              <w:tab/>
            </w:r>
            <w:r w:rsidRPr="002C3752">
              <w:rPr>
                <w:noProof/>
                <w:webHidden/>
              </w:rPr>
              <w:fldChar w:fldCharType="begin"/>
            </w:r>
            <w:r w:rsidRPr="002C3752">
              <w:rPr>
                <w:noProof/>
                <w:webHidden/>
              </w:rPr>
              <w:instrText xml:space="preserve"> PAGEREF _Toc219385647 \h </w:instrText>
            </w:r>
            <w:r w:rsidRPr="002C3752">
              <w:rPr>
                <w:noProof/>
                <w:webHidden/>
              </w:rPr>
            </w:r>
            <w:r w:rsidRPr="002C3752">
              <w:rPr>
                <w:noProof/>
                <w:webHidden/>
              </w:rPr>
              <w:fldChar w:fldCharType="separate"/>
            </w:r>
            <w:r w:rsidR="003D2F93">
              <w:rPr>
                <w:noProof/>
                <w:webHidden/>
              </w:rPr>
              <w:t>7</w:t>
            </w:r>
            <w:r w:rsidRPr="002C3752">
              <w:rPr>
                <w:noProof/>
                <w:webHidden/>
              </w:rPr>
              <w:fldChar w:fldCharType="end"/>
            </w:r>
          </w:hyperlink>
        </w:p>
        <w:p w14:paraId="297E5792"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8" w:history="1">
            <w:r w:rsidRPr="002C3752">
              <w:rPr>
                <w:rStyle w:val="Hipervnculo"/>
                <w:noProof/>
              </w:rPr>
              <w:t>PRIMERO. Competencia</w:t>
            </w:r>
            <w:r w:rsidRPr="002C3752">
              <w:rPr>
                <w:noProof/>
                <w:webHidden/>
              </w:rPr>
              <w:tab/>
            </w:r>
            <w:r w:rsidRPr="002C3752">
              <w:rPr>
                <w:noProof/>
                <w:webHidden/>
              </w:rPr>
              <w:fldChar w:fldCharType="begin"/>
            </w:r>
            <w:r w:rsidRPr="002C3752">
              <w:rPr>
                <w:noProof/>
                <w:webHidden/>
              </w:rPr>
              <w:instrText xml:space="preserve"> PAGEREF _Toc219385648 \h </w:instrText>
            </w:r>
            <w:r w:rsidRPr="002C3752">
              <w:rPr>
                <w:noProof/>
                <w:webHidden/>
              </w:rPr>
            </w:r>
            <w:r w:rsidRPr="002C3752">
              <w:rPr>
                <w:noProof/>
                <w:webHidden/>
              </w:rPr>
              <w:fldChar w:fldCharType="separate"/>
            </w:r>
            <w:r w:rsidR="003D2F93">
              <w:rPr>
                <w:noProof/>
                <w:webHidden/>
              </w:rPr>
              <w:t>7</w:t>
            </w:r>
            <w:r w:rsidRPr="002C3752">
              <w:rPr>
                <w:noProof/>
                <w:webHidden/>
              </w:rPr>
              <w:fldChar w:fldCharType="end"/>
            </w:r>
          </w:hyperlink>
        </w:p>
        <w:p w14:paraId="6EF25726"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49" w:history="1">
            <w:r w:rsidRPr="002C3752">
              <w:rPr>
                <w:rStyle w:val="Hipervnculo"/>
                <w:noProof/>
              </w:rPr>
              <w:t>SEGUNDO. Causales de improcedencia y sobreseimiento</w:t>
            </w:r>
            <w:r w:rsidRPr="002C3752">
              <w:rPr>
                <w:noProof/>
                <w:webHidden/>
              </w:rPr>
              <w:tab/>
            </w:r>
            <w:r w:rsidRPr="002C3752">
              <w:rPr>
                <w:noProof/>
                <w:webHidden/>
              </w:rPr>
              <w:fldChar w:fldCharType="begin"/>
            </w:r>
            <w:r w:rsidRPr="002C3752">
              <w:rPr>
                <w:noProof/>
                <w:webHidden/>
              </w:rPr>
              <w:instrText xml:space="preserve"> PAGEREF _Toc219385649 \h </w:instrText>
            </w:r>
            <w:r w:rsidRPr="002C3752">
              <w:rPr>
                <w:noProof/>
                <w:webHidden/>
              </w:rPr>
            </w:r>
            <w:r w:rsidRPr="002C3752">
              <w:rPr>
                <w:noProof/>
                <w:webHidden/>
              </w:rPr>
              <w:fldChar w:fldCharType="separate"/>
            </w:r>
            <w:r w:rsidR="003D2F93">
              <w:rPr>
                <w:noProof/>
                <w:webHidden/>
              </w:rPr>
              <w:t>8</w:t>
            </w:r>
            <w:r w:rsidRPr="002C3752">
              <w:rPr>
                <w:noProof/>
                <w:webHidden/>
              </w:rPr>
              <w:fldChar w:fldCharType="end"/>
            </w:r>
          </w:hyperlink>
        </w:p>
        <w:p w14:paraId="62064836"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50" w:history="1">
            <w:r w:rsidRPr="002C3752">
              <w:rPr>
                <w:rStyle w:val="Hipervnculo"/>
                <w:noProof/>
              </w:rPr>
              <w:t>TERCERO. Determinación de la Controversia</w:t>
            </w:r>
            <w:r w:rsidRPr="002C3752">
              <w:rPr>
                <w:noProof/>
                <w:webHidden/>
              </w:rPr>
              <w:tab/>
            </w:r>
            <w:r w:rsidRPr="002C3752">
              <w:rPr>
                <w:noProof/>
                <w:webHidden/>
              </w:rPr>
              <w:fldChar w:fldCharType="begin"/>
            </w:r>
            <w:r w:rsidRPr="002C3752">
              <w:rPr>
                <w:noProof/>
                <w:webHidden/>
              </w:rPr>
              <w:instrText xml:space="preserve"> PAGEREF _Toc219385650 \h </w:instrText>
            </w:r>
            <w:r w:rsidRPr="002C3752">
              <w:rPr>
                <w:noProof/>
                <w:webHidden/>
              </w:rPr>
            </w:r>
            <w:r w:rsidRPr="002C3752">
              <w:rPr>
                <w:noProof/>
                <w:webHidden/>
              </w:rPr>
              <w:fldChar w:fldCharType="separate"/>
            </w:r>
            <w:r w:rsidR="003D2F93">
              <w:rPr>
                <w:noProof/>
                <w:webHidden/>
              </w:rPr>
              <w:t>9</w:t>
            </w:r>
            <w:r w:rsidRPr="002C3752">
              <w:rPr>
                <w:noProof/>
                <w:webHidden/>
              </w:rPr>
              <w:fldChar w:fldCharType="end"/>
            </w:r>
          </w:hyperlink>
        </w:p>
        <w:p w14:paraId="260D1FC1"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51" w:history="1">
            <w:r w:rsidRPr="002C3752">
              <w:rPr>
                <w:rStyle w:val="Hipervnculo"/>
                <w:noProof/>
              </w:rPr>
              <w:t>CUARTO. Marco normativo aplicable en materia de transparencia y acceso a la información pública</w:t>
            </w:r>
            <w:r w:rsidRPr="002C3752">
              <w:rPr>
                <w:noProof/>
                <w:webHidden/>
              </w:rPr>
              <w:tab/>
            </w:r>
            <w:r w:rsidRPr="002C3752">
              <w:rPr>
                <w:noProof/>
                <w:webHidden/>
              </w:rPr>
              <w:fldChar w:fldCharType="begin"/>
            </w:r>
            <w:r w:rsidRPr="002C3752">
              <w:rPr>
                <w:noProof/>
                <w:webHidden/>
              </w:rPr>
              <w:instrText xml:space="preserve"> PAGEREF _Toc219385651 \h </w:instrText>
            </w:r>
            <w:r w:rsidRPr="002C3752">
              <w:rPr>
                <w:noProof/>
                <w:webHidden/>
              </w:rPr>
            </w:r>
            <w:r w:rsidRPr="002C3752">
              <w:rPr>
                <w:noProof/>
                <w:webHidden/>
              </w:rPr>
              <w:fldChar w:fldCharType="separate"/>
            </w:r>
            <w:r w:rsidR="003D2F93">
              <w:rPr>
                <w:noProof/>
                <w:webHidden/>
              </w:rPr>
              <w:t>11</w:t>
            </w:r>
            <w:r w:rsidRPr="002C3752">
              <w:rPr>
                <w:noProof/>
                <w:webHidden/>
              </w:rPr>
              <w:fldChar w:fldCharType="end"/>
            </w:r>
          </w:hyperlink>
        </w:p>
        <w:p w14:paraId="6087E450"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52" w:history="1">
            <w:r w:rsidRPr="002C3752">
              <w:rPr>
                <w:rStyle w:val="Hipervnculo"/>
                <w:smallCaps/>
                <w:noProof/>
              </w:rPr>
              <w:t>QUINTO.</w:t>
            </w:r>
            <w:r w:rsidRPr="002C3752">
              <w:rPr>
                <w:rStyle w:val="Hipervnculo"/>
                <w:noProof/>
              </w:rPr>
              <w:t xml:space="preserve"> Estudio de Fondo</w:t>
            </w:r>
            <w:r w:rsidRPr="002C3752">
              <w:rPr>
                <w:noProof/>
                <w:webHidden/>
              </w:rPr>
              <w:tab/>
            </w:r>
            <w:r w:rsidRPr="002C3752">
              <w:rPr>
                <w:noProof/>
                <w:webHidden/>
              </w:rPr>
              <w:fldChar w:fldCharType="begin"/>
            </w:r>
            <w:r w:rsidRPr="002C3752">
              <w:rPr>
                <w:noProof/>
                <w:webHidden/>
              </w:rPr>
              <w:instrText xml:space="preserve"> PAGEREF _Toc219385652 \h </w:instrText>
            </w:r>
            <w:r w:rsidRPr="002C3752">
              <w:rPr>
                <w:noProof/>
                <w:webHidden/>
              </w:rPr>
            </w:r>
            <w:r w:rsidRPr="002C3752">
              <w:rPr>
                <w:noProof/>
                <w:webHidden/>
              </w:rPr>
              <w:fldChar w:fldCharType="separate"/>
            </w:r>
            <w:r w:rsidR="003D2F93">
              <w:rPr>
                <w:noProof/>
                <w:webHidden/>
              </w:rPr>
              <w:t>12</w:t>
            </w:r>
            <w:r w:rsidRPr="002C3752">
              <w:rPr>
                <w:noProof/>
                <w:webHidden/>
              </w:rPr>
              <w:fldChar w:fldCharType="end"/>
            </w:r>
          </w:hyperlink>
        </w:p>
        <w:p w14:paraId="584EA98D" w14:textId="77777777" w:rsidR="00DD4344" w:rsidRPr="002C3752" w:rsidRDefault="00DD4344">
          <w:pPr>
            <w:pStyle w:val="TDC2"/>
            <w:tabs>
              <w:tab w:val="right" w:leader="dot" w:pos="9204"/>
            </w:tabs>
            <w:rPr>
              <w:rFonts w:asciiTheme="minorHAnsi" w:eastAsiaTheme="minorEastAsia" w:hAnsiTheme="minorHAnsi" w:cstheme="minorBidi"/>
              <w:noProof/>
            </w:rPr>
          </w:pPr>
          <w:hyperlink w:anchor="_Toc219385653" w:history="1">
            <w:r w:rsidRPr="002C3752">
              <w:rPr>
                <w:rStyle w:val="Hipervnculo"/>
                <w:noProof/>
              </w:rPr>
              <w:t>SEXTO. Decisión</w:t>
            </w:r>
            <w:r w:rsidRPr="002C3752">
              <w:rPr>
                <w:noProof/>
                <w:webHidden/>
              </w:rPr>
              <w:tab/>
            </w:r>
            <w:r w:rsidRPr="002C3752">
              <w:rPr>
                <w:noProof/>
                <w:webHidden/>
              </w:rPr>
              <w:fldChar w:fldCharType="begin"/>
            </w:r>
            <w:r w:rsidRPr="002C3752">
              <w:rPr>
                <w:noProof/>
                <w:webHidden/>
              </w:rPr>
              <w:instrText xml:space="preserve"> PAGEREF _Toc219385653 \h </w:instrText>
            </w:r>
            <w:r w:rsidRPr="002C3752">
              <w:rPr>
                <w:noProof/>
                <w:webHidden/>
              </w:rPr>
            </w:r>
            <w:r w:rsidRPr="002C3752">
              <w:rPr>
                <w:noProof/>
                <w:webHidden/>
              </w:rPr>
              <w:fldChar w:fldCharType="separate"/>
            </w:r>
            <w:r w:rsidR="003D2F93">
              <w:rPr>
                <w:noProof/>
                <w:webHidden/>
              </w:rPr>
              <w:t>37</w:t>
            </w:r>
            <w:r w:rsidRPr="002C3752">
              <w:rPr>
                <w:noProof/>
                <w:webHidden/>
              </w:rPr>
              <w:fldChar w:fldCharType="end"/>
            </w:r>
          </w:hyperlink>
        </w:p>
        <w:p w14:paraId="5CCB73EB" w14:textId="77777777" w:rsidR="00DD4344" w:rsidRPr="002C3752" w:rsidRDefault="00DD4344">
          <w:pPr>
            <w:pStyle w:val="TDC1"/>
            <w:tabs>
              <w:tab w:val="right" w:leader="dot" w:pos="9204"/>
            </w:tabs>
            <w:rPr>
              <w:rFonts w:asciiTheme="minorHAnsi" w:eastAsiaTheme="minorEastAsia" w:hAnsiTheme="minorHAnsi" w:cstheme="minorBidi"/>
              <w:noProof/>
            </w:rPr>
          </w:pPr>
          <w:hyperlink w:anchor="_Toc219385654" w:history="1">
            <w:r w:rsidRPr="002C3752">
              <w:rPr>
                <w:rStyle w:val="Hipervnculo"/>
                <w:noProof/>
              </w:rPr>
              <w:t>R E S U E L V E</w:t>
            </w:r>
            <w:r w:rsidRPr="002C3752">
              <w:rPr>
                <w:noProof/>
                <w:webHidden/>
              </w:rPr>
              <w:tab/>
            </w:r>
            <w:r w:rsidRPr="002C3752">
              <w:rPr>
                <w:noProof/>
                <w:webHidden/>
              </w:rPr>
              <w:fldChar w:fldCharType="begin"/>
            </w:r>
            <w:r w:rsidRPr="002C3752">
              <w:rPr>
                <w:noProof/>
                <w:webHidden/>
              </w:rPr>
              <w:instrText xml:space="preserve"> PAGEREF _Toc219385654 \h </w:instrText>
            </w:r>
            <w:r w:rsidRPr="002C3752">
              <w:rPr>
                <w:noProof/>
                <w:webHidden/>
              </w:rPr>
            </w:r>
            <w:r w:rsidRPr="002C3752">
              <w:rPr>
                <w:noProof/>
                <w:webHidden/>
              </w:rPr>
              <w:fldChar w:fldCharType="separate"/>
            </w:r>
            <w:r w:rsidR="003D2F93">
              <w:rPr>
                <w:noProof/>
                <w:webHidden/>
              </w:rPr>
              <w:t>38</w:t>
            </w:r>
            <w:r w:rsidRPr="002C3752">
              <w:rPr>
                <w:noProof/>
                <w:webHidden/>
              </w:rPr>
              <w:fldChar w:fldCharType="end"/>
            </w:r>
          </w:hyperlink>
        </w:p>
        <w:p w14:paraId="4896B194" w14:textId="798243C3" w:rsidR="00DD4344" w:rsidRPr="002C3752" w:rsidRDefault="00DD4344">
          <w:r w:rsidRPr="002C3752">
            <w:rPr>
              <w:b/>
              <w:bCs/>
              <w:lang w:val="es-ES"/>
            </w:rPr>
            <w:fldChar w:fldCharType="end"/>
          </w:r>
        </w:p>
      </w:sdtContent>
    </w:sdt>
    <w:p w14:paraId="5934BDBD" w14:textId="5A26FDEF" w:rsidR="0022761A" w:rsidRDefault="0022761A">
      <w:pPr>
        <w:pStyle w:val="Ttulo2"/>
        <w:spacing w:before="0" w:after="0"/>
      </w:pPr>
    </w:p>
    <w:p w14:paraId="08985C64" w14:textId="77777777" w:rsidR="0067769C" w:rsidRDefault="0067769C" w:rsidP="0067769C"/>
    <w:p w14:paraId="713ECE4E" w14:textId="77777777" w:rsidR="0067769C" w:rsidRDefault="0067769C" w:rsidP="0067769C"/>
    <w:p w14:paraId="15E761BF" w14:textId="77777777" w:rsidR="0067769C" w:rsidRDefault="0067769C" w:rsidP="0067769C"/>
    <w:p w14:paraId="7E6B910D" w14:textId="77777777" w:rsidR="0067769C" w:rsidRDefault="0067769C" w:rsidP="0067769C"/>
    <w:p w14:paraId="014E8CD2" w14:textId="77777777" w:rsidR="0067769C" w:rsidRPr="0067769C" w:rsidRDefault="0067769C" w:rsidP="0067769C"/>
    <w:p w14:paraId="575FE023" w14:textId="77777777" w:rsidR="0022761A" w:rsidRPr="002C3752" w:rsidRDefault="00DD4344">
      <w:pPr>
        <w:spacing w:after="0" w:line="360" w:lineRule="auto"/>
      </w:pPr>
      <w:r w:rsidRPr="002C3752">
        <w:lastRenderedPageBreak/>
        <w:t>Resolución del Pleno del Instituto de Transparencia, Acceso a la Información Pública y Protección de Datos Personales del Estado de México y Municipios, con domicilio en Metepec, Estado de México, de fecha catorce de enero de dos mil veintiséis.</w:t>
      </w:r>
    </w:p>
    <w:p w14:paraId="14268ED0" w14:textId="77777777" w:rsidR="0022761A" w:rsidRPr="002C3752" w:rsidRDefault="0022761A">
      <w:pPr>
        <w:spacing w:after="0" w:line="360" w:lineRule="auto"/>
        <w:rPr>
          <w:b/>
          <w:bCs/>
        </w:rPr>
      </w:pPr>
    </w:p>
    <w:p w14:paraId="26416ADA" w14:textId="0FF26C3A" w:rsidR="0022761A" w:rsidRPr="002C3752" w:rsidRDefault="00DD4344">
      <w:pPr>
        <w:spacing w:after="0" w:line="360" w:lineRule="auto"/>
      </w:pPr>
      <w:r w:rsidRPr="002C3752">
        <w:rPr>
          <w:b/>
          <w:bCs/>
        </w:rPr>
        <w:t>VISTO</w:t>
      </w:r>
      <w:r w:rsidRPr="002C3752">
        <w:t xml:space="preserve"> el expediente conformado con motivo del Recurso de Revisión </w:t>
      </w:r>
      <w:r w:rsidRPr="00E65587">
        <w:rPr>
          <w:b/>
        </w:rPr>
        <w:t>09771/INFOEM/IP/RR/2025</w:t>
      </w:r>
      <w:r w:rsidRPr="002C3752">
        <w:t xml:space="preserve">, interpuesto por </w:t>
      </w:r>
      <w:r w:rsidR="00936A1B" w:rsidRPr="002C3752">
        <w:t>la persona</w:t>
      </w:r>
      <w:r w:rsidRPr="002C3752">
        <w:t xml:space="preserve"> Particular</w:t>
      </w:r>
      <w:r w:rsidR="00936A1B" w:rsidRPr="002C3752">
        <w:t xml:space="preserve"> o Recurrente</w:t>
      </w:r>
      <w:r w:rsidRPr="002C3752">
        <w:t xml:space="preserve">, en lo sucesivo, la persona Recurrente o Particular, en contra de la respuesta del Sujeto Obligado, </w:t>
      </w:r>
      <w:r w:rsidRPr="00E65587">
        <w:rPr>
          <w:b/>
        </w:rPr>
        <w:t>Ayuntamiento de Toluca,</w:t>
      </w:r>
      <w:r w:rsidRPr="002C3752">
        <w:t xml:space="preserve"> se emite la presente Resolución, con base en los antecedentes y considerandos que se exponen a continuación:</w:t>
      </w:r>
    </w:p>
    <w:p w14:paraId="36ACE3E5" w14:textId="77777777" w:rsidR="0022761A" w:rsidRPr="002C3752" w:rsidRDefault="0022761A">
      <w:pPr>
        <w:spacing w:after="0" w:line="360" w:lineRule="auto"/>
      </w:pPr>
    </w:p>
    <w:p w14:paraId="21AF9299" w14:textId="77777777" w:rsidR="0022761A" w:rsidRPr="002C3752" w:rsidRDefault="00DD4344">
      <w:pPr>
        <w:pStyle w:val="Ttulo1"/>
        <w:spacing w:before="0" w:after="0"/>
        <w:rPr>
          <w:sz w:val="22"/>
          <w:szCs w:val="22"/>
        </w:rPr>
      </w:pPr>
      <w:bookmarkStart w:id="0" w:name="_Toc219385640"/>
      <w:r w:rsidRPr="002C3752">
        <w:rPr>
          <w:sz w:val="22"/>
          <w:szCs w:val="22"/>
        </w:rPr>
        <w:t>A N T E C E D E N T E S</w:t>
      </w:r>
      <w:bookmarkEnd w:id="0"/>
    </w:p>
    <w:p w14:paraId="6797B938" w14:textId="77777777" w:rsidR="0022761A" w:rsidRPr="002C3752" w:rsidRDefault="0022761A">
      <w:pPr>
        <w:spacing w:after="0" w:line="360" w:lineRule="auto"/>
      </w:pPr>
      <w:bookmarkStart w:id="1" w:name="_heading=h.gjdgxs" w:colFirst="0" w:colLast="0"/>
      <w:bookmarkEnd w:id="1"/>
    </w:p>
    <w:p w14:paraId="42A977AE" w14:textId="77777777" w:rsidR="0022761A" w:rsidRPr="002C3752" w:rsidRDefault="00DD4344">
      <w:pPr>
        <w:pStyle w:val="Ttulo2"/>
        <w:spacing w:before="0" w:after="0"/>
      </w:pPr>
      <w:bookmarkStart w:id="2" w:name="_Toc219385641"/>
      <w:r w:rsidRPr="002C3752">
        <w:t>I. Presentación de la solicitud de información</w:t>
      </w:r>
      <w:bookmarkEnd w:id="2"/>
    </w:p>
    <w:p w14:paraId="7A611BFC" w14:textId="77777777" w:rsidR="0022761A" w:rsidRPr="002C3752" w:rsidRDefault="0022761A">
      <w:pPr>
        <w:tabs>
          <w:tab w:val="left" w:pos="567"/>
        </w:tabs>
        <w:spacing w:after="0" w:line="360" w:lineRule="auto"/>
      </w:pPr>
    </w:p>
    <w:p w14:paraId="7A7B8136" w14:textId="77777777" w:rsidR="0022761A" w:rsidRPr="002C3752" w:rsidRDefault="00DD4344">
      <w:pPr>
        <w:spacing w:after="0" w:line="360" w:lineRule="auto"/>
      </w:pPr>
      <w:bookmarkStart w:id="3" w:name="_heading=h.7z2hm1dstc2n" w:colFirst="0" w:colLast="0"/>
      <w:bookmarkEnd w:id="3"/>
      <w:r w:rsidRPr="002C3752">
        <w:t>Con fecha tres de julio de dos mil veinticinco, la parte Solicitante presentó una solicitud de acceso a la información pública, a través del Sistema de Acceso a la Información Mexiquense, en lo sucesivo el SAIMEX; ante el Ayuntamiento de Toluca, en la que requirió lo siguiente:</w:t>
      </w:r>
    </w:p>
    <w:p w14:paraId="6F18FFC2" w14:textId="77777777" w:rsidR="0022761A" w:rsidRPr="002C3752" w:rsidRDefault="0022761A">
      <w:pPr>
        <w:spacing w:after="0" w:line="360" w:lineRule="auto"/>
      </w:pPr>
    </w:p>
    <w:p w14:paraId="2D189B28" w14:textId="77777777" w:rsidR="0022761A" w:rsidRPr="002C3752" w:rsidRDefault="00DD4344">
      <w:pPr>
        <w:tabs>
          <w:tab w:val="left" w:pos="567"/>
        </w:tabs>
        <w:spacing w:after="0" w:line="360" w:lineRule="auto"/>
        <w:ind w:left="567" w:right="709"/>
        <w:rPr>
          <w:b/>
          <w:bCs/>
          <w:sz w:val="20"/>
          <w:szCs w:val="20"/>
        </w:rPr>
      </w:pPr>
      <w:r w:rsidRPr="002C3752">
        <w:rPr>
          <w:b/>
          <w:bCs/>
          <w:sz w:val="20"/>
          <w:szCs w:val="20"/>
        </w:rPr>
        <w:t>Folio de la solicitud: 03821/TOLUCA/IP/2025</w:t>
      </w:r>
    </w:p>
    <w:p w14:paraId="240513BE" w14:textId="77777777" w:rsidR="0022761A" w:rsidRPr="002C3752" w:rsidRDefault="00DD4344">
      <w:pPr>
        <w:tabs>
          <w:tab w:val="left" w:pos="567"/>
        </w:tabs>
        <w:spacing w:after="0" w:line="360" w:lineRule="auto"/>
        <w:ind w:left="567" w:right="709"/>
        <w:rPr>
          <w:b/>
          <w:bCs/>
          <w:sz w:val="20"/>
          <w:szCs w:val="20"/>
        </w:rPr>
      </w:pPr>
      <w:r w:rsidRPr="002C3752">
        <w:rPr>
          <w:b/>
          <w:bCs/>
          <w:sz w:val="20"/>
          <w:szCs w:val="20"/>
        </w:rPr>
        <w:t>DESCRIPCIÓN CLARA Y PRECISA DE LA INFORMACIÓN SOLICITADA</w:t>
      </w:r>
    </w:p>
    <w:p w14:paraId="4AC23A1C" w14:textId="77777777" w:rsidR="0022761A" w:rsidRPr="002C3752" w:rsidRDefault="00DD4344">
      <w:pPr>
        <w:tabs>
          <w:tab w:val="left" w:pos="4667"/>
        </w:tabs>
        <w:spacing w:after="0" w:line="360" w:lineRule="auto"/>
        <w:ind w:left="567" w:right="709"/>
        <w:rPr>
          <w:i/>
          <w:iCs/>
          <w:sz w:val="20"/>
          <w:szCs w:val="20"/>
        </w:rPr>
      </w:pPr>
      <w:r w:rsidRPr="002C3752">
        <w:rPr>
          <w:i/>
          <w:iCs/>
          <w:sz w:val="20"/>
          <w:szCs w:val="20"/>
        </w:rPr>
        <w:t>“Que trámites se pueden hace en línea cuanto costo la Plataforma qué empresa la. Desarrollo el contrato con la empresa el presupuesto ejercido para esa aplicación, el expediente técnico completo para su aprobación cuantos trámites se han realizado el nombre de los Servidores Públicos que los operan” (Sic.)</w:t>
      </w:r>
    </w:p>
    <w:p w14:paraId="183C2369" w14:textId="77777777" w:rsidR="0022761A" w:rsidRPr="002C3752" w:rsidRDefault="0022761A">
      <w:pPr>
        <w:tabs>
          <w:tab w:val="left" w:pos="4667"/>
        </w:tabs>
        <w:spacing w:after="0" w:line="360" w:lineRule="auto"/>
        <w:ind w:left="567" w:right="709"/>
        <w:rPr>
          <w:b/>
          <w:bCs/>
          <w:sz w:val="20"/>
          <w:szCs w:val="20"/>
        </w:rPr>
      </w:pPr>
    </w:p>
    <w:p w14:paraId="309B7A80" w14:textId="77777777" w:rsidR="00936A1B" w:rsidRPr="002C3752" w:rsidRDefault="00DD4344">
      <w:pPr>
        <w:tabs>
          <w:tab w:val="left" w:pos="4667"/>
        </w:tabs>
        <w:spacing w:after="0" w:line="360" w:lineRule="auto"/>
        <w:ind w:left="567" w:right="709"/>
        <w:rPr>
          <w:b/>
          <w:bCs/>
          <w:sz w:val="20"/>
          <w:szCs w:val="20"/>
        </w:rPr>
      </w:pPr>
      <w:r w:rsidRPr="002C3752">
        <w:rPr>
          <w:b/>
          <w:bCs/>
          <w:sz w:val="20"/>
          <w:szCs w:val="20"/>
        </w:rPr>
        <w:t xml:space="preserve">MODALIDAD DE ENTREGA </w:t>
      </w:r>
    </w:p>
    <w:p w14:paraId="56272173" w14:textId="622E9874" w:rsidR="0022761A" w:rsidRPr="002C3752" w:rsidRDefault="00DD4344">
      <w:pPr>
        <w:tabs>
          <w:tab w:val="left" w:pos="4667"/>
        </w:tabs>
        <w:spacing w:after="0" w:line="360" w:lineRule="auto"/>
        <w:ind w:left="567" w:right="709"/>
        <w:rPr>
          <w:i/>
          <w:iCs/>
          <w:sz w:val="20"/>
          <w:szCs w:val="20"/>
        </w:rPr>
      </w:pPr>
      <w:r w:rsidRPr="002C3752">
        <w:rPr>
          <w:i/>
          <w:iCs/>
          <w:sz w:val="20"/>
          <w:szCs w:val="20"/>
        </w:rPr>
        <w:t>“A través del SAIMEX.”</w:t>
      </w:r>
    </w:p>
    <w:p w14:paraId="363B1C5C" w14:textId="77777777" w:rsidR="0022761A" w:rsidRPr="002C3752" w:rsidRDefault="00DD4344" w:rsidP="00DD4344">
      <w:pPr>
        <w:pStyle w:val="Ttulo2"/>
        <w:rPr>
          <w:b w:val="0"/>
          <w:bCs w:val="0"/>
          <w:color w:val="000000"/>
        </w:rPr>
      </w:pPr>
      <w:bookmarkStart w:id="4" w:name="_heading=h.sdvusn65wkjp" w:colFirst="0" w:colLast="0"/>
      <w:bookmarkStart w:id="5" w:name="_Toc219385642"/>
      <w:bookmarkEnd w:id="4"/>
      <w:r w:rsidRPr="002C3752">
        <w:rPr>
          <w:color w:val="000000"/>
        </w:rPr>
        <w:lastRenderedPageBreak/>
        <w:t>II. Solicitud de aclaración</w:t>
      </w:r>
      <w:bookmarkEnd w:id="5"/>
    </w:p>
    <w:p w14:paraId="14BBB843" w14:textId="77777777" w:rsidR="0022761A" w:rsidRPr="002C3752" w:rsidRDefault="0022761A">
      <w:pPr>
        <w:keepNext/>
        <w:keepLines/>
        <w:spacing w:after="0" w:line="360" w:lineRule="auto"/>
        <w:rPr>
          <w:b/>
          <w:bCs/>
          <w:color w:val="000000"/>
        </w:rPr>
      </w:pPr>
    </w:p>
    <w:p w14:paraId="009896B8" w14:textId="77777777" w:rsidR="0022761A" w:rsidRPr="002C3752" w:rsidRDefault="00DD4344">
      <w:pPr>
        <w:spacing w:after="0" w:line="360" w:lineRule="auto"/>
        <w:rPr>
          <w:color w:val="000000"/>
        </w:rPr>
      </w:pPr>
      <w:r w:rsidRPr="002C3752">
        <w:rPr>
          <w:color w:val="000000"/>
        </w:rPr>
        <w:t>En fecha diez de julio de dos mil veinticinco, el Sujeto Obligado a través de SAIMEX requirió la parte Solicitante que realizara una aclaración, dentro del plazo de diez días hábiles, en los siguientes términos:</w:t>
      </w:r>
    </w:p>
    <w:p w14:paraId="78DAC30B" w14:textId="77777777" w:rsidR="0022761A" w:rsidRPr="002C3752" w:rsidRDefault="0022761A">
      <w:pPr>
        <w:spacing w:after="0" w:line="360" w:lineRule="auto"/>
        <w:rPr>
          <w:color w:val="000000"/>
        </w:rPr>
      </w:pPr>
    </w:p>
    <w:p w14:paraId="7B7971A8" w14:textId="77777777" w:rsidR="0022761A" w:rsidRPr="002C3752" w:rsidRDefault="00DD4344">
      <w:pPr>
        <w:numPr>
          <w:ilvl w:val="0"/>
          <w:numId w:val="11"/>
        </w:numPr>
        <w:pBdr>
          <w:top w:val="nil"/>
          <w:left w:val="nil"/>
          <w:bottom w:val="nil"/>
          <w:right w:val="nil"/>
          <w:between w:val="nil"/>
        </w:pBdr>
        <w:spacing w:after="0" w:line="360" w:lineRule="auto"/>
        <w:rPr>
          <w:b/>
          <w:bCs/>
          <w:i/>
          <w:iCs/>
          <w:color w:val="000000"/>
        </w:rPr>
      </w:pPr>
      <w:r w:rsidRPr="002C3752">
        <w:rPr>
          <w:b/>
          <w:bCs/>
          <w:i/>
          <w:iCs/>
          <w:color w:val="000000"/>
        </w:rPr>
        <w:t>Requerimiento Aclaración_03821_2025 .</w:t>
      </w:r>
      <w:proofErr w:type="spellStart"/>
      <w:r w:rsidRPr="002C3752">
        <w:rPr>
          <w:b/>
          <w:bCs/>
          <w:i/>
          <w:iCs/>
          <w:color w:val="000000"/>
        </w:rPr>
        <w:t>pdf</w:t>
      </w:r>
      <w:proofErr w:type="spellEnd"/>
      <w:r w:rsidRPr="002C3752">
        <w:rPr>
          <w:b/>
          <w:bCs/>
          <w:i/>
          <w:iCs/>
          <w:color w:val="000000"/>
        </w:rPr>
        <w:t xml:space="preserve">; </w:t>
      </w:r>
      <w:r w:rsidRPr="002C3752">
        <w:rPr>
          <w:color w:val="000000"/>
        </w:rPr>
        <w:t>del que se advierte un documento que por su encabezado se aprecia que lo emitió la Unidad de Transparencia, la cual señaló lo siguiente:</w:t>
      </w:r>
    </w:p>
    <w:p w14:paraId="7D0A3E93" w14:textId="77777777" w:rsidR="0022761A" w:rsidRPr="002C3752" w:rsidRDefault="0022761A">
      <w:pPr>
        <w:spacing w:after="0" w:line="360" w:lineRule="auto"/>
        <w:rPr>
          <w:b/>
          <w:bCs/>
          <w:i/>
          <w:iCs/>
          <w:color w:val="000000"/>
        </w:rPr>
      </w:pPr>
    </w:p>
    <w:p w14:paraId="0D0F9A0C"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2A956F97"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Por lo anterior y con la finalidad de entregar la información referida en su petición, solicito a Usted de la forma más atenta, tenga a bien informar al que suscribe a que” Plataforma” (Sic) se refiere, lo anterior, para que este Sujeto Obligado pueda realizar una búsqueda exhaustiva de la información que solicita y así estar en aptitud de responder de forma veraz y eficiente su solicitud.</w:t>
      </w:r>
    </w:p>
    <w:p w14:paraId="41E6B44B"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4A9F832D" w14:textId="77777777" w:rsidR="0022761A" w:rsidRPr="002C3752" w:rsidRDefault="0022761A">
      <w:pPr>
        <w:spacing w:after="0" w:line="360" w:lineRule="auto"/>
        <w:ind w:left="567" w:right="709"/>
        <w:rPr>
          <w:i/>
          <w:iCs/>
          <w:color w:val="000000"/>
        </w:rPr>
      </w:pPr>
    </w:p>
    <w:p w14:paraId="64783EB2" w14:textId="77777777" w:rsidR="0022761A" w:rsidRPr="002C3752" w:rsidRDefault="00DD4344" w:rsidP="00DD4344">
      <w:pPr>
        <w:pStyle w:val="Ttulo2"/>
        <w:rPr>
          <w:b w:val="0"/>
          <w:bCs w:val="0"/>
          <w:color w:val="000000"/>
        </w:rPr>
      </w:pPr>
      <w:bookmarkStart w:id="6" w:name="_heading=h.vzj2s89d9ll9" w:colFirst="0" w:colLast="0"/>
      <w:bookmarkStart w:id="7" w:name="_Toc219385643"/>
      <w:bookmarkEnd w:id="6"/>
      <w:r w:rsidRPr="002C3752">
        <w:rPr>
          <w:color w:val="000000"/>
        </w:rPr>
        <w:t>III. Desahogo de aclaración</w:t>
      </w:r>
      <w:bookmarkEnd w:id="7"/>
    </w:p>
    <w:p w14:paraId="740A1B56" w14:textId="77777777" w:rsidR="0022761A" w:rsidRPr="002C3752" w:rsidRDefault="0022761A">
      <w:pPr>
        <w:spacing w:after="0" w:line="360" w:lineRule="auto"/>
        <w:rPr>
          <w:color w:val="000000"/>
        </w:rPr>
      </w:pPr>
    </w:p>
    <w:p w14:paraId="42C7A8EE" w14:textId="77777777" w:rsidR="0022761A" w:rsidRPr="002C3752" w:rsidRDefault="00DD4344">
      <w:pPr>
        <w:spacing w:after="0" w:line="360" w:lineRule="auto"/>
        <w:rPr>
          <w:color w:val="000000"/>
        </w:rPr>
      </w:pPr>
      <w:r w:rsidRPr="002C3752">
        <w:rPr>
          <w:color w:val="000000"/>
        </w:rPr>
        <w:t>En fecha once de julio de dos mil veinticinco, la parte Recurrente desahogó la aclaración a través de SAIMEX, en los siguientes términos:</w:t>
      </w:r>
    </w:p>
    <w:p w14:paraId="00A88184" w14:textId="77777777" w:rsidR="0022761A" w:rsidRPr="002C3752" w:rsidRDefault="0022761A">
      <w:pPr>
        <w:spacing w:after="0" w:line="360" w:lineRule="auto"/>
        <w:rPr>
          <w:color w:val="000000"/>
        </w:rPr>
      </w:pPr>
    </w:p>
    <w:p w14:paraId="5B7D4A44"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“Que trámites se pueden hace en línea cuanto costo la Plataforma qué empresa la. Desarrollo el contrato con la empresa el presupuesto ejercido para esa aplicación, el expediente técnico completo para su aprobación cuantos trámites se han realizado el nombre de los Servidores Públicos que los operan” (Sic).</w:t>
      </w:r>
    </w:p>
    <w:p w14:paraId="7096FE13" w14:textId="77777777" w:rsidR="0022761A" w:rsidRPr="002C3752" w:rsidRDefault="0022761A">
      <w:pPr>
        <w:tabs>
          <w:tab w:val="left" w:pos="4667"/>
        </w:tabs>
        <w:spacing w:after="0" w:line="360" w:lineRule="auto"/>
      </w:pPr>
    </w:p>
    <w:p w14:paraId="6B9E0F5E" w14:textId="77777777" w:rsidR="0022761A" w:rsidRPr="002C3752" w:rsidRDefault="00DD4344">
      <w:pPr>
        <w:pStyle w:val="Ttulo2"/>
        <w:spacing w:before="0" w:after="0"/>
      </w:pPr>
      <w:bookmarkStart w:id="8" w:name="_Toc219385644"/>
      <w:r w:rsidRPr="002C3752">
        <w:t>IV. Respuesta del Sujeto Obligado (Entrega de Información u Orientación)</w:t>
      </w:r>
      <w:bookmarkEnd w:id="8"/>
    </w:p>
    <w:p w14:paraId="29C07BB7" w14:textId="77777777" w:rsidR="0022761A" w:rsidRPr="002C3752" w:rsidRDefault="0022761A">
      <w:pPr>
        <w:spacing w:after="0" w:line="360" w:lineRule="auto"/>
      </w:pPr>
    </w:p>
    <w:p w14:paraId="5856EAFA" w14:textId="77777777" w:rsidR="0022761A" w:rsidRPr="002C3752" w:rsidRDefault="00DD4344">
      <w:pPr>
        <w:spacing w:after="0" w:line="360" w:lineRule="auto"/>
      </w:pPr>
      <w:r w:rsidRPr="002C3752">
        <w:t>El quince de agosto de dos mil veinticinco, el Sujeto Obligado a través de SAIMEX, dio respuesta en los siguientes términos:</w:t>
      </w:r>
    </w:p>
    <w:p w14:paraId="19816E4F" w14:textId="77777777" w:rsidR="0022761A" w:rsidRPr="002C3752" w:rsidRDefault="0022761A">
      <w:pPr>
        <w:spacing w:after="0" w:line="360" w:lineRule="auto"/>
      </w:pPr>
    </w:p>
    <w:p w14:paraId="15719F59" w14:textId="77777777" w:rsidR="0022761A" w:rsidRPr="002C3752" w:rsidRDefault="00DD4344">
      <w:pPr>
        <w:numPr>
          <w:ilvl w:val="0"/>
          <w:numId w:val="1"/>
        </w:numPr>
        <w:pBdr>
          <w:top w:val="nil"/>
          <w:left w:val="nil"/>
          <w:bottom w:val="nil"/>
          <w:right w:val="nil"/>
          <w:between w:val="nil"/>
        </w:pBdr>
        <w:spacing w:after="0" w:line="360" w:lineRule="auto"/>
        <w:rPr>
          <w:color w:val="000000"/>
        </w:rPr>
      </w:pPr>
      <w:r w:rsidRPr="002C3752">
        <w:rPr>
          <w:b/>
          <w:bCs/>
          <w:i/>
          <w:iCs/>
          <w:color w:val="000000"/>
        </w:rPr>
        <w:t>NO PRESENTO ACLARACIÓN 3821_2025.pdf;</w:t>
      </w:r>
      <w:r w:rsidRPr="002C3752">
        <w:rPr>
          <w:color w:val="000000"/>
        </w:rPr>
        <w:t xml:space="preserve"> Oficio, que por su encabezado se aprecia que fue emitido por la Unidad de Transparencia, en el que señaló:</w:t>
      </w:r>
    </w:p>
    <w:p w14:paraId="42FADA38" w14:textId="77777777" w:rsidR="0022761A" w:rsidRPr="002C3752" w:rsidRDefault="0022761A">
      <w:pPr>
        <w:spacing w:after="0" w:line="360" w:lineRule="auto"/>
      </w:pPr>
    </w:p>
    <w:p w14:paraId="2C927BB9" w14:textId="77777777" w:rsidR="0022761A" w:rsidRPr="002C3752" w:rsidRDefault="00DD4344">
      <w:pPr>
        <w:spacing w:after="0" w:line="360" w:lineRule="auto"/>
        <w:ind w:left="567" w:right="709"/>
        <w:rPr>
          <w:i/>
          <w:iCs/>
          <w:sz w:val="20"/>
          <w:szCs w:val="20"/>
        </w:rPr>
      </w:pPr>
      <w:r w:rsidRPr="002C3752">
        <w:rPr>
          <w:i/>
          <w:iCs/>
          <w:sz w:val="20"/>
          <w:szCs w:val="20"/>
        </w:rPr>
        <w:t>“…</w:t>
      </w:r>
    </w:p>
    <w:p w14:paraId="0AA138D5" w14:textId="77777777" w:rsidR="0022761A" w:rsidRPr="002C3752" w:rsidRDefault="00DD4344">
      <w:pPr>
        <w:spacing w:after="0" w:line="360" w:lineRule="auto"/>
        <w:ind w:left="567" w:right="709"/>
        <w:rPr>
          <w:b/>
          <w:bCs/>
          <w:i/>
          <w:iCs/>
          <w:sz w:val="20"/>
          <w:szCs w:val="20"/>
        </w:rPr>
      </w:pPr>
      <w:r w:rsidRPr="002C3752">
        <w:rPr>
          <w:i/>
          <w:iCs/>
          <w:sz w:val="20"/>
          <w:szCs w:val="20"/>
        </w:rPr>
        <w:t xml:space="preserve">II. En este sentido, esta Unidad de Transparencia, requirió al particular en los términos expuestos para que presentará la aclaración, complementación o corrección de datos de la solicitud 03821/TOLUCA/IP/2025; no obstante, es de mencionar que el particular no desahogó el requerimiento realizado por este Sujeto Obligado, únicamente refirió “Que trámites se pueden hace en línea cuanto costo la Plataforma qué empresa la. Desarrollo el contrato con la empresa el presupuesto ejercido para esa aplicación, el expediente técnico completo para su aprobación cuantos trámites se han realizado el nombre de los Servidores Públicos que los operan” (sic) insistiendo en lo señalado en la solicitud, sin aportar mayores elementos para su adecuado desahogo, </w:t>
      </w:r>
      <w:r w:rsidRPr="002C3752">
        <w:rPr>
          <w:b/>
          <w:bCs/>
          <w:i/>
          <w:iCs/>
          <w:sz w:val="20"/>
          <w:szCs w:val="20"/>
        </w:rPr>
        <w:t xml:space="preserve">motivo por el cual se considera que este sujeto obligado no cuenta con los elementos suficientes para dar curso a la solicitud de acceso a la información pública. </w:t>
      </w:r>
    </w:p>
    <w:p w14:paraId="660E07F0" w14:textId="77777777" w:rsidR="0022761A" w:rsidRPr="002C3752" w:rsidRDefault="00DD4344">
      <w:pPr>
        <w:spacing w:after="0" w:line="360" w:lineRule="auto"/>
        <w:ind w:left="567" w:right="709"/>
        <w:rPr>
          <w:i/>
          <w:iCs/>
          <w:sz w:val="20"/>
          <w:szCs w:val="20"/>
        </w:rPr>
      </w:pPr>
      <w:r w:rsidRPr="002C3752">
        <w:rPr>
          <w:i/>
          <w:iCs/>
          <w:sz w:val="20"/>
          <w:szCs w:val="20"/>
        </w:rPr>
        <w:t>…” (Énfasis añadido)</w:t>
      </w:r>
    </w:p>
    <w:p w14:paraId="435363BF" w14:textId="77777777" w:rsidR="0022761A" w:rsidRPr="002C3752" w:rsidRDefault="0022761A">
      <w:pPr>
        <w:spacing w:after="0" w:line="360" w:lineRule="auto"/>
        <w:rPr>
          <w:i/>
          <w:iCs/>
        </w:rPr>
      </w:pPr>
    </w:p>
    <w:p w14:paraId="71265CE4" w14:textId="77777777" w:rsidR="0022761A" w:rsidRPr="002C3752" w:rsidRDefault="00DD4344">
      <w:pPr>
        <w:pStyle w:val="Ttulo2"/>
        <w:spacing w:before="0" w:after="0"/>
      </w:pPr>
      <w:bookmarkStart w:id="9" w:name="_Toc219385645"/>
      <w:r w:rsidRPr="002C3752">
        <w:t>V. Interposición del Recurso de Revisión</w:t>
      </w:r>
      <w:bookmarkEnd w:id="9"/>
    </w:p>
    <w:p w14:paraId="67C6941B" w14:textId="77777777" w:rsidR="0022761A" w:rsidRPr="002C3752" w:rsidRDefault="0022761A">
      <w:pPr>
        <w:spacing w:after="0" w:line="360" w:lineRule="auto"/>
        <w:rPr>
          <w:b/>
          <w:bCs/>
        </w:rPr>
      </w:pPr>
    </w:p>
    <w:p w14:paraId="482CC49F" w14:textId="77777777" w:rsidR="0022761A" w:rsidRPr="002C3752" w:rsidRDefault="00DD4344">
      <w:pPr>
        <w:spacing w:after="0" w:line="360" w:lineRule="auto"/>
      </w:pPr>
      <w:bookmarkStart w:id="10" w:name="_heading=h.2et92p0" w:colFirst="0" w:colLast="0"/>
      <w:bookmarkEnd w:id="10"/>
      <w:r w:rsidRPr="002C3752">
        <w:t>Con fecha diecinueve de agosto de dos mil veinticinco, se recibió a través del SAIMEX, el Recurso de Revisión interpuesto por la persona Recurrente; en los siguientes términos:</w:t>
      </w:r>
    </w:p>
    <w:p w14:paraId="787FE86B" w14:textId="77777777" w:rsidR="0022761A" w:rsidRPr="002C3752" w:rsidRDefault="0022761A">
      <w:pPr>
        <w:spacing w:after="0" w:line="360" w:lineRule="auto"/>
      </w:pPr>
    </w:p>
    <w:p w14:paraId="2DB5E870" w14:textId="77777777" w:rsidR="00936A1B" w:rsidRPr="002C3752" w:rsidRDefault="00936A1B">
      <w:pPr>
        <w:spacing w:after="0" w:line="360" w:lineRule="auto"/>
      </w:pPr>
    </w:p>
    <w:p w14:paraId="20712CB8" w14:textId="77777777" w:rsidR="00936A1B" w:rsidRPr="002C3752" w:rsidRDefault="00936A1B">
      <w:pPr>
        <w:spacing w:after="0" w:line="360" w:lineRule="auto"/>
      </w:pPr>
    </w:p>
    <w:p w14:paraId="5E0436D9" w14:textId="77777777" w:rsidR="0022761A" w:rsidRPr="002C3752" w:rsidRDefault="00DD4344">
      <w:pPr>
        <w:spacing w:after="0" w:line="360" w:lineRule="auto"/>
        <w:ind w:left="567" w:right="709"/>
        <w:rPr>
          <w:b/>
          <w:bCs/>
          <w:sz w:val="20"/>
          <w:szCs w:val="20"/>
        </w:rPr>
      </w:pPr>
      <w:r w:rsidRPr="002C3752">
        <w:rPr>
          <w:b/>
          <w:bCs/>
          <w:sz w:val="20"/>
          <w:szCs w:val="20"/>
        </w:rPr>
        <w:t>ACTO IMPUGNADO</w:t>
      </w:r>
      <w:r w:rsidRPr="002C3752">
        <w:rPr>
          <w:b/>
          <w:bCs/>
          <w:sz w:val="20"/>
          <w:szCs w:val="20"/>
        </w:rPr>
        <w:tab/>
      </w:r>
    </w:p>
    <w:p w14:paraId="62B904E9" w14:textId="77777777" w:rsidR="0022761A" w:rsidRPr="002C3752" w:rsidRDefault="00DD4344">
      <w:pPr>
        <w:spacing w:after="0" w:line="360" w:lineRule="auto"/>
        <w:ind w:left="567" w:right="709"/>
        <w:rPr>
          <w:b/>
          <w:bCs/>
          <w:sz w:val="20"/>
          <w:szCs w:val="20"/>
        </w:rPr>
      </w:pPr>
      <w:r w:rsidRPr="002C3752">
        <w:rPr>
          <w:i/>
          <w:iCs/>
          <w:sz w:val="20"/>
          <w:szCs w:val="20"/>
        </w:rPr>
        <w:t>“La opacidad a todo en ese municipio no entrega la información solicitada se pide se entregue conforme a la ley se entregue la información” (Sic.)</w:t>
      </w:r>
    </w:p>
    <w:p w14:paraId="6EFE55EE" w14:textId="77777777" w:rsidR="0022761A" w:rsidRPr="002C3752" w:rsidRDefault="0022761A">
      <w:pPr>
        <w:spacing w:after="0" w:line="360" w:lineRule="auto"/>
        <w:ind w:left="567" w:right="709"/>
        <w:rPr>
          <w:sz w:val="20"/>
          <w:szCs w:val="20"/>
        </w:rPr>
      </w:pPr>
    </w:p>
    <w:p w14:paraId="2E336BE5" w14:textId="77777777" w:rsidR="0022761A" w:rsidRPr="002C3752" w:rsidRDefault="00DD4344">
      <w:pPr>
        <w:spacing w:after="0" w:line="360" w:lineRule="auto"/>
        <w:ind w:left="567" w:right="709"/>
        <w:rPr>
          <w:b/>
          <w:bCs/>
          <w:sz w:val="20"/>
          <w:szCs w:val="20"/>
        </w:rPr>
      </w:pPr>
      <w:r w:rsidRPr="002C3752">
        <w:rPr>
          <w:b/>
          <w:bCs/>
          <w:sz w:val="20"/>
          <w:szCs w:val="20"/>
        </w:rPr>
        <w:t>RAZONES O MOTIVOS DE LA INCONFORMIDAD</w:t>
      </w:r>
      <w:r w:rsidRPr="002C3752">
        <w:rPr>
          <w:b/>
          <w:bCs/>
          <w:sz w:val="20"/>
          <w:szCs w:val="20"/>
        </w:rPr>
        <w:tab/>
      </w:r>
    </w:p>
    <w:p w14:paraId="05BF0158" w14:textId="77777777" w:rsidR="0022761A" w:rsidRPr="002C3752" w:rsidRDefault="00DD4344">
      <w:pPr>
        <w:tabs>
          <w:tab w:val="left" w:pos="4667"/>
        </w:tabs>
        <w:spacing w:after="0" w:line="360" w:lineRule="auto"/>
        <w:ind w:left="567" w:right="709"/>
        <w:rPr>
          <w:i/>
          <w:iCs/>
          <w:sz w:val="20"/>
          <w:szCs w:val="20"/>
        </w:rPr>
      </w:pPr>
      <w:r w:rsidRPr="002C3752">
        <w:rPr>
          <w:i/>
          <w:iCs/>
          <w:sz w:val="20"/>
          <w:szCs w:val="20"/>
        </w:rPr>
        <w:t>“La opacidad a todo en ese municipio no entrega la información solicitada se pide se entregue conforme a la ley se entregue la información” (Sic.)</w:t>
      </w:r>
    </w:p>
    <w:p w14:paraId="0BA33595" w14:textId="77777777" w:rsidR="0022761A" w:rsidRPr="002C3752" w:rsidRDefault="0022761A">
      <w:pPr>
        <w:tabs>
          <w:tab w:val="left" w:pos="4667"/>
        </w:tabs>
        <w:spacing w:after="0" w:line="360" w:lineRule="auto"/>
      </w:pPr>
    </w:p>
    <w:p w14:paraId="0F4B59D7" w14:textId="77777777" w:rsidR="0022761A" w:rsidRPr="002C3752" w:rsidRDefault="00DD4344">
      <w:pPr>
        <w:pStyle w:val="Ttulo2"/>
        <w:spacing w:before="0" w:after="0"/>
      </w:pPr>
      <w:bookmarkStart w:id="11" w:name="_Toc219385646"/>
      <w:r w:rsidRPr="002C3752">
        <w:t>VI. Trámite del Recurso de Revisión ante este Instituto</w:t>
      </w:r>
      <w:bookmarkEnd w:id="11"/>
    </w:p>
    <w:p w14:paraId="58C2563C" w14:textId="77777777" w:rsidR="0022761A" w:rsidRPr="002C3752" w:rsidRDefault="0022761A">
      <w:pPr>
        <w:spacing w:after="0" w:line="360" w:lineRule="auto"/>
        <w:rPr>
          <w:b/>
          <w:bCs/>
        </w:rPr>
      </w:pPr>
    </w:p>
    <w:p w14:paraId="3273206D" w14:textId="77777777" w:rsidR="0022761A" w:rsidRPr="002C3752" w:rsidRDefault="00DD4344">
      <w:pPr>
        <w:spacing w:after="0" w:line="360" w:lineRule="auto"/>
      </w:pPr>
      <w:r w:rsidRPr="002C3752">
        <w:rPr>
          <w:b/>
          <w:bCs/>
        </w:rPr>
        <w:t>a) Turno del Medio de Impugnación.</w:t>
      </w:r>
      <w:r w:rsidRPr="002C3752">
        <w:t xml:space="preserve"> El diecinueve de agosto de dos mil veinticinco, el SAIMEX, asignó el número de expediente</w:t>
      </w:r>
      <w:r w:rsidRPr="002C3752">
        <w:rPr>
          <w:b/>
          <w:bCs/>
        </w:rPr>
        <w:t xml:space="preserve"> 09771/INFOEM/IP/RR/2025, </w:t>
      </w:r>
      <w:r w:rsidRPr="002C3752">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5AFCD45" w14:textId="77777777" w:rsidR="0022761A" w:rsidRPr="002C3752" w:rsidRDefault="0022761A">
      <w:pPr>
        <w:spacing w:after="0" w:line="360" w:lineRule="auto"/>
      </w:pPr>
    </w:p>
    <w:p w14:paraId="4462711C" w14:textId="77777777" w:rsidR="0022761A" w:rsidRPr="002C3752" w:rsidRDefault="00DD4344">
      <w:pPr>
        <w:spacing w:after="0" w:line="360" w:lineRule="auto"/>
      </w:pPr>
      <w:r w:rsidRPr="002C3752">
        <w:rPr>
          <w:b/>
          <w:bCs/>
        </w:rPr>
        <w:t>b) Admisión del Recurso de Revisión.</w:t>
      </w:r>
      <w:r w:rsidRPr="002C3752">
        <w:t xml:space="preserve"> El veinticinco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F9A1CFC" w14:textId="77777777" w:rsidR="0022761A" w:rsidRPr="002C3752" w:rsidRDefault="0022761A">
      <w:pPr>
        <w:spacing w:after="0" w:line="360" w:lineRule="auto"/>
        <w:rPr>
          <w:color w:val="000000"/>
        </w:rPr>
      </w:pPr>
    </w:p>
    <w:p w14:paraId="2656B2E9" w14:textId="77777777" w:rsidR="0022761A" w:rsidRPr="002C3752" w:rsidRDefault="00DD4344">
      <w:pPr>
        <w:spacing w:after="0" w:line="360" w:lineRule="auto"/>
        <w:rPr>
          <w:color w:val="000000"/>
        </w:rPr>
      </w:pPr>
      <w:r w:rsidRPr="002C3752">
        <w:rPr>
          <w:b/>
          <w:bCs/>
        </w:rPr>
        <w:lastRenderedPageBreak/>
        <w:t xml:space="preserve">c) </w:t>
      </w:r>
      <w:r w:rsidRPr="002C3752">
        <w:rPr>
          <w:b/>
          <w:bCs/>
          <w:color w:val="000000"/>
        </w:rPr>
        <w:t xml:space="preserve">Informe Justificado. </w:t>
      </w:r>
      <w:r w:rsidRPr="002C3752">
        <w:rPr>
          <w:color w:val="000000"/>
        </w:rPr>
        <w:t>En fechas primero y tres de septiembre de dos mil veinticinco, se recibió en este Instituto, a través del SAIMEX, el Informe Justificado, por parte del Sujeto Obligado, en los siguientes términos:</w:t>
      </w:r>
    </w:p>
    <w:p w14:paraId="671A536F" w14:textId="77777777" w:rsidR="0022761A" w:rsidRPr="002C3752" w:rsidRDefault="0022761A">
      <w:pPr>
        <w:spacing w:after="0" w:line="360" w:lineRule="auto"/>
        <w:rPr>
          <w:color w:val="000000"/>
        </w:rPr>
      </w:pPr>
    </w:p>
    <w:p w14:paraId="77FFAB67" w14:textId="77777777" w:rsidR="0022761A" w:rsidRPr="002C3752" w:rsidRDefault="00DD4344">
      <w:pPr>
        <w:numPr>
          <w:ilvl w:val="0"/>
          <w:numId w:val="10"/>
        </w:numPr>
        <w:pBdr>
          <w:top w:val="nil"/>
          <w:left w:val="nil"/>
          <w:bottom w:val="nil"/>
          <w:right w:val="nil"/>
          <w:between w:val="nil"/>
        </w:pBdr>
        <w:spacing w:after="0" w:line="360" w:lineRule="auto"/>
        <w:rPr>
          <w:b/>
          <w:bCs/>
          <w:i/>
          <w:iCs/>
          <w:color w:val="000000"/>
        </w:rPr>
      </w:pPr>
      <w:r w:rsidRPr="002C3752">
        <w:rPr>
          <w:b/>
          <w:bCs/>
          <w:i/>
          <w:iCs/>
          <w:color w:val="000000"/>
        </w:rPr>
        <w:t xml:space="preserve">Ratificación 09771.pdf; </w:t>
      </w:r>
      <w:r w:rsidRPr="002C3752">
        <w:rPr>
          <w:color w:val="000000"/>
        </w:rPr>
        <w:t xml:space="preserve">Oficio suscrito por el Titular de la Unidad de Transparencia, en el que ratificó la respuesta inicial. </w:t>
      </w:r>
    </w:p>
    <w:p w14:paraId="265F85B5" w14:textId="77777777" w:rsidR="0022761A" w:rsidRPr="002C3752" w:rsidRDefault="00DD4344">
      <w:pPr>
        <w:numPr>
          <w:ilvl w:val="0"/>
          <w:numId w:val="10"/>
        </w:numPr>
        <w:pBdr>
          <w:top w:val="nil"/>
          <w:left w:val="nil"/>
          <w:bottom w:val="nil"/>
          <w:right w:val="nil"/>
          <w:between w:val="nil"/>
        </w:pBdr>
        <w:spacing w:after="0" w:line="360" w:lineRule="auto"/>
        <w:rPr>
          <w:b/>
          <w:bCs/>
          <w:i/>
          <w:iCs/>
          <w:color w:val="000000"/>
        </w:rPr>
      </w:pPr>
      <w:r w:rsidRPr="002C3752">
        <w:rPr>
          <w:b/>
          <w:bCs/>
          <w:i/>
          <w:iCs/>
          <w:color w:val="000000"/>
        </w:rPr>
        <w:t xml:space="preserve">ANEXOS 09771-2025.pdf; </w:t>
      </w:r>
      <w:r w:rsidRPr="002C3752">
        <w:rPr>
          <w:color w:val="000000"/>
        </w:rPr>
        <w:t xml:space="preserve"> Oficio suscrito por suscrito por un Analista Técnico C, de la Unidad de Transparencia, </w:t>
      </w:r>
      <w:r w:rsidRPr="002C3752">
        <w:t>en el</w:t>
      </w:r>
      <w:r w:rsidRPr="002C3752">
        <w:rPr>
          <w:color w:val="000000"/>
        </w:rPr>
        <w:t xml:space="preserve"> que informó:</w:t>
      </w:r>
    </w:p>
    <w:p w14:paraId="39992AD3" w14:textId="77777777" w:rsidR="0022761A" w:rsidRPr="002C3752" w:rsidRDefault="0022761A">
      <w:pPr>
        <w:pBdr>
          <w:top w:val="nil"/>
          <w:left w:val="nil"/>
          <w:bottom w:val="nil"/>
          <w:right w:val="nil"/>
          <w:between w:val="nil"/>
        </w:pBdr>
        <w:spacing w:after="0" w:line="360" w:lineRule="auto"/>
        <w:ind w:left="720"/>
        <w:rPr>
          <w:b/>
          <w:bCs/>
          <w:i/>
          <w:iCs/>
          <w:color w:val="000000"/>
        </w:rPr>
      </w:pPr>
    </w:p>
    <w:p w14:paraId="440CB1BA"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“…se realizó una nueva búsqueda exhaustiva dentro de los archivos que obran en esta Unidad de Transparencia, sin embargo, se informa que la información solicitada no es de competencia para esta Unidad de Transparencia por no haberse generado, poseído y/o administrado.</w:t>
      </w:r>
    </w:p>
    <w:p w14:paraId="360AF494"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5D559A98" w14:textId="77777777" w:rsidR="0022761A" w:rsidRPr="002C3752" w:rsidRDefault="0022761A">
      <w:pPr>
        <w:spacing w:after="0" w:line="360" w:lineRule="auto"/>
        <w:ind w:left="567" w:right="709"/>
        <w:rPr>
          <w:i/>
          <w:iCs/>
          <w:color w:val="000000"/>
          <w:sz w:val="20"/>
          <w:szCs w:val="20"/>
        </w:rPr>
      </w:pPr>
    </w:p>
    <w:p w14:paraId="3818A857" w14:textId="77777777" w:rsidR="0022761A" w:rsidRPr="002C3752" w:rsidRDefault="00DD4344">
      <w:pPr>
        <w:numPr>
          <w:ilvl w:val="0"/>
          <w:numId w:val="10"/>
        </w:numPr>
        <w:pBdr>
          <w:top w:val="nil"/>
          <w:left w:val="nil"/>
          <w:bottom w:val="nil"/>
          <w:right w:val="nil"/>
          <w:between w:val="nil"/>
        </w:pBdr>
        <w:spacing w:after="0" w:line="360" w:lineRule="auto"/>
        <w:rPr>
          <w:i/>
          <w:iCs/>
          <w:color w:val="000000"/>
        </w:rPr>
      </w:pPr>
      <w:r w:rsidRPr="002C3752">
        <w:rPr>
          <w:b/>
          <w:bCs/>
          <w:i/>
          <w:iCs/>
          <w:color w:val="000000"/>
        </w:rPr>
        <w:t xml:space="preserve">R.R. 09771_25.pdf; </w:t>
      </w:r>
      <w:r w:rsidRPr="002C3752">
        <w:rPr>
          <w:color w:val="000000"/>
        </w:rPr>
        <w:t xml:space="preserve">Acuse de recibido del oficio descrito en el punto anterior. </w:t>
      </w:r>
    </w:p>
    <w:p w14:paraId="24FED365" w14:textId="77777777" w:rsidR="0022761A" w:rsidRPr="002C3752" w:rsidRDefault="0022761A">
      <w:pPr>
        <w:pBdr>
          <w:top w:val="nil"/>
          <w:left w:val="nil"/>
          <w:bottom w:val="nil"/>
          <w:right w:val="nil"/>
          <w:between w:val="nil"/>
        </w:pBdr>
        <w:spacing w:after="0" w:line="360" w:lineRule="auto"/>
        <w:ind w:left="1440"/>
        <w:rPr>
          <w:b/>
          <w:bCs/>
          <w:i/>
          <w:iCs/>
          <w:color w:val="000000"/>
        </w:rPr>
      </w:pPr>
    </w:p>
    <w:p w14:paraId="5F008F99" w14:textId="77777777" w:rsidR="0022761A" w:rsidRPr="002C3752" w:rsidRDefault="00DD4344">
      <w:pPr>
        <w:spacing w:after="0" w:line="360" w:lineRule="auto"/>
        <w:rPr>
          <w:color w:val="000000"/>
        </w:rPr>
      </w:pPr>
      <w:r w:rsidRPr="002C3752">
        <w:rPr>
          <w:b/>
          <w:bCs/>
          <w:color w:val="000000"/>
        </w:rPr>
        <w:t xml:space="preserve">d) Vista de Informe Justificado. </w:t>
      </w:r>
      <w:r w:rsidRPr="002C3752">
        <w:rPr>
          <w:color w:val="000000"/>
        </w:rPr>
        <w:t>El nueve de diciembre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3391CC7B" w14:textId="77777777" w:rsidR="0022761A" w:rsidRPr="002C3752" w:rsidRDefault="0022761A">
      <w:pPr>
        <w:widowControl w:val="0"/>
        <w:spacing w:after="0" w:line="360" w:lineRule="auto"/>
        <w:rPr>
          <w:b/>
          <w:bCs/>
        </w:rPr>
      </w:pPr>
    </w:p>
    <w:p w14:paraId="7B5E53BC" w14:textId="77777777" w:rsidR="0022761A" w:rsidRPr="002C3752" w:rsidRDefault="00DD4344">
      <w:pPr>
        <w:spacing w:after="0" w:line="360" w:lineRule="auto"/>
      </w:pPr>
      <w:r w:rsidRPr="002C3752">
        <w:rPr>
          <w:b/>
          <w:bCs/>
        </w:rPr>
        <w:t xml:space="preserve">e) Manifestaciones de la parte Recurrente. </w:t>
      </w:r>
      <w:r w:rsidRPr="002C3752">
        <w:t>De las constancias que integran el expediente se advierte que la parte Recurrente no añadió manifestaciones.</w:t>
      </w:r>
    </w:p>
    <w:p w14:paraId="6CBF5751" w14:textId="77777777" w:rsidR="0022761A" w:rsidRPr="002C3752" w:rsidRDefault="0022761A">
      <w:pPr>
        <w:spacing w:after="0" w:line="360" w:lineRule="auto"/>
        <w:rPr>
          <w:b/>
          <w:bCs/>
        </w:rPr>
      </w:pPr>
    </w:p>
    <w:p w14:paraId="0385C095" w14:textId="77777777" w:rsidR="0022761A" w:rsidRPr="002C3752" w:rsidRDefault="00DD4344">
      <w:pPr>
        <w:spacing w:after="0" w:line="360" w:lineRule="auto"/>
      </w:pPr>
      <w:r w:rsidRPr="002C3752">
        <w:rPr>
          <w:b/>
          <w:bCs/>
        </w:rPr>
        <w:t xml:space="preserve">f) Ampliación de plazo para resolver. </w:t>
      </w:r>
      <w:r w:rsidRPr="002C3752">
        <w:t xml:space="preserve">El nueve de diciembre de dos mil veinticinco, el Comisionado Ponente, con fundamento en lo dispuesto por el artículo 181, párrafo tercero, de </w:t>
      </w:r>
      <w:r w:rsidRPr="002C3752">
        <w:lastRenderedPageBreak/>
        <w:t>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722FB394" w14:textId="77777777" w:rsidR="00DD4344" w:rsidRPr="002C3752" w:rsidRDefault="00DD4344">
      <w:pPr>
        <w:spacing w:after="0" w:line="360" w:lineRule="auto"/>
        <w:rPr>
          <w:b/>
          <w:bCs/>
        </w:rPr>
      </w:pPr>
    </w:p>
    <w:p w14:paraId="69DCB74F" w14:textId="77777777" w:rsidR="0022761A" w:rsidRPr="002C3752" w:rsidRDefault="00DD4344">
      <w:pPr>
        <w:spacing w:after="0" w:line="360" w:lineRule="auto"/>
      </w:pPr>
      <w:r w:rsidRPr="002C3752">
        <w:rPr>
          <w:b/>
          <w:bCs/>
        </w:rPr>
        <w:t>g) Cierre de instrucción.</w:t>
      </w:r>
      <w:r w:rsidRPr="002C3752">
        <w:t xml:space="preserve"> El dieciocho de diciembre de dos mil veinticinco, fue notificado a las partes mediante SAIMEX, el acuerdo de fecha diecisiete de diciembre del mismo año,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53714BE8" w14:textId="77777777" w:rsidR="0022761A" w:rsidRPr="002C3752" w:rsidRDefault="0022761A">
      <w:pPr>
        <w:spacing w:after="0" w:line="360" w:lineRule="auto"/>
      </w:pPr>
    </w:p>
    <w:p w14:paraId="3C79E6F0" w14:textId="77777777" w:rsidR="0022761A" w:rsidRPr="002C3752" w:rsidRDefault="00DD4344">
      <w:pPr>
        <w:spacing w:after="0" w:line="360" w:lineRule="auto"/>
      </w:pPr>
      <w:r w:rsidRPr="002C3752">
        <w:t xml:space="preserve">En razón de que fue debidamente sustanciado e integrado el expediente electrónico y no existir diligencia pendiente de desahogo, se emite la resolución que conforme a Derecho proceda, de acuerdo a los siguientes: </w:t>
      </w:r>
    </w:p>
    <w:p w14:paraId="2B9D4EFE" w14:textId="77777777" w:rsidR="0022761A" w:rsidRPr="002C3752" w:rsidRDefault="0022761A">
      <w:pPr>
        <w:spacing w:after="0" w:line="360" w:lineRule="auto"/>
      </w:pPr>
    </w:p>
    <w:p w14:paraId="4CEC3CE4" w14:textId="77777777" w:rsidR="0022761A" w:rsidRPr="002C3752" w:rsidRDefault="00DD4344">
      <w:pPr>
        <w:pStyle w:val="Ttulo1"/>
        <w:spacing w:before="0" w:after="0"/>
        <w:rPr>
          <w:sz w:val="22"/>
          <w:szCs w:val="22"/>
        </w:rPr>
      </w:pPr>
      <w:bookmarkStart w:id="12" w:name="_Toc219385647"/>
      <w:r w:rsidRPr="002C3752">
        <w:rPr>
          <w:sz w:val="22"/>
          <w:szCs w:val="22"/>
        </w:rPr>
        <w:t>C O N S I D E R A N D O S</w:t>
      </w:r>
      <w:bookmarkEnd w:id="12"/>
    </w:p>
    <w:p w14:paraId="1DE8CFC5" w14:textId="77777777" w:rsidR="0022761A" w:rsidRPr="002C3752" w:rsidRDefault="0022761A">
      <w:pPr>
        <w:spacing w:after="0" w:line="360" w:lineRule="auto"/>
        <w:rPr>
          <w:b/>
          <w:bCs/>
        </w:rPr>
      </w:pPr>
    </w:p>
    <w:p w14:paraId="07778359" w14:textId="77777777" w:rsidR="0022761A" w:rsidRPr="002C3752" w:rsidRDefault="00DD4344">
      <w:pPr>
        <w:pStyle w:val="Ttulo2"/>
        <w:spacing w:before="0" w:after="0"/>
      </w:pPr>
      <w:bookmarkStart w:id="13" w:name="_Toc219385648"/>
      <w:r w:rsidRPr="002C3752">
        <w:t>PRIMERO. Competencia</w:t>
      </w:r>
      <w:bookmarkEnd w:id="13"/>
    </w:p>
    <w:p w14:paraId="0EF6AB73" w14:textId="77777777" w:rsidR="0022761A" w:rsidRPr="002C3752" w:rsidRDefault="0022761A">
      <w:pPr>
        <w:spacing w:after="0" w:line="360" w:lineRule="auto"/>
      </w:pPr>
    </w:p>
    <w:p w14:paraId="281C2482" w14:textId="2B451558" w:rsidR="0022761A" w:rsidRPr="002C3752" w:rsidRDefault="00DD4344">
      <w:pPr>
        <w:spacing w:after="0" w:line="360" w:lineRule="auto"/>
      </w:pPr>
      <w:r w:rsidRPr="002C3752">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2C3752">
        <w:lastRenderedPageBreak/>
        <w:t>9°, fracciones I y XXIII y 11 del Reglamento Interior del Instituto de Transparencia, Acceso a la Información Pública y Protección de Datos Personales del Estado de México y Municipios.</w:t>
      </w:r>
    </w:p>
    <w:p w14:paraId="5AB15EE0" w14:textId="77777777" w:rsidR="0022761A" w:rsidRPr="002C3752" w:rsidRDefault="0022761A">
      <w:pPr>
        <w:spacing w:after="0" w:line="360" w:lineRule="auto"/>
      </w:pPr>
    </w:p>
    <w:p w14:paraId="6191946F" w14:textId="77777777" w:rsidR="0022761A" w:rsidRPr="002C3752" w:rsidRDefault="00DD4344">
      <w:pPr>
        <w:pStyle w:val="Ttulo2"/>
        <w:spacing w:before="0" w:after="0"/>
      </w:pPr>
      <w:bookmarkStart w:id="14" w:name="_Toc219385649"/>
      <w:r w:rsidRPr="002C3752">
        <w:t>SEGUNDO. Causales de improcedencia y sobreseimiento</w:t>
      </w:r>
      <w:bookmarkEnd w:id="14"/>
    </w:p>
    <w:p w14:paraId="28F85718" w14:textId="77777777" w:rsidR="0022761A" w:rsidRPr="002C3752" w:rsidRDefault="0022761A">
      <w:pPr>
        <w:spacing w:after="0" w:line="360" w:lineRule="auto"/>
      </w:pPr>
    </w:p>
    <w:p w14:paraId="5A31F55B" w14:textId="77777777" w:rsidR="0022761A" w:rsidRPr="002C3752" w:rsidRDefault="00DD4344">
      <w:pPr>
        <w:spacing w:after="0" w:line="360" w:lineRule="auto"/>
      </w:pPr>
      <w:r w:rsidRPr="002C3752">
        <w:t xml:space="preserve">De las constancias que forman parte del Recurso de Revisión que se analiza, se advierte que previo al estudio del fondo de la </w:t>
      </w:r>
      <w:r w:rsidRPr="002C3752">
        <w:rPr>
          <w:i/>
          <w:iCs/>
        </w:rPr>
        <w:t>litis</w:t>
      </w:r>
      <w:r w:rsidRPr="002C3752">
        <w:t>, es necesario estudiar las causales de improcedencia y sobreseimiento que se adviertan, para determinar lo que en Derecho proceda.</w:t>
      </w:r>
    </w:p>
    <w:p w14:paraId="499E8265" w14:textId="77777777" w:rsidR="0022761A" w:rsidRPr="002C3752" w:rsidRDefault="0022761A">
      <w:pPr>
        <w:spacing w:after="0" w:line="360" w:lineRule="auto"/>
      </w:pPr>
    </w:p>
    <w:p w14:paraId="60FD2A77" w14:textId="77777777" w:rsidR="0022761A" w:rsidRPr="002C3752" w:rsidRDefault="00DD4344">
      <w:pPr>
        <w:spacing w:after="0" w:line="360" w:lineRule="auto"/>
        <w:rPr>
          <w:b/>
          <w:bCs/>
        </w:rPr>
      </w:pPr>
      <w:r w:rsidRPr="002C3752">
        <w:rPr>
          <w:b/>
          <w:bCs/>
        </w:rPr>
        <w:t>Causales de improcedencia</w:t>
      </w:r>
    </w:p>
    <w:p w14:paraId="6B5305E6" w14:textId="77777777" w:rsidR="0022761A" w:rsidRPr="002C3752" w:rsidRDefault="0022761A">
      <w:pPr>
        <w:spacing w:after="0" w:line="360" w:lineRule="auto"/>
      </w:pPr>
    </w:p>
    <w:p w14:paraId="6B162D42" w14:textId="77777777" w:rsidR="0022761A" w:rsidRPr="002C3752" w:rsidRDefault="00DD4344">
      <w:pPr>
        <w:spacing w:after="0" w:line="360" w:lineRule="auto"/>
      </w:pPr>
      <w:r w:rsidRPr="002C375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2C3752">
        <w:rPr>
          <w:b/>
          <w:bCs/>
        </w:rPr>
        <w:t xml:space="preserve"> </w:t>
      </w:r>
      <w:r w:rsidRPr="002C375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CD31B9C" w14:textId="77777777" w:rsidR="0022761A" w:rsidRPr="002C3752" w:rsidRDefault="0022761A">
      <w:pPr>
        <w:spacing w:after="0" w:line="360" w:lineRule="auto"/>
      </w:pPr>
    </w:p>
    <w:p w14:paraId="59D71965" w14:textId="77777777" w:rsidR="0022761A" w:rsidRPr="002C3752" w:rsidRDefault="00DD4344">
      <w:pPr>
        <w:spacing w:after="0" w:line="360" w:lineRule="auto"/>
      </w:pPr>
      <w:r w:rsidRPr="002C3752">
        <w:t xml:space="preserve">En el presente caso, </w:t>
      </w:r>
      <w:r w:rsidRPr="002C3752">
        <w:rPr>
          <w:b/>
          <w:bCs/>
        </w:rPr>
        <w:t>no se actualiza ninguna de las causales de improcedencia</w:t>
      </w:r>
      <w:r w:rsidRPr="002C375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BF61CD9" w14:textId="77777777" w:rsidR="0022761A" w:rsidRPr="002C3752" w:rsidRDefault="0022761A">
      <w:pPr>
        <w:spacing w:after="0" w:line="360" w:lineRule="auto"/>
        <w:rPr>
          <w:b/>
          <w:bCs/>
        </w:rPr>
      </w:pPr>
    </w:p>
    <w:p w14:paraId="1BBD6C8D" w14:textId="77777777" w:rsidR="0022761A" w:rsidRPr="002C3752" w:rsidRDefault="00DD4344">
      <w:pPr>
        <w:spacing w:after="0" w:line="360" w:lineRule="auto"/>
        <w:ind w:right="-28"/>
        <w:rPr>
          <w:b/>
          <w:bCs/>
        </w:rPr>
      </w:pPr>
      <w:r w:rsidRPr="002C3752">
        <w:rPr>
          <w:b/>
          <w:bCs/>
        </w:rPr>
        <w:lastRenderedPageBreak/>
        <w:t>Causales de sobreseimiento</w:t>
      </w:r>
    </w:p>
    <w:p w14:paraId="4CFA2E25" w14:textId="77777777" w:rsidR="0022761A" w:rsidRPr="002C3752" w:rsidRDefault="0022761A">
      <w:pPr>
        <w:spacing w:after="0" w:line="360" w:lineRule="auto"/>
        <w:ind w:right="-28"/>
      </w:pPr>
    </w:p>
    <w:p w14:paraId="34C921E0" w14:textId="77777777" w:rsidR="0022761A" w:rsidRPr="002C3752" w:rsidRDefault="00DD4344">
      <w:pPr>
        <w:spacing w:after="0" w:line="360" w:lineRule="auto"/>
      </w:pPr>
      <w:r w:rsidRPr="002C3752">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2C3752">
        <w:rPr>
          <w:b/>
          <w:bCs/>
        </w:rPr>
        <w:t xml:space="preserve"> </w:t>
      </w:r>
      <w:r w:rsidRPr="002C3752">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3255F73" w14:textId="77777777" w:rsidR="0022761A" w:rsidRPr="002C3752" w:rsidRDefault="0022761A">
      <w:pPr>
        <w:spacing w:after="0" w:line="360" w:lineRule="auto"/>
      </w:pPr>
    </w:p>
    <w:p w14:paraId="6BCB86C8" w14:textId="77777777" w:rsidR="0022761A" w:rsidRPr="002C3752" w:rsidRDefault="00DD4344" w:rsidP="00DD4344">
      <w:pPr>
        <w:pStyle w:val="Ttulo2"/>
        <w:rPr>
          <w:b w:val="0"/>
          <w:bCs w:val="0"/>
        </w:rPr>
      </w:pPr>
      <w:bookmarkStart w:id="15" w:name="_Toc219385650"/>
      <w:r w:rsidRPr="002C3752">
        <w:t>TERCERO. Determinación de la Controversia</w:t>
      </w:r>
      <w:bookmarkEnd w:id="15"/>
    </w:p>
    <w:p w14:paraId="79FE95D9" w14:textId="77777777" w:rsidR="0022761A" w:rsidRPr="002C3752" w:rsidRDefault="0022761A">
      <w:pPr>
        <w:spacing w:after="0" w:line="360" w:lineRule="auto"/>
      </w:pPr>
    </w:p>
    <w:p w14:paraId="36C794F4" w14:textId="77777777" w:rsidR="0022761A" w:rsidRPr="002C3752" w:rsidRDefault="00DD4344">
      <w:pPr>
        <w:spacing w:after="0" w:line="360" w:lineRule="auto"/>
      </w:pPr>
      <w:r w:rsidRPr="002C3752">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21AA1681" w14:textId="77777777" w:rsidR="0022761A" w:rsidRPr="002C3752" w:rsidRDefault="0022761A">
      <w:pPr>
        <w:spacing w:after="0" w:line="360" w:lineRule="auto"/>
      </w:pPr>
    </w:p>
    <w:p w14:paraId="7FE2FEDC" w14:textId="11DA2241" w:rsidR="00936A1B" w:rsidRPr="002C3752" w:rsidRDefault="00936A1B" w:rsidP="00936A1B">
      <w:pPr>
        <w:numPr>
          <w:ilvl w:val="0"/>
          <w:numId w:val="12"/>
        </w:numPr>
        <w:pBdr>
          <w:top w:val="nil"/>
          <w:left w:val="nil"/>
          <w:bottom w:val="nil"/>
          <w:right w:val="nil"/>
          <w:between w:val="nil"/>
        </w:pBdr>
        <w:spacing w:after="0" w:line="360" w:lineRule="auto"/>
        <w:rPr>
          <w:color w:val="000000"/>
        </w:rPr>
      </w:pPr>
      <w:r w:rsidRPr="002C3752">
        <w:t xml:space="preserve">Los </w:t>
      </w:r>
      <w:r w:rsidRPr="002C3752">
        <w:rPr>
          <w:color w:val="000000"/>
        </w:rPr>
        <w:t>trámites que se podían realizar en línea;</w:t>
      </w:r>
    </w:p>
    <w:p w14:paraId="367B4A96" w14:textId="27D4F5D3" w:rsidR="00936A1B" w:rsidRPr="002C3752" w:rsidRDefault="00936A1B" w:rsidP="00936A1B">
      <w:pPr>
        <w:numPr>
          <w:ilvl w:val="0"/>
          <w:numId w:val="12"/>
        </w:numPr>
        <w:pBdr>
          <w:top w:val="nil"/>
          <w:left w:val="nil"/>
          <w:bottom w:val="nil"/>
          <w:right w:val="nil"/>
          <w:between w:val="nil"/>
        </w:pBdr>
        <w:spacing w:after="0" w:line="360" w:lineRule="auto"/>
        <w:rPr>
          <w:color w:val="000000"/>
        </w:rPr>
      </w:pPr>
      <w:r w:rsidRPr="002C3752">
        <w:t xml:space="preserve">Respecto a la plataforma, aplicación o sistema utilizado para realizar dichos </w:t>
      </w:r>
      <w:r w:rsidR="00DD4344" w:rsidRPr="002C3752">
        <w:t>trámites</w:t>
      </w:r>
      <w:r w:rsidRPr="002C3752">
        <w:t>:</w:t>
      </w:r>
    </w:p>
    <w:p w14:paraId="3648A7AD" w14:textId="482683B7" w:rsidR="00936A1B" w:rsidRPr="002C3752" w:rsidRDefault="00936A1B" w:rsidP="00936A1B">
      <w:pPr>
        <w:pStyle w:val="Prrafodelista"/>
        <w:numPr>
          <w:ilvl w:val="0"/>
          <w:numId w:val="19"/>
        </w:numPr>
        <w:pBdr>
          <w:top w:val="nil"/>
          <w:left w:val="nil"/>
          <w:bottom w:val="nil"/>
          <w:right w:val="nil"/>
          <w:between w:val="nil"/>
        </w:pBdr>
        <w:spacing w:line="360" w:lineRule="auto"/>
        <w:rPr>
          <w:color w:val="000000"/>
        </w:rPr>
      </w:pPr>
      <w:r w:rsidRPr="002C3752">
        <w:rPr>
          <w:rFonts w:eastAsia="Palatino Linotype"/>
          <w:color w:val="000000"/>
        </w:rPr>
        <w:t>El costo y presupuesto ejercido para su realización;</w:t>
      </w:r>
    </w:p>
    <w:p w14:paraId="1C556999" w14:textId="757D231D" w:rsidR="00936A1B" w:rsidRPr="002C3752" w:rsidRDefault="00936A1B" w:rsidP="00936A1B">
      <w:pPr>
        <w:pStyle w:val="Prrafodelista"/>
        <w:numPr>
          <w:ilvl w:val="0"/>
          <w:numId w:val="19"/>
        </w:numPr>
        <w:pBdr>
          <w:top w:val="nil"/>
          <w:left w:val="nil"/>
          <w:bottom w:val="nil"/>
          <w:right w:val="nil"/>
          <w:between w:val="nil"/>
        </w:pBdr>
        <w:spacing w:line="360" w:lineRule="auto"/>
        <w:rPr>
          <w:color w:val="000000"/>
        </w:rPr>
      </w:pPr>
      <w:r w:rsidRPr="002C3752">
        <w:rPr>
          <w:rFonts w:eastAsia="Palatino Linotype"/>
          <w:color w:val="000000"/>
        </w:rPr>
        <w:t>Contrato y nombre de la empresa que desarrolló o proporcionó;</w:t>
      </w:r>
    </w:p>
    <w:p w14:paraId="13C0CC94" w14:textId="229BAC6D" w:rsidR="00936A1B" w:rsidRPr="002C3752" w:rsidRDefault="00936A1B" w:rsidP="00936A1B">
      <w:pPr>
        <w:pStyle w:val="Prrafodelista"/>
        <w:numPr>
          <w:ilvl w:val="0"/>
          <w:numId w:val="19"/>
        </w:numPr>
        <w:pBdr>
          <w:top w:val="nil"/>
          <w:left w:val="nil"/>
          <w:bottom w:val="nil"/>
          <w:right w:val="nil"/>
          <w:between w:val="nil"/>
        </w:pBdr>
        <w:spacing w:line="360" w:lineRule="auto"/>
        <w:rPr>
          <w:color w:val="000000"/>
        </w:rPr>
      </w:pPr>
      <w:r w:rsidRPr="002C3752">
        <w:rPr>
          <w:rFonts w:eastAsia="Palatino Linotype"/>
          <w:color w:val="000000"/>
        </w:rPr>
        <w:t xml:space="preserve">El expediente técnico completo para su aprobación; </w:t>
      </w:r>
    </w:p>
    <w:p w14:paraId="667513DE" w14:textId="71F2A431" w:rsidR="00936A1B" w:rsidRPr="002C3752" w:rsidRDefault="00DD4344" w:rsidP="00936A1B">
      <w:pPr>
        <w:pStyle w:val="Prrafodelista"/>
        <w:numPr>
          <w:ilvl w:val="0"/>
          <w:numId w:val="19"/>
        </w:numPr>
        <w:pBdr>
          <w:top w:val="nil"/>
          <w:left w:val="nil"/>
          <w:bottom w:val="nil"/>
          <w:right w:val="nil"/>
          <w:between w:val="nil"/>
        </w:pBdr>
        <w:spacing w:line="360" w:lineRule="auto"/>
        <w:rPr>
          <w:color w:val="000000"/>
        </w:rPr>
      </w:pPr>
      <w:r w:rsidRPr="002C3752">
        <w:rPr>
          <w:rFonts w:eastAsia="Palatino Linotype"/>
          <w:color w:val="000000"/>
        </w:rPr>
        <w:t>Número</w:t>
      </w:r>
      <w:r w:rsidR="00936A1B" w:rsidRPr="002C3752">
        <w:rPr>
          <w:rFonts w:eastAsia="Palatino Linotype"/>
          <w:color w:val="000000"/>
        </w:rPr>
        <w:t xml:space="preserve"> total de trámites realizados, y</w:t>
      </w:r>
    </w:p>
    <w:p w14:paraId="692180F6" w14:textId="7ACFD811" w:rsidR="00936A1B" w:rsidRPr="002C3752" w:rsidRDefault="00936A1B" w:rsidP="00936A1B">
      <w:pPr>
        <w:numPr>
          <w:ilvl w:val="0"/>
          <w:numId w:val="19"/>
        </w:numPr>
        <w:pBdr>
          <w:top w:val="nil"/>
          <w:left w:val="nil"/>
          <w:bottom w:val="nil"/>
          <w:right w:val="nil"/>
          <w:between w:val="nil"/>
        </w:pBdr>
        <w:spacing w:after="0" w:line="360" w:lineRule="auto"/>
        <w:rPr>
          <w:color w:val="000000"/>
        </w:rPr>
      </w:pPr>
      <w:r w:rsidRPr="002C3752">
        <w:rPr>
          <w:color w:val="000000"/>
        </w:rPr>
        <w:t>El nombre de los servidores públicos que la operan.</w:t>
      </w:r>
    </w:p>
    <w:p w14:paraId="40A0852A" w14:textId="77777777" w:rsidR="00936A1B" w:rsidRPr="002C3752" w:rsidRDefault="00936A1B" w:rsidP="00936A1B">
      <w:pPr>
        <w:pStyle w:val="Prrafodelista"/>
        <w:pBdr>
          <w:top w:val="nil"/>
          <w:left w:val="nil"/>
          <w:bottom w:val="nil"/>
          <w:right w:val="nil"/>
          <w:between w:val="nil"/>
        </w:pBdr>
        <w:spacing w:line="360" w:lineRule="auto"/>
        <w:ind w:left="1440"/>
        <w:rPr>
          <w:color w:val="000000"/>
        </w:rPr>
      </w:pPr>
    </w:p>
    <w:p w14:paraId="1FB2BCB6" w14:textId="7B05FBD0" w:rsidR="0022761A" w:rsidRPr="002C3752" w:rsidRDefault="00DD4344">
      <w:pPr>
        <w:spacing w:after="0" w:line="360" w:lineRule="auto"/>
      </w:pPr>
      <w:r w:rsidRPr="002C3752">
        <w:lastRenderedPageBreak/>
        <w:t>Derivado de lo anterior, el Sujeto Obligado requirió a la persona Recurrente que aclarara su solicitud a fin de precisar la plataforma de la que requiere la información; sin embargo, la parte Solicitante reiteró su solicitud de información y no añadió elementos nuevos.</w:t>
      </w:r>
    </w:p>
    <w:p w14:paraId="07D6FAD2" w14:textId="77777777" w:rsidR="0022761A" w:rsidRPr="002C3752" w:rsidRDefault="00DD4344">
      <w:pPr>
        <w:spacing w:after="0" w:line="360" w:lineRule="auto"/>
      </w:pPr>
      <w:r w:rsidRPr="002C3752">
        <w:t xml:space="preserve">En atención a lo anterior, la Unidad de Transparencia indicó que no contaba con los elementos necesarios o suficientes para dar curso a la solicitud de información. Lo que provocó la inconformidad de la parte Recurrente, quién señaló como motivo de agravio que no le entregaron la información requerida. </w:t>
      </w:r>
    </w:p>
    <w:p w14:paraId="5D60F96B" w14:textId="77777777" w:rsidR="0022761A" w:rsidRPr="002C3752" w:rsidRDefault="0022761A">
      <w:pPr>
        <w:spacing w:after="0" w:line="360" w:lineRule="auto"/>
      </w:pPr>
    </w:p>
    <w:p w14:paraId="6C4D6160" w14:textId="77777777" w:rsidR="0022761A" w:rsidRPr="002C3752" w:rsidRDefault="00DD4344">
      <w:pPr>
        <w:spacing w:after="0" w:line="360" w:lineRule="auto"/>
      </w:pPr>
      <w:r w:rsidRPr="002C3752">
        <w:t xml:space="preserve">Durante la sustanciación del Recurso de Revisión, la Unidad de Transparencia indicó que derivado de una búsqueda de la información en sus archivos no localizó documentación alguna debido a que no es de su competencia generar, poseer y/o administrar lo solicitado. Por su parte, la persona Recurrente no añadió manifestaciones. </w:t>
      </w:r>
    </w:p>
    <w:p w14:paraId="6F9D821A" w14:textId="77777777" w:rsidR="0022761A" w:rsidRPr="002C3752" w:rsidRDefault="0022761A">
      <w:pPr>
        <w:spacing w:after="0" w:line="360" w:lineRule="auto"/>
      </w:pPr>
    </w:p>
    <w:p w14:paraId="089524BF" w14:textId="77777777" w:rsidR="0022761A" w:rsidRPr="002C3752" w:rsidRDefault="00DD4344">
      <w:pPr>
        <w:tabs>
          <w:tab w:val="left" w:pos="4962"/>
        </w:tabs>
        <w:spacing w:after="0" w:line="360" w:lineRule="auto"/>
      </w:pPr>
      <w:r w:rsidRPr="002C3752">
        <w:t xml:space="preserve">Así pues, de las constancias que integran el expediente, se advierte que en el asunto que nos ocupa se actualiza la causal de procedencia señalada en el artículo 179, fracción I, de la Ley de la materia; por la negativa a la información solicitada. </w:t>
      </w:r>
    </w:p>
    <w:p w14:paraId="5CAF6C42" w14:textId="77777777" w:rsidR="0022761A" w:rsidRPr="002C3752" w:rsidRDefault="0022761A">
      <w:pPr>
        <w:tabs>
          <w:tab w:val="left" w:pos="4962"/>
        </w:tabs>
        <w:spacing w:after="0" w:line="360" w:lineRule="auto"/>
      </w:pPr>
    </w:p>
    <w:p w14:paraId="50D8F4A5" w14:textId="77777777" w:rsidR="0022761A" w:rsidRPr="002C3752" w:rsidRDefault="00DD4344">
      <w:pPr>
        <w:tabs>
          <w:tab w:val="left" w:pos="4962"/>
        </w:tabs>
        <w:spacing w:after="0" w:line="360" w:lineRule="auto"/>
      </w:pPr>
      <w:r w:rsidRPr="002C3752">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2E2E4186" w14:textId="77777777" w:rsidR="0022761A" w:rsidRPr="002C3752" w:rsidRDefault="0022761A">
      <w:pPr>
        <w:spacing w:after="0" w:line="360" w:lineRule="auto"/>
      </w:pPr>
    </w:p>
    <w:p w14:paraId="3F947484" w14:textId="77777777" w:rsidR="0022761A" w:rsidRPr="002C3752" w:rsidRDefault="00DD4344">
      <w:pPr>
        <w:pStyle w:val="Ttulo2"/>
        <w:spacing w:before="0" w:after="0"/>
      </w:pPr>
      <w:bookmarkStart w:id="16" w:name="_Toc219385651"/>
      <w:r w:rsidRPr="002C3752">
        <w:t>CUARTO. Marco normativo aplicable en materia de transparencia y acceso a la información pública</w:t>
      </w:r>
      <w:bookmarkEnd w:id="16"/>
    </w:p>
    <w:p w14:paraId="3D46C6B1" w14:textId="77777777" w:rsidR="0022761A" w:rsidRPr="002C3752" w:rsidRDefault="0022761A">
      <w:pPr>
        <w:spacing w:after="0" w:line="360" w:lineRule="auto"/>
      </w:pPr>
    </w:p>
    <w:p w14:paraId="5F414CDD" w14:textId="77777777" w:rsidR="0022761A" w:rsidRPr="002C3752" w:rsidRDefault="00DD4344">
      <w:pPr>
        <w:spacing w:after="0" w:line="360" w:lineRule="auto"/>
      </w:pPr>
      <w:r w:rsidRPr="002C3752">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72EAEF2" w14:textId="77777777" w:rsidR="0022761A" w:rsidRPr="002C3752" w:rsidRDefault="0022761A">
      <w:pPr>
        <w:spacing w:after="0" w:line="360" w:lineRule="auto"/>
      </w:pPr>
    </w:p>
    <w:p w14:paraId="04FA7301" w14:textId="77777777" w:rsidR="0022761A" w:rsidRPr="002C3752" w:rsidRDefault="00DD4344">
      <w:pPr>
        <w:spacing w:after="0" w:line="360" w:lineRule="auto"/>
      </w:pPr>
      <w:r w:rsidRPr="002C3752">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71A8EDC" w14:textId="77777777" w:rsidR="0022761A" w:rsidRPr="002C3752" w:rsidRDefault="0022761A">
      <w:pPr>
        <w:spacing w:after="0" w:line="360" w:lineRule="auto"/>
      </w:pPr>
    </w:p>
    <w:p w14:paraId="70E748D0" w14:textId="77777777" w:rsidR="0022761A" w:rsidRPr="002C3752" w:rsidRDefault="00DD4344">
      <w:pPr>
        <w:spacing w:after="0" w:line="360" w:lineRule="auto"/>
      </w:pPr>
      <w:r w:rsidRPr="002C3752">
        <w:t>Por su parte, la Ley de Transparencia y Acceso a la Información Pública del Estado de México y Municipios (Reglamentaria del artículo 5° de la Constitución Local), establece lo siguiente:</w:t>
      </w:r>
    </w:p>
    <w:p w14:paraId="73E14AEC" w14:textId="77777777" w:rsidR="0022761A" w:rsidRPr="002C3752" w:rsidRDefault="0022761A">
      <w:pPr>
        <w:spacing w:after="0" w:line="360" w:lineRule="auto"/>
      </w:pPr>
    </w:p>
    <w:p w14:paraId="25042736" w14:textId="77777777" w:rsidR="0022761A" w:rsidRPr="002C3752" w:rsidRDefault="00DD4344">
      <w:pPr>
        <w:spacing w:after="0" w:line="360" w:lineRule="auto"/>
      </w:pPr>
      <w:r w:rsidRPr="002C3752">
        <w:t>El artículo 12 dice que, quienes generen, recopilen, administren, manejen, procesen, archiven o conserven información pública serán responsables de la misma.</w:t>
      </w:r>
    </w:p>
    <w:p w14:paraId="2B61169D" w14:textId="77777777" w:rsidR="0022761A" w:rsidRPr="002C3752" w:rsidRDefault="0022761A">
      <w:pPr>
        <w:spacing w:after="0" w:line="360" w:lineRule="auto"/>
      </w:pPr>
    </w:p>
    <w:p w14:paraId="46AD5043" w14:textId="77777777" w:rsidR="0022761A" w:rsidRPr="002C3752" w:rsidRDefault="00DD4344">
      <w:pPr>
        <w:spacing w:after="0" w:line="360" w:lineRule="auto"/>
      </w:pPr>
      <w:r w:rsidRPr="002C3752">
        <w:t>El artículo 18, que, los Sujetos Obligados deberán documentar todo acto que derive del ejercicio de sus facultades, competencias o funciones, considerando desde su origen la eventual publicidad y reutilización de la información que generen.</w:t>
      </w:r>
    </w:p>
    <w:p w14:paraId="01ED0245" w14:textId="77777777" w:rsidR="0022761A" w:rsidRPr="002C3752" w:rsidRDefault="0022761A">
      <w:pPr>
        <w:spacing w:after="0" w:line="360" w:lineRule="auto"/>
      </w:pPr>
    </w:p>
    <w:p w14:paraId="7C7CC211" w14:textId="77777777" w:rsidR="0022761A" w:rsidRPr="002C3752" w:rsidRDefault="00DD4344">
      <w:pPr>
        <w:spacing w:after="0" w:line="360" w:lineRule="auto"/>
      </w:pPr>
      <w:r w:rsidRPr="002C375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2DFE70" w14:textId="77777777" w:rsidR="0022761A" w:rsidRPr="002C3752" w:rsidRDefault="0022761A">
      <w:pPr>
        <w:pStyle w:val="Ttulo2"/>
        <w:spacing w:before="0" w:after="0"/>
        <w:rPr>
          <w:smallCaps/>
        </w:rPr>
      </w:pPr>
    </w:p>
    <w:p w14:paraId="5486ED9F" w14:textId="77777777" w:rsidR="0022761A" w:rsidRPr="002C3752" w:rsidRDefault="00DD4344">
      <w:pPr>
        <w:pStyle w:val="Ttulo2"/>
        <w:spacing w:before="0" w:after="0"/>
      </w:pPr>
      <w:bookmarkStart w:id="17" w:name="_Toc219385652"/>
      <w:r w:rsidRPr="002C3752">
        <w:rPr>
          <w:smallCaps/>
        </w:rPr>
        <w:t>QUINTO.</w:t>
      </w:r>
      <w:r w:rsidRPr="002C3752">
        <w:t xml:space="preserve"> Estudio de Fondo</w:t>
      </w:r>
      <w:bookmarkEnd w:id="17"/>
    </w:p>
    <w:p w14:paraId="5756CBEB" w14:textId="77777777" w:rsidR="0022761A" w:rsidRPr="002C3752" w:rsidRDefault="0022761A">
      <w:pPr>
        <w:spacing w:after="0" w:line="360" w:lineRule="auto"/>
      </w:pPr>
    </w:p>
    <w:p w14:paraId="62E268C2" w14:textId="1EC041F8" w:rsidR="00936A1B" w:rsidRPr="002C3752" w:rsidRDefault="00936A1B" w:rsidP="00936A1B">
      <w:pPr>
        <w:widowControl w:val="0"/>
        <w:spacing w:after="0" w:line="360" w:lineRule="auto"/>
        <w:rPr>
          <w:color w:val="000000"/>
        </w:rPr>
      </w:pPr>
      <w:r w:rsidRPr="002C3752">
        <w:rPr>
          <w:color w:val="000000"/>
        </w:rPr>
        <w:lastRenderedPageBreak/>
        <w:t xml:space="preserve">Expuestas las posturas de las partes, se procede al análisis del agravio hechos valer por el Recurrente, concerniente </w:t>
      </w:r>
      <w:r w:rsidRPr="002C3752">
        <w:t xml:space="preserve">a la falta de trámite a la solicitud de información; </w:t>
      </w:r>
      <w:r w:rsidRPr="002C3752">
        <w:rPr>
          <w:color w:val="000000"/>
        </w:rPr>
        <w:t xml:space="preserve">por lo que es de recordar que el Sujeto Obligado en respuesta precisó que no se le daba curso a la solicitud, pues el Particular no había aportado más elementos para darle trámite a la solicitud. </w:t>
      </w:r>
    </w:p>
    <w:p w14:paraId="187C4FD8" w14:textId="77777777" w:rsidR="00936A1B" w:rsidRPr="002C3752" w:rsidRDefault="00936A1B" w:rsidP="00936A1B">
      <w:pPr>
        <w:tabs>
          <w:tab w:val="left" w:pos="4962"/>
        </w:tabs>
        <w:spacing w:after="0" w:line="360" w:lineRule="auto"/>
        <w:ind w:right="-28"/>
        <w:rPr>
          <w:rFonts w:eastAsia="Calibri" w:cs="Tahoma"/>
          <w:bCs/>
          <w:iCs/>
          <w:lang w:val="es-ES" w:eastAsia="es-ES_tradnl"/>
        </w:rPr>
      </w:pPr>
      <w:r w:rsidRPr="002C3752">
        <w:rPr>
          <w:rFonts w:eastAsia="Calibri" w:cs="Tahoma"/>
          <w:bCs/>
          <w:iCs/>
          <w:lang w:val="es-ES" w:eastAsia="es-ES_tradnl"/>
        </w:rPr>
        <w:t>En ese orden de ideas, el artículo 155, fracciones III y IV, de la Ley señalada, establece que, en una solicitud de acceso a la información pública, se debe precisar la descripción de la información solicitada y cualquier otro dato que facilite la búsqueda y localización de la información.</w:t>
      </w:r>
    </w:p>
    <w:p w14:paraId="740FE097" w14:textId="77777777" w:rsidR="00936A1B" w:rsidRPr="002C3752" w:rsidRDefault="00936A1B" w:rsidP="00936A1B">
      <w:pPr>
        <w:widowControl w:val="0"/>
        <w:spacing w:after="0" w:line="360" w:lineRule="auto"/>
        <w:rPr>
          <w:color w:val="000000"/>
        </w:rPr>
      </w:pPr>
    </w:p>
    <w:p w14:paraId="2027F9DE" w14:textId="77777777" w:rsidR="00936A1B" w:rsidRPr="002C3752" w:rsidRDefault="00936A1B" w:rsidP="00936A1B">
      <w:pPr>
        <w:tabs>
          <w:tab w:val="left" w:pos="4962"/>
        </w:tabs>
        <w:spacing w:after="0" w:line="360" w:lineRule="auto"/>
        <w:ind w:right="-28"/>
        <w:rPr>
          <w:rFonts w:eastAsia="Calibri" w:cs="Tahoma"/>
          <w:bCs/>
          <w:iCs/>
          <w:lang w:val="es-ES" w:eastAsia="es-ES_tradnl"/>
        </w:rPr>
      </w:pPr>
      <w:r w:rsidRPr="002C3752">
        <w:rPr>
          <w:rFonts w:eastAsia="Calibri" w:cs="Tahoma"/>
          <w:bCs/>
          <w:iCs/>
          <w:lang w:val="es-ES" w:eastAsia="es-ES_tradnl"/>
        </w:rPr>
        <w:t>Además, el artículo 159 de la Ley de la materia, precisa que cuando los detalles proporcionados para localizar los documentos resulten insuficientes, incompletos o erróneos, la Unidad de Transparencia podrá requerir al Solicitante, por una sola vez, dentro de los cinco días hábiles siguientes contados a partir de la presentación de la solicitud, para que en un término de hasta diez días hábiles, indique otros elementos que complementen, corrijan o amplíen los datos proporcionados o precise los requerimientos de información.</w:t>
      </w:r>
    </w:p>
    <w:p w14:paraId="38A97A9D" w14:textId="77777777" w:rsidR="00936A1B" w:rsidRPr="002C3752" w:rsidRDefault="00936A1B" w:rsidP="00936A1B">
      <w:pPr>
        <w:widowControl w:val="0"/>
        <w:spacing w:after="0" w:line="360" w:lineRule="auto"/>
        <w:rPr>
          <w:color w:val="000000"/>
        </w:rPr>
      </w:pPr>
    </w:p>
    <w:p w14:paraId="58D19F04" w14:textId="77777777" w:rsidR="00936A1B" w:rsidRPr="002C3752" w:rsidRDefault="00936A1B" w:rsidP="00936A1B">
      <w:pPr>
        <w:widowControl w:val="0"/>
        <w:spacing w:after="0" w:line="360" w:lineRule="auto"/>
        <w:rPr>
          <w:color w:val="000000"/>
        </w:rPr>
      </w:pPr>
      <w:r w:rsidRPr="002C3752">
        <w:rPr>
          <w:color w:val="000000"/>
        </w:rPr>
        <w:t>Conforme a lo anterior, el Sujeto Obligado atenderá la solicitud en los términos en que fue desahogado el requerimiento de información adicional, y la solicitud de información se tendrá por no presentada, cuando el Solicitante no atienda el requerimiento de información adicional y del requerimiento inicial no se aprecien los elementos que permitan identificar la información requerida.</w:t>
      </w:r>
    </w:p>
    <w:p w14:paraId="7CCE4F51" w14:textId="77777777" w:rsidR="00936A1B" w:rsidRPr="002C3752" w:rsidRDefault="00936A1B" w:rsidP="00936A1B">
      <w:pPr>
        <w:widowControl w:val="0"/>
        <w:spacing w:after="0" w:line="360" w:lineRule="auto"/>
        <w:rPr>
          <w:color w:val="000000"/>
        </w:rPr>
      </w:pPr>
    </w:p>
    <w:p w14:paraId="11C5C1BA" w14:textId="77777777" w:rsidR="00936A1B" w:rsidRPr="002C3752" w:rsidRDefault="00936A1B" w:rsidP="00936A1B">
      <w:pPr>
        <w:spacing w:after="0" w:line="360" w:lineRule="auto"/>
        <w:rPr>
          <w:rFonts w:cs="Tahoma"/>
          <w:bCs/>
          <w:lang w:val="es-ES"/>
        </w:rPr>
      </w:pPr>
      <w:r w:rsidRPr="002C3752">
        <w:rPr>
          <w:rFonts w:eastAsia="Calibri" w:cs="Tahoma"/>
          <w:bCs/>
          <w:iCs/>
          <w:lang w:val="es-ES" w:eastAsia="es-ES_tradnl"/>
        </w:rPr>
        <w:t xml:space="preserve">Como se logra observar, cuando los Particulares no sean claros en la información peticionada, los Sujetos Obligados, tienen la posibilidad de solicitar información adicional, con el fin de esclarecer la solicitud y así dar una atención adecuada en esta; </w:t>
      </w:r>
      <w:r w:rsidRPr="002C3752">
        <w:rPr>
          <w:rFonts w:cs="Tahoma"/>
          <w:bCs/>
          <w:lang w:val="es-ES"/>
        </w:rPr>
        <w:t>por lo cual se procede analizar si la solicitud de información del ahora Recurrente era clara para darle trámite.</w:t>
      </w:r>
    </w:p>
    <w:p w14:paraId="336C7572" w14:textId="77777777" w:rsidR="00936A1B" w:rsidRPr="002C3752" w:rsidRDefault="00936A1B">
      <w:pPr>
        <w:spacing w:after="0" w:line="360" w:lineRule="auto"/>
        <w:rPr>
          <w:lang w:val="es-ES"/>
        </w:rPr>
      </w:pPr>
    </w:p>
    <w:p w14:paraId="1D9377EF" w14:textId="77777777" w:rsidR="0022761A" w:rsidRPr="002C3752" w:rsidRDefault="00DD4344">
      <w:pPr>
        <w:spacing w:after="0" w:line="360" w:lineRule="auto"/>
      </w:pPr>
      <w:r w:rsidRPr="002C3752">
        <w:lastRenderedPageBreak/>
        <w:t>Al respecto, cabe señalar que la Ley de Gobierno Digital del Estado de México y Municipios, precisa en su artículo 45, fracciones IV, que los Municipios tienen entre sus funciones la de implementar el Gobierno Digital y el uso del Expediente para Trámites y Servicios para hacer eficiente la prestación de los trámites y servicios que la Administración Pública Municipal ofrece a las personas.</w:t>
      </w:r>
    </w:p>
    <w:p w14:paraId="3D6CD840" w14:textId="77777777" w:rsidR="0022761A" w:rsidRPr="002C3752" w:rsidRDefault="0022761A">
      <w:pPr>
        <w:spacing w:after="0" w:line="360" w:lineRule="auto"/>
      </w:pPr>
    </w:p>
    <w:p w14:paraId="13B0F395" w14:textId="6EF14A40" w:rsidR="0022761A" w:rsidRPr="002C3752" w:rsidRDefault="00DD4344">
      <w:pPr>
        <w:spacing w:after="0" w:line="360" w:lineRule="auto"/>
      </w:pPr>
      <w:r w:rsidRPr="002C3752">
        <w:t>Lo anterior, en relación con lo dispuesto en el artículo 4</w:t>
      </w:r>
      <w:r w:rsidR="00936A1B" w:rsidRPr="002C3752">
        <w:t>º,</w:t>
      </w:r>
      <w:r w:rsidRPr="002C3752">
        <w:t xml:space="preserve"> fracción XIII, de la misma Ley que prevé que al Gobierno Digital como las políticas, acciones, planeación, organización, aplicación y evaluación de las tecnologías de la información para la gestión pública entre los sujetos de la presente Ley, con la finalidad de mejorar los trámites y servicios para facilitar el acceso de las personas a la información, así como hacer más eficiente la gestión gubernamental para un mejor gobierno.</w:t>
      </w:r>
    </w:p>
    <w:p w14:paraId="6AE962D9" w14:textId="77777777" w:rsidR="00936A1B" w:rsidRPr="002C3752" w:rsidRDefault="00936A1B">
      <w:pPr>
        <w:spacing w:after="0" w:line="360" w:lineRule="auto"/>
      </w:pPr>
    </w:p>
    <w:p w14:paraId="067D56ED" w14:textId="5A7DD2DD" w:rsidR="0022761A" w:rsidRPr="002C3752" w:rsidRDefault="00DD4344">
      <w:pPr>
        <w:spacing w:after="0" w:line="360" w:lineRule="auto"/>
      </w:pPr>
      <w:r w:rsidRPr="002C3752">
        <w:t>Asimismo, se entiende al Expediente para Trámites y Servicios conforme a lo dispuesto en el artículo 4</w:t>
      </w:r>
      <w:r w:rsidR="00936A1B" w:rsidRPr="002C3752">
        <w:t>º,</w:t>
      </w:r>
      <w:r w:rsidRPr="002C3752">
        <w:t xml:space="preserve"> fracción XV Bis, de la Ley para la Mejora Regulatoria del Estado de México y sus Municipios, en el que define, que estos son el conjunto de documentos electrónicos, emitidos por los Sujetos Obligados, asociados a personas físicas o jurídicas colectivas que pueden ser utilizados por cualquier autoridad competente para la gestión y resolución de trámites y servicios. Así pues, </w:t>
      </w:r>
      <w:r w:rsidRPr="002C3752">
        <w:rPr>
          <w:b/>
          <w:bCs/>
        </w:rPr>
        <w:t>el Sujeto Obligado debe hacer uso de instrumentos digitales para mejorar y eficiente los procedimientos para lograr realizar trámites y servicios de mejor forma.</w:t>
      </w:r>
      <w:r w:rsidRPr="002C3752">
        <w:t xml:space="preserve"> </w:t>
      </w:r>
    </w:p>
    <w:p w14:paraId="117C73A1" w14:textId="77777777" w:rsidR="0022761A" w:rsidRPr="002C3752" w:rsidRDefault="0022761A">
      <w:pPr>
        <w:spacing w:after="0" w:line="360" w:lineRule="auto"/>
      </w:pPr>
    </w:p>
    <w:p w14:paraId="6E6C9D6F" w14:textId="77777777" w:rsidR="0022761A" w:rsidRPr="002C3752" w:rsidRDefault="00DD4344">
      <w:pPr>
        <w:spacing w:after="0" w:line="360" w:lineRule="auto"/>
      </w:pPr>
      <w:r w:rsidRPr="002C3752">
        <w:t>Aunado a lo anterior, el artículo 48, fracción XIII de la Ley Orgánica Municipal del Estado de México, señala que parte de las atribuciones del titular de la Presidencia Municipal, se encuentra la de desarrollar y ejecutar las políticas y programas y acciones en materia de Gobierno Digital, impulsando el uso estratégico de las tecnologías de la información en los trámites y servicios que se otorgan por parte del Ayuntamiento.</w:t>
      </w:r>
    </w:p>
    <w:p w14:paraId="57E0A322" w14:textId="77777777" w:rsidR="0022761A" w:rsidRPr="002C3752" w:rsidRDefault="0022761A">
      <w:pPr>
        <w:spacing w:after="0" w:line="360" w:lineRule="auto"/>
      </w:pPr>
    </w:p>
    <w:p w14:paraId="5FDF3A46" w14:textId="23953616" w:rsidR="0022761A" w:rsidRPr="002C3752" w:rsidRDefault="00DD4344">
      <w:pPr>
        <w:spacing w:after="0" w:line="360" w:lineRule="auto"/>
      </w:pPr>
      <w:r w:rsidRPr="002C3752">
        <w:lastRenderedPageBreak/>
        <w:t>Por su parte, el Bando Municipal del Sujeto Obligado 2025</w:t>
      </w:r>
      <w:r w:rsidR="00936A1B" w:rsidRPr="002C3752">
        <w:t>,</w:t>
      </w:r>
      <w:r w:rsidRPr="002C3752">
        <w:t xml:space="preserve"> prevé en sus artículos 110 y 111; que el Ayuntamiento fomentará la innovación tecnológica para mejorar la planeación, organización, soporte y evaluación de los servicios públicos municipales y que los trámites y servicios municipales estarán soportados por un enfoque de transformación digital, a fin de simplificar y digitalizar la gestión de procesos y procedimientos administrativos, a través del aprovechamiento estratégico de las plataformas digitales.</w:t>
      </w:r>
    </w:p>
    <w:p w14:paraId="11CB70FD" w14:textId="77777777" w:rsidR="0022761A" w:rsidRPr="002C3752" w:rsidRDefault="0022761A">
      <w:pPr>
        <w:spacing w:after="0" w:line="360" w:lineRule="auto"/>
      </w:pPr>
    </w:p>
    <w:p w14:paraId="44BA606B" w14:textId="77777777" w:rsidR="0022761A" w:rsidRPr="002C3752" w:rsidRDefault="00DD4344">
      <w:pPr>
        <w:spacing w:after="0" w:line="360" w:lineRule="auto"/>
      </w:pPr>
      <w:r w:rsidRPr="002C3752">
        <w:t xml:space="preserve">Sumado a lo anterior, el artículo 5.90 y 5.92 del Código Reglamentario Municipal de Toluca, prevé que la elaboración y actualización del catálogo de Trámites y servicios, así como a operación y administración del Registro Municipal de Trámites y Servicios está a cargo de la </w:t>
      </w:r>
      <w:r w:rsidRPr="002C3752">
        <w:rPr>
          <w:b/>
          <w:bCs/>
        </w:rPr>
        <w:t>Coordinación General Municipal de Mejora Regulatoria</w:t>
      </w:r>
      <w:r w:rsidRPr="002C3752">
        <w:t>; y que las dependencias, órganos desconcentrados y organismos descentralizados, enviarán a dicha Coordinación la información de nueva creación, actualización o modificación de todos sus trámites y servicios, por escrito y medio magnético, en cédulas de registro; por lo que puede ser el área que conozca de los trámites y servicios que se llevan a cabo mediante la plataforma o aplicación.</w:t>
      </w:r>
    </w:p>
    <w:p w14:paraId="3D11BFCA" w14:textId="77777777" w:rsidR="0022761A" w:rsidRPr="002C3752" w:rsidRDefault="0022761A">
      <w:pPr>
        <w:spacing w:after="0" w:line="360" w:lineRule="auto"/>
      </w:pPr>
    </w:p>
    <w:p w14:paraId="6CF776D5" w14:textId="77777777" w:rsidR="0022761A" w:rsidRPr="002C3752" w:rsidRDefault="00DD4344">
      <w:pPr>
        <w:spacing w:after="0" w:line="360" w:lineRule="auto"/>
      </w:pPr>
      <w:r w:rsidRPr="002C3752">
        <w:t xml:space="preserve">Por su parte, cada área del Sujeto Obligado realiza el proceso de trámite en la prestación de sus servicios, en consecuencia, dichas áreas pueden conocer de la cantidad de servicios que se han llevado a cabo mediante dicho instrumento.  </w:t>
      </w:r>
    </w:p>
    <w:p w14:paraId="6C96AA09" w14:textId="77777777" w:rsidR="0022761A" w:rsidRPr="002C3752" w:rsidRDefault="0022761A">
      <w:pPr>
        <w:spacing w:after="0" w:line="360" w:lineRule="auto"/>
      </w:pPr>
    </w:p>
    <w:p w14:paraId="6B06013F" w14:textId="77777777" w:rsidR="0022761A" w:rsidRPr="002C3752" w:rsidRDefault="00DD4344">
      <w:pPr>
        <w:spacing w:after="0" w:line="360" w:lineRule="auto"/>
      </w:pPr>
      <w:r w:rsidRPr="002C3752">
        <w:t xml:space="preserve">Destaca que, el artículo 92, fracción XXIV de la Ley de Transparencia y Acceso a la Información Pública del Estado de México y Municipios, señala que los Sujetos Obligados deberán poner a distinción del público de manera permanente y actualizada de forma sencilla, precisa y entendible, a través de medios electrónicos, de acuerdo a sus funciones, diversa información, entre ellas, los trámites, requisitos y formatos que ofrecen, así como los tiempos de respuesta; por tanto, dar a conocer los servicios prestados mediante la herramienta digital y la cantidad de trámites realizados es información que debe entenderse como pública. </w:t>
      </w:r>
    </w:p>
    <w:p w14:paraId="606AAFF7" w14:textId="77777777" w:rsidR="0022761A" w:rsidRPr="002C3752" w:rsidRDefault="0022761A">
      <w:pPr>
        <w:spacing w:after="0" w:line="360" w:lineRule="auto"/>
      </w:pPr>
    </w:p>
    <w:p w14:paraId="77ED8E17" w14:textId="77777777" w:rsidR="0022761A" w:rsidRPr="002C3752" w:rsidRDefault="00DD4344">
      <w:pPr>
        <w:spacing w:after="0" w:line="360" w:lineRule="auto"/>
      </w:pPr>
      <w:r w:rsidRPr="002C3752">
        <w:t xml:space="preserve">Cabe señalar que el nombre de los servidores públicos que operan las herramientas digitales, cabe precisar que conforme a lo dispuesto en el artículo 92, fracción VII de la Ley de Transparencia y Acceso a la Información Pública del Estado de México y Municipios, dentro de la información pública de oficio también se encuentra el directorio de todas las personas servidoras públicas, por tanto, el nombre de aquellas personas que manejan las plataformas o aplicaciones, debe ser público. </w:t>
      </w:r>
    </w:p>
    <w:p w14:paraId="32E4D53B" w14:textId="77777777" w:rsidR="00936A1B" w:rsidRPr="002C3752" w:rsidRDefault="00936A1B">
      <w:pPr>
        <w:spacing w:after="0" w:line="360" w:lineRule="auto"/>
      </w:pPr>
    </w:p>
    <w:p w14:paraId="618BEE6A" w14:textId="77777777" w:rsidR="0022761A" w:rsidRPr="002C3752" w:rsidRDefault="00DD4344">
      <w:pPr>
        <w:spacing w:after="0" w:line="360" w:lineRule="auto"/>
      </w:pPr>
      <w:r w:rsidRPr="002C3752">
        <w:t xml:space="preserve">Ahora bien, para el desarrollo de plataformas digitales, el artículo 45, fracción V Bis, de la Ley de Gobierno Digital del Estado de México y Municipios precisa, que los Ayuntamientos tienen entre sus funciones las de solicitar el dictamen técnico a la Agencia Digital, previo a la adquisición, arrendamiento y/o contratación de bienes y servicios en materia de tecnologías de la información y comunicación; por tanto, el Sujeto Obligado puede conocer del expediente técnico generado y de los procedimientos de adquisición. </w:t>
      </w:r>
    </w:p>
    <w:p w14:paraId="50464B26" w14:textId="77777777" w:rsidR="0022761A" w:rsidRPr="002C3752" w:rsidRDefault="0022761A">
      <w:pPr>
        <w:spacing w:after="0" w:line="360" w:lineRule="auto"/>
      </w:pPr>
    </w:p>
    <w:p w14:paraId="33BDC733" w14:textId="77777777" w:rsidR="0022761A" w:rsidRPr="002C3752" w:rsidRDefault="00DD4344">
      <w:pPr>
        <w:spacing w:after="0" w:line="360" w:lineRule="auto"/>
      </w:pPr>
      <w:r w:rsidRPr="002C3752">
        <w:t xml:space="preserve">Al respecto, se debe tener en consideración que, para López Olvera, Miguel Alejandro </w:t>
      </w:r>
      <w:proofErr w:type="spellStart"/>
      <w:r w:rsidRPr="002C3752">
        <w:t>Cancino</w:t>
      </w:r>
      <w:proofErr w:type="spellEnd"/>
      <w:r w:rsidRPr="002C3752">
        <w:t xml:space="preserve"> Gómez, Rodolfo. (2020). “La Contratación Pública y el Sistema Nacional Anticorrupción”. (p. 4) la </w:t>
      </w:r>
      <w:r w:rsidRPr="002C3752">
        <w:rPr>
          <w:b/>
          <w:bCs/>
        </w:rPr>
        <w:t>contratación pública</w:t>
      </w:r>
      <w:r w:rsidRPr="002C3752">
        <w:t xml:space="preserve">, es el procedimiento de carácter administrativo, por medio del cual, un ente público selecciona y posteriormente, celebra un acuerdo de voluntades, con una persona física o jurídica colectiva, para que ésta, entregue o arrende un bien, </w:t>
      </w:r>
      <w:r w:rsidRPr="002C3752">
        <w:rPr>
          <w:b/>
          <w:bCs/>
        </w:rPr>
        <w:t>preste algún servicio público</w:t>
      </w:r>
      <w:r w:rsidRPr="002C3752">
        <w:t xml:space="preserve"> o lleve a cabo la ejecución de una obra pública, con recursos públicos del Estado y en beneficio de la colectividad.</w:t>
      </w:r>
    </w:p>
    <w:p w14:paraId="128FB391" w14:textId="77777777" w:rsidR="0022761A" w:rsidRPr="002C3752" w:rsidRDefault="0022761A">
      <w:pPr>
        <w:spacing w:after="0" w:line="360" w:lineRule="auto"/>
      </w:pPr>
    </w:p>
    <w:p w14:paraId="2DE87275" w14:textId="77777777" w:rsidR="0022761A" w:rsidRPr="002C3752" w:rsidRDefault="00DD4344">
      <w:pPr>
        <w:spacing w:after="0" w:line="360" w:lineRule="auto"/>
      </w:pPr>
      <w:r w:rsidRPr="002C3752">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w:t>
      </w:r>
      <w:r w:rsidRPr="002C3752">
        <w:lastRenderedPageBreak/>
        <w:t xml:space="preserve">adquisición (bienes muebles e inmuebles), arrendamiento (bienes muebles e inmuebles), y la </w:t>
      </w:r>
      <w:r w:rsidRPr="002C3752">
        <w:rPr>
          <w:b/>
          <w:bCs/>
        </w:rPr>
        <w:t>contratación de servicios</w:t>
      </w:r>
      <w:r w:rsidRPr="002C3752">
        <w:t xml:space="preserve"> de cualquier naturaleza. </w:t>
      </w:r>
    </w:p>
    <w:p w14:paraId="497BAF7F" w14:textId="77777777" w:rsidR="0022761A" w:rsidRPr="002C3752" w:rsidRDefault="0022761A">
      <w:pPr>
        <w:spacing w:after="0" w:line="360" w:lineRule="auto"/>
      </w:pPr>
    </w:p>
    <w:p w14:paraId="29086F6F" w14:textId="77777777" w:rsidR="0022761A" w:rsidRPr="002C3752" w:rsidRDefault="00DD4344">
      <w:pPr>
        <w:spacing w:after="0" w:line="360" w:lineRule="auto"/>
      </w:pPr>
      <w:r w:rsidRPr="002C3752">
        <w:t xml:space="preserve">En ese contexto, conforme a los artículos 26 y 27 de dicho ordenamiento jurídico, las adquisiciones, arrendamientos y </w:t>
      </w:r>
      <w:r w:rsidRPr="002C3752">
        <w:rPr>
          <w:b/>
          <w:bCs/>
        </w:rPr>
        <w:t>servicios</w:t>
      </w:r>
      <w:r w:rsidRPr="002C3752">
        <w:t>, se adjudicará a través de procedimientos de licitación pública, invitación restringida y adjudicación directa.</w:t>
      </w:r>
    </w:p>
    <w:p w14:paraId="43A7B610" w14:textId="77777777" w:rsidR="0022761A" w:rsidRPr="002C3752" w:rsidRDefault="0022761A">
      <w:pPr>
        <w:spacing w:after="0" w:line="360" w:lineRule="auto"/>
      </w:pPr>
    </w:p>
    <w:p w14:paraId="14005B42" w14:textId="77777777" w:rsidR="0022761A" w:rsidRPr="002C3752" w:rsidRDefault="00DD4344">
      <w:pPr>
        <w:spacing w:after="0" w:line="360" w:lineRule="auto"/>
      </w:pPr>
      <w:r w:rsidRPr="002C3752">
        <w:t xml:space="preserve">En ese orden de ideas, conforme al artículo 65 de la Ley de Contratación Pública del Estado de México y Municipios, la adjudicación de un procedimiento de adquisición y arrendamiento de bienes y </w:t>
      </w:r>
      <w:r w:rsidRPr="002C3752">
        <w:rPr>
          <w:b/>
          <w:bCs/>
        </w:rPr>
        <w:t>contratación de servicios</w:t>
      </w:r>
      <w:r w:rsidRPr="002C3752">
        <w:t xml:space="preserve"> se realizará mediante la suscripción de un </w:t>
      </w:r>
      <w:r w:rsidRPr="002C3752">
        <w:rPr>
          <w:b/>
          <w:bCs/>
        </w:rPr>
        <w:t>contrato,</w:t>
      </w:r>
      <w:r w:rsidRPr="002C3752">
        <w:t xml:space="preserve"> entre el Ayuntamiento y la persona a la cual haya ganado el procedimiento respectivo, dentro de los diez días hábiles siguientes a la notificación del fallo.</w:t>
      </w:r>
    </w:p>
    <w:p w14:paraId="6CB9A57A" w14:textId="77777777" w:rsidR="0022761A" w:rsidRPr="002C3752" w:rsidRDefault="0022761A">
      <w:pPr>
        <w:spacing w:after="0" w:line="360" w:lineRule="auto"/>
      </w:pPr>
    </w:p>
    <w:p w14:paraId="290E237F" w14:textId="77777777" w:rsidR="0022761A" w:rsidRPr="002C3752" w:rsidRDefault="00DD4344">
      <w:pPr>
        <w:spacing w:after="0" w:line="360" w:lineRule="auto"/>
        <w:rPr>
          <w:b/>
          <w:bCs/>
        </w:rPr>
      </w:pPr>
      <w:r w:rsidRPr="002C3752">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2C3752">
        <w:rPr>
          <w:b/>
          <w:bCs/>
        </w:rPr>
        <w:t>así como el importe total.</w:t>
      </w:r>
    </w:p>
    <w:p w14:paraId="1E748173" w14:textId="77777777" w:rsidR="0022761A" w:rsidRPr="002C3752" w:rsidRDefault="0022761A">
      <w:pPr>
        <w:spacing w:after="0" w:line="360" w:lineRule="auto"/>
      </w:pPr>
    </w:p>
    <w:p w14:paraId="7696E919" w14:textId="77777777" w:rsidR="0022761A" w:rsidRPr="002C3752" w:rsidRDefault="00DD4344">
      <w:pPr>
        <w:spacing w:after="0" w:line="360" w:lineRule="auto"/>
        <w:rPr>
          <w:color w:val="0D0D0D"/>
        </w:rPr>
      </w:pPr>
      <w:r w:rsidRPr="002C3752">
        <w:rPr>
          <w:color w:val="0D0D0D"/>
        </w:rPr>
        <w:t xml:space="preserve">Ahora bien, por lo que hace a las facturas de los contratos celebrados, </w:t>
      </w:r>
      <w:r w:rsidRPr="002C3752">
        <w:t xml:space="preserve">el artículo 4°, fracción XVIII, de la Ley General de Contabilidad Gubernamental, establece que la información financiera consiste en información presupuestaria y contable que se expresa en unidades monetarias las </w:t>
      </w:r>
      <w:r w:rsidRPr="002C3752">
        <w:rPr>
          <w:b/>
          <w:bCs/>
        </w:rPr>
        <w:t>transacciones que realiza un ente público y los eventos económicos identificables y cuantificable</w:t>
      </w:r>
      <w:r w:rsidRPr="002C3752">
        <w:t xml:space="preserve"> la cual puede representarse por reportes, informes, estados y notas que expresan su situación financiera, los resultados de su operación y los cambios en su patrimonio. </w:t>
      </w:r>
    </w:p>
    <w:p w14:paraId="1679597F" w14:textId="77777777" w:rsidR="0022761A" w:rsidRPr="002C3752" w:rsidRDefault="0022761A">
      <w:pPr>
        <w:spacing w:after="0" w:line="360" w:lineRule="auto"/>
      </w:pPr>
    </w:p>
    <w:p w14:paraId="486B28E4" w14:textId="77777777" w:rsidR="0022761A" w:rsidRPr="002C3752" w:rsidRDefault="00DD4344">
      <w:pPr>
        <w:spacing w:after="0" w:line="360" w:lineRule="auto"/>
      </w:pPr>
      <w:r w:rsidRPr="002C3752">
        <w:lastRenderedPageBreak/>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520C7ECE" w14:textId="77777777" w:rsidR="0022761A" w:rsidRPr="002C3752" w:rsidRDefault="0022761A">
      <w:pPr>
        <w:spacing w:after="0" w:line="360" w:lineRule="auto"/>
      </w:pPr>
    </w:p>
    <w:p w14:paraId="446985B8" w14:textId="77777777" w:rsidR="0022761A" w:rsidRPr="002C3752" w:rsidRDefault="00DD4344">
      <w:pPr>
        <w:spacing w:after="0" w:line="360" w:lineRule="auto"/>
        <w:rPr>
          <w:color w:val="0D0D0D"/>
        </w:rPr>
      </w:pPr>
      <w:r w:rsidRPr="002C3752">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1F3BB85D" w14:textId="77777777" w:rsidR="0022761A" w:rsidRPr="002C3752" w:rsidRDefault="0022761A">
      <w:pPr>
        <w:spacing w:after="0" w:line="360" w:lineRule="auto"/>
        <w:rPr>
          <w:color w:val="0D0D0D"/>
        </w:rPr>
      </w:pPr>
    </w:p>
    <w:p w14:paraId="511C9D6D" w14:textId="77777777" w:rsidR="0022761A" w:rsidRPr="002C3752" w:rsidRDefault="00DD4344">
      <w:pPr>
        <w:spacing w:after="0" w:line="360" w:lineRule="auto"/>
      </w:pPr>
      <w:r w:rsidRPr="002C3752">
        <w:rPr>
          <w:color w:val="0D0D0D"/>
        </w:rPr>
        <w:t xml:space="preserve">De este modo, de acuerdo a la naturaleza de información solicitada, </w:t>
      </w:r>
      <w:r w:rsidRPr="002C3752">
        <w:t xml:space="preserve">resulta necesario traer a colación, la Resolución Miscelánea Fiscal para el 2025, establece que la </w:t>
      </w:r>
      <w:r w:rsidRPr="002C3752">
        <w:rPr>
          <w:b/>
          <w:bCs/>
        </w:rPr>
        <w:t>factura</w:t>
      </w:r>
      <w:r w:rsidRPr="002C3752">
        <w:t xml:space="preserve"> es lo mismo, que un Comprobante Fiscal Digital por Internet, por lo que, se puede considerar como el documento que comprueba la realización de una </w:t>
      </w:r>
      <w:r w:rsidRPr="002C3752">
        <w:rPr>
          <w:b/>
          <w:bCs/>
        </w:rPr>
        <w:t>transacción comercial</w:t>
      </w:r>
      <w:r w:rsidRPr="002C3752">
        <w:t xml:space="preserve">, entre un comprador y un vendedor, mediante el cual, el primero queda obligado a realizar un pago, mientras que el segundo, a entregar o brindar un producto o </w:t>
      </w:r>
      <w:r w:rsidRPr="002C3752">
        <w:rPr>
          <w:b/>
          <w:bCs/>
        </w:rPr>
        <w:t>servicio</w:t>
      </w:r>
      <w:r w:rsidRPr="002C3752">
        <w:t xml:space="preserve">. </w:t>
      </w:r>
    </w:p>
    <w:p w14:paraId="51D0500A" w14:textId="77777777" w:rsidR="0022761A" w:rsidRPr="002C3752" w:rsidRDefault="0022761A">
      <w:pPr>
        <w:spacing w:after="0" w:line="360" w:lineRule="auto"/>
      </w:pPr>
    </w:p>
    <w:p w14:paraId="3F9B699F" w14:textId="77777777" w:rsidR="0022761A" w:rsidRPr="002C3752" w:rsidRDefault="00DD4344">
      <w:pPr>
        <w:spacing w:after="0" w:line="360" w:lineRule="auto"/>
      </w:pPr>
      <w:r w:rsidRPr="002C3752">
        <w:t xml:space="preserve">En consecuencia, la información del nombre de la empresa que desarrolló la plataforma o ampliación, así como del costó para su desarrollo y el presupuesto ejercido en su creación y funcionamiento, </w:t>
      </w:r>
      <w:r w:rsidRPr="002C3752">
        <w:rPr>
          <w:b/>
          <w:bCs/>
        </w:rPr>
        <w:t>puede constar en el contrato y en las facturas o comprobantes de pago que consten en los archivos del Sujeto Obligado.</w:t>
      </w:r>
      <w:r w:rsidRPr="002C3752">
        <w:t xml:space="preserve"> </w:t>
      </w:r>
    </w:p>
    <w:p w14:paraId="482FD85F" w14:textId="77777777" w:rsidR="0022761A" w:rsidRPr="002C3752" w:rsidRDefault="0022761A">
      <w:pPr>
        <w:spacing w:after="0" w:line="360" w:lineRule="auto"/>
      </w:pPr>
    </w:p>
    <w:p w14:paraId="6E8C85A8" w14:textId="77777777" w:rsidR="0022761A" w:rsidRPr="002C3752" w:rsidRDefault="00DD4344">
      <w:pPr>
        <w:widowControl w:val="0"/>
        <w:spacing w:after="0" w:line="360" w:lineRule="auto"/>
        <w:rPr>
          <w:color w:val="000000"/>
        </w:rPr>
      </w:pPr>
      <w:r w:rsidRPr="002C3752">
        <w:rPr>
          <w:color w:val="000000"/>
        </w:rPr>
        <w:t xml:space="preserve">Así mismo, el artículo 92 fracción XXIX, de la Ley de Transparencia y Acceso a la Información </w:t>
      </w:r>
      <w:r w:rsidRPr="002C3752">
        <w:rPr>
          <w:color w:val="000000"/>
        </w:rPr>
        <w:lastRenderedPageBreak/>
        <w:t>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y el pago correspondiente que puede obrar en las facturas o recibos de pago</w:t>
      </w:r>
      <w:r w:rsidRPr="002C3752">
        <w:rPr>
          <w:b/>
          <w:bCs/>
          <w:color w:val="000000"/>
        </w:rPr>
        <w:t xml:space="preserve">; por lo que se trata de información pública. </w:t>
      </w:r>
    </w:p>
    <w:p w14:paraId="1FF0735F" w14:textId="77777777" w:rsidR="0022761A" w:rsidRPr="002C3752" w:rsidRDefault="0022761A">
      <w:pPr>
        <w:spacing w:after="0" w:line="360" w:lineRule="auto"/>
      </w:pPr>
    </w:p>
    <w:p w14:paraId="6686C838" w14:textId="77777777" w:rsidR="0022761A" w:rsidRPr="002C3752" w:rsidRDefault="00DD4344">
      <w:pPr>
        <w:spacing w:after="0" w:line="360" w:lineRule="auto"/>
      </w:pPr>
      <w:r w:rsidRPr="002C3752">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egresos y cheques, así como con los documentos comprobatorios.  </w:t>
      </w:r>
    </w:p>
    <w:p w14:paraId="5BBBFBD6" w14:textId="77777777" w:rsidR="0022761A" w:rsidRPr="002C3752" w:rsidRDefault="0022761A">
      <w:pPr>
        <w:spacing w:after="0" w:line="360" w:lineRule="auto"/>
      </w:pPr>
    </w:p>
    <w:p w14:paraId="55B9255F" w14:textId="77777777" w:rsidR="0022761A" w:rsidRPr="002C3752" w:rsidRDefault="00DD4344">
      <w:pPr>
        <w:spacing w:after="0" w:line="360" w:lineRule="auto"/>
      </w:pPr>
      <w:r w:rsidRPr="002C3752">
        <w:t xml:space="preserve">Por su parte, el artículo 3.21, fracciones VI y VII del Código Reglamentario Municipal de Toluca; establece dentro de las atribuciones de la </w:t>
      </w:r>
      <w:r w:rsidRPr="002C3752">
        <w:rPr>
          <w:b/>
          <w:bCs/>
        </w:rPr>
        <w:t>Tesorería Municipal</w:t>
      </w:r>
      <w:r w:rsidRPr="002C3752">
        <w:t xml:space="preserve">, la de Otorgar suficiencia presupuestal a las solicitudes de adquisiciones y servicios, así como las ampliaciones del monto del gasto operativo de las dependencias y organismos auxiliares y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 </w:t>
      </w:r>
      <w:r w:rsidRPr="002C3752">
        <w:rPr>
          <w:b/>
          <w:bCs/>
        </w:rPr>
        <w:t>por lo que puede conocer de los costos y el ejercicio presupuestal</w:t>
      </w:r>
      <w:r w:rsidRPr="002C3752">
        <w:t xml:space="preserve">. </w:t>
      </w:r>
    </w:p>
    <w:p w14:paraId="3ADB852E" w14:textId="77777777" w:rsidR="0022761A" w:rsidRPr="002C3752" w:rsidRDefault="0022761A">
      <w:pPr>
        <w:spacing w:after="0" w:line="360" w:lineRule="auto"/>
      </w:pPr>
    </w:p>
    <w:p w14:paraId="1290FD1F" w14:textId="280F4AAB" w:rsidR="0022761A" w:rsidRPr="002C3752" w:rsidRDefault="00DD4344">
      <w:pPr>
        <w:spacing w:after="0" w:line="360" w:lineRule="auto"/>
      </w:pPr>
      <w:r w:rsidRPr="002C3752">
        <w:t xml:space="preserve">Aunado a ello, el artículo 3.31, fracciones VII, X y XII del Código Reglamentario Municipal de Toluca; señala que dentro de las atribuciones de la </w:t>
      </w:r>
      <w:r w:rsidRPr="002C3752">
        <w:rPr>
          <w:b/>
          <w:bCs/>
        </w:rPr>
        <w:t>Dirección General de Administración</w:t>
      </w:r>
      <w:r w:rsidRPr="002C3752">
        <w:t xml:space="preserve"> se encuentran las de intervenir, vigilar y dar el seguimiento correspondiente a todos los procedimientos de adquisición, arrendamiento de inmuebles, contratación de servicios, enajenación y subasta de bienes, conforme a los lineamientos establecidos en la normatividad correspondiente; supervisar y vigilar que los procedimientos de licitaciones públicas, así como </w:t>
      </w:r>
      <w:r w:rsidRPr="002C3752">
        <w:lastRenderedPageBreak/>
        <w:t xml:space="preserve">sus excepciones, se desarrollen conforme lo establece la normatividad respectiva y; revisar, suscribir y vigilar todos aquellos contratos que se formalicen con proveedores, así como su ejecución y ejercicio, relativos a fallos de adjudicación de procesos de licitación pública o de sus excepciones, mismos que deberán cumplir con la normatividad en la materia; por lo que al conocer de los procesos de adquisiciones puede </w:t>
      </w:r>
      <w:r w:rsidRPr="002C3752">
        <w:rPr>
          <w:b/>
          <w:bCs/>
        </w:rPr>
        <w:t>conocer de los contratos y empresa contratada y del expediente para el desarrollo de la aplicación o plataforma digital.</w:t>
      </w:r>
      <w:r w:rsidRPr="002C3752">
        <w:t xml:space="preserve"> </w:t>
      </w:r>
    </w:p>
    <w:p w14:paraId="5F4B45B5" w14:textId="77777777" w:rsidR="0022761A" w:rsidRPr="002C3752" w:rsidRDefault="0022761A">
      <w:pPr>
        <w:spacing w:after="0" w:line="360" w:lineRule="auto"/>
      </w:pPr>
    </w:p>
    <w:p w14:paraId="00FEE09F" w14:textId="050C6E94" w:rsidR="00936A1B" w:rsidRPr="002C3752" w:rsidRDefault="00936A1B">
      <w:pPr>
        <w:spacing w:after="0" w:line="360" w:lineRule="auto"/>
      </w:pPr>
      <w:r w:rsidRPr="002C3752">
        <w:rPr>
          <w:color w:val="000000"/>
        </w:rPr>
        <w:t>Así, se logra vislumbrar que la pretensión del ahora Recurrente, es obtener, lo siguiente:</w:t>
      </w:r>
    </w:p>
    <w:p w14:paraId="78DCCA12" w14:textId="77777777" w:rsidR="00936A1B" w:rsidRPr="002C3752" w:rsidRDefault="00936A1B">
      <w:pPr>
        <w:spacing w:after="0" w:line="360" w:lineRule="auto"/>
      </w:pPr>
    </w:p>
    <w:p w14:paraId="51B28187" w14:textId="6F75163D" w:rsidR="00936A1B" w:rsidRPr="002C3752" w:rsidRDefault="00936A1B" w:rsidP="00936A1B">
      <w:pPr>
        <w:numPr>
          <w:ilvl w:val="0"/>
          <w:numId w:val="20"/>
        </w:numPr>
        <w:pBdr>
          <w:top w:val="nil"/>
          <w:left w:val="nil"/>
          <w:bottom w:val="nil"/>
          <w:right w:val="nil"/>
          <w:between w:val="nil"/>
        </w:pBdr>
        <w:spacing w:after="0" w:line="360" w:lineRule="auto"/>
        <w:rPr>
          <w:color w:val="000000"/>
        </w:rPr>
      </w:pPr>
      <w:r w:rsidRPr="002C3752">
        <w:t xml:space="preserve">Los </w:t>
      </w:r>
      <w:r w:rsidRPr="002C3752">
        <w:rPr>
          <w:color w:val="000000"/>
        </w:rPr>
        <w:t>trámites que se podían realizar en línea al tres de julio de dos mil veinticinco;</w:t>
      </w:r>
    </w:p>
    <w:p w14:paraId="14DBD2E3" w14:textId="77777777" w:rsidR="00936A1B" w:rsidRPr="002C3752" w:rsidRDefault="00936A1B" w:rsidP="00936A1B">
      <w:pPr>
        <w:pBdr>
          <w:top w:val="nil"/>
          <w:left w:val="nil"/>
          <w:bottom w:val="nil"/>
          <w:right w:val="nil"/>
          <w:between w:val="nil"/>
        </w:pBdr>
        <w:spacing w:after="0" w:line="360" w:lineRule="auto"/>
        <w:ind w:left="720"/>
        <w:rPr>
          <w:color w:val="000000"/>
        </w:rPr>
      </w:pPr>
    </w:p>
    <w:p w14:paraId="481FF674" w14:textId="1EDC3F89" w:rsidR="00936A1B" w:rsidRPr="002C3752" w:rsidRDefault="00936A1B" w:rsidP="00936A1B">
      <w:pPr>
        <w:numPr>
          <w:ilvl w:val="0"/>
          <w:numId w:val="20"/>
        </w:numPr>
        <w:pBdr>
          <w:top w:val="nil"/>
          <w:left w:val="nil"/>
          <w:bottom w:val="nil"/>
          <w:right w:val="nil"/>
          <w:between w:val="nil"/>
        </w:pBdr>
        <w:spacing w:after="0" w:line="360" w:lineRule="auto"/>
        <w:rPr>
          <w:color w:val="000000"/>
        </w:rPr>
      </w:pPr>
      <w:r w:rsidRPr="002C3752">
        <w:t xml:space="preserve">Respecto a la plataforma, aplicación o sistema utilizado para realizar dichos </w:t>
      </w:r>
      <w:r w:rsidR="00DD4344" w:rsidRPr="002C3752">
        <w:t>trámites</w:t>
      </w:r>
      <w:r w:rsidRPr="002C3752">
        <w:t>:</w:t>
      </w:r>
    </w:p>
    <w:p w14:paraId="0D3E94E3" w14:textId="77777777" w:rsidR="00936A1B" w:rsidRPr="002C3752" w:rsidRDefault="00936A1B" w:rsidP="00936A1B">
      <w:pPr>
        <w:pStyle w:val="Prrafodelista"/>
        <w:numPr>
          <w:ilvl w:val="0"/>
          <w:numId w:val="21"/>
        </w:numPr>
        <w:pBdr>
          <w:top w:val="nil"/>
          <w:left w:val="nil"/>
          <w:bottom w:val="nil"/>
          <w:right w:val="nil"/>
          <w:between w:val="nil"/>
        </w:pBdr>
        <w:spacing w:line="360" w:lineRule="auto"/>
        <w:rPr>
          <w:color w:val="000000"/>
        </w:rPr>
      </w:pPr>
      <w:r w:rsidRPr="002C3752">
        <w:rPr>
          <w:rFonts w:eastAsia="Palatino Linotype"/>
          <w:color w:val="000000"/>
        </w:rPr>
        <w:t>El costo y presupuesto ejercido para su realización;</w:t>
      </w:r>
    </w:p>
    <w:p w14:paraId="34E28CA7" w14:textId="77777777" w:rsidR="00936A1B" w:rsidRPr="002C3752" w:rsidRDefault="00936A1B" w:rsidP="00936A1B">
      <w:pPr>
        <w:pStyle w:val="Prrafodelista"/>
        <w:numPr>
          <w:ilvl w:val="0"/>
          <w:numId w:val="21"/>
        </w:numPr>
        <w:pBdr>
          <w:top w:val="nil"/>
          <w:left w:val="nil"/>
          <w:bottom w:val="nil"/>
          <w:right w:val="nil"/>
          <w:between w:val="nil"/>
        </w:pBdr>
        <w:spacing w:line="360" w:lineRule="auto"/>
        <w:rPr>
          <w:color w:val="000000"/>
        </w:rPr>
      </w:pPr>
      <w:r w:rsidRPr="002C3752">
        <w:rPr>
          <w:rFonts w:eastAsia="Palatino Linotype"/>
          <w:color w:val="000000"/>
        </w:rPr>
        <w:t>Contrato y nombre de la empresa que desarrolló o proporcionó;</w:t>
      </w:r>
    </w:p>
    <w:p w14:paraId="723AA161" w14:textId="77777777" w:rsidR="00936A1B" w:rsidRPr="002C3752" w:rsidRDefault="00936A1B" w:rsidP="00936A1B">
      <w:pPr>
        <w:pStyle w:val="Prrafodelista"/>
        <w:numPr>
          <w:ilvl w:val="0"/>
          <w:numId w:val="21"/>
        </w:numPr>
        <w:pBdr>
          <w:top w:val="nil"/>
          <w:left w:val="nil"/>
          <w:bottom w:val="nil"/>
          <w:right w:val="nil"/>
          <w:between w:val="nil"/>
        </w:pBdr>
        <w:spacing w:line="360" w:lineRule="auto"/>
        <w:rPr>
          <w:color w:val="000000"/>
        </w:rPr>
      </w:pPr>
      <w:r w:rsidRPr="002C3752">
        <w:rPr>
          <w:rFonts w:eastAsia="Palatino Linotype"/>
          <w:color w:val="000000"/>
        </w:rPr>
        <w:t xml:space="preserve">El expediente técnico completo para su aprobación; </w:t>
      </w:r>
    </w:p>
    <w:p w14:paraId="4E4E07B7" w14:textId="4006F2C2" w:rsidR="00936A1B" w:rsidRPr="002C3752" w:rsidRDefault="00DD4344" w:rsidP="00936A1B">
      <w:pPr>
        <w:pStyle w:val="Prrafodelista"/>
        <w:numPr>
          <w:ilvl w:val="0"/>
          <w:numId w:val="21"/>
        </w:numPr>
        <w:pBdr>
          <w:top w:val="nil"/>
          <w:left w:val="nil"/>
          <w:bottom w:val="nil"/>
          <w:right w:val="nil"/>
          <w:between w:val="nil"/>
        </w:pBdr>
        <w:spacing w:line="360" w:lineRule="auto"/>
        <w:rPr>
          <w:color w:val="000000"/>
        </w:rPr>
      </w:pPr>
      <w:r w:rsidRPr="002C3752">
        <w:rPr>
          <w:rFonts w:eastAsia="Palatino Linotype"/>
          <w:color w:val="000000"/>
        </w:rPr>
        <w:t>Número</w:t>
      </w:r>
      <w:r w:rsidR="00936A1B" w:rsidRPr="002C3752">
        <w:rPr>
          <w:rFonts w:eastAsia="Palatino Linotype"/>
          <w:color w:val="000000"/>
        </w:rPr>
        <w:t xml:space="preserve"> total de trámites realizados, y</w:t>
      </w:r>
    </w:p>
    <w:p w14:paraId="228ACC87" w14:textId="77777777" w:rsidR="00936A1B" w:rsidRPr="002C3752" w:rsidRDefault="00936A1B" w:rsidP="00936A1B">
      <w:pPr>
        <w:numPr>
          <w:ilvl w:val="0"/>
          <w:numId w:val="21"/>
        </w:numPr>
        <w:pBdr>
          <w:top w:val="nil"/>
          <w:left w:val="nil"/>
          <w:bottom w:val="nil"/>
          <w:right w:val="nil"/>
          <w:between w:val="nil"/>
        </w:pBdr>
        <w:spacing w:after="0" w:line="360" w:lineRule="auto"/>
        <w:rPr>
          <w:color w:val="000000"/>
        </w:rPr>
      </w:pPr>
      <w:r w:rsidRPr="002C3752">
        <w:rPr>
          <w:color w:val="000000"/>
        </w:rPr>
        <w:t>El nombre de los servidores públicos que la operan.</w:t>
      </w:r>
    </w:p>
    <w:p w14:paraId="19D66A23" w14:textId="77777777" w:rsidR="00936A1B" w:rsidRPr="002C3752" w:rsidRDefault="00936A1B">
      <w:pPr>
        <w:spacing w:after="0" w:line="360" w:lineRule="auto"/>
      </w:pPr>
    </w:p>
    <w:p w14:paraId="768A85A3" w14:textId="10C8EFE9" w:rsidR="00936A1B" w:rsidRPr="002C3752" w:rsidRDefault="00936A1B" w:rsidP="00936A1B">
      <w:pPr>
        <w:spacing w:line="360" w:lineRule="auto"/>
        <w:contextualSpacing/>
        <w:rPr>
          <w:rFonts w:cs="Tahoma"/>
          <w:color w:val="0D0D0D"/>
          <w:lang w:val="es-ES"/>
        </w:rPr>
      </w:pPr>
      <w:r w:rsidRPr="002C3752">
        <w:rPr>
          <w:rFonts w:cs="Tahoma"/>
          <w:color w:val="0D0D0D"/>
          <w:lang w:val="es-ES"/>
        </w:rPr>
        <w:t>En ese orden de ideas y de las constancias que obran en el expediente, se advierte que el Particular desahogó la aclaración solicitada en donde ratificó la solicitud, lo cierto es que resultaba improcedente la misma, pues el Sujeto Obligado contaba con elementos suficientes para interpretar de manera correcta la solicitud, pues el requerimiento radica en conocer sobre los trámites que se pueden realizar en línea y el sistema, plataforma o aplicación para ejecutarlos.</w:t>
      </w:r>
    </w:p>
    <w:p w14:paraId="169AAED9" w14:textId="77777777" w:rsidR="00936A1B" w:rsidRPr="002C3752" w:rsidRDefault="00936A1B" w:rsidP="00936A1B">
      <w:pPr>
        <w:spacing w:line="360" w:lineRule="auto"/>
        <w:contextualSpacing/>
        <w:rPr>
          <w:rFonts w:cs="Tahoma"/>
          <w:color w:val="0D0D0D"/>
          <w:lang w:val="es-ES"/>
        </w:rPr>
      </w:pPr>
    </w:p>
    <w:p w14:paraId="0C31D9A5" w14:textId="3B35B62D" w:rsidR="00936A1B" w:rsidRPr="002C3752" w:rsidRDefault="00936A1B" w:rsidP="00936A1B">
      <w:pPr>
        <w:spacing w:line="360" w:lineRule="auto"/>
        <w:contextualSpacing/>
        <w:rPr>
          <w:rFonts w:eastAsia="Calibri" w:cs="Times New Roman"/>
          <w:color w:val="000000"/>
        </w:rPr>
      </w:pPr>
      <w:r w:rsidRPr="002C3752">
        <w:rPr>
          <w:rFonts w:eastAsia="Calibri" w:cs="Times New Roman"/>
          <w:color w:val="000000"/>
        </w:rPr>
        <w:t xml:space="preserve">Así, se considera que el agravio hecho valer es </w:t>
      </w:r>
      <w:r w:rsidRPr="002C3752">
        <w:rPr>
          <w:rFonts w:eastAsia="Calibri" w:cs="Times New Roman"/>
          <w:b/>
          <w:bCs/>
          <w:color w:val="000000"/>
        </w:rPr>
        <w:t>FUNDADO,</w:t>
      </w:r>
      <w:r w:rsidRPr="002C3752">
        <w:rPr>
          <w:rFonts w:eastAsia="Calibri" w:cs="Times New Roman"/>
          <w:color w:val="000000"/>
        </w:rPr>
        <w:t xml:space="preserve"> pues como se refirió la aclaración realizada por el Sujeto Obligado era innecesaria para interpretar de manera correcta la solicitud, </w:t>
      </w:r>
      <w:r w:rsidRPr="002C3752">
        <w:rPr>
          <w:rFonts w:eastAsia="Calibri" w:cs="Times New Roman"/>
          <w:color w:val="000000"/>
        </w:rPr>
        <w:lastRenderedPageBreak/>
        <w:t>pues el Particular proporcionó los elementos necesarios desde el requerimiento inicial, para saber que estaba solicitando.</w:t>
      </w:r>
    </w:p>
    <w:p w14:paraId="5D3657B1" w14:textId="77777777" w:rsidR="00936A1B" w:rsidRPr="002C3752" w:rsidRDefault="00936A1B">
      <w:pPr>
        <w:spacing w:after="0" w:line="360" w:lineRule="auto"/>
      </w:pPr>
    </w:p>
    <w:p w14:paraId="3620C0DD" w14:textId="2F44C8F3" w:rsidR="0022761A" w:rsidRPr="002C3752" w:rsidRDefault="00936A1B">
      <w:pPr>
        <w:spacing w:after="0" w:line="360" w:lineRule="auto"/>
        <w:rPr>
          <w:color w:val="000000"/>
        </w:rPr>
      </w:pPr>
      <w:r w:rsidRPr="002C3752">
        <w:rPr>
          <w:color w:val="000000"/>
        </w:rPr>
        <w:t xml:space="preserve">Por otra parte, es necesario precisar que de las constancias que obran en el expediente electrónico en SAIMEX, se logra advertir que el Sujeto Obligado dio respuesta a través </w:t>
      </w:r>
      <w:r w:rsidRPr="002C3752">
        <w:t>de su Unidad de Transparencia</w:t>
      </w:r>
      <w:r w:rsidRPr="002C3752">
        <w:rPr>
          <w:color w:val="000000"/>
        </w:rPr>
        <w:t xml:space="preserve">, por lo que, resulta necesario hacer referencia al </w:t>
      </w:r>
      <w:r w:rsidRPr="002C3752">
        <w:rPr>
          <w:b/>
          <w:bCs/>
          <w:color w:val="000000"/>
        </w:rPr>
        <w:t>procedimiento de búsqueda que deben seguir los Sujetos Obligados para localizar la información,</w:t>
      </w:r>
      <w:r w:rsidRPr="002C3752">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193AB77" w14:textId="77777777" w:rsidR="0022761A" w:rsidRPr="002C3752" w:rsidRDefault="0022761A">
      <w:pPr>
        <w:spacing w:after="0" w:line="360" w:lineRule="auto"/>
        <w:rPr>
          <w:color w:val="FF0000"/>
        </w:rPr>
      </w:pPr>
    </w:p>
    <w:p w14:paraId="0CDF5A3C" w14:textId="4ED4171D" w:rsidR="0022761A" w:rsidRPr="002C3752" w:rsidRDefault="00DD4344">
      <w:pPr>
        <w:spacing w:after="0" w:line="360" w:lineRule="auto"/>
        <w:rPr>
          <w:color w:val="000000"/>
        </w:rPr>
      </w:pPr>
      <w:r w:rsidRPr="002C3752">
        <w:rPr>
          <w:color w:val="000000"/>
        </w:rPr>
        <w:t xml:space="preserve">Así, </w:t>
      </w:r>
      <w:r w:rsidR="00936A1B" w:rsidRPr="002C3752">
        <w:rPr>
          <w:color w:val="000000"/>
        </w:rPr>
        <w:t>se colige que</w:t>
      </w:r>
      <w:r w:rsidRPr="002C3752">
        <w:rPr>
          <w:color w:val="000000"/>
        </w:rPr>
        <w:t xml:space="preserve"> el Sujeto Obligado </w:t>
      </w:r>
      <w:r w:rsidRPr="002C3752">
        <w:rPr>
          <w:b/>
          <w:bCs/>
          <w:color w:val="000000"/>
        </w:rPr>
        <w:t>no</w:t>
      </w:r>
      <w:r w:rsidRPr="002C3752">
        <w:rPr>
          <w:color w:val="000000"/>
        </w:rPr>
        <w:t xml:space="preserve"> </w:t>
      </w:r>
      <w:r w:rsidRPr="002C3752">
        <w:rPr>
          <w:b/>
          <w:bCs/>
          <w:color w:val="000000"/>
        </w:rPr>
        <w:t>cumplió con el procedimiento de búsqueda</w:t>
      </w:r>
      <w:r w:rsidRPr="002C3752">
        <w:rPr>
          <w:color w:val="000000"/>
        </w:rPr>
        <w:t xml:space="preserve">, dado que, </w:t>
      </w:r>
      <w:r w:rsidR="00936A1B" w:rsidRPr="002C3752">
        <w:rPr>
          <w:b/>
          <w:bCs/>
          <w:color w:val="000000"/>
        </w:rPr>
        <w:t>no</w:t>
      </w:r>
      <w:r w:rsidRPr="002C3752">
        <w:rPr>
          <w:b/>
          <w:bCs/>
          <w:color w:val="000000"/>
        </w:rPr>
        <w:t xml:space="preserve"> turnó</w:t>
      </w:r>
      <w:r w:rsidRPr="002C3752">
        <w:rPr>
          <w:color w:val="000000"/>
        </w:rPr>
        <w:t xml:space="preserve"> la solicitud de información a las áreas que pueden conocer de lo solicitado</w:t>
      </w:r>
      <w:r w:rsidR="00936A1B" w:rsidRPr="002C3752">
        <w:rPr>
          <w:color w:val="000000"/>
        </w:rPr>
        <w:t>; a</w:t>
      </w:r>
      <w:r w:rsidRPr="002C3752">
        <w:rPr>
          <w:color w:val="000000"/>
        </w:rPr>
        <w:t>unado a que, de una breve búsqueda, este Organismo Garante localizó notas periodísticas sobre el tema, se localizaron las siguientes:</w:t>
      </w:r>
    </w:p>
    <w:p w14:paraId="6F9570FB" w14:textId="77777777" w:rsidR="0022761A" w:rsidRPr="002C3752" w:rsidRDefault="0022761A">
      <w:pPr>
        <w:spacing w:after="0" w:line="360" w:lineRule="auto"/>
        <w:rPr>
          <w:color w:val="000000"/>
        </w:rPr>
      </w:pPr>
    </w:p>
    <w:p w14:paraId="531C4E6F" w14:textId="77777777" w:rsidR="0022761A" w:rsidRPr="002C3752" w:rsidRDefault="00DD4344">
      <w:pPr>
        <w:numPr>
          <w:ilvl w:val="0"/>
          <w:numId w:val="10"/>
        </w:numPr>
        <w:pBdr>
          <w:top w:val="nil"/>
          <w:left w:val="nil"/>
          <w:bottom w:val="nil"/>
          <w:right w:val="nil"/>
          <w:between w:val="nil"/>
        </w:pBdr>
        <w:spacing w:after="0" w:line="360" w:lineRule="auto"/>
        <w:rPr>
          <w:b/>
          <w:bCs/>
          <w:color w:val="000000"/>
        </w:rPr>
      </w:pPr>
      <w:r w:rsidRPr="002C3752">
        <w:rPr>
          <w:color w:val="000000"/>
        </w:rPr>
        <w:t>Nota: “</w:t>
      </w:r>
      <w:r w:rsidRPr="002C3752">
        <w:rPr>
          <w:b/>
          <w:bCs/>
          <w:color w:val="000000"/>
        </w:rPr>
        <w:t xml:space="preserve">Se digitaliza el gobierno de Toluca, ya tiene App disponible para descarga” </w:t>
      </w:r>
      <w:r w:rsidRPr="002C3752">
        <w:rPr>
          <w:color w:val="000000"/>
        </w:rPr>
        <w:t xml:space="preserve">publicada en el sitio PORTAL, Liberación, en fecha 30 de abril de 2025, consultada en la liga: </w:t>
      </w:r>
      <w:hyperlink r:id="rId9">
        <w:r w:rsidR="0022761A" w:rsidRPr="002C3752">
          <w:rPr>
            <w:color w:val="0563C1"/>
            <w:u w:val="single"/>
          </w:rPr>
          <w:t>https://diarioportal.com/toluca/se-digitaliza-el-gobierno-de-toluca-ya-tiene-app-disponible-para-descarga</w:t>
        </w:r>
      </w:hyperlink>
      <w:r w:rsidRPr="002C3752">
        <w:rPr>
          <w:color w:val="000000"/>
        </w:rPr>
        <w:t>; en la que se señala:</w:t>
      </w:r>
    </w:p>
    <w:p w14:paraId="7FF9DEE6" w14:textId="77777777" w:rsidR="0022761A" w:rsidRPr="002C3752" w:rsidRDefault="0022761A">
      <w:pPr>
        <w:spacing w:after="0" w:line="360" w:lineRule="auto"/>
        <w:rPr>
          <w:b/>
          <w:bCs/>
          <w:color w:val="000000"/>
        </w:rPr>
      </w:pPr>
    </w:p>
    <w:p w14:paraId="2FE910F2"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1B3BE344"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lastRenderedPageBreak/>
        <w:t>A partir de este 30 de abril está disponible en Google Play, y App Store la aplicación del gobierno municipal ‘Toluca en tus manos’, la cual tiene por objetivo mantener una comunicación permanente, en tiempo real con los ciudadanos de Toluca.</w:t>
      </w:r>
    </w:p>
    <w:p w14:paraId="638A68E4"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4FE6CDB7"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En App Store pueden descargar la versión 1.2.3 para el sistema operativo IOS y en Google Play para los Android el 1.2.2, ambas son la primera versión, pero como toda herramienta digital seguirá habiendo mejoras.</w:t>
      </w:r>
    </w:p>
    <w:p w14:paraId="23A01E03" w14:textId="77777777" w:rsidR="00936A1B" w:rsidRPr="002C3752" w:rsidRDefault="00936A1B">
      <w:pPr>
        <w:spacing w:after="0" w:line="360" w:lineRule="auto"/>
        <w:ind w:left="567" w:right="709"/>
        <w:rPr>
          <w:i/>
          <w:iCs/>
          <w:color w:val="000000"/>
          <w:sz w:val="20"/>
          <w:szCs w:val="20"/>
        </w:rPr>
      </w:pPr>
    </w:p>
    <w:p w14:paraId="646ECBFB"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 xml:space="preserve">En esta primera versión destaca tres apartados dentro de la aplicación, cartelera, noticias y seguimiento. </w:t>
      </w:r>
      <w:r w:rsidRPr="002C3752">
        <w:rPr>
          <w:b/>
          <w:bCs/>
          <w:i/>
          <w:iCs/>
          <w:color w:val="000000"/>
          <w:sz w:val="20"/>
          <w:szCs w:val="20"/>
        </w:rPr>
        <w:t>Se tiene acceso a 43 servicios y acciones municipales</w:t>
      </w:r>
      <w:r w:rsidRPr="002C3752">
        <w:rPr>
          <w:i/>
          <w:iCs/>
          <w:color w:val="000000"/>
          <w:sz w:val="20"/>
          <w:szCs w:val="20"/>
        </w:rPr>
        <w:t>, está herramienta permitirá a la ciudadanía y al ayuntamiento estar conectados de manera digital, de inmediato y en tiempo real.</w:t>
      </w:r>
    </w:p>
    <w:p w14:paraId="0994489C"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18B235C8" w14:textId="77777777" w:rsidR="0022761A" w:rsidRPr="002C3752" w:rsidRDefault="0022761A">
      <w:pPr>
        <w:spacing w:after="0" w:line="360" w:lineRule="auto"/>
        <w:ind w:left="567" w:right="709"/>
        <w:rPr>
          <w:i/>
          <w:iCs/>
          <w:color w:val="000000"/>
          <w:sz w:val="20"/>
          <w:szCs w:val="20"/>
        </w:rPr>
      </w:pPr>
    </w:p>
    <w:p w14:paraId="07C5FA79" w14:textId="77777777" w:rsidR="0022761A" w:rsidRPr="002C3752" w:rsidRDefault="00DD4344">
      <w:pPr>
        <w:numPr>
          <w:ilvl w:val="0"/>
          <w:numId w:val="10"/>
        </w:numPr>
        <w:pBdr>
          <w:top w:val="nil"/>
          <w:left w:val="nil"/>
          <w:bottom w:val="nil"/>
          <w:right w:val="nil"/>
          <w:between w:val="nil"/>
        </w:pBdr>
        <w:spacing w:after="0" w:line="360" w:lineRule="auto"/>
        <w:rPr>
          <w:color w:val="000000"/>
        </w:rPr>
      </w:pPr>
      <w:r w:rsidRPr="002C3752">
        <w:rPr>
          <w:color w:val="000000"/>
        </w:rPr>
        <w:t>Nota: “</w:t>
      </w:r>
      <w:r w:rsidRPr="002C3752">
        <w:rPr>
          <w:b/>
          <w:bCs/>
          <w:color w:val="000000"/>
        </w:rPr>
        <w:t xml:space="preserve">“Toluca en tus manos” Lanzan App para realizar trámites desde el celular” publicada en MEXIQUENSE. RADIO. TELEVISIÓN. DIGITAL, </w:t>
      </w:r>
      <w:r w:rsidRPr="002C3752">
        <w:rPr>
          <w:color w:val="000000"/>
        </w:rPr>
        <w:t xml:space="preserve">en fecha 30 de abril de 2025, en la liga: </w:t>
      </w:r>
      <w:hyperlink r:id="rId10">
        <w:r w:rsidR="0022761A" w:rsidRPr="002C3752">
          <w:rPr>
            <w:color w:val="0563C1"/>
            <w:u w:val="single"/>
          </w:rPr>
          <w:t>https://sistemamexiquense.mx/noticia/toluca-tus-manos-lanzan-app-realizar-tramites-desde-el-celular</w:t>
        </w:r>
      </w:hyperlink>
      <w:r w:rsidRPr="002C3752">
        <w:rPr>
          <w:color w:val="000000"/>
        </w:rPr>
        <w:t>; en el que se señala:</w:t>
      </w:r>
    </w:p>
    <w:p w14:paraId="77AC5754" w14:textId="77777777" w:rsidR="00936A1B" w:rsidRPr="002C3752" w:rsidRDefault="00936A1B" w:rsidP="00936A1B">
      <w:pPr>
        <w:pBdr>
          <w:top w:val="nil"/>
          <w:left w:val="nil"/>
          <w:bottom w:val="nil"/>
          <w:right w:val="nil"/>
          <w:between w:val="nil"/>
        </w:pBdr>
        <w:spacing w:after="0" w:line="360" w:lineRule="auto"/>
        <w:ind w:left="720"/>
        <w:rPr>
          <w:color w:val="000000"/>
        </w:rPr>
      </w:pPr>
    </w:p>
    <w:p w14:paraId="5126AC01"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53A1771B"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El presidente municipal de Toluca, Ricardo Moreno Bastida, presentó la aplicación “Toluca en tus manos”, con la que los toluqueños pueden acceder a información y trámites de 43 servicios públicos de 12 áreas del ayuntamiento.</w:t>
      </w:r>
    </w:p>
    <w:p w14:paraId="7463315B"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1C695524"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La aplicación estará disponible desde hoy para descargar en los sistemas operativos iOS y Android, la cual facilitará reportes, solicitudes y acceso a servicios municipales con transparencia y eficiencia.</w:t>
      </w:r>
    </w:p>
    <w:p w14:paraId="0FF3FAE8"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 xml:space="preserve">…” </w:t>
      </w:r>
    </w:p>
    <w:p w14:paraId="1DED4BEF" w14:textId="77777777" w:rsidR="0022761A" w:rsidRPr="002C3752" w:rsidRDefault="0022761A">
      <w:pPr>
        <w:spacing w:after="0" w:line="360" w:lineRule="auto"/>
        <w:rPr>
          <w:b/>
          <w:bCs/>
          <w:color w:val="000000"/>
        </w:rPr>
      </w:pPr>
    </w:p>
    <w:p w14:paraId="3386C566" w14:textId="77777777" w:rsidR="0022761A" w:rsidRPr="002C3752" w:rsidRDefault="00DD4344">
      <w:pPr>
        <w:numPr>
          <w:ilvl w:val="0"/>
          <w:numId w:val="10"/>
        </w:numPr>
        <w:pBdr>
          <w:top w:val="nil"/>
          <w:left w:val="nil"/>
          <w:bottom w:val="nil"/>
          <w:right w:val="nil"/>
          <w:between w:val="nil"/>
        </w:pBdr>
        <w:spacing w:after="0" w:line="360" w:lineRule="auto"/>
        <w:rPr>
          <w:color w:val="000000"/>
        </w:rPr>
      </w:pPr>
      <w:r w:rsidRPr="002C3752">
        <w:rPr>
          <w:color w:val="000000"/>
        </w:rPr>
        <w:t xml:space="preserve">Nota: </w:t>
      </w:r>
      <w:r w:rsidRPr="002C3752">
        <w:rPr>
          <w:b/>
          <w:bCs/>
          <w:color w:val="000000"/>
        </w:rPr>
        <w:t>“Toluca en tus Manos, aplicación de servicios y trámites en Toluca”,</w:t>
      </w:r>
      <w:r w:rsidRPr="002C3752">
        <w:rPr>
          <w:color w:val="000000"/>
        </w:rPr>
        <w:t xml:space="preserve"> publicada en MARCAJE LEGISLATIVO. OBSERVATORIO PERIODISTICO, en fecha 2 de mayo </w:t>
      </w:r>
      <w:r w:rsidRPr="002C3752">
        <w:rPr>
          <w:color w:val="000000"/>
        </w:rPr>
        <w:lastRenderedPageBreak/>
        <w:t xml:space="preserve">de 2025, consultado en la liga: </w:t>
      </w:r>
      <w:hyperlink r:id="rId11">
        <w:r w:rsidR="0022761A" w:rsidRPr="002C3752">
          <w:rPr>
            <w:color w:val="0563C1"/>
            <w:u w:val="single"/>
          </w:rPr>
          <w:t>https://marcajelegislativo.com/toluca-en-tus-manos-aplicacion-de-servicios-y-tramites-en-toluca</w:t>
        </w:r>
      </w:hyperlink>
      <w:r w:rsidRPr="002C3752">
        <w:rPr>
          <w:color w:val="000000"/>
        </w:rPr>
        <w:t xml:space="preserve">; en la que se señala: </w:t>
      </w:r>
    </w:p>
    <w:p w14:paraId="544FAF06" w14:textId="77777777" w:rsidR="0022761A" w:rsidRPr="002C3752" w:rsidRDefault="0022761A">
      <w:pPr>
        <w:spacing w:after="0" w:line="360" w:lineRule="auto"/>
        <w:rPr>
          <w:color w:val="000000"/>
        </w:rPr>
      </w:pPr>
    </w:p>
    <w:p w14:paraId="0FFA5246"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p>
    <w:p w14:paraId="1132F9C9"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 xml:space="preserve">La aplicación móvil Toluca en tus Manos es una herramienta tecnológica, accesible para toda la población a través de teléfono celular y permitirá obtener información y </w:t>
      </w:r>
      <w:r w:rsidRPr="002C3752">
        <w:rPr>
          <w:i/>
          <w:iCs/>
          <w:sz w:val="20"/>
          <w:szCs w:val="20"/>
        </w:rPr>
        <w:t>trámites</w:t>
      </w:r>
      <w:r w:rsidRPr="002C3752">
        <w:rPr>
          <w:i/>
          <w:iCs/>
          <w:color w:val="000000"/>
          <w:sz w:val="20"/>
          <w:szCs w:val="20"/>
        </w:rPr>
        <w:t xml:space="preserve"> de 43 servicios públicos de 12 áreas del ayuntamiento, además de establecer una comunicación directa y en tiempo real, entre el gobierno municipal y la ciudadanía, ofrecer la cartelera y actividades del gobierno municipal y generar un vínculo directo para un botón de alerta de género.</w:t>
      </w:r>
    </w:p>
    <w:p w14:paraId="6BA549E4"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 xml:space="preserve">…” </w:t>
      </w:r>
    </w:p>
    <w:p w14:paraId="3F10A0AC" w14:textId="77777777" w:rsidR="0022761A" w:rsidRPr="002C3752" w:rsidRDefault="0022761A">
      <w:pPr>
        <w:spacing w:after="0" w:line="360" w:lineRule="auto"/>
        <w:rPr>
          <w:color w:val="000000"/>
        </w:rPr>
      </w:pPr>
    </w:p>
    <w:p w14:paraId="1C6C48D6" w14:textId="77777777" w:rsidR="00124741" w:rsidRPr="002C3752" w:rsidRDefault="00124741" w:rsidP="00124741">
      <w:pPr>
        <w:spacing w:line="360" w:lineRule="auto"/>
        <w:contextualSpacing/>
        <w:rPr>
          <w:b/>
          <w:bCs/>
          <w:iCs/>
          <w:color w:val="000000"/>
        </w:rPr>
      </w:pPr>
      <w:r w:rsidRPr="002C3752">
        <w:rPr>
          <w:bCs/>
          <w:iCs/>
          <w:color w:val="000000"/>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2C3752">
        <w:rPr>
          <w:b/>
          <w:bCs/>
          <w:i/>
          <w:iCs/>
          <w:color w:val="000000"/>
        </w:rPr>
        <w:t>“NOTAS PERIODISTICAS, EL CONOCIMIENTO QUE DE ELLAS SE OBTIENE NO CONSTITUYE ‘UN HECHO PUBLICO Y NOTORIO’”</w:t>
      </w:r>
      <w:r w:rsidRPr="002C3752">
        <w:rPr>
          <w:bCs/>
          <w:iCs/>
          <w:color w:val="000000"/>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2C3752">
        <w:rPr>
          <w:b/>
          <w:bCs/>
          <w:iCs/>
          <w:color w:val="000000"/>
        </w:rPr>
        <w:t>indicios.</w:t>
      </w:r>
    </w:p>
    <w:p w14:paraId="75B0D870" w14:textId="77777777" w:rsidR="00124741" w:rsidRPr="002C3752" w:rsidRDefault="00124741">
      <w:pPr>
        <w:spacing w:after="0" w:line="360" w:lineRule="auto"/>
        <w:rPr>
          <w:color w:val="000000"/>
        </w:rPr>
      </w:pPr>
    </w:p>
    <w:p w14:paraId="7BF0AF16" w14:textId="77777777" w:rsidR="0022761A" w:rsidRPr="002C3752" w:rsidRDefault="00DD4344">
      <w:pPr>
        <w:spacing w:after="0" w:line="360" w:lineRule="auto"/>
        <w:rPr>
          <w:color w:val="000000"/>
        </w:rPr>
      </w:pPr>
      <w:r w:rsidRPr="002C3752">
        <w:rPr>
          <w:color w:val="000000"/>
        </w:rPr>
        <w:lastRenderedPageBreak/>
        <w:t xml:space="preserve">Aunado a lo anterior, cabe señalar que, en el apartado de </w:t>
      </w:r>
      <w:r w:rsidRPr="002C3752">
        <w:rPr>
          <w:i/>
          <w:iCs/>
          <w:color w:val="000000"/>
        </w:rPr>
        <w:t>Google Play</w:t>
      </w:r>
      <w:r w:rsidRPr="002C3752">
        <w:rPr>
          <w:color w:val="000000"/>
        </w:rPr>
        <w:t>, dentro del apartado de aplicaciones para descarga se encuentra la denominada Toluca en tus manos, en los siguientes términos:</w:t>
      </w:r>
    </w:p>
    <w:p w14:paraId="5CD87F47" w14:textId="77777777" w:rsidR="00936A1B" w:rsidRPr="002C3752" w:rsidRDefault="00936A1B">
      <w:pPr>
        <w:spacing w:after="0" w:line="360" w:lineRule="auto"/>
        <w:rPr>
          <w:color w:val="000000"/>
        </w:rPr>
      </w:pPr>
    </w:p>
    <w:p w14:paraId="5B79DF91" w14:textId="77777777" w:rsidR="0022761A" w:rsidRPr="002C3752" w:rsidRDefault="00DD4344">
      <w:pPr>
        <w:spacing w:after="0" w:line="360" w:lineRule="auto"/>
        <w:jc w:val="center"/>
        <w:rPr>
          <w:color w:val="000000"/>
        </w:rPr>
      </w:pPr>
      <w:r w:rsidRPr="002C3752">
        <w:rPr>
          <w:noProof/>
        </w:rPr>
        <w:drawing>
          <wp:inline distT="0" distB="0" distL="0" distR="0" wp14:anchorId="1D81CB83" wp14:editId="21E38D06">
            <wp:extent cx="4348660" cy="3151764"/>
            <wp:effectExtent l="0" t="0" r="0" b="0"/>
            <wp:docPr id="18163575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348660" cy="3151764"/>
                    </a:xfrm>
                    <a:prstGeom prst="rect">
                      <a:avLst/>
                    </a:prstGeom>
                    <a:ln/>
                  </pic:spPr>
                </pic:pic>
              </a:graphicData>
            </a:graphic>
          </wp:inline>
        </w:drawing>
      </w:r>
    </w:p>
    <w:p w14:paraId="49FAC696" w14:textId="77777777" w:rsidR="0022761A" w:rsidRPr="002C3752" w:rsidRDefault="00DD4344">
      <w:pPr>
        <w:spacing w:after="0" w:line="360" w:lineRule="auto"/>
        <w:rPr>
          <w:color w:val="000000"/>
        </w:rPr>
      </w:pPr>
      <w:r w:rsidRPr="002C3752">
        <w:rPr>
          <w:color w:val="000000"/>
        </w:rPr>
        <w:t xml:space="preserve"> </w:t>
      </w:r>
    </w:p>
    <w:p w14:paraId="34A13897" w14:textId="77777777" w:rsidR="0022761A" w:rsidRPr="002C3752" w:rsidRDefault="00DD4344">
      <w:pPr>
        <w:spacing w:after="0" w:line="360" w:lineRule="auto"/>
        <w:rPr>
          <w:color w:val="000000"/>
        </w:rPr>
      </w:pPr>
      <w:r w:rsidRPr="002C3752">
        <w:rPr>
          <w:color w:val="000000"/>
        </w:rPr>
        <w:t xml:space="preserve">De lo anterior, se aprecia que en meses anteriores a la fecha de la solicitud tuvo lugar el lanzamiento de una aplicación móvil denominada Toluca en tus Manos, que permite una accesibilidad de la población para obtener información sobre </w:t>
      </w:r>
      <w:r w:rsidRPr="002C3752">
        <w:t>trámites</w:t>
      </w:r>
      <w:r w:rsidRPr="002C3752">
        <w:rPr>
          <w:color w:val="000000"/>
        </w:rPr>
        <w:t xml:space="preserve"> y servicios, por lo que, suponiendo sin conceder, puede tratarse de la plataforma sobre la que se requiere la información. </w:t>
      </w:r>
    </w:p>
    <w:p w14:paraId="2804D95D" w14:textId="77777777" w:rsidR="0022761A" w:rsidRPr="002C3752" w:rsidRDefault="0022761A">
      <w:pPr>
        <w:spacing w:after="0" w:line="360" w:lineRule="auto"/>
        <w:rPr>
          <w:color w:val="000000"/>
        </w:rPr>
      </w:pPr>
    </w:p>
    <w:p w14:paraId="5D139CD3" w14:textId="77777777" w:rsidR="0022761A" w:rsidRPr="002C3752" w:rsidRDefault="00DD4344">
      <w:pPr>
        <w:spacing w:after="0" w:line="360" w:lineRule="auto"/>
        <w:rPr>
          <w:color w:val="000000"/>
        </w:rPr>
      </w:pPr>
      <w:r w:rsidRPr="002C3752">
        <w:rPr>
          <w:color w:val="000000"/>
        </w:rPr>
        <w:t xml:space="preserve">No se omite mencionar que también, el Ayuntamiento de Toluca cuenta con una ventanilla digital de trámites que de conformidad con la información publicada por mismo Sujeto Obligado tiene la posibilidad de realizar 6 </w:t>
      </w:r>
      <w:r w:rsidRPr="002C3752">
        <w:t>trámites</w:t>
      </w:r>
      <w:r w:rsidRPr="002C3752">
        <w:rPr>
          <w:color w:val="000000"/>
        </w:rPr>
        <w:t xml:space="preserve"> y servicios en línea conforme a lo siguiente:</w:t>
      </w:r>
    </w:p>
    <w:p w14:paraId="547434E6" w14:textId="77777777" w:rsidR="0022761A" w:rsidRPr="002C3752" w:rsidRDefault="0022761A">
      <w:pPr>
        <w:spacing w:after="0" w:line="360" w:lineRule="auto"/>
        <w:rPr>
          <w:color w:val="000000"/>
        </w:rPr>
      </w:pPr>
    </w:p>
    <w:p w14:paraId="091E4B20" w14:textId="77777777" w:rsidR="0022761A" w:rsidRPr="002C3752" w:rsidRDefault="00DD4344">
      <w:pPr>
        <w:spacing w:after="0" w:line="360" w:lineRule="auto"/>
        <w:jc w:val="center"/>
        <w:rPr>
          <w:color w:val="000000"/>
        </w:rPr>
      </w:pPr>
      <w:r w:rsidRPr="002C3752">
        <w:rPr>
          <w:noProof/>
        </w:rPr>
        <w:lastRenderedPageBreak/>
        <w:drawing>
          <wp:inline distT="0" distB="0" distL="0" distR="0" wp14:anchorId="3795066E" wp14:editId="70D120C8">
            <wp:extent cx="3642830" cy="4167075"/>
            <wp:effectExtent l="0" t="0" r="0" b="0"/>
            <wp:docPr id="18163575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642830" cy="4167075"/>
                    </a:xfrm>
                    <a:prstGeom prst="rect">
                      <a:avLst/>
                    </a:prstGeom>
                    <a:ln/>
                  </pic:spPr>
                </pic:pic>
              </a:graphicData>
            </a:graphic>
          </wp:inline>
        </w:drawing>
      </w:r>
    </w:p>
    <w:p w14:paraId="6A34CFDB" w14:textId="77777777" w:rsidR="0022761A" w:rsidRPr="002C3752" w:rsidRDefault="0022761A">
      <w:pPr>
        <w:spacing w:after="0" w:line="360" w:lineRule="auto"/>
        <w:rPr>
          <w:color w:val="000000"/>
        </w:rPr>
      </w:pPr>
    </w:p>
    <w:p w14:paraId="0716FE79" w14:textId="77777777" w:rsidR="0022761A" w:rsidRPr="002C3752" w:rsidRDefault="00DD4344">
      <w:pPr>
        <w:spacing w:after="0" w:line="360" w:lineRule="auto"/>
        <w:jc w:val="center"/>
        <w:rPr>
          <w:color w:val="000000"/>
        </w:rPr>
      </w:pPr>
      <w:r w:rsidRPr="002C3752">
        <w:rPr>
          <w:noProof/>
        </w:rPr>
        <w:drawing>
          <wp:inline distT="0" distB="0" distL="0" distR="0" wp14:anchorId="741D52EA" wp14:editId="31A5D61A">
            <wp:extent cx="4309058" cy="2542222"/>
            <wp:effectExtent l="0" t="0" r="0" b="0"/>
            <wp:docPr id="18163575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4309058" cy="2542222"/>
                    </a:xfrm>
                    <a:prstGeom prst="rect">
                      <a:avLst/>
                    </a:prstGeom>
                    <a:ln/>
                  </pic:spPr>
                </pic:pic>
              </a:graphicData>
            </a:graphic>
          </wp:inline>
        </w:drawing>
      </w:r>
    </w:p>
    <w:p w14:paraId="018C01C1" w14:textId="77777777" w:rsidR="00936A1B" w:rsidRPr="002C3752" w:rsidRDefault="00936A1B">
      <w:pPr>
        <w:spacing w:after="0" w:line="360" w:lineRule="auto"/>
        <w:rPr>
          <w:color w:val="000000"/>
        </w:rPr>
      </w:pPr>
    </w:p>
    <w:p w14:paraId="182D0961" w14:textId="30E76E0C" w:rsidR="0022761A" w:rsidRPr="002C3752" w:rsidRDefault="00DD4344">
      <w:pPr>
        <w:spacing w:after="0" w:line="360" w:lineRule="auto"/>
        <w:rPr>
          <w:color w:val="000000"/>
        </w:rPr>
      </w:pPr>
      <w:r w:rsidRPr="002C3752">
        <w:rPr>
          <w:color w:val="000000"/>
        </w:rPr>
        <w:lastRenderedPageBreak/>
        <w:t>Así</w:t>
      </w:r>
      <w:r w:rsidR="00936A1B" w:rsidRPr="002C3752">
        <w:rPr>
          <w:color w:val="000000"/>
        </w:rPr>
        <w:t xml:space="preserve">, </w:t>
      </w:r>
      <w:r w:rsidRPr="002C3752">
        <w:rPr>
          <w:color w:val="000000"/>
        </w:rPr>
        <w:t>se aprecia que el Sujeto Obligado sí cuenta con plataformas o aplicaciones relacionadas con servicios públicos y con áreas que pueden conocer de lo solicitado; aunado a ello, contaba con elementos suficientes para turnar la solicitud de información y ordenar la entrega de la documentación que dé cuenta.</w:t>
      </w:r>
    </w:p>
    <w:p w14:paraId="12CD822B" w14:textId="77777777" w:rsidR="0022761A" w:rsidRPr="002C3752" w:rsidRDefault="0022761A">
      <w:pPr>
        <w:spacing w:after="0" w:line="360" w:lineRule="auto"/>
        <w:rPr>
          <w:color w:val="000000"/>
        </w:rPr>
      </w:pPr>
    </w:p>
    <w:p w14:paraId="71075A60" w14:textId="77777777" w:rsidR="0022761A" w:rsidRPr="002C3752" w:rsidRDefault="00DD4344">
      <w:pPr>
        <w:spacing w:after="0" w:line="360" w:lineRule="auto"/>
      </w:pPr>
      <w:r w:rsidRPr="002C3752">
        <w:t xml:space="preserve">En consecuencia, de lo anterior, </w:t>
      </w:r>
      <w:r w:rsidRPr="002C3752">
        <w:rPr>
          <w:b/>
          <w:bCs/>
        </w:rPr>
        <w:t>el motivo de agravio, resulta FUNDADO</w:t>
      </w:r>
      <w:r w:rsidRPr="002C3752">
        <w:t xml:space="preserve">, y es procedente </w:t>
      </w:r>
      <w:r w:rsidRPr="002C3752">
        <w:rPr>
          <w:b/>
          <w:bCs/>
        </w:rPr>
        <w:t>REVOCAR</w:t>
      </w:r>
      <w:r w:rsidRPr="002C3752">
        <w:t xml:space="preserve"> la respuesta proporcionada por el Sujeto Obligado y ordenar la entrega de la información solicitada en los términos antes expuestos. </w:t>
      </w:r>
    </w:p>
    <w:p w14:paraId="4222FBE7" w14:textId="77777777" w:rsidR="0022761A" w:rsidRPr="002C3752" w:rsidRDefault="0022761A">
      <w:pPr>
        <w:spacing w:after="0" w:line="360" w:lineRule="auto"/>
      </w:pPr>
    </w:p>
    <w:p w14:paraId="53269D77" w14:textId="77777777" w:rsidR="0022761A" w:rsidRPr="002C3752" w:rsidRDefault="00DD4344">
      <w:pPr>
        <w:spacing w:after="0" w:line="360" w:lineRule="auto"/>
        <w:rPr>
          <w:color w:val="000000"/>
        </w:rPr>
      </w:pPr>
      <w:r w:rsidRPr="002C3752">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0B73C230" w14:textId="77777777" w:rsidR="0022761A" w:rsidRPr="002C3752" w:rsidRDefault="0022761A">
      <w:pPr>
        <w:spacing w:after="0" w:line="360" w:lineRule="auto"/>
        <w:rPr>
          <w:b/>
          <w:bCs/>
          <w:color w:val="000000"/>
        </w:rPr>
      </w:pPr>
    </w:p>
    <w:p w14:paraId="72ED6AC0" w14:textId="77777777" w:rsidR="0022761A" w:rsidRPr="002C3752" w:rsidRDefault="00DD4344">
      <w:pPr>
        <w:spacing w:after="0" w:line="360" w:lineRule="auto"/>
        <w:rPr>
          <w:color w:val="000000"/>
        </w:rPr>
      </w:pPr>
      <w:bookmarkStart w:id="18" w:name="_heading=h.uujbw3ttr9zg" w:colFirst="0" w:colLast="0"/>
      <w:bookmarkEnd w:id="18"/>
      <w:r w:rsidRPr="002C3752">
        <w:rPr>
          <w:color w:val="000000"/>
        </w:rPr>
        <w:t>Ahora bien, no pasa desapercibido que los documentos que den cuenta de lo solicitado pudieran contener de manera enunciativa más no limitativa los siguientes datos:</w:t>
      </w:r>
    </w:p>
    <w:p w14:paraId="19253440" w14:textId="77777777" w:rsidR="0022761A" w:rsidRPr="002C3752" w:rsidRDefault="0022761A">
      <w:pPr>
        <w:spacing w:after="0" w:line="360" w:lineRule="auto"/>
        <w:rPr>
          <w:color w:val="000000"/>
        </w:rPr>
      </w:pPr>
    </w:p>
    <w:p w14:paraId="43522F53"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RFC de proveedores</w:t>
      </w:r>
    </w:p>
    <w:p w14:paraId="42EE6635"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Datos bancarios</w:t>
      </w:r>
    </w:p>
    <w:p w14:paraId="4ED3DE0A"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Domicilio Particular</w:t>
      </w:r>
    </w:p>
    <w:p w14:paraId="30F9F6DB"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Teléfono o celular particular</w:t>
      </w:r>
    </w:p>
    <w:p w14:paraId="00800581"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 xml:space="preserve">Correo electrónico particular </w:t>
      </w:r>
    </w:p>
    <w:p w14:paraId="4A5FE673"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Sexo</w:t>
      </w:r>
    </w:p>
    <w:p w14:paraId="5C18B9A5"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Edad</w:t>
      </w:r>
    </w:p>
    <w:p w14:paraId="3B96DB83"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Nombre de servidores públicos</w:t>
      </w:r>
    </w:p>
    <w:p w14:paraId="25701200"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t xml:space="preserve">Firma de servidores públicos </w:t>
      </w:r>
    </w:p>
    <w:p w14:paraId="576F4292" w14:textId="77777777" w:rsidR="0022761A" w:rsidRPr="002C3752" w:rsidRDefault="00DD4344">
      <w:pPr>
        <w:numPr>
          <w:ilvl w:val="0"/>
          <w:numId w:val="15"/>
        </w:numPr>
        <w:pBdr>
          <w:top w:val="nil"/>
          <w:left w:val="nil"/>
          <w:bottom w:val="nil"/>
          <w:right w:val="nil"/>
          <w:between w:val="nil"/>
        </w:pBdr>
        <w:spacing w:after="0" w:line="360" w:lineRule="auto"/>
        <w:rPr>
          <w:color w:val="000000"/>
        </w:rPr>
      </w:pPr>
      <w:r w:rsidRPr="002C3752">
        <w:rPr>
          <w:color w:val="000000"/>
        </w:rPr>
        <w:lastRenderedPageBreak/>
        <w:t>Clave de elector</w:t>
      </w:r>
    </w:p>
    <w:p w14:paraId="6259BA32" w14:textId="77777777" w:rsidR="0022761A" w:rsidRPr="002C3752" w:rsidRDefault="0022761A">
      <w:pPr>
        <w:pBdr>
          <w:top w:val="nil"/>
          <w:left w:val="nil"/>
          <w:bottom w:val="nil"/>
          <w:right w:val="nil"/>
          <w:between w:val="nil"/>
        </w:pBdr>
        <w:spacing w:after="0" w:line="360" w:lineRule="auto"/>
        <w:ind w:left="720"/>
        <w:rPr>
          <w:color w:val="FF0000"/>
        </w:rPr>
      </w:pPr>
    </w:p>
    <w:p w14:paraId="2749043B" w14:textId="77777777" w:rsidR="0022761A" w:rsidRPr="002C3752" w:rsidRDefault="00DD4344">
      <w:pPr>
        <w:tabs>
          <w:tab w:val="left" w:pos="4962"/>
        </w:tabs>
        <w:spacing w:after="0" w:line="360" w:lineRule="auto"/>
      </w:pPr>
      <w:r w:rsidRPr="002C3752">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37340CC6" w14:textId="77777777" w:rsidR="0022761A" w:rsidRPr="002C3752" w:rsidRDefault="0022761A">
      <w:pPr>
        <w:spacing w:after="0" w:line="360" w:lineRule="auto"/>
        <w:ind w:right="-93"/>
      </w:pPr>
    </w:p>
    <w:p w14:paraId="62DACA64" w14:textId="77777777" w:rsidR="0022761A" w:rsidRPr="002C3752" w:rsidRDefault="00DD4344">
      <w:pPr>
        <w:spacing w:after="0" w:line="360" w:lineRule="auto"/>
        <w:ind w:right="-93"/>
      </w:pPr>
      <w:r w:rsidRPr="002C3752">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7E933C96" w14:textId="77777777" w:rsidR="0022761A" w:rsidRPr="002C3752" w:rsidRDefault="0022761A">
      <w:pPr>
        <w:spacing w:after="0" w:line="360" w:lineRule="auto"/>
        <w:ind w:right="-93"/>
      </w:pPr>
    </w:p>
    <w:p w14:paraId="718833A9" w14:textId="77777777" w:rsidR="0022761A" w:rsidRPr="002C3752" w:rsidRDefault="00DD4344">
      <w:pPr>
        <w:spacing w:after="0" w:line="360" w:lineRule="auto"/>
        <w:ind w:right="-93"/>
      </w:pPr>
      <w:r w:rsidRPr="002C3752">
        <w:t>En términos de lo expuesto, la documentación y aquellos datos que se consideren confidenciales, serán una limitante del derecho de acceso a la información, siempre y cuando:</w:t>
      </w:r>
    </w:p>
    <w:p w14:paraId="1132CD43" w14:textId="77777777" w:rsidR="0022761A" w:rsidRPr="002C3752" w:rsidRDefault="0022761A">
      <w:pPr>
        <w:spacing w:after="0" w:line="360" w:lineRule="auto"/>
        <w:ind w:right="-93"/>
      </w:pPr>
    </w:p>
    <w:p w14:paraId="64F94859" w14:textId="77777777" w:rsidR="0022761A" w:rsidRPr="002C3752" w:rsidRDefault="00DD4344">
      <w:pPr>
        <w:numPr>
          <w:ilvl w:val="0"/>
          <w:numId w:val="16"/>
        </w:numPr>
        <w:spacing w:after="0" w:line="360" w:lineRule="auto"/>
        <w:ind w:right="-93"/>
      </w:pPr>
      <w:r w:rsidRPr="002C3752">
        <w:t xml:space="preserve">Se trate de datos personales o información privada; esto es, información concerniente a una persona física o jurídica colectiva y que esta sea identificada o identificable. </w:t>
      </w:r>
    </w:p>
    <w:p w14:paraId="4A596356" w14:textId="77777777" w:rsidR="0022761A" w:rsidRPr="002C3752" w:rsidRDefault="0022761A">
      <w:pPr>
        <w:spacing w:after="0" w:line="360" w:lineRule="auto"/>
        <w:ind w:right="-93"/>
      </w:pPr>
    </w:p>
    <w:p w14:paraId="6244AE63" w14:textId="77777777" w:rsidR="0022761A" w:rsidRPr="002C3752" w:rsidRDefault="00DD4344">
      <w:pPr>
        <w:numPr>
          <w:ilvl w:val="0"/>
          <w:numId w:val="16"/>
        </w:numPr>
        <w:spacing w:after="0" w:line="360" w:lineRule="auto"/>
        <w:ind w:right="-93"/>
      </w:pPr>
      <w:r w:rsidRPr="002C3752">
        <w:t>Para la difusión de los datos, se requiere el consentimiento del titular.</w:t>
      </w:r>
    </w:p>
    <w:p w14:paraId="7FE2E520" w14:textId="77777777" w:rsidR="0022761A" w:rsidRPr="002C3752" w:rsidRDefault="0022761A">
      <w:pPr>
        <w:spacing w:after="0" w:line="360" w:lineRule="auto"/>
        <w:ind w:right="-93"/>
      </w:pPr>
    </w:p>
    <w:p w14:paraId="3E7D02AC" w14:textId="77777777" w:rsidR="0022761A" w:rsidRPr="002C3752" w:rsidRDefault="00DD4344">
      <w:pPr>
        <w:spacing w:after="0" w:line="360" w:lineRule="auto"/>
        <w:ind w:right="-93"/>
      </w:pPr>
      <w:r w:rsidRPr="002C3752">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w:t>
      </w:r>
      <w:r w:rsidRPr="002C3752">
        <w:lastRenderedPageBreak/>
        <w:t>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5CDC58AC" w14:textId="77777777" w:rsidR="0022761A" w:rsidRPr="002C3752" w:rsidRDefault="0022761A">
      <w:pPr>
        <w:spacing w:after="0" w:line="360" w:lineRule="auto"/>
        <w:ind w:right="-93"/>
      </w:pPr>
    </w:p>
    <w:p w14:paraId="0C42B6AC" w14:textId="77777777" w:rsidR="0022761A" w:rsidRPr="002C3752" w:rsidRDefault="00DD4344">
      <w:pPr>
        <w:spacing w:after="0" w:line="360" w:lineRule="auto"/>
        <w:ind w:right="-93"/>
      </w:pPr>
      <w:r w:rsidRPr="002C3752">
        <w:t>Además, en el artículo 5° de dicho ordenamiento jurídico, establece que es la Ley aplicable para todo tratamiento de datos personales.</w:t>
      </w:r>
    </w:p>
    <w:p w14:paraId="7666A572" w14:textId="77777777" w:rsidR="0022761A" w:rsidRPr="002C3752" w:rsidRDefault="0022761A">
      <w:pPr>
        <w:spacing w:after="0" w:line="360" w:lineRule="auto"/>
        <w:ind w:right="-93"/>
      </w:pPr>
    </w:p>
    <w:p w14:paraId="5AE5F2C2" w14:textId="77777777" w:rsidR="0022761A" w:rsidRPr="002C3752" w:rsidRDefault="00DD4344">
      <w:pPr>
        <w:spacing w:after="0" w:line="360" w:lineRule="auto"/>
        <w:ind w:right="-93"/>
      </w:pPr>
      <w:r w:rsidRPr="002C3752">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429EEF58" w14:textId="77777777" w:rsidR="0022761A" w:rsidRPr="002C3752" w:rsidRDefault="0022761A">
      <w:pPr>
        <w:spacing w:after="0" w:line="360" w:lineRule="auto"/>
        <w:ind w:right="-93"/>
      </w:pPr>
    </w:p>
    <w:p w14:paraId="6650C7E7" w14:textId="77777777" w:rsidR="0022761A" w:rsidRPr="002C3752" w:rsidRDefault="00DD4344">
      <w:pPr>
        <w:numPr>
          <w:ilvl w:val="0"/>
          <w:numId w:val="6"/>
        </w:numPr>
        <w:pBdr>
          <w:top w:val="nil"/>
          <w:left w:val="nil"/>
          <w:bottom w:val="nil"/>
          <w:right w:val="nil"/>
          <w:between w:val="nil"/>
        </w:pBdr>
        <w:spacing w:after="0" w:line="360" w:lineRule="auto"/>
        <w:rPr>
          <w:color w:val="000000"/>
        </w:rPr>
      </w:pPr>
      <w:r w:rsidRPr="002C3752">
        <w:rPr>
          <w:b/>
          <w:bCs/>
          <w:color w:val="000000"/>
        </w:rPr>
        <w:t>Registro Federal de Contribuyentes (RFC) de personas físicas y proveedores</w:t>
      </w:r>
      <w:r w:rsidRPr="002C3752">
        <w:rPr>
          <w:color w:val="000000"/>
        </w:rPr>
        <w:t xml:space="preserve">. </w:t>
      </w:r>
    </w:p>
    <w:p w14:paraId="4411C6F4" w14:textId="77777777" w:rsidR="0022761A" w:rsidRPr="002C3752" w:rsidRDefault="0022761A">
      <w:pPr>
        <w:spacing w:after="0" w:line="360" w:lineRule="auto"/>
        <w:rPr>
          <w:color w:val="000000"/>
        </w:rPr>
      </w:pPr>
    </w:p>
    <w:p w14:paraId="790A56E7" w14:textId="77777777" w:rsidR="0022761A" w:rsidRPr="002C3752" w:rsidRDefault="00DD4344">
      <w:pPr>
        <w:spacing w:after="0" w:line="360" w:lineRule="auto"/>
        <w:rPr>
          <w:color w:val="000000"/>
        </w:rPr>
      </w:pPr>
      <w:r w:rsidRPr="002C3752">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CB4DB13" w14:textId="77777777" w:rsidR="0022761A" w:rsidRPr="002C3752" w:rsidRDefault="0022761A">
      <w:pPr>
        <w:spacing w:after="0" w:line="360" w:lineRule="auto"/>
        <w:rPr>
          <w:color w:val="000000"/>
        </w:rPr>
      </w:pPr>
    </w:p>
    <w:p w14:paraId="614524D1" w14:textId="77777777" w:rsidR="0022761A" w:rsidRPr="002C3752" w:rsidRDefault="00DD4344">
      <w:pPr>
        <w:spacing w:after="0" w:line="360" w:lineRule="auto"/>
        <w:rPr>
          <w:color w:val="000000"/>
        </w:rPr>
      </w:pPr>
      <w:r w:rsidRPr="002C3752">
        <w:rPr>
          <w:color w:val="000000"/>
        </w:rPr>
        <w:lastRenderedPageBreak/>
        <w:t xml:space="preserve">De acuerdo a lo establecido en el artículo en comento, esta clave se compone de trece caracteres alfanuméricos, con datos obtenidos de los apellidos, nombre (s), fecha de nacimiento del titular, más una </w:t>
      </w:r>
      <w:proofErr w:type="spellStart"/>
      <w:r w:rsidRPr="002C3752">
        <w:rPr>
          <w:color w:val="000000"/>
        </w:rPr>
        <w:t>homoclave</w:t>
      </w:r>
      <w:proofErr w:type="spellEnd"/>
      <w:r w:rsidRPr="002C3752">
        <w:rPr>
          <w:color w:val="000000"/>
        </w:rPr>
        <w:t xml:space="preserve"> que establece el sistema automático del Servicio de Administración Tributaria.</w:t>
      </w:r>
    </w:p>
    <w:p w14:paraId="34A2599E" w14:textId="77777777" w:rsidR="0022761A" w:rsidRPr="002C3752" w:rsidRDefault="0022761A">
      <w:pPr>
        <w:spacing w:after="0" w:line="360" w:lineRule="auto"/>
        <w:rPr>
          <w:color w:val="000000"/>
        </w:rPr>
      </w:pPr>
    </w:p>
    <w:p w14:paraId="5354C742" w14:textId="77777777" w:rsidR="0022761A" w:rsidRPr="002C3752" w:rsidRDefault="00DD4344">
      <w:pPr>
        <w:spacing w:after="0" w:line="360" w:lineRule="auto"/>
        <w:rPr>
          <w:color w:val="000000"/>
        </w:rPr>
      </w:pPr>
      <w:r w:rsidRPr="002C3752">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66D060A" w14:textId="77777777" w:rsidR="0022761A" w:rsidRPr="002C3752" w:rsidRDefault="0022761A">
      <w:pPr>
        <w:spacing w:after="0" w:line="360" w:lineRule="auto"/>
        <w:rPr>
          <w:color w:val="000000"/>
        </w:rPr>
      </w:pPr>
    </w:p>
    <w:p w14:paraId="4F8DB062" w14:textId="77777777" w:rsidR="0022761A" w:rsidRPr="002C3752" w:rsidRDefault="00DD4344">
      <w:pPr>
        <w:spacing w:after="0" w:line="360" w:lineRule="auto"/>
        <w:rPr>
          <w:color w:val="000000"/>
        </w:rPr>
      </w:pPr>
      <w:r w:rsidRPr="002C3752">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9B47818" w14:textId="77777777" w:rsidR="0022761A" w:rsidRPr="002C3752" w:rsidRDefault="0022761A">
      <w:pPr>
        <w:spacing w:after="0" w:line="360" w:lineRule="auto"/>
        <w:rPr>
          <w:color w:val="000000"/>
        </w:rPr>
      </w:pPr>
    </w:p>
    <w:p w14:paraId="6B6FF80C" w14:textId="77777777" w:rsidR="0022761A" w:rsidRPr="002C3752" w:rsidRDefault="00DD4344">
      <w:pPr>
        <w:spacing w:after="0" w:line="360" w:lineRule="auto"/>
        <w:rPr>
          <w:color w:val="000000"/>
        </w:rPr>
      </w:pPr>
      <w:r w:rsidRPr="002C3752">
        <w:rPr>
          <w:color w:val="000000"/>
        </w:rPr>
        <w:t>Lo anterior, resulta congruente con el Criterio 19/17 emitido por el Instituto Nacional de Transparencia, Acceso a la Información y Protección de Datos Personales, en el cual se señala lo siguiente:</w:t>
      </w:r>
    </w:p>
    <w:p w14:paraId="418BE191" w14:textId="77777777" w:rsidR="0022761A" w:rsidRPr="002C3752" w:rsidRDefault="0022761A">
      <w:pPr>
        <w:spacing w:after="0" w:line="360" w:lineRule="auto"/>
        <w:rPr>
          <w:color w:val="000000"/>
        </w:rPr>
      </w:pPr>
    </w:p>
    <w:p w14:paraId="2E593F3C"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t>“</w:t>
      </w:r>
      <w:r w:rsidRPr="002C3752">
        <w:rPr>
          <w:b/>
          <w:bCs/>
          <w:i/>
          <w:iCs/>
          <w:color w:val="000000"/>
          <w:sz w:val="20"/>
          <w:szCs w:val="20"/>
        </w:rPr>
        <w:t>Registro Federal de Contribuyentes (RFC) de personas físicas</w:t>
      </w:r>
      <w:r w:rsidRPr="002C3752">
        <w:rPr>
          <w:i/>
          <w:iCs/>
          <w:color w:val="000000"/>
          <w:sz w:val="20"/>
          <w:szCs w:val="20"/>
        </w:rPr>
        <w:t>. El RFC es una clave de carácter fiscal, única e irrepetible, que permite identificar al titular, su edad y fecha de nacimiento, por lo que es un dato personal de carácter confidencial.”</w:t>
      </w:r>
    </w:p>
    <w:p w14:paraId="30DBA62F" w14:textId="77777777" w:rsidR="0022761A" w:rsidRPr="002C3752" w:rsidRDefault="0022761A">
      <w:pPr>
        <w:spacing w:after="0" w:line="360" w:lineRule="auto"/>
        <w:rPr>
          <w:i/>
          <w:iCs/>
          <w:color w:val="000000"/>
        </w:rPr>
      </w:pPr>
    </w:p>
    <w:p w14:paraId="75831431" w14:textId="77777777" w:rsidR="0022761A" w:rsidRPr="002C3752" w:rsidRDefault="00DD4344">
      <w:pPr>
        <w:spacing w:after="0" w:line="360" w:lineRule="auto"/>
        <w:rPr>
          <w:color w:val="000000"/>
        </w:rPr>
      </w:pPr>
      <w:r w:rsidRPr="002C3752">
        <w:rPr>
          <w:color w:val="000000"/>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0AA81B4" w14:textId="77777777" w:rsidR="0022761A" w:rsidRPr="002C3752" w:rsidRDefault="0022761A">
      <w:pPr>
        <w:spacing w:after="0" w:line="360" w:lineRule="auto"/>
        <w:rPr>
          <w:color w:val="000000"/>
        </w:rPr>
      </w:pPr>
    </w:p>
    <w:p w14:paraId="683EB16D" w14:textId="77777777" w:rsidR="0022761A" w:rsidRPr="002C3752" w:rsidRDefault="00DD4344">
      <w:pPr>
        <w:spacing w:after="0" w:line="360" w:lineRule="auto"/>
        <w:rPr>
          <w:color w:val="000000"/>
        </w:rPr>
      </w:pPr>
      <w:r w:rsidRPr="002C3752">
        <w:rPr>
          <w:color w:val="000000"/>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48299709" w14:textId="77777777" w:rsidR="0022761A" w:rsidRPr="002C3752" w:rsidRDefault="0022761A">
      <w:pPr>
        <w:spacing w:after="0" w:line="360" w:lineRule="auto"/>
        <w:rPr>
          <w:color w:val="000000"/>
        </w:rPr>
      </w:pPr>
    </w:p>
    <w:p w14:paraId="7E941872" w14:textId="77777777" w:rsidR="0022761A" w:rsidRPr="002C3752" w:rsidRDefault="00DD4344">
      <w:pPr>
        <w:spacing w:after="0" w:line="360" w:lineRule="auto"/>
        <w:rPr>
          <w:b/>
          <w:bCs/>
          <w:color w:val="000000"/>
        </w:rPr>
      </w:pPr>
      <w:r w:rsidRPr="002C3752">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127AC800" w14:textId="77777777" w:rsidR="0022761A" w:rsidRPr="002C3752" w:rsidRDefault="0022761A">
      <w:pPr>
        <w:spacing w:after="0" w:line="360" w:lineRule="auto"/>
        <w:rPr>
          <w:color w:val="000000"/>
        </w:rPr>
      </w:pPr>
    </w:p>
    <w:p w14:paraId="0B5761C6" w14:textId="77777777" w:rsidR="0022761A" w:rsidRPr="002C3752" w:rsidRDefault="00DD4344">
      <w:pPr>
        <w:spacing w:after="0" w:line="360" w:lineRule="auto"/>
        <w:ind w:left="567" w:right="709"/>
        <w:rPr>
          <w:i/>
          <w:iCs/>
          <w:color w:val="000000"/>
          <w:sz w:val="20"/>
          <w:szCs w:val="20"/>
        </w:rPr>
      </w:pPr>
      <w:r w:rsidRPr="002C3752">
        <w:rPr>
          <w:b/>
          <w:bCs/>
          <w:i/>
          <w:iCs/>
          <w:color w:val="000000"/>
          <w:sz w:val="20"/>
          <w:szCs w:val="20"/>
        </w:rPr>
        <w:t xml:space="preserve">“Denominación o razón social, y Registro Federal de Contribuyentes de personas morales, no constituyen información confidencial. </w:t>
      </w:r>
      <w:r w:rsidRPr="002C3752">
        <w:rPr>
          <w:i/>
          <w:iCs/>
          <w:color w:val="000000"/>
          <w:sz w:val="20"/>
          <w:szCs w:val="20"/>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w:t>
      </w:r>
      <w:r w:rsidRPr="002C3752">
        <w:rPr>
          <w:i/>
          <w:iCs/>
          <w:color w:val="000000"/>
          <w:sz w:val="20"/>
          <w:szCs w:val="20"/>
        </w:rPr>
        <w:lastRenderedPageBreak/>
        <w:t>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324E9E21" w14:textId="77777777" w:rsidR="0022761A" w:rsidRPr="002C3752" w:rsidRDefault="00DD4344">
      <w:pPr>
        <w:spacing w:after="0" w:line="360" w:lineRule="auto"/>
        <w:rPr>
          <w:b/>
          <w:bCs/>
          <w:color w:val="000000"/>
        </w:rPr>
      </w:pPr>
      <w:r w:rsidRPr="002C3752">
        <w:rPr>
          <w:color w:val="000000"/>
        </w:rPr>
        <w:br/>
      </w:r>
      <w:r w:rsidRPr="002C3752">
        <w:rPr>
          <w:b/>
          <w:bCs/>
          <w:color w:val="000000"/>
        </w:rPr>
        <w:t xml:space="preserve">Por lo que el RFC de los proveedores de algún servicio o producto, deberá ser público ya que no actualiza el supuesto jurídico. </w:t>
      </w:r>
    </w:p>
    <w:p w14:paraId="0D15307B" w14:textId="77777777" w:rsidR="0022761A" w:rsidRPr="002C3752" w:rsidRDefault="0022761A">
      <w:pPr>
        <w:spacing w:after="0" w:line="360" w:lineRule="auto"/>
        <w:rPr>
          <w:color w:val="000000"/>
        </w:rPr>
      </w:pPr>
    </w:p>
    <w:p w14:paraId="00F1A605" w14:textId="77777777" w:rsidR="0022761A" w:rsidRPr="002C3752" w:rsidRDefault="00DD4344">
      <w:pPr>
        <w:numPr>
          <w:ilvl w:val="0"/>
          <w:numId w:val="6"/>
        </w:numPr>
        <w:pBdr>
          <w:top w:val="nil"/>
          <w:left w:val="nil"/>
          <w:bottom w:val="nil"/>
          <w:right w:val="nil"/>
          <w:between w:val="nil"/>
        </w:pBdr>
        <w:spacing w:after="0" w:line="360" w:lineRule="auto"/>
        <w:rPr>
          <w:color w:val="000000"/>
        </w:rPr>
      </w:pPr>
      <w:r w:rsidRPr="002C3752">
        <w:rPr>
          <w:b/>
          <w:bCs/>
          <w:color w:val="000000"/>
        </w:rPr>
        <w:t>Datos Bancarios:</w:t>
      </w:r>
    </w:p>
    <w:p w14:paraId="517ABE4B" w14:textId="77777777" w:rsidR="0022761A" w:rsidRPr="002C3752" w:rsidRDefault="0022761A">
      <w:pPr>
        <w:spacing w:after="0" w:line="360" w:lineRule="auto"/>
        <w:rPr>
          <w:color w:val="000000"/>
        </w:rPr>
      </w:pPr>
    </w:p>
    <w:p w14:paraId="6CE33117" w14:textId="77777777" w:rsidR="0022761A" w:rsidRPr="002C3752" w:rsidRDefault="00DD4344">
      <w:pPr>
        <w:spacing w:after="0" w:line="360" w:lineRule="auto"/>
        <w:rPr>
          <w:color w:val="000000"/>
        </w:rPr>
      </w:pPr>
      <w:r w:rsidRPr="002C3752">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2C3752">
        <w:rPr>
          <w:color w:val="000000"/>
        </w:rPr>
        <w:t>clabe</w:t>
      </w:r>
      <w:proofErr w:type="spellEnd"/>
      <w:r w:rsidRPr="002C3752">
        <w:rPr>
          <w:color w:val="000000"/>
        </w:rPr>
        <w:t xml:space="preserve"> interbancaria; además, que con dicha información se podría obtener los recursos enviados a las órdenes de cargo, pago de nómina o a las transferencias electrónicas </w:t>
      </w:r>
      <w:r w:rsidRPr="002C3752">
        <w:t>de fondos</w:t>
      </w:r>
      <w:r w:rsidRPr="002C3752">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62DF2F99" w14:textId="77777777" w:rsidR="0022761A" w:rsidRPr="002C3752" w:rsidRDefault="00DD4344">
      <w:pPr>
        <w:spacing w:after="0" w:line="360" w:lineRule="auto"/>
        <w:rPr>
          <w:color w:val="000000"/>
        </w:rPr>
      </w:pPr>
      <w:r w:rsidRPr="002C3752">
        <w:rPr>
          <w:color w:val="000000"/>
        </w:rPr>
        <w:t xml:space="preserve"> </w:t>
      </w:r>
    </w:p>
    <w:p w14:paraId="2731DE2B" w14:textId="77777777" w:rsidR="0022761A" w:rsidRPr="002C3752" w:rsidRDefault="00DD4344">
      <w:pPr>
        <w:spacing w:after="0" w:line="360" w:lineRule="auto"/>
        <w:rPr>
          <w:color w:val="000000"/>
        </w:rPr>
      </w:pPr>
      <w:r w:rsidRPr="002C3752">
        <w:rPr>
          <w:color w:val="000000"/>
        </w:rPr>
        <w:t>A mayor abundamiento, resulta necesario traer a colación el Criterio 10/17 emitido por el Instituto Nacional de Transparencia, Acceso a la Información y Protección de Datos Personales, mismo que establece lo siguiente:</w:t>
      </w:r>
    </w:p>
    <w:p w14:paraId="3F24EC71" w14:textId="77777777" w:rsidR="0022761A" w:rsidRPr="002C3752" w:rsidRDefault="0022761A">
      <w:pPr>
        <w:spacing w:after="0" w:line="360" w:lineRule="auto"/>
        <w:rPr>
          <w:color w:val="000000"/>
        </w:rPr>
      </w:pPr>
    </w:p>
    <w:p w14:paraId="068F7635" w14:textId="77777777" w:rsidR="0022761A" w:rsidRPr="002C3752" w:rsidRDefault="00DD4344">
      <w:pPr>
        <w:spacing w:after="0" w:line="360" w:lineRule="auto"/>
        <w:ind w:left="567" w:right="709"/>
        <w:rPr>
          <w:i/>
          <w:iCs/>
          <w:color w:val="000000"/>
          <w:sz w:val="20"/>
          <w:szCs w:val="20"/>
        </w:rPr>
      </w:pPr>
      <w:r w:rsidRPr="002C3752">
        <w:rPr>
          <w:i/>
          <w:iCs/>
          <w:color w:val="000000"/>
          <w:sz w:val="20"/>
          <w:szCs w:val="20"/>
        </w:rPr>
        <w:lastRenderedPageBreak/>
        <w:t>“</w:t>
      </w:r>
      <w:r w:rsidRPr="002C3752">
        <w:rPr>
          <w:b/>
          <w:bCs/>
          <w:i/>
          <w:iCs/>
          <w:color w:val="000000"/>
          <w:sz w:val="20"/>
          <w:szCs w:val="20"/>
        </w:rPr>
        <w:t>Cuentas bancarias y/o CLABE interbancaria de personas físicas y morales privadas.</w:t>
      </w:r>
      <w:r w:rsidRPr="002C3752">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8B689D9" w14:textId="77777777" w:rsidR="0022761A" w:rsidRPr="002C3752" w:rsidRDefault="0022761A">
      <w:pPr>
        <w:spacing w:after="0" w:line="360" w:lineRule="auto"/>
        <w:rPr>
          <w:color w:val="000000"/>
          <w:sz w:val="20"/>
          <w:szCs w:val="20"/>
        </w:rPr>
      </w:pPr>
    </w:p>
    <w:p w14:paraId="1DD32552" w14:textId="77777777" w:rsidR="0022761A" w:rsidRPr="002C3752" w:rsidRDefault="00DD4344">
      <w:pPr>
        <w:spacing w:after="0" w:line="360" w:lineRule="auto"/>
        <w:rPr>
          <w:color w:val="000000"/>
        </w:rPr>
      </w:pPr>
      <w:r w:rsidRPr="002C3752">
        <w:rPr>
          <w:color w:val="000000"/>
        </w:rPr>
        <w:t xml:space="preserve">Por lo cual, se puede colegir que dichos datos no guardan relación con el servicio público ni con los recursos públicos, pues </w:t>
      </w:r>
      <w:r w:rsidRPr="002C3752">
        <w:t>sólo</w:t>
      </w:r>
      <w:r w:rsidRPr="002C3752">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484B8C50" w14:textId="77777777" w:rsidR="0022761A" w:rsidRPr="002C3752" w:rsidRDefault="0022761A">
      <w:pPr>
        <w:spacing w:after="0" w:line="360" w:lineRule="auto"/>
        <w:ind w:right="-93"/>
        <w:rPr>
          <w:b/>
          <w:bCs/>
        </w:rPr>
      </w:pPr>
    </w:p>
    <w:p w14:paraId="1552A485" w14:textId="77777777" w:rsidR="0022761A" w:rsidRPr="002C3752" w:rsidRDefault="00DD4344">
      <w:pPr>
        <w:numPr>
          <w:ilvl w:val="0"/>
          <w:numId w:val="6"/>
        </w:numPr>
        <w:pBdr>
          <w:top w:val="nil"/>
          <w:left w:val="nil"/>
          <w:bottom w:val="nil"/>
          <w:right w:val="nil"/>
          <w:between w:val="nil"/>
        </w:pBdr>
        <w:spacing w:after="0" w:line="360" w:lineRule="auto"/>
        <w:jc w:val="left"/>
        <w:rPr>
          <w:b/>
          <w:bCs/>
          <w:color w:val="000000"/>
        </w:rPr>
      </w:pPr>
      <w:r w:rsidRPr="002C3752">
        <w:rPr>
          <w:b/>
          <w:bCs/>
          <w:color w:val="000000"/>
        </w:rPr>
        <w:t>Domicilio</w:t>
      </w:r>
    </w:p>
    <w:p w14:paraId="1E7E326C" w14:textId="77777777" w:rsidR="0022761A" w:rsidRPr="002C3752" w:rsidRDefault="0022761A">
      <w:pPr>
        <w:spacing w:after="0" w:line="360" w:lineRule="auto"/>
      </w:pPr>
    </w:p>
    <w:p w14:paraId="6A61243C" w14:textId="77777777" w:rsidR="0022761A" w:rsidRPr="002C3752" w:rsidRDefault="00DD4344">
      <w:pPr>
        <w:spacing w:after="0" w:line="360" w:lineRule="auto"/>
        <w:ind w:right="-93"/>
      </w:pPr>
      <w:r w:rsidRPr="002C3752">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BB80B2F" w14:textId="77777777" w:rsidR="0022761A" w:rsidRPr="002C3752" w:rsidRDefault="0022761A">
      <w:pPr>
        <w:spacing w:after="0" w:line="360" w:lineRule="auto"/>
        <w:ind w:right="-93"/>
      </w:pPr>
    </w:p>
    <w:p w14:paraId="4E91C771" w14:textId="77777777" w:rsidR="0022761A" w:rsidRPr="002C3752" w:rsidRDefault="00DD4344">
      <w:pPr>
        <w:spacing w:after="0" w:line="360" w:lineRule="auto"/>
        <w:ind w:right="-93"/>
        <w:rPr>
          <w:b/>
          <w:bCs/>
        </w:rPr>
      </w:pPr>
      <w:r w:rsidRPr="002C3752">
        <w:t>De la misma manera, lo establece el artículo 29 del Código Civil Federal, al precisar que el domicilio de personas físicas</w:t>
      </w:r>
      <w:r w:rsidRPr="002C3752">
        <w:rPr>
          <w:b/>
          <w:bCs/>
        </w:rPr>
        <w:t>, es el lugar donde residen habitualmente, el lugar del centro principal de sus negocios, donde residan o el lugar donde se encuentren.</w:t>
      </w:r>
    </w:p>
    <w:p w14:paraId="499D0AD3" w14:textId="77777777" w:rsidR="0022761A" w:rsidRPr="002C3752" w:rsidRDefault="0022761A">
      <w:pPr>
        <w:spacing w:after="0" w:line="360" w:lineRule="auto"/>
        <w:rPr>
          <w:b/>
          <w:bCs/>
        </w:rPr>
      </w:pPr>
    </w:p>
    <w:p w14:paraId="28B51326" w14:textId="77777777" w:rsidR="0022761A" w:rsidRPr="002C3752" w:rsidRDefault="00DD4344">
      <w:pPr>
        <w:spacing w:after="0" w:line="360" w:lineRule="auto"/>
        <w:ind w:right="-93"/>
      </w:pPr>
      <w:r w:rsidRPr="002C3752">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5AC721F" w14:textId="77777777" w:rsidR="0022761A" w:rsidRPr="002C3752" w:rsidRDefault="0022761A">
      <w:pPr>
        <w:spacing w:after="0" w:line="360" w:lineRule="auto"/>
        <w:ind w:right="-93"/>
      </w:pPr>
    </w:p>
    <w:p w14:paraId="03A2D686" w14:textId="77777777" w:rsidR="0022761A" w:rsidRPr="002C3752" w:rsidRDefault="00DD4344">
      <w:pPr>
        <w:spacing w:after="0" w:line="360" w:lineRule="auto"/>
        <w:ind w:right="-93"/>
      </w:pPr>
      <w:bookmarkStart w:id="19" w:name="_heading=h.stzv1og20vkp" w:colFirst="0" w:colLast="0"/>
      <w:bookmarkEnd w:id="19"/>
      <w:r w:rsidRPr="002C3752">
        <w:t>Por lo tanto, se actualiza la clasificación del domicilio particular, de conformidad con la fracción I, del artículo 143 de la Ley de Transparencia y Acceso a la Información Pública del Estado de México y Municipios; sin embargo, para el caso del lugar donde se realiza la obra pública, no procede su clasificación, pues no corresponde a domicilios particulares sino construcciones realizadas en la vía pública.</w:t>
      </w:r>
    </w:p>
    <w:p w14:paraId="190C7C31" w14:textId="77777777" w:rsidR="0022761A" w:rsidRPr="002C3752" w:rsidRDefault="0022761A">
      <w:pPr>
        <w:spacing w:after="0" w:line="360" w:lineRule="auto"/>
      </w:pPr>
    </w:p>
    <w:p w14:paraId="0F052F68" w14:textId="77777777" w:rsidR="0022761A" w:rsidRPr="002C3752" w:rsidRDefault="00DD4344">
      <w:pPr>
        <w:numPr>
          <w:ilvl w:val="0"/>
          <w:numId w:val="2"/>
        </w:numPr>
        <w:spacing w:after="0" w:line="360" w:lineRule="auto"/>
        <w:jc w:val="left"/>
        <w:rPr>
          <w:b/>
          <w:bCs/>
        </w:rPr>
      </w:pPr>
      <w:r w:rsidRPr="002C3752">
        <w:rPr>
          <w:b/>
          <w:bCs/>
        </w:rPr>
        <w:t>Correo electrónico particular</w:t>
      </w:r>
    </w:p>
    <w:p w14:paraId="54F866D2" w14:textId="77777777" w:rsidR="0022761A" w:rsidRPr="002C3752" w:rsidRDefault="0022761A">
      <w:pPr>
        <w:spacing w:after="0" w:line="360" w:lineRule="auto"/>
      </w:pPr>
    </w:p>
    <w:p w14:paraId="588D6F6A" w14:textId="77777777" w:rsidR="0022761A" w:rsidRPr="002C3752" w:rsidRDefault="00DD4344">
      <w:pPr>
        <w:spacing w:after="0" w:line="360" w:lineRule="auto"/>
      </w:pPr>
      <w:r w:rsidRPr="002C3752">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4F80947" w14:textId="77777777" w:rsidR="0022761A" w:rsidRPr="002C3752" w:rsidRDefault="0022761A">
      <w:pPr>
        <w:spacing w:after="0" w:line="360" w:lineRule="auto"/>
      </w:pPr>
    </w:p>
    <w:p w14:paraId="7A88C57A" w14:textId="77777777" w:rsidR="0022761A" w:rsidRPr="002C3752" w:rsidRDefault="00DD4344">
      <w:pPr>
        <w:spacing w:after="0" w:line="360" w:lineRule="auto"/>
      </w:pPr>
      <w:r w:rsidRPr="002C3752">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6C0CCD9B" w14:textId="77777777" w:rsidR="0022761A" w:rsidRPr="002C3752" w:rsidRDefault="0022761A">
      <w:pPr>
        <w:spacing w:after="0" w:line="360" w:lineRule="auto"/>
      </w:pPr>
    </w:p>
    <w:p w14:paraId="4238AFEA" w14:textId="77777777" w:rsidR="0022761A" w:rsidRPr="002C3752" w:rsidRDefault="00DD4344">
      <w:pPr>
        <w:numPr>
          <w:ilvl w:val="0"/>
          <w:numId w:val="3"/>
        </w:numPr>
        <w:spacing w:after="0" w:line="360" w:lineRule="auto"/>
        <w:jc w:val="left"/>
        <w:rPr>
          <w:b/>
          <w:bCs/>
        </w:rPr>
      </w:pPr>
      <w:r w:rsidRPr="002C3752">
        <w:rPr>
          <w:b/>
          <w:bCs/>
        </w:rPr>
        <w:t>Teléfono o celular particular</w:t>
      </w:r>
    </w:p>
    <w:p w14:paraId="13C1808C" w14:textId="77777777" w:rsidR="0022761A" w:rsidRPr="002C3752" w:rsidRDefault="0022761A">
      <w:pPr>
        <w:spacing w:after="0" w:line="360" w:lineRule="auto"/>
      </w:pPr>
    </w:p>
    <w:p w14:paraId="016D3ADA" w14:textId="77777777" w:rsidR="0022761A" w:rsidRPr="002C3752" w:rsidRDefault="00DD4344">
      <w:pPr>
        <w:spacing w:after="0" w:line="360" w:lineRule="auto"/>
      </w:pPr>
      <w:r w:rsidRPr="002C3752">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56777551" w14:textId="77777777" w:rsidR="0022761A" w:rsidRPr="002C3752" w:rsidRDefault="0022761A">
      <w:pPr>
        <w:spacing w:after="0" w:line="360" w:lineRule="auto"/>
      </w:pPr>
    </w:p>
    <w:p w14:paraId="3FDC8024" w14:textId="77777777" w:rsidR="0022761A" w:rsidRPr="002C3752" w:rsidRDefault="00DD4344">
      <w:pPr>
        <w:spacing w:after="0" w:line="360" w:lineRule="auto"/>
      </w:pPr>
      <w:r w:rsidRPr="002C3752">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092CB09C" w14:textId="77777777" w:rsidR="0022761A" w:rsidRPr="002C3752" w:rsidRDefault="0022761A">
      <w:pPr>
        <w:spacing w:after="0" w:line="360" w:lineRule="auto"/>
      </w:pPr>
    </w:p>
    <w:p w14:paraId="128007BF" w14:textId="77777777" w:rsidR="0022761A" w:rsidRPr="002C3752" w:rsidRDefault="00DD4344">
      <w:pPr>
        <w:spacing w:after="0" w:line="360" w:lineRule="auto"/>
      </w:pPr>
      <w:r w:rsidRPr="002C3752">
        <w:t>En tales consideraciones, dicho dato personal es susceptible de ser clasificado como confidencial, con fundamento en el artículo 143, fracción I de la Ley de Transparencia y Acceso a la Información Pública del Estado de México y Municipios.</w:t>
      </w:r>
    </w:p>
    <w:p w14:paraId="54B5F145" w14:textId="77777777" w:rsidR="0022761A" w:rsidRPr="002C3752" w:rsidRDefault="0022761A">
      <w:pPr>
        <w:spacing w:after="0" w:line="360" w:lineRule="auto"/>
      </w:pPr>
    </w:p>
    <w:p w14:paraId="62F5B776" w14:textId="77777777" w:rsidR="0022761A" w:rsidRPr="002C3752" w:rsidRDefault="00DD4344">
      <w:pPr>
        <w:numPr>
          <w:ilvl w:val="0"/>
          <w:numId w:val="4"/>
        </w:numPr>
        <w:spacing w:after="0" w:line="360" w:lineRule="auto"/>
        <w:jc w:val="left"/>
        <w:rPr>
          <w:b/>
          <w:bCs/>
        </w:rPr>
      </w:pPr>
      <w:r w:rsidRPr="002C3752">
        <w:rPr>
          <w:b/>
          <w:bCs/>
        </w:rPr>
        <w:t>Edad y sexo</w:t>
      </w:r>
    </w:p>
    <w:p w14:paraId="078C0A14" w14:textId="77777777" w:rsidR="0022761A" w:rsidRPr="002C3752" w:rsidRDefault="0022761A">
      <w:pPr>
        <w:spacing w:after="0" w:line="360" w:lineRule="auto"/>
        <w:rPr>
          <w:b/>
          <w:bCs/>
        </w:rPr>
      </w:pPr>
    </w:p>
    <w:p w14:paraId="226B5D6F" w14:textId="77777777" w:rsidR="0022761A" w:rsidRPr="002C3752" w:rsidRDefault="00DD4344">
      <w:pPr>
        <w:spacing w:after="0" w:line="360" w:lineRule="auto"/>
      </w:pPr>
      <w:r w:rsidRPr="002C3752">
        <w:t xml:space="preserve">En cuanto a la edad, este Instituto advierte que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la materia. </w:t>
      </w:r>
    </w:p>
    <w:p w14:paraId="0BEC3FB2" w14:textId="77777777" w:rsidR="0022761A" w:rsidRPr="002C3752" w:rsidRDefault="0022761A">
      <w:pPr>
        <w:spacing w:after="0" w:line="360" w:lineRule="auto"/>
      </w:pPr>
    </w:p>
    <w:p w14:paraId="01545760" w14:textId="77777777" w:rsidR="0022761A" w:rsidRPr="002C3752" w:rsidRDefault="00DD4344">
      <w:pPr>
        <w:numPr>
          <w:ilvl w:val="0"/>
          <w:numId w:val="15"/>
        </w:numPr>
        <w:pBdr>
          <w:top w:val="nil"/>
          <w:left w:val="nil"/>
          <w:bottom w:val="nil"/>
          <w:right w:val="nil"/>
          <w:between w:val="nil"/>
        </w:pBdr>
        <w:spacing w:after="0" w:line="360" w:lineRule="auto"/>
        <w:jc w:val="left"/>
        <w:rPr>
          <w:b/>
          <w:bCs/>
          <w:color w:val="000000"/>
        </w:rPr>
      </w:pPr>
      <w:r w:rsidRPr="002C3752">
        <w:rPr>
          <w:b/>
          <w:bCs/>
          <w:color w:val="000000"/>
        </w:rPr>
        <w:t>Firma de servidores públicos</w:t>
      </w:r>
    </w:p>
    <w:p w14:paraId="1BA8AAD6" w14:textId="77777777" w:rsidR="0022761A" w:rsidRPr="002C3752" w:rsidRDefault="0022761A">
      <w:pPr>
        <w:spacing w:after="0" w:line="360" w:lineRule="auto"/>
        <w:ind w:left="720"/>
        <w:jc w:val="left"/>
        <w:rPr>
          <w:b/>
          <w:bCs/>
        </w:rPr>
      </w:pPr>
    </w:p>
    <w:p w14:paraId="30AE869F" w14:textId="77777777" w:rsidR="0022761A" w:rsidRPr="002C3752" w:rsidRDefault="00DD4344">
      <w:pPr>
        <w:spacing w:after="0" w:line="360" w:lineRule="auto"/>
      </w:pPr>
      <w:r w:rsidRPr="002C3752">
        <w:lastRenderedPageBreak/>
        <w:t xml:space="preserve">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 </w:t>
      </w:r>
    </w:p>
    <w:p w14:paraId="326F4D8E" w14:textId="77777777" w:rsidR="0022761A" w:rsidRPr="002C3752" w:rsidRDefault="0022761A">
      <w:pPr>
        <w:spacing w:after="0" w:line="360" w:lineRule="auto"/>
      </w:pPr>
    </w:p>
    <w:p w14:paraId="72FEFCDD" w14:textId="77777777" w:rsidR="0022761A" w:rsidRPr="002C3752" w:rsidRDefault="00DD4344">
      <w:pPr>
        <w:spacing w:after="0" w:line="360" w:lineRule="auto"/>
      </w:pPr>
      <w:r w:rsidRPr="002C3752">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3B379C4A" w14:textId="77777777" w:rsidR="0022761A" w:rsidRPr="002C3752" w:rsidRDefault="0022761A">
      <w:pPr>
        <w:spacing w:after="0" w:line="360" w:lineRule="auto"/>
      </w:pPr>
    </w:p>
    <w:p w14:paraId="5F7397A0" w14:textId="77777777" w:rsidR="0022761A" w:rsidRPr="002C3752" w:rsidRDefault="00DD4344">
      <w:pPr>
        <w:spacing w:after="0" w:line="360" w:lineRule="auto"/>
      </w:pPr>
      <w:r w:rsidRPr="002C3752">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708CBFAC" w14:textId="77777777" w:rsidR="0022761A" w:rsidRPr="002C3752" w:rsidRDefault="0022761A">
      <w:pPr>
        <w:spacing w:after="0" w:line="360" w:lineRule="auto"/>
      </w:pPr>
    </w:p>
    <w:p w14:paraId="62A20E90" w14:textId="77777777" w:rsidR="0022761A" w:rsidRPr="002C3752" w:rsidRDefault="00DD4344">
      <w:pPr>
        <w:spacing w:after="0" w:line="360" w:lineRule="auto"/>
        <w:ind w:left="567" w:right="567"/>
        <w:rPr>
          <w:i/>
          <w:iCs/>
          <w:sz w:val="20"/>
          <w:szCs w:val="20"/>
        </w:rPr>
      </w:pPr>
      <w:r w:rsidRPr="002C3752">
        <w:rPr>
          <w:b/>
          <w:bCs/>
          <w:i/>
          <w:iCs/>
          <w:sz w:val="20"/>
          <w:szCs w:val="20"/>
        </w:rPr>
        <w:t>“Firma y rúbrica de servidores públicos.</w:t>
      </w:r>
      <w:r w:rsidRPr="002C3752">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E15857F" w14:textId="77777777" w:rsidR="0022761A" w:rsidRPr="002C3752" w:rsidRDefault="0022761A">
      <w:pPr>
        <w:spacing w:after="0" w:line="360" w:lineRule="auto"/>
      </w:pPr>
    </w:p>
    <w:p w14:paraId="1AAF5B84" w14:textId="77777777" w:rsidR="0022761A" w:rsidRPr="002C3752" w:rsidRDefault="00DD4344">
      <w:pPr>
        <w:spacing w:after="0" w:line="360" w:lineRule="auto"/>
      </w:pPr>
      <w:r w:rsidRPr="002C3752">
        <w:t>Conforme a lo expuesto, en el presente caso, no procede la clasificación, en términos del artículo 143, fracción I de la Ley de Transparencia y Acceso a la Información Pública del Estado de México y Municipios.</w:t>
      </w:r>
    </w:p>
    <w:p w14:paraId="54568C87" w14:textId="77777777" w:rsidR="0022761A" w:rsidRPr="002C3752" w:rsidRDefault="0022761A">
      <w:pPr>
        <w:spacing w:after="0" w:line="360" w:lineRule="auto"/>
      </w:pPr>
    </w:p>
    <w:p w14:paraId="1759EC04" w14:textId="77777777" w:rsidR="0022761A" w:rsidRPr="002C3752" w:rsidRDefault="00DD4344">
      <w:pPr>
        <w:numPr>
          <w:ilvl w:val="0"/>
          <w:numId w:val="9"/>
        </w:numPr>
        <w:pBdr>
          <w:top w:val="nil"/>
          <w:left w:val="nil"/>
          <w:bottom w:val="nil"/>
          <w:right w:val="nil"/>
          <w:between w:val="nil"/>
        </w:pBdr>
        <w:spacing w:after="0" w:line="360" w:lineRule="auto"/>
        <w:rPr>
          <w:b/>
          <w:bCs/>
          <w:color w:val="000000"/>
        </w:rPr>
      </w:pPr>
      <w:r w:rsidRPr="002C3752">
        <w:rPr>
          <w:b/>
          <w:bCs/>
          <w:color w:val="000000"/>
        </w:rPr>
        <w:t xml:space="preserve">Nombre de servidores públicos </w:t>
      </w:r>
    </w:p>
    <w:p w14:paraId="6FC0082D" w14:textId="77777777" w:rsidR="0022761A" w:rsidRPr="002C3752" w:rsidRDefault="0022761A">
      <w:pPr>
        <w:pBdr>
          <w:top w:val="nil"/>
          <w:left w:val="nil"/>
          <w:bottom w:val="nil"/>
          <w:right w:val="nil"/>
          <w:between w:val="nil"/>
        </w:pBdr>
        <w:spacing w:after="0" w:line="360" w:lineRule="auto"/>
        <w:ind w:left="567"/>
        <w:rPr>
          <w:b/>
          <w:bCs/>
          <w:color w:val="000000"/>
        </w:rPr>
      </w:pPr>
    </w:p>
    <w:p w14:paraId="3506A56D" w14:textId="77777777" w:rsidR="0022761A" w:rsidRPr="002C3752" w:rsidRDefault="00DD4344">
      <w:pPr>
        <w:spacing w:after="0" w:line="360" w:lineRule="auto"/>
      </w:pPr>
      <w:r w:rsidRPr="002C3752">
        <w:t xml:space="preserve">Respecto al nombre, cabe precisar que este se integra con el sustantivo propio y el primer apellido de los padres, en el orden que, de común acuerdo determinen; asimismo es la </w:t>
      </w:r>
      <w:r w:rsidRPr="002C3752">
        <w:lastRenderedPageBreak/>
        <w:t>manifestación principal del derecho subjetivo a la personalidad y atributo de ésta en términos del artículo 2.3 del Código Civil del Estado de México.</w:t>
      </w:r>
    </w:p>
    <w:p w14:paraId="5B0522D5" w14:textId="77777777" w:rsidR="0022761A" w:rsidRPr="002C3752" w:rsidRDefault="0022761A">
      <w:pPr>
        <w:spacing w:after="0" w:line="360" w:lineRule="auto"/>
      </w:pPr>
    </w:p>
    <w:p w14:paraId="6F163638" w14:textId="77777777" w:rsidR="0022761A" w:rsidRPr="002C3752" w:rsidRDefault="00DD4344">
      <w:pPr>
        <w:spacing w:after="0" w:line="360" w:lineRule="auto"/>
      </w:pPr>
      <w:r w:rsidRPr="002C3752">
        <w:t>Además, la Ley de Transparencia y Acceso a la Información Pública del Estado de México y Municipios ha establecido que el nombre completo de servidores públicos, constituye una obligación de transparencia por parte de los sujetos obligados.</w:t>
      </w:r>
    </w:p>
    <w:p w14:paraId="422AF150" w14:textId="77777777" w:rsidR="0022761A" w:rsidRPr="002C3752" w:rsidRDefault="0022761A">
      <w:pPr>
        <w:spacing w:after="0" w:line="360" w:lineRule="auto"/>
      </w:pPr>
    </w:p>
    <w:p w14:paraId="0478645B" w14:textId="77777777" w:rsidR="0022761A" w:rsidRPr="002C3752" w:rsidRDefault="00DD4344">
      <w:pPr>
        <w:spacing w:after="0" w:line="360" w:lineRule="auto"/>
        <w:rPr>
          <w:b/>
          <w:bCs/>
        </w:rPr>
      </w:pPr>
      <w:r w:rsidRPr="002C3752">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2C3752">
        <w:rPr>
          <w:b/>
          <w:bCs/>
        </w:rPr>
        <w:t>el nombre del servidor público.</w:t>
      </w:r>
    </w:p>
    <w:p w14:paraId="19AEA5D1" w14:textId="77777777" w:rsidR="0022761A" w:rsidRPr="002C3752" w:rsidRDefault="0022761A">
      <w:pPr>
        <w:spacing w:after="0" w:line="360" w:lineRule="auto"/>
      </w:pPr>
    </w:p>
    <w:p w14:paraId="5C1C0396" w14:textId="77777777" w:rsidR="0022761A" w:rsidRPr="002C3752" w:rsidRDefault="00DD4344">
      <w:pPr>
        <w:spacing w:after="0" w:line="360" w:lineRule="auto"/>
        <w:rPr>
          <w:b/>
          <w:bCs/>
        </w:rPr>
      </w:pPr>
      <w:r w:rsidRPr="002C3752">
        <w:t xml:space="preserve">Conforme a lo anterior, el Sujeto Obligado tiene la obligación de publicar y hacer del conocimiento de la ciudadanía, el nombre completo de todos sus servidores públicos, por lo que, se logra vislumbrar que el dato es público; así, se considera que Ente Recurrido deberá </w:t>
      </w:r>
      <w:r w:rsidRPr="002C3752">
        <w:rPr>
          <w:b/>
          <w:bCs/>
        </w:rPr>
        <w:t>proporcionar dicho dato.</w:t>
      </w:r>
    </w:p>
    <w:p w14:paraId="39C28854" w14:textId="77777777" w:rsidR="0022761A" w:rsidRPr="002C3752" w:rsidRDefault="0022761A">
      <w:pPr>
        <w:spacing w:after="0" w:line="360" w:lineRule="auto"/>
        <w:rPr>
          <w:b/>
          <w:bCs/>
        </w:rPr>
      </w:pPr>
    </w:p>
    <w:p w14:paraId="76F4DB80" w14:textId="77777777" w:rsidR="0022761A" w:rsidRPr="002C3752" w:rsidRDefault="00DD4344">
      <w:pPr>
        <w:numPr>
          <w:ilvl w:val="0"/>
          <w:numId w:val="5"/>
        </w:numPr>
        <w:pBdr>
          <w:top w:val="nil"/>
          <w:left w:val="nil"/>
          <w:bottom w:val="nil"/>
          <w:right w:val="nil"/>
          <w:between w:val="nil"/>
        </w:pBdr>
        <w:spacing w:after="0" w:line="360" w:lineRule="auto"/>
        <w:rPr>
          <w:b/>
          <w:bCs/>
          <w:color w:val="000000"/>
        </w:rPr>
      </w:pPr>
      <w:r w:rsidRPr="002C3752">
        <w:rPr>
          <w:b/>
          <w:bCs/>
          <w:color w:val="000000"/>
        </w:rPr>
        <w:t>Clave de registro o elector</w:t>
      </w:r>
    </w:p>
    <w:p w14:paraId="2A95A74D" w14:textId="77777777" w:rsidR="0022761A" w:rsidRPr="002C3752" w:rsidRDefault="0022761A">
      <w:pPr>
        <w:tabs>
          <w:tab w:val="left" w:pos="4962"/>
        </w:tabs>
        <w:spacing w:after="0" w:line="360" w:lineRule="auto"/>
        <w:ind w:right="-28"/>
        <w:rPr>
          <w:b/>
          <w:bCs/>
          <w:color w:val="FF0000"/>
        </w:rPr>
      </w:pPr>
    </w:p>
    <w:p w14:paraId="4A3FFABB" w14:textId="77777777" w:rsidR="0022761A" w:rsidRPr="002C3752" w:rsidRDefault="00DD4344">
      <w:pPr>
        <w:tabs>
          <w:tab w:val="left" w:pos="4962"/>
        </w:tabs>
        <w:spacing w:after="0" w:line="360" w:lineRule="auto"/>
        <w:ind w:right="-28"/>
      </w:pPr>
      <w:r w:rsidRPr="002C3752">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w:t>
      </w:r>
      <w:r w:rsidRPr="002C3752">
        <w:lastRenderedPageBreak/>
        <w:t xml:space="preserve">federativa de nacimiento, letra que identifica el género y una </w:t>
      </w:r>
      <w:proofErr w:type="spellStart"/>
      <w:r w:rsidRPr="002C3752">
        <w:t>homoclave</w:t>
      </w:r>
      <w:proofErr w:type="spellEnd"/>
      <w:r w:rsidRPr="002C3752">
        <w:t xml:space="preserve"> compuesta de tres dígitos, dando un total de 18 caracteres.</w:t>
      </w:r>
    </w:p>
    <w:p w14:paraId="1382B5E6" w14:textId="77777777" w:rsidR="0022761A" w:rsidRPr="002C3752" w:rsidRDefault="0022761A">
      <w:pPr>
        <w:tabs>
          <w:tab w:val="left" w:pos="4962"/>
        </w:tabs>
        <w:spacing w:after="0" w:line="360" w:lineRule="auto"/>
        <w:ind w:right="-28"/>
        <w:rPr>
          <w:b/>
          <w:bCs/>
        </w:rPr>
      </w:pPr>
    </w:p>
    <w:p w14:paraId="1888E37E" w14:textId="77777777" w:rsidR="0022761A" w:rsidRPr="002C3752" w:rsidRDefault="00DD4344">
      <w:pPr>
        <w:shd w:val="clear" w:color="auto" w:fill="FFFFFF"/>
        <w:spacing w:after="0" w:line="360" w:lineRule="auto"/>
      </w:pPr>
      <w:r w:rsidRPr="002C3752">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568C0F52" w14:textId="77777777" w:rsidR="0022761A" w:rsidRPr="002C3752" w:rsidRDefault="0022761A">
      <w:pPr>
        <w:shd w:val="clear" w:color="auto" w:fill="FFFFFF"/>
        <w:spacing w:after="0" w:line="360" w:lineRule="auto"/>
      </w:pPr>
    </w:p>
    <w:p w14:paraId="56349F9E" w14:textId="77777777" w:rsidR="0022761A" w:rsidRPr="002C3752" w:rsidRDefault="00DD4344">
      <w:pPr>
        <w:tabs>
          <w:tab w:val="left" w:pos="4962"/>
        </w:tabs>
        <w:spacing w:after="0" w:line="360" w:lineRule="auto"/>
        <w:ind w:right="-28"/>
      </w:pPr>
      <w:r w:rsidRPr="002C3752">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3BDC60A4" w14:textId="77777777" w:rsidR="0022761A" w:rsidRPr="002C3752" w:rsidRDefault="0022761A">
      <w:pPr>
        <w:spacing w:after="0" w:line="360" w:lineRule="auto"/>
        <w:rPr>
          <w:b/>
          <w:bCs/>
        </w:rPr>
      </w:pPr>
    </w:p>
    <w:p w14:paraId="1074512B" w14:textId="77777777" w:rsidR="0022761A" w:rsidRPr="002C3752" w:rsidRDefault="00DD4344">
      <w:pPr>
        <w:spacing w:after="0" w:line="360" w:lineRule="auto"/>
      </w:pPr>
      <w:r w:rsidRPr="002C3752">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1E3036C" w14:textId="77777777" w:rsidR="0022761A" w:rsidRPr="002C3752" w:rsidRDefault="00DD4344">
      <w:pPr>
        <w:pStyle w:val="Ttulo2"/>
        <w:spacing w:before="0" w:after="0"/>
        <w:rPr>
          <w:b w:val="0"/>
          <w:bCs w:val="0"/>
        </w:rPr>
      </w:pPr>
      <w:bookmarkStart w:id="20" w:name="_Toc219385653"/>
      <w:r w:rsidRPr="002C3752">
        <w:t>SEXTO. Decisión</w:t>
      </w:r>
      <w:bookmarkEnd w:id="20"/>
    </w:p>
    <w:p w14:paraId="7D0700D3" w14:textId="77777777" w:rsidR="0022761A" w:rsidRPr="002C3752" w:rsidRDefault="0022761A">
      <w:pPr>
        <w:spacing w:after="0" w:line="360" w:lineRule="auto"/>
        <w:rPr>
          <w:b/>
          <w:bCs/>
        </w:rPr>
      </w:pPr>
    </w:p>
    <w:p w14:paraId="10B7A082" w14:textId="77777777" w:rsidR="0022761A" w:rsidRPr="002C3752" w:rsidRDefault="00DD4344">
      <w:pPr>
        <w:spacing w:after="0" w:line="360" w:lineRule="auto"/>
      </w:pPr>
      <w:r w:rsidRPr="002C3752">
        <w:t xml:space="preserve">Con fundamento en el artículo 186, fracción III, de la Ley de Transparencia y Acceso a la Información Pública del Estado de México y Municipios, este Instituto considera procedente </w:t>
      </w:r>
      <w:r w:rsidRPr="002C3752">
        <w:rPr>
          <w:b/>
          <w:bCs/>
        </w:rPr>
        <w:t xml:space="preserve">REVOCAR </w:t>
      </w:r>
      <w:r w:rsidRPr="002C3752">
        <w:t xml:space="preserve">la respuesta otorgada por el Sujeto Obligado a la solicitud de información </w:t>
      </w:r>
      <w:r w:rsidRPr="002C3752">
        <w:rPr>
          <w:b/>
          <w:bCs/>
        </w:rPr>
        <w:t>03821/TOLUCA/IP/2025</w:t>
      </w:r>
      <w:r w:rsidRPr="002C3752">
        <w:t xml:space="preserve">, por resultar fundadas las razones o motivos de inconformidad hechos valer por la parte Recurrente, en el Recurso de Revisión </w:t>
      </w:r>
      <w:r w:rsidRPr="002C3752">
        <w:rPr>
          <w:b/>
          <w:bCs/>
        </w:rPr>
        <w:t>09771/INFOEM/IP/RR/2025</w:t>
      </w:r>
      <w:r w:rsidRPr="002C3752">
        <w:t xml:space="preserve">, en </w:t>
      </w:r>
      <w:r w:rsidRPr="002C3752">
        <w:lastRenderedPageBreak/>
        <w:t xml:space="preserve">consecuencia procede </w:t>
      </w:r>
      <w:r w:rsidRPr="002C3752">
        <w:rPr>
          <w:b/>
          <w:bCs/>
        </w:rPr>
        <w:t xml:space="preserve">ORDENAR, </w:t>
      </w:r>
      <w:r w:rsidRPr="002C3752">
        <w:t xml:space="preserve">la entrega de la información solicitada en los términos antes expuestos. </w:t>
      </w:r>
    </w:p>
    <w:p w14:paraId="6F955D63" w14:textId="77777777" w:rsidR="0022761A" w:rsidRPr="002C3752" w:rsidRDefault="0022761A">
      <w:pPr>
        <w:tabs>
          <w:tab w:val="left" w:pos="4962"/>
        </w:tabs>
        <w:spacing w:after="0" w:line="360" w:lineRule="auto"/>
        <w:rPr>
          <w:color w:val="000000"/>
        </w:rPr>
      </w:pPr>
    </w:p>
    <w:p w14:paraId="502C87B7" w14:textId="77777777" w:rsidR="0022761A" w:rsidRPr="002C3752" w:rsidRDefault="00DD4344">
      <w:pPr>
        <w:spacing w:after="0" w:line="360" w:lineRule="auto"/>
        <w:rPr>
          <w:b/>
          <w:bCs/>
          <w:u w:val="single"/>
        </w:rPr>
      </w:pPr>
      <w:r w:rsidRPr="002C3752">
        <w:rPr>
          <w:b/>
          <w:bCs/>
          <w:u w:val="single"/>
        </w:rPr>
        <w:t>Términos de la Resolución para la parte Recurrente:</w:t>
      </w:r>
    </w:p>
    <w:p w14:paraId="575F4EC5" w14:textId="77777777" w:rsidR="0022761A" w:rsidRPr="002C3752" w:rsidRDefault="0022761A">
      <w:pPr>
        <w:spacing w:after="0" w:line="360" w:lineRule="auto"/>
      </w:pPr>
    </w:p>
    <w:p w14:paraId="7E5DCCDB" w14:textId="77777777" w:rsidR="0022761A" w:rsidRPr="002C3752" w:rsidRDefault="00DD4344">
      <w:pPr>
        <w:spacing w:after="0" w:line="360" w:lineRule="auto"/>
        <w:rPr>
          <w:u w:val="single"/>
        </w:rPr>
      </w:pPr>
      <w:r w:rsidRPr="002C3752">
        <w:rPr>
          <w:u w:val="single"/>
        </w:rPr>
        <w:t>Se hace del conocimiento de parte Recurrente que este Organismo Garante determinó concederle la razón, por tanto, se ordena la entrega de la documentación que dé cuenta de lo requerido.</w:t>
      </w:r>
    </w:p>
    <w:p w14:paraId="6F88DFF9" w14:textId="77777777" w:rsidR="0022761A" w:rsidRPr="002C3752" w:rsidRDefault="0022761A">
      <w:pPr>
        <w:spacing w:after="0" w:line="360" w:lineRule="auto"/>
        <w:rPr>
          <w:u w:val="single"/>
        </w:rPr>
      </w:pPr>
    </w:p>
    <w:p w14:paraId="71053B61" w14:textId="77777777" w:rsidR="0022761A" w:rsidRPr="002C3752" w:rsidRDefault="00DD4344">
      <w:pPr>
        <w:spacing w:after="0" w:line="360" w:lineRule="auto"/>
        <w:rPr>
          <w:u w:val="single"/>
        </w:rPr>
      </w:pPr>
      <w:r w:rsidRPr="002C3752">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70C3F60A" w14:textId="77777777" w:rsidR="0022761A" w:rsidRPr="002C3752" w:rsidRDefault="0022761A">
      <w:pPr>
        <w:spacing w:after="0" w:line="360" w:lineRule="auto"/>
        <w:rPr>
          <w:u w:val="single"/>
        </w:rPr>
      </w:pPr>
    </w:p>
    <w:p w14:paraId="28C2DCF0" w14:textId="77777777" w:rsidR="0022761A" w:rsidRPr="002C3752" w:rsidRDefault="00DD4344">
      <w:pPr>
        <w:spacing w:after="0" w:line="360" w:lineRule="auto"/>
        <w:rPr>
          <w:u w:val="single"/>
        </w:rPr>
      </w:pPr>
      <w:r w:rsidRPr="002C3752">
        <w:rPr>
          <w:u w:val="single"/>
        </w:rPr>
        <w:t>La labor del INFOEM, es apoyar a la población para acceder a la información pública y garantizar la protección de sus datos personales.</w:t>
      </w:r>
    </w:p>
    <w:p w14:paraId="56A2AE0A" w14:textId="77777777" w:rsidR="0022761A" w:rsidRPr="002C3752" w:rsidRDefault="0022761A">
      <w:pPr>
        <w:spacing w:after="0" w:line="360" w:lineRule="auto"/>
        <w:rPr>
          <w:u w:val="single"/>
        </w:rPr>
      </w:pPr>
    </w:p>
    <w:p w14:paraId="39FBA115" w14:textId="77777777" w:rsidR="0022761A" w:rsidRPr="002C3752" w:rsidRDefault="00DD4344">
      <w:pPr>
        <w:pStyle w:val="Ttulo1"/>
        <w:spacing w:before="0" w:after="0"/>
        <w:rPr>
          <w:b w:val="0"/>
          <w:bCs w:val="0"/>
          <w:sz w:val="22"/>
          <w:szCs w:val="22"/>
        </w:rPr>
      </w:pPr>
      <w:bookmarkStart w:id="21" w:name="_Toc219385654"/>
      <w:r w:rsidRPr="002C3752">
        <w:rPr>
          <w:sz w:val="22"/>
          <w:szCs w:val="22"/>
        </w:rPr>
        <w:t>R E S U E L V E</w:t>
      </w:r>
      <w:bookmarkEnd w:id="21"/>
    </w:p>
    <w:p w14:paraId="055F683E" w14:textId="77777777" w:rsidR="0022761A" w:rsidRPr="002C3752" w:rsidRDefault="0022761A">
      <w:pPr>
        <w:spacing w:after="0" w:line="360" w:lineRule="auto"/>
        <w:rPr>
          <w:b/>
          <w:bCs/>
        </w:rPr>
      </w:pPr>
    </w:p>
    <w:p w14:paraId="382EBC2F" w14:textId="77777777" w:rsidR="0022761A" w:rsidRPr="002C3752" w:rsidRDefault="00DD4344">
      <w:pPr>
        <w:spacing w:after="0" w:line="360" w:lineRule="auto"/>
      </w:pPr>
      <w:r w:rsidRPr="002C3752">
        <w:rPr>
          <w:b/>
          <w:bCs/>
        </w:rPr>
        <w:t xml:space="preserve">PRIMERO. </w:t>
      </w:r>
      <w:r w:rsidRPr="002C3752">
        <w:t xml:space="preserve">Se </w:t>
      </w:r>
      <w:r w:rsidRPr="002C3752">
        <w:rPr>
          <w:b/>
          <w:bCs/>
        </w:rPr>
        <w:t>REVOCA</w:t>
      </w:r>
      <w:r w:rsidRPr="002C3752">
        <w:t xml:space="preserve"> la respuesta entregada por el Ayuntamiento de Toluca a la solicitud de información 03821/TOLUCA/IP/2025 por resultar parcialmente fundadas las razones o motivos de inconformidad hechos valer por la persona Recurrente en el Recurso de Revisión 09771/INFOEM/IP/RR/2025, en términos de los considerandos QUINTO y SEXTO de la presente Resolución.</w:t>
      </w:r>
    </w:p>
    <w:p w14:paraId="73F6309C" w14:textId="77777777" w:rsidR="0022761A" w:rsidRPr="002C3752" w:rsidRDefault="0022761A">
      <w:pPr>
        <w:spacing w:after="0" w:line="360" w:lineRule="auto"/>
      </w:pPr>
    </w:p>
    <w:p w14:paraId="46B3D332" w14:textId="77777777" w:rsidR="0022761A" w:rsidRPr="002C3752" w:rsidRDefault="00DD4344">
      <w:pPr>
        <w:spacing w:after="0" w:line="360" w:lineRule="auto"/>
      </w:pPr>
      <w:bookmarkStart w:id="22" w:name="_heading=h.argy21qnkmhr" w:colFirst="0" w:colLast="0"/>
      <w:bookmarkEnd w:id="22"/>
      <w:r w:rsidRPr="002C3752">
        <w:rPr>
          <w:b/>
          <w:bCs/>
        </w:rPr>
        <w:lastRenderedPageBreak/>
        <w:t xml:space="preserve">SEGUNDO. </w:t>
      </w:r>
      <w:r w:rsidRPr="002C3752">
        <w:t xml:space="preserve">Se </w:t>
      </w:r>
      <w:r w:rsidRPr="002C3752">
        <w:rPr>
          <w:b/>
          <w:bCs/>
        </w:rPr>
        <w:t>ORDENA</w:t>
      </w:r>
      <w:r w:rsidRPr="002C3752">
        <w:t xml:space="preserve"> al Sujeto Obligado a efecto de entregue a través del SAIMEX, previa búsqueda exhaustiva y razonable en las unidades administrativas competentes, los documentos que obren en sus archivos, en los que conste lo siguiente:</w:t>
      </w:r>
    </w:p>
    <w:p w14:paraId="7BBA0F09" w14:textId="77777777" w:rsidR="0022761A" w:rsidRPr="002C3752" w:rsidRDefault="0022761A">
      <w:pPr>
        <w:spacing w:after="0" w:line="360" w:lineRule="auto"/>
      </w:pPr>
    </w:p>
    <w:p w14:paraId="56117FD6" w14:textId="77777777" w:rsidR="00936A1B" w:rsidRPr="002C3752" w:rsidRDefault="00936A1B" w:rsidP="00936A1B">
      <w:pPr>
        <w:numPr>
          <w:ilvl w:val="0"/>
          <w:numId w:val="22"/>
        </w:numPr>
        <w:pBdr>
          <w:top w:val="nil"/>
          <w:left w:val="nil"/>
          <w:bottom w:val="nil"/>
          <w:right w:val="nil"/>
          <w:between w:val="nil"/>
        </w:pBdr>
        <w:spacing w:after="0" w:line="360" w:lineRule="auto"/>
        <w:rPr>
          <w:color w:val="000000"/>
        </w:rPr>
      </w:pPr>
      <w:r w:rsidRPr="002C3752">
        <w:t xml:space="preserve">Los </w:t>
      </w:r>
      <w:r w:rsidRPr="002C3752">
        <w:rPr>
          <w:color w:val="000000"/>
        </w:rPr>
        <w:t>trámites que se podían realizar en línea al tres de julio de dos mil veinticinco;</w:t>
      </w:r>
    </w:p>
    <w:p w14:paraId="786220DC" w14:textId="77777777" w:rsidR="00936A1B" w:rsidRPr="002C3752" w:rsidRDefault="00936A1B" w:rsidP="00936A1B">
      <w:pPr>
        <w:pBdr>
          <w:top w:val="nil"/>
          <w:left w:val="nil"/>
          <w:bottom w:val="nil"/>
          <w:right w:val="nil"/>
          <w:between w:val="nil"/>
        </w:pBdr>
        <w:spacing w:after="0" w:line="360" w:lineRule="auto"/>
        <w:ind w:left="720"/>
        <w:rPr>
          <w:color w:val="000000"/>
        </w:rPr>
      </w:pPr>
    </w:p>
    <w:p w14:paraId="67939C3E" w14:textId="46B943C8" w:rsidR="00936A1B" w:rsidRPr="002C3752" w:rsidRDefault="00936A1B" w:rsidP="00936A1B">
      <w:pPr>
        <w:numPr>
          <w:ilvl w:val="0"/>
          <w:numId w:val="22"/>
        </w:numPr>
        <w:pBdr>
          <w:top w:val="nil"/>
          <w:left w:val="nil"/>
          <w:bottom w:val="nil"/>
          <w:right w:val="nil"/>
          <w:between w:val="nil"/>
        </w:pBdr>
        <w:spacing w:after="0" w:line="360" w:lineRule="auto"/>
        <w:rPr>
          <w:color w:val="000000"/>
        </w:rPr>
      </w:pPr>
      <w:r w:rsidRPr="002C3752">
        <w:t>Respecto a la plataforma, aplicación y/o sistema utilizado para realizar los trámites referidos en el numeral 1:</w:t>
      </w:r>
    </w:p>
    <w:p w14:paraId="24DDEE30" w14:textId="77777777" w:rsidR="00936A1B" w:rsidRPr="002C3752" w:rsidRDefault="00936A1B" w:rsidP="000019DD">
      <w:pPr>
        <w:pStyle w:val="Prrafodelista"/>
        <w:numPr>
          <w:ilvl w:val="0"/>
          <w:numId w:val="23"/>
        </w:numPr>
        <w:pBdr>
          <w:top w:val="nil"/>
          <w:left w:val="nil"/>
          <w:bottom w:val="nil"/>
          <w:right w:val="nil"/>
          <w:between w:val="nil"/>
        </w:pBdr>
        <w:spacing w:line="360" w:lineRule="auto"/>
        <w:rPr>
          <w:color w:val="000000"/>
        </w:rPr>
      </w:pPr>
      <w:r w:rsidRPr="002C3752">
        <w:rPr>
          <w:rFonts w:eastAsia="Palatino Linotype"/>
          <w:color w:val="000000"/>
        </w:rPr>
        <w:t>El costo y presupuesto ejercido para su realización;</w:t>
      </w:r>
    </w:p>
    <w:p w14:paraId="71075DFC" w14:textId="4C6A2EE4" w:rsidR="00936A1B" w:rsidRPr="002C3752" w:rsidRDefault="00936A1B" w:rsidP="000019DD">
      <w:pPr>
        <w:pStyle w:val="Prrafodelista"/>
        <w:numPr>
          <w:ilvl w:val="0"/>
          <w:numId w:val="23"/>
        </w:numPr>
        <w:pBdr>
          <w:top w:val="nil"/>
          <w:left w:val="nil"/>
          <w:bottom w:val="nil"/>
          <w:right w:val="nil"/>
          <w:between w:val="nil"/>
        </w:pBdr>
        <w:spacing w:line="360" w:lineRule="auto"/>
        <w:rPr>
          <w:color w:val="000000"/>
        </w:rPr>
      </w:pPr>
      <w:r w:rsidRPr="002C3752">
        <w:rPr>
          <w:rFonts w:eastAsia="Palatino Linotype"/>
          <w:color w:val="000000"/>
        </w:rPr>
        <w:t>Contrato y nombre de la empresa que desarrolló;</w:t>
      </w:r>
    </w:p>
    <w:p w14:paraId="42AD6F61" w14:textId="623274D7" w:rsidR="00936A1B" w:rsidRPr="002C3752" w:rsidRDefault="00936A1B" w:rsidP="000019DD">
      <w:pPr>
        <w:pStyle w:val="Prrafodelista"/>
        <w:numPr>
          <w:ilvl w:val="0"/>
          <w:numId w:val="23"/>
        </w:numPr>
        <w:pBdr>
          <w:top w:val="nil"/>
          <w:left w:val="nil"/>
          <w:bottom w:val="nil"/>
          <w:right w:val="nil"/>
          <w:between w:val="nil"/>
        </w:pBdr>
        <w:spacing w:line="360" w:lineRule="auto"/>
        <w:rPr>
          <w:color w:val="000000"/>
        </w:rPr>
      </w:pPr>
      <w:r w:rsidRPr="002C3752">
        <w:rPr>
          <w:rFonts w:eastAsia="Palatino Linotype"/>
          <w:color w:val="000000"/>
        </w:rPr>
        <w:t xml:space="preserve">Expediente técnico completo para su aprobación; </w:t>
      </w:r>
    </w:p>
    <w:p w14:paraId="1296A632" w14:textId="3F7D5D12" w:rsidR="00936A1B" w:rsidRPr="002C3752" w:rsidRDefault="00936A1B" w:rsidP="000019DD">
      <w:pPr>
        <w:pStyle w:val="Prrafodelista"/>
        <w:numPr>
          <w:ilvl w:val="0"/>
          <w:numId w:val="23"/>
        </w:numPr>
        <w:pBdr>
          <w:top w:val="nil"/>
          <w:left w:val="nil"/>
          <w:bottom w:val="nil"/>
          <w:right w:val="nil"/>
          <w:between w:val="nil"/>
        </w:pBdr>
        <w:spacing w:line="360" w:lineRule="auto"/>
        <w:rPr>
          <w:color w:val="000000"/>
        </w:rPr>
      </w:pPr>
      <w:r w:rsidRPr="002C3752">
        <w:rPr>
          <w:rFonts w:eastAsia="Palatino Linotype"/>
          <w:color w:val="000000"/>
        </w:rPr>
        <w:t>Núme</w:t>
      </w:r>
      <w:r w:rsidR="000019DD" w:rsidRPr="002C3752">
        <w:rPr>
          <w:rFonts w:eastAsia="Palatino Linotype"/>
          <w:color w:val="000000"/>
        </w:rPr>
        <w:t>ro</w:t>
      </w:r>
      <w:r w:rsidRPr="002C3752">
        <w:rPr>
          <w:rFonts w:eastAsia="Palatino Linotype"/>
          <w:color w:val="000000"/>
        </w:rPr>
        <w:t xml:space="preserve"> total de trámites realizados, y</w:t>
      </w:r>
    </w:p>
    <w:p w14:paraId="38728A5B" w14:textId="77777777" w:rsidR="00936A1B" w:rsidRPr="002C3752" w:rsidRDefault="00936A1B" w:rsidP="000019DD">
      <w:pPr>
        <w:numPr>
          <w:ilvl w:val="0"/>
          <w:numId w:val="23"/>
        </w:numPr>
        <w:pBdr>
          <w:top w:val="nil"/>
          <w:left w:val="nil"/>
          <w:bottom w:val="nil"/>
          <w:right w:val="nil"/>
          <w:between w:val="nil"/>
        </w:pBdr>
        <w:spacing w:after="0" w:line="360" w:lineRule="auto"/>
        <w:rPr>
          <w:color w:val="000000"/>
        </w:rPr>
      </w:pPr>
      <w:r w:rsidRPr="002C3752">
        <w:rPr>
          <w:color w:val="000000"/>
        </w:rPr>
        <w:t>El nombre de los servidores públicos que la operan.</w:t>
      </w:r>
    </w:p>
    <w:p w14:paraId="5CE75530" w14:textId="77777777" w:rsidR="0022761A" w:rsidRPr="002C3752" w:rsidRDefault="0022761A">
      <w:pPr>
        <w:spacing w:after="0" w:line="360" w:lineRule="auto"/>
        <w:rPr>
          <w:b/>
          <w:bCs/>
        </w:rPr>
      </w:pPr>
    </w:p>
    <w:p w14:paraId="31BBEDED" w14:textId="77777777" w:rsidR="0022761A" w:rsidRPr="002C3752" w:rsidRDefault="00DD4344">
      <w:pPr>
        <w:spacing w:after="0" w:line="360" w:lineRule="auto"/>
        <w:rPr>
          <w:color w:val="000000"/>
        </w:rPr>
      </w:pPr>
      <w:r w:rsidRPr="002C3752">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11A36E9F" w14:textId="77777777" w:rsidR="0022761A" w:rsidRPr="002C3752" w:rsidRDefault="0022761A">
      <w:pPr>
        <w:spacing w:after="0" w:line="360" w:lineRule="auto"/>
        <w:rPr>
          <w:b/>
          <w:bCs/>
        </w:rPr>
      </w:pPr>
    </w:p>
    <w:p w14:paraId="0A639E9D" w14:textId="6CA8647B" w:rsidR="000019DD" w:rsidRPr="002C3752" w:rsidRDefault="000019DD">
      <w:pPr>
        <w:spacing w:after="0" w:line="360" w:lineRule="auto"/>
      </w:pPr>
      <w:r w:rsidRPr="002C3752">
        <w:t>Para el caso</w:t>
      </w:r>
      <w:r w:rsidR="00D55A34" w:rsidRPr="002C3752">
        <w:t>, respecto al numeral 2, incisos b y c,</w:t>
      </w:r>
      <w:r w:rsidRPr="002C3752">
        <w:t xml:space="preserve"> de que no se haya contratado a una empresa para el desarrollo de la plataforma, aplicación y/o sistema, bastará con que lo haga del conocimiento del Particular de manera precisa y clara.</w:t>
      </w:r>
    </w:p>
    <w:p w14:paraId="70C60E15" w14:textId="77777777" w:rsidR="000019DD" w:rsidRPr="002C3752" w:rsidRDefault="000019DD">
      <w:pPr>
        <w:spacing w:after="0" w:line="360" w:lineRule="auto"/>
        <w:rPr>
          <w:b/>
          <w:bCs/>
        </w:rPr>
      </w:pPr>
    </w:p>
    <w:p w14:paraId="45D79537" w14:textId="77777777" w:rsidR="0022761A" w:rsidRPr="002C3752" w:rsidRDefault="00DD4344">
      <w:pPr>
        <w:spacing w:after="0" w:line="360" w:lineRule="auto"/>
      </w:pPr>
      <w:r w:rsidRPr="002C3752">
        <w:rPr>
          <w:b/>
          <w:bCs/>
        </w:rPr>
        <w:t xml:space="preserve">TERCERO. NOTIFÍQUESE POR SAIMEX </w:t>
      </w:r>
      <w:r w:rsidRPr="002C3752">
        <w:t xml:space="preserve">la presente resolución al Titular de la Unidad de Transparencia del Sujeto Obligado, para que conforme al artículo 186, último párrafo, 189, segundo párrafo, y 194 de la Ley de Transparencia y Acceso a la Información Pública del Estado </w:t>
      </w:r>
      <w:r w:rsidRPr="002C3752">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A843572" w14:textId="77777777" w:rsidR="0022761A" w:rsidRPr="002C3752" w:rsidRDefault="0022761A">
      <w:pPr>
        <w:spacing w:after="0" w:line="360" w:lineRule="auto"/>
      </w:pPr>
    </w:p>
    <w:p w14:paraId="3D0347C8" w14:textId="77777777" w:rsidR="0022761A" w:rsidRPr="002C3752" w:rsidRDefault="00DD4344">
      <w:pPr>
        <w:spacing w:after="0" w:line="360" w:lineRule="auto"/>
      </w:pPr>
      <w:r w:rsidRPr="002C3752">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E596C0" w14:textId="77777777" w:rsidR="0022761A" w:rsidRPr="002C3752" w:rsidRDefault="0022761A">
      <w:pPr>
        <w:spacing w:after="0" w:line="360" w:lineRule="auto"/>
      </w:pPr>
    </w:p>
    <w:p w14:paraId="1FD52E73" w14:textId="77777777" w:rsidR="0022761A" w:rsidRPr="002C3752" w:rsidRDefault="00DD4344">
      <w:pPr>
        <w:spacing w:after="0" w:line="360" w:lineRule="auto"/>
      </w:pPr>
      <w:r w:rsidRPr="002C3752">
        <w:rPr>
          <w:b/>
          <w:bCs/>
        </w:rPr>
        <w:t>CUARTO. NOTIFÍQUESE</w:t>
      </w:r>
      <w:r w:rsidRPr="002C3752">
        <w:t xml:space="preserve"> </w:t>
      </w:r>
      <w:r w:rsidRPr="002C3752">
        <w:rPr>
          <w:b/>
          <w:bCs/>
        </w:rPr>
        <w:t xml:space="preserve">POR SAIMEX </w:t>
      </w:r>
      <w:r w:rsidRPr="002C3752">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63BE6E" w14:textId="77777777" w:rsidR="0022761A" w:rsidRPr="002C3752" w:rsidRDefault="0022761A">
      <w:pPr>
        <w:spacing w:after="0" w:line="360" w:lineRule="auto"/>
      </w:pPr>
    </w:p>
    <w:p w14:paraId="51FC452C" w14:textId="77777777" w:rsidR="0022761A" w:rsidRDefault="00DD4344">
      <w:pPr>
        <w:spacing w:after="0" w:line="360" w:lineRule="auto"/>
      </w:pPr>
      <w:r w:rsidRPr="002C3752">
        <w:t xml:space="preserve">ASÍ LO RESUELVE, POR </w:t>
      </w:r>
      <w:r w:rsidRPr="002C3752">
        <w:rPr>
          <w:b/>
          <w:bCs/>
        </w:rPr>
        <w:t>UNANIMIDAD</w:t>
      </w:r>
      <w:r w:rsidRPr="002C375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14:paraId="55F68200" w14:textId="77777777" w:rsidR="0022761A" w:rsidRDefault="0022761A">
      <w:pPr>
        <w:pStyle w:val="Ttulo2"/>
        <w:spacing w:before="0" w:after="0"/>
        <w:rPr>
          <w:b w:val="0"/>
          <w:bCs w:val="0"/>
        </w:rPr>
      </w:pPr>
    </w:p>
    <w:p w14:paraId="6CE60BBF" w14:textId="77777777" w:rsidR="0022761A" w:rsidRDefault="0022761A">
      <w:pPr>
        <w:spacing w:after="0" w:line="360" w:lineRule="auto"/>
      </w:pPr>
    </w:p>
    <w:p w14:paraId="505D7EBE" w14:textId="77777777" w:rsidR="0022761A" w:rsidRDefault="0022761A">
      <w:pPr>
        <w:spacing w:after="0" w:line="360" w:lineRule="auto"/>
      </w:pPr>
    </w:p>
    <w:p w14:paraId="2DD42F7E" w14:textId="77777777" w:rsidR="0022761A" w:rsidRDefault="0022761A">
      <w:pPr>
        <w:spacing w:after="0" w:line="360" w:lineRule="auto"/>
      </w:pPr>
    </w:p>
    <w:p w14:paraId="402EC0E7" w14:textId="77777777" w:rsidR="0022761A" w:rsidRDefault="0022761A">
      <w:pPr>
        <w:spacing w:after="0" w:line="360" w:lineRule="auto"/>
      </w:pPr>
    </w:p>
    <w:p w14:paraId="5CAB265F" w14:textId="77777777" w:rsidR="0022761A" w:rsidRDefault="0022761A">
      <w:pPr>
        <w:spacing w:after="0" w:line="360" w:lineRule="auto"/>
      </w:pPr>
    </w:p>
    <w:p w14:paraId="2CEBFD27" w14:textId="77777777" w:rsidR="0022761A" w:rsidRDefault="0022761A">
      <w:pPr>
        <w:spacing w:after="0" w:line="360" w:lineRule="auto"/>
      </w:pPr>
    </w:p>
    <w:p w14:paraId="745B978F" w14:textId="77777777" w:rsidR="0022761A" w:rsidRDefault="0022761A">
      <w:pPr>
        <w:spacing w:after="0" w:line="360" w:lineRule="auto"/>
      </w:pPr>
    </w:p>
    <w:p w14:paraId="78D23358" w14:textId="77777777" w:rsidR="0022761A" w:rsidRDefault="0022761A">
      <w:pPr>
        <w:spacing w:after="0" w:line="360" w:lineRule="auto"/>
      </w:pPr>
    </w:p>
    <w:p w14:paraId="3308B47A" w14:textId="77777777" w:rsidR="0022761A" w:rsidRDefault="0022761A">
      <w:pPr>
        <w:spacing w:after="0" w:line="360" w:lineRule="auto"/>
      </w:pPr>
    </w:p>
    <w:p w14:paraId="70006962" w14:textId="77777777" w:rsidR="0022761A" w:rsidRDefault="0022761A">
      <w:pPr>
        <w:spacing w:after="0" w:line="360" w:lineRule="auto"/>
      </w:pPr>
    </w:p>
    <w:p w14:paraId="5AD7D63A" w14:textId="77777777" w:rsidR="0022761A" w:rsidRDefault="0022761A">
      <w:pPr>
        <w:spacing w:after="0" w:line="360" w:lineRule="auto"/>
      </w:pPr>
    </w:p>
    <w:p w14:paraId="2542520D" w14:textId="77777777" w:rsidR="0022761A" w:rsidRDefault="0022761A">
      <w:pPr>
        <w:spacing w:after="0" w:line="360" w:lineRule="auto"/>
      </w:pPr>
    </w:p>
    <w:p w14:paraId="7C529489" w14:textId="77777777" w:rsidR="0022761A" w:rsidRDefault="0022761A">
      <w:pPr>
        <w:spacing w:after="0" w:line="360" w:lineRule="auto"/>
      </w:pPr>
    </w:p>
    <w:p w14:paraId="0719477B" w14:textId="77777777" w:rsidR="0022761A" w:rsidRDefault="0022761A">
      <w:pPr>
        <w:spacing w:after="0" w:line="360" w:lineRule="auto"/>
      </w:pPr>
    </w:p>
    <w:p w14:paraId="6FD7E8F6" w14:textId="77777777" w:rsidR="0022761A" w:rsidRDefault="0022761A">
      <w:pPr>
        <w:spacing w:after="0" w:line="360" w:lineRule="auto"/>
      </w:pPr>
    </w:p>
    <w:p w14:paraId="491116CF" w14:textId="77777777" w:rsidR="0022761A" w:rsidRDefault="0022761A">
      <w:pPr>
        <w:spacing w:after="0" w:line="360" w:lineRule="auto"/>
      </w:pPr>
    </w:p>
    <w:p w14:paraId="2FA4DD30" w14:textId="77777777" w:rsidR="0022761A" w:rsidRDefault="0022761A">
      <w:pPr>
        <w:spacing w:after="0" w:line="360" w:lineRule="auto"/>
      </w:pPr>
    </w:p>
    <w:p w14:paraId="62C65A0B" w14:textId="77777777" w:rsidR="0022761A" w:rsidRDefault="0022761A">
      <w:pPr>
        <w:spacing w:after="0" w:line="360" w:lineRule="auto"/>
      </w:pPr>
    </w:p>
    <w:p w14:paraId="6E794F81" w14:textId="77777777" w:rsidR="0022761A" w:rsidRDefault="0022761A">
      <w:pPr>
        <w:spacing w:after="0" w:line="360" w:lineRule="auto"/>
      </w:pPr>
    </w:p>
    <w:p w14:paraId="3EEBFD34" w14:textId="77777777" w:rsidR="0022761A" w:rsidRDefault="0022761A">
      <w:pPr>
        <w:spacing w:after="0" w:line="360" w:lineRule="auto"/>
      </w:pPr>
    </w:p>
    <w:p w14:paraId="7E5D7899" w14:textId="77777777" w:rsidR="0022761A" w:rsidRDefault="0022761A">
      <w:pPr>
        <w:spacing w:after="0" w:line="360" w:lineRule="auto"/>
      </w:pPr>
    </w:p>
    <w:p w14:paraId="62E87513" w14:textId="77777777" w:rsidR="0022761A" w:rsidRDefault="0022761A">
      <w:pPr>
        <w:spacing w:after="0" w:line="360" w:lineRule="auto"/>
      </w:pPr>
    </w:p>
    <w:p w14:paraId="0AE03E89" w14:textId="77777777" w:rsidR="0022761A" w:rsidRDefault="0022761A">
      <w:pPr>
        <w:spacing w:after="0" w:line="360" w:lineRule="auto"/>
      </w:pPr>
    </w:p>
    <w:p w14:paraId="57CBBF12" w14:textId="77777777" w:rsidR="0022761A" w:rsidRDefault="0022761A">
      <w:pPr>
        <w:spacing w:after="0" w:line="360" w:lineRule="auto"/>
      </w:pPr>
    </w:p>
    <w:p w14:paraId="3E6E034F" w14:textId="77777777" w:rsidR="0022761A" w:rsidRDefault="0022761A">
      <w:pPr>
        <w:spacing w:after="0" w:line="360" w:lineRule="auto"/>
      </w:pPr>
    </w:p>
    <w:sectPr w:rsidR="0022761A">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D0046" w14:textId="77777777" w:rsidR="00EF5EF8" w:rsidRDefault="00EF5EF8">
      <w:pPr>
        <w:spacing w:after="0" w:line="240" w:lineRule="auto"/>
      </w:pPr>
      <w:r>
        <w:separator/>
      </w:r>
    </w:p>
  </w:endnote>
  <w:endnote w:type="continuationSeparator" w:id="0">
    <w:p w14:paraId="2EE14205" w14:textId="77777777" w:rsidR="00EF5EF8" w:rsidRDefault="00EF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3B1FE39-60B5-496C-ABB6-2E55CA91A8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D14EB2D8-34A9-47A1-AA00-FD1ACE1891D3}"/>
    <w:embedBold r:id="rId3" w:fontKey="{E9C3E558-6A0B-4E38-A6A6-62A5C5D71F75}"/>
    <w:embedItalic r:id="rId4" w:fontKey="{0B36F17A-1533-49ED-B62E-1C30D007587F}"/>
    <w:embedBoldItalic r:id="rId5" w:fontKey="{4F950691-98A0-433B-8C3B-4A57FF11A09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66E4CB7-20E5-4A90-851A-1921E6477AFF}"/>
  </w:font>
  <w:font w:name="Georgia">
    <w:panose1 w:val="02040502050405020303"/>
    <w:charset w:val="00"/>
    <w:family w:val="roman"/>
    <w:pitch w:val="variable"/>
    <w:sig w:usb0="00000287" w:usb1="00000000" w:usb2="00000000" w:usb3="00000000" w:csb0="0000009F" w:csb1="00000000"/>
    <w:embedItalic r:id="rId7" w:fontKey="{E24D1C2B-2BB6-47BF-82C7-640797F1A911}"/>
  </w:font>
  <w:font w:name="Calibri">
    <w:panose1 w:val="020F0502020204030204"/>
    <w:charset w:val="00"/>
    <w:family w:val="swiss"/>
    <w:pitch w:val="variable"/>
    <w:sig w:usb0="E4002EFF" w:usb1="C000247B" w:usb2="00000009" w:usb3="00000000" w:csb0="000001FF" w:csb1="00000000"/>
    <w:embedRegular r:id="rId8" w:fontKey="{0FC1309A-C225-49E4-A39E-6EF61AECFD54}"/>
    <w:embedBold r:id="rId9" w:fontKey="{2B9F8286-3BC1-4315-9244-0ECBA2B5C35E}"/>
  </w:font>
  <w:font w:name="Tahoma">
    <w:panose1 w:val="020B0604030504040204"/>
    <w:charset w:val="00"/>
    <w:family w:val="swiss"/>
    <w:pitch w:val="variable"/>
    <w:sig w:usb0="E1002EFF" w:usb1="C000605B" w:usb2="00000029" w:usb3="00000000" w:csb0="000101FF" w:csb1="00000000"/>
    <w:embedRegular r:id="rId10" w:fontKey="{A95A28AC-DB7D-48A8-95CD-80A572E30323}"/>
    <w:embedBold r:id="rId11" w:fontKey="{437EBF20-A0A8-4258-A62B-E0D51863F2B4}"/>
    <w:embedBoldItalic r:id="rId12" w:fontKey="{7887F44E-C846-4748-B40E-96F55B1AB436}"/>
  </w:font>
  <w:font w:name="Garamond">
    <w:panose1 w:val="02020404030301010803"/>
    <w:charset w:val="00"/>
    <w:family w:val="roman"/>
    <w:pitch w:val="variable"/>
    <w:sig w:usb0="00000287" w:usb1="00000000" w:usb2="00000000" w:usb3="00000000" w:csb0="0000009F" w:csb1="00000000"/>
    <w:embedRegular r:id="rId13" w:fontKey="{35976B89-5CDA-4FC7-A6C9-81BBD24436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912B" w14:textId="77777777" w:rsidR="0022761A" w:rsidRDefault="00DD434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D2F93">
      <w:rPr>
        <w:b/>
        <w:bCs/>
        <w:noProof/>
        <w:color w:val="000000"/>
        <w:sz w:val="24"/>
        <w:szCs w:val="24"/>
      </w:rPr>
      <w:t>41</w:t>
    </w:r>
    <w:r>
      <w:rPr>
        <w:b/>
        <w:bCs/>
        <w:color w:val="000000"/>
        <w:sz w:val="24"/>
        <w:szCs w:val="24"/>
      </w:rPr>
      <w:fldChar w:fldCharType="end"/>
    </w:r>
  </w:p>
  <w:p w14:paraId="49C606EC" w14:textId="77777777" w:rsidR="0022761A" w:rsidRDefault="0022761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946C" w14:textId="0494C183" w:rsidR="0022761A" w:rsidRDefault="00DD434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D2F93">
      <w:rPr>
        <w:b/>
        <w:bCs/>
        <w:noProof/>
        <w:color w:val="000000"/>
        <w:sz w:val="24"/>
        <w:szCs w:val="24"/>
      </w:rPr>
      <w:t>40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D2F93">
      <w:rPr>
        <w:b/>
        <w:bCs/>
        <w:noProof/>
        <w:color w:val="000000"/>
        <w:sz w:val="24"/>
        <w:szCs w:val="24"/>
      </w:rPr>
      <w:t>41</w:t>
    </w:r>
    <w:r>
      <w:rPr>
        <w:b/>
        <w:bCs/>
        <w:color w:val="000000"/>
        <w:sz w:val="24"/>
        <w:szCs w:val="24"/>
      </w:rPr>
      <w:fldChar w:fldCharType="end"/>
    </w:r>
  </w:p>
  <w:p w14:paraId="3EF1BD0A" w14:textId="77777777" w:rsidR="0022761A" w:rsidRDefault="0022761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8615" w14:textId="77777777" w:rsidR="0022761A" w:rsidRDefault="00DD434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D2F9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D2F93">
      <w:rPr>
        <w:b/>
        <w:bCs/>
        <w:noProof/>
        <w:color w:val="000000"/>
        <w:sz w:val="24"/>
        <w:szCs w:val="24"/>
      </w:rPr>
      <w:t>41</w:t>
    </w:r>
    <w:r>
      <w:rPr>
        <w:b/>
        <w:bCs/>
        <w:color w:val="000000"/>
        <w:sz w:val="24"/>
        <w:szCs w:val="24"/>
      </w:rPr>
      <w:fldChar w:fldCharType="end"/>
    </w:r>
  </w:p>
  <w:p w14:paraId="4FFDB15D" w14:textId="77777777" w:rsidR="0022761A" w:rsidRDefault="0022761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EF9DF" w14:textId="77777777" w:rsidR="00EF5EF8" w:rsidRDefault="00EF5EF8">
      <w:pPr>
        <w:spacing w:after="0" w:line="240" w:lineRule="auto"/>
      </w:pPr>
      <w:r>
        <w:separator/>
      </w:r>
    </w:p>
  </w:footnote>
  <w:footnote w:type="continuationSeparator" w:id="0">
    <w:p w14:paraId="4E95641A" w14:textId="77777777" w:rsidR="00EF5EF8" w:rsidRDefault="00EF5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DB00" w14:textId="77777777" w:rsidR="0022761A" w:rsidRDefault="0022761A">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2761A" w14:paraId="55CF18A8" w14:textId="77777777">
      <w:trPr>
        <w:trHeight w:val="141"/>
      </w:trPr>
      <w:tc>
        <w:tcPr>
          <w:tcW w:w="2404" w:type="dxa"/>
        </w:tcPr>
        <w:p w14:paraId="3F5F7115" w14:textId="77777777" w:rsidR="0022761A" w:rsidRDefault="00DD4344">
          <w:pPr>
            <w:tabs>
              <w:tab w:val="right" w:pos="8838"/>
            </w:tabs>
            <w:ind w:right="-105"/>
            <w:rPr>
              <w:b/>
              <w:bCs/>
            </w:rPr>
          </w:pPr>
          <w:r>
            <w:rPr>
              <w:b/>
              <w:bCs/>
            </w:rPr>
            <w:t>Recurso de Revisión:</w:t>
          </w:r>
        </w:p>
      </w:tc>
      <w:tc>
        <w:tcPr>
          <w:tcW w:w="3587" w:type="dxa"/>
        </w:tcPr>
        <w:p w14:paraId="4B82038D" w14:textId="77777777" w:rsidR="0022761A" w:rsidRDefault="00DD4344">
          <w:pPr>
            <w:tabs>
              <w:tab w:val="right" w:pos="8838"/>
            </w:tabs>
            <w:ind w:left="-28" w:right="683"/>
          </w:pPr>
          <w:r>
            <w:t>04196/INFOEM/IP/RR/2020</w:t>
          </w:r>
        </w:p>
      </w:tc>
    </w:tr>
    <w:tr w:rsidR="0022761A" w14:paraId="0EC0A7C2" w14:textId="77777777">
      <w:trPr>
        <w:trHeight w:val="276"/>
      </w:trPr>
      <w:tc>
        <w:tcPr>
          <w:tcW w:w="2404" w:type="dxa"/>
        </w:tcPr>
        <w:p w14:paraId="04F1B61C" w14:textId="77777777" w:rsidR="0022761A" w:rsidRDefault="00DD4344">
          <w:pPr>
            <w:tabs>
              <w:tab w:val="right" w:pos="8838"/>
            </w:tabs>
            <w:ind w:right="-105"/>
            <w:rPr>
              <w:b/>
              <w:bCs/>
            </w:rPr>
          </w:pPr>
          <w:r>
            <w:rPr>
              <w:b/>
              <w:bCs/>
            </w:rPr>
            <w:t>Sujeto Obligado:</w:t>
          </w:r>
        </w:p>
      </w:tc>
      <w:tc>
        <w:tcPr>
          <w:tcW w:w="3587" w:type="dxa"/>
        </w:tcPr>
        <w:p w14:paraId="47E3F1D1" w14:textId="77777777" w:rsidR="0022761A" w:rsidRDefault="00DD4344">
          <w:pPr>
            <w:tabs>
              <w:tab w:val="right" w:pos="8838"/>
            </w:tabs>
            <w:ind w:right="116"/>
          </w:pPr>
          <w:r>
            <w:t>Ayuntamiento de Chapultepec</w:t>
          </w:r>
        </w:p>
      </w:tc>
    </w:tr>
    <w:tr w:rsidR="0022761A" w14:paraId="3D2AD967" w14:textId="77777777">
      <w:trPr>
        <w:trHeight w:val="276"/>
      </w:trPr>
      <w:tc>
        <w:tcPr>
          <w:tcW w:w="2404" w:type="dxa"/>
        </w:tcPr>
        <w:p w14:paraId="0FF0863C" w14:textId="77777777" w:rsidR="0022761A" w:rsidRDefault="00DD4344">
          <w:pPr>
            <w:tabs>
              <w:tab w:val="right" w:pos="8838"/>
            </w:tabs>
            <w:ind w:right="-105"/>
            <w:rPr>
              <w:b/>
              <w:bCs/>
            </w:rPr>
          </w:pPr>
          <w:r>
            <w:rPr>
              <w:b/>
              <w:bCs/>
            </w:rPr>
            <w:t>Comisionado Ponente:</w:t>
          </w:r>
        </w:p>
      </w:tc>
      <w:tc>
        <w:tcPr>
          <w:tcW w:w="3587" w:type="dxa"/>
        </w:tcPr>
        <w:p w14:paraId="195A6D96" w14:textId="77777777" w:rsidR="0022761A" w:rsidRDefault="00DD4344">
          <w:pPr>
            <w:tabs>
              <w:tab w:val="right" w:pos="8838"/>
            </w:tabs>
            <w:ind w:right="-32"/>
          </w:pPr>
          <w:r>
            <w:t>Luis Gustavo Parra Noriega</w:t>
          </w:r>
        </w:p>
      </w:tc>
    </w:tr>
  </w:tbl>
  <w:p w14:paraId="2FE309F4" w14:textId="77777777" w:rsidR="0022761A" w:rsidRDefault="00EF5EF8">
    <w:pPr>
      <w:pBdr>
        <w:top w:val="nil"/>
        <w:left w:val="nil"/>
        <w:bottom w:val="nil"/>
        <w:right w:val="nil"/>
        <w:between w:val="nil"/>
      </w:pBdr>
      <w:tabs>
        <w:tab w:val="center" w:pos="4419"/>
        <w:tab w:val="right" w:pos="8838"/>
      </w:tabs>
      <w:spacing w:after="0" w:line="240" w:lineRule="auto"/>
      <w:rPr>
        <w:color w:val="000000"/>
      </w:rPr>
    </w:pPr>
    <w:r>
      <w:rPr>
        <w:color w:val="000000"/>
      </w:rPr>
      <w:pict w14:anchorId="5B0FA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F053" w14:textId="77777777" w:rsidR="0022761A" w:rsidRDefault="0022761A">
    <w:pPr>
      <w:rPr>
        <w:sz w:val="16"/>
        <w:szCs w:val="16"/>
      </w:rPr>
    </w:pPr>
  </w:p>
  <w:tbl>
    <w:tblPr>
      <w:tblStyle w:val="afffffd"/>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22761A" w14:paraId="2B729C76" w14:textId="77777777" w:rsidTr="00936A1B">
      <w:trPr>
        <w:trHeight w:val="141"/>
      </w:trPr>
      <w:tc>
        <w:tcPr>
          <w:tcW w:w="2409" w:type="dxa"/>
        </w:tcPr>
        <w:p w14:paraId="3FDD7BF1" w14:textId="77777777" w:rsidR="0022761A" w:rsidRDefault="00DD4344">
          <w:pPr>
            <w:tabs>
              <w:tab w:val="right" w:pos="8838"/>
            </w:tabs>
            <w:ind w:left="-395" w:right="-105" w:firstLine="395"/>
            <w:rPr>
              <w:b/>
              <w:bCs/>
            </w:rPr>
          </w:pPr>
          <w:r>
            <w:rPr>
              <w:b/>
              <w:bCs/>
            </w:rPr>
            <w:t>Recurso de Revisión:</w:t>
          </w:r>
        </w:p>
      </w:tc>
      <w:tc>
        <w:tcPr>
          <w:tcW w:w="3686" w:type="dxa"/>
        </w:tcPr>
        <w:p w14:paraId="2EE89396" w14:textId="77777777" w:rsidR="0022761A" w:rsidRPr="00936A1B" w:rsidRDefault="00DD4344">
          <w:pPr>
            <w:tabs>
              <w:tab w:val="right" w:pos="8838"/>
            </w:tabs>
            <w:ind w:right="176"/>
          </w:pPr>
          <w:r w:rsidRPr="00936A1B">
            <w:t>09771/INFOEM/IP/RR/2025</w:t>
          </w:r>
        </w:p>
      </w:tc>
    </w:tr>
    <w:tr w:rsidR="0022761A" w14:paraId="660338B8" w14:textId="77777777" w:rsidTr="00936A1B">
      <w:trPr>
        <w:trHeight w:val="266"/>
      </w:trPr>
      <w:tc>
        <w:tcPr>
          <w:tcW w:w="2409" w:type="dxa"/>
        </w:tcPr>
        <w:p w14:paraId="66E932D5" w14:textId="77777777" w:rsidR="0022761A" w:rsidRDefault="00DD4344">
          <w:pPr>
            <w:tabs>
              <w:tab w:val="right" w:pos="8838"/>
            </w:tabs>
            <w:ind w:right="-105"/>
            <w:rPr>
              <w:b/>
              <w:bCs/>
            </w:rPr>
          </w:pPr>
          <w:r>
            <w:rPr>
              <w:b/>
              <w:bCs/>
            </w:rPr>
            <w:t>Sujeto Obligado:</w:t>
          </w:r>
        </w:p>
      </w:tc>
      <w:tc>
        <w:tcPr>
          <w:tcW w:w="3686" w:type="dxa"/>
        </w:tcPr>
        <w:p w14:paraId="1B4FF8A9" w14:textId="77777777" w:rsidR="0022761A" w:rsidRDefault="00DD4344">
          <w:pPr>
            <w:tabs>
              <w:tab w:val="left" w:pos="3158"/>
              <w:tab w:val="left" w:pos="4292"/>
              <w:tab w:val="right" w:pos="8838"/>
            </w:tabs>
            <w:ind w:right="176"/>
          </w:pPr>
          <w:r>
            <w:t>Ayuntamiento de Toluca</w:t>
          </w:r>
        </w:p>
      </w:tc>
    </w:tr>
    <w:tr w:rsidR="0022761A" w14:paraId="4C6E7A0F" w14:textId="77777777" w:rsidTr="00936A1B">
      <w:trPr>
        <w:trHeight w:val="276"/>
      </w:trPr>
      <w:tc>
        <w:tcPr>
          <w:tcW w:w="2409" w:type="dxa"/>
        </w:tcPr>
        <w:p w14:paraId="24A3D611" w14:textId="77777777" w:rsidR="0022761A" w:rsidRDefault="00DD4344">
          <w:pPr>
            <w:tabs>
              <w:tab w:val="right" w:pos="8838"/>
            </w:tabs>
            <w:ind w:right="-105"/>
            <w:rPr>
              <w:b/>
              <w:bCs/>
            </w:rPr>
          </w:pPr>
          <w:r>
            <w:rPr>
              <w:b/>
              <w:bCs/>
            </w:rPr>
            <w:t>Comisionado Ponente:</w:t>
          </w:r>
        </w:p>
      </w:tc>
      <w:tc>
        <w:tcPr>
          <w:tcW w:w="3686" w:type="dxa"/>
        </w:tcPr>
        <w:p w14:paraId="3C58213E" w14:textId="77777777" w:rsidR="0022761A" w:rsidRDefault="00DD4344">
          <w:pPr>
            <w:tabs>
              <w:tab w:val="right" w:pos="8838"/>
            </w:tabs>
            <w:ind w:right="176"/>
          </w:pPr>
          <w:r>
            <w:t>Luis Gustavo Parra Noriega</w:t>
          </w:r>
        </w:p>
        <w:p w14:paraId="1C0023EA" w14:textId="77777777" w:rsidR="0022761A" w:rsidRDefault="0022761A">
          <w:pPr>
            <w:tabs>
              <w:tab w:val="right" w:pos="8838"/>
            </w:tabs>
            <w:ind w:right="176"/>
          </w:pPr>
        </w:p>
      </w:tc>
    </w:tr>
  </w:tbl>
  <w:p w14:paraId="454D782D" w14:textId="77777777" w:rsidR="0022761A" w:rsidRDefault="00EF5EF8">
    <w:pPr>
      <w:pBdr>
        <w:top w:val="nil"/>
        <w:left w:val="nil"/>
        <w:bottom w:val="nil"/>
        <w:right w:val="nil"/>
        <w:between w:val="nil"/>
      </w:pBdr>
      <w:tabs>
        <w:tab w:val="center" w:pos="4419"/>
        <w:tab w:val="right" w:pos="8838"/>
      </w:tabs>
      <w:spacing w:after="0" w:line="240" w:lineRule="auto"/>
      <w:rPr>
        <w:color w:val="000000"/>
      </w:rPr>
    </w:pPr>
    <w:r>
      <w:rPr>
        <w:color w:val="000000"/>
      </w:rPr>
      <w:pict w14:anchorId="4AEF4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1330" w14:textId="77777777" w:rsidR="0022761A" w:rsidRDefault="00EF5EF8">
    <w:pPr>
      <w:widowControl w:val="0"/>
      <w:pBdr>
        <w:top w:val="nil"/>
        <w:left w:val="nil"/>
        <w:bottom w:val="nil"/>
        <w:right w:val="nil"/>
        <w:between w:val="nil"/>
      </w:pBdr>
      <w:spacing w:after="0" w:line="276" w:lineRule="auto"/>
      <w:jc w:val="left"/>
      <w:rPr>
        <w:color w:val="000000"/>
      </w:rPr>
    </w:pPr>
    <w:r>
      <w:rPr>
        <w:color w:val="000000"/>
      </w:rPr>
      <w:pict w14:anchorId="6576A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3"/>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22761A" w14:paraId="623BA4BE" w14:textId="77777777">
      <w:trPr>
        <w:trHeight w:val="1546"/>
      </w:trPr>
      <w:tc>
        <w:tcPr>
          <w:tcW w:w="2127" w:type="dxa"/>
        </w:tcPr>
        <w:p w14:paraId="21FB0995" w14:textId="77777777" w:rsidR="0022761A" w:rsidRDefault="0022761A">
          <w:pPr>
            <w:tabs>
              <w:tab w:val="right" w:pos="4273"/>
            </w:tabs>
            <w:rPr>
              <w:rFonts w:ascii="Garamond" w:eastAsia="Garamond" w:hAnsi="Garamond" w:cs="Garamond"/>
              <w:sz w:val="16"/>
              <w:szCs w:val="16"/>
            </w:rPr>
          </w:pPr>
        </w:p>
      </w:tc>
      <w:tc>
        <w:tcPr>
          <w:tcW w:w="7087" w:type="dxa"/>
        </w:tcPr>
        <w:p w14:paraId="36AB573F" w14:textId="77777777" w:rsidR="0022761A" w:rsidRDefault="0022761A">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22761A" w14:paraId="4417ACA3" w14:textId="77777777">
            <w:trPr>
              <w:trHeight w:val="427"/>
            </w:trPr>
            <w:tc>
              <w:tcPr>
                <w:tcW w:w="2410" w:type="dxa"/>
                <w:vAlign w:val="bottom"/>
              </w:tcPr>
              <w:p w14:paraId="663ED59D" w14:textId="77777777" w:rsidR="0022761A" w:rsidRDefault="00DD4344">
                <w:pPr>
                  <w:tabs>
                    <w:tab w:val="right" w:pos="8838"/>
                  </w:tabs>
                  <w:ind w:right="-105"/>
                  <w:rPr>
                    <w:b/>
                    <w:bCs/>
                  </w:rPr>
                </w:pPr>
                <w:r>
                  <w:rPr>
                    <w:b/>
                    <w:bCs/>
                  </w:rPr>
                  <w:t>Recurso de Revisión:</w:t>
                </w:r>
              </w:p>
            </w:tc>
            <w:tc>
              <w:tcPr>
                <w:tcW w:w="3402" w:type="dxa"/>
              </w:tcPr>
              <w:p w14:paraId="1395DE0D" w14:textId="77777777" w:rsidR="0022761A" w:rsidRDefault="0022761A">
                <w:pPr>
                  <w:tabs>
                    <w:tab w:val="right" w:pos="8838"/>
                  </w:tabs>
                  <w:ind w:left="-28" w:right="-107"/>
                  <w:rPr>
                    <w:b/>
                    <w:bCs/>
                  </w:rPr>
                </w:pPr>
              </w:p>
              <w:p w14:paraId="77744F6B" w14:textId="77777777" w:rsidR="0022761A" w:rsidRPr="00936A1B" w:rsidRDefault="00DD4344">
                <w:pPr>
                  <w:tabs>
                    <w:tab w:val="right" w:pos="8838"/>
                  </w:tabs>
                  <w:ind w:left="-28" w:right="-107"/>
                </w:pPr>
                <w:r w:rsidRPr="00936A1B">
                  <w:t>09771/INFOEM/IP/RR/2025</w:t>
                </w:r>
              </w:p>
            </w:tc>
          </w:tr>
          <w:tr w:rsidR="0022761A" w14:paraId="6419A017" w14:textId="77777777">
            <w:trPr>
              <w:trHeight w:val="141"/>
            </w:trPr>
            <w:tc>
              <w:tcPr>
                <w:tcW w:w="2410" w:type="dxa"/>
              </w:tcPr>
              <w:p w14:paraId="5B46D14A" w14:textId="77777777" w:rsidR="0022761A" w:rsidRDefault="00DD4344">
                <w:pPr>
                  <w:tabs>
                    <w:tab w:val="right" w:pos="8838"/>
                  </w:tabs>
                  <w:ind w:right="-105"/>
                  <w:rPr>
                    <w:b/>
                    <w:bCs/>
                  </w:rPr>
                </w:pPr>
                <w:r>
                  <w:rPr>
                    <w:b/>
                    <w:bCs/>
                  </w:rPr>
                  <w:t>Recurrente:</w:t>
                </w:r>
              </w:p>
            </w:tc>
            <w:tc>
              <w:tcPr>
                <w:tcW w:w="3402" w:type="dxa"/>
              </w:tcPr>
              <w:p w14:paraId="46D7E930" w14:textId="77777777" w:rsidR="0022761A" w:rsidRDefault="0022761A">
                <w:pPr>
                  <w:tabs>
                    <w:tab w:val="right" w:pos="8838"/>
                  </w:tabs>
                  <w:ind w:right="-107"/>
                </w:pPr>
              </w:p>
            </w:tc>
          </w:tr>
          <w:tr w:rsidR="0022761A" w14:paraId="32867931" w14:textId="77777777">
            <w:trPr>
              <w:trHeight w:val="276"/>
            </w:trPr>
            <w:tc>
              <w:tcPr>
                <w:tcW w:w="2410" w:type="dxa"/>
              </w:tcPr>
              <w:p w14:paraId="461F8166" w14:textId="77777777" w:rsidR="0022761A" w:rsidRDefault="00DD4344">
                <w:pPr>
                  <w:tabs>
                    <w:tab w:val="right" w:pos="8838"/>
                  </w:tabs>
                  <w:ind w:right="-105"/>
                  <w:rPr>
                    <w:b/>
                    <w:bCs/>
                  </w:rPr>
                </w:pPr>
                <w:r>
                  <w:rPr>
                    <w:b/>
                    <w:bCs/>
                  </w:rPr>
                  <w:t>Sujeto Obligado:</w:t>
                </w:r>
              </w:p>
            </w:tc>
            <w:tc>
              <w:tcPr>
                <w:tcW w:w="3402" w:type="dxa"/>
              </w:tcPr>
              <w:p w14:paraId="41B4073D" w14:textId="77777777" w:rsidR="0022761A" w:rsidRDefault="00DD4344">
                <w:pPr>
                  <w:tabs>
                    <w:tab w:val="right" w:pos="8838"/>
                  </w:tabs>
                  <w:ind w:right="33"/>
                </w:pPr>
                <w:r>
                  <w:t>Ayuntamiento de Toluca</w:t>
                </w:r>
              </w:p>
            </w:tc>
          </w:tr>
          <w:tr w:rsidR="0022761A" w14:paraId="20EFCDD2" w14:textId="77777777">
            <w:trPr>
              <w:trHeight w:val="276"/>
            </w:trPr>
            <w:tc>
              <w:tcPr>
                <w:tcW w:w="2410" w:type="dxa"/>
              </w:tcPr>
              <w:p w14:paraId="6BE411F5" w14:textId="77777777" w:rsidR="0022761A" w:rsidRDefault="00DD4344">
                <w:pPr>
                  <w:tabs>
                    <w:tab w:val="right" w:pos="8838"/>
                  </w:tabs>
                  <w:ind w:right="-105"/>
                  <w:rPr>
                    <w:b/>
                    <w:bCs/>
                  </w:rPr>
                </w:pPr>
                <w:r>
                  <w:rPr>
                    <w:b/>
                    <w:bCs/>
                  </w:rPr>
                  <w:t>Comisionado Ponente:</w:t>
                </w:r>
              </w:p>
            </w:tc>
            <w:tc>
              <w:tcPr>
                <w:tcW w:w="3402" w:type="dxa"/>
              </w:tcPr>
              <w:p w14:paraId="2791D6F2" w14:textId="77777777" w:rsidR="0022761A" w:rsidRDefault="00DD4344">
                <w:pPr>
                  <w:tabs>
                    <w:tab w:val="right" w:pos="8838"/>
                  </w:tabs>
                  <w:ind w:right="-107"/>
                </w:pPr>
                <w:r>
                  <w:t>Luis Gustavo Parra Noriega</w:t>
                </w:r>
              </w:p>
            </w:tc>
          </w:tr>
        </w:tbl>
        <w:p w14:paraId="2AB7A4D7" w14:textId="77777777" w:rsidR="0022761A" w:rsidRDefault="0022761A">
          <w:pPr>
            <w:tabs>
              <w:tab w:val="right" w:pos="8838"/>
            </w:tabs>
            <w:ind w:left="-28"/>
            <w:rPr>
              <w:rFonts w:ascii="Arial" w:eastAsia="Arial" w:hAnsi="Arial" w:cs="Arial"/>
              <w:b/>
              <w:bCs/>
            </w:rPr>
          </w:pPr>
        </w:p>
      </w:tc>
    </w:tr>
  </w:tbl>
  <w:p w14:paraId="252C08A8" w14:textId="77777777" w:rsidR="0022761A" w:rsidRDefault="0022761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946B6"/>
    <w:multiLevelType w:val="multilevel"/>
    <w:tmpl w:val="E70A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D060B6"/>
    <w:multiLevelType w:val="hybridMultilevel"/>
    <w:tmpl w:val="64CA365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2587775"/>
    <w:multiLevelType w:val="multilevel"/>
    <w:tmpl w:val="05143F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5A554D"/>
    <w:multiLevelType w:val="hybridMultilevel"/>
    <w:tmpl w:val="64CA365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85E0AFA"/>
    <w:multiLevelType w:val="multilevel"/>
    <w:tmpl w:val="AC7C9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F11CEF"/>
    <w:multiLevelType w:val="multilevel"/>
    <w:tmpl w:val="64707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7B570D"/>
    <w:multiLevelType w:val="multilevel"/>
    <w:tmpl w:val="BB787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FE38E3"/>
    <w:multiLevelType w:val="hybridMultilevel"/>
    <w:tmpl w:val="27CE5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D92634"/>
    <w:multiLevelType w:val="multilevel"/>
    <w:tmpl w:val="84985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D147E4"/>
    <w:multiLevelType w:val="multilevel"/>
    <w:tmpl w:val="AC7C9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F56E63"/>
    <w:multiLevelType w:val="hybridMultilevel"/>
    <w:tmpl w:val="64CA365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A2D2EBE"/>
    <w:multiLevelType w:val="multilevel"/>
    <w:tmpl w:val="FB745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3E2854"/>
    <w:multiLevelType w:val="multilevel"/>
    <w:tmpl w:val="9E5E1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FB5633"/>
    <w:multiLevelType w:val="multilevel"/>
    <w:tmpl w:val="3632A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613CFB"/>
    <w:multiLevelType w:val="hybridMultilevel"/>
    <w:tmpl w:val="43404B4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736DB0"/>
    <w:multiLevelType w:val="multilevel"/>
    <w:tmpl w:val="8A7E9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8567BF"/>
    <w:multiLevelType w:val="multilevel"/>
    <w:tmpl w:val="8938A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9B662C"/>
    <w:multiLevelType w:val="multilevel"/>
    <w:tmpl w:val="FE50CE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8C78E4"/>
    <w:multiLevelType w:val="multilevel"/>
    <w:tmpl w:val="AC7C9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DD0300"/>
    <w:multiLevelType w:val="multilevel"/>
    <w:tmpl w:val="938A88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DD3FEF"/>
    <w:multiLevelType w:val="multilevel"/>
    <w:tmpl w:val="04DA9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7F1B77"/>
    <w:multiLevelType w:val="multilevel"/>
    <w:tmpl w:val="D39A6596"/>
    <w:lvl w:ilvl="0">
      <w:start w:val="2"/>
      <w:numFmt w:val="bullet"/>
      <w:lvlText w:val="●"/>
      <w:lvlJc w:val="left"/>
      <w:pPr>
        <w:ind w:left="720" w:hanging="360"/>
      </w:pPr>
      <w:rPr>
        <w:rFonts w:ascii="Noto Sans Symbols" w:eastAsia="Noto Sans Symbols" w:hAnsi="Noto Sans Symbols" w:cs="Noto Sans Symbol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6D92F2C"/>
    <w:multiLevelType w:val="multilevel"/>
    <w:tmpl w:val="B4781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2473074">
    <w:abstractNumId w:val="22"/>
  </w:num>
  <w:num w:numId="2" w16cid:durableId="392699531">
    <w:abstractNumId w:val="6"/>
  </w:num>
  <w:num w:numId="3" w16cid:durableId="263078849">
    <w:abstractNumId w:val="5"/>
  </w:num>
  <w:num w:numId="4" w16cid:durableId="661928342">
    <w:abstractNumId w:val="15"/>
  </w:num>
  <w:num w:numId="5" w16cid:durableId="1862471264">
    <w:abstractNumId w:val="12"/>
  </w:num>
  <w:num w:numId="6" w16cid:durableId="1139037648">
    <w:abstractNumId w:val="0"/>
  </w:num>
  <w:num w:numId="7" w16cid:durableId="1573276833">
    <w:abstractNumId w:val="13"/>
  </w:num>
  <w:num w:numId="8" w16cid:durableId="1489860705">
    <w:abstractNumId w:val="17"/>
  </w:num>
  <w:num w:numId="9" w16cid:durableId="408772135">
    <w:abstractNumId w:val="16"/>
  </w:num>
  <w:num w:numId="10" w16cid:durableId="2006855009">
    <w:abstractNumId w:val="20"/>
  </w:num>
  <w:num w:numId="11" w16cid:durableId="2006323995">
    <w:abstractNumId w:val="21"/>
  </w:num>
  <w:num w:numId="12" w16cid:durableId="2038775024">
    <w:abstractNumId w:val="4"/>
  </w:num>
  <w:num w:numId="13" w16cid:durableId="2032760568">
    <w:abstractNumId w:val="19"/>
  </w:num>
  <w:num w:numId="14" w16cid:durableId="1427114273">
    <w:abstractNumId w:val="11"/>
  </w:num>
  <w:num w:numId="15" w16cid:durableId="787967240">
    <w:abstractNumId w:val="8"/>
  </w:num>
  <w:num w:numId="16" w16cid:durableId="57941021">
    <w:abstractNumId w:val="2"/>
  </w:num>
  <w:num w:numId="17" w16cid:durableId="1642348721">
    <w:abstractNumId w:val="7"/>
  </w:num>
  <w:num w:numId="18" w16cid:durableId="385109313">
    <w:abstractNumId w:val="14"/>
  </w:num>
  <w:num w:numId="19" w16cid:durableId="2013875058">
    <w:abstractNumId w:val="3"/>
  </w:num>
  <w:num w:numId="20" w16cid:durableId="194732908">
    <w:abstractNumId w:val="18"/>
  </w:num>
  <w:num w:numId="21" w16cid:durableId="248126626">
    <w:abstractNumId w:val="10"/>
  </w:num>
  <w:num w:numId="22" w16cid:durableId="2118408875">
    <w:abstractNumId w:val="9"/>
  </w:num>
  <w:num w:numId="23" w16cid:durableId="1637567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61A"/>
    <w:rsid w:val="000019DD"/>
    <w:rsid w:val="000C3A53"/>
    <w:rsid w:val="00124741"/>
    <w:rsid w:val="00151CCD"/>
    <w:rsid w:val="0022761A"/>
    <w:rsid w:val="002C3752"/>
    <w:rsid w:val="003D2F93"/>
    <w:rsid w:val="0067769C"/>
    <w:rsid w:val="007D11D7"/>
    <w:rsid w:val="0087575E"/>
    <w:rsid w:val="00936A1B"/>
    <w:rsid w:val="00A22BE3"/>
    <w:rsid w:val="00C65EFA"/>
    <w:rsid w:val="00C71126"/>
    <w:rsid w:val="00C81EB8"/>
    <w:rsid w:val="00D55A34"/>
    <w:rsid w:val="00DC6950"/>
    <w:rsid w:val="00DD4344"/>
    <w:rsid w:val="00E65587"/>
    <w:rsid w:val="00EF5E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A9BA0"/>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rcajelegislativo.com/toluca-en-tus-manos-aplicacion-de-servicios-y-tramites-en-toluc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sistemamexiquense.mx/noticia/toluca-tus-manos-lanzan-app-realizar-tramites-desde-el-celular"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iarioportal.com/toluca/se-digitaliza-el-gobierno-de-toluca-ya-tiene-app-disponible-para-descarga"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ylrjeyu3KRTlHLdoaYFkZac7w==">CgMxLjAyDmgua2E1dXNzZnFwam9xMghoLmdqZGd4czIOaC5qMTZta21ldGJzeWQyDmguN3oyaG0xZHN0YzJuMg5oLnNkdnVzbjY1d2tqcDIOaC52emoyczg5ZDlsbDkyDmguOTMzazlvMnk4cnJwMg5oLnVwYjlsbG05cXRuMjIJaC4yZXQ5MnAwMg5oLjZ6enZteDdxaWdxbjIOaC5zZ3hlOHN0YzQxcHAyDmguZDZtNDNycTlrM29hMg5oLmRjam94OTFtNWJ1YTIOaC44OW94N2hyaDZvNWUyDmgueXJsNXV0NHowandzMg5oLm1yNTA2eGN3enJrNTIOaC51dWpidzN0dHI5emcyDmguc3R6djFvZzIwdmtwMg5oLnR0ZGFlMXducnJ1ZjIOaC44cGhoYjNjMmd0NTQyDmguYXJneTIxcW5rbWhyOAByITFvcF9LZ2REU0VzQnFVUDRmVVM1ekMyelVrOVhmaE81ZQ==</go:docsCustomData>
</go:gDocsCustomXmlDataStorage>
</file>

<file path=customXml/itemProps1.xml><?xml version="1.0" encoding="utf-8"?>
<ds:datastoreItem xmlns:ds="http://schemas.openxmlformats.org/officeDocument/2006/customXml" ds:itemID="{505C7007-AE58-484C-86FE-1FCC686D0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9827</Words>
  <Characters>54051</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2026-01-16T15:25:00Z</cp:lastPrinted>
  <dcterms:created xsi:type="dcterms:W3CDTF">2026-01-16T15:25:00Z</dcterms:created>
  <dcterms:modified xsi:type="dcterms:W3CDTF">2026-03-12T22:31:00Z</dcterms:modified>
</cp:coreProperties>
</file>