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4B7FABC8" w:rsidR="007D645B" w:rsidRPr="00063707" w:rsidRDefault="0029071C" w:rsidP="00A97F97">
      <w:pPr>
        <w:shd w:val="clear" w:color="auto" w:fill="FFFFFF"/>
        <w:spacing w:line="360" w:lineRule="auto"/>
        <w:jc w:val="both"/>
        <w:rPr>
          <w:rFonts w:ascii="Palatino Linotype" w:hAnsi="Palatino Linotype" w:cs="Arial"/>
          <w:color w:val="000000"/>
          <w:lang w:val="es-MX" w:eastAsia="es-MX"/>
        </w:rPr>
      </w:pPr>
      <w:r w:rsidRPr="00063707">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81668" w:rsidRPr="00063707">
        <w:rPr>
          <w:rFonts w:ascii="Palatino Linotype" w:hAnsi="Palatino Linotype" w:cs="Arial"/>
          <w:color w:val="000000"/>
          <w:lang w:val="es-MX" w:eastAsia="es-MX"/>
        </w:rPr>
        <w:t>diecinueve de marzo</w:t>
      </w:r>
      <w:r w:rsidR="007237B8" w:rsidRPr="00063707">
        <w:rPr>
          <w:rFonts w:ascii="Palatino Linotype" w:hAnsi="Palatino Linotype" w:cs="Arial"/>
          <w:color w:val="000000"/>
          <w:lang w:val="es-MX" w:eastAsia="es-MX"/>
        </w:rPr>
        <w:t xml:space="preserve"> </w:t>
      </w:r>
      <w:r w:rsidR="00893E43" w:rsidRPr="00063707">
        <w:rPr>
          <w:rFonts w:ascii="Palatino Linotype" w:hAnsi="Palatino Linotype" w:cs="Arial"/>
          <w:color w:val="000000"/>
          <w:lang w:val="es-MX" w:eastAsia="es-MX"/>
        </w:rPr>
        <w:t xml:space="preserve">de </w:t>
      </w:r>
      <w:r w:rsidR="007237B8" w:rsidRPr="00063707">
        <w:rPr>
          <w:rFonts w:ascii="Palatino Linotype" w:hAnsi="Palatino Linotype" w:cs="Arial"/>
          <w:color w:val="000000"/>
          <w:lang w:val="es-MX" w:eastAsia="es-MX"/>
        </w:rPr>
        <w:t>dos mil veinti</w:t>
      </w:r>
      <w:r w:rsidR="00893E43" w:rsidRPr="00063707">
        <w:rPr>
          <w:rFonts w:ascii="Palatino Linotype" w:hAnsi="Palatino Linotype" w:cs="Arial"/>
          <w:color w:val="000000"/>
          <w:lang w:val="es-MX" w:eastAsia="es-MX"/>
        </w:rPr>
        <w:t>séis</w:t>
      </w:r>
      <w:r w:rsidRPr="00063707">
        <w:rPr>
          <w:rFonts w:ascii="Palatino Linotype" w:hAnsi="Palatino Linotype" w:cs="Arial"/>
          <w:color w:val="000000"/>
          <w:lang w:val="es-MX" w:eastAsia="es-MX"/>
        </w:rPr>
        <w:t>.</w:t>
      </w:r>
    </w:p>
    <w:p w14:paraId="2A0F879A" w14:textId="77777777" w:rsidR="00A97F97" w:rsidRPr="0006370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3B4AC634" w:rsidR="007D645B" w:rsidRPr="00063707" w:rsidRDefault="0029071C" w:rsidP="00A97F97">
      <w:pPr>
        <w:tabs>
          <w:tab w:val="left" w:pos="1701"/>
        </w:tabs>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b/>
          <w:lang w:val="es-MX" w:eastAsia="en-US"/>
        </w:rPr>
        <w:t>VISTO</w:t>
      </w:r>
      <w:r w:rsidRPr="00063707">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063707">
        <w:rPr>
          <w:rFonts w:ascii="Palatino Linotype" w:eastAsiaTheme="minorHAnsi" w:hAnsi="Palatino Linotype" w:cs="Arial"/>
          <w:b/>
          <w:lang w:val="es-MX" w:eastAsia="en-US"/>
        </w:rPr>
        <w:t>0</w:t>
      </w:r>
      <w:r w:rsidR="00CE1302" w:rsidRPr="00063707">
        <w:rPr>
          <w:rFonts w:ascii="Palatino Linotype" w:eastAsiaTheme="minorHAnsi" w:hAnsi="Palatino Linotype" w:cs="Arial"/>
          <w:b/>
          <w:lang w:val="es-MX" w:eastAsia="en-US"/>
        </w:rPr>
        <w:t>9605</w:t>
      </w:r>
      <w:r w:rsidR="00951242" w:rsidRPr="00063707">
        <w:rPr>
          <w:rFonts w:ascii="Palatino Linotype" w:eastAsiaTheme="minorHAnsi" w:hAnsi="Palatino Linotype" w:cs="Arial"/>
          <w:b/>
          <w:lang w:val="es-MX" w:eastAsia="en-US"/>
        </w:rPr>
        <w:t>/</w:t>
      </w:r>
      <w:r w:rsidRPr="00063707">
        <w:rPr>
          <w:rFonts w:ascii="Palatino Linotype" w:eastAsiaTheme="minorHAnsi" w:hAnsi="Palatino Linotype" w:cs="Arial"/>
          <w:b/>
          <w:bCs/>
          <w:lang w:val="es-MX" w:eastAsia="es-MX"/>
        </w:rPr>
        <w:t>INFOEM/IP/RR/202</w:t>
      </w:r>
      <w:r w:rsidR="00B14416" w:rsidRPr="00063707">
        <w:rPr>
          <w:rFonts w:ascii="Palatino Linotype" w:eastAsiaTheme="minorHAnsi" w:hAnsi="Palatino Linotype" w:cs="Arial"/>
          <w:b/>
          <w:bCs/>
          <w:lang w:val="es-MX" w:eastAsia="es-MX"/>
        </w:rPr>
        <w:t>5</w:t>
      </w:r>
      <w:bookmarkEnd w:id="0"/>
      <w:r w:rsidRPr="00063707">
        <w:rPr>
          <w:rFonts w:ascii="Palatino Linotype" w:eastAsiaTheme="minorHAnsi" w:hAnsi="Palatino Linotype" w:cs="Arial"/>
          <w:lang w:val="es-MX" w:eastAsia="en-US"/>
        </w:rPr>
        <w:t xml:space="preserve">, </w:t>
      </w:r>
      <w:r w:rsidR="00266841" w:rsidRPr="00063707">
        <w:rPr>
          <w:rFonts w:ascii="Palatino Linotype" w:hAnsi="Palatino Linotype" w:cs="Arial"/>
        </w:rPr>
        <w:t>interpuesto</w:t>
      </w:r>
      <w:r w:rsidR="005327BF" w:rsidRPr="00063707">
        <w:rPr>
          <w:rFonts w:ascii="Palatino Linotype" w:hAnsi="Palatino Linotype" w:cs="Arial"/>
        </w:rPr>
        <w:t xml:space="preserve"> </w:t>
      </w:r>
      <w:r w:rsidR="00AA1A2D" w:rsidRPr="00063707">
        <w:rPr>
          <w:rFonts w:ascii="Palatino Linotype" w:hAnsi="Palatino Linotype" w:cs="Arial"/>
        </w:rPr>
        <w:t>un particular que al momento de ingresar la solicitud de información e interponer el recurso de revisión, no señaló nombre o seudónimo con el cual desee ser identificado,</w:t>
      </w:r>
      <w:r w:rsidR="00AA1A2D" w:rsidRPr="00063707">
        <w:rPr>
          <w:rFonts w:ascii="Palatino Linotype" w:hAnsi="Palatino Linotype" w:cs="Arial"/>
          <w:b/>
        </w:rPr>
        <w:t xml:space="preserve"> </w:t>
      </w:r>
      <w:r w:rsidR="00AA1A2D" w:rsidRPr="00063707">
        <w:rPr>
          <w:rFonts w:ascii="Palatino Linotype" w:hAnsi="Palatino Linotype" w:cs="Arial"/>
        </w:rPr>
        <w:t xml:space="preserve">en lo sucesivo la parte </w:t>
      </w:r>
      <w:r w:rsidR="00AA1A2D" w:rsidRPr="00063707">
        <w:rPr>
          <w:rFonts w:ascii="Palatino Linotype" w:hAnsi="Palatino Linotype" w:cs="Arial"/>
          <w:b/>
        </w:rPr>
        <w:t>Recurrente</w:t>
      </w:r>
      <w:r w:rsidRPr="00063707">
        <w:rPr>
          <w:rFonts w:ascii="Palatino Linotype" w:eastAsiaTheme="minorHAnsi" w:hAnsi="Palatino Linotype" w:cs="Arial"/>
          <w:lang w:val="es-MX" w:eastAsia="en-US"/>
        </w:rPr>
        <w:t>, en contra de la respuesta de</w:t>
      </w:r>
      <w:r w:rsidR="00B20C2B" w:rsidRPr="00063707">
        <w:rPr>
          <w:rFonts w:ascii="Palatino Linotype" w:eastAsiaTheme="minorHAnsi" w:hAnsi="Palatino Linotype" w:cs="Arial"/>
          <w:lang w:val="es-MX" w:eastAsia="en-US"/>
        </w:rPr>
        <w:t>l</w:t>
      </w:r>
      <w:r w:rsidRPr="00063707">
        <w:rPr>
          <w:rFonts w:ascii="Palatino Linotype" w:eastAsiaTheme="minorHAnsi" w:hAnsi="Palatino Linotype" w:cs="Arial"/>
          <w:lang w:val="es-MX" w:eastAsia="en-US"/>
        </w:rPr>
        <w:t xml:space="preserve"> </w:t>
      </w:r>
      <w:r w:rsidR="000915E8" w:rsidRPr="00063707">
        <w:rPr>
          <w:rFonts w:ascii="Palatino Linotype" w:eastAsiaTheme="minorHAnsi" w:hAnsi="Palatino Linotype" w:cs="Arial"/>
          <w:b/>
          <w:lang w:val="es-MX" w:eastAsia="en-US"/>
        </w:rPr>
        <w:t xml:space="preserve">Ayuntamiento de </w:t>
      </w:r>
      <w:r w:rsidR="00AA1A2D" w:rsidRPr="00063707">
        <w:rPr>
          <w:rFonts w:ascii="Palatino Linotype" w:eastAsiaTheme="minorHAnsi" w:hAnsi="Palatino Linotype" w:cs="Arial"/>
          <w:b/>
          <w:lang w:val="es-MX" w:eastAsia="en-US"/>
        </w:rPr>
        <w:t>Toluca</w:t>
      </w:r>
      <w:r w:rsidRPr="00063707">
        <w:rPr>
          <w:rFonts w:ascii="Palatino Linotype" w:eastAsiaTheme="minorHAnsi" w:hAnsi="Palatino Linotype" w:cs="Arial"/>
          <w:lang w:val="es-MX" w:eastAsia="en-US"/>
        </w:rPr>
        <w:t>,</w:t>
      </w:r>
      <w:r w:rsidRPr="00063707">
        <w:rPr>
          <w:rFonts w:ascii="Palatino Linotype" w:eastAsiaTheme="minorHAnsi" w:hAnsi="Palatino Linotype" w:cs="Arial"/>
          <w:b/>
          <w:lang w:val="es-MX" w:eastAsia="en-US"/>
        </w:rPr>
        <w:t xml:space="preserve"> </w:t>
      </w:r>
      <w:r w:rsidRPr="00063707">
        <w:rPr>
          <w:rFonts w:ascii="Palatino Linotype" w:eastAsiaTheme="minorHAnsi" w:hAnsi="Palatino Linotype" w:cs="Arial"/>
          <w:lang w:val="es-MX" w:eastAsia="en-US"/>
        </w:rPr>
        <w:t>en lo subsecuente</w:t>
      </w:r>
      <w:r w:rsidR="00CE1302" w:rsidRPr="00063707">
        <w:rPr>
          <w:rFonts w:ascii="Palatino Linotype" w:eastAsiaTheme="minorHAnsi" w:hAnsi="Palatino Linotype" w:cs="Arial"/>
          <w:lang w:val="es-MX" w:eastAsia="en-US"/>
        </w:rPr>
        <w:t xml:space="preserve"> el </w:t>
      </w:r>
      <w:r w:rsidRPr="00063707">
        <w:rPr>
          <w:rFonts w:ascii="Palatino Linotype" w:eastAsiaTheme="minorHAnsi" w:hAnsi="Palatino Linotype" w:cs="Arial"/>
          <w:b/>
          <w:lang w:val="es-MX" w:eastAsia="en-US"/>
        </w:rPr>
        <w:t xml:space="preserve">Sujeto Obligado, </w:t>
      </w:r>
      <w:r w:rsidRPr="00063707">
        <w:rPr>
          <w:rFonts w:ascii="Palatino Linotype" w:eastAsiaTheme="minorHAnsi" w:hAnsi="Palatino Linotype" w:cs="Arial"/>
          <w:lang w:val="es-MX" w:eastAsia="en-US"/>
        </w:rPr>
        <w:t>se procede a dictar la presente resolución.</w:t>
      </w:r>
    </w:p>
    <w:p w14:paraId="34051789" w14:textId="77777777" w:rsidR="00A97F97" w:rsidRPr="00063707"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063707" w:rsidRDefault="0029071C" w:rsidP="007D645B">
      <w:pPr>
        <w:spacing w:line="360" w:lineRule="auto"/>
        <w:jc w:val="center"/>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A N T E C E D E N T E S</w:t>
      </w:r>
    </w:p>
    <w:p w14:paraId="44F11F6B" w14:textId="77777777" w:rsidR="007D645B" w:rsidRPr="00063707" w:rsidRDefault="007D645B" w:rsidP="007D645B">
      <w:pPr>
        <w:pStyle w:val="Sinespaciado"/>
        <w:rPr>
          <w:rFonts w:eastAsiaTheme="minorHAnsi"/>
          <w:lang w:eastAsia="en-US"/>
        </w:rPr>
      </w:pPr>
    </w:p>
    <w:p w14:paraId="1AD87C73" w14:textId="77777777" w:rsidR="0029071C" w:rsidRPr="00063707" w:rsidRDefault="0029071C" w:rsidP="0029071C">
      <w:pPr>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PRIMERO. De la solicitud de información.</w:t>
      </w:r>
    </w:p>
    <w:p w14:paraId="0ABB0306" w14:textId="42C7DF82" w:rsidR="0027342B" w:rsidRPr="00063707" w:rsidRDefault="0029071C" w:rsidP="00807D02">
      <w:pPr>
        <w:spacing w:line="360" w:lineRule="auto"/>
        <w:jc w:val="both"/>
        <w:rPr>
          <w:rFonts w:ascii="Palatino Linotype" w:eastAsiaTheme="minorHAnsi" w:hAnsi="Palatino Linotype" w:cs="Arial"/>
          <w:szCs w:val="22"/>
          <w:lang w:val="es-MX" w:eastAsia="en-US"/>
        </w:rPr>
      </w:pPr>
      <w:r w:rsidRPr="00063707">
        <w:rPr>
          <w:rFonts w:ascii="Palatino Linotype" w:eastAsiaTheme="minorHAnsi" w:hAnsi="Palatino Linotype" w:cs="Arial"/>
          <w:szCs w:val="22"/>
          <w:lang w:val="es-MX" w:eastAsia="en-US"/>
        </w:rPr>
        <w:t xml:space="preserve">En fecha </w:t>
      </w:r>
      <w:r w:rsidR="00CE1302" w:rsidRPr="00063707">
        <w:rPr>
          <w:rFonts w:ascii="Palatino Linotype" w:eastAsiaTheme="minorHAnsi" w:hAnsi="Palatino Linotype" w:cs="Arial"/>
          <w:szCs w:val="22"/>
          <w:lang w:val="es-MX" w:eastAsia="en-US"/>
        </w:rPr>
        <w:t xml:space="preserve">diecinueve </w:t>
      </w:r>
      <w:r w:rsidR="00893E43" w:rsidRPr="00063707">
        <w:rPr>
          <w:rFonts w:ascii="Palatino Linotype" w:eastAsiaTheme="minorHAnsi" w:hAnsi="Palatino Linotype" w:cs="Arial"/>
          <w:szCs w:val="22"/>
          <w:lang w:val="es-MX" w:eastAsia="en-US"/>
        </w:rPr>
        <w:t>de junio</w:t>
      </w:r>
      <w:r w:rsidR="00B14416" w:rsidRPr="00063707">
        <w:rPr>
          <w:rFonts w:ascii="Palatino Linotype" w:eastAsiaTheme="minorHAnsi" w:hAnsi="Palatino Linotype" w:cs="Arial"/>
          <w:szCs w:val="22"/>
          <w:lang w:val="es-MX" w:eastAsia="en-US"/>
        </w:rPr>
        <w:t xml:space="preserve"> de dos mil veinticinco</w:t>
      </w:r>
      <w:r w:rsidRPr="00063707">
        <w:rPr>
          <w:rFonts w:ascii="Palatino Linotype" w:eastAsiaTheme="minorHAnsi" w:hAnsi="Palatino Linotype" w:cs="Arial"/>
          <w:szCs w:val="22"/>
          <w:lang w:val="es-MX" w:eastAsia="en-US"/>
        </w:rPr>
        <w:t xml:space="preserve">, </w:t>
      </w:r>
      <w:r w:rsidR="0027342B" w:rsidRPr="00063707">
        <w:rPr>
          <w:rFonts w:ascii="Palatino Linotype" w:eastAsiaTheme="minorHAnsi" w:hAnsi="Palatino Linotype" w:cs="Arial"/>
          <w:szCs w:val="22"/>
          <w:lang w:val="es-MX" w:eastAsia="en-US"/>
        </w:rPr>
        <w:t xml:space="preserve">la parte </w:t>
      </w:r>
      <w:r w:rsidRPr="00063707">
        <w:rPr>
          <w:rFonts w:ascii="Palatino Linotype" w:eastAsiaTheme="minorHAnsi" w:hAnsi="Palatino Linotype" w:cs="Arial"/>
          <w:b/>
          <w:szCs w:val="22"/>
          <w:lang w:val="es-MX" w:eastAsia="en-US"/>
        </w:rPr>
        <w:t>Recurrente</w:t>
      </w:r>
      <w:r w:rsidRPr="00063707">
        <w:rPr>
          <w:rFonts w:ascii="Palatino Linotype" w:eastAsiaTheme="minorHAnsi" w:hAnsi="Palatino Linotype" w:cs="Arial"/>
          <w:szCs w:val="22"/>
          <w:lang w:val="es-MX" w:eastAsia="en-US"/>
        </w:rPr>
        <w:t xml:space="preserve">, presentó a través del Sistema de Acceso a la Información Mexiquense </w:t>
      </w:r>
      <w:r w:rsidRPr="00063707">
        <w:rPr>
          <w:rFonts w:ascii="Palatino Linotype" w:eastAsiaTheme="minorHAnsi" w:hAnsi="Palatino Linotype" w:cs="Arial"/>
          <w:b/>
          <w:szCs w:val="22"/>
          <w:lang w:val="es-MX" w:eastAsia="en-US"/>
        </w:rPr>
        <w:t>(SAIMEX),</w:t>
      </w:r>
      <w:r w:rsidRPr="00063707">
        <w:rPr>
          <w:rFonts w:ascii="Palatino Linotype" w:eastAsiaTheme="minorHAnsi" w:hAnsi="Palatino Linotype" w:cs="Arial"/>
          <w:szCs w:val="22"/>
          <w:lang w:val="es-MX" w:eastAsia="en-US"/>
        </w:rPr>
        <w:t xml:space="preserve"> ante el </w:t>
      </w:r>
      <w:r w:rsidRPr="00063707">
        <w:rPr>
          <w:rFonts w:ascii="Palatino Linotype" w:eastAsiaTheme="minorHAnsi" w:hAnsi="Palatino Linotype" w:cs="Arial"/>
          <w:b/>
          <w:szCs w:val="22"/>
          <w:lang w:val="es-MX" w:eastAsia="en-US"/>
        </w:rPr>
        <w:t>Sujeto Obligado</w:t>
      </w:r>
      <w:r w:rsidRPr="00063707">
        <w:rPr>
          <w:rFonts w:ascii="Palatino Linotype" w:eastAsiaTheme="minorHAnsi" w:hAnsi="Palatino Linotype" w:cs="Arial"/>
          <w:szCs w:val="22"/>
          <w:lang w:val="es-MX" w:eastAsia="en-US"/>
        </w:rPr>
        <w:t>, la solicitud de acceso a la información pública, a la que se le</w:t>
      </w:r>
      <w:r w:rsidR="00C753C2" w:rsidRPr="00063707">
        <w:rPr>
          <w:rFonts w:ascii="Palatino Linotype" w:eastAsiaTheme="minorHAnsi" w:hAnsi="Palatino Linotype" w:cs="Arial"/>
          <w:szCs w:val="22"/>
          <w:lang w:val="es-MX" w:eastAsia="en-US"/>
        </w:rPr>
        <w:t xml:space="preserve"> asignó el número de expediente</w:t>
      </w:r>
      <w:r w:rsidR="00807D02" w:rsidRPr="00063707">
        <w:rPr>
          <w:rFonts w:ascii="Palatino Linotype" w:eastAsiaTheme="minorHAnsi" w:hAnsi="Palatino Linotype" w:cs="Arial"/>
          <w:szCs w:val="22"/>
          <w:lang w:val="es-MX" w:eastAsia="en-US"/>
        </w:rPr>
        <w:t xml:space="preserve"> </w:t>
      </w:r>
      <w:r w:rsidR="00CE1302" w:rsidRPr="00063707">
        <w:rPr>
          <w:rFonts w:ascii="Palatino Linotype" w:eastAsiaTheme="minorHAnsi" w:hAnsi="Palatino Linotype" w:cs="Arial"/>
          <w:b/>
          <w:szCs w:val="22"/>
          <w:lang w:val="es-MX" w:eastAsia="en-US"/>
        </w:rPr>
        <w:t>03548/TOLUCA/IP/2025</w:t>
      </w:r>
      <w:r w:rsidRPr="00063707">
        <w:rPr>
          <w:rFonts w:ascii="Palatino Linotype" w:eastAsiaTheme="minorHAnsi" w:hAnsi="Palatino Linotype" w:cs="Arial"/>
          <w:szCs w:val="22"/>
          <w:lang w:val="es-MX" w:eastAsia="en-US"/>
        </w:rPr>
        <w:t>, mediante la cual solicitó lo siguiente:</w:t>
      </w:r>
    </w:p>
    <w:p w14:paraId="172BC2B9" w14:textId="77777777" w:rsidR="00807D02" w:rsidRPr="00063707" w:rsidRDefault="00807D02" w:rsidP="00AA1A2D">
      <w:pPr>
        <w:pStyle w:val="Sinespaciado"/>
        <w:rPr>
          <w:rFonts w:eastAsiaTheme="minorHAnsi"/>
          <w:lang w:eastAsia="en-US"/>
        </w:rPr>
      </w:pPr>
    </w:p>
    <w:p w14:paraId="3A941F80" w14:textId="3603F8AF" w:rsidR="0027342B" w:rsidRPr="00063707" w:rsidRDefault="0029071C" w:rsidP="00AA1A2D">
      <w:pPr>
        <w:spacing w:line="276" w:lineRule="auto"/>
        <w:ind w:left="284" w:right="332"/>
        <w:jc w:val="both"/>
        <w:rPr>
          <w:rFonts w:ascii="Palatino Linotype" w:hAnsi="Palatino Linotype"/>
          <w:i/>
          <w:sz w:val="22"/>
          <w:szCs w:val="20"/>
          <w:lang w:val="es-ES_tradnl"/>
        </w:rPr>
      </w:pPr>
      <w:r w:rsidRPr="00063707">
        <w:rPr>
          <w:rFonts w:ascii="Palatino Linotype" w:hAnsi="Palatino Linotype"/>
          <w:i/>
          <w:sz w:val="22"/>
          <w:szCs w:val="20"/>
          <w:lang w:val="es-MX"/>
        </w:rPr>
        <w:t>“</w:t>
      </w:r>
      <w:bookmarkStart w:id="1" w:name="_Hlk198034959"/>
      <w:r w:rsidR="00CE1302" w:rsidRPr="00063707">
        <w:rPr>
          <w:rFonts w:ascii="Palatino Linotype" w:hAnsi="Palatino Linotype"/>
          <w:i/>
          <w:sz w:val="22"/>
          <w:szCs w:val="20"/>
          <w:lang w:val="es-MX" w:eastAsia="es-MX"/>
        </w:rPr>
        <w:t xml:space="preserve">Por medio de la presente, respetuosamente y de manera formal pero sobre todo y enfatizo, reitero y super enfatizo de manera clara y directa para que no lo terminen haciendo como ustedes quieran. La información solicitada (reportes que obran en sus archivos) y cual es mi derecho; quiero que se me haga llegar única y exclusivamente a mi. Solicito los siguientes reportes que sin pretextos o excusas de argucias legales o evasivas sin fundamento jurídico legal, obran en sus archivos del Ente Público Obligado y que sin ningún pretexto se pueden extraer de sus portales en no mas de 30 minutos tal cual se solicitan de manera, ordenada, clara, precisa, legible y puntual y que se enfatizan obran en sus archivos. Esperando se pueda tener a la brevedad. Sin tener que seguir reitero litigios de Recursos de Revisión esto debido a trabas por servidores publicos o </w:t>
      </w:r>
      <w:r w:rsidR="00CE1302" w:rsidRPr="00063707">
        <w:rPr>
          <w:rFonts w:ascii="Palatino Linotype" w:hAnsi="Palatino Linotype"/>
          <w:i/>
          <w:sz w:val="22"/>
          <w:szCs w:val="20"/>
          <w:lang w:val="es-MX" w:eastAsia="es-MX"/>
        </w:rPr>
        <w:lastRenderedPageBreak/>
        <w:t>desconocimiento de sus archivos y su existencia pero de que obran en sus archivos obran se me haga llegar en formato pdf. Vía datos adjuntos o link de nube por y NO y por ningún otro medio y mucho menos por su plataforma estatal Saimex por razones ya explicadas en líneas más arriba. Agradezco la atención quedo pendiente de lo solicitado. Gracias. *El visor de nómina por sueldos y salarios, es un reporte que baja el especialista financiero o de recursos humanos del Ente Público directo de la plataforma del SAT en unos pocos minutos, usando la clave CIEC o la FIEL. Y nada de que es confidencial son reportes ya entregados al sat y no vulnera ni datos personales ni informacion de seguridad nacional los requiero del año 2019 a la fecha 2025 ea decir hasta diciembre de este año, desglosado por años y meses así como las tablas de montos totales por sueldos y salarios mes a mes. Se Arroja dos resultados que ocupo pero vistas en estos reportes oficiales ya generados 1) Diferencia a cargo o a favor o en contra 2) ISR retenido que a su vez es el monto histórico recuperado por conducto de la Secretaria de Finanzas del Estado de México El visor de nómina por asimilados a salarios. Le aplican los comentarios del visor de salarios. Éstos dos visores son los qie requiero de la dependencia estatal. También se solicita: *Reporte emitido por la Secretaria de Finanzas del Estado de México que comprende desde el año 2016 a la fecha en el que se especifica el monto del ISR Participable que se obtuvo en devolución a la fecha. *Reporte emitido por el software de contabilidad gubernamental en el que se pueda apreciar el control del saldo pendiente de recuperar del ISR participable. Puede ser el auxiliar contable de una cuenta de activo, una nota de desglose a los estados financieros</w:t>
      </w:r>
      <w:r w:rsidR="00BD6364" w:rsidRPr="00063707">
        <w:rPr>
          <w:rFonts w:ascii="Palatino Linotype" w:hAnsi="Palatino Linotype"/>
          <w:i/>
          <w:sz w:val="22"/>
          <w:szCs w:val="20"/>
          <w:lang w:val="es-MX" w:eastAsia="es-MX"/>
        </w:rPr>
        <w:t>”</w:t>
      </w:r>
      <w:r w:rsidR="00807D02" w:rsidRPr="00063707">
        <w:rPr>
          <w:rFonts w:ascii="Palatino Linotype" w:hAnsi="Palatino Linotype"/>
          <w:i/>
          <w:sz w:val="22"/>
          <w:szCs w:val="20"/>
          <w:lang w:val="es-MX" w:eastAsia="es-MX"/>
        </w:rPr>
        <w:t xml:space="preserve"> </w:t>
      </w:r>
      <w:bookmarkEnd w:id="1"/>
      <w:r w:rsidRPr="00063707">
        <w:rPr>
          <w:rFonts w:ascii="Palatino Linotype" w:hAnsi="Palatino Linotype"/>
          <w:i/>
          <w:sz w:val="22"/>
          <w:szCs w:val="20"/>
          <w:lang w:val="es-ES_tradnl"/>
        </w:rPr>
        <w:t>(Sic).</w:t>
      </w:r>
    </w:p>
    <w:p w14:paraId="7ECF9543" w14:textId="77777777" w:rsidR="00807D02" w:rsidRPr="00063707" w:rsidRDefault="00807D02" w:rsidP="00807D02">
      <w:pPr>
        <w:spacing w:line="360" w:lineRule="auto"/>
        <w:ind w:left="284" w:right="332"/>
        <w:jc w:val="both"/>
        <w:rPr>
          <w:rFonts w:ascii="Palatino Linotype" w:hAnsi="Palatino Linotype"/>
          <w:i/>
          <w:sz w:val="22"/>
          <w:szCs w:val="20"/>
          <w:lang w:val="es-ES_tradnl"/>
        </w:rPr>
      </w:pPr>
    </w:p>
    <w:p w14:paraId="7D8AEBC1" w14:textId="0599F411" w:rsidR="00807D02" w:rsidRPr="00063707" w:rsidRDefault="0029071C" w:rsidP="00CE1302">
      <w:pPr>
        <w:tabs>
          <w:tab w:val="left" w:pos="5647"/>
        </w:tabs>
        <w:spacing w:line="360" w:lineRule="auto"/>
        <w:ind w:right="850"/>
        <w:jc w:val="both"/>
        <w:rPr>
          <w:rFonts w:ascii="Palatino Linotype" w:eastAsiaTheme="minorHAnsi" w:hAnsi="Palatino Linotype" w:cstheme="minorBidi"/>
          <w:color w:val="000000"/>
          <w:lang w:val="es-MX" w:eastAsia="en-US"/>
        </w:rPr>
      </w:pPr>
      <w:r w:rsidRPr="00063707">
        <w:rPr>
          <w:rFonts w:ascii="Palatino Linotype" w:hAnsi="Palatino Linotype"/>
          <w:b/>
          <w:lang w:val="es-ES_tradnl"/>
        </w:rPr>
        <w:t>MODALIDAD DE ENTREGA:</w:t>
      </w:r>
      <w:r w:rsidRPr="00063707">
        <w:rPr>
          <w:rFonts w:ascii="Palatino Linotype" w:hAnsi="Palatino Linotype"/>
          <w:lang w:val="es-ES_tradnl"/>
        </w:rPr>
        <w:t xml:space="preserve"> </w:t>
      </w:r>
      <w:r w:rsidRPr="00063707">
        <w:rPr>
          <w:rFonts w:ascii="Palatino Linotype" w:eastAsiaTheme="minorHAnsi" w:hAnsi="Palatino Linotype" w:cstheme="minorBidi"/>
          <w:color w:val="000000"/>
          <w:lang w:val="es-MX" w:eastAsia="en-US"/>
        </w:rPr>
        <w:t xml:space="preserve">A través del </w:t>
      </w:r>
      <w:r w:rsidRPr="00063707">
        <w:rPr>
          <w:rFonts w:ascii="Palatino Linotype" w:eastAsiaTheme="minorHAnsi" w:hAnsi="Palatino Linotype" w:cstheme="minorBidi"/>
          <w:b/>
          <w:color w:val="000000"/>
          <w:lang w:val="es-MX" w:eastAsia="en-US"/>
        </w:rPr>
        <w:t>SAIMEX</w:t>
      </w:r>
      <w:r w:rsidRPr="00063707">
        <w:rPr>
          <w:rFonts w:ascii="Palatino Linotype" w:eastAsiaTheme="minorHAnsi" w:hAnsi="Palatino Linotype" w:cstheme="minorBidi"/>
          <w:color w:val="000000"/>
          <w:lang w:val="es-MX" w:eastAsia="en-US"/>
        </w:rPr>
        <w:t>.</w:t>
      </w:r>
    </w:p>
    <w:p w14:paraId="559D3466" w14:textId="77777777" w:rsidR="00893E43" w:rsidRPr="00063707" w:rsidRDefault="00893E43" w:rsidP="007D645B">
      <w:pPr>
        <w:spacing w:line="360" w:lineRule="auto"/>
        <w:jc w:val="both"/>
        <w:rPr>
          <w:rFonts w:ascii="Palatino Linotype" w:eastAsiaTheme="minorHAnsi" w:hAnsi="Palatino Linotype" w:cs="Arial"/>
          <w:lang w:val="es-MX" w:eastAsia="en-US"/>
        </w:rPr>
      </w:pPr>
    </w:p>
    <w:p w14:paraId="717A4484" w14:textId="50C4B84F" w:rsidR="007D645B" w:rsidRPr="00063707" w:rsidRDefault="00CE1302" w:rsidP="007D645B">
      <w:pPr>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SEGUNDO</w:t>
      </w:r>
      <w:r w:rsidR="007D645B" w:rsidRPr="00063707">
        <w:rPr>
          <w:rFonts w:ascii="Palatino Linotype" w:eastAsiaTheme="minorHAnsi" w:hAnsi="Palatino Linotype" w:cs="Arial"/>
          <w:b/>
          <w:sz w:val="28"/>
          <w:lang w:val="es-MX" w:eastAsia="en-US"/>
        </w:rPr>
        <w:t xml:space="preserve">. De la </w:t>
      </w:r>
      <w:r w:rsidR="00BD6364" w:rsidRPr="00063707">
        <w:rPr>
          <w:rFonts w:ascii="Palatino Linotype" w:eastAsiaTheme="minorHAnsi" w:hAnsi="Palatino Linotype" w:cs="Arial"/>
          <w:b/>
          <w:sz w:val="28"/>
          <w:lang w:val="es-MX" w:eastAsia="en-US"/>
        </w:rPr>
        <w:t>respuesta del Sujeto Obligado</w:t>
      </w:r>
      <w:r w:rsidR="007D645B" w:rsidRPr="00063707">
        <w:rPr>
          <w:rFonts w:ascii="Palatino Linotype" w:eastAsiaTheme="minorHAnsi" w:hAnsi="Palatino Linotype" w:cs="Arial"/>
          <w:b/>
          <w:sz w:val="28"/>
          <w:lang w:val="es-MX" w:eastAsia="en-US"/>
        </w:rPr>
        <w:t xml:space="preserve">. </w:t>
      </w:r>
    </w:p>
    <w:p w14:paraId="6B3B2F28" w14:textId="0827E09F" w:rsidR="007D645B" w:rsidRPr="00063707" w:rsidRDefault="007D645B" w:rsidP="00CE1302">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 xml:space="preserve">De las constancias que obran en el sistema </w:t>
      </w:r>
      <w:r w:rsidRPr="00063707">
        <w:rPr>
          <w:rFonts w:ascii="Palatino Linotype" w:eastAsiaTheme="minorHAnsi" w:hAnsi="Palatino Linotype" w:cs="Arial"/>
          <w:b/>
          <w:bCs/>
          <w:lang w:val="es-MX" w:eastAsia="en-US"/>
        </w:rPr>
        <w:t>SAIMEX</w:t>
      </w:r>
      <w:r w:rsidRPr="00063707">
        <w:rPr>
          <w:rFonts w:ascii="Palatino Linotype" w:eastAsiaTheme="minorHAnsi" w:hAnsi="Palatino Linotype" w:cs="Arial"/>
          <w:lang w:val="es-MX" w:eastAsia="en-US"/>
        </w:rPr>
        <w:t xml:space="preserve">, se advierte que en fecha </w:t>
      </w:r>
      <w:r w:rsidR="00CE1302" w:rsidRPr="00063707">
        <w:rPr>
          <w:rFonts w:ascii="Palatino Linotype" w:eastAsiaTheme="minorHAnsi" w:hAnsi="Palatino Linotype" w:cs="Arial"/>
          <w:lang w:val="es-MX" w:eastAsia="en-US"/>
        </w:rPr>
        <w:t xml:space="preserve">diez </w:t>
      </w:r>
      <w:r w:rsidR="00893E43" w:rsidRPr="00063707">
        <w:rPr>
          <w:rFonts w:ascii="Palatino Linotype" w:eastAsiaTheme="minorHAnsi" w:hAnsi="Palatino Linotype" w:cs="Arial"/>
          <w:lang w:val="es-MX" w:eastAsia="en-US"/>
        </w:rPr>
        <w:t xml:space="preserve">de julio </w:t>
      </w:r>
      <w:r w:rsidR="00B14416" w:rsidRPr="00063707">
        <w:rPr>
          <w:rFonts w:ascii="Palatino Linotype" w:eastAsiaTheme="minorHAnsi" w:hAnsi="Palatino Linotype" w:cs="Arial"/>
          <w:lang w:val="es-MX" w:eastAsia="en-US"/>
        </w:rPr>
        <w:t>de dos mil veinticinco</w:t>
      </w:r>
      <w:r w:rsidRPr="00063707">
        <w:rPr>
          <w:rFonts w:ascii="Palatino Linotype" w:eastAsiaTheme="minorHAnsi" w:hAnsi="Palatino Linotype" w:cs="Arial"/>
          <w:lang w:val="es-MX" w:eastAsia="en-US"/>
        </w:rPr>
        <w:t>,</w:t>
      </w:r>
      <w:r w:rsidR="00B14416" w:rsidRPr="00063707">
        <w:rPr>
          <w:rFonts w:ascii="Palatino Linotype" w:eastAsiaTheme="minorHAnsi" w:hAnsi="Palatino Linotype" w:cs="Arial"/>
          <w:lang w:val="es-MX" w:eastAsia="en-US"/>
        </w:rPr>
        <w:t xml:space="preserve"> el </w:t>
      </w:r>
      <w:r w:rsidRPr="00063707">
        <w:rPr>
          <w:rFonts w:ascii="Palatino Linotype" w:eastAsiaTheme="minorHAnsi" w:hAnsi="Palatino Linotype" w:cs="Arial"/>
          <w:b/>
          <w:lang w:val="es-MX" w:eastAsia="en-US"/>
        </w:rPr>
        <w:t>Sujeto Obligado</w:t>
      </w:r>
      <w:r w:rsidRPr="00063707">
        <w:rPr>
          <w:rFonts w:ascii="Palatino Linotype" w:eastAsiaTheme="minorHAnsi" w:hAnsi="Palatino Linotype" w:cs="Arial"/>
          <w:lang w:val="es-MX" w:eastAsia="en-US"/>
        </w:rPr>
        <w:t xml:space="preserve"> </w:t>
      </w:r>
      <w:r w:rsidR="00BD6364" w:rsidRPr="00063707">
        <w:rPr>
          <w:rFonts w:ascii="Palatino Linotype" w:eastAsiaTheme="minorHAnsi" w:hAnsi="Palatino Linotype" w:cs="Arial"/>
          <w:lang w:val="es-MX" w:eastAsia="en-US"/>
        </w:rPr>
        <w:t xml:space="preserve">emitió su respuesta a la </w:t>
      </w:r>
      <w:r w:rsidR="00807D02" w:rsidRPr="00063707">
        <w:rPr>
          <w:rFonts w:ascii="Palatino Linotype" w:eastAsiaTheme="minorHAnsi" w:hAnsi="Palatino Linotype" w:cs="Arial"/>
          <w:lang w:val="es-MX" w:eastAsia="en-US"/>
        </w:rPr>
        <w:t xml:space="preserve">solicitud </w:t>
      </w:r>
      <w:r w:rsidR="00BD6364" w:rsidRPr="00063707">
        <w:rPr>
          <w:rFonts w:ascii="Palatino Linotype" w:eastAsiaTheme="minorHAnsi" w:hAnsi="Palatino Linotype" w:cs="Arial"/>
          <w:lang w:val="es-MX" w:eastAsia="en-US"/>
        </w:rPr>
        <w:t>de información</w:t>
      </w:r>
      <w:r w:rsidRPr="00063707">
        <w:rPr>
          <w:rFonts w:ascii="Palatino Linotype" w:eastAsiaTheme="minorHAnsi" w:hAnsi="Palatino Linotype" w:cs="Arial"/>
          <w:lang w:val="es-MX" w:eastAsia="en-US"/>
        </w:rPr>
        <w:t xml:space="preserve"> en los siguientes términos:</w:t>
      </w:r>
    </w:p>
    <w:p w14:paraId="7CE0DCAB" w14:textId="77777777" w:rsidR="00CE1302" w:rsidRPr="00063707" w:rsidRDefault="00CE1302" w:rsidP="00CE1302">
      <w:pPr>
        <w:pStyle w:val="Sinespaciado"/>
        <w:rPr>
          <w:rFonts w:eastAsiaTheme="minorHAnsi"/>
          <w:lang w:eastAsia="en-US"/>
        </w:rPr>
      </w:pPr>
    </w:p>
    <w:p w14:paraId="108DBB2C" w14:textId="77777777" w:rsidR="00CE1302" w:rsidRPr="00063707" w:rsidRDefault="007D645B" w:rsidP="00CE1302">
      <w:pPr>
        <w:spacing w:line="276" w:lineRule="auto"/>
        <w:ind w:left="567" w:right="567"/>
        <w:jc w:val="both"/>
        <w:rPr>
          <w:rFonts w:ascii="Palatino Linotype" w:hAnsi="Palatino Linotype"/>
          <w:i/>
          <w:sz w:val="22"/>
          <w:szCs w:val="22"/>
          <w:lang w:val="es-MX" w:eastAsia="es-MX"/>
        </w:rPr>
      </w:pPr>
      <w:r w:rsidRPr="00063707">
        <w:rPr>
          <w:rFonts w:ascii="Palatino Linotype" w:hAnsi="Palatino Linotype"/>
          <w:i/>
          <w:sz w:val="22"/>
          <w:szCs w:val="22"/>
          <w:lang w:val="es-MX" w:eastAsia="es-MX"/>
        </w:rPr>
        <w:t>“</w:t>
      </w:r>
      <w:r w:rsidR="00CE1302" w:rsidRPr="00063707">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3537946" w14:textId="77777777" w:rsidR="00CE1302" w:rsidRPr="00063707" w:rsidRDefault="00CE1302" w:rsidP="00CE1302">
      <w:pPr>
        <w:spacing w:line="276" w:lineRule="auto"/>
        <w:ind w:left="567" w:right="567"/>
        <w:jc w:val="both"/>
        <w:rPr>
          <w:rFonts w:ascii="Palatino Linotype" w:hAnsi="Palatino Linotype"/>
          <w:i/>
          <w:sz w:val="22"/>
          <w:szCs w:val="22"/>
          <w:lang w:val="es-MX" w:eastAsia="es-MX"/>
        </w:rPr>
      </w:pPr>
    </w:p>
    <w:p w14:paraId="28523212" w14:textId="77777777" w:rsidR="00CE1302" w:rsidRPr="00063707" w:rsidRDefault="00CE1302" w:rsidP="00CE1302">
      <w:pPr>
        <w:spacing w:line="276" w:lineRule="auto"/>
        <w:ind w:left="567" w:right="567"/>
        <w:jc w:val="both"/>
        <w:rPr>
          <w:rFonts w:ascii="Palatino Linotype" w:hAnsi="Palatino Linotype"/>
          <w:i/>
          <w:sz w:val="22"/>
          <w:szCs w:val="22"/>
          <w:lang w:val="es-MX" w:eastAsia="es-MX"/>
        </w:rPr>
      </w:pPr>
      <w:r w:rsidRPr="00063707">
        <w:rPr>
          <w:rFonts w:ascii="Palatino Linotype" w:hAnsi="Palatino Linotype"/>
          <w:i/>
          <w:sz w:val="22"/>
          <w:szCs w:val="22"/>
          <w:lang w:val="es-MX" w:eastAsia="es-MX"/>
        </w:rPr>
        <w:lastRenderedPageBreak/>
        <w:t xml:space="preserve">En atención a la solicitud con folio </w:t>
      </w:r>
      <w:r w:rsidRPr="00063707">
        <w:rPr>
          <w:rFonts w:ascii="Palatino Linotype" w:hAnsi="Palatino Linotype"/>
          <w:b/>
          <w:i/>
          <w:sz w:val="22"/>
          <w:szCs w:val="22"/>
          <w:lang w:val="es-MX" w:eastAsia="es-MX"/>
        </w:rPr>
        <w:t>03548/TOLUCA/IP/2025</w:t>
      </w:r>
      <w:r w:rsidRPr="00063707">
        <w:rPr>
          <w:rFonts w:ascii="Palatino Linotype" w:hAnsi="Palatino Linotype"/>
          <w:i/>
          <w:sz w:val="22"/>
          <w:szCs w:val="22"/>
          <w:lang w:val="es-MX" w:eastAsia="es-MX"/>
        </w:rPr>
        <w:t>, me permito adjuntar al presente la respuesta correspondiente de la Tesorería Municipal Municipal, Sin más por el momento, reciba un saludo.</w:t>
      </w:r>
    </w:p>
    <w:p w14:paraId="54602993" w14:textId="77777777" w:rsidR="00CE1302" w:rsidRPr="00063707" w:rsidRDefault="00CE1302" w:rsidP="00CE1302">
      <w:pPr>
        <w:spacing w:line="276" w:lineRule="auto"/>
        <w:ind w:left="567" w:right="567"/>
        <w:jc w:val="both"/>
        <w:rPr>
          <w:rFonts w:ascii="Palatino Linotype" w:hAnsi="Palatino Linotype"/>
          <w:i/>
          <w:sz w:val="22"/>
          <w:szCs w:val="22"/>
          <w:lang w:val="es-MX" w:eastAsia="es-MX"/>
        </w:rPr>
      </w:pPr>
    </w:p>
    <w:p w14:paraId="7457A105" w14:textId="77777777" w:rsidR="00CE1302" w:rsidRPr="00063707" w:rsidRDefault="00CE1302" w:rsidP="00CE1302">
      <w:pPr>
        <w:spacing w:line="276" w:lineRule="auto"/>
        <w:ind w:left="567" w:right="567"/>
        <w:jc w:val="both"/>
        <w:rPr>
          <w:rFonts w:ascii="Palatino Linotype" w:hAnsi="Palatino Linotype"/>
          <w:i/>
          <w:sz w:val="22"/>
          <w:szCs w:val="22"/>
          <w:lang w:val="es-MX" w:eastAsia="es-MX"/>
        </w:rPr>
      </w:pPr>
      <w:r w:rsidRPr="00063707">
        <w:rPr>
          <w:rFonts w:ascii="Palatino Linotype" w:hAnsi="Palatino Linotype"/>
          <w:i/>
          <w:sz w:val="22"/>
          <w:szCs w:val="22"/>
          <w:lang w:val="es-MX" w:eastAsia="es-MX"/>
        </w:rPr>
        <w:t>ATENTAMENTE</w:t>
      </w:r>
    </w:p>
    <w:p w14:paraId="2B153B28" w14:textId="60C93DC4" w:rsidR="007D645B" w:rsidRPr="00063707" w:rsidRDefault="00CE1302" w:rsidP="00CE1302">
      <w:pPr>
        <w:spacing w:line="276" w:lineRule="auto"/>
        <w:ind w:left="567" w:right="567"/>
        <w:jc w:val="both"/>
        <w:rPr>
          <w:rFonts w:ascii="Palatino Linotype" w:hAnsi="Palatino Linotype"/>
          <w:i/>
          <w:sz w:val="22"/>
          <w:szCs w:val="22"/>
          <w:lang w:val="es-MX" w:eastAsia="es-MX"/>
        </w:rPr>
      </w:pPr>
      <w:r w:rsidRPr="00063707">
        <w:rPr>
          <w:rFonts w:ascii="Palatino Linotype" w:hAnsi="Palatino Linotype"/>
          <w:i/>
          <w:sz w:val="22"/>
          <w:szCs w:val="22"/>
          <w:lang w:val="es-MX" w:eastAsia="es-MX"/>
        </w:rPr>
        <w:t>Dr. Nahum Miguel Mendoza Morales</w:t>
      </w:r>
      <w:r w:rsidR="007D645B" w:rsidRPr="00063707">
        <w:rPr>
          <w:rFonts w:ascii="Palatino Linotype" w:hAnsi="Palatino Linotype"/>
          <w:i/>
          <w:sz w:val="22"/>
          <w:szCs w:val="22"/>
          <w:lang w:val="es-MX" w:eastAsia="es-MX"/>
        </w:rPr>
        <w:t>” (Sic).</w:t>
      </w:r>
    </w:p>
    <w:p w14:paraId="1D62F330" w14:textId="77777777" w:rsidR="00807D02" w:rsidRPr="00063707" w:rsidRDefault="00807D02" w:rsidP="007D645B">
      <w:pPr>
        <w:spacing w:line="360" w:lineRule="auto"/>
        <w:jc w:val="both"/>
        <w:rPr>
          <w:rFonts w:ascii="Palatino Linotype" w:eastAsiaTheme="minorHAnsi" w:hAnsi="Palatino Linotype" w:cs="Arial"/>
          <w:lang w:val="es-MX" w:eastAsia="en-US"/>
        </w:rPr>
      </w:pPr>
    </w:p>
    <w:p w14:paraId="57BBB84B" w14:textId="62F109FD" w:rsidR="007D645B" w:rsidRPr="00063707" w:rsidRDefault="007D645B" w:rsidP="007D645B">
      <w:pPr>
        <w:spacing w:line="360" w:lineRule="auto"/>
        <w:jc w:val="both"/>
        <w:rPr>
          <w:rFonts w:ascii="Palatino Linotype" w:hAnsi="Palatino Linotype"/>
          <w:i/>
          <w:sz w:val="22"/>
          <w:szCs w:val="22"/>
          <w:lang w:val="es-MX" w:eastAsia="es-MX"/>
        </w:rPr>
      </w:pPr>
      <w:r w:rsidRPr="00063707">
        <w:rPr>
          <w:rFonts w:ascii="Palatino Linotype" w:eastAsiaTheme="minorHAnsi" w:hAnsi="Palatino Linotype" w:cs="Arial"/>
          <w:lang w:val="es-MX" w:eastAsia="en-US"/>
        </w:rPr>
        <w:t xml:space="preserve">El </w:t>
      </w:r>
      <w:r w:rsidRPr="00063707">
        <w:rPr>
          <w:rFonts w:ascii="Palatino Linotype" w:eastAsiaTheme="minorHAnsi" w:hAnsi="Palatino Linotype" w:cs="Arial"/>
          <w:b/>
          <w:lang w:val="es-MX" w:eastAsia="en-US"/>
        </w:rPr>
        <w:t>Sujeto Obligado</w:t>
      </w:r>
      <w:r w:rsidRPr="00063707">
        <w:rPr>
          <w:rFonts w:ascii="Palatino Linotype" w:eastAsiaTheme="minorHAnsi" w:hAnsi="Palatino Linotype" w:cs="Arial"/>
          <w:lang w:val="es-MX" w:eastAsia="en-US"/>
        </w:rPr>
        <w:t xml:space="preserve"> adjuntó a su respuesta, </w:t>
      </w:r>
      <w:r w:rsidR="00BD6364" w:rsidRPr="00063707">
        <w:rPr>
          <w:rFonts w:ascii="Palatino Linotype" w:eastAsiaTheme="minorHAnsi" w:hAnsi="Palatino Linotype" w:cs="Arial"/>
          <w:lang w:val="es-MX" w:eastAsia="en-US"/>
        </w:rPr>
        <w:t>los</w:t>
      </w:r>
      <w:r w:rsidRPr="00063707">
        <w:rPr>
          <w:rFonts w:ascii="Palatino Linotype" w:eastAsiaTheme="minorHAnsi" w:hAnsi="Palatino Linotype" w:cs="Arial"/>
          <w:lang w:val="es-MX" w:eastAsia="en-US"/>
        </w:rPr>
        <w:t xml:space="preserve"> archivo</w:t>
      </w:r>
      <w:r w:rsidR="00BD6364" w:rsidRPr="00063707">
        <w:rPr>
          <w:rFonts w:ascii="Palatino Linotype" w:eastAsiaTheme="minorHAnsi" w:hAnsi="Palatino Linotype" w:cs="Arial"/>
          <w:lang w:val="es-MX" w:eastAsia="en-US"/>
        </w:rPr>
        <w:t>s</w:t>
      </w:r>
      <w:r w:rsidRPr="00063707">
        <w:rPr>
          <w:rFonts w:ascii="Palatino Linotype" w:eastAsiaTheme="minorHAnsi" w:hAnsi="Palatino Linotype" w:cs="Arial"/>
          <w:lang w:val="es-MX" w:eastAsia="en-US"/>
        </w:rPr>
        <w:t xml:space="preserve"> electrónico</w:t>
      </w:r>
      <w:r w:rsidR="00BD6364" w:rsidRPr="00063707">
        <w:rPr>
          <w:rFonts w:ascii="Palatino Linotype" w:eastAsiaTheme="minorHAnsi" w:hAnsi="Palatino Linotype" w:cs="Arial"/>
          <w:lang w:val="es-MX" w:eastAsia="en-US"/>
        </w:rPr>
        <w:t>s</w:t>
      </w:r>
      <w:r w:rsidRPr="00063707">
        <w:rPr>
          <w:rFonts w:ascii="Palatino Linotype" w:eastAsiaTheme="minorHAnsi" w:hAnsi="Palatino Linotype" w:cs="Arial"/>
          <w:lang w:val="es-MX" w:eastAsia="en-US"/>
        </w:rPr>
        <w:t xml:space="preserve"> denominado</w:t>
      </w:r>
      <w:r w:rsidR="00BD6364" w:rsidRPr="00063707">
        <w:rPr>
          <w:rFonts w:ascii="Palatino Linotype" w:eastAsiaTheme="minorHAnsi" w:hAnsi="Palatino Linotype" w:cs="Arial"/>
          <w:lang w:val="es-MX" w:eastAsia="en-US"/>
        </w:rPr>
        <w:t>s</w:t>
      </w:r>
      <w:r w:rsidR="000915E8" w:rsidRPr="00063707">
        <w:rPr>
          <w:rFonts w:ascii="Palatino Linotype" w:eastAsiaTheme="minorHAnsi" w:hAnsi="Palatino Linotype" w:cs="Arial"/>
          <w:i/>
          <w:lang w:val="es-MX" w:eastAsia="en-US"/>
        </w:rPr>
        <w:t xml:space="preserve"> “</w:t>
      </w:r>
      <w:r w:rsidR="00CE1302" w:rsidRPr="00063707">
        <w:rPr>
          <w:rFonts w:ascii="Palatino Linotype" w:eastAsiaTheme="minorHAnsi" w:hAnsi="Palatino Linotype" w:cs="Arial"/>
          <w:i/>
          <w:lang w:val="es-MX" w:eastAsia="en-US"/>
        </w:rPr>
        <w:t>3548.pdf</w:t>
      </w:r>
      <w:r w:rsidR="000915E8" w:rsidRPr="00063707">
        <w:rPr>
          <w:rFonts w:ascii="Palatino Linotype" w:eastAsiaTheme="minorHAnsi" w:hAnsi="Palatino Linotype" w:cs="Arial"/>
          <w:i/>
          <w:lang w:val="es-MX" w:eastAsia="en-US"/>
        </w:rPr>
        <w:t>”</w:t>
      </w:r>
      <w:r w:rsidR="00AA1A2D" w:rsidRPr="00063707">
        <w:rPr>
          <w:rFonts w:ascii="Palatino Linotype" w:eastAsiaTheme="minorHAnsi" w:hAnsi="Palatino Linotype" w:cs="Arial"/>
          <w:i/>
          <w:lang w:val="es-MX" w:eastAsia="en-US"/>
        </w:rPr>
        <w:t xml:space="preserve"> </w:t>
      </w:r>
      <w:r w:rsidR="00BD6364" w:rsidRPr="00063707">
        <w:rPr>
          <w:rFonts w:ascii="Palatino Linotype" w:eastAsiaTheme="minorHAnsi" w:hAnsi="Palatino Linotype" w:cs="Arial"/>
          <w:iCs/>
          <w:lang w:val="es-MX" w:eastAsia="en-US"/>
        </w:rPr>
        <w:t>y</w:t>
      </w:r>
      <w:r w:rsidR="00BD6364" w:rsidRPr="00063707">
        <w:rPr>
          <w:rFonts w:ascii="Palatino Linotype" w:eastAsiaTheme="minorHAnsi" w:hAnsi="Palatino Linotype" w:cs="Arial"/>
          <w:i/>
          <w:lang w:val="es-MX" w:eastAsia="en-US"/>
        </w:rPr>
        <w:t xml:space="preserve"> “</w:t>
      </w:r>
      <w:r w:rsidR="00CE1302" w:rsidRPr="00063707">
        <w:rPr>
          <w:rFonts w:ascii="Palatino Linotype" w:eastAsiaTheme="minorHAnsi" w:hAnsi="Palatino Linotype" w:cs="Arial"/>
          <w:i/>
          <w:lang w:val="es-MX" w:eastAsia="en-US"/>
        </w:rPr>
        <w:t>ANEXO 03548.docx</w:t>
      </w:r>
      <w:r w:rsidR="00BD6364" w:rsidRPr="00063707">
        <w:rPr>
          <w:rFonts w:ascii="Palatino Linotype" w:eastAsiaTheme="minorHAnsi" w:hAnsi="Palatino Linotype" w:cs="Arial"/>
          <w:i/>
          <w:lang w:val="es-MX" w:eastAsia="en-US"/>
        </w:rPr>
        <w:t>”</w:t>
      </w:r>
      <w:r w:rsidRPr="00063707">
        <w:rPr>
          <w:rFonts w:ascii="Palatino Linotype" w:eastAsiaTheme="minorHAnsi" w:hAnsi="Palatino Linotype" w:cs="Arial"/>
          <w:i/>
          <w:lang w:val="es-MX" w:eastAsia="en-US"/>
        </w:rPr>
        <w:t>;</w:t>
      </w:r>
      <w:r w:rsidRPr="00063707">
        <w:rPr>
          <w:rFonts w:ascii="Palatino Linotype" w:eastAsiaTheme="minorHAnsi" w:hAnsi="Palatino Linotype" w:cs="Arial"/>
          <w:lang w:val="es-MX" w:eastAsia="en-US"/>
        </w:rPr>
        <w:t xml:space="preserve"> cuyo contenido no se inserta por ser del conocimiento de las partes, sin embargo, será</w:t>
      </w:r>
      <w:r w:rsidR="00BD6364" w:rsidRPr="00063707">
        <w:rPr>
          <w:rFonts w:ascii="Palatino Linotype" w:eastAsiaTheme="minorHAnsi" w:hAnsi="Palatino Linotype" w:cs="Arial"/>
          <w:lang w:val="es-MX" w:eastAsia="en-US"/>
        </w:rPr>
        <w:t>n</w:t>
      </w:r>
      <w:r w:rsidRPr="00063707">
        <w:rPr>
          <w:rFonts w:ascii="Palatino Linotype" w:eastAsiaTheme="minorHAnsi" w:hAnsi="Palatino Linotype" w:cs="Arial"/>
          <w:lang w:val="es-MX" w:eastAsia="en-US"/>
        </w:rPr>
        <w:t xml:space="preserve"> motivo de estudio en el Considerado respectivo. </w:t>
      </w:r>
    </w:p>
    <w:p w14:paraId="1D2F2BF7" w14:textId="77777777" w:rsidR="0057280C" w:rsidRPr="00063707" w:rsidRDefault="0057280C" w:rsidP="007D645B">
      <w:pPr>
        <w:spacing w:line="360" w:lineRule="auto"/>
        <w:jc w:val="both"/>
        <w:rPr>
          <w:rFonts w:ascii="Palatino Linotype" w:hAnsi="Palatino Linotype"/>
          <w:i/>
          <w:sz w:val="22"/>
          <w:szCs w:val="22"/>
          <w:lang w:val="es-MX" w:eastAsia="es-MX"/>
        </w:rPr>
      </w:pPr>
    </w:p>
    <w:p w14:paraId="5799EE56" w14:textId="5BE6F581" w:rsidR="007D645B" w:rsidRPr="00063707" w:rsidRDefault="00CE1302" w:rsidP="007D645B">
      <w:pPr>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TERCERO</w:t>
      </w:r>
      <w:r w:rsidR="007D645B" w:rsidRPr="00063707">
        <w:rPr>
          <w:rFonts w:ascii="Palatino Linotype" w:eastAsiaTheme="minorHAnsi" w:hAnsi="Palatino Linotype" w:cs="Arial"/>
          <w:b/>
          <w:sz w:val="28"/>
          <w:lang w:val="es-MX" w:eastAsia="en-US"/>
        </w:rPr>
        <w:t>. Del recurso de revisión.</w:t>
      </w:r>
    </w:p>
    <w:p w14:paraId="451EF501" w14:textId="0CCFFF57" w:rsidR="007D645B" w:rsidRPr="00063707" w:rsidRDefault="007D645B" w:rsidP="00CE1302">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 xml:space="preserve">Inconforme con la respuesta por parte del </w:t>
      </w:r>
      <w:r w:rsidRPr="00063707">
        <w:rPr>
          <w:rFonts w:ascii="Palatino Linotype" w:eastAsiaTheme="minorHAnsi" w:hAnsi="Palatino Linotype" w:cs="Arial"/>
          <w:b/>
          <w:lang w:val="es-MX" w:eastAsia="en-US"/>
        </w:rPr>
        <w:t>Sujeto Obligado</w:t>
      </w:r>
      <w:r w:rsidRPr="00063707">
        <w:rPr>
          <w:rFonts w:ascii="Palatino Linotype" w:eastAsiaTheme="minorHAnsi" w:hAnsi="Palatino Linotype" w:cs="Arial"/>
          <w:lang w:val="es-MX" w:eastAsia="en-US"/>
        </w:rPr>
        <w:t xml:space="preserve">, </w:t>
      </w:r>
      <w:r w:rsidR="000915E8" w:rsidRPr="00063707">
        <w:rPr>
          <w:rFonts w:ascii="Palatino Linotype" w:eastAsiaTheme="minorHAnsi" w:hAnsi="Palatino Linotype" w:cs="Arial"/>
          <w:lang w:val="es-MX" w:eastAsia="en-US"/>
        </w:rPr>
        <w:t>la ahora</w:t>
      </w:r>
      <w:r w:rsidRPr="00063707">
        <w:rPr>
          <w:rFonts w:ascii="Palatino Linotype" w:eastAsiaTheme="minorHAnsi" w:hAnsi="Palatino Linotype" w:cs="Arial"/>
          <w:lang w:val="es-MX" w:eastAsia="en-US"/>
        </w:rPr>
        <w:t xml:space="preserve"> </w:t>
      </w:r>
      <w:r w:rsidRPr="00063707">
        <w:rPr>
          <w:rFonts w:ascii="Palatino Linotype" w:eastAsiaTheme="minorHAnsi" w:hAnsi="Palatino Linotype" w:cs="Arial"/>
          <w:b/>
          <w:lang w:val="es-MX" w:eastAsia="en-US"/>
        </w:rPr>
        <w:t>Recurrente</w:t>
      </w:r>
      <w:r w:rsidRPr="00063707">
        <w:rPr>
          <w:rFonts w:ascii="Palatino Linotype" w:eastAsiaTheme="minorHAnsi" w:hAnsi="Palatino Linotype" w:cs="Arial"/>
          <w:lang w:val="es-MX" w:eastAsia="en-US"/>
        </w:rPr>
        <w:t xml:space="preserve"> interpuso el presente recurso de revisión en fecha </w:t>
      </w:r>
      <w:r w:rsidR="00CE1302" w:rsidRPr="00063707">
        <w:rPr>
          <w:rFonts w:ascii="Palatino Linotype" w:eastAsiaTheme="minorHAnsi" w:hAnsi="Palatino Linotype" w:cs="Arial"/>
          <w:lang w:val="es-MX" w:eastAsia="en-US"/>
        </w:rPr>
        <w:t xml:space="preserve">catorce </w:t>
      </w:r>
      <w:r w:rsidR="00893E43" w:rsidRPr="00063707">
        <w:rPr>
          <w:rFonts w:ascii="Palatino Linotype" w:eastAsiaTheme="minorHAnsi" w:hAnsi="Palatino Linotype" w:cs="Arial"/>
          <w:lang w:val="es-MX" w:eastAsia="en-US"/>
        </w:rPr>
        <w:t>de agosto</w:t>
      </w:r>
      <w:r w:rsidRPr="00063707">
        <w:rPr>
          <w:rFonts w:ascii="Palatino Linotype" w:eastAsiaTheme="minorHAnsi" w:hAnsi="Palatino Linotype" w:cs="Arial"/>
          <w:lang w:val="es-MX" w:eastAsia="en-US"/>
        </w:rPr>
        <w:t xml:space="preserve"> de do</w:t>
      </w:r>
      <w:r w:rsidR="00B14416" w:rsidRPr="00063707">
        <w:rPr>
          <w:rFonts w:ascii="Palatino Linotype" w:eastAsiaTheme="minorHAnsi" w:hAnsi="Palatino Linotype" w:cs="Arial"/>
          <w:lang w:val="es-MX" w:eastAsia="en-US"/>
        </w:rPr>
        <w:t>s mil veinticinco</w:t>
      </w:r>
      <w:r w:rsidRPr="00063707">
        <w:rPr>
          <w:rFonts w:ascii="Palatino Linotype" w:eastAsiaTheme="minorHAnsi" w:hAnsi="Palatino Linotype" w:cs="Arial"/>
          <w:lang w:val="es-MX" w:eastAsia="en-US"/>
        </w:rPr>
        <w:t>, el cual fue registrado</w:t>
      </w:r>
      <w:r w:rsidRPr="00063707">
        <w:rPr>
          <w:rFonts w:ascii="Palatino Linotype" w:eastAsiaTheme="minorHAnsi" w:hAnsi="Palatino Linotype" w:cs="Arial"/>
          <w:b/>
          <w:lang w:val="es-MX" w:eastAsia="en-US"/>
        </w:rPr>
        <w:t xml:space="preserve"> </w:t>
      </w:r>
      <w:r w:rsidRPr="00063707">
        <w:rPr>
          <w:rFonts w:ascii="Palatino Linotype" w:eastAsiaTheme="minorHAnsi" w:hAnsi="Palatino Linotype" w:cs="Arial"/>
          <w:lang w:val="es-MX" w:eastAsia="en-US"/>
        </w:rPr>
        <w:t xml:space="preserve">en el sistema electrónico con el expediente número </w:t>
      </w:r>
      <w:r w:rsidRPr="00063707">
        <w:rPr>
          <w:rFonts w:ascii="Palatino Linotype" w:eastAsiaTheme="minorHAnsi" w:hAnsi="Palatino Linotype" w:cs="Arial"/>
          <w:b/>
          <w:bCs/>
          <w:lang w:val="es-MX" w:eastAsia="es-MX"/>
        </w:rPr>
        <w:t>0</w:t>
      </w:r>
      <w:r w:rsidR="00CE1302" w:rsidRPr="00063707">
        <w:rPr>
          <w:rFonts w:ascii="Palatino Linotype" w:eastAsiaTheme="minorHAnsi" w:hAnsi="Palatino Linotype" w:cs="Arial"/>
          <w:b/>
          <w:bCs/>
          <w:lang w:val="es-MX" w:eastAsia="es-MX"/>
        </w:rPr>
        <w:t>9605</w:t>
      </w:r>
      <w:r w:rsidRPr="00063707">
        <w:rPr>
          <w:rFonts w:ascii="Palatino Linotype" w:eastAsiaTheme="minorHAnsi" w:hAnsi="Palatino Linotype" w:cs="Arial"/>
          <w:b/>
          <w:bCs/>
          <w:lang w:val="es-MX" w:eastAsia="es-MX"/>
        </w:rPr>
        <w:t>/INFOEM/IP/RR/202</w:t>
      </w:r>
      <w:r w:rsidR="00B14416" w:rsidRPr="00063707">
        <w:rPr>
          <w:rFonts w:ascii="Palatino Linotype" w:eastAsiaTheme="minorHAnsi" w:hAnsi="Palatino Linotype" w:cs="Arial"/>
          <w:b/>
          <w:bCs/>
          <w:lang w:val="es-MX" w:eastAsia="es-MX"/>
        </w:rPr>
        <w:t>5</w:t>
      </w:r>
      <w:r w:rsidRPr="00063707">
        <w:rPr>
          <w:rFonts w:ascii="Palatino Linotype" w:eastAsiaTheme="minorHAnsi" w:hAnsi="Palatino Linotype" w:cs="Arial"/>
          <w:lang w:val="es-MX" w:eastAsia="en-US"/>
        </w:rPr>
        <w:t>, en el cual aduce, las siguientes manifestaciones:</w:t>
      </w:r>
    </w:p>
    <w:p w14:paraId="22836EB2" w14:textId="77777777" w:rsidR="00CE1302" w:rsidRPr="00063707" w:rsidRDefault="00CE1302" w:rsidP="00CE1302">
      <w:pPr>
        <w:pStyle w:val="Sinespaciado"/>
        <w:rPr>
          <w:rFonts w:eastAsiaTheme="minorHAnsi"/>
          <w:lang w:eastAsia="en-US"/>
        </w:rPr>
      </w:pPr>
    </w:p>
    <w:p w14:paraId="4567D74F" w14:textId="685427E4" w:rsidR="007D645B" w:rsidRPr="00063707" w:rsidRDefault="007D645B" w:rsidP="00CE1302">
      <w:pPr>
        <w:numPr>
          <w:ilvl w:val="0"/>
          <w:numId w:val="1"/>
        </w:numPr>
        <w:spacing w:line="259" w:lineRule="auto"/>
        <w:jc w:val="both"/>
        <w:rPr>
          <w:rFonts w:ascii="Palatino Linotype" w:hAnsi="Palatino Linotype" w:cs="Arial"/>
          <w:b/>
          <w:sz w:val="26"/>
          <w:szCs w:val="26"/>
        </w:rPr>
      </w:pPr>
      <w:r w:rsidRPr="00063707">
        <w:rPr>
          <w:rFonts w:ascii="Palatino Linotype" w:hAnsi="Palatino Linotype" w:cs="Arial"/>
          <w:b/>
          <w:sz w:val="26"/>
          <w:szCs w:val="26"/>
        </w:rPr>
        <w:t>Acto Impugnado:</w:t>
      </w:r>
      <w:r w:rsidR="0057280C" w:rsidRPr="00063707">
        <w:rPr>
          <w:rFonts w:ascii="Palatino Linotype" w:hAnsi="Palatino Linotype" w:cs="Arial"/>
          <w:b/>
          <w:sz w:val="26"/>
          <w:szCs w:val="26"/>
        </w:rPr>
        <w:t xml:space="preserve"> </w:t>
      </w:r>
      <w:r w:rsidRPr="00063707">
        <w:rPr>
          <w:rFonts w:ascii="Palatino Linotype" w:eastAsiaTheme="minorHAnsi" w:hAnsi="Palatino Linotype" w:cstheme="minorBidi"/>
          <w:i/>
          <w:color w:val="000000"/>
          <w:sz w:val="22"/>
          <w:szCs w:val="22"/>
          <w:lang w:val="es-MX" w:eastAsia="en-US"/>
        </w:rPr>
        <w:t>“</w:t>
      </w:r>
      <w:r w:rsidR="00CE1302" w:rsidRPr="00063707">
        <w:rPr>
          <w:rFonts w:ascii="Palatino Linotype" w:eastAsiaTheme="minorHAnsi" w:hAnsi="Palatino Linotype" w:cstheme="minorBidi"/>
          <w:i/>
          <w:color w:val="000000"/>
          <w:sz w:val="22"/>
          <w:szCs w:val="22"/>
          <w:lang w:val="es-MX" w:eastAsia="en-US"/>
        </w:rPr>
        <w:t>No entrega la información solicitada</w:t>
      </w:r>
      <w:r w:rsidRPr="00063707">
        <w:rPr>
          <w:rFonts w:ascii="Palatino Linotype" w:eastAsiaTheme="minorHAnsi" w:hAnsi="Palatino Linotype" w:cstheme="minorBidi"/>
          <w:i/>
          <w:color w:val="000000"/>
          <w:sz w:val="22"/>
          <w:szCs w:val="22"/>
          <w:lang w:val="es-MX" w:eastAsia="en-US"/>
        </w:rPr>
        <w:t>” (Sic).</w:t>
      </w:r>
    </w:p>
    <w:p w14:paraId="3BBBBFDA" w14:textId="77777777" w:rsidR="007D645B" w:rsidRPr="00063707" w:rsidRDefault="007D645B" w:rsidP="00CE1302">
      <w:pPr>
        <w:pStyle w:val="Sinespaciado"/>
        <w:rPr>
          <w:lang w:eastAsia="es-MX"/>
        </w:rPr>
      </w:pPr>
    </w:p>
    <w:p w14:paraId="7FCB6E98" w14:textId="3A8EA155" w:rsidR="00650002" w:rsidRPr="00063707" w:rsidRDefault="007D645B" w:rsidP="00CE1302">
      <w:pPr>
        <w:pStyle w:val="Prrafodelista"/>
        <w:numPr>
          <w:ilvl w:val="0"/>
          <w:numId w:val="1"/>
        </w:numPr>
        <w:jc w:val="both"/>
        <w:rPr>
          <w:rFonts w:ascii="Palatino Linotype" w:hAnsi="Palatino Linotype"/>
          <w:i/>
          <w:sz w:val="26"/>
          <w:szCs w:val="26"/>
          <w:lang w:val="es-MX" w:eastAsia="es-MX"/>
        </w:rPr>
      </w:pPr>
      <w:r w:rsidRPr="00063707">
        <w:rPr>
          <w:rFonts w:ascii="Palatino Linotype" w:hAnsi="Palatino Linotype" w:cs="Arial"/>
          <w:b/>
          <w:sz w:val="26"/>
          <w:szCs w:val="26"/>
        </w:rPr>
        <w:t>Razones o Motivos de Inconformidad</w:t>
      </w:r>
      <w:r w:rsidRPr="00063707">
        <w:rPr>
          <w:rFonts w:ascii="Palatino Linotype" w:hAnsi="Palatino Linotype" w:cs="Arial"/>
          <w:sz w:val="26"/>
          <w:szCs w:val="26"/>
        </w:rPr>
        <w:t xml:space="preserve">: </w:t>
      </w:r>
      <w:r w:rsidRPr="00063707">
        <w:rPr>
          <w:rFonts w:ascii="Palatino Linotype" w:eastAsiaTheme="minorHAnsi" w:hAnsi="Palatino Linotype" w:cs="Arial"/>
          <w:i/>
          <w:sz w:val="22"/>
          <w:szCs w:val="22"/>
          <w:lang w:val="es-MX" w:eastAsia="en-US"/>
        </w:rPr>
        <w:t>“</w:t>
      </w:r>
      <w:r w:rsidR="00CE1302" w:rsidRPr="00063707">
        <w:rPr>
          <w:rFonts w:ascii="Palatino Linotype" w:eastAsiaTheme="minorHAnsi" w:hAnsi="Palatino Linotype" w:cstheme="minorBidi"/>
          <w:i/>
          <w:color w:val="000000"/>
          <w:sz w:val="22"/>
          <w:szCs w:val="22"/>
          <w:lang w:val="es-MX" w:eastAsia="en-US"/>
        </w:rPr>
        <w:t>No entrega la información solicitada</w:t>
      </w:r>
      <w:r w:rsidRPr="00063707">
        <w:rPr>
          <w:rFonts w:ascii="Palatino Linotype" w:eastAsiaTheme="minorHAnsi" w:hAnsi="Palatino Linotype" w:cstheme="minorBidi"/>
          <w:i/>
          <w:color w:val="000000"/>
          <w:sz w:val="22"/>
          <w:szCs w:val="22"/>
          <w:lang w:val="es-MX" w:eastAsia="en-US"/>
        </w:rPr>
        <w:t>” (Sic)</w:t>
      </w:r>
    </w:p>
    <w:p w14:paraId="7CCBF434" w14:textId="77777777" w:rsidR="00CE1302" w:rsidRPr="00063707" w:rsidRDefault="00CE1302" w:rsidP="00CE1302">
      <w:pPr>
        <w:pStyle w:val="Sinespaciado"/>
        <w:rPr>
          <w:rFonts w:ascii="Palatino Linotype" w:eastAsiaTheme="minorHAnsi" w:hAnsi="Palatino Linotype" w:cs="Arial"/>
          <w:b/>
          <w:lang w:eastAsia="en-US"/>
        </w:rPr>
      </w:pPr>
    </w:p>
    <w:p w14:paraId="376477A3" w14:textId="77777777" w:rsidR="00CE1302" w:rsidRPr="00063707" w:rsidRDefault="00CE1302" w:rsidP="00CE1302">
      <w:pPr>
        <w:pStyle w:val="Sinespaciado"/>
        <w:rPr>
          <w:rFonts w:ascii="Palatino Linotype" w:eastAsiaTheme="minorHAnsi" w:hAnsi="Palatino Linotype"/>
          <w:sz w:val="20"/>
        </w:rPr>
      </w:pPr>
    </w:p>
    <w:p w14:paraId="0FC6C2CD" w14:textId="66FB6564" w:rsidR="007D645B" w:rsidRPr="00063707" w:rsidRDefault="00CE1302" w:rsidP="007D645B">
      <w:pPr>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CUARTO</w:t>
      </w:r>
      <w:r w:rsidR="007D645B" w:rsidRPr="00063707">
        <w:rPr>
          <w:rFonts w:ascii="Palatino Linotype" w:eastAsiaTheme="minorHAnsi" w:hAnsi="Palatino Linotype" w:cs="Arial"/>
          <w:b/>
          <w:sz w:val="28"/>
          <w:lang w:val="es-MX" w:eastAsia="en-US"/>
        </w:rPr>
        <w:t>. Del turno del recurso de revisión.</w:t>
      </w:r>
    </w:p>
    <w:p w14:paraId="572BF66E" w14:textId="369D4423" w:rsidR="007D645B" w:rsidRPr="00063707" w:rsidRDefault="007D645B" w:rsidP="007D645B">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 xml:space="preserve">Medio de impugnación que le fue turnado al Comisionado Presidente </w:t>
      </w:r>
      <w:r w:rsidRPr="00063707">
        <w:rPr>
          <w:rFonts w:ascii="Palatino Linotype" w:eastAsiaTheme="minorHAnsi" w:hAnsi="Palatino Linotype" w:cs="Arial"/>
          <w:b/>
          <w:lang w:val="es-MX" w:eastAsia="en-US"/>
        </w:rPr>
        <w:t>José Martínez Vilchis</w:t>
      </w:r>
      <w:r w:rsidRPr="0006370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E1302" w:rsidRPr="00063707">
        <w:rPr>
          <w:rFonts w:ascii="Palatino Linotype" w:eastAsiaTheme="minorHAnsi" w:hAnsi="Palatino Linotype" w:cs="Arial"/>
          <w:lang w:val="es-MX" w:eastAsia="en-US"/>
        </w:rPr>
        <w:t>veinte</w:t>
      </w:r>
      <w:r w:rsidR="00893E43" w:rsidRPr="00063707">
        <w:rPr>
          <w:rFonts w:ascii="Palatino Linotype" w:eastAsiaTheme="minorHAnsi" w:hAnsi="Palatino Linotype" w:cs="Arial"/>
          <w:lang w:val="es-MX" w:eastAsia="en-US"/>
        </w:rPr>
        <w:t xml:space="preserve"> de agosto</w:t>
      </w:r>
      <w:r w:rsidR="0057280C" w:rsidRPr="00063707">
        <w:rPr>
          <w:rFonts w:ascii="Palatino Linotype" w:eastAsiaTheme="minorHAnsi" w:hAnsi="Palatino Linotype" w:cs="Arial"/>
          <w:lang w:val="es-MX" w:eastAsia="en-US"/>
        </w:rPr>
        <w:t xml:space="preserve"> de dos mil </w:t>
      </w:r>
      <w:r w:rsidR="0057280C" w:rsidRPr="00063707">
        <w:rPr>
          <w:rFonts w:ascii="Palatino Linotype" w:eastAsiaTheme="minorHAnsi" w:hAnsi="Palatino Linotype" w:cs="Arial"/>
          <w:lang w:val="es-MX" w:eastAsia="en-US"/>
        </w:rPr>
        <w:lastRenderedPageBreak/>
        <w:t>veintic</w:t>
      </w:r>
      <w:r w:rsidR="00B14416" w:rsidRPr="00063707">
        <w:rPr>
          <w:rFonts w:ascii="Palatino Linotype" w:eastAsiaTheme="minorHAnsi" w:hAnsi="Palatino Linotype" w:cs="Arial"/>
          <w:lang w:val="es-MX" w:eastAsia="en-US"/>
        </w:rPr>
        <w:t>inco</w:t>
      </w:r>
      <w:r w:rsidRPr="0006370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063707" w:rsidRDefault="00B14416" w:rsidP="007D645B">
      <w:pPr>
        <w:spacing w:line="360" w:lineRule="auto"/>
        <w:jc w:val="both"/>
        <w:rPr>
          <w:rFonts w:ascii="Palatino Linotype" w:eastAsiaTheme="minorHAnsi" w:hAnsi="Palatino Linotype" w:cs="Arial"/>
          <w:lang w:val="es-MX" w:eastAsia="en-US"/>
        </w:rPr>
      </w:pPr>
    </w:p>
    <w:p w14:paraId="43E07F9D" w14:textId="5DFE6C85" w:rsidR="007D645B" w:rsidRPr="00063707" w:rsidRDefault="00CE1302" w:rsidP="007D645B">
      <w:pPr>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QUINTO</w:t>
      </w:r>
      <w:r w:rsidR="007D645B" w:rsidRPr="00063707">
        <w:rPr>
          <w:rFonts w:ascii="Palatino Linotype" w:eastAsiaTheme="minorHAnsi" w:hAnsi="Palatino Linotype" w:cs="Arial"/>
          <w:b/>
          <w:sz w:val="28"/>
          <w:lang w:val="es-MX" w:eastAsia="en-US"/>
        </w:rPr>
        <w:t>. De la etapa de manifestaciones y/o alegatos.</w:t>
      </w:r>
    </w:p>
    <w:p w14:paraId="114E3931" w14:textId="765EC59D" w:rsidR="00B14416" w:rsidRPr="00063707" w:rsidRDefault="007D645B" w:rsidP="00B14416">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Una vez transcurrido el término legal referido se destaca que,</w:t>
      </w:r>
      <w:r w:rsidR="00B14416" w:rsidRPr="00063707">
        <w:rPr>
          <w:rFonts w:ascii="Palatino Linotype" w:eastAsiaTheme="minorHAnsi" w:hAnsi="Palatino Linotype" w:cs="Arial"/>
          <w:lang w:val="es-MX" w:eastAsia="en-US"/>
        </w:rPr>
        <w:t xml:space="preserve"> </w:t>
      </w:r>
      <w:r w:rsidR="00E83CFD" w:rsidRPr="00063707">
        <w:rPr>
          <w:rFonts w:ascii="Palatino Linotype" w:eastAsiaTheme="minorHAnsi" w:hAnsi="Palatino Linotype" w:cs="Arial"/>
          <w:lang w:val="es-MX" w:eastAsia="en-US"/>
        </w:rPr>
        <w:t xml:space="preserve">en fecha </w:t>
      </w:r>
      <w:r w:rsidR="00CE1302" w:rsidRPr="00063707">
        <w:rPr>
          <w:rFonts w:ascii="Palatino Linotype" w:eastAsiaTheme="minorHAnsi" w:hAnsi="Palatino Linotype" w:cs="Arial"/>
          <w:lang w:val="es-MX" w:eastAsia="en-US"/>
        </w:rPr>
        <w:t xml:space="preserve">veintisiete de agosto </w:t>
      </w:r>
      <w:r w:rsidR="00E83CFD" w:rsidRPr="00063707">
        <w:rPr>
          <w:rFonts w:ascii="Palatino Linotype" w:eastAsiaTheme="minorHAnsi" w:hAnsi="Palatino Linotype" w:cs="Arial"/>
          <w:lang w:val="es-MX" w:eastAsia="en-US"/>
        </w:rPr>
        <w:t xml:space="preserve">de dos mil veinticinco, </w:t>
      </w:r>
      <w:r w:rsidR="000915E8" w:rsidRPr="00063707">
        <w:rPr>
          <w:rFonts w:ascii="Palatino Linotype" w:eastAsiaTheme="minorHAnsi" w:hAnsi="Palatino Linotype" w:cs="Arial"/>
          <w:lang w:val="es-MX" w:eastAsia="en-US"/>
        </w:rPr>
        <w:t>e</w:t>
      </w:r>
      <w:r w:rsidR="00B14416" w:rsidRPr="00063707">
        <w:rPr>
          <w:rFonts w:ascii="Palatino Linotype" w:eastAsiaTheme="minorHAnsi" w:hAnsi="Palatino Linotype" w:cs="Arial"/>
          <w:lang w:val="es-MX" w:eastAsia="en-US"/>
        </w:rPr>
        <w:t xml:space="preserve">l </w:t>
      </w:r>
      <w:r w:rsidR="00B14416" w:rsidRPr="00063707">
        <w:rPr>
          <w:rFonts w:ascii="Palatino Linotype" w:eastAsiaTheme="minorHAnsi" w:hAnsi="Palatino Linotype" w:cs="Arial"/>
          <w:b/>
          <w:lang w:val="es-MX" w:eastAsia="en-US"/>
        </w:rPr>
        <w:t>Sujeto Obligado</w:t>
      </w:r>
      <w:r w:rsidR="00B14416" w:rsidRPr="00063707">
        <w:rPr>
          <w:rFonts w:ascii="Palatino Linotype" w:eastAsiaTheme="minorHAnsi" w:hAnsi="Palatino Linotype" w:cs="Arial"/>
          <w:lang w:val="es-MX" w:eastAsia="en-US"/>
        </w:rPr>
        <w:t xml:space="preserve"> </w:t>
      </w:r>
      <w:r w:rsidR="00E83CFD" w:rsidRPr="00063707">
        <w:rPr>
          <w:rFonts w:ascii="Palatino Linotype" w:eastAsiaTheme="minorHAnsi" w:hAnsi="Palatino Linotype" w:cs="Arial"/>
          <w:lang w:val="es-MX" w:eastAsia="en-US"/>
        </w:rPr>
        <w:t>remitió</w:t>
      </w:r>
      <w:r w:rsidR="000915E8" w:rsidRPr="00063707">
        <w:rPr>
          <w:rFonts w:ascii="Palatino Linotype" w:eastAsiaTheme="minorHAnsi" w:hAnsi="Palatino Linotype" w:cs="Arial"/>
          <w:lang w:val="es-MX" w:eastAsia="en-US"/>
        </w:rPr>
        <w:t xml:space="preserve"> </w:t>
      </w:r>
      <w:r w:rsidR="00B14416" w:rsidRPr="00063707">
        <w:rPr>
          <w:rFonts w:ascii="Palatino Linotype" w:eastAsiaTheme="minorHAnsi" w:hAnsi="Palatino Linotype" w:cs="Arial"/>
          <w:lang w:val="es-MX" w:eastAsia="en-US"/>
        </w:rPr>
        <w:t>su informe justificado</w:t>
      </w:r>
      <w:r w:rsidR="00E83CFD" w:rsidRPr="00063707">
        <w:rPr>
          <w:rFonts w:ascii="Palatino Linotype" w:eastAsiaTheme="minorHAnsi" w:hAnsi="Palatino Linotype" w:cs="Arial"/>
          <w:lang w:val="es-MX" w:eastAsia="en-US"/>
        </w:rPr>
        <w:t xml:space="preserve"> mediante los archivos electrónicos denominados </w:t>
      </w:r>
      <w:r w:rsidR="00E83CFD" w:rsidRPr="00063707">
        <w:rPr>
          <w:rFonts w:ascii="Palatino Linotype" w:eastAsiaTheme="minorHAnsi" w:hAnsi="Palatino Linotype" w:cs="Arial"/>
          <w:i/>
          <w:iCs/>
          <w:lang w:val="es-MX" w:eastAsia="en-US"/>
        </w:rPr>
        <w:t>“</w:t>
      </w:r>
      <w:r w:rsidR="00CE1302" w:rsidRPr="00063707">
        <w:rPr>
          <w:rFonts w:ascii="Palatino Linotype" w:eastAsiaTheme="minorHAnsi" w:hAnsi="Palatino Linotype" w:cs="Arial"/>
          <w:i/>
          <w:iCs/>
          <w:lang w:val="es-MX" w:eastAsia="en-US"/>
        </w:rPr>
        <w:t>Ratificación 09605.pdf</w:t>
      </w:r>
      <w:r w:rsidR="00E83CFD" w:rsidRPr="00063707">
        <w:rPr>
          <w:rFonts w:ascii="Palatino Linotype" w:eastAsiaTheme="minorHAnsi" w:hAnsi="Palatino Linotype" w:cs="Arial"/>
          <w:i/>
          <w:iCs/>
          <w:lang w:val="es-MX" w:eastAsia="en-US"/>
        </w:rPr>
        <w:t>”</w:t>
      </w:r>
      <w:r w:rsidR="00E83CFD" w:rsidRPr="00063707">
        <w:rPr>
          <w:rFonts w:ascii="Palatino Linotype" w:eastAsiaTheme="minorHAnsi" w:hAnsi="Palatino Linotype" w:cs="Arial"/>
          <w:lang w:val="es-MX" w:eastAsia="en-US"/>
        </w:rPr>
        <w:t xml:space="preserve"> y </w:t>
      </w:r>
      <w:r w:rsidR="00E83CFD" w:rsidRPr="00063707">
        <w:rPr>
          <w:rFonts w:ascii="Palatino Linotype" w:eastAsiaTheme="minorHAnsi" w:hAnsi="Palatino Linotype" w:cs="Arial"/>
          <w:i/>
          <w:iCs/>
          <w:lang w:val="es-MX" w:eastAsia="en-US"/>
        </w:rPr>
        <w:t>”</w:t>
      </w:r>
      <w:r w:rsidR="00CE1302" w:rsidRPr="00063707">
        <w:rPr>
          <w:rFonts w:ascii="Palatino Linotype" w:eastAsiaTheme="minorHAnsi" w:hAnsi="Palatino Linotype" w:cs="Arial"/>
          <w:i/>
          <w:iCs/>
          <w:lang w:val="es-MX" w:eastAsia="en-US"/>
        </w:rPr>
        <w:t>ANEXOS 09605-2025.pdf</w:t>
      </w:r>
      <w:r w:rsidR="00E83CFD" w:rsidRPr="00063707">
        <w:rPr>
          <w:rFonts w:ascii="Palatino Linotype" w:eastAsiaTheme="minorHAnsi" w:hAnsi="Palatino Linotype" w:cs="Arial"/>
          <w:i/>
          <w:iCs/>
          <w:lang w:val="es-MX" w:eastAsia="en-US"/>
        </w:rPr>
        <w:t>”</w:t>
      </w:r>
      <w:r w:rsidR="00E83CFD" w:rsidRPr="00063707">
        <w:rPr>
          <w:rFonts w:ascii="Palatino Linotype" w:eastAsiaTheme="minorHAnsi" w:hAnsi="Palatino Linotype" w:cs="Arial"/>
          <w:lang w:val="es-MX" w:eastAsia="en-US"/>
        </w:rPr>
        <w:t xml:space="preserve">; mismos que, fueron puestos a la vista del particular mediante Acuerdo de fecha </w:t>
      </w:r>
      <w:r w:rsidR="00CE1302" w:rsidRPr="00063707">
        <w:rPr>
          <w:rFonts w:ascii="Palatino Linotype" w:eastAsiaTheme="minorHAnsi" w:hAnsi="Palatino Linotype" w:cs="Arial"/>
          <w:lang w:val="es-MX" w:eastAsia="en-US"/>
        </w:rPr>
        <w:t>uno de septiembre del mismo año</w:t>
      </w:r>
      <w:r w:rsidR="00B14416" w:rsidRPr="00063707">
        <w:rPr>
          <w:rFonts w:ascii="Palatino Linotype" w:eastAsiaTheme="minorHAnsi" w:hAnsi="Palatino Linotype" w:cs="Arial"/>
          <w:lang w:val="es-MX" w:eastAsia="en-US"/>
        </w:rPr>
        <w:t xml:space="preserve">; asimismo, se aprecia que la parte </w:t>
      </w:r>
      <w:r w:rsidR="00B14416" w:rsidRPr="00063707">
        <w:rPr>
          <w:rFonts w:ascii="Palatino Linotype" w:eastAsiaTheme="minorHAnsi" w:hAnsi="Palatino Linotype" w:cs="Arial"/>
          <w:b/>
          <w:lang w:val="es-MX" w:eastAsia="en-US"/>
        </w:rPr>
        <w:t>Recurrente</w:t>
      </w:r>
      <w:r w:rsidR="00B14416" w:rsidRPr="00063707">
        <w:rPr>
          <w:rFonts w:ascii="Palatino Linotype" w:eastAsiaTheme="minorHAnsi" w:hAnsi="Palatino Linotype" w:cs="Arial"/>
          <w:lang w:val="es-MX" w:eastAsia="en-US"/>
        </w:rPr>
        <w:t xml:space="preserve"> </w:t>
      </w:r>
      <w:r w:rsidR="00E83CFD" w:rsidRPr="00063707">
        <w:rPr>
          <w:rFonts w:ascii="Palatino Linotype" w:eastAsiaTheme="minorHAnsi" w:hAnsi="Palatino Linotype" w:cs="Arial"/>
          <w:lang w:val="es-MX" w:eastAsia="en-US"/>
        </w:rPr>
        <w:t>no</w:t>
      </w:r>
      <w:r w:rsidR="00B14416" w:rsidRPr="00063707">
        <w:rPr>
          <w:rFonts w:ascii="Palatino Linotype" w:eastAsiaTheme="minorHAnsi" w:hAnsi="Palatino Linotype" w:cs="Arial"/>
          <w:lang w:val="es-MX" w:eastAsia="en-US"/>
        </w:rPr>
        <w:t xml:space="preserve"> realizó alegatos, ni ofreció pruebas o manifestaciones, lo anterior de conformidad con la siguiente imagen:</w:t>
      </w:r>
    </w:p>
    <w:p w14:paraId="1B51E51E" w14:textId="5307E0DE" w:rsidR="00E83CFD" w:rsidRPr="00063707" w:rsidRDefault="00CE1302" w:rsidP="00CF40F3">
      <w:pPr>
        <w:spacing w:line="360" w:lineRule="auto"/>
        <w:jc w:val="both"/>
        <w:rPr>
          <w:rFonts w:ascii="Palatino Linotype" w:eastAsiaTheme="minorHAnsi" w:hAnsi="Palatino Linotype" w:cs="Arial"/>
          <w:noProof/>
          <w:lang w:val="es-MX" w:eastAsia="es-MX"/>
        </w:rPr>
      </w:pPr>
      <w:r w:rsidRPr="00063707">
        <w:rPr>
          <w:rFonts w:ascii="Palatino Linotype" w:eastAsiaTheme="minorHAnsi" w:hAnsi="Palatino Linotype" w:cs="Arial"/>
          <w:noProof/>
          <w:lang w:val="es-MX" w:eastAsia="es-MX"/>
        </w:rPr>
        <w:drawing>
          <wp:inline distT="0" distB="0" distL="0" distR="0" wp14:anchorId="704A9749" wp14:editId="294A7ADD">
            <wp:extent cx="5791835" cy="19977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99771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17F75004" w:rsidR="007D645B" w:rsidRPr="00063707" w:rsidRDefault="00CE1302" w:rsidP="007D645B">
      <w:pPr>
        <w:tabs>
          <w:tab w:val="left" w:pos="3206"/>
        </w:tabs>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SEXTO</w:t>
      </w:r>
      <w:r w:rsidR="007D645B" w:rsidRPr="00063707">
        <w:rPr>
          <w:rFonts w:ascii="Palatino Linotype" w:eastAsiaTheme="minorHAnsi" w:hAnsi="Palatino Linotype" w:cs="Arial"/>
          <w:b/>
          <w:sz w:val="28"/>
          <w:lang w:val="es-MX" w:eastAsia="en-US"/>
        </w:rPr>
        <w:t>. Del cierre de instrucción.</w:t>
      </w:r>
      <w:r w:rsidR="007D645B" w:rsidRPr="00063707">
        <w:rPr>
          <w:rFonts w:ascii="Palatino Linotype" w:eastAsiaTheme="minorHAnsi" w:hAnsi="Palatino Linotype" w:cs="Arial"/>
          <w:b/>
          <w:sz w:val="28"/>
          <w:lang w:val="es-MX" w:eastAsia="en-US"/>
        </w:rPr>
        <w:tab/>
      </w:r>
    </w:p>
    <w:p w14:paraId="62841C04" w14:textId="32212676" w:rsidR="00CF40F3" w:rsidRPr="00063707" w:rsidRDefault="007D645B" w:rsidP="00B96A17">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 xml:space="preserve">Así, una vez transcurrido el término legal, permitió decretarse el cierre de instrucción en fecha </w:t>
      </w:r>
      <w:r w:rsidR="00CE1302" w:rsidRPr="00063707">
        <w:rPr>
          <w:rFonts w:ascii="Palatino Linotype" w:eastAsiaTheme="minorHAnsi" w:hAnsi="Palatino Linotype" w:cs="Arial"/>
          <w:lang w:val="es-MX" w:eastAsia="en-US"/>
        </w:rPr>
        <w:t xml:space="preserve">cinco </w:t>
      </w:r>
      <w:r w:rsidR="00CF40F3" w:rsidRPr="00063707">
        <w:rPr>
          <w:rFonts w:ascii="Palatino Linotype" w:eastAsiaTheme="minorHAnsi" w:hAnsi="Palatino Linotype" w:cs="Arial"/>
          <w:lang w:val="es-MX" w:eastAsia="en-US"/>
        </w:rPr>
        <w:t>de septiembre de dos mil veinticinco</w:t>
      </w:r>
      <w:r w:rsidRPr="00063707">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7FE490A2" w14:textId="79F4C4B7" w:rsidR="00E83CFD" w:rsidRPr="00063707" w:rsidRDefault="00CE1302" w:rsidP="00E83CFD">
      <w:pPr>
        <w:spacing w:line="360" w:lineRule="auto"/>
        <w:jc w:val="both"/>
        <w:rPr>
          <w:rFonts w:ascii="Palatino Linotype" w:hAnsi="Palatino Linotype" w:cs="Arial"/>
          <w:b/>
        </w:rPr>
      </w:pPr>
      <w:r w:rsidRPr="00063707">
        <w:rPr>
          <w:rFonts w:ascii="Palatino Linotype" w:hAnsi="Palatino Linotype" w:cs="Arial"/>
          <w:b/>
          <w:sz w:val="28"/>
        </w:rPr>
        <w:lastRenderedPageBreak/>
        <w:t>SÉPTIMO</w:t>
      </w:r>
      <w:r w:rsidR="00E83CFD" w:rsidRPr="00063707">
        <w:rPr>
          <w:rFonts w:ascii="Palatino Linotype" w:hAnsi="Palatino Linotype" w:cs="Arial"/>
          <w:b/>
        </w:rPr>
        <w:t xml:space="preserve">. </w:t>
      </w:r>
      <w:r w:rsidR="00E83CFD" w:rsidRPr="00063707">
        <w:rPr>
          <w:rFonts w:ascii="Palatino Linotype" w:hAnsi="Palatino Linotype" w:cs="Arial"/>
          <w:b/>
          <w:sz w:val="28"/>
          <w:szCs w:val="28"/>
        </w:rPr>
        <w:t>De la ampliación de plazo para resolver.</w:t>
      </w:r>
    </w:p>
    <w:p w14:paraId="7E8D8C30" w14:textId="3EF43B2E" w:rsidR="00E83CFD" w:rsidRPr="00063707" w:rsidRDefault="00E83CFD" w:rsidP="00E83CFD">
      <w:pPr>
        <w:spacing w:line="360" w:lineRule="auto"/>
        <w:jc w:val="both"/>
        <w:rPr>
          <w:rFonts w:ascii="Palatino Linotype" w:hAnsi="Palatino Linotype"/>
          <w:lang w:val="es-MX"/>
        </w:rPr>
      </w:pPr>
      <w:r w:rsidRPr="00063707">
        <w:rPr>
          <w:rFonts w:ascii="Palatino Linotype" w:hAnsi="Palatino Linotype" w:cs="Arial"/>
          <w:lang w:val="es-MX"/>
        </w:rPr>
        <w:t>E</w:t>
      </w:r>
      <w:r w:rsidRPr="00063707">
        <w:rPr>
          <w:rFonts w:ascii="Palatino Linotype" w:hAnsi="Palatino Linotype"/>
          <w:lang w:val="es-MX"/>
        </w:rPr>
        <w:t xml:space="preserve">n fecha </w:t>
      </w:r>
      <w:r w:rsidR="00CE1302" w:rsidRPr="00063707">
        <w:rPr>
          <w:rFonts w:ascii="Palatino Linotype" w:hAnsi="Palatino Linotype"/>
          <w:lang w:val="es-MX"/>
        </w:rPr>
        <w:t>dos</w:t>
      </w:r>
      <w:r w:rsidR="00CF40F3" w:rsidRPr="00063707">
        <w:rPr>
          <w:rFonts w:ascii="Palatino Linotype" w:hAnsi="Palatino Linotype"/>
          <w:lang w:val="es-MX"/>
        </w:rPr>
        <w:t xml:space="preserve"> de octubre de dos mil veinticinco</w:t>
      </w:r>
      <w:r w:rsidRPr="00063707">
        <w:rPr>
          <w:rFonts w:ascii="Palatino Linotype" w:hAnsi="Palatino Linotype"/>
          <w:lang w:val="es-MX"/>
        </w:rPr>
        <w:t>, se amplió el término para resolver el recurso de revisión en términos del artículo 181, párrafo tercero, de la Ley de Transparencia y Acceso a la Información Pública del Estado de México y Municipios por un plazo de quince días hábiles.</w:t>
      </w:r>
    </w:p>
    <w:p w14:paraId="20382C25" w14:textId="77777777" w:rsidR="00CF40F3" w:rsidRPr="00063707" w:rsidRDefault="00CF40F3" w:rsidP="00E83CFD">
      <w:pPr>
        <w:spacing w:line="360" w:lineRule="auto"/>
        <w:jc w:val="both"/>
        <w:rPr>
          <w:rFonts w:ascii="Palatino Linotype" w:hAnsi="Palatino Linotype"/>
          <w:lang w:val="es-MX"/>
        </w:rPr>
      </w:pPr>
    </w:p>
    <w:p w14:paraId="40FF5F7F"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Por ello, es menester precisar que, si bien se ha excedido el plazo para resolver el presente medio de impugnación, de conformidad con la ley de la materia, </w:t>
      </w:r>
      <w:r w:rsidRPr="00063707">
        <w:rPr>
          <w:rFonts w:ascii="Palatino Linotype" w:hAnsi="Palatino Linotype"/>
          <w:bCs/>
          <w:lang w:val="es-MX"/>
        </w:rPr>
        <w:t>el plazo para emitir resolución</w:t>
      </w:r>
      <w:r w:rsidRPr="00063707">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FFF6919" w14:textId="77777777" w:rsidR="00CF40F3" w:rsidRPr="00063707" w:rsidRDefault="00CF40F3" w:rsidP="00CF40F3">
      <w:pPr>
        <w:spacing w:line="360" w:lineRule="auto"/>
        <w:jc w:val="both"/>
        <w:rPr>
          <w:rFonts w:ascii="Palatino Linotype" w:hAnsi="Palatino Linotype"/>
          <w:lang w:val="es-MX"/>
        </w:rPr>
      </w:pPr>
    </w:p>
    <w:p w14:paraId="246FB562"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8E2726" w14:textId="3A8F3C3D" w:rsidR="00CF40F3" w:rsidRPr="00063707" w:rsidRDefault="00CF40F3" w:rsidP="00CF40F3">
      <w:pPr>
        <w:spacing w:line="360" w:lineRule="auto"/>
        <w:jc w:val="both"/>
        <w:rPr>
          <w:rFonts w:ascii="Palatino Linotype" w:hAnsi="Palatino Linotype"/>
          <w:lang w:val="es-MX"/>
        </w:rPr>
      </w:pPr>
    </w:p>
    <w:p w14:paraId="2480BFA3"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449A2A" w14:textId="77777777" w:rsidR="00CF40F3" w:rsidRPr="00063707" w:rsidRDefault="00CF40F3" w:rsidP="00CF40F3">
      <w:pPr>
        <w:spacing w:line="360" w:lineRule="auto"/>
        <w:jc w:val="both"/>
        <w:rPr>
          <w:rFonts w:ascii="Palatino Linotype" w:hAnsi="Palatino Linotype"/>
          <w:lang w:val="es-MX"/>
        </w:rPr>
      </w:pPr>
    </w:p>
    <w:p w14:paraId="34DB482D"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B6CB732" w14:textId="77777777" w:rsidR="00CF40F3" w:rsidRPr="00063707" w:rsidRDefault="00CF40F3" w:rsidP="00CF40F3">
      <w:pPr>
        <w:spacing w:line="360" w:lineRule="auto"/>
        <w:jc w:val="both"/>
        <w:rPr>
          <w:rFonts w:ascii="Palatino Linotype" w:hAnsi="Palatino Linotype"/>
          <w:lang w:val="es-MX"/>
        </w:rPr>
      </w:pPr>
    </w:p>
    <w:p w14:paraId="74BCD2A0"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 a)      Complejidad del asunto: La complejidad de la prueba, la pluralidad de sujetos procesales, el tiempo transcurrido, las características y contexto del recurso.</w:t>
      </w:r>
    </w:p>
    <w:p w14:paraId="0AE93FAF"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b)     Actividad Procesal del interesado: Acciones u omisiones del interesado.</w:t>
      </w:r>
    </w:p>
    <w:p w14:paraId="313CE448"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c)  Conducta de la Autoridad: Las Acciones u omisiones realizadas en el procedimiento. Así como si la autoridad actuó con la debida diligencia.</w:t>
      </w:r>
    </w:p>
    <w:p w14:paraId="080E717B"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d) La afectación generada en la situación jurídica de la persona involucrada en el proceso: Violación a sus derechos humanos.</w:t>
      </w:r>
    </w:p>
    <w:p w14:paraId="2D242E90" w14:textId="77777777" w:rsidR="00CF40F3" w:rsidRPr="00063707" w:rsidRDefault="00CF40F3" w:rsidP="00CF40F3">
      <w:pPr>
        <w:spacing w:line="360" w:lineRule="auto"/>
        <w:jc w:val="both"/>
        <w:rPr>
          <w:rFonts w:ascii="Palatino Linotype" w:hAnsi="Palatino Linotype"/>
          <w:lang w:val="es-MX"/>
        </w:rPr>
      </w:pPr>
    </w:p>
    <w:p w14:paraId="601B0A99"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7289F2" w14:textId="77777777" w:rsidR="00CF40F3" w:rsidRPr="00063707" w:rsidRDefault="00CF40F3" w:rsidP="00CF40F3">
      <w:pPr>
        <w:spacing w:line="360" w:lineRule="auto"/>
        <w:jc w:val="both"/>
        <w:rPr>
          <w:rFonts w:ascii="Palatino Linotype" w:hAnsi="Palatino Linotype"/>
          <w:lang w:val="es-MX"/>
        </w:rPr>
      </w:pPr>
    </w:p>
    <w:p w14:paraId="2D22ADC8"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Argumento que encuentra sustento en la jurisprudencia P./J. 32/92 emitida por el Pleno de la Suprema Corte de Justicia de la Nación de rubro </w:t>
      </w:r>
      <w:r w:rsidRPr="00063707">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63707">
        <w:rPr>
          <w:rFonts w:ascii="Palatino Linotype" w:hAnsi="Palatino Linotype"/>
          <w:lang w:val="es-MX"/>
        </w:rPr>
        <w:t>, visible en la Gaceta del Seminario Judicial de la Federación con el registro digital 205635.</w:t>
      </w:r>
    </w:p>
    <w:p w14:paraId="26719338" w14:textId="77777777" w:rsidR="00CF40F3" w:rsidRPr="00063707" w:rsidRDefault="00CF40F3" w:rsidP="00CF40F3">
      <w:pPr>
        <w:spacing w:line="360" w:lineRule="auto"/>
        <w:jc w:val="both"/>
        <w:rPr>
          <w:rFonts w:ascii="Palatino Linotype" w:hAnsi="Palatino Linotype"/>
          <w:lang w:val="es-MX"/>
        </w:rPr>
      </w:pPr>
    </w:p>
    <w:p w14:paraId="6E29A2B5"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E53F203" w14:textId="77777777" w:rsidR="00CF40F3" w:rsidRPr="00063707" w:rsidRDefault="00CF40F3" w:rsidP="00CF40F3">
      <w:pPr>
        <w:spacing w:line="360" w:lineRule="auto"/>
        <w:jc w:val="both"/>
        <w:rPr>
          <w:rFonts w:ascii="Palatino Linotype" w:hAnsi="Palatino Linotype"/>
          <w:lang w:val="es-MX"/>
        </w:rPr>
      </w:pPr>
    </w:p>
    <w:p w14:paraId="05784B77"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2F3B6B2"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 </w:t>
      </w:r>
    </w:p>
    <w:p w14:paraId="0AB4B9C9"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 </w:t>
      </w:r>
      <w:r w:rsidRPr="00063707">
        <w:rPr>
          <w:rFonts w:ascii="Palatino Linotype" w:hAnsi="Palatino Linotype"/>
          <w:b/>
          <w:i/>
          <w:lang w:val="es-MX"/>
        </w:rPr>
        <w:t>“PLAZO RAZONABLE PARA RESOLVER. DIMENSIÓN Y EFECTOS DE ESTE CONCEPTO CUANDO SE ADUCE EXCESIVA CARGA DE TRABAJO.”</w:t>
      </w:r>
      <w:r w:rsidRPr="00063707">
        <w:rPr>
          <w:rFonts w:ascii="Palatino Linotype" w:hAnsi="Palatino Linotype"/>
          <w:lang w:val="es-MX"/>
        </w:rPr>
        <w:t xml:space="preserve"> consultable en el Seminario Judicial de la Federación y su gaceta, con el registro digital 2002351.</w:t>
      </w:r>
    </w:p>
    <w:p w14:paraId="524815E1"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lang w:val="es-MX"/>
        </w:rPr>
        <w:t xml:space="preserve"> </w:t>
      </w:r>
    </w:p>
    <w:p w14:paraId="327C4BFB"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b/>
          <w:i/>
          <w:lang w:val="es-MX"/>
        </w:rPr>
        <w:t>“PLAZO RAZONABLE PARA RESOLVER. CONCEPTO Y ELEMENTOS QUE LO INTEGRAN A LA LUZ DEL DERECHO INTERNACIONAL DE LOS DERECHOS HUMANOS.”</w:t>
      </w:r>
      <w:r w:rsidRPr="00063707">
        <w:rPr>
          <w:rFonts w:ascii="Palatino Linotype" w:hAnsi="Palatino Linotype"/>
          <w:lang w:val="es-MX"/>
        </w:rPr>
        <w:t>, visible en el Seminario Judicial de la Federación y su gaceta, con el registro digital 2002350.</w:t>
      </w:r>
    </w:p>
    <w:p w14:paraId="657B9D98" w14:textId="77777777" w:rsidR="00CF40F3" w:rsidRPr="00063707" w:rsidRDefault="00CF40F3" w:rsidP="00CF40F3">
      <w:pPr>
        <w:spacing w:line="360" w:lineRule="auto"/>
        <w:jc w:val="both"/>
        <w:rPr>
          <w:rFonts w:ascii="Palatino Linotype" w:hAnsi="Palatino Linotype"/>
          <w:lang w:val="es-MX"/>
        </w:rPr>
      </w:pPr>
    </w:p>
    <w:p w14:paraId="5259C003" w14:textId="77777777" w:rsidR="00CF40F3" w:rsidRPr="00063707" w:rsidRDefault="00CF40F3" w:rsidP="00CF40F3">
      <w:pPr>
        <w:spacing w:line="360" w:lineRule="auto"/>
        <w:jc w:val="both"/>
        <w:rPr>
          <w:rFonts w:ascii="Palatino Linotype" w:hAnsi="Palatino Linotype"/>
          <w:lang w:val="es-MX"/>
        </w:rPr>
      </w:pPr>
      <w:r w:rsidRPr="00063707">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1CB5D711" w14:textId="77777777" w:rsidR="000915E8" w:rsidRPr="00063707"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063707" w:rsidRDefault="00E74701" w:rsidP="00D57F74">
      <w:pPr>
        <w:spacing w:line="360" w:lineRule="auto"/>
        <w:jc w:val="center"/>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C O N S I D E R A N</w:t>
      </w:r>
      <w:r w:rsidR="00D57F74" w:rsidRPr="00063707">
        <w:rPr>
          <w:rFonts w:ascii="Palatino Linotype" w:eastAsiaTheme="minorHAnsi" w:hAnsi="Palatino Linotype" w:cs="Arial"/>
          <w:b/>
          <w:sz w:val="28"/>
          <w:lang w:val="es-MX" w:eastAsia="en-US"/>
        </w:rPr>
        <w:t xml:space="preserve"> D O </w:t>
      </w:r>
    </w:p>
    <w:p w14:paraId="259FBCF3" w14:textId="77777777" w:rsidR="00D57F74" w:rsidRPr="00063707"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063707" w:rsidRDefault="0029071C" w:rsidP="0029071C">
      <w:pPr>
        <w:spacing w:line="360" w:lineRule="auto"/>
        <w:jc w:val="both"/>
        <w:rPr>
          <w:rFonts w:ascii="Palatino Linotype" w:eastAsiaTheme="minorHAnsi" w:hAnsi="Palatino Linotype" w:cs="Arial"/>
          <w:sz w:val="28"/>
          <w:lang w:val="es-MX" w:eastAsia="en-US"/>
        </w:rPr>
      </w:pPr>
      <w:r w:rsidRPr="00063707">
        <w:rPr>
          <w:rFonts w:ascii="Palatino Linotype" w:eastAsiaTheme="minorHAnsi" w:hAnsi="Palatino Linotype" w:cs="Arial"/>
          <w:b/>
          <w:sz w:val="28"/>
          <w:lang w:val="es-MX" w:eastAsia="en-US"/>
        </w:rPr>
        <w:t>PRIMERO. De la competencia</w:t>
      </w:r>
      <w:r w:rsidRPr="00063707">
        <w:rPr>
          <w:rFonts w:ascii="Palatino Linotype" w:eastAsiaTheme="minorHAnsi" w:hAnsi="Palatino Linotype" w:cs="Arial"/>
          <w:sz w:val="28"/>
          <w:lang w:val="es-MX" w:eastAsia="en-US"/>
        </w:rPr>
        <w:t>.</w:t>
      </w:r>
    </w:p>
    <w:p w14:paraId="0708690B" w14:textId="1D195D31" w:rsidR="000915E8" w:rsidRPr="00063707" w:rsidRDefault="006021E7" w:rsidP="00CC0B81">
      <w:pPr>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8280D3A" w14:textId="77777777" w:rsidR="00CF40F3" w:rsidRPr="00063707" w:rsidRDefault="00CF40F3" w:rsidP="00CC0B81">
      <w:pPr>
        <w:spacing w:line="360" w:lineRule="auto"/>
        <w:jc w:val="both"/>
        <w:rPr>
          <w:rFonts w:ascii="Palatino Linotype" w:eastAsiaTheme="minorHAnsi" w:hAnsi="Palatino Linotype" w:cs="Arial"/>
          <w:lang w:val="es-MX" w:eastAsia="en-US"/>
        </w:rPr>
      </w:pPr>
    </w:p>
    <w:p w14:paraId="7A9D3570" w14:textId="77777777" w:rsidR="0029071C" w:rsidRPr="00063707"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 xml:space="preserve">SEGUNDO. De los alcances del Recurso de Revisión. </w:t>
      </w:r>
    </w:p>
    <w:p w14:paraId="5E1B7350" w14:textId="2406B28C" w:rsidR="00A97F97"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063707">
        <w:rPr>
          <w:rFonts w:ascii="Palatino Linotype" w:eastAsiaTheme="minorHAnsi" w:hAnsi="Palatino Linotype" w:cs="Arial"/>
          <w:lang w:val="es-MX" w:eastAsia="en-US"/>
        </w:rPr>
        <w:t xml:space="preserve"> fracción V, </w:t>
      </w:r>
      <w:r w:rsidRPr="00063707">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B9228DF" w14:textId="77777777" w:rsidR="00A97F97" w:rsidRPr="0006370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06370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04EC3D6E" w:rsidR="00A97F97" w:rsidRPr="00063707"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r w:rsidR="00E83CFD" w:rsidRPr="00063707">
        <w:rPr>
          <w:rFonts w:ascii="Palatino Linotype" w:eastAsiaTheme="minorHAnsi" w:hAnsi="Palatino Linotype" w:cs="Arial"/>
          <w:lang w:val="es-MX" w:eastAsia="en-US"/>
        </w:rPr>
        <w:t xml:space="preserve"> </w:t>
      </w:r>
      <w:r w:rsidRPr="00063707">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3271F385" w14:textId="77777777" w:rsidR="00E83CFD" w:rsidRPr="00063707" w:rsidRDefault="00E83CFD" w:rsidP="00A97F97">
      <w:pPr>
        <w:autoSpaceDE w:val="0"/>
        <w:autoSpaceDN w:val="0"/>
        <w:adjustRightInd w:val="0"/>
        <w:spacing w:line="360" w:lineRule="auto"/>
        <w:jc w:val="both"/>
        <w:rPr>
          <w:rFonts w:ascii="Palatino Linotype" w:eastAsiaTheme="minorHAnsi" w:hAnsi="Palatino Linotype" w:cs="Arial"/>
          <w:lang w:val="es-MX" w:eastAsia="en-US"/>
        </w:rPr>
      </w:pPr>
    </w:p>
    <w:p w14:paraId="7E4D893F" w14:textId="77777777" w:rsidR="00E83CFD" w:rsidRPr="00063707" w:rsidRDefault="00E83CFD" w:rsidP="00E83CFD">
      <w:pPr>
        <w:autoSpaceDE w:val="0"/>
        <w:autoSpaceDN w:val="0"/>
        <w:adjustRightInd w:val="0"/>
        <w:spacing w:line="360" w:lineRule="auto"/>
        <w:jc w:val="both"/>
        <w:rPr>
          <w:rFonts w:ascii="Palatino Linotype" w:hAnsi="Palatino Linotype" w:cs="Arial"/>
          <w:b/>
        </w:rPr>
      </w:pPr>
      <w:r w:rsidRPr="00063707">
        <w:rPr>
          <w:rFonts w:ascii="Palatino Linotype" w:hAnsi="Palatino Linotype" w:cs="Arial"/>
          <w:b/>
          <w:sz w:val="28"/>
        </w:rPr>
        <w:t>TERCERO. Cuestiones de previo y especial pronunciamiento</w:t>
      </w:r>
      <w:r w:rsidRPr="00063707">
        <w:rPr>
          <w:rFonts w:ascii="Palatino Linotype" w:hAnsi="Palatino Linotype" w:cs="Arial"/>
          <w:b/>
        </w:rPr>
        <w:t>.</w:t>
      </w:r>
    </w:p>
    <w:p w14:paraId="7F9723BA" w14:textId="77777777" w:rsidR="00E83CFD" w:rsidRPr="00063707" w:rsidRDefault="00E83CFD" w:rsidP="00E83CFD">
      <w:pPr>
        <w:spacing w:line="360" w:lineRule="auto"/>
        <w:jc w:val="both"/>
        <w:rPr>
          <w:rFonts w:ascii="Palatino Linotype" w:hAnsi="Palatino Linotype" w:cs="Arial"/>
        </w:rPr>
      </w:pPr>
      <w:r w:rsidRPr="00063707">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063707">
        <w:rPr>
          <w:rFonts w:ascii="Palatino Linotype" w:hAnsi="Palatino Linotype"/>
          <w:b/>
        </w:rPr>
        <w:t>Recurrente,</w:t>
      </w:r>
      <w:r w:rsidRPr="00063707">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063707">
        <w:rPr>
          <w:rFonts w:ascii="Palatino Linotype" w:hAnsi="Palatino Linotype" w:cs="Arial"/>
        </w:rPr>
        <w:t>, del cual no se colige que corresponda al nombre de una persona.</w:t>
      </w:r>
    </w:p>
    <w:p w14:paraId="6442A1DC" w14:textId="77777777" w:rsidR="00E83CFD" w:rsidRPr="00063707" w:rsidRDefault="00E83CFD" w:rsidP="00E83CFD">
      <w:pPr>
        <w:spacing w:line="360" w:lineRule="auto"/>
        <w:jc w:val="both"/>
        <w:rPr>
          <w:rFonts w:ascii="Palatino Linotype" w:hAnsi="Palatino Linotype"/>
        </w:rPr>
      </w:pPr>
    </w:p>
    <w:p w14:paraId="6B486889"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cs="Arial"/>
        </w:rPr>
      </w:pPr>
      <w:r w:rsidRPr="00063707">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063707">
        <w:rPr>
          <w:rFonts w:ascii="Palatino Linotype" w:hAnsi="Palatino Linotype" w:cs="Arial"/>
          <w:lang w:eastAsia="es-MX"/>
        </w:rPr>
        <w:t xml:space="preserve">Ley de Transparencia y Acceso a la Información Pública del Estado de México y Municipios, que </w:t>
      </w:r>
      <w:r w:rsidRPr="00063707">
        <w:rPr>
          <w:rFonts w:ascii="Palatino Linotype" w:hAnsi="Palatino Linotype" w:cs="Arial"/>
        </w:rPr>
        <w:t>establece lo siguiente:</w:t>
      </w:r>
    </w:p>
    <w:p w14:paraId="53DF3406" w14:textId="77777777" w:rsidR="00E83CFD" w:rsidRPr="00063707" w:rsidRDefault="00E83CFD" w:rsidP="00E83CFD">
      <w:pPr>
        <w:rPr>
          <w:lang w:val="es-MX"/>
        </w:rPr>
      </w:pPr>
    </w:p>
    <w:p w14:paraId="34DBA585" w14:textId="77777777" w:rsidR="00E83CFD" w:rsidRPr="00063707" w:rsidRDefault="00E83CFD" w:rsidP="00E83CFD">
      <w:pPr>
        <w:ind w:left="851" w:right="851"/>
        <w:jc w:val="both"/>
        <w:rPr>
          <w:rFonts w:ascii="Palatino Linotype" w:hAnsi="Palatino Linotype"/>
          <w:b/>
          <w:i/>
          <w:sz w:val="22"/>
        </w:rPr>
      </w:pPr>
      <w:r w:rsidRPr="00063707">
        <w:rPr>
          <w:rFonts w:ascii="Palatino Linotype" w:hAnsi="Palatino Linotype"/>
          <w:i/>
          <w:sz w:val="22"/>
        </w:rPr>
        <w:t>“</w:t>
      </w:r>
      <w:r w:rsidRPr="00063707">
        <w:rPr>
          <w:rFonts w:ascii="Palatino Linotype" w:hAnsi="Palatino Linotype"/>
          <w:b/>
          <w:i/>
          <w:sz w:val="22"/>
        </w:rPr>
        <w:t xml:space="preserve">Artículo 180. </w:t>
      </w:r>
      <w:r w:rsidRPr="00063707">
        <w:rPr>
          <w:rFonts w:ascii="Palatino Linotype" w:hAnsi="Palatino Linotype"/>
          <w:i/>
          <w:sz w:val="22"/>
        </w:rPr>
        <w:t xml:space="preserve">El </w:t>
      </w:r>
      <w:r w:rsidRPr="00063707">
        <w:rPr>
          <w:rFonts w:ascii="Palatino Linotype" w:hAnsi="Palatino Linotype" w:cs="Arial"/>
          <w:i/>
          <w:sz w:val="22"/>
        </w:rPr>
        <w:t>recurso</w:t>
      </w:r>
      <w:r w:rsidRPr="00063707">
        <w:rPr>
          <w:rFonts w:ascii="Palatino Linotype" w:hAnsi="Palatino Linotype"/>
          <w:i/>
          <w:sz w:val="22"/>
        </w:rPr>
        <w:t xml:space="preserve"> </w:t>
      </w:r>
      <w:r w:rsidRPr="00063707">
        <w:rPr>
          <w:rFonts w:ascii="Palatino Linotype" w:hAnsi="Palatino Linotype" w:cs="Arial"/>
          <w:i/>
          <w:sz w:val="22"/>
          <w:lang w:eastAsia="es-MX"/>
        </w:rPr>
        <w:t>de</w:t>
      </w:r>
      <w:r w:rsidRPr="00063707">
        <w:rPr>
          <w:rFonts w:ascii="Palatino Linotype" w:hAnsi="Palatino Linotype"/>
          <w:i/>
          <w:sz w:val="22"/>
        </w:rPr>
        <w:t xml:space="preserve"> revisión contendrá:</w:t>
      </w:r>
      <w:r w:rsidRPr="00063707">
        <w:rPr>
          <w:rFonts w:ascii="Palatino Linotype" w:hAnsi="Palatino Linotype"/>
          <w:b/>
          <w:i/>
          <w:sz w:val="22"/>
        </w:rPr>
        <w:t xml:space="preserve"> </w:t>
      </w:r>
    </w:p>
    <w:p w14:paraId="6969A2E6" w14:textId="77777777" w:rsidR="00E83CFD" w:rsidRPr="00063707" w:rsidRDefault="00E83CFD" w:rsidP="00E83CFD">
      <w:pPr>
        <w:ind w:left="851" w:right="851"/>
        <w:jc w:val="both"/>
        <w:rPr>
          <w:rFonts w:ascii="Palatino Linotype" w:hAnsi="Palatino Linotype"/>
          <w:b/>
          <w:i/>
          <w:sz w:val="22"/>
        </w:rPr>
      </w:pPr>
      <w:r w:rsidRPr="00063707">
        <w:rPr>
          <w:rFonts w:ascii="Palatino Linotype" w:hAnsi="Palatino Linotype"/>
          <w:b/>
          <w:i/>
          <w:sz w:val="22"/>
        </w:rPr>
        <w:t xml:space="preserve">I. </w:t>
      </w:r>
      <w:r w:rsidRPr="00063707">
        <w:rPr>
          <w:rFonts w:ascii="Palatino Linotype" w:hAnsi="Palatino Linotype"/>
          <w:i/>
          <w:sz w:val="22"/>
        </w:rPr>
        <w:t xml:space="preserve">El sujeto obligado ante </w:t>
      </w:r>
      <w:r w:rsidRPr="00063707">
        <w:rPr>
          <w:rFonts w:ascii="Palatino Linotype" w:hAnsi="Palatino Linotype" w:cs="Arial"/>
          <w:i/>
          <w:sz w:val="22"/>
        </w:rPr>
        <w:t>la</w:t>
      </w:r>
      <w:r w:rsidRPr="00063707">
        <w:rPr>
          <w:rFonts w:ascii="Palatino Linotype" w:hAnsi="Palatino Linotype"/>
          <w:i/>
          <w:sz w:val="22"/>
        </w:rPr>
        <w:t xml:space="preserve"> cual </w:t>
      </w:r>
      <w:r w:rsidRPr="00063707">
        <w:rPr>
          <w:rFonts w:ascii="Palatino Linotype" w:hAnsi="Palatino Linotype" w:cs="Arial"/>
          <w:i/>
          <w:sz w:val="22"/>
          <w:lang w:eastAsia="es-MX"/>
        </w:rPr>
        <w:t>se</w:t>
      </w:r>
      <w:r w:rsidRPr="00063707">
        <w:rPr>
          <w:rFonts w:ascii="Palatino Linotype" w:hAnsi="Palatino Linotype"/>
          <w:i/>
          <w:sz w:val="22"/>
        </w:rPr>
        <w:t xml:space="preserve"> presentó la solicitud;</w:t>
      </w:r>
      <w:r w:rsidRPr="00063707">
        <w:rPr>
          <w:rFonts w:ascii="Palatino Linotype" w:hAnsi="Palatino Linotype"/>
          <w:b/>
          <w:i/>
          <w:sz w:val="22"/>
        </w:rPr>
        <w:t xml:space="preserve"> </w:t>
      </w:r>
    </w:p>
    <w:p w14:paraId="149B4B9E" w14:textId="77777777" w:rsidR="00E83CFD" w:rsidRPr="00063707" w:rsidRDefault="00E83CFD" w:rsidP="00E83CFD">
      <w:pPr>
        <w:ind w:left="851" w:right="851"/>
        <w:jc w:val="both"/>
        <w:rPr>
          <w:rFonts w:ascii="Palatino Linotype" w:hAnsi="Palatino Linotype"/>
          <w:b/>
          <w:i/>
          <w:sz w:val="22"/>
        </w:rPr>
      </w:pPr>
      <w:r w:rsidRPr="00063707">
        <w:rPr>
          <w:rFonts w:ascii="Palatino Linotype" w:hAnsi="Palatino Linotype"/>
          <w:b/>
          <w:i/>
          <w:sz w:val="22"/>
        </w:rPr>
        <w:t xml:space="preserve">II. </w:t>
      </w:r>
      <w:r w:rsidRPr="00063707">
        <w:rPr>
          <w:rFonts w:ascii="Palatino Linotype" w:hAnsi="Palatino Linotype"/>
          <w:b/>
          <w:i/>
          <w:sz w:val="22"/>
          <w:u w:val="single"/>
        </w:rPr>
        <w:t xml:space="preserve">El nombre del solicitante </w:t>
      </w:r>
      <w:r w:rsidRPr="00063707">
        <w:rPr>
          <w:rFonts w:ascii="Palatino Linotype" w:hAnsi="Palatino Linotype" w:cs="Arial"/>
          <w:b/>
          <w:i/>
          <w:sz w:val="22"/>
          <w:u w:val="single"/>
          <w:lang w:eastAsia="es-MX"/>
        </w:rPr>
        <w:t>que</w:t>
      </w:r>
      <w:r w:rsidRPr="00063707">
        <w:rPr>
          <w:rFonts w:ascii="Palatino Linotype" w:hAnsi="Palatino Linotype"/>
          <w:b/>
          <w:i/>
          <w:sz w:val="22"/>
          <w:u w:val="single"/>
        </w:rPr>
        <w:t xml:space="preserve"> recurre</w:t>
      </w:r>
      <w:r w:rsidRPr="00063707">
        <w:rPr>
          <w:rFonts w:ascii="Palatino Linotype" w:hAnsi="Palatino Linotype"/>
          <w:b/>
          <w:i/>
          <w:sz w:val="22"/>
        </w:rPr>
        <w:t xml:space="preserve"> </w:t>
      </w:r>
      <w:r w:rsidRPr="00063707">
        <w:rPr>
          <w:rFonts w:ascii="Palatino Linotype" w:hAnsi="Palatino Linotype"/>
          <w:i/>
          <w:sz w:val="22"/>
        </w:rPr>
        <w:t>o de su representante y, en su caso, del tercero interesado, así como la dirección o medio que señale para recibir notificaciones;</w:t>
      </w:r>
      <w:r w:rsidRPr="00063707">
        <w:rPr>
          <w:rFonts w:ascii="Palatino Linotype" w:hAnsi="Palatino Linotype"/>
          <w:b/>
          <w:i/>
          <w:sz w:val="22"/>
        </w:rPr>
        <w:t xml:space="preserve"> </w:t>
      </w:r>
    </w:p>
    <w:p w14:paraId="24B09BC1"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rPr>
      </w:pPr>
    </w:p>
    <w:p w14:paraId="26540D29"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rPr>
      </w:pPr>
      <w:r w:rsidRPr="00063707">
        <w:rPr>
          <w:rFonts w:ascii="Palatino Linotype" w:hAnsi="Palatino Linotype"/>
        </w:rPr>
        <w:t xml:space="preserve">En principio, de una interpretación del artículo transcrito se observan los requisitos que </w:t>
      </w:r>
      <w:r w:rsidRPr="00063707">
        <w:rPr>
          <w:rFonts w:ascii="Palatino Linotype" w:hAnsi="Palatino Linotype" w:cs="Arial"/>
        </w:rPr>
        <w:t>deberán</w:t>
      </w:r>
      <w:r w:rsidRPr="00063707">
        <w:rPr>
          <w:rFonts w:ascii="Palatino Linotype" w:hAnsi="Palatino Linotype"/>
        </w:rPr>
        <w:t xml:space="preserve"> contener los recursos de revisión; sobre el particular, de la revisión del expediente electrónico del </w:t>
      </w:r>
      <w:r w:rsidRPr="00063707">
        <w:rPr>
          <w:rFonts w:ascii="Palatino Linotype" w:hAnsi="Palatino Linotype"/>
          <w:b/>
        </w:rPr>
        <w:t>SAIMEX</w:t>
      </w:r>
      <w:r w:rsidRPr="00063707">
        <w:rPr>
          <w:rFonts w:ascii="Palatino Linotype" w:hAnsi="Palatino Linotype"/>
        </w:rPr>
        <w:t xml:space="preserve"> se desprende que el solicitante y ahora </w:t>
      </w:r>
      <w:r w:rsidRPr="00063707">
        <w:rPr>
          <w:rFonts w:ascii="Palatino Linotype" w:hAnsi="Palatino Linotype"/>
          <w:b/>
        </w:rPr>
        <w:t>Recurrente</w:t>
      </w:r>
      <w:r w:rsidRPr="00063707">
        <w:rPr>
          <w:rFonts w:ascii="Palatino Linotype" w:hAnsi="Palatino Linotype"/>
        </w:rPr>
        <w:t xml:space="preserve">, en ejercicio de su derecho de acceso a la información pública, no proporcionó un nombre para que </w:t>
      </w:r>
      <w:r w:rsidRPr="00063707">
        <w:rPr>
          <w:rFonts w:ascii="Palatino Linotype" w:hAnsi="Palatino Linotype" w:cs="Arial"/>
        </w:rPr>
        <w:t>sea</w:t>
      </w:r>
      <w:r w:rsidRPr="00063707">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0189B3C4"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rPr>
      </w:pPr>
    </w:p>
    <w:p w14:paraId="1AC21FD3"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cs="Arial"/>
        </w:rPr>
      </w:pPr>
      <w:r w:rsidRPr="00063707">
        <w:rPr>
          <w:rFonts w:ascii="Palatino Linotype" w:hAnsi="Palatino Linotype"/>
        </w:rPr>
        <w:t xml:space="preserve">No obstante lo anterior, debe destacarse que el artículo 15, de </w:t>
      </w:r>
      <w:r w:rsidRPr="00063707">
        <w:rPr>
          <w:rFonts w:ascii="Palatino Linotype" w:hAnsi="Palatino Linotype" w:cs="Arial"/>
          <w:lang w:eastAsia="es-MX"/>
        </w:rPr>
        <w:t xml:space="preserve">Ley de Transparencia y Acceso a la </w:t>
      </w:r>
      <w:r w:rsidRPr="00063707">
        <w:rPr>
          <w:rFonts w:ascii="Palatino Linotype" w:hAnsi="Palatino Linotype" w:cs="Arial"/>
        </w:rPr>
        <w:t>Información</w:t>
      </w:r>
      <w:r w:rsidRPr="00063707">
        <w:rPr>
          <w:rFonts w:ascii="Palatino Linotype" w:hAnsi="Palatino Linotype" w:cs="Arial"/>
          <w:lang w:eastAsia="es-MX"/>
        </w:rPr>
        <w:t xml:space="preserve"> Pública del Estado de México y Municipios </w:t>
      </w:r>
      <w:r w:rsidRPr="00063707">
        <w:rPr>
          <w:rFonts w:ascii="Palatino Linotype" w:hAnsi="Palatino Linotype" w:cs="Arial"/>
          <w:iCs/>
        </w:rPr>
        <w:t xml:space="preserve">prevé que, </w:t>
      </w:r>
      <w:r w:rsidRPr="00063707">
        <w:rPr>
          <w:rFonts w:ascii="Palatino Linotype" w:hAnsi="Palatino Linotype"/>
        </w:rPr>
        <w:t xml:space="preserve">toda persona tendrá acceso a la información </w:t>
      </w:r>
      <w:r w:rsidRPr="00063707">
        <w:rPr>
          <w:rFonts w:ascii="Palatino Linotype" w:hAnsi="Palatino Linotype" w:cs="Arial"/>
        </w:rPr>
        <w:t xml:space="preserve">sin necesidad de acreditar interés alguno o justificar su utilización, de lo que se infiere que para el </w:t>
      </w:r>
      <w:r w:rsidRPr="00063707">
        <w:rPr>
          <w:rFonts w:ascii="Palatino Linotype" w:hAnsi="Palatino Linotype"/>
        </w:rPr>
        <w:t>ejercicio</w:t>
      </w:r>
      <w:r w:rsidRPr="00063707">
        <w:rPr>
          <w:rFonts w:ascii="Palatino Linotype" w:hAnsi="Palatino Linotype" w:cs="Arial"/>
        </w:rPr>
        <w:t xml:space="preserve"> del derecho de acceso a la información pública, el nombre no es un requisito </w:t>
      </w:r>
      <w:r w:rsidRPr="00063707">
        <w:rPr>
          <w:rFonts w:ascii="Palatino Linotype" w:hAnsi="Palatino Linotype" w:cs="Arial"/>
          <w:i/>
        </w:rPr>
        <w:t>sine qua non</w:t>
      </w:r>
      <w:r w:rsidRPr="00063707">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44BAF48" w14:textId="77777777" w:rsidR="00E83CFD" w:rsidRPr="00063707" w:rsidRDefault="00E83CFD" w:rsidP="00E83CFD">
      <w:pPr>
        <w:widowControl w:val="0"/>
        <w:autoSpaceDE w:val="0"/>
        <w:autoSpaceDN w:val="0"/>
        <w:adjustRightInd w:val="0"/>
        <w:spacing w:line="360" w:lineRule="auto"/>
        <w:jc w:val="both"/>
        <w:rPr>
          <w:rFonts w:ascii="Palatino Linotype" w:hAnsi="Palatino Linotype" w:cs="Arial"/>
        </w:rPr>
      </w:pPr>
    </w:p>
    <w:p w14:paraId="06902308" w14:textId="77777777" w:rsidR="00E83CFD" w:rsidRPr="00063707" w:rsidRDefault="00E83CFD" w:rsidP="00E83CFD">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063707">
        <w:rPr>
          <w:rFonts w:ascii="Palatino Linotype" w:hAnsi="Palatino Linotype" w:cs="Arial"/>
        </w:rPr>
        <w:t>derecho</w:t>
      </w:r>
      <w:r w:rsidRPr="0006370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37E114E" w14:textId="77777777" w:rsidR="00CF40F3" w:rsidRPr="00063707" w:rsidRDefault="00CF40F3" w:rsidP="00803913">
      <w:pPr>
        <w:widowControl w:val="0"/>
        <w:autoSpaceDE w:val="0"/>
        <w:autoSpaceDN w:val="0"/>
        <w:adjustRightInd w:val="0"/>
        <w:spacing w:line="360" w:lineRule="auto"/>
        <w:jc w:val="both"/>
        <w:rPr>
          <w:rFonts w:ascii="Palatino Linotype" w:hAnsi="Palatino Linotype"/>
        </w:rPr>
      </w:pPr>
    </w:p>
    <w:p w14:paraId="325C04EB" w14:textId="3183BF42" w:rsidR="0029071C" w:rsidRPr="00063707" w:rsidRDefault="00E83CF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63707">
        <w:rPr>
          <w:rFonts w:ascii="Palatino Linotype" w:eastAsiaTheme="minorHAnsi" w:hAnsi="Palatino Linotype" w:cs="Arial"/>
          <w:b/>
          <w:sz w:val="28"/>
          <w:lang w:val="es-MX" w:eastAsia="en-US"/>
        </w:rPr>
        <w:t>CUART</w:t>
      </w:r>
      <w:r w:rsidR="0029071C" w:rsidRPr="00063707">
        <w:rPr>
          <w:rFonts w:ascii="Palatino Linotype" w:eastAsiaTheme="minorHAnsi" w:hAnsi="Palatino Linotype" w:cs="Arial"/>
          <w:b/>
          <w:sz w:val="28"/>
          <w:lang w:val="es-MX" w:eastAsia="en-US"/>
        </w:rPr>
        <w:t xml:space="preserve">O. Del estudio de las causas de improcedencia. </w:t>
      </w:r>
    </w:p>
    <w:p w14:paraId="41A9D104" w14:textId="2FFC7C27" w:rsidR="00E81C20"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63707">
        <w:rPr>
          <w:rStyle w:val="Refdenotaalpie"/>
          <w:rFonts w:ascii="Palatino Linotype" w:eastAsiaTheme="minorHAnsi" w:hAnsi="Palatino Linotype" w:cs="Arial"/>
          <w:lang w:val="es-MX" w:eastAsia="en-US"/>
        </w:rPr>
        <w:footnoteReference w:id="1"/>
      </w:r>
      <w:r w:rsidRPr="00063707">
        <w:rPr>
          <w:rFonts w:ascii="Palatino Linotype" w:eastAsiaTheme="minorHAnsi" w:hAnsi="Palatino Linotype" w:cs="Arial"/>
          <w:lang w:val="es-MX" w:eastAsia="en-US"/>
        </w:rPr>
        <w:t>.</w:t>
      </w:r>
    </w:p>
    <w:p w14:paraId="39F37588" w14:textId="77777777" w:rsidR="0029071C"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063707" w:rsidRDefault="0029071C" w:rsidP="0029071C">
      <w:pPr>
        <w:rPr>
          <w:lang w:val="es-MX"/>
        </w:rPr>
      </w:pPr>
    </w:p>
    <w:p w14:paraId="6A3C738B"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w:t>
      </w:r>
      <w:r w:rsidRPr="00063707">
        <w:rPr>
          <w:rFonts w:ascii="Palatino Linotype" w:hAnsi="Palatino Linotype" w:cs="Arial"/>
          <w:b/>
          <w:i/>
          <w:sz w:val="22"/>
          <w:szCs w:val="22"/>
        </w:rPr>
        <w:t>Artículo 191.</w:t>
      </w:r>
      <w:r w:rsidRPr="00063707">
        <w:rPr>
          <w:rFonts w:ascii="Palatino Linotype" w:hAnsi="Palatino Linotype" w:cs="Arial"/>
          <w:i/>
          <w:sz w:val="22"/>
          <w:szCs w:val="22"/>
        </w:rPr>
        <w:t xml:space="preserve"> El recurso será desechado por improcedente cuando:  </w:t>
      </w:r>
    </w:p>
    <w:p w14:paraId="2C29909C"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 xml:space="preserve">III. No actualice alguno de los supuestos previstos en la presente Ley;  </w:t>
      </w:r>
    </w:p>
    <w:p w14:paraId="050BC017"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IV. No se haya desahogado la prevención en los términos establecidos en la presente Ley;</w:t>
      </w:r>
    </w:p>
    <w:p w14:paraId="2ED4EE39"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 xml:space="preserve">V. Se impugne la veracidad de la información proporcionada;  </w:t>
      </w:r>
    </w:p>
    <w:p w14:paraId="39C3DF91"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 xml:space="preserve">VI. Se trate de una consulta, o trámite en específico; y  </w:t>
      </w:r>
    </w:p>
    <w:p w14:paraId="2A6495DE" w14:textId="77777777" w:rsidR="0029071C" w:rsidRPr="00063707" w:rsidRDefault="0029071C" w:rsidP="0029071C">
      <w:pPr>
        <w:autoSpaceDE w:val="0"/>
        <w:autoSpaceDN w:val="0"/>
        <w:adjustRightInd w:val="0"/>
        <w:ind w:left="708" w:right="850"/>
        <w:jc w:val="both"/>
        <w:rPr>
          <w:rFonts w:ascii="Palatino Linotype" w:hAnsi="Palatino Linotype" w:cs="Arial"/>
          <w:i/>
          <w:sz w:val="22"/>
          <w:szCs w:val="22"/>
        </w:rPr>
      </w:pPr>
      <w:r w:rsidRPr="00063707">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Pr="00063707"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063707"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063707" w:rsidRDefault="0029071C" w:rsidP="0029071C">
      <w:pPr>
        <w:autoSpaceDE w:val="0"/>
        <w:autoSpaceDN w:val="0"/>
        <w:adjustRightInd w:val="0"/>
        <w:spacing w:line="360" w:lineRule="auto"/>
        <w:jc w:val="both"/>
        <w:rPr>
          <w:rFonts w:ascii="Palatino Linotype" w:hAnsi="Palatino Linotype" w:cs="Arial"/>
        </w:rPr>
      </w:pPr>
      <w:r w:rsidRPr="00063707">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063707" w:rsidRDefault="00F712EE" w:rsidP="0029071C">
      <w:pPr>
        <w:autoSpaceDE w:val="0"/>
        <w:autoSpaceDN w:val="0"/>
        <w:adjustRightInd w:val="0"/>
        <w:spacing w:line="360" w:lineRule="auto"/>
        <w:jc w:val="both"/>
        <w:rPr>
          <w:rFonts w:ascii="Palatino Linotype" w:hAnsi="Palatino Linotype" w:cs="Arial"/>
        </w:rPr>
      </w:pPr>
    </w:p>
    <w:p w14:paraId="61D8E0F0" w14:textId="099F4717" w:rsidR="0029071C" w:rsidRPr="00063707" w:rsidRDefault="00E83CFD" w:rsidP="0029071C">
      <w:pPr>
        <w:autoSpaceDE w:val="0"/>
        <w:autoSpaceDN w:val="0"/>
        <w:adjustRightInd w:val="0"/>
        <w:spacing w:line="360" w:lineRule="auto"/>
        <w:jc w:val="both"/>
        <w:rPr>
          <w:rFonts w:ascii="Palatino Linotype" w:hAnsi="Palatino Linotype" w:cs="Arial"/>
          <w:sz w:val="28"/>
        </w:rPr>
      </w:pPr>
      <w:r w:rsidRPr="00063707">
        <w:rPr>
          <w:rFonts w:ascii="Palatino Linotype" w:hAnsi="Palatino Linotype" w:cs="Arial"/>
          <w:b/>
          <w:sz w:val="28"/>
        </w:rPr>
        <w:lastRenderedPageBreak/>
        <w:t>QUIN</w:t>
      </w:r>
      <w:r w:rsidR="00266841" w:rsidRPr="00063707">
        <w:rPr>
          <w:rFonts w:ascii="Palatino Linotype" w:hAnsi="Palatino Linotype" w:cs="Arial"/>
          <w:b/>
          <w:sz w:val="28"/>
        </w:rPr>
        <w:t>T</w:t>
      </w:r>
      <w:r w:rsidR="0029071C" w:rsidRPr="00063707">
        <w:rPr>
          <w:rFonts w:ascii="Palatino Linotype" w:hAnsi="Palatino Linotype" w:cs="Arial"/>
          <w:b/>
          <w:sz w:val="28"/>
        </w:rPr>
        <w:t>O. Del estudio y resolución del asunto.</w:t>
      </w:r>
      <w:r w:rsidR="0029071C" w:rsidRPr="00063707">
        <w:rPr>
          <w:rFonts w:ascii="Palatino Linotype" w:hAnsi="Palatino Linotype" w:cs="Arial"/>
          <w:sz w:val="28"/>
        </w:rPr>
        <w:t xml:space="preserve"> </w:t>
      </w:r>
    </w:p>
    <w:p w14:paraId="583A524B" w14:textId="77777777" w:rsidR="0029071C"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63707">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063707"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063707" w:rsidRDefault="0029071C" w:rsidP="0029071C">
      <w:pPr>
        <w:spacing w:line="360" w:lineRule="auto"/>
        <w:ind w:right="141"/>
        <w:jc w:val="both"/>
        <w:rPr>
          <w:rFonts w:ascii="Palatino Linotype" w:eastAsiaTheme="minorHAnsi" w:hAnsi="Palatino Linotype" w:cstheme="minorBidi"/>
          <w:lang w:val="es-MX" w:eastAsia="es-MX"/>
        </w:rPr>
      </w:pPr>
      <w:r w:rsidRPr="00063707">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63707">
        <w:rPr>
          <w:rFonts w:ascii="Palatino Linotype" w:eastAsiaTheme="minorHAnsi" w:hAnsi="Palatino Linotype" w:cstheme="minorBidi"/>
          <w:b/>
          <w:lang w:val="es-MX" w:eastAsia="es-MX"/>
        </w:rPr>
        <w:t xml:space="preserve"> </w:t>
      </w:r>
      <w:r w:rsidRPr="00063707">
        <w:rPr>
          <w:rFonts w:ascii="Palatino Linotype" w:eastAsiaTheme="minorHAnsi" w:hAnsi="Palatino Linotype" w:cstheme="minorBidi"/>
          <w:lang w:val="es-MX" w:eastAsia="es-MX"/>
        </w:rPr>
        <w:t>parte</w:t>
      </w:r>
      <w:r w:rsidR="001D2DE0" w:rsidRPr="00063707">
        <w:rPr>
          <w:rFonts w:ascii="Palatino Linotype" w:eastAsiaTheme="minorHAnsi" w:hAnsi="Palatino Linotype" w:cstheme="minorBidi"/>
          <w:b/>
          <w:lang w:val="es-MX" w:eastAsia="es-MX"/>
        </w:rPr>
        <w:t xml:space="preserve"> </w:t>
      </w:r>
      <w:r w:rsidRPr="00063707">
        <w:rPr>
          <w:rFonts w:ascii="Palatino Linotype" w:eastAsiaTheme="minorHAnsi" w:hAnsi="Palatino Linotype" w:cstheme="minorBidi"/>
          <w:b/>
          <w:lang w:val="es-MX" w:eastAsia="es-MX"/>
        </w:rPr>
        <w:t>Recurrente</w:t>
      </w:r>
      <w:r w:rsidRPr="00063707">
        <w:rPr>
          <w:rFonts w:ascii="Palatino Linotype" w:eastAsiaTheme="minorHAnsi" w:hAnsi="Palatino Linotype" w:cstheme="minorBidi"/>
          <w:lang w:val="es-MX" w:eastAsia="es-MX"/>
        </w:rPr>
        <w:t xml:space="preserve">, para ello analizaremos lo solicitado </w:t>
      </w:r>
      <w:r w:rsidR="00574FDC" w:rsidRPr="00063707">
        <w:rPr>
          <w:rFonts w:ascii="Palatino Linotype" w:eastAsiaTheme="minorHAnsi" w:hAnsi="Palatino Linotype" w:cstheme="minorBidi"/>
          <w:lang w:val="es-MX" w:eastAsia="es-MX"/>
        </w:rPr>
        <w:t>y la información proporcionada.</w:t>
      </w:r>
    </w:p>
    <w:p w14:paraId="788322F9" w14:textId="77777777" w:rsidR="000915E8" w:rsidRPr="00063707" w:rsidRDefault="000915E8" w:rsidP="0029071C">
      <w:pPr>
        <w:spacing w:line="360" w:lineRule="auto"/>
        <w:ind w:right="141"/>
        <w:jc w:val="both"/>
        <w:rPr>
          <w:rFonts w:ascii="Palatino Linotype" w:eastAsiaTheme="minorHAnsi" w:hAnsi="Palatino Linotype" w:cstheme="minorBidi"/>
          <w:lang w:val="es-MX" w:eastAsia="es-MX"/>
        </w:rPr>
      </w:pPr>
    </w:p>
    <w:p w14:paraId="4D2EBD90" w14:textId="77777777" w:rsidR="00CE1302" w:rsidRPr="00063707" w:rsidRDefault="0029071C" w:rsidP="00CE1302">
      <w:p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b/>
          <w:szCs w:val="22"/>
          <w:lang w:val="es-MX" w:eastAsia="es-MX"/>
        </w:rPr>
        <w:t>REQUERIMIENTOS SOLICITADOS:</w:t>
      </w:r>
      <w:r w:rsidR="00A26BD8" w:rsidRPr="00063707">
        <w:rPr>
          <w:rFonts w:ascii="Palatino Linotype" w:eastAsiaTheme="minorHAnsi" w:hAnsi="Palatino Linotype" w:cstheme="minorBidi"/>
          <w:b/>
          <w:szCs w:val="22"/>
          <w:lang w:val="es-MX" w:eastAsia="es-MX"/>
        </w:rPr>
        <w:t xml:space="preserve"> </w:t>
      </w:r>
      <w:r w:rsidR="00CE1302" w:rsidRPr="00063707">
        <w:rPr>
          <w:rFonts w:ascii="Palatino Linotype" w:eastAsiaTheme="minorHAnsi" w:hAnsi="Palatino Linotype" w:cstheme="minorBidi"/>
          <w:szCs w:val="22"/>
          <w:lang w:val="es-MX" w:eastAsia="es-MX"/>
        </w:rPr>
        <w:t>En formato “PDF”. Vía datos adjuntos o link de nube.</w:t>
      </w:r>
    </w:p>
    <w:p w14:paraId="0310D58A" w14:textId="77777777" w:rsidR="006A6BBB" w:rsidRPr="00063707" w:rsidRDefault="00CE1302" w:rsidP="00E8639D">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t>El visor de</w:t>
      </w:r>
      <w:r w:rsidR="006A6BBB" w:rsidRPr="00063707">
        <w:rPr>
          <w:rFonts w:ascii="Palatino Linotype" w:eastAsiaTheme="minorHAnsi" w:hAnsi="Palatino Linotype" w:cstheme="minorBidi"/>
          <w:szCs w:val="22"/>
          <w:lang w:val="es-MX" w:eastAsia="es-MX"/>
        </w:rPr>
        <w:t xml:space="preserve"> nómina por sueldos y salarios del periodo comprendido de </w:t>
      </w:r>
      <w:r w:rsidR="006A6BBB" w:rsidRPr="00063707">
        <w:rPr>
          <w:rFonts w:ascii="Palatino Linotype" w:eastAsiaTheme="minorHAnsi" w:hAnsi="Palatino Linotype" w:cstheme="minorBidi"/>
          <w:b/>
          <w:szCs w:val="22"/>
          <w:lang w:val="es-MX" w:eastAsia="es-MX"/>
        </w:rPr>
        <w:t>01 de enero de 2019 al</w:t>
      </w:r>
      <w:r w:rsidRPr="00063707">
        <w:rPr>
          <w:rFonts w:ascii="Palatino Linotype" w:eastAsiaTheme="minorHAnsi" w:hAnsi="Palatino Linotype" w:cstheme="minorBidi"/>
          <w:b/>
          <w:szCs w:val="22"/>
          <w:lang w:val="es-MX" w:eastAsia="es-MX"/>
        </w:rPr>
        <w:t xml:space="preserve"> </w:t>
      </w:r>
      <w:r w:rsidR="006A6BBB" w:rsidRPr="00063707">
        <w:rPr>
          <w:rFonts w:ascii="Palatino Linotype" w:eastAsiaTheme="minorHAnsi" w:hAnsi="Palatino Linotype" w:cstheme="minorBidi"/>
          <w:b/>
          <w:szCs w:val="22"/>
          <w:lang w:val="es-MX" w:eastAsia="es-MX"/>
        </w:rPr>
        <w:t>19 de junio de</w:t>
      </w:r>
      <w:r w:rsidRPr="00063707">
        <w:rPr>
          <w:rFonts w:ascii="Palatino Linotype" w:eastAsiaTheme="minorHAnsi" w:hAnsi="Palatino Linotype" w:cstheme="minorBidi"/>
          <w:b/>
          <w:szCs w:val="22"/>
          <w:lang w:val="es-MX" w:eastAsia="es-MX"/>
        </w:rPr>
        <w:t xml:space="preserve"> 2025</w:t>
      </w:r>
      <w:r w:rsidRPr="00063707">
        <w:rPr>
          <w:rFonts w:ascii="Palatino Linotype" w:eastAsiaTheme="minorHAnsi" w:hAnsi="Palatino Linotype" w:cstheme="minorBidi"/>
          <w:szCs w:val="22"/>
          <w:lang w:val="es-MX" w:eastAsia="es-MX"/>
        </w:rPr>
        <w:t xml:space="preserve">, </w:t>
      </w:r>
      <w:r w:rsidR="006A6BBB" w:rsidRPr="00063707">
        <w:rPr>
          <w:rFonts w:ascii="Palatino Linotype" w:eastAsiaTheme="minorHAnsi" w:hAnsi="Palatino Linotype" w:cstheme="minorBidi"/>
          <w:szCs w:val="22"/>
          <w:lang w:val="es-MX" w:eastAsia="es-MX"/>
        </w:rPr>
        <w:t>en los que se observe los siguientes datos:</w:t>
      </w:r>
    </w:p>
    <w:p w14:paraId="37259C7B" w14:textId="77777777" w:rsidR="006A6BBB" w:rsidRPr="00063707" w:rsidRDefault="006A6BBB" w:rsidP="00E8639D">
      <w:pPr>
        <w:pStyle w:val="Prrafodelista"/>
        <w:numPr>
          <w:ilvl w:val="1"/>
          <w:numId w:val="7"/>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Desglosado por años y meses.</w:t>
      </w:r>
    </w:p>
    <w:p w14:paraId="3DBB32E9" w14:textId="77777777" w:rsidR="006A6BBB" w:rsidRPr="00063707" w:rsidRDefault="006A6BBB" w:rsidP="00E8639D">
      <w:pPr>
        <w:pStyle w:val="Prrafodelista"/>
        <w:numPr>
          <w:ilvl w:val="1"/>
          <w:numId w:val="7"/>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L</w:t>
      </w:r>
      <w:r w:rsidR="00CE1302" w:rsidRPr="00063707">
        <w:rPr>
          <w:rFonts w:ascii="Palatino Linotype" w:eastAsiaTheme="minorHAnsi" w:hAnsi="Palatino Linotype" w:cstheme="minorBidi"/>
          <w:szCs w:val="22"/>
          <w:lang w:val="es-MX" w:eastAsia="es-MX"/>
        </w:rPr>
        <w:t>as tablas de montos totales po</w:t>
      </w:r>
      <w:r w:rsidRPr="00063707">
        <w:rPr>
          <w:rFonts w:ascii="Palatino Linotype" w:eastAsiaTheme="minorHAnsi" w:hAnsi="Palatino Linotype" w:cstheme="minorBidi"/>
          <w:szCs w:val="22"/>
          <w:lang w:val="es-MX" w:eastAsia="es-MX"/>
        </w:rPr>
        <w:t>r sueldos y salarios mes a mes.</w:t>
      </w:r>
    </w:p>
    <w:p w14:paraId="3D6E6A93" w14:textId="77777777" w:rsidR="006A6BBB" w:rsidRPr="00063707" w:rsidRDefault="00CE1302" w:rsidP="00E8639D">
      <w:pPr>
        <w:pStyle w:val="Prrafodelista"/>
        <w:numPr>
          <w:ilvl w:val="1"/>
          <w:numId w:val="7"/>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 xml:space="preserve">Diferencia a cargo o a favor o en contra </w:t>
      </w:r>
    </w:p>
    <w:p w14:paraId="5227C733" w14:textId="77777777" w:rsidR="006A6BBB" w:rsidRPr="00063707" w:rsidRDefault="00CE1302" w:rsidP="00E8639D">
      <w:pPr>
        <w:pStyle w:val="Prrafodelista"/>
        <w:numPr>
          <w:ilvl w:val="1"/>
          <w:numId w:val="7"/>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ISR retenido que a su vez es el monto histórico recuperado por conducto de la Secretaria d</w:t>
      </w:r>
      <w:r w:rsidR="006A6BBB" w:rsidRPr="00063707">
        <w:rPr>
          <w:rFonts w:ascii="Palatino Linotype" w:eastAsiaTheme="minorHAnsi" w:hAnsi="Palatino Linotype" w:cstheme="minorBidi"/>
          <w:szCs w:val="22"/>
          <w:lang w:val="es-MX" w:eastAsia="es-MX"/>
        </w:rPr>
        <w:t>e Finanzas del Estado de México.</w:t>
      </w:r>
    </w:p>
    <w:p w14:paraId="6FF7A839" w14:textId="77777777" w:rsidR="006A6BBB" w:rsidRPr="00063707" w:rsidRDefault="006A6BBB" w:rsidP="00E8639D">
      <w:pPr>
        <w:pStyle w:val="Prrafodelista"/>
        <w:numPr>
          <w:ilvl w:val="0"/>
          <w:numId w:val="7"/>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lastRenderedPageBreak/>
        <w:t xml:space="preserve">El </w:t>
      </w:r>
      <w:r w:rsidR="00CE1302" w:rsidRPr="00063707">
        <w:rPr>
          <w:rFonts w:ascii="Palatino Linotype" w:eastAsiaTheme="minorHAnsi" w:hAnsi="Palatino Linotype" w:cstheme="minorBidi"/>
          <w:szCs w:val="22"/>
          <w:lang w:val="es-MX" w:eastAsia="es-MX"/>
        </w:rPr>
        <w:t xml:space="preserve">Reporte emitido por la Secretaria de Finanzas del Estado de México que comprende desde el año 2016 a la fecha </w:t>
      </w:r>
      <w:r w:rsidRPr="00063707">
        <w:rPr>
          <w:rFonts w:ascii="Palatino Linotype" w:eastAsiaTheme="minorHAnsi" w:hAnsi="Palatino Linotype" w:cstheme="minorBidi"/>
          <w:szCs w:val="22"/>
          <w:lang w:val="es-MX" w:eastAsia="es-MX"/>
        </w:rPr>
        <w:t xml:space="preserve">de la solicitud (19 de junio de 2025) </w:t>
      </w:r>
      <w:r w:rsidR="00CE1302" w:rsidRPr="00063707">
        <w:rPr>
          <w:rFonts w:ascii="Palatino Linotype" w:eastAsiaTheme="minorHAnsi" w:hAnsi="Palatino Linotype" w:cstheme="minorBidi"/>
          <w:szCs w:val="22"/>
          <w:lang w:val="es-MX" w:eastAsia="es-MX"/>
        </w:rPr>
        <w:t>en el que</w:t>
      </w:r>
      <w:r w:rsidRPr="00063707">
        <w:rPr>
          <w:rFonts w:ascii="Palatino Linotype" w:eastAsiaTheme="minorHAnsi" w:hAnsi="Palatino Linotype" w:cstheme="minorBidi"/>
          <w:szCs w:val="22"/>
          <w:lang w:val="es-MX" w:eastAsia="es-MX"/>
        </w:rPr>
        <w:t xml:space="preserve"> se especifica el monto del ISR, p</w:t>
      </w:r>
      <w:r w:rsidR="00CE1302" w:rsidRPr="00063707">
        <w:rPr>
          <w:rFonts w:ascii="Palatino Linotype" w:eastAsiaTheme="minorHAnsi" w:hAnsi="Palatino Linotype" w:cstheme="minorBidi"/>
          <w:szCs w:val="22"/>
          <w:lang w:val="es-MX" w:eastAsia="es-MX"/>
        </w:rPr>
        <w:t>articipable que se obtuvo en devolución</w:t>
      </w:r>
      <w:r w:rsidRPr="00063707">
        <w:rPr>
          <w:rFonts w:ascii="Palatino Linotype" w:eastAsiaTheme="minorHAnsi" w:hAnsi="Palatino Linotype" w:cstheme="minorBidi"/>
          <w:szCs w:val="22"/>
          <w:lang w:val="es-MX" w:eastAsia="es-MX"/>
        </w:rPr>
        <w:t>.</w:t>
      </w:r>
    </w:p>
    <w:p w14:paraId="20AA527A" w14:textId="0BE93F44" w:rsidR="00CE1302" w:rsidRPr="00063707" w:rsidRDefault="00CE1302" w:rsidP="00E8639D">
      <w:pPr>
        <w:pStyle w:val="Prrafodelista"/>
        <w:numPr>
          <w:ilvl w:val="0"/>
          <w:numId w:val="7"/>
        </w:numPr>
        <w:spacing w:line="360"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t xml:space="preserve">Reporte emitido por el software de contabilidad gubernamental en el que se pueda apreciar el control del saldo pendiente de recuperar del ISR participable. </w:t>
      </w:r>
    </w:p>
    <w:p w14:paraId="31ED590C" w14:textId="77777777" w:rsidR="00CE1302" w:rsidRPr="00063707" w:rsidRDefault="00CE1302" w:rsidP="00CE1302">
      <w:pPr>
        <w:spacing w:line="360" w:lineRule="auto"/>
        <w:ind w:right="141"/>
        <w:jc w:val="both"/>
        <w:rPr>
          <w:rFonts w:ascii="Palatino Linotype" w:eastAsiaTheme="minorHAnsi" w:hAnsi="Palatino Linotype" w:cstheme="minorBidi"/>
          <w:b/>
          <w:szCs w:val="22"/>
          <w:lang w:val="es-MX" w:eastAsia="es-MX"/>
        </w:rPr>
      </w:pPr>
    </w:p>
    <w:p w14:paraId="7A1F7E56" w14:textId="4322EE9F" w:rsidR="00EF3F83" w:rsidRPr="00063707" w:rsidRDefault="00650002" w:rsidP="00EF3F83">
      <w:pPr>
        <w:spacing w:line="360" w:lineRule="auto"/>
        <w:ind w:right="141"/>
        <w:jc w:val="both"/>
        <w:rPr>
          <w:rFonts w:ascii="Palatino Linotype" w:eastAsiaTheme="minorHAnsi" w:hAnsi="Palatino Linotype" w:cs="TimesNewRomanPS-ItalicMT"/>
          <w:iCs/>
          <w:lang w:val="es-MX" w:eastAsia="en-US"/>
        </w:rPr>
      </w:pPr>
      <w:r w:rsidRPr="00063707">
        <w:rPr>
          <w:rFonts w:ascii="Palatino Linotype" w:eastAsiaTheme="minorHAnsi" w:hAnsi="Palatino Linotype" w:cs="TimesNewRomanPS-ItalicMT"/>
          <w:iCs/>
          <w:lang w:val="es-MX" w:eastAsia="en-US"/>
        </w:rPr>
        <w:t xml:space="preserve">En vista de lo anterior, el </w:t>
      </w:r>
      <w:r w:rsidRPr="00063707">
        <w:rPr>
          <w:rFonts w:ascii="Palatino Linotype" w:eastAsiaTheme="minorHAnsi" w:hAnsi="Palatino Linotype" w:cs="TimesNewRomanPS-ItalicMT"/>
          <w:b/>
          <w:iCs/>
          <w:lang w:val="es-MX" w:eastAsia="en-US"/>
        </w:rPr>
        <w:t>Sujeto Obligado</w:t>
      </w:r>
      <w:r w:rsidRPr="00063707">
        <w:rPr>
          <w:rFonts w:ascii="Palatino Linotype" w:eastAsiaTheme="minorHAnsi" w:hAnsi="Palatino Linotype" w:cs="TimesNewRomanPS-ItalicMT"/>
          <w:iCs/>
          <w:lang w:val="es-MX" w:eastAsia="en-US"/>
        </w:rPr>
        <w:t xml:space="preserve"> </w:t>
      </w:r>
      <w:r w:rsidR="00431629" w:rsidRPr="00063707">
        <w:rPr>
          <w:rFonts w:ascii="Palatino Linotype" w:eastAsiaTheme="minorHAnsi" w:hAnsi="Palatino Linotype" w:cs="TimesNewRomanPS-ItalicMT"/>
          <w:iCs/>
          <w:lang w:val="es-MX" w:eastAsia="en-US"/>
        </w:rPr>
        <w:t xml:space="preserve">a través del oficio número </w:t>
      </w:r>
      <w:r w:rsidR="006A6BBB" w:rsidRPr="00063707">
        <w:rPr>
          <w:rFonts w:ascii="Palatino Linotype" w:eastAsiaTheme="minorHAnsi" w:hAnsi="Palatino Linotype" w:cs="TimesNewRomanPS-ItalicMT"/>
          <w:b/>
          <w:iCs/>
          <w:lang w:val="es-MX" w:eastAsia="en-US"/>
        </w:rPr>
        <w:t>202010000/2367/2025</w:t>
      </w:r>
      <w:r w:rsidR="00431629" w:rsidRPr="00063707">
        <w:rPr>
          <w:rFonts w:ascii="Palatino Linotype" w:eastAsiaTheme="minorHAnsi" w:hAnsi="Palatino Linotype" w:cs="TimesNewRomanPS-ItalicMT"/>
          <w:iCs/>
          <w:lang w:val="es-MX" w:eastAsia="en-US"/>
        </w:rPr>
        <w:t xml:space="preserve">, firmado por el </w:t>
      </w:r>
      <w:r w:rsidR="00431629" w:rsidRPr="00063707">
        <w:rPr>
          <w:rFonts w:ascii="Palatino Linotype" w:eastAsiaTheme="minorHAnsi" w:hAnsi="Palatino Linotype" w:cs="TimesNewRomanPS-ItalicMT"/>
          <w:b/>
          <w:iCs/>
          <w:lang w:val="es-MX" w:eastAsia="en-US"/>
        </w:rPr>
        <w:t>Tesorero Municipal</w:t>
      </w:r>
      <w:r w:rsidR="00431629" w:rsidRPr="00063707">
        <w:rPr>
          <w:rFonts w:ascii="Palatino Linotype" w:eastAsiaTheme="minorHAnsi" w:hAnsi="Palatino Linotype" w:cs="TimesNewRomanPS-ItalicMT"/>
          <w:iCs/>
          <w:lang w:val="es-MX" w:eastAsia="en-US"/>
        </w:rPr>
        <w:t xml:space="preserve">, informó que, </w:t>
      </w:r>
      <w:r w:rsidR="00EF3F83" w:rsidRPr="00063707">
        <w:rPr>
          <w:rFonts w:ascii="Palatino Linotype" w:eastAsiaTheme="minorHAnsi" w:hAnsi="Palatino Linotype" w:cs="TimesNewRomanPS-ItalicMT"/>
          <w:iCs/>
          <w:lang w:val="es-MX" w:eastAsia="en-US"/>
        </w:rPr>
        <w:t xml:space="preserve">respecto de la información solicitada, no constituye un derecho de acceso a la información pública y por lo tanto, no son atendibles mediante una solicitud de acceso a la información, porque se tratan de manifestaciones subjetivas vertidas por el particular, interrogantes y declaraciones que no colma con la entrega de documentos, situación que conlleva a afirmar que está en presencia del ejercicio del derecho de petición; no obstante, a efecto de garantizar el derecho al acceso a la información del ciudadano, remitió una liga electrónica en formato abierto, en donde consta </w:t>
      </w:r>
      <w:r w:rsidR="00EF3F83" w:rsidRPr="00063707">
        <w:rPr>
          <w:rFonts w:ascii="Palatino Linotype" w:eastAsiaTheme="minorHAnsi" w:hAnsi="Palatino Linotype" w:cs="TimesNewRomanPS-ItalicMT"/>
          <w:b/>
          <w:iCs/>
          <w:u w:val="single"/>
          <w:lang w:val="es-MX" w:eastAsia="en-US"/>
        </w:rPr>
        <w:t>el Estado de Situación Financiera y las Notas a los Estados Financieros correspondientes al primer periodo trimestral, que comprende del 01 de enero al 31 de marzo de 2025</w:t>
      </w:r>
      <w:r w:rsidR="00EF3F83" w:rsidRPr="00063707">
        <w:rPr>
          <w:rFonts w:ascii="Palatino Linotype" w:eastAsiaTheme="minorHAnsi" w:hAnsi="Palatino Linotype" w:cs="TimesNewRomanPS-ItalicMT"/>
          <w:iCs/>
          <w:lang w:val="es-MX" w:eastAsia="en-US"/>
        </w:rPr>
        <w:t xml:space="preserve">, mismos que podrá visualizar en el link de acceso directo a la página del H. Ayuntamiento de Toluca, en el apartado de Transparencia, Fiscal, en Información Contable, de conformidad con lo siguiente: </w:t>
      </w:r>
      <w:hyperlink r:id="rId9" w:history="1">
        <w:r w:rsidR="00EF3F83" w:rsidRPr="00063707">
          <w:rPr>
            <w:rStyle w:val="Hipervnculo"/>
            <w:rFonts w:ascii="Palatino Linotype" w:eastAsiaTheme="minorHAnsi" w:hAnsi="Palatino Linotype" w:cs="TimesNewRomanPS-ItalicMT"/>
            <w:iCs/>
            <w:lang w:val="es-MX" w:eastAsia="en-US"/>
          </w:rPr>
          <w:t>https://www2.toluca.gob.mx/informacion-fiscal-toluca/</w:t>
        </w:r>
      </w:hyperlink>
      <w:r w:rsidR="00EF3F83" w:rsidRPr="00063707">
        <w:rPr>
          <w:rFonts w:ascii="Palatino Linotype" w:eastAsiaTheme="minorHAnsi" w:hAnsi="Palatino Linotype" w:cs="TimesNewRomanPS-ItalicMT"/>
          <w:iCs/>
          <w:lang w:val="es-MX" w:eastAsia="en-US"/>
        </w:rPr>
        <w:t xml:space="preserve"> </w:t>
      </w:r>
    </w:p>
    <w:p w14:paraId="0BABC580" w14:textId="77777777" w:rsidR="0063560D" w:rsidRPr="00063707" w:rsidRDefault="0063560D" w:rsidP="003E3D46">
      <w:pPr>
        <w:spacing w:line="360" w:lineRule="auto"/>
        <w:ind w:right="141"/>
        <w:jc w:val="both"/>
        <w:rPr>
          <w:rFonts w:ascii="Palatino Linotype" w:eastAsiaTheme="minorHAnsi" w:hAnsi="Palatino Linotype" w:cs="TimesNewRomanPS-ItalicMT"/>
          <w:iCs/>
          <w:lang w:val="es-MX" w:eastAsia="en-US"/>
        </w:rPr>
      </w:pPr>
    </w:p>
    <w:p w14:paraId="336F8F6F" w14:textId="61B119F9" w:rsidR="00F85B63" w:rsidRPr="00063707"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063707">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w:t>
      </w:r>
      <w:r w:rsidRPr="00063707">
        <w:rPr>
          <w:rFonts w:ascii="Palatino Linotype" w:eastAsiaTheme="minorHAnsi" w:hAnsi="Palatino Linotype" w:cs="Arial"/>
          <w:bCs/>
          <w:szCs w:val="22"/>
          <w:lang w:val="es-MX" w:eastAsia="en-US"/>
        </w:rPr>
        <w:lastRenderedPageBreak/>
        <w:t xml:space="preserve">sobre la veracidad de lo afirmado por parte del </w:t>
      </w:r>
      <w:r w:rsidRPr="00063707">
        <w:rPr>
          <w:rFonts w:ascii="Palatino Linotype" w:eastAsiaTheme="minorHAnsi" w:hAnsi="Palatino Linotype" w:cs="Arial"/>
          <w:b/>
          <w:bCs/>
          <w:szCs w:val="22"/>
          <w:lang w:val="es-MX" w:eastAsia="en-US"/>
        </w:rPr>
        <w:t>Sujeto Obligado</w:t>
      </w:r>
      <w:r w:rsidRPr="00063707">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063707" w:rsidRDefault="00683574" w:rsidP="00572099">
      <w:pPr>
        <w:spacing w:line="360" w:lineRule="auto"/>
        <w:ind w:right="141"/>
        <w:jc w:val="both"/>
        <w:rPr>
          <w:rFonts w:ascii="Palatino Linotype" w:eastAsiaTheme="minorHAnsi" w:hAnsi="Palatino Linotype" w:cs="Arial"/>
          <w:bCs/>
          <w:lang w:val="es-MX" w:eastAsia="en-US"/>
        </w:rPr>
      </w:pPr>
    </w:p>
    <w:p w14:paraId="2CA5D280" w14:textId="0DAB3873" w:rsidR="00056A58" w:rsidRPr="00063707" w:rsidRDefault="00E11B18" w:rsidP="0063560D">
      <w:pPr>
        <w:spacing w:line="360" w:lineRule="auto"/>
        <w:ind w:right="141"/>
        <w:jc w:val="both"/>
        <w:rPr>
          <w:rFonts w:ascii="Palatino Linotype" w:eastAsiaTheme="minorHAnsi" w:hAnsi="Palatino Linotype" w:cs="Arial"/>
          <w:bCs/>
          <w:i/>
          <w:lang w:val="es-MX" w:eastAsia="en-US"/>
        </w:rPr>
      </w:pPr>
      <w:r w:rsidRPr="00063707">
        <w:rPr>
          <w:rFonts w:ascii="Palatino Linotype" w:eastAsiaTheme="minorHAnsi" w:hAnsi="Palatino Linotype" w:cs="Arial"/>
          <w:bCs/>
          <w:lang w:val="es-MX" w:eastAsia="en-US"/>
        </w:rPr>
        <w:t>Es así que derivado de la respuesta emitida por</w:t>
      </w:r>
      <w:r w:rsidR="0063560D" w:rsidRPr="00063707">
        <w:rPr>
          <w:rFonts w:ascii="Palatino Linotype" w:eastAsiaTheme="minorHAnsi" w:hAnsi="Palatino Linotype" w:cs="Arial"/>
          <w:bCs/>
          <w:lang w:val="es-MX" w:eastAsia="en-US"/>
        </w:rPr>
        <w:t xml:space="preserve"> el </w:t>
      </w:r>
      <w:r w:rsidRPr="00063707">
        <w:rPr>
          <w:rFonts w:ascii="Palatino Linotype" w:eastAsiaTheme="minorHAnsi" w:hAnsi="Palatino Linotype" w:cs="Arial"/>
          <w:b/>
          <w:bCs/>
          <w:lang w:val="es-MX" w:eastAsia="en-US"/>
        </w:rPr>
        <w:t>Sujeto Obligado</w:t>
      </w:r>
      <w:r w:rsidRPr="00063707">
        <w:rPr>
          <w:rFonts w:ascii="Palatino Linotype" w:eastAsiaTheme="minorHAnsi" w:hAnsi="Palatino Linotype" w:cs="Arial"/>
          <w:bCs/>
          <w:lang w:val="es-MX" w:eastAsia="en-US"/>
        </w:rPr>
        <w:t>,</w:t>
      </w:r>
      <w:r w:rsidR="0073033B" w:rsidRPr="00063707">
        <w:rPr>
          <w:rFonts w:ascii="Palatino Linotype" w:eastAsiaTheme="minorHAnsi" w:hAnsi="Palatino Linotype" w:cs="Arial"/>
          <w:bCs/>
          <w:lang w:val="es-MX" w:eastAsia="en-US"/>
        </w:rPr>
        <w:t xml:space="preserve"> la parte </w:t>
      </w:r>
      <w:r w:rsidRPr="00063707">
        <w:rPr>
          <w:rFonts w:ascii="Palatino Linotype" w:eastAsiaTheme="minorHAnsi" w:hAnsi="Palatino Linotype" w:cs="Arial"/>
          <w:b/>
          <w:bCs/>
          <w:lang w:val="es-MX" w:eastAsia="en-US"/>
        </w:rPr>
        <w:t>Recurrente</w:t>
      </w:r>
      <w:r w:rsidRPr="00063707">
        <w:rPr>
          <w:rFonts w:ascii="Palatino Linotype" w:eastAsiaTheme="minorHAnsi" w:hAnsi="Palatino Linotype" w:cs="Arial"/>
          <w:bCs/>
          <w:lang w:val="es-MX" w:eastAsia="en-US"/>
        </w:rPr>
        <w:t>, interpuso el presente recurso de revisión, señalando sustancialmente como su</w:t>
      </w:r>
      <w:r w:rsidR="00FA0962" w:rsidRPr="00063707">
        <w:rPr>
          <w:rFonts w:ascii="Palatino Linotype" w:eastAsiaTheme="minorHAnsi" w:hAnsi="Palatino Linotype" w:cs="Arial"/>
          <w:bCs/>
          <w:lang w:val="es-MX" w:eastAsia="en-US"/>
        </w:rPr>
        <w:t>s</w:t>
      </w:r>
      <w:r w:rsidR="006A2694" w:rsidRPr="00063707">
        <w:rPr>
          <w:rFonts w:ascii="Palatino Linotype" w:eastAsiaTheme="minorHAnsi" w:hAnsi="Palatino Linotype" w:cs="Arial"/>
          <w:bCs/>
          <w:lang w:val="es-MX" w:eastAsia="en-US"/>
        </w:rPr>
        <w:t xml:space="preserve"> </w:t>
      </w:r>
      <w:r w:rsidR="00FA0962" w:rsidRPr="00063707">
        <w:rPr>
          <w:rFonts w:ascii="Palatino Linotype" w:eastAsiaTheme="minorHAnsi" w:hAnsi="Palatino Linotype" w:cs="Arial"/>
          <w:bCs/>
          <w:lang w:val="es-MX" w:eastAsia="en-US"/>
        </w:rPr>
        <w:t>razones o motivos de inconformidad</w:t>
      </w:r>
      <w:r w:rsidRPr="00063707">
        <w:rPr>
          <w:rFonts w:ascii="Palatino Linotype" w:eastAsiaTheme="minorHAnsi" w:hAnsi="Palatino Linotype" w:cs="Arial"/>
          <w:bCs/>
          <w:lang w:val="es-MX" w:eastAsia="en-US"/>
        </w:rPr>
        <w:t>, lo siguiente:</w:t>
      </w:r>
      <w:r w:rsidR="00E9680B" w:rsidRPr="00063707">
        <w:rPr>
          <w:rFonts w:ascii="Palatino Linotype" w:eastAsiaTheme="minorHAnsi" w:hAnsi="Palatino Linotype" w:cs="Arial"/>
          <w:bCs/>
          <w:lang w:val="es-MX" w:eastAsia="en-US"/>
        </w:rPr>
        <w:t xml:space="preserve"> </w:t>
      </w:r>
      <w:r w:rsidRPr="00063707">
        <w:rPr>
          <w:rFonts w:ascii="Palatino Linotype" w:eastAsiaTheme="minorHAnsi" w:hAnsi="Palatino Linotype" w:cs="Arial"/>
          <w:bCs/>
          <w:i/>
          <w:lang w:val="es-MX" w:eastAsia="en-US"/>
        </w:rPr>
        <w:t>“</w:t>
      </w:r>
      <w:r w:rsidR="00EF3F83" w:rsidRPr="00063707">
        <w:rPr>
          <w:rFonts w:ascii="Palatino Linotype" w:eastAsiaTheme="minorHAnsi" w:hAnsi="Palatino Linotype" w:cs="Arial"/>
          <w:i/>
          <w:lang w:val="es-MX" w:eastAsia="en-US"/>
        </w:rPr>
        <w:t>No entrega la información solicitada</w:t>
      </w:r>
      <w:r w:rsidRPr="00063707">
        <w:rPr>
          <w:rFonts w:ascii="Palatino Linotype" w:eastAsiaTheme="minorHAnsi" w:hAnsi="Palatino Linotype" w:cs="Arial"/>
          <w:bCs/>
          <w:i/>
          <w:lang w:val="es-MX" w:eastAsia="en-US"/>
        </w:rPr>
        <w:t>” (Sic).</w:t>
      </w:r>
    </w:p>
    <w:p w14:paraId="74D30E07" w14:textId="77777777" w:rsidR="0063560D" w:rsidRPr="00063707" w:rsidRDefault="0063560D" w:rsidP="0063560D">
      <w:pPr>
        <w:spacing w:line="360" w:lineRule="auto"/>
        <w:ind w:right="141"/>
        <w:jc w:val="both"/>
        <w:rPr>
          <w:rFonts w:ascii="Palatino Linotype" w:eastAsiaTheme="minorHAnsi" w:hAnsi="Palatino Linotype" w:cs="Arial"/>
          <w:bCs/>
          <w:i/>
          <w:lang w:val="es-MX" w:eastAsia="en-US"/>
        </w:rPr>
      </w:pPr>
    </w:p>
    <w:p w14:paraId="0AAB87AA" w14:textId="7A8B422D" w:rsidR="00FF77B3" w:rsidRPr="00063707" w:rsidRDefault="00FF77B3" w:rsidP="008A12CF">
      <w:pPr>
        <w:tabs>
          <w:tab w:val="left" w:pos="709"/>
        </w:tabs>
        <w:spacing w:line="360" w:lineRule="auto"/>
        <w:contextualSpacing/>
        <w:jc w:val="both"/>
        <w:rPr>
          <w:rFonts w:ascii="Palatino Linotype" w:hAnsi="Palatino Linotype" w:cs="Arial"/>
          <w:lang w:val="es-ES_tradnl"/>
        </w:rPr>
      </w:pPr>
      <w:r w:rsidRPr="00063707">
        <w:rPr>
          <w:rFonts w:ascii="Palatino Linotype" w:hAnsi="Palatino Linotype" w:cs="Arial"/>
          <w:lang w:val="es-ES_tradnl"/>
        </w:rPr>
        <w:t xml:space="preserve">Por lo que, </w:t>
      </w:r>
      <w:r w:rsidR="00100FB3" w:rsidRPr="00063707">
        <w:rPr>
          <w:rFonts w:ascii="Palatino Linotype" w:hAnsi="Palatino Linotype" w:cs="Arial"/>
          <w:lang w:val="es-ES_tradnl"/>
        </w:rPr>
        <w:t xml:space="preserve">en la etapa de manifestaciones, </w:t>
      </w:r>
      <w:r w:rsidRPr="00063707">
        <w:rPr>
          <w:rFonts w:ascii="Palatino Linotype" w:hAnsi="Palatino Linotype" w:cs="Arial"/>
          <w:lang w:val="es-ES_tradnl"/>
        </w:rPr>
        <w:t xml:space="preserve">el </w:t>
      </w:r>
      <w:r w:rsidRPr="00063707">
        <w:rPr>
          <w:rFonts w:ascii="Palatino Linotype" w:hAnsi="Palatino Linotype" w:cs="Arial"/>
          <w:b/>
          <w:bCs/>
          <w:lang w:val="es-ES_tradnl"/>
        </w:rPr>
        <w:t>Sujeto Obligado</w:t>
      </w:r>
      <w:r w:rsidRPr="00063707">
        <w:rPr>
          <w:rFonts w:ascii="Palatino Linotype" w:hAnsi="Palatino Linotype" w:cs="Arial"/>
          <w:lang w:val="es-ES_tradnl"/>
        </w:rPr>
        <w:t xml:space="preserve"> </w:t>
      </w:r>
      <w:r w:rsidR="0063560D" w:rsidRPr="00063707">
        <w:rPr>
          <w:rFonts w:ascii="Palatino Linotype" w:hAnsi="Palatino Linotype" w:cs="Arial"/>
          <w:lang w:val="es-ES_tradnl"/>
        </w:rPr>
        <w:t>ratificó la respuesta emitida por</w:t>
      </w:r>
      <w:r w:rsidR="00EF3F83" w:rsidRPr="00063707">
        <w:rPr>
          <w:rFonts w:ascii="Palatino Linotype" w:hAnsi="Palatino Linotype" w:cs="Arial"/>
          <w:lang w:val="es-ES_tradnl"/>
        </w:rPr>
        <w:t xml:space="preserve"> parte del Servidor Público</w:t>
      </w:r>
      <w:r w:rsidR="0063560D" w:rsidRPr="00063707">
        <w:rPr>
          <w:rFonts w:ascii="Palatino Linotype" w:hAnsi="Palatino Linotype" w:cs="Arial"/>
          <w:lang w:val="es-ES_tradnl"/>
        </w:rPr>
        <w:t xml:space="preserve"> Hab</w:t>
      </w:r>
      <w:r w:rsidR="00EF3F83" w:rsidRPr="00063707">
        <w:rPr>
          <w:rFonts w:ascii="Palatino Linotype" w:hAnsi="Palatino Linotype" w:cs="Arial"/>
          <w:lang w:val="es-ES_tradnl"/>
        </w:rPr>
        <w:t>ilitado</w:t>
      </w:r>
      <w:r w:rsidR="0063560D" w:rsidRPr="00063707">
        <w:rPr>
          <w:rFonts w:ascii="Palatino Linotype" w:hAnsi="Palatino Linotype" w:cs="Arial"/>
          <w:lang w:val="es-ES_tradnl"/>
        </w:rPr>
        <w:t xml:space="preserve"> de la </w:t>
      </w:r>
      <w:r w:rsidR="0063560D" w:rsidRPr="00063707">
        <w:rPr>
          <w:rFonts w:ascii="Palatino Linotype" w:hAnsi="Palatino Linotype" w:cs="Arial"/>
          <w:b/>
          <w:lang w:val="es-ES_tradnl"/>
        </w:rPr>
        <w:t>Tesorería Municipal</w:t>
      </w:r>
      <w:r w:rsidR="0063560D" w:rsidRPr="00063707">
        <w:rPr>
          <w:rFonts w:ascii="Palatino Linotype" w:hAnsi="Palatino Linotype" w:cs="Arial"/>
          <w:lang w:val="es-ES_tradnl"/>
        </w:rPr>
        <w:t>.</w:t>
      </w:r>
    </w:p>
    <w:p w14:paraId="2D898BF7" w14:textId="77777777" w:rsidR="0063560D" w:rsidRPr="00063707" w:rsidRDefault="0063560D" w:rsidP="008A12CF">
      <w:pPr>
        <w:tabs>
          <w:tab w:val="left" w:pos="709"/>
        </w:tabs>
        <w:spacing w:line="360" w:lineRule="auto"/>
        <w:contextualSpacing/>
        <w:jc w:val="both"/>
        <w:rPr>
          <w:rFonts w:ascii="Palatino Linotype" w:hAnsi="Palatino Linotype" w:cs="Arial"/>
          <w:lang w:val="es-ES_tradnl"/>
        </w:rPr>
      </w:pPr>
    </w:p>
    <w:p w14:paraId="6C277C3B" w14:textId="7D32386C" w:rsidR="008A12CF" w:rsidRPr="00063707" w:rsidRDefault="00E9680B" w:rsidP="008A12CF">
      <w:pPr>
        <w:tabs>
          <w:tab w:val="left" w:pos="709"/>
        </w:tabs>
        <w:spacing w:line="360" w:lineRule="auto"/>
        <w:contextualSpacing/>
        <w:jc w:val="both"/>
        <w:rPr>
          <w:rFonts w:ascii="Palatino Linotype" w:hAnsi="Palatino Linotype" w:cs="Arial"/>
        </w:rPr>
      </w:pPr>
      <w:r w:rsidRPr="00063707">
        <w:rPr>
          <w:rFonts w:ascii="Palatino Linotype" w:hAnsi="Palatino Linotype" w:cs="Arial"/>
          <w:lang w:val="es-ES_tradnl"/>
        </w:rPr>
        <w:t>Ante ello</w:t>
      </w:r>
      <w:r w:rsidR="008A12CF" w:rsidRPr="00063707">
        <w:rPr>
          <w:rFonts w:ascii="Palatino Linotype" w:hAnsi="Palatino Linotype" w:cs="Arial"/>
          <w:lang w:val="es-ES_tradnl"/>
        </w:rPr>
        <w:t xml:space="preserve">, es de </w:t>
      </w:r>
      <w:r w:rsidR="008A12CF" w:rsidRPr="00063707">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063707" w:rsidRDefault="00791193" w:rsidP="00791193">
      <w:pPr>
        <w:pStyle w:val="Sinespaciado"/>
      </w:pPr>
    </w:p>
    <w:p w14:paraId="42FB5373"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i/>
          <w:sz w:val="22"/>
        </w:rPr>
        <w:t>“</w:t>
      </w:r>
      <w:r w:rsidRPr="00063707">
        <w:rPr>
          <w:rFonts w:ascii="Palatino Linotype" w:hAnsi="Palatino Linotype" w:cs="Arial"/>
          <w:b/>
          <w:i/>
          <w:sz w:val="22"/>
        </w:rPr>
        <w:t xml:space="preserve">Artículo 4. </w:t>
      </w:r>
      <w:r w:rsidRPr="00063707">
        <w:rPr>
          <w:rFonts w:ascii="Palatino Linotype" w:hAnsi="Palatino Linotype" w:cs="Arial"/>
          <w:i/>
          <w:sz w:val="22"/>
        </w:rPr>
        <w:t xml:space="preserve">… </w:t>
      </w:r>
    </w:p>
    <w:p w14:paraId="3EBD2FA7"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63707">
        <w:rPr>
          <w:rFonts w:ascii="Palatino Linotype" w:hAnsi="Palatino Linotype" w:cs="Arial"/>
          <w:i/>
          <w:sz w:val="22"/>
        </w:rPr>
        <w:t>evistas por esta Ley.</w:t>
      </w:r>
      <w:r w:rsidRPr="00063707">
        <w:rPr>
          <w:rFonts w:ascii="Palatino Linotype" w:hAnsi="Palatino Linotype" w:cs="Arial"/>
          <w:i/>
          <w:sz w:val="22"/>
        </w:rPr>
        <w:t>”</w:t>
      </w:r>
    </w:p>
    <w:p w14:paraId="7ADA0171" w14:textId="77777777" w:rsidR="00E9680B" w:rsidRPr="00063707"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063707" w:rsidRDefault="008A12CF" w:rsidP="008A12CF">
      <w:pPr>
        <w:tabs>
          <w:tab w:val="left" w:pos="709"/>
        </w:tabs>
        <w:spacing w:line="360" w:lineRule="auto"/>
        <w:contextualSpacing/>
        <w:jc w:val="both"/>
        <w:rPr>
          <w:rFonts w:ascii="Palatino Linotype" w:hAnsi="Palatino Linotype" w:cs="Arial"/>
          <w:lang w:val="es-ES_tradnl"/>
        </w:rPr>
      </w:pPr>
      <w:r w:rsidRPr="00063707">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063707"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063707" w:rsidRDefault="008A12CF" w:rsidP="00376422">
      <w:pPr>
        <w:tabs>
          <w:tab w:val="left" w:pos="709"/>
        </w:tabs>
        <w:spacing w:line="360" w:lineRule="auto"/>
        <w:contextualSpacing/>
        <w:jc w:val="both"/>
        <w:rPr>
          <w:rFonts w:ascii="Palatino Linotype" w:hAnsi="Palatino Linotype" w:cs="Arial"/>
        </w:rPr>
      </w:pPr>
      <w:r w:rsidRPr="00063707">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063707">
        <w:rPr>
          <w:rFonts w:ascii="Palatino Linotype" w:hAnsi="Palatino Linotype" w:cs="Arial"/>
        </w:rPr>
        <w:t xml:space="preserve">como se señala a continuación: </w:t>
      </w:r>
    </w:p>
    <w:p w14:paraId="72C06A84" w14:textId="77777777" w:rsidR="00376422" w:rsidRPr="00063707"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063707" w:rsidRDefault="008A12CF" w:rsidP="00E9680B">
      <w:pPr>
        <w:ind w:left="567" w:right="616"/>
        <w:jc w:val="both"/>
        <w:rPr>
          <w:rFonts w:ascii="Palatino Linotype" w:hAnsi="Palatino Linotype" w:cs="Arial"/>
          <w:i/>
          <w:sz w:val="22"/>
        </w:rPr>
      </w:pPr>
      <w:r w:rsidRPr="00063707">
        <w:rPr>
          <w:rFonts w:ascii="Palatino Linotype" w:hAnsi="Palatino Linotype" w:cs="Arial"/>
          <w:i/>
          <w:sz w:val="22"/>
        </w:rPr>
        <w:t>“</w:t>
      </w:r>
      <w:r w:rsidRPr="00063707">
        <w:rPr>
          <w:rFonts w:ascii="Palatino Linotype" w:hAnsi="Palatino Linotype" w:cs="Arial"/>
          <w:b/>
          <w:i/>
          <w:sz w:val="22"/>
        </w:rPr>
        <w:t>Artículo 12.</w:t>
      </w:r>
      <w:r w:rsidRPr="00063707">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063707" w:rsidRDefault="008A12CF" w:rsidP="00E9680B">
      <w:pPr>
        <w:ind w:left="567" w:right="616"/>
        <w:jc w:val="both"/>
        <w:rPr>
          <w:rFonts w:ascii="Palatino Linotype" w:hAnsi="Palatino Linotype" w:cs="Arial"/>
          <w:i/>
          <w:sz w:val="22"/>
        </w:rPr>
      </w:pPr>
    </w:p>
    <w:p w14:paraId="4C59E8C4" w14:textId="77777777" w:rsidR="00CC0B81" w:rsidRPr="00063707" w:rsidRDefault="008A12CF" w:rsidP="00581DC8">
      <w:pPr>
        <w:ind w:left="567" w:right="616"/>
        <w:jc w:val="both"/>
        <w:rPr>
          <w:rFonts w:ascii="Palatino Linotype" w:hAnsi="Palatino Linotype" w:cs="Arial"/>
          <w:i/>
          <w:sz w:val="22"/>
        </w:rPr>
      </w:pPr>
      <w:r w:rsidRPr="00063707">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063707"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063707" w:rsidRDefault="008A12CF" w:rsidP="008A12CF">
      <w:pPr>
        <w:tabs>
          <w:tab w:val="left" w:pos="709"/>
        </w:tabs>
        <w:spacing w:line="360" w:lineRule="auto"/>
        <w:contextualSpacing/>
        <w:jc w:val="both"/>
        <w:rPr>
          <w:rFonts w:ascii="Palatino Linotype" w:hAnsi="Palatino Linotype" w:cs="Arial"/>
        </w:rPr>
      </w:pPr>
      <w:r w:rsidRPr="00063707">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063707">
        <w:rPr>
          <w:rFonts w:ascii="Palatino Linotype" w:hAnsi="Palatino Linotype" w:cs="Arial"/>
        </w:rPr>
        <w:t>cceso a la información pública.</w:t>
      </w:r>
    </w:p>
    <w:p w14:paraId="6A7BFC21" w14:textId="77777777" w:rsidR="00480299" w:rsidRPr="00063707"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063707" w:rsidRDefault="008A12CF" w:rsidP="008A12CF">
      <w:pPr>
        <w:tabs>
          <w:tab w:val="left" w:pos="709"/>
        </w:tabs>
        <w:spacing w:line="360" w:lineRule="auto"/>
        <w:contextualSpacing/>
        <w:jc w:val="both"/>
        <w:rPr>
          <w:rFonts w:ascii="Palatino Linotype" w:hAnsi="Palatino Linotype" w:cs="Arial"/>
        </w:rPr>
      </w:pPr>
      <w:r w:rsidRPr="00063707">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63707">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063707">
        <w:rPr>
          <w:rFonts w:ascii="Palatino Linotype" w:hAnsi="Palatino Linotype" w:cs="Arial"/>
          <w:b/>
          <w:u w:val="single"/>
        </w:rPr>
        <w:lastRenderedPageBreak/>
        <w:t>de las facultades, funciones y competencias</w:t>
      </w:r>
      <w:r w:rsidRPr="00063707">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063707" w:rsidRDefault="008A12CF" w:rsidP="008A12CF">
      <w:pPr>
        <w:pStyle w:val="Sinespaciado"/>
      </w:pPr>
    </w:p>
    <w:p w14:paraId="7C973409"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i/>
          <w:sz w:val="22"/>
        </w:rPr>
        <w:t>“</w:t>
      </w:r>
      <w:r w:rsidRPr="00063707">
        <w:rPr>
          <w:rFonts w:ascii="Palatino Linotype" w:hAnsi="Palatino Linotype" w:cs="Arial"/>
          <w:b/>
          <w:i/>
          <w:sz w:val="22"/>
        </w:rPr>
        <w:t xml:space="preserve">Artículo 3. </w:t>
      </w:r>
      <w:r w:rsidRPr="00063707">
        <w:rPr>
          <w:rFonts w:ascii="Palatino Linotype" w:hAnsi="Palatino Linotype" w:cs="Arial"/>
          <w:i/>
          <w:sz w:val="22"/>
        </w:rPr>
        <w:t>Para los efectos de la presente Ley se entenderá por:</w:t>
      </w:r>
    </w:p>
    <w:p w14:paraId="4FB43049"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i/>
          <w:sz w:val="22"/>
        </w:rPr>
        <w:t>(…)</w:t>
      </w:r>
    </w:p>
    <w:p w14:paraId="4EAD3377"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b/>
          <w:i/>
          <w:sz w:val="22"/>
        </w:rPr>
        <w:t>XI. Documento:</w:t>
      </w:r>
      <w:r w:rsidRPr="00063707">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63707">
        <w:rPr>
          <w:rFonts w:ascii="Palatino Linotype" w:hAnsi="Palatino Linotype" w:cs="Arial"/>
          <w:b/>
          <w:i/>
          <w:sz w:val="22"/>
          <w:u w:val="single"/>
        </w:rPr>
        <w:t>registro que documente el ejercicio de las facultades, funciones y competencias de los sujetos obligados</w:t>
      </w:r>
      <w:r w:rsidRPr="00063707">
        <w:rPr>
          <w:rFonts w:ascii="Palatino Linotype" w:hAnsi="Palatino Linotype" w:cs="Arial"/>
          <w:i/>
          <w:sz w:val="22"/>
          <w:u w:val="single"/>
        </w:rPr>
        <w:t>,</w:t>
      </w:r>
      <w:r w:rsidRPr="00063707">
        <w:rPr>
          <w:rFonts w:ascii="Palatino Linotype" w:hAnsi="Palatino Linotype" w:cs="Arial"/>
          <w:i/>
          <w:sz w:val="22"/>
        </w:rPr>
        <w:t xml:space="preserve"> sus servidores públicos e integrantes, </w:t>
      </w:r>
      <w:r w:rsidRPr="00063707">
        <w:rPr>
          <w:rFonts w:ascii="Palatino Linotype" w:hAnsi="Palatino Linotype" w:cs="Arial"/>
          <w:b/>
          <w:i/>
          <w:sz w:val="22"/>
          <w:u w:val="single"/>
        </w:rPr>
        <w:t>sin importar su fuente o fecha de elaboración.</w:t>
      </w:r>
      <w:r w:rsidRPr="00063707">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063707" w:rsidRDefault="008A12CF" w:rsidP="00351E9D">
      <w:pPr>
        <w:ind w:left="567" w:right="616"/>
        <w:jc w:val="both"/>
        <w:rPr>
          <w:rFonts w:ascii="Palatino Linotype" w:hAnsi="Palatino Linotype" w:cs="Arial"/>
          <w:i/>
          <w:sz w:val="22"/>
        </w:rPr>
      </w:pPr>
      <w:r w:rsidRPr="00063707">
        <w:rPr>
          <w:rFonts w:ascii="Palatino Linotype" w:hAnsi="Palatino Linotype" w:cs="Arial"/>
          <w:i/>
          <w:sz w:val="22"/>
        </w:rPr>
        <w:t>(…)”</w:t>
      </w:r>
    </w:p>
    <w:p w14:paraId="35433D2B" w14:textId="77777777" w:rsidR="008A12CF" w:rsidRPr="00063707" w:rsidRDefault="008A12CF" w:rsidP="008A12CF">
      <w:pPr>
        <w:rPr>
          <w:sz w:val="14"/>
        </w:rPr>
      </w:pPr>
    </w:p>
    <w:p w14:paraId="6F8E6CBD" w14:textId="77777777" w:rsidR="008A12CF" w:rsidRPr="00063707" w:rsidRDefault="008A12CF" w:rsidP="008A12CF"/>
    <w:p w14:paraId="367EAE83" w14:textId="376CEF85" w:rsidR="008A12CF" w:rsidRPr="00063707" w:rsidRDefault="008A12CF" w:rsidP="00EA0618">
      <w:pPr>
        <w:spacing w:before="240" w:after="240" w:line="360" w:lineRule="auto"/>
        <w:ind w:right="49"/>
        <w:contextualSpacing/>
        <w:jc w:val="both"/>
        <w:rPr>
          <w:rFonts w:ascii="Palatino Linotype" w:eastAsia="MS Mincho" w:hAnsi="Palatino Linotype"/>
        </w:rPr>
      </w:pPr>
      <w:r w:rsidRPr="00063707">
        <w:rPr>
          <w:rFonts w:ascii="Palatino Linotype" w:hAnsi="Palatino Linotype" w:cs="Arial"/>
        </w:rPr>
        <w:t xml:space="preserve">Además, </w:t>
      </w:r>
      <w:r w:rsidRPr="00063707">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063707" w:rsidRDefault="00F85B63" w:rsidP="00EA0618">
      <w:pPr>
        <w:spacing w:before="240" w:after="240" w:line="360" w:lineRule="auto"/>
        <w:ind w:right="49"/>
        <w:contextualSpacing/>
        <w:jc w:val="both"/>
        <w:rPr>
          <w:rFonts w:ascii="Palatino Linotype" w:hAnsi="Palatino Linotype" w:cs="Arial"/>
          <w:lang w:eastAsia="es-MX"/>
        </w:rPr>
      </w:pPr>
    </w:p>
    <w:p w14:paraId="6A1B7A80" w14:textId="4B76ADFC" w:rsidR="008A12CF" w:rsidRPr="00063707" w:rsidRDefault="008A12CF" w:rsidP="00EF3F83">
      <w:pPr>
        <w:spacing w:line="360" w:lineRule="auto"/>
        <w:jc w:val="both"/>
        <w:rPr>
          <w:rFonts w:ascii="Palatino Linotype" w:hAnsi="Palatino Linotype" w:cs="Arial"/>
          <w:color w:val="222222"/>
          <w:szCs w:val="19"/>
          <w:lang w:eastAsia="es-MX"/>
        </w:rPr>
      </w:pPr>
      <w:r w:rsidRPr="00063707">
        <w:rPr>
          <w:rFonts w:ascii="Palatino Linotype" w:hAnsi="Palatino Linotype"/>
          <w:color w:val="000000"/>
        </w:rPr>
        <w:t xml:space="preserve">Sirve como apoyo </w:t>
      </w:r>
      <w:r w:rsidRPr="00063707">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B377C22" w14:textId="77777777" w:rsidR="008A12CF" w:rsidRPr="00063707"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063707">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063707">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063707" w:rsidRDefault="008A12CF" w:rsidP="008A12CF">
      <w:pPr>
        <w:pStyle w:val="Sinespaciado"/>
      </w:pPr>
    </w:p>
    <w:p w14:paraId="11F242E0" w14:textId="77777777" w:rsidR="008A12CF" w:rsidRPr="00063707" w:rsidRDefault="008A12CF" w:rsidP="008A12CF">
      <w:pPr>
        <w:pStyle w:val="Sinespaciado"/>
      </w:pPr>
    </w:p>
    <w:p w14:paraId="15FC42C0" w14:textId="7C8FB0EE" w:rsidR="008A12CF" w:rsidRPr="00063707" w:rsidRDefault="008A12CF" w:rsidP="008A12CF">
      <w:pPr>
        <w:spacing w:line="360" w:lineRule="auto"/>
        <w:contextualSpacing/>
        <w:jc w:val="both"/>
        <w:rPr>
          <w:rFonts w:ascii="Palatino Linotype" w:hAnsi="Palatino Linotype" w:cs="Arial"/>
        </w:rPr>
      </w:pPr>
      <w:r w:rsidRPr="00063707">
        <w:rPr>
          <w:rFonts w:ascii="Palatino Linotype" w:hAnsi="Palatino Linotype" w:cs="Arial"/>
          <w:bCs/>
        </w:rPr>
        <w:t xml:space="preserve">Además, </w:t>
      </w:r>
      <w:r w:rsidRPr="00063707">
        <w:rPr>
          <w:rFonts w:ascii="Palatino Linotype" w:hAnsi="Palatino Linotype" w:cs="Arial"/>
        </w:rPr>
        <w:t xml:space="preserve">a Ley de Transparencia y Acceso a la Información Pública del Estado de México y Municipios, prevé en su artículo 23, fracción </w:t>
      </w:r>
      <w:r w:rsidR="004C6BB5" w:rsidRPr="00063707">
        <w:rPr>
          <w:rFonts w:ascii="Palatino Linotype" w:hAnsi="Palatino Linotype" w:cs="Arial"/>
        </w:rPr>
        <w:t>IV</w:t>
      </w:r>
      <w:r w:rsidRPr="00063707">
        <w:rPr>
          <w:rFonts w:ascii="Palatino Linotype" w:hAnsi="Palatino Linotype" w:cs="Arial"/>
        </w:rPr>
        <w:t>, que son Sujetos Obligados a Transparentar y permitir el acceso a su información y proteger los datos que obren en su poder:</w:t>
      </w:r>
    </w:p>
    <w:p w14:paraId="09997C25" w14:textId="77777777" w:rsidR="00581DC8" w:rsidRPr="00063707" w:rsidRDefault="00581DC8" w:rsidP="00581DC8">
      <w:pPr>
        <w:pStyle w:val="Sinespaciado"/>
      </w:pPr>
    </w:p>
    <w:p w14:paraId="2E250855" w14:textId="77777777" w:rsidR="004C6BB5" w:rsidRPr="00063707" w:rsidRDefault="00581DC8" w:rsidP="004C6BB5">
      <w:pPr>
        <w:ind w:left="567" w:right="616"/>
        <w:contextualSpacing/>
        <w:jc w:val="both"/>
        <w:rPr>
          <w:rFonts w:ascii="Palatino Linotype" w:hAnsi="Palatino Linotype" w:cs="Arial"/>
          <w:i/>
          <w:sz w:val="22"/>
        </w:rPr>
      </w:pPr>
      <w:r w:rsidRPr="00063707">
        <w:rPr>
          <w:rFonts w:ascii="Palatino Linotype" w:hAnsi="Palatino Linotype" w:cs="Arial"/>
          <w:b/>
          <w:i/>
          <w:sz w:val="22"/>
        </w:rPr>
        <w:t>Artículo 23.</w:t>
      </w:r>
      <w:r w:rsidRPr="00063707">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063707" w:rsidRDefault="004C6BB5" w:rsidP="004C6BB5">
      <w:pPr>
        <w:ind w:left="567" w:right="616"/>
        <w:contextualSpacing/>
        <w:jc w:val="both"/>
        <w:rPr>
          <w:rFonts w:ascii="Palatino Linotype" w:hAnsi="Palatino Linotype" w:cs="Arial"/>
          <w:b/>
          <w:i/>
          <w:sz w:val="22"/>
        </w:rPr>
      </w:pPr>
    </w:p>
    <w:p w14:paraId="3CFBD3F6" w14:textId="5DBD6D8F" w:rsidR="00031EFF" w:rsidRPr="00063707" w:rsidRDefault="004C6BB5" w:rsidP="004C6BB5">
      <w:pPr>
        <w:ind w:left="567" w:right="616"/>
        <w:contextualSpacing/>
        <w:jc w:val="both"/>
        <w:rPr>
          <w:rFonts w:ascii="Palatino Linotype" w:hAnsi="Palatino Linotype" w:cs="Arial"/>
          <w:bCs/>
          <w:i/>
          <w:sz w:val="22"/>
        </w:rPr>
      </w:pPr>
      <w:r w:rsidRPr="00063707">
        <w:rPr>
          <w:rFonts w:ascii="Palatino Linotype" w:hAnsi="Palatino Linotype" w:cs="Arial"/>
          <w:b/>
          <w:i/>
          <w:sz w:val="22"/>
        </w:rPr>
        <w:t xml:space="preserve">IV. </w:t>
      </w:r>
      <w:r w:rsidRPr="00063707">
        <w:rPr>
          <w:rFonts w:ascii="Palatino Linotype" w:hAnsi="Palatino Linotype" w:cs="Arial"/>
          <w:bCs/>
          <w:i/>
          <w:sz w:val="22"/>
        </w:rPr>
        <w:t>Los ayuntamientos y las dependencias, organismos, órganos y entidades de la administración municipal;</w:t>
      </w:r>
    </w:p>
    <w:p w14:paraId="1535BB4B" w14:textId="77777777" w:rsidR="00F30C1D" w:rsidRPr="00063707" w:rsidRDefault="00F30C1D" w:rsidP="00F30C1D">
      <w:pPr>
        <w:spacing w:line="360" w:lineRule="auto"/>
        <w:jc w:val="both"/>
        <w:rPr>
          <w:rFonts w:ascii="Palatino Linotype" w:hAnsi="Palatino Linotype" w:cs="Arial"/>
        </w:rPr>
      </w:pPr>
    </w:p>
    <w:p w14:paraId="495EE903" w14:textId="004A6045" w:rsidR="00FC079F" w:rsidRPr="00063707" w:rsidRDefault="00F30C1D" w:rsidP="00F30C1D">
      <w:pPr>
        <w:spacing w:line="360" w:lineRule="auto"/>
        <w:jc w:val="both"/>
        <w:rPr>
          <w:rFonts w:ascii="Palatino Linotype" w:eastAsiaTheme="minorHAnsi" w:hAnsi="Palatino Linotype" w:cs="Arial"/>
          <w:szCs w:val="22"/>
          <w:lang w:val="es-MX" w:eastAsia="en-US"/>
        </w:rPr>
      </w:pPr>
      <w:r w:rsidRPr="00063707">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063707">
        <w:rPr>
          <w:rFonts w:ascii="Palatino Linotype" w:eastAsiaTheme="minorHAnsi" w:hAnsi="Palatino Linotype" w:cs="Arial"/>
          <w:b/>
          <w:szCs w:val="22"/>
          <w:lang w:val="es-MX" w:eastAsia="en-US"/>
        </w:rPr>
        <w:t>SAIMEX</w:t>
      </w:r>
      <w:r w:rsidRPr="00063707">
        <w:rPr>
          <w:rFonts w:ascii="Palatino Linotype" w:eastAsiaTheme="minorHAnsi" w:hAnsi="Palatino Linotype" w:cs="Arial"/>
          <w:szCs w:val="22"/>
          <w:lang w:val="es-MX" w:eastAsia="en-US"/>
        </w:rPr>
        <w:t>, a efecto de determinar si con la información remitida por</w:t>
      </w:r>
      <w:r w:rsidR="0075607A" w:rsidRPr="00063707">
        <w:rPr>
          <w:rFonts w:ascii="Palatino Linotype" w:eastAsiaTheme="minorHAnsi" w:hAnsi="Palatino Linotype" w:cs="Arial"/>
          <w:szCs w:val="22"/>
          <w:lang w:val="es-MX" w:eastAsia="en-US"/>
        </w:rPr>
        <w:t xml:space="preserve"> el </w:t>
      </w:r>
      <w:r w:rsidRPr="00063707">
        <w:rPr>
          <w:rFonts w:ascii="Palatino Linotype" w:eastAsiaTheme="minorHAnsi" w:hAnsi="Palatino Linotype" w:cs="Arial"/>
          <w:b/>
          <w:szCs w:val="22"/>
          <w:lang w:val="es-MX" w:eastAsia="en-US"/>
        </w:rPr>
        <w:t>Sujeto Obligado</w:t>
      </w:r>
      <w:r w:rsidRPr="00063707">
        <w:rPr>
          <w:rFonts w:ascii="Palatino Linotype" w:eastAsiaTheme="minorHAnsi" w:hAnsi="Palatino Linotype" w:cs="Arial"/>
          <w:szCs w:val="22"/>
          <w:lang w:val="es-MX" w:eastAsia="en-US"/>
        </w:rPr>
        <w:t xml:space="preserve"> a través de su respuesta</w:t>
      </w:r>
      <w:r w:rsidR="006D5540" w:rsidRPr="00063707">
        <w:rPr>
          <w:rFonts w:ascii="Palatino Linotype" w:eastAsiaTheme="minorHAnsi" w:hAnsi="Palatino Linotype" w:cs="Arial"/>
          <w:szCs w:val="22"/>
          <w:lang w:val="es-MX" w:eastAsia="en-US"/>
        </w:rPr>
        <w:t xml:space="preserve"> </w:t>
      </w:r>
      <w:r w:rsidRPr="00063707">
        <w:rPr>
          <w:rFonts w:ascii="Palatino Linotype" w:eastAsiaTheme="minorHAnsi" w:hAnsi="Palatino Linotype" w:cs="Arial"/>
          <w:szCs w:val="22"/>
          <w:lang w:val="es-MX" w:eastAsia="en-US"/>
        </w:rPr>
        <w:t>se colma lo requerido en dicha solicitud.</w:t>
      </w:r>
    </w:p>
    <w:p w14:paraId="31074477" w14:textId="798AF1EC" w:rsidR="001D09E1" w:rsidRPr="00063707" w:rsidRDefault="001D09E1" w:rsidP="00306F04">
      <w:pPr>
        <w:spacing w:line="360" w:lineRule="auto"/>
        <w:jc w:val="both"/>
        <w:rPr>
          <w:rFonts w:ascii="Palatino Linotype" w:eastAsiaTheme="minorHAnsi" w:hAnsi="Palatino Linotype" w:cs="Arial"/>
          <w:szCs w:val="22"/>
          <w:lang w:val="es-MX" w:eastAsia="en-US"/>
        </w:rPr>
      </w:pPr>
    </w:p>
    <w:p w14:paraId="7D066CF8" w14:textId="77777777" w:rsidR="00EF3F83" w:rsidRPr="00063707" w:rsidRDefault="001D09E1" w:rsidP="00EF3F83">
      <w:pPr>
        <w:spacing w:line="360" w:lineRule="auto"/>
        <w:ind w:right="49"/>
        <w:jc w:val="both"/>
        <w:rPr>
          <w:rFonts w:ascii="Palatino Linotype" w:eastAsiaTheme="minorHAnsi" w:hAnsi="Palatino Linotype" w:cstheme="minorBidi"/>
          <w:szCs w:val="22"/>
          <w:lang w:val="es-MX" w:eastAsia="es-MX"/>
        </w:rPr>
      </w:pPr>
      <w:r w:rsidRPr="00063707">
        <w:rPr>
          <w:rFonts w:ascii="Palatino Linotype" w:eastAsiaTheme="minorHAnsi" w:hAnsi="Palatino Linotype" w:cs="Arial"/>
          <w:bCs/>
          <w:lang w:val="es-MX" w:eastAsia="en-US"/>
        </w:rPr>
        <w:t xml:space="preserve">Atento a ello, </w:t>
      </w:r>
      <w:r w:rsidR="002273B6" w:rsidRPr="00063707">
        <w:rPr>
          <w:rFonts w:ascii="Palatino Linotype" w:eastAsiaTheme="minorHAnsi" w:hAnsi="Palatino Linotype" w:cs="Arial"/>
          <w:bCs/>
          <w:lang w:val="es-MX" w:eastAsia="en-US"/>
        </w:rPr>
        <w:t>primeramente,</w:t>
      </w:r>
      <w:r w:rsidRPr="00063707">
        <w:rPr>
          <w:rFonts w:ascii="Palatino Linotype" w:eastAsiaTheme="minorHAnsi" w:hAnsi="Palatino Linotype" w:cs="Arial"/>
          <w:bCs/>
          <w:lang w:val="es-MX" w:eastAsia="en-US"/>
        </w:rPr>
        <w:t xml:space="preserve"> es importante señalar que</w:t>
      </w:r>
      <w:r w:rsidR="002A661B" w:rsidRPr="00063707">
        <w:rPr>
          <w:rFonts w:ascii="Palatino Linotype" w:eastAsiaTheme="minorHAnsi" w:hAnsi="Palatino Linotype" w:cs="Arial"/>
          <w:bCs/>
          <w:lang w:val="es-MX" w:eastAsia="en-US"/>
        </w:rPr>
        <w:t xml:space="preserve">, </w:t>
      </w:r>
      <w:r w:rsidR="001E6E6B" w:rsidRPr="00063707">
        <w:rPr>
          <w:rFonts w:ascii="Palatino Linotype" w:eastAsiaTheme="minorHAnsi" w:hAnsi="Palatino Linotype" w:cs="Arial"/>
          <w:bCs/>
          <w:lang w:val="es-MX" w:eastAsia="en-US"/>
        </w:rPr>
        <w:t xml:space="preserve">el hoy </w:t>
      </w:r>
      <w:r w:rsidR="001E6E6B" w:rsidRPr="00063707">
        <w:rPr>
          <w:rFonts w:ascii="Palatino Linotype" w:eastAsiaTheme="minorHAnsi" w:hAnsi="Palatino Linotype" w:cs="Arial"/>
          <w:b/>
          <w:bCs/>
          <w:lang w:val="es-MX" w:eastAsia="en-US"/>
        </w:rPr>
        <w:t>Recurrente</w:t>
      </w:r>
      <w:r w:rsidR="001E6E6B" w:rsidRPr="00063707">
        <w:rPr>
          <w:rFonts w:ascii="Palatino Linotype" w:eastAsiaTheme="minorHAnsi" w:hAnsi="Palatino Linotype" w:cs="Arial"/>
          <w:bCs/>
          <w:lang w:val="es-MX" w:eastAsia="en-US"/>
        </w:rPr>
        <w:t xml:space="preserve"> solicitó al </w:t>
      </w:r>
      <w:r w:rsidR="001E6E6B" w:rsidRPr="00063707">
        <w:rPr>
          <w:rFonts w:ascii="Palatino Linotype" w:eastAsiaTheme="minorHAnsi" w:hAnsi="Palatino Linotype" w:cs="Arial"/>
          <w:b/>
          <w:bCs/>
          <w:lang w:val="es-MX" w:eastAsia="en-US"/>
        </w:rPr>
        <w:t>Ayuntamiento de Toluca</w:t>
      </w:r>
      <w:r w:rsidR="001E6E6B" w:rsidRPr="00063707">
        <w:rPr>
          <w:rFonts w:ascii="Palatino Linotype" w:eastAsiaTheme="minorHAnsi" w:hAnsi="Palatino Linotype" w:cs="Arial"/>
          <w:bCs/>
          <w:lang w:val="es-MX" w:eastAsia="en-US"/>
        </w:rPr>
        <w:t>, la e</w:t>
      </w:r>
      <w:r w:rsidR="001E6E6B" w:rsidRPr="00063707">
        <w:rPr>
          <w:rFonts w:ascii="Palatino Linotype" w:eastAsiaTheme="minorHAnsi" w:hAnsi="Palatino Linotype" w:cstheme="minorBidi"/>
          <w:szCs w:val="22"/>
          <w:lang w:val="es-MX" w:eastAsia="es-MX"/>
        </w:rPr>
        <w:t>xpresión documental en donde c</w:t>
      </w:r>
      <w:r w:rsidR="00EF3F83" w:rsidRPr="00063707">
        <w:rPr>
          <w:rFonts w:ascii="Palatino Linotype" w:eastAsiaTheme="minorHAnsi" w:hAnsi="Palatino Linotype" w:cstheme="minorBidi"/>
          <w:szCs w:val="22"/>
          <w:lang w:val="es-MX" w:eastAsia="es-MX"/>
        </w:rPr>
        <w:t>onste la siguiente información:</w:t>
      </w:r>
    </w:p>
    <w:p w14:paraId="2B249A0A" w14:textId="77777777" w:rsidR="00EF3F83" w:rsidRPr="00063707" w:rsidRDefault="00EF3F83" w:rsidP="00EF3F83">
      <w:pPr>
        <w:spacing w:line="360" w:lineRule="auto"/>
        <w:ind w:right="49"/>
        <w:jc w:val="both"/>
        <w:rPr>
          <w:rFonts w:ascii="Palatino Linotype" w:eastAsiaTheme="minorHAnsi" w:hAnsi="Palatino Linotype" w:cstheme="minorBidi"/>
          <w:szCs w:val="22"/>
          <w:lang w:val="es-MX" w:eastAsia="es-MX"/>
        </w:rPr>
      </w:pPr>
    </w:p>
    <w:p w14:paraId="02FF1826" w14:textId="77777777" w:rsidR="00EF3F83" w:rsidRPr="00063707" w:rsidRDefault="00EF3F83" w:rsidP="00EF3F83">
      <w:p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En formato “PDF”. Vía datos adjuntos o link de nube.</w:t>
      </w:r>
    </w:p>
    <w:p w14:paraId="0F4E1A23" w14:textId="77777777" w:rsidR="00EF3F83" w:rsidRPr="00063707" w:rsidRDefault="00EF3F83" w:rsidP="00E8639D">
      <w:pPr>
        <w:pStyle w:val="Prrafodelista"/>
        <w:numPr>
          <w:ilvl w:val="0"/>
          <w:numId w:val="8"/>
        </w:numPr>
        <w:spacing w:line="360"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lastRenderedPageBreak/>
        <w:t xml:space="preserve">El visor de nómina por sueldos y salarios del periodo comprendido de </w:t>
      </w:r>
      <w:r w:rsidRPr="00063707">
        <w:rPr>
          <w:rFonts w:ascii="Palatino Linotype" w:eastAsiaTheme="minorHAnsi" w:hAnsi="Palatino Linotype" w:cstheme="minorBidi"/>
          <w:b/>
          <w:szCs w:val="22"/>
          <w:lang w:val="es-MX" w:eastAsia="es-MX"/>
        </w:rPr>
        <w:t>01 de enero de 2019 al 19 de junio de 2025</w:t>
      </w:r>
      <w:r w:rsidRPr="00063707">
        <w:rPr>
          <w:rFonts w:ascii="Palatino Linotype" w:eastAsiaTheme="minorHAnsi" w:hAnsi="Palatino Linotype" w:cstheme="minorBidi"/>
          <w:szCs w:val="22"/>
          <w:lang w:val="es-MX" w:eastAsia="es-MX"/>
        </w:rPr>
        <w:t>, en los que se observe los siguientes datos:</w:t>
      </w:r>
    </w:p>
    <w:p w14:paraId="424D6A43" w14:textId="77777777" w:rsidR="00EF3F83" w:rsidRPr="00063707" w:rsidRDefault="00EF3F83" w:rsidP="00E8639D">
      <w:pPr>
        <w:pStyle w:val="Prrafodelista"/>
        <w:numPr>
          <w:ilvl w:val="1"/>
          <w:numId w:val="8"/>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Desglosado por años y meses.</w:t>
      </w:r>
    </w:p>
    <w:p w14:paraId="2EF26A00" w14:textId="77777777" w:rsidR="00EF3F83" w:rsidRPr="00063707" w:rsidRDefault="00EF3F83" w:rsidP="00E8639D">
      <w:pPr>
        <w:pStyle w:val="Prrafodelista"/>
        <w:numPr>
          <w:ilvl w:val="1"/>
          <w:numId w:val="8"/>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Las tablas de montos totales por sueldos y salarios mes a mes.</w:t>
      </w:r>
    </w:p>
    <w:p w14:paraId="24D95DCA" w14:textId="77777777" w:rsidR="00EF3F83" w:rsidRPr="00063707" w:rsidRDefault="00EF3F83" w:rsidP="00E8639D">
      <w:pPr>
        <w:pStyle w:val="Prrafodelista"/>
        <w:numPr>
          <w:ilvl w:val="1"/>
          <w:numId w:val="8"/>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 xml:space="preserve">Diferencia a cargo o a favor o en contra </w:t>
      </w:r>
    </w:p>
    <w:p w14:paraId="41EFD56A" w14:textId="77777777" w:rsidR="00EF3F83" w:rsidRPr="00063707" w:rsidRDefault="00EF3F83" w:rsidP="00E8639D">
      <w:pPr>
        <w:pStyle w:val="Prrafodelista"/>
        <w:numPr>
          <w:ilvl w:val="1"/>
          <w:numId w:val="8"/>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ISR retenido que a su vez es el monto histórico recuperado por conducto de la Secretaria de Finanzas del Estado de México.</w:t>
      </w:r>
    </w:p>
    <w:p w14:paraId="28DB24D7" w14:textId="77777777" w:rsidR="00EF3F83" w:rsidRPr="00063707" w:rsidRDefault="00EF3F83" w:rsidP="00E8639D">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El Reporte emitido por la Secretaria de Finanzas del Estado de México que comprende desde el año 2016 a la fecha de la solicitud (19 de junio de 2025) en el que se especifica el monto del ISR, participable que se obtuvo en devolución.</w:t>
      </w:r>
    </w:p>
    <w:p w14:paraId="7A212411" w14:textId="77777777" w:rsidR="00EF3F83" w:rsidRPr="00063707" w:rsidRDefault="00EF3F83" w:rsidP="00E8639D">
      <w:pPr>
        <w:pStyle w:val="Prrafodelista"/>
        <w:numPr>
          <w:ilvl w:val="0"/>
          <w:numId w:val="8"/>
        </w:numPr>
        <w:spacing w:line="360"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t xml:space="preserve">Reporte emitido por el software de contabilidad gubernamental en el que se pueda apreciar el control del saldo pendiente de recuperar del ISR participable. </w:t>
      </w:r>
    </w:p>
    <w:p w14:paraId="36362B41" w14:textId="77777777" w:rsidR="00EF3F83" w:rsidRPr="00063707" w:rsidRDefault="00EF3F83" w:rsidP="00EF3F83">
      <w:pPr>
        <w:spacing w:line="360" w:lineRule="auto"/>
        <w:ind w:right="49"/>
        <w:jc w:val="both"/>
        <w:rPr>
          <w:rFonts w:ascii="Palatino Linotype" w:eastAsiaTheme="minorHAnsi" w:hAnsi="Palatino Linotype" w:cstheme="minorBidi"/>
          <w:szCs w:val="22"/>
          <w:lang w:val="es-MX" w:eastAsia="es-MX"/>
        </w:rPr>
      </w:pPr>
    </w:p>
    <w:p w14:paraId="684BFAD6" w14:textId="2EFE7639" w:rsidR="00EF3F83" w:rsidRPr="00063707" w:rsidRDefault="00E02B50" w:rsidP="00EF3F83">
      <w:pPr>
        <w:spacing w:line="360" w:lineRule="auto"/>
        <w:ind w:right="49"/>
        <w:jc w:val="both"/>
        <w:rPr>
          <w:rFonts w:ascii="Palatino Linotype" w:eastAsiaTheme="minorHAnsi" w:hAnsi="Palatino Linotype" w:cs="TimesNewRomanPS-ItalicMT"/>
          <w:iCs/>
          <w:lang w:val="es-MX" w:eastAsia="en-US"/>
        </w:rPr>
      </w:pPr>
      <w:r w:rsidRPr="00063707">
        <w:rPr>
          <w:rFonts w:ascii="Palatino Linotype" w:eastAsiaTheme="minorHAnsi" w:hAnsi="Palatino Linotype" w:cstheme="minorBidi"/>
          <w:szCs w:val="22"/>
          <w:lang w:val="es-MX" w:eastAsia="es-MX"/>
        </w:rPr>
        <w:t xml:space="preserve">Por lo que, el </w:t>
      </w:r>
      <w:r w:rsidRPr="00063707">
        <w:rPr>
          <w:rFonts w:ascii="Palatino Linotype" w:eastAsiaTheme="minorHAnsi" w:hAnsi="Palatino Linotype" w:cstheme="minorBidi"/>
          <w:b/>
          <w:szCs w:val="22"/>
          <w:lang w:val="es-MX" w:eastAsia="es-MX"/>
        </w:rPr>
        <w:t>Sujeto Obligado</w:t>
      </w:r>
      <w:r w:rsidRPr="00063707">
        <w:rPr>
          <w:rFonts w:ascii="Palatino Linotype" w:eastAsiaTheme="minorHAnsi" w:hAnsi="Palatino Linotype" w:cstheme="minorBidi"/>
          <w:szCs w:val="22"/>
          <w:lang w:val="es-MX" w:eastAsia="es-MX"/>
        </w:rPr>
        <w:t xml:space="preserve">, a través del </w:t>
      </w:r>
      <w:r w:rsidRPr="00063707">
        <w:rPr>
          <w:rFonts w:ascii="Palatino Linotype" w:eastAsiaTheme="minorHAnsi" w:hAnsi="Palatino Linotype" w:cstheme="minorBidi"/>
          <w:b/>
          <w:szCs w:val="22"/>
          <w:lang w:val="es-MX" w:eastAsia="es-MX"/>
        </w:rPr>
        <w:t>Tesorero Municipal</w:t>
      </w:r>
      <w:r w:rsidRPr="00063707">
        <w:rPr>
          <w:rFonts w:ascii="Palatino Linotype" w:eastAsiaTheme="minorHAnsi" w:hAnsi="Palatino Linotype" w:cstheme="minorBidi"/>
          <w:szCs w:val="22"/>
          <w:lang w:val="es-MX" w:eastAsia="es-MX"/>
        </w:rPr>
        <w:t xml:space="preserve">, remitió una liga electrónica en formato abierto, en donde indicó que </w:t>
      </w:r>
      <w:r w:rsidRPr="00063707">
        <w:rPr>
          <w:rFonts w:ascii="Palatino Linotype" w:eastAsiaTheme="minorHAnsi" w:hAnsi="Palatino Linotype" w:cs="TimesNewRomanPS-ItalicMT"/>
          <w:iCs/>
          <w:lang w:val="es-MX" w:eastAsia="en-US"/>
        </w:rPr>
        <w:t xml:space="preserve">consta </w:t>
      </w:r>
      <w:r w:rsidRPr="00063707">
        <w:rPr>
          <w:rFonts w:ascii="Palatino Linotype" w:eastAsiaTheme="minorHAnsi" w:hAnsi="Palatino Linotype" w:cs="TimesNewRomanPS-ItalicMT"/>
          <w:b/>
          <w:iCs/>
          <w:u w:val="single"/>
          <w:lang w:val="es-MX" w:eastAsia="en-US"/>
        </w:rPr>
        <w:t>el Estado de Situación Financiera y las Notas a los Estados Financieros correspondientes al primer periodo trimestral, que comprende del 01 de enero al 31 de marzo de 2025</w:t>
      </w:r>
      <w:r w:rsidRPr="00063707">
        <w:rPr>
          <w:rFonts w:ascii="Palatino Linotype" w:eastAsiaTheme="minorHAnsi" w:hAnsi="Palatino Linotype" w:cs="TimesNewRomanPS-ItalicMT"/>
          <w:iCs/>
          <w:lang w:val="es-MX" w:eastAsia="en-US"/>
        </w:rPr>
        <w:t>; lo anterior, se ejemplifica con la siguiente captura de pantalla:</w:t>
      </w:r>
    </w:p>
    <w:p w14:paraId="44FEF145" w14:textId="77777777" w:rsidR="00E02B50" w:rsidRPr="00063707" w:rsidRDefault="00E02B50" w:rsidP="00EF3F83">
      <w:pPr>
        <w:spacing w:line="360" w:lineRule="auto"/>
        <w:ind w:right="49"/>
        <w:jc w:val="both"/>
        <w:rPr>
          <w:rFonts w:ascii="Palatino Linotype" w:eastAsiaTheme="minorHAnsi" w:hAnsi="Palatino Linotype" w:cs="TimesNewRomanPS-ItalicMT"/>
          <w:iCs/>
          <w:lang w:val="es-MX" w:eastAsia="en-US"/>
        </w:rPr>
      </w:pPr>
    </w:p>
    <w:p w14:paraId="730A44A4" w14:textId="79018E8E" w:rsidR="00E02B50" w:rsidRPr="00063707" w:rsidRDefault="00EB27BD" w:rsidP="00E8639D">
      <w:pPr>
        <w:pStyle w:val="Prrafodelista"/>
        <w:numPr>
          <w:ilvl w:val="0"/>
          <w:numId w:val="9"/>
        </w:numPr>
        <w:spacing w:line="360" w:lineRule="auto"/>
        <w:ind w:right="49"/>
        <w:jc w:val="both"/>
        <w:rPr>
          <w:rFonts w:ascii="Palatino Linotype" w:eastAsiaTheme="minorHAnsi" w:hAnsi="Palatino Linotype" w:cs="TimesNewRomanPS-ItalicMT"/>
          <w:iCs/>
          <w:lang w:val="es-MX" w:eastAsia="en-US"/>
        </w:rPr>
      </w:pPr>
      <w:hyperlink r:id="rId10" w:history="1">
        <w:r w:rsidR="00E02B50" w:rsidRPr="00063707">
          <w:rPr>
            <w:rStyle w:val="Hipervnculo"/>
            <w:rFonts w:ascii="Palatino Linotype" w:eastAsiaTheme="minorHAnsi" w:hAnsi="Palatino Linotype" w:cs="TimesNewRomanPS-ItalicMT"/>
            <w:iCs/>
            <w:lang w:val="es-MX" w:eastAsia="en-US"/>
          </w:rPr>
          <w:t>https://www2.toluca.gob.mx/informacion-fiscal-toluca/</w:t>
        </w:r>
      </w:hyperlink>
      <w:r w:rsidR="00E02B50" w:rsidRPr="00063707">
        <w:rPr>
          <w:rFonts w:ascii="Palatino Linotype" w:eastAsiaTheme="minorHAnsi" w:hAnsi="Palatino Linotype" w:cs="TimesNewRomanPS-ItalicMT"/>
          <w:iCs/>
          <w:lang w:val="es-MX" w:eastAsia="en-US"/>
        </w:rPr>
        <w:t xml:space="preserve"> </w:t>
      </w:r>
    </w:p>
    <w:p w14:paraId="6BF842E8" w14:textId="77777777" w:rsidR="00E02B50" w:rsidRPr="00063707" w:rsidRDefault="00E02B50" w:rsidP="00EF3F83">
      <w:pPr>
        <w:spacing w:line="360" w:lineRule="auto"/>
        <w:ind w:right="49"/>
        <w:jc w:val="both"/>
        <w:rPr>
          <w:rFonts w:ascii="Palatino Linotype" w:eastAsiaTheme="minorHAnsi" w:hAnsi="Palatino Linotype" w:cstheme="minorBidi"/>
          <w:szCs w:val="22"/>
          <w:lang w:val="es-MX" w:eastAsia="es-MX"/>
        </w:rPr>
      </w:pPr>
    </w:p>
    <w:p w14:paraId="09A1D48D" w14:textId="7D8AA161" w:rsidR="00E02B50" w:rsidRPr="00063707" w:rsidRDefault="00E02B50" w:rsidP="00E02B50">
      <w:pPr>
        <w:spacing w:line="360" w:lineRule="auto"/>
        <w:ind w:right="49"/>
        <w:jc w:val="center"/>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noProof/>
          <w:szCs w:val="22"/>
          <w:lang w:val="es-MX" w:eastAsia="es-MX"/>
        </w:rPr>
        <w:lastRenderedPageBreak/>
        <w:drawing>
          <wp:inline distT="0" distB="0" distL="0" distR="0" wp14:anchorId="4A5E0FF5" wp14:editId="3A08DDFD">
            <wp:extent cx="5791835" cy="4904105"/>
            <wp:effectExtent l="152400" t="152400" r="36131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904105"/>
                    </a:xfrm>
                    <a:prstGeom prst="rect">
                      <a:avLst/>
                    </a:prstGeom>
                    <a:ln>
                      <a:noFill/>
                    </a:ln>
                    <a:effectLst>
                      <a:outerShdw blurRad="292100" dist="139700" dir="2700000" algn="tl" rotWithShape="0">
                        <a:srgbClr val="333333">
                          <a:alpha val="65000"/>
                        </a:srgbClr>
                      </a:outerShdw>
                    </a:effectLst>
                  </pic:spPr>
                </pic:pic>
              </a:graphicData>
            </a:graphic>
          </wp:inline>
        </w:drawing>
      </w:r>
    </w:p>
    <w:p w14:paraId="0DE1D5F1"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val="es-MX" w:eastAsia="en-US"/>
        </w:rPr>
        <w:t xml:space="preserve">Al respecto, los </w:t>
      </w:r>
      <w:r w:rsidRPr="00063707">
        <w:rPr>
          <w:rFonts w:ascii="Palatino Linotype" w:eastAsiaTheme="minorHAnsi" w:hAnsi="Palatino Linotype" w:cstheme="minorBidi"/>
          <w:szCs w:val="22"/>
          <w:lang w:eastAsia="en-U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2BD938B2"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p>
    <w:p w14:paraId="4760DCB4" w14:textId="77777777" w:rsidR="00E02B50" w:rsidRPr="00063707" w:rsidRDefault="00E02B50" w:rsidP="00E02B50">
      <w:pPr>
        <w:ind w:left="567" w:right="616"/>
        <w:contextualSpacing/>
        <w:jc w:val="both"/>
        <w:rPr>
          <w:rFonts w:ascii="Palatino Linotype" w:eastAsiaTheme="minorHAnsi" w:hAnsi="Palatino Linotype" w:cstheme="minorBidi"/>
          <w:i/>
          <w:sz w:val="22"/>
          <w:szCs w:val="22"/>
          <w:lang w:val="es-MX" w:eastAsia="en-US"/>
        </w:rPr>
      </w:pPr>
      <w:r w:rsidRPr="00063707">
        <w:rPr>
          <w:rFonts w:ascii="Palatino Linotype" w:eastAsiaTheme="minorHAnsi" w:hAnsi="Palatino Linotype" w:cstheme="minorBidi"/>
          <w:b/>
          <w:i/>
          <w:sz w:val="22"/>
          <w:szCs w:val="22"/>
          <w:lang w:val="es-MX" w:eastAsia="en-US"/>
        </w:rPr>
        <w:t>Artículo 11.</w:t>
      </w:r>
      <w:r w:rsidRPr="00063707">
        <w:rPr>
          <w:rFonts w:ascii="Palatino Linotype" w:eastAsiaTheme="minorHAnsi" w:hAnsi="Palatino Linotype" w:cstheme="minorBidi"/>
          <w:i/>
          <w:sz w:val="22"/>
          <w:szCs w:val="22"/>
          <w:lang w:val="es-MX" w:eastAsia="en-US"/>
        </w:rPr>
        <w:t xml:space="preserve"> En la generación, publicación y</w:t>
      </w:r>
      <w:r w:rsidRPr="00063707">
        <w:rPr>
          <w:rFonts w:ascii="Palatino Linotype" w:eastAsiaTheme="minorHAnsi" w:hAnsi="Palatino Linotype" w:cstheme="minorBidi"/>
          <w:b/>
          <w:i/>
          <w:sz w:val="22"/>
          <w:szCs w:val="22"/>
          <w:lang w:val="es-MX" w:eastAsia="en-US"/>
        </w:rPr>
        <w:t xml:space="preserve"> </w:t>
      </w:r>
      <w:r w:rsidRPr="00063707">
        <w:rPr>
          <w:rFonts w:ascii="Palatino Linotype" w:eastAsiaTheme="minorHAnsi" w:hAnsi="Palatino Linotype" w:cstheme="minorBidi"/>
          <w:b/>
          <w:i/>
          <w:sz w:val="22"/>
          <w:szCs w:val="22"/>
          <w:u w:val="single"/>
          <w:lang w:val="es-MX" w:eastAsia="en-US"/>
        </w:rPr>
        <w:t>entrega de información se deberá</w:t>
      </w:r>
      <w:r w:rsidRPr="00063707">
        <w:rPr>
          <w:rFonts w:ascii="Palatino Linotype" w:eastAsiaTheme="minorHAnsi" w:hAnsi="Palatino Linotype" w:cstheme="minorBidi"/>
          <w:i/>
          <w:sz w:val="22"/>
          <w:szCs w:val="22"/>
          <w:lang w:val="es-MX" w:eastAsia="en-US"/>
        </w:rPr>
        <w:t xml:space="preserve"> </w:t>
      </w:r>
      <w:r w:rsidRPr="00063707">
        <w:rPr>
          <w:rFonts w:ascii="Palatino Linotype" w:eastAsiaTheme="minorHAnsi" w:hAnsi="Palatino Linotype" w:cstheme="minorBidi"/>
          <w:b/>
          <w:i/>
          <w:sz w:val="22"/>
          <w:szCs w:val="22"/>
          <w:u w:val="single"/>
          <w:lang w:val="es-MX" w:eastAsia="en-US"/>
        </w:rPr>
        <w:t xml:space="preserve">garantizar que ésta sea accesible, actualizada, completa, congruente, confiable, </w:t>
      </w:r>
      <w:r w:rsidRPr="00063707">
        <w:rPr>
          <w:rFonts w:ascii="Palatino Linotype" w:eastAsiaTheme="minorHAnsi" w:hAnsi="Palatino Linotype" w:cstheme="minorBidi"/>
          <w:b/>
          <w:i/>
          <w:sz w:val="22"/>
          <w:szCs w:val="22"/>
          <w:u w:val="single"/>
          <w:lang w:val="es-MX" w:eastAsia="en-US"/>
        </w:rPr>
        <w:lastRenderedPageBreak/>
        <w:t>verificable, veraz, integral, oportuna y expedita</w:t>
      </w:r>
      <w:r w:rsidRPr="00063707">
        <w:rPr>
          <w:rFonts w:ascii="Palatino Linotype" w:eastAsiaTheme="minorHAnsi" w:hAnsi="Palatino Linotype" w:cstheme="minorBidi"/>
          <w:i/>
          <w:sz w:val="22"/>
          <w:szCs w:val="22"/>
          <w:lang w:val="es-MX" w:eastAsia="en-US"/>
        </w:rPr>
        <w:t>, sujeta a un claro régimen de excepciones que deberá estar definido y ser además legítima y estrictamente necesaria en una sociedad democrática, por lo que atenderá las necesidades del derecho de acceso a la información de toda persona.</w:t>
      </w:r>
    </w:p>
    <w:p w14:paraId="69FFCFA3" w14:textId="77777777" w:rsidR="00E02B50" w:rsidRPr="00063707" w:rsidRDefault="00E02B50" w:rsidP="00E02B50">
      <w:pPr>
        <w:ind w:left="567" w:right="616"/>
        <w:contextualSpacing/>
        <w:jc w:val="both"/>
        <w:rPr>
          <w:rFonts w:ascii="Palatino Linotype" w:eastAsiaTheme="minorHAnsi" w:hAnsi="Palatino Linotype" w:cstheme="minorBidi"/>
          <w:b/>
          <w:i/>
          <w:sz w:val="22"/>
          <w:szCs w:val="22"/>
          <w:lang w:val="es-MX" w:eastAsia="en-US"/>
        </w:rPr>
      </w:pPr>
      <w:r w:rsidRPr="00063707">
        <w:rPr>
          <w:rFonts w:ascii="Palatino Linotype" w:eastAsiaTheme="minorHAnsi" w:hAnsi="Palatino Linotype" w:cstheme="minorBidi"/>
          <w:b/>
          <w:i/>
          <w:sz w:val="22"/>
          <w:szCs w:val="22"/>
          <w:lang w:val="es-MX" w:eastAsia="en-US"/>
        </w:rPr>
        <w:t>[…]</w:t>
      </w:r>
    </w:p>
    <w:p w14:paraId="15CD8FC9" w14:textId="77777777" w:rsidR="00E02B50" w:rsidRPr="00063707" w:rsidRDefault="00E02B50" w:rsidP="00E02B50">
      <w:pPr>
        <w:ind w:left="567" w:right="616"/>
        <w:contextualSpacing/>
        <w:jc w:val="both"/>
        <w:rPr>
          <w:rFonts w:ascii="Palatino Linotype" w:eastAsiaTheme="minorHAnsi" w:hAnsi="Palatino Linotype" w:cstheme="minorBidi"/>
          <w:b/>
          <w:i/>
          <w:sz w:val="22"/>
          <w:szCs w:val="22"/>
          <w:lang w:val="es-MX" w:eastAsia="en-US"/>
        </w:rPr>
      </w:pPr>
    </w:p>
    <w:p w14:paraId="0A11D742" w14:textId="77777777" w:rsidR="00E02B50" w:rsidRPr="00063707" w:rsidRDefault="00E02B50" w:rsidP="00E02B50">
      <w:pPr>
        <w:ind w:left="567" w:right="616"/>
        <w:contextualSpacing/>
        <w:jc w:val="both"/>
        <w:rPr>
          <w:rFonts w:ascii="Palatino Linotype" w:eastAsiaTheme="minorHAnsi" w:hAnsi="Palatino Linotype" w:cstheme="minorBidi"/>
          <w:b/>
          <w:i/>
          <w:sz w:val="22"/>
          <w:szCs w:val="22"/>
          <w:u w:val="single"/>
          <w:lang w:val="es-MX" w:eastAsia="en-US"/>
        </w:rPr>
      </w:pPr>
      <w:r w:rsidRPr="00063707">
        <w:rPr>
          <w:rFonts w:ascii="Palatino Linotype" w:eastAsiaTheme="minorHAnsi" w:hAnsi="Palatino Linotype" w:cstheme="minorBidi"/>
          <w:b/>
          <w:i/>
          <w:sz w:val="22"/>
          <w:szCs w:val="22"/>
          <w:lang w:val="es-MX" w:eastAsia="en-US"/>
        </w:rPr>
        <w:t>Artículo 161.</w:t>
      </w:r>
      <w:r w:rsidRPr="00063707">
        <w:rPr>
          <w:rFonts w:ascii="Palatino Linotype" w:eastAsiaTheme="minorHAnsi" w:hAnsi="Palatino Linotype" w:cstheme="minorBidi"/>
          <w:i/>
          <w:sz w:val="22"/>
          <w:szCs w:val="22"/>
          <w:lang w:val="es-MX" w:eastAsia="en-U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063707">
        <w:rPr>
          <w:rFonts w:ascii="Palatino Linotype" w:eastAsiaTheme="minorHAnsi" w:hAnsi="Palatino Linotype" w:cstheme="minorBidi"/>
          <w:b/>
          <w:i/>
          <w:sz w:val="22"/>
          <w:szCs w:val="22"/>
          <w:lang w:val="es-MX" w:eastAsia="en-US"/>
        </w:rPr>
        <w:t xml:space="preserve">la fuente, el lugar y la forma en que puede consultar, reproducir o adquirir dicha información en un plazo no mayor a cinco días hábiles. </w:t>
      </w:r>
      <w:r w:rsidRPr="00063707">
        <w:rPr>
          <w:rFonts w:ascii="Palatino Linotype" w:eastAsiaTheme="minorHAnsi" w:hAnsi="Palatino Linotype" w:cstheme="minorBidi"/>
          <w:b/>
          <w:i/>
          <w:sz w:val="22"/>
          <w:szCs w:val="22"/>
          <w:u w:val="single"/>
          <w:lang w:val="es-MX" w:eastAsia="en-US"/>
        </w:rPr>
        <w:t>La fuente deberá ser precisa y concreta y no debe implicar que el solicitante realice una búsqueda en toda la información que se encuentre disponible.</w:t>
      </w:r>
    </w:p>
    <w:p w14:paraId="697BAC28"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p>
    <w:p w14:paraId="488868AD"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063707">
        <w:rPr>
          <w:rFonts w:ascii="Palatino Linotype" w:eastAsiaTheme="minorHAnsi" w:hAnsi="Palatino Linotype" w:cstheme="minorBidi"/>
          <w:b/>
          <w:szCs w:val="22"/>
          <w:u w:val="single"/>
          <w:lang w:eastAsia="en-US"/>
        </w:rPr>
        <w:t>haciéndole saber al solicitante como podrá consultar, reproducir o adquirir la información, en un plazo no mayor a cinco días hábiles</w:t>
      </w:r>
      <w:r w:rsidRPr="00063707">
        <w:rPr>
          <w:rFonts w:ascii="Palatino Linotype" w:eastAsiaTheme="minorHAnsi" w:hAnsi="Palatino Linotype" w:cstheme="minorBidi"/>
          <w:szCs w:val="22"/>
          <w:lang w:eastAsia="en-US"/>
        </w:rPr>
        <w:t>, comprendiendo:</w:t>
      </w:r>
    </w:p>
    <w:p w14:paraId="34248F23"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p>
    <w:p w14:paraId="799406D5" w14:textId="77777777" w:rsidR="00E02B50" w:rsidRPr="00063707" w:rsidRDefault="00E02B50" w:rsidP="00E02B50">
      <w:pPr>
        <w:numPr>
          <w:ilvl w:val="0"/>
          <w:numId w:val="4"/>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La fuente</w:t>
      </w:r>
    </w:p>
    <w:p w14:paraId="3ED70068" w14:textId="77777777" w:rsidR="00E02B50" w:rsidRPr="00063707" w:rsidRDefault="00E02B50" w:rsidP="00E02B50">
      <w:pPr>
        <w:numPr>
          <w:ilvl w:val="0"/>
          <w:numId w:val="4"/>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El lugar y</w:t>
      </w:r>
    </w:p>
    <w:p w14:paraId="59376654" w14:textId="77777777" w:rsidR="00E02B50" w:rsidRPr="00063707" w:rsidRDefault="00E02B50" w:rsidP="00E02B50">
      <w:pPr>
        <w:numPr>
          <w:ilvl w:val="0"/>
          <w:numId w:val="4"/>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 xml:space="preserve">La forma </w:t>
      </w:r>
    </w:p>
    <w:p w14:paraId="3D5D8878"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p>
    <w:p w14:paraId="48494945"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 xml:space="preserve">Asimismo, se establece que la fuente de la información </w:t>
      </w:r>
      <w:r w:rsidRPr="00063707">
        <w:rPr>
          <w:rFonts w:ascii="Palatino Linotype" w:eastAsiaTheme="minorHAnsi" w:hAnsi="Palatino Linotype" w:cstheme="minorBidi"/>
          <w:b/>
          <w:szCs w:val="22"/>
          <w:lang w:eastAsia="en-US"/>
        </w:rPr>
        <w:t>deberá ser</w:t>
      </w:r>
      <w:r w:rsidRPr="00063707">
        <w:rPr>
          <w:rFonts w:ascii="Palatino Linotype" w:eastAsiaTheme="minorHAnsi" w:hAnsi="Palatino Linotype" w:cstheme="minorBidi"/>
          <w:szCs w:val="22"/>
          <w:lang w:eastAsia="en-US"/>
        </w:rPr>
        <w:t>:</w:t>
      </w:r>
    </w:p>
    <w:p w14:paraId="3E8CC890"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p>
    <w:p w14:paraId="39F716C0" w14:textId="77777777" w:rsidR="00E02B50" w:rsidRPr="00063707" w:rsidRDefault="00E02B50" w:rsidP="00E02B50">
      <w:pPr>
        <w:numPr>
          <w:ilvl w:val="0"/>
          <w:numId w:val="5"/>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Precisa</w:t>
      </w:r>
    </w:p>
    <w:p w14:paraId="5730A6CE" w14:textId="77777777" w:rsidR="00E02B50" w:rsidRPr="00063707" w:rsidRDefault="00E02B50" w:rsidP="00E02B50">
      <w:pPr>
        <w:numPr>
          <w:ilvl w:val="0"/>
          <w:numId w:val="5"/>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Concreta</w:t>
      </w:r>
    </w:p>
    <w:p w14:paraId="007C0BA0" w14:textId="77777777" w:rsidR="00E02B50" w:rsidRPr="00063707" w:rsidRDefault="00E02B50" w:rsidP="00E02B50">
      <w:pPr>
        <w:numPr>
          <w:ilvl w:val="0"/>
          <w:numId w:val="5"/>
        </w:num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lastRenderedPageBreak/>
        <w:t>Y NO debe implicar que el solicitante realice una búsqueda en toda la información que se encuentre disponible.</w:t>
      </w:r>
    </w:p>
    <w:p w14:paraId="31D6A3FC"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val="es-MX" w:eastAsia="en-US"/>
        </w:rPr>
      </w:pPr>
    </w:p>
    <w:p w14:paraId="125DD07E" w14:textId="77777777" w:rsidR="00E02B50" w:rsidRPr="00063707" w:rsidRDefault="00E02B50" w:rsidP="00E02B50">
      <w:pPr>
        <w:spacing w:line="360" w:lineRule="auto"/>
        <w:contextualSpacing/>
        <w:jc w:val="both"/>
        <w:rPr>
          <w:rFonts w:ascii="Palatino Linotype" w:eastAsiaTheme="minorHAnsi" w:hAnsi="Palatino Linotype" w:cstheme="minorBidi"/>
          <w:szCs w:val="22"/>
          <w:lang w:eastAsia="en-US"/>
        </w:rPr>
      </w:pPr>
      <w:r w:rsidRPr="00063707">
        <w:rPr>
          <w:rFonts w:ascii="Palatino Linotype" w:eastAsiaTheme="minorHAnsi" w:hAnsi="Palatino Linotype" w:cstheme="minorBidi"/>
          <w:szCs w:val="22"/>
          <w:lang w:eastAsia="en-US"/>
        </w:rPr>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5CF700C5" w14:textId="77777777" w:rsidR="001E6E6B" w:rsidRPr="00063707" w:rsidRDefault="001E6E6B" w:rsidP="001E6E6B">
      <w:pPr>
        <w:spacing w:line="360" w:lineRule="auto"/>
        <w:ind w:right="141"/>
        <w:jc w:val="both"/>
        <w:rPr>
          <w:rFonts w:ascii="Palatino Linotype" w:eastAsiaTheme="minorHAnsi" w:hAnsi="Palatino Linotype" w:cstheme="minorBidi"/>
          <w:szCs w:val="22"/>
          <w:lang w:val="es-MX" w:eastAsia="es-MX"/>
        </w:rPr>
      </w:pPr>
    </w:p>
    <w:p w14:paraId="07961F71" w14:textId="1C0DFB6B" w:rsidR="00E02B50" w:rsidRPr="00063707" w:rsidRDefault="00E02B50" w:rsidP="00E02B50">
      <w:pPr>
        <w:pStyle w:val="Prrafodelista"/>
        <w:autoSpaceDE w:val="0"/>
        <w:autoSpaceDN w:val="0"/>
        <w:adjustRightInd w:val="0"/>
        <w:spacing w:line="360" w:lineRule="auto"/>
        <w:ind w:left="0"/>
        <w:jc w:val="both"/>
        <w:rPr>
          <w:rFonts w:ascii="Palatino Linotype" w:hAnsi="Palatino Linotype" w:cs="Arial"/>
        </w:rPr>
      </w:pPr>
      <w:r w:rsidRPr="00063707">
        <w:rPr>
          <w:rFonts w:ascii="Palatino Linotype" w:hAnsi="Palatino Linotype" w:cs="Arial"/>
          <w:color w:val="000000" w:themeColor="text1"/>
        </w:rPr>
        <w:t xml:space="preserve">Asimismo, no pasa desapercibido para este Instituto que el plazo transcurrido entre la solicitud de información y la respuesta del </w:t>
      </w:r>
      <w:r w:rsidRPr="00063707">
        <w:rPr>
          <w:rFonts w:ascii="Palatino Linotype" w:hAnsi="Palatino Linotype" w:cs="Arial"/>
          <w:b/>
          <w:color w:val="000000" w:themeColor="text1"/>
        </w:rPr>
        <w:t>Sujeto Obligado</w:t>
      </w:r>
      <w:r w:rsidRPr="00063707">
        <w:rPr>
          <w:rFonts w:ascii="Palatino Linotype" w:hAnsi="Palatino Linotype" w:cs="Arial"/>
          <w:color w:val="000000" w:themeColor="text1"/>
        </w:rPr>
        <w:t xml:space="preserve"> fue de </w:t>
      </w:r>
      <w:r w:rsidRPr="00063707">
        <w:rPr>
          <w:rFonts w:ascii="Palatino Linotype" w:hAnsi="Palatino Linotype" w:cs="Arial"/>
          <w:b/>
          <w:i/>
          <w:color w:val="000000" w:themeColor="text1"/>
        </w:rPr>
        <w:t>quince días hábiles</w:t>
      </w:r>
      <w:r w:rsidRPr="00063707">
        <w:rPr>
          <w:rFonts w:ascii="Palatino Linotype" w:hAnsi="Palatino Linotype" w:cs="Arial"/>
          <w:color w:val="000000" w:themeColor="text1"/>
        </w:rPr>
        <w:t xml:space="preserve">; al respecto, el artículo 161, de la Ley de Transparencia local indica que cuando la información requerida esté disponible en internet, el </w:t>
      </w:r>
      <w:r w:rsidRPr="00063707">
        <w:rPr>
          <w:rFonts w:ascii="Palatino Linotype" w:hAnsi="Palatino Linotype" w:cs="Arial"/>
          <w:b/>
          <w:color w:val="000000" w:themeColor="text1"/>
        </w:rPr>
        <w:t>Sujeto Obligado</w:t>
      </w:r>
      <w:r w:rsidRPr="00063707">
        <w:rPr>
          <w:rFonts w:ascii="Palatino Linotype" w:hAnsi="Palatino Linotype" w:cs="Arial"/>
          <w:color w:val="000000" w:themeColor="text1"/>
        </w:rPr>
        <w:t xml:space="preserve"> </w:t>
      </w:r>
      <w:r w:rsidRPr="00063707">
        <w:rPr>
          <w:rFonts w:ascii="Palatino Linotype" w:hAnsi="Palatino Linotype" w:cs="Arial"/>
          <w:b/>
          <w:i/>
          <w:color w:val="000000" w:themeColor="text1"/>
          <w:u w:val="single"/>
        </w:rPr>
        <w:t>deberá hacerlo saber al solicitante en un plazo no mayor a cinco días hábiles</w:t>
      </w:r>
      <w:r w:rsidRPr="00063707">
        <w:rPr>
          <w:rFonts w:ascii="Palatino Linotype" w:hAnsi="Palatino Linotype" w:cs="Arial"/>
          <w:color w:val="000000" w:themeColor="text1"/>
        </w:rPr>
        <w:t xml:space="preserve">; bajo esa premisa, la respuesta del </w:t>
      </w:r>
      <w:r w:rsidRPr="00063707">
        <w:rPr>
          <w:rFonts w:ascii="Palatino Linotype" w:hAnsi="Palatino Linotype" w:cs="Arial"/>
          <w:b/>
          <w:color w:val="000000" w:themeColor="text1"/>
        </w:rPr>
        <w:t>Sujeto Obligado</w:t>
      </w:r>
      <w:r w:rsidRPr="00063707">
        <w:rPr>
          <w:rFonts w:ascii="Palatino Linotype" w:hAnsi="Palatino Linotype" w:cs="Arial"/>
          <w:color w:val="000000" w:themeColor="text1"/>
        </w:rPr>
        <w:t xml:space="preserve"> </w:t>
      </w:r>
      <w:r w:rsidRPr="00063707">
        <w:rPr>
          <w:rFonts w:ascii="Palatino Linotype" w:hAnsi="Palatino Linotype" w:cs="Arial"/>
        </w:rPr>
        <w:t xml:space="preserve">vulneró el referido dispositivo de la Ley de Transparencia, toda vez que no se pronunció dentro de los </w:t>
      </w:r>
      <w:r w:rsidRPr="00063707">
        <w:rPr>
          <w:rFonts w:ascii="Palatino Linotype" w:hAnsi="Palatino Linotype" w:cs="Arial"/>
          <w:b/>
          <w:u w:val="single"/>
        </w:rPr>
        <w:t>cinco días hábiles posteriores al ingreso de la solicitud</w:t>
      </w:r>
      <w:r w:rsidRPr="00063707">
        <w:rPr>
          <w:rFonts w:ascii="Palatino Linotype" w:hAnsi="Palatino Linotype" w:cs="Arial"/>
        </w:rPr>
        <w:t xml:space="preserve">, por lo que se le sugiere al </w:t>
      </w:r>
      <w:r w:rsidRPr="00063707">
        <w:rPr>
          <w:rFonts w:ascii="Palatino Linotype" w:hAnsi="Palatino Linotype" w:cs="Arial"/>
          <w:b/>
        </w:rPr>
        <w:t>Sujeto Obligado</w:t>
      </w:r>
      <w:r w:rsidRPr="00063707">
        <w:rPr>
          <w:rFonts w:ascii="Palatino Linotype" w:hAnsi="Palatino Linotype" w:cs="Arial"/>
        </w:rPr>
        <w:t xml:space="preserve"> atender las solicitudes de información con la mayor diligencia posible, orientando debidamente al solicitante dentro del plazo legalmente establecido.</w:t>
      </w:r>
    </w:p>
    <w:p w14:paraId="5F72E726" w14:textId="77777777" w:rsidR="00E02B50" w:rsidRPr="00063707" w:rsidRDefault="00E02B50" w:rsidP="00E02B50">
      <w:pPr>
        <w:pStyle w:val="Prrafodelista"/>
        <w:autoSpaceDE w:val="0"/>
        <w:autoSpaceDN w:val="0"/>
        <w:adjustRightInd w:val="0"/>
        <w:spacing w:line="360" w:lineRule="auto"/>
        <w:ind w:left="0"/>
        <w:jc w:val="both"/>
        <w:rPr>
          <w:rFonts w:ascii="Palatino Linotype" w:hAnsi="Palatino Linotype" w:cs="Arial"/>
        </w:rPr>
      </w:pPr>
    </w:p>
    <w:p w14:paraId="38D2EDC2" w14:textId="36EB5554" w:rsidR="00E02B50" w:rsidRPr="00063707" w:rsidRDefault="00E02B50" w:rsidP="00E02B50">
      <w:pPr>
        <w:pStyle w:val="Prrafodelista"/>
        <w:autoSpaceDE w:val="0"/>
        <w:autoSpaceDN w:val="0"/>
        <w:adjustRightInd w:val="0"/>
        <w:spacing w:line="360" w:lineRule="auto"/>
        <w:ind w:left="0"/>
        <w:jc w:val="both"/>
        <w:rPr>
          <w:rFonts w:ascii="Palatino Linotype" w:hAnsi="Palatino Linotype" w:cs="Arial"/>
        </w:rPr>
      </w:pPr>
      <w:r w:rsidRPr="00063707">
        <w:rPr>
          <w:rFonts w:ascii="Palatino Linotype" w:hAnsi="Palatino Linotype" w:cs="Arial"/>
        </w:rPr>
        <w:t xml:space="preserve">Visto lo anterior, </w:t>
      </w:r>
      <w:r w:rsidRPr="00063707">
        <w:rPr>
          <w:rFonts w:ascii="Palatino Linotype" w:eastAsia="Palatino Linotype" w:hAnsi="Palatino Linotype" w:cs="Palatino Linotype"/>
          <w:color w:val="000000"/>
          <w:szCs w:val="22"/>
          <w:lang w:val="es-ES_tradnl" w:eastAsia="es-MX"/>
        </w:rPr>
        <w:t xml:space="preserve">se colige que el </w:t>
      </w:r>
      <w:r w:rsidRPr="00063707">
        <w:rPr>
          <w:rFonts w:ascii="Palatino Linotype" w:eastAsia="Palatino Linotype" w:hAnsi="Palatino Linotype" w:cs="Palatino Linotype"/>
          <w:b/>
          <w:color w:val="000000"/>
          <w:szCs w:val="22"/>
          <w:lang w:val="es-ES_tradnl" w:eastAsia="es-MX"/>
        </w:rPr>
        <w:t>Sujeto Obligado</w:t>
      </w:r>
      <w:r w:rsidRPr="00063707">
        <w:rPr>
          <w:rFonts w:ascii="Palatino Linotype" w:eastAsia="Palatino Linotype" w:hAnsi="Palatino Linotype" w:cs="Palatino Linotype"/>
          <w:color w:val="000000"/>
          <w:szCs w:val="22"/>
          <w:lang w:val="es-ES_tradnl" w:eastAsia="es-MX"/>
        </w:rPr>
        <w:t xml:space="preserve"> aceptó que generar parcialmente la información solicitada por el </w:t>
      </w:r>
      <w:r w:rsidRPr="00063707">
        <w:rPr>
          <w:rFonts w:ascii="Palatino Linotype" w:eastAsia="Palatino Linotype" w:hAnsi="Palatino Linotype" w:cs="Palatino Linotype"/>
          <w:b/>
          <w:color w:val="000000"/>
          <w:szCs w:val="22"/>
          <w:lang w:val="es-ES_tradnl" w:eastAsia="es-MX"/>
        </w:rPr>
        <w:t>Recurrente</w:t>
      </w:r>
      <w:r w:rsidRPr="00063707">
        <w:rPr>
          <w:rFonts w:ascii="Palatino Linotype" w:eastAsia="Palatino Linotype" w:hAnsi="Palatino Linotype" w:cs="Palatino Linotype"/>
          <w:color w:val="000000"/>
          <w:szCs w:val="22"/>
          <w:lang w:val="es-ES_tradnl" w:eastAsia="es-MX"/>
        </w:rPr>
        <w:t>, por lo se estima que es viable hacer referencia a lo dispuesto en el artículo 95 fracciones I, IV, V y XVI de la Ley Orgánica Municipal del Estado de México, en el que se dispone lo siguiente:</w:t>
      </w:r>
    </w:p>
    <w:p w14:paraId="0EF80EE9"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p>
    <w:p w14:paraId="5D60B58B"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bCs/>
          <w:i/>
          <w:color w:val="000000"/>
          <w:sz w:val="22"/>
          <w:lang w:val="es-ES_tradnl" w:eastAsia="es-MX"/>
        </w:rPr>
        <w:t>Artículo 95.-</w:t>
      </w:r>
      <w:r w:rsidRPr="00063707">
        <w:rPr>
          <w:rFonts w:ascii="Palatino Linotype" w:eastAsia="Palatino Linotype" w:hAnsi="Palatino Linotype" w:cs="Palatino Linotype"/>
          <w:i/>
          <w:color w:val="000000"/>
          <w:sz w:val="22"/>
          <w:lang w:val="es-ES_tradnl" w:eastAsia="es-MX"/>
        </w:rPr>
        <w:t xml:space="preserve"> Son atribuciones del tesorero municipal:</w:t>
      </w:r>
    </w:p>
    <w:p w14:paraId="62217879"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917B823"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lastRenderedPageBreak/>
        <w:t>I. Administrar la hacienda pública municipal, de conformidad con las disposiciones legales aplicables;</w:t>
      </w:r>
    </w:p>
    <w:p w14:paraId="5DFFEC0F"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3E0FD105"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IV. Llevar los registros contables, financieros y administrativos de los ingresos, egresos, e inventarios;</w:t>
      </w:r>
    </w:p>
    <w:p w14:paraId="7FD270EC"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47431235"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V. Proporcionar oportunamente al ayuntamiento todos los datos o informes que sean necesarios para la formulación del Presupuesto de Egresos Municipales, vigilando que se ajuste a las disposiciones de esta Ley y otros ordenamientos aplicables;</w:t>
      </w:r>
    </w:p>
    <w:p w14:paraId="731E5A7C"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6E82421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XVI. Glosar oportunamente las cuentas del ayuntamiento;</w:t>
      </w:r>
    </w:p>
    <w:p w14:paraId="162DDD00"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3E21FC25" w14:textId="77777777" w:rsidR="00E02B50" w:rsidRPr="00063707" w:rsidRDefault="00E02B50" w:rsidP="00E02B50">
      <w:pPr>
        <w:pStyle w:val="Prrafodelista"/>
        <w:autoSpaceDE w:val="0"/>
        <w:autoSpaceDN w:val="0"/>
        <w:adjustRightInd w:val="0"/>
        <w:spacing w:line="360" w:lineRule="auto"/>
        <w:ind w:left="0"/>
        <w:jc w:val="both"/>
        <w:rPr>
          <w:rFonts w:ascii="Palatino Linotype" w:hAnsi="Palatino Linotype" w:cs="Arial"/>
        </w:rPr>
      </w:pPr>
    </w:p>
    <w:p w14:paraId="318834D2"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r w:rsidRPr="00063707">
        <w:rPr>
          <w:rFonts w:ascii="Palatino Linotype" w:eastAsia="Palatino Linotype" w:hAnsi="Palatino Linotype" w:cs="Palatino Linotype"/>
          <w:color w:val="000000"/>
          <w:szCs w:val="22"/>
          <w:lang w:val="es-ES_tradnl" w:eastAsia="es-MX"/>
        </w:rPr>
        <w:t>De los preceptos en cita se desprende que la Tesorería Municipal es la dependencia encargada de llevar los registros contables, financieros y administrativos, englobando aquellos relativos al pago por la contratación de bienes, servicios, remuneraciones, así como lo relativo a los ingresos y egresos del Sujeto Obligado.</w:t>
      </w:r>
    </w:p>
    <w:p w14:paraId="515F347B"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p>
    <w:p w14:paraId="4C6D2481" w14:textId="77777777" w:rsidR="00E02B50" w:rsidRPr="00063707" w:rsidRDefault="00E02B50" w:rsidP="00E02B50">
      <w:pPr>
        <w:spacing w:line="360" w:lineRule="auto"/>
        <w:jc w:val="both"/>
        <w:rPr>
          <w:rFonts w:ascii="Palatino Linotype" w:eastAsia="Calibri" w:hAnsi="Palatino Linotype"/>
          <w:szCs w:val="22"/>
          <w:lang w:val="es-ES_tradnl"/>
        </w:rPr>
      </w:pPr>
      <w:r w:rsidRPr="00063707">
        <w:rPr>
          <w:rFonts w:ascii="Palatino Linotype" w:eastAsia="Palatino Linotype" w:hAnsi="Palatino Linotype" w:cs="Palatino Linotype"/>
          <w:color w:val="000000"/>
          <w:szCs w:val="22"/>
          <w:lang w:val="es-ES_tradnl" w:eastAsia="es-MX"/>
        </w:rPr>
        <w:t xml:space="preserve">Ahora bien, se debe señalar que, </w:t>
      </w:r>
      <w:r w:rsidRPr="00063707">
        <w:rPr>
          <w:rFonts w:ascii="Palatino Linotype" w:eastAsia="Calibri" w:hAnsi="Palatino Linotype"/>
          <w:szCs w:val="22"/>
          <w:lang w:val="es-ES_tradnl"/>
        </w:rPr>
        <w:t>de conformidad con la página electrónica del Servicio de Administración Tributaria</w:t>
      </w:r>
      <w:r w:rsidRPr="00063707">
        <w:rPr>
          <w:rFonts w:ascii="Palatino Linotype" w:eastAsia="Calibri" w:hAnsi="Palatino Linotype"/>
          <w:szCs w:val="22"/>
          <w:vertAlign w:val="superscript"/>
          <w:lang w:val="es-ES_tradnl"/>
        </w:rPr>
        <w:footnoteReference w:id="2"/>
      </w:r>
      <w:r w:rsidRPr="00063707">
        <w:rPr>
          <w:rFonts w:ascii="Palatino Linotype" w:eastAsia="Calibri" w:hAnsi="Palatino Linotype"/>
          <w:szCs w:val="22"/>
          <w:lang w:val="es-ES_tradnl"/>
        </w:rPr>
        <w:t>, es una herramienta que permite a los contribuyentes que hacen pagos por sueldos y salarios, la consulta de los pagos realizados a tus trabajadores de forma acumulada, así como para verificar la información de forma individual de cada uno de tus empleados que les haya expedido un comprobante de nómina, permitiéndote conciliar el impuesto retenido contra el enterado en pagos provisionales.</w:t>
      </w:r>
    </w:p>
    <w:p w14:paraId="121E5031" w14:textId="77777777" w:rsidR="00E02B50" w:rsidRPr="00063707" w:rsidRDefault="00E02B50" w:rsidP="00E02B50">
      <w:pPr>
        <w:spacing w:line="360" w:lineRule="auto"/>
        <w:jc w:val="both"/>
        <w:rPr>
          <w:rFonts w:ascii="Palatino Linotype" w:eastAsia="Calibri" w:hAnsi="Palatino Linotype"/>
          <w:szCs w:val="22"/>
          <w:lang w:val="es-ES_tradnl"/>
        </w:rPr>
      </w:pPr>
    </w:p>
    <w:p w14:paraId="2FF72DC9" w14:textId="77777777" w:rsidR="00E02B50" w:rsidRPr="00063707" w:rsidRDefault="00E02B50" w:rsidP="00E02B50">
      <w:pPr>
        <w:spacing w:line="360" w:lineRule="auto"/>
        <w:jc w:val="both"/>
        <w:rPr>
          <w:rFonts w:ascii="Palatino Linotype" w:eastAsia="Calibri" w:hAnsi="Palatino Linotype"/>
          <w:szCs w:val="22"/>
          <w:lang w:val="es-ES_tradnl"/>
        </w:rPr>
      </w:pPr>
      <w:r w:rsidRPr="00063707">
        <w:rPr>
          <w:rFonts w:ascii="Palatino Linotype" w:eastAsia="Calibri" w:hAnsi="Palatino Linotype"/>
          <w:szCs w:val="22"/>
          <w:lang w:val="es-ES_tradnl"/>
        </w:rPr>
        <w:t xml:space="preserve">La mencionada herramienta que es ofrecida por el Servicio de Administración Tributaria (SAT), a los contribuyentes, a efecto que se dé cumplimiento a los artículos </w:t>
      </w:r>
      <w:r w:rsidRPr="00063707">
        <w:rPr>
          <w:rFonts w:ascii="Palatino Linotype" w:eastAsia="Calibri" w:hAnsi="Palatino Linotype"/>
          <w:szCs w:val="22"/>
          <w:lang w:val="es-ES_tradnl"/>
        </w:rPr>
        <w:lastRenderedPageBreak/>
        <w:t>27, fracción V, 96, 97 y 99, fracciones I y III de la Ley del Impuesto Sobre la Renta, los cuales para mayor referencia se procede a citar a continuación:</w:t>
      </w:r>
    </w:p>
    <w:p w14:paraId="38A44486" w14:textId="77777777" w:rsidR="00E02B50" w:rsidRPr="00063707" w:rsidRDefault="00E02B50" w:rsidP="00E02B50">
      <w:pPr>
        <w:spacing w:line="360" w:lineRule="auto"/>
        <w:jc w:val="both"/>
        <w:rPr>
          <w:rFonts w:ascii="Palatino Linotype" w:eastAsia="Calibri" w:hAnsi="Palatino Linotype"/>
          <w:szCs w:val="22"/>
          <w:lang w:val="es-ES_tradnl"/>
        </w:rPr>
      </w:pPr>
    </w:p>
    <w:p w14:paraId="10E58D9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Artículo 27.</w:t>
      </w:r>
      <w:r w:rsidRPr="00063707">
        <w:rPr>
          <w:rFonts w:ascii="Palatino Linotype" w:eastAsia="Palatino Linotype" w:hAnsi="Palatino Linotype" w:cs="Palatino Linotype"/>
          <w:i/>
          <w:color w:val="000000"/>
          <w:sz w:val="22"/>
          <w:lang w:val="es-ES_tradnl" w:eastAsia="es-MX"/>
        </w:rPr>
        <w:t xml:space="preserve"> Las deducciones autorizadas en este Título deberán reunir los siguientes requisitos:</w:t>
      </w:r>
    </w:p>
    <w:p w14:paraId="51769E1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5559A9DC"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 xml:space="preserve">V. Cumplir con las obligaciones establecidas en esta Ley y las demás disposiciones fiscales en materia de retención y entero de impuestos a cargo de terceros o que, en su caso, se recabe de éstos copia de los documentos en que conste el pago de dichos impuestos. </w:t>
      </w:r>
    </w:p>
    <w:p w14:paraId="143EE5AB"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E9AF0CE" w14:textId="6BD63868"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Tratándose de pagos al extranjero, éstos sólo se podrán deducir siempre que el contribuyente proporcione la información a que esté obligado en los términos del artículo 76 de esta Ley.</w:t>
      </w:r>
      <w:r w:rsidRPr="00063707">
        <w:rPr>
          <w:rFonts w:ascii="Palatino Linotype" w:eastAsia="Palatino Linotype" w:hAnsi="Palatino Linotype" w:cs="Palatino Linotype"/>
          <w:i/>
          <w:color w:val="000000"/>
          <w:sz w:val="22"/>
          <w:lang w:val="es-ES_tradnl" w:eastAsia="es-MX"/>
        </w:rPr>
        <w:cr/>
      </w:r>
    </w:p>
    <w:p w14:paraId="2914E7A1"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su caso, regulen el subsidio para el empleo y los contribuyentes cumplan con la obligación de inscribir a los trabajadores en el Instituto Mexicano del Seguro Social cuando estén obligados a ello, en los términos de las leyes de seguridad social.</w:t>
      </w:r>
    </w:p>
    <w:p w14:paraId="2206C855"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F17CC91"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 xml:space="preserve">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w:t>
      </w:r>
    </w:p>
    <w:p w14:paraId="0CF2B01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9402B3C" w14:textId="2F0FD1DC"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El contratista estará obligado a entregar al contratante los comprobantes y la información a que se refiere este párrafo.</w:t>
      </w:r>
    </w:p>
    <w:p w14:paraId="2DC78C2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BFD9C93"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B5817EB" w14:textId="77777777" w:rsidR="00E02B50" w:rsidRPr="00063707" w:rsidRDefault="00E02B50" w:rsidP="00E02B50">
      <w:pPr>
        <w:pBdr>
          <w:top w:val="nil"/>
          <w:left w:val="nil"/>
          <w:bottom w:val="nil"/>
          <w:right w:val="nil"/>
          <w:between w:val="nil"/>
        </w:pBdr>
        <w:ind w:left="567" w:right="567"/>
        <w:contextualSpacing/>
        <w:jc w:val="center"/>
        <w:rPr>
          <w:rFonts w:ascii="Palatino Linotype" w:eastAsia="Palatino Linotype" w:hAnsi="Palatino Linotype" w:cs="Palatino Linotype"/>
          <w:b/>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lastRenderedPageBreak/>
        <w:t>CAPÍTULO I</w:t>
      </w:r>
    </w:p>
    <w:p w14:paraId="5D9A8037" w14:textId="77777777" w:rsidR="00E02B50" w:rsidRPr="00063707" w:rsidRDefault="00E02B50" w:rsidP="00E02B50">
      <w:pPr>
        <w:pBdr>
          <w:top w:val="nil"/>
          <w:left w:val="nil"/>
          <w:bottom w:val="nil"/>
          <w:right w:val="nil"/>
          <w:between w:val="nil"/>
        </w:pBdr>
        <w:ind w:left="567" w:right="567"/>
        <w:contextualSpacing/>
        <w:jc w:val="center"/>
        <w:rPr>
          <w:rFonts w:ascii="Palatino Linotype" w:eastAsia="Palatino Linotype" w:hAnsi="Palatino Linotype" w:cs="Palatino Linotype"/>
          <w:b/>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DE LOS INGRESOS POR SALARIOS Y EN GENERAL POR</w:t>
      </w:r>
    </w:p>
    <w:p w14:paraId="0B35A2C3" w14:textId="77777777" w:rsidR="00E02B50" w:rsidRPr="00063707" w:rsidRDefault="00E02B50" w:rsidP="00E02B50">
      <w:pPr>
        <w:pBdr>
          <w:top w:val="nil"/>
          <w:left w:val="nil"/>
          <w:bottom w:val="nil"/>
          <w:right w:val="nil"/>
          <w:between w:val="nil"/>
        </w:pBdr>
        <w:ind w:left="567" w:right="567"/>
        <w:contextualSpacing/>
        <w:jc w:val="center"/>
        <w:rPr>
          <w:rFonts w:ascii="Palatino Linotype" w:eastAsia="Palatino Linotype" w:hAnsi="Palatino Linotype" w:cs="Palatino Linotype"/>
          <w:b/>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LA PRESTACIÓN DE UN SERVICIO PERSONAL SUBORDINADO</w:t>
      </w:r>
    </w:p>
    <w:p w14:paraId="23B1D215"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7D52ECA"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Artículo 96.</w:t>
      </w:r>
      <w:r w:rsidRPr="00063707">
        <w:rPr>
          <w:rFonts w:ascii="Palatino Linotype" w:eastAsia="Palatino Linotype" w:hAnsi="Palatino Linotype" w:cs="Palatino Linotype"/>
          <w:i/>
          <w:color w:val="000000"/>
          <w:sz w:val="22"/>
          <w:lang w:val="es-ES_tradnl" w:eastAsia="es-MX"/>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14:paraId="4871004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i/>
          <w:color w:val="000000"/>
          <w:sz w:val="22"/>
          <w:lang w:val="es-ES_tradnl" w:eastAsia="es-MX"/>
        </w:rPr>
        <w:t>[…]</w:t>
      </w:r>
    </w:p>
    <w:p w14:paraId="3225932B"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668BA280"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bCs/>
          <w:i/>
          <w:color w:val="000000"/>
          <w:sz w:val="22"/>
          <w:lang w:eastAsia="es-MX"/>
        </w:rPr>
        <w:t>Artículo 97.</w:t>
      </w:r>
      <w:r w:rsidRPr="00063707">
        <w:rPr>
          <w:rFonts w:ascii="Palatino Linotype" w:eastAsia="Palatino Linotype" w:hAnsi="Palatino Linotype" w:cs="Palatino Linotype"/>
          <w:i/>
          <w:color w:val="000000"/>
          <w:sz w:val="22"/>
          <w:lang w:eastAsia="es-MX"/>
        </w:rPr>
        <w:t xml:space="preserve"> Las personas obligadas a efectuar retenciones en los términos del artículo 96 de esta Ley, calcularán el impuesto anual de cada persona que le hubiere prestado servicios personales subordinados.[…]</w:t>
      </w:r>
    </w:p>
    <w:p w14:paraId="15E5E617"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FB8AED0"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Artículo 99.</w:t>
      </w:r>
      <w:r w:rsidRPr="00063707">
        <w:rPr>
          <w:rFonts w:ascii="Palatino Linotype" w:eastAsia="Palatino Linotype" w:hAnsi="Palatino Linotype" w:cs="Palatino Linotype"/>
          <w:i/>
          <w:color w:val="000000"/>
          <w:sz w:val="22"/>
          <w:lang w:val="es-ES_tradnl" w:eastAsia="es-MX"/>
        </w:rPr>
        <w:t xml:space="preserve"> Quienes hagan pagos por los conceptos a que se refiere este Capítulo, tendrán las siguientes obligaciones:</w:t>
      </w:r>
    </w:p>
    <w:p w14:paraId="5B172CB7"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31B4971"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 xml:space="preserve">I. </w:t>
      </w:r>
      <w:r w:rsidRPr="00063707">
        <w:rPr>
          <w:rFonts w:ascii="Palatino Linotype" w:eastAsia="Palatino Linotype" w:hAnsi="Palatino Linotype" w:cs="Palatino Linotype"/>
          <w:i/>
          <w:color w:val="000000"/>
          <w:sz w:val="22"/>
          <w:lang w:val="es-ES_tradnl" w:eastAsia="es-MX"/>
        </w:rPr>
        <w:t>Efectuar las retenciones señaladas en el artículo 96 de esta Ley.</w:t>
      </w:r>
    </w:p>
    <w:p w14:paraId="68DD292C"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II.</w:t>
      </w:r>
      <w:r w:rsidRPr="00063707">
        <w:rPr>
          <w:rFonts w:ascii="Palatino Linotype" w:eastAsia="Palatino Linotype" w:hAnsi="Palatino Linotype" w:cs="Palatino Linotype"/>
          <w:i/>
          <w:color w:val="000000"/>
          <w:sz w:val="22"/>
          <w:lang w:val="es-ES_tradnl" w:eastAsia="es-MX"/>
        </w:rPr>
        <w:t xml:space="preserve"> Calcular el impuesto anual de las personas que les hubieren prestado servicios subordinados, en los términos del artículo 97 de esta Ley.</w:t>
      </w:r>
    </w:p>
    <w:p w14:paraId="74A3E2D7"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078174E0"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III.</w:t>
      </w:r>
      <w:r w:rsidRPr="00063707">
        <w:rPr>
          <w:rFonts w:ascii="Palatino Linotype" w:eastAsia="Palatino Linotype" w:hAnsi="Palatino Linotype" w:cs="Palatino Linotype"/>
          <w:i/>
          <w:color w:val="000000"/>
          <w:sz w:val="22"/>
          <w:lang w:eastAsia="es-MX"/>
        </w:rPr>
        <w:t xml:space="preserve">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4E42432C"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0C6D5A78"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 xml:space="preserve">IV. </w:t>
      </w:r>
      <w:r w:rsidRPr="00063707">
        <w:rPr>
          <w:rFonts w:ascii="Palatino Linotype" w:eastAsia="Palatino Linotype" w:hAnsi="Palatino Linotype" w:cs="Palatino Linotype"/>
          <w:i/>
          <w:color w:val="000000"/>
          <w:sz w:val="22"/>
          <w:lang w:eastAsia="es-MX"/>
        </w:rPr>
        <w:t>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5A345DB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5FB6708"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73CC033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38AC70ED"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V.</w:t>
      </w:r>
      <w:r w:rsidRPr="00063707">
        <w:rPr>
          <w:rFonts w:ascii="Palatino Linotype" w:eastAsia="Palatino Linotype" w:hAnsi="Palatino Linotype" w:cs="Palatino Linotype"/>
          <w:i/>
          <w:color w:val="000000"/>
          <w:sz w:val="22"/>
          <w:lang w:val="es-ES_tradnl" w:eastAsia="es-MX"/>
        </w:rPr>
        <w:t xml:space="preserve"> Solicitar a las personas que contraten para prestar servicios subordinados, les proporcionen los datos necesarios a fin de inscribirlas en el Registro Federal de </w:t>
      </w:r>
      <w:r w:rsidRPr="00063707">
        <w:rPr>
          <w:rFonts w:ascii="Palatino Linotype" w:eastAsia="Palatino Linotype" w:hAnsi="Palatino Linotype" w:cs="Palatino Linotype"/>
          <w:i/>
          <w:color w:val="000000"/>
          <w:sz w:val="22"/>
          <w:lang w:val="es-ES_tradnl" w:eastAsia="es-MX"/>
        </w:rPr>
        <w:lastRenderedPageBreak/>
        <w:t>Contribuyentes, o bien cuando ya hubieran sido inscritas con anterioridad, les proporcionen su clave del citado registro.</w:t>
      </w:r>
    </w:p>
    <w:p w14:paraId="23C5BC0D"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A7517D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VI.</w:t>
      </w:r>
      <w:r w:rsidRPr="00063707">
        <w:rPr>
          <w:rFonts w:ascii="Palatino Linotype" w:eastAsia="Palatino Linotype" w:hAnsi="Palatino Linotype" w:cs="Palatino Linotype"/>
          <w:i/>
          <w:color w:val="000000"/>
          <w:sz w:val="22"/>
          <w:lang w:val="es-ES_tradnl" w:eastAsia="es-MX"/>
        </w:rPr>
        <w:t xml:space="preserve">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5B6C89D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val="es-ES_tradnl" w:eastAsia="es-MX"/>
        </w:rPr>
      </w:pPr>
    </w:p>
    <w:p w14:paraId="091FF0CB"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063707">
        <w:rPr>
          <w:rFonts w:ascii="Palatino Linotype" w:eastAsia="Palatino Linotype" w:hAnsi="Palatino Linotype" w:cs="Palatino Linotype"/>
          <w:b/>
          <w:i/>
          <w:color w:val="000000"/>
          <w:sz w:val="22"/>
          <w:lang w:val="es-ES_tradnl" w:eastAsia="es-MX"/>
        </w:rPr>
        <w:t xml:space="preserve">VII. </w:t>
      </w:r>
      <w:r w:rsidRPr="00063707">
        <w:rPr>
          <w:rFonts w:ascii="Palatino Linotype" w:eastAsia="Palatino Linotype" w:hAnsi="Palatino Linotype" w:cs="Palatino Linotype"/>
          <w:i/>
          <w:color w:val="000000"/>
          <w:sz w:val="22"/>
          <w:lang w:val="es-ES_tradnl" w:eastAsia="es-MX"/>
        </w:rPr>
        <w:t>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296547E1"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D835C0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val="es-ES_tradnl" w:eastAsia="es-MX"/>
        </w:rPr>
        <w:t>Quedan exceptuados de las obligaciones señaladas en este artículo, los organismos internacionales cuando así lo establezcan los tratados o convenios respectivos, y los estados extranjeros.</w:t>
      </w:r>
    </w:p>
    <w:p w14:paraId="236F4C58" w14:textId="77777777" w:rsidR="00E02B50" w:rsidRPr="00063707" w:rsidRDefault="00E02B50" w:rsidP="00E02B50">
      <w:pPr>
        <w:spacing w:line="360" w:lineRule="auto"/>
        <w:ind w:left="-20" w:right="-20"/>
        <w:jc w:val="both"/>
        <w:rPr>
          <w:rFonts w:ascii="Palatino Linotype" w:eastAsia="Palatino Linotype" w:hAnsi="Palatino Linotype" w:cs="Palatino Linotype"/>
          <w:szCs w:val="22"/>
          <w:lang w:eastAsia="es-MX"/>
        </w:rPr>
      </w:pPr>
    </w:p>
    <w:p w14:paraId="7FD09BD7" w14:textId="77777777" w:rsidR="00E02B50" w:rsidRPr="00063707" w:rsidRDefault="00E02B50" w:rsidP="00E02B50">
      <w:pPr>
        <w:spacing w:line="360" w:lineRule="auto"/>
        <w:jc w:val="both"/>
        <w:rPr>
          <w:rFonts w:ascii="Palatino Linotype" w:eastAsia="Calibri" w:hAnsi="Palatino Linotype"/>
          <w:szCs w:val="22"/>
          <w:lang w:val="es-ES_tradnl"/>
        </w:rPr>
      </w:pPr>
      <w:r w:rsidRPr="00063707">
        <w:rPr>
          <w:rFonts w:ascii="Palatino Linotype" w:eastAsia="Calibri" w:hAnsi="Palatino Linotype"/>
          <w:szCs w:val="22"/>
          <w:lang w:val="es-ES_tradnl"/>
        </w:rPr>
        <w:t>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esta, toda vez que, únicamente es una herramienta de ayuda de visualización de la información.</w:t>
      </w:r>
    </w:p>
    <w:p w14:paraId="00F77913" w14:textId="77777777" w:rsidR="00E02B50" w:rsidRPr="00063707" w:rsidRDefault="00E02B50" w:rsidP="00E02B50">
      <w:pPr>
        <w:spacing w:line="360" w:lineRule="auto"/>
        <w:ind w:left="-20" w:right="-20"/>
        <w:jc w:val="both"/>
        <w:rPr>
          <w:rFonts w:ascii="Palatino Linotype" w:eastAsia="Palatino Linotype" w:hAnsi="Palatino Linotype" w:cs="Palatino Linotype"/>
          <w:szCs w:val="22"/>
          <w:lang w:eastAsia="es-MX"/>
        </w:rPr>
      </w:pPr>
    </w:p>
    <w:p w14:paraId="30EC8C05"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Por otra parte, respecto del reporte emitido por la Secretaría de Finanzas del Gobierno del Estado de México relativo a devolución de ISR, se traen a colación los apartados 20703001030000L «Dirección jurídica consultiva» y 20703001030100L »Subdirección de resoluciones y legislación» del Manual General de Organización de la Secretaría de Finanzas, cuyo contenido dispone a la literalidad lo siguiente:</w:t>
      </w:r>
    </w:p>
    <w:p w14:paraId="7DC4658B"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p>
    <w:p w14:paraId="6DF1FB03"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p>
    <w:p w14:paraId="7278870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lang w:eastAsia="es-MX"/>
        </w:rPr>
      </w:pPr>
      <w:r w:rsidRPr="00063707">
        <w:rPr>
          <w:rFonts w:ascii="Palatino Linotype" w:eastAsia="Palatino Linotype" w:hAnsi="Palatino Linotype" w:cs="Palatino Linotype"/>
          <w:b/>
          <w:bCs/>
          <w:i/>
          <w:color w:val="000000"/>
          <w:sz w:val="22"/>
          <w:lang w:eastAsia="es-MX"/>
        </w:rPr>
        <w:lastRenderedPageBreak/>
        <w:t>20703001030000L DIRECCIÓN JURÍDICA CONSULTIVA</w:t>
      </w:r>
    </w:p>
    <w:p w14:paraId="14E0438D"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7A8C3A6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OBJETIVO:</w:t>
      </w:r>
      <w:r w:rsidRPr="00063707">
        <w:rPr>
          <w:rFonts w:ascii="Palatino Linotype" w:eastAsia="Palatino Linotype" w:hAnsi="Palatino Linotype" w:cs="Palatino Linotype"/>
          <w:i/>
          <w:color w:val="000000"/>
          <w:sz w:val="22"/>
          <w:lang w:eastAsia="es-MX"/>
        </w:rPr>
        <w:t xml:space="preserve"> Coordinar y vigilar que las unidades administrativas de la Dirección General de Recaudación apliquen correctamente la legislación fiscal estatal y federal relacionada con el Sistema Nacional de Coordinación Fiscal y el Sistema Estatal de Coordinación Hacendaria, y con los convenios y acuerdos que se celebren en este esquema con los gobiernos municipales y organismos auxiliares, así como establecer y coordinar los lineamientos jurídicos que deberán observar, y atender las consultas o peticiones de las y los contribuyentes y autoridades diversas en la aplicación de las disposiciones fiscales vigentes en la entidad.</w:t>
      </w:r>
    </w:p>
    <w:p w14:paraId="70A8AA59"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119C162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lang w:eastAsia="es-MX"/>
        </w:rPr>
      </w:pPr>
      <w:r w:rsidRPr="00063707">
        <w:rPr>
          <w:rFonts w:ascii="Palatino Linotype" w:eastAsia="Palatino Linotype" w:hAnsi="Palatino Linotype" w:cs="Palatino Linotype"/>
          <w:b/>
          <w:bCs/>
          <w:i/>
          <w:color w:val="000000"/>
          <w:sz w:val="22"/>
          <w:lang w:eastAsia="es-MX"/>
        </w:rPr>
        <w:t>FUNCIONES:</w:t>
      </w:r>
    </w:p>
    <w:p w14:paraId="2C0A15A8"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w:t>
      </w:r>
    </w:p>
    <w:p w14:paraId="19ED98D0"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Autorizar, cuando proceda, la devolución de cantidades pagadas indebidamente o en demasía al fisco estatal y, en materia federal en el ámbito de sus atribuciones, así como las compensaciones que se deriven de contribuciones de distinta naturaleza que correspondan y que procedan de conformidad con las disposiciones fiscales aplicables</w:t>
      </w:r>
    </w:p>
    <w:p w14:paraId="4B0C21AD"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w:t>
      </w:r>
    </w:p>
    <w:p w14:paraId="2B74D9F1"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3CD9C233"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 xml:space="preserve">20703001030100L SUBDIRECCIÓN DE RESOLUCIONES Y LEGISLACIÓN </w:t>
      </w:r>
    </w:p>
    <w:p w14:paraId="08FBFB98"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45EF9A4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OBJETIVO:</w:t>
      </w:r>
      <w:r w:rsidRPr="00063707">
        <w:rPr>
          <w:rFonts w:ascii="Palatino Linotype" w:eastAsia="Palatino Linotype" w:hAnsi="Palatino Linotype" w:cs="Palatino Linotype"/>
          <w:i/>
          <w:color w:val="000000"/>
          <w:sz w:val="22"/>
          <w:lang w:eastAsia="es-MX"/>
        </w:rPr>
        <w:t xml:space="preserve"> Atender las consultas de las y los contribuyentes y autoridades relacionadas con la aplicación de las disposiciones fiscales, resolver las solicitudes de devolución y las compensaciones que, en materia estatal, se deriven de contribuciones de distinta naturaleza y declarar la existencia de subsidios y exenciones, mediante la aplicación oportuna de la legislación fiscal estatal y federal.</w:t>
      </w:r>
    </w:p>
    <w:p w14:paraId="13FDBDFB"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p>
    <w:p w14:paraId="086DFE29"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lang w:eastAsia="es-MX"/>
        </w:rPr>
      </w:pPr>
      <w:r w:rsidRPr="00063707">
        <w:rPr>
          <w:rFonts w:ascii="Palatino Linotype" w:eastAsia="Palatino Linotype" w:hAnsi="Palatino Linotype" w:cs="Palatino Linotype"/>
          <w:b/>
          <w:bCs/>
          <w:i/>
          <w:color w:val="000000"/>
          <w:sz w:val="22"/>
          <w:lang w:eastAsia="es-MX"/>
        </w:rPr>
        <w:t>FUNCIONES:</w:t>
      </w:r>
    </w:p>
    <w:p w14:paraId="7EBC124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w:t>
      </w:r>
    </w:p>
    <w:p w14:paraId="10172902"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Revisar y someter a consideración de la o del Director Jurídico Consultivo, la devolución de cantidades pagadas indebidamente al fisco estatal y las compensaciones respectivas para su autorización, así como las devoluciones que en materia federal pudieran corresponderle en el ámbito de su competencia.</w:t>
      </w:r>
    </w:p>
    <w:p w14:paraId="638CF024"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i/>
          <w:color w:val="000000"/>
          <w:sz w:val="22"/>
          <w:lang w:eastAsia="es-MX"/>
        </w:rPr>
        <w:t>[…]</w:t>
      </w:r>
    </w:p>
    <w:p w14:paraId="30E57AAF"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p>
    <w:p w14:paraId="6EA04ABC"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 xml:space="preserve">Se quiere con ello significar que el derecho de acceso a la información se traduce en acceder a documentos generados, poseídos o administrados por los sujetos obligados. Por ello, debe considerarse que el reporte requerido se genera a partir de una solicitud </w:t>
      </w:r>
      <w:r w:rsidRPr="00063707">
        <w:rPr>
          <w:rFonts w:ascii="Palatino Linotype" w:eastAsia="Palatino Linotype" w:hAnsi="Palatino Linotype" w:cs="Palatino Linotype"/>
          <w:color w:val="000000"/>
          <w:szCs w:val="22"/>
          <w:lang w:eastAsia="es-MX"/>
        </w:rPr>
        <w:lastRenderedPageBreak/>
        <w:t xml:space="preserve">o consulta de cantidades pagadas indebidamente al fisco estatal, dicho en otras palabras, no se tiene certeza de que obre en los archivos del Sujeto Obligado. </w:t>
      </w:r>
    </w:p>
    <w:p w14:paraId="16601339"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eastAsia="es-MX"/>
        </w:rPr>
      </w:pPr>
    </w:p>
    <w:p w14:paraId="7ECE2E2C"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r w:rsidRPr="00063707">
        <w:rPr>
          <w:rFonts w:ascii="Palatino Linotype" w:eastAsia="Palatino Linotype" w:hAnsi="Palatino Linotype" w:cs="Palatino Linotype"/>
          <w:color w:val="000000"/>
          <w:szCs w:val="22"/>
          <w:lang w:eastAsia="es-MX"/>
        </w:rPr>
        <w:t xml:space="preserve">Por lo anterior, se estima que </w:t>
      </w:r>
      <w:r w:rsidRPr="00063707">
        <w:rPr>
          <w:rFonts w:ascii="Palatino Linotype" w:eastAsia="Palatino Linotype" w:hAnsi="Palatino Linotype" w:cs="Palatino Linotype"/>
          <w:color w:val="000000"/>
          <w:szCs w:val="22"/>
          <w:lang w:val="es-ES_tradnl" w:eastAsia="es-MX"/>
        </w:rPr>
        <w:t xml:space="preserve">la respuesta no colma a plenitud lo requerido por el </w:t>
      </w:r>
      <w:r w:rsidRPr="00063707">
        <w:rPr>
          <w:rFonts w:ascii="Palatino Linotype" w:eastAsia="Palatino Linotype" w:hAnsi="Palatino Linotype" w:cs="Palatino Linotype"/>
          <w:b/>
          <w:color w:val="000000"/>
          <w:szCs w:val="22"/>
          <w:lang w:val="es-ES_tradnl" w:eastAsia="es-MX"/>
        </w:rPr>
        <w:t>Recurrente</w:t>
      </w:r>
      <w:r w:rsidRPr="00063707">
        <w:rPr>
          <w:rFonts w:ascii="Palatino Linotype" w:eastAsia="Palatino Linotype" w:hAnsi="Palatino Linotype" w:cs="Palatino Linotype"/>
          <w:color w:val="000000"/>
          <w:szCs w:val="22"/>
          <w:lang w:val="es-ES_tradnl" w:eastAsia="es-MX"/>
        </w:rPr>
        <w:t xml:space="preserve">, puesto que el </w:t>
      </w:r>
      <w:r w:rsidRPr="00063707">
        <w:rPr>
          <w:rFonts w:ascii="Palatino Linotype" w:eastAsia="Palatino Linotype" w:hAnsi="Palatino Linotype" w:cs="Palatino Linotype"/>
          <w:b/>
          <w:color w:val="000000"/>
          <w:szCs w:val="22"/>
          <w:lang w:val="es-ES_tradnl" w:eastAsia="es-MX"/>
        </w:rPr>
        <w:t>Sujeto Obligado</w:t>
      </w:r>
      <w:r w:rsidRPr="00063707">
        <w:rPr>
          <w:rFonts w:ascii="Palatino Linotype" w:eastAsia="Palatino Linotype" w:hAnsi="Palatino Linotype" w:cs="Palatino Linotype"/>
          <w:color w:val="000000"/>
          <w:szCs w:val="22"/>
          <w:lang w:val="es-ES_tradnl" w:eastAsia="es-MX"/>
        </w:rPr>
        <w:t xml:space="preserve"> no se pronunció respecto de todos los puntos de la solicitud, lo que implica que se dejaron de observar los principios de congruencia y exhaustividad, conforme a lo estipulado el criterio 02/17 del Instituto Nacional de Transparencia, Acceso a la Información y Protección de Datos Personales (INAI), que a la letra estipula lo siguiente: </w:t>
      </w:r>
    </w:p>
    <w:p w14:paraId="46CE3E3A"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p>
    <w:p w14:paraId="713614CE" w14:textId="77777777" w:rsidR="00E02B50" w:rsidRPr="00063707" w:rsidRDefault="00E02B50" w:rsidP="00E02B50">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bCs/>
          <w:i/>
          <w:color w:val="000000"/>
          <w:sz w:val="22"/>
          <w:lang w:eastAsia="es-MX"/>
        </w:rPr>
        <w:t>CONGRUENCIA Y EXHAUSTIVIDAD. SUS ALCANCES PARA GARANTIZAR EL DERECHO DE ACCESO A LA INFORMACIÓN.</w:t>
      </w:r>
      <w:r w:rsidRPr="00063707">
        <w:rPr>
          <w:rFonts w:ascii="Palatino Linotype" w:eastAsia="Palatino Linotype" w:hAnsi="Palatino Linotype" w:cs="Palatino Linotype"/>
          <w:i/>
          <w:color w:val="000000"/>
          <w:sz w:val="22"/>
          <w:lang w:eastAsia="es-MX"/>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2C90597"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p>
    <w:p w14:paraId="34E85B48" w14:textId="77777777" w:rsidR="00E02B50" w:rsidRPr="00063707" w:rsidRDefault="00E02B50" w:rsidP="00E02B50">
      <w:pPr>
        <w:spacing w:line="360" w:lineRule="auto"/>
        <w:jc w:val="both"/>
        <w:rPr>
          <w:rFonts w:ascii="Palatino Linotype" w:eastAsia="Palatino Linotype" w:hAnsi="Palatino Linotype" w:cs="Palatino Linotype"/>
          <w:color w:val="000000"/>
          <w:szCs w:val="22"/>
          <w:lang w:val="es-ES_tradnl" w:eastAsia="es-MX"/>
        </w:rPr>
      </w:pPr>
      <w:r w:rsidRPr="00063707">
        <w:rPr>
          <w:rFonts w:ascii="Palatino Linotype" w:eastAsia="Palatino Linotype" w:hAnsi="Palatino Linotype" w:cs="Palatino Linotype"/>
          <w:color w:val="000000"/>
          <w:szCs w:val="22"/>
          <w:lang w:val="es-ES_tradnl" w:eastAsia="es-MX"/>
        </w:rPr>
        <w:t>Aunado a lo anterior, el artículo 1.8 fracción XIII del Código Administrativo del Estado de México establece que para que tenga validez, todo acto administrativo deberá resolver todos los puntos propuestos por los interesados.</w:t>
      </w:r>
    </w:p>
    <w:p w14:paraId="11475E31" w14:textId="77777777" w:rsidR="007558BD" w:rsidRPr="00063707" w:rsidRDefault="007558BD" w:rsidP="00E02B50">
      <w:pPr>
        <w:spacing w:line="360" w:lineRule="auto"/>
        <w:jc w:val="both"/>
        <w:rPr>
          <w:rFonts w:ascii="Palatino Linotype" w:eastAsia="Palatino Linotype" w:hAnsi="Palatino Linotype" w:cs="Palatino Linotype"/>
          <w:color w:val="000000"/>
          <w:szCs w:val="22"/>
          <w:lang w:val="es-ES_tradnl" w:eastAsia="es-MX"/>
        </w:rPr>
      </w:pPr>
    </w:p>
    <w:p w14:paraId="7B5C6E48" w14:textId="26550A52"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 xml:space="preserve">Asimismo, respecto a los puntos 2 y 3, mediante los cuales se requirió el reporte emitido por la Secretaría de Finanzas del Estado en el que se especifique el monto del ISR que se obtuvo en devolución y el reporte emitido por el software de contabilidad </w:t>
      </w:r>
      <w:r w:rsidRPr="00063707">
        <w:rPr>
          <w:rFonts w:ascii="Palatino Linotype" w:eastAsia="Palatino Linotype" w:hAnsi="Palatino Linotype" w:cs="Palatino Linotype"/>
          <w:color w:val="000000"/>
          <w:szCs w:val="22"/>
          <w:lang w:eastAsia="es-MX"/>
        </w:rPr>
        <w:lastRenderedPageBreak/>
        <w:t>gubernamental en el que se pueda apreciar el control del saldo pendiente de recuperar del ISR participable, se menciona en primera instancia, que derivado del timbrado de la nómina, los entes públicos pueden acceder al beneficio fiscal de obtener la devolución de las retenciones de ISR enteradas sobre los sueldos que paguen a los trabajadores; esto, de conformidad con el artículo 3-B de la Ley de Coordinación Fiscal, que establece lo siguiente:</w:t>
      </w:r>
    </w:p>
    <w:p w14:paraId="23FFB1AD"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234FF485"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lang w:val="es-MX" w:eastAsia="es-MX"/>
        </w:rPr>
      </w:pPr>
      <w:r w:rsidRPr="00063707">
        <w:rPr>
          <w:rFonts w:ascii="Palatino Linotype" w:eastAsia="Palatino Linotype" w:hAnsi="Palatino Linotype" w:cs="Palatino Linotype"/>
          <w:b/>
          <w:i/>
          <w:color w:val="000000"/>
          <w:sz w:val="22"/>
          <w:szCs w:val="22"/>
          <w:lang w:val="es-MX" w:eastAsia="es-MX"/>
        </w:rPr>
        <w:t>Artículo 3-B</w:t>
      </w:r>
      <w:r w:rsidRPr="00063707">
        <w:rPr>
          <w:rFonts w:ascii="Palatino Linotype" w:eastAsia="Palatino Linotype" w:hAnsi="Palatino Linotype" w:cs="Palatino Linotype"/>
          <w:i/>
          <w:color w:val="000000"/>
          <w:sz w:val="22"/>
          <w:szCs w:val="22"/>
          <w:lang w:val="es-MX" w:eastAsia="es-MX"/>
        </w:rPr>
        <w:t xml:space="preserve">.- Las </w:t>
      </w:r>
      <w:r w:rsidRPr="00063707">
        <w:rPr>
          <w:rFonts w:ascii="Palatino Linotype" w:eastAsia="Palatino Linotype" w:hAnsi="Palatino Linotype" w:cs="Palatino Linotype"/>
          <w:b/>
          <w:i/>
          <w:color w:val="000000"/>
          <w:sz w:val="22"/>
          <w:szCs w:val="22"/>
          <w:lang w:val="es-MX" w:eastAsia="es-MX"/>
        </w:rPr>
        <w:t xml:space="preserve">entidades </w:t>
      </w:r>
      <w:r w:rsidRPr="00063707">
        <w:rPr>
          <w:rFonts w:ascii="Palatino Linotype" w:eastAsia="Palatino Linotype" w:hAnsi="Palatino Linotype" w:cs="Palatino Linotype"/>
          <w:b/>
          <w:i/>
          <w:color w:val="000000"/>
          <w:sz w:val="22"/>
          <w:szCs w:val="22"/>
          <w:u w:val="single"/>
          <w:lang w:val="es-MX" w:eastAsia="es-MX"/>
        </w:rPr>
        <w:t>adheridas al Sistema Nacional de Coordinación Fiscal</w:t>
      </w:r>
      <w:r w:rsidRPr="00063707">
        <w:rPr>
          <w:rFonts w:ascii="Palatino Linotype" w:eastAsia="Palatino Linotype" w:hAnsi="Palatino Linotype" w:cs="Palatino Linotype"/>
          <w:i/>
          <w:color w:val="000000"/>
          <w:sz w:val="22"/>
          <w:szCs w:val="22"/>
          <w:lang w:val="es-MX" w:eastAsia="es-MX"/>
        </w:rPr>
        <w:t xml:space="preserve"> </w:t>
      </w:r>
      <w:r w:rsidRPr="00063707">
        <w:rPr>
          <w:rFonts w:ascii="Palatino Linotype" w:eastAsia="Palatino Linotype" w:hAnsi="Palatino Linotype" w:cs="Palatino Linotype"/>
          <w:b/>
          <w:i/>
          <w:color w:val="000000"/>
          <w:sz w:val="22"/>
          <w:szCs w:val="22"/>
          <w:lang w:val="es-MX" w:eastAsia="es-MX"/>
        </w:rPr>
        <w:t>participarán al 100% de la recaudación que se obtenga del impuesto sobre la renta</w:t>
      </w:r>
      <w:r w:rsidRPr="00063707">
        <w:rPr>
          <w:rFonts w:ascii="Palatino Linotype" w:eastAsia="Palatino Linotype" w:hAnsi="Palatino Linotype" w:cs="Palatino Linotype"/>
          <w:i/>
          <w:color w:val="000000"/>
          <w:sz w:val="22"/>
          <w:szCs w:val="22"/>
          <w:lang w:val="es-MX" w:eastAsia="es-MX"/>
        </w:rPr>
        <w:t xml:space="preserve"> </w:t>
      </w:r>
      <w:r w:rsidRPr="00063707">
        <w:rPr>
          <w:rFonts w:ascii="Palatino Linotype" w:eastAsia="Palatino Linotype" w:hAnsi="Palatino Linotype" w:cs="Palatino Linotype"/>
          <w:b/>
          <w:i/>
          <w:color w:val="000000"/>
          <w:sz w:val="22"/>
          <w:szCs w:val="22"/>
          <w:u w:val="single"/>
          <w:lang w:val="es-MX" w:eastAsia="es-MX"/>
        </w:rPr>
        <w:t>que efectivamente se entere a la Federación</w:t>
      </w:r>
      <w:r w:rsidRPr="00063707">
        <w:rPr>
          <w:rFonts w:ascii="Palatino Linotype" w:eastAsia="Palatino Linotype" w:hAnsi="Palatino Linotype" w:cs="Palatino Linotype"/>
          <w:i/>
          <w:color w:val="000000"/>
          <w:sz w:val="22"/>
          <w:szCs w:val="22"/>
          <w:lang w:val="es-MX" w:eastAsia="es-MX"/>
        </w:rPr>
        <w:t xml:space="preserve">, </w:t>
      </w:r>
      <w:r w:rsidRPr="00063707">
        <w:rPr>
          <w:rFonts w:ascii="Palatino Linotype" w:eastAsia="Palatino Linotype" w:hAnsi="Palatino Linotype" w:cs="Palatino Linotype"/>
          <w:b/>
          <w:i/>
          <w:color w:val="000000"/>
          <w:sz w:val="22"/>
          <w:szCs w:val="22"/>
          <w:lang w:val="es-MX" w:eastAsia="es-MX"/>
        </w:rPr>
        <w:t>correspondiente al salario del personal que preste o desempeñe un servicio personal subordinado en las dependencias</w:t>
      </w:r>
      <w:r w:rsidRPr="00063707">
        <w:rPr>
          <w:rFonts w:ascii="Palatino Linotype" w:eastAsia="Palatino Linotype" w:hAnsi="Palatino Linotype" w:cs="Palatino Linotype"/>
          <w:i/>
          <w:color w:val="000000"/>
          <w:sz w:val="22"/>
          <w:szCs w:val="22"/>
          <w:lang w:val="es-MX" w:eastAsia="es-MX"/>
        </w:rPr>
        <w:t xml:space="preserve"> de la entidad federativa, </w:t>
      </w:r>
      <w:r w:rsidRPr="00063707">
        <w:rPr>
          <w:rFonts w:ascii="Palatino Linotype" w:eastAsia="Palatino Linotype" w:hAnsi="Palatino Linotype" w:cs="Palatino Linotype"/>
          <w:b/>
          <w:i/>
          <w:color w:val="000000"/>
          <w:sz w:val="22"/>
          <w:szCs w:val="22"/>
          <w:lang w:val="es-MX" w:eastAsia="es-MX"/>
        </w:rPr>
        <w:t>del municipio</w:t>
      </w:r>
      <w:r w:rsidRPr="00063707">
        <w:rPr>
          <w:rFonts w:ascii="Palatino Linotype" w:eastAsia="Palatino Linotype" w:hAnsi="Palatino Linotype" w:cs="Palatino Linotype"/>
          <w:i/>
          <w:color w:val="000000"/>
          <w:sz w:val="22"/>
          <w:szCs w:val="22"/>
          <w:lang w:val="es-MX" w:eastAsia="es-MX"/>
        </w:rPr>
        <w:t xml:space="preserve"> o demarcación territorial del Distrito Federal, </w:t>
      </w:r>
      <w:r w:rsidRPr="00063707">
        <w:rPr>
          <w:rFonts w:ascii="Palatino Linotype" w:eastAsia="Palatino Linotype" w:hAnsi="Palatino Linotype" w:cs="Palatino Linotype"/>
          <w:b/>
          <w:i/>
          <w:color w:val="000000"/>
          <w:sz w:val="22"/>
          <w:szCs w:val="22"/>
          <w:lang w:val="es-MX" w:eastAsia="es-MX"/>
        </w:rPr>
        <w:t>así como en sus respectivos organismos autónomos y entidades</w:t>
      </w:r>
      <w:r w:rsidRPr="00063707">
        <w:rPr>
          <w:rFonts w:ascii="Palatino Linotype" w:eastAsia="Palatino Linotype" w:hAnsi="Palatino Linotype" w:cs="Palatino Linotype"/>
          <w:i/>
          <w:color w:val="000000"/>
          <w:sz w:val="22"/>
          <w:szCs w:val="22"/>
          <w:lang w:val="es-MX" w:eastAsia="es-MX"/>
        </w:rPr>
        <w:t xml:space="preserve"> paraestatales y </w:t>
      </w:r>
      <w:r w:rsidRPr="00063707">
        <w:rPr>
          <w:rFonts w:ascii="Palatino Linotype" w:eastAsia="Palatino Linotype" w:hAnsi="Palatino Linotype" w:cs="Palatino Linotype"/>
          <w:b/>
          <w:i/>
          <w:color w:val="000000"/>
          <w:sz w:val="22"/>
          <w:szCs w:val="22"/>
          <w:lang w:val="es-MX" w:eastAsia="es-MX"/>
        </w:rPr>
        <w:t>paramunicipales</w:t>
      </w:r>
      <w:r w:rsidRPr="00063707">
        <w:rPr>
          <w:rFonts w:ascii="Palatino Linotype" w:eastAsia="Palatino Linotype" w:hAnsi="Palatino Linotype" w:cs="Palatino Linotype"/>
          <w:i/>
          <w:color w:val="000000"/>
          <w:sz w:val="22"/>
          <w:szCs w:val="22"/>
          <w:lang w:val="es-MX" w:eastAsia="es-MX"/>
        </w:rPr>
        <w:t xml:space="preserve">, </w:t>
      </w:r>
      <w:r w:rsidRPr="00063707">
        <w:rPr>
          <w:rFonts w:ascii="Palatino Linotype" w:eastAsia="Palatino Linotype" w:hAnsi="Palatino Linotype" w:cs="Palatino Linotype"/>
          <w:b/>
          <w:i/>
          <w:color w:val="000000"/>
          <w:sz w:val="22"/>
          <w:szCs w:val="22"/>
          <w:u w:val="single"/>
          <w:lang w:val="es-MX" w:eastAsia="es-MX"/>
        </w:rPr>
        <w:t>siempre que el salario sea efectivamente pagado por los entes mencionados con cargo a sus participaciones u otros ingresos locales</w:t>
      </w:r>
      <w:r w:rsidRPr="00063707">
        <w:rPr>
          <w:rFonts w:ascii="Palatino Linotype" w:eastAsia="Palatino Linotype" w:hAnsi="Palatino Linotype" w:cs="Palatino Linotype"/>
          <w:i/>
          <w:color w:val="000000"/>
          <w:sz w:val="22"/>
          <w:szCs w:val="22"/>
          <w:lang w:val="es-MX" w:eastAsia="es-MX"/>
        </w:rPr>
        <w:t>.</w:t>
      </w:r>
    </w:p>
    <w:p w14:paraId="4D644E69"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lang w:val="es-MX" w:eastAsia="es-MX"/>
        </w:rPr>
      </w:pPr>
    </w:p>
    <w:p w14:paraId="1C20DF8C"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lang w:val="es-MX" w:eastAsia="es-MX"/>
        </w:rPr>
      </w:pPr>
      <w:r w:rsidRPr="00063707">
        <w:rPr>
          <w:rFonts w:ascii="Palatino Linotype" w:eastAsia="Palatino Linotype" w:hAnsi="Palatino Linotype" w:cs="Palatino Linotype"/>
          <w:i/>
          <w:color w:val="000000"/>
          <w:sz w:val="22"/>
          <w:szCs w:val="22"/>
          <w:lang w:val="es-MX" w:eastAsia="es-MX"/>
        </w:rPr>
        <w:t>Para efectos del párrafo anterior, se considerará la recaudación que se obtenga por el Impuesto sobre la Renta, una vez descontadas las devoluciones por dicho concepto.</w:t>
      </w:r>
    </w:p>
    <w:p w14:paraId="342CC9B0"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lang w:val="es-MX" w:eastAsia="es-MX"/>
        </w:rPr>
      </w:pPr>
    </w:p>
    <w:p w14:paraId="354237E2"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u w:val="single"/>
          <w:lang w:val="es-MX" w:eastAsia="es-MX"/>
        </w:rPr>
      </w:pPr>
      <w:r w:rsidRPr="00063707">
        <w:rPr>
          <w:rFonts w:ascii="Palatino Linotype" w:eastAsia="Palatino Linotype" w:hAnsi="Palatino Linotype" w:cs="Palatino Linotype"/>
          <w:i/>
          <w:color w:val="000000"/>
          <w:sz w:val="22"/>
          <w:szCs w:val="22"/>
          <w:lang w:val="es-MX" w:eastAsia="es-MX"/>
        </w:rPr>
        <w:t xml:space="preserve">Asimismo, para que resulte aplicable lo dispuesto en el primer párrafo de este artículo, </w:t>
      </w:r>
      <w:r w:rsidRPr="00063707">
        <w:rPr>
          <w:rFonts w:ascii="Palatino Linotype" w:eastAsia="Palatino Linotype" w:hAnsi="Palatino Linotype" w:cs="Palatino Linotype"/>
          <w:b/>
          <w:i/>
          <w:color w:val="000000"/>
          <w:sz w:val="22"/>
          <w:szCs w:val="22"/>
          <w:u w:val="single"/>
          <w:lang w:val="es-MX" w:eastAsia="es-MX"/>
        </w:rPr>
        <w:t>las entidades deberán enterar a la Federación el 100% de la retención que deben efectuar del Impuesto sobre la Renta</w:t>
      </w:r>
      <w:r w:rsidRPr="00063707">
        <w:rPr>
          <w:rFonts w:ascii="Palatino Linotype" w:eastAsia="Palatino Linotype" w:hAnsi="Palatino Linotype" w:cs="Palatino Linotype"/>
          <w:b/>
          <w:i/>
          <w:color w:val="000000"/>
          <w:sz w:val="22"/>
          <w:szCs w:val="22"/>
          <w:lang w:val="es-MX" w:eastAsia="es-MX"/>
        </w:rPr>
        <w:t xml:space="preserve"> correspondiente a los ingresos por salarios que las entidades paguen </w:t>
      </w:r>
      <w:r w:rsidRPr="00063707">
        <w:rPr>
          <w:rFonts w:ascii="Palatino Linotype" w:eastAsia="Palatino Linotype" w:hAnsi="Palatino Linotype" w:cs="Palatino Linotype"/>
          <w:b/>
          <w:i/>
          <w:color w:val="000000"/>
          <w:sz w:val="22"/>
          <w:szCs w:val="22"/>
          <w:u w:val="single"/>
          <w:lang w:val="es-MX" w:eastAsia="es-MX"/>
        </w:rPr>
        <w:t>con cargo a recursos federales</w:t>
      </w:r>
      <w:r w:rsidRPr="00063707">
        <w:rPr>
          <w:rFonts w:ascii="Palatino Linotype" w:eastAsia="Palatino Linotype" w:hAnsi="Palatino Linotype" w:cs="Palatino Linotype"/>
          <w:i/>
          <w:color w:val="000000"/>
          <w:sz w:val="22"/>
          <w:szCs w:val="22"/>
          <w:u w:val="single"/>
          <w:lang w:val="es-MX" w:eastAsia="es-MX"/>
        </w:rPr>
        <w:t>.</w:t>
      </w:r>
    </w:p>
    <w:p w14:paraId="4866B5DD" w14:textId="77777777" w:rsidR="007558BD" w:rsidRPr="00063707" w:rsidRDefault="007558BD" w:rsidP="007558BD">
      <w:pPr>
        <w:ind w:left="567" w:right="565"/>
        <w:jc w:val="both"/>
        <w:rPr>
          <w:rFonts w:ascii="Palatino Linotype" w:eastAsia="Palatino Linotype" w:hAnsi="Palatino Linotype" w:cs="Palatino Linotype"/>
          <w:i/>
          <w:color w:val="000000"/>
          <w:sz w:val="22"/>
          <w:szCs w:val="22"/>
          <w:u w:val="single"/>
          <w:lang w:val="es-MX" w:eastAsia="es-MX"/>
        </w:rPr>
      </w:pPr>
    </w:p>
    <w:p w14:paraId="275BB42E" w14:textId="77777777" w:rsidR="007558BD" w:rsidRPr="00063707" w:rsidRDefault="007558BD" w:rsidP="007558BD">
      <w:pPr>
        <w:ind w:left="567" w:right="565"/>
        <w:jc w:val="both"/>
        <w:rPr>
          <w:rFonts w:ascii="Palatino Linotype" w:eastAsia="Palatino Linotype" w:hAnsi="Palatino Linotype" w:cs="Palatino Linotype"/>
          <w:color w:val="000000"/>
          <w:sz w:val="22"/>
          <w:szCs w:val="22"/>
          <w:lang w:eastAsia="es-MX"/>
        </w:rPr>
      </w:pPr>
      <w:r w:rsidRPr="00063707">
        <w:rPr>
          <w:rFonts w:ascii="Palatino Linotype" w:eastAsia="Palatino Linotype" w:hAnsi="Palatino Linotype" w:cs="Palatino Linotype"/>
          <w:b/>
          <w:i/>
          <w:color w:val="000000"/>
          <w:sz w:val="22"/>
          <w:szCs w:val="22"/>
          <w:lang w:val="es-MX" w:eastAsia="es-MX"/>
        </w:rPr>
        <w:t xml:space="preserve">Las entidades deberán participar a sus municipios o demarcaciones territoriales, el 100% de la recaudación del impuesto </w:t>
      </w:r>
      <w:r w:rsidRPr="00063707">
        <w:rPr>
          <w:rFonts w:ascii="Palatino Linotype" w:eastAsia="Palatino Linotype" w:hAnsi="Palatino Linotype" w:cs="Palatino Linotype"/>
          <w:i/>
          <w:color w:val="000000"/>
          <w:sz w:val="22"/>
          <w:szCs w:val="22"/>
          <w:lang w:val="es-MX" w:eastAsia="es-MX"/>
        </w:rPr>
        <w:t xml:space="preserve">al que se refiere el párrafo primero de este artículo, </w:t>
      </w:r>
      <w:r w:rsidRPr="00063707">
        <w:rPr>
          <w:rFonts w:ascii="Palatino Linotype" w:eastAsia="Palatino Linotype" w:hAnsi="Palatino Linotype" w:cs="Palatino Linotype"/>
          <w:b/>
          <w:i/>
          <w:color w:val="000000"/>
          <w:sz w:val="22"/>
          <w:szCs w:val="22"/>
          <w:lang w:val="es-MX" w:eastAsia="es-MX"/>
        </w:rPr>
        <w:t>correspondiente al personal que preste o desempeñe un servicio personal subordinado en el municipio o demarcación territorial de que se trate</w:t>
      </w:r>
      <w:r w:rsidRPr="00063707">
        <w:rPr>
          <w:rFonts w:ascii="Palatino Linotype" w:eastAsia="Palatino Linotype" w:hAnsi="Palatino Linotype" w:cs="Palatino Linotype"/>
          <w:i/>
          <w:color w:val="000000"/>
          <w:sz w:val="22"/>
          <w:szCs w:val="22"/>
          <w:lang w:val="es-MX" w:eastAsia="es-MX"/>
        </w:rPr>
        <w:t>.</w:t>
      </w:r>
    </w:p>
    <w:p w14:paraId="041C1AD6"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53E3A37"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Cabe señalar que dicho precepto legal se reformó mediante Decreto por el que se reforman y adicionan diversas disposiciones de la Ley de Coordinación Fiscal y de la Ley General de Contabilidad Gubernamental, publicado el nueve de diciembre de dos mil trece en el Diario Oficial de la Federación, y entró en vigor el uno de enero de dos mil quince, de conformidad con el Transitorio Noveno estipula lo siguiente:</w:t>
      </w:r>
    </w:p>
    <w:p w14:paraId="7F4C2BD7"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283ACB79"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i/>
          <w:color w:val="000000"/>
          <w:sz w:val="22"/>
          <w:lang w:val="es-MX" w:eastAsia="es-MX"/>
        </w:rPr>
        <w:t>Noveno.-</w:t>
      </w:r>
      <w:r w:rsidRPr="00063707">
        <w:rPr>
          <w:rFonts w:ascii="Palatino Linotype" w:eastAsia="Palatino Linotype" w:hAnsi="Palatino Linotype" w:cs="Palatino Linotype"/>
          <w:i/>
          <w:color w:val="000000"/>
          <w:sz w:val="22"/>
          <w:lang w:val="es-MX" w:eastAsia="es-MX"/>
        </w:rPr>
        <w:t xml:space="preserve"> Lo previsto en la fracción II del artículo 2o. de la Ley de Coordinación Fiscal, respecto a la no inclusión en la recaudación federal participable del Impuesto sobre la Renta por concepto de salarios y, en general, por la prestación de un servicio personal subordinado causado por los servidores públicos; así como </w:t>
      </w:r>
      <w:r w:rsidRPr="00063707">
        <w:rPr>
          <w:rFonts w:ascii="Palatino Linotype" w:eastAsia="Palatino Linotype" w:hAnsi="Palatino Linotype" w:cs="Palatino Linotype"/>
          <w:b/>
          <w:i/>
          <w:color w:val="000000"/>
          <w:sz w:val="22"/>
          <w:lang w:val="es-MX" w:eastAsia="es-MX"/>
        </w:rPr>
        <w:t>lo dispuesto en el artículo 3-B</w:t>
      </w:r>
      <w:r w:rsidRPr="00063707">
        <w:rPr>
          <w:rFonts w:ascii="Palatino Linotype" w:eastAsia="Palatino Linotype" w:hAnsi="Palatino Linotype" w:cs="Palatino Linotype"/>
          <w:i/>
          <w:color w:val="000000"/>
          <w:sz w:val="22"/>
          <w:lang w:val="es-MX" w:eastAsia="es-MX"/>
        </w:rPr>
        <w:t xml:space="preserve"> de dicha Ley, </w:t>
      </w:r>
      <w:r w:rsidRPr="00063707">
        <w:rPr>
          <w:rFonts w:ascii="Palatino Linotype" w:eastAsia="Palatino Linotype" w:hAnsi="Palatino Linotype" w:cs="Palatino Linotype"/>
          <w:b/>
          <w:i/>
          <w:color w:val="000000"/>
          <w:sz w:val="22"/>
          <w:u w:val="single"/>
          <w:lang w:val="es-MX" w:eastAsia="es-MX"/>
        </w:rPr>
        <w:t>entrarán en vigor el 1 de enero de 2015</w:t>
      </w:r>
      <w:r w:rsidRPr="00063707">
        <w:rPr>
          <w:rFonts w:ascii="Palatino Linotype" w:eastAsia="Palatino Linotype" w:hAnsi="Palatino Linotype" w:cs="Palatino Linotype"/>
          <w:i/>
          <w:color w:val="000000"/>
          <w:sz w:val="22"/>
          <w:lang w:val="es-MX" w:eastAsia="es-MX"/>
        </w:rPr>
        <w:t>.</w:t>
      </w:r>
    </w:p>
    <w:p w14:paraId="729C97E0"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7C7B720B"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En este sentido, se colige que a partir del uno de enero de dos mil quince -fecha a partir de la cual se solicita la información-, las entidades adheridas al Sistema Nacional de Coordinación Fiscal,  participan al 100% de la recaudación que se obtenga del Impuesto Sobre la Renta que efectivamente se entere a la federación, correspondiente al salario del personal que preste o desempeñe un servicio personal subordinado en las dependencias de la entidad federativa, del municipio o alcaldía de la Ciudad de México, así como en sus respectivos organismos autónomos y entidades paraestatales y paramunicipales, bajo las siguientes dos premisas:</w:t>
      </w:r>
    </w:p>
    <w:p w14:paraId="26D31200"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0A66432D" w14:textId="77777777" w:rsidR="007558BD" w:rsidRPr="00063707" w:rsidRDefault="007558BD" w:rsidP="00E8639D">
      <w:pPr>
        <w:numPr>
          <w:ilvl w:val="0"/>
          <w:numId w:val="11"/>
        </w:numPr>
        <w:spacing w:line="360" w:lineRule="auto"/>
        <w:jc w:val="both"/>
        <w:rPr>
          <w:rFonts w:ascii="Palatino Linotype" w:eastAsia="Palatino Linotype" w:hAnsi="Palatino Linotype" w:cs="Palatino Linotype"/>
          <w:color w:val="000000"/>
        </w:rPr>
      </w:pPr>
      <w:r w:rsidRPr="00063707">
        <w:rPr>
          <w:rFonts w:ascii="Palatino Linotype" w:eastAsia="Palatino Linotype" w:hAnsi="Palatino Linotype" w:cs="Palatino Linotype"/>
          <w:color w:val="000000"/>
        </w:rPr>
        <w:t>Que el salario sea efectivamente pagado con cargo a sus participaciones u otros ingresos locales.</w:t>
      </w:r>
    </w:p>
    <w:p w14:paraId="102BB92B" w14:textId="77777777" w:rsidR="007558BD" w:rsidRPr="00063707" w:rsidRDefault="007558BD" w:rsidP="00E8639D">
      <w:pPr>
        <w:numPr>
          <w:ilvl w:val="0"/>
          <w:numId w:val="11"/>
        </w:numPr>
        <w:spacing w:line="360" w:lineRule="auto"/>
        <w:jc w:val="both"/>
        <w:rPr>
          <w:rFonts w:ascii="Palatino Linotype" w:eastAsia="Palatino Linotype" w:hAnsi="Palatino Linotype" w:cs="Palatino Linotype"/>
          <w:color w:val="000000"/>
        </w:rPr>
      </w:pPr>
      <w:r w:rsidRPr="00063707">
        <w:rPr>
          <w:rFonts w:ascii="Palatino Linotype" w:eastAsia="Palatino Linotype" w:hAnsi="Palatino Linotype" w:cs="Palatino Linotype"/>
          <w:color w:val="000000"/>
        </w:rPr>
        <w:t>Que hayan enterado a la Federación el 100% del ISR de los salarios que paguen con cargo a recursos federales.</w:t>
      </w:r>
    </w:p>
    <w:p w14:paraId="786B535A"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8698E65"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 xml:space="preserve">Asimismo, dado que no existía antecedente para distinguir el origen de los recursos utilizados en el pago de los sueldos y salarios del personal de los entes públicos, y por lo tanto del ISR, la Unidad de Coordinación con Entidades Federativas, UCEF y el Servicio de Administración Tributaria, SAT, implementaron un mecanismo para su identificación, el cual que se lleva a cabo a través del Comprobante Fiscal Digital por Internet de nómina, cuyo complemento de percepciones se modificó para incluir el </w:t>
      </w:r>
      <w:r w:rsidRPr="00063707">
        <w:rPr>
          <w:rFonts w:ascii="Palatino Linotype" w:eastAsia="Palatino Linotype" w:hAnsi="Palatino Linotype" w:cs="Palatino Linotype"/>
          <w:color w:val="000000"/>
          <w:szCs w:val="22"/>
          <w:lang w:eastAsia="es-MX"/>
        </w:rPr>
        <w:lastRenderedPageBreak/>
        <w:t>origen de los recursos con los que se paga los sueldos y salarios y con ello se determinan los montos que se participan por concepto de ISR a los entes públicos.</w:t>
      </w:r>
    </w:p>
    <w:p w14:paraId="14888559"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547053D7"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De conformidad con las Reglas de operación para la aplicación del artículo 3-B de la Ley de Coordinación Fiscal, el proceso de identificación y validación del pago de sueldos y salarios y del ISR por fuente de financiamiento se lleva a cabo, de forma general, conforme el procedimiento siguiente:</w:t>
      </w:r>
    </w:p>
    <w:p w14:paraId="744D34E5"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50F33492"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 xml:space="preserve">Los entes públicos deben cumplir con sus obligaciones de retención y entero de ISR, </w:t>
      </w:r>
      <w:r w:rsidRPr="00063707">
        <w:rPr>
          <w:rFonts w:ascii="Palatino Linotype" w:eastAsia="Palatino Linotype" w:hAnsi="Palatino Linotype" w:cs="Palatino Linotype"/>
          <w:b/>
          <w:color w:val="000000"/>
          <w:lang w:val="es-MX"/>
        </w:rPr>
        <w:t xml:space="preserve">así como expedir y entregar los comprobantes fiscales a las personas que reciban pagos por salarios, y en general por la prestación de un servicio personal subordinado, </w:t>
      </w:r>
      <w:r w:rsidRPr="00063707">
        <w:rPr>
          <w:rFonts w:ascii="Palatino Linotype" w:eastAsia="Palatino Linotype" w:hAnsi="Palatino Linotype" w:cs="Palatino Linotype"/>
          <w:color w:val="000000"/>
          <w:lang w:val="es-MX"/>
        </w:rPr>
        <w:t xml:space="preserve">en términos de lo dispuesto por los artículos 96 y 99, fracción III de la Ley del Impuesto sobre la Renta, y que utilicen correctamente las claves en del Catálogo Atributo: Tipo Percepción del Complemento del </w:t>
      </w:r>
      <w:r w:rsidRPr="00063707">
        <w:rPr>
          <w:rFonts w:ascii="Palatino Linotype" w:eastAsia="Palatino Linotype" w:hAnsi="Palatino Linotype" w:cs="Palatino Linotype"/>
          <w:b/>
          <w:color w:val="000000"/>
          <w:lang w:val="es-MX"/>
        </w:rPr>
        <w:t>CFDI</w:t>
      </w:r>
      <w:r w:rsidRPr="00063707">
        <w:rPr>
          <w:rFonts w:ascii="Palatino Linotype" w:eastAsia="Palatino Linotype" w:hAnsi="Palatino Linotype" w:cs="Palatino Linotype"/>
          <w:color w:val="000000"/>
          <w:lang w:val="es-MX"/>
        </w:rPr>
        <w:t xml:space="preserve"> comprobante </w:t>
      </w:r>
      <w:r w:rsidRPr="00063707">
        <w:rPr>
          <w:rFonts w:ascii="Palatino Linotype" w:eastAsia="Palatino Linotype" w:hAnsi="Palatino Linotype" w:cs="Palatino Linotype"/>
          <w:b/>
          <w:color w:val="000000"/>
          <w:lang w:val="es-MX"/>
        </w:rPr>
        <w:t>CFDI</w:t>
      </w:r>
      <w:r w:rsidRPr="00063707">
        <w:rPr>
          <w:rFonts w:ascii="Palatino Linotype" w:eastAsia="Palatino Linotype" w:hAnsi="Palatino Linotype" w:cs="Palatino Linotype"/>
          <w:color w:val="000000"/>
          <w:lang w:val="es-MX"/>
        </w:rPr>
        <w:t xml:space="preserve"> de nómina.</w:t>
      </w:r>
    </w:p>
    <w:p w14:paraId="1D3496CA"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 xml:space="preserve">La UCEF solicita a las entidades federativas que mensualmente ratifiquen el listado de claves del Registro Federal de Contribuyentes </w:t>
      </w:r>
      <w:r w:rsidRPr="00063707">
        <w:rPr>
          <w:rFonts w:ascii="Palatino Linotype" w:eastAsia="Palatino Linotype" w:hAnsi="Palatino Linotype" w:cs="Palatino Linotype"/>
          <w:b/>
          <w:color w:val="000000"/>
          <w:lang w:val="es-MX"/>
        </w:rPr>
        <w:t>(RFC)</w:t>
      </w:r>
      <w:r w:rsidRPr="00063707">
        <w:rPr>
          <w:rFonts w:ascii="Palatino Linotype" w:eastAsia="Palatino Linotype" w:hAnsi="Palatino Linotype" w:cs="Palatino Linotype"/>
          <w:color w:val="000000"/>
          <w:lang w:val="es-MX"/>
        </w:rPr>
        <w:t xml:space="preserve"> de sus entes públicos que pagan sueldos y salarios en términos de lo señalado en el artículo 3-B de la Ley de Coordinación Fiscal, y una vez recibida la información es enviada al SAT.</w:t>
      </w:r>
    </w:p>
    <w:p w14:paraId="05897D62"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 xml:space="preserve">El </w:t>
      </w:r>
      <w:r w:rsidRPr="00063707">
        <w:rPr>
          <w:rFonts w:ascii="Palatino Linotype" w:eastAsia="Palatino Linotype" w:hAnsi="Palatino Linotype" w:cs="Palatino Linotype"/>
          <w:b/>
          <w:color w:val="000000"/>
          <w:lang w:val="es-MX"/>
        </w:rPr>
        <w:t>SAT</w:t>
      </w:r>
      <w:r w:rsidRPr="00063707">
        <w:rPr>
          <w:rFonts w:ascii="Palatino Linotype" w:eastAsia="Palatino Linotype" w:hAnsi="Palatino Linotype" w:cs="Palatino Linotype"/>
          <w:color w:val="000000"/>
          <w:lang w:val="es-MX"/>
        </w:rPr>
        <w:t xml:space="preserve"> valida la información de los </w:t>
      </w:r>
      <w:r w:rsidRPr="00063707">
        <w:rPr>
          <w:rFonts w:ascii="Palatino Linotype" w:eastAsia="Palatino Linotype" w:hAnsi="Palatino Linotype" w:cs="Palatino Linotype"/>
          <w:b/>
          <w:color w:val="000000"/>
          <w:lang w:val="es-MX"/>
        </w:rPr>
        <w:t>CFDI</w:t>
      </w:r>
      <w:r w:rsidRPr="00063707">
        <w:rPr>
          <w:rFonts w:ascii="Palatino Linotype" w:eastAsia="Palatino Linotype" w:hAnsi="Palatino Linotype" w:cs="Palatino Linotype"/>
          <w:color w:val="000000"/>
          <w:lang w:val="es-MX"/>
        </w:rPr>
        <w:t xml:space="preserve"> de nómina correspondientes al periodo, a efecto de identificar por cada </w:t>
      </w:r>
      <w:r w:rsidRPr="00063707">
        <w:rPr>
          <w:rFonts w:ascii="Palatino Linotype" w:eastAsia="Palatino Linotype" w:hAnsi="Palatino Linotype" w:cs="Palatino Linotype"/>
          <w:b/>
          <w:color w:val="000000"/>
          <w:lang w:val="es-MX"/>
        </w:rPr>
        <w:t>RFC</w:t>
      </w:r>
      <w:r w:rsidRPr="00063707">
        <w:rPr>
          <w:rFonts w:ascii="Palatino Linotype" w:eastAsia="Palatino Linotype" w:hAnsi="Palatino Linotype" w:cs="Palatino Linotype"/>
          <w:color w:val="000000"/>
          <w:lang w:val="es-MX"/>
        </w:rPr>
        <w:t xml:space="preserve"> los importes de la retención del </w:t>
      </w:r>
      <w:r w:rsidRPr="00063707">
        <w:rPr>
          <w:rFonts w:ascii="Palatino Linotype" w:eastAsia="Palatino Linotype" w:hAnsi="Palatino Linotype" w:cs="Palatino Linotype"/>
          <w:b/>
          <w:color w:val="000000"/>
          <w:lang w:val="es-MX"/>
        </w:rPr>
        <w:t>ISR</w:t>
      </w:r>
      <w:r w:rsidRPr="00063707">
        <w:rPr>
          <w:rFonts w:ascii="Palatino Linotype" w:eastAsia="Palatino Linotype" w:hAnsi="Palatino Linotype" w:cs="Palatino Linotype"/>
          <w:color w:val="000000"/>
          <w:lang w:val="es-MX"/>
        </w:rPr>
        <w:t xml:space="preserve"> pagado con participaciones u otros ingresos locales y el pagado con recursos federales, lo cual es validado con las declaraciones del </w:t>
      </w:r>
      <w:r w:rsidRPr="00063707">
        <w:rPr>
          <w:rFonts w:ascii="Palatino Linotype" w:eastAsia="Palatino Linotype" w:hAnsi="Palatino Linotype" w:cs="Palatino Linotype"/>
          <w:b/>
          <w:color w:val="000000"/>
          <w:lang w:val="es-MX"/>
        </w:rPr>
        <w:t>ISR</w:t>
      </w:r>
      <w:r w:rsidRPr="00063707">
        <w:rPr>
          <w:rFonts w:ascii="Palatino Linotype" w:eastAsia="Palatino Linotype" w:hAnsi="Palatino Linotype" w:cs="Palatino Linotype"/>
          <w:color w:val="000000"/>
          <w:lang w:val="es-MX"/>
        </w:rPr>
        <w:t xml:space="preserve"> del mismo periodo; en su caso, el SAT informa a las entidades federativas las inconsistencias u </w:t>
      </w:r>
      <w:r w:rsidRPr="00063707">
        <w:rPr>
          <w:rFonts w:ascii="Palatino Linotype" w:eastAsia="Palatino Linotype" w:hAnsi="Palatino Linotype" w:cs="Palatino Linotype"/>
          <w:color w:val="000000"/>
          <w:lang w:val="es-MX"/>
        </w:rPr>
        <w:lastRenderedPageBreak/>
        <w:t>omisiones resultantes, para que éstas subsanen las omisiones o realicen las aclaraciones o correcciones procedentes.</w:t>
      </w:r>
    </w:p>
    <w:p w14:paraId="069BBC59" w14:textId="77777777" w:rsidR="007558BD" w:rsidRPr="00063707" w:rsidRDefault="007558BD" w:rsidP="00E8639D">
      <w:pPr>
        <w:numPr>
          <w:ilvl w:val="1"/>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El SAT remite mensualmente a la UCEF el informe de los entes públicos que elaboraron correctamente sus CFDI de nómina, para efecto de que dicha Unidad determine los montos susceptibles de ser participados a las entidades federativas.</w:t>
      </w:r>
    </w:p>
    <w:p w14:paraId="1F954819"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 xml:space="preserve">La UCEF lleva un registro de los montos acumulados del ISR participado a las entidades federativas y lo coteja con los informes que recibe del SAT para determinar las cantidades a entregar por concepto ISR que se entera a la Federación. </w:t>
      </w:r>
    </w:p>
    <w:p w14:paraId="3CFBAF8A"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color w:val="000000"/>
          <w:lang w:val="es-MX"/>
        </w:rPr>
      </w:pPr>
      <w:r w:rsidRPr="00063707">
        <w:rPr>
          <w:rFonts w:ascii="Palatino Linotype" w:eastAsia="Palatino Linotype" w:hAnsi="Palatino Linotype" w:cs="Palatino Linotype"/>
          <w:color w:val="000000"/>
          <w:lang w:val="es-MX"/>
        </w:rPr>
        <w:t xml:space="preserve">El SAT informa anualmente a la UCEF acerca de los entes públicos a los que se hayan detectado diferencias en el entero del 100% de la retención que deben efectuar del ISR, así como de los montos correspondientes a las devoluciones del ISR efectuadas, para efectos de que dicha Unidad realice los ajustes respectivos. </w:t>
      </w:r>
    </w:p>
    <w:p w14:paraId="1E8A0D6A" w14:textId="77777777" w:rsidR="007558BD" w:rsidRPr="00063707" w:rsidRDefault="007558BD" w:rsidP="00E8639D">
      <w:pPr>
        <w:numPr>
          <w:ilvl w:val="0"/>
          <w:numId w:val="12"/>
        </w:numPr>
        <w:spacing w:line="360" w:lineRule="auto"/>
        <w:jc w:val="both"/>
        <w:rPr>
          <w:rFonts w:ascii="Palatino Linotype" w:eastAsia="Palatino Linotype" w:hAnsi="Palatino Linotype" w:cs="Palatino Linotype"/>
          <w:b/>
          <w:color w:val="000000"/>
          <w:lang w:val="es-MX"/>
        </w:rPr>
      </w:pPr>
      <w:r w:rsidRPr="00063707">
        <w:rPr>
          <w:rFonts w:ascii="Palatino Linotype" w:eastAsia="Palatino Linotype" w:hAnsi="Palatino Linotype" w:cs="Palatino Linotype"/>
          <w:color w:val="000000"/>
          <w:lang w:val="es-MX"/>
        </w:rPr>
        <w:t xml:space="preserve">Por su parte, </w:t>
      </w:r>
      <w:r w:rsidRPr="00063707">
        <w:rPr>
          <w:rFonts w:ascii="Palatino Linotype" w:eastAsia="Palatino Linotype" w:hAnsi="Palatino Linotype" w:cs="Palatino Linotype"/>
          <w:b/>
          <w:color w:val="000000"/>
          <w:u w:val="single"/>
          <w:lang w:val="es-MX"/>
        </w:rPr>
        <w:t>las entidades federativas participarán a sus municipios</w:t>
      </w:r>
      <w:r w:rsidRPr="00063707">
        <w:rPr>
          <w:rFonts w:ascii="Palatino Linotype" w:eastAsia="Palatino Linotype" w:hAnsi="Palatino Linotype" w:cs="Palatino Linotype"/>
          <w:b/>
          <w:color w:val="000000"/>
          <w:lang w:val="es-MX"/>
        </w:rPr>
        <w:t xml:space="preserve"> </w:t>
      </w:r>
      <w:r w:rsidRPr="00063707">
        <w:rPr>
          <w:rFonts w:ascii="Palatino Linotype" w:eastAsia="Palatino Linotype" w:hAnsi="Palatino Linotype" w:cs="Palatino Linotype"/>
          <w:color w:val="000000"/>
          <w:lang w:val="es-MX"/>
        </w:rPr>
        <w:t>o alcaldías en el caso de la CDMX,</w:t>
      </w:r>
      <w:r w:rsidRPr="00063707">
        <w:rPr>
          <w:rFonts w:ascii="Palatino Linotype" w:eastAsia="Palatino Linotype" w:hAnsi="Palatino Linotype" w:cs="Palatino Linotype"/>
          <w:b/>
          <w:color w:val="000000"/>
          <w:lang w:val="es-MX"/>
        </w:rPr>
        <w:t xml:space="preserve"> el ISR que a éstos les corresponda en términos de lo señalado en el artículo 3-B de la Ley de Coordinación Fiscal, dentro de los 5 días siguientes a su recepción.</w:t>
      </w:r>
    </w:p>
    <w:p w14:paraId="31314B8A"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B2BB12B"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val="es-MX" w:eastAsia="es-MX"/>
        </w:rPr>
      </w:pPr>
      <w:r w:rsidRPr="00063707">
        <w:rPr>
          <w:rFonts w:ascii="Palatino Linotype" w:eastAsia="Palatino Linotype" w:hAnsi="Palatino Linotype" w:cs="Palatino Linotype"/>
          <w:color w:val="000000"/>
          <w:szCs w:val="22"/>
          <w:lang w:val="es-MX" w:eastAsia="es-MX"/>
        </w:rPr>
        <w:t xml:space="preserve">Ahora bien, derivado de la consulta del portal del Sistema Nacional de Coordinación Fiscal, se advirtió que el Estado de México pertenece a dicho Sistema, por lo tanto, se infiere que si es susceptible de participar en obtención del 100% de la recaudación del Impuesto Sobre la Renta enterado a la Federación por los conceptos establecidos en el Capítulo I De los ingresos por salarios y en general por la prestación de un servicio </w:t>
      </w:r>
      <w:r w:rsidRPr="00063707">
        <w:rPr>
          <w:rFonts w:ascii="Palatino Linotype" w:eastAsia="Palatino Linotype" w:hAnsi="Palatino Linotype" w:cs="Palatino Linotype"/>
          <w:color w:val="000000"/>
          <w:szCs w:val="22"/>
          <w:lang w:val="es-MX" w:eastAsia="es-MX"/>
        </w:rPr>
        <w:lastRenderedPageBreak/>
        <w:t>personal subordinado, del Título IV De las personas  físicas, de la Ley del Impuesto Sobre la Renta.</w:t>
      </w:r>
    </w:p>
    <w:p w14:paraId="663895C3"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val="es-MX" w:eastAsia="es-MX"/>
        </w:rPr>
      </w:pPr>
    </w:p>
    <w:p w14:paraId="23D63D32"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Así, a partir del uno de enero de dos mil quince las entidades adheridas al Sistema Nacional de Coordinación Fiscal, participaron al 100% de la recaudación que se obtuvo del ISR que efectivamente se enteró a la Federación, correspondiente al salario del personal que preste o desempeñe un servicio personal subordinado en las dependencias del ente público respectivo, y sus organismos autónomos y entidades paraestatales y paramunicipales.</w:t>
      </w:r>
    </w:p>
    <w:p w14:paraId="6CF67B75"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6EB1E9B"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Lo anterior se robustece con el artículo 1° de Ley de Ingresos de los Municipios del Estado de México para el ejercicio 2015, en donde se visualiza  que dicho instrumento normativo contempló como ingreso para los municipios, el relativo al Impuesto Sobre la Renta efectivamente enterado a la Federación, correspondiente al salario de su personal que preste o desempeñe un servicio personal subordinado así como de sus organismos públicos descentralizados, que en su parte conducente dispone lo siguiente:</w:t>
      </w:r>
    </w:p>
    <w:p w14:paraId="4501F7C0"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778A599D"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b/>
          <w:i/>
          <w:color w:val="000000"/>
          <w:sz w:val="22"/>
          <w:lang w:val="es-MX" w:eastAsia="es-MX"/>
        </w:rPr>
        <w:t>Artículo 1.- La hacienda pública de los municipios</w:t>
      </w:r>
      <w:r w:rsidRPr="00063707">
        <w:rPr>
          <w:rFonts w:ascii="Palatino Linotype" w:eastAsia="Palatino Linotype" w:hAnsi="Palatino Linotype" w:cs="Palatino Linotype"/>
          <w:i/>
          <w:color w:val="000000"/>
          <w:sz w:val="22"/>
          <w:lang w:val="es-MX" w:eastAsia="es-MX"/>
        </w:rPr>
        <w:t xml:space="preserve"> del Estado de México, </w:t>
      </w:r>
      <w:r w:rsidRPr="00063707">
        <w:rPr>
          <w:rFonts w:ascii="Palatino Linotype" w:eastAsia="Palatino Linotype" w:hAnsi="Palatino Linotype" w:cs="Palatino Linotype"/>
          <w:b/>
          <w:i/>
          <w:color w:val="000000"/>
          <w:sz w:val="22"/>
          <w:lang w:val="es-MX" w:eastAsia="es-MX"/>
        </w:rPr>
        <w:t>percibirá durante el ejercicio fiscal del año 2015, los ingresos provenientes</w:t>
      </w:r>
      <w:r w:rsidRPr="00063707">
        <w:rPr>
          <w:rFonts w:ascii="Palatino Linotype" w:eastAsia="Palatino Linotype" w:hAnsi="Palatino Linotype" w:cs="Palatino Linotype"/>
          <w:i/>
          <w:color w:val="000000"/>
          <w:sz w:val="22"/>
          <w:lang w:val="es-MX" w:eastAsia="es-MX"/>
        </w:rPr>
        <w:t xml:space="preserve"> </w:t>
      </w:r>
      <w:r w:rsidRPr="00063707">
        <w:rPr>
          <w:rFonts w:ascii="Palatino Linotype" w:eastAsia="Palatino Linotype" w:hAnsi="Palatino Linotype" w:cs="Palatino Linotype"/>
          <w:b/>
          <w:i/>
          <w:color w:val="000000"/>
          <w:sz w:val="22"/>
          <w:lang w:val="es-MX" w:eastAsia="es-MX"/>
        </w:rPr>
        <w:t>de los conceptos</w:t>
      </w:r>
      <w:r w:rsidRPr="00063707">
        <w:rPr>
          <w:rFonts w:ascii="Palatino Linotype" w:eastAsia="Palatino Linotype" w:hAnsi="Palatino Linotype" w:cs="Palatino Linotype"/>
          <w:i/>
          <w:color w:val="000000"/>
          <w:sz w:val="22"/>
          <w:lang w:val="es-MX" w:eastAsia="es-MX"/>
        </w:rPr>
        <w:t xml:space="preserve"> que a continuación se enumeran:</w:t>
      </w:r>
    </w:p>
    <w:p w14:paraId="119CC636"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w:t>
      </w:r>
    </w:p>
    <w:p w14:paraId="466CC7EE"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63EC5C8"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val="es-MX" w:eastAsia="es-MX"/>
        </w:rPr>
      </w:pPr>
      <w:r w:rsidRPr="00063707">
        <w:rPr>
          <w:rFonts w:ascii="Palatino Linotype" w:eastAsia="Palatino Linotype" w:hAnsi="Palatino Linotype" w:cs="Palatino Linotype"/>
          <w:b/>
          <w:i/>
          <w:color w:val="000000"/>
          <w:sz w:val="22"/>
          <w:lang w:val="es-MX" w:eastAsia="es-MX"/>
        </w:rPr>
        <w:t>8. PARTICIPACIONES, APORTACIONES, CONVENIOS Y SUBSIDIOS:</w:t>
      </w:r>
    </w:p>
    <w:p w14:paraId="41367F12"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w:t>
      </w:r>
    </w:p>
    <w:p w14:paraId="62B5A137"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i/>
          <w:color w:val="000000"/>
          <w:sz w:val="22"/>
          <w:lang w:val="es-MX" w:eastAsia="es-MX"/>
        </w:rPr>
        <w:t xml:space="preserve">8.1.9. El Impuesto Sobre la Renta efectivamente enterado a la Federación, </w:t>
      </w:r>
      <w:r w:rsidRPr="00063707">
        <w:rPr>
          <w:rFonts w:ascii="Palatino Linotype" w:eastAsia="Palatino Linotype" w:hAnsi="Palatino Linotype" w:cs="Palatino Linotype"/>
          <w:i/>
          <w:color w:val="000000"/>
          <w:sz w:val="22"/>
          <w:lang w:val="es-MX" w:eastAsia="es-MX"/>
        </w:rPr>
        <w:t xml:space="preserve">correspondiente al salario de su personal que preste o desempeñe un servicio personal subordinado </w:t>
      </w:r>
      <w:r w:rsidRPr="00063707">
        <w:rPr>
          <w:rFonts w:ascii="Palatino Linotype" w:eastAsia="Palatino Linotype" w:hAnsi="Palatino Linotype" w:cs="Palatino Linotype"/>
          <w:b/>
          <w:i/>
          <w:color w:val="000000"/>
          <w:sz w:val="22"/>
          <w:u w:val="single"/>
          <w:lang w:val="es-MX" w:eastAsia="es-MX"/>
        </w:rPr>
        <w:t>así como de sus organismos públicos descentralizados</w:t>
      </w:r>
      <w:r w:rsidRPr="00063707">
        <w:rPr>
          <w:rFonts w:ascii="Palatino Linotype" w:eastAsia="Palatino Linotype" w:hAnsi="Palatino Linotype" w:cs="Palatino Linotype"/>
          <w:i/>
          <w:color w:val="000000"/>
          <w:sz w:val="22"/>
          <w:lang w:val="es-MX" w:eastAsia="es-MX"/>
        </w:rPr>
        <w:t>.</w:t>
      </w:r>
    </w:p>
    <w:p w14:paraId="6CF6A65A"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D58AFB3" w14:textId="77777777" w:rsidR="007558BD" w:rsidRPr="00063707" w:rsidRDefault="007558BD" w:rsidP="007558BD">
      <w:pPr>
        <w:tabs>
          <w:tab w:val="left" w:pos="1035"/>
        </w:tabs>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lastRenderedPageBreak/>
        <w:t>Para efectuar la asignación de dichas participaciones, nuestra entidad federativa se ciñe a lo establecido en las Reglas para la Asignación de las Participaciones Federales y Estatales a los Municipios del Estado de México, las cuales, en su parte conducente disponen lo siguiente:</w:t>
      </w:r>
    </w:p>
    <w:p w14:paraId="5E593A2C"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20198327"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 xml:space="preserve">[…] </w:t>
      </w:r>
      <w:r w:rsidRPr="00063707">
        <w:rPr>
          <w:rFonts w:ascii="Palatino Linotype" w:eastAsia="Palatino Linotype" w:hAnsi="Palatino Linotype" w:cs="Palatino Linotype"/>
          <w:b/>
          <w:i/>
          <w:color w:val="000000"/>
          <w:sz w:val="22"/>
          <w:lang w:val="es-MX" w:eastAsia="es-MX"/>
        </w:rPr>
        <w:t>Secretaría</w:t>
      </w:r>
      <w:r w:rsidRPr="00063707">
        <w:rPr>
          <w:rFonts w:ascii="Palatino Linotype" w:eastAsia="Palatino Linotype" w:hAnsi="Palatino Linotype" w:cs="Palatino Linotype"/>
          <w:i/>
          <w:color w:val="000000"/>
          <w:sz w:val="22"/>
          <w:lang w:val="es-MX" w:eastAsia="es-MX"/>
        </w:rPr>
        <w:t xml:space="preserve">, a la </w:t>
      </w:r>
      <w:r w:rsidRPr="00063707">
        <w:rPr>
          <w:rFonts w:ascii="Palatino Linotype" w:eastAsia="Palatino Linotype" w:hAnsi="Palatino Linotype" w:cs="Palatino Linotype"/>
          <w:b/>
          <w:i/>
          <w:color w:val="000000"/>
          <w:sz w:val="22"/>
          <w:u w:val="single"/>
          <w:lang w:val="es-MX" w:eastAsia="es-MX"/>
        </w:rPr>
        <w:t>Secretaría de Finanzas del Gobierno del Estado de México</w:t>
      </w:r>
    </w:p>
    <w:p w14:paraId="0DC9287E"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w:t>
      </w:r>
    </w:p>
    <w:p w14:paraId="79231B86"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b/>
          <w:i/>
          <w:color w:val="000000"/>
          <w:sz w:val="22"/>
          <w:lang w:val="es-MX" w:eastAsia="es-MX"/>
        </w:rPr>
        <w:t>Tercera</w:t>
      </w:r>
      <w:r w:rsidRPr="00063707">
        <w:rPr>
          <w:rFonts w:ascii="Palatino Linotype" w:eastAsia="Palatino Linotype" w:hAnsi="Palatino Linotype" w:cs="Palatino Linotype"/>
          <w:i/>
          <w:color w:val="000000"/>
          <w:sz w:val="22"/>
          <w:lang w:val="es-MX" w:eastAsia="es-MX"/>
        </w:rPr>
        <w:t>.- El Estado de México deberá liquidar a los municipios, a más tardar el último día hábil de cada mes, el monto que por concepto de participaciones provisionales Federales y Estatales, les corresponde. Para tal efecto, l</w:t>
      </w:r>
      <w:r w:rsidRPr="00063707">
        <w:rPr>
          <w:rFonts w:ascii="Palatino Linotype" w:eastAsia="Palatino Linotype" w:hAnsi="Palatino Linotype" w:cs="Palatino Linotype"/>
          <w:b/>
          <w:i/>
          <w:color w:val="000000"/>
          <w:sz w:val="22"/>
          <w:u w:val="single"/>
          <w:lang w:val="es-MX" w:eastAsia="es-MX"/>
        </w:rPr>
        <w:t>a Secretaría emitirá una Constancia desglosando las participaciones</w:t>
      </w:r>
      <w:r w:rsidRPr="00063707">
        <w:rPr>
          <w:rFonts w:ascii="Palatino Linotype" w:eastAsia="Palatino Linotype" w:hAnsi="Palatino Linotype" w:cs="Palatino Linotype"/>
          <w:i/>
          <w:color w:val="000000"/>
          <w:sz w:val="22"/>
          <w:lang w:val="es-MX" w:eastAsia="es-MX"/>
        </w:rPr>
        <w:t xml:space="preserve"> </w:t>
      </w:r>
      <w:r w:rsidRPr="00063707">
        <w:rPr>
          <w:rFonts w:ascii="Palatino Linotype" w:eastAsia="Palatino Linotype" w:hAnsi="Palatino Linotype" w:cs="Palatino Linotype"/>
          <w:b/>
          <w:i/>
          <w:color w:val="000000"/>
          <w:sz w:val="22"/>
          <w:lang w:val="es-MX" w:eastAsia="es-MX"/>
        </w:rPr>
        <w:t>por cada uno de los conceptos señalados en el artículo 219 del Código Financiero.</w:t>
      </w:r>
    </w:p>
    <w:p w14:paraId="52E3D4E5"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w:t>
      </w:r>
    </w:p>
    <w:p w14:paraId="096B40B8"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b/>
          <w:i/>
          <w:color w:val="000000"/>
          <w:sz w:val="22"/>
          <w:lang w:val="es-MX" w:eastAsia="es-MX"/>
        </w:rPr>
      </w:pPr>
      <w:r w:rsidRPr="00063707">
        <w:rPr>
          <w:rFonts w:ascii="Palatino Linotype" w:eastAsia="Palatino Linotype" w:hAnsi="Palatino Linotype" w:cs="Palatino Linotype"/>
          <w:b/>
          <w:i/>
          <w:color w:val="000000"/>
          <w:sz w:val="22"/>
          <w:lang w:val="es-MX" w:eastAsia="es-MX"/>
        </w:rPr>
        <w:t>DEL CÁLCULO DE PARTICIPACIONES POR CONCEPTO DEL ISR</w:t>
      </w:r>
    </w:p>
    <w:p w14:paraId="729E790E"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i/>
          <w:color w:val="000000"/>
          <w:sz w:val="22"/>
          <w:lang w:val="es-MX" w:eastAsia="es-MX"/>
        </w:rPr>
        <w:t>Novena</w:t>
      </w:r>
      <w:r w:rsidRPr="00063707">
        <w:rPr>
          <w:rFonts w:ascii="Palatino Linotype" w:eastAsia="Palatino Linotype" w:hAnsi="Palatino Linotype" w:cs="Palatino Linotype"/>
          <w:i/>
          <w:color w:val="000000"/>
          <w:sz w:val="22"/>
          <w:lang w:val="es-MX" w:eastAsia="es-MX"/>
        </w:rPr>
        <w:t xml:space="preserve">.- De conformidad con lo establecido en el artículo 223 del Código Financiero, </w:t>
      </w:r>
      <w:r w:rsidRPr="00063707">
        <w:rPr>
          <w:rFonts w:ascii="Palatino Linotype" w:eastAsia="Palatino Linotype" w:hAnsi="Palatino Linotype" w:cs="Palatino Linotype"/>
          <w:b/>
          <w:i/>
          <w:color w:val="000000"/>
          <w:sz w:val="22"/>
          <w:lang w:val="es-MX" w:eastAsia="es-MX"/>
        </w:rPr>
        <w:t xml:space="preserve">las participaciones derivadas del Impuesto Sobre la Renta correspondientes a cada Ayuntamiento y sus organismos públicos descentralizados </w:t>
      </w:r>
      <w:r w:rsidRPr="00063707">
        <w:rPr>
          <w:rFonts w:ascii="Palatino Linotype" w:eastAsia="Palatino Linotype" w:hAnsi="Palatino Linotype" w:cs="Palatino Linotype"/>
          <w:b/>
          <w:i/>
          <w:color w:val="000000"/>
          <w:sz w:val="22"/>
          <w:u w:val="single"/>
          <w:lang w:val="es-MX" w:eastAsia="es-MX"/>
        </w:rPr>
        <w:t>se transferirán a cada municipio conforme al monto efectivamente enterado a la federación</w:t>
      </w:r>
      <w:r w:rsidRPr="00063707">
        <w:rPr>
          <w:rFonts w:ascii="Palatino Linotype" w:eastAsia="Palatino Linotype" w:hAnsi="Palatino Linotype" w:cs="Palatino Linotype"/>
          <w:i/>
          <w:color w:val="000000"/>
          <w:sz w:val="22"/>
          <w:lang w:val="es-MX" w:eastAsia="es-MX"/>
        </w:rPr>
        <w:t>.</w:t>
      </w:r>
    </w:p>
    <w:p w14:paraId="4497005A"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6FF556AE"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De lo hasta aquí expuesto, se concluye que la federación transfiere recursos a las entidades federativas por concepto de participaciones federales, las cuales se encuentran previstas en el Ramo General 28 Participaciones a Entidades Federativas y Municipios del Gasto no programable contemplado en el Presupuesto de Egresos la Federación de cada ejercicio fiscal, entre las que se encuentra la participación de la recaudación que se obtenga del ISR efectivamente enterado correspondiente al salario del personal de los entes públicos; la entidad federativa a su vez, cuenta con la obligación de participar a los municipios el ISR que a éstos y a sus organismos públicos descentralizados les corresponda.</w:t>
      </w:r>
    </w:p>
    <w:p w14:paraId="320B572F"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781C7738"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lastRenderedPageBreak/>
        <w:t>En otras palabras, la entidad federativa, a través de la Secretaria de Finanzas es responsable de transferir a los municipios las participaciones derivadas del Impuesto Sobre la Renta, que le corresponda a los ayuntamientos y a sus organismos descentralizados, lo que se traduce en la imposibilidad de los organismos descentralizados para atender los requerimientos de información en estudio, siendo el ayuntamiento el competente para contar con la información requerida.</w:t>
      </w:r>
    </w:p>
    <w:p w14:paraId="771694AE"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3852C26F"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Robustece lo anterior el artículo 223 del Código Financiero del Estado de México que a la letra dispone lo siguiente:</w:t>
      </w:r>
    </w:p>
    <w:p w14:paraId="59F9F377"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64FDFF95" w14:textId="77777777" w:rsidR="007558BD" w:rsidRPr="00063707" w:rsidRDefault="007558BD" w:rsidP="007558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eastAsia="es-MX"/>
        </w:rPr>
      </w:pPr>
      <w:r w:rsidRPr="00063707">
        <w:rPr>
          <w:rFonts w:ascii="Palatino Linotype" w:eastAsia="Palatino Linotype" w:hAnsi="Palatino Linotype" w:cs="Palatino Linotype"/>
          <w:b/>
          <w:i/>
          <w:color w:val="000000"/>
          <w:sz w:val="22"/>
          <w:lang w:val="es-MX" w:eastAsia="es-MX"/>
        </w:rPr>
        <w:t>Artículo 223</w:t>
      </w:r>
      <w:r w:rsidRPr="00063707">
        <w:rPr>
          <w:rFonts w:ascii="Palatino Linotype" w:eastAsia="Palatino Linotype" w:hAnsi="Palatino Linotype" w:cs="Palatino Linotype"/>
          <w:i/>
          <w:color w:val="000000"/>
          <w:sz w:val="22"/>
          <w:lang w:val="es-MX" w:eastAsia="es-MX"/>
        </w:rPr>
        <w:t xml:space="preserve">.- </w:t>
      </w:r>
      <w:r w:rsidRPr="00063707">
        <w:rPr>
          <w:rFonts w:ascii="Palatino Linotype" w:eastAsia="Palatino Linotype" w:hAnsi="Palatino Linotype" w:cs="Palatino Linotype"/>
          <w:b/>
          <w:i/>
          <w:color w:val="000000"/>
          <w:sz w:val="22"/>
          <w:lang w:val="es-MX" w:eastAsia="es-MX"/>
        </w:rPr>
        <w:t>Las participaciones derivadas del Impuesto Sobre la Renta</w:t>
      </w:r>
      <w:r w:rsidRPr="00063707">
        <w:rPr>
          <w:rFonts w:ascii="Palatino Linotype" w:eastAsia="Palatino Linotype" w:hAnsi="Palatino Linotype" w:cs="Palatino Linotype"/>
          <w:i/>
          <w:color w:val="000000"/>
          <w:sz w:val="22"/>
          <w:lang w:val="es-MX" w:eastAsia="es-MX"/>
        </w:rPr>
        <w:t xml:space="preserve"> correspondientes a cada Ayuntamiento y sus organismos públicos descentralizados </w:t>
      </w:r>
      <w:r w:rsidRPr="00063707">
        <w:rPr>
          <w:rFonts w:ascii="Palatino Linotype" w:eastAsia="Palatino Linotype" w:hAnsi="Palatino Linotype" w:cs="Palatino Linotype"/>
          <w:b/>
          <w:i/>
          <w:color w:val="000000"/>
          <w:sz w:val="22"/>
          <w:u w:val="single"/>
          <w:lang w:val="es-MX" w:eastAsia="es-MX"/>
        </w:rPr>
        <w:t>se transferirán a cada municipio</w:t>
      </w:r>
      <w:r w:rsidRPr="00063707">
        <w:rPr>
          <w:rFonts w:ascii="Palatino Linotype" w:eastAsia="Palatino Linotype" w:hAnsi="Palatino Linotype" w:cs="Palatino Linotype"/>
          <w:i/>
          <w:color w:val="000000"/>
          <w:sz w:val="22"/>
          <w:lang w:val="es-MX" w:eastAsia="es-MX"/>
        </w:rPr>
        <w:t xml:space="preserve"> conforme al monto efectivamente enterado a la federación.</w:t>
      </w:r>
    </w:p>
    <w:p w14:paraId="7F42F1C8"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4642931F"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Y, si bien es cierto la Secretaría de Finanzas transfiere los recursos por concepto de participaciones a los municipios y genera la Constancia en la que desglosa las participaciones, no menos cierto es que la información también puede ser obtenida por los propios municipios, por lo que es dable ordenar la entrega de los documentos solicitados en los puntos 2 y 3 de la solicitud.</w:t>
      </w:r>
    </w:p>
    <w:p w14:paraId="0312E3B5"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06B64942"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 xml:space="preserve">Por lo referido anteriormente, se considera que, con la finalidad de que colmen plenamente las pretensiones del </w:t>
      </w:r>
      <w:r w:rsidRPr="00063707">
        <w:rPr>
          <w:rFonts w:ascii="Palatino Linotype" w:eastAsia="Palatino Linotype" w:hAnsi="Palatino Linotype" w:cs="Palatino Linotype"/>
          <w:b/>
          <w:color w:val="000000"/>
          <w:szCs w:val="22"/>
          <w:lang w:eastAsia="es-MX"/>
        </w:rPr>
        <w:t>Recurrente</w:t>
      </w:r>
      <w:r w:rsidRPr="00063707">
        <w:rPr>
          <w:rFonts w:ascii="Palatino Linotype" w:eastAsia="Palatino Linotype" w:hAnsi="Palatino Linotype" w:cs="Palatino Linotype"/>
          <w:color w:val="000000"/>
          <w:szCs w:val="22"/>
          <w:lang w:eastAsia="es-MX"/>
        </w:rPr>
        <w:t xml:space="preserve">, es necesario que el </w:t>
      </w:r>
      <w:r w:rsidRPr="00063707">
        <w:rPr>
          <w:rFonts w:ascii="Palatino Linotype" w:eastAsia="Palatino Linotype" w:hAnsi="Palatino Linotype" w:cs="Palatino Linotype"/>
          <w:b/>
          <w:color w:val="000000"/>
          <w:szCs w:val="22"/>
          <w:lang w:eastAsia="es-MX"/>
        </w:rPr>
        <w:t>Sujeto Obligado</w:t>
      </w:r>
      <w:r w:rsidRPr="00063707">
        <w:rPr>
          <w:rFonts w:ascii="Palatino Linotype" w:eastAsia="Palatino Linotype" w:hAnsi="Palatino Linotype" w:cs="Palatino Linotype"/>
          <w:color w:val="000000"/>
          <w:szCs w:val="22"/>
          <w:lang w:eastAsia="es-MX"/>
        </w:rPr>
        <w:t xml:space="preserve"> realice una búsqueda exhaustiva y razonable respecto de la siguiente información, con la finalidad de que sea haga entrega al </w:t>
      </w:r>
      <w:r w:rsidRPr="00063707">
        <w:rPr>
          <w:rFonts w:ascii="Palatino Linotype" w:eastAsia="Palatino Linotype" w:hAnsi="Palatino Linotype" w:cs="Palatino Linotype"/>
          <w:b/>
          <w:color w:val="000000"/>
          <w:szCs w:val="22"/>
          <w:lang w:eastAsia="es-MX"/>
        </w:rPr>
        <w:t>Recurrente</w:t>
      </w:r>
      <w:r w:rsidRPr="00063707">
        <w:rPr>
          <w:rFonts w:ascii="Palatino Linotype" w:eastAsia="Palatino Linotype" w:hAnsi="Palatino Linotype" w:cs="Palatino Linotype"/>
          <w:color w:val="000000"/>
          <w:szCs w:val="22"/>
          <w:lang w:eastAsia="es-MX"/>
        </w:rPr>
        <w:t>, en versión pública de ser procedente:</w:t>
      </w:r>
    </w:p>
    <w:p w14:paraId="1A252CCB" w14:textId="77777777" w:rsidR="007558BD" w:rsidRPr="00063707" w:rsidRDefault="007558BD" w:rsidP="007558BD">
      <w:pPr>
        <w:spacing w:line="360" w:lineRule="auto"/>
        <w:jc w:val="both"/>
        <w:rPr>
          <w:rFonts w:ascii="Palatino Linotype" w:eastAsia="Palatino Linotype" w:hAnsi="Palatino Linotype" w:cs="Palatino Linotype"/>
          <w:color w:val="000000"/>
          <w:szCs w:val="22"/>
          <w:lang w:eastAsia="es-MX"/>
        </w:rPr>
      </w:pPr>
    </w:p>
    <w:p w14:paraId="1F341A9E" w14:textId="57F27D77" w:rsidR="007558BD" w:rsidRPr="00063707" w:rsidRDefault="007558BD" w:rsidP="00E8639D">
      <w:pPr>
        <w:numPr>
          <w:ilvl w:val="0"/>
          <w:numId w:val="10"/>
        </w:numPr>
        <w:spacing w:line="360" w:lineRule="auto"/>
        <w:jc w:val="both"/>
        <w:rPr>
          <w:rFonts w:ascii="Palatino Linotype" w:eastAsia="Palatino Linotype" w:hAnsi="Palatino Linotype" w:cs="Palatino Linotype"/>
          <w:color w:val="000000"/>
        </w:rPr>
      </w:pPr>
      <w:r w:rsidRPr="00063707">
        <w:rPr>
          <w:rFonts w:ascii="Palatino Linotype" w:eastAsia="Palatino Linotype" w:hAnsi="Palatino Linotype" w:cs="Palatino Linotype"/>
          <w:color w:val="000000"/>
        </w:rPr>
        <w:lastRenderedPageBreak/>
        <w:t>El reporte del aplicativo “Visor de Nómina del SAT” por sueldos y salarios, así como de por asimilados a salarios en su presentación detalle mensual y detalle de di</w:t>
      </w:r>
      <w:r w:rsidR="00632D14" w:rsidRPr="00063707">
        <w:rPr>
          <w:rFonts w:ascii="Palatino Linotype" w:eastAsia="Palatino Linotype" w:hAnsi="Palatino Linotype" w:cs="Palatino Linotype"/>
          <w:color w:val="000000"/>
        </w:rPr>
        <w:t>ferencias de sueldos y salarios</w:t>
      </w:r>
      <w:r w:rsidRPr="00063707">
        <w:rPr>
          <w:rFonts w:ascii="Palatino Linotype" w:eastAsia="Palatino Linotype" w:hAnsi="Palatino Linotype" w:cs="Palatino Linotype"/>
          <w:color w:val="000000"/>
        </w:rPr>
        <w:t xml:space="preserve">. </w:t>
      </w:r>
    </w:p>
    <w:p w14:paraId="2CEDD071" w14:textId="0C7901A7" w:rsidR="007558BD" w:rsidRPr="00063707" w:rsidRDefault="007558BD" w:rsidP="00E8639D">
      <w:pPr>
        <w:numPr>
          <w:ilvl w:val="0"/>
          <w:numId w:val="10"/>
        </w:numPr>
        <w:spacing w:line="360" w:lineRule="auto"/>
        <w:jc w:val="both"/>
        <w:rPr>
          <w:rFonts w:ascii="Palatino Linotype" w:eastAsia="Palatino Linotype" w:hAnsi="Palatino Linotype" w:cs="Palatino Linotype"/>
          <w:color w:val="000000"/>
        </w:rPr>
      </w:pPr>
      <w:r w:rsidRPr="00063707">
        <w:rPr>
          <w:rFonts w:ascii="Palatino Linotype" w:eastAsia="Palatino Linotype" w:hAnsi="Palatino Linotype" w:cs="Palatino Linotype"/>
          <w:color w:val="000000"/>
        </w:rPr>
        <w:t xml:space="preserve">Reporte emitido por la Secretaría de Finanzas del Estado de México, relativa al monto del </w:t>
      </w:r>
      <w:r w:rsidR="00632D14" w:rsidRPr="00063707">
        <w:rPr>
          <w:rFonts w:ascii="Palatino Linotype" w:eastAsia="Palatino Linotype" w:hAnsi="Palatino Linotype" w:cs="Palatino Linotype"/>
          <w:color w:val="000000"/>
        </w:rPr>
        <w:t>ISR que se obtuvo en devolución</w:t>
      </w:r>
      <w:r w:rsidRPr="00063707">
        <w:rPr>
          <w:rFonts w:ascii="Palatino Linotype" w:eastAsia="Palatino Linotype" w:hAnsi="Palatino Linotype" w:cs="Palatino Linotype"/>
          <w:color w:val="000000"/>
        </w:rPr>
        <w:t xml:space="preserve">. </w:t>
      </w:r>
    </w:p>
    <w:p w14:paraId="3A624140" w14:textId="7A624415" w:rsidR="007558BD" w:rsidRPr="00063707" w:rsidRDefault="007558BD" w:rsidP="00E8639D">
      <w:pPr>
        <w:numPr>
          <w:ilvl w:val="0"/>
          <w:numId w:val="10"/>
        </w:numPr>
        <w:spacing w:line="360" w:lineRule="auto"/>
        <w:jc w:val="both"/>
        <w:rPr>
          <w:rFonts w:ascii="Palatino Linotype" w:eastAsia="Palatino Linotype" w:hAnsi="Palatino Linotype" w:cs="Palatino Linotype"/>
          <w:color w:val="000000"/>
        </w:rPr>
      </w:pPr>
      <w:r w:rsidRPr="00063707">
        <w:rPr>
          <w:rFonts w:ascii="Palatino Linotype" w:eastAsia="Palatino Linotype" w:hAnsi="Palatino Linotype" w:cs="Palatino Linotype"/>
          <w:color w:val="000000"/>
        </w:rPr>
        <w:t>Reporte emitido por el software de contabilidad gubernamental en el que se pueda apreciar el control del saldo pendiente de</w:t>
      </w:r>
      <w:r w:rsidR="00632D14" w:rsidRPr="00063707">
        <w:rPr>
          <w:rFonts w:ascii="Palatino Linotype" w:eastAsia="Palatino Linotype" w:hAnsi="Palatino Linotype" w:cs="Palatino Linotype"/>
          <w:color w:val="000000"/>
        </w:rPr>
        <w:t xml:space="preserve"> recuperar del ISR participable</w:t>
      </w:r>
      <w:r w:rsidRPr="00063707">
        <w:rPr>
          <w:rFonts w:ascii="Palatino Linotype" w:eastAsia="Palatino Linotype" w:hAnsi="Palatino Linotype" w:cs="Palatino Linotype"/>
          <w:color w:val="000000"/>
        </w:rPr>
        <w:t xml:space="preserve">. </w:t>
      </w:r>
    </w:p>
    <w:p w14:paraId="26986C5E" w14:textId="77777777" w:rsidR="00E02B50" w:rsidRPr="00063707" w:rsidRDefault="00E02B50" w:rsidP="001E6E6B">
      <w:pPr>
        <w:spacing w:line="360" w:lineRule="auto"/>
        <w:ind w:right="141"/>
        <w:jc w:val="both"/>
        <w:rPr>
          <w:rFonts w:ascii="Palatino Linotype" w:eastAsiaTheme="minorHAnsi" w:hAnsi="Palatino Linotype" w:cstheme="minorBidi"/>
          <w:szCs w:val="22"/>
          <w:lang w:val="es-MX" w:eastAsia="es-MX"/>
        </w:rPr>
      </w:pPr>
    </w:p>
    <w:p w14:paraId="27BA351B" w14:textId="77777777" w:rsidR="00632D14" w:rsidRPr="00063707" w:rsidRDefault="00632D14" w:rsidP="00632D14">
      <w:pPr>
        <w:spacing w:line="360" w:lineRule="auto"/>
        <w:jc w:val="both"/>
        <w:rPr>
          <w:rFonts w:ascii="Palatino Linotype" w:eastAsia="Palatino Linotype" w:hAnsi="Palatino Linotype" w:cs="Palatino Linotype"/>
          <w:color w:val="000000"/>
          <w:szCs w:val="22"/>
          <w:lang w:eastAsia="es-MX"/>
        </w:rPr>
      </w:pPr>
      <w:r w:rsidRPr="00063707">
        <w:rPr>
          <w:rFonts w:ascii="Palatino Linotype" w:eastAsia="Palatino Linotype" w:hAnsi="Palatino Linotype" w:cs="Palatino Linotype"/>
          <w:color w:val="000000"/>
          <w:szCs w:val="22"/>
          <w:lang w:eastAsia="es-MX"/>
        </w:rPr>
        <w:t xml:space="preserve">Empero, debido a que no existe una fuente obligacional que expresamente constriña al </w:t>
      </w:r>
      <w:r w:rsidRPr="00063707">
        <w:rPr>
          <w:rFonts w:ascii="Palatino Linotype" w:eastAsia="Palatino Linotype" w:hAnsi="Palatino Linotype" w:cs="Palatino Linotype"/>
          <w:b/>
          <w:color w:val="000000"/>
          <w:szCs w:val="22"/>
          <w:lang w:eastAsia="es-MX"/>
        </w:rPr>
        <w:t>Sujeto Obligado</w:t>
      </w:r>
      <w:r w:rsidRPr="00063707">
        <w:rPr>
          <w:rFonts w:ascii="Palatino Linotype" w:eastAsia="Palatino Linotype" w:hAnsi="Palatino Linotype" w:cs="Palatino Linotype"/>
          <w:color w:val="000000"/>
          <w:szCs w:val="22"/>
          <w:lang w:eastAsia="es-MX"/>
        </w:rPr>
        <w:t xml:space="preserve"> a generar, poseer o administrar los documentos requeridos por el particular en el </w:t>
      </w:r>
      <w:r w:rsidRPr="00063707">
        <w:rPr>
          <w:rFonts w:ascii="Palatino Linotype" w:eastAsia="Palatino Linotype" w:hAnsi="Palatino Linotype" w:cs="Palatino Linotype"/>
          <w:b/>
          <w:color w:val="000000"/>
          <w:szCs w:val="22"/>
          <w:lang w:eastAsia="es-MX"/>
        </w:rPr>
        <w:t>punto 3</w:t>
      </w:r>
      <w:r w:rsidRPr="00063707">
        <w:rPr>
          <w:rFonts w:ascii="Palatino Linotype" w:eastAsia="Palatino Linotype" w:hAnsi="Palatino Linotype" w:cs="Palatino Linotype"/>
          <w:color w:val="000000"/>
          <w:szCs w:val="22"/>
          <w:lang w:eastAsia="es-MX"/>
        </w:rPr>
        <w:t xml:space="preserve"> de la solicitud, en el supuesto de que una vez realizada la búsqueda exhaustiva se determine que estos no encuentran en los archivos por no haber sido generados, bastará con que así lo haga del conocimiento del Recurrente en términos del segundo párrafo del artículo 19 de la Ley de Transparencia local, en el que se establece lo siguiente:</w:t>
      </w:r>
    </w:p>
    <w:p w14:paraId="2D94054E" w14:textId="77777777" w:rsidR="00632D14" w:rsidRPr="00063707" w:rsidRDefault="00632D14" w:rsidP="00632D14">
      <w:pPr>
        <w:spacing w:line="360" w:lineRule="auto"/>
        <w:jc w:val="both"/>
        <w:rPr>
          <w:rFonts w:ascii="Palatino Linotype" w:eastAsia="Palatino Linotype" w:hAnsi="Palatino Linotype" w:cs="Palatino Linotype"/>
          <w:color w:val="000000"/>
          <w:szCs w:val="22"/>
          <w:lang w:eastAsia="es-MX"/>
        </w:rPr>
      </w:pPr>
    </w:p>
    <w:p w14:paraId="229C5987" w14:textId="77777777" w:rsidR="00632D14" w:rsidRPr="00063707" w:rsidRDefault="00632D14" w:rsidP="00632D14">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b/>
          <w:i/>
          <w:color w:val="000000"/>
          <w:sz w:val="22"/>
          <w:lang w:val="es-MX" w:eastAsia="es-MX"/>
        </w:rPr>
        <w:t xml:space="preserve">Artículo 19. </w:t>
      </w:r>
      <w:r w:rsidRPr="00063707">
        <w:rPr>
          <w:rFonts w:ascii="Palatino Linotype" w:eastAsia="Palatino Linotype" w:hAnsi="Palatino Linotype" w:cs="Palatino Linotype"/>
          <w:i/>
          <w:color w:val="000000"/>
          <w:sz w:val="22"/>
          <w:lang w:val="es-MX" w:eastAsia="es-MX"/>
        </w:rPr>
        <w:t>Se presume que la información debe existir si se refiere a las facultades, competencias y funciones que los ordenamientos jurídicos aplicables otorgan a los sujetos obligados.</w:t>
      </w:r>
    </w:p>
    <w:p w14:paraId="632361DD" w14:textId="77777777" w:rsidR="00632D14" w:rsidRPr="00063707" w:rsidRDefault="00632D14" w:rsidP="00632D14">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5F6E429C" w14:textId="77777777" w:rsidR="00632D14" w:rsidRPr="00063707" w:rsidRDefault="00632D14" w:rsidP="00632D14">
      <w:pPr>
        <w:pBdr>
          <w:top w:val="nil"/>
          <w:left w:val="nil"/>
          <w:bottom w:val="nil"/>
          <w:right w:val="nil"/>
          <w:between w:val="nil"/>
        </w:pBdr>
        <w:ind w:left="567" w:right="567"/>
        <w:contextualSpacing/>
        <w:jc w:val="both"/>
        <w:rPr>
          <w:rFonts w:ascii="Palatino Linotype" w:eastAsia="Palatino Linotype" w:hAnsi="Palatino Linotype" w:cs="Palatino Linotype"/>
          <w:b/>
          <w:bCs/>
          <w:i/>
          <w:color w:val="000000"/>
          <w:sz w:val="22"/>
          <w:u w:val="single"/>
          <w:lang w:val="es-MX" w:eastAsia="es-MX"/>
        </w:rPr>
      </w:pPr>
      <w:r w:rsidRPr="00063707">
        <w:rPr>
          <w:rFonts w:ascii="Palatino Linotype" w:eastAsia="Palatino Linotype" w:hAnsi="Palatino Linotype" w:cs="Palatino Linotype"/>
          <w:b/>
          <w:bCs/>
          <w:i/>
          <w:color w:val="000000"/>
          <w:sz w:val="22"/>
          <w:u w:val="single"/>
          <w:lang w:val="es-MX" w:eastAsia="es-MX"/>
        </w:rPr>
        <w:t>En los casos en que ciertas facultades, competencias o funciones no se hayan ejercido, se debe motivar la respuesta en función de las causas que motiven tal circunstancia.</w:t>
      </w:r>
    </w:p>
    <w:p w14:paraId="23FE4705" w14:textId="77777777" w:rsidR="00632D14" w:rsidRPr="00063707" w:rsidRDefault="00632D14" w:rsidP="00632D14">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p>
    <w:p w14:paraId="6CF75751" w14:textId="77777777" w:rsidR="00632D14" w:rsidRPr="00063707" w:rsidRDefault="00632D14" w:rsidP="00632D14">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063707">
        <w:rPr>
          <w:rFonts w:ascii="Palatino Linotype" w:eastAsia="Palatino Linotype" w:hAnsi="Palatino Linotype" w:cs="Palatino Linotype"/>
          <w:i/>
          <w:color w:val="000000"/>
          <w:sz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CBCB0BE" w14:textId="77777777" w:rsidR="00172F69" w:rsidRPr="00063707" w:rsidRDefault="00172F69" w:rsidP="00172F69">
      <w:pPr>
        <w:spacing w:line="360" w:lineRule="auto"/>
        <w:jc w:val="both"/>
        <w:rPr>
          <w:rFonts w:ascii="Palatino Linotype" w:eastAsia="Calibri" w:hAnsi="Palatino Linotype"/>
          <w:lang w:val="es-ES_tradnl"/>
        </w:rPr>
      </w:pPr>
    </w:p>
    <w:p w14:paraId="1ADDB7D1" w14:textId="36CC4CCF" w:rsidR="00172F69" w:rsidRPr="00063707" w:rsidRDefault="00172F69" w:rsidP="00632D14">
      <w:pPr>
        <w:spacing w:line="360" w:lineRule="auto"/>
        <w:jc w:val="both"/>
        <w:rPr>
          <w:rFonts w:ascii="Palatino Linotype" w:eastAsiaTheme="minorHAnsi" w:hAnsi="Palatino Linotype" w:cstheme="minorBidi"/>
          <w:lang w:val="es-MX" w:eastAsia="en-US"/>
        </w:rPr>
      </w:pPr>
      <w:r w:rsidRPr="00063707">
        <w:rPr>
          <w:rFonts w:ascii="Palatino Linotype" w:hAnsi="Palatino Linotype"/>
          <w:lang w:eastAsia="es-MX"/>
        </w:rPr>
        <w:lastRenderedPageBreak/>
        <w:t xml:space="preserve">Bajo ese contexto, se considera que, con el pronunciamiento realizado desde su respuesta primigenia por el </w:t>
      </w:r>
      <w:r w:rsidRPr="00063707">
        <w:rPr>
          <w:rFonts w:ascii="Palatino Linotype" w:hAnsi="Palatino Linotype"/>
          <w:b/>
          <w:lang w:eastAsia="es-MX"/>
        </w:rPr>
        <w:t>Sujeto Obligado</w:t>
      </w:r>
      <w:r w:rsidRPr="00063707">
        <w:rPr>
          <w:rFonts w:ascii="Palatino Linotype" w:hAnsi="Palatino Linotype"/>
          <w:lang w:eastAsia="es-MX"/>
        </w:rPr>
        <w:t>, no colma en su totalidad con la</w:t>
      </w:r>
      <w:r w:rsidRPr="00063707">
        <w:rPr>
          <w:rFonts w:ascii="Palatino Linotype" w:hAnsi="Palatino Linotype"/>
        </w:rPr>
        <w:t xml:space="preserve"> información solicitada por el particular; </w:t>
      </w:r>
      <w:r w:rsidRPr="00063707">
        <w:rPr>
          <w:rFonts w:ascii="Palatino Linotype" w:eastAsiaTheme="minorHAnsi" w:hAnsi="Palatino Linotype" w:cstheme="minorBidi"/>
          <w:lang w:eastAsia="en-US"/>
        </w:rPr>
        <w:t>por lo que</w:t>
      </w:r>
      <w:r w:rsidRPr="00063707">
        <w:rPr>
          <w:rFonts w:ascii="Palatino Linotype" w:eastAsiaTheme="minorHAnsi" w:hAnsi="Palatino Linotype" w:cstheme="minorBidi"/>
          <w:lang w:val="es-MX" w:eastAsia="en-US"/>
        </w:rPr>
        <w:t>, deberá observar lo siguiente:</w:t>
      </w:r>
    </w:p>
    <w:p w14:paraId="7C8288F0" w14:textId="77777777" w:rsidR="00632D14" w:rsidRPr="00063707" w:rsidRDefault="00632D14" w:rsidP="00632D14">
      <w:pPr>
        <w:spacing w:line="360" w:lineRule="auto"/>
        <w:jc w:val="both"/>
        <w:rPr>
          <w:rFonts w:ascii="Palatino Linotype" w:hAnsi="Palatino Linotype" w:cs="Arial"/>
        </w:rPr>
      </w:pPr>
    </w:p>
    <w:p w14:paraId="46E181DC" w14:textId="77777777" w:rsidR="00172F69" w:rsidRPr="00063707" w:rsidRDefault="00172F69" w:rsidP="00172F69">
      <w:pPr>
        <w:numPr>
          <w:ilvl w:val="0"/>
          <w:numId w:val="6"/>
        </w:numPr>
        <w:spacing w:line="360" w:lineRule="auto"/>
        <w:jc w:val="both"/>
        <w:rPr>
          <w:rFonts w:ascii="Palatino Linotype" w:hAnsi="Palatino Linotype" w:cs="Arial"/>
          <w:b/>
          <w:i/>
          <w:sz w:val="26"/>
          <w:szCs w:val="26"/>
        </w:rPr>
      </w:pPr>
      <w:r w:rsidRPr="00063707">
        <w:rPr>
          <w:rFonts w:ascii="Palatino Linotype" w:hAnsi="Palatino Linotype" w:cs="Arial"/>
          <w:b/>
          <w:i/>
          <w:sz w:val="26"/>
          <w:szCs w:val="26"/>
        </w:rPr>
        <w:t>DE LA VERSIÓN PÚBLICA.</w:t>
      </w:r>
    </w:p>
    <w:p w14:paraId="543FA090" w14:textId="77777777" w:rsidR="00172F69" w:rsidRPr="00063707" w:rsidRDefault="00172F69" w:rsidP="00172F69">
      <w:pPr>
        <w:spacing w:line="360" w:lineRule="auto"/>
        <w:ind w:right="49"/>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Al respecto, los artículos 3, fracciones IX, XX, XXI, XXXII, XLV; 6, 91, 132, 137, 143, fracción I, de la Ley de Transparencia y Acceso a la Información Pública del Estado de México y Municipios establecen:</w:t>
      </w:r>
    </w:p>
    <w:p w14:paraId="27FF88FC" w14:textId="77777777" w:rsidR="00172F69" w:rsidRPr="00063707" w:rsidRDefault="00172F69" w:rsidP="00172F69">
      <w:pPr>
        <w:spacing w:line="360" w:lineRule="auto"/>
        <w:ind w:right="49"/>
        <w:jc w:val="both"/>
        <w:rPr>
          <w:rFonts w:ascii="Palatino Linotype" w:eastAsia="Palatino Linotype" w:hAnsi="Palatino Linotype" w:cs="Palatino Linotype"/>
          <w:lang w:val="es-MX" w:eastAsia="es-MX"/>
        </w:rPr>
      </w:pPr>
    </w:p>
    <w:p w14:paraId="1136E8C4"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lang w:val="es-MX" w:eastAsia="es-MX"/>
        </w:rPr>
        <w:t> </w:t>
      </w:r>
      <w:r w:rsidRPr="00063707">
        <w:rPr>
          <w:rFonts w:ascii="Palatino Linotype" w:eastAsia="Palatino Linotype" w:hAnsi="Palatino Linotype" w:cs="Palatino Linotype"/>
          <w:i/>
          <w:sz w:val="22"/>
          <w:szCs w:val="22"/>
          <w:lang w:val="es-MX" w:eastAsia="es-MX"/>
        </w:rPr>
        <w:t>“</w:t>
      </w:r>
      <w:r w:rsidRPr="00063707">
        <w:rPr>
          <w:rFonts w:ascii="Palatino Linotype" w:eastAsia="Palatino Linotype" w:hAnsi="Palatino Linotype" w:cs="Palatino Linotype"/>
          <w:b/>
          <w:i/>
          <w:sz w:val="22"/>
          <w:szCs w:val="22"/>
          <w:lang w:val="es-MX" w:eastAsia="es-MX"/>
        </w:rPr>
        <w:t>Artículo 3.</w:t>
      </w:r>
      <w:r w:rsidRPr="00063707">
        <w:rPr>
          <w:rFonts w:ascii="Palatino Linotype" w:eastAsia="Palatino Linotype" w:hAnsi="Palatino Linotype" w:cs="Palatino Linotype"/>
          <w:i/>
          <w:sz w:val="22"/>
          <w:szCs w:val="22"/>
          <w:lang w:val="es-MX" w:eastAsia="es-MX"/>
        </w:rPr>
        <w:t xml:space="preserve"> Para los efectos de la presente Ley se entenderá por:</w:t>
      </w:r>
    </w:p>
    <w:p w14:paraId="028C6A0B" w14:textId="77777777" w:rsidR="00172F69" w:rsidRPr="00063707" w:rsidRDefault="00172F69" w:rsidP="00172F69">
      <w:pPr>
        <w:tabs>
          <w:tab w:val="left" w:pos="1276"/>
        </w:tabs>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5FCCDC5F"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IX. Datos personales</w:t>
      </w:r>
      <w:r w:rsidRPr="00063707">
        <w:rPr>
          <w:rFonts w:ascii="Palatino Linotype" w:eastAsia="Palatino Linotype" w:hAnsi="Palatino Linotype" w:cs="Palatino Linotype"/>
          <w:i/>
          <w:sz w:val="22"/>
          <w:szCs w:val="22"/>
          <w:lang w:val="es-MX" w:eastAsia="es-MX"/>
        </w:rPr>
        <w:t>: La información concerniente a una persona, identificada o identificable según lo dispuesto por la Ley de Protección de Datos Personales del Estado de México;</w:t>
      </w:r>
    </w:p>
    <w:p w14:paraId="512F0114"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13494192"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XX. Información clasificada</w:t>
      </w:r>
      <w:r w:rsidRPr="00063707">
        <w:rPr>
          <w:rFonts w:ascii="Palatino Linotype" w:eastAsia="Palatino Linotype" w:hAnsi="Palatino Linotype" w:cs="Palatino Linotype"/>
          <w:i/>
          <w:sz w:val="22"/>
          <w:szCs w:val="22"/>
          <w:lang w:val="es-MX" w:eastAsia="es-MX"/>
        </w:rPr>
        <w:t>: Aquella considerada por la presente Ley como reservada o confidencial;</w:t>
      </w:r>
    </w:p>
    <w:p w14:paraId="7C6547B1"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XXI. Información confidencial</w:t>
      </w:r>
      <w:r w:rsidRPr="00063707">
        <w:rPr>
          <w:rFonts w:ascii="Palatino Linotype" w:eastAsia="Palatino Linotype" w:hAnsi="Palatino Linotype" w:cs="Palatino Linotype"/>
          <w:i/>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7C4058"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3DBD514D"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XXXII. Protección de Datos Personales</w:t>
      </w:r>
      <w:r w:rsidRPr="00063707">
        <w:rPr>
          <w:rFonts w:ascii="Palatino Linotype" w:eastAsia="Palatino Linotype" w:hAnsi="Palatino Linotype" w:cs="Palatino Linotype"/>
          <w:i/>
          <w:sz w:val="22"/>
          <w:szCs w:val="22"/>
          <w:lang w:val="es-MX" w:eastAsia="es-MX"/>
        </w:rPr>
        <w:t>: Derecho humano que tutela la privacidad de datos personales en poder de los sujetos obligados y sujetos particulares;</w:t>
      </w:r>
    </w:p>
    <w:p w14:paraId="22E4CEF1"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3EE3B078" w14:textId="77777777" w:rsidR="00172F69" w:rsidRPr="00063707" w:rsidRDefault="00172F69" w:rsidP="00172F69">
      <w:pPr>
        <w:tabs>
          <w:tab w:val="left" w:pos="1276"/>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XLV. Versión pública</w:t>
      </w:r>
      <w:r w:rsidRPr="00063707">
        <w:rPr>
          <w:rFonts w:ascii="Palatino Linotype" w:eastAsia="Palatino Linotype" w:hAnsi="Palatino Linotype" w:cs="Palatino Linotype"/>
          <w:i/>
          <w:sz w:val="22"/>
          <w:szCs w:val="22"/>
          <w:lang w:val="es-MX" w:eastAsia="es-MX"/>
        </w:rPr>
        <w:t>: Documento en el que se elimine, suprime o borra la información clasificada como reservada o confidencial para permitir su acceso.</w:t>
      </w:r>
    </w:p>
    <w:p w14:paraId="3FF5B8EC"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 Artículo 6</w:t>
      </w:r>
      <w:r w:rsidRPr="00063707">
        <w:rPr>
          <w:rFonts w:ascii="Palatino Linotype" w:eastAsia="Palatino Linotype" w:hAnsi="Palatino Linotype" w:cs="Palatino Linotype"/>
          <w:i/>
          <w:sz w:val="22"/>
          <w:szCs w:val="22"/>
          <w:lang w:val="es-MX"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w:t>
      </w:r>
      <w:r w:rsidRPr="00063707">
        <w:rPr>
          <w:rFonts w:ascii="Palatino Linotype" w:eastAsia="Palatino Linotype" w:hAnsi="Palatino Linotype" w:cs="Palatino Linotype"/>
          <w:i/>
          <w:sz w:val="22"/>
          <w:szCs w:val="22"/>
          <w:lang w:val="es-MX" w:eastAsia="es-MX"/>
        </w:rPr>
        <w:lastRenderedPageBreak/>
        <w:t>disposiciones en materia de datos personales, se deberá estar a lo dispuesto en las leyes de la materia.</w:t>
      </w:r>
    </w:p>
    <w:p w14:paraId="50C3FA98"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3DC4FC3E" w14:textId="77777777" w:rsidR="00632D14" w:rsidRPr="00063707" w:rsidRDefault="00632D14" w:rsidP="00172F69">
      <w:pPr>
        <w:spacing w:line="360" w:lineRule="auto"/>
        <w:ind w:right="50"/>
        <w:jc w:val="both"/>
        <w:rPr>
          <w:rFonts w:ascii="Palatino Linotype" w:eastAsia="Palatino Linotype" w:hAnsi="Palatino Linotype" w:cs="Palatino Linotype"/>
          <w:b/>
          <w:i/>
          <w:sz w:val="22"/>
          <w:szCs w:val="22"/>
          <w:lang w:val="es-MX" w:eastAsia="es-MX"/>
        </w:rPr>
      </w:pPr>
    </w:p>
    <w:p w14:paraId="4BDEDBC3"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63707">
        <w:rPr>
          <w:rFonts w:ascii="Palatino Linotype" w:eastAsia="Palatino Linotype" w:hAnsi="Palatino Linotype" w:cs="Palatino Linotype"/>
          <w:b/>
          <w:lang w:val="es-MX" w:eastAsia="es-MX"/>
        </w:rPr>
        <w:t>Sujeto Obligado</w:t>
      </w:r>
      <w:r w:rsidRPr="00063707">
        <w:rPr>
          <w:rFonts w:ascii="Palatino Linotype" w:eastAsia="Palatino Linotype" w:hAnsi="Palatino Linotype" w:cs="Palatino Linotype"/>
          <w:lang w:val="es-MX"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FA1A0C8"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36A1E370"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B9EFDCD"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1D7B9191" w14:textId="2CF7542D"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w:t>
      </w:r>
      <w:r w:rsidRPr="00063707">
        <w:rPr>
          <w:rFonts w:ascii="Palatino Linotype" w:eastAsia="Palatino Linotype" w:hAnsi="Palatino Linotype" w:cs="Palatino Linotype"/>
          <w:lang w:val="es-MX" w:eastAsia="es-MX"/>
        </w:rPr>
        <w:lastRenderedPageBreak/>
        <w:t>Estado de México y Municipios, se consideran confidenciales cuyo acceso debe ser restringido, los cuales deben testarse al momento de la elaboración de versiones públicas, como pudieran ser de manera enunciativa más no limitativa, numero de OCR, CURP, el número de cuenta bancaria, que sean exclusivamente de particulares, entre otros.</w:t>
      </w:r>
    </w:p>
    <w:p w14:paraId="490DAECA" w14:textId="77777777" w:rsidR="00632D14" w:rsidRPr="00063707" w:rsidRDefault="00632D14" w:rsidP="00B35A6A">
      <w:pPr>
        <w:spacing w:line="360" w:lineRule="auto"/>
        <w:ind w:right="50"/>
        <w:jc w:val="both"/>
        <w:rPr>
          <w:rFonts w:ascii="Palatino Linotype" w:eastAsia="Palatino Linotype" w:hAnsi="Palatino Linotype" w:cs="Palatino Linotype"/>
          <w:lang w:val="es-MX" w:eastAsia="es-MX"/>
        </w:rPr>
      </w:pPr>
    </w:p>
    <w:p w14:paraId="235B079B"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El </w:t>
      </w:r>
      <w:r w:rsidRPr="00063707">
        <w:rPr>
          <w:rFonts w:ascii="Palatino Linotype" w:eastAsia="Palatino Linotype" w:hAnsi="Palatino Linotype" w:cs="Palatino Linotype"/>
          <w:b/>
          <w:lang w:val="es-MX" w:eastAsia="es-MX"/>
        </w:rPr>
        <w:t>número de OCR,</w:t>
      </w:r>
      <w:r w:rsidRPr="00063707">
        <w:rPr>
          <w:rFonts w:ascii="Palatino Linotype" w:eastAsia="Palatino Linotype" w:hAnsi="Palatino Linotype" w:cs="Palatino Linotype"/>
          <w:lang w:val="es-MX" w:eastAsia="es-MX"/>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763F7D47"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p>
    <w:p w14:paraId="7CB600EE"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La </w:t>
      </w:r>
      <w:r w:rsidRPr="00063707">
        <w:rPr>
          <w:rFonts w:ascii="Palatino Linotype" w:eastAsia="Palatino Linotype" w:hAnsi="Palatino Linotype" w:cs="Palatino Linotype"/>
          <w:b/>
          <w:lang w:val="es-MX" w:eastAsia="es-MX"/>
        </w:rPr>
        <w:t>clave única del registro de población,</w:t>
      </w:r>
      <w:r w:rsidRPr="00063707">
        <w:rPr>
          <w:rFonts w:ascii="Palatino Linotype" w:eastAsia="Palatino Linotype" w:hAnsi="Palatino Linotype" w:cs="Palatino Linotype"/>
          <w:i/>
          <w:lang w:val="es-MX" w:eastAsia="es-MX"/>
        </w:rPr>
        <w:t xml:space="preserve"> </w:t>
      </w:r>
      <w:r w:rsidRPr="00063707">
        <w:rPr>
          <w:rFonts w:ascii="Palatino Linotype" w:eastAsia="Palatino Linotype" w:hAnsi="Palatino Linotype" w:cs="Palatino Linotype"/>
          <w:lang w:val="es-MX" w:eastAsia="es-MX"/>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5EF03290"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p>
    <w:p w14:paraId="6D4E9947"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Igualmente, resulta importante destacar que el </w:t>
      </w:r>
      <w:r w:rsidRPr="00063707">
        <w:rPr>
          <w:rFonts w:ascii="Palatino Linotype" w:eastAsia="Palatino Linotype" w:hAnsi="Palatino Linotype" w:cs="Palatino Linotype"/>
          <w:i/>
          <w:lang w:val="es-MX" w:eastAsia="es-MX"/>
        </w:rPr>
        <w:t>número de cuenta bancaria</w:t>
      </w:r>
      <w:r w:rsidRPr="00063707">
        <w:rPr>
          <w:rFonts w:ascii="Palatino Linotype" w:eastAsia="Palatino Linotype" w:hAnsi="Palatino Linotype" w:cs="Palatino Linotype"/>
          <w:lang w:val="es-MX" w:eastAsia="es-MX"/>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7B5B2B81"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73A0F7A9"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lastRenderedPageBreak/>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149FBB8"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0E4A75EC"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599A9B6D"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1B498EE3"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En esa virtud, este Pleno determina que dicha información no puede ser del dominio público, toda vez que se podría dar un uso inadecuado a la misma o cometer algún ilícito o fraude como ya ha sido expuesto. </w:t>
      </w:r>
    </w:p>
    <w:p w14:paraId="6FFB5402"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17D2BDC0"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Es por esta razón que se debe omitir el o los números de cuentas bancarias de particulares en las versiones públicas que de las facturas se hagan, para ser entregadas.</w:t>
      </w:r>
    </w:p>
    <w:p w14:paraId="0AC62D52"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6FC54999"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Lo anterior, no es así tratándose de las cuentas bancarias o claves interbancarias de los Sujetos Obligados ya que su publicidad cede a la rendición de cuentas al transparentar la forma en que son administrados los recursos públicos.</w:t>
      </w:r>
    </w:p>
    <w:p w14:paraId="7EA5763A"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2CB594D2"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lastRenderedPageBreak/>
        <w:t>Lo argumentado encuentra sustento en los criterios 10/17 y 11/17, emitidos por el entonces Instituto Nacional de Transparencia, Acceso a la Información y Protección de Datos Personales, INAI, que llevan por rubro y texto los siguientes:</w:t>
      </w:r>
    </w:p>
    <w:p w14:paraId="4D1AF89B" w14:textId="77777777" w:rsidR="00172F69" w:rsidRPr="00063707" w:rsidRDefault="00172F69" w:rsidP="00172F69">
      <w:pPr>
        <w:rPr>
          <w:rFonts w:eastAsia="Palatino Linotype"/>
          <w:lang w:val="es-MX" w:eastAsia="es-MX"/>
        </w:rPr>
      </w:pPr>
    </w:p>
    <w:p w14:paraId="1EC0349E"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“Cuentas bancarias y/o CLABE interbancaria de personas físicas y morales privadas.</w:t>
      </w:r>
      <w:r w:rsidRPr="00063707">
        <w:rPr>
          <w:rFonts w:ascii="Palatino Linotype" w:eastAsia="Palatino Linotype" w:hAnsi="Palatino Linotype" w:cs="Palatino Linotype"/>
          <w:i/>
          <w:sz w:val="22"/>
          <w:szCs w:val="22"/>
          <w:lang w:val="es-MX"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EAF50DD"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p>
    <w:p w14:paraId="36BE025B"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Cuentas bancarias y/o CLABE interbancaria de sujetos obligados que reciben y/o transfieren recursos públicos, son información pública</w:t>
      </w:r>
      <w:r w:rsidRPr="00063707">
        <w:rPr>
          <w:rFonts w:ascii="Palatino Linotype" w:eastAsia="Palatino Linotype" w:hAnsi="Palatino Linotype" w:cs="Palatino Linotype"/>
          <w:i/>
          <w:sz w:val="22"/>
          <w:szCs w:val="22"/>
          <w:lang w:val="es-MX" w:eastAsia="es-MX"/>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6D2F42"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21BAB46C"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Por cuanto hace al </w:t>
      </w:r>
      <w:r w:rsidRPr="00063707">
        <w:rPr>
          <w:rFonts w:ascii="Palatino Linotype" w:eastAsia="Palatino Linotype" w:hAnsi="Palatino Linotype" w:cs="Palatino Linotype"/>
          <w:b/>
          <w:lang w:val="es-MX" w:eastAsia="es-MX"/>
        </w:rPr>
        <w:t xml:space="preserve">Registro Federal de Contribuyentes (RFC) </w:t>
      </w:r>
      <w:r w:rsidRPr="00063707">
        <w:rPr>
          <w:rFonts w:ascii="Palatino Linotype" w:eastAsia="Palatino Linotype" w:hAnsi="Palatino Linotype" w:cs="Palatino Linotype"/>
          <w:lang w:val="es-MX" w:eastAsia="es-MX"/>
        </w:rPr>
        <w:t>y</w:t>
      </w:r>
      <w:r w:rsidRPr="00063707">
        <w:rPr>
          <w:rFonts w:ascii="Palatino Linotype" w:eastAsia="Palatino Linotype" w:hAnsi="Palatino Linotype" w:cs="Palatino Linotype"/>
          <w:b/>
          <w:lang w:val="es-MX" w:eastAsia="es-MX"/>
        </w:rPr>
        <w:t xml:space="preserve"> el domicilio fiscal </w:t>
      </w:r>
      <w:r w:rsidRPr="00063707">
        <w:rPr>
          <w:rFonts w:ascii="Palatino Linotype" w:eastAsia="Palatino Linotype" w:hAnsi="Palatino Linotype" w:cs="Palatino Linotype"/>
          <w:lang w:val="es-MX" w:eastAsia="es-MX"/>
        </w:rPr>
        <w:t xml:space="preserve">si bien este Instituto ha sostenido que el </w:t>
      </w:r>
      <w:r w:rsidRPr="00063707">
        <w:rPr>
          <w:rFonts w:ascii="Palatino Linotype" w:eastAsia="Palatino Linotype" w:hAnsi="Palatino Linotype" w:cs="Palatino Linotype"/>
          <w:b/>
          <w:lang w:val="es-MX" w:eastAsia="es-MX"/>
        </w:rPr>
        <w:t xml:space="preserve">RFC </w:t>
      </w:r>
      <w:r w:rsidRPr="00063707">
        <w:rPr>
          <w:rFonts w:ascii="Palatino Linotype" w:eastAsia="Palatino Linotype" w:hAnsi="Palatino Linotype" w:cs="Palatino Linotype"/>
          <w:lang w:val="es-MX" w:eastAsia="es-MX"/>
        </w:rPr>
        <w:t>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2A8449D"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5C5D0969"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w:t>
      </w:r>
      <w:r w:rsidRPr="00063707">
        <w:rPr>
          <w:rFonts w:ascii="Palatino Linotype" w:eastAsia="Palatino Linotype" w:hAnsi="Palatino Linotype" w:cs="Palatino Linotype"/>
          <w:lang w:val="es-MX" w:eastAsia="es-MX"/>
        </w:rPr>
        <w:lastRenderedPageBreak/>
        <w:t>en los recursos que encuentran su origen en mayor medida en las contribuciones aportados por los gobernados, por lo que debe transparentarse su ejercicio.</w:t>
      </w:r>
    </w:p>
    <w:p w14:paraId="783EDAD5"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1E5E077B"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63707">
        <w:rPr>
          <w:rFonts w:ascii="Palatino Linotype" w:eastAsia="Palatino Linotype" w:hAnsi="Palatino Linotype" w:cs="Palatino Linotype"/>
          <w:b/>
          <w:lang w:val="es-MX" w:eastAsia="es-MX"/>
        </w:rPr>
        <w:t>no puede considerarse como información clasificada lo relativo a su nombre, registro federal de contribuyentes y domicilio fiscal</w:t>
      </w:r>
      <w:r w:rsidRPr="00063707">
        <w:rPr>
          <w:rFonts w:ascii="Palatino Linotype" w:eastAsia="Palatino Linotype" w:hAnsi="Palatino Linotype" w:cs="Palatino Linotype"/>
          <w:lang w:val="es-MX" w:eastAsia="es-MX"/>
        </w:rPr>
        <w:t>, atento a que dicha información es la que puede generar certeza en los gobernados en que se está ejerciendo debidamente el presupuesto.</w:t>
      </w:r>
    </w:p>
    <w:p w14:paraId="1851B4F4"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1197C21F"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Robustece lo anterior el criterio orientador 04/21 emitido por el entonces Instituto Nacional de Transparencia, Acceso a la Información y Protección de Datos Personales, INAI, el cual refiere:</w:t>
      </w:r>
    </w:p>
    <w:p w14:paraId="1E726B94" w14:textId="77777777" w:rsidR="00172F69" w:rsidRPr="00063707" w:rsidRDefault="00172F69" w:rsidP="00172F69">
      <w:pPr>
        <w:pStyle w:val="Sinespaciado"/>
        <w:rPr>
          <w:rFonts w:eastAsia="Palatino Linotype"/>
          <w:lang w:eastAsia="es-MX"/>
        </w:rPr>
      </w:pPr>
    </w:p>
    <w:p w14:paraId="05FECBB3" w14:textId="77777777" w:rsidR="00172F69" w:rsidRPr="00063707" w:rsidRDefault="00172F69" w:rsidP="00172F69">
      <w:pPr>
        <w:spacing w:before="120" w:after="120"/>
        <w:ind w:left="851" w:right="902"/>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 xml:space="preserve">“Registro Federal de Contribuyentes (RFC) de personas físicas proveedoras o contratistas. </w:t>
      </w:r>
      <w:r w:rsidRPr="00063707">
        <w:rPr>
          <w:rFonts w:ascii="Palatino Linotype" w:eastAsia="Palatino Linotype" w:hAnsi="Palatino Linotype" w:cs="Palatino Linotype"/>
          <w:i/>
          <w:sz w:val="22"/>
          <w:szCs w:val="22"/>
          <w:lang w:val="es-MX" w:eastAsia="es-MX"/>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365D707D" w14:textId="77777777" w:rsidR="00172F69" w:rsidRPr="00063707" w:rsidRDefault="00172F69" w:rsidP="00172F69">
      <w:pPr>
        <w:pStyle w:val="Sinespaciado"/>
        <w:rPr>
          <w:rFonts w:eastAsia="Palatino Linotype"/>
          <w:lang w:eastAsia="es-MX"/>
        </w:rPr>
      </w:pPr>
    </w:p>
    <w:p w14:paraId="1AD93A7E"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Relacionado con lo anterior, el </w:t>
      </w:r>
      <w:r w:rsidRPr="00063707">
        <w:rPr>
          <w:rFonts w:ascii="Palatino Linotype" w:eastAsia="Palatino Linotype" w:hAnsi="Palatino Linotype" w:cs="Palatino Linotype"/>
          <w:b/>
          <w:lang w:val="es-MX" w:eastAsia="es-MX"/>
        </w:rPr>
        <w:t>nombre de las personas físicas</w:t>
      </w:r>
      <w:r w:rsidRPr="00063707">
        <w:rPr>
          <w:rFonts w:ascii="Palatino Linotype" w:eastAsia="Palatino Linotype" w:hAnsi="Palatino Linotype" w:cs="Palatino Linotype"/>
          <w:lang w:val="es-MX" w:eastAsia="es-MX"/>
        </w:rPr>
        <w:t xml:space="preserve"> o los </w:t>
      </w:r>
      <w:r w:rsidRPr="00063707">
        <w:rPr>
          <w:rFonts w:ascii="Palatino Linotype" w:eastAsia="Palatino Linotype" w:hAnsi="Palatino Linotype" w:cs="Palatino Linotype"/>
          <w:b/>
          <w:lang w:val="es-MX" w:eastAsia="es-MX"/>
        </w:rPr>
        <w:t>representantes legales de las personas morales</w:t>
      </w:r>
      <w:r w:rsidRPr="00063707">
        <w:rPr>
          <w:rFonts w:ascii="Palatino Linotype" w:eastAsia="Palatino Linotype" w:hAnsi="Palatino Linotype" w:cs="Palatino Linotype"/>
          <w:lang w:val="es-MX" w:eastAsia="es-MX"/>
        </w:rPr>
        <w:t xml:space="preserve">,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w:t>
      </w:r>
      <w:r w:rsidRPr="00063707">
        <w:rPr>
          <w:rFonts w:ascii="Palatino Linotype" w:eastAsia="Palatino Linotype" w:hAnsi="Palatino Linotype" w:cs="Palatino Linotype"/>
          <w:lang w:val="es-MX" w:eastAsia="es-MX"/>
        </w:rPr>
        <w:lastRenderedPageBreak/>
        <w:t>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AA5AA8C"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p>
    <w:p w14:paraId="608C8E3B"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Argumentación que guarda sustento en lo estipulado por el artículo 23 de la Ley de Transparencia y Acceso a la Información Pública del Estado de México y Municipios en su penúltimo párrafo, mismo que es del tenor literal siguiente:</w:t>
      </w:r>
    </w:p>
    <w:p w14:paraId="0B395151" w14:textId="77777777" w:rsidR="00172F69" w:rsidRPr="00063707" w:rsidRDefault="00172F69" w:rsidP="00172F69">
      <w:pPr>
        <w:rPr>
          <w:rFonts w:eastAsia="Palatino Linotype"/>
          <w:lang w:val="es-MX" w:eastAsia="es-MX"/>
        </w:rPr>
      </w:pPr>
    </w:p>
    <w:p w14:paraId="30F148C6"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r w:rsidRPr="00063707">
        <w:rPr>
          <w:rFonts w:ascii="Palatino Linotype" w:eastAsia="Palatino Linotype" w:hAnsi="Palatino Linotype" w:cs="Palatino Linotype"/>
          <w:b/>
          <w:i/>
          <w:sz w:val="22"/>
          <w:szCs w:val="22"/>
          <w:lang w:val="es-MX" w:eastAsia="es-MX"/>
        </w:rPr>
        <w:t>Artículo 23.</w:t>
      </w:r>
      <w:r w:rsidRPr="00063707">
        <w:rPr>
          <w:rFonts w:ascii="Palatino Linotype" w:eastAsia="Palatino Linotype" w:hAnsi="Palatino Linotype" w:cs="Palatino Linotype"/>
          <w:i/>
          <w:sz w:val="22"/>
          <w:szCs w:val="22"/>
          <w:lang w:val="es-MX" w:eastAsia="es-MX"/>
        </w:rPr>
        <w:t xml:space="preserve"> (…)</w:t>
      </w:r>
    </w:p>
    <w:p w14:paraId="33819E2F"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E9E4B24"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p>
    <w:p w14:paraId="69B5644A"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Asimismo, resulta aplicable el contenido del criterio de interpretación 01/19 emitido por el entonces Instituto Nacional de Transparencia, Acceso a la Información, y Protección de Datos Personales, INAI, que lleva por rubro y texto los siguientes</w:t>
      </w:r>
    </w:p>
    <w:p w14:paraId="6ED55E45" w14:textId="77777777" w:rsidR="00172F69" w:rsidRPr="00063707" w:rsidRDefault="00172F69" w:rsidP="00172F69">
      <w:pPr>
        <w:rPr>
          <w:rFonts w:eastAsia="Palatino Linotype"/>
          <w:lang w:val="es-MX" w:eastAsia="es-MX"/>
        </w:rPr>
      </w:pPr>
    </w:p>
    <w:p w14:paraId="0A8E72C8"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“Datos de identificación del representante o apoderado legal.</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 xml:space="preserve">Naturaleza jurídica. </w:t>
      </w:r>
      <w:r w:rsidRPr="00063707">
        <w:rPr>
          <w:rFonts w:ascii="Palatino Linotype" w:eastAsia="Palatino Linotype" w:hAnsi="Palatino Linotype" w:cs="Palatino Linotype"/>
          <w:i/>
          <w:sz w:val="22"/>
          <w:szCs w:val="22"/>
          <w:lang w:val="es-MX" w:eastAsia="es-MX"/>
        </w:rPr>
        <w:t xml:space="preserve">El nombre, la firma y la rúbrica de una persona física, que actúe como representante o apoderado legal de un tercero que haya celebrado un acto jurídico, con algún sujeto obligado, </w:t>
      </w:r>
      <w:r w:rsidRPr="00063707">
        <w:rPr>
          <w:rFonts w:ascii="Palatino Linotype" w:eastAsia="Palatino Linotype" w:hAnsi="Palatino Linotype" w:cs="Palatino Linotype"/>
          <w:b/>
          <w:i/>
          <w:sz w:val="22"/>
          <w:szCs w:val="22"/>
          <w:lang w:val="es-MX" w:eastAsia="es-MX"/>
        </w:rPr>
        <w:t>es información pública, en razón de que tales datos fueron proporcionados con el objeto de expresar el consentimiento obligacional del tercero y otorgar validez a dicho instrumento jurídico</w:t>
      </w:r>
      <w:r w:rsidRPr="00063707">
        <w:rPr>
          <w:rFonts w:ascii="Palatino Linotype" w:eastAsia="Palatino Linotype" w:hAnsi="Palatino Linotype" w:cs="Palatino Linotype"/>
          <w:i/>
          <w:sz w:val="22"/>
          <w:szCs w:val="22"/>
          <w:lang w:val="es-MX" w:eastAsia="es-MX"/>
        </w:rPr>
        <w:t>.”</w:t>
      </w:r>
    </w:p>
    <w:p w14:paraId="15D623EC" w14:textId="77777777" w:rsidR="00172F69" w:rsidRPr="00063707" w:rsidRDefault="00172F69" w:rsidP="00172F69">
      <w:pPr>
        <w:rPr>
          <w:rFonts w:eastAsia="Palatino Linotype"/>
          <w:lang w:val="es-MX" w:eastAsia="es-MX"/>
        </w:rPr>
      </w:pPr>
    </w:p>
    <w:p w14:paraId="532CD03A" w14:textId="77777777" w:rsidR="00172F69" w:rsidRPr="00063707" w:rsidRDefault="00172F69" w:rsidP="00172F69">
      <w:pPr>
        <w:spacing w:line="360" w:lineRule="auto"/>
        <w:ind w:right="50"/>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En tal contexto, es de señalar que la clasificación de la información no opera con la simple supresión de datos que se haga en los documentos de que se trate o con la simple decisión que tome el Servidor Público Habilitado o el Responsable de la Unidad </w:t>
      </w:r>
      <w:r w:rsidRPr="00063707">
        <w:rPr>
          <w:rFonts w:ascii="Palatino Linotype" w:eastAsia="Palatino Linotype" w:hAnsi="Palatino Linotype" w:cs="Palatino Linotype"/>
          <w:lang w:val="es-MX" w:eastAsia="es-MX"/>
        </w:rPr>
        <w:lastRenderedPageBreak/>
        <w:t>de Transparencia del Sujeto Obligado, sino que ello deberá realizarse en términos de lo que disponen los artículos 49 fracción VIII, 53, fracción X y 59, fracción V, de la Ley en consulta, cuyo sentido literal es el siguiente:</w:t>
      </w:r>
    </w:p>
    <w:p w14:paraId="793D2373" w14:textId="77777777" w:rsidR="00172F69" w:rsidRPr="00063707" w:rsidRDefault="00172F69" w:rsidP="00172F69">
      <w:pPr>
        <w:rPr>
          <w:rFonts w:eastAsia="Palatino Linotype"/>
          <w:lang w:val="es-MX" w:eastAsia="es-MX"/>
        </w:rPr>
      </w:pPr>
    </w:p>
    <w:p w14:paraId="3985DF93"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“Artículo 49.</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Los Comités de Transparencia</w:t>
      </w:r>
      <w:r w:rsidRPr="00063707">
        <w:rPr>
          <w:rFonts w:ascii="Palatino Linotype" w:eastAsia="Palatino Linotype" w:hAnsi="Palatino Linotype" w:cs="Palatino Linotype"/>
          <w:i/>
          <w:sz w:val="22"/>
          <w:szCs w:val="22"/>
          <w:lang w:val="es-MX" w:eastAsia="es-MX"/>
        </w:rPr>
        <w:t xml:space="preserve"> tendrán las siguientes atribuciones:</w:t>
      </w:r>
    </w:p>
    <w:p w14:paraId="5FDEDA59"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VIII. Aprobar, modificar o revocar la clasificación de la información</w:t>
      </w:r>
      <w:r w:rsidRPr="00063707">
        <w:rPr>
          <w:rFonts w:ascii="Palatino Linotype" w:eastAsia="Palatino Linotype" w:hAnsi="Palatino Linotype" w:cs="Palatino Linotype"/>
          <w:i/>
          <w:sz w:val="22"/>
          <w:szCs w:val="22"/>
          <w:lang w:val="es-MX" w:eastAsia="es-MX"/>
        </w:rPr>
        <w:t>…”</w:t>
      </w:r>
    </w:p>
    <w:p w14:paraId="036B8145"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p>
    <w:p w14:paraId="4E4AEDFC"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r w:rsidRPr="00063707">
        <w:rPr>
          <w:rFonts w:ascii="Palatino Linotype" w:eastAsia="Palatino Linotype" w:hAnsi="Palatino Linotype" w:cs="Palatino Linotype"/>
          <w:b/>
          <w:i/>
          <w:sz w:val="22"/>
          <w:szCs w:val="22"/>
          <w:lang w:val="es-MX" w:eastAsia="es-MX"/>
        </w:rPr>
        <w:t>Artículo 53.</w:t>
      </w:r>
      <w:r w:rsidRPr="00063707">
        <w:rPr>
          <w:rFonts w:ascii="Palatino Linotype" w:eastAsia="Palatino Linotype" w:hAnsi="Palatino Linotype" w:cs="Palatino Linotype"/>
          <w:i/>
          <w:sz w:val="22"/>
          <w:szCs w:val="22"/>
          <w:lang w:val="es-MX" w:eastAsia="es-MX"/>
        </w:rPr>
        <w:t xml:space="preserve"> Las </w:t>
      </w:r>
      <w:r w:rsidRPr="00063707">
        <w:rPr>
          <w:rFonts w:ascii="Palatino Linotype" w:eastAsia="Palatino Linotype" w:hAnsi="Palatino Linotype" w:cs="Palatino Linotype"/>
          <w:b/>
          <w:i/>
          <w:sz w:val="22"/>
          <w:szCs w:val="22"/>
          <w:lang w:val="es-MX" w:eastAsia="es-MX"/>
        </w:rPr>
        <w:t>Unidades de Transparencia</w:t>
      </w:r>
      <w:r w:rsidRPr="00063707">
        <w:rPr>
          <w:rFonts w:ascii="Palatino Linotype" w:eastAsia="Palatino Linotype" w:hAnsi="Palatino Linotype" w:cs="Palatino Linotype"/>
          <w:i/>
          <w:sz w:val="22"/>
          <w:szCs w:val="22"/>
          <w:lang w:val="es-MX" w:eastAsia="es-MX"/>
        </w:rPr>
        <w:t xml:space="preserve"> tendrán las siguientes </w:t>
      </w:r>
      <w:r w:rsidRPr="00063707">
        <w:rPr>
          <w:rFonts w:ascii="Palatino Linotype" w:eastAsia="Palatino Linotype" w:hAnsi="Palatino Linotype" w:cs="Palatino Linotype"/>
          <w:b/>
          <w:i/>
          <w:sz w:val="22"/>
          <w:szCs w:val="22"/>
          <w:lang w:val="es-MX" w:eastAsia="es-MX"/>
        </w:rPr>
        <w:t>funciones</w:t>
      </w:r>
      <w:r w:rsidRPr="00063707">
        <w:rPr>
          <w:rFonts w:ascii="Palatino Linotype" w:eastAsia="Palatino Linotype" w:hAnsi="Palatino Linotype" w:cs="Palatino Linotype"/>
          <w:i/>
          <w:sz w:val="22"/>
          <w:szCs w:val="22"/>
          <w:lang w:val="es-MX" w:eastAsia="es-MX"/>
        </w:rPr>
        <w:t>:</w:t>
      </w:r>
    </w:p>
    <w:p w14:paraId="2B98C60C"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 Presentar ante el Comité, el proyecto de clasificación de información</w:t>
      </w:r>
      <w:r w:rsidRPr="00063707">
        <w:rPr>
          <w:rFonts w:ascii="Palatino Linotype" w:eastAsia="Palatino Linotype" w:hAnsi="Palatino Linotype" w:cs="Palatino Linotype"/>
          <w:i/>
          <w:sz w:val="22"/>
          <w:szCs w:val="22"/>
          <w:lang w:val="es-MX" w:eastAsia="es-MX"/>
        </w:rPr>
        <w:t xml:space="preserve">…” </w:t>
      </w:r>
    </w:p>
    <w:p w14:paraId="1EF28A9C" w14:textId="77777777" w:rsidR="00172F69" w:rsidRPr="00063707" w:rsidRDefault="00172F69" w:rsidP="00172F69">
      <w:pPr>
        <w:ind w:left="567" w:right="616"/>
        <w:jc w:val="both"/>
        <w:rPr>
          <w:rFonts w:ascii="Palatino Linotype" w:eastAsia="Palatino Linotype" w:hAnsi="Palatino Linotype" w:cs="Palatino Linotype"/>
          <w:b/>
          <w:i/>
          <w:sz w:val="22"/>
          <w:szCs w:val="22"/>
          <w:lang w:val="es-MX" w:eastAsia="es-MX"/>
        </w:rPr>
      </w:pPr>
    </w:p>
    <w:p w14:paraId="59BC4AC0" w14:textId="77777777" w:rsidR="00172F69" w:rsidRPr="00063707" w:rsidRDefault="00172F69" w:rsidP="00172F69">
      <w:pPr>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“Artículo 59.</w:t>
      </w:r>
      <w:r w:rsidRPr="00063707">
        <w:rPr>
          <w:rFonts w:ascii="Palatino Linotype" w:eastAsia="Palatino Linotype" w:hAnsi="Palatino Linotype" w:cs="Palatino Linotype"/>
          <w:i/>
          <w:sz w:val="22"/>
          <w:szCs w:val="22"/>
          <w:lang w:val="es-MX" w:eastAsia="es-MX"/>
        </w:rPr>
        <w:t xml:space="preserve"> Los </w:t>
      </w:r>
      <w:r w:rsidRPr="00063707">
        <w:rPr>
          <w:rFonts w:ascii="Palatino Linotype" w:eastAsia="Palatino Linotype" w:hAnsi="Palatino Linotype" w:cs="Palatino Linotype"/>
          <w:b/>
          <w:i/>
          <w:sz w:val="22"/>
          <w:szCs w:val="22"/>
          <w:lang w:val="es-MX" w:eastAsia="es-MX"/>
        </w:rPr>
        <w:t>servidores públicos habilitados</w:t>
      </w:r>
      <w:r w:rsidRPr="00063707">
        <w:rPr>
          <w:rFonts w:ascii="Palatino Linotype" w:eastAsia="Palatino Linotype" w:hAnsi="Palatino Linotype" w:cs="Palatino Linotype"/>
          <w:i/>
          <w:sz w:val="22"/>
          <w:szCs w:val="22"/>
          <w:lang w:val="es-MX" w:eastAsia="es-MX"/>
        </w:rPr>
        <w:t xml:space="preserve"> tendrán las </w:t>
      </w:r>
      <w:r w:rsidRPr="00063707">
        <w:rPr>
          <w:rFonts w:ascii="Palatino Linotype" w:eastAsia="Palatino Linotype" w:hAnsi="Palatino Linotype" w:cs="Palatino Linotype"/>
          <w:b/>
          <w:i/>
          <w:sz w:val="22"/>
          <w:szCs w:val="22"/>
          <w:lang w:val="es-MX" w:eastAsia="es-MX"/>
        </w:rPr>
        <w:t>funciones</w:t>
      </w:r>
      <w:r w:rsidRPr="00063707">
        <w:rPr>
          <w:rFonts w:ascii="Palatino Linotype" w:eastAsia="Palatino Linotype" w:hAnsi="Palatino Linotype" w:cs="Palatino Linotype"/>
          <w:i/>
          <w:sz w:val="22"/>
          <w:szCs w:val="22"/>
          <w:lang w:val="es-MX" w:eastAsia="es-MX"/>
        </w:rPr>
        <w:t xml:space="preserve"> siguientes:</w:t>
      </w:r>
    </w:p>
    <w:p w14:paraId="278C9DEA" w14:textId="77777777" w:rsidR="00172F69" w:rsidRPr="00063707" w:rsidRDefault="00172F69" w:rsidP="00172F69">
      <w:pPr>
        <w:ind w:left="567" w:right="616"/>
        <w:jc w:val="both"/>
        <w:rPr>
          <w:rFonts w:ascii="Palatino Linotype" w:eastAsia="Palatino Linotype" w:hAnsi="Palatino Linotype" w:cs="Palatino Linotype"/>
          <w:i/>
          <w:lang w:val="es-MX" w:eastAsia="es-MX"/>
        </w:rPr>
      </w:pPr>
      <w:r w:rsidRPr="00063707">
        <w:rPr>
          <w:rFonts w:ascii="Palatino Linotype" w:eastAsia="Palatino Linotype" w:hAnsi="Palatino Linotype" w:cs="Palatino Linotype"/>
          <w:b/>
          <w:i/>
          <w:sz w:val="22"/>
          <w:szCs w:val="22"/>
          <w:lang w:val="es-MX" w:eastAsia="es-MX"/>
        </w:rPr>
        <w:t>V. Integrar y presentar al responsable de la Unidad de Transparencia la propuesta de clasificación de información</w:t>
      </w:r>
      <w:r w:rsidRPr="00063707">
        <w:rPr>
          <w:rFonts w:ascii="Palatino Linotype" w:eastAsia="Palatino Linotype" w:hAnsi="Palatino Linotype" w:cs="Palatino Linotype"/>
          <w:i/>
          <w:sz w:val="22"/>
          <w:szCs w:val="22"/>
          <w:lang w:val="es-MX" w:eastAsia="es-MX"/>
        </w:rPr>
        <w:t xml:space="preserve">, la cual </w:t>
      </w:r>
      <w:r w:rsidRPr="00063707">
        <w:rPr>
          <w:rFonts w:ascii="Palatino Linotype" w:eastAsia="Palatino Linotype" w:hAnsi="Palatino Linotype" w:cs="Palatino Linotype"/>
          <w:i/>
          <w:lang w:val="es-MX" w:eastAsia="es-MX"/>
        </w:rPr>
        <w:t>tendrá los fundamentos y argumentos en que se basa dicha propuesta…”</w:t>
      </w:r>
    </w:p>
    <w:p w14:paraId="5892DEA4" w14:textId="77777777" w:rsidR="00172F69" w:rsidRPr="00063707" w:rsidRDefault="00172F69" w:rsidP="00172F69">
      <w:pPr>
        <w:jc w:val="both"/>
        <w:rPr>
          <w:rFonts w:ascii="Palatino Linotype" w:eastAsia="Palatino Linotype" w:hAnsi="Palatino Linotype" w:cs="Palatino Linotype"/>
          <w:lang w:val="es-MX" w:eastAsia="es-MX"/>
        </w:rPr>
      </w:pPr>
    </w:p>
    <w:p w14:paraId="1574221B"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34D2832"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Para lo cual, a su vez en el caso de información de carácter confidencial, se debe atender a lo que señala el artículo 149 de la Ley de Transparencia Local vigente, que se lee como sigue:</w:t>
      </w:r>
    </w:p>
    <w:p w14:paraId="620BDD74"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p>
    <w:p w14:paraId="7C3B9C6E" w14:textId="77777777" w:rsidR="00172F69" w:rsidRPr="00063707" w:rsidRDefault="00172F69" w:rsidP="00172F69">
      <w:pPr>
        <w:ind w:left="851" w:right="902"/>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r w:rsidRPr="00063707">
        <w:rPr>
          <w:rFonts w:ascii="Palatino Linotype" w:eastAsia="Palatino Linotype" w:hAnsi="Palatino Linotype" w:cs="Palatino Linotype"/>
          <w:b/>
          <w:i/>
          <w:sz w:val="22"/>
          <w:szCs w:val="22"/>
          <w:lang w:val="es-MX" w:eastAsia="es-MX"/>
        </w:rPr>
        <w:t>Artículo 149.</w:t>
      </w:r>
      <w:r w:rsidRPr="00063707">
        <w:rPr>
          <w:rFonts w:ascii="Palatino Linotype" w:eastAsia="Palatino Linotype" w:hAnsi="Palatino Linotype" w:cs="Palatino Linotype"/>
          <w:i/>
          <w:sz w:val="22"/>
          <w:szCs w:val="22"/>
          <w:lang w:val="es-MX" w:eastAsia="es-MX"/>
        </w:rPr>
        <w:t xml:space="preserve"> El </w:t>
      </w:r>
      <w:r w:rsidRPr="00063707">
        <w:rPr>
          <w:rFonts w:ascii="Palatino Linotype" w:eastAsia="Palatino Linotype" w:hAnsi="Palatino Linotype" w:cs="Palatino Linotype"/>
          <w:b/>
          <w:i/>
          <w:sz w:val="22"/>
          <w:szCs w:val="22"/>
          <w:lang w:val="es-MX" w:eastAsia="es-MX"/>
        </w:rPr>
        <w:t>acuerdo que clasifique la información como confidencial</w:t>
      </w:r>
      <w:r w:rsidRPr="00063707">
        <w:rPr>
          <w:rFonts w:ascii="Palatino Linotype" w:eastAsia="Palatino Linotype" w:hAnsi="Palatino Linotype" w:cs="Palatino Linotype"/>
          <w:i/>
          <w:sz w:val="22"/>
          <w:szCs w:val="22"/>
          <w:lang w:val="es-MX" w:eastAsia="es-MX"/>
        </w:rPr>
        <w:t xml:space="preserve"> deberá contener un razonamiento lógico en el que demuestre que la información se encuentra en alguna o algunas de las hipótesis previstas en la presente Ley.” </w:t>
      </w:r>
    </w:p>
    <w:p w14:paraId="15ED1A61" w14:textId="77777777" w:rsidR="00172F69" w:rsidRPr="00063707" w:rsidRDefault="00172F69" w:rsidP="00172F69">
      <w:pPr>
        <w:spacing w:line="360" w:lineRule="auto"/>
        <w:ind w:right="51"/>
        <w:jc w:val="both"/>
        <w:rPr>
          <w:rFonts w:ascii="Palatino Linotype" w:eastAsia="Palatino Linotype" w:hAnsi="Palatino Linotype" w:cs="Palatino Linotype"/>
          <w:lang w:val="es-MX" w:eastAsia="es-MX"/>
        </w:rPr>
      </w:pPr>
    </w:p>
    <w:p w14:paraId="4419BCCD" w14:textId="77777777" w:rsidR="00172F69" w:rsidRPr="00063707" w:rsidRDefault="00172F69" w:rsidP="00172F69">
      <w:pPr>
        <w:spacing w:line="360" w:lineRule="auto"/>
        <w:ind w:right="51"/>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lastRenderedPageBreak/>
        <w:t xml:space="preserve">Es decir, el </w:t>
      </w:r>
      <w:r w:rsidRPr="00063707">
        <w:rPr>
          <w:rFonts w:ascii="Palatino Linotype" w:eastAsia="Palatino Linotype" w:hAnsi="Palatino Linotype" w:cs="Palatino Linotype"/>
          <w:b/>
          <w:lang w:val="es-MX" w:eastAsia="es-MX"/>
        </w:rPr>
        <w:t>Sujeto Obligado</w:t>
      </w:r>
      <w:r w:rsidRPr="00063707">
        <w:rPr>
          <w:rFonts w:ascii="Palatino Linotype" w:eastAsia="Palatino Linotype" w:hAnsi="Palatino Linotype" w:cs="Palatino Linotype"/>
          <w:lang w:val="es-MX" w:eastAsia="es-MX"/>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A6CDBD7" w14:textId="77777777" w:rsidR="00172F69" w:rsidRPr="00063707" w:rsidRDefault="00172F69" w:rsidP="00172F69">
      <w:pPr>
        <w:spacing w:line="360" w:lineRule="auto"/>
        <w:ind w:right="51"/>
        <w:jc w:val="both"/>
        <w:rPr>
          <w:rFonts w:ascii="Palatino Linotype" w:eastAsia="Palatino Linotype" w:hAnsi="Palatino Linotype" w:cs="Palatino Linotype"/>
          <w:lang w:val="es-MX" w:eastAsia="es-MX"/>
        </w:rPr>
      </w:pPr>
    </w:p>
    <w:p w14:paraId="2D3A9901" w14:textId="77777777" w:rsidR="00172F69" w:rsidRPr="00063707" w:rsidRDefault="00172F69" w:rsidP="00172F69">
      <w:pPr>
        <w:spacing w:line="360" w:lineRule="auto"/>
        <w:ind w:right="49"/>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Atento a lo anterior, cabe señalar que el Comité de Transparencia del </w:t>
      </w:r>
      <w:r w:rsidRPr="00063707">
        <w:rPr>
          <w:rFonts w:ascii="Palatino Linotype" w:eastAsia="Palatino Linotype" w:hAnsi="Palatino Linotype" w:cs="Palatino Linotype"/>
          <w:b/>
          <w:lang w:val="es-MX" w:eastAsia="es-MX"/>
        </w:rPr>
        <w:t>Sujeto Obligado</w:t>
      </w:r>
      <w:r w:rsidRPr="00063707">
        <w:rPr>
          <w:rFonts w:ascii="Palatino Linotype" w:eastAsia="Palatino Linotype" w:hAnsi="Palatino Linotype" w:cs="Palatino Linotype"/>
          <w:lang w:val="es-MX" w:eastAsia="es-MX"/>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3C0C834C" w14:textId="77777777" w:rsidR="00172F69" w:rsidRPr="00063707" w:rsidRDefault="00172F69" w:rsidP="00172F69">
      <w:pPr>
        <w:rPr>
          <w:rFonts w:asciiTheme="minorHAnsi" w:eastAsiaTheme="minorHAnsi" w:hAnsiTheme="minorHAnsi" w:cstheme="minorBidi"/>
          <w:sz w:val="22"/>
          <w:szCs w:val="22"/>
          <w:lang w:val="es-MX" w:eastAsia="es-MX"/>
        </w:rPr>
      </w:pPr>
    </w:p>
    <w:p w14:paraId="4715BC79"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Segundo.-</w:t>
      </w:r>
      <w:r w:rsidRPr="00063707">
        <w:rPr>
          <w:rFonts w:ascii="Palatino Linotype" w:eastAsia="Palatino Linotype" w:hAnsi="Palatino Linotype" w:cs="Palatino Linotype"/>
          <w:i/>
          <w:sz w:val="22"/>
          <w:szCs w:val="22"/>
          <w:lang w:val="es-MX" w:eastAsia="es-MX"/>
        </w:rPr>
        <w:t xml:space="preserve"> Para efectos de los presentes Lineamientos Generales, se entenderá por:</w:t>
      </w:r>
    </w:p>
    <w:p w14:paraId="27EC3AD6"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XVIII.</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Versión pública:</w:t>
      </w:r>
      <w:r w:rsidRPr="00063707">
        <w:rPr>
          <w:rFonts w:ascii="Palatino Linotype" w:eastAsia="Palatino Linotype" w:hAnsi="Palatino Linotype" w:cs="Palatino Linotype"/>
          <w:i/>
          <w:sz w:val="22"/>
          <w:szCs w:val="22"/>
          <w:lang w:val="es-MX" w:eastAsia="es-MX"/>
        </w:rPr>
        <w:t xml:space="preserve"> El documento a partir del que se otorga acceso a la información, en el que se testan partes o secciones clasificadas, indicando el contenido de éstas de manera genérica, </w:t>
      </w:r>
      <w:r w:rsidRPr="00063707">
        <w:rPr>
          <w:rFonts w:ascii="Palatino Linotype" w:eastAsia="Palatino Linotype" w:hAnsi="Palatino Linotype" w:cs="Palatino Linotype"/>
          <w:b/>
          <w:i/>
          <w:sz w:val="22"/>
          <w:szCs w:val="22"/>
          <w:lang w:val="es-MX" w:eastAsia="es-MX"/>
        </w:rPr>
        <w:t>fundando y motivando la</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reserva o confidencialidad</w:t>
      </w:r>
      <w:r w:rsidRPr="00063707">
        <w:rPr>
          <w:rFonts w:ascii="Palatino Linotype" w:eastAsia="Palatino Linotype" w:hAnsi="Palatino Linotype" w:cs="Palatino Linotype"/>
          <w:i/>
          <w:sz w:val="22"/>
          <w:szCs w:val="22"/>
          <w:lang w:val="es-MX" w:eastAsia="es-MX"/>
        </w:rPr>
        <w:t>, a través de la resolución que para tal efecto emita el Comité de Transparencia.</w:t>
      </w:r>
    </w:p>
    <w:p w14:paraId="2C99E528"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b/>
          <w:i/>
          <w:sz w:val="22"/>
          <w:szCs w:val="22"/>
          <w:lang w:val="es-MX" w:eastAsia="es-MX"/>
        </w:rPr>
      </w:pPr>
      <w:r w:rsidRPr="00063707">
        <w:rPr>
          <w:rFonts w:ascii="Palatino Linotype" w:eastAsia="Palatino Linotype" w:hAnsi="Palatino Linotype" w:cs="Palatino Linotype"/>
          <w:b/>
          <w:i/>
          <w:sz w:val="22"/>
          <w:szCs w:val="22"/>
          <w:lang w:val="es-MX" w:eastAsia="es-MX"/>
        </w:rPr>
        <w:t>...</w:t>
      </w:r>
    </w:p>
    <w:p w14:paraId="26F8F8F6"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Cuarto.</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Para clasificar la información como</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reservada o</w:t>
      </w:r>
      <w:r w:rsidRPr="00063707">
        <w:rPr>
          <w:rFonts w:ascii="Palatino Linotype" w:eastAsia="Palatino Linotype" w:hAnsi="Palatino Linotype" w:cs="Palatino Linotype"/>
          <w:i/>
          <w:sz w:val="22"/>
          <w:szCs w:val="22"/>
          <w:lang w:val="es-MX" w:eastAsia="es-MX"/>
        </w:rPr>
        <w:t xml:space="preserve"> </w:t>
      </w:r>
      <w:r w:rsidRPr="00063707">
        <w:rPr>
          <w:rFonts w:ascii="Palatino Linotype" w:eastAsia="Palatino Linotype" w:hAnsi="Palatino Linotype" w:cs="Palatino Linotype"/>
          <w:b/>
          <w:i/>
          <w:sz w:val="22"/>
          <w:szCs w:val="22"/>
          <w:lang w:val="es-MX" w:eastAsia="es-MX"/>
        </w:rPr>
        <w:t>confidencial, de manera total o parcial, el titular del área del sujeto obligado deberá atender lo dispuesto por el Título Sexto de la Ley General</w:t>
      </w:r>
      <w:r w:rsidRPr="00063707">
        <w:rPr>
          <w:rFonts w:ascii="Palatino Linotype" w:eastAsia="Palatino Linotype" w:hAnsi="Palatino Linotype" w:cs="Palatino Linotype"/>
          <w:i/>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873CF82"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lastRenderedPageBreak/>
        <w:t>Los sujetos obligados deberán aplicar, de manera estricta, las excepciones al derecho de acceso a la información y sólo podrán invocarlas cuando acrediten su procedencia.</w:t>
      </w:r>
    </w:p>
    <w:p w14:paraId="4DEC7568"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Quinto.</w:t>
      </w:r>
      <w:r w:rsidRPr="00063707">
        <w:rPr>
          <w:rFonts w:ascii="Palatino Linotype" w:eastAsia="Palatino Linotype" w:hAnsi="Palatino Linotype" w:cs="Palatino Linotype"/>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61060E"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Sexto.</w:t>
      </w:r>
      <w:r w:rsidRPr="00063707">
        <w:rPr>
          <w:rFonts w:ascii="Palatino Linotype" w:eastAsia="Palatino Linotype" w:hAnsi="Palatino Linotype" w:cs="Palatino Linotype"/>
          <w:i/>
          <w:sz w:val="22"/>
          <w:szCs w:val="22"/>
          <w:lang w:val="es-MX" w:eastAsia="es-MX"/>
        </w:rPr>
        <w:t xml:space="preserve"> Se deroga.</w:t>
      </w:r>
    </w:p>
    <w:p w14:paraId="3C31F072"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Séptimo.</w:t>
      </w:r>
      <w:r w:rsidRPr="00063707">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2E22971"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w:t>
      </w:r>
      <w:r w:rsidRPr="00063707">
        <w:rPr>
          <w:rFonts w:ascii="Palatino Linotype" w:eastAsia="Palatino Linotype" w:hAnsi="Palatino Linotype" w:cs="Palatino Linotype"/>
          <w:i/>
          <w:sz w:val="22"/>
          <w:szCs w:val="22"/>
          <w:lang w:val="es-MX" w:eastAsia="es-MX"/>
        </w:rPr>
        <w:t xml:space="preserve"> Se reciba una solicitud de acceso a la información;</w:t>
      </w:r>
    </w:p>
    <w:p w14:paraId="195CC0B3"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w:t>
      </w:r>
      <w:r w:rsidRPr="00063707">
        <w:rPr>
          <w:rFonts w:ascii="Palatino Linotype" w:eastAsia="Palatino Linotype" w:hAnsi="Palatino Linotype" w:cs="Palatino Linotype"/>
          <w:i/>
          <w:sz w:val="22"/>
          <w:szCs w:val="22"/>
          <w:lang w:val="es-MX" w:eastAsia="es-MX"/>
        </w:rPr>
        <w:t xml:space="preserve"> Se determine mediante resolución del Comité de Transparencia, el órgano garante competente, o en cumplimiento a una sentencia del Poder Judicial; o</w:t>
      </w:r>
    </w:p>
    <w:p w14:paraId="1659550B"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III.</w:t>
      </w:r>
      <w:r w:rsidRPr="00063707">
        <w:rPr>
          <w:rFonts w:ascii="Palatino Linotype" w:eastAsia="Palatino Linotype" w:hAnsi="Palatino Linotype" w:cs="Palatino Linotype"/>
          <w:i/>
          <w:sz w:val="22"/>
          <w:szCs w:val="22"/>
          <w:lang w:val="es-MX" w:eastAsia="es-MX"/>
        </w:rPr>
        <w:t xml:space="preserve"> Se generen versiones públicas para dar cumplimiento a las obligaciones de transparencia previstas en la Ley General, la Ley Federal y las correspondientes de las entidades federativas.</w:t>
      </w:r>
    </w:p>
    <w:p w14:paraId="7C203B71"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Los titulares de las áreas deberán revisar la clasificación al momento de la recepción de una solicitud de acceso, para verificar</w:t>
      </w:r>
      <w:r w:rsidRPr="00063707">
        <w:rPr>
          <w:rFonts w:ascii="Palatino Linotype" w:eastAsia="Palatino Linotype" w:hAnsi="Palatino Linotype" w:cs="Palatino Linotype"/>
          <w:sz w:val="22"/>
          <w:szCs w:val="22"/>
          <w:lang w:val="es-MX" w:eastAsia="es-MX"/>
        </w:rPr>
        <w:t xml:space="preserve">, </w:t>
      </w:r>
      <w:r w:rsidRPr="00063707">
        <w:rPr>
          <w:rFonts w:ascii="Palatino Linotype" w:eastAsia="Palatino Linotype" w:hAnsi="Palatino Linotype" w:cs="Palatino Linotype"/>
          <w:i/>
          <w:sz w:val="22"/>
          <w:szCs w:val="22"/>
          <w:lang w:val="es-MX" w:eastAsia="es-MX"/>
        </w:rPr>
        <w:t>conforme a su naturaleza, si encuadra en una causal de reserva o de confidencialidad.</w:t>
      </w:r>
    </w:p>
    <w:p w14:paraId="7B9563F2"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Octavo.</w:t>
      </w:r>
      <w:r w:rsidRPr="00063707">
        <w:rPr>
          <w:rFonts w:ascii="Palatino Linotype" w:eastAsia="Palatino Linotype" w:hAnsi="Palatino Linotype" w:cs="Palatino Linotype"/>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D282B88"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791ADA8B"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163EF40B"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Noveno.</w:t>
      </w:r>
      <w:r w:rsidRPr="00063707">
        <w:rPr>
          <w:rFonts w:ascii="Palatino Linotype" w:eastAsia="Palatino Linotype" w:hAnsi="Palatino Linotype" w:cs="Palatino Linotype"/>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825130E"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Décimo.</w:t>
      </w:r>
      <w:r w:rsidRPr="00063707">
        <w:rPr>
          <w:rFonts w:ascii="Palatino Linotype" w:eastAsia="Palatino Linotype" w:hAnsi="Palatino Linotype" w:cs="Palatino Linotype"/>
          <w:i/>
          <w:sz w:val="22"/>
          <w:szCs w:val="22"/>
          <w:lang w:val="es-MX" w:eastAsia="es-MX"/>
        </w:rPr>
        <w:t xml:space="preserve"> Los titulares de las áreas, deberán tener conocimiento y llevar un registro del personal que, por la naturaleza de sus atribuciones, tenga acceso a los documentos </w:t>
      </w:r>
      <w:r w:rsidRPr="00063707">
        <w:rPr>
          <w:rFonts w:ascii="Palatino Linotype" w:eastAsia="Palatino Linotype" w:hAnsi="Palatino Linotype" w:cs="Palatino Linotype"/>
          <w:i/>
          <w:sz w:val="22"/>
          <w:szCs w:val="22"/>
          <w:lang w:val="es-MX" w:eastAsia="es-MX"/>
        </w:rPr>
        <w:lastRenderedPageBreak/>
        <w:t>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158B763" w14:textId="77777777" w:rsidR="00172F69" w:rsidRPr="00063707" w:rsidRDefault="00172F69" w:rsidP="00172F69">
      <w:pPr>
        <w:tabs>
          <w:tab w:val="left" w:pos="8222"/>
        </w:tabs>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En ausencia de los titulares de las áreas, la información será clasificada o desclasificada por la persona que lo supla, en términos de la normativa que rija la actuación del sujeto obligado.</w:t>
      </w:r>
    </w:p>
    <w:p w14:paraId="3181F15D" w14:textId="08C2163B" w:rsidR="00172F69" w:rsidRPr="00063707" w:rsidRDefault="00172F69" w:rsidP="00632D14">
      <w:pPr>
        <w:tabs>
          <w:tab w:val="left" w:pos="8222"/>
        </w:tabs>
        <w:ind w:left="567" w:right="616"/>
        <w:jc w:val="both"/>
        <w:rPr>
          <w:rFonts w:ascii="Palatino Linotype" w:eastAsia="Palatino Linotype" w:hAnsi="Palatino Linotype" w:cs="Palatino Linotype"/>
          <w:i/>
          <w:lang w:val="es-MX" w:eastAsia="es-MX"/>
        </w:rPr>
      </w:pPr>
      <w:r w:rsidRPr="00063707">
        <w:rPr>
          <w:rFonts w:ascii="Palatino Linotype" w:eastAsia="Palatino Linotype" w:hAnsi="Palatino Linotype" w:cs="Palatino Linotype"/>
          <w:b/>
          <w:i/>
          <w:sz w:val="22"/>
          <w:szCs w:val="22"/>
          <w:lang w:val="es-MX" w:eastAsia="es-MX"/>
        </w:rPr>
        <w:t>Décimo primero.</w:t>
      </w:r>
      <w:r w:rsidRPr="00063707">
        <w:rPr>
          <w:rFonts w:ascii="Palatino Linotype" w:eastAsia="Palatino Linotype" w:hAnsi="Palatino Linotype" w:cs="Palatino Linotype"/>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63707">
        <w:rPr>
          <w:rFonts w:ascii="Palatino Linotype" w:eastAsia="Palatino Linotype" w:hAnsi="Palatino Linotype" w:cs="Palatino Linotype"/>
          <w:i/>
          <w:lang w:val="es-MX" w:eastAsia="es-MX"/>
        </w:rPr>
        <w:t xml:space="preserve"> </w:t>
      </w:r>
    </w:p>
    <w:p w14:paraId="5CFC27B3" w14:textId="77777777" w:rsidR="00632D14" w:rsidRPr="00063707" w:rsidRDefault="00632D14" w:rsidP="00172F6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p>
    <w:p w14:paraId="611537C1" w14:textId="77777777" w:rsidR="00172F69" w:rsidRPr="00063707" w:rsidRDefault="00172F69" w:rsidP="00172F69">
      <w:pPr>
        <w:pBdr>
          <w:top w:val="nil"/>
          <w:left w:val="nil"/>
          <w:bottom w:val="nil"/>
          <w:right w:val="nil"/>
          <w:between w:val="nil"/>
        </w:pBdr>
        <w:spacing w:line="360" w:lineRule="auto"/>
        <w:ind w:right="51"/>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 xml:space="preserve">Asimismo, respecto a las formalidades que deberá llevar el acuerdo de clasificación que deberá emitir el </w:t>
      </w:r>
      <w:r w:rsidRPr="00063707">
        <w:rPr>
          <w:rFonts w:ascii="Palatino Linotype" w:eastAsia="Palatino Linotype" w:hAnsi="Palatino Linotype" w:cs="Palatino Linotype"/>
          <w:b/>
          <w:lang w:val="es-MX" w:eastAsia="es-MX"/>
        </w:rPr>
        <w:t>Sujeto Obligado</w:t>
      </w:r>
      <w:r w:rsidRPr="00063707">
        <w:rPr>
          <w:rFonts w:ascii="Palatino Linotype" w:eastAsia="Palatino Linotype" w:hAnsi="Palatino Linotype" w:cs="Palatino Linotype"/>
          <w:lang w:val="es-MX" w:eastAsia="es-MX"/>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0608BF15" w14:textId="77777777" w:rsidR="00172F69" w:rsidRPr="00063707" w:rsidRDefault="00172F69" w:rsidP="00172F69">
      <w:pPr>
        <w:rPr>
          <w:rFonts w:eastAsia="Palatino Linotype"/>
          <w:lang w:val="es-MX" w:eastAsia="es-MX"/>
        </w:rPr>
      </w:pPr>
    </w:p>
    <w:p w14:paraId="1897458C" w14:textId="508BF098"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 xml:space="preserve">“Quincuagésimo. </w:t>
      </w:r>
      <w:r w:rsidRPr="00063707">
        <w:rPr>
          <w:rFonts w:ascii="Palatino Linotype" w:eastAsia="Palatino Linotype" w:hAnsi="Palatino Linotype" w:cs="Palatino Linotype"/>
          <w:i/>
          <w:sz w:val="22"/>
          <w:szCs w:val="22"/>
          <w:lang w:val="es-MX" w:eastAsia="es-MX"/>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E53D92F"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 xml:space="preserve">Quincuagésimo primero. </w:t>
      </w:r>
      <w:r w:rsidRPr="00063707">
        <w:rPr>
          <w:rFonts w:ascii="Palatino Linotype" w:eastAsia="Palatino Linotype" w:hAnsi="Palatino Linotype" w:cs="Palatino Linotype"/>
          <w:i/>
          <w:sz w:val="22"/>
          <w:szCs w:val="22"/>
          <w:lang w:val="es-MX" w:eastAsia="es-MX"/>
        </w:rPr>
        <w:t xml:space="preserve">Toda acta del Comité de Transparencia deberá contener: </w:t>
      </w:r>
    </w:p>
    <w:p w14:paraId="71BFCB4B"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w:t>
      </w:r>
      <w:r w:rsidRPr="00063707">
        <w:rPr>
          <w:rFonts w:ascii="Palatino Linotype" w:eastAsia="Palatino Linotype" w:hAnsi="Palatino Linotype" w:cs="Palatino Linotype"/>
          <w:i/>
          <w:sz w:val="22"/>
          <w:szCs w:val="22"/>
          <w:lang w:val="es-MX" w:eastAsia="es-MX"/>
        </w:rPr>
        <w:t xml:space="preserve"> El número de sesión y fecha; </w:t>
      </w:r>
    </w:p>
    <w:p w14:paraId="65E6F9C0"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w:t>
      </w:r>
      <w:r w:rsidRPr="00063707">
        <w:rPr>
          <w:rFonts w:ascii="Palatino Linotype" w:eastAsia="Palatino Linotype" w:hAnsi="Palatino Linotype" w:cs="Palatino Linotype"/>
          <w:i/>
          <w:sz w:val="22"/>
          <w:szCs w:val="22"/>
          <w:lang w:val="es-MX" w:eastAsia="es-MX"/>
        </w:rPr>
        <w:t xml:space="preserve">. El nombre del área que solicitó la clasificación de información; </w:t>
      </w:r>
    </w:p>
    <w:p w14:paraId="69081E2D"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III</w:t>
      </w:r>
      <w:r w:rsidRPr="00063707">
        <w:rPr>
          <w:rFonts w:ascii="Palatino Linotype" w:eastAsia="Palatino Linotype" w:hAnsi="Palatino Linotype" w:cs="Palatino Linotype"/>
          <w:i/>
          <w:sz w:val="22"/>
          <w:szCs w:val="22"/>
          <w:lang w:val="es-MX" w:eastAsia="es-MX"/>
        </w:rPr>
        <w:t xml:space="preserve">. La fundamentación legal y motivación correspondiente; </w:t>
      </w:r>
    </w:p>
    <w:p w14:paraId="777AA5F8"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IV</w:t>
      </w:r>
      <w:r w:rsidRPr="00063707">
        <w:rPr>
          <w:rFonts w:ascii="Palatino Linotype" w:eastAsia="Palatino Linotype" w:hAnsi="Palatino Linotype" w:cs="Palatino Linotype"/>
          <w:i/>
          <w:sz w:val="22"/>
          <w:szCs w:val="22"/>
          <w:lang w:val="es-MX" w:eastAsia="es-MX"/>
        </w:rPr>
        <w:t xml:space="preserve">. La resolución o resoluciones aprobadas; y </w:t>
      </w:r>
    </w:p>
    <w:p w14:paraId="373E2470"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V</w:t>
      </w:r>
      <w:r w:rsidRPr="00063707">
        <w:rPr>
          <w:rFonts w:ascii="Palatino Linotype" w:eastAsia="Palatino Linotype" w:hAnsi="Palatino Linotype" w:cs="Palatino Linotype"/>
          <w:i/>
          <w:sz w:val="22"/>
          <w:szCs w:val="22"/>
          <w:lang w:val="es-MX" w:eastAsia="es-MX"/>
        </w:rPr>
        <w:t xml:space="preserve">. La rúbrica o firma digital de cada integrante del Comité de Transparencia. </w:t>
      </w:r>
    </w:p>
    <w:p w14:paraId="6608B494"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77046E13"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w:t>
      </w:r>
      <w:r w:rsidRPr="00063707">
        <w:rPr>
          <w:rFonts w:ascii="Palatino Linotype" w:eastAsia="Palatino Linotype" w:hAnsi="Palatino Linotype" w:cs="Palatino Linotype"/>
          <w:i/>
          <w:sz w:val="22"/>
          <w:szCs w:val="22"/>
          <w:lang w:val="es-MX" w:eastAsia="es-MX"/>
        </w:rPr>
        <w:t xml:space="preserve"> Los motivos y razonamientos que sustenten la confirmación o modificación de la prueba de daño;</w:t>
      </w:r>
    </w:p>
    <w:p w14:paraId="7FFFC6B6"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063707">
        <w:rPr>
          <w:rFonts w:ascii="Palatino Linotype" w:eastAsia="Palatino Linotype" w:hAnsi="Palatino Linotype" w:cs="Palatino Linotype"/>
          <w:b/>
          <w:i/>
          <w:sz w:val="22"/>
          <w:szCs w:val="22"/>
          <w:lang w:val="es-MX" w:eastAsia="es-MX"/>
        </w:rPr>
        <w:t>II</w:t>
      </w:r>
      <w:r w:rsidRPr="00063707">
        <w:rPr>
          <w:rFonts w:ascii="Palatino Linotype" w:eastAsia="Palatino Linotype" w:hAnsi="Palatino Linotype" w:cs="Palatino Linotype"/>
          <w:i/>
          <w:sz w:val="22"/>
          <w:szCs w:val="22"/>
          <w:lang w:val="es-MX" w:eastAsia="es-MX"/>
        </w:rPr>
        <w:t>. Descripción de las partes o secciones reservadas, en caso de clasificación parcial</w:t>
      </w:r>
      <w:r w:rsidRPr="00063707">
        <w:rPr>
          <w:rFonts w:ascii="Palatino Linotype" w:eastAsia="Palatino Linotype" w:hAnsi="Palatino Linotype" w:cs="Palatino Linotype"/>
          <w:b/>
          <w:i/>
          <w:sz w:val="22"/>
          <w:szCs w:val="22"/>
          <w:lang w:val="es-MX" w:eastAsia="es-MX"/>
        </w:rPr>
        <w:t xml:space="preserve">; </w:t>
      </w:r>
    </w:p>
    <w:p w14:paraId="12771F0B"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lastRenderedPageBreak/>
        <w:t>III.</w:t>
      </w:r>
      <w:r w:rsidRPr="00063707">
        <w:rPr>
          <w:rFonts w:ascii="Palatino Linotype" w:eastAsia="Palatino Linotype" w:hAnsi="Palatino Linotype" w:cs="Palatino Linotype"/>
          <w:i/>
          <w:sz w:val="22"/>
          <w:szCs w:val="22"/>
          <w:lang w:val="es-MX" w:eastAsia="es-MX"/>
        </w:rPr>
        <w:t xml:space="preserve"> El periodo por el que mantendrá su clasificación y fecha de expiración; y </w:t>
      </w:r>
    </w:p>
    <w:p w14:paraId="7EEEA443"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IV.</w:t>
      </w:r>
      <w:r w:rsidRPr="00063707">
        <w:rPr>
          <w:rFonts w:ascii="Palatino Linotype" w:eastAsia="Palatino Linotype" w:hAnsi="Palatino Linotype" w:cs="Palatino Linotype"/>
          <w:i/>
          <w:sz w:val="22"/>
          <w:szCs w:val="22"/>
          <w:lang w:val="es-MX" w:eastAsia="es-MX"/>
        </w:rPr>
        <w:t xml:space="preserve"> El nombre del titular y área encargada de realizar la versión pública del documento, en su caso. </w:t>
      </w:r>
    </w:p>
    <w:p w14:paraId="2420922E"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1094C1A9"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35D626CB"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p>
    <w:p w14:paraId="739B0EA3" w14:textId="77777777" w:rsidR="00172F69" w:rsidRPr="00063707" w:rsidRDefault="00172F69" w:rsidP="00172F69">
      <w:pPr>
        <w:spacing w:line="360" w:lineRule="auto"/>
        <w:jc w:val="both"/>
        <w:rPr>
          <w:rFonts w:ascii="Palatino Linotype" w:eastAsia="Palatino Linotype" w:hAnsi="Palatino Linotype" w:cs="Palatino Linotype"/>
          <w:lang w:val="es-MX" w:eastAsia="es-MX"/>
        </w:rPr>
      </w:pPr>
      <w:r w:rsidRPr="00063707">
        <w:rPr>
          <w:rFonts w:ascii="Palatino Linotype" w:eastAsia="Palatino Linotype" w:hAnsi="Palatino Linotype" w:cs="Palatino Linotype"/>
          <w:lang w:val="es-MX" w:eastAsia="es-MX"/>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E8D7BB4" w14:textId="77777777" w:rsidR="00172F69" w:rsidRPr="00063707" w:rsidRDefault="00172F69" w:rsidP="00172F69">
      <w:pPr>
        <w:rPr>
          <w:rFonts w:eastAsia="Palatino Linotype"/>
          <w:lang w:val="es-MX" w:eastAsia="es-MX"/>
        </w:rPr>
      </w:pPr>
    </w:p>
    <w:p w14:paraId="34CF5EDD"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r w:rsidRPr="00063707">
        <w:rPr>
          <w:rFonts w:ascii="Palatino Linotype" w:eastAsia="Palatino Linotype" w:hAnsi="Palatino Linotype" w:cs="Palatino Linotype"/>
          <w:b/>
          <w:i/>
          <w:sz w:val="22"/>
          <w:szCs w:val="22"/>
          <w:lang w:val="es-MX" w:eastAsia="es-MX"/>
        </w:rPr>
        <w:t>Quincuagésimo segundo</w:t>
      </w:r>
      <w:r w:rsidRPr="00063707">
        <w:rPr>
          <w:rFonts w:ascii="Palatino Linotype" w:eastAsia="Palatino Linotype" w:hAnsi="Palatino Linotype" w:cs="Palatino Linotype"/>
          <w:i/>
          <w:sz w:val="22"/>
          <w:szCs w:val="22"/>
          <w:lang w:val="es-MX" w:eastAsia="es-MX"/>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2772026"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7F191FCD"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w:t>
      </w:r>
      <w:r w:rsidRPr="00063707">
        <w:rPr>
          <w:rFonts w:ascii="Palatino Linotype" w:eastAsia="Palatino Linotype" w:hAnsi="Palatino Linotype" w:cs="Palatino Linotype"/>
          <w:i/>
          <w:sz w:val="22"/>
          <w:szCs w:val="22"/>
          <w:lang w:val="es-MX" w:eastAsia="es-MX"/>
        </w:rPr>
        <w:t xml:space="preserve"> Fijar la fecha en que se elaboró la versión pública y la fecha en la cual el Comité de Transparencia confirmó dicha versión;</w:t>
      </w:r>
    </w:p>
    <w:p w14:paraId="01E5FF0D"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w:t>
      </w:r>
      <w:r w:rsidRPr="00063707">
        <w:rPr>
          <w:rFonts w:ascii="Palatino Linotype" w:eastAsia="Palatino Linotype" w:hAnsi="Palatino Linotype" w:cs="Palatino Linotype"/>
          <w:i/>
          <w:sz w:val="22"/>
          <w:szCs w:val="22"/>
          <w:lang w:val="es-MX" w:eastAsia="es-MX"/>
        </w:rPr>
        <w:t xml:space="preserve"> Señalar dentro del documento el tipo de información confidencial que fue testada en cada caso específico, de conformidad con el lineamiento trigésimo octavo; y</w:t>
      </w:r>
    </w:p>
    <w:p w14:paraId="6F7647B2"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III.</w:t>
      </w:r>
      <w:r w:rsidRPr="00063707">
        <w:rPr>
          <w:rFonts w:ascii="Palatino Linotype" w:eastAsia="Palatino Linotype" w:hAnsi="Palatino Linotype" w:cs="Palatino Linotype"/>
          <w:i/>
          <w:sz w:val="22"/>
          <w:szCs w:val="22"/>
          <w:lang w:val="es-MX" w:eastAsia="es-MX"/>
        </w:rPr>
        <w:t xml:space="preserve"> Señalar las personas o instancias autorizadas a acceder a la información clasificada.</w:t>
      </w:r>
    </w:p>
    <w:p w14:paraId="27A97DCA"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2C4B7E2F"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w:t>
      </w:r>
    </w:p>
    <w:p w14:paraId="673495B5" w14:textId="77777777" w:rsidR="00172F69" w:rsidRPr="00063707" w:rsidRDefault="00172F69" w:rsidP="00172F69">
      <w:pPr>
        <w:pBdr>
          <w:top w:val="nil"/>
          <w:left w:val="nil"/>
          <w:bottom w:val="nil"/>
          <w:right w:val="nil"/>
          <w:between w:val="nil"/>
        </w:pBdr>
        <w:spacing w:before="120" w:after="120"/>
        <w:ind w:left="567" w:right="616"/>
        <w:jc w:val="both"/>
        <w:rPr>
          <w:rFonts w:ascii="Palatino Linotype" w:eastAsia="Palatino Linotype" w:hAnsi="Palatino Linotype" w:cs="Palatino Linotype"/>
          <w:b/>
          <w:i/>
          <w:sz w:val="22"/>
          <w:szCs w:val="22"/>
          <w:lang w:val="es-MX" w:eastAsia="es-MX"/>
        </w:rPr>
      </w:pPr>
      <w:r w:rsidRPr="00063707">
        <w:rPr>
          <w:rFonts w:ascii="Palatino Linotype" w:eastAsia="Palatino Linotype" w:hAnsi="Palatino Linotype" w:cs="Palatino Linotype"/>
          <w:b/>
          <w:i/>
          <w:sz w:val="22"/>
          <w:szCs w:val="22"/>
          <w:lang w:val="es-MX" w:eastAsia="es-MX"/>
        </w:rPr>
        <w:t xml:space="preserve">Quincuagésimo cuarto. </w:t>
      </w:r>
      <w:r w:rsidRPr="00063707">
        <w:rPr>
          <w:rFonts w:ascii="Palatino Linotype" w:eastAsia="Palatino Linotype" w:hAnsi="Palatino Linotype" w:cs="Palatino Linotype"/>
          <w:i/>
          <w:sz w:val="22"/>
          <w:szCs w:val="22"/>
          <w:lang w:val="es-MX" w:eastAsia="es-MX"/>
        </w:rPr>
        <w:t xml:space="preserve">Cuando el Comité de Transparencia confirme la clasificación de documentos reservados y/o confidenciales, sea total o parcialmente; se deberá anexar al expediente la resolución que determinó la clasificación o, en su defecto, identificar en la </w:t>
      </w:r>
      <w:r w:rsidRPr="00063707">
        <w:rPr>
          <w:rFonts w:ascii="Palatino Linotype" w:eastAsia="Palatino Linotype" w:hAnsi="Palatino Linotype" w:cs="Palatino Linotype"/>
          <w:i/>
          <w:sz w:val="22"/>
          <w:szCs w:val="22"/>
          <w:lang w:val="es-MX" w:eastAsia="es-MX"/>
        </w:rPr>
        <w:lastRenderedPageBreak/>
        <w:t>carátula del expediente del cual formen parte, la fecha y sesión del Comité de Transparencia en la que se confirmó dicha clasificación.</w:t>
      </w:r>
      <w:r w:rsidRPr="00063707">
        <w:rPr>
          <w:rFonts w:ascii="Palatino Linotype" w:eastAsia="Palatino Linotype" w:hAnsi="Palatino Linotype" w:cs="Palatino Linotype"/>
          <w:b/>
          <w:i/>
          <w:sz w:val="22"/>
          <w:szCs w:val="22"/>
          <w:lang w:val="es-MX" w:eastAsia="es-MX"/>
        </w:rPr>
        <w:t xml:space="preserve"> </w:t>
      </w:r>
    </w:p>
    <w:p w14:paraId="67602947"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 xml:space="preserve">Quincuagésimo quinto. </w:t>
      </w:r>
      <w:r w:rsidRPr="00063707">
        <w:rPr>
          <w:rFonts w:ascii="Palatino Linotype" w:eastAsia="Palatino Linotype" w:hAnsi="Palatino Linotype" w:cs="Palatino Linotype"/>
          <w:i/>
          <w:sz w:val="22"/>
          <w:szCs w:val="22"/>
          <w:lang w:val="es-MX" w:eastAsia="es-MX"/>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F1C718A" w14:textId="77777777" w:rsidR="00172F69" w:rsidRPr="00063707" w:rsidRDefault="00172F69" w:rsidP="00172F69">
      <w:pPr>
        <w:spacing w:before="120" w:after="120"/>
        <w:ind w:left="567" w:right="616"/>
        <w:jc w:val="both"/>
        <w:rPr>
          <w:rFonts w:ascii="Palatino Linotype" w:eastAsia="Palatino Linotype" w:hAnsi="Palatino Linotype" w:cs="Palatino Linotype"/>
          <w:b/>
          <w:i/>
          <w:sz w:val="22"/>
          <w:szCs w:val="22"/>
          <w:lang w:val="es-MX" w:eastAsia="es-MX"/>
        </w:rPr>
      </w:pPr>
      <w:r w:rsidRPr="00063707">
        <w:rPr>
          <w:rFonts w:ascii="Palatino Linotype" w:eastAsia="Palatino Linotype" w:hAnsi="Palatino Linotype" w:cs="Palatino Linotype"/>
          <w:b/>
          <w:i/>
          <w:sz w:val="22"/>
          <w:szCs w:val="22"/>
          <w:lang w:val="es-MX" w:eastAsia="es-MX"/>
        </w:rPr>
        <w:t>...</w:t>
      </w:r>
    </w:p>
    <w:p w14:paraId="313CB8CA"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Quincuagésimo séptimo</w:t>
      </w:r>
      <w:r w:rsidRPr="00063707">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0189E864"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w:t>
      </w:r>
      <w:r w:rsidRPr="00063707">
        <w:rPr>
          <w:rFonts w:ascii="Palatino Linotype" w:eastAsia="Palatino Linotype" w:hAnsi="Palatino Linotype" w:cs="Palatino Linotype"/>
          <w:i/>
          <w:sz w:val="22"/>
          <w:szCs w:val="22"/>
          <w:lang w:val="es-MX" w:eastAsia="es-MX"/>
        </w:rPr>
        <w:t xml:space="preserve">. La relativa a las Obligaciones de Transparencia que contempla el Título V de la Ley General y las demás disposiciones legales aplicables; </w:t>
      </w:r>
    </w:p>
    <w:p w14:paraId="22A4F0FD"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w:t>
      </w:r>
      <w:r w:rsidRPr="00063707">
        <w:rPr>
          <w:rFonts w:ascii="Palatino Linotype" w:eastAsia="Palatino Linotype" w:hAnsi="Palatino Linotype" w:cs="Palatino Linotype"/>
          <w:i/>
          <w:sz w:val="22"/>
          <w:szCs w:val="22"/>
          <w:lang w:val="es-MX" w:eastAsia="es-MX"/>
        </w:rPr>
        <w:t xml:space="preserve"> El nombre de los integrantes de los sujetos obligados en los documentos, y sus firmas autógrafas o digitales, cuando sean utilizados en el ejercicio de las facultades conferidas para el desempeño del servicio público, y</w:t>
      </w:r>
    </w:p>
    <w:p w14:paraId="2CBDD747"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III</w:t>
      </w:r>
      <w:r w:rsidRPr="00063707">
        <w:rPr>
          <w:rFonts w:ascii="Palatino Linotype" w:eastAsia="Palatino Linotype" w:hAnsi="Palatino Linotype" w:cs="Palatino Linotype"/>
          <w:i/>
          <w:sz w:val="22"/>
          <w:szCs w:val="22"/>
          <w:lang w:val="es-MX" w:eastAsia="es-MX"/>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9F89B12" w14:textId="77777777" w:rsidR="00172F69" w:rsidRPr="00063707" w:rsidRDefault="00172F69" w:rsidP="00172F69">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4FFCF55A" w14:textId="2399C6A5" w:rsidR="00172F69" w:rsidRPr="00063707" w:rsidRDefault="00172F69" w:rsidP="00632D14">
      <w:pPr>
        <w:spacing w:before="120" w:after="120"/>
        <w:ind w:left="567" w:right="616"/>
        <w:jc w:val="both"/>
        <w:rPr>
          <w:rFonts w:ascii="Palatino Linotype" w:eastAsia="Palatino Linotype" w:hAnsi="Palatino Linotype" w:cs="Palatino Linotype"/>
          <w:i/>
          <w:sz w:val="22"/>
          <w:szCs w:val="22"/>
          <w:lang w:val="es-MX" w:eastAsia="es-MX"/>
        </w:rPr>
      </w:pPr>
      <w:r w:rsidRPr="00063707">
        <w:rPr>
          <w:rFonts w:ascii="Palatino Linotype" w:eastAsia="Palatino Linotype" w:hAnsi="Palatino Linotype" w:cs="Palatino Linotype"/>
          <w:b/>
          <w:i/>
          <w:sz w:val="22"/>
          <w:szCs w:val="22"/>
          <w:lang w:val="es-MX" w:eastAsia="es-MX"/>
        </w:rPr>
        <w:t>Quincuagésimo octavo</w:t>
      </w:r>
      <w:r w:rsidRPr="00063707">
        <w:rPr>
          <w:rFonts w:ascii="Palatino Linotype" w:eastAsia="Palatino Linotype" w:hAnsi="Palatino Linotype" w:cs="Palatino Linotype"/>
          <w:i/>
          <w:sz w:val="22"/>
          <w:szCs w:val="22"/>
          <w:lang w:val="es-MX" w:eastAsia="es-MX"/>
        </w:rPr>
        <w:t>. Los sujetos obligados garantizarán que los sistemas o medios empleados para eliminar la información en las versiones públicas sean irreversibles, de tal forma que no permitan su recuperación o la visualización de la misma.”</w:t>
      </w:r>
    </w:p>
    <w:p w14:paraId="3ECA4532" w14:textId="77777777" w:rsidR="00435FB3" w:rsidRPr="00063707" w:rsidRDefault="00435FB3" w:rsidP="00172F69">
      <w:pPr>
        <w:spacing w:line="360" w:lineRule="auto"/>
        <w:jc w:val="both"/>
        <w:rPr>
          <w:rFonts w:ascii="Palatino Linotype" w:hAnsi="Palatino Linotype" w:cs="Arial"/>
          <w:bCs/>
          <w:lang w:val="es-MX"/>
        </w:rPr>
      </w:pPr>
    </w:p>
    <w:p w14:paraId="3D826F84" w14:textId="66073D5F" w:rsidR="00172F69" w:rsidRPr="00063707" w:rsidRDefault="00172F69" w:rsidP="00172F69">
      <w:pPr>
        <w:spacing w:line="360" w:lineRule="auto"/>
        <w:jc w:val="both"/>
        <w:rPr>
          <w:rFonts w:ascii="Palatino Linotype" w:hAnsi="Palatino Linotype" w:cs="Arial"/>
          <w:bCs/>
          <w:lang w:val="es-MX"/>
        </w:rPr>
      </w:pPr>
      <w:r w:rsidRPr="00063707">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063707">
        <w:rPr>
          <w:rFonts w:ascii="Palatino Linotype" w:hAnsi="Palatino Linotype" w:cs="Arial"/>
          <w:lang w:val="es-MX"/>
        </w:rPr>
        <w:t xml:space="preserve">de la Ley de Transparencia y Acceso a la Información Pública del Estado de México y Municipios, </w:t>
      </w:r>
      <w:r w:rsidRPr="00063707">
        <w:rPr>
          <w:rFonts w:ascii="Palatino Linotype" w:hAnsi="Palatino Linotype" w:cs="Arial"/>
          <w:bCs/>
          <w:lang w:val="es-MX"/>
        </w:rPr>
        <w:t xml:space="preserve">a efecto de salvaguardar el derecho de acceso a la información pública consignado a favor del </w:t>
      </w:r>
      <w:r w:rsidRPr="00063707">
        <w:rPr>
          <w:rFonts w:ascii="Palatino Linotype" w:hAnsi="Palatino Linotype" w:cs="Arial"/>
          <w:b/>
          <w:bCs/>
          <w:lang w:val="es-MX"/>
        </w:rPr>
        <w:t>Recurrente</w:t>
      </w:r>
      <w:r w:rsidRPr="00063707">
        <w:rPr>
          <w:rFonts w:ascii="Palatino Linotype" w:hAnsi="Palatino Linotype" w:cs="Arial"/>
          <w:bCs/>
          <w:lang w:val="es-MX"/>
        </w:rPr>
        <w:t>.</w:t>
      </w:r>
    </w:p>
    <w:p w14:paraId="6AC2C9FB" w14:textId="77777777" w:rsidR="007F351A" w:rsidRPr="00063707" w:rsidRDefault="007F351A" w:rsidP="007F351A">
      <w:pPr>
        <w:spacing w:line="360" w:lineRule="auto"/>
        <w:jc w:val="both"/>
        <w:rPr>
          <w:rFonts w:ascii="Palatino Linotype" w:hAnsi="Palatino Linotype" w:cs="Arial"/>
          <w:lang w:eastAsia="es-MX"/>
        </w:rPr>
      </w:pPr>
    </w:p>
    <w:p w14:paraId="4DCB9546" w14:textId="09E74AEC" w:rsidR="007F351A" w:rsidRPr="00063707" w:rsidRDefault="007F351A" w:rsidP="007F351A">
      <w:pPr>
        <w:spacing w:line="360" w:lineRule="auto"/>
        <w:jc w:val="both"/>
        <w:rPr>
          <w:rFonts w:ascii="Palatino Linotype" w:hAnsi="Palatino Linotype"/>
        </w:rPr>
      </w:pPr>
      <w:r w:rsidRPr="00063707">
        <w:rPr>
          <w:rFonts w:ascii="Palatino Linotype" w:hAnsi="Palatino Linotype" w:cs="Arial"/>
          <w:lang w:eastAsia="es-MX"/>
        </w:rPr>
        <w:t>Final</w:t>
      </w:r>
      <w:r w:rsidRPr="00063707">
        <w:rPr>
          <w:rFonts w:ascii="Palatino Linotype" w:hAnsi="Palatino Linotype"/>
        </w:rPr>
        <w:t xml:space="preserve">mente, y en mérito de lo expuesto en líneas anteriores, resultan fundados los motivos de inconformidad vertidos por la parte </w:t>
      </w:r>
      <w:r w:rsidRPr="00063707">
        <w:rPr>
          <w:rFonts w:ascii="Palatino Linotype" w:hAnsi="Palatino Linotype"/>
          <w:b/>
        </w:rPr>
        <w:t>Recurrente</w:t>
      </w:r>
      <w:r w:rsidRPr="00063707">
        <w:rPr>
          <w:rFonts w:ascii="Palatino Linotype" w:hAnsi="Palatino Linotype"/>
        </w:rPr>
        <w:t xml:space="preserve">, por ello con fundamento </w:t>
      </w:r>
      <w:r w:rsidRPr="00063707">
        <w:rPr>
          <w:rFonts w:ascii="Palatino Linotype" w:hAnsi="Palatino Linotype"/>
        </w:rPr>
        <w:lastRenderedPageBreak/>
        <w:t xml:space="preserve">en la </w:t>
      </w:r>
      <w:r w:rsidR="00361983" w:rsidRPr="00063707">
        <w:rPr>
          <w:rFonts w:ascii="Palatino Linotype" w:hAnsi="Palatino Linotype"/>
          <w:i/>
        </w:rPr>
        <w:t>primera</w:t>
      </w:r>
      <w:r w:rsidRPr="00063707">
        <w:rPr>
          <w:rFonts w:ascii="Palatino Linotype" w:hAnsi="Palatino Linotype"/>
          <w:i/>
        </w:rPr>
        <w:t xml:space="preserve"> hipótesis</w:t>
      </w:r>
      <w:r w:rsidRPr="00063707">
        <w:rPr>
          <w:rFonts w:ascii="Palatino Linotype" w:hAnsi="Palatino Linotype"/>
        </w:rPr>
        <w:t xml:space="preserve"> del artículo 186, fracción III, de la Ley de Transparencia y Acceso a la Información Pública del Estado de México y Municipios, se </w:t>
      </w:r>
      <w:r w:rsidR="00B35A6A" w:rsidRPr="00063707">
        <w:rPr>
          <w:rFonts w:ascii="Palatino Linotype" w:hAnsi="Palatino Linotype"/>
          <w:b/>
          <w:bCs/>
        </w:rPr>
        <w:t>REVOCA</w:t>
      </w:r>
      <w:r w:rsidRPr="00063707">
        <w:rPr>
          <w:rFonts w:ascii="Palatino Linotype" w:hAnsi="Palatino Linotype"/>
          <w:b/>
        </w:rPr>
        <w:t xml:space="preserve"> </w:t>
      </w:r>
      <w:r w:rsidRPr="00063707">
        <w:rPr>
          <w:rFonts w:ascii="Palatino Linotype" w:hAnsi="Palatino Linotype"/>
        </w:rPr>
        <w:t xml:space="preserve">la respuesta a la solicitud de información </w:t>
      </w:r>
      <w:r w:rsidR="00632D14" w:rsidRPr="00063707">
        <w:rPr>
          <w:rFonts w:ascii="Palatino Linotype" w:hAnsi="Palatino Linotype" w:cs="Arial"/>
          <w:b/>
        </w:rPr>
        <w:t>03548/TOLUCA/IP/2025</w:t>
      </w:r>
      <w:r w:rsidRPr="00063707">
        <w:rPr>
          <w:rFonts w:ascii="Palatino Linotype" w:hAnsi="Palatino Linotype" w:cs="Arial"/>
        </w:rPr>
        <w:t xml:space="preserve">, </w:t>
      </w:r>
      <w:r w:rsidRPr="00063707">
        <w:rPr>
          <w:rFonts w:ascii="Palatino Linotype" w:hAnsi="Palatino Linotype"/>
        </w:rPr>
        <w:t>que ha sido materia del presente fallo.</w:t>
      </w:r>
    </w:p>
    <w:p w14:paraId="162A7846" w14:textId="77777777" w:rsidR="007F351A" w:rsidRPr="00063707" w:rsidRDefault="007F351A" w:rsidP="007F351A">
      <w:pPr>
        <w:spacing w:line="360" w:lineRule="auto"/>
        <w:jc w:val="both"/>
        <w:rPr>
          <w:rFonts w:ascii="Palatino Linotype" w:hAnsi="Palatino Linotype"/>
        </w:rPr>
      </w:pPr>
    </w:p>
    <w:p w14:paraId="2C72EC0D" w14:textId="18DB9859" w:rsidR="007F351A" w:rsidRPr="00063707" w:rsidRDefault="007F351A" w:rsidP="007F351A">
      <w:pPr>
        <w:spacing w:line="360" w:lineRule="auto"/>
        <w:jc w:val="both"/>
        <w:rPr>
          <w:rFonts w:ascii="Palatino Linotype" w:hAnsi="Palatino Linotype"/>
        </w:rPr>
      </w:pPr>
      <w:r w:rsidRPr="00063707">
        <w:rPr>
          <w:rFonts w:ascii="Palatino Linotype" w:hAnsi="Palatino Linotype"/>
        </w:rPr>
        <w:t xml:space="preserve">Por lo antes expuesto y fundado. </w:t>
      </w:r>
    </w:p>
    <w:p w14:paraId="13000003" w14:textId="77777777" w:rsidR="00435FB3" w:rsidRPr="00063707" w:rsidRDefault="00435FB3" w:rsidP="007F351A">
      <w:pPr>
        <w:spacing w:line="360" w:lineRule="auto"/>
        <w:jc w:val="both"/>
        <w:rPr>
          <w:rFonts w:ascii="Palatino Linotype" w:hAnsi="Palatino Linotype"/>
        </w:rPr>
      </w:pPr>
    </w:p>
    <w:p w14:paraId="4FD67D06" w14:textId="77777777" w:rsidR="007F351A" w:rsidRPr="00063707" w:rsidRDefault="007F351A" w:rsidP="007F351A">
      <w:pPr>
        <w:spacing w:line="360" w:lineRule="auto"/>
        <w:jc w:val="center"/>
        <w:rPr>
          <w:rFonts w:ascii="Palatino Linotype" w:hAnsi="Palatino Linotype"/>
          <w:b/>
          <w:bCs/>
          <w:spacing w:val="60"/>
          <w:sz w:val="28"/>
          <w:lang w:val="es-ES_tradnl"/>
        </w:rPr>
      </w:pPr>
      <w:r w:rsidRPr="00063707">
        <w:rPr>
          <w:rFonts w:ascii="Palatino Linotype" w:hAnsi="Palatino Linotype"/>
          <w:b/>
          <w:bCs/>
          <w:spacing w:val="60"/>
          <w:sz w:val="28"/>
          <w:lang w:val="es-ES_tradnl"/>
        </w:rPr>
        <w:t>SE    RESUELVE</w:t>
      </w:r>
    </w:p>
    <w:p w14:paraId="728721E6" w14:textId="77777777" w:rsidR="007F351A" w:rsidRPr="00063707" w:rsidRDefault="007F351A" w:rsidP="007F351A">
      <w:pPr>
        <w:spacing w:line="360" w:lineRule="auto"/>
        <w:jc w:val="center"/>
        <w:rPr>
          <w:rFonts w:ascii="Palatino Linotype" w:hAnsi="Palatino Linotype"/>
          <w:b/>
          <w:bCs/>
          <w:spacing w:val="60"/>
          <w:lang w:val="es-ES_tradnl"/>
        </w:rPr>
      </w:pPr>
    </w:p>
    <w:p w14:paraId="452C62C6" w14:textId="5B136396" w:rsidR="007F351A" w:rsidRPr="00063707" w:rsidRDefault="007F351A" w:rsidP="007F351A">
      <w:pPr>
        <w:autoSpaceDE w:val="0"/>
        <w:autoSpaceDN w:val="0"/>
        <w:adjustRightInd w:val="0"/>
        <w:spacing w:line="360" w:lineRule="auto"/>
        <w:ind w:right="49"/>
        <w:jc w:val="both"/>
        <w:rPr>
          <w:rFonts w:ascii="Palatino Linotype" w:hAnsi="Palatino Linotype" w:cs="Arial"/>
        </w:rPr>
      </w:pPr>
      <w:r w:rsidRPr="00063707">
        <w:rPr>
          <w:rFonts w:ascii="Palatino Linotype" w:hAnsi="Palatino Linotype" w:cs="Arial"/>
          <w:b/>
          <w:sz w:val="28"/>
          <w:szCs w:val="28"/>
          <w:lang w:val="es-ES_tradnl"/>
        </w:rPr>
        <w:t>PRIMERO.</w:t>
      </w:r>
      <w:r w:rsidRPr="00063707">
        <w:rPr>
          <w:rFonts w:ascii="Palatino Linotype" w:hAnsi="Palatino Linotype" w:cs="Arial"/>
          <w:lang w:val="es-ES_tradnl"/>
        </w:rPr>
        <w:t xml:space="preserve"> </w:t>
      </w:r>
      <w:r w:rsidRPr="00063707">
        <w:rPr>
          <w:rFonts w:ascii="Palatino Linotype" w:hAnsi="Palatino Linotype" w:cs="Arial"/>
        </w:rPr>
        <w:t>Se</w:t>
      </w:r>
      <w:r w:rsidRPr="00063707">
        <w:rPr>
          <w:rFonts w:ascii="Palatino Linotype" w:hAnsi="Palatino Linotype" w:cs="Arial"/>
          <w:b/>
        </w:rPr>
        <w:t xml:space="preserve"> </w:t>
      </w:r>
      <w:r w:rsidR="00361983" w:rsidRPr="00063707">
        <w:rPr>
          <w:rFonts w:ascii="Palatino Linotype" w:hAnsi="Palatino Linotype" w:cs="Arial"/>
          <w:b/>
        </w:rPr>
        <w:t>REVOCA</w:t>
      </w:r>
      <w:r w:rsidRPr="00063707">
        <w:rPr>
          <w:rFonts w:ascii="Palatino Linotype" w:hAnsi="Palatino Linotype" w:cs="Arial"/>
          <w:b/>
        </w:rPr>
        <w:t xml:space="preserve"> </w:t>
      </w:r>
      <w:r w:rsidRPr="00063707">
        <w:rPr>
          <w:rFonts w:ascii="Palatino Linotype" w:eastAsia="Arial Unicode MS" w:hAnsi="Palatino Linotype" w:cs="Arial"/>
        </w:rPr>
        <w:t xml:space="preserve">la respuesta entregada por el </w:t>
      </w:r>
      <w:r w:rsidRPr="00063707">
        <w:rPr>
          <w:rFonts w:ascii="Palatino Linotype" w:eastAsia="Arial Unicode MS" w:hAnsi="Palatino Linotype" w:cs="Arial"/>
          <w:b/>
        </w:rPr>
        <w:t xml:space="preserve">Sujeto Obligado </w:t>
      </w:r>
      <w:r w:rsidRPr="00063707">
        <w:rPr>
          <w:rFonts w:ascii="Palatino Linotype" w:eastAsia="Arial Unicode MS" w:hAnsi="Palatino Linotype" w:cs="Arial"/>
        </w:rPr>
        <w:t xml:space="preserve">a la solicitud de información número </w:t>
      </w:r>
      <w:r w:rsidR="00632D14" w:rsidRPr="00063707">
        <w:rPr>
          <w:rFonts w:ascii="Palatino Linotype" w:hAnsi="Palatino Linotype" w:cs="Arial"/>
          <w:b/>
        </w:rPr>
        <w:t>03548/TOLUCA/IP/2025</w:t>
      </w:r>
      <w:r w:rsidRPr="00063707">
        <w:rPr>
          <w:rFonts w:ascii="Palatino Linotype" w:hAnsi="Palatino Linotype" w:cs="Arial"/>
        </w:rPr>
        <w:t>, por resultar fundados los motivos de inconformidad vertidos por el</w:t>
      </w:r>
      <w:r w:rsidRPr="00063707">
        <w:rPr>
          <w:rFonts w:ascii="Palatino Linotype" w:hAnsi="Palatino Linotype" w:cs="Arial"/>
          <w:b/>
        </w:rPr>
        <w:t xml:space="preserve"> Recurrente</w:t>
      </w:r>
      <w:r w:rsidRPr="00063707">
        <w:rPr>
          <w:rFonts w:ascii="Palatino Linotype" w:hAnsi="Palatino Linotype" w:cs="Arial"/>
        </w:rPr>
        <w:t xml:space="preserve">, en términos del Considerando </w:t>
      </w:r>
      <w:r w:rsidRPr="00063707">
        <w:rPr>
          <w:rFonts w:ascii="Palatino Linotype" w:hAnsi="Palatino Linotype" w:cs="Arial"/>
          <w:b/>
        </w:rPr>
        <w:t>QUINTO</w:t>
      </w:r>
      <w:r w:rsidRPr="00063707">
        <w:rPr>
          <w:rFonts w:ascii="Palatino Linotype" w:hAnsi="Palatino Linotype" w:cs="Arial"/>
        </w:rPr>
        <w:t xml:space="preserve"> de esta resolución.</w:t>
      </w:r>
    </w:p>
    <w:p w14:paraId="52D62743" w14:textId="77777777" w:rsidR="007F351A" w:rsidRPr="00063707" w:rsidRDefault="007F351A" w:rsidP="007F351A">
      <w:pPr>
        <w:autoSpaceDE w:val="0"/>
        <w:autoSpaceDN w:val="0"/>
        <w:adjustRightInd w:val="0"/>
        <w:spacing w:line="360" w:lineRule="auto"/>
        <w:ind w:right="49"/>
        <w:jc w:val="both"/>
        <w:rPr>
          <w:rFonts w:ascii="Palatino Linotype" w:hAnsi="Palatino Linotype" w:cs="Arial"/>
        </w:rPr>
      </w:pPr>
    </w:p>
    <w:p w14:paraId="182CF2A2" w14:textId="178FD4CA" w:rsidR="00361983" w:rsidRPr="00063707" w:rsidRDefault="007F351A" w:rsidP="00361983">
      <w:pPr>
        <w:spacing w:line="360" w:lineRule="auto"/>
        <w:jc w:val="both"/>
        <w:rPr>
          <w:rFonts w:ascii="Palatino Linotype" w:hAnsi="Palatino Linotype" w:cs="Arial"/>
        </w:rPr>
      </w:pPr>
      <w:r w:rsidRPr="00063707">
        <w:rPr>
          <w:rFonts w:ascii="Palatino Linotype" w:hAnsi="Palatino Linotype" w:cs="Arial"/>
          <w:b/>
          <w:sz w:val="28"/>
          <w:szCs w:val="28"/>
        </w:rPr>
        <w:t>SEGUNDO.</w:t>
      </w:r>
      <w:r w:rsidRPr="00063707">
        <w:rPr>
          <w:rFonts w:ascii="Palatino Linotype" w:hAnsi="Palatino Linotype" w:cs="Arial"/>
        </w:rPr>
        <w:t xml:space="preserve"> Se </w:t>
      </w:r>
      <w:r w:rsidRPr="00063707">
        <w:rPr>
          <w:rFonts w:ascii="Palatino Linotype" w:hAnsi="Palatino Linotype" w:cs="Arial"/>
          <w:b/>
        </w:rPr>
        <w:t>ORDENA</w:t>
      </w:r>
      <w:r w:rsidRPr="00063707">
        <w:rPr>
          <w:rFonts w:ascii="Palatino Linotype" w:hAnsi="Palatino Linotype" w:cs="Arial"/>
        </w:rPr>
        <w:t xml:space="preserve"> al </w:t>
      </w:r>
      <w:r w:rsidRPr="00063707">
        <w:rPr>
          <w:rFonts w:ascii="Palatino Linotype" w:hAnsi="Palatino Linotype" w:cs="Arial"/>
          <w:b/>
        </w:rPr>
        <w:t>Sujeto Obligado</w:t>
      </w:r>
      <w:r w:rsidRPr="00063707">
        <w:rPr>
          <w:rFonts w:ascii="Palatino Linotype" w:hAnsi="Palatino Linotype" w:cs="Arial"/>
        </w:rPr>
        <w:t xml:space="preserve"> haga entrega al </w:t>
      </w:r>
      <w:r w:rsidRPr="00063707">
        <w:rPr>
          <w:rFonts w:ascii="Palatino Linotype" w:hAnsi="Palatino Linotype" w:cs="Arial"/>
          <w:b/>
        </w:rPr>
        <w:t xml:space="preserve">Recurrente </w:t>
      </w:r>
      <w:r w:rsidRPr="00063707">
        <w:rPr>
          <w:rFonts w:ascii="Palatino Linotype" w:hAnsi="Palatino Linotype" w:cs="Arial"/>
        </w:rPr>
        <w:t xml:space="preserve">en términos del Considerando </w:t>
      </w:r>
      <w:r w:rsidRPr="00063707">
        <w:rPr>
          <w:rFonts w:ascii="Palatino Linotype" w:hAnsi="Palatino Linotype" w:cs="Arial"/>
          <w:b/>
        </w:rPr>
        <w:t xml:space="preserve">QUINTO </w:t>
      </w:r>
      <w:r w:rsidRPr="00063707">
        <w:rPr>
          <w:rFonts w:ascii="Palatino Linotype" w:hAnsi="Palatino Linotype" w:cs="Arial"/>
        </w:rPr>
        <w:t>de esta resolución, a través del</w:t>
      </w:r>
      <w:r w:rsidRPr="00063707">
        <w:rPr>
          <w:rFonts w:ascii="Palatino Linotype" w:hAnsi="Palatino Linotype" w:cs="Arial"/>
          <w:b/>
        </w:rPr>
        <w:t xml:space="preserve"> </w:t>
      </w:r>
      <w:r w:rsidRPr="00063707">
        <w:rPr>
          <w:rFonts w:ascii="Palatino Linotype" w:hAnsi="Palatino Linotype" w:cs="Arial"/>
        </w:rPr>
        <w:t xml:space="preserve">Sistema de Acceso a la Información Mexiquense </w:t>
      </w:r>
      <w:r w:rsidRPr="00063707">
        <w:rPr>
          <w:rFonts w:ascii="Palatino Linotype" w:hAnsi="Palatino Linotype" w:cs="Arial"/>
          <w:b/>
        </w:rPr>
        <w:t>(SAIMEX)</w:t>
      </w:r>
      <w:r w:rsidRPr="00063707">
        <w:rPr>
          <w:rFonts w:ascii="Palatino Linotype" w:hAnsi="Palatino Linotype" w:cs="Arial"/>
        </w:rPr>
        <w:t>, de ser procedente en versión pública</w:t>
      </w:r>
      <w:r w:rsidR="00361983" w:rsidRPr="00063707">
        <w:rPr>
          <w:rFonts w:ascii="Palatino Linotype" w:hAnsi="Palatino Linotype" w:cs="Arial"/>
        </w:rPr>
        <w:t xml:space="preserve">, </w:t>
      </w:r>
      <w:r w:rsidR="002E6848" w:rsidRPr="00063707">
        <w:rPr>
          <w:rFonts w:ascii="Palatino Linotype" w:hAnsi="Palatino Linotype" w:cs="Arial"/>
        </w:rPr>
        <w:t>en formato “PDF”, link de nube o en el formato que se haya generado</w:t>
      </w:r>
      <w:r w:rsidR="00361983" w:rsidRPr="00063707">
        <w:rPr>
          <w:rFonts w:ascii="Palatino Linotype" w:hAnsi="Palatino Linotype"/>
          <w:szCs w:val="22"/>
          <w:lang w:val="es-MX" w:eastAsia="es-MX"/>
        </w:rPr>
        <w:t xml:space="preserve">, </w:t>
      </w:r>
      <w:r w:rsidRPr="00063707">
        <w:rPr>
          <w:rFonts w:ascii="Palatino Linotype" w:hAnsi="Palatino Linotype" w:cs="Arial"/>
        </w:rPr>
        <w:t>de lo siguiente:</w:t>
      </w:r>
    </w:p>
    <w:p w14:paraId="1EC58577" w14:textId="77777777" w:rsidR="00632D14" w:rsidRPr="00063707" w:rsidRDefault="00632D14" w:rsidP="00361983">
      <w:pPr>
        <w:spacing w:line="360" w:lineRule="auto"/>
        <w:jc w:val="both"/>
        <w:rPr>
          <w:rFonts w:ascii="Palatino Linotype" w:hAnsi="Palatino Linotype" w:cs="Arial"/>
        </w:rPr>
      </w:pPr>
    </w:p>
    <w:p w14:paraId="6A2979B2" w14:textId="63F41B70" w:rsidR="00632D14" w:rsidRPr="00063707" w:rsidRDefault="00632D14" w:rsidP="00E8639D">
      <w:pPr>
        <w:pStyle w:val="Prrafodelista"/>
        <w:numPr>
          <w:ilvl w:val="0"/>
          <w:numId w:val="13"/>
        </w:numPr>
        <w:spacing w:line="276"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t xml:space="preserve">El visor de nómina por sueldos y salarios del periodo comprendido de </w:t>
      </w:r>
      <w:r w:rsidRPr="00063707">
        <w:rPr>
          <w:rFonts w:ascii="Palatino Linotype" w:eastAsiaTheme="minorHAnsi" w:hAnsi="Palatino Linotype" w:cstheme="minorBidi"/>
          <w:b/>
          <w:szCs w:val="22"/>
          <w:lang w:val="es-MX" w:eastAsia="es-MX"/>
        </w:rPr>
        <w:t xml:space="preserve">uno de enero de dos mil </w:t>
      </w:r>
      <w:r w:rsidR="00C34694" w:rsidRPr="00063707">
        <w:rPr>
          <w:rFonts w:ascii="Palatino Linotype" w:eastAsiaTheme="minorHAnsi" w:hAnsi="Palatino Linotype" w:cstheme="minorBidi"/>
          <w:b/>
          <w:szCs w:val="22"/>
          <w:lang w:val="es-MX" w:eastAsia="es-MX"/>
        </w:rPr>
        <w:t>diecinueve</w:t>
      </w:r>
      <w:r w:rsidRPr="00063707">
        <w:rPr>
          <w:rFonts w:ascii="Palatino Linotype" w:eastAsiaTheme="minorHAnsi" w:hAnsi="Palatino Linotype" w:cstheme="minorBidi"/>
          <w:b/>
          <w:szCs w:val="22"/>
          <w:lang w:val="es-MX" w:eastAsia="es-MX"/>
        </w:rPr>
        <w:t xml:space="preserve"> al </w:t>
      </w:r>
      <w:r w:rsidR="00C34694" w:rsidRPr="00063707">
        <w:rPr>
          <w:rFonts w:ascii="Palatino Linotype" w:eastAsiaTheme="minorHAnsi" w:hAnsi="Palatino Linotype" w:cstheme="minorBidi"/>
          <w:b/>
          <w:szCs w:val="22"/>
          <w:lang w:val="es-MX" w:eastAsia="es-MX"/>
        </w:rPr>
        <w:t>diecinueve</w:t>
      </w:r>
      <w:r w:rsidRPr="00063707">
        <w:rPr>
          <w:rFonts w:ascii="Palatino Linotype" w:eastAsiaTheme="minorHAnsi" w:hAnsi="Palatino Linotype" w:cstheme="minorBidi"/>
          <w:b/>
          <w:szCs w:val="22"/>
          <w:lang w:val="es-MX" w:eastAsia="es-MX"/>
        </w:rPr>
        <w:t xml:space="preserve"> de junio de </w:t>
      </w:r>
      <w:r w:rsidR="00C34694" w:rsidRPr="00063707">
        <w:rPr>
          <w:rFonts w:ascii="Palatino Linotype" w:eastAsiaTheme="minorHAnsi" w:hAnsi="Palatino Linotype" w:cstheme="minorBidi"/>
          <w:b/>
          <w:szCs w:val="22"/>
          <w:lang w:val="es-MX" w:eastAsia="es-MX"/>
        </w:rPr>
        <w:t>dos mil veinticinco</w:t>
      </w:r>
      <w:r w:rsidRPr="00063707">
        <w:rPr>
          <w:rFonts w:ascii="Palatino Linotype" w:eastAsiaTheme="minorHAnsi" w:hAnsi="Palatino Linotype" w:cstheme="minorBidi"/>
          <w:szCs w:val="22"/>
          <w:lang w:val="es-MX" w:eastAsia="es-MX"/>
        </w:rPr>
        <w:t xml:space="preserve">, </w:t>
      </w:r>
      <w:r w:rsidR="00C34694" w:rsidRPr="00063707">
        <w:rPr>
          <w:rFonts w:ascii="Palatino Linotype" w:eastAsiaTheme="minorHAnsi" w:hAnsi="Palatino Linotype" w:cstheme="minorBidi"/>
          <w:szCs w:val="22"/>
          <w:lang w:val="es-MX" w:eastAsia="es-MX"/>
        </w:rPr>
        <w:t>al mayor grado de desagregación posible, en donde consten</w:t>
      </w:r>
      <w:r w:rsidRPr="00063707">
        <w:rPr>
          <w:rFonts w:ascii="Palatino Linotype" w:eastAsiaTheme="minorHAnsi" w:hAnsi="Palatino Linotype" w:cstheme="minorBidi"/>
          <w:szCs w:val="22"/>
          <w:lang w:val="es-MX" w:eastAsia="es-MX"/>
        </w:rPr>
        <w:t xml:space="preserve"> los siguientes datos:</w:t>
      </w:r>
    </w:p>
    <w:p w14:paraId="2C54DB65" w14:textId="77777777" w:rsidR="00C34694" w:rsidRPr="00063707" w:rsidRDefault="00C34694" w:rsidP="00C34694">
      <w:pPr>
        <w:pStyle w:val="Prrafodelista"/>
        <w:spacing w:line="276" w:lineRule="auto"/>
        <w:ind w:left="720" w:right="141"/>
        <w:jc w:val="both"/>
        <w:rPr>
          <w:rFonts w:ascii="Palatino Linotype" w:eastAsiaTheme="minorHAnsi" w:hAnsi="Palatino Linotype" w:cstheme="minorBidi"/>
          <w:b/>
          <w:szCs w:val="22"/>
          <w:lang w:val="es-MX" w:eastAsia="es-MX"/>
        </w:rPr>
      </w:pPr>
    </w:p>
    <w:p w14:paraId="542E9D5F" w14:textId="77777777" w:rsidR="00632D14" w:rsidRPr="00063707" w:rsidRDefault="00632D14" w:rsidP="00E8639D">
      <w:pPr>
        <w:pStyle w:val="Prrafodelista"/>
        <w:numPr>
          <w:ilvl w:val="1"/>
          <w:numId w:val="13"/>
        </w:numPr>
        <w:spacing w:line="276"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Desglosado por años y meses.</w:t>
      </w:r>
    </w:p>
    <w:p w14:paraId="1B581B15" w14:textId="77777777" w:rsidR="00632D14" w:rsidRPr="00063707" w:rsidRDefault="00632D14" w:rsidP="00E8639D">
      <w:pPr>
        <w:pStyle w:val="Prrafodelista"/>
        <w:numPr>
          <w:ilvl w:val="1"/>
          <w:numId w:val="13"/>
        </w:numPr>
        <w:spacing w:line="276"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Las tablas de montos totales por sueldos y salarios mes a mes.</w:t>
      </w:r>
    </w:p>
    <w:p w14:paraId="1E13B8BE" w14:textId="77777777" w:rsidR="00632D14" w:rsidRPr="00063707" w:rsidRDefault="00632D14" w:rsidP="00E8639D">
      <w:pPr>
        <w:pStyle w:val="Prrafodelista"/>
        <w:numPr>
          <w:ilvl w:val="1"/>
          <w:numId w:val="13"/>
        </w:numPr>
        <w:spacing w:line="276"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 xml:space="preserve">Diferencia a cargo o a favor o en contra </w:t>
      </w:r>
    </w:p>
    <w:p w14:paraId="26CD8ADB" w14:textId="5C9917F0" w:rsidR="00C34694" w:rsidRPr="00063707" w:rsidRDefault="00632D14" w:rsidP="00E8639D">
      <w:pPr>
        <w:pStyle w:val="Prrafodelista"/>
        <w:numPr>
          <w:ilvl w:val="1"/>
          <w:numId w:val="13"/>
        </w:numPr>
        <w:spacing w:line="276"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lastRenderedPageBreak/>
        <w:t>ISR retenido que a su vez es el monto histórico recuperado por conducto de la Secretaria de Finanzas del Estado de México.</w:t>
      </w:r>
    </w:p>
    <w:p w14:paraId="0A944CCE" w14:textId="7B551157" w:rsidR="00632D14" w:rsidRPr="00063707" w:rsidRDefault="00632D14" w:rsidP="00E8639D">
      <w:pPr>
        <w:pStyle w:val="Prrafodelista"/>
        <w:numPr>
          <w:ilvl w:val="0"/>
          <w:numId w:val="13"/>
        </w:numPr>
        <w:spacing w:line="276" w:lineRule="auto"/>
        <w:ind w:right="141"/>
        <w:jc w:val="both"/>
        <w:rPr>
          <w:rFonts w:ascii="Palatino Linotype" w:eastAsiaTheme="minorHAnsi" w:hAnsi="Palatino Linotype" w:cstheme="minorBidi"/>
          <w:szCs w:val="22"/>
          <w:lang w:val="es-MX" w:eastAsia="es-MX"/>
        </w:rPr>
      </w:pPr>
      <w:r w:rsidRPr="00063707">
        <w:rPr>
          <w:rFonts w:ascii="Palatino Linotype" w:eastAsiaTheme="minorHAnsi" w:hAnsi="Palatino Linotype" w:cstheme="minorBidi"/>
          <w:szCs w:val="22"/>
          <w:lang w:val="es-MX" w:eastAsia="es-MX"/>
        </w:rPr>
        <w:t xml:space="preserve">El Reporte emitido por la Secretaria de Finanzas del Estado de México </w:t>
      </w:r>
      <w:r w:rsidR="00C34694" w:rsidRPr="00063707">
        <w:rPr>
          <w:rFonts w:ascii="Palatino Linotype" w:eastAsiaTheme="minorHAnsi" w:hAnsi="Palatino Linotype" w:cstheme="minorBidi"/>
          <w:szCs w:val="22"/>
          <w:lang w:val="es-MX" w:eastAsia="es-MX"/>
        </w:rPr>
        <w:t xml:space="preserve">del periodo comprendido del </w:t>
      </w:r>
      <w:r w:rsidR="00C34694" w:rsidRPr="00063707">
        <w:rPr>
          <w:rFonts w:ascii="Palatino Linotype" w:eastAsiaTheme="minorHAnsi" w:hAnsi="Palatino Linotype" w:cstheme="minorBidi"/>
          <w:b/>
          <w:szCs w:val="22"/>
          <w:lang w:val="es-MX" w:eastAsia="es-MX"/>
        </w:rPr>
        <w:t>uno de enero de dos mil dieciséis diecinueve de junio de dos mil veinticinco</w:t>
      </w:r>
      <w:r w:rsidR="00C34694" w:rsidRPr="00063707">
        <w:rPr>
          <w:rFonts w:ascii="Palatino Linotype" w:eastAsiaTheme="minorHAnsi" w:hAnsi="Palatino Linotype" w:cstheme="minorBidi"/>
          <w:szCs w:val="22"/>
          <w:lang w:val="es-MX" w:eastAsia="es-MX"/>
        </w:rPr>
        <w:t xml:space="preserve">, </w:t>
      </w:r>
      <w:r w:rsidRPr="00063707">
        <w:rPr>
          <w:rFonts w:ascii="Palatino Linotype" w:eastAsiaTheme="minorHAnsi" w:hAnsi="Palatino Linotype" w:cstheme="minorBidi"/>
          <w:szCs w:val="22"/>
          <w:lang w:val="es-MX" w:eastAsia="es-MX"/>
        </w:rPr>
        <w:t>en el que se especifica el monto del ISR, participable que se obtuvo en devolución.</w:t>
      </w:r>
    </w:p>
    <w:p w14:paraId="3654AE01" w14:textId="77777777" w:rsidR="00C34694" w:rsidRPr="00063707" w:rsidRDefault="00C34694" w:rsidP="00C34694">
      <w:pPr>
        <w:pStyle w:val="Sinespaciado"/>
        <w:spacing w:line="276" w:lineRule="auto"/>
        <w:rPr>
          <w:rFonts w:eastAsiaTheme="minorHAnsi"/>
          <w:lang w:eastAsia="es-MX"/>
        </w:rPr>
      </w:pPr>
    </w:p>
    <w:p w14:paraId="76532937" w14:textId="3C3C83D1" w:rsidR="00632D14" w:rsidRPr="00063707" w:rsidRDefault="00632D14" w:rsidP="00E8639D">
      <w:pPr>
        <w:pStyle w:val="Prrafodelista"/>
        <w:numPr>
          <w:ilvl w:val="0"/>
          <w:numId w:val="13"/>
        </w:numPr>
        <w:spacing w:line="276" w:lineRule="auto"/>
        <w:ind w:right="141"/>
        <w:jc w:val="both"/>
        <w:rPr>
          <w:rFonts w:ascii="Palatino Linotype" w:eastAsiaTheme="minorHAnsi" w:hAnsi="Palatino Linotype" w:cstheme="minorBidi"/>
          <w:b/>
          <w:szCs w:val="22"/>
          <w:lang w:val="es-MX" w:eastAsia="es-MX"/>
        </w:rPr>
      </w:pPr>
      <w:r w:rsidRPr="00063707">
        <w:rPr>
          <w:rFonts w:ascii="Palatino Linotype" w:eastAsiaTheme="minorHAnsi" w:hAnsi="Palatino Linotype" w:cstheme="minorBidi"/>
          <w:szCs w:val="22"/>
          <w:lang w:val="es-MX" w:eastAsia="es-MX"/>
        </w:rPr>
        <w:t>Reporte emitido por el software de contabilidad gubernamental en el que se pueda apreciar el control del saldo pendiente de recuperar del ISR participable</w:t>
      </w:r>
      <w:r w:rsidR="00C34694" w:rsidRPr="00063707">
        <w:rPr>
          <w:rFonts w:ascii="Palatino Linotype" w:eastAsiaTheme="minorHAnsi" w:hAnsi="Palatino Linotype" w:cstheme="minorBidi"/>
          <w:szCs w:val="22"/>
          <w:lang w:val="es-MX" w:eastAsia="es-MX"/>
        </w:rPr>
        <w:t xml:space="preserve">, al </w:t>
      </w:r>
      <w:r w:rsidR="00C34694" w:rsidRPr="00063707">
        <w:rPr>
          <w:rFonts w:ascii="Palatino Linotype" w:eastAsiaTheme="minorHAnsi" w:hAnsi="Palatino Linotype" w:cstheme="minorBidi"/>
          <w:b/>
          <w:szCs w:val="22"/>
          <w:lang w:val="es-MX" w:eastAsia="es-MX"/>
        </w:rPr>
        <w:t>diecinueve de junio de dos mil veinticinco</w:t>
      </w:r>
      <w:r w:rsidRPr="00063707">
        <w:rPr>
          <w:rFonts w:ascii="Palatino Linotype" w:eastAsiaTheme="minorHAnsi" w:hAnsi="Palatino Linotype" w:cstheme="minorBidi"/>
          <w:szCs w:val="22"/>
          <w:lang w:val="es-MX" w:eastAsia="es-MX"/>
        </w:rPr>
        <w:t xml:space="preserve">. </w:t>
      </w:r>
    </w:p>
    <w:p w14:paraId="08C7DEA0" w14:textId="77777777" w:rsidR="00632D14" w:rsidRPr="00063707" w:rsidRDefault="00632D14" w:rsidP="00C34694">
      <w:pPr>
        <w:pStyle w:val="Sinespaciado"/>
        <w:rPr>
          <w:lang w:eastAsia="es-MX"/>
        </w:rPr>
      </w:pPr>
    </w:p>
    <w:p w14:paraId="018EF740" w14:textId="55BE979E" w:rsidR="007F351A" w:rsidRPr="00063707" w:rsidRDefault="007F351A" w:rsidP="007F351A">
      <w:pPr>
        <w:ind w:left="360" w:right="141"/>
        <w:jc w:val="both"/>
        <w:rPr>
          <w:rFonts w:ascii="Palatino Linotype" w:hAnsi="Palatino Linotype"/>
          <w:i/>
          <w:sz w:val="22"/>
        </w:rPr>
      </w:pPr>
      <w:r w:rsidRPr="00063707">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063707">
        <w:rPr>
          <w:rFonts w:ascii="Palatino Linotype" w:hAnsi="Palatino Linotype"/>
          <w:b/>
          <w:i/>
          <w:sz w:val="22"/>
        </w:rPr>
        <w:t>Recurrente</w:t>
      </w:r>
      <w:r w:rsidRPr="00063707">
        <w:rPr>
          <w:rFonts w:ascii="Palatino Linotype" w:hAnsi="Palatino Linotype"/>
          <w:i/>
          <w:sz w:val="22"/>
        </w:rPr>
        <w:t>.</w:t>
      </w:r>
    </w:p>
    <w:p w14:paraId="3FBA54E4" w14:textId="77777777" w:rsidR="00C34694" w:rsidRPr="00063707" w:rsidRDefault="00C34694" w:rsidP="007F351A">
      <w:pPr>
        <w:ind w:left="360" w:right="141"/>
        <w:jc w:val="both"/>
        <w:rPr>
          <w:rFonts w:ascii="Palatino Linotype" w:hAnsi="Palatino Linotype"/>
          <w:i/>
          <w:sz w:val="22"/>
        </w:rPr>
      </w:pPr>
    </w:p>
    <w:p w14:paraId="10F9ABDB" w14:textId="77777777" w:rsidR="00C34694" w:rsidRPr="00063707" w:rsidRDefault="00C34694" w:rsidP="00C34694">
      <w:pPr>
        <w:ind w:left="360" w:right="141"/>
        <w:jc w:val="both"/>
        <w:rPr>
          <w:rFonts w:ascii="Palatino Linotype" w:hAnsi="Palatino Linotype"/>
          <w:i/>
          <w:sz w:val="22"/>
          <w:lang w:val="es-ES_tradnl"/>
        </w:rPr>
      </w:pPr>
      <w:r w:rsidRPr="00063707">
        <w:rPr>
          <w:rFonts w:ascii="Palatino Linotype" w:hAnsi="Palatino Linotype"/>
          <w:i/>
          <w:sz w:val="22"/>
          <w:lang w:val="es-ES_tradnl"/>
        </w:rPr>
        <w:t xml:space="preserve">Respecto del </w:t>
      </w:r>
      <w:r w:rsidRPr="00063707">
        <w:rPr>
          <w:rFonts w:ascii="Palatino Linotype" w:hAnsi="Palatino Linotype"/>
          <w:b/>
          <w:i/>
          <w:sz w:val="22"/>
          <w:lang w:val="es-ES_tradnl"/>
        </w:rPr>
        <w:t>punto 3</w:t>
      </w:r>
      <w:r w:rsidRPr="00063707">
        <w:rPr>
          <w:rFonts w:ascii="Palatino Linotype" w:hAnsi="Palatino Linotype"/>
          <w:i/>
          <w:sz w:val="22"/>
          <w:lang w:val="es-ES_tradnl"/>
        </w:rPr>
        <w:t xml:space="preserve">, vez realizada la búsqueda exhaustiva y razonable, para el supuesto de que el </w:t>
      </w:r>
      <w:r w:rsidRPr="00063707">
        <w:rPr>
          <w:rFonts w:ascii="Palatino Linotype" w:hAnsi="Palatino Linotype"/>
          <w:b/>
          <w:i/>
          <w:sz w:val="22"/>
          <w:lang w:val="es-ES_tradnl"/>
        </w:rPr>
        <w:t>Sujeto Obligado</w:t>
      </w:r>
      <w:r w:rsidRPr="00063707">
        <w:rPr>
          <w:rFonts w:ascii="Palatino Linotype" w:hAnsi="Palatino Linotype"/>
          <w:i/>
          <w:sz w:val="22"/>
          <w:lang w:val="es-ES_tradnl"/>
        </w:rPr>
        <w:t xml:space="preserve"> no cuente con la información referida por no haberla generado, poseído o administrado bastara que el área competente lo manifieste de manera precisa y clara.</w:t>
      </w:r>
    </w:p>
    <w:p w14:paraId="2DEBF546" w14:textId="77777777" w:rsidR="00942EA1" w:rsidRPr="00063707" w:rsidRDefault="00942EA1" w:rsidP="007F351A">
      <w:pPr>
        <w:autoSpaceDE w:val="0"/>
        <w:autoSpaceDN w:val="0"/>
        <w:adjustRightInd w:val="0"/>
        <w:spacing w:line="360" w:lineRule="auto"/>
        <w:ind w:right="49"/>
        <w:jc w:val="both"/>
        <w:rPr>
          <w:rFonts w:ascii="Palatino Linotype" w:hAnsi="Palatino Linotype" w:cs="Arial"/>
          <w:b/>
          <w:sz w:val="22"/>
          <w:szCs w:val="28"/>
          <w:lang w:val="es-ES_tradnl"/>
        </w:rPr>
      </w:pPr>
    </w:p>
    <w:p w14:paraId="4EB06F90" w14:textId="3D2BF07C" w:rsidR="007F351A" w:rsidRPr="00063707" w:rsidRDefault="007F351A" w:rsidP="007F351A">
      <w:pPr>
        <w:autoSpaceDE w:val="0"/>
        <w:autoSpaceDN w:val="0"/>
        <w:adjustRightInd w:val="0"/>
        <w:spacing w:line="360" w:lineRule="auto"/>
        <w:ind w:right="49"/>
        <w:jc w:val="both"/>
        <w:rPr>
          <w:rFonts w:ascii="Palatino Linotype" w:hAnsi="Palatino Linotype" w:cs="Arial"/>
          <w:szCs w:val="28"/>
          <w:lang w:val="es-ES_tradnl"/>
        </w:rPr>
      </w:pPr>
      <w:r w:rsidRPr="00063707">
        <w:rPr>
          <w:rFonts w:ascii="Palatino Linotype" w:hAnsi="Palatino Linotype" w:cs="Arial"/>
          <w:b/>
          <w:sz w:val="28"/>
          <w:szCs w:val="28"/>
          <w:lang w:val="es-ES_tradnl"/>
        </w:rPr>
        <w:t xml:space="preserve">TERCERO. </w:t>
      </w:r>
      <w:r w:rsidRPr="00063707">
        <w:rPr>
          <w:rFonts w:ascii="Palatino Linotype" w:hAnsi="Palatino Linotype" w:cs="Arial"/>
          <w:b/>
          <w:szCs w:val="28"/>
          <w:lang w:val="es-ES_tradnl"/>
        </w:rPr>
        <w:t xml:space="preserve">NOTIFÍQUESE </w:t>
      </w:r>
      <w:r w:rsidRPr="00063707">
        <w:rPr>
          <w:rFonts w:ascii="Palatino Linotype" w:hAnsi="Palatino Linotype" w:cs="Arial"/>
          <w:szCs w:val="28"/>
          <w:lang w:val="es-ES_tradnl"/>
        </w:rPr>
        <w:t xml:space="preserve">la presente resolución </w:t>
      </w:r>
      <w:r w:rsidRPr="00063707">
        <w:rPr>
          <w:rFonts w:ascii="Palatino Linotype" w:hAnsi="Palatino Linotype" w:cs="Arial"/>
        </w:rPr>
        <w:t xml:space="preserve">a través del Sistema de Acceso a la Información Mexiquense </w:t>
      </w:r>
      <w:r w:rsidRPr="00063707">
        <w:rPr>
          <w:rFonts w:ascii="Palatino Linotype" w:hAnsi="Palatino Linotype" w:cs="Arial"/>
          <w:b/>
        </w:rPr>
        <w:t>(SAIMEX)</w:t>
      </w:r>
      <w:r w:rsidRPr="00063707">
        <w:rPr>
          <w:rFonts w:ascii="Palatino Linotype" w:hAnsi="Palatino Linotype" w:cs="Arial"/>
          <w:szCs w:val="28"/>
          <w:lang w:val="es-ES_tradnl"/>
        </w:rPr>
        <w:t xml:space="preserve"> al Titular de la Unidad de Transparencia del </w:t>
      </w:r>
      <w:r w:rsidRPr="00063707">
        <w:rPr>
          <w:rFonts w:ascii="Palatino Linotype" w:hAnsi="Palatino Linotype" w:cs="Arial"/>
          <w:b/>
          <w:szCs w:val="28"/>
          <w:lang w:val="es-ES_tradnl"/>
        </w:rPr>
        <w:t>Sujeto Obligado</w:t>
      </w:r>
      <w:r w:rsidRPr="00063707">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B4CEA3" w14:textId="77777777" w:rsidR="007F351A" w:rsidRPr="00063707" w:rsidRDefault="007F351A" w:rsidP="007F351A">
      <w:pPr>
        <w:spacing w:line="360" w:lineRule="auto"/>
        <w:jc w:val="both"/>
        <w:rPr>
          <w:rFonts w:ascii="Palatino Linotype" w:hAnsi="Palatino Linotype" w:cs="Arial"/>
          <w:bCs/>
          <w:szCs w:val="28"/>
        </w:rPr>
      </w:pPr>
      <w:r w:rsidRPr="00063707">
        <w:rPr>
          <w:rFonts w:ascii="Palatino Linotype" w:hAnsi="Palatino Linotype" w:cs="Arial"/>
          <w:b/>
          <w:bCs/>
          <w:sz w:val="28"/>
          <w:szCs w:val="28"/>
        </w:rPr>
        <w:lastRenderedPageBreak/>
        <w:t>CUARTO.</w:t>
      </w:r>
      <w:r w:rsidRPr="00063707">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063707">
        <w:rPr>
          <w:rFonts w:ascii="Palatino Linotype" w:hAnsi="Palatino Linotype" w:cs="Arial"/>
          <w:b/>
          <w:bCs/>
          <w:szCs w:val="28"/>
        </w:rPr>
        <w:t>Sujeto Obligado</w:t>
      </w:r>
      <w:r w:rsidRPr="00063707">
        <w:rPr>
          <w:rFonts w:ascii="Palatino Linotype" w:hAnsi="Palatino Linotype" w:cs="Arial"/>
          <w:bCs/>
          <w:szCs w:val="28"/>
        </w:rPr>
        <w:t xml:space="preserve"> de manera fundada y motivada, podrá solicitar una ampliación de plazo para el cumplimiento de la presente resolución.</w:t>
      </w:r>
    </w:p>
    <w:p w14:paraId="70682F8F" w14:textId="77777777" w:rsidR="007F351A" w:rsidRPr="00063707" w:rsidRDefault="007F351A" w:rsidP="007F351A">
      <w:pPr>
        <w:spacing w:line="360" w:lineRule="auto"/>
        <w:jc w:val="both"/>
        <w:rPr>
          <w:rFonts w:ascii="Palatino Linotype" w:hAnsi="Palatino Linotype" w:cs="Arial"/>
          <w:bCs/>
          <w:szCs w:val="28"/>
        </w:rPr>
      </w:pPr>
    </w:p>
    <w:p w14:paraId="106C5D8C" w14:textId="48AFA5EE" w:rsidR="005F2CB2" w:rsidRPr="00063707" w:rsidRDefault="007F351A" w:rsidP="007F351A">
      <w:pPr>
        <w:spacing w:before="240" w:after="240" w:line="360" w:lineRule="auto"/>
        <w:contextualSpacing/>
        <w:jc w:val="both"/>
        <w:rPr>
          <w:rFonts w:ascii="Palatino Linotype" w:hAnsi="Palatino Linotype" w:cs="Arial"/>
        </w:rPr>
      </w:pPr>
      <w:r w:rsidRPr="00063707">
        <w:rPr>
          <w:rFonts w:ascii="Palatino Linotype" w:hAnsi="Palatino Linotype" w:cs="Arial"/>
          <w:b/>
          <w:sz w:val="28"/>
          <w:szCs w:val="28"/>
        </w:rPr>
        <w:t>QUINTO.</w:t>
      </w:r>
      <w:r w:rsidRPr="00063707">
        <w:rPr>
          <w:rFonts w:ascii="Palatino Linotype" w:hAnsi="Palatino Linotype" w:cs="Arial"/>
          <w:b/>
        </w:rPr>
        <w:t xml:space="preserve"> NOTIFÍQUESE</w:t>
      </w:r>
      <w:r w:rsidRPr="00063707">
        <w:rPr>
          <w:rFonts w:ascii="Palatino Linotype" w:hAnsi="Palatino Linotype" w:cs="Arial"/>
        </w:rPr>
        <w:t xml:space="preserve"> al </w:t>
      </w:r>
      <w:r w:rsidRPr="00063707">
        <w:rPr>
          <w:rFonts w:ascii="Palatino Linotype" w:hAnsi="Palatino Linotype" w:cs="Arial"/>
          <w:b/>
        </w:rPr>
        <w:t>Recurrente</w:t>
      </w:r>
      <w:r w:rsidRPr="00063707">
        <w:rPr>
          <w:rFonts w:ascii="Palatino Linotype" w:hAnsi="Palatino Linotype" w:cs="Arial"/>
        </w:rPr>
        <w:t xml:space="preserve"> la presente resolución a través del Sistema de Acceso a la Información Mexiquense </w:t>
      </w:r>
      <w:r w:rsidRPr="00063707">
        <w:rPr>
          <w:rFonts w:ascii="Palatino Linotype" w:hAnsi="Palatino Linotype" w:cs="Arial"/>
          <w:b/>
        </w:rPr>
        <w:t>(SAIMEX),</w:t>
      </w:r>
      <w:r w:rsidRPr="00063707">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60B7E3F" w14:textId="77777777" w:rsidR="007F351A" w:rsidRPr="00063707" w:rsidRDefault="007F351A" w:rsidP="007F351A">
      <w:pPr>
        <w:spacing w:before="240" w:after="240" w:line="360" w:lineRule="auto"/>
        <w:contextualSpacing/>
        <w:jc w:val="both"/>
        <w:rPr>
          <w:rFonts w:ascii="Palatino Linotype" w:eastAsia="Arial Unicode MS" w:hAnsi="Palatino Linotype" w:cs="Arial"/>
          <w:szCs w:val="22"/>
          <w:lang w:val="es-MX" w:eastAsia="en-US"/>
        </w:rPr>
      </w:pPr>
    </w:p>
    <w:p w14:paraId="708C2C7B" w14:textId="4B484B42" w:rsidR="00B10A2E" w:rsidRPr="00063707" w:rsidRDefault="00063707" w:rsidP="00D01A63">
      <w:pPr>
        <w:spacing w:line="360" w:lineRule="auto"/>
        <w:jc w:val="both"/>
        <w:rPr>
          <w:rFonts w:ascii="Palatino Linotype" w:eastAsiaTheme="minorHAnsi" w:hAnsi="Palatino Linotype" w:cs="Arial"/>
          <w:lang w:val="es-MX" w:eastAsia="en-US"/>
        </w:rPr>
      </w:pPr>
      <w:r w:rsidRPr="0006370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DIECINUEVE DE MARZO DE DOS MIL VEINTISÉIS, ANTE EL SECRETARIO TÉCNICO DEL PLENO, ALEXIS TAPIA RAMÍREZ</w:t>
      </w:r>
      <w:r w:rsidR="00054E04" w:rsidRPr="00063707">
        <w:rPr>
          <w:rFonts w:ascii="Palatino Linotype" w:eastAsiaTheme="minorHAnsi" w:hAnsi="Palatino Linotype" w:cs="Arial"/>
          <w:lang w:val="es-MX" w:eastAsia="en-US"/>
        </w:rPr>
        <w:t>.</w:t>
      </w:r>
      <w:r w:rsidR="00B10A2E" w:rsidRPr="00063707">
        <w:rPr>
          <w:rFonts w:ascii="Palatino Linotype" w:eastAsiaTheme="minorHAnsi" w:hAnsi="Palatino Linotype" w:cs="Arial"/>
          <w:lang w:val="es-MX" w:eastAsia="en-US"/>
        </w:rPr>
        <w:t>-----------</w:t>
      </w:r>
      <w:r w:rsidR="00C120DF" w:rsidRPr="00063707">
        <w:rPr>
          <w:rFonts w:ascii="Palatino Linotype" w:eastAsiaTheme="minorHAnsi" w:hAnsi="Palatino Linotype" w:cs="Arial"/>
          <w:lang w:val="es-MX" w:eastAsia="en-US"/>
        </w:rPr>
        <w:t>-------------------------------------------</w:t>
      </w:r>
      <w:r w:rsidR="00C34694" w:rsidRPr="00063707">
        <w:rPr>
          <w:rFonts w:ascii="Palatino Linotype" w:eastAsiaTheme="minorHAnsi" w:hAnsi="Palatino Linotype" w:cs="Arial"/>
          <w:lang w:val="es-MX" w:eastAsia="en-US"/>
        </w:rPr>
        <w:t>------------------------------------------------------------------------------------------------------------------------------------------------------------------------------------------------------------------------------------------------------------------------------------------------------------------------------------------------------</w:t>
      </w:r>
      <w:r w:rsidR="00C120DF" w:rsidRPr="00063707">
        <w:rPr>
          <w:rFonts w:ascii="Palatino Linotype" w:eastAsiaTheme="minorHAnsi" w:hAnsi="Palatino Linotype" w:cs="Arial"/>
          <w:lang w:val="es-MX" w:eastAsia="en-US"/>
        </w:rPr>
        <w:t>---------------------------------------------</w:t>
      </w:r>
    </w:p>
    <w:p w14:paraId="3045BEB7" w14:textId="07895DC2" w:rsidR="0029071C" w:rsidRPr="00C34694" w:rsidRDefault="00B10A2E" w:rsidP="00C34694">
      <w:pPr>
        <w:spacing w:line="360" w:lineRule="auto"/>
        <w:jc w:val="both"/>
        <w:rPr>
          <w:rFonts w:ascii="Palatino Linotype" w:eastAsiaTheme="minorHAnsi" w:hAnsi="Palatino Linotype" w:cs="Arial"/>
          <w:sz w:val="16"/>
          <w:szCs w:val="16"/>
          <w:lang w:val="es-MX" w:eastAsia="en-US"/>
        </w:rPr>
      </w:pPr>
      <w:r w:rsidRPr="00063707">
        <w:rPr>
          <w:rFonts w:ascii="Palatino Linotype" w:eastAsiaTheme="minorHAnsi" w:hAnsi="Palatino Linotype" w:cs="Arial"/>
          <w:sz w:val="16"/>
          <w:szCs w:val="16"/>
          <w:lang w:val="es-MX" w:eastAsia="en-US"/>
        </w:rPr>
        <w:t>JMV/CCR/jasm</w:t>
      </w:r>
    </w:p>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96464E2"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71B09" w14:textId="77777777" w:rsidR="00EB27BD" w:rsidRDefault="00EB27BD" w:rsidP="000B5E25">
      <w:r>
        <w:separator/>
      </w:r>
    </w:p>
  </w:endnote>
  <w:endnote w:type="continuationSeparator" w:id="0">
    <w:p w14:paraId="73701E2C" w14:textId="77777777" w:rsidR="00EB27BD" w:rsidRDefault="00EB27B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EF3F83" w:rsidRPr="000D3AD4" w:rsidRDefault="00EF3F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E512A">
      <w:rPr>
        <w:rFonts w:ascii="Palatino Linotype" w:hAnsi="Palatino Linotype" w:cs="Arial"/>
        <w:bCs/>
        <w:noProof/>
        <w:sz w:val="20"/>
        <w:szCs w:val="20"/>
      </w:rPr>
      <w:t>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E512A">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EF3F83" w:rsidRPr="000D3AD4" w:rsidRDefault="00EF3F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2E512A">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2E512A">
      <w:rPr>
        <w:rFonts w:ascii="Palatino Linotype" w:hAnsi="Palatino Linotype" w:cs="Arial"/>
        <w:bCs/>
        <w:noProof/>
        <w:sz w:val="20"/>
        <w:szCs w:val="20"/>
      </w:rPr>
      <w:t>53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0E4FF" w14:textId="77777777" w:rsidR="00EB27BD" w:rsidRDefault="00EB27BD" w:rsidP="000B5E25">
      <w:r>
        <w:separator/>
      </w:r>
    </w:p>
  </w:footnote>
  <w:footnote w:type="continuationSeparator" w:id="0">
    <w:p w14:paraId="05B7F10B" w14:textId="77777777" w:rsidR="00EB27BD" w:rsidRDefault="00EB27BD" w:rsidP="000B5E25">
      <w:r>
        <w:continuationSeparator/>
      </w:r>
    </w:p>
  </w:footnote>
  <w:footnote w:id="1">
    <w:p w14:paraId="415B7283" w14:textId="77777777" w:rsidR="00EF3F83" w:rsidRPr="008A64CB" w:rsidRDefault="00EF3F83"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EF3F83" w:rsidRDefault="00EF3F83" w:rsidP="008A64CB">
      <w:pPr>
        <w:autoSpaceDE w:val="0"/>
        <w:autoSpaceDN w:val="0"/>
        <w:adjustRightInd w:val="0"/>
        <w:ind w:right="49"/>
        <w:jc w:val="both"/>
        <w:rPr>
          <w:rFonts w:ascii="Palatino Linotype" w:hAnsi="Palatino Linotype"/>
          <w:i/>
          <w:sz w:val="18"/>
          <w:szCs w:val="22"/>
        </w:rPr>
      </w:pPr>
    </w:p>
    <w:p w14:paraId="2A843A3D" w14:textId="77777777" w:rsidR="00EF3F83" w:rsidRPr="008A64CB" w:rsidRDefault="00EF3F83"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EF3F83" w:rsidRPr="008A64CB" w:rsidRDefault="00EF3F83">
      <w:pPr>
        <w:pStyle w:val="Textonotapie"/>
        <w:rPr>
          <w:lang w:val="es-MX"/>
        </w:rPr>
      </w:pPr>
    </w:p>
  </w:footnote>
  <w:footnote w:id="2">
    <w:p w14:paraId="5102A26F" w14:textId="77777777" w:rsidR="00E02B50" w:rsidRPr="00C310B8" w:rsidRDefault="00E02B50" w:rsidP="00E02B50">
      <w:pPr>
        <w:pStyle w:val="Textonotapie"/>
      </w:pPr>
      <w:r>
        <w:rPr>
          <w:rStyle w:val="Refdenotaalpie"/>
        </w:rPr>
        <w:footnoteRef/>
      </w:r>
      <w:r>
        <w:t xml:space="preserve"> </w:t>
      </w:r>
      <w:hyperlink r:id="rId3" w:history="1">
        <w:r w:rsidRPr="00C310B8">
          <w:rPr>
            <w:rStyle w:val="Hipervnculo"/>
          </w:rPr>
          <w:t>https://www.sat.gob.mx/declaracion/90887/consulta-el-visor-de-comprobantes-de-nomina-para-el-patron-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EF3F83" w:rsidRDefault="00EB27BD">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EF3F83" w:rsidRPr="008F2CCC" w14:paraId="6A2352FA" w14:textId="77777777" w:rsidTr="007A3D25">
      <w:tc>
        <w:tcPr>
          <w:tcW w:w="2552" w:type="dxa"/>
          <w:vAlign w:val="center"/>
        </w:tcPr>
        <w:p w14:paraId="217E963F"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1056B9D1" w14:textId="180CB491" w:rsidR="00EF3F83" w:rsidRPr="0029071C" w:rsidRDefault="00EF3F83"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09605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F3F83" w:rsidRPr="008F2CCC" w14:paraId="1F299A1F" w14:textId="77777777" w:rsidTr="007A3D25">
      <w:trPr>
        <w:trHeight w:val="228"/>
      </w:trPr>
      <w:tc>
        <w:tcPr>
          <w:tcW w:w="2552" w:type="dxa"/>
          <w:vAlign w:val="center"/>
        </w:tcPr>
        <w:p w14:paraId="683328AB"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0DAC1EE3" w14:textId="591D6907" w:rsidR="00EF3F83" w:rsidRPr="0029071C" w:rsidRDefault="00EF3F83" w:rsidP="00B6659F">
          <w:pPr>
            <w:spacing w:line="276" w:lineRule="auto"/>
            <w:jc w:val="right"/>
            <w:rPr>
              <w:rFonts w:ascii="Palatino Linotype" w:hAnsi="Palatino Linotype"/>
              <w:sz w:val="22"/>
              <w:szCs w:val="22"/>
            </w:rPr>
          </w:pPr>
          <w:r w:rsidRPr="007A3D25">
            <w:rPr>
              <w:rFonts w:ascii="Palatino Linotype" w:hAnsi="Palatino Linotype"/>
              <w:sz w:val="22"/>
              <w:szCs w:val="22"/>
            </w:rPr>
            <w:t xml:space="preserve">Ayuntamiento de </w:t>
          </w:r>
          <w:r>
            <w:rPr>
              <w:rFonts w:ascii="Palatino Linotype" w:hAnsi="Palatino Linotype"/>
              <w:sz w:val="22"/>
              <w:szCs w:val="22"/>
            </w:rPr>
            <w:t>Toluca</w:t>
          </w:r>
        </w:p>
      </w:tc>
    </w:tr>
    <w:tr w:rsidR="00EF3F83" w:rsidRPr="008F2CCC" w14:paraId="46D09EF7" w14:textId="77777777" w:rsidTr="007A3D25">
      <w:tc>
        <w:tcPr>
          <w:tcW w:w="2552" w:type="dxa"/>
          <w:vAlign w:val="center"/>
        </w:tcPr>
        <w:p w14:paraId="1A0A5ED2" w14:textId="77777777" w:rsidR="00EF3F83" w:rsidRPr="008F5DAE" w:rsidRDefault="00EF3F83"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1AE463AD" w14:textId="77777777" w:rsidR="00EF3F83" w:rsidRPr="0029071C" w:rsidRDefault="00EF3F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EF3F83" w:rsidRPr="001779E0" w:rsidRDefault="00EB27B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EF3F83" w:rsidRPr="008F2CCC" w14:paraId="647E1A5E" w14:textId="77777777" w:rsidTr="00515252">
      <w:tc>
        <w:tcPr>
          <w:tcW w:w="2552" w:type="dxa"/>
          <w:vAlign w:val="center"/>
        </w:tcPr>
        <w:p w14:paraId="61C1A94D"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6129EAAC" w:rsidR="00EF3F83" w:rsidRPr="0029071C" w:rsidRDefault="00EF3F83"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09605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EF3F83" w:rsidRPr="008F2CCC" w14:paraId="34929B82" w14:textId="77777777" w:rsidTr="00515252">
      <w:tc>
        <w:tcPr>
          <w:tcW w:w="2552" w:type="dxa"/>
          <w:vAlign w:val="center"/>
        </w:tcPr>
        <w:p w14:paraId="54C68700"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13A87FB" w:rsidR="00EF3F83" w:rsidRPr="006D30E6" w:rsidRDefault="002E512A"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EF3F83" w:rsidRPr="008F2CCC" w14:paraId="15459416" w14:textId="77777777" w:rsidTr="00515252">
      <w:trPr>
        <w:trHeight w:val="228"/>
      </w:trPr>
      <w:tc>
        <w:tcPr>
          <w:tcW w:w="2552" w:type="dxa"/>
          <w:vAlign w:val="center"/>
        </w:tcPr>
        <w:p w14:paraId="776491B5"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7656E1E3" w:rsidR="00EF3F83" w:rsidRPr="0029071C" w:rsidRDefault="00EF3F83" w:rsidP="0009050D">
          <w:pPr>
            <w:spacing w:line="276" w:lineRule="auto"/>
            <w:jc w:val="right"/>
            <w:rPr>
              <w:rFonts w:ascii="Palatino Linotype" w:hAnsi="Palatino Linotype"/>
              <w:sz w:val="22"/>
              <w:szCs w:val="22"/>
            </w:rPr>
          </w:pPr>
          <w:r w:rsidRPr="007A3D25">
            <w:rPr>
              <w:rFonts w:ascii="Palatino Linotype" w:hAnsi="Palatino Linotype"/>
              <w:sz w:val="22"/>
              <w:szCs w:val="22"/>
            </w:rPr>
            <w:t>Ayuntamiento de</w:t>
          </w:r>
          <w:r>
            <w:rPr>
              <w:rFonts w:ascii="Palatino Linotype" w:hAnsi="Palatino Linotype"/>
              <w:sz w:val="22"/>
              <w:szCs w:val="22"/>
            </w:rPr>
            <w:t xml:space="preserve"> Toluca</w:t>
          </w:r>
        </w:p>
      </w:tc>
    </w:tr>
    <w:tr w:rsidR="00EF3F83" w:rsidRPr="008F2CCC" w14:paraId="5C009CDE" w14:textId="77777777" w:rsidTr="00515252">
      <w:tc>
        <w:tcPr>
          <w:tcW w:w="2552" w:type="dxa"/>
          <w:vAlign w:val="center"/>
        </w:tcPr>
        <w:p w14:paraId="294ED620" w14:textId="77777777" w:rsidR="00EF3F83" w:rsidRPr="008F5DAE" w:rsidRDefault="00EF3F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EF3F83" w:rsidRPr="0029071C" w:rsidRDefault="00EF3F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EF3F83" w:rsidRDefault="00EB27BD">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EF3F83" w:rsidRPr="009F1AB6" w:rsidRDefault="00EF3F83">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17BC3"/>
    <w:multiLevelType w:val="hybridMultilevel"/>
    <w:tmpl w:val="1682BA6A"/>
    <w:lvl w:ilvl="0" w:tplc="DAB4B2B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B962D9"/>
    <w:multiLevelType w:val="hybridMultilevel"/>
    <w:tmpl w:val="487AC0A8"/>
    <w:lvl w:ilvl="0" w:tplc="0BE6BC6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DAB3DB5"/>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C7D39F4"/>
    <w:multiLevelType w:val="hybridMultilevel"/>
    <w:tmpl w:val="26FCF630"/>
    <w:lvl w:ilvl="0" w:tplc="09E4F036">
      <w:start w:val="1"/>
      <w:numFmt w:val="bullet"/>
      <w:lvlText w:val=""/>
      <w:lvlJc w:val="left"/>
      <w:pPr>
        <w:ind w:left="709" w:hanging="425"/>
      </w:pPr>
      <w:rPr>
        <w:rFonts w:ascii="Symbol" w:hAnsi="Symbol" w:hint="default"/>
      </w:rPr>
    </w:lvl>
    <w:lvl w:ilvl="1" w:tplc="3F18EA04">
      <w:numFmt w:val="bullet"/>
      <w:lvlText w:val="•"/>
      <w:lvlJc w:val="left"/>
      <w:pPr>
        <w:ind w:left="709" w:hanging="425"/>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261999"/>
    <w:multiLevelType w:val="hybridMultilevel"/>
    <w:tmpl w:val="DEF4F242"/>
    <w:lvl w:ilvl="0" w:tplc="427ACCC2">
      <w:start w:val="2"/>
      <w:numFmt w:val="bullet"/>
      <w:lvlText w:val=""/>
      <w:lvlJc w:val="left"/>
      <w:pPr>
        <w:ind w:left="720" w:hanging="360"/>
      </w:pPr>
      <w:rPr>
        <w:rFonts w:ascii="Symbol" w:eastAsiaTheme="minorHAnsi" w:hAnsi="Symbol" w:cs="TimesNewRomanPS-ItalicM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70778B"/>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941718"/>
    <w:multiLevelType w:val="multilevel"/>
    <w:tmpl w:val="4E7E9584"/>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4"/>
  </w:num>
  <w:num w:numId="3">
    <w:abstractNumId w:val="2"/>
  </w:num>
  <w:num w:numId="4">
    <w:abstractNumId w:val="7"/>
  </w:num>
  <w:num w:numId="5">
    <w:abstractNumId w:val="9"/>
  </w:num>
  <w:num w:numId="6">
    <w:abstractNumId w:val="12"/>
  </w:num>
  <w:num w:numId="7">
    <w:abstractNumId w:val="10"/>
  </w:num>
  <w:num w:numId="8">
    <w:abstractNumId w:val="8"/>
  </w:num>
  <w:num w:numId="9">
    <w:abstractNumId w:val="6"/>
  </w:num>
  <w:num w:numId="10">
    <w:abstractNumId w:val="1"/>
  </w:num>
  <w:num w:numId="11">
    <w:abstractNumId w:val="0"/>
  </w:num>
  <w:num w:numId="12">
    <w:abstractNumId w:val="5"/>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63707"/>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0FB3"/>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67AD9"/>
    <w:rsid w:val="00170AA7"/>
    <w:rsid w:val="00172F69"/>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6C0D"/>
    <w:rsid w:val="001E6E6B"/>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61B"/>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E512A"/>
    <w:rsid w:val="002E6848"/>
    <w:rsid w:val="002F3B20"/>
    <w:rsid w:val="002F3F9D"/>
    <w:rsid w:val="002F4ED2"/>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1983"/>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3D46"/>
    <w:rsid w:val="003E56C9"/>
    <w:rsid w:val="003F22BA"/>
    <w:rsid w:val="003F28C1"/>
    <w:rsid w:val="003F684E"/>
    <w:rsid w:val="004018F9"/>
    <w:rsid w:val="00402765"/>
    <w:rsid w:val="00415D24"/>
    <w:rsid w:val="00424FFC"/>
    <w:rsid w:val="00425E0F"/>
    <w:rsid w:val="004309A2"/>
    <w:rsid w:val="00430BAC"/>
    <w:rsid w:val="00430CDF"/>
    <w:rsid w:val="00431629"/>
    <w:rsid w:val="004344EA"/>
    <w:rsid w:val="00434788"/>
    <w:rsid w:val="0043515A"/>
    <w:rsid w:val="00435FB3"/>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3C07"/>
    <w:rsid w:val="00544B4C"/>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05F2D"/>
    <w:rsid w:val="0061406C"/>
    <w:rsid w:val="00620280"/>
    <w:rsid w:val="0062349E"/>
    <w:rsid w:val="006258FD"/>
    <w:rsid w:val="00632D14"/>
    <w:rsid w:val="00632E48"/>
    <w:rsid w:val="0063560D"/>
    <w:rsid w:val="00643B58"/>
    <w:rsid w:val="00650002"/>
    <w:rsid w:val="006524CD"/>
    <w:rsid w:val="00660D13"/>
    <w:rsid w:val="00661CC3"/>
    <w:rsid w:val="006743A3"/>
    <w:rsid w:val="0068062F"/>
    <w:rsid w:val="006810FF"/>
    <w:rsid w:val="00681299"/>
    <w:rsid w:val="00681ED0"/>
    <w:rsid w:val="00683574"/>
    <w:rsid w:val="00694976"/>
    <w:rsid w:val="006A240A"/>
    <w:rsid w:val="006A2694"/>
    <w:rsid w:val="006A6BBB"/>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3BB8"/>
    <w:rsid w:val="006E6297"/>
    <w:rsid w:val="006F0DE1"/>
    <w:rsid w:val="006F5F93"/>
    <w:rsid w:val="00703F77"/>
    <w:rsid w:val="00704A02"/>
    <w:rsid w:val="0071079B"/>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58BD"/>
    <w:rsid w:val="0075607A"/>
    <w:rsid w:val="00756F04"/>
    <w:rsid w:val="0075755F"/>
    <w:rsid w:val="00757D60"/>
    <w:rsid w:val="00760B2C"/>
    <w:rsid w:val="007644F9"/>
    <w:rsid w:val="007659E9"/>
    <w:rsid w:val="00766D86"/>
    <w:rsid w:val="00770F18"/>
    <w:rsid w:val="00776479"/>
    <w:rsid w:val="007764BB"/>
    <w:rsid w:val="0077738A"/>
    <w:rsid w:val="007828DC"/>
    <w:rsid w:val="0078344B"/>
    <w:rsid w:val="00791193"/>
    <w:rsid w:val="00796A2C"/>
    <w:rsid w:val="007A118C"/>
    <w:rsid w:val="007A1F70"/>
    <w:rsid w:val="007A37FE"/>
    <w:rsid w:val="007A3D25"/>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351A"/>
    <w:rsid w:val="007F7462"/>
    <w:rsid w:val="00800A80"/>
    <w:rsid w:val="00800C72"/>
    <w:rsid w:val="00803913"/>
    <w:rsid w:val="00807D02"/>
    <w:rsid w:val="0081709C"/>
    <w:rsid w:val="00823690"/>
    <w:rsid w:val="0082556F"/>
    <w:rsid w:val="00825F08"/>
    <w:rsid w:val="0083345F"/>
    <w:rsid w:val="00834AF7"/>
    <w:rsid w:val="00835035"/>
    <w:rsid w:val="00836D9E"/>
    <w:rsid w:val="00843F80"/>
    <w:rsid w:val="00844392"/>
    <w:rsid w:val="00846A0F"/>
    <w:rsid w:val="008500D3"/>
    <w:rsid w:val="00852668"/>
    <w:rsid w:val="008578BF"/>
    <w:rsid w:val="00864E58"/>
    <w:rsid w:val="008660D6"/>
    <w:rsid w:val="00871098"/>
    <w:rsid w:val="00877235"/>
    <w:rsid w:val="008803EF"/>
    <w:rsid w:val="00882980"/>
    <w:rsid w:val="00886303"/>
    <w:rsid w:val="00893E43"/>
    <w:rsid w:val="00895FE3"/>
    <w:rsid w:val="00896D29"/>
    <w:rsid w:val="008A12CF"/>
    <w:rsid w:val="008A1A90"/>
    <w:rsid w:val="008A64CB"/>
    <w:rsid w:val="008B082B"/>
    <w:rsid w:val="008B3216"/>
    <w:rsid w:val="008B46AA"/>
    <w:rsid w:val="008B6546"/>
    <w:rsid w:val="008C0BDC"/>
    <w:rsid w:val="008C1879"/>
    <w:rsid w:val="008C3B24"/>
    <w:rsid w:val="008C4444"/>
    <w:rsid w:val="008D1030"/>
    <w:rsid w:val="008D5BD3"/>
    <w:rsid w:val="008E01E4"/>
    <w:rsid w:val="008E28B2"/>
    <w:rsid w:val="008E7F32"/>
    <w:rsid w:val="008F148C"/>
    <w:rsid w:val="008F2BB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2EA1"/>
    <w:rsid w:val="0094381A"/>
    <w:rsid w:val="00951242"/>
    <w:rsid w:val="00961002"/>
    <w:rsid w:val="0096424E"/>
    <w:rsid w:val="00973F9B"/>
    <w:rsid w:val="009758CB"/>
    <w:rsid w:val="00980909"/>
    <w:rsid w:val="00984706"/>
    <w:rsid w:val="009849A9"/>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A2D"/>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E7A69"/>
    <w:rsid w:val="00AF24DE"/>
    <w:rsid w:val="00AF3EC1"/>
    <w:rsid w:val="00B00107"/>
    <w:rsid w:val="00B01BD5"/>
    <w:rsid w:val="00B04476"/>
    <w:rsid w:val="00B05B83"/>
    <w:rsid w:val="00B06DA2"/>
    <w:rsid w:val="00B07EBD"/>
    <w:rsid w:val="00B10A2E"/>
    <w:rsid w:val="00B10AF2"/>
    <w:rsid w:val="00B14416"/>
    <w:rsid w:val="00B17992"/>
    <w:rsid w:val="00B20C2B"/>
    <w:rsid w:val="00B22965"/>
    <w:rsid w:val="00B22D8E"/>
    <w:rsid w:val="00B22E97"/>
    <w:rsid w:val="00B23344"/>
    <w:rsid w:val="00B24B11"/>
    <w:rsid w:val="00B250D7"/>
    <w:rsid w:val="00B253F0"/>
    <w:rsid w:val="00B306CC"/>
    <w:rsid w:val="00B309E3"/>
    <w:rsid w:val="00B31853"/>
    <w:rsid w:val="00B31EA1"/>
    <w:rsid w:val="00B35A6A"/>
    <w:rsid w:val="00B36260"/>
    <w:rsid w:val="00B43F41"/>
    <w:rsid w:val="00B50B07"/>
    <w:rsid w:val="00B52C22"/>
    <w:rsid w:val="00B5421D"/>
    <w:rsid w:val="00B57219"/>
    <w:rsid w:val="00B57684"/>
    <w:rsid w:val="00B579E5"/>
    <w:rsid w:val="00B642EC"/>
    <w:rsid w:val="00B65359"/>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4694"/>
    <w:rsid w:val="00C37A05"/>
    <w:rsid w:val="00C4326C"/>
    <w:rsid w:val="00C43F9E"/>
    <w:rsid w:val="00C46AF7"/>
    <w:rsid w:val="00C56DD5"/>
    <w:rsid w:val="00C63F13"/>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302"/>
    <w:rsid w:val="00CE1C82"/>
    <w:rsid w:val="00CE51D0"/>
    <w:rsid w:val="00CE6A53"/>
    <w:rsid w:val="00CF1DF5"/>
    <w:rsid w:val="00CF40F3"/>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6691A"/>
    <w:rsid w:val="00D80B28"/>
    <w:rsid w:val="00D83603"/>
    <w:rsid w:val="00D901D7"/>
    <w:rsid w:val="00D92BFE"/>
    <w:rsid w:val="00DA2014"/>
    <w:rsid w:val="00DB1F5E"/>
    <w:rsid w:val="00DB55A6"/>
    <w:rsid w:val="00DC1382"/>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02B50"/>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668"/>
    <w:rsid w:val="00E81C20"/>
    <w:rsid w:val="00E823B8"/>
    <w:rsid w:val="00E83CFD"/>
    <w:rsid w:val="00E849A6"/>
    <w:rsid w:val="00E85E17"/>
    <w:rsid w:val="00E8619F"/>
    <w:rsid w:val="00E8639D"/>
    <w:rsid w:val="00E87189"/>
    <w:rsid w:val="00E90222"/>
    <w:rsid w:val="00E9091C"/>
    <w:rsid w:val="00E92136"/>
    <w:rsid w:val="00E93BB3"/>
    <w:rsid w:val="00E9680B"/>
    <w:rsid w:val="00EA0618"/>
    <w:rsid w:val="00EA46CC"/>
    <w:rsid w:val="00EA49B9"/>
    <w:rsid w:val="00EA5AA1"/>
    <w:rsid w:val="00EA61B9"/>
    <w:rsid w:val="00EA75FB"/>
    <w:rsid w:val="00EA7BF4"/>
    <w:rsid w:val="00EB27BD"/>
    <w:rsid w:val="00EB6C62"/>
    <w:rsid w:val="00EB7A95"/>
    <w:rsid w:val="00EC0266"/>
    <w:rsid w:val="00EC19DC"/>
    <w:rsid w:val="00EC41DC"/>
    <w:rsid w:val="00EC6154"/>
    <w:rsid w:val="00EC7868"/>
    <w:rsid w:val="00ED2E2C"/>
    <w:rsid w:val="00ED6373"/>
    <w:rsid w:val="00ED7827"/>
    <w:rsid w:val="00EE0F34"/>
    <w:rsid w:val="00EE2E5A"/>
    <w:rsid w:val="00EE2FB1"/>
    <w:rsid w:val="00EE49B2"/>
    <w:rsid w:val="00EE4D9C"/>
    <w:rsid w:val="00EE515E"/>
    <w:rsid w:val="00EE571A"/>
    <w:rsid w:val="00EE6265"/>
    <w:rsid w:val="00EE7518"/>
    <w:rsid w:val="00EF193B"/>
    <w:rsid w:val="00EF3F83"/>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00E"/>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AB0"/>
    <w:rsid w:val="00FB3B4B"/>
    <w:rsid w:val="00FB4C7D"/>
    <w:rsid w:val="00FC079F"/>
    <w:rsid w:val="00FC0DAE"/>
    <w:rsid w:val="00FC1FC5"/>
    <w:rsid w:val="00FC2CC2"/>
    <w:rsid w:val="00FC3BA4"/>
    <w:rsid w:val="00FC6F08"/>
    <w:rsid w:val="00FC7C09"/>
    <w:rsid w:val="00FC7CC7"/>
    <w:rsid w:val="00FE2FFB"/>
    <w:rsid w:val="00FE5AB1"/>
    <w:rsid w:val="00FE65F6"/>
    <w:rsid w:val="00FF2D02"/>
    <w:rsid w:val="00FF6617"/>
    <w:rsid w:val="00FF7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2.toluca.gob.mx/informacion-fiscal-toluca/" TargetMode="External"/><Relationship Id="rId4" Type="http://schemas.openxmlformats.org/officeDocument/2006/relationships/settings" Target="settings.xml"/><Relationship Id="rId9" Type="http://schemas.openxmlformats.org/officeDocument/2006/relationships/hyperlink" Target="https://www2.toluca.gob.mx/informacion-fiscal-toluc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t.gob.mx/declaracion/90887/consulta-el-visor-de-comprobantes-de-nomina-para-el-patron-"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AA15-FADF-419B-9C2C-84E2952C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53</Pages>
  <Words>14216</Words>
  <Characters>78190</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10</cp:revision>
  <cp:lastPrinted>2026-03-20T18:19:00Z</cp:lastPrinted>
  <dcterms:created xsi:type="dcterms:W3CDTF">2026-03-04T20:06:00Z</dcterms:created>
  <dcterms:modified xsi:type="dcterms:W3CDTF">2026-04-10T15:36:00Z</dcterms:modified>
</cp:coreProperties>
</file>