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4619A2" w14:textId="77777777" w:rsidR="00012CA6" w:rsidRDefault="00012CA6" w:rsidP="00C13F19">
      <w:pPr>
        <w:tabs>
          <w:tab w:val="left" w:pos="8931"/>
        </w:tabs>
        <w:spacing w:line="360" w:lineRule="auto"/>
        <w:ind w:left="8931" w:hanging="8931"/>
        <w:contextualSpacing/>
      </w:pPr>
      <w:bookmarkStart w:id="0" w:name="_Hlk215665293"/>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rFonts w:ascii="Times New Roman" w:eastAsia="Times New Roman" w:hAnsi="Times New Roman" w:cs="Times New Roman"/>
          <w:b/>
          <w:bCs/>
          <w:color w:val="auto"/>
          <w:sz w:val="20"/>
          <w:szCs w:val="20"/>
        </w:rPr>
      </w:sdtEndPr>
      <w:sdtContent>
        <w:p w14:paraId="5B522A26" w14:textId="77777777" w:rsidR="00012CA6" w:rsidRDefault="00012CA6" w:rsidP="00C13F19">
          <w:pPr>
            <w:pStyle w:val="TtulodeTDC"/>
            <w:spacing w:before="0" w:line="360" w:lineRule="auto"/>
            <w:contextualSpacing/>
            <w:jc w:val="center"/>
            <w:rPr>
              <w:rFonts w:ascii="Palatino Linotype" w:eastAsia="Palatino Linotype" w:hAnsi="Palatino Linotype" w:cs="Palatino Linotype"/>
              <w:color w:val="000000" w:themeColor="text1"/>
              <w:sz w:val="22"/>
              <w:szCs w:val="22"/>
              <w:lang w:val="es-ES"/>
            </w:rPr>
          </w:pPr>
        </w:p>
        <w:p w14:paraId="7A27ECE3" w14:textId="1EBA0AF0" w:rsidR="00012CA6" w:rsidRPr="00E465E6" w:rsidRDefault="00012CA6" w:rsidP="00E465E6">
          <w:pPr>
            <w:pStyle w:val="TtulodeTDC"/>
            <w:spacing w:before="0" w:line="360" w:lineRule="auto"/>
            <w:contextualSpacing/>
            <w:jc w:val="center"/>
            <w:rPr>
              <w:rFonts w:ascii="Palatino Linotype" w:hAnsi="Palatino Linotype"/>
              <w:color w:val="auto"/>
              <w:sz w:val="22"/>
              <w:szCs w:val="22"/>
            </w:rPr>
          </w:pPr>
          <w:r w:rsidRPr="00E465E6">
            <w:rPr>
              <w:rFonts w:ascii="Palatino Linotype" w:hAnsi="Palatino Linotype"/>
              <w:color w:val="auto"/>
              <w:sz w:val="22"/>
              <w:szCs w:val="22"/>
              <w:lang w:val="es-ES"/>
            </w:rPr>
            <w:t xml:space="preserve">RESOLUCIÓN DEL RECURSO DE REVISIÓN </w:t>
          </w:r>
          <w:r w:rsidRPr="00E465E6">
            <w:rPr>
              <w:rFonts w:ascii="Palatino Linotype" w:hAnsi="Palatino Linotype"/>
              <w:color w:val="auto"/>
              <w:sz w:val="22"/>
              <w:szCs w:val="22"/>
            </w:rPr>
            <w:t>09961/INFOEM/IP/RR/2025</w:t>
          </w:r>
        </w:p>
        <w:p w14:paraId="68B7AEAF" w14:textId="77777777" w:rsidR="00012CA6" w:rsidRPr="00E465E6" w:rsidRDefault="00012CA6" w:rsidP="00E465E6">
          <w:pPr>
            <w:spacing w:line="360" w:lineRule="auto"/>
            <w:contextualSpacing/>
          </w:pPr>
        </w:p>
        <w:p w14:paraId="681F9FB0" w14:textId="77777777" w:rsidR="003B7585" w:rsidRPr="003B7585" w:rsidRDefault="00012CA6">
          <w:pPr>
            <w:pStyle w:val="TDC1"/>
            <w:tabs>
              <w:tab w:val="right" w:leader="dot" w:pos="8828"/>
            </w:tabs>
            <w:rPr>
              <w:rFonts w:asciiTheme="minorHAnsi" w:eastAsiaTheme="minorEastAsia" w:hAnsiTheme="minorHAnsi" w:cstheme="minorBidi"/>
              <w:noProof/>
              <w:color w:val="auto"/>
            </w:rPr>
          </w:pPr>
          <w:r w:rsidRPr="00E465E6">
            <w:fldChar w:fldCharType="begin"/>
          </w:r>
          <w:r w:rsidRPr="00E465E6">
            <w:instrText xml:space="preserve"> TOC \o "1-3" \h \z \u </w:instrText>
          </w:r>
          <w:r w:rsidRPr="00E465E6">
            <w:fldChar w:fldCharType="separate"/>
          </w:r>
          <w:hyperlink w:anchor="_Toc219386675" w:history="1">
            <w:r w:rsidR="003B7585" w:rsidRPr="003B7585">
              <w:rPr>
                <w:rStyle w:val="Hipervnculo"/>
                <w:bCs/>
                <w:noProof/>
              </w:rPr>
              <w:t>A N T E C E D E N T E S</w:t>
            </w:r>
            <w:r w:rsidR="003B7585" w:rsidRPr="003B7585">
              <w:rPr>
                <w:noProof/>
                <w:webHidden/>
              </w:rPr>
              <w:tab/>
            </w:r>
            <w:r w:rsidR="003B7585" w:rsidRPr="003B7585">
              <w:rPr>
                <w:noProof/>
                <w:webHidden/>
              </w:rPr>
              <w:fldChar w:fldCharType="begin"/>
            </w:r>
            <w:r w:rsidR="003B7585" w:rsidRPr="003B7585">
              <w:rPr>
                <w:noProof/>
                <w:webHidden/>
              </w:rPr>
              <w:instrText xml:space="preserve"> PAGEREF _Toc219386675 \h </w:instrText>
            </w:r>
            <w:r w:rsidR="003B7585" w:rsidRPr="003B7585">
              <w:rPr>
                <w:noProof/>
                <w:webHidden/>
              </w:rPr>
            </w:r>
            <w:r w:rsidR="003B7585" w:rsidRPr="003B7585">
              <w:rPr>
                <w:noProof/>
                <w:webHidden/>
              </w:rPr>
              <w:fldChar w:fldCharType="separate"/>
            </w:r>
            <w:r w:rsidR="00E13F61">
              <w:rPr>
                <w:noProof/>
                <w:webHidden/>
              </w:rPr>
              <w:t>2</w:t>
            </w:r>
            <w:r w:rsidR="003B7585" w:rsidRPr="003B7585">
              <w:rPr>
                <w:noProof/>
                <w:webHidden/>
              </w:rPr>
              <w:fldChar w:fldCharType="end"/>
            </w:r>
          </w:hyperlink>
        </w:p>
        <w:p w14:paraId="203E1BE0" w14:textId="77777777" w:rsidR="003B7585" w:rsidRPr="003B7585" w:rsidRDefault="00FA39A1">
          <w:pPr>
            <w:pStyle w:val="TDC2"/>
            <w:tabs>
              <w:tab w:val="right" w:leader="dot" w:pos="8828"/>
            </w:tabs>
            <w:rPr>
              <w:rFonts w:asciiTheme="minorHAnsi" w:eastAsiaTheme="minorEastAsia" w:hAnsiTheme="minorHAnsi" w:cstheme="minorBidi"/>
              <w:noProof/>
              <w:color w:val="auto"/>
            </w:rPr>
          </w:pPr>
          <w:hyperlink w:anchor="_Toc219386676" w:history="1">
            <w:r w:rsidR="003B7585" w:rsidRPr="003B7585">
              <w:rPr>
                <w:rStyle w:val="Hipervnculo"/>
                <w:bCs/>
                <w:noProof/>
              </w:rPr>
              <w:t>I. Presentación de la solicitud de información</w:t>
            </w:r>
            <w:r w:rsidR="003B7585" w:rsidRPr="003B7585">
              <w:rPr>
                <w:noProof/>
                <w:webHidden/>
              </w:rPr>
              <w:tab/>
            </w:r>
            <w:r w:rsidR="003B7585" w:rsidRPr="003B7585">
              <w:rPr>
                <w:noProof/>
                <w:webHidden/>
              </w:rPr>
              <w:fldChar w:fldCharType="begin"/>
            </w:r>
            <w:r w:rsidR="003B7585" w:rsidRPr="003B7585">
              <w:rPr>
                <w:noProof/>
                <w:webHidden/>
              </w:rPr>
              <w:instrText xml:space="preserve"> PAGEREF _Toc219386676 \h </w:instrText>
            </w:r>
            <w:r w:rsidR="003B7585" w:rsidRPr="003B7585">
              <w:rPr>
                <w:noProof/>
                <w:webHidden/>
              </w:rPr>
            </w:r>
            <w:r w:rsidR="003B7585" w:rsidRPr="003B7585">
              <w:rPr>
                <w:noProof/>
                <w:webHidden/>
              </w:rPr>
              <w:fldChar w:fldCharType="separate"/>
            </w:r>
            <w:r w:rsidR="00E13F61">
              <w:rPr>
                <w:noProof/>
                <w:webHidden/>
              </w:rPr>
              <w:t>2</w:t>
            </w:r>
            <w:r w:rsidR="003B7585" w:rsidRPr="003B7585">
              <w:rPr>
                <w:noProof/>
                <w:webHidden/>
              </w:rPr>
              <w:fldChar w:fldCharType="end"/>
            </w:r>
          </w:hyperlink>
        </w:p>
        <w:p w14:paraId="09C01A4C" w14:textId="77777777" w:rsidR="003B7585" w:rsidRPr="003B7585" w:rsidRDefault="00FA39A1">
          <w:pPr>
            <w:pStyle w:val="TDC2"/>
            <w:tabs>
              <w:tab w:val="right" w:leader="dot" w:pos="8828"/>
            </w:tabs>
            <w:rPr>
              <w:rFonts w:asciiTheme="minorHAnsi" w:eastAsiaTheme="minorEastAsia" w:hAnsiTheme="minorHAnsi" w:cstheme="minorBidi"/>
              <w:noProof/>
              <w:color w:val="auto"/>
            </w:rPr>
          </w:pPr>
          <w:hyperlink w:anchor="_Toc219386677" w:history="1">
            <w:r w:rsidR="003B7585" w:rsidRPr="003B7585">
              <w:rPr>
                <w:rStyle w:val="Hipervnculo"/>
                <w:bCs/>
                <w:noProof/>
              </w:rPr>
              <w:t>II. Respuesta del Sujeto Obligado</w:t>
            </w:r>
            <w:r w:rsidR="003B7585" w:rsidRPr="003B7585">
              <w:rPr>
                <w:noProof/>
                <w:webHidden/>
              </w:rPr>
              <w:tab/>
            </w:r>
            <w:r w:rsidR="003B7585" w:rsidRPr="003B7585">
              <w:rPr>
                <w:noProof/>
                <w:webHidden/>
              </w:rPr>
              <w:fldChar w:fldCharType="begin"/>
            </w:r>
            <w:r w:rsidR="003B7585" w:rsidRPr="003B7585">
              <w:rPr>
                <w:noProof/>
                <w:webHidden/>
              </w:rPr>
              <w:instrText xml:space="preserve"> PAGEREF _Toc219386677 \h </w:instrText>
            </w:r>
            <w:r w:rsidR="003B7585" w:rsidRPr="003B7585">
              <w:rPr>
                <w:noProof/>
                <w:webHidden/>
              </w:rPr>
            </w:r>
            <w:r w:rsidR="003B7585" w:rsidRPr="003B7585">
              <w:rPr>
                <w:noProof/>
                <w:webHidden/>
              </w:rPr>
              <w:fldChar w:fldCharType="separate"/>
            </w:r>
            <w:r w:rsidR="00E13F61">
              <w:rPr>
                <w:noProof/>
                <w:webHidden/>
              </w:rPr>
              <w:t>3</w:t>
            </w:r>
            <w:r w:rsidR="003B7585" w:rsidRPr="003B7585">
              <w:rPr>
                <w:noProof/>
                <w:webHidden/>
              </w:rPr>
              <w:fldChar w:fldCharType="end"/>
            </w:r>
          </w:hyperlink>
        </w:p>
        <w:p w14:paraId="29BD98BF" w14:textId="77777777" w:rsidR="003B7585" w:rsidRPr="003B7585" w:rsidRDefault="00FA39A1">
          <w:pPr>
            <w:pStyle w:val="TDC2"/>
            <w:tabs>
              <w:tab w:val="right" w:leader="dot" w:pos="8828"/>
            </w:tabs>
            <w:rPr>
              <w:rFonts w:asciiTheme="minorHAnsi" w:eastAsiaTheme="minorEastAsia" w:hAnsiTheme="minorHAnsi" w:cstheme="minorBidi"/>
              <w:noProof/>
              <w:color w:val="auto"/>
            </w:rPr>
          </w:pPr>
          <w:hyperlink w:anchor="_Toc219386678" w:history="1">
            <w:r w:rsidR="003B7585" w:rsidRPr="003B7585">
              <w:rPr>
                <w:rStyle w:val="Hipervnculo"/>
                <w:bCs/>
                <w:noProof/>
              </w:rPr>
              <w:t>III. Interposición del Recurso de Revisión</w:t>
            </w:r>
            <w:r w:rsidR="003B7585" w:rsidRPr="003B7585">
              <w:rPr>
                <w:noProof/>
                <w:webHidden/>
              </w:rPr>
              <w:tab/>
            </w:r>
            <w:r w:rsidR="003B7585" w:rsidRPr="003B7585">
              <w:rPr>
                <w:noProof/>
                <w:webHidden/>
              </w:rPr>
              <w:fldChar w:fldCharType="begin"/>
            </w:r>
            <w:r w:rsidR="003B7585" w:rsidRPr="003B7585">
              <w:rPr>
                <w:noProof/>
                <w:webHidden/>
              </w:rPr>
              <w:instrText xml:space="preserve"> PAGEREF _Toc219386678 \h </w:instrText>
            </w:r>
            <w:r w:rsidR="003B7585" w:rsidRPr="003B7585">
              <w:rPr>
                <w:noProof/>
                <w:webHidden/>
              </w:rPr>
            </w:r>
            <w:r w:rsidR="003B7585" w:rsidRPr="003B7585">
              <w:rPr>
                <w:noProof/>
                <w:webHidden/>
              </w:rPr>
              <w:fldChar w:fldCharType="separate"/>
            </w:r>
            <w:r w:rsidR="00E13F61">
              <w:rPr>
                <w:noProof/>
                <w:webHidden/>
              </w:rPr>
              <w:t>4</w:t>
            </w:r>
            <w:r w:rsidR="003B7585" w:rsidRPr="003B7585">
              <w:rPr>
                <w:noProof/>
                <w:webHidden/>
              </w:rPr>
              <w:fldChar w:fldCharType="end"/>
            </w:r>
          </w:hyperlink>
        </w:p>
        <w:p w14:paraId="6999A7A2" w14:textId="77777777" w:rsidR="003B7585" w:rsidRPr="003B7585" w:rsidRDefault="00FA39A1">
          <w:pPr>
            <w:pStyle w:val="TDC2"/>
            <w:tabs>
              <w:tab w:val="right" w:leader="dot" w:pos="8828"/>
            </w:tabs>
            <w:rPr>
              <w:rFonts w:asciiTheme="minorHAnsi" w:eastAsiaTheme="minorEastAsia" w:hAnsiTheme="minorHAnsi" w:cstheme="minorBidi"/>
              <w:noProof/>
              <w:color w:val="auto"/>
            </w:rPr>
          </w:pPr>
          <w:hyperlink w:anchor="_Toc219386679" w:history="1">
            <w:r w:rsidR="003B7585" w:rsidRPr="003B7585">
              <w:rPr>
                <w:rStyle w:val="Hipervnculo"/>
                <w:bCs/>
                <w:noProof/>
              </w:rPr>
              <w:t>IV. Trámite del Recurso de Revisión ante este Instituto</w:t>
            </w:r>
            <w:r w:rsidR="003B7585" w:rsidRPr="003B7585">
              <w:rPr>
                <w:noProof/>
                <w:webHidden/>
              </w:rPr>
              <w:tab/>
            </w:r>
            <w:r w:rsidR="003B7585" w:rsidRPr="003B7585">
              <w:rPr>
                <w:noProof/>
                <w:webHidden/>
              </w:rPr>
              <w:fldChar w:fldCharType="begin"/>
            </w:r>
            <w:r w:rsidR="003B7585" w:rsidRPr="003B7585">
              <w:rPr>
                <w:noProof/>
                <w:webHidden/>
              </w:rPr>
              <w:instrText xml:space="preserve"> PAGEREF _Toc219386679 \h </w:instrText>
            </w:r>
            <w:r w:rsidR="003B7585" w:rsidRPr="003B7585">
              <w:rPr>
                <w:noProof/>
                <w:webHidden/>
              </w:rPr>
            </w:r>
            <w:r w:rsidR="003B7585" w:rsidRPr="003B7585">
              <w:rPr>
                <w:noProof/>
                <w:webHidden/>
              </w:rPr>
              <w:fldChar w:fldCharType="separate"/>
            </w:r>
            <w:r w:rsidR="00E13F61">
              <w:rPr>
                <w:noProof/>
                <w:webHidden/>
              </w:rPr>
              <w:t>4</w:t>
            </w:r>
            <w:r w:rsidR="003B7585" w:rsidRPr="003B7585">
              <w:rPr>
                <w:noProof/>
                <w:webHidden/>
              </w:rPr>
              <w:fldChar w:fldCharType="end"/>
            </w:r>
          </w:hyperlink>
        </w:p>
        <w:p w14:paraId="46C0E04C" w14:textId="77777777" w:rsidR="003B7585" w:rsidRPr="003B7585" w:rsidRDefault="00FA39A1">
          <w:pPr>
            <w:pStyle w:val="TDC1"/>
            <w:tabs>
              <w:tab w:val="right" w:leader="dot" w:pos="8828"/>
            </w:tabs>
            <w:rPr>
              <w:rFonts w:asciiTheme="minorHAnsi" w:eastAsiaTheme="minorEastAsia" w:hAnsiTheme="minorHAnsi" w:cstheme="minorBidi"/>
              <w:noProof/>
              <w:color w:val="auto"/>
            </w:rPr>
          </w:pPr>
          <w:hyperlink w:anchor="_Toc219386680" w:history="1">
            <w:r w:rsidR="003B7585" w:rsidRPr="003B7585">
              <w:rPr>
                <w:rStyle w:val="Hipervnculo"/>
                <w:noProof/>
              </w:rPr>
              <w:t>C O N S I D E R A N D O S</w:t>
            </w:r>
            <w:r w:rsidR="003B7585" w:rsidRPr="003B7585">
              <w:rPr>
                <w:noProof/>
                <w:webHidden/>
              </w:rPr>
              <w:tab/>
            </w:r>
            <w:r w:rsidR="003B7585" w:rsidRPr="003B7585">
              <w:rPr>
                <w:noProof/>
                <w:webHidden/>
              </w:rPr>
              <w:fldChar w:fldCharType="begin"/>
            </w:r>
            <w:r w:rsidR="003B7585" w:rsidRPr="003B7585">
              <w:rPr>
                <w:noProof/>
                <w:webHidden/>
              </w:rPr>
              <w:instrText xml:space="preserve"> PAGEREF _Toc219386680 \h </w:instrText>
            </w:r>
            <w:r w:rsidR="003B7585" w:rsidRPr="003B7585">
              <w:rPr>
                <w:noProof/>
                <w:webHidden/>
              </w:rPr>
            </w:r>
            <w:r w:rsidR="003B7585" w:rsidRPr="003B7585">
              <w:rPr>
                <w:noProof/>
                <w:webHidden/>
              </w:rPr>
              <w:fldChar w:fldCharType="separate"/>
            </w:r>
            <w:r w:rsidR="00E13F61">
              <w:rPr>
                <w:noProof/>
                <w:webHidden/>
              </w:rPr>
              <w:t>6</w:t>
            </w:r>
            <w:r w:rsidR="003B7585" w:rsidRPr="003B7585">
              <w:rPr>
                <w:noProof/>
                <w:webHidden/>
              </w:rPr>
              <w:fldChar w:fldCharType="end"/>
            </w:r>
          </w:hyperlink>
        </w:p>
        <w:p w14:paraId="70699368" w14:textId="77777777" w:rsidR="003B7585" w:rsidRPr="003B7585" w:rsidRDefault="00FA39A1">
          <w:pPr>
            <w:pStyle w:val="TDC2"/>
            <w:tabs>
              <w:tab w:val="right" w:leader="dot" w:pos="8828"/>
            </w:tabs>
            <w:rPr>
              <w:rFonts w:asciiTheme="minorHAnsi" w:eastAsiaTheme="minorEastAsia" w:hAnsiTheme="minorHAnsi" w:cstheme="minorBidi"/>
              <w:noProof/>
              <w:color w:val="auto"/>
            </w:rPr>
          </w:pPr>
          <w:hyperlink w:anchor="_Toc219386681" w:history="1">
            <w:r w:rsidR="003B7585" w:rsidRPr="003B7585">
              <w:rPr>
                <w:rStyle w:val="Hipervnculo"/>
                <w:noProof/>
              </w:rPr>
              <w:t>PRIMERO. Competencia</w:t>
            </w:r>
            <w:r w:rsidR="003B7585" w:rsidRPr="003B7585">
              <w:rPr>
                <w:noProof/>
                <w:webHidden/>
              </w:rPr>
              <w:tab/>
            </w:r>
            <w:r w:rsidR="003B7585" w:rsidRPr="003B7585">
              <w:rPr>
                <w:noProof/>
                <w:webHidden/>
              </w:rPr>
              <w:fldChar w:fldCharType="begin"/>
            </w:r>
            <w:r w:rsidR="003B7585" w:rsidRPr="003B7585">
              <w:rPr>
                <w:noProof/>
                <w:webHidden/>
              </w:rPr>
              <w:instrText xml:space="preserve"> PAGEREF _Toc219386681 \h </w:instrText>
            </w:r>
            <w:r w:rsidR="003B7585" w:rsidRPr="003B7585">
              <w:rPr>
                <w:noProof/>
                <w:webHidden/>
              </w:rPr>
            </w:r>
            <w:r w:rsidR="003B7585" w:rsidRPr="003B7585">
              <w:rPr>
                <w:noProof/>
                <w:webHidden/>
              </w:rPr>
              <w:fldChar w:fldCharType="separate"/>
            </w:r>
            <w:r w:rsidR="00E13F61">
              <w:rPr>
                <w:noProof/>
                <w:webHidden/>
              </w:rPr>
              <w:t>6</w:t>
            </w:r>
            <w:r w:rsidR="003B7585" w:rsidRPr="003B7585">
              <w:rPr>
                <w:noProof/>
                <w:webHidden/>
              </w:rPr>
              <w:fldChar w:fldCharType="end"/>
            </w:r>
          </w:hyperlink>
        </w:p>
        <w:p w14:paraId="1D48E7C8" w14:textId="77777777" w:rsidR="003B7585" w:rsidRPr="003B7585" w:rsidRDefault="00FA39A1">
          <w:pPr>
            <w:pStyle w:val="TDC2"/>
            <w:tabs>
              <w:tab w:val="right" w:leader="dot" w:pos="8828"/>
            </w:tabs>
            <w:rPr>
              <w:rFonts w:asciiTheme="minorHAnsi" w:eastAsiaTheme="minorEastAsia" w:hAnsiTheme="minorHAnsi" w:cstheme="minorBidi"/>
              <w:noProof/>
              <w:color w:val="auto"/>
            </w:rPr>
          </w:pPr>
          <w:hyperlink w:anchor="_Toc219386682" w:history="1">
            <w:r w:rsidR="003B7585" w:rsidRPr="003B7585">
              <w:rPr>
                <w:rStyle w:val="Hipervnculo"/>
                <w:noProof/>
              </w:rPr>
              <w:t>SEGUNDO. Causales de improcedencia y sobreseimiento</w:t>
            </w:r>
            <w:r w:rsidR="003B7585" w:rsidRPr="003B7585">
              <w:rPr>
                <w:noProof/>
                <w:webHidden/>
              </w:rPr>
              <w:tab/>
            </w:r>
            <w:r w:rsidR="003B7585" w:rsidRPr="003B7585">
              <w:rPr>
                <w:noProof/>
                <w:webHidden/>
              </w:rPr>
              <w:fldChar w:fldCharType="begin"/>
            </w:r>
            <w:r w:rsidR="003B7585" w:rsidRPr="003B7585">
              <w:rPr>
                <w:noProof/>
                <w:webHidden/>
              </w:rPr>
              <w:instrText xml:space="preserve"> PAGEREF _Toc219386682 \h </w:instrText>
            </w:r>
            <w:r w:rsidR="003B7585" w:rsidRPr="003B7585">
              <w:rPr>
                <w:noProof/>
                <w:webHidden/>
              </w:rPr>
            </w:r>
            <w:r w:rsidR="003B7585" w:rsidRPr="003B7585">
              <w:rPr>
                <w:noProof/>
                <w:webHidden/>
              </w:rPr>
              <w:fldChar w:fldCharType="separate"/>
            </w:r>
            <w:r w:rsidR="00E13F61">
              <w:rPr>
                <w:noProof/>
                <w:webHidden/>
              </w:rPr>
              <w:t>7</w:t>
            </w:r>
            <w:r w:rsidR="003B7585" w:rsidRPr="003B7585">
              <w:rPr>
                <w:noProof/>
                <w:webHidden/>
              </w:rPr>
              <w:fldChar w:fldCharType="end"/>
            </w:r>
          </w:hyperlink>
        </w:p>
        <w:p w14:paraId="10F0A5D2" w14:textId="77777777" w:rsidR="003B7585" w:rsidRPr="003B7585" w:rsidRDefault="00FA39A1">
          <w:pPr>
            <w:pStyle w:val="TDC2"/>
            <w:tabs>
              <w:tab w:val="right" w:leader="dot" w:pos="8828"/>
            </w:tabs>
            <w:rPr>
              <w:rFonts w:asciiTheme="minorHAnsi" w:eastAsiaTheme="minorEastAsia" w:hAnsiTheme="minorHAnsi" w:cstheme="minorBidi"/>
              <w:noProof/>
              <w:color w:val="auto"/>
            </w:rPr>
          </w:pPr>
          <w:hyperlink w:anchor="_Toc219386683" w:history="1">
            <w:r w:rsidR="003B7585" w:rsidRPr="003B7585">
              <w:rPr>
                <w:rStyle w:val="Hipervnculo"/>
                <w:noProof/>
              </w:rPr>
              <w:t>TERCERO. Determinación de la Controversia</w:t>
            </w:r>
            <w:r w:rsidR="003B7585" w:rsidRPr="003B7585">
              <w:rPr>
                <w:noProof/>
                <w:webHidden/>
              </w:rPr>
              <w:tab/>
            </w:r>
            <w:r w:rsidR="003B7585" w:rsidRPr="003B7585">
              <w:rPr>
                <w:noProof/>
                <w:webHidden/>
              </w:rPr>
              <w:fldChar w:fldCharType="begin"/>
            </w:r>
            <w:r w:rsidR="003B7585" w:rsidRPr="003B7585">
              <w:rPr>
                <w:noProof/>
                <w:webHidden/>
              </w:rPr>
              <w:instrText xml:space="preserve"> PAGEREF _Toc219386683 \h </w:instrText>
            </w:r>
            <w:r w:rsidR="003B7585" w:rsidRPr="003B7585">
              <w:rPr>
                <w:noProof/>
                <w:webHidden/>
              </w:rPr>
            </w:r>
            <w:r w:rsidR="003B7585" w:rsidRPr="003B7585">
              <w:rPr>
                <w:noProof/>
                <w:webHidden/>
              </w:rPr>
              <w:fldChar w:fldCharType="separate"/>
            </w:r>
            <w:r w:rsidR="00E13F61">
              <w:rPr>
                <w:noProof/>
                <w:webHidden/>
              </w:rPr>
              <w:t>8</w:t>
            </w:r>
            <w:r w:rsidR="003B7585" w:rsidRPr="003B7585">
              <w:rPr>
                <w:noProof/>
                <w:webHidden/>
              </w:rPr>
              <w:fldChar w:fldCharType="end"/>
            </w:r>
          </w:hyperlink>
        </w:p>
        <w:p w14:paraId="7B162BAC" w14:textId="77777777" w:rsidR="003B7585" w:rsidRPr="003B7585" w:rsidRDefault="00FA39A1">
          <w:pPr>
            <w:pStyle w:val="TDC2"/>
            <w:tabs>
              <w:tab w:val="right" w:leader="dot" w:pos="8828"/>
            </w:tabs>
            <w:rPr>
              <w:rFonts w:asciiTheme="minorHAnsi" w:eastAsiaTheme="minorEastAsia" w:hAnsiTheme="minorHAnsi" w:cstheme="minorBidi"/>
              <w:noProof/>
              <w:color w:val="auto"/>
            </w:rPr>
          </w:pPr>
          <w:hyperlink w:anchor="_Toc219386684" w:history="1">
            <w:r w:rsidR="003B7585" w:rsidRPr="003B7585">
              <w:rPr>
                <w:rStyle w:val="Hipervnculo"/>
                <w:noProof/>
              </w:rPr>
              <w:t>CUARTO. Marco normativo aplicable en materia de transparencia y acceso a la información pública</w:t>
            </w:r>
            <w:r w:rsidR="003B7585" w:rsidRPr="003B7585">
              <w:rPr>
                <w:noProof/>
                <w:webHidden/>
              </w:rPr>
              <w:tab/>
            </w:r>
            <w:r w:rsidR="003B7585" w:rsidRPr="003B7585">
              <w:rPr>
                <w:noProof/>
                <w:webHidden/>
              </w:rPr>
              <w:fldChar w:fldCharType="begin"/>
            </w:r>
            <w:r w:rsidR="003B7585" w:rsidRPr="003B7585">
              <w:rPr>
                <w:noProof/>
                <w:webHidden/>
              </w:rPr>
              <w:instrText xml:space="preserve"> PAGEREF _Toc219386684 \h </w:instrText>
            </w:r>
            <w:r w:rsidR="003B7585" w:rsidRPr="003B7585">
              <w:rPr>
                <w:noProof/>
                <w:webHidden/>
              </w:rPr>
            </w:r>
            <w:r w:rsidR="003B7585" w:rsidRPr="003B7585">
              <w:rPr>
                <w:noProof/>
                <w:webHidden/>
              </w:rPr>
              <w:fldChar w:fldCharType="separate"/>
            </w:r>
            <w:r w:rsidR="00E13F61">
              <w:rPr>
                <w:noProof/>
                <w:webHidden/>
              </w:rPr>
              <w:t>9</w:t>
            </w:r>
            <w:r w:rsidR="003B7585" w:rsidRPr="003B7585">
              <w:rPr>
                <w:noProof/>
                <w:webHidden/>
              </w:rPr>
              <w:fldChar w:fldCharType="end"/>
            </w:r>
          </w:hyperlink>
        </w:p>
        <w:p w14:paraId="1C966324" w14:textId="77777777" w:rsidR="003B7585" w:rsidRPr="003B7585" w:rsidRDefault="00FA39A1">
          <w:pPr>
            <w:pStyle w:val="TDC2"/>
            <w:tabs>
              <w:tab w:val="right" w:leader="dot" w:pos="8828"/>
            </w:tabs>
            <w:rPr>
              <w:rFonts w:asciiTheme="minorHAnsi" w:eastAsiaTheme="minorEastAsia" w:hAnsiTheme="minorHAnsi" w:cstheme="minorBidi"/>
              <w:noProof/>
              <w:color w:val="auto"/>
            </w:rPr>
          </w:pPr>
          <w:hyperlink w:anchor="_Toc219386685" w:history="1">
            <w:r w:rsidR="003B7585" w:rsidRPr="003B7585">
              <w:rPr>
                <w:rStyle w:val="Hipervnculo"/>
                <w:noProof/>
              </w:rPr>
              <w:t>QUINTO. Estudio de Fondo</w:t>
            </w:r>
            <w:r w:rsidR="003B7585" w:rsidRPr="003B7585">
              <w:rPr>
                <w:noProof/>
                <w:webHidden/>
              </w:rPr>
              <w:tab/>
            </w:r>
            <w:r w:rsidR="003B7585" w:rsidRPr="003B7585">
              <w:rPr>
                <w:noProof/>
                <w:webHidden/>
              </w:rPr>
              <w:fldChar w:fldCharType="begin"/>
            </w:r>
            <w:r w:rsidR="003B7585" w:rsidRPr="003B7585">
              <w:rPr>
                <w:noProof/>
                <w:webHidden/>
              </w:rPr>
              <w:instrText xml:space="preserve"> PAGEREF _Toc219386685 \h </w:instrText>
            </w:r>
            <w:r w:rsidR="003B7585" w:rsidRPr="003B7585">
              <w:rPr>
                <w:noProof/>
                <w:webHidden/>
              </w:rPr>
            </w:r>
            <w:r w:rsidR="003B7585" w:rsidRPr="003B7585">
              <w:rPr>
                <w:noProof/>
                <w:webHidden/>
              </w:rPr>
              <w:fldChar w:fldCharType="separate"/>
            </w:r>
            <w:r w:rsidR="00E13F61">
              <w:rPr>
                <w:noProof/>
                <w:webHidden/>
              </w:rPr>
              <w:t>10</w:t>
            </w:r>
            <w:r w:rsidR="003B7585" w:rsidRPr="003B7585">
              <w:rPr>
                <w:noProof/>
                <w:webHidden/>
              </w:rPr>
              <w:fldChar w:fldCharType="end"/>
            </w:r>
          </w:hyperlink>
        </w:p>
        <w:p w14:paraId="50662715" w14:textId="77777777" w:rsidR="003B7585" w:rsidRPr="003B7585" w:rsidRDefault="00FA39A1">
          <w:pPr>
            <w:pStyle w:val="TDC2"/>
            <w:tabs>
              <w:tab w:val="right" w:leader="dot" w:pos="8828"/>
            </w:tabs>
            <w:rPr>
              <w:rFonts w:asciiTheme="minorHAnsi" w:eastAsiaTheme="minorEastAsia" w:hAnsiTheme="minorHAnsi" w:cstheme="minorBidi"/>
              <w:noProof/>
              <w:color w:val="auto"/>
            </w:rPr>
          </w:pPr>
          <w:hyperlink w:anchor="_Toc219386686" w:history="1">
            <w:r w:rsidR="003B7585" w:rsidRPr="003B7585">
              <w:rPr>
                <w:rStyle w:val="Hipervnculo"/>
                <w:noProof/>
              </w:rPr>
              <w:t>SEXTO. Decisión</w:t>
            </w:r>
            <w:r w:rsidR="003B7585" w:rsidRPr="003B7585">
              <w:rPr>
                <w:noProof/>
                <w:webHidden/>
              </w:rPr>
              <w:tab/>
            </w:r>
            <w:r w:rsidR="003B7585" w:rsidRPr="003B7585">
              <w:rPr>
                <w:noProof/>
                <w:webHidden/>
              </w:rPr>
              <w:fldChar w:fldCharType="begin"/>
            </w:r>
            <w:r w:rsidR="003B7585" w:rsidRPr="003B7585">
              <w:rPr>
                <w:noProof/>
                <w:webHidden/>
              </w:rPr>
              <w:instrText xml:space="preserve"> PAGEREF _Toc219386686 \h </w:instrText>
            </w:r>
            <w:r w:rsidR="003B7585" w:rsidRPr="003B7585">
              <w:rPr>
                <w:noProof/>
                <w:webHidden/>
              </w:rPr>
            </w:r>
            <w:r w:rsidR="003B7585" w:rsidRPr="003B7585">
              <w:rPr>
                <w:noProof/>
                <w:webHidden/>
              </w:rPr>
              <w:fldChar w:fldCharType="separate"/>
            </w:r>
            <w:r w:rsidR="00E13F61">
              <w:rPr>
                <w:noProof/>
                <w:webHidden/>
              </w:rPr>
              <w:t>26</w:t>
            </w:r>
            <w:r w:rsidR="003B7585" w:rsidRPr="003B7585">
              <w:rPr>
                <w:noProof/>
                <w:webHidden/>
              </w:rPr>
              <w:fldChar w:fldCharType="end"/>
            </w:r>
          </w:hyperlink>
        </w:p>
        <w:p w14:paraId="79F623A5" w14:textId="77777777" w:rsidR="003B7585" w:rsidRPr="003B7585" w:rsidRDefault="00FA39A1">
          <w:pPr>
            <w:pStyle w:val="TDC1"/>
            <w:tabs>
              <w:tab w:val="right" w:leader="dot" w:pos="8828"/>
            </w:tabs>
            <w:rPr>
              <w:rFonts w:asciiTheme="minorHAnsi" w:eastAsiaTheme="minorEastAsia" w:hAnsiTheme="minorHAnsi" w:cstheme="minorBidi"/>
              <w:noProof/>
              <w:color w:val="auto"/>
            </w:rPr>
          </w:pPr>
          <w:hyperlink w:anchor="_Toc219386687" w:history="1">
            <w:r w:rsidR="003B7585" w:rsidRPr="003B7585">
              <w:rPr>
                <w:rStyle w:val="Hipervnculo"/>
                <w:noProof/>
              </w:rPr>
              <w:t>R E S U E L V E</w:t>
            </w:r>
            <w:r w:rsidR="003B7585" w:rsidRPr="003B7585">
              <w:rPr>
                <w:noProof/>
                <w:webHidden/>
              </w:rPr>
              <w:tab/>
            </w:r>
            <w:r w:rsidR="003B7585" w:rsidRPr="003B7585">
              <w:rPr>
                <w:noProof/>
                <w:webHidden/>
              </w:rPr>
              <w:fldChar w:fldCharType="begin"/>
            </w:r>
            <w:r w:rsidR="003B7585" w:rsidRPr="003B7585">
              <w:rPr>
                <w:noProof/>
                <w:webHidden/>
              </w:rPr>
              <w:instrText xml:space="preserve"> PAGEREF _Toc219386687 \h </w:instrText>
            </w:r>
            <w:r w:rsidR="003B7585" w:rsidRPr="003B7585">
              <w:rPr>
                <w:noProof/>
                <w:webHidden/>
              </w:rPr>
            </w:r>
            <w:r w:rsidR="003B7585" w:rsidRPr="003B7585">
              <w:rPr>
                <w:noProof/>
                <w:webHidden/>
              </w:rPr>
              <w:fldChar w:fldCharType="separate"/>
            </w:r>
            <w:r w:rsidR="00E13F61">
              <w:rPr>
                <w:noProof/>
                <w:webHidden/>
              </w:rPr>
              <w:t>27</w:t>
            </w:r>
            <w:r w:rsidR="003B7585" w:rsidRPr="003B7585">
              <w:rPr>
                <w:noProof/>
                <w:webHidden/>
              </w:rPr>
              <w:fldChar w:fldCharType="end"/>
            </w:r>
          </w:hyperlink>
        </w:p>
        <w:p w14:paraId="4BF0B3A4" w14:textId="2810BF48" w:rsidR="00012CA6" w:rsidRDefault="00012CA6" w:rsidP="00E465E6">
          <w:pPr>
            <w:widowControl w:val="0"/>
            <w:pBdr>
              <w:top w:val="nil"/>
              <w:left w:val="nil"/>
              <w:bottom w:val="nil"/>
              <w:right w:val="nil"/>
              <w:between w:val="nil"/>
            </w:pBdr>
            <w:spacing w:line="360" w:lineRule="auto"/>
            <w:ind w:left="720" w:hanging="720"/>
            <w:contextualSpacing/>
          </w:pPr>
          <w:r w:rsidRPr="00E465E6">
            <w:rPr>
              <w:rFonts w:ascii="Palatino Linotype" w:hAnsi="Palatino Linotype"/>
              <w:sz w:val="22"/>
              <w:szCs w:val="22"/>
              <w:lang w:val="es-ES"/>
            </w:rPr>
            <w:fldChar w:fldCharType="end"/>
          </w:r>
        </w:p>
      </w:sdtContent>
    </w:sdt>
    <w:p w14:paraId="6C28758A" w14:textId="77777777" w:rsidR="00012CA6" w:rsidRDefault="00012CA6" w:rsidP="00C13F19">
      <w:pPr>
        <w:keepNext/>
        <w:keepLines/>
        <w:pBdr>
          <w:top w:val="nil"/>
          <w:left w:val="nil"/>
          <w:bottom w:val="nil"/>
          <w:right w:val="nil"/>
          <w:between w:val="nil"/>
        </w:pBdr>
        <w:spacing w:line="360" w:lineRule="auto"/>
        <w:contextualSpacing/>
        <w:rPr>
          <w:rFonts w:ascii="Palatino Linotype" w:eastAsia="Palatino Linotype" w:hAnsi="Palatino Linotype" w:cs="Palatino Linotype"/>
          <w:color w:val="000000"/>
          <w:sz w:val="22"/>
          <w:szCs w:val="22"/>
        </w:rPr>
      </w:pPr>
      <w:bookmarkStart w:id="1" w:name="_heading=h.t77kwk8e2ch7" w:colFirst="0" w:colLast="0"/>
      <w:bookmarkEnd w:id="1"/>
    </w:p>
    <w:p w14:paraId="67321C9A" w14:textId="77777777" w:rsidR="00012CA6" w:rsidRDefault="00012CA6" w:rsidP="00C13F19">
      <w:pPr>
        <w:spacing w:line="360" w:lineRule="auto"/>
        <w:ind w:right="-28"/>
        <w:contextualSpacing/>
        <w:jc w:val="both"/>
        <w:rPr>
          <w:rFonts w:ascii="Palatino Linotype" w:eastAsia="Palatino Linotype" w:hAnsi="Palatino Linotype" w:cs="Palatino Linotype"/>
          <w:color w:val="000000"/>
          <w:sz w:val="22"/>
          <w:szCs w:val="22"/>
        </w:rPr>
      </w:pPr>
    </w:p>
    <w:p w14:paraId="08802853" w14:textId="77777777" w:rsidR="00012CA6" w:rsidRDefault="00012CA6" w:rsidP="00C13F19">
      <w:pPr>
        <w:spacing w:line="360" w:lineRule="auto"/>
        <w:ind w:right="-28"/>
        <w:contextualSpacing/>
        <w:jc w:val="both"/>
        <w:rPr>
          <w:rFonts w:ascii="Palatino Linotype" w:eastAsia="Palatino Linotype" w:hAnsi="Palatino Linotype" w:cs="Palatino Linotype"/>
          <w:color w:val="000000"/>
          <w:sz w:val="22"/>
          <w:szCs w:val="22"/>
        </w:rPr>
      </w:pPr>
    </w:p>
    <w:p w14:paraId="3797AC9A" w14:textId="77777777" w:rsidR="00012CA6" w:rsidRDefault="00012CA6" w:rsidP="00C13F19">
      <w:pPr>
        <w:spacing w:line="360" w:lineRule="auto"/>
        <w:ind w:right="-28"/>
        <w:contextualSpacing/>
        <w:jc w:val="both"/>
        <w:rPr>
          <w:rFonts w:ascii="Palatino Linotype" w:eastAsia="Palatino Linotype" w:hAnsi="Palatino Linotype" w:cs="Palatino Linotype"/>
          <w:color w:val="000000"/>
          <w:sz w:val="22"/>
          <w:szCs w:val="22"/>
        </w:rPr>
      </w:pPr>
    </w:p>
    <w:p w14:paraId="50C56F7A" w14:textId="77777777" w:rsidR="00012CA6" w:rsidRDefault="00012CA6" w:rsidP="00C13F19">
      <w:pPr>
        <w:spacing w:line="360" w:lineRule="auto"/>
        <w:ind w:right="-28"/>
        <w:contextualSpacing/>
        <w:jc w:val="both"/>
        <w:rPr>
          <w:rFonts w:ascii="Palatino Linotype" w:eastAsia="Palatino Linotype" w:hAnsi="Palatino Linotype" w:cs="Palatino Linotype"/>
          <w:color w:val="000000"/>
          <w:sz w:val="22"/>
          <w:szCs w:val="22"/>
        </w:rPr>
      </w:pPr>
    </w:p>
    <w:p w14:paraId="41528BDD" w14:textId="77777777" w:rsidR="00012CA6" w:rsidRDefault="00012CA6" w:rsidP="00C13F19">
      <w:pPr>
        <w:spacing w:line="360" w:lineRule="auto"/>
        <w:ind w:right="-28"/>
        <w:contextualSpacing/>
        <w:jc w:val="both"/>
        <w:rPr>
          <w:rFonts w:ascii="Palatino Linotype" w:eastAsia="Palatino Linotype" w:hAnsi="Palatino Linotype" w:cs="Palatino Linotype"/>
          <w:color w:val="000000"/>
          <w:sz w:val="22"/>
          <w:szCs w:val="22"/>
        </w:rPr>
      </w:pPr>
    </w:p>
    <w:p w14:paraId="16CC7062" w14:textId="77777777" w:rsidR="00012CA6" w:rsidRDefault="00012CA6" w:rsidP="00C13F19">
      <w:pPr>
        <w:spacing w:line="360" w:lineRule="auto"/>
        <w:ind w:right="-28"/>
        <w:contextualSpacing/>
        <w:jc w:val="both"/>
        <w:rPr>
          <w:rFonts w:ascii="Palatino Linotype" w:hAnsi="Palatino Linotype" w:cs="Tahoma"/>
          <w:sz w:val="22"/>
          <w:szCs w:val="22"/>
        </w:rPr>
      </w:pPr>
    </w:p>
    <w:p w14:paraId="3C0023F0" w14:textId="77777777" w:rsidR="00012CA6" w:rsidRPr="00633419" w:rsidRDefault="00012CA6" w:rsidP="00C13F19">
      <w:pPr>
        <w:spacing w:line="360" w:lineRule="auto"/>
        <w:ind w:right="-28"/>
        <w:contextualSpacing/>
        <w:jc w:val="both"/>
        <w:rPr>
          <w:rFonts w:ascii="Palatino Linotype" w:hAnsi="Palatino Linotype" w:cs="Tahoma"/>
          <w:sz w:val="22"/>
          <w:szCs w:val="22"/>
        </w:rPr>
      </w:pPr>
    </w:p>
    <w:p w14:paraId="6C6F7AD6" w14:textId="16C21830" w:rsidR="00012CA6" w:rsidRDefault="00012CA6" w:rsidP="00C13F19">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Resolución del Pleno del Instituto de Transparencia, Acceso a la Información Pública y Protección de Datos Personales del Estado de México y Municipios, con domicilio en Metepec, Estado de México, del </w:t>
      </w:r>
      <w:r w:rsidR="00C13F19">
        <w:rPr>
          <w:rFonts w:ascii="Palatino Linotype" w:eastAsia="Palatino Linotype" w:hAnsi="Palatino Linotype" w:cs="Palatino Linotype"/>
          <w:sz w:val="22"/>
          <w:szCs w:val="22"/>
        </w:rPr>
        <w:t xml:space="preserve">catorce de enero </w:t>
      </w:r>
      <w:r>
        <w:rPr>
          <w:rFonts w:ascii="Palatino Linotype" w:eastAsia="Palatino Linotype" w:hAnsi="Palatino Linotype" w:cs="Palatino Linotype"/>
          <w:sz w:val="22"/>
          <w:szCs w:val="22"/>
        </w:rPr>
        <w:t xml:space="preserve">de dos mil </w:t>
      </w:r>
      <w:r w:rsidR="003B7585">
        <w:rPr>
          <w:rFonts w:ascii="Palatino Linotype" w:eastAsia="Palatino Linotype" w:hAnsi="Palatino Linotype" w:cs="Palatino Linotype"/>
          <w:sz w:val="22"/>
          <w:szCs w:val="22"/>
        </w:rPr>
        <w:t>veintiséis.</w:t>
      </w:r>
    </w:p>
    <w:p w14:paraId="0BC85CFB" w14:textId="77777777" w:rsidR="00012CA6" w:rsidRDefault="00012CA6" w:rsidP="00C13F19">
      <w:pPr>
        <w:spacing w:line="360" w:lineRule="auto"/>
        <w:contextualSpacing/>
        <w:rPr>
          <w:rFonts w:ascii="Palatino Linotype" w:eastAsia="Palatino Linotype" w:hAnsi="Palatino Linotype" w:cs="Palatino Linotype"/>
          <w:sz w:val="22"/>
          <w:szCs w:val="22"/>
        </w:rPr>
      </w:pPr>
    </w:p>
    <w:p w14:paraId="20A3B8C4" w14:textId="3A3B5D44" w:rsidR="00012CA6" w:rsidRDefault="00012CA6" w:rsidP="00C13F19">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color w:val="0D0D0D"/>
          <w:sz w:val="22"/>
          <w:szCs w:val="22"/>
        </w:rPr>
        <w:t xml:space="preserve">VISTO </w:t>
      </w:r>
      <w:r>
        <w:rPr>
          <w:rFonts w:ascii="Palatino Linotype" w:eastAsia="Palatino Linotype" w:hAnsi="Palatino Linotype" w:cs="Palatino Linotype"/>
          <w:color w:val="0D0D0D"/>
          <w:sz w:val="22"/>
          <w:szCs w:val="22"/>
        </w:rPr>
        <w:t xml:space="preserve">el expediente conformado con motivo del Recurso de Revisión </w:t>
      </w:r>
      <w:r w:rsidRPr="009F5010">
        <w:rPr>
          <w:rFonts w:ascii="Palatino Linotype" w:eastAsia="Palatino Linotype" w:hAnsi="Palatino Linotype" w:cs="Palatino Linotype"/>
          <w:b/>
          <w:bCs/>
          <w:sz w:val="22"/>
          <w:szCs w:val="22"/>
        </w:rPr>
        <w:t>09961/INFOEM/IP/R</w:t>
      </w:r>
      <w:bookmarkStart w:id="2" w:name="_GoBack"/>
      <w:bookmarkEnd w:id="2"/>
      <w:r w:rsidRPr="009F5010">
        <w:rPr>
          <w:rFonts w:ascii="Palatino Linotype" w:eastAsia="Palatino Linotype" w:hAnsi="Palatino Linotype" w:cs="Palatino Linotype"/>
          <w:b/>
          <w:bCs/>
          <w:sz w:val="22"/>
          <w:szCs w:val="22"/>
        </w:rPr>
        <w:t>R/2025,</w:t>
      </w:r>
      <w:r w:rsidRPr="00290FBD">
        <w:rPr>
          <w:rFonts w:ascii="Palatino Linotype" w:eastAsia="Palatino Linotype" w:hAnsi="Palatino Linotype" w:cs="Palatino Linotype"/>
          <w:bCs/>
          <w:sz w:val="22"/>
          <w:szCs w:val="22"/>
        </w:rPr>
        <w:t xml:space="preserve"> </w:t>
      </w:r>
      <w:r w:rsidRPr="00290FBD">
        <w:rPr>
          <w:rFonts w:ascii="Palatino Linotype" w:eastAsia="Palatino Linotype" w:hAnsi="Palatino Linotype" w:cs="Palatino Linotype"/>
          <w:bCs/>
          <w:color w:val="0D0D0D"/>
          <w:sz w:val="22"/>
          <w:szCs w:val="22"/>
        </w:rPr>
        <w:t xml:space="preserve">interpuesto por </w:t>
      </w:r>
      <w:r w:rsidR="00715FB6" w:rsidRPr="00715FB6">
        <w:rPr>
          <w:rFonts w:ascii="Palatino Linotype" w:eastAsia="Palatino Linotype" w:hAnsi="Palatino Linotype" w:cs="Palatino Linotype"/>
          <w:bCs/>
          <w:sz w:val="22"/>
          <w:szCs w:val="22"/>
          <w:highlight w:val="black"/>
        </w:rPr>
        <w:t>XXXXXXXXXXXXXXX</w:t>
      </w:r>
      <w:r w:rsidRPr="00290FBD">
        <w:rPr>
          <w:rFonts w:ascii="Palatino Linotype" w:eastAsia="Palatino Linotype" w:hAnsi="Palatino Linotype" w:cs="Palatino Linotype"/>
          <w:bCs/>
          <w:sz w:val="22"/>
          <w:szCs w:val="22"/>
        </w:rPr>
        <w:t xml:space="preserve">, en lo sucesivo la </w:t>
      </w:r>
      <w:r w:rsidRPr="00290FBD">
        <w:rPr>
          <w:rFonts w:ascii="Palatino Linotype" w:eastAsia="Palatino Linotype" w:hAnsi="Palatino Linotype" w:cs="Palatino Linotype"/>
          <w:bCs/>
          <w:color w:val="0D0D0D"/>
          <w:sz w:val="22"/>
          <w:szCs w:val="22"/>
        </w:rPr>
        <w:t xml:space="preserve">Recurrente o Particular, en contra de la respuesta del Sujeto Obligado, </w:t>
      </w:r>
      <w:r w:rsidRPr="009F5010">
        <w:rPr>
          <w:rFonts w:ascii="Palatino Linotype" w:eastAsia="Palatino Linotype" w:hAnsi="Palatino Linotype" w:cs="Palatino Linotype"/>
          <w:b/>
          <w:bCs/>
          <w:color w:val="0D0D0D"/>
          <w:sz w:val="22"/>
          <w:szCs w:val="22"/>
        </w:rPr>
        <w:t xml:space="preserve">Ayuntamiento de </w:t>
      </w:r>
      <w:proofErr w:type="spellStart"/>
      <w:r w:rsidRPr="009F5010">
        <w:rPr>
          <w:rFonts w:ascii="Palatino Linotype" w:eastAsia="Palatino Linotype" w:hAnsi="Palatino Linotype" w:cs="Palatino Linotype"/>
          <w:b/>
          <w:bCs/>
          <w:color w:val="0D0D0D"/>
          <w:sz w:val="22"/>
          <w:szCs w:val="22"/>
        </w:rPr>
        <w:t>Mexicaltzingo</w:t>
      </w:r>
      <w:proofErr w:type="spellEnd"/>
      <w:r w:rsidRPr="009F5010">
        <w:rPr>
          <w:rFonts w:ascii="Palatino Linotype" w:eastAsia="Palatino Linotype" w:hAnsi="Palatino Linotype" w:cs="Palatino Linotype"/>
          <w:b/>
          <w:bCs/>
          <w:color w:val="0D0D0D"/>
          <w:sz w:val="22"/>
          <w:szCs w:val="22"/>
        </w:rPr>
        <w:t xml:space="preserve">, </w:t>
      </w:r>
      <w:r w:rsidRPr="00290FBD">
        <w:rPr>
          <w:rFonts w:ascii="Palatino Linotype" w:eastAsia="Palatino Linotype" w:hAnsi="Palatino Linotype" w:cs="Palatino Linotype"/>
          <w:bCs/>
          <w:color w:val="0D0D0D"/>
          <w:sz w:val="22"/>
          <w:szCs w:val="22"/>
        </w:rPr>
        <w:t xml:space="preserve">a la solicitud de acceso a la información pública </w:t>
      </w:r>
      <w:r w:rsidRPr="00290FBD">
        <w:rPr>
          <w:rFonts w:ascii="Palatino Linotype" w:eastAsia="Palatino Linotype" w:hAnsi="Palatino Linotype" w:cs="Palatino Linotype"/>
          <w:bCs/>
          <w:sz w:val="22"/>
          <w:szCs w:val="22"/>
        </w:rPr>
        <w:t>00355/MEXICAL/IP/2025</w:t>
      </w:r>
      <w:r w:rsidRPr="00290FBD">
        <w:rPr>
          <w:rFonts w:ascii="Palatino Linotype" w:eastAsia="Palatino Linotype" w:hAnsi="Palatino Linotype" w:cs="Palatino Linotype"/>
          <w:bCs/>
          <w:color w:val="0D0D0D"/>
          <w:sz w:val="22"/>
          <w:szCs w:val="22"/>
        </w:rPr>
        <w:t>, se emite la presente Resolución, con base en los Antecedentes</w:t>
      </w:r>
      <w:r>
        <w:rPr>
          <w:rFonts w:ascii="Palatino Linotype" w:eastAsia="Palatino Linotype" w:hAnsi="Palatino Linotype" w:cs="Palatino Linotype"/>
          <w:color w:val="0D0D0D"/>
          <w:sz w:val="22"/>
          <w:szCs w:val="22"/>
        </w:rPr>
        <w:t xml:space="preserve"> y C</w:t>
      </w:r>
      <w:r>
        <w:rPr>
          <w:rFonts w:ascii="Palatino Linotype" w:eastAsia="Palatino Linotype" w:hAnsi="Palatino Linotype" w:cs="Palatino Linotype"/>
          <w:sz w:val="22"/>
          <w:szCs w:val="22"/>
        </w:rPr>
        <w:t>onsiderandos que a continuación se exponen:</w:t>
      </w:r>
    </w:p>
    <w:p w14:paraId="0175F041" w14:textId="77777777" w:rsidR="00012CA6" w:rsidRPr="00633419" w:rsidRDefault="00012CA6" w:rsidP="00C13F19">
      <w:pPr>
        <w:pStyle w:val="Ttulo1"/>
        <w:spacing w:line="360" w:lineRule="auto"/>
        <w:contextualSpacing/>
        <w:jc w:val="center"/>
        <w:rPr>
          <w:rFonts w:ascii="Palatino Linotype" w:hAnsi="Palatino Linotype"/>
          <w:b/>
          <w:bCs/>
          <w:color w:val="auto"/>
          <w:sz w:val="22"/>
          <w:szCs w:val="22"/>
        </w:rPr>
      </w:pPr>
      <w:bookmarkStart w:id="3" w:name="_Toc219386675"/>
      <w:r w:rsidRPr="00633419">
        <w:rPr>
          <w:rFonts w:ascii="Palatino Linotype" w:hAnsi="Palatino Linotype"/>
          <w:b/>
          <w:bCs/>
          <w:color w:val="auto"/>
          <w:sz w:val="22"/>
          <w:szCs w:val="22"/>
        </w:rPr>
        <w:t>A N T E C E D E N T E S</w:t>
      </w:r>
      <w:bookmarkEnd w:id="3"/>
    </w:p>
    <w:p w14:paraId="248EA85C" w14:textId="77777777" w:rsidR="00012CA6" w:rsidRDefault="00012CA6" w:rsidP="00C13F19">
      <w:pPr>
        <w:spacing w:line="360" w:lineRule="auto"/>
        <w:contextualSpacing/>
      </w:pPr>
    </w:p>
    <w:p w14:paraId="0FDD947D" w14:textId="77777777" w:rsidR="00012CA6" w:rsidRPr="00633419" w:rsidRDefault="00012CA6" w:rsidP="00C13F19">
      <w:pPr>
        <w:pStyle w:val="Ttulo2"/>
        <w:spacing w:line="360" w:lineRule="auto"/>
        <w:contextualSpacing/>
        <w:rPr>
          <w:rFonts w:ascii="Palatino Linotype" w:hAnsi="Palatino Linotype"/>
          <w:b/>
          <w:bCs/>
          <w:color w:val="auto"/>
          <w:sz w:val="22"/>
          <w:szCs w:val="22"/>
        </w:rPr>
      </w:pPr>
      <w:bookmarkStart w:id="4" w:name="_Toc219386676"/>
      <w:r w:rsidRPr="00633419">
        <w:rPr>
          <w:rFonts w:ascii="Palatino Linotype" w:hAnsi="Palatino Linotype"/>
          <w:b/>
          <w:bCs/>
          <w:color w:val="auto"/>
          <w:sz w:val="22"/>
          <w:szCs w:val="22"/>
        </w:rPr>
        <w:t>I. Presentación de la solicitud de información</w:t>
      </w:r>
      <w:bookmarkEnd w:id="4"/>
    </w:p>
    <w:p w14:paraId="42962DD4" w14:textId="77777777" w:rsidR="00012CA6" w:rsidRDefault="00012CA6" w:rsidP="00C13F19">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rPr>
      </w:pPr>
    </w:p>
    <w:p w14:paraId="1668F8DE" w14:textId="1D55E62D" w:rsidR="00012CA6" w:rsidRDefault="00012CA6" w:rsidP="00C13F19">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Con fecha quince de julio de dos mil veinticinco, el Particular presentó una solicitud de acceso a la información pública, a través del Sistema de Acceso a la Información Mexiquense, en lo sucesivo el SAIMEX, ante el Ayuntamiento de </w:t>
      </w:r>
      <w:proofErr w:type="spellStart"/>
      <w:r>
        <w:rPr>
          <w:rFonts w:ascii="Palatino Linotype" w:eastAsia="Palatino Linotype" w:hAnsi="Palatino Linotype" w:cs="Palatino Linotype"/>
          <w:color w:val="000000"/>
          <w:sz w:val="22"/>
          <w:szCs w:val="22"/>
        </w:rPr>
        <w:t>Mexicaltzingo</w:t>
      </w:r>
      <w:proofErr w:type="spellEnd"/>
      <w:r>
        <w:rPr>
          <w:rFonts w:ascii="Palatino Linotype" w:eastAsia="Palatino Linotype" w:hAnsi="Palatino Linotype" w:cs="Palatino Linotype"/>
          <w:color w:val="000000"/>
          <w:sz w:val="22"/>
          <w:szCs w:val="22"/>
        </w:rPr>
        <w:t>, mediante la cual requirió lo siguiente:</w:t>
      </w:r>
    </w:p>
    <w:p w14:paraId="54202C85" w14:textId="77777777" w:rsidR="00012CA6" w:rsidRDefault="00012CA6" w:rsidP="00C13F19">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b/>
          <w:color w:val="000000"/>
        </w:rPr>
      </w:pPr>
    </w:p>
    <w:p w14:paraId="7158DC48" w14:textId="77777777" w:rsidR="00012CA6" w:rsidRDefault="00012CA6" w:rsidP="00C13F19">
      <w:pPr>
        <w:tabs>
          <w:tab w:val="left" w:pos="4667"/>
        </w:tabs>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“DESCRIPCIÓN CLARA Y PRECISA DE LA INFORMACIÓN SOLICITADA</w:t>
      </w:r>
    </w:p>
    <w:p w14:paraId="33C14913" w14:textId="15F77A34" w:rsidR="00012CA6" w:rsidRPr="005C08BB" w:rsidRDefault="00012CA6" w:rsidP="00C13F19">
      <w:pPr>
        <w:spacing w:line="360" w:lineRule="auto"/>
        <w:ind w:left="567" w:right="567"/>
        <w:contextualSpacing/>
        <w:jc w:val="both"/>
        <w:rPr>
          <w:rFonts w:ascii="Palatino Linotype" w:eastAsia="Palatino Linotype" w:hAnsi="Palatino Linotype" w:cs="Palatino Linotype"/>
          <w:i/>
        </w:rPr>
      </w:pPr>
      <w:r w:rsidRPr="00012CA6">
        <w:rPr>
          <w:rFonts w:ascii="Palatino Linotype" w:eastAsia="Palatino Linotype" w:hAnsi="Palatino Linotype" w:cs="Palatino Linotype"/>
          <w:i/>
        </w:rPr>
        <w:t xml:space="preserve">Título profesional, cédula profesional, </w:t>
      </w:r>
      <w:proofErr w:type="spellStart"/>
      <w:r w:rsidRPr="00012CA6">
        <w:rPr>
          <w:rFonts w:ascii="Palatino Linotype" w:eastAsia="Palatino Linotype" w:hAnsi="Palatino Linotype" w:cs="Palatino Linotype"/>
          <w:i/>
        </w:rPr>
        <w:t>curriculum</w:t>
      </w:r>
      <w:proofErr w:type="spellEnd"/>
      <w:r w:rsidRPr="00012CA6">
        <w:rPr>
          <w:rFonts w:ascii="Palatino Linotype" w:eastAsia="Palatino Linotype" w:hAnsi="Palatino Linotype" w:cs="Palatino Linotype"/>
          <w:i/>
        </w:rPr>
        <w:t xml:space="preserve"> de </w:t>
      </w:r>
      <w:proofErr w:type="spellStart"/>
      <w:r w:rsidRPr="00012CA6">
        <w:rPr>
          <w:rFonts w:ascii="Palatino Linotype" w:eastAsia="Palatino Linotype" w:hAnsi="Palatino Linotype" w:cs="Palatino Linotype"/>
          <w:i/>
        </w:rPr>
        <w:t>saray</w:t>
      </w:r>
      <w:proofErr w:type="spellEnd"/>
      <w:r w:rsidRPr="00012CA6">
        <w:rPr>
          <w:rFonts w:ascii="Palatino Linotype" w:eastAsia="Palatino Linotype" w:hAnsi="Palatino Linotype" w:cs="Palatino Linotype"/>
          <w:i/>
        </w:rPr>
        <w:t xml:space="preserve"> </w:t>
      </w:r>
      <w:proofErr w:type="spellStart"/>
      <w:r w:rsidRPr="00012CA6">
        <w:rPr>
          <w:rFonts w:ascii="Palatino Linotype" w:eastAsia="Palatino Linotype" w:hAnsi="Palatino Linotype" w:cs="Palatino Linotype"/>
          <w:i/>
        </w:rPr>
        <w:t>benites</w:t>
      </w:r>
      <w:proofErr w:type="spellEnd"/>
      <w:r>
        <w:rPr>
          <w:rFonts w:ascii="Palatino Linotype" w:eastAsia="Palatino Linotype" w:hAnsi="Palatino Linotype" w:cs="Palatino Linotype"/>
          <w:i/>
        </w:rPr>
        <w:t>.” (Sic).</w:t>
      </w:r>
    </w:p>
    <w:p w14:paraId="191D31C0" w14:textId="77777777" w:rsidR="00012CA6" w:rsidRDefault="00012CA6" w:rsidP="00C13F19">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color w:val="000000"/>
        </w:rPr>
      </w:pPr>
    </w:p>
    <w:p w14:paraId="100A500B" w14:textId="77777777" w:rsidR="00012CA6" w:rsidRDefault="00012CA6" w:rsidP="00C13F19">
      <w:pPr>
        <w:tabs>
          <w:tab w:val="left" w:pos="4667"/>
        </w:tabs>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 xml:space="preserve">Modalidad de Entrega: </w:t>
      </w:r>
      <w:r>
        <w:rPr>
          <w:rFonts w:ascii="Palatino Linotype" w:eastAsia="Palatino Linotype" w:hAnsi="Palatino Linotype" w:cs="Palatino Linotype"/>
          <w:i/>
        </w:rPr>
        <w:t>A través de SAIMEX.</w:t>
      </w:r>
    </w:p>
    <w:p w14:paraId="76AD7FCC" w14:textId="77777777" w:rsidR="00012CA6" w:rsidRDefault="00012CA6" w:rsidP="00C13F19">
      <w:pPr>
        <w:spacing w:line="360" w:lineRule="auto"/>
        <w:contextualSpacing/>
      </w:pPr>
    </w:p>
    <w:p w14:paraId="790CB216" w14:textId="77777777" w:rsidR="00012CA6" w:rsidRPr="00633419" w:rsidRDefault="00012CA6" w:rsidP="00C13F19">
      <w:pPr>
        <w:pStyle w:val="Ttulo2"/>
        <w:spacing w:line="360" w:lineRule="auto"/>
        <w:contextualSpacing/>
        <w:rPr>
          <w:rFonts w:ascii="Palatino Linotype" w:eastAsia="Palatino Linotype" w:hAnsi="Palatino Linotype"/>
          <w:b/>
          <w:bCs/>
          <w:color w:val="auto"/>
          <w:sz w:val="22"/>
          <w:szCs w:val="22"/>
        </w:rPr>
      </w:pPr>
      <w:bookmarkStart w:id="5" w:name="_heading=h.270ugglvhyo" w:colFirst="0" w:colLast="0"/>
      <w:bookmarkStart w:id="6" w:name="_Toc219386677"/>
      <w:bookmarkEnd w:id="5"/>
      <w:r w:rsidRPr="00633419">
        <w:rPr>
          <w:rFonts w:ascii="Palatino Linotype" w:eastAsia="Palatino Linotype" w:hAnsi="Palatino Linotype"/>
          <w:b/>
          <w:bCs/>
          <w:color w:val="auto"/>
          <w:sz w:val="22"/>
          <w:szCs w:val="22"/>
        </w:rPr>
        <w:lastRenderedPageBreak/>
        <w:t>II. Respuesta del Sujeto Obligado</w:t>
      </w:r>
      <w:bookmarkEnd w:id="6"/>
    </w:p>
    <w:p w14:paraId="7718F54B" w14:textId="77777777" w:rsidR="00012CA6" w:rsidRDefault="00012CA6" w:rsidP="00C13F19">
      <w:pPr>
        <w:tabs>
          <w:tab w:val="left" w:pos="4667"/>
        </w:tabs>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w:t>
      </w:r>
    </w:p>
    <w:p w14:paraId="03BC48D9" w14:textId="17C1ADF9" w:rsidR="009E0557" w:rsidRDefault="00012CA6" w:rsidP="00C13F19">
      <w:pPr>
        <w:tabs>
          <w:tab w:val="left" w:pos="4667"/>
        </w:tabs>
        <w:spacing w:line="360" w:lineRule="auto"/>
        <w:contextualSpacing/>
        <w:jc w:val="both"/>
        <w:rPr>
          <w:rFonts w:ascii="Palatino Linotype" w:eastAsia="Palatino Linotype" w:hAnsi="Palatino Linotype" w:cs="Palatino Linotype"/>
          <w:sz w:val="22"/>
          <w:szCs w:val="22"/>
        </w:rPr>
      </w:pPr>
      <w:r w:rsidRPr="00CA747C">
        <w:rPr>
          <w:rFonts w:ascii="Palatino Linotype" w:eastAsia="Palatino Linotype" w:hAnsi="Palatino Linotype" w:cs="Palatino Linotype"/>
          <w:sz w:val="22"/>
          <w:szCs w:val="22"/>
        </w:rPr>
        <w:t xml:space="preserve">Con fecha </w:t>
      </w:r>
      <w:r w:rsidR="009E0557">
        <w:rPr>
          <w:rFonts w:ascii="Palatino Linotype" w:eastAsia="Palatino Linotype" w:hAnsi="Palatino Linotype" w:cs="Palatino Linotype"/>
          <w:sz w:val="22"/>
          <w:szCs w:val="22"/>
        </w:rPr>
        <w:t xml:space="preserve">diecinueve </w:t>
      </w:r>
      <w:r>
        <w:rPr>
          <w:rFonts w:ascii="Palatino Linotype" w:eastAsia="Palatino Linotype" w:hAnsi="Palatino Linotype" w:cs="Palatino Linotype"/>
          <w:sz w:val="22"/>
          <w:szCs w:val="22"/>
        </w:rPr>
        <w:t xml:space="preserve">de agosto </w:t>
      </w:r>
      <w:r w:rsidRPr="00CA747C">
        <w:rPr>
          <w:rFonts w:ascii="Palatino Linotype" w:eastAsia="Palatino Linotype" w:hAnsi="Palatino Linotype" w:cs="Palatino Linotype"/>
          <w:sz w:val="22"/>
          <w:szCs w:val="22"/>
        </w:rPr>
        <w:t>de dos mil veinticinco, el Sujeto Obligado dio respuesta a la solicitud de acceso a la información a través del Sistema de Acceso a la Información Mexiquense (SAIMEX),</w:t>
      </w:r>
      <w:r>
        <w:rPr>
          <w:rFonts w:ascii="Palatino Linotype" w:eastAsia="Palatino Linotype" w:hAnsi="Palatino Linotype" w:cs="Palatino Linotype"/>
          <w:sz w:val="22"/>
          <w:szCs w:val="22"/>
        </w:rPr>
        <w:t xml:space="preserve"> </w:t>
      </w:r>
      <w:r w:rsidR="009E0557">
        <w:rPr>
          <w:rFonts w:ascii="Palatino Linotype" w:eastAsia="Palatino Linotype" w:hAnsi="Palatino Linotype" w:cs="Palatino Linotype"/>
          <w:sz w:val="22"/>
          <w:szCs w:val="22"/>
        </w:rPr>
        <w:t>a través del cual se señaló lo siguiente:</w:t>
      </w:r>
    </w:p>
    <w:p w14:paraId="2215B1CA" w14:textId="77777777" w:rsidR="009E0557" w:rsidRDefault="009E0557" w:rsidP="00C13F19">
      <w:pPr>
        <w:tabs>
          <w:tab w:val="left" w:pos="4667"/>
        </w:tabs>
        <w:spacing w:line="360" w:lineRule="auto"/>
        <w:contextualSpacing/>
        <w:jc w:val="both"/>
        <w:rPr>
          <w:rFonts w:ascii="Palatino Linotype" w:eastAsia="Palatino Linotype" w:hAnsi="Palatino Linotype" w:cs="Palatino Linotype"/>
          <w:sz w:val="22"/>
          <w:szCs w:val="22"/>
        </w:rPr>
      </w:pPr>
    </w:p>
    <w:p w14:paraId="0DCD7012" w14:textId="352E64AA" w:rsidR="009E0557" w:rsidRDefault="009E0557" w:rsidP="00C13F19">
      <w:pPr>
        <w:tabs>
          <w:tab w:val="left" w:pos="4667"/>
        </w:tabs>
        <w:spacing w:line="360" w:lineRule="auto"/>
        <w:ind w:left="567" w:right="567"/>
        <w:contextualSpacing/>
        <w:jc w:val="both"/>
        <w:rPr>
          <w:rFonts w:ascii="Palatino Linotype" w:eastAsia="Palatino Linotype" w:hAnsi="Palatino Linotype" w:cs="Palatino Linotype"/>
          <w:i/>
          <w:iCs/>
        </w:rPr>
      </w:pPr>
      <w:r>
        <w:rPr>
          <w:rFonts w:ascii="Palatino Linotype" w:eastAsia="Palatino Linotype" w:hAnsi="Palatino Linotype" w:cs="Palatino Linotype"/>
          <w:i/>
          <w:iCs/>
        </w:rPr>
        <w:t>“…</w:t>
      </w:r>
    </w:p>
    <w:p w14:paraId="311DD149" w14:textId="4FD898AF" w:rsidR="009E0557" w:rsidRDefault="009E0557" w:rsidP="00C13F19">
      <w:pPr>
        <w:tabs>
          <w:tab w:val="left" w:pos="4667"/>
        </w:tabs>
        <w:spacing w:line="360" w:lineRule="auto"/>
        <w:ind w:left="567" w:right="567"/>
        <w:contextualSpacing/>
        <w:jc w:val="both"/>
        <w:rPr>
          <w:rFonts w:ascii="Palatino Linotype" w:eastAsia="Palatino Linotype" w:hAnsi="Palatino Linotype" w:cs="Palatino Linotype"/>
          <w:i/>
          <w:iCs/>
        </w:rPr>
      </w:pPr>
      <w:r w:rsidRPr="009E0557">
        <w:rPr>
          <w:rFonts w:ascii="Palatino Linotype" w:eastAsia="Palatino Linotype" w:hAnsi="Palatino Linotype" w:cs="Palatino Linotype"/>
          <w:i/>
          <w:iCs/>
        </w:rPr>
        <w:t xml:space="preserve">En atención a la solicitud presentada, me permito informar lo siguiente: Después de realizar la búsqueda exhaustiva en los archivos de la Coordinación Administrativa, se informa que: se anexa la ficha curricular de la C. Saray </w:t>
      </w:r>
      <w:proofErr w:type="spellStart"/>
      <w:r w:rsidRPr="009E0557">
        <w:rPr>
          <w:rFonts w:ascii="Palatino Linotype" w:eastAsia="Palatino Linotype" w:hAnsi="Palatino Linotype" w:cs="Palatino Linotype"/>
          <w:i/>
          <w:iCs/>
        </w:rPr>
        <w:t>Benitez</w:t>
      </w:r>
      <w:proofErr w:type="spellEnd"/>
      <w:r w:rsidRPr="009E0557">
        <w:rPr>
          <w:rFonts w:ascii="Palatino Linotype" w:eastAsia="Palatino Linotype" w:hAnsi="Palatino Linotype" w:cs="Palatino Linotype"/>
          <w:i/>
          <w:iCs/>
        </w:rPr>
        <w:t>. Se proporciona la cédula profesional, así como el acta en la que consta la realización de la versión pública de dicha cédula profesional. En lo que respecta al título profesional, se hace de su conocimiento que en el área de Coordinación Administrativa no se cuenta con dicho documento. Lo anterior se comunica en cumplimiento a la normatividad aplicable y para los efectos legales a que haya lugar. Respuesta realizada por la Coordinación Administrativas</w:t>
      </w:r>
      <w:r>
        <w:rPr>
          <w:rFonts w:ascii="Palatino Linotype" w:eastAsia="Palatino Linotype" w:hAnsi="Palatino Linotype" w:cs="Palatino Linotype"/>
          <w:i/>
          <w:iCs/>
        </w:rPr>
        <w:t>.</w:t>
      </w:r>
    </w:p>
    <w:p w14:paraId="4A16C8C3" w14:textId="3324EABD" w:rsidR="009E0557" w:rsidRPr="009E0557" w:rsidRDefault="009E0557" w:rsidP="00C13F19">
      <w:pPr>
        <w:tabs>
          <w:tab w:val="left" w:pos="4667"/>
        </w:tabs>
        <w:spacing w:line="360" w:lineRule="auto"/>
        <w:ind w:left="567" w:right="567"/>
        <w:contextualSpacing/>
        <w:jc w:val="both"/>
        <w:rPr>
          <w:rFonts w:ascii="Palatino Linotype" w:eastAsia="Palatino Linotype" w:hAnsi="Palatino Linotype" w:cs="Palatino Linotype"/>
          <w:i/>
          <w:iCs/>
        </w:rPr>
      </w:pPr>
      <w:r>
        <w:rPr>
          <w:rFonts w:ascii="Palatino Linotype" w:eastAsia="Palatino Linotype" w:hAnsi="Palatino Linotype" w:cs="Palatino Linotype"/>
          <w:i/>
          <w:iCs/>
        </w:rPr>
        <w:t>…”</w:t>
      </w:r>
    </w:p>
    <w:p w14:paraId="1A018430" w14:textId="77777777" w:rsidR="009E0557" w:rsidRDefault="009E0557" w:rsidP="00C13F19">
      <w:pPr>
        <w:tabs>
          <w:tab w:val="left" w:pos="4667"/>
        </w:tabs>
        <w:spacing w:line="360" w:lineRule="auto"/>
        <w:contextualSpacing/>
        <w:jc w:val="both"/>
        <w:rPr>
          <w:rFonts w:ascii="Palatino Linotype" w:eastAsia="Palatino Linotype" w:hAnsi="Palatino Linotype" w:cs="Palatino Linotype"/>
          <w:sz w:val="22"/>
          <w:szCs w:val="22"/>
        </w:rPr>
      </w:pPr>
    </w:p>
    <w:p w14:paraId="13872F77" w14:textId="1B17321C" w:rsidR="00012CA6" w:rsidRDefault="009E0557" w:rsidP="00C13F19">
      <w:pPr>
        <w:tabs>
          <w:tab w:val="left" w:pos="4667"/>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Además, el Sujeto Obligado proporcionó </w:t>
      </w:r>
      <w:r w:rsidR="00012CA6">
        <w:rPr>
          <w:rFonts w:ascii="Palatino Linotype" w:eastAsia="Palatino Linotype" w:hAnsi="Palatino Linotype" w:cs="Palatino Linotype"/>
          <w:sz w:val="22"/>
          <w:szCs w:val="22"/>
        </w:rPr>
        <w:t>la digitalización de los documentos siguientes:</w:t>
      </w:r>
      <w:r w:rsidR="00012CA6" w:rsidRPr="00CA747C">
        <w:rPr>
          <w:rFonts w:ascii="Palatino Linotype" w:eastAsia="Palatino Linotype" w:hAnsi="Palatino Linotype" w:cs="Palatino Linotype"/>
          <w:sz w:val="22"/>
          <w:szCs w:val="22"/>
        </w:rPr>
        <w:t xml:space="preserve"> </w:t>
      </w:r>
    </w:p>
    <w:p w14:paraId="4434AD64" w14:textId="77777777" w:rsidR="00012CA6" w:rsidRDefault="00012CA6" w:rsidP="00C13F19">
      <w:pPr>
        <w:tabs>
          <w:tab w:val="left" w:pos="4667"/>
        </w:tabs>
        <w:spacing w:line="360" w:lineRule="auto"/>
        <w:contextualSpacing/>
        <w:jc w:val="both"/>
        <w:rPr>
          <w:rFonts w:ascii="Palatino Linotype" w:eastAsia="Palatino Linotype" w:hAnsi="Palatino Linotype" w:cs="Palatino Linotype"/>
          <w:sz w:val="22"/>
          <w:szCs w:val="22"/>
        </w:rPr>
      </w:pPr>
    </w:p>
    <w:p w14:paraId="33ECA1E8" w14:textId="6633635E" w:rsidR="00012CA6" w:rsidRDefault="00012CA6" w:rsidP="00C13F19">
      <w:pPr>
        <w:tabs>
          <w:tab w:val="left" w:pos="4667"/>
        </w:tabs>
        <w:spacing w:line="360" w:lineRule="auto"/>
        <w:contextualSpacing/>
        <w:jc w:val="both"/>
        <w:rPr>
          <w:rFonts w:ascii="Palatino Linotype" w:eastAsia="Palatino Linotype" w:hAnsi="Palatino Linotype" w:cs="Palatino Linotype"/>
          <w:sz w:val="22"/>
          <w:szCs w:val="22"/>
        </w:rPr>
      </w:pPr>
      <w:r w:rsidRPr="00CA747C">
        <w:rPr>
          <w:rFonts w:ascii="Palatino Linotype" w:eastAsia="Palatino Linotype" w:hAnsi="Palatino Linotype" w:cs="Palatino Linotype"/>
          <w:sz w:val="22"/>
          <w:szCs w:val="22"/>
        </w:rPr>
        <w:t>i)</w:t>
      </w:r>
      <w:r>
        <w:rPr>
          <w:rFonts w:ascii="Palatino Linotype" w:eastAsia="Palatino Linotype" w:hAnsi="Palatino Linotype" w:cs="Palatino Linotype"/>
          <w:sz w:val="22"/>
          <w:szCs w:val="22"/>
        </w:rPr>
        <w:t xml:space="preserve"> </w:t>
      </w:r>
      <w:r w:rsidR="009E0557">
        <w:rPr>
          <w:rFonts w:ascii="Palatino Linotype" w:eastAsia="Palatino Linotype" w:hAnsi="Palatino Linotype" w:cs="Palatino Linotype"/>
          <w:sz w:val="22"/>
          <w:szCs w:val="22"/>
        </w:rPr>
        <w:t xml:space="preserve">Cédula profesional en versión pública de </w:t>
      </w:r>
      <w:proofErr w:type="spellStart"/>
      <w:r w:rsidR="009E0557">
        <w:rPr>
          <w:rFonts w:ascii="Palatino Linotype" w:eastAsia="Palatino Linotype" w:hAnsi="Palatino Linotype" w:cs="Palatino Linotype"/>
          <w:sz w:val="22"/>
          <w:szCs w:val="22"/>
        </w:rPr>
        <w:t>Ariadne</w:t>
      </w:r>
      <w:proofErr w:type="spellEnd"/>
      <w:r w:rsidR="009E0557">
        <w:rPr>
          <w:rFonts w:ascii="Palatino Linotype" w:eastAsia="Palatino Linotype" w:hAnsi="Palatino Linotype" w:cs="Palatino Linotype"/>
          <w:sz w:val="22"/>
          <w:szCs w:val="22"/>
        </w:rPr>
        <w:t xml:space="preserve"> Saray </w:t>
      </w:r>
      <w:proofErr w:type="spellStart"/>
      <w:r w:rsidR="009E0557">
        <w:rPr>
          <w:rFonts w:ascii="Palatino Linotype" w:eastAsia="Palatino Linotype" w:hAnsi="Palatino Linotype" w:cs="Palatino Linotype"/>
          <w:sz w:val="22"/>
          <w:szCs w:val="22"/>
        </w:rPr>
        <w:t>Benitez</w:t>
      </w:r>
      <w:proofErr w:type="spellEnd"/>
      <w:r w:rsidR="009E0557">
        <w:rPr>
          <w:rFonts w:ascii="Palatino Linotype" w:eastAsia="Palatino Linotype" w:hAnsi="Palatino Linotype" w:cs="Palatino Linotype"/>
          <w:sz w:val="22"/>
          <w:szCs w:val="22"/>
        </w:rPr>
        <w:t xml:space="preserve"> Espinoza</w:t>
      </w:r>
      <w:r w:rsidRPr="00CA747C">
        <w:rPr>
          <w:rFonts w:ascii="Palatino Linotype" w:eastAsia="Palatino Linotype" w:hAnsi="Palatino Linotype" w:cs="Palatino Linotype"/>
          <w:sz w:val="22"/>
          <w:szCs w:val="22"/>
        </w:rPr>
        <w:t>:</w:t>
      </w:r>
    </w:p>
    <w:p w14:paraId="3912418B" w14:textId="77777777" w:rsidR="00012CA6" w:rsidRPr="00CA747C" w:rsidRDefault="00012CA6" w:rsidP="00C13F19">
      <w:pPr>
        <w:tabs>
          <w:tab w:val="left" w:pos="4667"/>
        </w:tabs>
        <w:spacing w:line="360" w:lineRule="auto"/>
        <w:contextualSpacing/>
        <w:jc w:val="both"/>
        <w:rPr>
          <w:rFonts w:ascii="Palatino Linotype" w:eastAsia="Palatino Linotype" w:hAnsi="Palatino Linotype" w:cs="Palatino Linotype"/>
          <w:sz w:val="22"/>
          <w:szCs w:val="22"/>
        </w:rPr>
      </w:pPr>
    </w:p>
    <w:p w14:paraId="3FEDDFC9" w14:textId="3EDC4377" w:rsidR="00012CA6" w:rsidRPr="00B14C28" w:rsidRDefault="00012CA6" w:rsidP="00C13F19">
      <w:pPr>
        <w:tabs>
          <w:tab w:val="left" w:pos="4667"/>
        </w:tabs>
        <w:spacing w:line="360" w:lineRule="auto"/>
        <w:contextualSpacing/>
        <w:jc w:val="both"/>
        <w:rPr>
          <w:rFonts w:ascii="Palatino Linotype" w:eastAsia="Palatino Linotype" w:hAnsi="Palatino Linotype" w:cs="Palatino Linotype"/>
          <w:i/>
          <w:iCs/>
        </w:rPr>
      </w:pPr>
      <w:r>
        <w:rPr>
          <w:rFonts w:ascii="Palatino Linotype" w:eastAsia="Palatino Linotype" w:hAnsi="Palatino Linotype" w:cs="Palatino Linotype"/>
          <w:sz w:val="22"/>
          <w:szCs w:val="22"/>
        </w:rPr>
        <w:t>ii)</w:t>
      </w:r>
      <w:r w:rsidR="009E0557">
        <w:rPr>
          <w:rFonts w:ascii="Palatino Linotype" w:eastAsia="Palatino Linotype" w:hAnsi="Palatino Linotype" w:cs="Palatino Linotype"/>
          <w:sz w:val="22"/>
          <w:szCs w:val="22"/>
        </w:rPr>
        <w:t xml:space="preserve"> Ficha curricular de </w:t>
      </w:r>
      <w:proofErr w:type="spellStart"/>
      <w:r w:rsidR="009E0557">
        <w:rPr>
          <w:rFonts w:ascii="Palatino Linotype" w:eastAsia="Palatino Linotype" w:hAnsi="Palatino Linotype" w:cs="Palatino Linotype"/>
          <w:sz w:val="22"/>
          <w:szCs w:val="22"/>
        </w:rPr>
        <w:t>Ariadne</w:t>
      </w:r>
      <w:proofErr w:type="spellEnd"/>
      <w:r w:rsidR="009E0557">
        <w:rPr>
          <w:rFonts w:ascii="Palatino Linotype" w:eastAsia="Palatino Linotype" w:hAnsi="Palatino Linotype" w:cs="Palatino Linotype"/>
          <w:sz w:val="22"/>
          <w:szCs w:val="22"/>
        </w:rPr>
        <w:t xml:space="preserve"> Saray Benítez Guadarrama.</w:t>
      </w:r>
    </w:p>
    <w:p w14:paraId="23AF0168" w14:textId="77777777" w:rsidR="00012CA6" w:rsidRDefault="00012CA6" w:rsidP="00C13F19">
      <w:pPr>
        <w:tabs>
          <w:tab w:val="left" w:pos="4667"/>
        </w:tabs>
        <w:spacing w:line="360" w:lineRule="auto"/>
        <w:ind w:right="567"/>
        <w:contextualSpacing/>
        <w:jc w:val="both"/>
        <w:rPr>
          <w:rFonts w:ascii="Palatino Linotype" w:eastAsia="Palatino Linotype" w:hAnsi="Palatino Linotype" w:cs="Palatino Linotype"/>
        </w:rPr>
      </w:pPr>
    </w:p>
    <w:p w14:paraId="0BD5AF07" w14:textId="5AD15BBE" w:rsidR="00012CA6" w:rsidRPr="00A0491C" w:rsidRDefault="00012CA6" w:rsidP="00C13F19">
      <w:pPr>
        <w:tabs>
          <w:tab w:val="left" w:pos="4667"/>
        </w:tabs>
        <w:spacing w:line="360" w:lineRule="auto"/>
        <w:contextualSpacing/>
        <w:jc w:val="both"/>
        <w:rPr>
          <w:rFonts w:ascii="Palatino Linotype" w:eastAsia="Palatino Linotype" w:hAnsi="Palatino Linotype" w:cs="Palatino Linotype"/>
          <w:sz w:val="22"/>
          <w:szCs w:val="22"/>
        </w:rPr>
      </w:pPr>
      <w:r w:rsidRPr="00A0491C">
        <w:rPr>
          <w:rFonts w:ascii="Palatino Linotype" w:eastAsia="Palatino Linotype" w:hAnsi="Palatino Linotype" w:cs="Palatino Linotype"/>
          <w:sz w:val="22"/>
          <w:szCs w:val="22"/>
        </w:rPr>
        <w:t xml:space="preserve">iii) </w:t>
      </w:r>
      <w:r w:rsidR="009E0557">
        <w:rPr>
          <w:rFonts w:ascii="Palatino Linotype" w:eastAsia="Palatino Linotype" w:hAnsi="Palatino Linotype" w:cs="Palatino Linotype"/>
          <w:sz w:val="22"/>
          <w:szCs w:val="22"/>
        </w:rPr>
        <w:t xml:space="preserve">Acta de la Décima Sesión Extraordinaria del Comité de Transparencia del Municipio de </w:t>
      </w:r>
      <w:proofErr w:type="spellStart"/>
      <w:r w:rsidR="009E0557">
        <w:rPr>
          <w:rFonts w:ascii="Palatino Linotype" w:eastAsia="Palatino Linotype" w:hAnsi="Palatino Linotype" w:cs="Palatino Linotype"/>
          <w:sz w:val="22"/>
          <w:szCs w:val="22"/>
        </w:rPr>
        <w:t>Mexicaltzingo</w:t>
      </w:r>
      <w:proofErr w:type="spellEnd"/>
      <w:r w:rsidR="009E0557">
        <w:rPr>
          <w:rFonts w:ascii="Palatino Linotype" w:eastAsia="Palatino Linotype" w:hAnsi="Palatino Linotype" w:cs="Palatino Linotype"/>
          <w:sz w:val="22"/>
          <w:szCs w:val="22"/>
        </w:rPr>
        <w:t xml:space="preserve"> a través del cual se aprueba la cédula profesional proporcionada</w:t>
      </w:r>
      <w:r w:rsidRPr="00A0491C">
        <w:rPr>
          <w:rFonts w:ascii="Palatino Linotype" w:eastAsia="Palatino Linotype" w:hAnsi="Palatino Linotype" w:cs="Palatino Linotype"/>
          <w:sz w:val="22"/>
          <w:szCs w:val="22"/>
        </w:rPr>
        <w:t>.</w:t>
      </w:r>
    </w:p>
    <w:p w14:paraId="1FA85485" w14:textId="77777777" w:rsidR="00012CA6" w:rsidRPr="00B14C28" w:rsidRDefault="00012CA6" w:rsidP="00C13F19">
      <w:pPr>
        <w:tabs>
          <w:tab w:val="left" w:pos="4667"/>
        </w:tabs>
        <w:spacing w:line="360" w:lineRule="auto"/>
        <w:ind w:right="567"/>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17BF35E8" w14:textId="77777777" w:rsidR="00012CA6" w:rsidRPr="00633419" w:rsidRDefault="00012CA6" w:rsidP="00C13F19">
      <w:pPr>
        <w:pStyle w:val="Ttulo2"/>
        <w:spacing w:line="360" w:lineRule="auto"/>
        <w:contextualSpacing/>
        <w:rPr>
          <w:rFonts w:ascii="Palatino Linotype" w:hAnsi="Palatino Linotype"/>
          <w:b/>
          <w:bCs/>
          <w:color w:val="auto"/>
          <w:sz w:val="22"/>
          <w:szCs w:val="22"/>
        </w:rPr>
      </w:pPr>
      <w:bookmarkStart w:id="7" w:name="_Toc219386678"/>
      <w:r w:rsidRPr="00633419">
        <w:rPr>
          <w:rFonts w:ascii="Palatino Linotype" w:hAnsi="Palatino Linotype"/>
          <w:b/>
          <w:bCs/>
          <w:color w:val="auto"/>
          <w:sz w:val="22"/>
          <w:szCs w:val="22"/>
        </w:rPr>
        <w:lastRenderedPageBreak/>
        <w:t>III. Interposición del Recurso de Revisión</w:t>
      </w:r>
      <w:bookmarkEnd w:id="7"/>
    </w:p>
    <w:p w14:paraId="1D83B29E" w14:textId="77777777" w:rsidR="00012CA6" w:rsidRDefault="00012CA6" w:rsidP="00C13F19">
      <w:pPr>
        <w:spacing w:line="360" w:lineRule="auto"/>
        <w:contextualSpacing/>
        <w:jc w:val="both"/>
        <w:rPr>
          <w:rFonts w:ascii="Palatino Linotype" w:eastAsia="Palatino Linotype" w:hAnsi="Palatino Linotype" w:cs="Palatino Linotype"/>
          <w:sz w:val="22"/>
          <w:szCs w:val="22"/>
        </w:rPr>
      </w:pPr>
    </w:p>
    <w:p w14:paraId="606806C0" w14:textId="3B08C6A1" w:rsidR="00012CA6" w:rsidRDefault="00012CA6" w:rsidP="00C13F19">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fecha </w:t>
      </w:r>
      <w:r w:rsidR="009E0557">
        <w:rPr>
          <w:rFonts w:ascii="Palatino Linotype" w:eastAsia="Palatino Linotype" w:hAnsi="Palatino Linotype" w:cs="Palatino Linotype"/>
          <w:sz w:val="22"/>
          <w:szCs w:val="22"/>
        </w:rPr>
        <w:t xml:space="preserve">veintidós </w:t>
      </w:r>
      <w:r>
        <w:rPr>
          <w:rFonts w:ascii="Palatino Linotype" w:eastAsia="Palatino Linotype" w:hAnsi="Palatino Linotype" w:cs="Palatino Linotype"/>
          <w:sz w:val="22"/>
          <w:szCs w:val="22"/>
        </w:rPr>
        <w:t xml:space="preserve">de agosto de dos mil veinticinco, se recibió en este Instituto, a través del SAIMEX, el Recurso de Revisión interpuesto por la parte Recurrente, en contra de la respuesta del Ayuntamiento de </w:t>
      </w:r>
      <w:proofErr w:type="spellStart"/>
      <w:r w:rsidR="009E0557">
        <w:rPr>
          <w:rFonts w:ascii="Palatino Linotype" w:eastAsia="Palatino Linotype" w:hAnsi="Palatino Linotype" w:cs="Palatino Linotype"/>
          <w:sz w:val="22"/>
          <w:szCs w:val="22"/>
        </w:rPr>
        <w:t>Mexicaltzingo</w:t>
      </w:r>
      <w:proofErr w:type="spellEnd"/>
      <w:r>
        <w:rPr>
          <w:rFonts w:ascii="Palatino Linotype" w:eastAsia="Palatino Linotype" w:hAnsi="Palatino Linotype" w:cs="Palatino Linotype"/>
          <w:sz w:val="22"/>
          <w:szCs w:val="22"/>
        </w:rPr>
        <w:t>, en los siguientes términos:</w:t>
      </w:r>
    </w:p>
    <w:p w14:paraId="11D7EC2A" w14:textId="77777777" w:rsidR="00012CA6" w:rsidRDefault="00012CA6" w:rsidP="00C13F19">
      <w:pPr>
        <w:spacing w:line="360" w:lineRule="auto"/>
        <w:contextualSpacing/>
        <w:jc w:val="both"/>
        <w:rPr>
          <w:rFonts w:ascii="Palatino Linotype" w:eastAsia="Palatino Linotype" w:hAnsi="Palatino Linotype" w:cs="Palatino Linotype"/>
          <w:b/>
          <w:sz w:val="22"/>
          <w:szCs w:val="22"/>
        </w:rPr>
      </w:pPr>
    </w:p>
    <w:p w14:paraId="238BB6C4" w14:textId="77777777" w:rsidR="00012CA6" w:rsidRDefault="00012CA6" w:rsidP="00C13F19">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ACTO IMPUGNADO</w:t>
      </w:r>
    </w:p>
    <w:p w14:paraId="11170A48" w14:textId="796A57BF" w:rsidR="00012CA6" w:rsidRDefault="00012CA6" w:rsidP="00C13F19">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r w:rsidRPr="00B14C28">
        <w:rPr>
          <w:rFonts w:ascii="Palatino Linotype" w:eastAsia="Palatino Linotype" w:hAnsi="Palatino Linotype" w:cs="Palatino Linotype"/>
          <w:i/>
        </w:rPr>
        <w:t>La unidad de trasparencia no entrega la información</w:t>
      </w:r>
      <w:r>
        <w:rPr>
          <w:rFonts w:ascii="Palatino Linotype" w:eastAsia="Palatino Linotype" w:hAnsi="Palatino Linotype" w:cs="Palatino Linotype"/>
          <w:i/>
          <w:color w:val="000000"/>
        </w:rPr>
        <w:t>.</w:t>
      </w:r>
      <w:r>
        <w:rPr>
          <w:rFonts w:ascii="Palatino Linotype" w:eastAsia="Palatino Linotype" w:hAnsi="Palatino Linotype" w:cs="Palatino Linotype"/>
          <w:i/>
        </w:rPr>
        <w:t>” (Sic)</w:t>
      </w:r>
    </w:p>
    <w:p w14:paraId="3BF22687" w14:textId="77777777" w:rsidR="00012CA6" w:rsidRDefault="00012CA6" w:rsidP="00C13F19">
      <w:pPr>
        <w:spacing w:line="360" w:lineRule="auto"/>
        <w:ind w:left="567" w:right="567"/>
        <w:contextualSpacing/>
        <w:jc w:val="both"/>
        <w:rPr>
          <w:rFonts w:ascii="Palatino Linotype" w:eastAsia="Palatino Linotype" w:hAnsi="Palatino Linotype" w:cs="Palatino Linotype"/>
          <w:i/>
        </w:rPr>
      </w:pPr>
    </w:p>
    <w:p w14:paraId="53BCCFA0" w14:textId="77777777" w:rsidR="00012CA6" w:rsidRDefault="00012CA6" w:rsidP="00C13F19">
      <w:pPr>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RAZONES O MOTIVOS DE LA INCONFORMIDAD</w:t>
      </w:r>
    </w:p>
    <w:p w14:paraId="04913C6C" w14:textId="5217E2F3" w:rsidR="00012CA6" w:rsidRDefault="00012CA6" w:rsidP="00C13F19">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color w:val="000000"/>
        </w:rPr>
        <w:t>“</w:t>
      </w:r>
      <w:r w:rsidRPr="00B14C28">
        <w:rPr>
          <w:rFonts w:ascii="Palatino Linotype" w:eastAsia="Palatino Linotype" w:hAnsi="Palatino Linotype" w:cs="Palatino Linotype"/>
          <w:i/>
          <w:color w:val="000000"/>
        </w:rPr>
        <w:t>La unidad de trasparencia no entrega la información</w:t>
      </w:r>
      <w:r>
        <w:rPr>
          <w:rFonts w:ascii="Palatino Linotype" w:eastAsia="Palatino Linotype" w:hAnsi="Palatino Linotype" w:cs="Palatino Linotype"/>
          <w:i/>
          <w:color w:val="000000"/>
        </w:rPr>
        <w:t>.</w:t>
      </w:r>
      <w:r>
        <w:rPr>
          <w:rFonts w:ascii="Palatino Linotype" w:eastAsia="Palatino Linotype" w:hAnsi="Palatino Linotype" w:cs="Palatino Linotype"/>
          <w:i/>
        </w:rPr>
        <w:t>” (Sic)</w:t>
      </w:r>
    </w:p>
    <w:p w14:paraId="52C7B5E7" w14:textId="77777777" w:rsidR="00012CA6" w:rsidRDefault="00012CA6" w:rsidP="00C13F19">
      <w:pPr>
        <w:spacing w:line="360" w:lineRule="auto"/>
        <w:ind w:left="567" w:right="567"/>
        <w:contextualSpacing/>
        <w:jc w:val="both"/>
        <w:rPr>
          <w:rFonts w:ascii="Palatino Linotype" w:eastAsia="Palatino Linotype" w:hAnsi="Palatino Linotype" w:cs="Palatino Linotype"/>
          <w:i/>
        </w:rPr>
      </w:pPr>
    </w:p>
    <w:p w14:paraId="529A415F" w14:textId="77777777" w:rsidR="00012CA6" w:rsidRPr="00633419" w:rsidRDefault="00012CA6" w:rsidP="00C13F19">
      <w:pPr>
        <w:pStyle w:val="Ttulo2"/>
        <w:spacing w:line="360" w:lineRule="auto"/>
        <w:contextualSpacing/>
        <w:rPr>
          <w:rFonts w:ascii="Palatino Linotype" w:hAnsi="Palatino Linotype"/>
          <w:b/>
          <w:bCs/>
          <w:color w:val="auto"/>
          <w:sz w:val="22"/>
          <w:szCs w:val="22"/>
        </w:rPr>
      </w:pPr>
      <w:bookmarkStart w:id="8" w:name="_Toc219386679"/>
      <w:r w:rsidRPr="00633419">
        <w:rPr>
          <w:rFonts w:ascii="Palatino Linotype" w:hAnsi="Palatino Linotype"/>
          <w:b/>
          <w:bCs/>
          <w:color w:val="auto"/>
          <w:sz w:val="22"/>
          <w:szCs w:val="22"/>
        </w:rPr>
        <w:t>IV. Trámite del Recurso de Revisión ante este Instituto</w:t>
      </w:r>
      <w:bookmarkEnd w:id="8"/>
    </w:p>
    <w:p w14:paraId="02CACD48" w14:textId="77777777" w:rsidR="00012CA6" w:rsidRDefault="00012CA6" w:rsidP="00C13F19">
      <w:pPr>
        <w:spacing w:line="360" w:lineRule="auto"/>
        <w:contextualSpacing/>
        <w:jc w:val="both"/>
        <w:rPr>
          <w:rFonts w:ascii="Palatino Linotype" w:eastAsia="Palatino Linotype" w:hAnsi="Palatino Linotype" w:cs="Palatino Linotype"/>
          <w:b/>
          <w:sz w:val="22"/>
          <w:szCs w:val="22"/>
        </w:rPr>
      </w:pPr>
    </w:p>
    <w:p w14:paraId="3931E89F" w14:textId="761BD1B6" w:rsidR="00012CA6" w:rsidRDefault="00012CA6" w:rsidP="00C13F19">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a) Turno del Recurso de Revisión. </w:t>
      </w:r>
      <w:r>
        <w:rPr>
          <w:rFonts w:ascii="Palatino Linotype" w:eastAsia="Palatino Linotype" w:hAnsi="Palatino Linotype" w:cs="Palatino Linotype"/>
          <w:sz w:val="22"/>
          <w:szCs w:val="22"/>
        </w:rPr>
        <w:t xml:space="preserve">El </w:t>
      </w:r>
      <w:r w:rsidR="009E0557">
        <w:rPr>
          <w:rFonts w:ascii="Palatino Linotype" w:eastAsia="Palatino Linotype" w:hAnsi="Palatino Linotype" w:cs="Palatino Linotype"/>
          <w:sz w:val="22"/>
          <w:szCs w:val="22"/>
        </w:rPr>
        <w:t>veintidós</w:t>
      </w:r>
      <w:r>
        <w:rPr>
          <w:rFonts w:ascii="Palatino Linotype" w:eastAsia="Palatino Linotype" w:hAnsi="Palatino Linotype" w:cs="Palatino Linotype"/>
          <w:sz w:val="22"/>
          <w:szCs w:val="22"/>
        </w:rPr>
        <w:t xml:space="preserve"> de agosto de dos mil veinticinco, el SAIMEX, asignó el número de expediente </w:t>
      </w:r>
      <w:r>
        <w:rPr>
          <w:rFonts w:ascii="Palatino Linotype" w:eastAsia="Palatino Linotype" w:hAnsi="Palatino Linotype" w:cs="Palatino Linotype"/>
          <w:b/>
          <w:sz w:val="22"/>
          <w:szCs w:val="22"/>
        </w:rPr>
        <w:t>09</w:t>
      </w:r>
      <w:r w:rsidR="009E0557">
        <w:rPr>
          <w:rFonts w:ascii="Palatino Linotype" w:eastAsia="Palatino Linotype" w:hAnsi="Palatino Linotype" w:cs="Palatino Linotype"/>
          <w:b/>
          <w:sz w:val="22"/>
          <w:szCs w:val="22"/>
        </w:rPr>
        <w:t>961</w:t>
      </w:r>
      <w:r>
        <w:rPr>
          <w:rFonts w:ascii="Palatino Linotype" w:eastAsia="Palatino Linotype" w:hAnsi="Palatino Linotype" w:cs="Palatino Linotype"/>
          <w:b/>
          <w:sz w:val="22"/>
          <w:szCs w:val="22"/>
        </w:rPr>
        <w:t>/INFOEM/IP/RR/2025</w:t>
      </w:r>
      <w:r>
        <w:rPr>
          <w:rFonts w:ascii="Palatino Linotype" w:eastAsia="Palatino Linotype" w:hAnsi="Palatino Linotype" w:cs="Palatino Linotype"/>
          <w:sz w:val="22"/>
          <w:szCs w:val="22"/>
        </w:rPr>
        <w:t xml:space="preserve"> al medio de impugnación que nos ocupa, con base en el sistema aprobado por el Pleno de este Organismo Garante y lo turnó al Comisionado </w:t>
      </w:r>
      <w:r>
        <w:rPr>
          <w:rFonts w:ascii="Palatino Linotype" w:eastAsia="Palatino Linotype" w:hAnsi="Palatino Linotype" w:cs="Palatino Linotype"/>
          <w:b/>
          <w:sz w:val="22"/>
          <w:szCs w:val="22"/>
        </w:rPr>
        <w:t>Luis Gustavo Parra Noriega</w:t>
      </w:r>
      <w:r>
        <w:rPr>
          <w:rFonts w:ascii="Palatino Linotype" w:eastAsia="Palatino Linotype" w:hAnsi="Palatino Linotype" w:cs="Palatino Linotype"/>
          <w:sz w:val="22"/>
          <w:szCs w:val="22"/>
        </w:rPr>
        <w:t>, para los efectos del artículo 185, fracción I, de la Ley de Transparencia y Acceso a la Información Pública del Estado de México y Municipios.</w:t>
      </w:r>
    </w:p>
    <w:p w14:paraId="4AB5EEB6" w14:textId="77777777" w:rsidR="00012CA6" w:rsidRDefault="00012CA6" w:rsidP="00C13F19">
      <w:pPr>
        <w:spacing w:line="360" w:lineRule="auto"/>
        <w:contextualSpacing/>
        <w:jc w:val="both"/>
        <w:rPr>
          <w:rFonts w:ascii="Palatino Linotype" w:eastAsia="Palatino Linotype" w:hAnsi="Palatino Linotype" w:cs="Palatino Linotype"/>
          <w:b/>
          <w:sz w:val="22"/>
          <w:szCs w:val="22"/>
        </w:rPr>
      </w:pPr>
    </w:p>
    <w:p w14:paraId="40938985" w14:textId="3A1BFAFC" w:rsidR="00012CA6" w:rsidRDefault="00012CA6" w:rsidP="00C13F19">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b) Admisión del Recurso de Revisión. </w:t>
      </w:r>
      <w:r>
        <w:rPr>
          <w:rFonts w:ascii="Palatino Linotype" w:eastAsia="Palatino Linotype" w:hAnsi="Palatino Linotype" w:cs="Palatino Linotype"/>
          <w:sz w:val="22"/>
          <w:szCs w:val="22"/>
        </w:rPr>
        <w:t xml:space="preserve">El </w:t>
      </w:r>
      <w:r w:rsidR="009E0557">
        <w:rPr>
          <w:rFonts w:ascii="Palatino Linotype" w:eastAsia="Palatino Linotype" w:hAnsi="Palatino Linotype" w:cs="Palatino Linotype"/>
          <w:sz w:val="22"/>
          <w:szCs w:val="22"/>
        </w:rPr>
        <w:t xml:space="preserve">veintisiete </w:t>
      </w:r>
      <w:r>
        <w:rPr>
          <w:rFonts w:ascii="Palatino Linotype" w:eastAsia="Palatino Linotype" w:hAnsi="Palatino Linotype" w:cs="Palatino Linotype"/>
          <w:sz w:val="22"/>
          <w:szCs w:val="22"/>
        </w:rPr>
        <w:t xml:space="preserve">de agosto 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mismo día, a través del SAIMEX, en el que se les otorgó un plazo de siete días </w:t>
      </w:r>
      <w:r>
        <w:rPr>
          <w:rFonts w:ascii="Palatino Linotype" w:eastAsia="Palatino Linotype" w:hAnsi="Palatino Linotype" w:cs="Palatino Linotype"/>
          <w:sz w:val="22"/>
          <w:szCs w:val="22"/>
        </w:rPr>
        <w:lastRenderedPageBreak/>
        <w:t>hábiles posteriores a la misma, para que manifestaran lo que a su derecho conviniera y formularan alegatos.</w:t>
      </w:r>
    </w:p>
    <w:p w14:paraId="770F7F24" w14:textId="77777777" w:rsidR="00012CA6" w:rsidRDefault="00012CA6" w:rsidP="00C13F19">
      <w:pPr>
        <w:spacing w:line="360" w:lineRule="auto"/>
        <w:contextualSpacing/>
        <w:jc w:val="both"/>
        <w:rPr>
          <w:rFonts w:ascii="Palatino Linotype" w:eastAsia="Palatino Linotype" w:hAnsi="Palatino Linotype" w:cs="Palatino Linotype"/>
          <w:sz w:val="22"/>
          <w:szCs w:val="22"/>
        </w:rPr>
      </w:pPr>
    </w:p>
    <w:p w14:paraId="561EABAE" w14:textId="55E424AF" w:rsidR="00012CA6" w:rsidRPr="004435B6" w:rsidRDefault="00012CA6" w:rsidP="00C13F19">
      <w:pPr>
        <w:spacing w:line="360" w:lineRule="auto"/>
        <w:contextualSpacing/>
        <w:jc w:val="both"/>
        <w:rPr>
          <w:rFonts w:ascii="Palatino Linotype" w:eastAsia="Palatino Linotype" w:hAnsi="Palatino Linotype" w:cs="Palatino Linotype"/>
          <w:b/>
          <w:bCs/>
          <w:sz w:val="22"/>
          <w:szCs w:val="22"/>
        </w:rPr>
      </w:pPr>
      <w:r>
        <w:rPr>
          <w:rFonts w:ascii="Palatino Linotype" w:eastAsia="Palatino Linotype" w:hAnsi="Palatino Linotype" w:cs="Palatino Linotype"/>
          <w:b/>
          <w:sz w:val="22"/>
          <w:szCs w:val="22"/>
        </w:rPr>
        <w:t xml:space="preserve">c) Informe Justificado. </w:t>
      </w:r>
      <w:r>
        <w:rPr>
          <w:rFonts w:ascii="Palatino Linotype" w:eastAsia="Palatino Linotype" w:hAnsi="Palatino Linotype" w:cs="Palatino Linotype"/>
          <w:sz w:val="22"/>
          <w:szCs w:val="22"/>
        </w:rPr>
        <w:t xml:space="preserve">El </w:t>
      </w:r>
      <w:r w:rsidR="004435B6">
        <w:rPr>
          <w:rFonts w:ascii="Palatino Linotype" w:eastAsia="Palatino Linotype" w:hAnsi="Palatino Linotype" w:cs="Palatino Linotype"/>
          <w:sz w:val="22"/>
          <w:szCs w:val="22"/>
        </w:rPr>
        <w:t xml:space="preserve">cinco de septiembre </w:t>
      </w:r>
      <w:r>
        <w:rPr>
          <w:rFonts w:ascii="Palatino Linotype" w:eastAsia="Palatino Linotype" w:hAnsi="Palatino Linotype" w:cs="Palatino Linotype"/>
          <w:sz w:val="22"/>
          <w:szCs w:val="22"/>
        </w:rPr>
        <w:t>de dos mil veinticinco, se recibió, a través del SAIMEX, el informe justificado</w:t>
      </w:r>
      <w:r>
        <w:rPr>
          <w:rFonts w:ascii="Palatino Linotype" w:eastAsia="Palatino Linotype" w:hAnsi="Palatino Linotype" w:cs="Palatino Linotype"/>
          <w:color w:val="0D0D0D"/>
          <w:sz w:val="22"/>
          <w:szCs w:val="22"/>
        </w:rPr>
        <w:t xml:space="preserve"> </w:t>
      </w:r>
      <w:r>
        <w:rPr>
          <w:rFonts w:ascii="Palatino Linotype" w:eastAsia="Palatino Linotype" w:hAnsi="Palatino Linotype" w:cs="Palatino Linotype"/>
          <w:sz w:val="22"/>
          <w:szCs w:val="22"/>
        </w:rPr>
        <w:t>por medio de</w:t>
      </w:r>
      <w:r w:rsidR="004435B6">
        <w:rPr>
          <w:rFonts w:ascii="Palatino Linotype" w:eastAsia="Palatino Linotype" w:hAnsi="Palatino Linotype" w:cs="Palatino Linotype"/>
          <w:sz w:val="22"/>
          <w:szCs w:val="22"/>
        </w:rPr>
        <w:t>l o</w:t>
      </w:r>
      <w:r>
        <w:rPr>
          <w:rFonts w:ascii="Palatino Linotype" w:eastAsia="Palatino Linotype" w:hAnsi="Palatino Linotype" w:cs="Palatino Linotype"/>
          <w:sz w:val="22"/>
          <w:szCs w:val="22"/>
        </w:rPr>
        <w:t xml:space="preserve">ficio </w:t>
      </w:r>
      <w:r w:rsidR="004435B6">
        <w:rPr>
          <w:rFonts w:ascii="Palatino Linotype" w:eastAsia="Palatino Linotype" w:hAnsi="Palatino Linotype" w:cs="Palatino Linotype"/>
          <w:sz w:val="22"/>
          <w:szCs w:val="22"/>
        </w:rPr>
        <w:t xml:space="preserve">sin </w:t>
      </w:r>
      <w:r>
        <w:rPr>
          <w:rFonts w:ascii="Palatino Linotype" w:eastAsia="Palatino Linotype" w:hAnsi="Palatino Linotype" w:cs="Palatino Linotype"/>
          <w:sz w:val="22"/>
          <w:szCs w:val="22"/>
        </w:rPr>
        <w:t xml:space="preserve">número, de </w:t>
      </w:r>
      <w:r w:rsidR="004435B6">
        <w:rPr>
          <w:rFonts w:ascii="Palatino Linotype" w:eastAsia="Palatino Linotype" w:hAnsi="Palatino Linotype" w:cs="Palatino Linotype"/>
          <w:sz w:val="22"/>
          <w:szCs w:val="22"/>
        </w:rPr>
        <w:t>fecha de su presentación</w:t>
      </w:r>
      <w:r>
        <w:rPr>
          <w:rFonts w:ascii="Palatino Linotype" w:eastAsia="Palatino Linotype" w:hAnsi="Palatino Linotype" w:cs="Palatino Linotype"/>
          <w:sz w:val="22"/>
          <w:szCs w:val="22"/>
        </w:rPr>
        <w:t xml:space="preserve">, suscrito por </w:t>
      </w:r>
      <w:r w:rsidRPr="00CA747C">
        <w:rPr>
          <w:rFonts w:ascii="Palatino Linotype" w:eastAsia="Palatino Linotype" w:hAnsi="Palatino Linotype" w:cs="Palatino Linotype"/>
          <w:sz w:val="22"/>
          <w:szCs w:val="22"/>
        </w:rPr>
        <w:t xml:space="preserve">el </w:t>
      </w:r>
      <w:r w:rsidR="004435B6">
        <w:rPr>
          <w:rFonts w:ascii="Palatino Linotype" w:eastAsia="Palatino Linotype" w:hAnsi="Palatino Linotype" w:cs="Palatino Linotype"/>
          <w:sz w:val="22"/>
          <w:szCs w:val="22"/>
        </w:rPr>
        <w:t>Coordinador Administrativo</w:t>
      </w:r>
      <w:r>
        <w:rPr>
          <w:rFonts w:ascii="Palatino Linotype" w:eastAsia="Palatino Linotype" w:hAnsi="Palatino Linotype" w:cs="Palatino Linotype"/>
          <w:sz w:val="22"/>
          <w:szCs w:val="22"/>
        </w:rPr>
        <w:t xml:space="preserve">, dirigido al </w:t>
      </w:r>
      <w:r w:rsidR="004435B6">
        <w:rPr>
          <w:rFonts w:ascii="Palatino Linotype" w:eastAsia="Palatino Linotype" w:hAnsi="Palatino Linotype" w:cs="Palatino Linotype"/>
          <w:sz w:val="22"/>
          <w:szCs w:val="22"/>
        </w:rPr>
        <w:t>Recurrente</w:t>
      </w:r>
      <w:r>
        <w:rPr>
          <w:rFonts w:ascii="Palatino Linotype" w:eastAsia="Palatino Linotype" w:hAnsi="Palatino Linotype" w:cs="Palatino Linotype"/>
          <w:sz w:val="22"/>
          <w:szCs w:val="22"/>
        </w:rPr>
        <w:t xml:space="preserve">, a través del cual </w:t>
      </w:r>
      <w:r w:rsidR="004435B6">
        <w:rPr>
          <w:rFonts w:ascii="Palatino Linotype" w:eastAsia="Palatino Linotype" w:hAnsi="Palatino Linotype" w:cs="Palatino Linotype"/>
          <w:sz w:val="22"/>
          <w:szCs w:val="22"/>
        </w:rPr>
        <w:t>ratifica su respuesta y adiciona que la servidora pública solicitada ostenta el cargo de presidenta municipal constitucional  para la administración 2025-2027, elegida mediante elección popular, para lo cual se establece conforme al artículo 119 de la Constitución Política del Estado de México, no exige mayores requisitos para acceder al cargo, por lo que no es obligatorio que la Presidenta Municipal deba contar con información curricular y grado de estudios</w:t>
      </w:r>
      <w:r w:rsidR="004435B6">
        <w:rPr>
          <w:rFonts w:ascii="Palatino Linotype" w:eastAsia="Palatino Linotype" w:hAnsi="Palatino Linotype" w:cs="Palatino Linotype"/>
          <w:b/>
          <w:bCs/>
          <w:sz w:val="22"/>
          <w:szCs w:val="22"/>
        </w:rPr>
        <w:t>.</w:t>
      </w:r>
    </w:p>
    <w:p w14:paraId="1A62F5FA" w14:textId="77777777" w:rsidR="00012CA6" w:rsidRPr="00D41EFA" w:rsidRDefault="00012CA6" w:rsidP="00C13F19">
      <w:pPr>
        <w:spacing w:line="360" w:lineRule="auto"/>
        <w:contextualSpacing/>
        <w:jc w:val="both"/>
        <w:rPr>
          <w:rFonts w:ascii="Palatino Linotype" w:eastAsia="Palatino Linotype" w:hAnsi="Palatino Linotype" w:cs="Palatino Linotype"/>
          <w:sz w:val="22"/>
          <w:szCs w:val="22"/>
        </w:rPr>
      </w:pPr>
    </w:p>
    <w:p w14:paraId="6183485E" w14:textId="418C2DF9" w:rsidR="00012CA6" w:rsidRDefault="00012CA6" w:rsidP="00C13F19">
      <w:pPr>
        <w:spacing w:line="360" w:lineRule="auto"/>
        <w:contextualSpacing/>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sz w:val="22"/>
          <w:szCs w:val="22"/>
        </w:rPr>
        <w:t xml:space="preserve">d) Vista del informe justificado. </w:t>
      </w:r>
      <w:r>
        <w:rPr>
          <w:rFonts w:ascii="Palatino Linotype" w:eastAsia="Palatino Linotype" w:hAnsi="Palatino Linotype" w:cs="Palatino Linotype"/>
          <w:sz w:val="22"/>
          <w:szCs w:val="22"/>
        </w:rPr>
        <w:t xml:space="preserve">El </w:t>
      </w:r>
      <w:r w:rsidR="004435B6">
        <w:rPr>
          <w:rFonts w:ascii="Palatino Linotype" w:eastAsia="Palatino Linotype" w:hAnsi="Palatino Linotype" w:cs="Palatino Linotype"/>
          <w:sz w:val="22"/>
          <w:szCs w:val="22"/>
        </w:rPr>
        <w:t xml:space="preserve">diez </w:t>
      </w:r>
      <w:r>
        <w:rPr>
          <w:rFonts w:ascii="Palatino Linotype" w:eastAsia="Palatino Linotype" w:hAnsi="Palatino Linotype" w:cs="Palatino Linotype"/>
          <w:sz w:val="22"/>
          <w:szCs w:val="22"/>
        </w:rPr>
        <w:t xml:space="preserve">de diciembre de dos mil veinticinco, se dictó acuerdo mediante el cual se puso a la vista del Particular, el Informe Justificado entregado por el Sujeto Obligado, el cual fue notificado, a través del SAIMEX, el mismo día. </w:t>
      </w:r>
    </w:p>
    <w:p w14:paraId="047C221B" w14:textId="77777777" w:rsidR="00012CA6" w:rsidRDefault="00012CA6" w:rsidP="00C13F19">
      <w:pPr>
        <w:spacing w:line="360" w:lineRule="auto"/>
        <w:contextualSpacing/>
        <w:jc w:val="both"/>
        <w:rPr>
          <w:rFonts w:ascii="Palatino Linotype" w:eastAsia="Palatino Linotype" w:hAnsi="Palatino Linotype" w:cs="Palatino Linotype"/>
          <w:b/>
          <w:sz w:val="22"/>
          <w:szCs w:val="22"/>
        </w:rPr>
      </w:pPr>
    </w:p>
    <w:p w14:paraId="29352520" w14:textId="4821EB39" w:rsidR="00012CA6" w:rsidRDefault="00012CA6" w:rsidP="00C13F19">
      <w:pPr>
        <w:spacing w:line="360" w:lineRule="auto"/>
        <w:contextualSpacing/>
        <w:jc w:val="both"/>
        <w:rPr>
          <w:rFonts w:ascii="Palatino Linotype" w:eastAsia="Palatino Linotype" w:hAnsi="Palatino Linotype" w:cs="Palatino Linotype"/>
          <w:b/>
          <w:sz w:val="22"/>
          <w:szCs w:val="22"/>
        </w:rPr>
      </w:pPr>
      <w:bookmarkStart w:id="9" w:name="_heading=h.9qpj1ejz85lp" w:colFirst="0" w:colLast="0"/>
      <w:bookmarkEnd w:id="9"/>
      <w:r>
        <w:rPr>
          <w:rFonts w:ascii="Palatino Linotype" w:eastAsia="Palatino Linotype" w:hAnsi="Palatino Linotype" w:cs="Palatino Linotype"/>
          <w:b/>
          <w:sz w:val="22"/>
          <w:szCs w:val="22"/>
        </w:rPr>
        <w:t xml:space="preserve">e) Ampliación de plazo para resolver. </w:t>
      </w:r>
      <w:r>
        <w:rPr>
          <w:rFonts w:ascii="Palatino Linotype" w:eastAsia="Palatino Linotype" w:hAnsi="Palatino Linotype" w:cs="Palatino Linotype"/>
          <w:sz w:val="22"/>
          <w:szCs w:val="22"/>
        </w:rPr>
        <w:t xml:space="preserve">El </w:t>
      </w:r>
      <w:r w:rsidR="004435B6">
        <w:rPr>
          <w:rFonts w:ascii="Palatino Linotype" w:eastAsia="Palatino Linotype" w:hAnsi="Palatino Linotype" w:cs="Palatino Linotype"/>
          <w:sz w:val="22"/>
          <w:szCs w:val="22"/>
        </w:rPr>
        <w:t xml:space="preserve">diez </w:t>
      </w:r>
      <w:r>
        <w:rPr>
          <w:rFonts w:ascii="Palatino Linotype" w:eastAsia="Palatino Linotype" w:hAnsi="Palatino Linotype" w:cs="Palatino Linotype"/>
          <w:sz w:val="22"/>
          <w:szCs w:val="22"/>
        </w:rPr>
        <w:t>de diciembre 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14:paraId="76DE02C1" w14:textId="77777777" w:rsidR="00012CA6" w:rsidRDefault="00012CA6" w:rsidP="00C13F19">
      <w:pPr>
        <w:spacing w:line="360" w:lineRule="auto"/>
        <w:contextualSpacing/>
        <w:jc w:val="both"/>
        <w:rPr>
          <w:rFonts w:ascii="Palatino Linotype" w:eastAsia="Palatino Linotype" w:hAnsi="Palatino Linotype" w:cs="Palatino Linotype"/>
          <w:b/>
          <w:sz w:val="22"/>
          <w:szCs w:val="22"/>
        </w:rPr>
      </w:pPr>
    </w:p>
    <w:p w14:paraId="3E1CA6EA" w14:textId="77777777" w:rsidR="00012CA6" w:rsidRDefault="00012CA6" w:rsidP="00C13F19">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f) Cierre de instrucción.</w:t>
      </w:r>
      <w:r>
        <w:rPr>
          <w:rFonts w:ascii="Palatino Linotype" w:eastAsia="Palatino Linotype" w:hAnsi="Palatino Linotype" w:cs="Palatino Linotype"/>
          <w:sz w:val="22"/>
          <w:szCs w:val="22"/>
        </w:rPr>
        <w:t xml:space="preserve"> El dieciséis de diciembre de dos mil veinticinco, al no existir diligencias pendientes por desahogar, se emitió el acuerdo por medio del cual se declaró </w:t>
      </w:r>
      <w:r>
        <w:rPr>
          <w:rFonts w:ascii="Palatino Linotype" w:eastAsia="Palatino Linotype" w:hAnsi="Palatino Linotype" w:cs="Palatino Linotype"/>
          <w:sz w:val="22"/>
          <w:szCs w:val="22"/>
        </w:rPr>
        <w:lastRenderedPageBreak/>
        <w:t>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SAIMEX, el mismo día.</w:t>
      </w:r>
    </w:p>
    <w:p w14:paraId="6C3C4223" w14:textId="77777777" w:rsidR="00012CA6" w:rsidRDefault="00012CA6" w:rsidP="00C13F19">
      <w:pPr>
        <w:spacing w:line="360" w:lineRule="auto"/>
        <w:contextualSpacing/>
        <w:jc w:val="both"/>
        <w:rPr>
          <w:rFonts w:ascii="Palatino Linotype" w:eastAsia="Palatino Linotype" w:hAnsi="Palatino Linotype" w:cs="Palatino Linotype"/>
          <w:b/>
          <w:sz w:val="22"/>
          <w:szCs w:val="22"/>
        </w:rPr>
      </w:pPr>
    </w:p>
    <w:p w14:paraId="5EC21E77" w14:textId="77777777" w:rsidR="00012CA6" w:rsidRDefault="00012CA6" w:rsidP="00C13F19">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5817AED8" w14:textId="77777777" w:rsidR="00012CA6" w:rsidRDefault="00012CA6" w:rsidP="00C13F19">
      <w:pPr>
        <w:spacing w:line="360" w:lineRule="auto"/>
        <w:contextualSpacing/>
      </w:pPr>
    </w:p>
    <w:p w14:paraId="1F9B78BA" w14:textId="77777777" w:rsidR="00012CA6" w:rsidRDefault="00012CA6" w:rsidP="00C13F19">
      <w:pPr>
        <w:spacing w:line="360" w:lineRule="auto"/>
        <w:contextualSpacing/>
      </w:pPr>
    </w:p>
    <w:p w14:paraId="2A732C65" w14:textId="77777777" w:rsidR="00012CA6" w:rsidRDefault="00012CA6" w:rsidP="00C13F19">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10" w:name="_Toc219386680"/>
      <w:r>
        <w:rPr>
          <w:rFonts w:ascii="Palatino Linotype" w:eastAsia="Palatino Linotype" w:hAnsi="Palatino Linotype" w:cs="Palatino Linotype"/>
          <w:b/>
          <w:color w:val="000000"/>
          <w:sz w:val="22"/>
          <w:szCs w:val="22"/>
        </w:rPr>
        <w:t>C O N S I D E R A N D O S</w:t>
      </w:r>
      <w:bookmarkEnd w:id="10"/>
    </w:p>
    <w:p w14:paraId="1F7AFAB5" w14:textId="77777777" w:rsidR="00012CA6" w:rsidRDefault="00012CA6" w:rsidP="00C13F19">
      <w:pPr>
        <w:spacing w:line="360" w:lineRule="auto"/>
        <w:contextualSpacing/>
      </w:pPr>
    </w:p>
    <w:p w14:paraId="4BF0A754" w14:textId="77777777" w:rsidR="00012CA6" w:rsidRDefault="00012CA6" w:rsidP="00C13F19">
      <w:pPr>
        <w:pStyle w:val="Ttulo2"/>
        <w:spacing w:before="0" w:after="0" w:line="360" w:lineRule="auto"/>
        <w:contextualSpacing/>
        <w:rPr>
          <w:rFonts w:ascii="Palatino Linotype" w:eastAsia="Palatino Linotype" w:hAnsi="Palatino Linotype" w:cs="Palatino Linotype"/>
          <w:b/>
          <w:color w:val="000000"/>
          <w:sz w:val="22"/>
          <w:szCs w:val="22"/>
        </w:rPr>
      </w:pPr>
      <w:bookmarkStart w:id="11" w:name="_Toc219386681"/>
      <w:r>
        <w:rPr>
          <w:rFonts w:ascii="Palatino Linotype" w:eastAsia="Palatino Linotype" w:hAnsi="Palatino Linotype" w:cs="Palatino Linotype"/>
          <w:b/>
          <w:color w:val="000000"/>
          <w:sz w:val="22"/>
          <w:szCs w:val="22"/>
        </w:rPr>
        <w:t>PRIMERO. Competencia</w:t>
      </w:r>
      <w:bookmarkEnd w:id="11"/>
    </w:p>
    <w:p w14:paraId="6A50167B" w14:textId="77777777" w:rsidR="00012CA6" w:rsidRDefault="00012CA6" w:rsidP="00C13F19">
      <w:pPr>
        <w:spacing w:line="360" w:lineRule="auto"/>
        <w:contextualSpacing/>
      </w:pPr>
    </w:p>
    <w:p w14:paraId="22F0536F" w14:textId="143AD2FE" w:rsidR="00012CA6" w:rsidRDefault="00E465E6" w:rsidP="00C13F19">
      <w:pPr>
        <w:spacing w:line="360" w:lineRule="auto"/>
        <w:contextualSpacing/>
        <w:jc w:val="both"/>
        <w:rPr>
          <w:rFonts w:ascii="Palatino Linotype" w:eastAsia="Palatino Linotype" w:hAnsi="Palatino Linotype" w:cs="Palatino Linotype"/>
          <w:sz w:val="22"/>
          <w:szCs w:val="22"/>
        </w:rPr>
      </w:pPr>
      <w:r w:rsidRPr="00E465E6">
        <w:rPr>
          <w:rFonts w:ascii="Palatino Linotype" w:eastAsia="Palatino Linotype" w:hAnsi="Palatino Linotype" w:cs="Palatino Linotype"/>
          <w:sz w:val="22"/>
          <w:szCs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FBD1F22" w14:textId="77777777" w:rsidR="00E465E6" w:rsidRDefault="00E465E6" w:rsidP="00C13F19">
      <w:pPr>
        <w:spacing w:line="360" w:lineRule="auto"/>
        <w:contextualSpacing/>
        <w:jc w:val="both"/>
        <w:rPr>
          <w:rFonts w:ascii="Palatino Linotype" w:eastAsia="Palatino Linotype" w:hAnsi="Palatino Linotype" w:cs="Palatino Linotype"/>
          <w:color w:val="000000"/>
          <w:sz w:val="22"/>
          <w:szCs w:val="22"/>
        </w:rPr>
      </w:pPr>
    </w:p>
    <w:p w14:paraId="78BD7F32" w14:textId="77777777" w:rsidR="00012CA6" w:rsidRDefault="00012CA6" w:rsidP="00C13F19">
      <w:pPr>
        <w:pStyle w:val="Ttulo2"/>
        <w:spacing w:before="0" w:after="0" w:line="360" w:lineRule="auto"/>
        <w:contextualSpacing/>
        <w:rPr>
          <w:rFonts w:ascii="Palatino Linotype" w:eastAsia="Palatino Linotype" w:hAnsi="Palatino Linotype" w:cs="Palatino Linotype"/>
          <w:b/>
          <w:color w:val="000000"/>
          <w:sz w:val="22"/>
          <w:szCs w:val="22"/>
        </w:rPr>
      </w:pPr>
      <w:bookmarkStart w:id="12" w:name="_Toc219386682"/>
      <w:r>
        <w:rPr>
          <w:rFonts w:ascii="Palatino Linotype" w:eastAsia="Palatino Linotype" w:hAnsi="Palatino Linotype" w:cs="Palatino Linotype"/>
          <w:b/>
          <w:color w:val="000000"/>
          <w:sz w:val="22"/>
          <w:szCs w:val="22"/>
        </w:rPr>
        <w:lastRenderedPageBreak/>
        <w:t>SEGUNDO. Causales de improcedencia y sobreseimiento</w:t>
      </w:r>
      <w:bookmarkEnd w:id="12"/>
    </w:p>
    <w:p w14:paraId="18C59202" w14:textId="77777777" w:rsidR="00012CA6" w:rsidRDefault="00012CA6" w:rsidP="00C13F19">
      <w:pPr>
        <w:spacing w:line="360" w:lineRule="auto"/>
        <w:contextualSpacing/>
        <w:jc w:val="both"/>
        <w:rPr>
          <w:rFonts w:ascii="Palatino Linotype" w:eastAsia="Palatino Linotype" w:hAnsi="Palatino Linotype" w:cs="Palatino Linotype"/>
          <w:b/>
          <w:sz w:val="22"/>
          <w:szCs w:val="22"/>
        </w:rPr>
      </w:pPr>
    </w:p>
    <w:p w14:paraId="6E7F1F7B" w14:textId="77777777" w:rsidR="00012CA6" w:rsidRPr="00495A4C" w:rsidRDefault="00012CA6" w:rsidP="00C13F19">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las constancias que forma parte del Recurso de Revisión que se analiza, se advierte que previo al estudio del fondo de la </w:t>
      </w:r>
      <w:proofErr w:type="spellStart"/>
      <w:r>
        <w:rPr>
          <w:rFonts w:ascii="Palatino Linotype" w:eastAsia="Palatino Linotype" w:hAnsi="Palatino Linotype" w:cs="Palatino Linotype"/>
          <w:i/>
          <w:sz w:val="22"/>
          <w:szCs w:val="22"/>
        </w:rPr>
        <w:t>litis</w:t>
      </w:r>
      <w:proofErr w:type="spellEnd"/>
      <w:r>
        <w:rPr>
          <w:rFonts w:ascii="Palatino Linotype" w:eastAsia="Palatino Linotype" w:hAnsi="Palatino Linotype" w:cs="Palatino Linotype"/>
          <w:sz w:val="22"/>
          <w:szCs w:val="22"/>
        </w:rPr>
        <w:t>, es necesario estudiar las causales de improcedencia y sobreseimiento que se adviertan, para determinar lo que en Derecho proceda.</w:t>
      </w:r>
    </w:p>
    <w:p w14:paraId="1DE799D6" w14:textId="77777777" w:rsidR="00012CA6" w:rsidRDefault="00012CA6" w:rsidP="00C13F19">
      <w:pPr>
        <w:spacing w:line="360" w:lineRule="auto"/>
        <w:contextualSpacing/>
        <w:jc w:val="both"/>
        <w:rPr>
          <w:rFonts w:ascii="Palatino Linotype" w:eastAsia="Palatino Linotype" w:hAnsi="Palatino Linotype" w:cs="Palatino Linotype"/>
          <w:b/>
          <w:sz w:val="22"/>
          <w:szCs w:val="22"/>
        </w:rPr>
      </w:pPr>
    </w:p>
    <w:p w14:paraId="59056CCD" w14:textId="77777777" w:rsidR="00012CA6" w:rsidRDefault="00012CA6" w:rsidP="00C13F19">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Causales de improcedencia</w:t>
      </w:r>
    </w:p>
    <w:p w14:paraId="402BC7F1" w14:textId="77777777" w:rsidR="00012CA6" w:rsidRDefault="00012CA6" w:rsidP="00C13F19">
      <w:pPr>
        <w:spacing w:line="360" w:lineRule="auto"/>
        <w:contextualSpacing/>
        <w:jc w:val="both"/>
        <w:rPr>
          <w:rFonts w:ascii="Palatino Linotype" w:eastAsia="Palatino Linotype" w:hAnsi="Palatino Linotype" w:cs="Palatino Linotype"/>
          <w:sz w:val="22"/>
          <w:szCs w:val="22"/>
        </w:rPr>
      </w:pPr>
    </w:p>
    <w:p w14:paraId="6AA24FBA" w14:textId="77777777" w:rsidR="00012CA6" w:rsidRDefault="00012CA6" w:rsidP="00C13F19">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FD970FA" w14:textId="77777777" w:rsidR="00012CA6" w:rsidRDefault="00012CA6" w:rsidP="00C13F19">
      <w:pPr>
        <w:spacing w:line="360" w:lineRule="auto"/>
        <w:contextualSpacing/>
        <w:jc w:val="both"/>
        <w:rPr>
          <w:rFonts w:ascii="Palatino Linotype" w:eastAsia="Palatino Linotype" w:hAnsi="Palatino Linotype" w:cs="Palatino Linotype"/>
          <w:sz w:val="22"/>
          <w:szCs w:val="22"/>
        </w:rPr>
      </w:pPr>
    </w:p>
    <w:p w14:paraId="03D021EE" w14:textId="77777777" w:rsidR="00012CA6" w:rsidRDefault="00012CA6" w:rsidP="00C13F19">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62B26BB8" w14:textId="77777777" w:rsidR="00012CA6" w:rsidRDefault="00012CA6" w:rsidP="00C13F19">
      <w:pPr>
        <w:spacing w:line="360" w:lineRule="auto"/>
        <w:contextualSpacing/>
        <w:jc w:val="both"/>
        <w:rPr>
          <w:rFonts w:ascii="Palatino Linotype" w:eastAsia="Palatino Linotype" w:hAnsi="Palatino Linotype" w:cs="Palatino Linotype"/>
          <w:sz w:val="22"/>
          <w:szCs w:val="22"/>
        </w:rPr>
      </w:pPr>
    </w:p>
    <w:p w14:paraId="2856E7C4" w14:textId="7BB30672" w:rsidR="00C13F19" w:rsidRDefault="00012CA6" w:rsidP="00C13F19">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Asimismo, se actualiza la causal de procedencia del Recurso de Revisión establecida en el artículo 179, fracción </w:t>
      </w:r>
      <w:r w:rsidR="00C00438">
        <w:rPr>
          <w:rFonts w:ascii="Palatino Linotype" w:eastAsia="Palatino Linotype" w:hAnsi="Palatino Linotype" w:cs="Palatino Linotype"/>
          <w:sz w:val="22"/>
          <w:szCs w:val="22"/>
        </w:rPr>
        <w:t>V</w:t>
      </w:r>
      <w:r>
        <w:rPr>
          <w:rFonts w:ascii="Palatino Linotype" w:eastAsia="Palatino Linotype" w:hAnsi="Palatino Linotype" w:cs="Palatino Linotype"/>
          <w:sz w:val="22"/>
          <w:szCs w:val="22"/>
        </w:rPr>
        <w:t>, de la Ley de Transparencia y Acceso a la Información Pública del Estado de México y Municipios, referente a la</w:t>
      </w:r>
      <w:r w:rsidR="00E823C7">
        <w:rPr>
          <w:rFonts w:ascii="Palatino Linotype" w:eastAsia="Palatino Linotype" w:hAnsi="Palatino Linotype" w:cs="Palatino Linotype"/>
          <w:sz w:val="22"/>
          <w:szCs w:val="22"/>
        </w:rPr>
        <w:t xml:space="preserve"> entrega</w:t>
      </w:r>
      <w:r>
        <w:rPr>
          <w:rFonts w:ascii="Palatino Linotype" w:eastAsia="Palatino Linotype" w:hAnsi="Palatino Linotype" w:cs="Palatino Linotype"/>
          <w:sz w:val="22"/>
          <w:szCs w:val="22"/>
        </w:rPr>
        <w:t xml:space="preserve"> de información</w:t>
      </w:r>
      <w:r w:rsidR="00E823C7">
        <w:rPr>
          <w:rFonts w:ascii="Palatino Linotype" w:eastAsia="Palatino Linotype" w:hAnsi="Palatino Linotype" w:cs="Palatino Linotype"/>
          <w:sz w:val="22"/>
          <w:szCs w:val="22"/>
        </w:rPr>
        <w:t xml:space="preserve"> incompleta</w:t>
      </w:r>
      <w:r>
        <w:rPr>
          <w:rFonts w:ascii="Palatino Linotype" w:eastAsia="Palatino Linotype" w:hAnsi="Palatino Linotype" w:cs="Palatino Linotype"/>
          <w:sz w:val="22"/>
          <w:szCs w:val="22"/>
        </w:rPr>
        <w:t>.</w:t>
      </w:r>
    </w:p>
    <w:p w14:paraId="0BF4B1AE" w14:textId="77777777" w:rsidR="00C13F19" w:rsidRDefault="00C13F19" w:rsidP="00C13F19">
      <w:pPr>
        <w:tabs>
          <w:tab w:val="left" w:pos="4962"/>
        </w:tabs>
        <w:spacing w:line="360" w:lineRule="auto"/>
        <w:contextualSpacing/>
        <w:jc w:val="both"/>
        <w:rPr>
          <w:rFonts w:ascii="Palatino Linotype" w:eastAsia="Palatino Linotype" w:hAnsi="Palatino Linotype" w:cs="Palatino Linotype"/>
          <w:sz w:val="22"/>
          <w:szCs w:val="22"/>
        </w:rPr>
      </w:pPr>
    </w:p>
    <w:p w14:paraId="4551132A" w14:textId="77777777" w:rsidR="00C13F19" w:rsidRDefault="00C13F19" w:rsidP="00C13F19">
      <w:pPr>
        <w:pStyle w:val="Ttulo2"/>
        <w:spacing w:before="0" w:after="0" w:line="360" w:lineRule="auto"/>
        <w:contextualSpacing/>
        <w:rPr>
          <w:rFonts w:ascii="Palatino Linotype" w:eastAsia="Palatino Linotype" w:hAnsi="Palatino Linotype" w:cs="Palatino Linotype"/>
          <w:b/>
          <w:color w:val="000000"/>
          <w:sz w:val="22"/>
          <w:szCs w:val="22"/>
        </w:rPr>
      </w:pPr>
      <w:bookmarkStart w:id="13" w:name="_Toc215679573"/>
      <w:bookmarkStart w:id="14" w:name="_Toc219386683"/>
      <w:r>
        <w:rPr>
          <w:rFonts w:ascii="Palatino Linotype" w:eastAsia="Palatino Linotype" w:hAnsi="Palatino Linotype" w:cs="Palatino Linotype"/>
          <w:b/>
          <w:color w:val="000000"/>
          <w:sz w:val="22"/>
          <w:szCs w:val="22"/>
        </w:rPr>
        <w:t>TERCERO. Determinación de la Controversia</w:t>
      </w:r>
      <w:bookmarkEnd w:id="13"/>
      <w:bookmarkEnd w:id="14"/>
    </w:p>
    <w:p w14:paraId="5258F984" w14:textId="77777777" w:rsidR="00C13F19" w:rsidRDefault="00C13F19" w:rsidP="00C13F19">
      <w:pPr>
        <w:spacing w:line="360" w:lineRule="auto"/>
        <w:contextualSpacing/>
        <w:jc w:val="both"/>
        <w:rPr>
          <w:rFonts w:ascii="Palatino Linotype" w:eastAsia="Palatino Linotype" w:hAnsi="Palatino Linotype" w:cs="Palatino Linotype"/>
          <w:sz w:val="22"/>
          <w:szCs w:val="22"/>
        </w:rPr>
      </w:pPr>
    </w:p>
    <w:p w14:paraId="719E2DD5" w14:textId="101D2118" w:rsidR="00C13F19" w:rsidRDefault="00C13F19" w:rsidP="00C13F19">
      <w:pPr>
        <w:spacing w:line="360" w:lineRule="auto"/>
        <w:contextualSpacing/>
        <w:jc w:val="both"/>
        <w:rPr>
          <w:rFonts w:ascii="Palatino Linotype" w:hAnsi="Palatino Linotype" w:cs="Tahoma"/>
          <w:sz w:val="22"/>
          <w:szCs w:val="22"/>
        </w:rPr>
      </w:pPr>
      <w:r w:rsidRPr="00E56C68">
        <w:rPr>
          <w:rFonts w:ascii="Palatino Linotype" w:hAnsi="Palatino Linotype" w:cs="Tahoma"/>
          <w:sz w:val="22"/>
          <w:szCs w:val="22"/>
        </w:rPr>
        <w:t xml:space="preserve">Con el objetivo de ilustrar la controversia planteada, resulta conveniente precisar, que una vez realizado el estudio de las constancias que integran el expediente en el que se actúa, se desprende que el Particular </w:t>
      </w:r>
      <w:r>
        <w:rPr>
          <w:rFonts w:ascii="Palatino Linotype" w:hAnsi="Palatino Linotype" w:cs="Tahoma"/>
          <w:sz w:val="22"/>
          <w:szCs w:val="22"/>
        </w:rPr>
        <w:t>requirió</w:t>
      </w:r>
      <w:r w:rsidRPr="00C13F19">
        <w:rPr>
          <w:rFonts w:ascii="Palatino Linotype" w:hAnsi="Palatino Linotype" w:cs="Tahoma"/>
          <w:sz w:val="22"/>
          <w:szCs w:val="22"/>
        </w:rPr>
        <w:t xml:space="preserve"> </w:t>
      </w:r>
      <w:r>
        <w:rPr>
          <w:rFonts w:ascii="Palatino Linotype" w:hAnsi="Palatino Linotype" w:cs="Tahoma"/>
          <w:sz w:val="22"/>
          <w:szCs w:val="22"/>
        </w:rPr>
        <w:t>respecto de la servidora pública Saray Benites, al quince de julio de dos mil veinticinco, los documentos que dieran cuenta de lo siguiente:</w:t>
      </w:r>
    </w:p>
    <w:p w14:paraId="5C514B79" w14:textId="77777777" w:rsidR="00C13F19" w:rsidRDefault="00C13F19" w:rsidP="00C13F19">
      <w:pPr>
        <w:spacing w:line="360" w:lineRule="auto"/>
        <w:contextualSpacing/>
        <w:jc w:val="both"/>
        <w:rPr>
          <w:rFonts w:ascii="Palatino Linotype" w:hAnsi="Palatino Linotype" w:cs="Tahoma"/>
          <w:sz w:val="22"/>
          <w:szCs w:val="22"/>
        </w:rPr>
      </w:pPr>
    </w:p>
    <w:p w14:paraId="35C94DFB" w14:textId="77777777" w:rsidR="00C13F19" w:rsidRDefault="00C13F19" w:rsidP="00C13F19">
      <w:pPr>
        <w:pStyle w:val="Prrafodelista"/>
        <w:numPr>
          <w:ilvl w:val="0"/>
          <w:numId w:val="14"/>
        </w:numPr>
        <w:spacing w:line="360" w:lineRule="auto"/>
        <w:jc w:val="both"/>
        <w:rPr>
          <w:rFonts w:ascii="Palatino Linotype" w:hAnsi="Palatino Linotype" w:cs="Tahoma"/>
          <w:sz w:val="22"/>
          <w:szCs w:val="22"/>
        </w:rPr>
      </w:pPr>
      <w:r>
        <w:rPr>
          <w:rFonts w:ascii="Palatino Linotype" w:hAnsi="Palatino Linotype" w:cs="Tahoma"/>
          <w:sz w:val="22"/>
          <w:szCs w:val="22"/>
        </w:rPr>
        <w:t>Título Profesional;</w:t>
      </w:r>
    </w:p>
    <w:p w14:paraId="06C154AD" w14:textId="77777777" w:rsidR="00C13F19" w:rsidRDefault="00C13F19" w:rsidP="00C13F19">
      <w:pPr>
        <w:pStyle w:val="Prrafodelista"/>
        <w:numPr>
          <w:ilvl w:val="0"/>
          <w:numId w:val="14"/>
        </w:numPr>
        <w:spacing w:line="360" w:lineRule="auto"/>
        <w:jc w:val="both"/>
        <w:rPr>
          <w:rFonts w:ascii="Palatino Linotype" w:hAnsi="Palatino Linotype" w:cs="Tahoma"/>
          <w:sz w:val="22"/>
          <w:szCs w:val="22"/>
        </w:rPr>
      </w:pPr>
      <w:r>
        <w:rPr>
          <w:rFonts w:ascii="Palatino Linotype" w:hAnsi="Palatino Linotype" w:cs="Tahoma"/>
          <w:sz w:val="22"/>
          <w:szCs w:val="22"/>
        </w:rPr>
        <w:t>Cédula Profesional; y</w:t>
      </w:r>
    </w:p>
    <w:p w14:paraId="41DA370E" w14:textId="77777777" w:rsidR="00C13F19" w:rsidRPr="00C00438" w:rsidRDefault="00C13F19" w:rsidP="00C13F19">
      <w:pPr>
        <w:pStyle w:val="Prrafodelista"/>
        <w:numPr>
          <w:ilvl w:val="0"/>
          <w:numId w:val="14"/>
        </w:numPr>
        <w:spacing w:line="360" w:lineRule="auto"/>
        <w:jc w:val="both"/>
        <w:rPr>
          <w:rFonts w:ascii="Palatino Linotype" w:hAnsi="Palatino Linotype" w:cs="Tahoma"/>
          <w:sz w:val="22"/>
          <w:szCs w:val="22"/>
        </w:rPr>
      </w:pPr>
      <w:r>
        <w:rPr>
          <w:rFonts w:ascii="Palatino Linotype" w:hAnsi="Palatino Linotype" w:cs="Tahoma"/>
          <w:sz w:val="22"/>
          <w:szCs w:val="22"/>
        </w:rPr>
        <w:t>Currículum Vitae.</w:t>
      </w:r>
    </w:p>
    <w:p w14:paraId="6B7EF57E" w14:textId="77777777" w:rsidR="00C13F19" w:rsidRDefault="00C13F19" w:rsidP="00C13F19">
      <w:pPr>
        <w:spacing w:line="360" w:lineRule="auto"/>
        <w:contextualSpacing/>
        <w:jc w:val="both"/>
        <w:rPr>
          <w:rFonts w:ascii="Palatino Linotype" w:eastAsia="Palatino Linotype" w:hAnsi="Palatino Linotype" w:cs="Palatino Linotype"/>
          <w:sz w:val="22"/>
          <w:szCs w:val="22"/>
        </w:rPr>
      </w:pPr>
    </w:p>
    <w:p w14:paraId="009CC1B6" w14:textId="77777777" w:rsidR="00C13F19" w:rsidRDefault="00C13F19" w:rsidP="00C13F19">
      <w:pPr>
        <w:spacing w:line="360" w:lineRule="auto"/>
        <w:contextualSpacing/>
        <w:jc w:val="both"/>
        <w:rPr>
          <w:rFonts w:ascii="Palatino Linotype" w:hAnsi="Palatino Linotype"/>
          <w:color w:val="0D0D0D"/>
          <w:sz w:val="22"/>
          <w:szCs w:val="22"/>
        </w:rPr>
      </w:pPr>
      <w:r w:rsidRPr="00E56C68">
        <w:rPr>
          <w:rFonts w:ascii="Palatino Linotype" w:hAnsi="Palatino Linotype"/>
          <w:color w:val="000000"/>
          <w:sz w:val="22"/>
          <w:szCs w:val="22"/>
        </w:rPr>
        <w:t>En respuesta, el Sujeto Obligado,</w:t>
      </w:r>
      <w:r>
        <w:rPr>
          <w:rFonts w:ascii="Palatino Linotype" w:hAnsi="Palatino Linotype"/>
          <w:color w:val="000000"/>
          <w:sz w:val="22"/>
          <w:szCs w:val="22"/>
        </w:rPr>
        <w:t xml:space="preserve"> proporcionó la cédula profesional y la ficha curricular de la presidenta municipal </w:t>
      </w:r>
      <w:proofErr w:type="spellStart"/>
      <w:r>
        <w:rPr>
          <w:rFonts w:ascii="Palatino Linotype" w:eastAsia="Palatino Linotype" w:hAnsi="Palatino Linotype" w:cs="Palatino Linotype"/>
          <w:sz w:val="22"/>
          <w:szCs w:val="22"/>
        </w:rPr>
        <w:t>Ariadne</w:t>
      </w:r>
      <w:proofErr w:type="spellEnd"/>
      <w:r>
        <w:rPr>
          <w:rFonts w:ascii="Palatino Linotype" w:eastAsia="Palatino Linotype" w:hAnsi="Palatino Linotype" w:cs="Palatino Linotype"/>
          <w:sz w:val="22"/>
          <w:szCs w:val="22"/>
        </w:rPr>
        <w:t xml:space="preserve"> Saray </w:t>
      </w:r>
      <w:proofErr w:type="spellStart"/>
      <w:r>
        <w:rPr>
          <w:rFonts w:ascii="Palatino Linotype" w:eastAsia="Palatino Linotype" w:hAnsi="Palatino Linotype" w:cs="Palatino Linotype"/>
          <w:sz w:val="22"/>
          <w:szCs w:val="22"/>
        </w:rPr>
        <w:t>Benitez</w:t>
      </w:r>
      <w:proofErr w:type="spellEnd"/>
      <w:r>
        <w:rPr>
          <w:rFonts w:ascii="Palatino Linotype" w:eastAsia="Palatino Linotype" w:hAnsi="Palatino Linotype" w:cs="Palatino Linotype"/>
          <w:sz w:val="22"/>
          <w:szCs w:val="22"/>
        </w:rPr>
        <w:t xml:space="preserve"> Espinoza</w:t>
      </w:r>
      <w:r w:rsidRPr="00E56C68">
        <w:rPr>
          <w:rFonts w:ascii="Palatino Linotype" w:hAnsi="Palatino Linotype" w:cs="Tahoma"/>
          <w:sz w:val="22"/>
          <w:szCs w:val="22"/>
        </w:rPr>
        <w:t>;</w:t>
      </w:r>
      <w:r w:rsidRPr="00E56C68">
        <w:rPr>
          <w:rFonts w:ascii="Palatino Linotype" w:hAnsi="Palatino Linotype"/>
          <w:sz w:val="22"/>
          <w:szCs w:val="22"/>
        </w:rPr>
        <w:t xml:space="preserve"> </w:t>
      </w:r>
      <w:r>
        <w:rPr>
          <w:rFonts w:ascii="Palatino Linotype" w:hAnsi="Palatino Linotype" w:cs="Tahoma"/>
          <w:sz w:val="22"/>
          <w:szCs w:val="22"/>
          <w:lang w:val="es-ES"/>
        </w:rPr>
        <w:t>a</w:t>
      </w:r>
      <w:r w:rsidRPr="00E56C68">
        <w:rPr>
          <w:rFonts w:ascii="Palatino Linotype" w:hAnsi="Palatino Linotype" w:cs="Tahoma"/>
          <w:sz w:val="22"/>
          <w:szCs w:val="22"/>
          <w:lang w:val="es-ES"/>
        </w:rPr>
        <w:t>nte dicha circunstancia, el Particular se inconformó</w:t>
      </w:r>
      <w:r>
        <w:rPr>
          <w:rFonts w:ascii="Palatino Linotype" w:hAnsi="Palatino Linotype" w:cs="Tahoma"/>
          <w:sz w:val="22"/>
          <w:szCs w:val="22"/>
          <w:lang w:val="es-ES"/>
        </w:rPr>
        <w:t xml:space="preserve"> de la entrega de información incompleta, </w:t>
      </w:r>
      <w:r w:rsidRPr="00E56C68">
        <w:rPr>
          <w:rFonts w:ascii="Palatino Linotype" w:hAnsi="Palatino Linotype" w:cs="Tahoma"/>
          <w:sz w:val="22"/>
          <w:szCs w:val="22"/>
          <w:lang w:val="es-ES"/>
        </w:rPr>
        <w:t xml:space="preserve">lo cual </w:t>
      </w:r>
      <w:r w:rsidRPr="00E56C68">
        <w:rPr>
          <w:rFonts w:ascii="Palatino Linotype" w:eastAsia="Calibri" w:hAnsi="Palatino Linotype" w:cs="Tahoma"/>
          <w:sz w:val="22"/>
          <w:szCs w:val="22"/>
        </w:rPr>
        <w:t xml:space="preserve">actualiza la causal de procedencia prevista en la fracción </w:t>
      </w:r>
      <w:r>
        <w:rPr>
          <w:rFonts w:ascii="Palatino Linotype" w:eastAsia="Calibri" w:hAnsi="Palatino Linotype" w:cs="Tahoma"/>
          <w:sz w:val="22"/>
          <w:szCs w:val="22"/>
        </w:rPr>
        <w:t>V</w:t>
      </w:r>
      <w:r w:rsidRPr="00E56C68">
        <w:rPr>
          <w:rFonts w:ascii="Palatino Linotype" w:eastAsia="Calibri" w:hAnsi="Palatino Linotype" w:cs="Tahoma"/>
          <w:sz w:val="22"/>
          <w:szCs w:val="22"/>
        </w:rPr>
        <w:t>, del artículo 179 de la Ley de Transparencia y Acceso a la Información Pública del Estado de México y Municipios</w:t>
      </w:r>
      <w:r w:rsidRPr="00E56C68">
        <w:rPr>
          <w:rFonts w:ascii="Palatino Linotype" w:hAnsi="Palatino Linotype"/>
          <w:color w:val="0D0D0D"/>
          <w:sz w:val="22"/>
          <w:szCs w:val="22"/>
        </w:rPr>
        <w:t xml:space="preserve">. </w:t>
      </w:r>
    </w:p>
    <w:p w14:paraId="5A90C791" w14:textId="18C01BFE" w:rsidR="00C13F19" w:rsidRDefault="00C13F19" w:rsidP="00C13F19">
      <w:pPr>
        <w:spacing w:line="360" w:lineRule="auto"/>
        <w:contextualSpacing/>
        <w:jc w:val="both"/>
        <w:rPr>
          <w:rFonts w:ascii="Palatino Linotype" w:eastAsia="Palatino Linotype" w:hAnsi="Palatino Linotype" w:cs="Palatino Linotype"/>
          <w:sz w:val="22"/>
          <w:szCs w:val="22"/>
        </w:rPr>
      </w:pPr>
    </w:p>
    <w:p w14:paraId="7D2E5347" w14:textId="512BF3B6" w:rsidR="00C13F19" w:rsidRPr="004435B6" w:rsidRDefault="00C13F19" w:rsidP="00C13F19">
      <w:pPr>
        <w:spacing w:line="360" w:lineRule="auto"/>
        <w:contextualSpacing/>
        <w:jc w:val="both"/>
        <w:rPr>
          <w:rFonts w:ascii="Palatino Linotype" w:eastAsia="Palatino Linotype" w:hAnsi="Palatino Linotype" w:cs="Palatino Linotype"/>
          <w:b/>
          <w:bCs/>
          <w:sz w:val="22"/>
          <w:szCs w:val="22"/>
        </w:rPr>
      </w:pPr>
      <w:r w:rsidRPr="00E56C68">
        <w:rPr>
          <w:rFonts w:ascii="Palatino Linotype" w:eastAsia="Calibri" w:hAnsi="Palatino Linotype" w:cs="Tahoma"/>
          <w:sz w:val="22"/>
          <w:szCs w:val="22"/>
        </w:rPr>
        <w:t xml:space="preserve">Así, las cosas, una vez admitido y notificado el Recurso de Revisión a las partes, </w:t>
      </w:r>
      <w:r>
        <w:rPr>
          <w:rFonts w:ascii="Palatino Linotype" w:eastAsia="Calibri" w:hAnsi="Palatino Linotype" w:cs="Tahoma"/>
          <w:sz w:val="22"/>
          <w:szCs w:val="22"/>
        </w:rPr>
        <w:t>el Sujeto Obligado ratificó su respuesta inicial</w:t>
      </w:r>
      <w:r>
        <w:rPr>
          <w:rFonts w:ascii="Palatino Linotype" w:hAnsi="Palatino Linotype" w:cs="Tahoma"/>
          <w:sz w:val="22"/>
          <w:szCs w:val="22"/>
        </w:rPr>
        <w:t xml:space="preserve">, </w:t>
      </w:r>
      <w:r>
        <w:rPr>
          <w:rFonts w:ascii="Palatino Linotype" w:eastAsia="Palatino Linotype" w:hAnsi="Palatino Linotype" w:cs="Palatino Linotype"/>
          <w:sz w:val="22"/>
          <w:szCs w:val="22"/>
        </w:rPr>
        <w:t xml:space="preserve">y señaló adicionalmente que la Solicitante no había referido de forma clara en la solicitud respecto de la servidora pública que requería información, sin embargo, la información remitida corresponde a funcionaria pública que ostenta el cargo de presidenta municipal constitucional  para la administración 2025-2027, </w:t>
      </w:r>
      <w:r>
        <w:rPr>
          <w:rFonts w:ascii="Palatino Linotype" w:eastAsia="Palatino Linotype" w:hAnsi="Palatino Linotype" w:cs="Palatino Linotype"/>
          <w:sz w:val="22"/>
          <w:szCs w:val="22"/>
        </w:rPr>
        <w:lastRenderedPageBreak/>
        <w:t>elegida mediante elección popular, para lo cual se establece conforme al artículo 119 de la Constitución Política del Estado de México, no exige mayores requisitos para acceder al cargo, por lo que no es obligatorio que la Presidenta Municipal deba contar con información curricular y grado de estudios</w:t>
      </w:r>
      <w:r>
        <w:rPr>
          <w:rFonts w:ascii="Palatino Linotype" w:eastAsia="Palatino Linotype" w:hAnsi="Palatino Linotype" w:cs="Palatino Linotype"/>
          <w:b/>
          <w:bCs/>
          <w:sz w:val="22"/>
          <w:szCs w:val="22"/>
        </w:rPr>
        <w:t>.</w:t>
      </w:r>
    </w:p>
    <w:p w14:paraId="753DC419" w14:textId="77777777" w:rsidR="00C13F19" w:rsidRDefault="00C13F19" w:rsidP="00C13F19">
      <w:pPr>
        <w:spacing w:line="360" w:lineRule="auto"/>
        <w:contextualSpacing/>
        <w:jc w:val="both"/>
        <w:rPr>
          <w:rFonts w:ascii="Palatino Linotype" w:eastAsia="Palatino Linotype" w:hAnsi="Palatino Linotype" w:cs="Palatino Linotype"/>
          <w:sz w:val="22"/>
          <w:szCs w:val="22"/>
        </w:rPr>
      </w:pPr>
    </w:p>
    <w:p w14:paraId="5D98F648" w14:textId="77777777" w:rsidR="00C13F19" w:rsidRDefault="00C13F19" w:rsidP="00C13F19">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Lo anterior, se desprende de las documentales que obran en el expediente de referencia, materia de la presente resolución, consistentes en la solicitud de acceso a la información, la respuesta, el escrito </w:t>
      </w:r>
      <w:proofErr w:type="spellStart"/>
      <w:r>
        <w:rPr>
          <w:rFonts w:ascii="Palatino Linotype" w:eastAsia="Palatino Linotype" w:hAnsi="Palatino Linotype" w:cs="Palatino Linotype"/>
          <w:sz w:val="22"/>
          <w:szCs w:val="22"/>
        </w:rPr>
        <w:t>recursal</w:t>
      </w:r>
      <w:proofErr w:type="spellEnd"/>
      <w:r>
        <w:rPr>
          <w:rFonts w:ascii="Palatino Linotype" w:eastAsia="Palatino Linotype" w:hAnsi="Palatino Linotype" w:cs="Palatino Linotype"/>
          <w:sz w:val="22"/>
          <w:szCs w:val="22"/>
        </w:rPr>
        <w:t xml:space="preserve">, y el informe justificado instrumentales que se toman en cuenta a efecto de resolver el presente medio de impugnación, conforme a lo dispuesto por el artículo 185, fracción IV, de la Ley de Transparencia y Acceso a la Información Pública del Estado de México y Municipios. </w:t>
      </w:r>
      <w:r>
        <w:rPr>
          <w:rFonts w:ascii="Palatino Linotype" w:eastAsia="Palatino Linotype" w:hAnsi="Palatino Linotype" w:cs="Palatino Linotype"/>
          <w:b/>
          <w:sz w:val="22"/>
          <w:szCs w:val="22"/>
        </w:rPr>
        <w:t>Cabe señalar que el Particular fue omiso en realizar manifestaciones o alegatos.</w:t>
      </w:r>
    </w:p>
    <w:p w14:paraId="11DAAA22" w14:textId="77777777" w:rsidR="00C13F19" w:rsidRDefault="00C13F19" w:rsidP="00C13F19">
      <w:pPr>
        <w:spacing w:line="360" w:lineRule="auto"/>
        <w:contextualSpacing/>
        <w:jc w:val="both"/>
        <w:rPr>
          <w:rFonts w:ascii="Palatino Linotype" w:eastAsia="Palatino Linotype" w:hAnsi="Palatino Linotype" w:cs="Palatino Linotype"/>
          <w:color w:val="000000"/>
          <w:sz w:val="22"/>
          <w:szCs w:val="22"/>
        </w:rPr>
      </w:pPr>
    </w:p>
    <w:p w14:paraId="0CBDA5F5" w14:textId="77777777" w:rsidR="00C13F19" w:rsidRDefault="00C13F19" w:rsidP="00C13F19">
      <w:pPr>
        <w:pStyle w:val="Ttulo2"/>
        <w:spacing w:before="0" w:after="0" w:line="360" w:lineRule="auto"/>
        <w:contextualSpacing/>
        <w:jc w:val="both"/>
        <w:rPr>
          <w:rFonts w:ascii="Palatino Linotype" w:eastAsia="Palatino Linotype" w:hAnsi="Palatino Linotype" w:cs="Palatino Linotype"/>
          <w:b/>
          <w:color w:val="000000"/>
          <w:sz w:val="22"/>
          <w:szCs w:val="22"/>
        </w:rPr>
      </w:pPr>
      <w:bookmarkStart w:id="15" w:name="_Toc215679574"/>
      <w:bookmarkStart w:id="16" w:name="_Toc219386684"/>
      <w:r>
        <w:rPr>
          <w:rFonts w:ascii="Palatino Linotype" w:eastAsia="Palatino Linotype" w:hAnsi="Palatino Linotype" w:cs="Palatino Linotype"/>
          <w:b/>
          <w:color w:val="000000"/>
          <w:sz w:val="22"/>
          <w:szCs w:val="22"/>
        </w:rPr>
        <w:t>CUARTO. Marco normativo aplicable en materia de transparencia y acceso a la información pública</w:t>
      </w:r>
      <w:bookmarkEnd w:id="15"/>
      <w:bookmarkEnd w:id="16"/>
    </w:p>
    <w:p w14:paraId="6294660B" w14:textId="77777777" w:rsidR="00C13F19" w:rsidRDefault="00C13F19" w:rsidP="00C13F19">
      <w:pPr>
        <w:widowControl w:val="0"/>
        <w:spacing w:line="360" w:lineRule="auto"/>
        <w:contextualSpacing/>
        <w:jc w:val="both"/>
        <w:rPr>
          <w:rFonts w:ascii="Palatino Linotype" w:eastAsia="Palatino Linotype" w:hAnsi="Palatino Linotype" w:cs="Palatino Linotype"/>
          <w:sz w:val="22"/>
          <w:szCs w:val="22"/>
        </w:rPr>
      </w:pPr>
    </w:p>
    <w:p w14:paraId="721B9D1E" w14:textId="77777777" w:rsidR="00C13F19" w:rsidRDefault="00C13F19" w:rsidP="00C13F19">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8678209" w14:textId="77777777" w:rsidR="00C13F19" w:rsidRDefault="00C13F19" w:rsidP="00C13F19">
      <w:pPr>
        <w:widowControl w:val="0"/>
        <w:spacing w:line="360" w:lineRule="auto"/>
        <w:contextualSpacing/>
        <w:jc w:val="both"/>
        <w:rPr>
          <w:rFonts w:ascii="Palatino Linotype" w:eastAsia="Palatino Linotype" w:hAnsi="Palatino Linotype" w:cs="Palatino Linotype"/>
          <w:sz w:val="22"/>
          <w:szCs w:val="22"/>
        </w:rPr>
      </w:pPr>
    </w:p>
    <w:p w14:paraId="25F449BF" w14:textId="77777777" w:rsidR="00C13F19" w:rsidRDefault="00C13F19" w:rsidP="00C13F19">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7BDD9E3" w14:textId="77777777" w:rsidR="00C13F19" w:rsidRDefault="00C13F19" w:rsidP="00C13F19">
      <w:pPr>
        <w:widowControl w:val="0"/>
        <w:spacing w:line="360" w:lineRule="auto"/>
        <w:contextualSpacing/>
        <w:jc w:val="both"/>
        <w:rPr>
          <w:rFonts w:ascii="Palatino Linotype" w:eastAsia="Palatino Linotype" w:hAnsi="Palatino Linotype" w:cs="Palatino Linotype"/>
          <w:sz w:val="22"/>
          <w:szCs w:val="22"/>
        </w:rPr>
      </w:pPr>
    </w:p>
    <w:p w14:paraId="395CA777" w14:textId="77777777" w:rsidR="00C13F19" w:rsidRDefault="00C13F19" w:rsidP="00C13F19">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la Ley de Transparencia y Acceso a la Información Pública del Estado de México y Municipios (Reglamentaria del artículo 5° de la Constitución Local), establece lo siguiente:</w:t>
      </w:r>
    </w:p>
    <w:p w14:paraId="32915D71" w14:textId="77777777" w:rsidR="00C13F19" w:rsidRDefault="00C13F19" w:rsidP="00C13F19">
      <w:pPr>
        <w:widowControl w:val="0"/>
        <w:spacing w:line="360" w:lineRule="auto"/>
        <w:contextualSpacing/>
        <w:jc w:val="both"/>
        <w:rPr>
          <w:rFonts w:ascii="Palatino Linotype" w:eastAsia="Palatino Linotype" w:hAnsi="Palatino Linotype" w:cs="Palatino Linotype"/>
          <w:sz w:val="22"/>
          <w:szCs w:val="22"/>
        </w:rPr>
      </w:pPr>
    </w:p>
    <w:p w14:paraId="0DBA9065" w14:textId="77777777" w:rsidR="00C13F19" w:rsidRDefault="00C13F19" w:rsidP="00C13F19">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12, que, quienes generen, recopilen, administren, manejen, procesen, archiven o conserven información pública serán responsables de la misma.</w:t>
      </w:r>
    </w:p>
    <w:p w14:paraId="49422C16" w14:textId="77777777" w:rsidR="00C13F19" w:rsidRDefault="00C13F19" w:rsidP="00C13F19">
      <w:pPr>
        <w:widowControl w:val="0"/>
        <w:spacing w:line="360" w:lineRule="auto"/>
        <w:contextualSpacing/>
        <w:jc w:val="both"/>
        <w:rPr>
          <w:rFonts w:ascii="Palatino Linotype" w:eastAsia="Palatino Linotype" w:hAnsi="Palatino Linotype" w:cs="Palatino Linotype"/>
          <w:sz w:val="22"/>
          <w:szCs w:val="22"/>
        </w:rPr>
      </w:pPr>
    </w:p>
    <w:p w14:paraId="0AA22714" w14:textId="77777777" w:rsidR="00C13F19" w:rsidRDefault="00C13F19" w:rsidP="00C13F19">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09C1F100" w14:textId="77777777" w:rsidR="00C13F19" w:rsidRDefault="00C13F19" w:rsidP="00C13F19">
      <w:pPr>
        <w:widowControl w:val="0"/>
        <w:spacing w:line="360" w:lineRule="auto"/>
        <w:contextualSpacing/>
        <w:jc w:val="both"/>
        <w:rPr>
          <w:rFonts w:ascii="Palatino Linotype" w:eastAsia="Palatino Linotype" w:hAnsi="Palatino Linotype" w:cs="Palatino Linotype"/>
          <w:sz w:val="22"/>
          <w:szCs w:val="22"/>
        </w:rPr>
      </w:pPr>
    </w:p>
    <w:p w14:paraId="70475275" w14:textId="77777777" w:rsidR="00C13F19" w:rsidRDefault="00C13F19" w:rsidP="00C13F19">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B333AF3" w14:textId="77777777" w:rsidR="00C13F19" w:rsidRDefault="00C13F19" w:rsidP="00C13F19">
      <w:pPr>
        <w:widowControl w:val="0"/>
        <w:spacing w:line="360" w:lineRule="auto"/>
        <w:contextualSpacing/>
        <w:jc w:val="both"/>
        <w:rPr>
          <w:rFonts w:ascii="Palatino Linotype" w:eastAsia="Palatino Linotype" w:hAnsi="Palatino Linotype" w:cs="Palatino Linotype"/>
          <w:sz w:val="22"/>
          <w:szCs w:val="22"/>
        </w:rPr>
      </w:pPr>
    </w:p>
    <w:p w14:paraId="77698492" w14:textId="77777777" w:rsidR="00C13F19" w:rsidRDefault="00C13F19" w:rsidP="00C13F19">
      <w:pPr>
        <w:pStyle w:val="Ttulo2"/>
        <w:spacing w:before="0" w:after="0" w:line="360" w:lineRule="auto"/>
        <w:contextualSpacing/>
        <w:rPr>
          <w:rFonts w:ascii="Palatino Linotype" w:eastAsia="Palatino Linotype" w:hAnsi="Palatino Linotype" w:cs="Palatino Linotype"/>
          <w:b/>
          <w:color w:val="000000"/>
          <w:sz w:val="22"/>
          <w:szCs w:val="22"/>
        </w:rPr>
      </w:pPr>
      <w:bookmarkStart w:id="17" w:name="_Toc215679575"/>
      <w:bookmarkStart w:id="18" w:name="_Toc219386685"/>
      <w:r>
        <w:rPr>
          <w:rFonts w:ascii="Palatino Linotype" w:eastAsia="Palatino Linotype" w:hAnsi="Palatino Linotype" w:cs="Palatino Linotype"/>
          <w:b/>
          <w:color w:val="000000"/>
          <w:sz w:val="22"/>
          <w:szCs w:val="22"/>
        </w:rPr>
        <w:t>QUINTO. Estudio de Fondo</w:t>
      </w:r>
      <w:bookmarkEnd w:id="17"/>
      <w:bookmarkEnd w:id="18"/>
    </w:p>
    <w:p w14:paraId="260FBE77" w14:textId="77777777" w:rsidR="00C13F19" w:rsidRDefault="00C13F19" w:rsidP="00C13F19">
      <w:pPr>
        <w:spacing w:line="360" w:lineRule="auto"/>
        <w:contextualSpacing/>
        <w:jc w:val="both"/>
        <w:rPr>
          <w:rFonts w:ascii="Palatino Linotype" w:eastAsia="Palatino Linotype" w:hAnsi="Palatino Linotype" w:cs="Palatino Linotype"/>
          <w:b/>
          <w:sz w:val="22"/>
          <w:szCs w:val="22"/>
        </w:rPr>
      </w:pPr>
    </w:p>
    <w:p w14:paraId="450AA496" w14:textId="1ADA5115" w:rsidR="00C13F19" w:rsidRDefault="00C13F19" w:rsidP="00C13F19">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Expuestas las posturas de las partes, se procede a realizar el análisis del agravio hecho valer por el ahora Recurrente, concerniente a la entrega de información incompleta por parte del Sujeto Obligado, por lo que en principio resulta necesario contextualizar la solicitud de información</w:t>
      </w:r>
      <w:r w:rsidR="00F32B6F">
        <w:rPr>
          <w:rFonts w:ascii="Palatino Linotype" w:eastAsia="Palatino Linotype" w:hAnsi="Palatino Linotype" w:cs="Palatino Linotype"/>
          <w:sz w:val="22"/>
          <w:szCs w:val="22"/>
        </w:rPr>
        <w:t xml:space="preserve"> relacionada con el título, cédula profesional e información curricular de una servidora pública</w:t>
      </w:r>
      <w:r>
        <w:rPr>
          <w:rFonts w:ascii="Palatino Linotype" w:eastAsia="Palatino Linotype" w:hAnsi="Palatino Linotype" w:cs="Palatino Linotype"/>
          <w:sz w:val="22"/>
          <w:szCs w:val="22"/>
        </w:rPr>
        <w:t>.</w:t>
      </w:r>
    </w:p>
    <w:p w14:paraId="6F0DD8F7" w14:textId="01036E21" w:rsidR="00C13F19" w:rsidRDefault="00C13F19" w:rsidP="00C13F19">
      <w:pPr>
        <w:widowControl w:val="0"/>
        <w:spacing w:line="360" w:lineRule="auto"/>
        <w:contextualSpacing/>
        <w:jc w:val="both"/>
        <w:rPr>
          <w:rFonts w:ascii="Palatino Linotype" w:eastAsia="Palatino Linotype" w:hAnsi="Palatino Linotype" w:cs="Palatino Linotype"/>
          <w:sz w:val="22"/>
          <w:szCs w:val="22"/>
        </w:rPr>
      </w:pPr>
    </w:p>
    <w:p w14:paraId="62D56FCC" w14:textId="77777777" w:rsidR="00290FBD" w:rsidRDefault="00290FBD" w:rsidP="00C13F19">
      <w:pPr>
        <w:widowControl w:val="0"/>
        <w:spacing w:line="360" w:lineRule="auto"/>
        <w:contextualSpacing/>
        <w:jc w:val="both"/>
        <w:rPr>
          <w:rFonts w:ascii="Palatino Linotype" w:eastAsia="Palatino Linotype" w:hAnsi="Palatino Linotype" w:cs="Palatino Linotype"/>
          <w:sz w:val="22"/>
          <w:szCs w:val="22"/>
        </w:rPr>
      </w:pPr>
    </w:p>
    <w:p w14:paraId="46ADF11D" w14:textId="77777777" w:rsidR="00F32B6F" w:rsidRPr="00F32B6F" w:rsidRDefault="00F32B6F" w:rsidP="00F32B6F">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En principio, </w:t>
      </w:r>
      <w:r w:rsidRPr="00F32B6F">
        <w:rPr>
          <w:rFonts w:ascii="Palatino Linotype" w:eastAsia="Palatino Linotype" w:hAnsi="Palatino Linotype" w:cs="Palatino Linotype"/>
          <w:bCs/>
          <w:sz w:val="22"/>
          <w:szCs w:val="22"/>
        </w:rPr>
        <w:t>el artículo 47 de la Ley del Trabajo de los Servidores Públicos del Estado y Municipios, refiere que para ingresar al servicio público se requiere, entre otras cosas, cumplir con los requisitos que se establezcan para los diferentes puestos, como es el nivel académico.</w:t>
      </w:r>
    </w:p>
    <w:p w14:paraId="1A07BE2E" w14:textId="77777777" w:rsidR="00F32B6F" w:rsidRPr="00F32B6F" w:rsidRDefault="00F32B6F" w:rsidP="00F32B6F">
      <w:pPr>
        <w:widowControl w:val="0"/>
        <w:spacing w:line="360" w:lineRule="auto"/>
        <w:contextualSpacing/>
        <w:jc w:val="both"/>
        <w:rPr>
          <w:rFonts w:ascii="Palatino Linotype" w:eastAsia="Palatino Linotype" w:hAnsi="Palatino Linotype" w:cs="Palatino Linotype"/>
          <w:bCs/>
          <w:sz w:val="22"/>
          <w:szCs w:val="22"/>
        </w:rPr>
      </w:pPr>
      <w:r w:rsidRPr="00F32B6F">
        <w:rPr>
          <w:rFonts w:ascii="Palatino Linotype" w:eastAsia="Palatino Linotype" w:hAnsi="Palatino Linotype" w:cs="Palatino Linotype"/>
          <w:bCs/>
          <w:sz w:val="22"/>
          <w:szCs w:val="22"/>
        </w:rPr>
        <w:t xml:space="preserve"> </w:t>
      </w:r>
    </w:p>
    <w:p w14:paraId="3617999E" w14:textId="77777777" w:rsidR="00F32B6F" w:rsidRDefault="00F32B6F" w:rsidP="00F32B6F">
      <w:pPr>
        <w:widowControl w:val="0"/>
        <w:spacing w:line="360" w:lineRule="auto"/>
        <w:contextualSpacing/>
        <w:jc w:val="both"/>
        <w:rPr>
          <w:rFonts w:ascii="Palatino Linotype" w:eastAsia="Palatino Linotype" w:hAnsi="Palatino Linotype" w:cs="Palatino Linotype"/>
          <w:sz w:val="22"/>
          <w:szCs w:val="22"/>
        </w:rPr>
      </w:pPr>
      <w:r w:rsidRPr="00F32B6F">
        <w:rPr>
          <w:rFonts w:ascii="Palatino Linotype" w:eastAsia="Palatino Linotype" w:hAnsi="Palatino Linotype" w:cs="Palatino Linotype"/>
          <w:sz w:val="22"/>
          <w:szCs w:val="22"/>
        </w:rPr>
        <w:t xml:space="preserve">En ese contexto, el Título profesional, certificado de estudios </w:t>
      </w:r>
      <w:proofErr w:type="spellStart"/>
      <w:r w:rsidRPr="00F32B6F">
        <w:rPr>
          <w:rFonts w:ascii="Palatino Linotype" w:eastAsia="Palatino Linotype" w:hAnsi="Palatino Linotype" w:cs="Palatino Linotype"/>
          <w:sz w:val="22"/>
          <w:szCs w:val="22"/>
        </w:rPr>
        <w:t>u</w:t>
      </w:r>
      <w:proofErr w:type="spellEnd"/>
      <w:r w:rsidRPr="00F32B6F">
        <w:rPr>
          <w:rFonts w:ascii="Palatino Linotype" w:eastAsia="Palatino Linotype" w:hAnsi="Palatino Linotype" w:cs="Palatino Linotype"/>
          <w:sz w:val="22"/>
          <w:szCs w:val="22"/>
        </w:rPr>
        <w:t xml:space="preserve"> homólogo corresponde al documento expedido por instituciones del Estado o descentralizadas, y por instituciones particulares que tenga reconocimiento de validez oficial de estudios, a favor de la persona que </w:t>
      </w:r>
      <w:proofErr w:type="spellStart"/>
      <w:r w:rsidRPr="00F32B6F">
        <w:rPr>
          <w:rFonts w:ascii="Palatino Linotype" w:eastAsia="Palatino Linotype" w:hAnsi="Palatino Linotype" w:cs="Palatino Linotype"/>
          <w:sz w:val="22"/>
          <w:szCs w:val="22"/>
        </w:rPr>
        <w:t>este</w:t>
      </w:r>
      <w:proofErr w:type="spellEnd"/>
      <w:r w:rsidRPr="00F32B6F">
        <w:rPr>
          <w:rFonts w:ascii="Palatino Linotype" w:eastAsia="Palatino Linotype" w:hAnsi="Palatino Linotype" w:cs="Palatino Linotype"/>
          <w:sz w:val="22"/>
          <w:szCs w:val="22"/>
        </w:rPr>
        <w:t xml:space="preserve">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w:t>
      </w:r>
    </w:p>
    <w:p w14:paraId="15634B0B" w14:textId="77777777" w:rsidR="00F32B6F" w:rsidRPr="00F32B6F" w:rsidRDefault="00F32B6F" w:rsidP="00F32B6F">
      <w:pPr>
        <w:widowControl w:val="0"/>
        <w:spacing w:line="360" w:lineRule="auto"/>
        <w:contextualSpacing/>
        <w:jc w:val="both"/>
        <w:rPr>
          <w:rFonts w:ascii="Palatino Linotype" w:eastAsia="Palatino Linotype" w:hAnsi="Palatino Linotype" w:cs="Palatino Linotype"/>
          <w:sz w:val="22"/>
          <w:szCs w:val="22"/>
        </w:rPr>
      </w:pPr>
    </w:p>
    <w:p w14:paraId="426D1100" w14:textId="77777777" w:rsidR="00F32B6F" w:rsidRPr="00F32B6F" w:rsidRDefault="00F32B6F" w:rsidP="00F32B6F">
      <w:pPr>
        <w:widowControl w:val="0"/>
        <w:spacing w:line="360" w:lineRule="auto"/>
        <w:contextualSpacing/>
        <w:jc w:val="both"/>
        <w:rPr>
          <w:rFonts w:ascii="Palatino Linotype" w:eastAsia="Palatino Linotype" w:hAnsi="Palatino Linotype" w:cs="Palatino Linotype"/>
          <w:b/>
          <w:bCs/>
          <w:sz w:val="22"/>
          <w:szCs w:val="22"/>
        </w:rPr>
      </w:pPr>
      <w:r w:rsidRPr="00F32B6F">
        <w:rPr>
          <w:rFonts w:ascii="Palatino Linotype" w:eastAsia="Palatino Linotype" w:hAnsi="Palatino Linotype" w:cs="Palatino Linotype"/>
          <w:bCs/>
          <w:sz w:val="22"/>
          <w:szCs w:val="22"/>
        </w:rPr>
        <w:t xml:space="preserve">En este sentido, los documentos que </w:t>
      </w:r>
      <w:r w:rsidRPr="00F32B6F">
        <w:rPr>
          <w:rFonts w:ascii="Palatino Linotype" w:eastAsia="Palatino Linotype" w:hAnsi="Palatino Linotype" w:cs="Palatino Linotype"/>
          <w:b/>
          <w:bCs/>
          <w:sz w:val="22"/>
          <w:szCs w:val="22"/>
        </w:rPr>
        <w:t>dan cuenta de la preparación académica, sirven como medios de identificación, para que a su titular lo relacionen con el nivel de estudios con que cuenta, tales como el título y cédula profesional o bien, un certificado de estudios, independientemente de que estos sean o no medios de identificación oficiales.</w:t>
      </w:r>
    </w:p>
    <w:p w14:paraId="6D31F53A" w14:textId="77777777" w:rsidR="00F32B6F" w:rsidRPr="00F32B6F" w:rsidRDefault="00F32B6F" w:rsidP="00F32B6F">
      <w:pPr>
        <w:widowControl w:val="0"/>
        <w:spacing w:line="360" w:lineRule="auto"/>
        <w:contextualSpacing/>
        <w:jc w:val="both"/>
        <w:rPr>
          <w:rFonts w:ascii="Palatino Linotype" w:eastAsia="Palatino Linotype" w:hAnsi="Palatino Linotype" w:cs="Palatino Linotype"/>
          <w:bCs/>
          <w:iCs/>
          <w:sz w:val="22"/>
          <w:szCs w:val="22"/>
        </w:rPr>
      </w:pPr>
      <w:r w:rsidRPr="00F32B6F">
        <w:rPr>
          <w:rFonts w:ascii="Palatino Linotype" w:eastAsia="Palatino Linotype" w:hAnsi="Palatino Linotype" w:cs="Palatino Linotype"/>
          <w:bCs/>
          <w:iCs/>
          <w:sz w:val="22"/>
          <w:szCs w:val="22"/>
        </w:rPr>
        <w:t xml:space="preserve"> </w:t>
      </w:r>
    </w:p>
    <w:p w14:paraId="3099B62C" w14:textId="58977989" w:rsidR="00F32B6F" w:rsidRPr="00F32B6F" w:rsidRDefault="00F32B6F" w:rsidP="00F32B6F">
      <w:pPr>
        <w:widowControl w:val="0"/>
        <w:spacing w:line="360" w:lineRule="auto"/>
        <w:contextualSpacing/>
        <w:jc w:val="both"/>
        <w:rPr>
          <w:rFonts w:ascii="Palatino Linotype" w:eastAsia="Palatino Linotype" w:hAnsi="Palatino Linotype" w:cs="Palatino Linotype"/>
          <w:bCs/>
          <w:sz w:val="22"/>
          <w:szCs w:val="22"/>
        </w:rPr>
      </w:pPr>
      <w:r w:rsidRPr="00F32B6F">
        <w:rPr>
          <w:rFonts w:ascii="Palatino Linotype" w:eastAsia="Palatino Linotype" w:hAnsi="Palatino Linotype" w:cs="Palatino Linotype"/>
          <w:bCs/>
          <w:sz w:val="22"/>
          <w:szCs w:val="22"/>
        </w:rPr>
        <w:t xml:space="preserve">Además, debe tenerse presente que la naturaleza del título profesional o bien, del certificado </w:t>
      </w:r>
      <w:proofErr w:type="spellStart"/>
      <w:r w:rsidRPr="00F32B6F">
        <w:rPr>
          <w:rFonts w:ascii="Palatino Linotype" w:eastAsia="Palatino Linotype" w:hAnsi="Palatino Linotype" w:cs="Palatino Linotype"/>
          <w:bCs/>
          <w:sz w:val="22"/>
          <w:szCs w:val="22"/>
        </w:rPr>
        <w:t>u</w:t>
      </w:r>
      <w:proofErr w:type="spellEnd"/>
      <w:r w:rsidRPr="00F32B6F">
        <w:rPr>
          <w:rFonts w:ascii="Palatino Linotype" w:eastAsia="Palatino Linotype" w:hAnsi="Palatino Linotype" w:cs="Palatino Linotype"/>
          <w:bCs/>
          <w:sz w:val="22"/>
          <w:szCs w:val="22"/>
        </w:rPr>
        <w:t xml:space="preserve"> homólogo, consiste en la de ser documentos de identificación para que a sus titulares, los acrediten como profesionales o expertos en algún área de estudio o conocimiento frente a terceros; por lo que, proporcionar dicha información </w:t>
      </w:r>
      <w:r w:rsidRPr="00F32B6F">
        <w:rPr>
          <w:rFonts w:ascii="Palatino Linotype" w:eastAsia="Palatino Linotype" w:hAnsi="Palatino Linotype" w:cs="Palatino Linotype"/>
          <w:b/>
          <w:bCs/>
          <w:sz w:val="22"/>
          <w:szCs w:val="22"/>
        </w:rPr>
        <w:t xml:space="preserve">abona a la transparencia y a la rendición de cuentas, pues sirven a la ciudadanía para comprobar que las personas que se desempeñan como servidores públicos tienen el perfil idóneo, la capacidad, las </w:t>
      </w:r>
      <w:r w:rsidRPr="00F32B6F">
        <w:rPr>
          <w:rFonts w:ascii="Palatino Linotype" w:eastAsia="Palatino Linotype" w:hAnsi="Palatino Linotype" w:cs="Palatino Linotype"/>
          <w:b/>
          <w:bCs/>
          <w:sz w:val="22"/>
          <w:szCs w:val="22"/>
        </w:rPr>
        <w:lastRenderedPageBreak/>
        <w:t>habilidades y la pericia para desarrollar las actividades y atribuciones que se deriven de su encargo.</w:t>
      </w:r>
    </w:p>
    <w:p w14:paraId="13EE7274" w14:textId="77777777" w:rsidR="00F32B6F" w:rsidRDefault="00F32B6F" w:rsidP="00F32B6F">
      <w:pPr>
        <w:widowControl w:val="0"/>
        <w:spacing w:line="360" w:lineRule="auto"/>
        <w:contextualSpacing/>
        <w:jc w:val="both"/>
        <w:rPr>
          <w:rFonts w:ascii="Palatino Linotype" w:eastAsia="Palatino Linotype" w:hAnsi="Palatino Linotype" w:cs="Palatino Linotype"/>
          <w:bCs/>
          <w:sz w:val="22"/>
          <w:szCs w:val="22"/>
        </w:rPr>
      </w:pPr>
      <w:r w:rsidRPr="00F32B6F">
        <w:rPr>
          <w:rFonts w:ascii="Palatino Linotype" w:eastAsia="Palatino Linotype" w:hAnsi="Palatino Linotype" w:cs="Palatino Linotype"/>
          <w:bCs/>
          <w:sz w:val="22"/>
          <w:szCs w:val="22"/>
        </w:rPr>
        <w:t xml:space="preserve"> </w:t>
      </w:r>
    </w:p>
    <w:p w14:paraId="74FC1BC3" w14:textId="24C172FD" w:rsidR="009C3B68" w:rsidRDefault="009C3B68" w:rsidP="00F32B6F">
      <w:pPr>
        <w:widowControl w:val="0"/>
        <w:spacing w:line="360" w:lineRule="auto"/>
        <w:contextualSpacing/>
        <w:jc w:val="both"/>
        <w:rPr>
          <w:rFonts w:ascii="Palatino Linotype" w:eastAsia="Palatino Linotype" w:hAnsi="Palatino Linotype" w:cs="Palatino Linotype"/>
          <w:bCs/>
          <w:sz w:val="22"/>
          <w:szCs w:val="22"/>
        </w:rPr>
      </w:pPr>
      <w:r w:rsidRPr="009C3B68">
        <w:rPr>
          <w:rFonts w:ascii="Palatino Linotype" w:eastAsia="Palatino Linotype" w:hAnsi="Palatino Linotype" w:cs="Palatino Linotype"/>
          <w:bCs/>
          <w:sz w:val="22"/>
          <w:szCs w:val="22"/>
        </w:rPr>
        <w:t>Por otra parte, la -Cédula Profesional- es el documento oficial emitido por el Gobierno mexicano para que las personas que han obtenido su título universitario (licenciatura, maestría o doctorado), o bien, el certificado de alguna carrera técnica, puedan comprobar que concluyeron sus estudios y que son capaces de ejercer profesionalmente.</w:t>
      </w:r>
    </w:p>
    <w:p w14:paraId="1281787A" w14:textId="77777777" w:rsidR="009C3B68" w:rsidRPr="00F32B6F" w:rsidRDefault="009C3B68" w:rsidP="00F32B6F">
      <w:pPr>
        <w:widowControl w:val="0"/>
        <w:spacing w:line="360" w:lineRule="auto"/>
        <w:contextualSpacing/>
        <w:jc w:val="both"/>
        <w:rPr>
          <w:rFonts w:ascii="Palatino Linotype" w:eastAsia="Palatino Linotype" w:hAnsi="Palatino Linotype" w:cs="Palatino Linotype"/>
          <w:bCs/>
          <w:sz w:val="22"/>
          <w:szCs w:val="22"/>
        </w:rPr>
      </w:pPr>
    </w:p>
    <w:p w14:paraId="62E46FA1" w14:textId="77777777" w:rsidR="0028418F" w:rsidRPr="00C96956" w:rsidRDefault="0028418F" w:rsidP="0028418F">
      <w:pPr>
        <w:spacing w:line="360" w:lineRule="auto"/>
        <w:contextualSpacing/>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Al </w:t>
      </w:r>
      <w:proofErr w:type="spellStart"/>
      <w:r w:rsidRPr="00C96956">
        <w:rPr>
          <w:rFonts w:ascii="Palatino Linotype" w:eastAsia="Calibri" w:hAnsi="Palatino Linotype" w:cs="Tahoma"/>
          <w:bCs/>
          <w:sz w:val="22"/>
          <w:szCs w:val="22"/>
          <w:lang w:eastAsia="en-US"/>
        </w:rPr>
        <w:t>especto</w:t>
      </w:r>
      <w:proofErr w:type="spellEnd"/>
      <w:r>
        <w:rPr>
          <w:rFonts w:ascii="Palatino Linotype" w:eastAsia="Calibri" w:hAnsi="Palatino Linotype" w:cs="Tahoma"/>
          <w:sz w:val="22"/>
          <w:szCs w:val="22"/>
          <w:lang w:eastAsia="en-US"/>
        </w:rPr>
        <w:t>,</w:t>
      </w:r>
      <w:r w:rsidRPr="00C96956">
        <w:rPr>
          <w:rFonts w:ascii="Palatino Linotype" w:eastAsia="Calibri" w:hAnsi="Palatino Linotype" w:cs="Tahoma"/>
          <w:b/>
          <w:bCs/>
          <w:sz w:val="22"/>
          <w:szCs w:val="22"/>
          <w:lang w:eastAsia="en-US"/>
        </w:rPr>
        <w:t xml:space="preserve"> </w:t>
      </w:r>
      <w:r w:rsidRPr="00C96956">
        <w:rPr>
          <w:rFonts w:ascii="Palatino Linotype" w:eastAsia="Calibri" w:hAnsi="Palatino Linotype" w:cs="Tahoma"/>
          <w:bCs/>
          <w:sz w:val="22"/>
          <w:szCs w:val="22"/>
          <w:lang w:eastAsia="en-US"/>
        </w:rPr>
        <w:t xml:space="preserve">la Ley Orgánica Municipal y </w:t>
      </w:r>
      <w:r w:rsidRPr="00C96956">
        <w:rPr>
          <w:rFonts w:ascii="Palatino Linotype" w:eastAsia="Calibri" w:hAnsi="Palatino Linotype" w:cs="Tahoma"/>
          <w:bCs/>
          <w:iCs/>
          <w:sz w:val="22"/>
          <w:szCs w:val="22"/>
          <w:lang w:eastAsia="en-US"/>
        </w:rPr>
        <w:t xml:space="preserve">la Ley del Trabajo de Servidores Públicos del Estado y Municipios, no contemplan expresamente que se deba contar con el currículum vitae, para ingresar al servicio público. </w:t>
      </w:r>
      <w:r w:rsidRPr="00C96956">
        <w:rPr>
          <w:rFonts w:ascii="Palatino Linotype" w:eastAsia="Calibri" w:hAnsi="Palatino Linotype" w:cs="Tahoma"/>
          <w:bCs/>
          <w:sz w:val="22"/>
          <w:szCs w:val="22"/>
          <w:lang w:eastAsia="en-US"/>
        </w:rPr>
        <w:t xml:space="preserve">No obstante, en cumplimiento a lo señalado en el artículo 92, fracción XXI, de la Ley de Transparencia y Acceso a la Información Pública del Estado de México y Municipios, señala que los sujetos obligados deberán poner a disposición del público de manera permanente y actualizada de forma sencilla, precisa y entendible la </w:t>
      </w:r>
      <w:r w:rsidRPr="00BA0CDE">
        <w:rPr>
          <w:rFonts w:ascii="Palatino Linotype" w:eastAsia="Calibri" w:hAnsi="Palatino Linotype" w:cs="Tahoma"/>
          <w:b/>
          <w:i/>
          <w:iCs/>
          <w:sz w:val="22"/>
          <w:szCs w:val="22"/>
          <w:lang w:eastAsia="en-US"/>
        </w:rPr>
        <w:t>información curricular, desde el nivel de jefe de departamento o equivalente, hasta el titular del sujeto obligado</w:t>
      </w:r>
      <w:r w:rsidRPr="00C96956">
        <w:rPr>
          <w:rFonts w:ascii="Palatino Linotype" w:eastAsia="Calibri" w:hAnsi="Palatino Linotype" w:cs="Tahoma"/>
          <w:bCs/>
          <w:sz w:val="22"/>
          <w:szCs w:val="22"/>
          <w:lang w:eastAsia="en-US"/>
        </w:rPr>
        <w:t>.</w:t>
      </w:r>
    </w:p>
    <w:p w14:paraId="709B5EEF" w14:textId="77777777" w:rsidR="0028418F" w:rsidRPr="00C96956" w:rsidRDefault="0028418F" w:rsidP="0028418F">
      <w:pPr>
        <w:spacing w:line="360" w:lineRule="auto"/>
        <w:contextualSpacing/>
        <w:jc w:val="both"/>
        <w:rPr>
          <w:rFonts w:ascii="Palatino Linotype" w:eastAsia="Calibri" w:hAnsi="Palatino Linotype" w:cs="Tahoma"/>
          <w:bCs/>
          <w:sz w:val="22"/>
          <w:szCs w:val="22"/>
          <w:lang w:eastAsia="en-US"/>
        </w:rPr>
      </w:pPr>
      <w:r w:rsidRPr="00C96956">
        <w:rPr>
          <w:rFonts w:ascii="Palatino Linotype" w:eastAsia="Calibri" w:hAnsi="Palatino Linotype" w:cs="Tahoma"/>
          <w:bCs/>
          <w:sz w:val="22"/>
          <w:szCs w:val="22"/>
          <w:lang w:eastAsia="en-US"/>
        </w:rPr>
        <w:t xml:space="preserve"> </w:t>
      </w:r>
    </w:p>
    <w:p w14:paraId="1395E2CD" w14:textId="77777777" w:rsidR="0028418F" w:rsidRPr="00C96956" w:rsidRDefault="0028418F" w:rsidP="0028418F">
      <w:pPr>
        <w:spacing w:line="360" w:lineRule="auto"/>
        <w:contextualSpacing/>
        <w:jc w:val="both"/>
        <w:rPr>
          <w:rFonts w:ascii="Palatino Linotype" w:eastAsia="Calibri" w:hAnsi="Palatino Linotype" w:cs="Tahoma"/>
          <w:bCs/>
          <w:iCs/>
          <w:sz w:val="22"/>
          <w:szCs w:val="22"/>
          <w:lang w:eastAsia="en-US"/>
        </w:rPr>
      </w:pPr>
      <w:r w:rsidRPr="00C96956">
        <w:rPr>
          <w:rFonts w:ascii="Palatino Linotype" w:eastAsia="Calibri" w:hAnsi="Palatino Linotype" w:cs="Tahoma"/>
          <w:bCs/>
          <w:sz w:val="22"/>
          <w:szCs w:val="22"/>
          <w:lang w:eastAsia="en-US"/>
        </w:rPr>
        <w:t xml:space="preserve">En este tenor, es de mencionar que, el formato (Información curricular y las sanciones administrativas definitivas de los(as) servidores(as) públicas(os) y/o personas que desempeñen un empleo, cargo o comisión) de los </w:t>
      </w:r>
      <w:r w:rsidRPr="00C96956">
        <w:rPr>
          <w:rFonts w:ascii="Palatino Linotype" w:eastAsia="Calibri" w:hAnsi="Palatino Linotype" w:cs="Tahoma"/>
          <w:bCs/>
          <w:iCs/>
          <w:sz w:val="22"/>
          <w:szCs w:val="22"/>
          <w:lang w:eastAsia="en-US"/>
        </w:rPr>
        <w:t>Lineamientos técnicos generales para la publicación, homologación y estandarización de la información de las obligaciones establecidas</w:t>
      </w:r>
      <w:r>
        <w:rPr>
          <w:rFonts w:ascii="Palatino Linotype" w:eastAsia="Calibri" w:hAnsi="Palatino Linotype" w:cs="Tahoma"/>
          <w:bCs/>
          <w:iCs/>
          <w:sz w:val="22"/>
          <w:szCs w:val="22"/>
          <w:lang w:eastAsia="en-US"/>
        </w:rPr>
        <w:t xml:space="preserve">, </w:t>
      </w:r>
      <w:r w:rsidRPr="00C96956">
        <w:rPr>
          <w:rFonts w:ascii="Palatino Linotype" w:eastAsia="Calibri" w:hAnsi="Palatino Linotype" w:cs="Tahoma"/>
          <w:bCs/>
          <w:iCs/>
          <w:sz w:val="22"/>
          <w:szCs w:val="22"/>
          <w:lang w:eastAsia="en-US"/>
        </w:rPr>
        <w:t xml:space="preserve">que deben de difundir los sujetos obligados en los portales de Internet y en la Plataforma Nacional de Transparencia, establece como datos a publicar, de los servidores públicos, su información curricular, tal como lo es, </w:t>
      </w:r>
      <w:r w:rsidRPr="00C96956">
        <w:rPr>
          <w:rFonts w:ascii="Palatino Linotype" w:eastAsia="Calibri" w:hAnsi="Palatino Linotype" w:cs="Tahoma"/>
          <w:b/>
          <w:bCs/>
          <w:iCs/>
          <w:sz w:val="22"/>
          <w:szCs w:val="22"/>
          <w:lang w:eastAsia="en-US"/>
        </w:rPr>
        <w:t>el nivel máximo de estudios concluido y comprobable</w:t>
      </w:r>
      <w:r w:rsidRPr="00C96956">
        <w:rPr>
          <w:rFonts w:ascii="Palatino Linotype" w:eastAsia="Calibri" w:hAnsi="Palatino Linotype" w:cs="Tahoma"/>
          <w:bCs/>
          <w:iCs/>
          <w:sz w:val="22"/>
          <w:szCs w:val="22"/>
          <w:lang w:eastAsia="en-US"/>
        </w:rPr>
        <w:t xml:space="preserve">, </w:t>
      </w:r>
      <w:r w:rsidRPr="00C96956">
        <w:rPr>
          <w:rFonts w:ascii="Palatino Linotype" w:eastAsia="Calibri" w:hAnsi="Palatino Linotype" w:cs="Tahoma"/>
          <w:b/>
          <w:bCs/>
          <w:iCs/>
          <w:sz w:val="22"/>
          <w:szCs w:val="22"/>
          <w:lang w:eastAsia="en-US"/>
        </w:rPr>
        <w:t>así como la experiencia laboral.</w:t>
      </w:r>
    </w:p>
    <w:p w14:paraId="782A7C34" w14:textId="77777777" w:rsidR="0028418F" w:rsidRPr="00C96956" w:rsidRDefault="0028418F" w:rsidP="0028418F">
      <w:pPr>
        <w:spacing w:line="360" w:lineRule="auto"/>
        <w:contextualSpacing/>
        <w:jc w:val="both"/>
        <w:rPr>
          <w:rFonts w:ascii="Palatino Linotype" w:eastAsia="Calibri" w:hAnsi="Palatino Linotype" w:cs="Tahoma"/>
          <w:bCs/>
          <w:sz w:val="22"/>
          <w:szCs w:val="22"/>
          <w:lang w:eastAsia="en-US"/>
        </w:rPr>
      </w:pPr>
      <w:r w:rsidRPr="00C96956">
        <w:rPr>
          <w:rFonts w:ascii="Palatino Linotype" w:eastAsia="Calibri" w:hAnsi="Palatino Linotype" w:cs="Tahoma"/>
          <w:bCs/>
          <w:sz w:val="22"/>
          <w:szCs w:val="22"/>
          <w:lang w:eastAsia="en-US"/>
        </w:rPr>
        <w:t xml:space="preserve"> </w:t>
      </w:r>
    </w:p>
    <w:p w14:paraId="10EBDDC4" w14:textId="5FF5A1D3" w:rsidR="0028418F" w:rsidRPr="00C96956" w:rsidRDefault="0028418F" w:rsidP="0028418F">
      <w:pPr>
        <w:spacing w:line="360" w:lineRule="auto"/>
        <w:contextualSpacing/>
        <w:jc w:val="both"/>
        <w:rPr>
          <w:rFonts w:ascii="Palatino Linotype" w:eastAsia="Calibri" w:hAnsi="Palatino Linotype" w:cs="Tahoma"/>
          <w:bCs/>
          <w:sz w:val="22"/>
          <w:szCs w:val="22"/>
          <w:lang w:eastAsia="en-US"/>
        </w:rPr>
      </w:pPr>
      <w:r w:rsidRPr="00C96956">
        <w:rPr>
          <w:rFonts w:ascii="Palatino Linotype" w:eastAsia="Calibri" w:hAnsi="Palatino Linotype" w:cs="Tahoma"/>
          <w:bCs/>
          <w:sz w:val="22"/>
          <w:szCs w:val="22"/>
          <w:lang w:eastAsia="en-US"/>
        </w:rPr>
        <w:lastRenderedPageBreak/>
        <w:t xml:space="preserve">Bajo este orden de ideas, la entrega de los documentos que acreditan la preparación en algún área del conocimiento, aporta elementos de convicción sobre su legalidad y legitimidad, además de que permite verificar que los servidores públicos dados de alta en el </w:t>
      </w:r>
      <w:r w:rsidRPr="00BA0CDE">
        <w:rPr>
          <w:rFonts w:ascii="Palatino Linotype" w:eastAsia="Calibri" w:hAnsi="Palatino Linotype" w:cs="Tahoma"/>
          <w:b/>
          <w:sz w:val="22"/>
          <w:szCs w:val="22"/>
          <w:lang w:eastAsia="en-US"/>
        </w:rPr>
        <w:t xml:space="preserve">Ayuntamiento de </w:t>
      </w:r>
      <w:proofErr w:type="spellStart"/>
      <w:r w:rsidR="00290FBD">
        <w:rPr>
          <w:rFonts w:ascii="Palatino Linotype" w:eastAsia="Calibri" w:hAnsi="Palatino Linotype" w:cs="Tahoma"/>
          <w:b/>
          <w:sz w:val="22"/>
          <w:szCs w:val="22"/>
          <w:lang w:eastAsia="en-US"/>
        </w:rPr>
        <w:t>Mexicaltzingo</w:t>
      </w:r>
      <w:proofErr w:type="spellEnd"/>
      <w:r>
        <w:rPr>
          <w:rFonts w:ascii="Palatino Linotype" w:eastAsia="Calibri" w:hAnsi="Palatino Linotype" w:cs="Tahoma"/>
          <w:bCs/>
          <w:sz w:val="22"/>
          <w:szCs w:val="22"/>
          <w:lang w:eastAsia="en-US"/>
        </w:rPr>
        <w:t xml:space="preserve"> </w:t>
      </w:r>
      <w:r w:rsidRPr="00C96956">
        <w:rPr>
          <w:rFonts w:ascii="Palatino Linotype" w:eastAsia="Calibri" w:hAnsi="Palatino Linotype" w:cs="Tahoma"/>
          <w:bCs/>
          <w:sz w:val="22"/>
          <w:szCs w:val="22"/>
          <w:lang w:eastAsia="en-US"/>
        </w:rPr>
        <w:t xml:space="preserve">acreditaron el nivel académico y la experiencia necesaria para ocupar un cargo público dentro de su estructura orgánica. </w:t>
      </w:r>
    </w:p>
    <w:p w14:paraId="43A759E1" w14:textId="77777777" w:rsidR="0028418F" w:rsidRPr="00C96956" w:rsidRDefault="0028418F" w:rsidP="0028418F">
      <w:pPr>
        <w:spacing w:line="360" w:lineRule="auto"/>
        <w:contextualSpacing/>
        <w:jc w:val="both"/>
        <w:rPr>
          <w:rFonts w:ascii="Palatino Linotype" w:eastAsia="Calibri" w:hAnsi="Palatino Linotype" w:cs="Tahoma"/>
          <w:bCs/>
          <w:sz w:val="22"/>
          <w:szCs w:val="22"/>
          <w:lang w:eastAsia="en-US"/>
        </w:rPr>
      </w:pPr>
      <w:r w:rsidRPr="00C96956">
        <w:rPr>
          <w:rFonts w:ascii="Palatino Linotype" w:eastAsia="Calibri" w:hAnsi="Palatino Linotype" w:cs="Tahoma"/>
          <w:bCs/>
          <w:sz w:val="22"/>
          <w:szCs w:val="22"/>
          <w:lang w:eastAsia="en-US"/>
        </w:rPr>
        <w:t xml:space="preserve"> </w:t>
      </w:r>
    </w:p>
    <w:p w14:paraId="062FF6FE" w14:textId="77777777" w:rsidR="0028418F" w:rsidRPr="00C96956" w:rsidRDefault="0028418F" w:rsidP="0028418F">
      <w:pPr>
        <w:spacing w:line="360" w:lineRule="auto"/>
        <w:contextualSpacing/>
        <w:jc w:val="both"/>
        <w:rPr>
          <w:rFonts w:ascii="Palatino Linotype" w:eastAsia="Calibri" w:hAnsi="Palatino Linotype" w:cs="Tahoma"/>
          <w:bCs/>
          <w:sz w:val="22"/>
          <w:szCs w:val="22"/>
          <w:lang w:eastAsia="en-US"/>
        </w:rPr>
      </w:pPr>
      <w:r w:rsidRPr="00C96956">
        <w:rPr>
          <w:rFonts w:ascii="Palatino Linotype" w:eastAsia="Calibri" w:hAnsi="Palatino Linotype" w:cs="Tahoma"/>
          <w:bCs/>
          <w:sz w:val="22"/>
          <w:szCs w:val="22"/>
          <w:lang w:eastAsia="en-US"/>
        </w:rPr>
        <w:t xml:space="preserve">Es importante precisar que el </w:t>
      </w:r>
      <w:r w:rsidRPr="00C96956">
        <w:rPr>
          <w:rFonts w:ascii="Palatino Linotype" w:eastAsia="Calibri" w:hAnsi="Palatino Linotype" w:cs="Tahoma"/>
          <w:b/>
          <w:bCs/>
          <w:i/>
          <w:sz w:val="22"/>
          <w:szCs w:val="22"/>
          <w:lang w:eastAsia="en-US"/>
        </w:rPr>
        <w:t>currículum vitae</w:t>
      </w:r>
      <w:r w:rsidRPr="00C96956">
        <w:rPr>
          <w:rFonts w:ascii="Palatino Linotype" w:eastAsia="Calibri" w:hAnsi="Palatino Linotype" w:cs="Tahoma"/>
          <w:bCs/>
          <w:i/>
          <w:sz w:val="22"/>
          <w:szCs w:val="22"/>
          <w:lang w:eastAsia="en-US"/>
        </w:rPr>
        <w:t>,</w:t>
      </w:r>
      <w:r w:rsidRPr="00C96956">
        <w:rPr>
          <w:rFonts w:ascii="Palatino Linotype" w:eastAsia="Calibri" w:hAnsi="Palatino Linotype" w:cs="Tahoma"/>
          <w:bCs/>
          <w:sz w:val="22"/>
          <w:szCs w:val="22"/>
          <w:lang w:eastAsia="en-US"/>
        </w:rPr>
        <w:t xml:space="preserve"> corresponde aquel que las personas elaboran con los datos de identificación y contacto, preparación académica y experiencia profesional, para presentarse ante un posible empleador. Por lo que, dicho documento da cuenta de la preparación académica y la experiencia laboral, lo cual permite identificar el nivel de conocimientos de su titular, así como, su perfil profesional o laboral.</w:t>
      </w:r>
    </w:p>
    <w:p w14:paraId="7923111D" w14:textId="77777777" w:rsidR="0028418F" w:rsidRPr="00C96956" w:rsidRDefault="0028418F" w:rsidP="0028418F">
      <w:pPr>
        <w:spacing w:line="360" w:lineRule="auto"/>
        <w:contextualSpacing/>
        <w:jc w:val="both"/>
        <w:rPr>
          <w:rFonts w:ascii="Palatino Linotype" w:eastAsia="Calibri" w:hAnsi="Palatino Linotype" w:cs="Tahoma"/>
          <w:bCs/>
          <w:sz w:val="22"/>
          <w:szCs w:val="22"/>
          <w:lang w:eastAsia="en-US"/>
        </w:rPr>
      </w:pPr>
      <w:r w:rsidRPr="00C96956">
        <w:rPr>
          <w:rFonts w:ascii="Palatino Linotype" w:eastAsia="Calibri" w:hAnsi="Palatino Linotype" w:cs="Tahoma"/>
          <w:bCs/>
          <w:sz w:val="22"/>
          <w:szCs w:val="22"/>
          <w:lang w:eastAsia="en-US"/>
        </w:rPr>
        <w:t xml:space="preserve"> </w:t>
      </w:r>
    </w:p>
    <w:p w14:paraId="51547122" w14:textId="77777777" w:rsidR="0028418F" w:rsidRPr="00C96956" w:rsidRDefault="0028418F" w:rsidP="0028418F">
      <w:pPr>
        <w:spacing w:line="360" w:lineRule="auto"/>
        <w:contextualSpacing/>
        <w:jc w:val="both"/>
        <w:rPr>
          <w:rFonts w:ascii="Palatino Linotype" w:eastAsia="Calibri" w:hAnsi="Palatino Linotype" w:cs="Tahoma"/>
          <w:bCs/>
          <w:sz w:val="22"/>
          <w:szCs w:val="22"/>
          <w:lang w:eastAsia="en-US"/>
        </w:rPr>
      </w:pPr>
      <w:r w:rsidRPr="00C96956">
        <w:rPr>
          <w:rFonts w:ascii="Palatino Linotype" w:eastAsia="Calibri" w:hAnsi="Palatino Linotype" w:cs="Tahoma"/>
          <w:bCs/>
          <w:sz w:val="22"/>
          <w:szCs w:val="22"/>
          <w:lang w:eastAsia="en-US"/>
        </w:rPr>
        <w:t xml:space="preserve">En ese sentido, si bien el </w:t>
      </w:r>
      <w:r w:rsidRPr="00C96956">
        <w:rPr>
          <w:rFonts w:ascii="Palatino Linotype" w:eastAsia="Calibri" w:hAnsi="Palatino Linotype" w:cs="Tahoma"/>
          <w:bCs/>
          <w:i/>
          <w:sz w:val="22"/>
          <w:szCs w:val="22"/>
          <w:lang w:eastAsia="en-US"/>
        </w:rPr>
        <w:t>currículum</w:t>
      </w:r>
      <w:r w:rsidRPr="00C96956">
        <w:rPr>
          <w:rFonts w:ascii="Palatino Linotype" w:eastAsia="Calibri" w:hAnsi="Palatino Linotype" w:cs="Tahoma"/>
          <w:bCs/>
          <w:sz w:val="22"/>
          <w:szCs w:val="22"/>
          <w:lang w:eastAsia="en-US"/>
        </w:rPr>
        <w:t>, se trata de aquel elaborado por cada persona, sin ninguna validez oficial, también lo es, que tiene por objetivo que las personas puedan conocer la trayectoria de quién lo presenta; por lo que, existe un interés público para dar a conocer dicha información, pues transparenta que el personal que labora para el Sujeto Obligado cuenta con las capacidades, conocimientos y experiencia necesaria para cumplir con sus funciones.</w:t>
      </w:r>
    </w:p>
    <w:p w14:paraId="2F84F8E6" w14:textId="77777777" w:rsidR="0028418F" w:rsidRPr="00C96956" w:rsidRDefault="0028418F" w:rsidP="0028418F">
      <w:pPr>
        <w:spacing w:line="360" w:lineRule="auto"/>
        <w:contextualSpacing/>
        <w:jc w:val="both"/>
        <w:rPr>
          <w:rFonts w:ascii="Palatino Linotype" w:eastAsia="Calibri" w:hAnsi="Palatino Linotype" w:cs="Tahoma"/>
          <w:bCs/>
          <w:sz w:val="22"/>
          <w:szCs w:val="22"/>
          <w:lang w:eastAsia="en-US"/>
        </w:rPr>
      </w:pPr>
      <w:r w:rsidRPr="00C96956">
        <w:rPr>
          <w:rFonts w:ascii="Palatino Linotype" w:eastAsia="Calibri" w:hAnsi="Palatino Linotype" w:cs="Tahoma"/>
          <w:bCs/>
          <w:sz w:val="22"/>
          <w:szCs w:val="22"/>
          <w:lang w:eastAsia="en-US"/>
        </w:rPr>
        <w:t xml:space="preserve"> </w:t>
      </w:r>
    </w:p>
    <w:p w14:paraId="35DF5F4F" w14:textId="1B4D5757" w:rsidR="00C13F19" w:rsidRDefault="0028418F" w:rsidP="0028418F">
      <w:pPr>
        <w:spacing w:line="360" w:lineRule="auto"/>
        <w:contextualSpacing/>
        <w:jc w:val="both"/>
        <w:rPr>
          <w:rFonts w:ascii="Palatino Linotype" w:eastAsia="Calibri" w:hAnsi="Palatino Linotype" w:cs="Tahoma"/>
          <w:bCs/>
          <w:sz w:val="22"/>
          <w:szCs w:val="22"/>
          <w:lang w:eastAsia="en-US"/>
        </w:rPr>
      </w:pPr>
      <w:r w:rsidRPr="00C96956">
        <w:rPr>
          <w:rFonts w:ascii="Palatino Linotype" w:eastAsia="Calibri" w:hAnsi="Palatino Linotype" w:cs="Tahoma"/>
          <w:bCs/>
          <w:sz w:val="22"/>
          <w:szCs w:val="22"/>
          <w:lang w:eastAsia="en-US"/>
        </w:rPr>
        <w:t xml:space="preserve">El Criterio de Interpretación, de la Primera Época, con número de registro SO/003/2009, emitido por el Pleno del entonces Instituto Federal de Acceso a la Información y Protección de Datos, establece que una de las formas en que los ciudadanos pueden evaluar las aptitudes para desempeñar un cargo público determinado, es mediante la </w:t>
      </w:r>
      <w:r w:rsidRPr="00C96956">
        <w:rPr>
          <w:rFonts w:ascii="Palatino Linotype" w:eastAsia="Calibri" w:hAnsi="Palatino Linotype" w:cs="Tahoma"/>
          <w:b/>
          <w:bCs/>
          <w:sz w:val="22"/>
          <w:szCs w:val="22"/>
          <w:lang w:eastAsia="en-US"/>
        </w:rPr>
        <w:t xml:space="preserve">publicidad de ciertos datos contenidos en el </w:t>
      </w:r>
      <w:r w:rsidRPr="00C96956">
        <w:rPr>
          <w:rFonts w:ascii="Palatino Linotype" w:eastAsia="Calibri" w:hAnsi="Palatino Linotype" w:cs="Tahoma"/>
          <w:bCs/>
          <w:i/>
          <w:sz w:val="22"/>
          <w:szCs w:val="22"/>
          <w:lang w:eastAsia="en-US"/>
        </w:rPr>
        <w:t xml:space="preserve">currículum vitae, </w:t>
      </w:r>
      <w:r w:rsidRPr="00C96956">
        <w:rPr>
          <w:rFonts w:ascii="Palatino Linotype" w:eastAsia="Calibri" w:hAnsi="Palatino Linotype" w:cs="Tahoma"/>
          <w:bCs/>
          <w:sz w:val="22"/>
          <w:szCs w:val="22"/>
          <w:lang w:eastAsia="en-US"/>
        </w:rPr>
        <w:t>tales como,</w:t>
      </w:r>
      <w:r w:rsidRPr="00C96956">
        <w:rPr>
          <w:rFonts w:ascii="Palatino Linotype" w:eastAsia="Calibri" w:hAnsi="Palatino Linotype" w:cs="Tahoma"/>
          <w:b/>
          <w:bCs/>
          <w:sz w:val="22"/>
          <w:szCs w:val="22"/>
          <w:lang w:eastAsia="en-US"/>
        </w:rPr>
        <w:t xml:space="preserve"> la trayectoria académica, profesional, laboral, así como todos aquellos que acrediten su capacidad, habilidades pericia para ocupar el puesto público. </w:t>
      </w:r>
      <w:r w:rsidRPr="00C96956">
        <w:rPr>
          <w:rFonts w:ascii="Palatino Linotype" w:eastAsia="Calibri" w:hAnsi="Palatino Linotype" w:cs="Tahoma"/>
          <w:bCs/>
          <w:sz w:val="22"/>
          <w:szCs w:val="22"/>
          <w:lang w:eastAsia="en-US"/>
        </w:rPr>
        <w:t xml:space="preserve">Lo anterior, para favorecer la rendición de cuentas, </w:t>
      </w:r>
      <w:r w:rsidRPr="00C96956">
        <w:rPr>
          <w:rFonts w:ascii="Palatino Linotype" w:eastAsia="Calibri" w:hAnsi="Palatino Linotype" w:cs="Tahoma"/>
          <w:bCs/>
          <w:sz w:val="22"/>
          <w:szCs w:val="22"/>
          <w:lang w:eastAsia="en-US"/>
        </w:rPr>
        <w:lastRenderedPageBreak/>
        <w:t>pues la publicidad de lo anterior tiene como fin verificar el correcto desempeño de los sujetos obligados.</w:t>
      </w:r>
    </w:p>
    <w:p w14:paraId="58E5CF0F" w14:textId="77777777" w:rsidR="0028418F" w:rsidRDefault="0028418F" w:rsidP="0028418F">
      <w:pPr>
        <w:spacing w:line="360" w:lineRule="auto"/>
        <w:contextualSpacing/>
        <w:jc w:val="both"/>
        <w:rPr>
          <w:rFonts w:ascii="Palatino Linotype" w:eastAsia="Palatino Linotype" w:hAnsi="Palatino Linotype" w:cs="Palatino Linotype"/>
          <w:sz w:val="22"/>
          <w:szCs w:val="22"/>
        </w:rPr>
      </w:pPr>
    </w:p>
    <w:p w14:paraId="0C9B619F" w14:textId="2D6994B2" w:rsidR="00D017A2" w:rsidRDefault="00F32B6F" w:rsidP="00C13F19">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Ahora bien, este Instituto procedió a ingresar al Portal de Información del Sujeto Obligado, </w:t>
      </w:r>
      <w:r w:rsidR="00D017A2">
        <w:rPr>
          <w:rFonts w:ascii="Palatino Linotype" w:eastAsia="Palatino Linotype" w:hAnsi="Palatino Linotype" w:cs="Palatino Linotype"/>
          <w:sz w:val="22"/>
          <w:szCs w:val="22"/>
        </w:rPr>
        <w:t xml:space="preserve">así, derivado de una búsqueda de los datos proporcionados en la solicitud de información y con relación a la inconformidad planteada, </w:t>
      </w:r>
      <w:r>
        <w:rPr>
          <w:rFonts w:ascii="Palatino Linotype" w:eastAsia="Palatino Linotype" w:hAnsi="Palatino Linotype" w:cs="Palatino Linotype"/>
          <w:sz w:val="22"/>
          <w:szCs w:val="22"/>
        </w:rPr>
        <w:t>se logró</w:t>
      </w:r>
      <w:r w:rsidR="00D017A2">
        <w:rPr>
          <w:rFonts w:ascii="Palatino Linotype" w:eastAsia="Palatino Linotype" w:hAnsi="Palatino Linotype" w:cs="Palatino Linotype"/>
          <w:sz w:val="22"/>
          <w:szCs w:val="22"/>
        </w:rPr>
        <w:t xml:space="preserve"> advertir </w:t>
      </w:r>
      <w:r w:rsidR="0028418F">
        <w:rPr>
          <w:rFonts w:ascii="Palatino Linotype" w:eastAsia="Palatino Linotype" w:hAnsi="Palatino Linotype" w:cs="Palatino Linotype"/>
          <w:sz w:val="22"/>
          <w:szCs w:val="22"/>
        </w:rPr>
        <w:t xml:space="preserve">a la funcionaria pública </w:t>
      </w:r>
      <w:r w:rsidR="00D017A2">
        <w:rPr>
          <w:rFonts w:ascii="Palatino Linotype" w:eastAsia="Palatino Linotype" w:hAnsi="Palatino Linotype" w:cs="Palatino Linotype"/>
          <w:sz w:val="22"/>
          <w:szCs w:val="22"/>
        </w:rPr>
        <w:t xml:space="preserve">relacionada con la Presidenta Municipal del Ayuntamiento de </w:t>
      </w:r>
      <w:proofErr w:type="spellStart"/>
      <w:r w:rsidR="00D017A2">
        <w:rPr>
          <w:rFonts w:ascii="Palatino Linotype" w:eastAsia="Palatino Linotype" w:hAnsi="Palatino Linotype" w:cs="Palatino Linotype"/>
          <w:sz w:val="22"/>
          <w:szCs w:val="22"/>
        </w:rPr>
        <w:t>Mexicaltzingo</w:t>
      </w:r>
      <w:proofErr w:type="spellEnd"/>
      <w:r w:rsidR="00D017A2">
        <w:rPr>
          <w:rFonts w:ascii="Palatino Linotype" w:eastAsia="Palatino Linotype" w:hAnsi="Palatino Linotype" w:cs="Palatino Linotype"/>
          <w:sz w:val="22"/>
          <w:szCs w:val="22"/>
        </w:rPr>
        <w:t xml:space="preserve"> (</w:t>
      </w:r>
      <w:proofErr w:type="spellStart"/>
      <w:r w:rsidR="00D017A2">
        <w:rPr>
          <w:rFonts w:ascii="Palatino Linotype" w:eastAsia="Palatino Linotype" w:hAnsi="Palatino Linotype" w:cs="Palatino Linotype"/>
          <w:sz w:val="22"/>
          <w:szCs w:val="22"/>
        </w:rPr>
        <w:t>Ariadne</w:t>
      </w:r>
      <w:proofErr w:type="spellEnd"/>
      <w:r w:rsidR="00D017A2">
        <w:rPr>
          <w:rFonts w:ascii="Palatino Linotype" w:eastAsia="Palatino Linotype" w:hAnsi="Palatino Linotype" w:cs="Palatino Linotype"/>
          <w:sz w:val="22"/>
          <w:szCs w:val="22"/>
        </w:rPr>
        <w:t xml:space="preserve"> Saray Benítez Espinoza), circunstancia que se logra colegir conforme a lo siguiente:</w:t>
      </w:r>
    </w:p>
    <w:p w14:paraId="5EE46B20" w14:textId="77777777" w:rsidR="00D017A2" w:rsidRDefault="00D017A2" w:rsidP="00C13F19">
      <w:pPr>
        <w:spacing w:line="360" w:lineRule="auto"/>
        <w:contextualSpacing/>
        <w:jc w:val="both"/>
        <w:rPr>
          <w:rFonts w:ascii="Palatino Linotype" w:eastAsia="Palatino Linotype" w:hAnsi="Palatino Linotype" w:cs="Palatino Linotype"/>
          <w:sz w:val="22"/>
          <w:szCs w:val="22"/>
        </w:rPr>
      </w:pPr>
    </w:p>
    <w:p w14:paraId="0916415F" w14:textId="65B184C5" w:rsidR="00F32B6F" w:rsidRDefault="00D017A2" w:rsidP="00D017A2">
      <w:pPr>
        <w:spacing w:line="360" w:lineRule="auto"/>
        <w:contextualSpacing/>
        <w:jc w:val="center"/>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rPr>
        <w:drawing>
          <wp:inline distT="0" distB="0" distL="0" distR="0" wp14:anchorId="3CDB6C1E" wp14:editId="268DE761">
            <wp:extent cx="4411797" cy="361507"/>
            <wp:effectExtent l="0" t="0" r="0" b="635"/>
            <wp:docPr id="96782491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27637" cy="370999"/>
                    </a:xfrm>
                    <a:prstGeom prst="rect">
                      <a:avLst/>
                    </a:prstGeom>
                    <a:noFill/>
                  </pic:spPr>
                </pic:pic>
              </a:graphicData>
            </a:graphic>
          </wp:inline>
        </w:drawing>
      </w:r>
    </w:p>
    <w:p w14:paraId="04798D72" w14:textId="77777777" w:rsidR="00D017A2" w:rsidRDefault="00D017A2" w:rsidP="00C13F19">
      <w:pPr>
        <w:spacing w:line="360" w:lineRule="auto"/>
        <w:contextualSpacing/>
        <w:jc w:val="both"/>
        <w:rPr>
          <w:rFonts w:ascii="Palatino Linotype" w:eastAsia="Palatino Linotype" w:hAnsi="Palatino Linotype" w:cs="Palatino Linotype"/>
          <w:sz w:val="22"/>
          <w:szCs w:val="22"/>
        </w:rPr>
      </w:pPr>
    </w:p>
    <w:p w14:paraId="55581CAF" w14:textId="3E0ECBCC" w:rsidR="00C13F19" w:rsidRPr="0074248A" w:rsidRDefault="00C13F19" w:rsidP="00C13F19">
      <w:pPr>
        <w:widowControl w:val="0"/>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Conforme a lo anterior, se logra colegir que el ahora Recurrente pretende acceder a los documentos que dieran cuenta de</w:t>
      </w:r>
      <w:r>
        <w:rPr>
          <w:rFonts w:ascii="Palatino Linotype" w:hAnsi="Palatino Linotype" w:cs="Tahoma"/>
          <w:sz w:val="22"/>
          <w:szCs w:val="22"/>
        </w:rPr>
        <w:t xml:space="preserve">l </w:t>
      </w:r>
      <w:r w:rsidR="00D017A2">
        <w:rPr>
          <w:rFonts w:ascii="Palatino Linotype" w:hAnsi="Palatino Linotype" w:cs="Tahoma"/>
          <w:sz w:val="22"/>
          <w:szCs w:val="22"/>
        </w:rPr>
        <w:t xml:space="preserve">Título Profesional, Cédula Profesional y Currículum Vitae de la Presidenta Municipal de </w:t>
      </w:r>
      <w:proofErr w:type="spellStart"/>
      <w:r w:rsidR="00D017A2">
        <w:rPr>
          <w:rFonts w:ascii="Palatino Linotype" w:hAnsi="Palatino Linotype" w:cs="Tahoma"/>
          <w:sz w:val="22"/>
          <w:szCs w:val="22"/>
        </w:rPr>
        <w:t>Mexicaltzingo</w:t>
      </w:r>
      <w:proofErr w:type="spellEnd"/>
      <w:r w:rsidR="0028418F">
        <w:rPr>
          <w:rFonts w:ascii="Palatino Linotype" w:hAnsi="Palatino Linotype" w:cs="Tahoma"/>
          <w:sz w:val="22"/>
          <w:szCs w:val="22"/>
        </w:rPr>
        <w:t xml:space="preserve"> Administración 2025-2027,</w:t>
      </w:r>
      <w:r w:rsidR="00D017A2">
        <w:rPr>
          <w:rFonts w:ascii="Palatino Linotype" w:hAnsi="Palatino Linotype" w:cs="Tahoma"/>
          <w:sz w:val="22"/>
          <w:szCs w:val="22"/>
        </w:rPr>
        <w:t xml:space="preserve"> </w:t>
      </w:r>
      <w:r>
        <w:rPr>
          <w:rFonts w:ascii="Palatino Linotype" w:hAnsi="Palatino Linotype" w:cs="Tahoma"/>
          <w:sz w:val="22"/>
          <w:szCs w:val="22"/>
        </w:rPr>
        <w:t xml:space="preserve">al </w:t>
      </w:r>
      <w:r w:rsidR="0028418F">
        <w:rPr>
          <w:rFonts w:ascii="Palatino Linotype" w:hAnsi="Palatino Linotype" w:cs="Tahoma"/>
          <w:sz w:val="22"/>
          <w:szCs w:val="22"/>
        </w:rPr>
        <w:t xml:space="preserve">catorce de julio </w:t>
      </w:r>
      <w:r>
        <w:rPr>
          <w:rFonts w:ascii="Palatino Linotype" w:hAnsi="Palatino Linotype" w:cs="Tahoma"/>
          <w:sz w:val="22"/>
          <w:szCs w:val="22"/>
        </w:rPr>
        <w:t>de dos mil veinticinco.</w:t>
      </w:r>
    </w:p>
    <w:p w14:paraId="30514E40" w14:textId="77777777" w:rsidR="00C13F19" w:rsidRPr="00C03391" w:rsidRDefault="00C13F19" w:rsidP="00C13F19">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6DFC7F73" w14:textId="130498D5" w:rsidR="00C13F19" w:rsidRPr="00967FDE" w:rsidRDefault="0028418F" w:rsidP="00967FDE">
      <w:pPr>
        <w:spacing w:line="360" w:lineRule="auto"/>
        <w:contextualSpacing/>
        <w:jc w:val="both"/>
        <w:rPr>
          <w:rFonts w:ascii="Palatino Linotype" w:eastAsia="Calibri" w:hAnsi="Palatino Linotype" w:cs="Tahoma"/>
          <w:bCs/>
          <w:color w:val="000000"/>
          <w:sz w:val="22"/>
          <w:szCs w:val="22"/>
        </w:rPr>
      </w:pPr>
      <w:r w:rsidRPr="0028418F">
        <w:rPr>
          <w:rFonts w:ascii="Palatino Linotype" w:eastAsia="Palatino Linotype" w:hAnsi="Palatino Linotype" w:cs="Palatino Linotype"/>
          <w:sz w:val="22"/>
          <w:szCs w:val="22"/>
        </w:rPr>
        <w:t xml:space="preserve">Establecida dicha circunstancia, se procede analizar la respuesta entregada, para lo cual, es de señalar que de las constancias que de las constancias que obran en el expediente, se logra advertir que el Sujeto Obligado turno la solicitud de información a la </w:t>
      </w:r>
      <w:r>
        <w:rPr>
          <w:rFonts w:ascii="Palatino Linotype" w:eastAsia="Palatino Linotype" w:hAnsi="Palatino Linotype" w:cs="Palatino Linotype"/>
          <w:sz w:val="22"/>
          <w:szCs w:val="22"/>
        </w:rPr>
        <w:t>Dirección de Administración</w:t>
      </w:r>
      <w:r w:rsidR="00967FDE">
        <w:rPr>
          <w:rFonts w:ascii="Palatino Linotype" w:eastAsia="Palatino Linotype" w:hAnsi="Palatino Linotype" w:cs="Palatino Linotype"/>
          <w:sz w:val="22"/>
          <w:szCs w:val="22"/>
        </w:rPr>
        <w:t xml:space="preserve"> que a través de </w:t>
      </w:r>
      <w:r>
        <w:rPr>
          <w:rFonts w:ascii="Palatino Linotype" w:eastAsia="Palatino Linotype" w:hAnsi="Palatino Linotype" w:cs="Palatino Linotype"/>
          <w:sz w:val="22"/>
          <w:szCs w:val="22"/>
        </w:rPr>
        <w:t xml:space="preserve">la Coordinación Administrativa </w:t>
      </w:r>
      <w:r w:rsidR="00967FDE">
        <w:rPr>
          <w:rFonts w:ascii="Palatino Linotype" w:eastAsia="Palatino Linotype" w:hAnsi="Palatino Linotype" w:cs="Palatino Linotype"/>
          <w:sz w:val="22"/>
          <w:szCs w:val="22"/>
        </w:rPr>
        <w:t xml:space="preserve">se </w:t>
      </w:r>
      <w:r w:rsidR="00967FDE" w:rsidRPr="00C00438">
        <w:rPr>
          <w:rFonts w:ascii="Palatino Linotype" w:eastAsia="Calibri" w:hAnsi="Palatino Linotype" w:cs="Tahoma"/>
          <w:bCs/>
          <w:color w:val="000000"/>
          <w:sz w:val="22"/>
          <w:szCs w:val="22"/>
        </w:rPr>
        <w:t>encarga de vigilar los procesos de reclutamiento y selección de personal; así como, mantener el resguardo y actualización del Archivo de Personal del Ayuntamiento</w:t>
      </w:r>
      <w:r w:rsidR="00967FDE">
        <w:rPr>
          <w:rFonts w:ascii="Palatino Linotype" w:eastAsia="Palatino Linotype" w:hAnsi="Palatino Linotype" w:cs="Palatino Linotype"/>
          <w:sz w:val="22"/>
          <w:szCs w:val="22"/>
        </w:rPr>
        <w:t>,</w:t>
      </w:r>
      <w:r w:rsidRPr="0028418F">
        <w:rPr>
          <w:rFonts w:ascii="Palatino Linotype" w:eastAsia="Palatino Linotype" w:hAnsi="Palatino Linotype" w:cs="Palatino Linotype"/>
          <w:sz w:val="22"/>
          <w:szCs w:val="22"/>
        </w:rPr>
        <w:t xml:space="preserve"> por lo que, se colige que gestionó la solicitud de información, al área con atribuciones para conocer de lo peticionado, por lo que, se advierte que cumplió con el procedimiento de búsqueda establecido en el artículo 162 de la Ley de la materia.</w:t>
      </w:r>
    </w:p>
    <w:p w14:paraId="5A04261C" w14:textId="77777777" w:rsidR="0028418F" w:rsidRDefault="0028418F" w:rsidP="00C13F19">
      <w:pPr>
        <w:widowControl w:val="0"/>
        <w:spacing w:line="360" w:lineRule="auto"/>
        <w:contextualSpacing/>
        <w:jc w:val="both"/>
        <w:rPr>
          <w:rFonts w:ascii="Palatino Linotype" w:eastAsia="Palatino Linotype" w:hAnsi="Palatino Linotype" w:cs="Palatino Linotype"/>
          <w:sz w:val="22"/>
          <w:szCs w:val="22"/>
        </w:rPr>
      </w:pPr>
    </w:p>
    <w:p w14:paraId="12662673" w14:textId="1251F337" w:rsidR="0024027C" w:rsidRDefault="00967FDE" w:rsidP="00967FDE">
      <w:pPr>
        <w:spacing w:line="360" w:lineRule="auto"/>
        <w:contextualSpacing/>
        <w:jc w:val="both"/>
        <w:rPr>
          <w:rFonts w:ascii="Palatino Linotype" w:hAnsi="Palatino Linotype" w:cs="Tahoma"/>
          <w:bCs/>
          <w:iCs/>
          <w:sz w:val="22"/>
          <w:szCs w:val="22"/>
          <w:lang w:val="x-none"/>
        </w:rPr>
      </w:pPr>
      <w:r w:rsidRPr="00C00438">
        <w:rPr>
          <w:rFonts w:ascii="Palatino Linotype" w:hAnsi="Palatino Linotype"/>
          <w:sz w:val="22"/>
          <w:szCs w:val="22"/>
        </w:rPr>
        <w:lastRenderedPageBreak/>
        <w:t>Ahora bien, dicha área,</w:t>
      </w:r>
      <w:r>
        <w:rPr>
          <w:rFonts w:ascii="Palatino Linotype" w:hAnsi="Palatino Linotype"/>
          <w:sz w:val="22"/>
          <w:szCs w:val="22"/>
        </w:rPr>
        <w:t xml:space="preserve"> en respuesta </w:t>
      </w:r>
      <w:r>
        <w:rPr>
          <w:rFonts w:ascii="Palatino Linotype" w:eastAsia="Calibri" w:hAnsi="Palatino Linotype" w:cs="Tahoma"/>
          <w:iCs/>
          <w:sz w:val="22"/>
          <w:szCs w:val="22"/>
          <w:lang w:val="es-ES" w:eastAsia="es-ES_tradnl"/>
        </w:rPr>
        <w:t>proporcionó la cédula profesional</w:t>
      </w:r>
      <w:r w:rsidR="0024027C">
        <w:rPr>
          <w:rFonts w:ascii="Palatino Linotype" w:eastAsia="Calibri" w:hAnsi="Palatino Linotype" w:cs="Tahoma"/>
          <w:iCs/>
          <w:sz w:val="22"/>
          <w:szCs w:val="22"/>
          <w:lang w:val="es-ES" w:eastAsia="es-ES_tradnl"/>
        </w:rPr>
        <w:t xml:space="preserve"> con el acuerdo de clasificación que sustentaba la versión pública</w:t>
      </w:r>
      <w:r>
        <w:rPr>
          <w:rFonts w:ascii="Palatino Linotype" w:eastAsia="Calibri" w:hAnsi="Palatino Linotype" w:cs="Tahoma"/>
          <w:iCs/>
          <w:sz w:val="22"/>
          <w:szCs w:val="22"/>
          <w:lang w:val="es-ES" w:eastAsia="es-ES_tradnl"/>
        </w:rPr>
        <w:t xml:space="preserve">, así como la ficha curricular </w:t>
      </w:r>
      <w:r>
        <w:rPr>
          <w:rFonts w:ascii="Palatino Linotype" w:hAnsi="Palatino Linotype" w:cs="Tahoma"/>
          <w:bCs/>
          <w:iCs/>
          <w:sz w:val="22"/>
          <w:szCs w:val="22"/>
          <w:lang w:val="x-none"/>
        </w:rPr>
        <w:t xml:space="preserve">de la </w:t>
      </w:r>
      <w:r w:rsidRPr="00C00438">
        <w:rPr>
          <w:rFonts w:ascii="Palatino Linotype" w:hAnsi="Palatino Linotype" w:cs="Tahoma"/>
          <w:bCs/>
          <w:iCs/>
          <w:sz w:val="22"/>
          <w:szCs w:val="22"/>
          <w:lang w:val="x-none"/>
        </w:rPr>
        <w:t>President</w:t>
      </w:r>
      <w:r>
        <w:rPr>
          <w:rFonts w:ascii="Palatino Linotype" w:hAnsi="Palatino Linotype" w:cs="Tahoma"/>
          <w:bCs/>
          <w:iCs/>
          <w:sz w:val="22"/>
          <w:szCs w:val="22"/>
          <w:lang w:val="x-none"/>
        </w:rPr>
        <w:t>a</w:t>
      </w:r>
      <w:r w:rsidRPr="00C00438">
        <w:rPr>
          <w:rFonts w:ascii="Palatino Linotype" w:hAnsi="Palatino Linotype" w:cs="Tahoma"/>
          <w:bCs/>
          <w:iCs/>
          <w:sz w:val="22"/>
          <w:szCs w:val="22"/>
          <w:lang w:val="x-none"/>
        </w:rPr>
        <w:t xml:space="preserve"> Municipal</w:t>
      </w:r>
      <w:r>
        <w:rPr>
          <w:rFonts w:ascii="Palatino Linotype" w:hAnsi="Palatino Linotype" w:cs="Tahoma"/>
          <w:bCs/>
          <w:iCs/>
          <w:sz w:val="22"/>
          <w:szCs w:val="22"/>
          <w:lang w:val="x-none"/>
        </w:rPr>
        <w:t xml:space="preserve">, </w:t>
      </w:r>
      <w:r w:rsidR="0024027C">
        <w:rPr>
          <w:rFonts w:ascii="Palatino Linotype" w:hAnsi="Palatino Linotype" w:cs="Tahoma"/>
          <w:bCs/>
          <w:iCs/>
          <w:sz w:val="22"/>
          <w:szCs w:val="22"/>
          <w:lang w:val="x-none"/>
        </w:rPr>
        <w:t>circunstancia que se logra colegir conforme a los siguientes extractos:</w:t>
      </w:r>
    </w:p>
    <w:p w14:paraId="4EBA95AE" w14:textId="77777777" w:rsidR="0024027C" w:rsidRDefault="0024027C" w:rsidP="00967FDE">
      <w:pPr>
        <w:spacing w:line="360" w:lineRule="auto"/>
        <w:contextualSpacing/>
        <w:jc w:val="both"/>
        <w:rPr>
          <w:rFonts w:ascii="Palatino Linotype" w:hAnsi="Palatino Linotype" w:cs="Tahoma"/>
          <w:bCs/>
          <w:iCs/>
          <w:sz w:val="22"/>
          <w:szCs w:val="22"/>
          <w:lang w:val="x-none"/>
        </w:rPr>
      </w:pPr>
    </w:p>
    <w:p w14:paraId="7CC98468" w14:textId="1634AA3B" w:rsidR="0024027C" w:rsidRDefault="0024027C" w:rsidP="0024027C">
      <w:pPr>
        <w:spacing w:line="360" w:lineRule="auto"/>
        <w:contextualSpacing/>
        <w:jc w:val="center"/>
        <w:rPr>
          <w:rFonts w:ascii="Palatino Linotype" w:hAnsi="Palatino Linotype" w:cs="Tahoma"/>
          <w:bCs/>
          <w:iCs/>
          <w:sz w:val="22"/>
          <w:szCs w:val="22"/>
          <w:lang w:val="x-none"/>
        </w:rPr>
      </w:pPr>
      <w:r>
        <w:rPr>
          <w:rFonts w:ascii="Palatino Linotype" w:hAnsi="Palatino Linotype" w:cs="Tahoma"/>
          <w:bCs/>
          <w:iCs/>
          <w:noProof/>
          <w:sz w:val="22"/>
          <w:szCs w:val="22"/>
        </w:rPr>
        <w:drawing>
          <wp:inline distT="0" distB="0" distL="0" distR="0" wp14:anchorId="72F13875" wp14:editId="4CE681DD">
            <wp:extent cx="1838960" cy="3549646"/>
            <wp:effectExtent l="0" t="0" r="8890" b="0"/>
            <wp:docPr id="72731495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6864" cy="3564902"/>
                    </a:xfrm>
                    <a:prstGeom prst="rect">
                      <a:avLst/>
                    </a:prstGeom>
                    <a:noFill/>
                  </pic:spPr>
                </pic:pic>
              </a:graphicData>
            </a:graphic>
          </wp:inline>
        </w:drawing>
      </w:r>
    </w:p>
    <w:p w14:paraId="6DCF7BFA" w14:textId="77777777" w:rsidR="0024027C" w:rsidRDefault="0024027C" w:rsidP="0024027C">
      <w:pPr>
        <w:spacing w:line="360" w:lineRule="auto"/>
        <w:contextualSpacing/>
        <w:jc w:val="center"/>
        <w:rPr>
          <w:rFonts w:ascii="Palatino Linotype" w:hAnsi="Palatino Linotype" w:cs="Tahoma"/>
          <w:bCs/>
          <w:iCs/>
          <w:sz w:val="22"/>
          <w:szCs w:val="22"/>
          <w:lang w:val="x-none"/>
        </w:rPr>
      </w:pPr>
    </w:p>
    <w:p w14:paraId="1DB4ECA6" w14:textId="57711C21" w:rsidR="0024027C" w:rsidRDefault="0024027C" w:rsidP="0024027C">
      <w:pPr>
        <w:spacing w:line="360" w:lineRule="auto"/>
        <w:contextualSpacing/>
        <w:jc w:val="center"/>
        <w:rPr>
          <w:rFonts w:ascii="Palatino Linotype" w:hAnsi="Palatino Linotype" w:cs="Tahoma"/>
          <w:bCs/>
          <w:iCs/>
          <w:sz w:val="22"/>
          <w:szCs w:val="22"/>
          <w:lang w:val="x-none"/>
        </w:rPr>
      </w:pPr>
      <w:r>
        <w:rPr>
          <w:rFonts w:ascii="Palatino Linotype" w:hAnsi="Palatino Linotype" w:cs="Tahoma"/>
          <w:bCs/>
          <w:iCs/>
          <w:noProof/>
          <w:sz w:val="22"/>
          <w:szCs w:val="22"/>
        </w:rPr>
        <w:drawing>
          <wp:inline distT="0" distB="0" distL="0" distR="0" wp14:anchorId="6D34E366" wp14:editId="6B0D2706">
            <wp:extent cx="5041900" cy="2304415"/>
            <wp:effectExtent l="0" t="0" r="6350" b="635"/>
            <wp:docPr id="1133041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1900" cy="2304415"/>
                    </a:xfrm>
                    <a:prstGeom prst="rect">
                      <a:avLst/>
                    </a:prstGeom>
                    <a:noFill/>
                  </pic:spPr>
                </pic:pic>
              </a:graphicData>
            </a:graphic>
          </wp:inline>
        </w:drawing>
      </w:r>
    </w:p>
    <w:p w14:paraId="469E311D" w14:textId="6E256BB5" w:rsidR="00B42DF6" w:rsidRDefault="00B42DF6" w:rsidP="00967FDE">
      <w:pPr>
        <w:tabs>
          <w:tab w:val="left" w:pos="4962"/>
        </w:tabs>
        <w:spacing w:line="360" w:lineRule="auto"/>
        <w:contextualSpacing/>
        <w:jc w:val="both"/>
        <w:rPr>
          <w:rFonts w:ascii="Palatino Linotype" w:hAnsi="Palatino Linotype" w:cs="Tahoma"/>
          <w:bCs/>
          <w:color w:val="0D0D0D" w:themeColor="text1" w:themeTint="F2"/>
          <w:sz w:val="22"/>
          <w:szCs w:val="22"/>
          <w:lang w:val="es-ES" w:eastAsia="es-ES"/>
        </w:rPr>
      </w:pPr>
      <w:r>
        <w:rPr>
          <w:rFonts w:ascii="Palatino Linotype" w:hAnsi="Palatino Linotype" w:cs="Tahoma"/>
          <w:bCs/>
          <w:color w:val="0D0D0D" w:themeColor="text1" w:themeTint="F2"/>
          <w:sz w:val="22"/>
          <w:szCs w:val="22"/>
          <w:lang w:val="es-ES" w:eastAsia="es-ES"/>
        </w:rPr>
        <w:lastRenderedPageBreak/>
        <w:t>Conforme a lo anterior, se logra vislumbrar que el Sujeto Obligado proporcionó dos de los documentos que daban cuenta de lo peticionado, sin emitir algún pronunciamiento expreso sobre el título profesional.</w:t>
      </w:r>
    </w:p>
    <w:p w14:paraId="482AE2ED" w14:textId="77777777" w:rsidR="00B42DF6" w:rsidRDefault="00B42DF6" w:rsidP="00967FDE">
      <w:pPr>
        <w:tabs>
          <w:tab w:val="left" w:pos="4962"/>
        </w:tabs>
        <w:spacing w:line="360" w:lineRule="auto"/>
        <w:contextualSpacing/>
        <w:jc w:val="both"/>
        <w:rPr>
          <w:rFonts w:ascii="Palatino Linotype" w:hAnsi="Palatino Linotype" w:cs="Tahoma"/>
          <w:bCs/>
          <w:color w:val="0D0D0D" w:themeColor="text1" w:themeTint="F2"/>
          <w:sz w:val="22"/>
          <w:szCs w:val="22"/>
          <w:lang w:val="es-ES" w:eastAsia="es-ES"/>
        </w:rPr>
      </w:pPr>
    </w:p>
    <w:p w14:paraId="308A6F05" w14:textId="0AC7677B" w:rsidR="00967FDE" w:rsidRDefault="00967FDE" w:rsidP="00967FDE">
      <w:pPr>
        <w:tabs>
          <w:tab w:val="left" w:pos="4962"/>
        </w:tabs>
        <w:spacing w:line="360" w:lineRule="auto"/>
        <w:contextualSpacing/>
        <w:jc w:val="both"/>
        <w:rPr>
          <w:rFonts w:ascii="Palatino Linotype" w:hAnsi="Palatino Linotype" w:cs="Tahoma"/>
          <w:bCs/>
          <w:iCs/>
          <w:sz w:val="22"/>
          <w:szCs w:val="22"/>
          <w:lang w:val="es-ES" w:eastAsia="es-ES"/>
        </w:rPr>
      </w:pPr>
      <w:r>
        <w:rPr>
          <w:rFonts w:ascii="Palatino Linotype" w:hAnsi="Palatino Linotype" w:cs="Tahoma"/>
          <w:bCs/>
          <w:color w:val="0D0D0D" w:themeColor="text1" w:themeTint="F2"/>
          <w:sz w:val="22"/>
          <w:szCs w:val="22"/>
          <w:lang w:val="es-ES" w:eastAsia="es-ES"/>
        </w:rPr>
        <w:t xml:space="preserve">No obstante, durante la sustanciación del Medio de Impugnación la </w:t>
      </w:r>
      <w:r w:rsidRPr="00C00438">
        <w:rPr>
          <w:rFonts w:ascii="Palatino Linotype" w:hAnsi="Palatino Linotype" w:cs="Tahoma"/>
          <w:bCs/>
          <w:color w:val="0D0D0D" w:themeColor="text1" w:themeTint="F2"/>
          <w:sz w:val="22"/>
          <w:szCs w:val="22"/>
          <w:lang w:val="es-ES" w:eastAsia="es-ES"/>
        </w:rPr>
        <w:t xml:space="preserve">Dirección </w:t>
      </w:r>
      <w:r>
        <w:rPr>
          <w:rFonts w:ascii="Palatino Linotype" w:hAnsi="Palatino Linotype" w:cs="Tahoma"/>
          <w:bCs/>
          <w:color w:val="0D0D0D" w:themeColor="text1" w:themeTint="F2"/>
          <w:sz w:val="22"/>
          <w:szCs w:val="22"/>
          <w:lang w:val="es-ES" w:eastAsia="es-ES"/>
        </w:rPr>
        <w:t xml:space="preserve">de </w:t>
      </w:r>
      <w:r w:rsidRPr="00C00438">
        <w:rPr>
          <w:rFonts w:ascii="Palatino Linotype" w:hAnsi="Palatino Linotype" w:cs="Tahoma"/>
          <w:bCs/>
          <w:color w:val="0D0D0D" w:themeColor="text1" w:themeTint="F2"/>
          <w:sz w:val="22"/>
          <w:szCs w:val="22"/>
          <w:lang w:val="es-ES" w:eastAsia="es-ES"/>
        </w:rPr>
        <w:t xml:space="preserve">Administración </w:t>
      </w:r>
      <w:r w:rsidR="00290FBD" w:rsidRPr="00C00438">
        <w:rPr>
          <w:rFonts w:ascii="Palatino Linotype" w:hAnsi="Palatino Linotype" w:cs="Tahoma"/>
          <w:bCs/>
          <w:color w:val="0D0D0D" w:themeColor="text1" w:themeTint="F2"/>
          <w:sz w:val="22"/>
          <w:szCs w:val="22"/>
          <w:lang w:val="es-ES" w:eastAsia="es-ES"/>
        </w:rPr>
        <w:t>precisó</w:t>
      </w:r>
      <w:r>
        <w:rPr>
          <w:rFonts w:ascii="Palatino Linotype" w:hAnsi="Palatino Linotype" w:cs="Tahoma"/>
          <w:bCs/>
          <w:color w:val="0D0D0D" w:themeColor="text1" w:themeTint="F2"/>
          <w:sz w:val="22"/>
          <w:szCs w:val="22"/>
          <w:lang w:val="x-none" w:eastAsia="es-ES"/>
        </w:rPr>
        <w:t>, q</w:t>
      </w:r>
      <w:r w:rsidRPr="00C00438">
        <w:rPr>
          <w:rFonts w:ascii="Palatino Linotype" w:hAnsi="Palatino Linotype" w:cs="Tahoma"/>
          <w:bCs/>
          <w:color w:val="0D0D0D" w:themeColor="text1" w:themeTint="F2"/>
          <w:sz w:val="22"/>
          <w:szCs w:val="22"/>
          <w:lang w:val="x-none" w:eastAsia="es-ES"/>
        </w:rPr>
        <w:t xml:space="preserve">ue no obraba </w:t>
      </w:r>
      <w:r w:rsidR="00B42DF6">
        <w:rPr>
          <w:rFonts w:ascii="Palatino Linotype" w:hAnsi="Palatino Linotype" w:cs="Tahoma"/>
          <w:bCs/>
          <w:color w:val="0D0D0D" w:themeColor="text1" w:themeTint="F2"/>
          <w:sz w:val="22"/>
          <w:szCs w:val="22"/>
          <w:lang w:eastAsia="es-ES"/>
        </w:rPr>
        <w:t>en sus archivos el título</w:t>
      </w:r>
      <w:r w:rsidRPr="00C00438">
        <w:rPr>
          <w:rFonts w:ascii="Palatino Linotype" w:hAnsi="Palatino Linotype" w:cs="Tahoma"/>
          <w:bCs/>
          <w:color w:val="0D0D0D" w:themeColor="text1" w:themeTint="F2"/>
          <w:sz w:val="22"/>
          <w:szCs w:val="22"/>
          <w:lang w:val="x-none" w:eastAsia="es-ES"/>
        </w:rPr>
        <w:t>, toda vez que no existía obligación de los miembros del Cabildo del proporcionar el comprobante de estudios, al ser servidores de elección popular</w:t>
      </w:r>
      <w:r>
        <w:rPr>
          <w:rFonts w:ascii="Palatino Linotype" w:hAnsi="Palatino Linotype" w:cs="Tahoma"/>
          <w:bCs/>
          <w:color w:val="0D0D0D" w:themeColor="text1" w:themeTint="F2"/>
          <w:sz w:val="22"/>
          <w:szCs w:val="22"/>
          <w:lang w:val="x-none" w:eastAsia="es-ES"/>
        </w:rPr>
        <w:t xml:space="preserve"> en relación con lo establecido en el artículo 119 de la Constitución Política del Estado</w:t>
      </w:r>
      <w:r w:rsidRPr="00C00438">
        <w:rPr>
          <w:rFonts w:ascii="Palatino Linotype" w:hAnsi="Palatino Linotype" w:cs="Tahoma"/>
          <w:bCs/>
          <w:color w:val="0D0D0D" w:themeColor="text1" w:themeTint="F2"/>
          <w:sz w:val="22"/>
          <w:szCs w:val="22"/>
          <w:lang w:val="es-ES" w:eastAsia="es-ES"/>
        </w:rPr>
        <w:t xml:space="preserve">, es decir, </w:t>
      </w:r>
      <w:r w:rsidRPr="00C00438">
        <w:rPr>
          <w:rFonts w:ascii="Palatino Linotype" w:hAnsi="Palatino Linotype" w:cs="Tahoma"/>
          <w:bCs/>
          <w:sz w:val="22"/>
          <w:szCs w:val="22"/>
          <w:lang w:eastAsia="es-ES"/>
        </w:rPr>
        <w:t>indicó las razones por las cuales la información era inexistente, a saber, que l</w:t>
      </w:r>
      <w:r>
        <w:rPr>
          <w:rFonts w:ascii="Palatino Linotype" w:hAnsi="Palatino Linotype" w:cs="Tahoma"/>
          <w:bCs/>
          <w:sz w:val="22"/>
          <w:szCs w:val="22"/>
          <w:lang w:eastAsia="es-ES"/>
        </w:rPr>
        <w:t>os</w:t>
      </w:r>
      <w:r w:rsidRPr="00C00438">
        <w:rPr>
          <w:rFonts w:ascii="Palatino Linotype" w:hAnsi="Palatino Linotype" w:cs="Tahoma"/>
          <w:bCs/>
          <w:sz w:val="22"/>
          <w:szCs w:val="22"/>
          <w:lang w:eastAsia="es-ES"/>
        </w:rPr>
        <w:t xml:space="preserve"> </w:t>
      </w:r>
      <w:r>
        <w:rPr>
          <w:rFonts w:ascii="Palatino Linotype" w:hAnsi="Palatino Linotype" w:cs="Tahoma"/>
          <w:bCs/>
          <w:sz w:val="22"/>
          <w:szCs w:val="22"/>
          <w:lang w:eastAsia="es-ES"/>
        </w:rPr>
        <w:t xml:space="preserve">documentos </w:t>
      </w:r>
      <w:r w:rsidRPr="00C00438">
        <w:rPr>
          <w:rFonts w:ascii="Palatino Linotype" w:hAnsi="Palatino Linotype" w:cs="Tahoma"/>
          <w:bCs/>
          <w:sz w:val="22"/>
          <w:szCs w:val="22"/>
          <w:lang w:eastAsia="es-ES"/>
        </w:rPr>
        <w:t>peticionad</w:t>
      </w:r>
      <w:r>
        <w:rPr>
          <w:rFonts w:ascii="Palatino Linotype" w:hAnsi="Palatino Linotype" w:cs="Tahoma"/>
          <w:bCs/>
          <w:sz w:val="22"/>
          <w:szCs w:val="22"/>
          <w:lang w:eastAsia="es-ES"/>
        </w:rPr>
        <w:t>os</w:t>
      </w:r>
      <w:r w:rsidRPr="00C00438">
        <w:rPr>
          <w:rFonts w:ascii="Palatino Linotype" w:hAnsi="Palatino Linotype" w:cs="Tahoma"/>
          <w:bCs/>
          <w:sz w:val="22"/>
          <w:szCs w:val="22"/>
          <w:lang w:eastAsia="es-ES"/>
        </w:rPr>
        <w:t xml:space="preserve"> </w:t>
      </w:r>
      <w:r>
        <w:rPr>
          <w:rFonts w:ascii="Palatino Linotype" w:hAnsi="Palatino Linotype" w:cs="Tahoma"/>
          <w:bCs/>
          <w:sz w:val="22"/>
          <w:szCs w:val="22"/>
          <w:lang w:eastAsia="es-ES"/>
        </w:rPr>
        <w:t>no los administra, sumado a que no cuenta con obligación normativa para conocer sobre los documentos solicitados</w:t>
      </w:r>
      <w:r>
        <w:rPr>
          <w:rFonts w:ascii="Palatino Linotype" w:hAnsi="Palatino Linotype" w:cs="Tahoma"/>
          <w:bCs/>
          <w:iCs/>
          <w:sz w:val="22"/>
          <w:szCs w:val="22"/>
          <w:lang w:val="es-ES" w:eastAsia="es-ES"/>
        </w:rPr>
        <w:t>.</w:t>
      </w:r>
    </w:p>
    <w:p w14:paraId="49D1E6BC" w14:textId="77777777" w:rsidR="00967FDE" w:rsidRDefault="00967FDE" w:rsidP="00967FDE">
      <w:pPr>
        <w:tabs>
          <w:tab w:val="left" w:pos="4962"/>
        </w:tabs>
        <w:spacing w:line="360" w:lineRule="auto"/>
        <w:contextualSpacing/>
        <w:jc w:val="both"/>
        <w:rPr>
          <w:rFonts w:ascii="Palatino Linotype" w:hAnsi="Palatino Linotype" w:cs="Tahoma"/>
          <w:bCs/>
          <w:iCs/>
          <w:sz w:val="22"/>
          <w:szCs w:val="22"/>
          <w:lang w:val="es-ES" w:eastAsia="es-ES"/>
        </w:rPr>
      </w:pPr>
    </w:p>
    <w:p w14:paraId="0920C6EE" w14:textId="34B74D53" w:rsidR="00967FDE" w:rsidRPr="00C00438" w:rsidRDefault="00967FDE" w:rsidP="00290FBD">
      <w:pPr>
        <w:tabs>
          <w:tab w:val="left" w:pos="4962"/>
        </w:tabs>
        <w:spacing w:line="360" w:lineRule="auto"/>
        <w:contextualSpacing/>
        <w:jc w:val="both"/>
        <w:rPr>
          <w:rFonts w:ascii="Palatino Linotype" w:hAnsi="Palatino Linotype" w:cs="Tahoma"/>
          <w:sz w:val="22"/>
          <w:szCs w:val="22"/>
          <w:lang w:val="es-ES" w:eastAsia="es-ES"/>
        </w:rPr>
      </w:pPr>
      <w:r>
        <w:rPr>
          <w:rFonts w:ascii="Palatino Linotype" w:hAnsi="Palatino Linotype" w:cs="Tahoma"/>
          <w:bCs/>
          <w:iCs/>
          <w:sz w:val="22"/>
          <w:szCs w:val="22"/>
          <w:lang w:val="es-ES" w:eastAsia="es-ES"/>
        </w:rPr>
        <w:t>S</w:t>
      </w:r>
      <w:r w:rsidRPr="00C00438">
        <w:rPr>
          <w:rFonts w:ascii="Palatino Linotype" w:hAnsi="Palatino Linotype" w:cs="Tahoma"/>
          <w:bCs/>
          <w:iCs/>
          <w:sz w:val="22"/>
          <w:szCs w:val="22"/>
          <w:lang w:val="es-ES" w:eastAsia="es-ES"/>
        </w:rPr>
        <w:t>obre el tema, e</w:t>
      </w:r>
      <w:r w:rsidRPr="00C00438">
        <w:rPr>
          <w:rFonts w:ascii="Palatino Linotype" w:hAnsi="Palatino Linotype" w:cs="Tahoma"/>
          <w:bCs/>
          <w:sz w:val="22"/>
          <w:szCs w:val="22"/>
          <w:lang w:val="es-ES_tradnl" w:eastAsia="es-ES"/>
        </w:rPr>
        <w:t xml:space="preserve">l </w:t>
      </w:r>
      <w:r w:rsidRPr="00C00438">
        <w:rPr>
          <w:rFonts w:ascii="Palatino Linotype" w:hAnsi="Palatino Linotype" w:cs="Tahoma"/>
          <w:bCs/>
          <w:sz w:val="22"/>
          <w:szCs w:val="22"/>
          <w:lang w:eastAsia="es-ES"/>
        </w:rPr>
        <w:t xml:space="preserve">Criterio SO/014/2017, emitido por el Instituto Nacional de Transparencia, Acceso a la Información Pública y Protección de Datos Personales en el Estado de México y Municipios, </w:t>
      </w:r>
      <w:r w:rsidR="00290FBD">
        <w:rPr>
          <w:rFonts w:ascii="Palatino Linotype" w:hAnsi="Palatino Linotype" w:cs="Tahoma"/>
          <w:bCs/>
          <w:sz w:val="22"/>
          <w:szCs w:val="22"/>
          <w:lang w:eastAsia="es-ES"/>
        </w:rPr>
        <w:t>el cual establece</w:t>
      </w:r>
      <w:r w:rsidRPr="00C00438">
        <w:rPr>
          <w:rFonts w:ascii="Palatino Linotype" w:hAnsi="Palatino Linotype" w:cs="Tahoma"/>
          <w:sz w:val="22"/>
          <w:szCs w:val="22"/>
          <w:lang w:eastAsia="es-ES"/>
        </w:rPr>
        <w:t xml:space="preserve"> que la inexistencia de la información, es una cuestión de hecho que se le atribuye a la misma, cuando ésta no se encuentra en los archivos del sujeto obligado. </w:t>
      </w:r>
      <w:r w:rsidRPr="00C00438">
        <w:rPr>
          <w:rFonts w:ascii="Palatino Linotype" w:hAnsi="Palatino Linotype" w:cs="Tahoma"/>
          <w:sz w:val="22"/>
          <w:szCs w:val="22"/>
          <w:lang w:val="es-ES" w:eastAsia="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497C5886" w14:textId="77777777" w:rsidR="00967FDE" w:rsidRPr="00C00438" w:rsidRDefault="00967FDE" w:rsidP="00967FDE">
      <w:pPr>
        <w:spacing w:line="360" w:lineRule="auto"/>
        <w:contextualSpacing/>
        <w:jc w:val="both"/>
        <w:rPr>
          <w:rFonts w:ascii="Palatino Linotype" w:hAnsi="Palatino Linotype" w:cs="Tahoma"/>
          <w:sz w:val="22"/>
          <w:szCs w:val="22"/>
          <w:lang w:val="es-ES" w:eastAsia="es-ES"/>
        </w:rPr>
      </w:pPr>
    </w:p>
    <w:p w14:paraId="425CF222" w14:textId="77777777" w:rsidR="00967FDE" w:rsidRPr="00C00438" w:rsidRDefault="00967FDE" w:rsidP="00967FDE">
      <w:pPr>
        <w:spacing w:line="360" w:lineRule="auto"/>
        <w:contextualSpacing/>
        <w:jc w:val="both"/>
        <w:rPr>
          <w:rFonts w:ascii="Palatino Linotype" w:hAnsi="Palatino Linotype" w:cs="Tahoma"/>
          <w:bCs/>
          <w:sz w:val="22"/>
          <w:szCs w:val="22"/>
          <w:lang w:eastAsia="es-ES"/>
        </w:rPr>
      </w:pPr>
      <w:r w:rsidRPr="00C00438">
        <w:rPr>
          <w:rFonts w:ascii="Palatino Linotype" w:hAnsi="Palatino Linotype" w:cs="Tahoma"/>
          <w:sz w:val="22"/>
          <w:szCs w:val="22"/>
          <w:lang w:val="es-ES" w:eastAsia="es-ES"/>
        </w:rPr>
        <w:t>Así</w:t>
      </w:r>
      <w:r w:rsidRPr="00C00438">
        <w:rPr>
          <w:rFonts w:ascii="Palatino Linotype" w:hAnsi="Palatino Linotype" w:cs="Tahoma"/>
          <w:sz w:val="22"/>
          <w:szCs w:val="22"/>
          <w:lang w:eastAsia="es-ES"/>
        </w:rPr>
        <w:t xml:space="preserve">, es posible concluir que la </w:t>
      </w:r>
      <w:r w:rsidRPr="00C00438">
        <w:rPr>
          <w:rFonts w:ascii="Palatino Linotype" w:hAnsi="Palatino Linotype" w:cs="Tahoma"/>
          <w:b/>
          <w:sz w:val="22"/>
          <w:szCs w:val="22"/>
          <w:lang w:eastAsia="es-ES"/>
        </w:rPr>
        <w:t>inexistencia</w:t>
      </w:r>
      <w:r w:rsidRPr="00C00438">
        <w:rPr>
          <w:rFonts w:ascii="Palatino Linotype" w:hAnsi="Palatino Linotype" w:cs="Tahoma"/>
          <w:sz w:val="22"/>
          <w:szCs w:val="22"/>
          <w:lang w:eastAsia="es-ES"/>
        </w:rPr>
        <w:t xml:space="preserve"> presupone la competencia del sujeto obligado para conocer de la información, pero por alguna circunstancia, la documentación solicitada no obra en sus archivos. </w:t>
      </w:r>
      <w:r w:rsidRPr="00C00438">
        <w:rPr>
          <w:rFonts w:ascii="Palatino Linotype" w:hAnsi="Palatino Linotype" w:cs="Tahoma"/>
          <w:bCs/>
          <w:sz w:val="22"/>
          <w:szCs w:val="22"/>
          <w:lang w:eastAsia="es-ES"/>
        </w:rPr>
        <w:t>Para tal situación, no basta con que los sujetos obligados señalen dicha circunstancia, sino que también debe de señalar las razones por las cuales no cuentan con lo peticionado, es decir, las circunstancias que dan lugar a la inexistencia.</w:t>
      </w:r>
    </w:p>
    <w:p w14:paraId="61D2D95A" w14:textId="5DD04BF6" w:rsidR="00967FDE" w:rsidRPr="00C00438" w:rsidRDefault="00967FDE" w:rsidP="00967FDE">
      <w:pPr>
        <w:spacing w:line="360" w:lineRule="auto"/>
        <w:contextualSpacing/>
        <w:jc w:val="both"/>
        <w:rPr>
          <w:rFonts w:ascii="Palatino Linotype" w:hAnsi="Palatino Linotype" w:cs="Tahoma"/>
          <w:bCs/>
          <w:sz w:val="22"/>
          <w:szCs w:val="22"/>
          <w:lang w:eastAsia="es-ES"/>
        </w:rPr>
      </w:pPr>
      <w:r w:rsidRPr="00C00438">
        <w:rPr>
          <w:rFonts w:ascii="Palatino Linotype" w:hAnsi="Palatino Linotype" w:cs="Tahoma"/>
          <w:bCs/>
          <w:sz w:val="22"/>
          <w:szCs w:val="22"/>
          <w:lang w:eastAsia="es-ES"/>
        </w:rPr>
        <w:lastRenderedPageBreak/>
        <w:t xml:space="preserve">En ese contexto, el Sujeto Obligado precisó las razones por las cuales no contaba con </w:t>
      </w:r>
      <w:r w:rsidR="0024027C">
        <w:rPr>
          <w:rFonts w:ascii="Palatino Linotype" w:hAnsi="Palatino Linotype" w:cs="Tahoma"/>
          <w:bCs/>
          <w:sz w:val="22"/>
          <w:szCs w:val="22"/>
          <w:lang w:eastAsia="es-ES"/>
        </w:rPr>
        <w:t>el título</w:t>
      </w:r>
      <w:r w:rsidRPr="00C00438">
        <w:rPr>
          <w:rFonts w:ascii="Palatino Linotype" w:hAnsi="Palatino Linotype" w:cs="Tahoma"/>
          <w:bCs/>
          <w:sz w:val="22"/>
          <w:szCs w:val="22"/>
          <w:lang w:eastAsia="es-ES"/>
        </w:rPr>
        <w:t xml:space="preserve"> peticionado, a saber, que no contaba con las documentales, pues </w:t>
      </w:r>
      <w:r w:rsidRPr="00C00438">
        <w:rPr>
          <w:rFonts w:ascii="Palatino Linotype" w:hAnsi="Palatino Linotype" w:cs="Tahoma"/>
          <w:bCs/>
          <w:sz w:val="22"/>
          <w:szCs w:val="22"/>
          <w:lang w:val="x-none" w:eastAsia="es-ES"/>
        </w:rPr>
        <w:t>no</w:t>
      </w:r>
      <w:r>
        <w:rPr>
          <w:rFonts w:ascii="Palatino Linotype" w:hAnsi="Palatino Linotype" w:cs="Tahoma"/>
          <w:bCs/>
          <w:sz w:val="22"/>
          <w:szCs w:val="22"/>
          <w:lang w:val="x-none" w:eastAsia="es-ES"/>
        </w:rPr>
        <w:t xml:space="preserve"> existía</w:t>
      </w:r>
      <w:r w:rsidRPr="00C00438">
        <w:rPr>
          <w:rFonts w:ascii="Palatino Linotype" w:hAnsi="Palatino Linotype" w:cs="Tahoma"/>
          <w:bCs/>
          <w:sz w:val="22"/>
          <w:szCs w:val="22"/>
          <w:lang w:val="x-none" w:eastAsia="es-ES"/>
        </w:rPr>
        <w:t xml:space="preserve"> obligación normativa</w:t>
      </w:r>
      <w:r>
        <w:rPr>
          <w:rFonts w:ascii="Palatino Linotype" w:hAnsi="Palatino Linotype" w:cs="Tahoma"/>
          <w:bCs/>
          <w:sz w:val="22"/>
          <w:szCs w:val="22"/>
          <w:lang w:val="x-none" w:eastAsia="es-ES"/>
        </w:rPr>
        <w:t xml:space="preserve"> para administrarlos</w:t>
      </w:r>
      <w:r w:rsidRPr="00C00438">
        <w:rPr>
          <w:rFonts w:ascii="Palatino Linotype" w:hAnsi="Palatino Linotype" w:cs="Tahoma"/>
          <w:bCs/>
          <w:sz w:val="22"/>
          <w:szCs w:val="22"/>
          <w:lang w:eastAsia="es-ES"/>
        </w:rPr>
        <w:t>.</w:t>
      </w:r>
    </w:p>
    <w:p w14:paraId="1C456158" w14:textId="77777777" w:rsidR="00B42DF6" w:rsidRDefault="00B42DF6" w:rsidP="00967FDE">
      <w:pPr>
        <w:spacing w:line="360" w:lineRule="auto"/>
        <w:contextualSpacing/>
        <w:jc w:val="both"/>
        <w:rPr>
          <w:rFonts w:ascii="Palatino Linotype" w:hAnsi="Palatino Linotype" w:cs="Tahoma"/>
          <w:sz w:val="22"/>
          <w:szCs w:val="22"/>
          <w:lang w:eastAsia="es-ES"/>
        </w:rPr>
      </w:pPr>
    </w:p>
    <w:p w14:paraId="3D6E817A" w14:textId="1ED99567" w:rsidR="00967FDE" w:rsidRPr="00C00438" w:rsidRDefault="00967FDE" w:rsidP="00967FDE">
      <w:pPr>
        <w:spacing w:line="360" w:lineRule="auto"/>
        <w:contextualSpacing/>
        <w:jc w:val="both"/>
        <w:rPr>
          <w:rFonts w:ascii="Palatino Linotype" w:eastAsia="Calibri" w:hAnsi="Palatino Linotype" w:cs="Tahoma"/>
          <w:iCs/>
          <w:sz w:val="22"/>
          <w:szCs w:val="22"/>
          <w:lang w:val="es-ES" w:eastAsia="es-ES_tradnl"/>
        </w:rPr>
      </w:pPr>
      <w:r w:rsidRPr="00C00438">
        <w:rPr>
          <w:rFonts w:ascii="Palatino Linotype" w:hAnsi="Palatino Linotype" w:cs="Tahoma"/>
          <w:sz w:val="22"/>
          <w:szCs w:val="22"/>
          <w:lang w:val="es-ES" w:eastAsia="es-ES"/>
        </w:rPr>
        <w:t>Así, se logra colegir que la información solicitada por el ahora Recurrente</w:t>
      </w:r>
      <w:r w:rsidR="0024027C">
        <w:rPr>
          <w:rFonts w:ascii="Palatino Linotype" w:hAnsi="Palatino Linotype" w:cs="Tahoma"/>
          <w:sz w:val="22"/>
          <w:szCs w:val="22"/>
          <w:lang w:val="es-ES" w:eastAsia="es-ES"/>
        </w:rPr>
        <w:t xml:space="preserve"> relacionada con el título profesional</w:t>
      </w:r>
      <w:r w:rsidRPr="00C00438">
        <w:rPr>
          <w:rFonts w:ascii="Palatino Linotype" w:hAnsi="Palatino Linotype" w:cs="Tahoma"/>
          <w:sz w:val="22"/>
          <w:szCs w:val="22"/>
          <w:lang w:val="es-ES" w:eastAsia="es-ES"/>
        </w:rPr>
        <w:t xml:space="preserve"> es inexistente, pues el Sujeto Obligado, realizó una búsqueda exhaustiva y razonable en los archivos de la unidad administrativa competente señaló</w:t>
      </w:r>
      <w:r>
        <w:rPr>
          <w:rFonts w:ascii="Palatino Linotype" w:hAnsi="Palatino Linotype" w:cs="Tahoma"/>
          <w:sz w:val="22"/>
          <w:szCs w:val="22"/>
          <w:lang w:val="es-ES" w:eastAsia="es-ES"/>
        </w:rPr>
        <w:t xml:space="preserve"> a través del informe justificado</w:t>
      </w:r>
      <w:r w:rsidRPr="00C00438">
        <w:rPr>
          <w:rFonts w:ascii="Palatino Linotype" w:hAnsi="Palatino Linotype" w:cs="Tahoma"/>
          <w:sz w:val="22"/>
          <w:szCs w:val="22"/>
          <w:lang w:val="es-ES" w:eastAsia="es-ES"/>
        </w:rPr>
        <w:t xml:space="preserve"> los motivos por los cuales no contaba con la peticionado</w:t>
      </w:r>
      <w:r w:rsidRPr="00C00438">
        <w:rPr>
          <w:rFonts w:ascii="Palatino Linotype" w:eastAsia="Calibri" w:hAnsi="Palatino Linotype"/>
          <w:sz w:val="22"/>
          <w:szCs w:val="22"/>
        </w:rPr>
        <w:t xml:space="preserve">;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14:paraId="536A0501" w14:textId="77777777" w:rsidR="00967FDE" w:rsidRPr="00C00438" w:rsidRDefault="00967FDE" w:rsidP="00967FDE">
      <w:pPr>
        <w:spacing w:line="360" w:lineRule="auto"/>
        <w:contextualSpacing/>
        <w:jc w:val="both"/>
        <w:rPr>
          <w:rFonts w:ascii="Palatino Linotype" w:hAnsi="Palatino Linotype" w:cs="Tahoma"/>
          <w:sz w:val="22"/>
          <w:szCs w:val="22"/>
          <w:lang w:val="es-ES" w:eastAsia="es-ES"/>
        </w:rPr>
      </w:pPr>
    </w:p>
    <w:p w14:paraId="254ECF7B" w14:textId="77777777" w:rsidR="00967FDE" w:rsidRPr="00C00438" w:rsidRDefault="00967FDE" w:rsidP="00967FDE">
      <w:pPr>
        <w:spacing w:line="360" w:lineRule="auto"/>
        <w:contextualSpacing/>
        <w:jc w:val="both"/>
        <w:rPr>
          <w:rFonts w:ascii="Palatino Linotype" w:hAnsi="Palatino Linotype" w:cs="Tahoma"/>
          <w:bCs/>
          <w:sz w:val="22"/>
          <w:szCs w:val="22"/>
          <w:lang w:eastAsia="es-ES"/>
        </w:rPr>
      </w:pPr>
      <w:r w:rsidRPr="00C00438">
        <w:rPr>
          <w:rFonts w:ascii="Palatino Linotype" w:hAnsi="Palatino Linotype" w:cs="Tahoma"/>
          <w:sz w:val="22"/>
          <w:szCs w:val="22"/>
          <w:lang w:val="es-ES" w:eastAsia="es-ES"/>
        </w:rPr>
        <w:t xml:space="preserve">De la misma manera, </w:t>
      </w:r>
      <w:r w:rsidRPr="00C00438">
        <w:rPr>
          <w:rFonts w:ascii="Palatino Linotype" w:hAnsi="Palatino Linotype" w:cs="Tahoma"/>
          <w:bCs/>
          <w:sz w:val="22"/>
          <w:szCs w:val="22"/>
          <w:lang w:eastAsia="es-ES"/>
        </w:rPr>
        <w:t>el Criterio de interpretación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5B7A6C89" w14:textId="77777777" w:rsidR="00967FDE" w:rsidRPr="00C00438" w:rsidRDefault="00967FDE" w:rsidP="00967FDE">
      <w:pPr>
        <w:spacing w:line="360" w:lineRule="auto"/>
        <w:contextualSpacing/>
        <w:jc w:val="both"/>
        <w:rPr>
          <w:rFonts w:ascii="Palatino Linotype" w:hAnsi="Palatino Linotype" w:cs="Tahoma"/>
          <w:bCs/>
          <w:sz w:val="22"/>
          <w:szCs w:val="22"/>
          <w:lang w:eastAsia="es-ES"/>
        </w:rPr>
      </w:pPr>
    </w:p>
    <w:p w14:paraId="2150B708" w14:textId="1F7CA8DE" w:rsidR="00967FDE" w:rsidRDefault="00967FDE" w:rsidP="00967FDE">
      <w:pPr>
        <w:spacing w:line="360" w:lineRule="auto"/>
        <w:contextualSpacing/>
        <w:jc w:val="both"/>
        <w:rPr>
          <w:rFonts w:ascii="Palatino Linotype" w:hAnsi="Palatino Linotype" w:cs="Tahoma"/>
          <w:sz w:val="22"/>
          <w:szCs w:val="22"/>
          <w:lang w:eastAsia="es-ES"/>
        </w:rPr>
      </w:pPr>
      <w:r w:rsidRPr="00C00438">
        <w:rPr>
          <w:rFonts w:ascii="Palatino Linotype" w:hAnsi="Palatino Linotype" w:cs="Tahoma"/>
          <w:sz w:val="22"/>
          <w:szCs w:val="22"/>
          <w:lang w:eastAsia="es-ES"/>
        </w:rPr>
        <w:t xml:space="preserve">Al respecto, dicho criterio aplica al caso en concreto, ya que, no se localizó algún indicio de que la Dirección de </w:t>
      </w:r>
      <w:r w:rsidR="00290FBD" w:rsidRPr="00C00438">
        <w:rPr>
          <w:rFonts w:ascii="Palatino Linotype" w:hAnsi="Palatino Linotype" w:cs="Tahoma"/>
          <w:sz w:val="22"/>
          <w:szCs w:val="22"/>
          <w:lang w:eastAsia="es-ES"/>
        </w:rPr>
        <w:t>Administración</w:t>
      </w:r>
      <w:proofErr w:type="spellStart"/>
      <w:r w:rsidRPr="00C00438">
        <w:rPr>
          <w:rFonts w:ascii="Palatino Linotype" w:hAnsi="Palatino Linotype" w:cs="Tahoma"/>
          <w:sz w:val="22"/>
          <w:szCs w:val="22"/>
          <w:lang w:val="x-none" w:eastAsia="es-ES"/>
        </w:rPr>
        <w:t>ón</w:t>
      </w:r>
      <w:proofErr w:type="spellEnd"/>
      <w:r w:rsidRPr="00C00438">
        <w:rPr>
          <w:rFonts w:ascii="Palatino Linotype" w:hAnsi="Palatino Linotype" w:cs="Tahoma"/>
          <w:sz w:val="22"/>
          <w:szCs w:val="22"/>
          <w:lang w:val="x-none" w:eastAsia="es-ES"/>
        </w:rPr>
        <w:t xml:space="preserve"> cuente con los comprobantes del último grado o nivel de estudios de los miembros del Cabildo</w:t>
      </w:r>
      <w:r w:rsidRPr="00C00438">
        <w:rPr>
          <w:rFonts w:ascii="Palatino Linotype" w:hAnsi="Palatino Linotype" w:cs="Tahoma"/>
          <w:sz w:val="22"/>
          <w:szCs w:val="22"/>
          <w:lang w:eastAsia="es-ES"/>
        </w:rPr>
        <w:t xml:space="preserve">; </w:t>
      </w:r>
      <w:r w:rsidRPr="00C00438">
        <w:rPr>
          <w:rFonts w:ascii="Palatino Linotype" w:hAnsi="Palatino Linotype" w:cs="Tahoma"/>
          <w:bCs/>
          <w:sz w:val="22"/>
          <w:szCs w:val="22"/>
          <w:lang w:eastAsia="es-ES"/>
        </w:rPr>
        <w:t xml:space="preserve">por lo cual, </w:t>
      </w:r>
      <w:r w:rsidRPr="00C00438">
        <w:rPr>
          <w:rFonts w:ascii="Palatino Linotype" w:hAnsi="Palatino Linotype" w:cs="Tahoma"/>
          <w:sz w:val="22"/>
          <w:szCs w:val="22"/>
          <w:lang w:eastAsia="es-ES"/>
        </w:rPr>
        <w:t>se considera que el Sujeto Obligado, señaló las razones por las cuales no contaba con lo requerido y cumplió con el segundo párrafo, del artículo 19 de la Ley de Transparencia y Acceso a la Información Pública del Estado de México y Municipios</w:t>
      </w:r>
    </w:p>
    <w:p w14:paraId="118049B2" w14:textId="6A94B64F" w:rsidR="004C018F" w:rsidRDefault="0024027C" w:rsidP="0024027C">
      <w:pPr>
        <w:spacing w:line="360" w:lineRule="auto"/>
        <w:contextualSpacing/>
        <w:jc w:val="both"/>
        <w:rPr>
          <w:rFonts w:ascii="Palatino Linotype" w:eastAsia="Palatino Linotype" w:hAnsi="Palatino Linotype" w:cs="Palatino Linotype"/>
          <w:color w:val="000000"/>
          <w:sz w:val="22"/>
          <w:szCs w:val="22"/>
        </w:rPr>
      </w:pPr>
      <w:r>
        <w:rPr>
          <w:rFonts w:ascii="Palatino Linotype" w:hAnsi="Palatino Linotype" w:cs="Tahoma"/>
          <w:sz w:val="22"/>
          <w:szCs w:val="22"/>
          <w:lang w:eastAsia="es-ES"/>
        </w:rPr>
        <w:lastRenderedPageBreak/>
        <w:t>Conforme a lo anteriormente expuesto</w:t>
      </w:r>
      <w:r>
        <w:rPr>
          <w:rFonts w:ascii="Palatino Linotype" w:eastAsia="Palatino Linotype" w:hAnsi="Palatino Linotype" w:cs="Palatino Linotype"/>
          <w:color w:val="000000"/>
          <w:sz w:val="22"/>
          <w:szCs w:val="22"/>
        </w:rPr>
        <w:t xml:space="preserve">, si bien, la unidad administrativa competente proporcionó los documentos que daban cuenta de lo peticionado, así como las circunstancias por las que no contaba con el título profesional de la Presidenta Municipal, lo cierto es que </w:t>
      </w:r>
      <w:r w:rsidR="004C018F">
        <w:rPr>
          <w:rFonts w:ascii="Palatino Linotype" w:eastAsia="Palatino Linotype" w:hAnsi="Palatino Linotype" w:cs="Palatino Linotype"/>
          <w:color w:val="000000"/>
          <w:sz w:val="22"/>
          <w:szCs w:val="22"/>
        </w:rPr>
        <w:t xml:space="preserve">por lo que hace a </w:t>
      </w:r>
      <w:r>
        <w:rPr>
          <w:rFonts w:ascii="Palatino Linotype" w:eastAsia="Palatino Linotype" w:hAnsi="Palatino Linotype" w:cs="Palatino Linotype"/>
          <w:color w:val="000000"/>
          <w:sz w:val="22"/>
          <w:szCs w:val="22"/>
        </w:rPr>
        <w:t>la cédula profesional se</w:t>
      </w:r>
      <w:r w:rsidR="004C018F">
        <w:rPr>
          <w:rFonts w:ascii="Palatino Linotype" w:eastAsia="Palatino Linotype" w:hAnsi="Palatino Linotype" w:cs="Palatino Linotype"/>
          <w:color w:val="000000"/>
          <w:sz w:val="22"/>
          <w:szCs w:val="22"/>
        </w:rPr>
        <w:t xml:space="preserve"> logró vislumbrar que</w:t>
      </w:r>
      <w:r>
        <w:rPr>
          <w:rFonts w:ascii="Palatino Linotype" w:eastAsia="Palatino Linotype" w:hAnsi="Palatino Linotype" w:cs="Palatino Linotype"/>
          <w:color w:val="000000"/>
          <w:sz w:val="22"/>
          <w:szCs w:val="22"/>
        </w:rPr>
        <w:t xml:space="preserve"> encuentra en un formato ilegible</w:t>
      </w:r>
      <w:r w:rsidR="00B42DF6">
        <w:rPr>
          <w:rFonts w:ascii="Palatino Linotype" w:eastAsia="Palatino Linotype" w:hAnsi="Palatino Linotype" w:cs="Palatino Linotype"/>
          <w:color w:val="000000"/>
          <w:sz w:val="22"/>
          <w:szCs w:val="22"/>
        </w:rPr>
        <w:t>,</w:t>
      </w:r>
      <w:r>
        <w:rPr>
          <w:rFonts w:ascii="Palatino Linotype" w:eastAsia="Palatino Linotype" w:hAnsi="Palatino Linotype" w:cs="Palatino Linotype"/>
          <w:color w:val="000000"/>
          <w:sz w:val="22"/>
          <w:szCs w:val="22"/>
        </w:rPr>
        <w:t xml:space="preserve"> que no permite su visualización de forma clara</w:t>
      </w:r>
      <w:r w:rsidR="004C018F">
        <w:rPr>
          <w:rFonts w:ascii="Palatino Linotype" w:eastAsia="Palatino Linotype" w:hAnsi="Palatino Linotype" w:cs="Palatino Linotype"/>
          <w:color w:val="000000"/>
          <w:sz w:val="22"/>
          <w:szCs w:val="22"/>
        </w:rPr>
        <w:t>.</w:t>
      </w:r>
      <w:r>
        <w:rPr>
          <w:rFonts w:ascii="Palatino Linotype" w:eastAsia="Palatino Linotype" w:hAnsi="Palatino Linotype" w:cs="Palatino Linotype"/>
          <w:color w:val="000000"/>
          <w:sz w:val="22"/>
          <w:szCs w:val="22"/>
        </w:rPr>
        <w:t xml:space="preserve"> </w:t>
      </w:r>
    </w:p>
    <w:p w14:paraId="3CFBF3B4" w14:textId="77777777" w:rsidR="004C018F" w:rsidRDefault="004C018F" w:rsidP="0024027C">
      <w:pPr>
        <w:spacing w:line="360" w:lineRule="auto"/>
        <w:contextualSpacing/>
        <w:jc w:val="both"/>
        <w:rPr>
          <w:rFonts w:ascii="Palatino Linotype" w:eastAsia="Palatino Linotype" w:hAnsi="Palatino Linotype" w:cs="Palatino Linotype"/>
          <w:color w:val="000000"/>
          <w:sz w:val="22"/>
          <w:szCs w:val="22"/>
        </w:rPr>
      </w:pPr>
    </w:p>
    <w:p w14:paraId="6A2D5282" w14:textId="427896C3" w:rsidR="0024027C" w:rsidRPr="0024027C" w:rsidRDefault="004C018F" w:rsidP="0024027C">
      <w:pPr>
        <w:spacing w:line="360" w:lineRule="auto"/>
        <w:contextualSpacing/>
        <w:jc w:val="both"/>
        <w:rPr>
          <w:rFonts w:ascii="Palatino Linotype" w:hAnsi="Palatino Linotype" w:cs="Tahoma"/>
          <w:bCs/>
          <w:iCs/>
          <w:sz w:val="22"/>
          <w:szCs w:val="22"/>
          <w:lang w:val="x-none"/>
        </w:rPr>
      </w:pPr>
      <w:r>
        <w:rPr>
          <w:rFonts w:ascii="Palatino Linotype" w:eastAsia="Palatino Linotype" w:hAnsi="Palatino Linotype" w:cs="Palatino Linotype"/>
          <w:color w:val="000000"/>
          <w:sz w:val="22"/>
          <w:szCs w:val="22"/>
        </w:rPr>
        <w:t xml:space="preserve">Al respecto, </w:t>
      </w:r>
      <w:r w:rsidR="0024027C" w:rsidRPr="000C183C">
        <w:rPr>
          <w:rFonts w:ascii="Palatino Linotype" w:hAnsi="Palatino Linotype" w:cs="Tahoma"/>
          <w:bCs/>
          <w:iCs/>
          <w:sz w:val="22"/>
          <w:szCs w:val="22"/>
        </w:rPr>
        <w:t>el artículo 11 de la Ley de Transparencia Local, establece esencialmente que en la generación, publicación y entrega de la información se deberá garantizar que esta sea accesible, actualizada, completa, congruente, confiable, veraz, integral, oportuna y expedita, por lo que</w:t>
      </w:r>
      <w:r>
        <w:rPr>
          <w:rFonts w:ascii="Palatino Linotype" w:hAnsi="Palatino Linotype" w:cs="Tahoma"/>
          <w:bCs/>
          <w:iCs/>
          <w:sz w:val="22"/>
          <w:szCs w:val="22"/>
        </w:rPr>
        <w:t xml:space="preserve"> se considera </w:t>
      </w:r>
      <w:r w:rsidR="00B42DF6">
        <w:rPr>
          <w:rFonts w:ascii="Palatino Linotype" w:hAnsi="Palatino Linotype" w:cs="Tahoma"/>
          <w:bCs/>
          <w:iCs/>
          <w:sz w:val="22"/>
          <w:szCs w:val="22"/>
        </w:rPr>
        <w:t>que,</w:t>
      </w:r>
      <w:r>
        <w:rPr>
          <w:rFonts w:ascii="Palatino Linotype" w:hAnsi="Palatino Linotype" w:cs="Tahoma"/>
          <w:bCs/>
          <w:iCs/>
          <w:sz w:val="22"/>
          <w:szCs w:val="22"/>
        </w:rPr>
        <w:t xml:space="preserve"> a efecto de garantizar el derecho de acceso a la información, </w:t>
      </w:r>
      <w:r w:rsidR="0024027C">
        <w:rPr>
          <w:rFonts w:ascii="Palatino Linotype" w:hAnsi="Palatino Linotype" w:cs="Tahoma"/>
          <w:bCs/>
          <w:iCs/>
          <w:sz w:val="22"/>
          <w:szCs w:val="22"/>
        </w:rPr>
        <w:t>deberá proporcionar l</w:t>
      </w:r>
      <w:r>
        <w:rPr>
          <w:rFonts w:ascii="Palatino Linotype" w:hAnsi="Palatino Linotype" w:cs="Tahoma"/>
          <w:bCs/>
          <w:iCs/>
          <w:sz w:val="22"/>
          <w:szCs w:val="22"/>
        </w:rPr>
        <w:t>a</w:t>
      </w:r>
      <w:r w:rsidR="0024027C">
        <w:rPr>
          <w:rFonts w:ascii="Palatino Linotype" w:hAnsi="Palatino Linotype" w:cs="Tahoma"/>
          <w:bCs/>
          <w:iCs/>
          <w:sz w:val="22"/>
          <w:szCs w:val="22"/>
        </w:rPr>
        <w:t xml:space="preserve"> </w:t>
      </w:r>
      <w:r>
        <w:rPr>
          <w:rFonts w:ascii="Palatino Linotype" w:hAnsi="Palatino Linotype" w:cs="Tahoma"/>
          <w:bCs/>
          <w:iCs/>
          <w:sz w:val="22"/>
          <w:szCs w:val="22"/>
        </w:rPr>
        <w:t xml:space="preserve">cédula profesional remitida en un formato que permita su visualización y </w:t>
      </w:r>
      <w:r w:rsidR="0024027C">
        <w:rPr>
          <w:rFonts w:ascii="Palatino Linotype" w:hAnsi="Palatino Linotype" w:cs="Tahoma"/>
          <w:bCs/>
          <w:iCs/>
          <w:sz w:val="22"/>
          <w:szCs w:val="22"/>
        </w:rPr>
        <w:t>con la mayor claridad posible</w:t>
      </w:r>
      <w:r w:rsidR="0024027C" w:rsidRPr="000C183C">
        <w:rPr>
          <w:rFonts w:ascii="Palatino Linotype" w:hAnsi="Palatino Linotype" w:cs="Tahoma"/>
          <w:bCs/>
          <w:iCs/>
          <w:sz w:val="22"/>
          <w:szCs w:val="22"/>
        </w:rPr>
        <w:t>.</w:t>
      </w:r>
    </w:p>
    <w:p w14:paraId="5D75C20D" w14:textId="77777777" w:rsidR="00C13F19" w:rsidRDefault="00C13F19" w:rsidP="00C13F19">
      <w:pPr>
        <w:spacing w:line="360" w:lineRule="auto"/>
        <w:contextualSpacing/>
        <w:jc w:val="both"/>
        <w:rPr>
          <w:rFonts w:ascii="Palatino Linotype" w:eastAsia="Palatino Linotype" w:hAnsi="Palatino Linotype" w:cs="Palatino Linotype"/>
          <w:sz w:val="22"/>
          <w:szCs w:val="22"/>
        </w:rPr>
      </w:pPr>
    </w:p>
    <w:p w14:paraId="09A25567" w14:textId="56FAB23D" w:rsidR="00C13F19" w:rsidRDefault="00C13F19" w:rsidP="00C13F19">
      <w:pPr>
        <w:spacing w:line="360" w:lineRule="auto"/>
        <w:contextualSpacing/>
        <w:jc w:val="both"/>
        <w:rPr>
          <w:rFonts w:ascii="Palatino Linotype" w:eastAsia="Palatino Linotype" w:hAnsi="Palatino Linotype" w:cs="Palatino Linotype"/>
          <w:b/>
          <w:bCs/>
          <w:sz w:val="22"/>
          <w:szCs w:val="22"/>
        </w:rPr>
      </w:pPr>
      <w:r>
        <w:rPr>
          <w:rFonts w:ascii="Palatino Linotype" w:eastAsia="Palatino Linotype" w:hAnsi="Palatino Linotype" w:cs="Palatino Linotype"/>
          <w:sz w:val="22"/>
          <w:szCs w:val="22"/>
        </w:rPr>
        <w:t xml:space="preserve">Conforme a todo lo expuesto, si bien el Sujeto Obligado a través de sus unidades administrativas se </w:t>
      </w:r>
      <w:proofErr w:type="gramStart"/>
      <w:r>
        <w:rPr>
          <w:rFonts w:ascii="Palatino Linotype" w:eastAsia="Palatino Linotype" w:hAnsi="Palatino Linotype" w:cs="Palatino Linotype"/>
          <w:sz w:val="22"/>
          <w:szCs w:val="22"/>
        </w:rPr>
        <w:t>pronunciaron</w:t>
      </w:r>
      <w:proofErr w:type="gramEnd"/>
      <w:r>
        <w:rPr>
          <w:rFonts w:ascii="Palatino Linotype" w:eastAsia="Palatino Linotype" w:hAnsi="Palatino Linotype" w:cs="Palatino Linotype"/>
          <w:sz w:val="22"/>
          <w:szCs w:val="22"/>
        </w:rPr>
        <w:t xml:space="preserve"> sobre diversos documentos que daban cuenta de lo solicitado, lo cierto es que la </w:t>
      </w:r>
      <w:r w:rsidR="004C018F">
        <w:rPr>
          <w:rFonts w:ascii="Palatino Linotype" w:eastAsia="Palatino Linotype" w:hAnsi="Palatino Linotype" w:cs="Palatino Linotype"/>
          <w:sz w:val="22"/>
          <w:szCs w:val="22"/>
        </w:rPr>
        <w:t>cédula profesional la remitió en un formato ilegible</w:t>
      </w:r>
      <w:r>
        <w:rPr>
          <w:rFonts w:ascii="Palatino Linotype" w:eastAsia="Palatino Linotype" w:hAnsi="Palatino Linotype" w:cs="Palatino Linotype"/>
          <w:sz w:val="22"/>
          <w:szCs w:val="22"/>
        </w:rPr>
        <w:t xml:space="preserve">, lo cual da como resultado que el agravio sea </w:t>
      </w:r>
      <w:r w:rsidR="00B42DF6" w:rsidRPr="004C018F">
        <w:rPr>
          <w:rFonts w:ascii="Palatino Linotype" w:eastAsia="Palatino Linotype" w:hAnsi="Palatino Linotype" w:cs="Palatino Linotype"/>
          <w:b/>
          <w:bCs/>
          <w:sz w:val="22"/>
          <w:szCs w:val="22"/>
        </w:rPr>
        <w:t>PARCIALMENTE</w:t>
      </w:r>
      <w:r w:rsidR="004C018F">
        <w:rPr>
          <w:rFonts w:ascii="Palatino Linotype" w:eastAsia="Palatino Linotype" w:hAnsi="Palatino Linotype" w:cs="Palatino Linotype"/>
          <w:sz w:val="22"/>
          <w:szCs w:val="22"/>
        </w:rPr>
        <w:t xml:space="preserve"> </w:t>
      </w:r>
      <w:r w:rsidRPr="008742BD">
        <w:rPr>
          <w:rFonts w:ascii="Palatino Linotype" w:eastAsia="Palatino Linotype" w:hAnsi="Palatino Linotype" w:cs="Palatino Linotype"/>
          <w:b/>
          <w:bCs/>
          <w:sz w:val="22"/>
          <w:szCs w:val="22"/>
        </w:rPr>
        <w:t>FUNDADO.</w:t>
      </w:r>
    </w:p>
    <w:p w14:paraId="5030FD2F" w14:textId="77777777" w:rsidR="00E212D0" w:rsidRDefault="00E212D0" w:rsidP="00C13F19">
      <w:pPr>
        <w:spacing w:line="360" w:lineRule="auto"/>
        <w:contextualSpacing/>
        <w:jc w:val="both"/>
        <w:rPr>
          <w:rFonts w:ascii="Palatino Linotype" w:eastAsia="Palatino Linotype" w:hAnsi="Palatino Linotype" w:cs="Palatino Linotype"/>
          <w:b/>
          <w:bCs/>
          <w:sz w:val="22"/>
          <w:szCs w:val="22"/>
        </w:rPr>
      </w:pPr>
    </w:p>
    <w:p w14:paraId="0F80E3A9" w14:textId="4FC734C3" w:rsidR="00E212D0" w:rsidRDefault="00B42DF6" w:rsidP="00E212D0">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Así</w:t>
      </w:r>
      <w:r w:rsidR="00E212D0" w:rsidRPr="000C183C">
        <w:rPr>
          <w:rFonts w:ascii="Palatino Linotype" w:hAnsi="Palatino Linotype" w:cs="Tahoma"/>
          <w:bCs/>
          <w:iCs/>
          <w:sz w:val="22"/>
          <w:szCs w:val="22"/>
        </w:rPr>
        <w:t xml:space="preserve">, se logra vislumbrar que, para atender el requerimiento de información y dar cumplimiento a los artículos 12, 160 y 162 de la Ley de Transparencia y Acceso a la Información Pública del Estado de México y Municipios, el Sujeto Obligado, deberá realizar una búsqueda exhaustiva y razonable, a efecto de que proporcione </w:t>
      </w:r>
      <w:r>
        <w:rPr>
          <w:rFonts w:ascii="Palatino Linotype" w:hAnsi="Palatino Linotype" w:cs="Tahoma"/>
          <w:bCs/>
          <w:iCs/>
          <w:sz w:val="22"/>
          <w:szCs w:val="22"/>
        </w:rPr>
        <w:t>la cédula profesional de manera legible.</w:t>
      </w:r>
    </w:p>
    <w:p w14:paraId="5EAA868F" w14:textId="77777777" w:rsidR="00E212D0" w:rsidRDefault="00E212D0" w:rsidP="00E212D0">
      <w:pPr>
        <w:spacing w:line="360" w:lineRule="auto"/>
        <w:contextualSpacing/>
        <w:jc w:val="both"/>
        <w:rPr>
          <w:rFonts w:ascii="Palatino Linotype" w:hAnsi="Palatino Linotype" w:cs="Tahoma"/>
          <w:bCs/>
          <w:iCs/>
          <w:sz w:val="22"/>
          <w:szCs w:val="22"/>
        </w:rPr>
      </w:pPr>
    </w:p>
    <w:p w14:paraId="1339407B" w14:textId="6D143F18" w:rsidR="00E212D0" w:rsidRDefault="00E212D0" w:rsidP="00E212D0">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Ahora bien, de la revisión de los documentos proporcionados, se logró advertir que clasificó diversa información</w:t>
      </w:r>
      <w:r w:rsidR="00B42DF6">
        <w:rPr>
          <w:rFonts w:ascii="Palatino Linotype" w:hAnsi="Palatino Linotype" w:cs="Tahoma"/>
          <w:bCs/>
          <w:iCs/>
          <w:sz w:val="22"/>
          <w:szCs w:val="22"/>
        </w:rPr>
        <w:t xml:space="preserve">, </w:t>
      </w:r>
      <w:r>
        <w:rPr>
          <w:rFonts w:ascii="Palatino Linotype" w:hAnsi="Palatino Linotype" w:cs="Tahoma"/>
          <w:bCs/>
          <w:iCs/>
          <w:sz w:val="22"/>
          <w:szCs w:val="22"/>
        </w:rPr>
        <w:t>a saber</w:t>
      </w:r>
      <w:r w:rsidR="00B42DF6">
        <w:rPr>
          <w:rFonts w:ascii="Palatino Linotype" w:hAnsi="Palatino Linotype" w:cs="Tahoma"/>
          <w:bCs/>
          <w:iCs/>
          <w:sz w:val="22"/>
          <w:szCs w:val="22"/>
        </w:rPr>
        <w:t>,</w:t>
      </w:r>
      <w:r>
        <w:rPr>
          <w:rFonts w:ascii="Palatino Linotype" w:hAnsi="Palatino Linotype" w:cs="Tahoma"/>
          <w:bCs/>
          <w:iCs/>
          <w:sz w:val="22"/>
          <w:szCs w:val="22"/>
        </w:rPr>
        <w:t xml:space="preserve"> los siguientes:</w:t>
      </w:r>
    </w:p>
    <w:p w14:paraId="166B6190" w14:textId="77777777" w:rsidR="00E212D0" w:rsidRDefault="00E212D0" w:rsidP="00E212D0">
      <w:pPr>
        <w:spacing w:line="360" w:lineRule="auto"/>
        <w:contextualSpacing/>
        <w:jc w:val="both"/>
        <w:rPr>
          <w:rFonts w:ascii="Palatino Linotype" w:hAnsi="Palatino Linotype" w:cs="Tahoma"/>
          <w:bCs/>
          <w:iCs/>
          <w:sz w:val="22"/>
          <w:szCs w:val="22"/>
        </w:rPr>
      </w:pPr>
    </w:p>
    <w:p w14:paraId="1F173639" w14:textId="7D6313B9" w:rsidR="00E212D0" w:rsidRPr="00E212D0" w:rsidRDefault="00E212D0" w:rsidP="00E212D0">
      <w:pPr>
        <w:pStyle w:val="Prrafodelista"/>
        <w:numPr>
          <w:ilvl w:val="0"/>
          <w:numId w:val="29"/>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Clave Única de Registro de Población</w:t>
      </w:r>
      <w:r w:rsidRPr="00E212D0">
        <w:rPr>
          <w:rFonts w:ascii="Palatino Linotype" w:hAnsi="Palatino Linotype" w:cs="Tahoma"/>
          <w:bCs/>
          <w:iCs/>
          <w:sz w:val="22"/>
          <w:szCs w:val="22"/>
        </w:rPr>
        <w:t>; y</w:t>
      </w:r>
    </w:p>
    <w:p w14:paraId="76BFE9D3" w14:textId="72C5D3C2" w:rsidR="00E212D0" w:rsidRDefault="00E212D0" w:rsidP="00E212D0">
      <w:pPr>
        <w:pStyle w:val="Prrafodelista"/>
        <w:numPr>
          <w:ilvl w:val="0"/>
          <w:numId w:val="29"/>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Firma de Servidor Público.</w:t>
      </w:r>
    </w:p>
    <w:p w14:paraId="66F70064" w14:textId="77777777" w:rsidR="00E212D0" w:rsidRPr="00E212D0" w:rsidRDefault="00E212D0" w:rsidP="00E212D0">
      <w:pPr>
        <w:pStyle w:val="Prrafodelista"/>
        <w:spacing w:line="360" w:lineRule="auto"/>
        <w:jc w:val="both"/>
        <w:rPr>
          <w:rFonts w:ascii="Palatino Linotype" w:hAnsi="Palatino Linotype" w:cs="Tahoma"/>
          <w:bCs/>
          <w:iCs/>
          <w:sz w:val="22"/>
          <w:szCs w:val="22"/>
        </w:rPr>
      </w:pPr>
    </w:p>
    <w:p w14:paraId="3B7A36E5" w14:textId="77777777" w:rsidR="00E212D0" w:rsidRPr="004C4A95" w:rsidRDefault="00E212D0" w:rsidP="00E212D0">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5A98B0C1" w14:textId="77777777" w:rsidR="00E212D0" w:rsidRPr="004C4A95" w:rsidRDefault="00E212D0" w:rsidP="00E212D0">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 </w:t>
      </w:r>
    </w:p>
    <w:p w14:paraId="2EC1B37B" w14:textId="77777777" w:rsidR="00E212D0" w:rsidRPr="004C4A95" w:rsidRDefault="00E212D0" w:rsidP="00E212D0">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580F4794" w14:textId="77777777" w:rsidR="00E212D0" w:rsidRPr="004C4A95" w:rsidRDefault="00E212D0" w:rsidP="00E212D0">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 </w:t>
      </w:r>
    </w:p>
    <w:p w14:paraId="5D39E70F" w14:textId="77777777" w:rsidR="00E212D0" w:rsidRPr="004C4A95" w:rsidRDefault="00E212D0" w:rsidP="00E212D0">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116212AD" w14:textId="77777777" w:rsidR="00E212D0" w:rsidRPr="004C4A95" w:rsidRDefault="00E212D0" w:rsidP="00E212D0">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 </w:t>
      </w:r>
    </w:p>
    <w:p w14:paraId="7A7343B9" w14:textId="77777777" w:rsidR="00E212D0" w:rsidRPr="004C4A95" w:rsidRDefault="00E212D0" w:rsidP="00E212D0">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Por su parte, el artículo 24, fracción VI, de la Ley de Transparencia y Acceso a la Información Pública del Estado de México y Municipios, precisa que los Sujetos Obligados serán los </w:t>
      </w:r>
      <w:r w:rsidRPr="004C4A95">
        <w:rPr>
          <w:rFonts w:ascii="Palatino Linotype" w:hAnsi="Palatino Linotype" w:cs="Tahoma"/>
          <w:bCs/>
          <w:iCs/>
          <w:sz w:val="22"/>
          <w:szCs w:val="22"/>
        </w:rPr>
        <w:lastRenderedPageBreak/>
        <w:t>responsables de proteger y resguardar la información clasificada como reservada o confidencial.</w:t>
      </w:r>
    </w:p>
    <w:p w14:paraId="32F9F7FC" w14:textId="77777777" w:rsidR="00E212D0" w:rsidRPr="004C4A95" w:rsidRDefault="00E212D0" w:rsidP="00E212D0">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 </w:t>
      </w:r>
    </w:p>
    <w:p w14:paraId="3AAB480D" w14:textId="77777777" w:rsidR="00E212D0" w:rsidRPr="004C4A95" w:rsidRDefault="00E212D0" w:rsidP="00E212D0">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57F7FBD4" w14:textId="77777777" w:rsidR="00E212D0" w:rsidRPr="004C4A95" w:rsidRDefault="00E212D0" w:rsidP="00E212D0">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 </w:t>
      </w:r>
    </w:p>
    <w:p w14:paraId="5F84DD70" w14:textId="77777777" w:rsidR="00E212D0" w:rsidRPr="004C4A95" w:rsidRDefault="00E212D0" w:rsidP="00E212D0">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07300156" w14:textId="77777777" w:rsidR="00E212D0" w:rsidRPr="004C4A95" w:rsidRDefault="00E212D0" w:rsidP="00E212D0">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 </w:t>
      </w:r>
    </w:p>
    <w:p w14:paraId="57AFE614" w14:textId="77777777" w:rsidR="00E212D0" w:rsidRPr="004C4A95" w:rsidRDefault="00E212D0" w:rsidP="00E212D0">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14:paraId="121A830E" w14:textId="77777777" w:rsidR="00E212D0" w:rsidRPr="004C4A95" w:rsidRDefault="00E212D0" w:rsidP="00E212D0">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 </w:t>
      </w:r>
    </w:p>
    <w:p w14:paraId="1E22783F" w14:textId="77777777" w:rsidR="00E212D0" w:rsidRPr="004C4A95" w:rsidRDefault="00E212D0" w:rsidP="00E212D0">
      <w:pPr>
        <w:numPr>
          <w:ilvl w:val="0"/>
          <w:numId w:val="30"/>
        </w:num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Se trate de datos personales o información privada; esto es, información concerniente a una persona física o jurídico colectiva y que esta sea identificada o identificable. </w:t>
      </w:r>
    </w:p>
    <w:p w14:paraId="2B6BB94B" w14:textId="77777777" w:rsidR="00E212D0" w:rsidRPr="004C4A95" w:rsidRDefault="00E212D0" w:rsidP="00E212D0">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 </w:t>
      </w:r>
    </w:p>
    <w:p w14:paraId="5EB032C2" w14:textId="77777777" w:rsidR="00E212D0" w:rsidRPr="004C4A95" w:rsidRDefault="00E212D0" w:rsidP="00E212D0">
      <w:pPr>
        <w:numPr>
          <w:ilvl w:val="0"/>
          <w:numId w:val="30"/>
        </w:num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Para la difusión de los datos, se requiera el consentimiento del titular. </w:t>
      </w:r>
    </w:p>
    <w:p w14:paraId="28982561" w14:textId="77777777" w:rsidR="00E212D0" w:rsidRPr="004C4A95" w:rsidRDefault="00E212D0" w:rsidP="00E212D0">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 </w:t>
      </w:r>
    </w:p>
    <w:p w14:paraId="6FDEB91A" w14:textId="77777777" w:rsidR="00E212D0" w:rsidRPr="004C4A95" w:rsidRDefault="00E212D0" w:rsidP="00E212D0">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lastRenderedPageBreak/>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4E70037F" w14:textId="77777777" w:rsidR="00E212D0" w:rsidRPr="004C4A95" w:rsidRDefault="00E212D0" w:rsidP="00E212D0">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 </w:t>
      </w:r>
    </w:p>
    <w:p w14:paraId="3A42EC17" w14:textId="77777777" w:rsidR="00E212D0" w:rsidRPr="004C4A95" w:rsidRDefault="00E212D0" w:rsidP="00E212D0">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Además, en el artículo 5° de dicho ordenamiento jurídico, establece que es la Ley aplicable para todo tratamiento de datos personales.</w:t>
      </w:r>
    </w:p>
    <w:p w14:paraId="3467F6BD" w14:textId="77777777" w:rsidR="00E212D0" w:rsidRPr="004C4A95" w:rsidRDefault="00E212D0" w:rsidP="00E212D0">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 </w:t>
      </w:r>
    </w:p>
    <w:p w14:paraId="137175F9" w14:textId="77777777" w:rsidR="00E212D0" w:rsidRPr="004C4A95" w:rsidRDefault="00E212D0" w:rsidP="00E212D0">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02C7859C" w14:textId="77777777" w:rsidR="00E212D0" w:rsidRPr="004C4A95" w:rsidRDefault="00E212D0" w:rsidP="00E212D0">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 </w:t>
      </w:r>
    </w:p>
    <w:p w14:paraId="3B5D7555" w14:textId="77777777" w:rsidR="00E212D0" w:rsidRPr="004C4A95" w:rsidRDefault="00E212D0" w:rsidP="00E212D0">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0B6B188C" w14:textId="77777777" w:rsidR="00E212D0" w:rsidRPr="004C4A95" w:rsidRDefault="00E212D0" w:rsidP="00E212D0">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lastRenderedPageBreak/>
        <w:t xml:space="preserve"> </w:t>
      </w:r>
    </w:p>
    <w:p w14:paraId="26997519" w14:textId="77777777" w:rsidR="00E212D0" w:rsidRPr="004C4A95" w:rsidRDefault="00E212D0" w:rsidP="00E212D0">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682E096F" w14:textId="77777777" w:rsidR="00E212D0" w:rsidRPr="004C4A95" w:rsidRDefault="00E212D0" w:rsidP="00E212D0">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 </w:t>
      </w:r>
    </w:p>
    <w:p w14:paraId="492CE0DC" w14:textId="77777777" w:rsidR="00E212D0" w:rsidRPr="004C4A95" w:rsidRDefault="00E212D0" w:rsidP="00E212D0">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59BB2339" w14:textId="77777777" w:rsidR="00E212D0" w:rsidRPr="004C4A95" w:rsidRDefault="00E212D0" w:rsidP="00E212D0">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 </w:t>
      </w:r>
    </w:p>
    <w:p w14:paraId="7B433099" w14:textId="77777777" w:rsidR="00E212D0" w:rsidRPr="004C4A95" w:rsidRDefault="00E212D0" w:rsidP="00E212D0">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5BAC5730" w14:textId="77777777" w:rsidR="00E212D0" w:rsidRPr="004C4A95" w:rsidRDefault="00E212D0" w:rsidP="00E212D0">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 </w:t>
      </w:r>
    </w:p>
    <w:p w14:paraId="7D99C525" w14:textId="77777777" w:rsidR="00E212D0" w:rsidRPr="004C4A95" w:rsidRDefault="00E212D0" w:rsidP="00E212D0">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w:t>
      </w:r>
      <w:r w:rsidRPr="004C4A95">
        <w:rPr>
          <w:rFonts w:ascii="Palatino Linotype" w:hAnsi="Palatino Linotype" w:cs="Tahoma"/>
          <w:bCs/>
          <w:iCs/>
          <w:sz w:val="22"/>
          <w:szCs w:val="22"/>
        </w:rPr>
        <w:lastRenderedPageBreak/>
        <w:t>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0F2D0E30" w14:textId="77777777" w:rsidR="00E212D0" w:rsidRPr="004C4A95" w:rsidRDefault="00E212D0" w:rsidP="00E212D0">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 </w:t>
      </w:r>
    </w:p>
    <w:p w14:paraId="4E85F0B9" w14:textId="77777777" w:rsidR="00E212D0" w:rsidRPr="004C4A95" w:rsidRDefault="00E212D0" w:rsidP="00E212D0">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0370C646" w14:textId="77777777" w:rsidR="00E212D0" w:rsidRPr="004C4A95" w:rsidRDefault="00E212D0" w:rsidP="00E212D0">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 </w:t>
      </w:r>
    </w:p>
    <w:p w14:paraId="18730F79" w14:textId="77777777" w:rsidR="00E212D0" w:rsidRPr="004C4A95" w:rsidRDefault="00E212D0" w:rsidP="00E212D0">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Bajo ese contexto, se analizarán si los datos mencionados, deben ser considerados confidenciales, en términos del artículo 143, fracción I, de la Ley de Transparencia y Acceso a la Información Pública del Estado de México y Municipios, o públicos.</w:t>
      </w:r>
    </w:p>
    <w:p w14:paraId="510064BA" w14:textId="77777777" w:rsidR="00E212D0" w:rsidRDefault="00E212D0" w:rsidP="00E212D0">
      <w:pPr>
        <w:spacing w:line="360" w:lineRule="auto"/>
        <w:contextualSpacing/>
        <w:jc w:val="both"/>
        <w:rPr>
          <w:rFonts w:ascii="Palatino Linotype" w:hAnsi="Palatino Linotype" w:cs="Tahoma"/>
          <w:b/>
          <w:bCs/>
          <w:iCs/>
          <w:sz w:val="22"/>
          <w:szCs w:val="22"/>
        </w:rPr>
      </w:pPr>
      <w:r w:rsidRPr="004C4A95">
        <w:rPr>
          <w:rFonts w:ascii="Palatino Linotype" w:hAnsi="Palatino Linotype" w:cs="Tahoma"/>
          <w:bCs/>
          <w:iCs/>
          <w:sz w:val="22"/>
          <w:szCs w:val="22"/>
        </w:rPr>
        <w:t xml:space="preserve"> </w:t>
      </w:r>
    </w:p>
    <w:p w14:paraId="2FB85A42" w14:textId="0CB5E179" w:rsidR="00E212D0" w:rsidRPr="00E212D0" w:rsidRDefault="00E212D0" w:rsidP="00E212D0">
      <w:pPr>
        <w:pStyle w:val="Prrafodelista"/>
        <w:numPr>
          <w:ilvl w:val="0"/>
          <w:numId w:val="37"/>
        </w:numPr>
        <w:spacing w:line="360" w:lineRule="auto"/>
        <w:jc w:val="both"/>
        <w:rPr>
          <w:rFonts w:ascii="Palatino Linotype" w:hAnsi="Palatino Linotype" w:cs="Tahoma"/>
          <w:b/>
          <w:bCs/>
          <w:iCs/>
          <w:sz w:val="22"/>
          <w:szCs w:val="22"/>
        </w:rPr>
      </w:pPr>
      <w:r w:rsidRPr="00E212D0">
        <w:rPr>
          <w:rFonts w:ascii="Palatino Linotype" w:hAnsi="Palatino Linotype" w:cs="Tahoma"/>
          <w:b/>
          <w:bCs/>
          <w:iCs/>
          <w:sz w:val="22"/>
          <w:szCs w:val="22"/>
        </w:rPr>
        <w:t>Clave Única de Registro de Población (CURP)</w:t>
      </w:r>
    </w:p>
    <w:p w14:paraId="4E6B5943" w14:textId="77777777" w:rsidR="00E212D0" w:rsidRPr="00D312B6" w:rsidRDefault="00E212D0" w:rsidP="00E212D0">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 xml:space="preserve"> </w:t>
      </w:r>
    </w:p>
    <w:p w14:paraId="074C3D87" w14:textId="77777777" w:rsidR="00E212D0" w:rsidRPr="00D312B6" w:rsidRDefault="00E212D0" w:rsidP="00E212D0">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12E123E3" w14:textId="77777777" w:rsidR="00E212D0" w:rsidRPr="00D312B6" w:rsidRDefault="00E212D0" w:rsidP="00E212D0">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lastRenderedPageBreak/>
        <w:t xml:space="preserve"> </w:t>
      </w:r>
    </w:p>
    <w:p w14:paraId="622A65A6" w14:textId="77777777" w:rsidR="00E212D0" w:rsidRPr="00D312B6" w:rsidRDefault="00E212D0" w:rsidP="00E212D0">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F8A7543" w14:textId="77777777" w:rsidR="00E212D0" w:rsidRPr="00D312B6" w:rsidRDefault="00E212D0" w:rsidP="00E212D0">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 xml:space="preserve"> </w:t>
      </w:r>
    </w:p>
    <w:p w14:paraId="0B59D52B" w14:textId="723A523D" w:rsidR="00E212D0" w:rsidRPr="00D312B6" w:rsidRDefault="00E212D0" w:rsidP="00E212D0">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 xml:space="preserve">En ese orden de ideas, la Secretaría de Gobernación,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D312B6">
        <w:rPr>
          <w:rFonts w:ascii="Palatino Linotype" w:hAnsi="Palatino Linotype" w:cs="Tahoma"/>
          <w:b/>
          <w:bCs/>
          <w:iCs/>
          <w:sz w:val="22"/>
          <w:szCs w:val="22"/>
        </w:rPr>
        <w:t>se generan a partir de los datos contenidos en el documento probatorio de la identidad del interesado</w:t>
      </w:r>
      <w:r w:rsidRPr="00D312B6">
        <w:rPr>
          <w:rFonts w:ascii="Palatino Linotype" w:hAnsi="Palatino Linotype" w:cs="Tahoma"/>
          <w:bCs/>
          <w:iCs/>
          <w:sz w:val="22"/>
          <w:szCs w:val="22"/>
        </w:rPr>
        <w:t xml:space="preserve"> (acta de nacimiento, carta de naturalización o documento migratorio) de la siguiente forma:</w:t>
      </w:r>
    </w:p>
    <w:p w14:paraId="105386B3" w14:textId="77777777" w:rsidR="00E212D0" w:rsidRPr="00D312B6" w:rsidRDefault="00E212D0" w:rsidP="00E212D0">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 xml:space="preserve"> </w:t>
      </w:r>
    </w:p>
    <w:p w14:paraId="6F633DB7" w14:textId="77777777" w:rsidR="00E212D0" w:rsidRPr="00D312B6" w:rsidRDefault="00E212D0" w:rsidP="00E212D0">
      <w:pPr>
        <w:numPr>
          <w:ilvl w:val="0"/>
          <w:numId w:val="33"/>
        </w:num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El primero y segundo apellidos, así como al nombre de pila;</w:t>
      </w:r>
    </w:p>
    <w:p w14:paraId="4D439AA1" w14:textId="77777777" w:rsidR="00E212D0" w:rsidRPr="00D312B6" w:rsidRDefault="00E212D0" w:rsidP="00E212D0">
      <w:pPr>
        <w:numPr>
          <w:ilvl w:val="0"/>
          <w:numId w:val="33"/>
        </w:num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La fecha de nacimiento;</w:t>
      </w:r>
    </w:p>
    <w:p w14:paraId="358FE3C9" w14:textId="77777777" w:rsidR="00E212D0" w:rsidRPr="00D312B6" w:rsidRDefault="00E212D0" w:rsidP="00E212D0">
      <w:pPr>
        <w:numPr>
          <w:ilvl w:val="0"/>
          <w:numId w:val="33"/>
        </w:num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El sexo, y</w:t>
      </w:r>
    </w:p>
    <w:p w14:paraId="6C2272EE" w14:textId="77777777" w:rsidR="00E212D0" w:rsidRPr="00D312B6" w:rsidRDefault="00E212D0" w:rsidP="00E212D0">
      <w:pPr>
        <w:numPr>
          <w:ilvl w:val="0"/>
          <w:numId w:val="33"/>
        </w:num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La entidad federativa de nacimiento.</w:t>
      </w:r>
    </w:p>
    <w:p w14:paraId="009FF74C" w14:textId="77777777" w:rsidR="00E212D0" w:rsidRPr="00D312B6" w:rsidRDefault="00E212D0" w:rsidP="00E212D0">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 xml:space="preserve"> </w:t>
      </w:r>
    </w:p>
    <w:p w14:paraId="13DEC234" w14:textId="77777777" w:rsidR="00E212D0" w:rsidRPr="00D312B6" w:rsidRDefault="00E212D0" w:rsidP="00E212D0">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Los dos últimos elementos de la Clave Única de Registro de Población evitan la duplicidad de la Clave y garantizan su correcta integración.</w:t>
      </w:r>
    </w:p>
    <w:p w14:paraId="63CD0315" w14:textId="77777777" w:rsidR="00E212D0" w:rsidRPr="00D312B6" w:rsidRDefault="00E212D0" w:rsidP="00E212D0">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 xml:space="preserve"> </w:t>
      </w:r>
    </w:p>
    <w:p w14:paraId="4AFC18D4" w14:textId="77777777" w:rsidR="00E212D0" w:rsidRPr="00D312B6" w:rsidRDefault="00E212D0" w:rsidP="00E212D0">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 xml:space="preserve">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w:t>
      </w:r>
      <w:r w:rsidRPr="00D312B6">
        <w:rPr>
          <w:rFonts w:ascii="Palatino Linotype" w:hAnsi="Palatino Linotype" w:cs="Tahoma"/>
          <w:bCs/>
          <w:iCs/>
          <w:sz w:val="22"/>
          <w:szCs w:val="22"/>
        </w:rPr>
        <w:lastRenderedPageBreak/>
        <w:t>simplemente se trata de un trámite administrativo requerido por la autoridad federal para hacer identificables a las personas.</w:t>
      </w:r>
    </w:p>
    <w:p w14:paraId="4451573B" w14:textId="77777777" w:rsidR="00E212D0" w:rsidRPr="00D312B6" w:rsidRDefault="00E212D0" w:rsidP="00E212D0">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 xml:space="preserve"> </w:t>
      </w:r>
    </w:p>
    <w:p w14:paraId="7F8C4095" w14:textId="77777777" w:rsidR="00E212D0" w:rsidRPr="00D312B6" w:rsidRDefault="00E212D0" w:rsidP="00E212D0">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Situación que se robustece, con el Criterio de Interpretación, de la Segunda Época, con número de registro SO/018/2017, emitido por el Instituto Nacional de Transparencia, Acceso a la Información y Protección de Datos Personales, que establece lo siguiente:</w:t>
      </w:r>
    </w:p>
    <w:p w14:paraId="42967F47" w14:textId="77777777" w:rsidR="00E212D0" w:rsidRPr="00D312B6" w:rsidRDefault="00E212D0" w:rsidP="00E212D0">
      <w:pPr>
        <w:spacing w:line="360" w:lineRule="auto"/>
        <w:ind w:left="567" w:right="567"/>
        <w:contextualSpacing/>
        <w:jc w:val="both"/>
        <w:rPr>
          <w:rFonts w:ascii="Palatino Linotype" w:hAnsi="Palatino Linotype" w:cs="Tahoma"/>
          <w:bCs/>
          <w:iCs/>
        </w:rPr>
      </w:pPr>
      <w:r w:rsidRPr="00D312B6">
        <w:rPr>
          <w:rFonts w:ascii="Palatino Linotype" w:hAnsi="Palatino Linotype" w:cs="Tahoma"/>
          <w:bCs/>
          <w:iCs/>
        </w:rPr>
        <w:t xml:space="preserve"> </w:t>
      </w:r>
    </w:p>
    <w:p w14:paraId="229D970B" w14:textId="77777777" w:rsidR="00E212D0" w:rsidRPr="00D312B6" w:rsidRDefault="00E212D0" w:rsidP="00E212D0">
      <w:pPr>
        <w:spacing w:line="360" w:lineRule="auto"/>
        <w:ind w:left="567" w:right="567"/>
        <w:contextualSpacing/>
        <w:jc w:val="both"/>
        <w:rPr>
          <w:rFonts w:ascii="Palatino Linotype" w:hAnsi="Palatino Linotype" w:cs="Tahoma"/>
          <w:bCs/>
          <w:i/>
          <w:iCs/>
        </w:rPr>
      </w:pPr>
      <w:r w:rsidRPr="00D312B6">
        <w:rPr>
          <w:rFonts w:ascii="Palatino Linotype" w:hAnsi="Palatino Linotype" w:cs="Tahoma"/>
          <w:b/>
          <w:bCs/>
          <w:i/>
          <w:iCs/>
        </w:rPr>
        <w:t xml:space="preserve">“Clave Única de Registro de Población (CURP). </w:t>
      </w:r>
      <w:r w:rsidRPr="00D312B6">
        <w:rPr>
          <w:rFonts w:ascii="Palatino Linotype" w:hAnsi="Palatino Linotype" w:cs="Tahoma"/>
          <w:bCs/>
          <w:i/>
          <w:iC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2B84915" w14:textId="77777777" w:rsidR="00E212D0" w:rsidRPr="00D312B6" w:rsidRDefault="00E212D0" w:rsidP="00E212D0">
      <w:pPr>
        <w:spacing w:line="360" w:lineRule="auto"/>
        <w:contextualSpacing/>
        <w:jc w:val="both"/>
        <w:rPr>
          <w:rFonts w:ascii="Palatino Linotype" w:hAnsi="Palatino Linotype" w:cs="Tahoma"/>
          <w:bCs/>
          <w:i/>
          <w:iCs/>
          <w:sz w:val="22"/>
          <w:szCs w:val="22"/>
        </w:rPr>
      </w:pPr>
      <w:r w:rsidRPr="00D312B6">
        <w:rPr>
          <w:rFonts w:ascii="Palatino Linotype" w:hAnsi="Palatino Linotype" w:cs="Tahoma"/>
          <w:bCs/>
          <w:i/>
          <w:iCs/>
          <w:sz w:val="22"/>
          <w:szCs w:val="22"/>
        </w:rPr>
        <w:t xml:space="preserve"> </w:t>
      </w:r>
    </w:p>
    <w:p w14:paraId="42D85410" w14:textId="77777777" w:rsidR="00E212D0" w:rsidRPr="00D312B6" w:rsidRDefault="00E212D0" w:rsidP="00E212D0">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 xml:space="preserve">De acuerdo con lo anterior, resulta procedente la clasificación de </w:t>
      </w:r>
      <w:r w:rsidRPr="00D312B6">
        <w:rPr>
          <w:rFonts w:ascii="Palatino Linotype" w:hAnsi="Palatino Linotype" w:cs="Tahoma"/>
          <w:b/>
          <w:bCs/>
          <w:iCs/>
          <w:sz w:val="22"/>
          <w:szCs w:val="22"/>
        </w:rPr>
        <w:t>la Clave Única de Registro de Población</w:t>
      </w:r>
      <w:r w:rsidRPr="00D312B6">
        <w:rPr>
          <w:rFonts w:ascii="Palatino Linotype" w:hAnsi="Palatino Linotype" w:cs="Tahoma"/>
          <w:bCs/>
          <w:iCs/>
          <w:sz w:val="22"/>
          <w:szCs w:val="22"/>
        </w:rPr>
        <w:t xml:space="preserve">, por tratarse de un dato personal confidencial, en términos del artículo 143, fracción I, de la Ley de Transparencia y Acceso a la Información Pública del Estado de México y Municipios. </w:t>
      </w:r>
    </w:p>
    <w:p w14:paraId="22DFF780" w14:textId="77777777" w:rsidR="00E212D0" w:rsidRPr="00D312B6" w:rsidRDefault="00E212D0" w:rsidP="00E212D0">
      <w:pPr>
        <w:spacing w:line="360" w:lineRule="auto"/>
        <w:contextualSpacing/>
        <w:jc w:val="both"/>
        <w:rPr>
          <w:rFonts w:ascii="Palatino Linotype" w:hAnsi="Palatino Linotype" w:cs="Tahoma"/>
          <w:bCs/>
          <w:iCs/>
          <w:sz w:val="22"/>
          <w:szCs w:val="22"/>
        </w:rPr>
      </w:pPr>
    </w:p>
    <w:p w14:paraId="0526B362" w14:textId="77777777" w:rsidR="00E212D0" w:rsidRPr="00D312B6" w:rsidRDefault="00E212D0" w:rsidP="00E212D0">
      <w:pPr>
        <w:numPr>
          <w:ilvl w:val="0"/>
          <w:numId w:val="36"/>
        </w:numPr>
        <w:spacing w:line="360" w:lineRule="auto"/>
        <w:contextualSpacing/>
        <w:jc w:val="both"/>
        <w:rPr>
          <w:rFonts w:ascii="Palatino Linotype" w:hAnsi="Palatino Linotype" w:cs="Tahoma"/>
          <w:b/>
          <w:bCs/>
          <w:iCs/>
          <w:sz w:val="22"/>
          <w:szCs w:val="22"/>
        </w:rPr>
      </w:pPr>
      <w:r w:rsidRPr="00D312B6">
        <w:rPr>
          <w:rFonts w:ascii="Palatino Linotype" w:hAnsi="Palatino Linotype" w:cs="Tahoma"/>
          <w:b/>
          <w:bCs/>
          <w:iCs/>
          <w:sz w:val="22"/>
          <w:szCs w:val="22"/>
        </w:rPr>
        <w:t>Firma de servidores públicos</w:t>
      </w:r>
    </w:p>
    <w:p w14:paraId="38BC6DD3" w14:textId="77777777" w:rsidR="00E212D0" w:rsidRPr="00D312B6" w:rsidRDefault="00E212D0" w:rsidP="00E212D0">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 xml:space="preserve"> </w:t>
      </w:r>
    </w:p>
    <w:p w14:paraId="2FCE0C79" w14:textId="77777777" w:rsidR="00E212D0" w:rsidRPr="00D312B6" w:rsidRDefault="00E212D0" w:rsidP="00E212D0">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0EC1491D" w14:textId="77777777" w:rsidR="00E212D0" w:rsidRPr="00D312B6" w:rsidRDefault="00E212D0" w:rsidP="00E212D0">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 xml:space="preserve"> </w:t>
      </w:r>
    </w:p>
    <w:p w14:paraId="281E9822" w14:textId="77777777" w:rsidR="00E212D0" w:rsidRPr="00D312B6" w:rsidRDefault="00E212D0" w:rsidP="00E212D0">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 xml:space="preserve">Lo anterior, es así, toda vez que la firma de servidores públicos, vinculada al ejercicio de la función pública es información de naturaleza pública; situación que se robustece, con el </w:t>
      </w:r>
      <w:r w:rsidRPr="00D312B6">
        <w:rPr>
          <w:rFonts w:ascii="Palatino Linotype" w:hAnsi="Palatino Linotype" w:cs="Tahoma"/>
          <w:bCs/>
          <w:iCs/>
          <w:sz w:val="22"/>
          <w:szCs w:val="22"/>
        </w:rPr>
        <w:lastRenderedPageBreak/>
        <w:t>Criterio de Interpretación, de la Segunda Época, con clave de control SO/002/2019, emitido por el Instituto Nacional de Transparencia, Acceso a la Información y Protección de Datos Personales, que establece lo siguiente:</w:t>
      </w:r>
    </w:p>
    <w:p w14:paraId="38BF057A" w14:textId="77777777" w:rsidR="00E212D0" w:rsidRPr="00D312B6" w:rsidRDefault="00E212D0" w:rsidP="00E212D0">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 xml:space="preserve"> </w:t>
      </w:r>
    </w:p>
    <w:p w14:paraId="1341EAD8" w14:textId="77777777" w:rsidR="00E212D0" w:rsidRPr="00D312B6" w:rsidRDefault="00E212D0" w:rsidP="00E212D0">
      <w:pPr>
        <w:spacing w:line="360" w:lineRule="auto"/>
        <w:ind w:left="567" w:right="567"/>
        <w:contextualSpacing/>
        <w:jc w:val="both"/>
        <w:rPr>
          <w:rFonts w:ascii="Palatino Linotype" w:hAnsi="Palatino Linotype" w:cs="Tahoma"/>
          <w:bCs/>
          <w:iCs/>
        </w:rPr>
      </w:pPr>
      <w:r w:rsidRPr="00D312B6">
        <w:rPr>
          <w:rFonts w:ascii="Palatino Linotype" w:hAnsi="Palatino Linotype" w:cs="Tahoma"/>
          <w:b/>
          <w:bCs/>
          <w:i/>
          <w:iCs/>
        </w:rPr>
        <w:t>“Firma y rúbrica de servidores públicos.</w:t>
      </w:r>
      <w:r w:rsidRPr="00D312B6">
        <w:rPr>
          <w:rFonts w:ascii="Palatino Linotype" w:hAnsi="Palatino Linotype" w:cs="Tahoma"/>
          <w:bCs/>
          <w:i/>
          <w:iCs/>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62DB2BEB" w14:textId="77777777" w:rsidR="00E212D0" w:rsidRPr="00D312B6" w:rsidRDefault="00E212D0" w:rsidP="00E212D0">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 xml:space="preserve"> </w:t>
      </w:r>
    </w:p>
    <w:p w14:paraId="0D30D334" w14:textId="77777777" w:rsidR="00E212D0" w:rsidRPr="00D312B6" w:rsidRDefault="00E212D0" w:rsidP="00E212D0">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ante la Secretaría de Educación Pública, que corresponde a una cuestión privada del servidor público.</w:t>
      </w:r>
    </w:p>
    <w:p w14:paraId="25233CE5" w14:textId="77777777" w:rsidR="00E212D0" w:rsidRDefault="00E212D0" w:rsidP="00E212D0">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 xml:space="preserve"> </w:t>
      </w:r>
    </w:p>
    <w:p w14:paraId="457E24F2" w14:textId="5A2A1A41" w:rsidR="006E727B" w:rsidRPr="006E727B" w:rsidRDefault="006E727B" w:rsidP="006E727B">
      <w:pPr>
        <w:spacing w:line="360" w:lineRule="auto"/>
        <w:jc w:val="both"/>
        <w:rPr>
          <w:rFonts w:ascii="Palatino Linotype" w:eastAsia="Calibri" w:hAnsi="Palatino Linotype"/>
          <w:color w:val="000000"/>
          <w:sz w:val="22"/>
          <w:szCs w:val="22"/>
          <w:lang w:val="es-ES" w:eastAsia="en-US"/>
        </w:rPr>
      </w:pPr>
      <w:r w:rsidRPr="006E727B">
        <w:rPr>
          <w:rFonts w:ascii="Palatino Linotype" w:eastAsia="Calibri" w:hAnsi="Palatino Linotype" w:cs="Tahoma"/>
          <w:color w:val="000000"/>
          <w:sz w:val="22"/>
          <w:szCs w:val="22"/>
          <w:lang w:val="es-ES_tradnl" w:eastAsia="en-US"/>
        </w:rPr>
        <w:t xml:space="preserve">En ese orden de ideas, este Instituto revisó el Acuerdo emitido por el Comité de Transparencia, proporcionado en </w:t>
      </w:r>
      <w:r>
        <w:rPr>
          <w:rFonts w:ascii="Palatino Linotype" w:eastAsia="Calibri" w:hAnsi="Palatino Linotype" w:cs="Tahoma"/>
          <w:color w:val="000000"/>
          <w:sz w:val="22"/>
          <w:szCs w:val="22"/>
          <w:lang w:val="es-ES_tradnl" w:eastAsia="en-US"/>
        </w:rPr>
        <w:t>respuesta</w:t>
      </w:r>
      <w:r w:rsidRPr="006E727B">
        <w:rPr>
          <w:rFonts w:ascii="Palatino Linotype" w:eastAsia="Calibri" w:hAnsi="Palatino Linotype" w:cs="Tahoma"/>
          <w:color w:val="000000"/>
          <w:sz w:val="22"/>
          <w:szCs w:val="22"/>
          <w:lang w:val="es-ES_tradnl" w:eastAsia="en-US"/>
        </w:rPr>
        <w:t xml:space="preserve">, en donde de manera fundada y motivada, acredita la clasificación del Registro Federal de Contribuyentes y </w:t>
      </w:r>
      <w:r>
        <w:rPr>
          <w:rFonts w:ascii="Palatino Linotype" w:eastAsia="Calibri" w:hAnsi="Palatino Linotype" w:cs="Tahoma"/>
          <w:color w:val="000000"/>
          <w:sz w:val="22"/>
          <w:szCs w:val="22"/>
          <w:lang w:val="es-ES_tradnl" w:eastAsia="en-US"/>
        </w:rPr>
        <w:t>la firma en comprobante de estudios</w:t>
      </w:r>
      <w:r w:rsidRPr="006E727B">
        <w:rPr>
          <w:rFonts w:ascii="Palatino Linotype" w:eastAsia="Calibri" w:hAnsi="Palatino Linotype" w:cs="Tahoma"/>
          <w:color w:val="000000"/>
          <w:sz w:val="22"/>
          <w:szCs w:val="22"/>
          <w:lang w:val="es-ES_tradnl" w:eastAsia="en-US"/>
        </w:rPr>
        <w:t xml:space="preserve"> y válida la versión pública, por lo que, atendió lo establecido en el artículo 168 de la Ley de Transparencia y Acceso a la Información Pública del Estado de México y Municipios</w:t>
      </w:r>
      <w:r>
        <w:rPr>
          <w:rFonts w:ascii="Palatino Linotype" w:eastAsia="Calibri" w:hAnsi="Palatino Linotype" w:cs="Tahoma"/>
          <w:color w:val="000000"/>
          <w:sz w:val="22"/>
          <w:szCs w:val="22"/>
          <w:lang w:val="es-ES_tradnl" w:eastAsia="en-US"/>
        </w:rPr>
        <w:t>; por lo que, únicamente deberá entregar la cédula profesional de manera legible.</w:t>
      </w:r>
    </w:p>
    <w:p w14:paraId="7C075989" w14:textId="77777777" w:rsidR="00B42DF6" w:rsidRPr="006E727B" w:rsidRDefault="00B42DF6" w:rsidP="00E212D0">
      <w:pPr>
        <w:spacing w:line="360" w:lineRule="auto"/>
        <w:contextualSpacing/>
        <w:jc w:val="both"/>
        <w:rPr>
          <w:rFonts w:ascii="Palatino Linotype" w:hAnsi="Palatino Linotype" w:cs="Tahoma"/>
          <w:bCs/>
          <w:iCs/>
          <w:sz w:val="22"/>
          <w:szCs w:val="22"/>
          <w:lang w:val="es-ES"/>
        </w:rPr>
      </w:pPr>
    </w:p>
    <w:p w14:paraId="5BEFC770" w14:textId="77777777" w:rsidR="00C13F19" w:rsidRDefault="00C13F19" w:rsidP="00C13F19">
      <w:pPr>
        <w:pStyle w:val="Ttulo2"/>
        <w:spacing w:before="0" w:after="0" w:line="360" w:lineRule="auto"/>
        <w:contextualSpacing/>
        <w:rPr>
          <w:rFonts w:ascii="Palatino Linotype" w:eastAsia="Palatino Linotype" w:hAnsi="Palatino Linotype" w:cs="Palatino Linotype"/>
          <w:b/>
          <w:color w:val="000000"/>
          <w:sz w:val="22"/>
          <w:szCs w:val="22"/>
        </w:rPr>
      </w:pPr>
      <w:bookmarkStart w:id="19" w:name="_Toc215679576"/>
      <w:bookmarkStart w:id="20" w:name="_Toc219386686"/>
      <w:r>
        <w:rPr>
          <w:rFonts w:ascii="Palatino Linotype" w:eastAsia="Palatino Linotype" w:hAnsi="Palatino Linotype" w:cs="Palatino Linotype"/>
          <w:b/>
          <w:color w:val="000000"/>
          <w:sz w:val="22"/>
          <w:szCs w:val="22"/>
        </w:rPr>
        <w:t>SEXTO. Decisión</w:t>
      </w:r>
      <w:bookmarkEnd w:id="19"/>
      <w:bookmarkEnd w:id="20"/>
    </w:p>
    <w:p w14:paraId="18C2EFDA" w14:textId="77777777" w:rsidR="00C13F19" w:rsidRDefault="00C13F19" w:rsidP="00C13F19">
      <w:pPr>
        <w:spacing w:line="360" w:lineRule="auto"/>
        <w:contextualSpacing/>
        <w:jc w:val="both"/>
        <w:rPr>
          <w:rFonts w:ascii="Palatino Linotype" w:eastAsia="Palatino Linotype" w:hAnsi="Palatino Linotype" w:cs="Palatino Linotype"/>
          <w:sz w:val="22"/>
          <w:szCs w:val="22"/>
        </w:rPr>
      </w:pPr>
    </w:p>
    <w:p w14:paraId="097841B6" w14:textId="0AB91707" w:rsidR="00C13F19" w:rsidRDefault="00C13F19" w:rsidP="00C13F19">
      <w:pPr>
        <w:tabs>
          <w:tab w:val="left" w:pos="4962"/>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fundamento en el artículo 186, fracción III, de la Ley de Transparencia y Acceso a la Información Pública del Estado de México y Municipios, este Instituto considera procedente </w:t>
      </w:r>
      <w:r>
        <w:rPr>
          <w:rFonts w:ascii="Palatino Linotype" w:eastAsia="Palatino Linotype" w:hAnsi="Palatino Linotype" w:cs="Palatino Linotype"/>
          <w:b/>
          <w:sz w:val="22"/>
          <w:szCs w:val="22"/>
        </w:rPr>
        <w:t>MODIFICAR</w:t>
      </w:r>
      <w:r>
        <w:rPr>
          <w:rFonts w:ascii="Palatino Linotype" w:eastAsia="Palatino Linotype" w:hAnsi="Palatino Linotype" w:cs="Palatino Linotype"/>
          <w:sz w:val="22"/>
          <w:szCs w:val="22"/>
        </w:rPr>
        <w:t xml:space="preserve"> la respuesta otorgada a la solicitud de información </w:t>
      </w:r>
      <w:r w:rsidR="004C018F" w:rsidRPr="004C018F">
        <w:rPr>
          <w:rFonts w:ascii="Palatino Linotype" w:eastAsia="Palatino Linotype" w:hAnsi="Palatino Linotype" w:cs="Palatino Linotype"/>
          <w:sz w:val="22"/>
          <w:szCs w:val="22"/>
        </w:rPr>
        <w:t>00355/MEXICAL/IP/2025</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lastRenderedPageBreak/>
        <w:t xml:space="preserve">a efecto de que, proporcione </w:t>
      </w:r>
      <w:r w:rsidR="004C018F">
        <w:rPr>
          <w:rFonts w:ascii="Palatino Linotype" w:eastAsia="Palatino Linotype" w:hAnsi="Palatino Linotype" w:cs="Palatino Linotype"/>
          <w:sz w:val="22"/>
          <w:szCs w:val="22"/>
        </w:rPr>
        <w:t>la cédula profesional remitida en respuesta en un formato que permita su visualización de forma clara y nítida</w:t>
      </w:r>
      <w:r>
        <w:rPr>
          <w:rFonts w:ascii="Palatino Linotype" w:eastAsia="Palatino Linotype" w:hAnsi="Palatino Linotype" w:cs="Palatino Linotype"/>
          <w:sz w:val="22"/>
          <w:szCs w:val="22"/>
        </w:rPr>
        <w:t>.</w:t>
      </w:r>
    </w:p>
    <w:p w14:paraId="657D897B" w14:textId="77777777" w:rsidR="00C13F19" w:rsidRDefault="00C13F19" w:rsidP="00C13F19">
      <w:pPr>
        <w:tabs>
          <w:tab w:val="left" w:pos="4962"/>
        </w:tabs>
        <w:spacing w:line="360" w:lineRule="auto"/>
        <w:contextualSpacing/>
        <w:jc w:val="both"/>
        <w:rPr>
          <w:rFonts w:ascii="Palatino Linotype" w:eastAsia="Palatino Linotype" w:hAnsi="Palatino Linotype" w:cs="Palatino Linotype"/>
          <w:sz w:val="22"/>
          <w:szCs w:val="22"/>
        </w:rPr>
      </w:pPr>
    </w:p>
    <w:p w14:paraId="1C100D86" w14:textId="77777777" w:rsidR="00C13F19" w:rsidRDefault="00C13F19" w:rsidP="00C13F19">
      <w:pPr>
        <w:spacing w:line="360" w:lineRule="auto"/>
        <w:contextualSpacing/>
        <w:jc w:val="both"/>
        <w:rPr>
          <w:rFonts w:ascii="Palatino Linotype" w:eastAsia="Palatino Linotype" w:hAnsi="Palatino Linotype" w:cs="Palatino Linotype"/>
          <w:b/>
          <w:color w:val="000000"/>
          <w:sz w:val="22"/>
          <w:szCs w:val="22"/>
        </w:rPr>
      </w:pPr>
      <w:bookmarkStart w:id="21" w:name="_heading=h.u9526am5hh65" w:colFirst="0" w:colLast="0"/>
      <w:bookmarkEnd w:id="21"/>
      <w:r>
        <w:rPr>
          <w:rFonts w:ascii="Palatino Linotype" w:eastAsia="Palatino Linotype" w:hAnsi="Palatino Linotype" w:cs="Palatino Linotype"/>
          <w:b/>
          <w:color w:val="000000"/>
          <w:sz w:val="22"/>
          <w:szCs w:val="22"/>
        </w:rPr>
        <w:t>Términos de la Resolución para el Recurrente</w:t>
      </w:r>
    </w:p>
    <w:p w14:paraId="2EE39F5A" w14:textId="77777777" w:rsidR="00C13F19" w:rsidRDefault="00C13F19" w:rsidP="00C13F19">
      <w:pPr>
        <w:spacing w:line="360" w:lineRule="auto"/>
        <w:contextualSpacing/>
        <w:jc w:val="both"/>
        <w:rPr>
          <w:rFonts w:ascii="Palatino Linotype" w:eastAsia="Palatino Linotype" w:hAnsi="Palatino Linotype" w:cs="Palatino Linotype"/>
          <w:b/>
          <w:color w:val="000000"/>
          <w:sz w:val="22"/>
          <w:szCs w:val="22"/>
        </w:rPr>
      </w:pPr>
    </w:p>
    <w:p w14:paraId="6D651915" w14:textId="391B4F31" w:rsidR="00C13F19" w:rsidRDefault="00C13F19" w:rsidP="00C13F19">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Se le hace del conocimiento al Particular, que, en el presente caso, se le concede </w:t>
      </w:r>
      <w:r w:rsidR="004C018F">
        <w:rPr>
          <w:rFonts w:ascii="Palatino Linotype" w:eastAsia="Palatino Linotype" w:hAnsi="Palatino Linotype" w:cs="Palatino Linotype"/>
          <w:color w:val="000000"/>
          <w:sz w:val="22"/>
          <w:szCs w:val="22"/>
        </w:rPr>
        <w:t xml:space="preserve">parcialmente </w:t>
      </w:r>
      <w:r>
        <w:rPr>
          <w:rFonts w:ascii="Palatino Linotype" w:eastAsia="Palatino Linotype" w:hAnsi="Palatino Linotype" w:cs="Palatino Linotype"/>
          <w:color w:val="000000"/>
          <w:sz w:val="22"/>
          <w:szCs w:val="22"/>
        </w:rPr>
        <w:t xml:space="preserve">la razón, pues el Ayuntamiento de </w:t>
      </w:r>
      <w:proofErr w:type="spellStart"/>
      <w:r w:rsidR="004C018F">
        <w:rPr>
          <w:rFonts w:ascii="Palatino Linotype" w:eastAsia="Palatino Linotype" w:hAnsi="Palatino Linotype" w:cs="Palatino Linotype"/>
          <w:color w:val="000000"/>
          <w:sz w:val="22"/>
          <w:szCs w:val="22"/>
        </w:rPr>
        <w:t>Mexicaltzingo</w:t>
      </w:r>
      <w:proofErr w:type="spellEnd"/>
      <w:r>
        <w:rPr>
          <w:rFonts w:ascii="Palatino Linotype" w:eastAsia="Palatino Linotype" w:hAnsi="Palatino Linotype" w:cs="Palatino Linotype"/>
          <w:color w:val="000000"/>
          <w:sz w:val="22"/>
          <w:szCs w:val="22"/>
        </w:rPr>
        <w:t xml:space="preserve">, </w:t>
      </w:r>
      <w:r w:rsidR="004C018F">
        <w:rPr>
          <w:rFonts w:ascii="Palatino Linotype" w:eastAsia="Palatino Linotype" w:hAnsi="Palatino Linotype" w:cs="Palatino Linotype"/>
          <w:color w:val="000000"/>
          <w:sz w:val="22"/>
          <w:szCs w:val="22"/>
        </w:rPr>
        <w:t xml:space="preserve">si bien, </w:t>
      </w:r>
      <w:r>
        <w:rPr>
          <w:rFonts w:ascii="Palatino Linotype" w:eastAsia="Palatino Linotype" w:hAnsi="Palatino Linotype" w:cs="Palatino Linotype"/>
          <w:color w:val="000000"/>
          <w:sz w:val="22"/>
          <w:szCs w:val="22"/>
        </w:rPr>
        <w:t>entregó la información</w:t>
      </w:r>
      <w:r w:rsidR="004C018F">
        <w:rPr>
          <w:rFonts w:ascii="Palatino Linotype" w:eastAsia="Palatino Linotype" w:hAnsi="Palatino Linotype" w:cs="Palatino Linotype"/>
          <w:color w:val="000000"/>
          <w:sz w:val="22"/>
          <w:szCs w:val="22"/>
        </w:rPr>
        <w:t xml:space="preserve"> que daba cuenta de lo solicitado, lo cierto es que la cédula profesional la remitió de forma ilegible</w:t>
      </w:r>
      <w:r>
        <w:rPr>
          <w:rFonts w:ascii="Palatino Linotype" w:eastAsia="Palatino Linotype" w:hAnsi="Palatino Linotype" w:cs="Palatino Linotype"/>
          <w:color w:val="000000"/>
          <w:sz w:val="22"/>
          <w:szCs w:val="22"/>
        </w:rPr>
        <w:t>. La labor del Instituto, es apoyar a la población para acceder a la información pública y garantizar la protección de los datos personales.</w:t>
      </w:r>
    </w:p>
    <w:p w14:paraId="5A802F37" w14:textId="77777777" w:rsidR="00C13F19" w:rsidRDefault="00C13F19" w:rsidP="00C13F19">
      <w:pPr>
        <w:spacing w:line="360" w:lineRule="auto"/>
        <w:contextualSpacing/>
        <w:jc w:val="both"/>
        <w:rPr>
          <w:rFonts w:ascii="Palatino Linotype" w:eastAsia="Palatino Linotype" w:hAnsi="Palatino Linotype" w:cs="Palatino Linotype"/>
          <w:color w:val="000000"/>
          <w:sz w:val="22"/>
          <w:szCs w:val="22"/>
        </w:rPr>
      </w:pPr>
    </w:p>
    <w:p w14:paraId="02A0431A" w14:textId="77777777" w:rsidR="00C13F19" w:rsidRDefault="00C13F19" w:rsidP="00C13F19">
      <w:pPr>
        <w:spacing w:line="360" w:lineRule="auto"/>
        <w:ind w:right="-93"/>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Por lo expuesto y fundado, este Pleno:</w:t>
      </w:r>
    </w:p>
    <w:p w14:paraId="593AE20F" w14:textId="77777777" w:rsidR="00C13F19" w:rsidRDefault="00C13F19" w:rsidP="00C13F19">
      <w:pPr>
        <w:spacing w:line="360" w:lineRule="auto"/>
        <w:ind w:right="-93"/>
        <w:contextualSpacing/>
        <w:jc w:val="both"/>
        <w:rPr>
          <w:rFonts w:ascii="Palatino Linotype" w:eastAsia="Palatino Linotype" w:hAnsi="Palatino Linotype" w:cs="Palatino Linotype"/>
          <w:color w:val="000000"/>
          <w:sz w:val="22"/>
          <w:szCs w:val="22"/>
        </w:rPr>
      </w:pPr>
    </w:p>
    <w:p w14:paraId="42FF3A56" w14:textId="77777777" w:rsidR="00C13F19" w:rsidRDefault="00C13F19" w:rsidP="00C13F19">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22" w:name="_Toc215679577"/>
      <w:bookmarkStart w:id="23" w:name="_Toc219386687"/>
      <w:r>
        <w:rPr>
          <w:rFonts w:ascii="Palatino Linotype" w:eastAsia="Palatino Linotype" w:hAnsi="Palatino Linotype" w:cs="Palatino Linotype"/>
          <w:b/>
          <w:color w:val="000000"/>
          <w:sz w:val="22"/>
          <w:szCs w:val="22"/>
        </w:rPr>
        <w:t>R E S U E L V E</w:t>
      </w:r>
      <w:bookmarkEnd w:id="22"/>
      <w:bookmarkEnd w:id="23"/>
    </w:p>
    <w:p w14:paraId="546DBA66" w14:textId="77777777" w:rsidR="00C13F19" w:rsidRDefault="00C13F19" w:rsidP="00C13F19">
      <w:pPr>
        <w:spacing w:line="360" w:lineRule="auto"/>
        <w:ind w:right="-28"/>
        <w:contextualSpacing/>
        <w:jc w:val="both"/>
        <w:rPr>
          <w:rFonts w:ascii="Palatino Linotype" w:eastAsia="Palatino Linotype" w:hAnsi="Palatino Linotype" w:cs="Palatino Linotype"/>
          <w:b/>
          <w:sz w:val="22"/>
          <w:szCs w:val="22"/>
        </w:rPr>
      </w:pPr>
    </w:p>
    <w:p w14:paraId="1094CDFF" w14:textId="075EB1CC" w:rsidR="00C13F19" w:rsidRDefault="00C13F19" w:rsidP="00C13F19">
      <w:pPr>
        <w:widowControl w:val="0"/>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PRIMERO. </w:t>
      </w:r>
      <w:r>
        <w:rPr>
          <w:rFonts w:ascii="Palatino Linotype" w:eastAsia="Palatino Linotype" w:hAnsi="Palatino Linotype" w:cs="Palatino Linotype"/>
          <w:sz w:val="22"/>
          <w:szCs w:val="22"/>
        </w:rPr>
        <w:t xml:space="preserve">Se </w:t>
      </w:r>
      <w:r>
        <w:rPr>
          <w:rFonts w:ascii="Palatino Linotype" w:eastAsia="Palatino Linotype" w:hAnsi="Palatino Linotype" w:cs="Palatino Linotype"/>
          <w:b/>
          <w:sz w:val="22"/>
          <w:szCs w:val="22"/>
        </w:rPr>
        <w:t xml:space="preserve">MODIFICA </w:t>
      </w:r>
      <w:r>
        <w:rPr>
          <w:rFonts w:ascii="Palatino Linotype" w:eastAsia="Palatino Linotype" w:hAnsi="Palatino Linotype" w:cs="Palatino Linotype"/>
          <w:sz w:val="22"/>
          <w:szCs w:val="22"/>
        </w:rPr>
        <w:t>la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respuesta entregada por el Ayuntamiento de </w:t>
      </w:r>
      <w:proofErr w:type="spellStart"/>
      <w:r w:rsidR="004C018F">
        <w:rPr>
          <w:rFonts w:ascii="Palatino Linotype" w:eastAsia="Palatino Linotype" w:hAnsi="Palatino Linotype" w:cs="Palatino Linotype"/>
          <w:sz w:val="22"/>
          <w:szCs w:val="22"/>
        </w:rPr>
        <w:t>Mexicaltzingo</w:t>
      </w:r>
      <w:proofErr w:type="spellEnd"/>
      <w:r w:rsidR="004C018F">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a la solicitud de información </w:t>
      </w:r>
      <w:r w:rsidR="004C018F" w:rsidRPr="004C018F">
        <w:rPr>
          <w:rFonts w:ascii="Palatino Linotype" w:eastAsia="Palatino Linotype" w:hAnsi="Palatino Linotype" w:cs="Palatino Linotype"/>
          <w:sz w:val="22"/>
          <w:szCs w:val="22"/>
        </w:rPr>
        <w:t>00355/MEXICAL/IP/2025</w:t>
      </w:r>
      <w:r w:rsidR="004C018F">
        <w:rPr>
          <w:rFonts w:ascii="Palatino Linotype" w:eastAsia="Palatino Linotype" w:hAnsi="Palatino Linotype" w:cs="Palatino Linotype"/>
          <w:b/>
          <w:bCs/>
          <w:sz w:val="22"/>
          <w:szCs w:val="22"/>
        </w:rPr>
        <w:t xml:space="preserve"> </w:t>
      </w:r>
      <w:r>
        <w:rPr>
          <w:rFonts w:ascii="Palatino Linotype" w:eastAsia="Palatino Linotype" w:hAnsi="Palatino Linotype" w:cs="Palatino Linotype"/>
          <w:sz w:val="22"/>
          <w:szCs w:val="22"/>
        </w:rPr>
        <w:t xml:space="preserve">por resultar </w:t>
      </w:r>
      <w:r w:rsidR="006E727B" w:rsidRPr="004C018F">
        <w:rPr>
          <w:rFonts w:ascii="Palatino Linotype" w:eastAsia="Palatino Linotype" w:hAnsi="Palatino Linotype" w:cs="Palatino Linotype"/>
          <w:b/>
          <w:bCs/>
          <w:sz w:val="22"/>
          <w:szCs w:val="22"/>
        </w:rPr>
        <w:t>PARCIALMENTE</w:t>
      </w:r>
      <w:r w:rsidR="006E727B">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mallCaps/>
          <w:sz w:val="22"/>
          <w:szCs w:val="22"/>
        </w:rPr>
        <w:t>FUNDADAS</w:t>
      </w:r>
      <w:r>
        <w:rPr>
          <w:rFonts w:ascii="Palatino Linotype" w:eastAsia="Palatino Linotype" w:hAnsi="Palatino Linotype" w:cs="Palatino Linotype"/>
          <w:sz w:val="22"/>
          <w:szCs w:val="22"/>
        </w:rPr>
        <w:t xml:space="preserve"> las razones o motivos de inconformidad hechos valer por el Recurrente, en términos de los considerandos QUINTO y SEXTO de la presente Resolución.</w:t>
      </w:r>
    </w:p>
    <w:p w14:paraId="37AF7B8A" w14:textId="77777777" w:rsidR="00C13F19" w:rsidRDefault="00C13F19" w:rsidP="00C13F19">
      <w:pPr>
        <w:widowControl w:val="0"/>
        <w:spacing w:line="360" w:lineRule="auto"/>
        <w:contextualSpacing/>
        <w:jc w:val="both"/>
        <w:rPr>
          <w:rFonts w:ascii="Palatino Linotype" w:eastAsia="Palatino Linotype" w:hAnsi="Palatino Linotype" w:cs="Palatino Linotype"/>
          <w:sz w:val="22"/>
          <w:szCs w:val="22"/>
        </w:rPr>
      </w:pPr>
    </w:p>
    <w:p w14:paraId="6223370C" w14:textId="1B8D71C3" w:rsidR="00C13F19" w:rsidRDefault="00C13F19" w:rsidP="00C13F19">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SEGUNDO. </w:t>
      </w:r>
      <w:r>
        <w:rPr>
          <w:rFonts w:ascii="Palatino Linotype" w:eastAsia="Palatino Linotype" w:hAnsi="Palatino Linotype" w:cs="Palatino Linotype"/>
          <w:sz w:val="22"/>
          <w:szCs w:val="22"/>
        </w:rPr>
        <w:t xml:space="preserve">Se </w:t>
      </w:r>
      <w:r>
        <w:rPr>
          <w:rFonts w:ascii="Palatino Linotype" w:eastAsia="Palatino Linotype" w:hAnsi="Palatino Linotype" w:cs="Palatino Linotype"/>
          <w:b/>
          <w:sz w:val="22"/>
          <w:szCs w:val="22"/>
        </w:rPr>
        <w:t>ORDENA</w:t>
      </w:r>
      <w:r>
        <w:rPr>
          <w:rFonts w:ascii="Palatino Linotype" w:eastAsia="Palatino Linotype" w:hAnsi="Palatino Linotype" w:cs="Palatino Linotype"/>
          <w:sz w:val="22"/>
          <w:szCs w:val="22"/>
        </w:rPr>
        <w:t xml:space="preserve"> al Ente Recurrido</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a efecto de que entregue</w:t>
      </w:r>
      <w:r w:rsidRPr="00FC4808">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a través del SAIMEX, en versión pública</w:t>
      </w:r>
      <w:r w:rsidR="00E212D0">
        <w:rPr>
          <w:rFonts w:ascii="Palatino Linotype" w:eastAsia="Palatino Linotype" w:hAnsi="Palatino Linotype" w:cs="Palatino Linotype"/>
          <w:sz w:val="22"/>
          <w:szCs w:val="22"/>
        </w:rPr>
        <w:t>, lo siguiente</w:t>
      </w:r>
      <w:r>
        <w:rPr>
          <w:rFonts w:ascii="Palatino Linotype" w:eastAsia="Palatino Linotype" w:hAnsi="Palatino Linotype" w:cs="Palatino Linotype"/>
          <w:sz w:val="22"/>
          <w:szCs w:val="22"/>
        </w:rPr>
        <w:t>:</w:t>
      </w:r>
    </w:p>
    <w:p w14:paraId="287E66DE" w14:textId="77777777" w:rsidR="00E212D0" w:rsidRDefault="00E212D0" w:rsidP="00C13F19">
      <w:pPr>
        <w:spacing w:line="360" w:lineRule="auto"/>
        <w:contextualSpacing/>
        <w:jc w:val="both"/>
        <w:rPr>
          <w:rFonts w:ascii="Palatino Linotype" w:eastAsia="Palatino Linotype" w:hAnsi="Palatino Linotype" w:cs="Palatino Linotype"/>
          <w:sz w:val="22"/>
          <w:szCs w:val="22"/>
        </w:rPr>
      </w:pPr>
    </w:p>
    <w:p w14:paraId="3B63C122" w14:textId="1BB348FB" w:rsidR="00E212D0" w:rsidRDefault="00E212D0" w:rsidP="00E212D0">
      <w:pPr>
        <w:pStyle w:val="Prrafodelista"/>
        <w:numPr>
          <w:ilvl w:val="0"/>
          <w:numId w:val="28"/>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La cédula profesional de la Presidenta Municipal remitida en respuesta de forma legible.</w:t>
      </w:r>
    </w:p>
    <w:p w14:paraId="246C5132" w14:textId="77777777" w:rsidR="00C13F19" w:rsidRDefault="00C13F19" w:rsidP="00C13F19">
      <w:pPr>
        <w:spacing w:line="360" w:lineRule="auto"/>
        <w:contextualSpacing/>
        <w:jc w:val="both"/>
        <w:rPr>
          <w:rFonts w:ascii="Palatino Linotype" w:eastAsia="Palatino Linotype" w:hAnsi="Palatino Linotype" w:cs="Palatino Linotype"/>
          <w:sz w:val="22"/>
          <w:szCs w:val="22"/>
        </w:rPr>
      </w:pPr>
    </w:p>
    <w:p w14:paraId="5ED1DD00" w14:textId="49B70BDE" w:rsidR="00C13F19" w:rsidRDefault="00C13F19" w:rsidP="00C13F19">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lastRenderedPageBreak/>
        <w:t>TERCERO. NOTIFÍQUESE POR SAIMEX</w:t>
      </w:r>
      <w:r>
        <w:rPr>
          <w:rFonts w:ascii="Palatino Linotype" w:eastAsia="Palatino Linotype" w:hAnsi="Palatino Linotype" w:cs="Palatino Linotype"/>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De conformidad con el artículo 198 de la Ley de la materia, de considerarlo procedente, el Sujeto Obligado de manera fundada y motivada, podrá solicitar una ampliación de plazo para el cumplimiento de la presente Resolución.</w:t>
      </w:r>
    </w:p>
    <w:p w14:paraId="341834D3" w14:textId="77777777" w:rsidR="00C13F19" w:rsidRDefault="00C13F19" w:rsidP="00C13F19">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1FAF44BE" w14:textId="77777777" w:rsidR="00C13F19" w:rsidRDefault="00C13F19" w:rsidP="00C13F19">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CUARTO. NOTIFÍQUESE POR SAIMEX</w:t>
      </w:r>
      <w:r>
        <w:rPr>
          <w:rFonts w:ascii="Palatino Linotype" w:eastAsia="Palatino Linotype" w:hAnsi="Palatino Linotype" w:cs="Palatino Linotype"/>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1ECE872" w14:textId="77777777" w:rsidR="00C13F19" w:rsidRDefault="00C13F19" w:rsidP="00C13F19">
      <w:pPr>
        <w:spacing w:line="360" w:lineRule="auto"/>
        <w:contextualSpacing/>
        <w:jc w:val="both"/>
        <w:rPr>
          <w:rFonts w:ascii="Palatino Linotype" w:eastAsia="Palatino Linotype" w:hAnsi="Palatino Linotype" w:cs="Palatino Linotype"/>
          <w:sz w:val="22"/>
          <w:szCs w:val="22"/>
        </w:rPr>
      </w:pPr>
    </w:p>
    <w:p w14:paraId="189E1277" w14:textId="04A97C23" w:rsidR="00C13F19" w:rsidRDefault="00C13F19" w:rsidP="00C13F19">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LO RESUELVE, POR </w:t>
      </w:r>
      <w:r>
        <w:rPr>
          <w:rFonts w:ascii="Palatino Linotype" w:eastAsia="Palatino Linotype" w:hAnsi="Palatino Linotype" w:cs="Palatino Linotype"/>
          <w:b/>
          <w:sz w:val="22"/>
          <w:szCs w:val="22"/>
        </w:rPr>
        <w:t>UNANIMIDAD</w:t>
      </w:r>
      <w:r>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E465E6">
        <w:rPr>
          <w:rFonts w:ascii="Palatino Linotype" w:eastAsia="Palatino Linotype" w:hAnsi="Palatino Linotype" w:cs="Palatino Linotype"/>
          <w:sz w:val="22"/>
          <w:szCs w:val="22"/>
        </w:rPr>
        <w:t xml:space="preserve"> CON VOTO PARTICULAR</w:t>
      </w:r>
      <w:r w:rsidR="00D735E3">
        <w:rPr>
          <w:rFonts w:ascii="Palatino Linotype" w:eastAsia="Palatino Linotype" w:hAnsi="Palatino Linotype" w:cs="Palatino Linotype"/>
          <w:sz w:val="22"/>
          <w:szCs w:val="22"/>
        </w:rPr>
        <w:t xml:space="preserve"> CONCURRENTE</w:t>
      </w:r>
      <w:r>
        <w:rPr>
          <w:rFonts w:ascii="Palatino Linotype" w:eastAsia="Palatino Linotype" w:hAnsi="Palatino Linotype" w:cs="Palatino Linotype"/>
          <w:sz w:val="22"/>
          <w:szCs w:val="22"/>
        </w:rPr>
        <w:t>, SHARON CRISTINA MORALES MARTÍNEZ, LUIS GUSTAVO PARRA NORIEGA</w:t>
      </w:r>
      <w:r w:rsidR="00E212D0">
        <w:rPr>
          <w:rFonts w:ascii="Palatino Linotype" w:eastAsia="Palatino Linotype" w:hAnsi="Palatino Linotype" w:cs="Palatino Linotype"/>
          <w:sz w:val="22"/>
          <w:szCs w:val="22"/>
        </w:rPr>
        <w:t xml:space="preserve"> CON VOTO PARTICULAR</w:t>
      </w:r>
      <w:r w:rsidR="009F5010">
        <w:rPr>
          <w:rFonts w:ascii="Palatino Linotype" w:eastAsia="Palatino Linotype" w:hAnsi="Palatino Linotype" w:cs="Palatino Linotype"/>
          <w:sz w:val="22"/>
          <w:szCs w:val="22"/>
        </w:rPr>
        <w:t xml:space="preserve"> CONCURRENTE</w:t>
      </w:r>
      <w:r w:rsidR="00DA3FBD">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Y GUADALUPE RAMÍREZ PEÑA, EN LA </w:t>
      </w:r>
      <w:r w:rsidR="00E212D0">
        <w:rPr>
          <w:rFonts w:ascii="Palatino Linotype" w:eastAsia="Palatino Linotype" w:hAnsi="Palatino Linotype" w:cs="Palatino Linotype"/>
          <w:sz w:val="22"/>
          <w:szCs w:val="22"/>
        </w:rPr>
        <w:t xml:space="preserve">PRIMERA </w:t>
      </w:r>
      <w:r>
        <w:rPr>
          <w:rFonts w:ascii="Palatino Linotype" w:eastAsia="Palatino Linotype" w:hAnsi="Palatino Linotype" w:cs="Palatino Linotype"/>
          <w:sz w:val="22"/>
          <w:szCs w:val="22"/>
        </w:rPr>
        <w:t xml:space="preserve">SESIÓN ORDINARIA, CELEBRADA EL </w:t>
      </w:r>
      <w:r w:rsidR="00E212D0">
        <w:rPr>
          <w:rFonts w:ascii="Palatino Linotype" w:eastAsia="Palatino Linotype" w:hAnsi="Palatino Linotype" w:cs="Palatino Linotype"/>
          <w:sz w:val="22"/>
          <w:szCs w:val="22"/>
        </w:rPr>
        <w:t xml:space="preserve">CATORCE DE ENERO </w:t>
      </w:r>
      <w:r>
        <w:rPr>
          <w:rFonts w:ascii="Palatino Linotype" w:eastAsia="Palatino Linotype" w:hAnsi="Palatino Linotype" w:cs="Palatino Linotype"/>
          <w:sz w:val="22"/>
          <w:szCs w:val="22"/>
        </w:rPr>
        <w:t>DE DOS MIL VEINTI</w:t>
      </w:r>
      <w:r w:rsidR="00E212D0">
        <w:rPr>
          <w:rFonts w:ascii="Palatino Linotype" w:eastAsia="Palatino Linotype" w:hAnsi="Palatino Linotype" w:cs="Palatino Linotype"/>
          <w:sz w:val="22"/>
          <w:szCs w:val="22"/>
        </w:rPr>
        <w:t>SÉIS</w:t>
      </w:r>
      <w:r>
        <w:rPr>
          <w:rFonts w:ascii="Palatino Linotype" w:eastAsia="Palatino Linotype" w:hAnsi="Palatino Linotype" w:cs="Palatino Linotype"/>
          <w:sz w:val="22"/>
          <w:szCs w:val="22"/>
        </w:rPr>
        <w:t>, ANTE EL SECRETARIO TÉCNICO DEL PLENO, ALEXIS TAPIA RAMÍREZ.</w:t>
      </w:r>
    </w:p>
    <w:p w14:paraId="66F001B9" w14:textId="77777777" w:rsidR="00C13F19" w:rsidRDefault="00C13F19" w:rsidP="00C13F19">
      <w:pPr>
        <w:spacing w:line="360" w:lineRule="auto"/>
        <w:contextualSpacing/>
        <w:jc w:val="both"/>
        <w:rPr>
          <w:rFonts w:ascii="Palatino Linotype" w:eastAsia="Palatino Linotype" w:hAnsi="Palatino Linotype" w:cs="Palatino Linotype"/>
          <w:sz w:val="22"/>
          <w:szCs w:val="22"/>
        </w:rPr>
      </w:pPr>
    </w:p>
    <w:p w14:paraId="07ADCAD3" w14:textId="77777777" w:rsidR="00012CA6" w:rsidRDefault="00012CA6" w:rsidP="00C13F19">
      <w:pPr>
        <w:spacing w:line="360" w:lineRule="auto"/>
        <w:contextualSpacing/>
        <w:jc w:val="both"/>
        <w:rPr>
          <w:rFonts w:ascii="Palatino Linotype" w:eastAsia="Palatino Linotype" w:hAnsi="Palatino Linotype" w:cs="Palatino Linotype"/>
          <w:sz w:val="22"/>
          <w:szCs w:val="22"/>
        </w:rPr>
      </w:pPr>
    </w:p>
    <w:p w14:paraId="5B1337CE" w14:textId="77777777" w:rsidR="00012CA6" w:rsidRDefault="00012CA6" w:rsidP="00C13F19">
      <w:pPr>
        <w:spacing w:line="360" w:lineRule="auto"/>
        <w:contextualSpacing/>
        <w:jc w:val="both"/>
        <w:rPr>
          <w:rFonts w:ascii="Palatino Linotype" w:eastAsia="Palatino Linotype" w:hAnsi="Palatino Linotype" w:cs="Palatino Linotype"/>
          <w:sz w:val="22"/>
          <w:szCs w:val="22"/>
        </w:rPr>
      </w:pPr>
    </w:p>
    <w:p w14:paraId="0B50B94C" w14:textId="77777777" w:rsidR="00012CA6" w:rsidRDefault="00012CA6" w:rsidP="00C13F19">
      <w:pPr>
        <w:spacing w:line="360" w:lineRule="auto"/>
        <w:contextualSpacing/>
        <w:rPr>
          <w:rFonts w:ascii="Palatino Linotype" w:eastAsia="Palatino Linotype" w:hAnsi="Palatino Linotype" w:cs="Palatino Linotype"/>
        </w:rPr>
      </w:pPr>
    </w:p>
    <w:p w14:paraId="32E15BD2" w14:textId="77777777" w:rsidR="00012CA6" w:rsidRDefault="00012CA6" w:rsidP="00C13F19">
      <w:pPr>
        <w:spacing w:line="360" w:lineRule="auto"/>
        <w:contextualSpacing/>
        <w:rPr>
          <w:rFonts w:ascii="Palatino Linotype" w:eastAsia="Palatino Linotype" w:hAnsi="Palatino Linotype" w:cs="Palatino Linotype"/>
        </w:rPr>
      </w:pPr>
    </w:p>
    <w:p w14:paraId="0A8C5E82" w14:textId="77777777" w:rsidR="00012CA6" w:rsidRDefault="00012CA6" w:rsidP="00C13F19">
      <w:pPr>
        <w:spacing w:line="360" w:lineRule="auto"/>
        <w:contextualSpacing/>
        <w:rPr>
          <w:rFonts w:ascii="Palatino Linotype" w:eastAsia="Palatino Linotype" w:hAnsi="Palatino Linotype" w:cs="Palatino Linotype"/>
        </w:rPr>
      </w:pPr>
    </w:p>
    <w:p w14:paraId="46126530" w14:textId="77777777" w:rsidR="00012CA6" w:rsidRDefault="00012CA6" w:rsidP="00C13F19">
      <w:pPr>
        <w:spacing w:line="360" w:lineRule="auto"/>
        <w:contextualSpacing/>
        <w:rPr>
          <w:rFonts w:ascii="Palatino Linotype" w:eastAsia="Palatino Linotype" w:hAnsi="Palatino Linotype" w:cs="Palatino Linotype"/>
        </w:rPr>
      </w:pPr>
    </w:p>
    <w:p w14:paraId="4AC0B29C" w14:textId="77777777" w:rsidR="00012CA6" w:rsidRDefault="00012CA6" w:rsidP="00C13F19">
      <w:pPr>
        <w:spacing w:line="360" w:lineRule="auto"/>
        <w:contextualSpacing/>
        <w:rPr>
          <w:rFonts w:ascii="Palatino Linotype" w:eastAsia="Palatino Linotype" w:hAnsi="Palatino Linotype" w:cs="Palatino Linotype"/>
        </w:rPr>
      </w:pPr>
    </w:p>
    <w:p w14:paraId="5D90F225" w14:textId="77777777" w:rsidR="00012CA6" w:rsidRDefault="00012CA6" w:rsidP="00C13F19">
      <w:pPr>
        <w:spacing w:line="360" w:lineRule="auto"/>
        <w:contextualSpacing/>
        <w:rPr>
          <w:rFonts w:ascii="Palatino Linotype" w:eastAsia="Palatino Linotype" w:hAnsi="Palatino Linotype" w:cs="Palatino Linotype"/>
        </w:rPr>
      </w:pPr>
    </w:p>
    <w:p w14:paraId="1CA66FBA" w14:textId="77777777" w:rsidR="00012CA6" w:rsidRDefault="00012CA6" w:rsidP="00C13F19">
      <w:pPr>
        <w:spacing w:line="360" w:lineRule="auto"/>
        <w:contextualSpacing/>
        <w:rPr>
          <w:rFonts w:ascii="Palatino Linotype" w:eastAsia="Palatino Linotype" w:hAnsi="Palatino Linotype" w:cs="Palatino Linotype"/>
        </w:rPr>
      </w:pPr>
    </w:p>
    <w:p w14:paraId="3818F6D5" w14:textId="77777777" w:rsidR="00012CA6" w:rsidRDefault="00012CA6" w:rsidP="00C13F19">
      <w:pPr>
        <w:spacing w:line="360" w:lineRule="auto"/>
        <w:contextualSpacing/>
        <w:rPr>
          <w:rFonts w:ascii="Palatino Linotype" w:eastAsia="Palatino Linotype" w:hAnsi="Palatino Linotype" w:cs="Palatino Linotype"/>
        </w:rPr>
      </w:pPr>
    </w:p>
    <w:p w14:paraId="30C20F10" w14:textId="77777777" w:rsidR="00012CA6" w:rsidRDefault="00012CA6" w:rsidP="00C13F19">
      <w:pPr>
        <w:spacing w:line="360" w:lineRule="auto"/>
        <w:contextualSpacing/>
        <w:rPr>
          <w:rFonts w:ascii="Palatino Linotype" w:eastAsia="Palatino Linotype" w:hAnsi="Palatino Linotype" w:cs="Palatino Linotype"/>
        </w:rPr>
      </w:pPr>
    </w:p>
    <w:p w14:paraId="1FC8AFCE" w14:textId="77777777" w:rsidR="00012CA6" w:rsidRDefault="00012CA6" w:rsidP="00C13F19">
      <w:pPr>
        <w:spacing w:line="360" w:lineRule="auto"/>
        <w:contextualSpacing/>
        <w:rPr>
          <w:rFonts w:ascii="Palatino Linotype" w:eastAsia="Palatino Linotype" w:hAnsi="Palatino Linotype" w:cs="Palatino Linotype"/>
        </w:rPr>
      </w:pPr>
    </w:p>
    <w:p w14:paraId="710D4740" w14:textId="77777777" w:rsidR="00012CA6" w:rsidRDefault="00012CA6" w:rsidP="00C13F19">
      <w:pPr>
        <w:spacing w:line="360" w:lineRule="auto"/>
        <w:contextualSpacing/>
        <w:rPr>
          <w:rFonts w:ascii="Palatino Linotype" w:eastAsia="Palatino Linotype" w:hAnsi="Palatino Linotype" w:cs="Palatino Linotype"/>
        </w:rPr>
      </w:pPr>
    </w:p>
    <w:p w14:paraId="25736527" w14:textId="77777777" w:rsidR="00012CA6" w:rsidRDefault="00012CA6" w:rsidP="00C13F19">
      <w:pPr>
        <w:spacing w:line="360" w:lineRule="auto"/>
        <w:contextualSpacing/>
        <w:rPr>
          <w:rFonts w:ascii="Palatino Linotype" w:eastAsia="Palatino Linotype" w:hAnsi="Palatino Linotype" w:cs="Palatino Linotype"/>
        </w:rPr>
      </w:pPr>
    </w:p>
    <w:p w14:paraId="56FC493B" w14:textId="77777777" w:rsidR="00012CA6" w:rsidRDefault="00012CA6" w:rsidP="00C13F19">
      <w:pPr>
        <w:spacing w:line="360" w:lineRule="auto"/>
        <w:contextualSpacing/>
        <w:rPr>
          <w:rFonts w:ascii="Palatino Linotype" w:eastAsia="Palatino Linotype" w:hAnsi="Palatino Linotype" w:cs="Palatino Linotype"/>
        </w:rPr>
      </w:pPr>
    </w:p>
    <w:p w14:paraId="279241E3" w14:textId="77777777" w:rsidR="00012CA6" w:rsidRDefault="00012CA6" w:rsidP="00C13F19">
      <w:pPr>
        <w:spacing w:line="360" w:lineRule="auto"/>
        <w:contextualSpacing/>
        <w:rPr>
          <w:rFonts w:ascii="Palatino Linotype" w:eastAsia="Palatino Linotype" w:hAnsi="Palatino Linotype" w:cs="Palatino Linotype"/>
        </w:rPr>
      </w:pPr>
    </w:p>
    <w:p w14:paraId="30F6790F" w14:textId="77777777" w:rsidR="00012CA6" w:rsidRDefault="00012CA6" w:rsidP="00C13F19">
      <w:pPr>
        <w:spacing w:line="360" w:lineRule="auto"/>
        <w:contextualSpacing/>
      </w:pPr>
    </w:p>
    <w:p w14:paraId="7A8EF4E2" w14:textId="77777777" w:rsidR="00012CA6" w:rsidRDefault="00012CA6" w:rsidP="00C13F19">
      <w:pPr>
        <w:spacing w:line="360" w:lineRule="auto"/>
        <w:contextualSpacing/>
      </w:pPr>
    </w:p>
    <w:p w14:paraId="59558A65" w14:textId="77777777" w:rsidR="00012CA6" w:rsidRDefault="00012CA6" w:rsidP="00C13F19">
      <w:pPr>
        <w:spacing w:line="360" w:lineRule="auto"/>
        <w:contextualSpacing/>
      </w:pPr>
    </w:p>
    <w:p w14:paraId="41AB2E1E" w14:textId="77777777" w:rsidR="00012CA6" w:rsidRDefault="00012CA6" w:rsidP="00C13F19">
      <w:pPr>
        <w:spacing w:line="360" w:lineRule="auto"/>
        <w:contextualSpacing/>
      </w:pPr>
    </w:p>
    <w:p w14:paraId="5F14FE2D" w14:textId="77777777" w:rsidR="00012CA6" w:rsidRDefault="00012CA6" w:rsidP="00C13F19">
      <w:pPr>
        <w:spacing w:line="360" w:lineRule="auto"/>
        <w:contextualSpacing/>
      </w:pPr>
    </w:p>
    <w:p w14:paraId="4367F6EA" w14:textId="77777777" w:rsidR="00012CA6" w:rsidRDefault="00012CA6" w:rsidP="00C13F19">
      <w:pPr>
        <w:spacing w:line="360" w:lineRule="auto"/>
        <w:contextualSpacing/>
      </w:pPr>
    </w:p>
    <w:p w14:paraId="06783E70" w14:textId="77777777" w:rsidR="00012CA6" w:rsidRDefault="00012CA6" w:rsidP="00C13F19">
      <w:pPr>
        <w:spacing w:line="360" w:lineRule="auto"/>
        <w:contextualSpacing/>
      </w:pPr>
    </w:p>
    <w:p w14:paraId="4DFFF07B" w14:textId="77777777" w:rsidR="00012CA6" w:rsidRDefault="00012CA6" w:rsidP="00C13F19">
      <w:pPr>
        <w:spacing w:line="360" w:lineRule="auto"/>
        <w:contextualSpacing/>
      </w:pPr>
    </w:p>
    <w:p w14:paraId="6EB97573" w14:textId="77777777" w:rsidR="00012CA6" w:rsidRDefault="00012CA6" w:rsidP="00C13F19">
      <w:pPr>
        <w:spacing w:line="360" w:lineRule="auto"/>
        <w:contextualSpacing/>
      </w:pPr>
    </w:p>
    <w:p w14:paraId="5BDBA3A7" w14:textId="77777777" w:rsidR="00012CA6" w:rsidRDefault="00012CA6" w:rsidP="00C13F19">
      <w:pPr>
        <w:spacing w:line="360" w:lineRule="auto"/>
        <w:contextualSpacing/>
      </w:pPr>
    </w:p>
    <w:p w14:paraId="142226A5" w14:textId="77777777" w:rsidR="00012CA6" w:rsidRDefault="00012CA6" w:rsidP="00C13F19">
      <w:pPr>
        <w:spacing w:line="360" w:lineRule="auto"/>
        <w:contextualSpacing/>
      </w:pPr>
    </w:p>
    <w:p w14:paraId="7D314DC5" w14:textId="77777777" w:rsidR="00012CA6" w:rsidRDefault="00012CA6" w:rsidP="00C13F19">
      <w:pPr>
        <w:spacing w:line="360" w:lineRule="auto"/>
        <w:contextualSpacing/>
      </w:pPr>
    </w:p>
    <w:p w14:paraId="678189DB" w14:textId="77777777" w:rsidR="00012CA6" w:rsidRDefault="00012CA6" w:rsidP="00C13F19">
      <w:pPr>
        <w:spacing w:line="360" w:lineRule="auto"/>
        <w:contextualSpacing/>
      </w:pPr>
    </w:p>
    <w:bookmarkEnd w:id="0"/>
    <w:p w14:paraId="23B4987B" w14:textId="77777777" w:rsidR="00B01980" w:rsidRDefault="00B01980" w:rsidP="00C13F19">
      <w:pPr>
        <w:spacing w:line="360" w:lineRule="auto"/>
        <w:contextualSpacing/>
      </w:pPr>
    </w:p>
    <w:sectPr w:rsidR="00B01980" w:rsidSect="00012CA6">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EF352A" w14:textId="77777777" w:rsidR="00FA39A1" w:rsidRDefault="00FA39A1" w:rsidP="00012CA6">
      <w:r>
        <w:separator/>
      </w:r>
    </w:p>
  </w:endnote>
  <w:endnote w:type="continuationSeparator" w:id="0">
    <w:p w14:paraId="0C86E30B" w14:textId="77777777" w:rsidR="00FA39A1" w:rsidRDefault="00FA39A1" w:rsidP="00012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55578" w14:textId="77777777" w:rsidR="00012CA6" w:rsidRDefault="00012CA6">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E13F61">
      <w:rPr>
        <w:rFonts w:ascii="Palatino Linotype" w:eastAsia="Palatino Linotype" w:hAnsi="Palatino Linotype" w:cs="Palatino Linotype"/>
        <w:b/>
        <w:noProof/>
        <w:color w:val="000000"/>
        <w:sz w:val="22"/>
        <w:szCs w:val="22"/>
      </w:rPr>
      <w:t>29</w:t>
    </w:r>
    <w:r>
      <w:rPr>
        <w:rFonts w:ascii="Palatino Linotype" w:eastAsia="Palatino Linotype" w:hAnsi="Palatino Linotype" w:cs="Palatino Linotype"/>
        <w:b/>
        <w:color w:val="000000"/>
        <w:sz w:val="22"/>
        <w:szCs w:val="22"/>
      </w:rPr>
      <w:fldChar w:fldCharType="end"/>
    </w:r>
  </w:p>
  <w:p w14:paraId="797CB091" w14:textId="77777777" w:rsidR="00012CA6" w:rsidRDefault="00012CA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B971F" w14:textId="77777777" w:rsidR="00012CA6" w:rsidRDefault="00012CA6">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715FB6">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715FB6">
      <w:rPr>
        <w:rFonts w:ascii="Palatino Linotype" w:eastAsia="Palatino Linotype" w:hAnsi="Palatino Linotype" w:cs="Palatino Linotype"/>
        <w:b/>
        <w:noProof/>
        <w:color w:val="000000"/>
        <w:sz w:val="22"/>
        <w:szCs w:val="22"/>
      </w:rPr>
      <w:t>29</w:t>
    </w:r>
    <w:r>
      <w:rPr>
        <w:rFonts w:ascii="Palatino Linotype" w:eastAsia="Palatino Linotype" w:hAnsi="Palatino Linotype" w:cs="Palatino Linotype"/>
        <w:b/>
        <w:color w:val="000000"/>
        <w:sz w:val="22"/>
        <w:szCs w:val="22"/>
      </w:rPr>
      <w:fldChar w:fldCharType="end"/>
    </w:r>
  </w:p>
  <w:p w14:paraId="2F217A3F" w14:textId="77777777" w:rsidR="00012CA6" w:rsidRDefault="00012CA6">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050B3" w14:textId="77777777" w:rsidR="00012CA6" w:rsidRDefault="00012CA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715FB6">
      <w:rPr>
        <w:rFonts w:ascii="Palatino Linotype" w:eastAsia="Palatino Linotype" w:hAnsi="Palatino Linotype" w:cs="Palatino Linotype"/>
        <w:b/>
        <w:noProof/>
        <w:color w:val="000000"/>
        <w:sz w:val="22"/>
        <w:szCs w:val="22"/>
      </w:rPr>
      <w:t>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715FB6">
      <w:rPr>
        <w:rFonts w:ascii="Palatino Linotype" w:eastAsia="Palatino Linotype" w:hAnsi="Palatino Linotype" w:cs="Palatino Linotype"/>
        <w:b/>
        <w:noProof/>
        <w:color w:val="000000"/>
        <w:sz w:val="22"/>
        <w:szCs w:val="22"/>
      </w:rPr>
      <w:t>29</w:t>
    </w:r>
    <w:r>
      <w:rPr>
        <w:rFonts w:ascii="Palatino Linotype" w:eastAsia="Palatino Linotype" w:hAnsi="Palatino Linotype" w:cs="Palatino Linotype"/>
        <w:b/>
        <w:color w:val="000000"/>
        <w:sz w:val="22"/>
        <w:szCs w:val="22"/>
      </w:rPr>
      <w:fldChar w:fldCharType="end"/>
    </w:r>
  </w:p>
  <w:p w14:paraId="42D4D13F" w14:textId="77777777" w:rsidR="00012CA6" w:rsidRDefault="00012CA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C90AE3" w14:textId="77777777" w:rsidR="00FA39A1" w:rsidRDefault="00FA39A1" w:rsidP="00012CA6">
      <w:r>
        <w:separator/>
      </w:r>
    </w:p>
  </w:footnote>
  <w:footnote w:type="continuationSeparator" w:id="0">
    <w:p w14:paraId="2034A5B4" w14:textId="77777777" w:rsidR="00FA39A1" w:rsidRDefault="00FA39A1" w:rsidP="00012C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7E3DE" w14:textId="77777777" w:rsidR="00012CA6" w:rsidRDefault="00012CA6">
    <w:pPr>
      <w:widowControl w:val="0"/>
      <w:pBdr>
        <w:top w:val="nil"/>
        <w:left w:val="nil"/>
        <w:bottom w:val="nil"/>
        <w:right w:val="nil"/>
        <w:between w:val="nil"/>
      </w:pBdr>
      <w:spacing w:line="276" w:lineRule="auto"/>
    </w:pPr>
  </w:p>
  <w:tbl>
    <w:tblPr>
      <w:tblW w:w="9705" w:type="dxa"/>
      <w:tblLayout w:type="fixed"/>
      <w:tblLook w:val="0400" w:firstRow="0" w:lastRow="0" w:firstColumn="0" w:lastColumn="0" w:noHBand="0" w:noVBand="1"/>
    </w:tblPr>
    <w:tblGrid>
      <w:gridCol w:w="2972"/>
      <w:gridCol w:w="6733"/>
    </w:tblGrid>
    <w:tr w:rsidR="00012CA6" w14:paraId="00454CEB" w14:textId="77777777">
      <w:trPr>
        <w:trHeight w:val="1435"/>
      </w:trPr>
      <w:tc>
        <w:tcPr>
          <w:tcW w:w="2972" w:type="dxa"/>
        </w:tcPr>
        <w:p w14:paraId="24AD9C62" w14:textId="77777777" w:rsidR="00012CA6" w:rsidRDefault="00012CA6">
          <w:pPr>
            <w:tabs>
              <w:tab w:val="right" w:pos="4273"/>
            </w:tabs>
            <w:spacing w:line="256" w:lineRule="auto"/>
            <w:rPr>
              <w:rFonts w:ascii="Garamond" w:eastAsia="Garamond" w:hAnsi="Garamond" w:cs="Garamond"/>
              <w:sz w:val="22"/>
              <w:szCs w:val="22"/>
            </w:rPr>
          </w:pPr>
        </w:p>
      </w:tc>
      <w:tc>
        <w:tcPr>
          <w:tcW w:w="6733" w:type="dxa"/>
        </w:tcPr>
        <w:p w14:paraId="3355222F" w14:textId="77777777" w:rsidR="00012CA6" w:rsidRDefault="00012CA6">
          <w:pPr>
            <w:widowControl w:val="0"/>
            <w:pBdr>
              <w:top w:val="nil"/>
              <w:left w:val="nil"/>
              <w:bottom w:val="nil"/>
              <w:right w:val="nil"/>
              <w:between w:val="nil"/>
            </w:pBdr>
            <w:spacing w:line="276" w:lineRule="auto"/>
            <w:rPr>
              <w:rFonts w:ascii="Garamond" w:eastAsia="Garamond" w:hAnsi="Garamond" w:cs="Garamond"/>
              <w:sz w:val="22"/>
              <w:szCs w:val="22"/>
            </w:rPr>
          </w:pPr>
        </w:p>
        <w:tbl>
          <w:tblPr>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012CA6" w14:paraId="711E0AB2" w14:textId="77777777">
            <w:trPr>
              <w:trHeight w:val="144"/>
            </w:trPr>
            <w:tc>
              <w:tcPr>
                <w:tcW w:w="2447" w:type="dxa"/>
              </w:tcPr>
              <w:p w14:paraId="640D42F5" w14:textId="77777777" w:rsidR="00012CA6" w:rsidRDefault="00012CA6">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088" w:type="dxa"/>
              </w:tcPr>
              <w:p w14:paraId="6BCEA1B2" w14:textId="77777777" w:rsidR="00012CA6" w:rsidRDefault="00012CA6">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02946/INFOEM/IP/RR/2021</w:t>
                </w:r>
              </w:p>
            </w:tc>
          </w:tr>
          <w:tr w:rsidR="00012CA6" w14:paraId="18BA7259" w14:textId="77777777">
            <w:trPr>
              <w:trHeight w:val="283"/>
            </w:trPr>
            <w:tc>
              <w:tcPr>
                <w:tcW w:w="2447" w:type="dxa"/>
              </w:tcPr>
              <w:p w14:paraId="288D3132" w14:textId="77777777" w:rsidR="00012CA6" w:rsidRDefault="00012CA6">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088" w:type="dxa"/>
              </w:tcPr>
              <w:p w14:paraId="4BA51F9C" w14:textId="77777777" w:rsidR="00012CA6" w:rsidRDefault="00012CA6">
                <w:pPr>
                  <w:tabs>
                    <w:tab w:val="left" w:pos="2834"/>
                    <w:tab w:val="right" w:pos="8838"/>
                  </w:tabs>
                  <w:ind w:left="-74"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Ayuntamiento de San Antonio la Isla</w:t>
                </w:r>
              </w:p>
            </w:tc>
          </w:tr>
          <w:tr w:rsidR="00012CA6" w14:paraId="375721BE" w14:textId="77777777">
            <w:trPr>
              <w:trHeight w:val="283"/>
            </w:trPr>
            <w:tc>
              <w:tcPr>
                <w:tcW w:w="2447" w:type="dxa"/>
              </w:tcPr>
              <w:p w14:paraId="43C18F88" w14:textId="77777777" w:rsidR="00012CA6" w:rsidRDefault="00012CA6">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088" w:type="dxa"/>
              </w:tcPr>
              <w:p w14:paraId="73AC2E05" w14:textId="77777777" w:rsidR="00012CA6" w:rsidRDefault="00012CA6">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2F6E58F3" w14:textId="77777777" w:rsidR="00012CA6" w:rsidRDefault="00012CA6">
                <w:pPr>
                  <w:tabs>
                    <w:tab w:val="right" w:pos="8838"/>
                  </w:tabs>
                  <w:ind w:left="-74" w:right="-105"/>
                  <w:jc w:val="both"/>
                  <w:rPr>
                    <w:rFonts w:ascii="Palatino Linotype" w:eastAsia="Palatino Linotype" w:hAnsi="Palatino Linotype" w:cs="Palatino Linotype"/>
                    <w:b/>
                    <w:sz w:val="22"/>
                    <w:szCs w:val="22"/>
                  </w:rPr>
                </w:pPr>
              </w:p>
            </w:tc>
          </w:tr>
        </w:tbl>
        <w:p w14:paraId="24B64A18" w14:textId="77777777" w:rsidR="00012CA6" w:rsidRDefault="00012CA6">
          <w:pPr>
            <w:tabs>
              <w:tab w:val="right" w:pos="8838"/>
            </w:tabs>
            <w:spacing w:line="256" w:lineRule="auto"/>
            <w:ind w:left="-28"/>
            <w:jc w:val="both"/>
            <w:rPr>
              <w:rFonts w:ascii="Arial" w:eastAsia="Arial" w:hAnsi="Arial" w:cs="Arial"/>
              <w:b/>
              <w:sz w:val="22"/>
              <w:szCs w:val="22"/>
            </w:rPr>
          </w:pPr>
        </w:p>
      </w:tc>
    </w:tr>
  </w:tbl>
  <w:p w14:paraId="7DA490CF" w14:textId="77777777" w:rsidR="00012CA6" w:rsidRDefault="00012CA6">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7728" behindDoc="1" locked="0" layoutInCell="1" hidden="0" allowOverlap="1" wp14:anchorId="170CB42D" wp14:editId="5D68D7D8">
          <wp:simplePos x="0" y="0"/>
          <wp:positionH relativeFrom="margin">
            <wp:posOffset>-1381124</wp:posOffset>
          </wp:positionH>
          <wp:positionV relativeFrom="margin">
            <wp:posOffset>-1611629</wp:posOffset>
          </wp:positionV>
          <wp:extent cx="5612130" cy="7308215"/>
          <wp:effectExtent l="0" t="0" r="0" b="0"/>
          <wp:wrapNone/>
          <wp:docPr id="205032824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D6DD6" w14:textId="77777777" w:rsidR="00012CA6" w:rsidRDefault="00012CA6">
    <w:pPr>
      <w:widowControl w:val="0"/>
      <w:pBdr>
        <w:top w:val="nil"/>
        <w:left w:val="nil"/>
        <w:bottom w:val="nil"/>
        <w:right w:val="nil"/>
        <w:between w:val="nil"/>
      </w:pBdr>
      <w:spacing w:line="276" w:lineRule="auto"/>
      <w:rPr>
        <w:color w:val="000000"/>
      </w:rPr>
    </w:pPr>
  </w:p>
  <w:tbl>
    <w:tblPr>
      <w:tblW w:w="9356" w:type="dxa"/>
      <w:tblLayout w:type="fixed"/>
      <w:tblLook w:val="0400" w:firstRow="0" w:lastRow="0" w:firstColumn="0" w:lastColumn="0" w:noHBand="0" w:noVBand="1"/>
    </w:tblPr>
    <w:tblGrid>
      <w:gridCol w:w="1985"/>
      <w:gridCol w:w="7371"/>
    </w:tblGrid>
    <w:tr w:rsidR="00012CA6" w14:paraId="0AE1DBD1" w14:textId="77777777">
      <w:trPr>
        <w:trHeight w:val="1435"/>
      </w:trPr>
      <w:tc>
        <w:tcPr>
          <w:tcW w:w="1985" w:type="dxa"/>
        </w:tcPr>
        <w:p w14:paraId="5BDB6197" w14:textId="77777777" w:rsidR="00012CA6" w:rsidRDefault="00012CA6">
          <w:pPr>
            <w:tabs>
              <w:tab w:val="right" w:pos="4273"/>
            </w:tabs>
            <w:spacing w:line="256" w:lineRule="auto"/>
            <w:rPr>
              <w:rFonts w:ascii="Garamond" w:eastAsia="Garamond" w:hAnsi="Garamond" w:cs="Garamond"/>
              <w:sz w:val="22"/>
              <w:szCs w:val="22"/>
            </w:rPr>
          </w:pPr>
        </w:p>
      </w:tc>
      <w:tc>
        <w:tcPr>
          <w:tcW w:w="7371" w:type="dxa"/>
        </w:tcPr>
        <w:p w14:paraId="0A3BB633" w14:textId="77777777" w:rsidR="00012CA6" w:rsidRDefault="00012CA6">
          <w:pPr>
            <w:rPr>
              <w:sz w:val="28"/>
              <w:szCs w:val="28"/>
            </w:rPr>
          </w:pPr>
        </w:p>
        <w:tbl>
          <w:tblPr>
            <w:tblW w:w="8072" w:type="dxa"/>
            <w:tblInd w:w="1161" w:type="dxa"/>
            <w:tblBorders>
              <w:top w:val="nil"/>
              <w:left w:val="nil"/>
              <w:bottom w:val="nil"/>
              <w:right w:val="nil"/>
              <w:insideH w:val="nil"/>
              <w:insideV w:val="nil"/>
            </w:tblBorders>
            <w:tblLayout w:type="fixed"/>
            <w:tblLook w:val="0400" w:firstRow="0" w:lastRow="0" w:firstColumn="0" w:lastColumn="0" w:noHBand="0" w:noVBand="1"/>
          </w:tblPr>
          <w:tblGrid>
            <w:gridCol w:w="2417"/>
            <w:gridCol w:w="3259"/>
            <w:gridCol w:w="2396"/>
          </w:tblGrid>
          <w:tr w:rsidR="00012CA6" w14:paraId="7CAD11A3" w14:textId="77777777" w:rsidTr="00012CA6">
            <w:trPr>
              <w:trHeight w:val="194"/>
            </w:trPr>
            <w:tc>
              <w:tcPr>
                <w:tcW w:w="2417" w:type="dxa"/>
              </w:tcPr>
              <w:p w14:paraId="2FC97BEC" w14:textId="5E493B8E" w:rsidR="00012CA6" w:rsidRDefault="00012CA6">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3259" w:type="dxa"/>
              </w:tcPr>
              <w:p w14:paraId="5FA3EBD1" w14:textId="5C68BF32" w:rsidR="00012CA6" w:rsidRDefault="00012CA6">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09961/INFOEM/IP/RR/2025</w:t>
                </w:r>
              </w:p>
            </w:tc>
            <w:tc>
              <w:tcPr>
                <w:tcW w:w="2396" w:type="dxa"/>
              </w:tcPr>
              <w:p w14:paraId="2E9A9E06" w14:textId="77777777" w:rsidR="00012CA6" w:rsidRDefault="00012CA6">
                <w:pPr>
                  <w:tabs>
                    <w:tab w:val="right" w:pos="8838"/>
                  </w:tabs>
                  <w:ind w:left="-114" w:right="-105"/>
                  <w:jc w:val="both"/>
                  <w:rPr>
                    <w:rFonts w:ascii="Palatino Linotype" w:eastAsia="Palatino Linotype" w:hAnsi="Palatino Linotype" w:cs="Palatino Linotype"/>
                    <w:sz w:val="22"/>
                    <w:szCs w:val="22"/>
                  </w:rPr>
                </w:pPr>
              </w:p>
            </w:tc>
          </w:tr>
          <w:tr w:rsidR="00012CA6" w14:paraId="20C45B32" w14:textId="77777777" w:rsidTr="00012CA6">
            <w:trPr>
              <w:trHeight w:val="88"/>
            </w:trPr>
            <w:tc>
              <w:tcPr>
                <w:tcW w:w="2417" w:type="dxa"/>
              </w:tcPr>
              <w:p w14:paraId="168A82AB" w14:textId="79F0D826" w:rsidR="00012CA6" w:rsidRDefault="00012CA6">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3259" w:type="dxa"/>
              </w:tcPr>
              <w:p w14:paraId="5AC395B0" w14:textId="22CC4996" w:rsidR="00012CA6" w:rsidRDefault="00012CA6">
                <w:pPr>
                  <w:tabs>
                    <w:tab w:val="left" w:pos="2834"/>
                    <w:tab w:val="right" w:pos="8838"/>
                  </w:tabs>
                  <w:ind w:left="-114"/>
                  <w:jc w:val="both"/>
                  <w:rPr>
                    <w:rFonts w:ascii="Palatino Linotype" w:eastAsia="Palatino Linotype" w:hAnsi="Palatino Linotype" w:cs="Palatino Linotype"/>
                    <w:b/>
                    <w:sz w:val="32"/>
                    <w:szCs w:val="32"/>
                  </w:rPr>
                </w:pPr>
                <w:r>
                  <w:rPr>
                    <w:rFonts w:ascii="Palatino Linotype" w:eastAsia="Palatino Linotype" w:hAnsi="Palatino Linotype" w:cs="Palatino Linotype"/>
                    <w:sz w:val="22"/>
                    <w:szCs w:val="22"/>
                  </w:rPr>
                  <w:t xml:space="preserve">Ayuntamiento de </w:t>
                </w:r>
                <w:proofErr w:type="spellStart"/>
                <w:r>
                  <w:rPr>
                    <w:rFonts w:ascii="Palatino Linotype" w:eastAsia="Palatino Linotype" w:hAnsi="Palatino Linotype" w:cs="Palatino Linotype"/>
                    <w:sz w:val="22"/>
                    <w:szCs w:val="22"/>
                  </w:rPr>
                  <w:t>Mexicaltzingo</w:t>
                </w:r>
                <w:proofErr w:type="spellEnd"/>
              </w:p>
            </w:tc>
            <w:tc>
              <w:tcPr>
                <w:tcW w:w="2396" w:type="dxa"/>
              </w:tcPr>
              <w:p w14:paraId="1C526A4A" w14:textId="77777777" w:rsidR="00012CA6" w:rsidRDefault="00012CA6">
                <w:pPr>
                  <w:tabs>
                    <w:tab w:val="left" w:pos="2834"/>
                    <w:tab w:val="right" w:pos="8838"/>
                  </w:tabs>
                  <w:ind w:left="-114"/>
                  <w:jc w:val="both"/>
                  <w:rPr>
                    <w:rFonts w:ascii="Palatino Linotype" w:eastAsia="Palatino Linotype" w:hAnsi="Palatino Linotype" w:cs="Palatino Linotype"/>
                    <w:sz w:val="22"/>
                    <w:szCs w:val="22"/>
                  </w:rPr>
                </w:pPr>
              </w:p>
            </w:tc>
          </w:tr>
          <w:tr w:rsidR="00012CA6" w14:paraId="55363CDE" w14:textId="77777777" w:rsidTr="00012CA6">
            <w:trPr>
              <w:trHeight w:val="383"/>
            </w:trPr>
            <w:tc>
              <w:tcPr>
                <w:tcW w:w="2417" w:type="dxa"/>
              </w:tcPr>
              <w:p w14:paraId="27EB5D7D" w14:textId="0D29CEDD" w:rsidR="00012CA6" w:rsidRDefault="00012CA6">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3259" w:type="dxa"/>
              </w:tcPr>
              <w:p w14:paraId="0B6E5377" w14:textId="77777777" w:rsidR="00012CA6" w:rsidRDefault="00012CA6">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c>
              <w:tcPr>
                <w:tcW w:w="2396" w:type="dxa"/>
              </w:tcPr>
              <w:p w14:paraId="2284A18C" w14:textId="77777777" w:rsidR="00012CA6" w:rsidRDefault="00012CA6">
                <w:pPr>
                  <w:tabs>
                    <w:tab w:val="right" w:pos="8838"/>
                  </w:tabs>
                  <w:ind w:left="-114" w:right="-105"/>
                  <w:jc w:val="both"/>
                  <w:rPr>
                    <w:rFonts w:ascii="Palatino Linotype" w:eastAsia="Palatino Linotype" w:hAnsi="Palatino Linotype" w:cs="Palatino Linotype"/>
                    <w:sz w:val="22"/>
                    <w:szCs w:val="22"/>
                  </w:rPr>
                </w:pPr>
              </w:p>
            </w:tc>
          </w:tr>
        </w:tbl>
        <w:p w14:paraId="1CC9F5A7" w14:textId="77777777" w:rsidR="00012CA6" w:rsidRDefault="00012CA6">
          <w:pPr>
            <w:tabs>
              <w:tab w:val="right" w:pos="8838"/>
            </w:tabs>
            <w:spacing w:line="256" w:lineRule="auto"/>
            <w:ind w:left="-28"/>
            <w:jc w:val="both"/>
            <w:rPr>
              <w:rFonts w:ascii="Arial" w:eastAsia="Arial" w:hAnsi="Arial" w:cs="Arial"/>
              <w:b/>
              <w:sz w:val="22"/>
              <w:szCs w:val="22"/>
            </w:rPr>
          </w:pPr>
        </w:p>
      </w:tc>
    </w:tr>
  </w:tbl>
  <w:p w14:paraId="15BA93BB" w14:textId="77777777" w:rsidR="00012CA6" w:rsidRDefault="00012CA6">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6704" behindDoc="1" locked="0" layoutInCell="1" hidden="0" allowOverlap="1" wp14:anchorId="004263BC" wp14:editId="0DF8C7CA">
          <wp:simplePos x="0" y="0"/>
          <wp:positionH relativeFrom="margin">
            <wp:posOffset>-1153159</wp:posOffset>
          </wp:positionH>
          <wp:positionV relativeFrom="margin">
            <wp:posOffset>-1539239</wp:posOffset>
          </wp:positionV>
          <wp:extent cx="7835900" cy="10203815"/>
          <wp:effectExtent l="0" t="0" r="0" b="0"/>
          <wp:wrapNone/>
          <wp:docPr id="20503282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8B518" w14:textId="77777777" w:rsidR="00012CA6" w:rsidRDefault="00012CA6">
    <w:pPr>
      <w:widowControl w:val="0"/>
      <w:pBdr>
        <w:top w:val="nil"/>
        <w:left w:val="nil"/>
        <w:bottom w:val="nil"/>
        <w:right w:val="nil"/>
        <w:between w:val="nil"/>
      </w:pBdr>
      <w:spacing w:line="276" w:lineRule="auto"/>
      <w:rPr>
        <w:color w:val="000000"/>
      </w:rPr>
    </w:pPr>
  </w:p>
  <w:tbl>
    <w:tblPr>
      <w:tblW w:w="9214" w:type="dxa"/>
      <w:tblLayout w:type="fixed"/>
      <w:tblLook w:val="0400" w:firstRow="0" w:lastRow="0" w:firstColumn="0" w:lastColumn="0" w:noHBand="0" w:noVBand="1"/>
    </w:tblPr>
    <w:tblGrid>
      <w:gridCol w:w="1560"/>
      <w:gridCol w:w="7654"/>
    </w:tblGrid>
    <w:tr w:rsidR="00012CA6" w14:paraId="361B1FD5" w14:textId="77777777">
      <w:trPr>
        <w:trHeight w:val="1435"/>
      </w:trPr>
      <w:tc>
        <w:tcPr>
          <w:tcW w:w="1560" w:type="dxa"/>
        </w:tcPr>
        <w:p w14:paraId="61983D4C" w14:textId="77777777" w:rsidR="00012CA6" w:rsidRDefault="00012CA6">
          <w:pPr>
            <w:tabs>
              <w:tab w:val="right" w:pos="4273"/>
            </w:tabs>
            <w:spacing w:line="256" w:lineRule="auto"/>
            <w:rPr>
              <w:rFonts w:ascii="Garamond" w:eastAsia="Garamond" w:hAnsi="Garamond" w:cs="Garamond"/>
              <w:sz w:val="22"/>
              <w:szCs w:val="22"/>
            </w:rPr>
          </w:pPr>
        </w:p>
      </w:tc>
      <w:tc>
        <w:tcPr>
          <w:tcW w:w="7654" w:type="dxa"/>
        </w:tcPr>
        <w:p w14:paraId="287475CF" w14:textId="77777777" w:rsidR="00012CA6" w:rsidRDefault="00012CA6">
          <w:pPr>
            <w:widowControl w:val="0"/>
            <w:pBdr>
              <w:top w:val="nil"/>
              <w:left w:val="nil"/>
              <w:bottom w:val="nil"/>
              <w:right w:val="nil"/>
              <w:between w:val="nil"/>
            </w:pBdr>
            <w:spacing w:line="276" w:lineRule="auto"/>
            <w:rPr>
              <w:rFonts w:ascii="Garamond" w:eastAsia="Garamond" w:hAnsi="Garamond" w:cs="Garamond"/>
              <w:sz w:val="22"/>
              <w:szCs w:val="22"/>
            </w:rPr>
          </w:pPr>
        </w:p>
        <w:tbl>
          <w:tblPr>
            <w:tblW w:w="7511" w:type="dxa"/>
            <w:tblInd w:w="607" w:type="dxa"/>
            <w:tblBorders>
              <w:top w:val="nil"/>
              <w:left w:val="nil"/>
              <w:bottom w:val="nil"/>
              <w:right w:val="nil"/>
              <w:insideH w:val="nil"/>
              <w:insideV w:val="nil"/>
            </w:tblBorders>
            <w:tblLayout w:type="fixed"/>
            <w:tblLook w:val="0400" w:firstRow="0" w:lastRow="0" w:firstColumn="0" w:lastColumn="0" w:noHBand="0" w:noVBand="1"/>
          </w:tblPr>
          <w:tblGrid>
            <w:gridCol w:w="3400"/>
            <w:gridCol w:w="3711"/>
            <w:gridCol w:w="400"/>
          </w:tblGrid>
          <w:tr w:rsidR="00012CA6" w14:paraId="09624D6B" w14:textId="77777777" w:rsidTr="00012CA6">
            <w:trPr>
              <w:trHeight w:val="132"/>
            </w:trPr>
            <w:tc>
              <w:tcPr>
                <w:tcW w:w="3400" w:type="dxa"/>
              </w:tcPr>
              <w:p w14:paraId="16D860F1" w14:textId="2BCF3F06" w:rsidR="00012CA6" w:rsidRDefault="00012CA6">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4111" w:type="dxa"/>
                <w:gridSpan w:val="2"/>
              </w:tcPr>
              <w:p w14:paraId="060BAFC2" w14:textId="532CB4DB" w:rsidR="00012CA6" w:rsidRDefault="00012CA6">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09961/INFOEM/IP/RR/2025 </w:t>
                </w:r>
              </w:p>
            </w:tc>
          </w:tr>
          <w:tr w:rsidR="00012CA6" w14:paraId="1FCB5924" w14:textId="77777777" w:rsidTr="00012CA6">
            <w:trPr>
              <w:trHeight w:val="132"/>
            </w:trPr>
            <w:tc>
              <w:tcPr>
                <w:tcW w:w="3400" w:type="dxa"/>
              </w:tcPr>
              <w:p w14:paraId="1B40AE3B" w14:textId="1167CECA" w:rsidR="00012CA6" w:rsidRDefault="00012CA6">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Recurrente:</w:t>
                </w:r>
              </w:p>
            </w:tc>
            <w:tc>
              <w:tcPr>
                <w:tcW w:w="4111" w:type="dxa"/>
                <w:gridSpan w:val="2"/>
              </w:tcPr>
              <w:p w14:paraId="1B68D54B" w14:textId="5177E3A2" w:rsidR="00012CA6" w:rsidRDefault="00715FB6">
                <w:pPr>
                  <w:tabs>
                    <w:tab w:val="left" w:pos="3122"/>
                    <w:tab w:val="right" w:pos="8838"/>
                  </w:tabs>
                  <w:ind w:left="-74" w:right="-105"/>
                  <w:jc w:val="both"/>
                  <w:rPr>
                    <w:rFonts w:ascii="Palatino Linotype" w:eastAsia="Palatino Linotype" w:hAnsi="Palatino Linotype" w:cs="Palatino Linotype"/>
                    <w:sz w:val="22"/>
                    <w:szCs w:val="22"/>
                  </w:rPr>
                </w:pPr>
                <w:r w:rsidRPr="00715FB6">
                  <w:rPr>
                    <w:rFonts w:ascii="Palatino Linotype" w:eastAsia="Palatino Linotype" w:hAnsi="Palatino Linotype" w:cs="Palatino Linotype"/>
                    <w:sz w:val="22"/>
                    <w:szCs w:val="22"/>
                    <w:highlight w:val="black"/>
                  </w:rPr>
                  <w:t>XXXXXXXXXXXXX</w:t>
                </w:r>
              </w:p>
            </w:tc>
          </w:tr>
          <w:tr w:rsidR="00012CA6" w14:paraId="1AFC604A" w14:textId="77777777" w:rsidTr="00012CA6">
            <w:trPr>
              <w:trHeight w:val="261"/>
            </w:trPr>
            <w:tc>
              <w:tcPr>
                <w:tcW w:w="3400" w:type="dxa"/>
              </w:tcPr>
              <w:p w14:paraId="57278B13" w14:textId="61F8F7AE" w:rsidR="00012CA6" w:rsidRDefault="00012CA6">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4111" w:type="dxa"/>
                <w:gridSpan w:val="2"/>
              </w:tcPr>
              <w:p w14:paraId="230F3F4E" w14:textId="01BB18C5" w:rsidR="00012CA6" w:rsidRDefault="00012CA6">
                <w:pPr>
                  <w:tabs>
                    <w:tab w:val="left" w:pos="2834"/>
                    <w:tab w:val="right" w:pos="8838"/>
                  </w:tabs>
                  <w:ind w:left="-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Ayuntamiento de </w:t>
                </w:r>
                <w:proofErr w:type="spellStart"/>
                <w:r>
                  <w:rPr>
                    <w:rFonts w:ascii="Palatino Linotype" w:eastAsia="Palatino Linotype" w:hAnsi="Palatino Linotype" w:cs="Palatino Linotype"/>
                    <w:sz w:val="22"/>
                    <w:szCs w:val="22"/>
                  </w:rPr>
                  <w:t>Mexicaltzingo</w:t>
                </w:r>
                <w:proofErr w:type="spellEnd"/>
                <w:r>
                  <w:rPr>
                    <w:rFonts w:ascii="Palatino Linotype" w:eastAsia="Palatino Linotype" w:hAnsi="Palatino Linotype" w:cs="Palatino Linotype"/>
                    <w:sz w:val="22"/>
                    <w:szCs w:val="22"/>
                  </w:rPr>
                  <w:t xml:space="preserve"> </w:t>
                </w:r>
              </w:p>
            </w:tc>
          </w:tr>
          <w:tr w:rsidR="00012CA6" w14:paraId="7337A29A" w14:textId="77777777" w:rsidTr="00012CA6">
            <w:trPr>
              <w:gridAfter w:val="1"/>
              <w:wAfter w:w="400" w:type="dxa"/>
              <w:trHeight w:val="261"/>
            </w:trPr>
            <w:tc>
              <w:tcPr>
                <w:tcW w:w="3400" w:type="dxa"/>
              </w:tcPr>
              <w:p w14:paraId="5F06BF43" w14:textId="62199C3C" w:rsidR="00012CA6" w:rsidRDefault="00012CA6">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3711" w:type="dxa"/>
              </w:tcPr>
              <w:p w14:paraId="20E45904" w14:textId="77777777" w:rsidR="00012CA6" w:rsidRDefault="00012CA6">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3865D7F8" w14:textId="77777777" w:rsidR="00012CA6" w:rsidRDefault="00012CA6">
          <w:pPr>
            <w:tabs>
              <w:tab w:val="right" w:pos="8838"/>
            </w:tabs>
            <w:spacing w:line="256" w:lineRule="auto"/>
            <w:ind w:left="-28"/>
            <w:jc w:val="both"/>
            <w:rPr>
              <w:rFonts w:ascii="Arial" w:eastAsia="Arial" w:hAnsi="Arial" w:cs="Arial"/>
              <w:b/>
              <w:sz w:val="22"/>
              <w:szCs w:val="22"/>
            </w:rPr>
          </w:pPr>
        </w:p>
      </w:tc>
    </w:tr>
  </w:tbl>
  <w:p w14:paraId="49A106F2" w14:textId="77777777" w:rsidR="00012CA6" w:rsidRDefault="00FA39A1">
    <w:pPr>
      <w:pBdr>
        <w:top w:val="nil"/>
        <w:left w:val="nil"/>
        <w:bottom w:val="nil"/>
        <w:right w:val="nil"/>
        <w:between w:val="nil"/>
      </w:pBdr>
      <w:tabs>
        <w:tab w:val="center" w:pos="4419"/>
        <w:tab w:val="right" w:pos="8838"/>
      </w:tabs>
      <w:rPr>
        <w:color w:val="000000"/>
      </w:rPr>
    </w:pPr>
    <w:r>
      <w:rPr>
        <w:rFonts w:ascii="Garamond" w:eastAsia="Garamond" w:hAnsi="Garamond" w:cs="Garamond"/>
        <w:color w:val="000000"/>
        <w:sz w:val="22"/>
        <w:szCs w:val="22"/>
      </w:rPr>
      <w:pict w14:anchorId="7DEEF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8pt;margin-top:-134.85pt;width:663.5pt;height:12in;z-index:-251657728;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E56D1"/>
    <w:multiLevelType w:val="hybridMultilevel"/>
    <w:tmpl w:val="81AE5872"/>
    <w:lvl w:ilvl="0" w:tplc="8EFE535C">
      <w:start w:val="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63424C"/>
    <w:multiLevelType w:val="multilevel"/>
    <w:tmpl w:val="518E2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1D28AA"/>
    <w:multiLevelType w:val="hybridMultilevel"/>
    <w:tmpl w:val="A508927C"/>
    <w:lvl w:ilvl="0" w:tplc="C9FA3196">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DA78E9"/>
    <w:multiLevelType w:val="hybridMultilevel"/>
    <w:tmpl w:val="8E7240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344548"/>
    <w:multiLevelType w:val="hybridMultilevel"/>
    <w:tmpl w:val="510A4026"/>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3F57E7"/>
    <w:multiLevelType w:val="multilevel"/>
    <w:tmpl w:val="FBAC7A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2A384E"/>
    <w:multiLevelType w:val="hybridMultilevel"/>
    <w:tmpl w:val="DB0C1442"/>
    <w:lvl w:ilvl="0" w:tplc="40324E00">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E93304"/>
    <w:multiLevelType w:val="hybridMultilevel"/>
    <w:tmpl w:val="95AC66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113A89"/>
    <w:multiLevelType w:val="hybridMultilevel"/>
    <w:tmpl w:val="E6CEFC34"/>
    <w:lvl w:ilvl="0" w:tplc="14CC3E14">
      <w:start w:val="22"/>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2710C4"/>
    <w:multiLevelType w:val="hybridMultilevel"/>
    <w:tmpl w:val="DD00D050"/>
    <w:lvl w:ilvl="0" w:tplc="A60C903C">
      <w:start w:val="3"/>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952827"/>
    <w:multiLevelType w:val="hybridMultilevel"/>
    <w:tmpl w:val="ED2A0860"/>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D9A3186"/>
    <w:multiLevelType w:val="multilevel"/>
    <w:tmpl w:val="603A0050"/>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3" w15:restartNumberingAfterBreak="0">
    <w:nsid w:val="2F2D0CBB"/>
    <w:multiLevelType w:val="hybridMultilevel"/>
    <w:tmpl w:val="1C7E7F2C"/>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28A1F32"/>
    <w:multiLevelType w:val="multilevel"/>
    <w:tmpl w:val="01E60E2E"/>
    <w:lvl w:ilvl="0">
      <w:start w:val="6"/>
      <w:numFmt w:val="bullet"/>
      <w:lvlText w:val="-"/>
      <w:lvlJc w:val="left"/>
      <w:pPr>
        <w:ind w:left="720" w:hanging="360"/>
      </w:pPr>
      <w:rPr>
        <w:rFonts w:ascii="Palatino Linotype" w:eastAsia="Times New Roman" w:hAnsi="Palatino Linotyp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9F2D2C"/>
    <w:multiLevelType w:val="hybridMultilevel"/>
    <w:tmpl w:val="9234657E"/>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E592F51"/>
    <w:multiLevelType w:val="hybridMultilevel"/>
    <w:tmpl w:val="B516A062"/>
    <w:lvl w:ilvl="0" w:tplc="B4663FA2">
      <w:start w:val="24"/>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4C9122F"/>
    <w:multiLevelType w:val="hybridMultilevel"/>
    <w:tmpl w:val="06A89B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452027"/>
    <w:multiLevelType w:val="hybridMultilevel"/>
    <w:tmpl w:val="63587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A2C3BD4"/>
    <w:multiLevelType w:val="hybridMultilevel"/>
    <w:tmpl w:val="BBC4DF7A"/>
    <w:lvl w:ilvl="0" w:tplc="3E8286E6">
      <w:start w:val="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DC70EF3"/>
    <w:multiLevelType w:val="multilevel"/>
    <w:tmpl w:val="5246B8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864B78"/>
    <w:multiLevelType w:val="hybridMultilevel"/>
    <w:tmpl w:val="86B0B7C6"/>
    <w:lvl w:ilvl="0" w:tplc="316C4D30">
      <w:start w:val="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4B855DD"/>
    <w:multiLevelType w:val="hybridMultilevel"/>
    <w:tmpl w:val="2E64FB1C"/>
    <w:lvl w:ilvl="0" w:tplc="080A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4D42008"/>
    <w:multiLevelType w:val="hybridMultilevel"/>
    <w:tmpl w:val="B47C9D4A"/>
    <w:lvl w:ilvl="0" w:tplc="11D8F1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5D924F3"/>
    <w:multiLevelType w:val="multilevel"/>
    <w:tmpl w:val="55ECB4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BF6721"/>
    <w:multiLevelType w:val="multilevel"/>
    <w:tmpl w:val="2F4038AC"/>
    <w:lvl w:ilvl="0">
      <w:start w:val="1"/>
      <w:numFmt w:val="bullet"/>
      <w:lvlText w:val="-"/>
      <w:lvlJc w:val="left"/>
      <w:pPr>
        <w:ind w:left="720" w:hanging="360"/>
      </w:pPr>
      <w:rPr>
        <w:rFonts w:ascii="Palatino Linotype" w:hAnsi="Palatino Linotyp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26" w15:restartNumberingAfterBreak="0">
    <w:nsid w:val="5F9D6016"/>
    <w:multiLevelType w:val="hybridMultilevel"/>
    <w:tmpl w:val="8C12142A"/>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0C70D41"/>
    <w:multiLevelType w:val="multilevel"/>
    <w:tmpl w:val="6A2EF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2A4C2F"/>
    <w:multiLevelType w:val="hybridMultilevel"/>
    <w:tmpl w:val="B9D831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16D5F34"/>
    <w:multiLevelType w:val="multilevel"/>
    <w:tmpl w:val="B5CABC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52C135E"/>
    <w:multiLevelType w:val="multilevel"/>
    <w:tmpl w:val="F35C93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5AB0CEF"/>
    <w:multiLevelType w:val="hybridMultilevel"/>
    <w:tmpl w:val="D9AE89DE"/>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6D2D2DA4"/>
    <w:multiLevelType w:val="hybridMultilevel"/>
    <w:tmpl w:val="4FAE16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4" w15:restartNumberingAfterBreak="0">
    <w:nsid w:val="716D4380"/>
    <w:multiLevelType w:val="multilevel"/>
    <w:tmpl w:val="81CCFE28"/>
    <w:lvl w:ilvl="0">
      <w:numFmt w:val="bullet"/>
      <w:lvlText w:val="-"/>
      <w:lvlJc w:val="left"/>
      <w:pPr>
        <w:ind w:left="720" w:hanging="360"/>
      </w:pPr>
      <w:rPr>
        <w:rFonts w:ascii="Palatino Linotype" w:hAnsi="Palatino Linotyp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35" w15:restartNumberingAfterBreak="0">
    <w:nsid w:val="74D01AB6"/>
    <w:multiLevelType w:val="multilevel"/>
    <w:tmpl w:val="C83AF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6"/>
  </w:num>
  <w:num w:numId="2">
    <w:abstractNumId w:val="24"/>
  </w:num>
  <w:num w:numId="3">
    <w:abstractNumId w:val="27"/>
  </w:num>
  <w:num w:numId="4">
    <w:abstractNumId w:val="11"/>
  </w:num>
  <w:num w:numId="5">
    <w:abstractNumId w:val="2"/>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17"/>
  </w:num>
  <w:num w:numId="9">
    <w:abstractNumId w:val="20"/>
  </w:num>
  <w:num w:numId="10">
    <w:abstractNumId w:val="10"/>
  </w:num>
  <w:num w:numId="11">
    <w:abstractNumId w:val="14"/>
  </w:num>
  <w:num w:numId="12">
    <w:abstractNumId w:val="25"/>
  </w:num>
  <w:num w:numId="13">
    <w:abstractNumId w:val="7"/>
  </w:num>
  <w:num w:numId="14">
    <w:abstractNumId w:val="28"/>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23"/>
  </w:num>
  <w:num w:numId="19">
    <w:abstractNumId w:val="8"/>
  </w:num>
  <w:num w:numId="20">
    <w:abstractNumId w:val="22"/>
  </w:num>
  <w:num w:numId="21">
    <w:abstractNumId w:val="0"/>
  </w:num>
  <w:num w:numId="22">
    <w:abstractNumId w:val="16"/>
  </w:num>
  <w:num w:numId="23">
    <w:abstractNumId w:val="4"/>
  </w:num>
  <w:num w:numId="24">
    <w:abstractNumId w:val="18"/>
  </w:num>
  <w:num w:numId="25">
    <w:abstractNumId w:val="31"/>
  </w:num>
  <w:num w:numId="26">
    <w:abstractNumId w:val="19"/>
  </w:num>
  <w:num w:numId="27">
    <w:abstractNumId w:val="13"/>
  </w:num>
  <w:num w:numId="28">
    <w:abstractNumId w:val="15"/>
  </w:num>
  <w:num w:numId="29">
    <w:abstractNumId w:val="9"/>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32"/>
  </w:num>
  <w:num w:numId="33">
    <w:abstractNumId w:val="35"/>
  </w:num>
  <w:num w:numId="34">
    <w:abstractNumId w:val="29"/>
  </w:num>
  <w:num w:numId="35">
    <w:abstractNumId w:val="30"/>
  </w:num>
  <w:num w:numId="36">
    <w:abstractNumId w:val="5"/>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CA6"/>
    <w:rsid w:val="00012CA6"/>
    <w:rsid w:val="000F4658"/>
    <w:rsid w:val="00183EE3"/>
    <w:rsid w:val="00207AC0"/>
    <w:rsid w:val="0024027C"/>
    <w:rsid w:val="0028418F"/>
    <w:rsid w:val="00290FBD"/>
    <w:rsid w:val="002925A4"/>
    <w:rsid w:val="003971FC"/>
    <w:rsid w:val="003B7585"/>
    <w:rsid w:val="004435B6"/>
    <w:rsid w:val="00481D31"/>
    <w:rsid w:val="004928AC"/>
    <w:rsid w:val="004C018F"/>
    <w:rsid w:val="00543563"/>
    <w:rsid w:val="005A6874"/>
    <w:rsid w:val="00640809"/>
    <w:rsid w:val="006E727B"/>
    <w:rsid w:val="00715FB6"/>
    <w:rsid w:val="00723C67"/>
    <w:rsid w:val="007E4D89"/>
    <w:rsid w:val="00813310"/>
    <w:rsid w:val="00954049"/>
    <w:rsid w:val="00967FDE"/>
    <w:rsid w:val="009C3B68"/>
    <w:rsid w:val="009E0557"/>
    <w:rsid w:val="009F5010"/>
    <w:rsid w:val="00B01980"/>
    <w:rsid w:val="00B42DF6"/>
    <w:rsid w:val="00C00438"/>
    <w:rsid w:val="00C13F19"/>
    <w:rsid w:val="00C859AC"/>
    <w:rsid w:val="00D017A2"/>
    <w:rsid w:val="00D735E3"/>
    <w:rsid w:val="00D81CAC"/>
    <w:rsid w:val="00DA3FBD"/>
    <w:rsid w:val="00E13F61"/>
    <w:rsid w:val="00E212D0"/>
    <w:rsid w:val="00E465E6"/>
    <w:rsid w:val="00E823C7"/>
    <w:rsid w:val="00F13486"/>
    <w:rsid w:val="00F32B6F"/>
    <w:rsid w:val="00F413AF"/>
    <w:rsid w:val="00F65B36"/>
    <w:rsid w:val="00FA39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CE87BE0"/>
  <w15:chartTrackingRefBased/>
  <w15:docId w15:val="{DD7AA85B-91FA-406F-A24F-1CEAB8D4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12CA6"/>
    <w:pPr>
      <w:spacing w:after="0" w:line="240" w:lineRule="auto"/>
    </w:pPr>
    <w:rPr>
      <w:rFonts w:ascii="Times New Roman" w:eastAsia="Times New Roman" w:hAnsi="Times New Roman" w:cs="Times New Roman"/>
      <w:kern w:val="0"/>
      <w:sz w:val="20"/>
      <w:szCs w:val="20"/>
      <w:lang w:eastAsia="es-MX"/>
      <w14:ligatures w14:val="none"/>
    </w:rPr>
  </w:style>
  <w:style w:type="paragraph" w:styleId="Ttulo1">
    <w:name w:val="heading 1"/>
    <w:basedOn w:val="Normal"/>
    <w:next w:val="Normal"/>
    <w:link w:val="Ttulo1Car"/>
    <w:qFormat/>
    <w:rsid w:val="00012C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012C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12CA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12CA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12CA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12CA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12CA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12CA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12CA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2CA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12CA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12CA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12CA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12CA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12CA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12CA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12CA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12CA6"/>
    <w:rPr>
      <w:rFonts w:eastAsiaTheme="majorEastAsia" w:cstheme="majorBidi"/>
      <w:color w:val="272727" w:themeColor="text1" w:themeTint="D8"/>
    </w:rPr>
  </w:style>
  <w:style w:type="paragraph" w:styleId="Puesto">
    <w:name w:val="Title"/>
    <w:basedOn w:val="Normal"/>
    <w:next w:val="Normal"/>
    <w:link w:val="PuestoCar"/>
    <w:uiPriority w:val="10"/>
    <w:qFormat/>
    <w:rsid w:val="00012CA6"/>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012CA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12CA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12CA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12CA6"/>
    <w:pPr>
      <w:spacing w:before="160"/>
      <w:jc w:val="center"/>
    </w:pPr>
    <w:rPr>
      <w:i/>
      <w:iCs/>
      <w:color w:val="404040" w:themeColor="text1" w:themeTint="BF"/>
    </w:rPr>
  </w:style>
  <w:style w:type="character" w:customStyle="1" w:styleId="CitaCar">
    <w:name w:val="Cita Car"/>
    <w:basedOn w:val="Fuentedeprrafopredeter"/>
    <w:link w:val="Cita"/>
    <w:uiPriority w:val="29"/>
    <w:rsid w:val="00012CA6"/>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12CA6"/>
    <w:pPr>
      <w:ind w:left="720"/>
      <w:contextualSpacing/>
    </w:pPr>
  </w:style>
  <w:style w:type="character" w:styleId="nfasisintenso">
    <w:name w:val="Intense Emphasis"/>
    <w:basedOn w:val="Fuentedeprrafopredeter"/>
    <w:uiPriority w:val="21"/>
    <w:qFormat/>
    <w:rsid w:val="00012CA6"/>
    <w:rPr>
      <w:i/>
      <w:iCs/>
      <w:color w:val="2F5496" w:themeColor="accent1" w:themeShade="BF"/>
    </w:rPr>
  </w:style>
  <w:style w:type="paragraph" w:styleId="Citadestacada">
    <w:name w:val="Intense Quote"/>
    <w:basedOn w:val="Normal"/>
    <w:next w:val="Normal"/>
    <w:link w:val="CitadestacadaCar"/>
    <w:uiPriority w:val="30"/>
    <w:qFormat/>
    <w:rsid w:val="00012C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12CA6"/>
    <w:rPr>
      <w:i/>
      <w:iCs/>
      <w:color w:val="2F5496" w:themeColor="accent1" w:themeShade="BF"/>
    </w:rPr>
  </w:style>
  <w:style w:type="character" w:styleId="Referenciaintensa">
    <w:name w:val="Intense Reference"/>
    <w:basedOn w:val="Fuentedeprrafopredeter"/>
    <w:uiPriority w:val="32"/>
    <w:qFormat/>
    <w:rsid w:val="00012CA6"/>
    <w:rPr>
      <w:b/>
      <w:bCs/>
      <w:smallCaps/>
      <w:color w:val="2F5496" w:themeColor="accent1" w:themeShade="BF"/>
      <w:spacing w:val="5"/>
    </w:rPr>
  </w:style>
  <w:style w:type="character" w:styleId="Hipervnculo">
    <w:name w:val="Hyperlink"/>
    <w:aliases w:val="Hipervínculo1,Hipervínculo11,Hipervínculo12,Hipervínculo13,Hipervínculo14,Hipervínculo15"/>
    <w:basedOn w:val="Fuentedeprrafopredeter"/>
    <w:uiPriority w:val="99"/>
    <w:unhideWhenUsed/>
    <w:qFormat/>
    <w:rsid w:val="00012CA6"/>
    <w:rPr>
      <w:color w:val="0563C1" w:themeColor="hyperlink"/>
      <w:u w:val="single"/>
    </w:rPr>
  </w:style>
  <w:style w:type="paragraph" w:styleId="TtulodeTDC">
    <w:name w:val="TOC Heading"/>
    <w:basedOn w:val="Ttulo1"/>
    <w:next w:val="Normal"/>
    <w:uiPriority w:val="39"/>
    <w:unhideWhenUsed/>
    <w:qFormat/>
    <w:rsid w:val="00012CA6"/>
    <w:pPr>
      <w:spacing w:before="240" w:after="0"/>
      <w:outlineLvl w:val="9"/>
    </w:pPr>
    <w:rPr>
      <w:sz w:val="32"/>
      <w:szCs w:val="32"/>
    </w:rPr>
  </w:style>
  <w:style w:type="paragraph" w:styleId="TDC1">
    <w:name w:val="toc 1"/>
    <w:basedOn w:val="Normal"/>
    <w:next w:val="Normal"/>
    <w:autoRedefine/>
    <w:uiPriority w:val="39"/>
    <w:unhideWhenUsed/>
    <w:rsid w:val="00012CA6"/>
    <w:pPr>
      <w:spacing w:after="100" w:line="254" w:lineRule="auto"/>
      <w:jc w:val="both"/>
    </w:pPr>
    <w:rPr>
      <w:rFonts w:ascii="Palatino Linotype" w:eastAsia="Palatino Linotype" w:hAnsi="Palatino Linotype" w:cs="Palatino Linotype"/>
      <w:color w:val="000000" w:themeColor="text1"/>
      <w:sz w:val="22"/>
      <w:szCs w:val="22"/>
    </w:rPr>
  </w:style>
  <w:style w:type="paragraph" w:styleId="TDC2">
    <w:name w:val="toc 2"/>
    <w:basedOn w:val="Normal"/>
    <w:next w:val="Normal"/>
    <w:autoRedefine/>
    <w:uiPriority w:val="39"/>
    <w:unhideWhenUsed/>
    <w:rsid w:val="00012CA6"/>
    <w:pPr>
      <w:spacing w:after="100" w:line="254" w:lineRule="auto"/>
      <w:ind w:left="220"/>
      <w:jc w:val="both"/>
    </w:pPr>
    <w:rPr>
      <w:rFonts w:ascii="Palatino Linotype" w:eastAsia="Palatino Linotype" w:hAnsi="Palatino Linotype" w:cs="Palatino Linotype"/>
      <w:color w:val="000000" w:themeColor="text1"/>
      <w:sz w:val="22"/>
      <w:szCs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12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291216">
      <w:bodyDiv w:val="1"/>
      <w:marLeft w:val="0"/>
      <w:marRight w:val="0"/>
      <w:marTop w:val="0"/>
      <w:marBottom w:val="0"/>
      <w:divBdr>
        <w:top w:val="none" w:sz="0" w:space="0" w:color="auto"/>
        <w:left w:val="none" w:sz="0" w:space="0" w:color="auto"/>
        <w:bottom w:val="none" w:sz="0" w:space="0" w:color="auto"/>
        <w:right w:val="none" w:sz="0" w:space="0" w:color="auto"/>
      </w:divBdr>
    </w:div>
    <w:div w:id="147136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6903</Words>
  <Characters>37970</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INFOEM500</cp:lastModifiedBy>
  <cp:revision>4</cp:revision>
  <cp:lastPrinted>2026-01-16T16:38:00Z</cp:lastPrinted>
  <dcterms:created xsi:type="dcterms:W3CDTF">2026-01-16T16:38:00Z</dcterms:created>
  <dcterms:modified xsi:type="dcterms:W3CDTF">2026-03-12T23:21:00Z</dcterms:modified>
</cp:coreProperties>
</file>