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602" w:rsidRPr="00FA4D2C" w:rsidRDefault="00D01CAA">
      <w:pPr>
        <w:pBdr>
          <w:top w:val="nil"/>
          <w:left w:val="nil"/>
          <w:bottom w:val="nil"/>
          <w:right w:val="nil"/>
          <w:between w:val="nil"/>
        </w:pBdr>
        <w:spacing w:line="360" w:lineRule="auto"/>
        <w:ind w:right="-283"/>
        <w:jc w:val="both"/>
        <w:rPr>
          <w:rFonts w:ascii="Palatino Linotype" w:eastAsia="Palatino Linotype" w:hAnsi="Palatino Linotype" w:cs="Palatino Linotype"/>
          <w:color w:val="000000"/>
        </w:rPr>
      </w:pPr>
      <w:bookmarkStart w:id="0" w:name="_GoBack"/>
      <w:bookmarkEnd w:id="0"/>
      <w:r w:rsidRPr="00FA4D2C">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w:t>
      </w:r>
      <w:r w:rsidRPr="00FA4D2C">
        <w:rPr>
          <w:rFonts w:ascii="Palatino Linotype" w:eastAsia="Palatino Linotype" w:hAnsi="Palatino Linotype" w:cs="Palatino Linotype"/>
        </w:rPr>
        <w:t xml:space="preserve"> fecha </w:t>
      </w:r>
      <w:r w:rsidR="00F208F7" w:rsidRPr="00FA4D2C">
        <w:rPr>
          <w:rFonts w:ascii="Palatino Linotype" w:eastAsia="Palatino Linotype" w:hAnsi="Palatino Linotype" w:cs="Palatino Linotype"/>
        </w:rPr>
        <w:t>quince</w:t>
      </w:r>
      <w:r w:rsidR="00FA4D2C" w:rsidRPr="00FA4D2C">
        <w:rPr>
          <w:rFonts w:ascii="Palatino Linotype" w:eastAsia="Palatino Linotype" w:hAnsi="Palatino Linotype" w:cs="Palatino Linotype"/>
        </w:rPr>
        <w:t xml:space="preserve"> (15)</w:t>
      </w:r>
      <w:r w:rsidR="00F208F7" w:rsidRPr="00FA4D2C">
        <w:rPr>
          <w:rFonts w:ascii="Palatino Linotype" w:eastAsia="Palatino Linotype" w:hAnsi="Palatino Linotype" w:cs="Palatino Linotype"/>
        </w:rPr>
        <w:t xml:space="preserve"> de abril</w:t>
      </w:r>
      <w:r w:rsidRPr="00FA4D2C">
        <w:rPr>
          <w:rFonts w:ascii="Palatino Linotype" w:eastAsia="Palatino Linotype" w:hAnsi="Palatino Linotype" w:cs="Palatino Linotype"/>
        </w:rPr>
        <w:t xml:space="preserve"> </w:t>
      </w:r>
      <w:r w:rsidRPr="00FA4D2C">
        <w:rPr>
          <w:rFonts w:ascii="Palatino Linotype" w:eastAsia="Palatino Linotype" w:hAnsi="Palatino Linotype" w:cs="Palatino Linotype"/>
          <w:color w:val="000000"/>
        </w:rPr>
        <w:t>de dos mil veintiséis.</w:t>
      </w:r>
    </w:p>
    <w:p w:rsidR="005D6602" w:rsidRPr="00FA4D2C" w:rsidRDefault="005D660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D6602" w:rsidRPr="00FA4D2C" w:rsidRDefault="00D01CAA">
      <w:pPr>
        <w:pBdr>
          <w:top w:val="nil"/>
          <w:left w:val="nil"/>
          <w:bottom w:val="nil"/>
          <w:right w:val="nil"/>
          <w:between w:val="nil"/>
        </w:pBdr>
        <w:tabs>
          <w:tab w:val="center" w:pos="4252"/>
          <w:tab w:val="right" w:pos="8504"/>
        </w:tabs>
        <w:spacing w:line="360" w:lineRule="auto"/>
        <w:ind w:right="-283"/>
        <w:jc w:val="both"/>
        <w:rPr>
          <w:rFonts w:ascii="Palatino Linotype" w:eastAsia="Palatino Linotype" w:hAnsi="Palatino Linotype" w:cs="Palatino Linotype"/>
          <w:color w:val="000000"/>
        </w:rPr>
      </w:pPr>
      <w:bookmarkStart w:id="1" w:name="_heading=h.lmruehhbzzt5" w:colFirst="0" w:colLast="0"/>
      <w:bookmarkEnd w:id="1"/>
      <w:r w:rsidRPr="00FA4D2C">
        <w:rPr>
          <w:rFonts w:ascii="Palatino Linotype" w:eastAsia="Palatino Linotype" w:hAnsi="Palatino Linotype" w:cs="Palatino Linotype"/>
          <w:b/>
          <w:color w:val="000000"/>
        </w:rPr>
        <w:t>VISTO</w:t>
      </w:r>
      <w:r w:rsidRPr="00FA4D2C">
        <w:rPr>
          <w:rFonts w:ascii="Palatino Linotype" w:eastAsia="Palatino Linotype" w:hAnsi="Palatino Linotype" w:cs="Palatino Linotype"/>
          <w:color w:val="000000"/>
        </w:rPr>
        <w:t xml:space="preserve"> en el expediente electrónico formado con motivo del recurso de revisión número </w:t>
      </w:r>
      <w:r w:rsidR="00F208F7" w:rsidRPr="00FA4D2C">
        <w:rPr>
          <w:rFonts w:ascii="Palatino Linotype" w:eastAsia="Palatino Linotype" w:hAnsi="Palatino Linotype" w:cs="Palatino Linotype"/>
          <w:b/>
          <w:color w:val="000000"/>
        </w:rPr>
        <w:t>1411</w:t>
      </w:r>
      <w:r w:rsidRPr="00FA4D2C">
        <w:rPr>
          <w:rFonts w:ascii="Palatino Linotype" w:eastAsia="Palatino Linotype" w:hAnsi="Palatino Linotype" w:cs="Palatino Linotype"/>
          <w:b/>
          <w:color w:val="000000"/>
        </w:rPr>
        <w:t>3/INFOEM/IP/RR/2025</w:t>
      </w:r>
      <w:r w:rsidRPr="00FA4D2C">
        <w:rPr>
          <w:rFonts w:ascii="Palatino Linotype" w:eastAsia="Palatino Linotype" w:hAnsi="Palatino Linotype" w:cs="Palatino Linotype"/>
          <w:color w:val="000000"/>
        </w:rPr>
        <w:t xml:space="preserve">, promovido por </w:t>
      </w:r>
      <w:r w:rsidRPr="00FA4D2C">
        <w:rPr>
          <w:rFonts w:ascii="Palatino Linotype" w:eastAsia="Palatino Linotype" w:hAnsi="Palatino Linotype" w:cs="Palatino Linotype"/>
          <w:b/>
        </w:rPr>
        <w:t>una persona que no proporcionó datos</w:t>
      </w:r>
      <w:r w:rsidRP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rPr>
        <w:t>a quien</w:t>
      </w:r>
      <w:r w:rsidRPr="00FA4D2C">
        <w:rPr>
          <w:rFonts w:ascii="Palatino Linotype" w:eastAsia="Palatino Linotype" w:hAnsi="Palatino Linotype" w:cs="Palatino Linotype"/>
          <w:color w:val="000000"/>
        </w:rPr>
        <w:t xml:space="preserve"> en lo sucesivo denominaremos</w:t>
      </w:r>
      <w:r w:rsidRPr="00FA4D2C">
        <w:rPr>
          <w:rFonts w:ascii="Palatino Linotype" w:eastAsia="Palatino Linotype" w:hAnsi="Palatino Linotype" w:cs="Palatino Linotype"/>
          <w:b/>
          <w:color w:val="000000"/>
        </w:rPr>
        <w:t xml:space="preserve"> RECURRENTE,</w:t>
      </w:r>
      <w:r w:rsidRPr="00FA4D2C">
        <w:rPr>
          <w:rFonts w:ascii="Palatino Linotype" w:eastAsia="Palatino Linotype" w:hAnsi="Palatino Linotype" w:cs="Palatino Linotype"/>
          <w:color w:val="000000"/>
        </w:rPr>
        <w:t xml:space="preserve"> en contra de la respuesta del </w:t>
      </w:r>
      <w:r w:rsidRPr="00FA4D2C">
        <w:rPr>
          <w:rFonts w:ascii="Palatino Linotype" w:eastAsia="Palatino Linotype" w:hAnsi="Palatino Linotype" w:cs="Palatino Linotype"/>
          <w:b/>
          <w:color w:val="000000"/>
        </w:rPr>
        <w:t>Ayuntamiento de Toluca</w:t>
      </w:r>
      <w:r w:rsidRPr="00FA4D2C">
        <w:rPr>
          <w:rFonts w:ascii="Palatino Linotype" w:eastAsia="Palatino Linotype" w:hAnsi="Palatino Linotype" w:cs="Palatino Linotype"/>
          <w:color w:val="000000"/>
        </w:rPr>
        <w:t xml:space="preserve">, en </w:t>
      </w:r>
      <w:r w:rsidRPr="00FA4D2C">
        <w:rPr>
          <w:rFonts w:ascii="Palatino Linotype" w:eastAsia="Palatino Linotype" w:hAnsi="Palatino Linotype" w:cs="Palatino Linotype"/>
        </w:rPr>
        <w:t>adelante</w:t>
      </w:r>
      <w:r w:rsidRPr="00FA4D2C">
        <w:rPr>
          <w:rFonts w:ascii="Palatino Linotype" w:eastAsia="Palatino Linotype" w:hAnsi="Palatino Linotype" w:cs="Palatino Linotype"/>
          <w:color w:val="000000"/>
        </w:rPr>
        <w:t xml:space="preserve"> el</w:t>
      </w:r>
      <w:r w:rsidRPr="00FA4D2C">
        <w:rPr>
          <w:rFonts w:ascii="Palatino Linotype" w:eastAsia="Palatino Linotype" w:hAnsi="Palatino Linotype" w:cs="Palatino Linotype"/>
          <w:b/>
          <w:color w:val="000000"/>
        </w:rPr>
        <w:t xml:space="preserve"> SUJETO OBLIGADO, </w:t>
      </w:r>
      <w:r w:rsidRPr="00FA4D2C">
        <w:rPr>
          <w:rFonts w:ascii="Palatino Linotype" w:eastAsia="Palatino Linotype" w:hAnsi="Palatino Linotype" w:cs="Palatino Linotype"/>
          <w:color w:val="000000"/>
        </w:rPr>
        <w:t>se procede a dictar la presente resolución, con base en los siguientes:</w:t>
      </w:r>
    </w:p>
    <w:p w:rsidR="005D6602" w:rsidRPr="00FA4D2C" w:rsidRDefault="005D660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D6602" w:rsidRPr="00FA4D2C" w:rsidRDefault="00D01CAA">
      <w:pPr>
        <w:pBdr>
          <w:top w:val="nil"/>
          <w:left w:val="nil"/>
          <w:bottom w:val="nil"/>
          <w:right w:val="nil"/>
          <w:between w:val="nil"/>
        </w:pBdr>
        <w:spacing w:line="360" w:lineRule="auto"/>
        <w:ind w:right="-283"/>
        <w:jc w:val="center"/>
        <w:rPr>
          <w:rFonts w:ascii="Palatino Linotype" w:eastAsia="Palatino Linotype" w:hAnsi="Palatino Linotype" w:cs="Palatino Linotype"/>
          <w:b/>
          <w:color w:val="000000"/>
        </w:rPr>
      </w:pPr>
      <w:r w:rsidRPr="00FA4D2C">
        <w:rPr>
          <w:rFonts w:ascii="Palatino Linotype" w:eastAsia="Palatino Linotype" w:hAnsi="Palatino Linotype" w:cs="Palatino Linotype"/>
          <w:b/>
          <w:color w:val="000000"/>
        </w:rPr>
        <w:t>A N T E C E D E N T E S</w:t>
      </w:r>
    </w:p>
    <w:p w:rsidR="005D6602" w:rsidRPr="00FA4D2C" w:rsidRDefault="005D6602">
      <w:pPr>
        <w:spacing w:line="360" w:lineRule="auto"/>
        <w:ind w:right="-283"/>
        <w:rPr>
          <w:rFonts w:ascii="Palatino Linotype" w:eastAsia="Palatino Linotype" w:hAnsi="Palatino Linotype" w:cs="Palatino Linotype"/>
        </w:rPr>
      </w:pPr>
    </w:p>
    <w:p w:rsidR="005D6602" w:rsidRPr="00FA4D2C" w:rsidRDefault="00D01CAA">
      <w:pPr>
        <w:numPr>
          <w:ilvl w:val="0"/>
          <w:numId w:val="10"/>
        </w:numPr>
        <w:pBdr>
          <w:top w:val="nil"/>
          <w:left w:val="nil"/>
          <w:bottom w:val="nil"/>
          <w:right w:val="nil"/>
          <w:between w:val="nil"/>
        </w:pBdr>
        <w:tabs>
          <w:tab w:val="left" w:pos="426"/>
          <w:tab w:val="left" w:pos="567"/>
        </w:tabs>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color w:val="000000"/>
        </w:rPr>
        <w:t xml:space="preserve">El </w:t>
      </w:r>
      <w:r w:rsidR="00F208F7" w:rsidRPr="00FA4D2C">
        <w:rPr>
          <w:rFonts w:ascii="Palatino Linotype" w:eastAsia="Palatino Linotype" w:hAnsi="Palatino Linotype" w:cs="Palatino Linotype"/>
          <w:b/>
          <w:color w:val="000000"/>
        </w:rPr>
        <w:t xml:space="preserve">veintinueve de octubre </w:t>
      </w:r>
      <w:r w:rsidRPr="00FA4D2C">
        <w:rPr>
          <w:rFonts w:ascii="Palatino Linotype" w:eastAsia="Palatino Linotype" w:hAnsi="Palatino Linotype" w:cs="Palatino Linotype"/>
          <w:b/>
          <w:color w:val="000000"/>
        </w:rPr>
        <w:t>de dos mil veinticinco</w:t>
      </w:r>
      <w:r w:rsidRPr="00FA4D2C">
        <w:rPr>
          <w:rFonts w:ascii="Palatino Linotype" w:eastAsia="Palatino Linotype" w:hAnsi="Palatino Linotype" w:cs="Palatino Linotype"/>
          <w:color w:val="000000"/>
        </w:rPr>
        <w:t>, se</w:t>
      </w:r>
      <w:r w:rsidRP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color w:val="000000"/>
        </w:rPr>
        <w:t>presentó</w:t>
      </w:r>
      <w:r w:rsidRP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color w:val="000000"/>
        </w:rPr>
        <w:t xml:space="preserve">vía Sistema de Acceso a la Información Mexiquense </w:t>
      </w:r>
      <w:r w:rsidRPr="00FA4D2C">
        <w:rPr>
          <w:rFonts w:ascii="Palatino Linotype" w:eastAsia="Palatino Linotype" w:hAnsi="Palatino Linotype" w:cs="Palatino Linotype"/>
          <w:b/>
          <w:color w:val="000000"/>
        </w:rPr>
        <w:t>(SAIMEX),</w:t>
      </w:r>
      <w:r w:rsidRPr="00FA4D2C">
        <w:rPr>
          <w:rFonts w:ascii="Palatino Linotype" w:eastAsia="Palatino Linotype" w:hAnsi="Palatino Linotype" w:cs="Palatino Linotype"/>
          <w:color w:val="000000"/>
        </w:rPr>
        <w:t xml:space="preserve"> la solicitud de información pública registrada con el número </w:t>
      </w:r>
      <w:r w:rsidR="00F208F7" w:rsidRPr="00FA4D2C">
        <w:rPr>
          <w:rFonts w:ascii="Palatino Linotype" w:eastAsia="Palatino Linotype" w:hAnsi="Palatino Linotype" w:cs="Palatino Linotype"/>
          <w:b/>
          <w:color w:val="000000"/>
        </w:rPr>
        <w:t>05476</w:t>
      </w:r>
      <w:r w:rsidRPr="00FA4D2C">
        <w:rPr>
          <w:rFonts w:ascii="Palatino Linotype" w:eastAsia="Palatino Linotype" w:hAnsi="Palatino Linotype" w:cs="Palatino Linotype"/>
          <w:b/>
          <w:color w:val="000000"/>
        </w:rPr>
        <w:t>/TOLUCA/IP/2025,</w:t>
      </w:r>
      <w:r w:rsidRPr="00FA4D2C">
        <w:rPr>
          <w:rFonts w:ascii="Palatino Linotype" w:eastAsia="Palatino Linotype" w:hAnsi="Palatino Linotype" w:cs="Palatino Linotype"/>
          <w:color w:val="000000"/>
        </w:rPr>
        <w:t xml:space="preserve"> </w:t>
      </w:r>
      <w:r w:rsidRPr="00FA4D2C">
        <w:rPr>
          <w:rFonts w:ascii="Palatino Linotype" w:eastAsia="Palatino Linotype" w:hAnsi="Palatino Linotype" w:cs="Palatino Linotype"/>
        </w:rPr>
        <w:t xml:space="preserve">en la que </w:t>
      </w:r>
      <w:r w:rsidRPr="00FA4D2C">
        <w:rPr>
          <w:rFonts w:ascii="Palatino Linotype" w:eastAsia="Palatino Linotype" w:hAnsi="Palatino Linotype" w:cs="Palatino Linotype"/>
          <w:color w:val="000000"/>
        </w:rPr>
        <w:t>se requirió lo siguiente:</w:t>
      </w:r>
    </w:p>
    <w:p w:rsidR="005D6602" w:rsidRPr="00FA4D2C" w:rsidRDefault="005D6602">
      <w:pPr>
        <w:pBdr>
          <w:top w:val="nil"/>
          <w:left w:val="nil"/>
          <w:bottom w:val="nil"/>
          <w:right w:val="nil"/>
          <w:between w:val="nil"/>
        </w:pBdr>
        <w:jc w:val="both"/>
        <w:rPr>
          <w:rFonts w:ascii="Palatino Linotype" w:eastAsia="Palatino Linotype" w:hAnsi="Palatino Linotype" w:cs="Palatino Linotype"/>
          <w:strike/>
          <w:color w:val="000000"/>
        </w:rPr>
      </w:pP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w:t>
      </w:r>
      <w:r w:rsidR="00F208F7" w:rsidRPr="00FA4D2C">
        <w:rPr>
          <w:rFonts w:ascii="Palatino Linotype" w:eastAsia="Palatino Linotype" w:hAnsi="Palatino Linotype" w:cs="Palatino Linotype"/>
          <w:i/>
          <w:color w:val="000000"/>
        </w:rPr>
        <w:t>Solicito todas las capacitaciones que se han dado al personal del ayuntamiento en materia de transparencia, listas de asistencia, oficios para convocar con el material presentado de enero a la fecha y sus constancias de participación.</w:t>
      </w:r>
      <w:r w:rsidR="005C01EB" w:rsidRPr="00FA4D2C">
        <w:rPr>
          <w:rFonts w:ascii="Palatino Linotype" w:eastAsia="Palatino Linotype" w:hAnsi="Palatino Linotype" w:cs="Palatino Linotype"/>
          <w:i/>
          <w:color w:val="000000"/>
        </w:rPr>
        <w:t xml:space="preserve">” </w:t>
      </w:r>
      <w:r w:rsidRPr="00FA4D2C">
        <w:rPr>
          <w:rFonts w:ascii="Palatino Linotype" w:eastAsia="Palatino Linotype" w:hAnsi="Palatino Linotype" w:cs="Palatino Linotype"/>
          <w:i/>
          <w:color w:val="000000"/>
        </w:rPr>
        <w:t>(Sic)</w:t>
      </w:r>
    </w:p>
    <w:p w:rsidR="005D6602" w:rsidRPr="00FA4D2C" w:rsidRDefault="005D6602">
      <w:pPr>
        <w:pBdr>
          <w:top w:val="nil"/>
          <w:left w:val="nil"/>
          <w:bottom w:val="nil"/>
          <w:right w:val="nil"/>
          <w:between w:val="nil"/>
        </w:pBdr>
        <w:jc w:val="both"/>
        <w:rPr>
          <w:rFonts w:ascii="Palatino Linotype" w:eastAsia="Palatino Linotype" w:hAnsi="Palatino Linotype" w:cs="Palatino Linotype"/>
          <w:i/>
          <w:color w:val="000000"/>
        </w:rPr>
      </w:pPr>
    </w:p>
    <w:p w:rsidR="00FA4D2C" w:rsidRPr="00FA4D2C" w:rsidRDefault="00FA4D2C">
      <w:pPr>
        <w:pBdr>
          <w:top w:val="nil"/>
          <w:left w:val="nil"/>
          <w:bottom w:val="nil"/>
          <w:right w:val="nil"/>
          <w:between w:val="nil"/>
        </w:pBdr>
        <w:jc w:val="both"/>
        <w:rPr>
          <w:rFonts w:ascii="Palatino Linotype" w:eastAsia="Palatino Linotype" w:hAnsi="Palatino Linotype" w:cs="Palatino Linotype"/>
          <w:i/>
          <w:color w:val="000000"/>
        </w:rPr>
      </w:pPr>
    </w:p>
    <w:p w:rsidR="005D6602" w:rsidRPr="00FA4D2C" w:rsidRDefault="00D01CAA">
      <w:pPr>
        <w:numPr>
          <w:ilvl w:val="0"/>
          <w:numId w:val="1"/>
        </w:numPr>
        <w:pBdr>
          <w:top w:val="nil"/>
          <w:left w:val="nil"/>
          <w:bottom w:val="nil"/>
          <w:right w:val="nil"/>
          <w:between w:val="nil"/>
        </w:pBdr>
        <w:ind w:left="709" w:right="474" w:hanging="36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b/>
          <w:color w:val="000000"/>
        </w:rPr>
        <w:t>Modalidad de entrega</w:t>
      </w:r>
      <w:r w:rsidRPr="00FA4D2C">
        <w:rPr>
          <w:rFonts w:ascii="Palatino Linotype" w:eastAsia="Palatino Linotype" w:hAnsi="Palatino Linotype" w:cs="Palatino Linotype"/>
          <w:color w:val="000000"/>
        </w:rPr>
        <w:t>: Vía SAIMEX.</w:t>
      </w:r>
    </w:p>
    <w:p w:rsidR="005D6602" w:rsidRPr="00FA4D2C" w:rsidRDefault="005D660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D6602" w:rsidRPr="00FA4D2C" w:rsidRDefault="00D01CAA" w:rsidP="005C01EB">
      <w:pPr>
        <w:numPr>
          <w:ilvl w:val="0"/>
          <w:numId w:val="10"/>
        </w:numPr>
        <w:pBdr>
          <w:top w:val="nil"/>
          <w:left w:val="nil"/>
          <w:bottom w:val="nil"/>
          <w:right w:val="nil"/>
          <w:between w:val="nil"/>
        </w:pBdr>
        <w:tabs>
          <w:tab w:val="left" w:pos="426"/>
          <w:tab w:val="left" w:pos="567"/>
        </w:tabs>
        <w:spacing w:line="360" w:lineRule="auto"/>
        <w:ind w:left="0" w:right="-283" w:firstLine="0"/>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color w:val="000000"/>
        </w:rPr>
        <w:t xml:space="preserve">El </w:t>
      </w:r>
      <w:r w:rsidR="005C01EB" w:rsidRPr="00FA4D2C">
        <w:rPr>
          <w:rFonts w:ascii="Palatino Linotype" w:eastAsia="Palatino Linotype" w:hAnsi="Palatino Linotype" w:cs="Palatino Linotype"/>
          <w:b/>
          <w:color w:val="000000"/>
        </w:rPr>
        <w:t>catorce de agosto</w:t>
      </w:r>
      <w:r w:rsidRPr="00FA4D2C">
        <w:rPr>
          <w:rFonts w:ascii="Palatino Linotype" w:eastAsia="Palatino Linotype" w:hAnsi="Palatino Linotype" w:cs="Palatino Linotype"/>
          <w:b/>
          <w:color w:val="000000"/>
        </w:rPr>
        <w:t xml:space="preserve"> de dos mil veinticinco</w:t>
      </w:r>
      <w:r w:rsidRPr="00FA4D2C">
        <w:rPr>
          <w:rFonts w:ascii="Palatino Linotype" w:eastAsia="Palatino Linotype" w:hAnsi="Palatino Linotype" w:cs="Palatino Linotype"/>
          <w:color w:val="000000"/>
        </w:rPr>
        <w:t xml:space="preserve">, el </w:t>
      </w:r>
      <w:r w:rsidRPr="00FA4D2C">
        <w:rPr>
          <w:rFonts w:ascii="Palatino Linotype" w:eastAsia="Palatino Linotype" w:hAnsi="Palatino Linotype" w:cs="Palatino Linotype"/>
          <w:b/>
          <w:color w:val="000000"/>
        </w:rPr>
        <w:t>SUJETO OBLIGADO</w:t>
      </w:r>
      <w:r w:rsidRPr="00FA4D2C">
        <w:rPr>
          <w:rFonts w:ascii="Palatino Linotype" w:eastAsia="Palatino Linotype" w:hAnsi="Palatino Linotype" w:cs="Palatino Linotype"/>
          <w:color w:val="000000"/>
        </w:rPr>
        <w:t xml:space="preserve"> </w:t>
      </w:r>
      <w:r w:rsidR="002F4A2E" w:rsidRPr="00FA4D2C">
        <w:rPr>
          <w:rFonts w:ascii="Palatino Linotype" w:eastAsia="Palatino Linotype" w:hAnsi="Palatino Linotype" w:cs="Palatino Linotype"/>
          <w:color w:val="000000"/>
        </w:rPr>
        <w:t xml:space="preserve">dio respuesta </w:t>
      </w:r>
      <w:r w:rsidR="005C01EB" w:rsidRPr="00FA4D2C">
        <w:rPr>
          <w:rFonts w:ascii="Palatino Linotype" w:eastAsia="Palatino Linotype" w:hAnsi="Palatino Linotype" w:cs="Palatino Linotype"/>
          <w:color w:val="000000"/>
        </w:rPr>
        <w:t xml:space="preserve">mediante </w:t>
      </w:r>
      <w:r w:rsidR="002F4A2E" w:rsidRPr="00FA4D2C">
        <w:rPr>
          <w:rFonts w:ascii="Palatino Linotype" w:eastAsia="Palatino Linotype" w:hAnsi="Palatino Linotype" w:cs="Palatino Linotype"/>
          <w:color w:val="000000"/>
        </w:rPr>
        <w:t>archivo electrónico</w:t>
      </w:r>
      <w:r w:rsidR="005C01EB" w:rsidRPr="00FA4D2C">
        <w:rPr>
          <w:rFonts w:ascii="Palatino Linotype" w:eastAsia="Palatino Linotype" w:hAnsi="Palatino Linotype" w:cs="Palatino Linotype"/>
          <w:color w:val="000000"/>
        </w:rPr>
        <w:t xml:space="preserve"> en format</w:t>
      </w:r>
      <w:r w:rsidR="002F4A2E" w:rsidRPr="00FA4D2C">
        <w:rPr>
          <w:rFonts w:ascii="Palatino Linotype" w:eastAsia="Palatino Linotype" w:hAnsi="Palatino Linotype" w:cs="Palatino Linotype"/>
          <w:color w:val="000000"/>
        </w:rPr>
        <w:t>o pdf que medularmente contiene</w:t>
      </w:r>
      <w:r w:rsidR="005C01EB" w:rsidRPr="00FA4D2C">
        <w:rPr>
          <w:rFonts w:ascii="Palatino Linotype" w:eastAsia="Palatino Linotype" w:hAnsi="Palatino Linotype" w:cs="Palatino Linotype"/>
          <w:color w:val="000000"/>
        </w:rPr>
        <w:t xml:space="preserve"> lo siguiente:</w:t>
      </w:r>
    </w:p>
    <w:p w:rsidR="005C01EB" w:rsidRPr="00FA4D2C" w:rsidRDefault="005C01EB" w:rsidP="005C01EB">
      <w:pPr>
        <w:pBdr>
          <w:top w:val="nil"/>
          <w:left w:val="nil"/>
          <w:bottom w:val="nil"/>
          <w:right w:val="nil"/>
          <w:between w:val="nil"/>
        </w:pBdr>
        <w:tabs>
          <w:tab w:val="left" w:pos="426"/>
          <w:tab w:val="left" w:pos="567"/>
        </w:tabs>
        <w:spacing w:line="360" w:lineRule="auto"/>
        <w:ind w:right="-283"/>
        <w:jc w:val="both"/>
        <w:rPr>
          <w:rFonts w:ascii="Palatino Linotype" w:eastAsia="Palatino Linotype" w:hAnsi="Palatino Linotype" w:cs="Palatino Linotype"/>
          <w:i/>
          <w:color w:val="000000"/>
        </w:rPr>
      </w:pPr>
    </w:p>
    <w:p w:rsidR="005C01EB" w:rsidRPr="00FA4D2C" w:rsidRDefault="002F4A2E" w:rsidP="005C01EB">
      <w:pPr>
        <w:pBdr>
          <w:top w:val="nil"/>
          <w:left w:val="nil"/>
          <w:bottom w:val="nil"/>
          <w:right w:val="nil"/>
          <w:between w:val="nil"/>
        </w:pBdr>
        <w:tabs>
          <w:tab w:val="left" w:pos="851"/>
          <w:tab w:val="left" w:pos="1418"/>
        </w:tabs>
        <w:ind w:left="1134" w:right="851"/>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b/>
          <w:color w:val="000000"/>
        </w:rPr>
        <w:lastRenderedPageBreak/>
        <w:t xml:space="preserve">NOTIF. CIUDADANO S. 5476.pdf: </w:t>
      </w:r>
      <w:r w:rsidRPr="00FA4D2C">
        <w:rPr>
          <w:rFonts w:ascii="Palatino Linotype" w:eastAsia="Palatino Linotype" w:hAnsi="Palatino Linotype" w:cs="Palatino Linotype"/>
          <w:i/>
          <w:color w:val="000000"/>
        </w:rPr>
        <w:t>Donde la Directora General de Administración hizo del conocimiento del solicitante que la información requerida no es competencia de la Dirección a su cargo</w:t>
      </w:r>
      <w:r w:rsidR="005C01EB" w:rsidRPr="00FA4D2C">
        <w:rPr>
          <w:rFonts w:ascii="Palatino Linotype" w:eastAsia="Palatino Linotype" w:hAnsi="Palatino Linotype" w:cs="Palatino Linotype"/>
          <w:i/>
          <w:color w:val="000000"/>
        </w:rPr>
        <w:t>.</w:t>
      </w:r>
    </w:p>
    <w:p w:rsidR="005C01EB" w:rsidRPr="00FA4D2C" w:rsidRDefault="005C01EB" w:rsidP="005C01EB">
      <w:pPr>
        <w:pBdr>
          <w:top w:val="nil"/>
          <w:left w:val="nil"/>
          <w:bottom w:val="nil"/>
          <w:right w:val="nil"/>
          <w:between w:val="nil"/>
        </w:pBdr>
        <w:tabs>
          <w:tab w:val="left" w:pos="851"/>
          <w:tab w:val="left" w:pos="1418"/>
        </w:tabs>
        <w:ind w:left="1134" w:right="851"/>
        <w:jc w:val="both"/>
        <w:rPr>
          <w:rFonts w:ascii="Palatino Linotype" w:eastAsia="Palatino Linotype" w:hAnsi="Palatino Linotype" w:cs="Palatino Linotype"/>
          <w:b/>
          <w:color w:val="000000"/>
        </w:rPr>
      </w:pPr>
    </w:p>
    <w:p w:rsidR="005C01EB" w:rsidRPr="00FA4D2C" w:rsidRDefault="005C01EB" w:rsidP="005C01EB">
      <w:pPr>
        <w:pBdr>
          <w:top w:val="nil"/>
          <w:left w:val="nil"/>
          <w:bottom w:val="nil"/>
          <w:right w:val="nil"/>
          <w:between w:val="nil"/>
        </w:pBdr>
        <w:tabs>
          <w:tab w:val="left" w:pos="851"/>
          <w:tab w:val="left" w:pos="1418"/>
        </w:tabs>
        <w:ind w:left="208" w:right="284"/>
        <w:jc w:val="both"/>
        <w:rPr>
          <w:rFonts w:ascii="Palatino Linotype" w:eastAsia="Palatino Linotype" w:hAnsi="Palatino Linotype" w:cs="Palatino Linotype"/>
          <w:color w:val="000000"/>
        </w:rPr>
      </w:pPr>
    </w:p>
    <w:p w:rsidR="005D6602" w:rsidRPr="00FA4D2C" w:rsidRDefault="00D01CAA">
      <w:pPr>
        <w:numPr>
          <w:ilvl w:val="0"/>
          <w:numId w:val="10"/>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 xml:space="preserve">El </w:t>
      </w:r>
      <w:r w:rsidR="002F4A2E" w:rsidRPr="00FA4D2C">
        <w:rPr>
          <w:rFonts w:ascii="Palatino Linotype" w:eastAsia="Palatino Linotype" w:hAnsi="Palatino Linotype" w:cs="Palatino Linotype"/>
          <w:b/>
          <w:color w:val="000000"/>
        </w:rPr>
        <w:t>diez de diciembre</w:t>
      </w:r>
      <w:r w:rsidRPr="00FA4D2C">
        <w:rPr>
          <w:rFonts w:ascii="Palatino Linotype" w:eastAsia="Palatino Linotype" w:hAnsi="Palatino Linotype" w:cs="Palatino Linotype"/>
          <w:b/>
          <w:color w:val="000000"/>
        </w:rPr>
        <w:t xml:space="preserve"> de dos mil veinticinco</w:t>
      </w:r>
      <w:r w:rsidRPr="00FA4D2C">
        <w:rPr>
          <w:rFonts w:ascii="Palatino Linotype" w:eastAsia="Palatino Linotype" w:hAnsi="Palatino Linotype" w:cs="Palatino Linotype"/>
          <w:color w:val="000000"/>
        </w:rPr>
        <w:t xml:space="preserve">, el solicitante interpuso </w:t>
      </w:r>
      <w:r w:rsidR="00EA0056" w:rsidRPr="00FA4D2C">
        <w:rPr>
          <w:rFonts w:ascii="Palatino Linotype" w:eastAsia="Palatino Linotype" w:hAnsi="Palatino Linotype" w:cs="Palatino Linotype"/>
          <w:b/>
          <w:color w:val="000000"/>
        </w:rPr>
        <w:t xml:space="preserve">RECURSO DE REVISIÓN </w:t>
      </w:r>
      <w:r w:rsidR="002F4A2E" w:rsidRPr="00FA4D2C">
        <w:rPr>
          <w:rFonts w:ascii="Palatino Linotype" w:eastAsia="Palatino Linotype" w:hAnsi="Palatino Linotype" w:cs="Palatino Linotype"/>
          <w:b/>
          <w:color w:val="000000"/>
        </w:rPr>
        <w:t>14113</w:t>
      </w:r>
      <w:r w:rsidRPr="00FA4D2C">
        <w:rPr>
          <w:rFonts w:ascii="Palatino Linotype" w:eastAsia="Palatino Linotype" w:hAnsi="Palatino Linotype" w:cs="Palatino Linotype"/>
          <w:b/>
          <w:color w:val="000000"/>
        </w:rPr>
        <w:t xml:space="preserve">/INFOEM/IP/RR/2025, </w:t>
      </w:r>
      <w:r w:rsidRPr="00FA4D2C">
        <w:rPr>
          <w:rFonts w:ascii="Palatino Linotype" w:eastAsia="Palatino Linotype" w:hAnsi="Palatino Linotype" w:cs="Palatino Linotype"/>
          <w:color w:val="000000"/>
        </w:rPr>
        <w:t xml:space="preserve">en contra de la respuesta emitida por el </w:t>
      </w:r>
      <w:r w:rsidRPr="00FA4D2C">
        <w:rPr>
          <w:rFonts w:ascii="Palatino Linotype" w:eastAsia="Palatino Linotype" w:hAnsi="Palatino Linotype" w:cs="Palatino Linotype"/>
          <w:b/>
          <w:color w:val="000000"/>
        </w:rPr>
        <w:t>SUJETO OBLIGADO</w:t>
      </w:r>
      <w:r w:rsidRPr="00FA4D2C">
        <w:rPr>
          <w:rFonts w:ascii="Palatino Linotype" w:eastAsia="Palatino Linotype" w:hAnsi="Palatino Linotype" w:cs="Palatino Linotype"/>
          <w:color w:val="000000"/>
        </w:rPr>
        <w:t>, señalando las siguientes razones o motivos de inconformidad:</w:t>
      </w:r>
    </w:p>
    <w:p w:rsidR="002F4A2E" w:rsidRPr="00FA4D2C" w:rsidRDefault="002F4A2E" w:rsidP="002F4A2E">
      <w:pPr>
        <w:pBdr>
          <w:top w:val="nil"/>
          <w:left w:val="nil"/>
          <w:bottom w:val="nil"/>
          <w:right w:val="nil"/>
          <w:between w:val="nil"/>
        </w:pBdr>
        <w:spacing w:line="360" w:lineRule="auto"/>
        <w:ind w:right="-283"/>
        <w:jc w:val="both"/>
        <w:rPr>
          <w:rFonts w:ascii="Palatino Linotype" w:eastAsia="Palatino Linotype" w:hAnsi="Palatino Linotype" w:cs="Palatino Linotype"/>
          <w:color w:val="000000"/>
        </w:rPr>
      </w:pPr>
    </w:p>
    <w:p w:rsidR="005D6602" w:rsidRPr="00FA4D2C" w:rsidRDefault="00EA0056" w:rsidP="00EA0056">
      <w:pPr>
        <w:pBdr>
          <w:top w:val="nil"/>
          <w:left w:val="nil"/>
          <w:bottom w:val="nil"/>
          <w:right w:val="nil"/>
          <w:between w:val="nil"/>
        </w:pBdr>
        <w:ind w:left="1134" w:right="851"/>
        <w:jc w:val="both"/>
        <w:rPr>
          <w:rFonts w:ascii="Palatino Linotype" w:eastAsia="Palatino Linotype" w:hAnsi="Palatino Linotype" w:cs="Palatino Linotype"/>
          <w:b/>
          <w:color w:val="000000"/>
        </w:rPr>
      </w:pPr>
      <w:r w:rsidRPr="00FA4D2C">
        <w:rPr>
          <w:rFonts w:ascii="Palatino Linotype" w:eastAsia="Palatino Linotype" w:hAnsi="Palatino Linotype" w:cs="Palatino Linotype"/>
          <w:b/>
          <w:color w:val="000000"/>
        </w:rPr>
        <w:t>ACTO IMPUGNADO</w:t>
      </w:r>
    </w:p>
    <w:p w:rsidR="005D6602" w:rsidRPr="00FA4D2C" w:rsidRDefault="00D01CAA" w:rsidP="00EA0056">
      <w:pPr>
        <w:pBdr>
          <w:top w:val="nil"/>
          <w:left w:val="nil"/>
          <w:bottom w:val="nil"/>
          <w:right w:val="nil"/>
          <w:between w:val="nil"/>
        </w:pBdr>
        <w:ind w:left="1134" w:right="851"/>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w:t>
      </w:r>
      <w:r w:rsidR="002F4A2E" w:rsidRPr="00FA4D2C">
        <w:rPr>
          <w:rFonts w:ascii="Palatino Linotype" w:eastAsia="Palatino Linotype" w:hAnsi="Palatino Linotype" w:cs="Palatino Linotype"/>
          <w:i/>
          <w:color w:val="000000"/>
        </w:rPr>
        <w:t>No cumplen con el derecho de saber niega la información</w:t>
      </w:r>
      <w:r w:rsidR="00EA0056" w:rsidRPr="00FA4D2C">
        <w:rPr>
          <w:rFonts w:ascii="Palatino Linotype" w:eastAsia="Palatino Linotype" w:hAnsi="Palatino Linotype" w:cs="Palatino Linotype"/>
          <w:i/>
          <w:color w:val="000000"/>
        </w:rPr>
        <w:t>” (</w:t>
      </w:r>
      <w:r w:rsidR="001E610E" w:rsidRPr="00FA4D2C">
        <w:rPr>
          <w:rFonts w:ascii="Palatino Linotype" w:eastAsia="Palatino Linotype" w:hAnsi="Palatino Linotype" w:cs="Palatino Linotype"/>
          <w:i/>
          <w:color w:val="000000"/>
        </w:rPr>
        <w:t>Sic.)</w:t>
      </w:r>
    </w:p>
    <w:p w:rsidR="005D6602" w:rsidRPr="00FA4D2C" w:rsidRDefault="005D6602" w:rsidP="00EA0056">
      <w:pPr>
        <w:pBdr>
          <w:top w:val="nil"/>
          <w:left w:val="nil"/>
          <w:bottom w:val="nil"/>
          <w:right w:val="nil"/>
          <w:between w:val="nil"/>
        </w:pBdr>
        <w:ind w:left="1134" w:right="851"/>
        <w:jc w:val="both"/>
        <w:rPr>
          <w:rFonts w:ascii="Palatino Linotype" w:eastAsia="Palatino Linotype" w:hAnsi="Palatino Linotype" w:cs="Palatino Linotype"/>
          <w:i/>
          <w:color w:val="000000"/>
        </w:rPr>
      </w:pPr>
    </w:p>
    <w:p w:rsidR="005D6602" w:rsidRPr="00FA4D2C" w:rsidRDefault="00EA0056" w:rsidP="00EA0056">
      <w:pPr>
        <w:pBdr>
          <w:top w:val="nil"/>
          <w:left w:val="nil"/>
          <w:bottom w:val="nil"/>
          <w:right w:val="nil"/>
          <w:between w:val="nil"/>
        </w:pBdr>
        <w:ind w:left="1134" w:right="851"/>
        <w:jc w:val="both"/>
        <w:rPr>
          <w:rFonts w:ascii="Palatino Linotype" w:eastAsia="Palatino Linotype" w:hAnsi="Palatino Linotype" w:cs="Palatino Linotype"/>
          <w:b/>
          <w:color w:val="000000"/>
        </w:rPr>
      </w:pPr>
      <w:r w:rsidRPr="00FA4D2C">
        <w:rPr>
          <w:rFonts w:ascii="Palatino Linotype" w:eastAsia="Palatino Linotype" w:hAnsi="Palatino Linotype" w:cs="Palatino Linotype"/>
          <w:b/>
          <w:color w:val="000000"/>
        </w:rPr>
        <w:t>RAZONES O MOTIVOS DE LA INCONFORMIDAD</w:t>
      </w:r>
    </w:p>
    <w:p w:rsidR="005D6602" w:rsidRPr="00FA4D2C" w:rsidRDefault="00D01CAA" w:rsidP="00EA0056">
      <w:pPr>
        <w:pBdr>
          <w:top w:val="nil"/>
          <w:left w:val="nil"/>
          <w:bottom w:val="nil"/>
          <w:right w:val="nil"/>
          <w:between w:val="nil"/>
        </w:pBdr>
        <w:ind w:left="1134" w:right="851"/>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w:t>
      </w:r>
      <w:r w:rsidR="002F4A2E" w:rsidRPr="00FA4D2C">
        <w:rPr>
          <w:rFonts w:ascii="Palatino Linotype" w:eastAsia="Palatino Linotype" w:hAnsi="Palatino Linotype" w:cs="Palatino Linotype"/>
          <w:i/>
          <w:color w:val="000000"/>
        </w:rPr>
        <w:t>No cumplen con el derecho de saber niega la información</w:t>
      </w:r>
      <w:r w:rsidR="00EA0056" w:rsidRPr="00FA4D2C">
        <w:rPr>
          <w:rFonts w:ascii="Palatino Linotype" w:eastAsia="Palatino Linotype" w:hAnsi="Palatino Linotype" w:cs="Palatino Linotype"/>
          <w:i/>
          <w:color w:val="000000"/>
        </w:rPr>
        <w:t>” (</w:t>
      </w:r>
      <w:r w:rsidR="001E610E" w:rsidRPr="00FA4D2C">
        <w:rPr>
          <w:rFonts w:ascii="Palatino Linotype" w:eastAsia="Palatino Linotype" w:hAnsi="Palatino Linotype" w:cs="Palatino Linotype"/>
          <w:i/>
          <w:color w:val="000000"/>
        </w:rPr>
        <w:t>Sic.)</w:t>
      </w:r>
    </w:p>
    <w:p w:rsidR="005D6602" w:rsidRPr="00FA4D2C" w:rsidRDefault="005D6602">
      <w:pPr>
        <w:pBdr>
          <w:top w:val="nil"/>
          <w:left w:val="nil"/>
          <w:bottom w:val="nil"/>
          <w:right w:val="nil"/>
          <w:between w:val="nil"/>
        </w:pBdr>
        <w:ind w:left="567"/>
        <w:jc w:val="both"/>
        <w:rPr>
          <w:rFonts w:ascii="Palatino Linotype" w:eastAsia="Palatino Linotype" w:hAnsi="Palatino Linotype" w:cs="Palatino Linotype"/>
          <w:i/>
          <w:color w:val="000000"/>
        </w:rPr>
      </w:pPr>
    </w:p>
    <w:p w:rsidR="005D6602" w:rsidRPr="00FA4D2C" w:rsidRDefault="00D01CAA">
      <w:pPr>
        <w:numPr>
          <w:ilvl w:val="0"/>
          <w:numId w:val="10"/>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Consecutivamente</w:t>
      </w:r>
      <w:r w:rsidRPr="00FA4D2C">
        <w:rPr>
          <w:rFonts w:ascii="Palatino Linotype" w:eastAsia="Palatino Linotype" w:hAnsi="Palatino Linotype" w:cs="Palatino Linotype"/>
          <w:i/>
          <w:color w:val="000000"/>
        </w:rPr>
        <w:t xml:space="preserve">, </w:t>
      </w:r>
      <w:r w:rsidRPr="00FA4D2C">
        <w:rPr>
          <w:rFonts w:ascii="Palatino Linotype" w:eastAsia="Palatino Linotype" w:hAnsi="Palatino Linotype" w:cs="Palatino Linotype"/>
          <w:color w:val="000000"/>
        </w:rPr>
        <w:t>con fundamento en lo dispuesto por el artículo 185 fracción I de la Ley de Transparencia y Acceso a la Información Pública del Estado de México y Municipios, el recurso de referencia, fue turnado</w:t>
      </w:r>
      <w:r w:rsidRP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color w:val="000000"/>
        </w:rPr>
        <w:t xml:space="preserve">a la Comisionada </w:t>
      </w:r>
      <w:r w:rsidRPr="00FA4D2C">
        <w:rPr>
          <w:rFonts w:ascii="Palatino Linotype" w:eastAsia="Palatino Linotype" w:hAnsi="Palatino Linotype" w:cs="Palatino Linotype"/>
          <w:b/>
          <w:color w:val="000000"/>
        </w:rPr>
        <w:t>María del Rosario Mejía Ayala,</w:t>
      </w:r>
      <w:r w:rsidRPr="00FA4D2C">
        <w:rPr>
          <w:rFonts w:ascii="Palatino Linotype" w:eastAsia="Palatino Linotype" w:hAnsi="Palatino Linotype" w:cs="Palatino Linotype"/>
          <w:color w:val="000000"/>
        </w:rPr>
        <w:t xml:space="preserve"> respectivamente,</w:t>
      </w:r>
      <w:r w:rsidRP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color w:val="000000"/>
        </w:rPr>
        <w:t>con el objeto de su análisis.</w:t>
      </w:r>
    </w:p>
    <w:p w:rsidR="005D6602" w:rsidRPr="00FA4D2C" w:rsidRDefault="005D6602">
      <w:pPr>
        <w:pBdr>
          <w:top w:val="nil"/>
          <w:left w:val="nil"/>
          <w:bottom w:val="nil"/>
          <w:right w:val="nil"/>
          <w:between w:val="nil"/>
        </w:pBdr>
        <w:spacing w:line="360" w:lineRule="auto"/>
        <w:ind w:left="360" w:right="-283"/>
        <w:jc w:val="both"/>
        <w:rPr>
          <w:rFonts w:ascii="Palatino Linotype" w:eastAsia="Palatino Linotype" w:hAnsi="Palatino Linotype" w:cs="Palatino Linotype"/>
        </w:rPr>
      </w:pPr>
    </w:p>
    <w:p w:rsidR="005D6602" w:rsidRPr="00FA4D2C" w:rsidRDefault="00D01CAA">
      <w:pPr>
        <w:numPr>
          <w:ilvl w:val="0"/>
          <w:numId w:val="10"/>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FA4D2C">
        <w:rPr>
          <w:rFonts w:ascii="Palatino Linotype" w:eastAsia="Palatino Linotype" w:hAnsi="Palatino Linotype" w:cs="Palatino Linotype"/>
          <w:b/>
          <w:color w:val="000000"/>
        </w:rPr>
        <w:t xml:space="preserve">acuerdo de admisión </w:t>
      </w:r>
      <w:r w:rsidRPr="00FA4D2C">
        <w:rPr>
          <w:rFonts w:ascii="Palatino Linotype" w:eastAsia="Palatino Linotype" w:hAnsi="Palatino Linotype" w:cs="Palatino Linotype"/>
          <w:color w:val="000000"/>
        </w:rPr>
        <w:t xml:space="preserve">de fecha </w:t>
      </w:r>
      <w:r w:rsidR="002F4A2E" w:rsidRPr="00FA4D2C">
        <w:rPr>
          <w:rFonts w:ascii="Palatino Linotype" w:eastAsia="Palatino Linotype" w:hAnsi="Palatino Linotype" w:cs="Palatino Linotype"/>
          <w:b/>
          <w:color w:val="000000"/>
        </w:rPr>
        <w:t>quince de diciembre de dos mil veinticinco</w:t>
      </w:r>
      <w:r w:rsidRPr="00FA4D2C">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FA4D2C">
        <w:rPr>
          <w:rFonts w:ascii="Palatino Linotype" w:eastAsia="Palatino Linotype" w:hAnsi="Palatino Linotype" w:cs="Palatino Linotype"/>
          <w:b/>
          <w:color w:val="000000"/>
        </w:rPr>
        <w:t xml:space="preserve">SUJETO OBLIGADO </w:t>
      </w:r>
      <w:r w:rsidRPr="00FA4D2C">
        <w:rPr>
          <w:rFonts w:ascii="Palatino Linotype" w:eastAsia="Palatino Linotype" w:hAnsi="Palatino Linotype" w:cs="Palatino Linotype"/>
          <w:color w:val="000000"/>
        </w:rPr>
        <w:t>presentara el Informe Justificado procedente.</w:t>
      </w:r>
    </w:p>
    <w:p w:rsidR="005D6602" w:rsidRPr="00FA4D2C" w:rsidRDefault="00D01CAA" w:rsidP="002F4A2E">
      <w:pPr>
        <w:numPr>
          <w:ilvl w:val="0"/>
          <w:numId w:val="10"/>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lastRenderedPageBreak/>
        <w:t xml:space="preserve">El </w:t>
      </w:r>
      <w:r w:rsidRPr="00FA4D2C">
        <w:rPr>
          <w:rFonts w:ascii="Palatino Linotype" w:eastAsia="Palatino Linotype" w:hAnsi="Palatino Linotype" w:cs="Palatino Linotype"/>
          <w:b/>
          <w:color w:val="000000"/>
        </w:rPr>
        <w:t xml:space="preserve">SUJETO OBLIGADO </w:t>
      </w:r>
      <w:r w:rsidRPr="00FA4D2C">
        <w:rPr>
          <w:rFonts w:ascii="Palatino Linotype" w:eastAsia="Palatino Linotype" w:hAnsi="Palatino Linotype" w:cs="Palatino Linotype"/>
          <w:color w:val="000000"/>
        </w:rPr>
        <w:t>en fecha</w:t>
      </w:r>
      <w:r w:rsidR="002F4A2E" w:rsidRPr="00FA4D2C">
        <w:rPr>
          <w:rFonts w:ascii="Palatino Linotype" w:eastAsia="Palatino Linotype" w:hAnsi="Palatino Linotype" w:cs="Palatino Linotype"/>
          <w:color w:val="000000"/>
        </w:rPr>
        <w:t>s</w:t>
      </w:r>
      <w:r w:rsidRPr="00FA4D2C">
        <w:rPr>
          <w:rFonts w:ascii="Palatino Linotype" w:eastAsia="Palatino Linotype" w:hAnsi="Palatino Linotype" w:cs="Palatino Linotype"/>
          <w:color w:val="000000"/>
        </w:rPr>
        <w:t xml:space="preserve"> </w:t>
      </w:r>
      <w:r w:rsidR="002F4A2E" w:rsidRPr="00FA4D2C">
        <w:rPr>
          <w:rFonts w:ascii="Palatino Linotype" w:eastAsia="Palatino Linotype" w:hAnsi="Palatino Linotype" w:cs="Palatino Linotype"/>
          <w:b/>
          <w:color w:val="000000"/>
        </w:rPr>
        <w:t>siete y ocho de enero de dos mil veintiséis</w:t>
      </w:r>
      <w:r w:rsidRPr="00FA4D2C">
        <w:rPr>
          <w:rFonts w:ascii="Palatino Linotype" w:eastAsia="Palatino Linotype" w:hAnsi="Palatino Linotype" w:cs="Palatino Linotype"/>
          <w:color w:val="000000"/>
        </w:rPr>
        <w:t>, rindió el info</w:t>
      </w:r>
      <w:r w:rsidR="00690059" w:rsidRPr="00FA4D2C">
        <w:rPr>
          <w:rFonts w:ascii="Palatino Linotype" w:eastAsia="Palatino Linotype" w:hAnsi="Palatino Linotype" w:cs="Palatino Linotype"/>
          <w:color w:val="000000"/>
        </w:rPr>
        <w:t>rme justificado correspondiente</w:t>
      </w:r>
      <w:r w:rsidR="002F4A2E" w:rsidRPr="00FA4D2C">
        <w:rPr>
          <w:rFonts w:ascii="Palatino Linotype" w:eastAsia="Palatino Linotype" w:hAnsi="Palatino Linotype" w:cs="Palatino Linotype"/>
          <w:color w:val="000000"/>
        </w:rPr>
        <w:t xml:space="preserve"> </w:t>
      </w:r>
      <w:r w:rsidR="001E610E" w:rsidRPr="00FA4D2C">
        <w:rPr>
          <w:rFonts w:ascii="Palatino Linotype" w:eastAsia="Palatino Linotype" w:hAnsi="Palatino Linotype" w:cs="Palatino Linotype"/>
          <w:color w:val="000000"/>
        </w:rPr>
        <w:t xml:space="preserve">mediante </w:t>
      </w:r>
      <w:r w:rsidR="00EA0056" w:rsidRPr="00FA4D2C">
        <w:rPr>
          <w:rFonts w:ascii="Palatino Linotype" w:eastAsia="Palatino Linotype" w:hAnsi="Palatino Linotype" w:cs="Palatino Linotype"/>
          <w:color w:val="000000"/>
        </w:rPr>
        <w:t xml:space="preserve">dos archivos electrónicos </w:t>
      </w:r>
      <w:r w:rsidR="00EA0056" w:rsidRPr="00FA4D2C">
        <w:rPr>
          <w:rFonts w:ascii="Palatino Linotype" w:eastAsia="Palatino Linotype" w:hAnsi="Palatino Linotype" w:cs="Palatino Linotype"/>
          <w:i/>
          <w:color w:val="000000"/>
        </w:rPr>
        <w:t>(</w:t>
      </w:r>
      <w:r w:rsidR="002F4A2E" w:rsidRPr="00FA4D2C">
        <w:rPr>
          <w:rFonts w:ascii="Palatino Linotype" w:eastAsia="Palatino Linotype" w:hAnsi="Palatino Linotype" w:cs="Palatino Linotype"/>
          <w:i/>
          <w:color w:val="000000"/>
        </w:rPr>
        <w:t xml:space="preserve">14113-2025-DGA.pdf </w:t>
      </w:r>
      <w:r w:rsidR="00EA0056" w:rsidRPr="00FA4D2C">
        <w:rPr>
          <w:rFonts w:ascii="Palatino Linotype" w:eastAsia="Palatino Linotype" w:hAnsi="Palatino Linotype" w:cs="Palatino Linotype"/>
          <w:i/>
          <w:color w:val="000000"/>
        </w:rPr>
        <w:t xml:space="preserve">y </w:t>
      </w:r>
      <w:r w:rsidR="002F4A2E" w:rsidRPr="00FA4D2C">
        <w:rPr>
          <w:rFonts w:ascii="Palatino Linotype" w:eastAsia="Palatino Linotype" w:hAnsi="Palatino Linotype" w:cs="Palatino Linotype"/>
          <w:i/>
          <w:color w:val="000000"/>
        </w:rPr>
        <w:t>Ratificación 14113.pdf</w:t>
      </w:r>
      <w:r w:rsidR="00EA0056" w:rsidRPr="00FA4D2C">
        <w:rPr>
          <w:rFonts w:ascii="Palatino Linotype" w:eastAsia="Palatino Linotype" w:hAnsi="Palatino Linotype" w:cs="Palatino Linotype"/>
          <w:i/>
          <w:color w:val="000000"/>
        </w:rPr>
        <w:t>)</w:t>
      </w:r>
      <w:r w:rsidR="00EA0056" w:rsidRPr="00FA4D2C">
        <w:rPr>
          <w:rFonts w:ascii="Palatino Linotype" w:eastAsia="Palatino Linotype" w:hAnsi="Palatino Linotype" w:cs="Palatino Linotype"/>
          <w:color w:val="000000"/>
        </w:rPr>
        <w:t xml:space="preserve"> en los que medularmente </w:t>
      </w:r>
      <w:r w:rsidR="002F4A2E" w:rsidRPr="00FA4D2C">
        <w:rPr>
          <w:rFonts w:ascii="Palatino Linotype" w:eastAsia="Palatino Linotype" w:hAnsi="Palatino Linotype" w:cs="Palatino Linotype"/>
          <w:color w:val="000000"/>
        </w:rPr>
        <w:t xml:space="preserve">tanto el Titular de la Unidad de Transparencia como el Servidor Público Habilitado </w:t>
      </w:r>
      <w:r w:rsidR="001E610E" w:rsidRPr="00FA4D2C">
        <w:rPr>
          <w:rFonts w:ascii="Palatino Linotype" w:eastAsia="Palatino Linotype" w:hAnsi="Palatino Linotype" w:cs="Palatino Linotype"/>
          <w:color w:val="000000"/>
        </w:rPr>
        <w:t>ratifica</w:t>
      </w:r>
      <w:r w:rsidR="002F4A2E" w:rsidRPr="00FA4D2C">
        <w:rPr>
          <w:rFonts w:ascii="Palatino Linotype" w:eastAsia="Palatino Linotype" w:hAnsi="Palatino Linotype" w:cs="Palatino Linotype"/>
          <w:color w:val="000000"/>
        </w:rPr>
        <w:t>n</w:t>
      </w:r>
      <w:r w:rsidR="001E610E" w:rsidRPr="00FA4D2C">
        <w:rPr>
          <w:rFonts w:ascii="Palatino Linotype" w:eastAsia="Palatino Linotype" w:hAnsi="Palatino Linotype" w:cs="Palatino Linotype"/>
          <w:color w:val="000000"/>
        </w:rPr>
        <w:t xml:space="preserve"> su respuesta.</w:t>
      </w:r>
      <w:r w:rsidRPr="00FA4D2C">
        <w:rPr>
          <w:rFonts w:ascii="Palatino Linotype" w:eastAsia="Palatino Linotype" w:hAnsi="Palatino Linotype" w:cs="Palatino Linotype"/>
          <w:color w:val="000000"/>
        </w:rPr>
        <w:t xml:space="preserve"> </w:t>
      </w:r>
    </w:p>
    <w:p w:rsidR="005D6602" w:rsidRPr="00FA4D2C" w:rsidRDefault="005D6602">
      <w:pPr>
        <w:pBdr>
          <w:top w:val="nil"/>
          <w:left w:val="nil"/>
          <w:bottom w:val="nil"/>
          <w:right w:val="nil"/>
          <w:between w:val="nil"/>
        </w:pBdr>
        <w:ind w:left="1134" w:right="900"/>
        <w:rPr>
          <w:rFonts w:ascii="Palatino Linotype" w:eastAsia="Palatino Linotype" w:hAnsi="Palatino Linotype" w:cs="Palatino Linotype"/>
        </w:rPr>
      </w:pPr>
    </w:p>
    <w:p w:rsidR="005D6602" w:rsidRPr="00FA4D2C" w:rsidRDefault="00D01CAA">
      <w:pPr>
        <w:numPr>
          <w:ilvl w:val="0"/>
          <w:numId w:val="10"/>
        </w:numPr>
        <w:pBdr>
          <w:top w:val="nil"/>
          <w:left w:val="nil"/>
          <w:bottom w:val="nil"/>
          <w:right w:val="nil"/>
          <w:between w:val="nil"/>
        </w:pBdr>
        <w:ind w:left="0" w:right="-283" w:firstLine="0"/>
        <w:jc w:val="both"/>
        <w:rPr>
          <w:rFonts w:ascii="Palatino Linotype" w:eastAsia="Palatino Linotype" w:hAnsi="Palatino Linotype" w:cs="Palatino Linotype"/>
          <w:color w:val="000000"/>
        </w:rPr>
      </w:pPr>
      <w:bookmarkStart w:id="2" w:name="_heading=h.3znysh7" w:colFirst="0" w:colLast="0"/>
      <w:bookmarkEnd w:id="2"/>
      <w:r w:rsidRPr="00FA4D2C">
        <w:rPr>
          <w:rFonts w:ascii="Palatino Linotype" w:eastAsia="Palatino Linotype" w:hAnsi="Palatino Linotype" w:cs="Palatino Linotype"/>
          <w:color w:val="000000"/>
        </w:rPr>
        <w:t xml:space="preserve">Por su parte, el </w:t>
      </w:r>
      <w:r w:rsidRPr="00FA4D2C">
        <w:rPr>
          <w:rFonts w:ascii="Palatino Linotype" w:eastAsia="Palatino Linotype" w:hAnsi="Palatino Linotype" w:cs="Palatino Linotype"/>
          <w:b/>
          <w:color w:val="000000"/>
        </w:rPr>
        <w:t>RECURRENTE</w:t>
      </w:r>
      <w:r w:rsidRPr="00FA4D2C">
        <w:rPr>
          <w:rFonts w:ascii="Palatino Linotype" w:eastAsia="Palatino Linotype" w:hAnsi="Palatino Linotype" w:cs="Palatino Linotype"/>
          <w:color w:val="000000"/>
        </w:rPr>
        <w:t xml:space="preserve"> dejó de realizar manifestaciones que a su derecho conviniera y asistiera. </w:t>
      </w:r>
    </w:p>
    <w:p w:rsidR="005D6602" w:rsidRPr="00FA4D2C" w:rsidRDefault="005D6602">
      <w:pPr>
        <w:pBdr>
          <w:top w:val="nil"/>
          <w:left w:val="nil"/>
          <w:bottom w:val="nil"/>
          <w:right w:val="nil"/>
          <w:between w:val="nil"/>
        </w:pBdr>
        <w:spacing w:line="360" w:lineRule="auto"/>
        <w:ind w:right="-850"/>
        <w:jc w:val="both"/>
        <w:rPr>
          <w:rFonts w:ascii="Palatino Linotype" w:eastAsia="Palatino Linotype" w:hAnsi="Palatino Linotype" w:cs="Palatino Linotype"/>
          <w:color w:val="000000"/>
        </w:rPr>
      </w:pPr>
    </w:p>
    <w:p w:rsidR="00EA0056" w:rsidRPr="00FA4D2C" w:rsidRDefault="00EA0056" w:rsidP="00EA0056">
      <w:pPr>
        <w:pStyle w:val="Prrafodelista"/>
        <w:numPr>
          <w:ilvl w:val="0"/>
          <w:numId w:val="18"/>
        </w:numPr>
        <w:spacing w:line="360" w:lineRule="auto"/>
        <w:ind w:left="0" w:right="-283" w:firstLine="0"/>
        <w:jc w:val="both"/>
        <w:rPr>
          <w:rFonts w:ascii="Palatino Linotype" w:hAnsi="Palatino Linotype"/>
          <w:b/>
          <w:color w:val="000000" w:themeColor="text1"/>
          <w:sz w:val="24"/>
          <w:szCs w:val="24"/>
        </w:rPr>
      </w:pPr>
      <w:bookmarkStart w:id="3" w:name="_heading=h.f64s7azhi5nz" w:colFirst="0" w:colLast="0"/>
      <w:bookmarkEnd w:id="3"/>
      <w:r w:rsidRPr="00FA4D2C">
        <w:rPr>
          <w:rFonts w:ascii="Palatino Linotype" w:hAnsi="Palatino Linotype"/>
          <w:sz w:val="24"/>
          <w:szCs w:val="24"/>
          <w:lang w:val="es-ES_tradnl"/>
        </w:rPr>
        <w:t xml:space="preserve">En </w:t>
      </w:r>
      <w:r w:rsidRPr="00FA4D2C">
        <w:rPr>
          <w:rFonts w:ascii="Palatino Linotype" w:hAnsi="Palatino Linotype"/>
          <w:b/>
          <w:sz w:val="24"/>
          <w:szCs w:val="24"/>
          <w:lang w:val="es-ES_tradnl"/>
        </w:rPr>
        <w:t xml:space="preserve">fecha </w:t>
      </w:r>
      <w:r w:rsidR="00690059" w:rsidRPr="00FA4D2C">
        <w:rPr>
          <w:rFonts w:ascii="Palatino Linotype" w:hAnsi="Palatino Linotype"/>
          <w:b/>
          <w:sz w:val="24"/>
          <w:szCs w:val="24"/>
          <w:lang w:val="es-ES_tradnl"/>
        </w:rPr>
        <w:t>trece</w:t>
      </w:r>
      <w:r w:rsidRPr="00FA4D2C">
        <w:rPr>
          <w:rFonts w:ascii="Palatino Linotype" w:hAnsi="Palatino Linotype"/>
          <w:b/>
          <w:sz w:val="24"/>
          <w:szCs w:val="24"/>
          <w:lang w:val="es-ES_tradnl"/>
        </w:rPr>
        <w:t xml:space="preserve"> de febrero de dos mil veintiséis</w:t>
      </w:r>
      <w:r w:rsidRPr="00FA4D2C">
        <w:rPr>
          <w:rFonts w:ascii="Palatino Linotype" w:hAnsi="Palatino Linotype"/>
          <w:sz w:val="24"/>
          <w:szCs w:val="24"/>
          <w:lang w:val="es-ES_tradnl"/>
        </w:rPr>
        <w:t>, se acordó ampliar el término para resolver el presente asunto.</w:t>
      </w:r>
    </w:p>
    <w:p w:rsidR="00EA0056" w:rsidRPr="00FA4D2C" w:rsidRDefault="00EA0056" w:rsidP="00EA0056">
      <w:pPr>
        <w:pStyle w:val="Prrafodelista"/>
        <w:ind w:right="-283"/>
        <w:rPr>
          <w:rFonts w:ascii="Palatino Linotype" w:hAnsi="Palatino Linotype"/>
          <w:b/>
          <w:color w:val="000000" w:themeColor="text1"/>
          <w:sz w:val="24"/>
          <w:szCs w:val="24"/>
        </w:rPr>
      </w:pPr>
    </w:p>
    <w:p w:rsidR="00EA0056" w:rsidRPr="00FA4D2C" w:rsidRDefault="00EA0056" w:rsidP="00EA0056">
      <w:pPr>
        <w:numPr>
          <w:ilvl w:val="0"/>
          <w:numId w:val="18"/>
        </w:numPr>
        <w:pBdr>
          <w:top w:val="nil"/>
          <w:left w:val="nil"/>
          <w:bottom w:val="nil"/>
          <w:right w:val="nil"/>
          <w:between w:val="nil"/>
        </w:pBdr>
        <w:spacing w:line="360" w:lineRule="auto"/>
        <w:ind w:left="0" w:right="-283" w:firstLine="0"/>
        <w:jc w:val="both"/>
        <w:rPr>
          <w:rFonts w:ascii="Palatino Linotype" w:hAnsi="Palatino Linotype"/>
          <w:color w:val="000000"/>
        </w:rPr>
      </w:pPr>
      <w:r w:rsidRPr="00FA4D2C">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1E610E" w:rsidRPr="00FA4D2C" w:rsidRDefault="001E610E" w:rsidP="001E610E">
      <w:pPr>
        <w:pStyle w:val="Prrafodelista"/>
        <w:rPr>
          <w:rFonts w:ascii="Palatino Linotype" w:eastAsia="Palatino Linotype" w:hAnsi="Palatino Linotype" w:cs="Palatino Linotype"/>
          <w:color w:val="000000"/>
          <w:sz w:val="24"/>
          <w:szCs w:val="24"/>
        </w:rPr>
      </w:pPr>
    </w:p>
    <w:p w:rsidR="00EA0056" w:rsidRDefault="00EA0056" w:rsidP="00EA0056">
      <w:pPr>
        <w:pStyle w:val="Prrafodelista"/>
        <w:numPr>
          <w:ilvl w:val="0"/>
          <w:numId w:val="18"/>
        </w:numPr>
        <w:spacing w:line="360" w:lineRule="auto"/>
        <w:ind w:left="0" w:firstLine="0"/>
        <w:jc w:val="both"/>
        <w:rPr>
          <w:rFonts w:ascii="Palatino Linotype" w:eastAsia="Palatino Linotype" w:hAnsi="Palatino Linotype" w:cs="Palatino Linotype"/>
          <w:color w:val="000000"/>
          <w:sz w:val="24"/>
          <w:szCs w:val="24"/>
        </w:rPr>
      </w:pPr>
      <w:r w:rsidRPr="00FA4D2C">
        <w:rPr>
          <w:rFonts w:ascii="Palatino Linotype" w:eastAsia="Palatino Linotype" w:hAnsi="Palatino Linotype" w:cs="Palatino Linotype"/>
          <w:color w:val="000000"/>
          <w:sz w:val="24"/>
          <w:szCs w:val="24"/>
        </w:rPr>
        <w:t>La Comisionada Ponente decretó el cierre de instrucción mediante el acuerdo del veinte de octubre de dos mil veinticinco; por lo que en virtud de que el expediente electrónico ha sido debidamente substanciado y no existe diligencia pendiente de desahogo, se procede a emitir la presente resolución que conforme a Derecho corresponda y;</w:t>
      </w:r>
      <w:r w:rsidR="00FA4D2C">
        <w:rPr>
          <w:rFonts w:ascii="Palatino Linotype" w:eastAsia="Palatino Linotype" w:hAnsi="Palatino Linotype" w:cs="Palatino Linotype"/>
          <w:color w:val="000000"/>
          <w:sz w:val="24"/>
          <w:szCs w:val="24"/>
        </w:rPr>
        <w:t xml:space="preserve"> -----------------------------------------------------------------------------------------------</w:t>
      </w:r>
    </w:p>
    <w:p w:rsidR="00FA4D2C" w:rsidRPr="00FA4D2C" w:rsidRDefault="00FA4D2C" w:rsidP="00FA4D2C">
      <w:pPr>
        <w:pStyle w:val="Prrafodelista"/>
        <w:rPr>
          <w:rFonts w:ascii="Palatino Linotype" w:eastAsia="Palatino Linotype" w:hAnsi="Palatino Linotype" w:cs="Palatino Linotype"/>
          <w:color w:val="000000"/>
          <w:sz w:val="24"/>
          <w:szCs w:val="24"/>
        </w:rPr>
      </w:pPr>
    </w:p>
    <w:p w:rsidR="00FA4D2C" w:rsidRPr="00FA4D2C" w:rsidRDefault="00FA4D2C" w:rsidP="00FA4D2C">
      <w:pPr>
        <w:spacing w:line="360" w:lineRule="auto"/>
        <w:jc w:val="both"/>
        <w:rPr>
          <w:rFonts w:ascii="Palatino Linotype" w:eastAsia="Palatino Linotype" w:hAnsi="Palatino Linotype" w:cs="Palatino Linotype"/>
          <w:color w:val="000000"/>
        </w:rPr>
      </w:pPr>
    </w:p>
    <w:p w:rsidR="005D6602" w:rsidRDefault="00D01CAA">
      <w:pPr>
        <w:pBdr>
          <w:top w:val="nil"/>
          <w:left w:val="nil"/>
          <w:bottom w:val="nil"/>
          <w:right w:val="nil"/>
          <w:between w:val="nil"/>
        </w:pBdr>
        <w:spacing w:line="360" w:lineRule="auto"/>
        <w:ind w:right="-283"/>
        <w:jc w:val="center"/>
        <w:rPr>
          <w:rFonts w:ascii="Palatino Linotype" w:eastAsia="Palatino Linotype" w:hAnsi="Palatino Linotype" w:cs="Palatino Linotype"/>
          <w:b/>
          <w:color w:val="000000"/>
        </w:rPr>
      </w:pPr>
      <w:r w:rsidRPr="00FA4D2C">
        <w:rPr>
          <w:rFonts w:ascii="Palatino Linotype" w:eastAsia="Palatino Linotype" w:hAnsi="Palatino Linotype" w:cs="Palatino Linotype"/>
          <w:b/>
          <w:color w:val="000000"/>
        </w:rPr>
        <w:lastRenderedPageBreak/>
        <w:t>C</w:t>
      </w:r>
      <w:r w:rsid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O</w:t>
      </w:r>
      <w:r w:rsid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N</w:t>
      </w:r>
      <w:r w:rsid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S</w:t>
      </w:r>
      <w:r w:rsid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I</w:t>
      </w:r>
      <w:r w:rsid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D</w:t>
      </w:r>
      <w:r w:rsid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E</w:t>
      </w:r>
      <w:r w:rsid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R</w:t>
      </w:r>
      <w:r w:rsid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A</w:t>
      </w:r>
      <w:r w:rsid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N</w:t>
      </w:r>
      <w:r w:rsid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D</w:t>
      </w:r>
      <w:r w:rsid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O</w:t>
      </w:r>
    </w:p>
    <w:p w:rsidR="00FA4D2C" w:rsidRPr="00FA4D2C" w:rsidRDefault="00FA4D2C">
      <w:pPr>
        <w:pBdr>
          <w:top w:val="nil"/>
          <w:left w:val="nil"/>
          <w:bottom w:val="nil"/>
          <w:right w:val="nil"/>
          <w:between w:val="nil"/>
        </w:pBdr>
        <w:spacing w:line="360" w:lineRule="auto"/>
        <w:ind w:right="-283"/>
        <w:jc w:val="center"/>
        <w:rPr>
          <w:rFonts w:ascii="Palatino Linotype" w:eastAsia="Palatino Linotype" w:hAnsi="Palatino Linotype" w:cs="Palatino Linotype"/>
          <w:b/>
          <w:color w:val="000000"/>
        </w:rPr>
      </w:pPr>
    </w:p>
    <w:p w:rsidR="005D6602" w:rsidRPr="00FA4D2C" w:rsidRDefault="00D01CAA">
      <w:pPr>
        <w:pStyle w:val="Ttulo2"/>
        <w:spacing w:before="0" w:line="360" w:lineRule="auto"/>
        <w:ind w:right="-283"/>
        <w:rPr>
          <w:rFonts w:ascii="Palatino Linotype" w:eastAsia="Palatino Linotype" w:hAnsi="Palatino Linotype" w:cs="Palatino Linotype"/>
          <w:b/>
          <w:color w:val="000000"/>
          <w:sz w:val="24"/>
          <w:szCs w:val="24"/>
        </w:rPr>
      </w:pPr>
      <w:bookmarkStart w:id="4" w:name="_heading=h.kinlumvimtxw" w:colFirst="0" w:colLast="0"/>
      <w:bookmarkEnd w:id="4"/>
      <w:r w:rsidRPr="00FA4D2C">
        <w:rPr>
          <w:rFonts w:ascii="Palatino Linotype" w:eastAsia="Palatino Linotype" w:hAnsi="Palatino Linotype" w:cs="Palatino Linotype"/>
          <w:b/>
          <w:color w:val="000000"/>
          <w:sz w:val="24"/>
          <w:szCs w:val="24"/>
        </w:rPr>
        <w:t>PRIMERO. De la competencia</w:t>
      </w:r>
    </w:p>
    <w:p w:rsidR="005D6602" w:rsidRPr="00FA4D2C" w:rsidRDefault="00D01CAA" w:rsidP="00FA4D2C">
      <w:pPr>
        <w:pStyle w:val="Prrafodelista"/>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 los presentes recursos,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5D6602" w:rsidRPr="00FA4D2C" w:rsidRDefault="005D660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5" w:name="_heading=h.jlnw17pdnjvi" w:colFirst="0" w:colLast="0"/>
      <w:bookmarkEnd w:id="5"/>
    </w:p>
    <w:p w:rsidR="005D6602" w:rsidRPr="00FA4D2C" w:rsidRDefault="00D01CAA">
      <w:pPr>
        <w:pBdr>
          <w:top w:val="nil"/>
          <w:left w:val="nil"/>
          <w:bottom w:val="nil"/>
          <w:right w:val="nil"/>
          <w:between w:val="nil"/>
        </w:pBdr>
        <w:tabs>
          <w:tab w:val="left" w:pos="426"/>
        </w:tabs>
        <w:spacing w:line="360" w:lineRule="auto"/>
        <w:ind w:right="-283"/>
        <w:jc w:val="both"/>
        <w:rPr>
          <w:rFonts w:ascii="Palatino Linotype" w:eastAsia="Palatino Linotype" w:hAnsi="Palatino Linotype" w:cs="Palatino Linotype"/>
          <w:b/>
          <w:color w:val="000000"/>
        </w:rPr>
      </w:pPr>
      <w:bookmarkStart w:id="6" w:name="_heading=h.v0c77b5pnlfs" w:colFirst="0" w:colLast="0"/>
      <w:bookmarkEnd w:id="6"/>
      <w:r w:rsidRPr="00FA4D2C">
        <w:rPr>
          <w:rFonts w:ascii="Palatino Linotype" w:eastAsia="Palatino Linotype" w:hAnsi="Palatino Linotype" w:cs="Palatino Linotype"/>
          <w:b/>
          <w:color w:val="000000"/>
        </w:rPr>
        <w:t>SEGUNDO. De la oportunidad y procedencia.</w:t>
      </w:r>
    </w:p>
    <w:p w:rsidR="005D6602" w:rsidRPr="00FA4D2C" w:rsidRDefault="00D01CAA"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bookmarkStart w:id="7" w:name="_heading=h.rtzpwqsln3xb" w:colFirst="0" w:colLast="0"/>
      <w:bookmarkEnd w:id="7"/>
      <w:r w:rsidRPr="00FA4D2C">
        <w:rPr>
          <w:rFonts w:ascii="Palatino Linotype" w:eastAsia="Palatino Linotype" w:hAnsi="Palatino Linotype" w:cs="Palatino Linotype"/>
          <w:color w:val="000000"/>
        </w:rPr>
        <w:t xml:space="preserve">Los medios de impugnación fueron presentados a través del </w:t>
      </w:r>
      <w:r w:rsidRPr="00FA4D2C">
        <w:rPr>
          <w:rFonts w:ascii="Palatino Linotype" w:eastAsia="Palatino Linotype" w:hAnsi="Palatino Linotype" w:cs="Palatino Linotype"/>
          <w:b/>
          <w:color w:val="000000"/>
        </w:rPr>
        <w:t>SAIMEX,</w:t>
      </w:r>
      <w:r w:rsidRPr="00FA4D2C">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FA4D2C">
        <w:rPr>
          <w:rFonts w:ascii="Palatino Linotype" w:eastAsia="Palatino Linotype" w:hAnsi="Palatino Linotype" w:cs="Palatino Linotype"/>
          <w:b/>
          <w:color w:val="000000"/>
        </w:rPr>
        <w:t>SUJETO OBLIGADO</w:t>
      </w:r>
      <w:r w:rsidRPr="00FA4D2C">
        <w:rPr>
          <w:rFonts w:ascii="Palatino Linotype" w:eastAsia="Palatino Linotype" w:hAnsi="Palatino Linotype" w:cs="Palatino Linotype"/>
          <w:color w:val="000000"/>
        </w:rPr>
        <w:t xml:space="preserve"> entregó su respuesta el </w:t>
      </w:r>
      <w:r w:rsidR="00690059" w:rsidRPr="00FA4D2C">
        <w:rPr>
          <w:rFonts w:ascii="Palatino Linotype" w:eastAsia="Palatino Linotype" w:hAnsi="Palatino Linotype" w:cs="Palatino Linotype"/>
          <w:b/>
          <w:color w:val="000000"/>
        </w:rPr>
        <w:t>diecinueve de noviembre</w:t>
      </w:r>
      <w:r w:rsidR="001E610E" w:rsidRP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 xml:space="preserve">de dos mil veinticinco </w:t>
      </w:r>
      <w:r w:rsidRPr="00FA4D2C">
        <w:rPr>
          <w:rFonts w:ascii="Palatino Linotype" w:eastAsia="Palatino Linotype" w:hAnsi="Palatino Linotype" w:cs="Palatino Linotype"/>
          <w:color w:val="000000"/>
        </w:rPr>
        <w:t xml:space="preserve">de tal forma que el plazo para interponer el recurso de revisión transcurrió del día </w:t>
      </w:r>
      <w:r w:rsidR="00690059" w:rsidRPr="00FA4D2C">
        <w:rPr>
          <w:rFonts w:ascii="Palatino Linotype" w:eastAsia="Palatino Linotype" w:hAnsi="Palatino Linotype" w:cs="Palatino Linotype"/>
          <w:b/>
          <w:color w:val="000000"/>
        </w:rPr>
        <w:t>veinte de noviembre</w:t>
      </w:r>
      <w:r w:rsidR="001E610E" w:rsidRPr="00FA4D2C">
        <w:rPr>
          <w:rFonts w:ascii="Palatino Linotype" w:eastAsia="Palatino Linotype" w:hAnsi="Palatino Linotype" w:cs="Palatino Linotype"/>
          <w:b/>
          <w:color w:val="000000"/>
        </w:rPr>
        <w:t xml:space="preserve"> al </w:t>
      </w:r>
      <w:r w:rsidR="00690059" w:rsidRPr="00FA4D2C">
        <w:rPr>
          <w:rFonts w:ascii="Palatino Linotype" w:eastAsia="Palatino Linotype" w:hAnsi="Palatino Linotype" w:cs="Palatino Linotype"/>
          <w:b/>
          <w:color w:val="000000"/>
        </w:rPr>
        <w:t>diez de diciembre</w:t>
      </w:r>
      <w:r w:rsidR="001E610E" w:rsidRP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b/>
          <w:color w:val="000000"/>
        </w:rPr>
        <w:t>de dos mil veinticinco</w:t>
      </w:r>
      <w:r w:rsidRPr="00FA4D2C">
        <w:rPr>
          <w:rFonts w:ascii="Palatino Linotype" w:eastAsia="Palatino Linotype" w:hAnsi="Palatino Linotype" w:cs="Palatino Linotype"/>
          <w:color w:val="000000"/>
        </w:rPr>
        <w:t xml:space="preserve">; en consecuencia, el ahora </w:t>
      </w:r>
      <w:r w:rsidRPr="00FA4D2C">
        <w:rPr>
          <w:rFonts w:ascii="Palatino Linotype" w:eastAsia="Palatino Linotype" w:hAnsi="Palatino Linotype" w:cs="Palatino Linotype"/>
          <w:b/>
          <w:color w:val="000000"/>
        </w:rPr>
        <w:t>RECURRENTE</w:t>
      </w:r>
      <w:r w:rsidRPr="00FA4D2C">
        <w:rPr>
          <w:rFonts w:ascii="Palatino Linotype" w:eastAsia="Palatino Linotype" w:hAnsi="Palatino Linotype" w:cs="Palatino Linotype"/>
          <w:color w:val="000000"/>
        </w:rPr>
        <w:t xml:space="preserve"> presentó su inconformidad el </w:t>
      </w:r>
      <w:r w:rsidR="00690059" w:rsidRPr="00FA4D2C">
        <w:rPr>
          <w:rFonts w:ascii="Palatino Linotype" w:eastAsia="Palatino Linotype" w:hAnsi="Palatino Linotype" w:cs="Palatino Linotype"/>
          <w:b/>
          <w:color w:val="000000"/>
        </w:rPr>
        <w:t>diez de diciembre</w:t>
      </w:r>
      <w:r w:rsidRPr="00FA4D2C">
        <w:rPr>
          <w:rFonts w:ascii="Palatino Linotype" w:eastAsia="Palatino Linotype" w:hAnsi="Palatino Linotype" w:cs="Palatino Linotype"/>
          <w:b/>
          <w:color w:val="000000"/>
        </w:rPr>
        <w:t xml:space="preserve"> de dos mil veinticinco,</w:t>
      </w:r>
      <w:r w:rsidRPr="00FA4D2C">
        <w:rPr>
          <w:rFonts w:ascii="Palatino Linotype" w:eastAsia="Palatino Linotype" w:hAnsi="Palatino Linotype" w:cs="Palatino Linotype"/>
          <w:color w:val="000000"/>
        </w:rPr>
        <w:t xml:space="preserve"> es decir dentro del lapso legalmente establecido para tal efecto.</w:t>
      </w:r>
    </w:p>
    <w:p w:rsidR="005D6602" w:rsidRPr="00FA4D2C" w:rsidRDefault="005D6602">
      <w:pPr>
        <w:pBdr>
          <w:top w:val="nil"/>
          <w:left w:val="nil"/>
          <w:bottom w:val="nil"/>
          <w:right w:val="nil"/>
          <w:between w:val="nil"/>
        </w:pBdr>
        <w:ind w:left="708" w:right="-283"/>
        <w:rPr>
          <w:rFonts w:ascii="Palatino Linotype" w:eastAsia="Palatino Linotype" w:hAnsi="Palatino Linotype" w:cs="Palatino Linotype"/>
          <w:color w:val="000000"/>
        </w:rPr>
      </w:pPr>
    </w:p>
    <w:p w:rsidR="005D6602" w:rsidRPr="00FA4D2C" w:rsidRDefault="00D01CAA"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D6602" w:rsidRPr="00FA4D2C" w:rsidRDefault="00D01CAA">
      <w:pPr>
        <w:tabs>
          <w:tab w:val="left" w:pos="7655"/>
        </w:tabs>
        <w:ind w:left="567" w:right="284"/>
        <w:jc w:val="both"/>
        <w:rPr>
          <w:rFonts w:ascii="Palatino Linotype" w:eastAsia="Palatino Linotype" w:hAnsi="Palatino Linotype" w:cs="Palatino Linotype"/>
          <w:i/>
        </w:rPr>
      </w:pPr>
      <w:r w:rsidRPr="00FA4D2C">
        <w:rPr>
          <w:rFonts w:ascii="Palatino Linotype" w:eastAsia="Palatino Linotype" w:hAnsi="Palatino Linotype" w:cs="Palatino Linotype"/>
          <w:i/>
        </w:rPr>
        <w:t>"</w:t>
      </w:r>
      <w:r w:rsidRPr="00FA4D2C">
        <w:rPr>
          <w:rFonts w:ascii="Palatino Linotype" w:eastAsia="Palatino Linotype" w:hAnsi="Palatino Linotype" w:cs="Palatino Linotype"/>
          <w:b/>
          <w:i/>
        </w:rPr>
        <w:t>Las solicitudes anónimas</w:t>
      </w:r>
      <w:r w:rsidRPr="00FA4D2C">
        <w:rPr>
          <w:rFonts w:ascii="Palatino Linotype" w:eastAsia="Palatino Linotype" w:hAnsi="Palatino Linotype" w:cs="Palatino Linotype"/>
          <w:i/>
        </w:rPr>
        <w:t xml:space="preserve">, con nombre incompleto o seudónimo </w:t>
      </w:r>
      <w:r w:rsidRPr="00FA4D2C">
        <w:rPr>
          <w:rFonts w:ascii="Palatino Linotype" w:eastAsia="Palatino Linotype" w:hAnsi="Palatino Linotype" w:cs="Palatino Linotype"/>
          <w:b/>
          <w:i/>
        </w:rPr>
        <w:t>serán procedentes para su trámite por parte del sujeto obligado ante quien se presente</w:t>
      </w:r>
      <w:r w:rsidRPr="00FA4D2C">
        <w:rPr>
          <w:rFonts w:ascii="Palatino Linotype" w:eastAsia="Palatino Linotype" w:hAnsi="Palatino Linotype" w:cs="Palatino Linotype"/>
          <w:i/>
        </w:rPr>
        <w:t>. No podrá requerirse información adicional con motivo del nombre proporcionado por el solicitante."</w:t>
      </w:r>
    </w:p>
    <w:p w:rsidR="005D6602" w:rsidRPr="00FA4D2C" w:rsidRDefault="005D6602">
      <w:pPr>
        <w:pBdr>
          <w:top w:val="nil"/>
          <w:left w:val="nil"/>
          <w:bottom w:val="nil"/>
          <w:right w:val="nil"/>
          <w:between w:val="nil"/>
        </w:pBdr>
        <w:ind w:left="708" w:right="284"/>
        <w:rPr>
          <w:rFonts w:ascii="Palatino Linotype" w:eastAsia="Palatino Linotype" w:hAnsi="Palatino Linotype" w:cs="Palatino Linotype"/>
          <w:color w:val="000000"/>
        </w:rPr>
      </w:pPr>
    </w:p>
    <w:p w:rsidR="005D6602" w:rsidRPr="00FA4D2C" w:rsidRDefault="00D01CAA"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5D6602" w:rsidRPr="00FA4D2C" w:rsidRDefault="00D01CAA">
      <w:pPr>
        <w:ind w:left="567" w:right="284"/>
        <w:jc w:val="both"/>
        <w:rPr>
          <w:rFonts w:ascii="Palatino Linotype" w:eastAsia="Palatino Linotype" w:hAnsi="Palatino Linotype" w:cs="Palatino Linotype"/>
          <w:i/>
        </w:rPr>
      </w:pPr>
      <w:r w:rsidRPr="00FA4D2C">
        <w:rPr>
          <w:rFonts w:ascii="Palatino Linotype" w:eastAsia="Palatino Linotype" w:hAnsi="Palatino Linotype" w:cs="Palatino Linotype"/>
          <w:i/>
        </w:rPr>
        <w:t>"</w:t>
      </w:r>
      <w:r w:rsidRPr="00FA4D2C">
        <w:rPr>
          <w:rFonts w:ascii="Palatino Linotype" w:eastAsia="Palatino Linotype" w:hAnsi="Palatino Linotype" w:cs="Palatino Linotype"/>
          <w:b/>
          <w:i/>
        </w:rPr>
        <w:t>Artículo 6.-</w:t>
      </w:r>
      <w:r w:rsidRPr="00FA4D2C">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5D6602" w:rsidRPr="00FA4D2C" w:rsidRDefault="00D01CAA">
      <w:pPr>
        <w:ind w:left="567" w:right="284"/>
        <w:jc w:val="both"/>
        <w:rPr>
          <w:rFonts w:ascii="Palatino Linotype" w:eastAsia="Palatino Linotype" w:hAnsi="Palatino Linotype" w:cs="Palatino Linotype"/>
          <w:i/>
        </w:rPr>
      </w:pPr>
      <w:r w:rsidRPr="00FA4D2C">
        <w:rPr>
          <w:rFonts w:ascii="Palatino Linotype" w:eastAsia="Palatino Linotype" w:hAnsi="Palatino Linotype" w:cs="Palatino Linotype"/>
          <w:i/>
        </w:rPr>
        <w:t>Para efectos de lo dispuesto en el presente artículo se observará lo siguiente:</w:t>
      </w:r>
    </w:p>
    <w:p w:rsidR="005D6602" w:rsidRPr="00FA4D2C" w:rsidRDefault="00D01CAA">
      <w:pPr>
        <w:ind w:left="567" w:right="284"/>
        <w:jc w:val="both"/>
        <w:rPr>
          <w:rFonts w:ascii="Palatino Linotype" w:eastAsia="Palatino Linotype" w:hAnsi="Palatino Linotype" w:cs="Palatino Linotype"/>
          <w:i/>
        </w:rPr>
      </w:pPr>
      <w:r w:rsidRPr="00FA4D2C">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5D6602" w:rsidRPr="00FA4D2C" w:rsidRDefault="005D6602">
      <w:pPr>
        <w:ind w:left="567" w:right="284"/>
        <w:jc w:val="both"/>
        <w:rPr>
          <w:rFonts w:ascii="Palatino Linotype" w:eastAsia="Palatino Linotype" w:hAnsi="Palatino Linotype" w:cs="Palatino Linotype"/>
          <w:i/>
        </w:rPr>
      </w:pPr>
    </w:p>
    <w:p w:rsidR="005D6602" w:rsidRPr="00FA4D2C" w:rsidRDefault="00D01CAA">
      <w:pPr>
        <w:ind w:left="567" w:right="284"/>
        <w:jc w:val="both"/>
        <w:rPr>
          <w:rFonts w:ascii="Palatino Linotype" w:eastAsia="Palatino Linotype" w:hAnsi="Palatino Linotype" w:cs="Palatino Linotype"/>
          <w:i/>
        </w:rPr>
      </w:pPr>
      <w:r w:rsidRPr="00FA4D2C">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FA4D2C">
        <w:rPr>
          <w:rFonts w:ascii="Palatino Linotype" w:eastAsia="Palatino Linotype" w:hAnsi="Palatino Linotype" w:cs="Palatino Linotype"/>
        </w:rPr>
        <w:t>(Sic)</w:t>
      </w:r>
    </w:p>
    <w:p w:rsidR="005D6602" w:rsidRPr="00FA4D2C" w:rsidRDefault="005D6602">
      <w:pPr>
        <w:spacing w:line="360" w:lineRule="auto"/>
        <w:ind w:right="-283"/>
        <w:jc w:val="both"/>
        <w:rPr>
          <w:rFonts w:ascii="Palatino Linotype" w:eastAsia="Palatino Linotype" w:hAnsi="Palatino Linotype" w:cs="Palatino Linotype"/>
        </w:rPr>
      </w:pPr>
    </w:p>
    <w:p w:rsidR="005D6602" w:rsidRPr="00FA4D2C" w:rsidRDefault="00D01CAA"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lastRenderedPageBreak/>
        <w:t>Así como el artículo 5 fracción III, párrafo vigésimo noveno, trigésimo y trigésimo primero, de la Constitución Política del Estado Libre y Soberano de México, que determina lo siguiente:</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w:t>
      </w:r>
      <w:r w:rsidRPr="00FA4D2C">
        <w:rPr>
          <w:rFonts w:ascii="Palatino Linotype" w:eastAsia="Palatino Linotype" w:hAnsi="Palatino Linotype" w:cs="Palatino Linotype"/>
          <w:b/>
          <w:i/>
          <w:color w:val="000000"/>
        </w:rPr>
        <w:t>Artículo 5.-</w:t>
      </w:r>
      <w:r w:rsidRPr="00FA4D2C">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FA4D2C">
        <w:rPr>
          <w:rFonts w:ascii="Palatino Linotype" w:eastAsia="Palatino Linotype" w:hAnsi="Palatino Linotype" w:cs="Palatino Linotype"/>
          <w:color w:val="000000"/>
        </w:rPr>
        <w:t>(Sic)</w:t>
      </w:r>
    </w:p>
    <w:p w:rsidR="005D6602" w:rsidRPr="00FA4D2C" w:rsidRDefault="005D6602">
      <w:pPr>
        <w:pBdr>
          <w:top w:val="nil"/>
          <w:left w:val="nil"/>
          <w:bottom w:val="nil"/>
          <w:right w:val="nil"/>
          <w:between w:val="nil"/>
        </w:pBdr>
        <w:spacing w:line="360" w:lineRule="auto"/>
        <w:ind w:left="567" w:right="284"/>
        <w:jc w:val="both"/>
        <w:rPr>
          <w:rFonts w:ascii="Palatino Linotype" w:eastAsia="Palatino Linotype" w:hAnsi="Palatino Linotype" w:cs="Palatino Linotype"/>
          <w:color w:val="000000"/>
        </w:rPr>
      </w:pPr>
    </w:p>
    <w:p w:rsidR="005D6602" w:rsidRPr="00FA4D2C" w:rsidRDefault="00D01CAA"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lastRenderedPageBreak/>
        <w:t>Por otra parte, del contenido del artículo 1 de la Constitución Política de los Estados Unidos mexicanos, se destaca lo siguiente:</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w:t>
      </w:r>
      <w:r w:rsidRPr="00FA4D2C">
        <w:rPr>
          <w:rFonts w:ascii="Palatino Linotype" w:eastAsia="Palatino Linotype" w:hAnsi="Palatino Linotype" w:cs="Palatino Linotype"/>
          <w:b/>
          <w:i/>
          <w:color w:val="000000"/>
        </w:rPr>
        <w:t>Artículo 1</w:t>
      </w:r>
      <w:r w:rsidRPr="00FA4D2C">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rsidR="005D6602" w:rsidRPr="00FA4D2C" w:rsidRDefault="00D01CAA">
      <w:pPr>
        <w:pBdr>
          <w:top w:val="nil"/>
          <w:left w:val="nil"/>
          <w:bottom w:val="nil"/>
          <w:right w:val="nil"/>
          <w:between w:val="nil"/>
        </w:pBdr>
        <w:ind w:left="567" w:right="284"/>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5D6602" w:rsidRPr="00FA4D2C" w:rsidRDefault="005D6602">
      <w:pPr>
        <w:pBdr>
          <w:top w:val="nil"/>
          <w:left w:val="nil"/>
          <w:bottom w:val="nil"/>
          <w:right w:val="nil"/>
          <w:between w:val="nil"/>
        </w:pBdr>
        <w:spacing w:line="360" w:lineRule="auto"/>
        <w:ind w:left="708" w:right="284"/>
        <w:jc w:val="both"/>
        <w:rPr>
          <w:rFonts w:ascii="Palatino Linotype" w:eastAsia="Palatino Linotype" w:hAnsi="Palatino Linotype" w:cs="Palatino Linotype"/>
          <w:color w:val="000000"/>
        </w:rPr>
      </w:pPr>
    </w:p>
    <w:p w:rsidR="005D6602" w:rsidRPr="00FA4D2C" w:rsidRDefault="00D01CAA" w:rsidP="00FA4D2C">
      <w:pPr>
        <w:numPr>
          <w:ilvl w:val="0"/>
          <w:numId w:val="18"/>
        </w:numPr>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FA4D2C">
        <w:rPr>
          <w:rFonts w:ascii="Palatino Linotype" w:eastAsia="Palatino Linotype" w:hAnsi="Palatino Linotype" w:cs="Palatino Linotype"/>
          <w:i/>
        </w:rPr>
        <w:t>derecho fundamental exime a quien lo ejerce</w:t>
      </w:r>
      <w:r w:rsidRPr="00FA4D2C">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D6602" w:rsidRPr="00FA4D2C" w:rsidRDefault="005D6602">
      <w:pPr>
        <w:spacing w:line="360" w:lineRule="auto"/>
        <w:ind w:right="-283"/>
        <w:jc w:val="both"/>
        <w:rPr>
          <w:rFonts w:ascii="Palatino Linotype" w:eastAsia="Palatino Linotype" w:hAnsi="Palatino Linotype" w:cs="Palatino Linotype"/>
        </w:rPr>
      </w:pPr>
    </w:p>
    <w:p w:rsidR="005D6602" w:rsidRPr="00FA4D2C" w:rsidRDefault="00D01CAA" w:rsidP="00FA4D2C">
      <w:pPr>
        <w:numPr>
          <w:ilvl w:val="0"/>
          <w:numId w:val="18"/>
        </w:numPr>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En consecuencia, dado lo expuesto y fundado con anterioridad, se estima que el requisito relativo al nombre del </w:t>
      </w:r>
      <w:r w:rsidRPr="00FA4D2C">
        <w:rPr>
          <w:rFonts w:ascii="Palatino Linotype" w:eastAsia="Palatino Linotype" w:hAnsi="Palatino Linotype" w:cs="Palatino Linotype"/>
          <w:b/>
        </w:rPr>
        <w:t>RECURRENTE</w:t>
      </w:r>
      <w:r w:rsidRPr="00FA4D2C">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w:t>
      </w:r>
      <w:r w:rsidRPr="00FA4D2C">
        <w:rPr>
          <w:rFonts w:ascii="Palatino Linotype" w:eastAsia="Palatino Linotype" w:hAnsi="Palatino Linotype" w:cs="Palatino Linotype"/>
        </w:rPr>
        <w:lastRenderedPageBreak/>
        <w:t>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5D6602" w:rsidRPr="00FA4D2C" w:rsidRDefault="005D6602">
      <w:pPr>
        <w:pBdr>
          <w:top w:val="nil"/>
          <w:left w:val="nil"/>
          <w:bottom w:val="nil"/>
          <w:right w:val="nil"/>
          <w:between w:val="nil"/>
        </w:pBdr>
        <w:ind w:left="708" w:right="-283"/>
        <w:rPr>
          <w:rFonts w:ascii="Palatino Linotype" w:eastAsia="Palatino Linotype" w:hAnsi="Palatino Linotype" w:cs="Palatino Linotype"/>
          <w:color w:val="000000"/>
        </w:rPr>
      </w:pPr>
    </w:p>
    <w:p w:rsidR="005D6602" w:rsidRPr="00FA4D2C" w:rsidRDefault="00D01CAA"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A4D2C" w:rsidRDefault="00FA4D2C">
      <w:pPr>
        <w:pStyle w:val="Ttulo1"/>
        <w:spacing w:before="0" w:line="360" w:lineRule="auto"/>
        <w:ind w:right="-283"/>
        <w:rPr>
          <w:rFonts w:ascii="Palatino Linotype" w:eastAsia="Palatino Linotype" w:hAnsi="Palatino Linotype" w:cs="Palatino Linotype"/>
          <w:b/>
          <w:color w:val="000000"/>
          <w:sz w:val="24"/>
          <w:szCs w:val="24"/>
        </w:rPr>
      </w:pPr>
      <w:bookmarkStart w:id="8" w:name="_heading=h.k05tgqxya84r" w:colFirst="0" w:colLast="0"/>
      <w:bookmarkEnd w:id="8"/>
    </w:p>
    <w:p w:rsidR="005D6602" w:rsidRPr="00FA4D2C" w:rsidRDefault="00D01CAA">
      <w:pPr>
        <w:pStyle w:val="Ttulo1"/>
        <w:spacing w:before="0" w:line="360" w:lineRule="auto"/>
        <w:ind w:right="-283"/>
        <w:rPr>
          <w:rFonts w:ascii="Palatino Linotype" w:eastAsia="Palatino Linotype" w:hAnsi="Palatino Linotype" w:cs="Palatino Linotype"/>
          <w:b/>
          <w:color w:val="000000"/>
          <w:sz w:val="24"/>
          <w:szCs w:val="24"/>
        </w:rPr>
      </w:pPr>
      <w:r w:rsidRPr="00FA4D2C">
        <w:rPr>
          <w:rFonts w:ascii="Palatino Linotype" w:eastAsia="Palatino Linotype" w:hAnsi="Palatino Linotype" w:cs="Palatino Linotype"/>
          <w:b/>
          <w:color w:val="000000"/>
          <w:sz w:val="24"/>
          <w:szCs w:val="24"/>
        </w:rPr>
        <w:t xml:space="preserve">TERCERO. Del planteamiento de la </w:t>
      </w:r>
      <w:r w:rsidRPr="00FA4D2C">
        <w:rPr>
          <w:rFonts w:ascii="Palatino Linotype" w:eastAsia="Palatino Linotype" w:hAnsi="Palatino Linotype" w:cs="Palatino Linotype"/>
          <w:b/>
          <w:i/>
          <w:color w:val="000000"/>
          <w:sz w:val="24"/>
          <w:szCs w:val="24"/>
        </w:rPr>
        <w:t>Litis</w:t>
      </w:r>
      <w:r w:rsidRPr="00FA4D2C">
        <w:rPr>
          <w:rFonts w:ascii="Palatino Linotype" w:eastAsia="Palatino Linotype" w:hAnsi="Palatino Linotype" w:cs="Palatino Linotype"/>
          <w:b/>
          <w:color w:val="000000"/>
          <w:sz w:val="24"/>
          <w:szCs w:val="24"/>
        </w:rPr>
        <w:t>.</w:t>
      </w:r>
    </w:p>
    <w:p w:rsidR="003B2F5A" w:rsidRPr="00FA4D2C" w:rsidRDefault="00690059"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color w:val="000000"/>
        </w:rPr>
        <w:t>Cabe recordar lo solicitado por el ahora</w:t>
      </w:r>
      <w:r w:rsidR="00D01CAA" w:rsidRPr="00FA4D2C">
        <w:rPr>
          <w:rFonts w:ascii="Palatino Linotype" w:eastAsia="Palatino Linotype" w:hAnsi="Palatino Linotype" w:cs="Palatino Linotype"/>
          <w:color w:val="000000"/>
        </w:rPr>
        <w:t xml:space="preserve"> RECURRENTE</w:t>
      </w:r>
      <w:r w:rsidRPr="00FA4D2C">
        <w:rPr>
          <w:rFonts w:ascii="Palatino Linotype" w:eastAsia="Palatino Linotype" w:hAnsi="Palatino Linotype" w:cs="Palatino Linotype"/>
          <w:color w:val="000000"/>
        </w:rPr>
        <w:t xml:space="preserve"> del uno de enero al veintinueve de octubre de dos mil veinticinco:</w:t>
      </w:r>
    </w:p>
    <w:p w:rsidR="00690059" w:rsidRPr="00FA4D2C" w:rsidRDefault="00690059" w:rsidP="00A171E4">
      <w:pPr>
        <w:pStyle w:val="Prrafodelista"/>
        <w:numPr>
          <w:ilvl w:val="0"/>
          <w:numId w:val="23"/>
        </w:numPr>
        <w:pBdr>
          <w:top w:val="nil"/>
          <w:left w:val="nil"/>
          <w:bottom w:val="nil"/>
          <w:right w:val="nil"/>
          <w:between w:val="nil"/>
        </w:pBdr>
        <w:spacing w:line="360" w:lineRule="auto"/>
        <w:ind w:left="1134" w:right="851"/>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Todas las capacitaciones que se han dado al personal del ayuntamiento en materia de Transparencia</w:t>
      </w:r>
    </w:p>
    <w:p w:rsidR="00690059" w:rsidRPr="00FA4D2C" w:rsidRDefault="00690059" w:rsidP="00A171E4">
      <w:pPr>
        <w:pStyle w:val="Prrafodelista"/>
        <w:numPr>
          <w:ilvl w:val="0"/>
          <w:numId w:val="23"/>
        </w:numPr>
        <w:pBdr>
          <w:top w:val="nil"/>
          <w:left w:val="nil"/>
          <w:bottom w:val="nil"/>
          <w:right w:val="nil"/>
          <w:between w:val="nil"/>
        </w:pBdr>
        <w:spacing w:line="360" w:lineRule="auto"/>
        <w:ind w:left="1134" w:right="-283"/>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Listas de asistencia;</w:t>
      </w:r>
    </w:p>
    <w:p w:rsidR="00690059" w:rsidRPr="00FA4D2C" w:rsidRDefault="00690059" w:rsidP="00A171E4">
      <w:pPr>
        <w:pStyle w:val="Prrafodelista"/>
        <w:numPr>
          <w:ilvl w:val="0"/>
          <w:numId w:val="23"/>
        </w:numPr>
        <w:pBdr>
          <w:top w:val="nil"/>
          <w:left w:val="nil"/>
          <w:bottom w:val="nil"/>
          <w:right w:val="nil"/>
          <w:between w:val="nil"/>
        </w:pBdr>
        <w:spacing w:line="360" w:lineRule="auto"/>
        <w:ind w:left="1134" w:right="-283"/>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 xml:space="preserve">Oficios para convocar; </w:t>
      </w:r>
    </w:p>
    <w:p w:rsidR="00690059" w:rsidRPr="00FA4D2C" w:rsidRDefault="00690059" w:rsidP="00A171E4">
      <w:pPr>
        <w:pStyle w:val="Prrafodelista"/>
        <w:numPr>
          <w:ilvl w:val="0"/>
          <w:numId w:val="23"/>
        </w:numPr>
        <w:pBdr>
          <w:top w:val="nil"/>
          <w:left w:val="nil"/>
          <w:bottom w:val="nil"/>
          <w:right w:val="nil"/>
          <w:between w:val="nil"/>
        </w:pBdr>
        <w:spacing w:line="360" w:lineRule="auto"/>
        <w:ind w:left="1134" w:right="-283"/>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 xml:space="preserve">Material presentado; </w:t>
      </w:r>
    </w:p>
    <w:p w:rsidR="00690059" w:rsidRPr="00FA4D2C" w:rsidRDefault="00690059" w:rsidP="00A171E4">
      <w:pPr>
        <w:pStyle w:val="Prrafodelista"/>
        <w:numPr>
          <w:ilvl w:val="0"/>
          <w:numId w:val="23"/>
        </w:numPr>
        <w:pBdr>
          <w:top w:val="nil"/>
          <w:left w:val="nil"/>
          <w:bottom w:val="nil"/>
          <w:right w:val="nil"/>
          <w:between w:val="nil"/>
        </w:pBdr>
        <w:spacing w:line="360" w:lineRule="auto"/>
        <w:ind w:left="1134" w:right="-283"/>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Constancias de participación.</w:t>
      </w:r>
    </w:p>
    <w:p w:rsidR="00690059" w:rsidRPr="00FA4D2C" w:rsidRDefault="00690059" w:rsidP="00690059">
      <w:pPr>
        <w:pBdr>
          <w:top w:val="nil"/>
          <w:left w:val="nil"/>
          <w:bottom w:val="nil"/>
          <w:right w:val="nil"/>
          <w:between w:val="nil"/>
        </w:pBdr>
        <w:spacing w:line="360" w:lineRule="auto"/>
        <w:ind w:right="-283"/>
        <w:jc w:val="both"/>
        <w:rPr>
          <w:rFonts w:ascii="Palatino Linotype" w:eastAsia="Palatino Linotype" w:hAnsi="Palatino Linotype" w:cs="Palatino Linotype"/>
          <w:i/>
          <w:color w:val="000000"/>
        </w:rPr>
      </w:pPr>
    </w:p>
    <w:p w:rsidR="007B6DB0" w:rsidRPr="00FA4D2C" w:rsidRDefault="00D01CAA"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lastRenderedPageBreak/>
        <w:t xml:space="preserve">En respuesta, el </w:t>
      </w:r>
      <w:r w:rsidRPr="00FA4D2C">
        <w:rPr>
          <w:rFonts w:ascii="Palatino Linotype" w:eastAsia="Palatino Linotype" w:hAnsi="Palatino Linotype" w:cs="Palatino Linotype"/>
          <w:b/>
          <w:color w:val="000000"/>
        </w:rPr>
        <w:t>SUJETO OBLIGADO</w:t>
      </w:r>
      <w:r w:rsidR="007B6DB0" w:rsidRPr="00FA4D2C">
        <w:rPr>
          <w:rFonts w:ascii="Palatino Linotype" w:eastAsia="Palatino Linotype" w:hAnsi="Palatino Linotype" w:cs="Palatino Linotype"/>
          <w:b/>
          <w:color w:val="000000"/>
        </w:rPr>
        <w:t xml:space="preserve">, </w:t>
      </w:r>
      <w:r w:rsidR="00A171E4" w:rsidRPr="00FA4D2C">
        <w:rPr>
          <w:rFonts w:ascii="Palatino Linotype" w:eastAsia="Palatino Linotype" w:hAnsi="Palatino Linotype" w:cs="Palatino Linotype"/>
          <w:color w:val="000000"/>
        </w:rPr>
        <w:t>r</w:t>
      </w:r>
      <w:r w:rsidR="00E31710" w:rsidRPr="00FA4D2C">
        <w:rPr>
          <w:rFonts w:ascii="Palatino Linotype" w:eastAsia="Palatino Linotype" w:hAnsi="Palatino Linotype" w:cs="Palatino Linotype"/>
          <w:color w:val="000000"/>
        </w:rPr>
        <w:t>emitió la documental desglosada</w:t>
      </w:r>
      <w:r w:rsidR="00A171E4" w:rsidRPr="00FA4D2C">
        <w:rPr>
          <w:rFonts w:ascii="Palatino Linotype" w:eastAsia="Palatino Linotype" w:hAnsi="Palatino Linotype" w:cs="Palatino Linotype"/>
          <w:color w:val="000000"/>
        </w:rPr>
        <w:t xml:space="preserve"> </w:t>
      </w:r>
      <w:r w:rsidR="003B2F5A" w:rsidRPr="00FA4D2C">
        <w:rPr>
          <w:rFonts w:ascii="Palatino Linotype" w:eastAsia="Palatino Linotype" w:hAnsi="Palatino Linotype" w:cs="Palatino Linotype"/>
          <w:color w:val="000000"/>
        </w:rPr>
        <w:t>en el numeral dos de la presente resolución.</w:t>
      </w:r>
    </w:p>
    <w:p w:rsidR="007B6DB0" w:rsidRPr="00FA4D2C" w:rsidRDefault="007B6DB0" w:rsidP="007B6DB0">
      <w:pPr>
        <w:pStyle w:val="Prrafodelista"/>
        <w:rPr>
          <w:rFonts w:ascii="Palatino Linotype" w:eastAsia="Palatino Linotype" w:hAnsi="Palatino Linotype" w:cs="Palatino Linotype"/>
          <w:color w:val="000000"/>
          <w:sz w:val="24"/>
          <w:szCs w:val="24"/>
        </w:rPr>
      </w:pPr>
    </w:p>
    <w:p w:rsidR="005D6602" w:rsidRPr="00FA4D2C" w:rsidRDefault="003B2F5A"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Por lo que e</w:t>
      </w:r>
      <w:r w:rsidR="00D01CAA" w:rsidRPr="00FA4D2C">
        <w:rPr>
          <w:rFonts w:ascii="Palatino Linotype" w:eastAsia="Palatino Linotype" w:hAnsi="Palatino Linotype" w:cs="Palatino Linotype"/>
          <w:color w:val="000000"/>
        </w:rPr>
        <w:t>l RECURRENTE, se inconformó por la negativa a la información solicitada</w:t>
      </w:r>
      <w:r w:rsidRPr="00FA4D2C">
        <w:rPr>
          <w:rFonts w:ascii="Palatino Linotype" w:eastAsia="Palatino Linotype" w:hAnsi="Palatino Linotype" w:cs="Palatino Linotype"/>
          <w:color w:val="000000"/>
        </w:rPr>
        <w:t xml:space="preserve">; siendo así, </w:t>
      </w:r>
      <w:r w:rsidR="00D01CAA" w:rsidRPr="00FA4D2C">
        <w:rPr>
          <w:rFonts w:ascii="Palatino Linotype" w:eastAsia="Palatino Linotype" w:hAnsi="Palatino Linotype" w:cs="Palatino Linotype"/>
          <w:color w:val="000000"/>
        </w:rPr>
        <w:t xml:space="preserve"> la </w:t>
      </w:r>
      <w:r w:rsidR="00D01CAA" w:rsidRPr="00FA4D2C">
        <w:rPr>
          <w:rFonts w:ascii="Palatino Linotype" w:eastAsia="Palatino Linotype" w:hAnsi="Palatino Linotype" w:cs="Palatino Linotype"/>
          <w:i/>
          <w:color w:val="000000"/>
        </w:rPr>
        <w:t>Litis</w:t>
      </w:r>
      <w:r w:rsidR="00D01CAA" w:rsidRPr="00FA4D2C">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w:t>
      </w:r>
      <w:r w:rsidR="00D01CAA" w:rsidRPr="00FA4D2C">
        <w:rPr>
          <w:rFonts w:ascii="Palatino Linotype" w:eastAsia="Palatino Linotype" w:hAnsi="Palatino Linotype" w:cs="Palatino Linotype"/>
          <w:b/>
          <w:color w:val="000000"/>
        </w:rPr>
        <w:t>179, fracción I</w:t>
      </w:r>
      <w:r w:rsidR="00D01CAA" w:rsidRPr="00FA4D2C">
        <w:rPr>
          <w:rFonts w:ascii="Palatino Linotype" w:eastAsia="Palatino Linotype" w:hAnsi="Palatino Linotype" w:cs="Palatino Linotype"/>
          <w:color w:val="000000"/>
        </w:rPr>
        <w:t xml:space="preserve"> de la Ley de Transparencia y Acceso a la Información Pública del Estado de México y Municipios; fracción que determina la hipótesis jurídica relativa a la negativa a la información solicitada por el SUJETO OBLIGADO; contexto del cual se dolió EL RECURRENTE al momento de interponer su inconformidad.</w:t>
      </w:r>
    </w:p>
    <w:p w:rsidR="005D6602" w:rsidRPr="00FA4D2C" w:rsidRDefault="005D6602">
      <w:pPr>
        <w:pBdr>
          <w:top w:val="nil"/>
          <w:left w:val="nil"/>
          <w:bottom w:val="nil"/>
          <w:right w:val="nil"/>
          <w:between w:val="nil"/>
        </w:pBdr>
        <w:spacing w:line="360" w:lineRule="auto"/>
        <w:ind w:right="-283"/>
        <w:jc w:val="both"/>
        <w:rPr>
          <w:rFonts w:ascii="Palatino Linotype" w:eastAsia="Palatino Linotype" w:hAnsi="Palatino Linotype" w:cs="Palatino Linotype"/>
          <w:color w:val="000000"/>
        </w:rPr>
      </w:pPr>
    </w:p>
    <w:p w:rsidR="005D6602" w:rsidRPr="00FA4D2C" w:rsidRDefault="00D01CAA"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 xml:space="preserve">De modo tal que los recursos de revisión se abocaran en determinar si el </w:t>
      </w:r>
      <w:r w:rsidRPr="00FA4D2C">
        <w:rPr>
          <w:rFonts w:ascii="Palatino Linotype" w:eastAsia="Palatino Linotype" w:hAnsi="Palatino Linotype" w:cs="Palatino Linotype"/>
          <w:b/>
          <w:color w:val="000000"/>
        </w:rPr>
        <w:t>SUJETO OBLIGADO</w:t>
      </w:r>
      <w:r w:rsidRPr="00FA4D2C">
        <w:rPr>
          <w:rFonts w:ascii="Palatino Linotype" w:eastAsia="Palatino Linotype" w:hAnsi="Palatino Linotype" w:cs="Palatino Linotype"/>
          <w:color w:val="000000"/>
        </w:rPr>
        <w:t xml:space="preserve"> con su respuesta ciertamente actualiza la causal de procedencia</w:t>
      </w:r>
      <w:r w:rsidRPr="00FA4D2C">
        <w:rPr>
          <w:rFonts w:ascii="Palatino Linotype" w:eastAsia="Palatino Linotype" w:hAnsi="Palatino Linotype" w:cs="Palatino Linotype"/>
          <w:b/>
          <w:color w:val="000000"/>
        </w:rPr>
        <w:t xml:space="preserve"> </w:t>
      </w:r>
      <w:r w:rsidRPr="00FA4D2C">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FA4D2C" w:rsidRDefault="00FA4D2C">
      <w:pPr>
        <w:keepNext/>
        <w:keepLines/>
        <w:spacing w:line="360" w:lineRule="auto"/>
        <w:ind w:right="-283"/>
        <w:rPr>
          <w:rFonts w:ascii="Palatino Linotype" w:eastAsia="Palatino Linotype" w:hAnsi="Palatino Linotype" w:cs="Palatino Linotype"/>
          <w:b/>
        </w:rPr>
      </w:pPr>
    </w:p>
    <w:p w:rsidR="005D6602" w:rsidRPr="00FA4D2C" w:rsidRDefault="00D01CAA">
      <w:pPr>
        <w:keepNext/>
        <w:keepLines/>
        <w:spacing w:line="360" w:lineRule="auto"/>
        <w:ind w:right="-283"/>
        <w:rPr>
          <w:rFonts w:ascii="Palatino Linotype" w:eastAsia="Palatino Linotype" w:hAnsi="Palatino Linotype" w:cs="Palatino Linotype"/>
          <w:b/>
        </w:rPr>
      </w:pPr>
      <w:r w:rsidRPr="00FA4D2C">
        <w:rPr>
          <w:rFonts w:ascii="Palatino Linotype" w:eastAsia="Palatino Linotype" w:hAnsi="Palatino Linotype" w:cs="Palatino Linotype"/>
          <w:b/>
        </w:rPr>
        <w:t>CUARTO. Del estudio y resolución del asunto</w:t>
      </w:r>
    </w:p>
    <w:p w:rsidR="005D6602" w:rsidRPr="00FA4D2C" w:rsidRDefault="00D01CAA">
      <w:pPr>
        <w:keepNext/>
        <w:keepLines/>
        <w:numPr>
          <w:ilvl w:val="0"/>
          <w:numId w:val="3"/>
        </w:numPr>
        <w:spacing w:after="240" w:line="360" w:lineRule="auto"/>
        <w:ind w:left="786" w:right="-283"/>
        <w:rPr>
          <w:rFonts w:ascii="Palatino Linotype" w:eastAsia="Palatino Linotype" w:hAnsi="Palatino Linotype" w:cs="Palatino Linotype"/>
          <w:b/>
        </w:rPr>
      </w:pPr>
      <w:bookmarkStart w:id="9" w:name="_heading=h.1t3h5sf" w:colFirst="0" w:colLast="0"/>
      <w:bookmarkEnd w:id="9"/>
      <w:r w:rsidRPr="00FA4D2C">
        <w:rPr>
          <w:rFonts w:ascii="Palatino Linotype" w:eastAsia="Palatino Linotype" w:hAnsi="Palatino Linotype" w:cs="Palatino Linotype"/>
          <w:b/>
        </w:rPr>
        <w:t>Del derecho de acceso a la información.</w:t>
      </w:r>
    </w:p>
    <w:p w:rsidR="005D6602" w:rsidRPr="00FA4D2C" w:rsidRDefault="00D01CAA"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w:t>
      </w:r>
      <w:r w:rsidRPr="00FA4D2C">
        <w:rPr>
          <w:rFonts w:ascii="Palatino Linotype" w:eastAsia="Palatino Linotype" w:hAnsi="Palatino Linotype" w:cs="Palatino Linotype"/>
          <w:color w:val="000000"/>
        </w:rPr>
        <w:lastRenderedPageBreak/>
        <w:t xml:space="preserve">sobre Derechos Humanos en su artículo 13.1; en el artículo sexto de la Constitución Política de los Estados Unidos Mexicanos y en el artículo quinto de la Particular del Estado de México. </w:t>
      </w:r>
    </w:p>
    <w:p w:rsidR="005D6602" w:rsidRPr="00FA4D2C" w:rsidRDefault="005D6602">
      <w:pPr>
        <w:spacing w:line="360" w:lineRule="auto"/>
        <w:ind w:right="-283"/>
        <w:jc w:val="both"/>
        <w:rPr>
          <w:rFonts w:ascii="Palatino Linotype" w:eastAsia="Palatino Linotype" w:hAnsi="Palatino Linotype" w:cs="Palatino Linotype"/>
        </w:rPr>
      </w:pPr>
    </w:p>
    <w:p w:rsidR="005D6602" w:rsidRPr="00FA4D2C" w:rsidRDefault="00D01CAA" w:rsidP="00FA4D2C">
      <w:pPr>
        <w:numPr>
          <w:ilvl w:val="0"/>
          <w:numId w:val="18"/>
        </w:numPr>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Definiendo el Derecho de Acceso a la Información Pública como: </w:t>
      </w:r>
      <w:r w:rsidRPr="00FA4D2C">
        <w:rPr>
          <w:rFonts w:ascii="Palatino Linotype" w:eastAsia="Palatino Linotype" w:hAnsi="Palatino Linotype" w:cs="Palatino Linotype"/>
          <w:i/>
        </w:rPr>
        <w:t>La igualdad de oportunidades para recibir, buscar e impartir información</w:t>
      </w:r>
      <w:r w:rsidRPr="00FA4D2C">
        <w:rPr>
          <w:rFonts w:ascii="Palatino Linotype" w:eastAsia="Palatino Linotype" w:hAnsi="Palatino Linotype" w:cs="Palatino Linotype"/>
          <w:i/>
          <w:vertAlign w:val="superscript"/>
        </w:rPr>
        <w:footnoteReference w:id="1"/>
      </w:r>
      <w:r w:rsidRPr="00FA4D2C">
        <w:rPr>
          <w:rFonts w:ascii="Palatino Linotype" w:eastAsia="Palatino Linotype" w:hAnsi="Palatino Linotype" w:cs="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A4D2C">
        <w:rPr>
          <w:rFonts w:ascii="Palatino Linotype" w:eastAsia="Palatino Linotype" w:hAnsi="Palatino Linotype" w:cs="Palatino Linotype"/>
          <w:i/>
          <w:vertAlign w:val="superscript"/>
        </w:rPr>
        <w:footnoteReference w:id="2"/>
      </w:r>
      <w:r w:rsidRPr="00FA4D2C">
        <w:rPr>
          <w:rFonts w:ascii="Palatino Linotype" w:eastAsia="Palatino Linotype" w:hAnsi="Palatino Linotype" w:cs="Palatino Linotype"/>
        </w:rPr>
        <w:t>que se constituye como una herramienta fundamental para ejercer</w:t>
      </w:r>
      <w:r w:rsidRPr="00FA4D2C">
        <w:rPr>
          <w:rFonts w:ascii="Palatino Linotype" w:eastAsia="Palatino Linotype" w:hAnsi="Palatino Linotype" w:cs="Palatino Linotype"/>
          <w:i/>
        </w:rPr>
        <w:t xml:space="preserve"> el control democrático de las gestiones estatales, de forma tal que puedan cuestionar, indagar y considerar si se está dando un adecuado cumplimiento a las funciones públicas,</w:t>
      </w:r>
      <w:r w:rsidRPr="00FA4D2C">
        <w:rPr>
          <w:rFonts w:ascii="Palatino Linotype" w:eastAsia="Palatino Linotype" w:hAnsi="Palatino Linotype" w:cs="Palatino Linotype"/>
          <w:i/>
          <w:vertAlign w:val="superscript"/>
        </w:rPr>
        <w:footnoteReference w:id="3"/>
      </w:r>
      <w:r w:rsidRPr="00FA4D2C">
        <w:rPr>
          <w:rFonts w:ascii="Palatino Linotype" w:eastAsia="Palatino Linotype" w:hAnsi="Palatino Linotype" w:cs="Palatino Linotype"/>
        </w:rPr>
        <w:t>fomentando</w:t>
      </w:r>
      <w:r w:rsidRPr="00FA4D2C">
        <w:rPr>
          <w:rFonts w:ascii="Palatino Linotype" w:eastAsia="Palatino Linotype" w:hAnsi="Palatino Linotype" w:cs="Palatino Linotype"/>
          <w:i/>
        </w:rPr>
        <w:t xml:space="preserve"> la transparencia de las actividades estatales y </w:t>
      </w:r>
      <w:r w:rsidRPr="00FA4D2C">
        <w:rPr>
          <w:rFonts w:ascii="Palatino Linotype" w:eastAsia="Palatino Linotype" w:hAnsi="Palatino Linotype" w:cs="Palatino Linotype"/>
        </w:rPr>
        <w:t>promoviendo</w:t>
      </w:r>
      <w:r w:rsidRPr="00FA4D2C">
        <w:rPr>
          <w:rFonts w:ascii="Palatino Linotype" w:eastAsia="Palatino Linotype" w:hAnsi="Palatino Linotype" w:cs="Palatino Linotype"/>
          <w:i/>
        </w:rPr>
        <w:t xml:space="preserve"> la responsabilidad de los funcionarios sobre su gestión pública,</w:t>
      </w:r>
      <w:r w:rsidRPr="00FA4D2C">
        <w:rPr>
          <w:rFonts w:ascii="Palatino Linotype" w:eastAsia="Palatino Linotype" w:hAnsi="Palatino Linotype" w:cs="Palatino Linotype"/>
          <w:i/>
          <w:vertAlign w:val="superscript"/>
        </w:rPr>
        <w:footnoteReference w:id="4"/>
      </w:r>
      <w:r w:rsidRPr="00FA4D2C">
        <w:rPr>
          <w:rFonts w:ascii="Palatino Linotype" w:eastAsia="Palatino Linotype" w:hAnsi="Palatino Linotype" w:cs="Palatino Linotype"/>
        </w:rPr>
        <w:t>que permite</w:t>
      </w:r>
      <w:r w:rsidRPr="00FA4D2C">
        <w:rPr>
          <w:rFonts w:ascii="Palatino Linotype" w:eastAsia="Palatino Linotype" w:hAnsi="Palatino Linotype" w:cs="Palatino Linotype"/>
          <w:i/>
        </w:rPr>
        <w:t xml:space="preserve"> saber qué están haciendo los gobiernos por sus pueblos, sin lo cual la verdad languidecería y la participación en el gobierno permanecería fragmentada.</w:t>
      </w:r>
    </w:p>
    <w:p w:rsidR="005D6602" w:rsidRPr="00FA4D2C" w:rsidRDefault="005D6602">
      <w:pPr>
        <w:spacing w:line="360" w:lineRule="auto"/>
        <w:ind w:right="-283"/>
        <w:jc w:val="both"/>
        <w:rPr>
          <w:rFonts w:ascii="Palatino Linotype" w:eastAsia="Palatino Linotype" w:hAnsi="Palatino Linotype" w:cs="Palatino Linotype"/>
        </w:rPr>
      </w:pPr>
    </w:p>
    <w:p w:rsidR="005D6602" w:rsidRPr="00FA4D2C" w:rsidRDefault="00D01CAA" w:rsidP="00FA4D2C">
      <w:pPr>
        <w:numPr>
          <w:ilvl w:val="0"/>
          <w:numId w:val="18"/>
        </w:numPr>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5D6602" w:rsidRPr="00FA4D2C" w:rsidRDefault="005D6602">
      <w:pPr>
        <w:ind w:right="284"/>
        <w:jc w:val="both"/>
        <w:rPr>
          <w:rFonts w:ascii="Palatino Linotype" w:eastAsia="Palatino Linotype" w:hAnsi="Palatino Linotype" w:cs="Palatino Linotype"/>
        </w:rPr>
      </w:pPr>
    </w:p>
    <w:p w:rsidR="005D6602" w:rsidRPr="00FA4D2C" w:rsidRDefault="00D01CAA">
      <w:pPr>
        <w:tabs>
          <w:tab w:val="left" w:pos="7655"/>
        </w:tabs>
        <w:ind w:left="567" w:right="284"/>
        <w:jc w:val="both"/>
        <w:rPr>
          <w:rFonts w:ascii="Palatino Linotype" w:eastAsia="Palatino Linotype" w:hAnsi="Palatino Linotype" w:cs="Palatino Linotype"/>
          <w:i/>
        </w:rPr>
      </w:pPr>
      <w:r w:rsidRPr="00FA4D2C">
        <w:rPr>
          <w:rFonts w:ascii="Palatino Linotype" w:eastAsia="Palatino Linotype" w:hAnsi="Palatino Linotype" w:cs="Palatino Linotype"/>
          <w:i/>
        </w:rPr>
        <w:lastRenderedPageBreak/>
        <w:t>“</w:t>
      </w:r>
      <w:r w:rsidRPr="00FA4D2C">
        <w:rPr>
          <w:rFonts w:ascii="Palatino Linotype" w:eastAsia="Palatino Linotype" w:hAnsi="Palatino Linotype" w:cs="Palatino Linotype"/>
          <w:b/>
          <w:i/>
        </w:rPr>
        <w:t>Artículo 1.-</w:t>
      </w:r>
      <w:r w:rsidRPr="00FA4D2C">
        <w:rPr>
          <w:rFonts w:ascii="Palatino Linotype" w:eastAsia="Palatino Linotype" w:hAnsi="Palatino Linotype" w:cs="Palatino Linotype"/>
          <w:i/>
        </w:rPr>
        <w:t xml:space="preserve"> </w:t>
      </w:r>
    </w:p>
    <w:p w:rsidR="005D6602" w:rsidRPr="00FA4D2C" w:rsidRDefault="00D01CAA">
      <w:pPr>
        <w:tabs>
          <w:tab w:val="left" w:pos="7655"/>
        </w:tabs>
        <w:ind w:left="567" w:right="284"/>
        <w:jc w:val="both"/>
        <w:rPr>
          <w:rFonts w:ascii="Palatino Linotype" w:eastAsia="Palatino Linotype" w:hAnsi="Palatino Linotype" w:cs="Palatino Linotype"/>
          <w:i/>
        </w:rPr>
      </w:pPr>
      <w:r w:rsidRPr="00FA4D2C">
        <w:rPr>
          <w:rFonts w:ascii="Palatino Linotype" w:eastAsia="Palatino Linotype" w:hAnsi="Palatino Linotype" w:cs="Palatino Linotype"/>
          <w:i/>
        </w:rPr>
        <w:t>(…)</w:t>
      </w:r>
    </w:p>
    <w:p w:rsidR="005D6602" w:rsidRPr="00FA4D2C" w:rsidRDefault="00D01CAA">
      <w:pPr>
        <w:tabs>
          <w:tab w:val="left" w:pos="7655"/>
        </w:tabs>
        <w:ind w:left="567" w:right="284"/>
        <w:jc w:val="both"/>
        <w:rPr>
          <w:rFonts w:ascii="Palatino Linotype" w:eastAsia="Palatino Linotype" w:hAnsi="Palatino Linotype" w:cs="Palatino Linotype"/>
          <w:i/>
        </w:rPr>
      </w:pPr>
      <w:r w:rsidRPr="00FA4D2C">
        <w:rPr>
          <w:rFonts w:ascii="Palatino Linotype" w:eastAsia="Palatino Linotype" w:hAnsi="Palatino Linotype" w:cs="Palatino Linotype"/>
          <w:i/>
        </w:rPr>
        <w:t>Todas las</w:t>
      </w:r>
      <w:r w:rsidRPr="00FA4D2C">
        <w:rPr>
          <w:rFonts w:ascii="Palatino Linotype" w:eastAsia="Palatino Linotype" w:hAnsi="Palatino Linotype" w:cs="Palatino Linotype"/>
        </w:rPr>
        <w:t xml:space="preserve"> </w:t>
      </w:r>
      <w:r w:rsidRPr="00FA4D2C">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D6602" w:rsidRPr="00FA4D2C" w:rsidRDefault="00D01CAA">
      <w:pPr>
        <w:tabs>
          <w:tab w:val="left" w:pos="7655"/>
        </w:tabs>
        <w:ind w:left="567" w:right="284"/>
        <w:jc w:val="both"/>
        <w:rPr>
          <w:rFonts w:ascii="Palatino Linotype" w:eastAsia="Palatino Linotype" w:hAnsi="Palatino Linotype" w:cs="Palatino Linotype"/>
        </w:rPr>
      </w:pPr>
      <w:r w:rsidRPr="00FA4D2C">
        <w:rPr>
          <w:rFonts w:ascii="Palatino Linotype" w:eastAsia="Palatino Linotype" w:hAnsi="Palatino Linotype" w:cs="Palatino Linotype"/>
          <w:i/>
        </w:rPr>
        <w:t>(…)</w:t>
      </w:r>
      <w:r w:rsidRPr="00FA4D2C">
        <w:rPr>
          <w:rFonts w:ascii="Palatino Linotype" w:eastAsia="Palatino Linotype" w:hAnsi="Palatino Linotype" w:cs="Palatino Linotype"/>
        </w:rPr>
        <w:t>”.</w:t>
      </w:r>
    </w:p>
    <w:p w:rsidR="005D6602" w:rsidRPr="00FA4D2C" w:rsidRDefault="005D6602">
      <w:pPr>
        <w:ind w:right="-283"/>
        <w:jc w:val="both"/>
        <w:rPr>
          <w:rFonts w:ascii="Palatino Linotype" w:eastAsia="Palatino Linotype" w:hAnsi="Palatino Linotype" w:cs="Palatino Linotype"/>
          <w:b/>
        </w:rPr>
      </w:pPr>
    </w:p>
    <w:p w:rsidR="005D6602" w:rsidRPr="00FA4D2C" w:rsidRDefault="00D01CAA" w:rsidP="00FA4D2C">
      <w:pPr>
        <w:numPr>
          <w:ilvl w:val="0"/>
          <w:numId w:val="18"/>
        </w:numPr>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5D6602" w:rsidRPr="00FA4D2C" w:rsidRDefault="005D6602">
      <w:pPr>
        <w:spacing w:line="360" w:lineRule="auto"/>
        <w:ind w:right="-283"/>
        <w:jc w:val="both"/>
        <w:rPr>
          <w:rFonts w:ascii="Palatino Linotype" w:eastAsia="Palatino Linotype" w:hAnsi="Palatino Linotype" w:cs="Palatino Linotype"/>
        </w:rPr>
      </w:pPr>
    </w:p>
    <w:p w:rsidR="005D6602" w:rsidRPr="00FA4D2C" w:rsidRDefault="00D01CAA" w:rsidP="00FA4D2C">
      <w:pPr>
        <w:numPr>
          <w:ilvl w:val="0"/>
          <w:numId w:val="18"/>
        </w:numPr>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5D6602" w:rsidRPr="00FA4D2C" w:rsidRDefault="00D01CAA" w:rsidP="00C26910">
      <w:pPr>
        <w:spacing w:after="240"/>
        <w:ind w:left="1134" w:right="851"/>
        <w:jc w:val="both"/>
        <w:rPr>
          <w:rFonts w:ascii="Palatino Linotype" w:eastAsia="Palatino Linotype" w:hAnsi="Palatino Linotype" w:cs="Palatino Linotype"/>
          <w:b/>
          <w:i/>
        </w:rPr>
      </w:pPr>
      <w:r w:rsidRPr="00FA4D2C">
        <w:rPr>
          <w:rFonts w:ascii="Palatino Linotype" w:eastAsia="Palatino Linotype" w:hAnsi="Palatino Linotype" w:cs="Palatino Linotype"/>
          <w:b/>
          <w:i/>
        </w:rPr>
        <w:t>Constitución Política de los Estados Unidos Mexicanos</w:t>
      </w:r>
    </w:p>
    <w:p w:rsidR="005D6602" w:rsidRPr="00FA4D2C" w:rsidRDefault="00D01CAA" w:rsidP="00C26910">
      <w:pPr>
        <w:spacing w:before="240" w:after="240"/>
        <w:ind w:left="1134" w:right="851"/>
        <w:jc w:val="both"/>
        <w:rPr>
          <w:rFonts w:ascii="Palatino Linotype" w:eastAsia="Palatino Linotype" w:hAnsi="Palatino Linotype" w:cs="Palatino Linotype"/>
          <w:b/>
          <w:i/>
        </w:rPr>
      </w:pPr>
      <w:r w:rsidRPr="00FA4D2C">
        <w:rPr>
          <w:rFonts w:ascii="Palatino Linotype" w:eastAsia="Palatino Linotype" w:hAnsi="Palatino Linotype" w:cs="Palatino Linotype"/>
          <w:b/>
          <w:i/>
        </w:rPr>
        <w:t>“Artículo 6.</w:t>
      </w:r>
    </w:p>
    <w:p w:rsidR="005D6602" w:rsidRPr="00FA4D2C" w:rsidRDefault="00D01CAA" w:rsidP="00C26910">
      <w:pPr>
        <w:spacing w:before="240" w:after="240"/>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w:t>
      </w:r>
    </w:p>
    <w:p w:rsidR="005D6602" w:rsidRPr="00FA4D2C" w:rsidRDefault="00D01CAA" w:rsidP="00C26910">
      <w:pPr>
        <w:spacing w:before="240" w:after="240"/>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Para efectos de lo dispuesto en el presente artículo se observará lo siguiente:</w:t>
      </w:r>
    </w:p>
    <w:p w:rsidR="005D6602" w:rsidRPr="00FA4D2C" w:rsidRDefault="00D01CAA" w:rsidP="00C26910">
      <w:pPr>
        <w:spacing w:before="240" w:after="240"/>
        <w:ind w:left="1134" w:right="851"/>
        <w:jc w:val="both"/>
        <w:rPr>
          <w:rFonts w:ascii="Palatino Linotype" w:eastAsia="Palatino Linotype" w:hAnsi="Palatino Linotype" w:cs="Palatino Linotype"/>
          <w:b/>
          <w:i/>
        </w:rPr>
      </w:pPr>
      <w:r w:rsidRPr="00FA4D2C">
        <w:rPr>
          <w:rFonts w:ascii="Palatino Linotype" w:eastAsia="Palatino Linotype" w:hAnsi="Palatino Linotype" w:cs="Palatino Linotype"/>
          <w:b/>
          <w:i/>
        </w:rPr>
        <w:t>A</w:t>
      </w:r>
      <w:r w:rsidRPr="00FA4D2C">
        <w:rPr>
          <w:rFonts w:ascii="Palatino Linotype" w:eastAsia="Palatino Linotype" w:hAnsi="Palatino Linotype" w:cs="Palatino Linotype"/>
          <w:i/>
        </w:rPr>
        <w:t xml:space="preserve">. </w:t>
      </w:r>
      <w:r w:rsidRPr="00FA4D2C">
        <w:rPr>
          <w:rFonts w:ascii="Palatino Linotype" w:eastAsia="Palatino Linotype" w:hAnsi="Palatino Linotype" w:cs="Palatino Linotype"/>
          <w:b/>
          <w:i/>
        </w:rPr>
        <w:t>Para el ejercicio del derecho de acceso a la información</w:t>
      </w:r>
      <w:r w:rsidRPr="00FA4D2C">
        <w:rPr>
          <w:rFonts w:ascii="Palatino Linotype" w:eastAsia="Palatino Linotype" w:hAnsi="Palatino Linotype" w:cs="Palatino Linotype"/>
          <w:i/>
        </w:rPr>
        <w:t xml:space="preserve">, la Federación y </w:t>
      </w:r>
      <w:r w:rsidRPr="00FA4D2C">
        <w:rPr>
          <w:rFonts w:ascii="Palatino Linotype" w:eastAsia="Palatino Linotype" w:hAnsi="Palatino Linotype" w:cs="Palatino Linotype"/>
          <w:b/>
          <w:i/>
        </w:rPr>
        <w:t>las entidades federativas, en el ámbito de sus respectivas competencias, se regirán por los siguientes principios y bases:</w:t>
      </w:r>
    </w:p>
    <w:p w:rsidR="005D6602" w:rsidRPr="00FA4D2C" w:rsidRDefault="00D01CAA" w:rsidP="00C26910">
      <w:pPr>
        <w:spacing w:before="240" w:after="240"/>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b/>
          <w:i/>
        </w:rPr>
        <w:lastRenderedPageBreak/>
        <w:t>I. Toda la información en posesión de cualquier</w:t>
      </w:r>
      <w:r w:rsidRPr="00FA4D2C">
        <w:rPr>
          <w:rFonts w:ascii="Palatino Linotype" w:eastAsia="Palatino Linotype" w:hAnsi="Palatino Linotype" w:cs="Palatino Linotype"/>
          <w:i/>
        </w:rPr>
        <w:t xml:space="preserve"> </w:t>
      </w:r>
      <w:r w:rsidRPr="00FA4D2C">
        <w:rPr>
          <w:rFonts w:ascii="Palatino Linotype" w:eastAsia="Palatino Linotype" w:hAnsi="Palatino Linotype" w:cs="Palatino Linotype"/>
          <w:b/>
          <w:i/>
        </w:rPr>
        <w:t>autoridad</w:t>
      </w:r>
      <w:r w:rsidRPr="00FA4D2C">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A4D2C">
        <w:rPr>
          <w:rFonts w:ascii="Palatino Linotype" w:eastAsia="Palatino Linotype" w:hAnsi="Palatino Linotype" w:cs="Palatino Linotype"/>
          <w:b/>
          <w:i/>
        </w:rPr>
        <w:t>municipal</w:t>
      </w:r>
      <w:r w:rsidRPr="00FA4D2C">
        <w:rPr>
          <w:rFonts w:ascii="Palatino Linotype" w:eastAsia="Palatino Linotype" w:hAnsi="Palatino Linotype" w:cs="Palatino Linotype"/>
          <w:i/>
        </w:rPr>
        <w:t xml:space="preserve">, </w:t>
      </w:r>
      <w:r w:rsidRPr="00FA4D2C">
        <w:rPr>
          <w:rFonts w:ascii="Palatino Linotype" w:eastAsia="Palatino Linotype" w:hAnsi="Palatino Linotype" w:cs="Palatino Linotype"/>
          <w:b/>
          <w:i/>
        </w:rPr>
        <w:t>es pública</w:t>
      </w:r>
      <w:r w:rsidRPr="00FA4D2C">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FA4D2C">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FA4D2C">
        <w:rPr>
          <w:rFonts w:ascii="Palatino Linotype" w:eastAsia="Palatino Linotype" w:hAnsi="Palatino Linotype" w:cs="Palatino Linotype"/>
          <w:i/>
        </w:rPr>
        <w:t>, la ley determinará los supuestos específicos bajo los cuales procederá la declaración de inexistencia de la información.”</w:t>
      </w:r>
    </w:p>
    <w:p w:rsidR="005D6602" w:rsidRPr="00FA4D2C" w:rsidRDefault="005D6602" w:rsidP="00C26910">
      <w:pPr>
        <w:tabs>
          <w:tab w:val="left" w:pos="567"/>
        </w:tabs>
        <w:spacing w:before="240"/>
        <w:ind w:left="1134" w:right="851"/>
        <w:jc w:val="both"/>
        <w:rPr>
          <w:rFonts w:ascii="Palatino Linotype" w:eastAsia="Palatino Linotype" w:hAnsi="Palatino Linotype" w:cs="Palatino Linotype"/>
          <w:b/>
          <w:i/>
        </w:rPr>
      </w:pPr>
    </w:p>
    <w:p w:rsidR="005D6602" w:rsidRPr="00FA4D2C" w:rsidRDefault="00D01CAA" w:rsidP="00C26910">
      <w:pPr>
        <w:spacing w:after="240"/>
        <w:ind w:left="1134" w:right="851"/>
        <w:jc w:val="both"/>
        <w:rPr>
          <w:rFonts w:ascii="Palatino Linotype" w:eastAsia="Palatino Linotype" w:hAnsi="Palatino Linotype" w:cs="Palatino Linotype"/>
          <w:b/>
          <w:i/>
        </w:rPr>
      </w:pPr>
      <w:r w:rsidRPr="00FA4D2C">
        <w:rPr>
          <w:rFonts w:ascii="Palatino Linotype" w:eastAsia="Palatino Linotype" w:hAnsi="Palatino Linotype" w:cs="Palatino Linotype"/>
          <w:b/>
          <w:i/>
        </w:rPr>
        <w:t>Constitución Política del Estado Libre y Soberano de México</w:t>
      </w:r>
    </w:p>
    <w:p w:rsidR="005D6602" w:rsidRPr="00FA4D2C" w:rsidRDefault="00D01CAA" w:rsidP="00C26910">
      <w:pPr>
        <w:spacing w:before="240" w:after="240"/>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b/>
          <w:i/>
        </w:rPr>
        <w:t>“Artículo 5</w:t>
      </w:r>
      <w:r w:rsidRPr="00FA4D2C">
        <w:rPr>
          <w:rFonts w:ascii="Palatino Linotype" w:eastAsia="Palatino Linotype" w:hAnsi="Palatino Linotype" w:cs="Palatino Linotype"/>
          <w:i/>
        </w:rPr>
        <w:t xml:space="preserve">.- </w:t>
      </w:r>
    </w:p>
    <w:p w:rsidR="005D6602" w:rsidRPr="00FA4D2C" w:rsidRDefault="00D01CAA" w:rsidP="00C26910">
      <w:pPr>
        <w:spacing w:before="240" w:after="240"/>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w:t>
      </w:r>
    </w:p>
    <w:p w:rsidR="005D6602" w:rsidRPr="00FA4D2C" w:rsidRDefault="00D01CAA" w:rsidP="00C26910">
      <w:pPr>
        <w:spacing w:before="240" w:after="240"/>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FA4D2C">
        <w:rPr>
          <w:rFonts w:ascii="Palatino Linotype" w:eastAsia="Palatino Linotype" w:hAnsi="Palatino Linotype" w:cs="Palatino Linotype"/>
          <w:i/>
        </w:rPr>
        <w:t>.</w:t>
      </w:r>
    </w:p>
    <w:p w:rsidR="005D6602" w:rsidRPr="00FA4D2C" w:rsidRDefault="00D01CAA" w:rsidP="00C26910">
      <w:pPr>
        <w:spacing w:before="240" w:after="240"/>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D6602" w:rsidRPr="00FA4D2C" w:rsidRDefault="00D01CAA" w:rsidP="00C26910">
      <w:pPr>
        <w:spacing w:before="240" w:after="240"/>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b/>
          <w:i/>
        </w:rPr>
        <w:t>Este derecho se regirá por los principios y bases siguientes</w:t>
      </w:r>
      <w:r w:rsidRPr="00FA4D2C">
        <w:rPr>
          <w:rFonts w:ascii="Palatino Linotype" w:eastAsia="Palatino Linotype" w:hAnsi="Palatino Linotype" w:cs="Palatino Linotype"/>
          <w:i/>
        </w:rPr>
        <w:t>:</w:t>
      </w:r>
    </w:p>
    <w:p w:rsidR="005D6602" w:rsidRPr="00FA4D2C" w:rsidRDefault="00D01CAA" w:rsidP="00C26910">
      <w:pPr>
        <w:spacing w:before="240" w:after="240"/>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b/>
          <w:i/>
        </w:rPr>
        <w:t>I. Toda la información en posesión de cualquier autoridad, entidad, órgano y organismos de los</w:t>
      </w:r>
      <w:r w:rsidRPr="00FA4D2C">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FA4D2C">
        <w:rPr>
          <w:rFonts w:ascii="Palatino Linotype" w:eastAsia="Palatino Linotype" w:hAnsi="Palatino Linotype" w:cs="Palatino Linotype"/>
          <w:b/>
          <w:i/>
        </w:rPr>
        <w:t>municipales</w:t>
      </w:r>
      <w:r w:rsidRPr="00FA4D2C">
        <w:rPr>
          <w:rFonts w:ascii="Palatino Linotype" w:eastAsia="Palatino Linotype" w:hAnsi="Palatino Linotype" w:cs="Palatino Linotype"/>
          <w:i/>
        </w:rPr>
        <w:t xml:space="preserve">, así como del gobierno y de la administración pública municipal y sus organismos descentralizados, asimismo de </w:t>
      </w:r>
      <w:r w:rsidRPr="00FA4D2C">
        <w:rPr>
          <w:rFonts w:ascii="Palatino Linotype" w:eastAsia="Palatino Linotype" w:hAnsi="Palatino Linotype" w:cs="Palatino Linotype"/>
          <w:i/>
        </w:rPr>
        <w:lastRenderedPageBreak/>
        <w:t xml:space="preserve">cualquier persona física, jurídica colectiva o sindicato que reciba y ejerza recursos públicos o realice actos de autoridad en el ámbito estatal y municipal, </w:t>
      </w:r>
      <w:r w:rsidRPr="00FA4D2C">
        <w:rPr>
          <w:rFonts w:ascii="Palatino Linotype" w:eastAsia="Palatino Linotype" w:hAnsi="Palatino Linotype" w:cs="Palatino Linotype"/>
          <w:b/>
          <w:i/>
        </w:rPr>
        <w:t>es pública</w:t>
      </w:r>
      <w:r w:rsidRPr="00FA4D2C">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FA4D2C">
        <w:rPr>
          <w:rFonts w:ascii="Palatino Linotype" w:eastAsia="Palatino Linotype" w:hAnsi="Palatino Linotype" w:cs="Palatino Linotype"/>
          <w:b/>
          <w:i/>
        </w:rPr>
        <w:t>En la interpretación de este derecho deberá prevalecer el principio de máxima publicidad</w:t>
      </w:r>
      <w:r w:rsidRPr="00FA4D2C">
        <w:rPr>
          <w:rFonts w:ascii="Palatino Linotype" w:eastAsia="Palatino Linotype" w:hAnsi="Palatino Linotype" w:cs="Palatino Linotype"/>
          <w:i/>
        </w:rPr>
        <w:t xml:space="preserve">. </w:t>
      </w:r>
      <w:r w:rsidRPr="00FA4D2C">
        <w:rPr>
          <w:rFonts w:ascii="Palatino Linotype" w:eastAsia="Palatino Linotype" w:hAnsi="Palatino Linotype" w:cs="Palatino Linotype"/>
          <w:b/>
          <w:i/>
        </w:rPr>
        <w:t>Los sujetos obligados deberán documentar todo acto que derive del ejercicio de sus facultades, competencias o funciones</w:t>
      </w:r>
      <w:r w:rsidRPr="00FA4D2C">
        <w:rPr>
          <w:rFonts w:ascii="Palatino Linotype" w:eastAsia="Palatino Linotype" w:hAnsi="Palatino Linotype" w:cs="Palatino Linotype"/>
          <w:i/>
        </w:rPr>
        <w:t>, la ley determinará los supuestos específicos bajo los cuales procederá la declaración de inexistencia de la información.”</w:t>
      </w:r>
    </w:p>
    <w:p w:rsidR="005D6602" w:rsidRPr="00FA4D2C" w:rsidRDefault="005D6602" w:rsidP="00C26910">
      <w:pPr>
        <w:tabs>
          <w:tab w:val="left" w:pos="567"/>
        </w:tabs>
        <w:spacing w:before="240" w:after="240"/>
        <w:ind w:left="1134" w:right="851"/>
        <w:jc w:val="both"/>
        <w:rPr>
          <w:rFonts w:ascii="Palatino Linotype" w:eastAsia="Palatino Linotype" w:hAnsi="Palatino Linotype" w:cs="Palatino Linotype"/>
          <w:b/>
          <w:i/>
        </w:rPr>
      </w:pPr>
    </w:p>
    <w:p w:rsidR="005D6602" w:rsidRPr="00FA4D2C" w:rsidRDefault="00D01CAA" w:rsidP="00FA4D2C">
      <w:pPr>
        <w:numPr>
          <w:ilvl w:val="0"/>
          <w:numId w:val="18"/>
        </w:numPr>
        <w:spacing w:before="240"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FA4D2C">
        <w:rPr>
          <w:rFonts w:ascii="Palatino Linotype" w:eastAsia="Palatino Linotype" w:hAnsi="Palatino Linotype" w:cs="Palatino Linotype"/>
          <w:i/>
        </w:rPr>
        <w:t>por los principios de simplicidad, rapidez gratuidad del procedimiento, auxilio y orientación a los particulares</w:t>
      </w:r>
      <w:r w:rsidRPr="00FA4D2C">
        <w:rPr>
          <w:rFonts w:ascii="Palatino Linotype" w:eastAsia="Palatino Linotype" w:hAnsi="Palatino Linotype" w:cs="Palatino Linotype"/>
        </w:rPr>
        <w:t>, contemplando el derecho de las personas con discapacidad y hablantes de lengua indígena.</w:t>
      </w:r>
    </w:p>
    <w:p w:rsidR="005D6602" w:rsidRPr="00FA4D2C" w:rsidRDefault="005D6602">
      <w:pPr>
        <w:spacing w:line="360" w:lineRule="auto"/>
        <w:ind w:right="-283"/>
        <w:jc w:val="both"/>
        <w:rPr>
          <w:rFonts w:ascii="Palatino Linotype" w:eastAsia="Palatino Linotype" w:hAnsi="Palatino Linotype" w:cs="Palatino Linotype"/>
        </w:rPr>
      </w:pPr>
    </w:p>
    <w:p w:rsidR="005D6602" w:rsidRPr="00FA4D2C" w:rsidRDefault="00D01CAA" w:rsidP="00FA4D2C">
      <w:pPr>
        <w:numPr>
          <w:ilvl w:val="0"/>
          <w:numId w:val="18"/>
        </w:numPr>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El Derecho de Acceso a la Información se garantiza y respeta oportunamente, y según lo que dispone la Ley, las </w:t>
      </w:r>
      <w:r w:rsidRPr="00FA4D2C">
        <w:rPr>
          <w:rFonts w:ascii="Palatino Linotype" w:eastAsia="Palatino Linotype" w:hAnsi="Palatino Linotype" w:cs="Palatino Linotype"/>
          <w:i/>
        </w:rPr>
        <w:t>solicitudes de acceso a la información</w:t>
      </w:r>
      <w:r w:rsidRPr="00FA4D2C">
        <w:rPr>
          <w:rFonts w:ascii="Palatino Linotype" w:eastAsia="Palatino Linotype" w:hAnsi="Palatino Linotype" w:cs="Palatino Linotype"/>
        </w:rPr>
        <w:t>.</w:t>
      </w:r>
    </w:p>
    <w:p w:rsidR="005D6602" w:rsidRPr="00FA4D2C" w:rsidRDefault="005D6602">
      <w:pPr>
        <w:spacing w:line="360" w:lineRule="auto"/>
        <w:ind w:right="-283"/>
        <w:jc w:val="both"/>
        <w:rPr>
          <w:rFonts w:ascii="Palatino Linotype" w:eastAsia="Palatino Linotype" w:hAnsi="Palatino Linotype" w:cs="Palatino Linotype"/>
        </w:rPr>
      </w:pPr>
    </w:p>
    <w:p w:rsidR="005D6602" w:rsidRPr="00FA4D2C" w:rsidRDefault="00D01CAA" w:rsidP="00FA4D2C">
      <w:pPr>
        <w:numPr>
          <w:ilvl w:val="0"/>
          <w:numId w:val="18"/>
        </w:numPr>
        <w:spacing w:line="360" w:lineRule="auto"/>
        <w:ind w:left="0" w:right="-283" w:firstLine="0"/>
        <w:jc w:val="both"/>
        <w:rPr>
          <w:rFonts w:ascii="Palatino Linotype" w:eastAsia="Palatino Linotype" w:hAnsi="Palatino Linotype" w:cs="Palatino Linotype"/>
        </w:rPr>
      </w:pPr>
      <w:bookmarkStart w:id="10" w:name="_heading=h.4d34og8" w:colFirst="0" w:colLast="0"/>
      <w:bookmarkEnd w:id="10"/>
      <w:r w:rsidRPr="00FA4D2C">
        <w:rPr>
          <w:rFonts w:ascii="Palatino Linotype" w:eastAsia="Palatino Linotype" w:hAnsi="Palatino Linotype" w:cs="Palatino Linotype"/>
        </w:rPr>
        <w:t xml:space="preserve">Así entonces, se procede analizar, en primer lugar, si el </w:t>
      </w:r>
      <w:r w:rsidRPr="00FA4D2C">
        <w:rPr>
          <w:rFonts w:ascii="Palatino Linotype" w:eastAsia="Palatino Linotype" w:hAnsi="Palatino Linotype" w:cs="Palatino Linotype"/>
          <w:b/>
        </w:rPr>
        <w:t>SUJETO OBLIGADO</w:t>
      </w:r>
      <w:r w:rsidRPr="00FA4D2C">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5D6602" w:rsidRPr="00FA4D2C" w:rsidRDefault="005D6602" w:rsidP="00C26910">
      <w:pPr>
        <w:spacing w:line="720" w:lineRule="auto"/>
        <w:ind w:right="-283"/>
        <w:jc w:val="both"/>
        <w:rPr>
          <w:rFonts w:ascii="Palatino Linotype" w:eastAsia="Palatino Linotype" w:hAnsi="Palatino Linotype" w:cs="Palatino Linotype"/>
        </w:rPr>
      </w:pPr>
    </w:p>
    <w:p w:rsidR="005D6602" w:rsidRPr="00FA4D2C" w:rsidRDefault="00D01CAA">
      <w:pPr>
        <w:keepNext/>
        <w:keepLines/>
        <w:spacing w:after="240" w:line="360" w:lineRule="auto"/>
        <w:ind w:right="-283"/>
        <w:rPr>
          <w:rFonts w:ascii="Palatino Linotype" w:eastAsia="Palatino Linotype" w:hAnsi="Palatino Linotype" w:cs="Palatino Linotype"/>
          <w:b/>
        </w:rPr>
      </w:pPr>
      <w:bookmarkStart w:id="11" w:name="_heading=h.2s8eyo1" w:colFirst="0" w:colLast="0"/>
      <w:bookmarkEnd w:id="11"/>
      <w:r w:rsidRPr="00FA4D2C">
        <w:rPr>
          <w:rFonts w:ascii="Palatino Linotype" w:eastAsia="Palatino Linotype" w:hAnsi="Palatino Linotype" w:cs="Palatino Linotype"/>
          <w:b/>
        </w:rPr>
        <w:lastRenderedPageBreak/>
        <w:t>II. De la información solicitada y la respuesta del SUJETO OBLIGADO</w:t>
      </w:r>
    </w:p>
    <w:p w:rsidR="005D6602" w:rsidRPr="00FA4D2C" w:rsidRDefault="00D01CAA" w:rsidP="00FA4D2C">
      <w:pPr>
        <w:numPr>
          <w:ilvl w:val="0"/>
          <w:numId w:val="18"/>
        </w:numPr>
        <w:pBdr>
          <w:top w:val="nil"/>
          <w:left w:val="nil"/>
          <w:bottom w:val="nil"/>
          <w:right w:val="nil"/>
          <w:between w:val="nil"/>
        </w:pBdr>
        <w:tabs>
          <w:tab w:val="left" w:pos="426"/>
          <w:tab w:val="left" w:pos="567"/>
        </w:tabs>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FA4D2C">
        <w:rPr>
          <w:rFonts w:ascii="Palatino Linotype" w:eastAsia="Palatino Linotype" w:hAnsi="Palatino Linotype" w:cs="Palatino Linotype"/>
          <w:b/>
        </w:rPr>
        <w:t>SUJETO OBLIGADO</w:t>
      </w:r>
      <w:r w:rsidRPr="00FA4D2C">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E35DE1" w:rsidRPr="00FA4D2C" w:rsidRDefault="00E35DE1" w:rsidP="00E35DE1">
      <w:pPr>
        <w:pBdr>
          <w:top w:val="nil"/>
          <w:left w:val="nil"/>
          <w:bottom w:val="nil"/>
          <w:right w:val="nil"/>
          <w:between w:val="nil"/>
        </w:pBdr>
        <w:tabs>
          <w:tab w:val="left" w:pos="426"/>
          <w:tab w:val="left" w:pos="567"/>
        </w:tabs>
        <w:spacing w:line="360" w:lineRule="auto"/>
        <w:ind w:right="-283"/>
        <w:jc w:val="both"/>
        <w:rPr>
          <w:rFonts w:ascii="Palatino Linotype" w:eastAsia="Palatino Linotype" w:hAnsi="Palatino Linotype" w:cs="Palatino Linotype"/>
        </w:rPr>
      </w:pPr>
    </w:p>
    <w:p w:rsidR="00A171E4" w:rsidRPr="00FA4D2C" w:rsidRDefault="00810123" w:rsidP="00FA4D2C">
      <w:pPr>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rPr>
        <w:t xml:space="preserve">A manera de recapitulación; </w:t>
      </w:r>
      <w:r w:rsidR="00B663C0" w:rsidRPr="00FA4D2C">
        <w:rPr>
          <w:rFonts w:ascii="Palatino Linotype" w:eastAsia="Palatino Linotype" w:hAnsi="Palatino Linotype" w:cs="Palatino Linotype"/>
        </w:rPr>
        <w:t>las constancias que integran el expediente electrónico en que se actúa, se tiene que el particular solicitó</w:t>
      </w:r>
      <w:r w:rsidR="00A171E4" w:rsidRPr="00FA4D2C">
        <w:rPr>
          <w:rFonts w:ascii="Palatino Linotype" w:eastAsia="Palatino Linotype" w:hAnsi="Palatino Linotype" w:cs="Palatino Linotype"/>
        </w:rPr>
        <w:t xml:space="preserve"> </w:t>
      </w:r>
      <w:r w:rsidR="00A171E4" w:rsidRPr="00FA4D2C">
        <w:rPr>
          <w:rFonts w:ascii="Palatino Linotype" w:eastAsia="Palatino Linotype" w:hAnsi="Palatino Linotype" w:cs="Palatino Linotype"/>
          <w:color w:val="000000"/>
        </w:rPr>
        <w:t>del uno de enero al veintinueve de octubre de dos mil veinticinco:</w:t>
      </w:r>
    </w:p>
    <w:p w:rsidR="00A171E4" w:rsidRPr="00FA4D2C" w:rsidRDefault="00A171E4" w:rsidP="00A171E4">
      <w:pPr>
        <w:pStyle w:val="Prrafodelista"/>
        <w:numPr>
          <w:ilvl w:val="0"/>
          <w:numId w:val="24"/>
        </w:numPr>
        <w:pBdr>
          <w:top w:val="nil"/>
          <w:left w:val="nil"/>
          <w:bottom w:val="nil"/>
          <w:right w:val="nil"/>
          <w:between w:val="nil"/>
        </w:pBdr>
        <w:spacing w:line="360" w:lineRule="auto"/>
        <w:ind w:left="1134" w:right="851"/>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Todas las capacitaciones que se han dado al personal del ayuntamiento en materia de Transparencia</w:t>
      </w:r>
    </w:p>
    <w:p w:rsidR="00A171E4" w:rsidRPr="00FA4D2C" w:rsidRDefault="00A171E4" w:rsidP="00A171E4">
      <w:pPr>
        <w:pStyle w:val="Prrafodelista"/>
        <w:numPr>
          <w:ilvl w:val="0"/>
          <w:numId w:val="24"/>
        </w:numPr>
        <w:pBdr>
          <w:top w:val="nil"/>
          <w:left w:val="nil"/>
          <w:bottom w:val="nil"/>
          <w:right w:val="nil"/>
          <w:between w:val="nil"/>
        </w:pBdr>
        <w:spacing w:line="360" w:lineRule="auto"/>
        <w:ind w:left="1134" w:right="851"/>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Listas de asistencia;</w:t>
      </w:r>
    </w:p>
    <w:p w:rsidR="00A171E4" w:rsidRPr="00FA4D2C" w:rsidRDefault="00A171E4" w:rsidP="00A171E4">
      <w:pPr>
        <w:pStyle w:val="Prrafodelista"/>
        <w:numPr>
          <w:ilvl w:val="0"/>
          <w:numId w:val="24"/>
        </w:numPr>
        <w:pBdr>
          <w:top w:val="nil"/>
          <w:left w:val="nil"/>
          <w:bottom w:val="nil"/>
          <w:right w:val="nil"/>
          <w:between w:val="nil"/>
        </w:pBdr>
        <w:spacing w:line="360" w:lineRule="auto"/>
        <w:ind w:left="1134" w:right="851"/>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 xml:space="preserve">Oficios para convocar; </w:t>
      </w:r>
    </w:p>
    <w:p w:rsidR="00A171E4" w:rsidRPr="00FA4D2C" w:rsidRDefault="00A171E4" w:rsidP="00A171E4">
      <w:pPr>
        <w:pStyle w:val="Prrafodelista"/>
        <w:numPr>
          <w:ilvl w:val="0"/>
          <w:numId w:val="24"/>
        </w:numPr>
        <w:pBdr>
          <w:top w:val="nil"/>
          <w:left w:val="nil"/>
          <w:bottom w:val="nil"/>
          <w:right w:val="nil"/>
          <w:between w:val="nil"/>
        </w:pBdr>
        <w:spacing w:line="360" w:lineRule="auto"/>
        <w:ind w:left="1134" w:right="851"/>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 xml:space="preserve">Material presentado; </w:t>
      </w:r>
    </w:p>
    <w:p w:rsidR="00A171E4" w:rsidRPr="00FA4D2C" w:rsidRDefault="00A171E4" w:rsidP="00A171E4">
      <w:pPr>
        <w:pStyle w:val="Prrafodelista"/>
        <w:numPr>
          <w:ilvl w:val="0"/>
          <w:numId w:val="24"/>
        </w:numPr>
        <w:pBdr>
          <w:top w:val="nil"/>
          <w:left w:val="nil"/>
          <w:bottom w:val="nil"/>
          <w:right w:val="nil"/>
          <w:between w:val="nil"/>
        </w:pBdr>
        <w:spacing w:line="360" w:lineRule="auto"/>
        <w:ind w:left="1134" w:right="851"/>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Constancias de participación.</w:t>
      </w:r>
    </w:p>
    <w:p w:rsidR="00B663C0" w:rsidRPr="00FA4D2C" w:rsidRDefault="00A171E4" w:rsidP="00A171E4">
      <w:pPr>
        <w:pBdr>
          <w:top w:val="nil"/>
          <w:left w:val="nil"/>
          <w:bottom w:val="nil"/>
          <w:right w:val="nil"/>
          <w:between w:val="nil"/>
        </w:pBdr>
        <w:tabs>
          <w:tab w:val="left" w:pos="426"/>
          <w:tab w:val="left" w:pos="567"/>
        </w:tabs>
        <w:spacing w:line="360" w:lineRule="auto"/>
        <w:ind w:right="-283"/>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 </w:t>
      </w:r>
    </w:p>
    <w:p w:rsidR="00251618" w:rsidRPr="00FA4D2C" w:rsidRDefault="008B0731" w:rsidP="00FA4D2C">
      <w:pPr>
        <w:pStyle w:val="Prrafodelista"/>
        <w:numPr>
          <w:ilvl w:val="0"/>
          <w:numId w:val="18"/>
        </w:numPr>
        <w:spacing w:line="360" w:lineRule="auto"/>
        <w:ind w:left="0" w:right="-283" w:firstLine="0"/>
        <w:jc w:val="both"/>
        <w:rPr>
          <w:rFonts w:ascii="Palatino Linotype" w:hAnsi="Palatino Linotype"/>
          <w:i/>
          <w:sz w:val="24"/>
          <w:szCs w:val="24"/>
        </w:rPr>
      </w:pPr>
      <w:r w:rsidRPr="00FA4D2C">
        <w:rPr>
          <w:rFonts w:ascii="Palatino Linotype" w:hAnsi="Palatino Linotype"/>
          <w:sz w:val="24"/>
          <w:szCs w:val="24"/>
        </w:rPr>
        <w:t xml:space="preserve">Una vez precisado lo anterior, resulta necesario </w:t>
      </w:r>
      <w:r w:rsidR="00810123" w:rsidRPr="00FA4D2C">
        <w:rPr>
          <w:rFonts w:ascii="Palatino Linotype" w:hAnsi="Palatino Linotype"/>
          <w:sz w:val="24"/>
          <w:szCs w:val="24"/>
        </w:rPr>
        <w:t xml:space="preserve">señalar </w:t>
      </w:r>
      <w:r w:rsidRPr="00FA4D2C">
        <w:rPr>
          <w:rFonts w:ascii="Palatino Linotype" w:hAnsi="Palatino Linotype"/>
          <w:sz w:val="24"/>
          <w:szCs w:val="24"/>
        </w:rPr>
        <w:t>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rsidR="008B0731" w:rsidRPr="00FA4D2C" w:rsidRDefault="008B0731" w:rsidP="00251618">
      <w:pPr>
        <w:spacing w:line="276" w:lineRule="auto"/>
        <w:ind w:left="1134" w:right="851"/>
        <w:jc w:val="both"/>
        <w:rPr>
          <w:rFonts w:ascii="Palatino Linotype" w:hAnsi="Palatino Linotype"/>
          <w:i/>
        </w:rPr>
      </w:pPr>
      <w:r w:rsidRPr="00FA4D2C">
        <w:rPr>
          <w:rFonts w:ascii="Palatino Linotype" w:hAnsi="Palatino Linotype"/>
          <w:bCs/>
          <w:i/>
        </w:rPr>
        <w:lastRenderedPageBreak/>
        <w:t>Artículo 18</w:t>
      </w:r>
      <w:r w:rsidRPr="00FA4D2C">
        <w:rPr>
          <w:rFonts w:ascii="Palatino Linotype" w:hAnsi="Palatino Linotype"/>
          <w:i/>
        </w:rPr>
        <w:t>. Los sujetos obligados deberán documentar todo acto que derive del ejercicio de sus facultades, competencias o funciones, considerando desde su origen la eventual publicidad y reutilización de la información que generen</w:t>
      </w:r>
    </w:p>
    <w:p w:rsidR="008B0731" w:rsidRPr="00FA4D2C" w:rsidRDefault="008B0731" w:rsidP="008B0731">
      <w:pPr>
        <w:spacing w:line="360" w:lineRule="auto"/>
        <w:ind w:right="-93"/>
        <w:rPr>
          <w:rFonts w:ascii="Palatino Linotype" w:hAnsi="Palatino Linotype"/>
        </w:rPr>
      </w:pPr>
    </w:p>
    <w:p w:rsidR="008B0731" w:rsidRPr="00FA4D2C" w:rsidRDefault="008B0731" w:rsidP="00FA4D2C">
      <w:pPr>
        <w:pStyle w:val="Prrafodelista"/>
        <w:numPr>
          <w:ilvl w:val="0"/>
          <w:numId w:val="18"/>
        </w:numPr>
        <w:spacing w:line="360" w:lineRule="auto"/>
        <w:ind w:left="0" w:right="-283" w:firstLine="0"/>
        <w:jc w:val="both"/>
        <w:rPr>
          <w:rFonts w:ascii="Palatino Linotype" w:hAnsi="Palatino Linotype"/>
          <w:sz w:val="24"/>
          <w:szCs w:val="24"/>
        </w:rPr>
      </w:pPr>
      <w:r w:rsidRPr="00FA4D2C">
        <w:rPr>
          <w:rFonts w:ascii="Palatino Linotype" w:hAnsi="Palatino Linotype"/>
          <w:sz w:val="24"/>
          <w:szCs w:val="24"/>
        </w:rPr>
        <w:t xml:space="preserve">Lo anterior toma relevancia, pues según Jarquín, Soledad (2019), en el “Diccionario de Transparencia y Acceso a la Información Pública” (p. 126 y 127), todos los </w:t>
      </w:r>
      <w:r w:rsidRPr="00FA4D2C">
        <w:rPr>
          <w:rFonts w:ascii="Palatino Linotype" w:hAnsi="Palatino Linotype"/>
          <w:b/>
          <w:bCs/>
          <w:sz w:val="24"/>
          <w:szCs w:val="24"/>
        </w:rPr>
        <w:t>SUJETOS OBLIGADOS</w:t>
      </w:r>
      <w:r w:rsidRPr="00FA4D2C">
        <w:rPr>
          <w:rFonts w:ascii="Palatino Linotype" w:hAnsi="Palatino Linotype"/>
          <w:sz w:val="24"/>
          <w:szCs w:val="24"/>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rsidR="008B0731" w:rsidRPr="00FA4D2C" w:rsidRDefault="008B0731" w:rsidP="008B0731">
      <w:pPr>
        <w:spacing w:line="360" w:lineRule="auto"/>
        <w:ind w:right="-93"/>
        <w:rPr>
          <w:rFonts w:ascii="Palatino Linotype" w:hAnsi="Palatino Linotype"/>
        </w:rPr>
      </w:pPr>
    </w:p>
    <w:p w:rsidR="008B0731" w:rsidRPr="00FA4D2C" w:rsidRDefault="008B0731" w:rsidP="00FA4D2C">
      <w:pPr>
        <w:pStyle w:val="Prrafodelista"/>
        <w:widowControl w:val="0"/>
        <w:numPr>
          <w:ilvl w:val="0"/>
          <w:numId w:val="18"/>
        </w:numPr>
        <w:spacing w:line="360" w:lineRule="auto"/>
        <w:ind w:left="0" w:right="-283" w:firstLine="0"/>
        <w:jc w:val="both"/>
        <w:rPr>
          <w:rFonts w:ascii="Palatino Linotype" w:hAnsi="Palatino Linotype"/>
          <w:sz w:val="24"/>
          <w:szCs w:val="24"/>
        </w:rPr>
      </w:pPr>
      <w:r w:rsidRPr="00FA4D2C">
        <w:rPr>
          <w:rFonts w:ascii="Palatino Linotype" w:hAnsi="Palatino Linotype"/>
          <w:sz w:val="24"/>
          <w:szCs w:val="24"/>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rsidR="00810123" w:rsidRPr="00FA4D2C" w:rsidRDefault="00810123" w:rsidP="00810123">
      <w:pPr>
        <w:pStyle w:val="Prrafodelista"/>
        <w:ind w:right="-283"/>
        <w:rPr>
          <w:rFonts w:ascii="Palatino Linotype" w:hAnsi="Palatino Linotype"/>
          <w:sz w:val="24"/>
          <w:szCs w:val="24"/>
        </w:rPr>
      </w:pPr>
    </w:p>
    <w:p w:rsidR="008B0731" w:rsidRPr="00FA4D2C" w:rsidRDefault="008B0731" w:rsidP="00FA4D2C">
      <w:pPr>
        <w:pStyle w:val="Prrafodelista"/>
        <w:numPr>
          <w:ilvl w:val="0"/>
          <w:numId w:val="18"/>
        </w:numPr>
        <w:spacing w:line="360" w:lineRule="auto"/>
        <w:ind w:left="0" w:right="-283" w:firstLine="0"/>
        <w:jc w:val="both"/>
        <w:rPr>
          <w:rFonts w:ascii="Palatino Linotype" w:hAnsi="Palatino Linotype"/>
          <w:sz w:val="24"/>
          <w:szCs w:val="24"/>
        </w:rPr>
      </w:pPr>
      <w:r w:rsidRPr="00FA4D2C">
        <w:rPr>
          <w:rFonts w:ascii="Palatino Linotype" w:hAnsi="Palatino Linotype"/>
          <w:sz w:val="24"/>
          <w:szCs w:val="24"/>
        </w:rPr>
        <w:t xml:space="preserve">Previo a determinar si la respuesta otorgada por el Sujeto Obligado satisface el requerimiento formulado por la parte recurrente, resulta necesario precisar cuál es la unidad administrativa que, conforme a su marco competencial, se encuentra material y jurídicamente vinculada con la generación, registro y resguardo de la documentación relacionada </w:t>
      </w:r>
      <w:r w:rsidR="00A171E4" w:rsidRPr="00FA4D2C">
        <w:rPr>
          <w:rFonts w:ascii="Palatino Linotype" w:hAnsi="Palatino Linotype"/>
          <w:sz w:val="24"/>
          <w:szCs w:val="24"/>
        </w:rPr>
        <w:t>con la capacitación en materia de Transparencia</w:t>
      </w:r>
      <w:r w:rsidRPr="00FA4D2C">
        <w:rPr>
          <w:rFonts w:ascii="Palatino Linotype" w:hAnsi="Palatino Linotype"/>
          <w:sz w:val="24"/>
          <w:szCs w:val="24"/>
        </w:rPr>
        <w:t>.</w:t>
      </w:r>
    </w:p>
    <w:p w:rsidR="008B0731" w:rsidRPr="00FA4D2C" w:rsidRDefault="008B0731" w:rsidP="008B0731">
      <w:pPr>
        <w:spacing w:line="360" w:lineRule="auto"/>
        <w:rPr>
          <w:rFonts w:ascii="Palatino Linotype" w:hAnsi="Palatino Linotype"/>
        </w:rPr>
      </w:pPr>
    </w:p>
    <w:p w:rsidR="004634D7" w:rsidRPr="00FA4D2C" w:rsidRDefault="008B0731" w:rsidP="00FA4D2C">
      <w:pPr>
        <w:pStyle w:val="Prrafodelista"/>
        <w:numPr>
          <w:ilvl w:val="0"/>
          <w:numId w:val="18"/>
        </w:numPr>
        <w:spacing w:line="360" w:lineRule="auto"/>
        <w:ind w:left="0" w:right="-283" w:firstLine="0"/>
        <w:jc w:val="both"/>
        <w:rPr>
          <w:rFonts w:ascii="Palatino Linotype" w:hAnsi="Palatino Linotype"/>
          <w:sz w:val="24"/>
          <w:szCs w:val="24"/>
        </w:rPr>
      </w:pPr>
      <w:r w:rsidRPr="00FA4D2C">
        <w:rPr>
          <w:rFonts w:ascii="Palatino Linotype" w:hAnsi="Palatino Linotype"/>
          <w:sz w:val="24"/>
          <w:szCs w:val="24"/>
        </w:rPr>
        <w:lastRenderedPageBreak/>
        <w:t xml:space="preserve">Del análisis del artículo </w:t>
      </w:r>
      <w:r w:rsidR="00A171E4" w:rsidRPr="00FA4D2C">
        <w:rPr>
          <w:rFonts w:ascii="Palatino Linotype" w:hAnsi="Palatino Linotype"/>
          <w:sz w:val="24"/>
          <w:szCs w:val="24"/>
        </w:rPr>
        <w:t xml:space="preserve">24 de la Ley de Transparencia y Acceso a la Información Pública para nuestro Estado, dentro de su fracción tercera se establece la obligación de los Sujetos Obligados </w:t>
      </w:r>
      <w:r w:rsidR="004634D7" w:rsidRPr="00FA4D2C">
        <w:rPr>
          <w:rFonts w:ascii="Palatino Linotype" w:hAnsi="Palatino Linotype"/>
          <w:sz w:val="24"/>
          <w:szCs w:val="24"/>
        </w:rPr>
        <w:t>Proporcionar capacitación continua y especializada en coordinación con el Instituto, al personal que formen parte de los comités y unidades de transparencia; en temas de transparencia.</w:t>
      </w:r>
    </w:p>
    <w:p w:rsidR="004634D7" w:rsidRPr="00FA4D2C" w:rsidRDefault="004634D7" w:rsidP="004634D7">
      <w:pPr>
        <w:pStyle w:val="Prrafodelista"/>
        <w:rPr>
          <w:rFonts w:ascii="Palatino Linotype" w:hAnsi="Palatino Linotype"/>
          <w:sz w:val="24"/>
          <w:szCs w:val="24"/>
        </w:rPr>
      </w:pPr>
    </w:p>
    <w:p w:rsidR="004634D7" w:rsidRPr="00FA4D2C" w:rsidRDefault="004634D7" w:rsidP="00FA4D2C">
      <w:pPr>
        <w:pStyle w:val="Prrafodelista"/>
        <w:numPr>
          <w:ilvl w:val="0"/>
          <w:numId w:val="18"/>
        </w:numPr>
        <w:spacing w:line="360" w:lineRule="auto"/>
        <w:ind w:left="0" w:right="-283" w:firstLine="0"/>
        <w:jc w:val="both"/>
        <w:rPr>
          <w:rFonts w:ascii="Palatino Linotype" w:hAnsi="Palatino Linotype"/>
          <w:sz w:val="24"/>
          <w:szCs w:val="24"/>
        </w:rPr>
      </w:pPr>
      <w:r w:rsidRPr="00FA4D2C">
        <w:rPr>
          <w:rFonts w:ascii="Palatino Linotype" w:hAnsi="Palatino Linotype"/>
          <w:sz w:val="24"/>
          <w:szCs w:val="24"/>
        </w:rPr>
        <w:t>Así mismo dentro del mismo ordenamiento dentro del artículo 53 fracción décimo segunda, como una obligación de la Unidad de Transparencia se encuentra la de fomentar la transparencia y accesibilidad al interior del Sujeto Obligado.</w:t>
      </w:r>
    </w:p>
    <w:p w:rsidR="004634D7" w:rsidRPr="00FA4D2C" w:rsidRDefault="004634D7" w:rsidP="004634D7">
      <w:pPr>
        <w:pStyle w:val="Prrafodelista"/>
        <w:rPr>
          <w:rFonts w:ascii="Palatino Linotype" w:hAnsi="Palatino Linotype"/>
          <w:sz w:val="24"/>
          <w:szCs w:val="24"/>
        </w:rPr>
      </w:pPr>
    </w:p>
    <w:p w:rsidR="004634D7" w:rsidRPr="00FA4D2C" w:rsidRDefault="004634D7" w:rsidP="00FA4D2C">
      <w:pPr>
        <w:pStyle w:val="Prrafodelista"/>
        <w:numPr>
          <w:ilvl w:val="0"/>
          <w:numId w:val="18"/>
        </w:numPr>
        <w:spacing w:line="360" w:lineRule="auto"/>
        <w:ind w:left="0" w:right="-283" w:firstLine="0"/>
        <w:jc w:val="both"/>
        <w:rPr>
          <w:rFonts w:ascii="Palatino Linotype" w:hAnsi="Palatino Linotype"/>
          <w:sz w:val="24"/>
          <w:szCs w:val="24"/>
        </w:rPr>
      </w:pPr>
      <w:r w:rsidRPr="00FA4D2C">
        <w:rPr>
          <w:rFonts w:ascii="Palatino Linotype" w:hAnsi="Palatino Linotype"/>
          <w:sz w:val="24"/>
          <w:szCs w:val="24"/>
        </w:rPr>
        <w:t xml:space="preserve">Ahora bien, </w:t>
      </w:r>
      <w:r w:rsidR="00387179" w:rsidRPr="00FA4D2C">
        <w:rPr>
          <w:rFonts w:ascii="Palatino Linotype" w:hAnsi="Palatino Linotype"/>
          <w:sz w:val="24"/>
          <w:szCs w:val="24"/>
        </w:rPr>
        <w:t xml:space="preserve">se advierte </w:t>
      </w:r>
      <w:r w:rsidRPr="00FA4D2C">
        <w:rPr>
          <w:rFonts w:ascii="Palatino Linotype" w:hAnsi="Palatino Linotype"/>
          <w:sz w:val="24"/>
          <w:szCs w:val="24"/>
        </w:rPr>
        <w:t xml:space="preserve">del Manual Organizacional de la Secretaría del Ayuntamiento  </w:t>
      </w:r>
      <w:r w:rsidR="00387179" w:rsidRPr="00FA4D2C">
        <w:rPr>
          <w:rFonts w:ascii="Palatino Linotype" w:hAnsi="Palatino Linotype"/>
          <w:sz w:val="24"/>
          <w:szCs w:val="24"/>
        </w:rPr>
        <w:t xml:space="preserve">que posee dentro de sus atribuciones y obligaciones en materia de transparencia la señalada en la fracción vigésimo quinta del artículo 3.13 </w:t>
      </w:r>
      <w:r w:rsidR="0024412D" w:rsidRPr="00FA4D2C">
        <w:rPr>
          <w:rFonts w:ascii="Palatino Linotype" w:hAnsi="Palatino Linotype"/>
          <w:sz w:val="24"/>
          <w:szCs w:val="24"/>
        </w:rPr>
        <w:t xml:space="preserve">el hacer cumplir las disposiciones en materia de transparencia, acceso a la información pública y protección de datos personales, así mismo se </w:t>
      </w:r>
      <w:r w:rsidR="00785EE4" w:rsidRPr="00FA4D2C">
        <w:rPr>
          <w:rFonts w:ascii="Palatino Linotype" w:hAnsi="Palatino Linotype"/>
          <w:sz w:val="24"/>
          <w:szCs w:val="24"/>
        </w:rPr>
        <w:t>advierte</w:t>
      </w:r>
      <w:r w:rsidRPr="00FA4D2C">
        <w:rPr>
          <w:rFonts w:ascii="Palatino Linotype" w:hAnsi="Palatino Linotype"/>
          <w:sz w:val="24"/>
          <w:szCs w:val="24"/>
        </w:rPr>
        <w:t xml:space="preserve"> que la Unidad de Transparencia  pertenece a tal dirección como se </w:t>
      </w:r>
      <w:r w:rsidR="00785EE4" w:rsidRPr="00FA4D2C">
        <w:rPr>
          <w:rFonts w:ascii="Palatino Linotype" w:hAnsi="Palatino Linotype"/>
          <w:sz w:val="24"/>
          <w:szCs w:val="24"/>
        </w:rPr>
        <w:t>observa</w:t>
      </w:r>
      <w:r w:rsidRPr="00FA4D2C">
        <w:rPr>
          <w:rFonts w:ascii="Palatino Linotype" w:hAnsi="Palatino Linotype"/>
          <w:sz w:val="24"/>
          <w:szCs w:val="24"/>
        </w:rPr>
        <w:t>:</w:t>
      </w:r>
    </w:p>
    <w:p w:rsidR="004634D7" w:rsidRPr="00FA4D2C" w:rsidRDefault="00785EE4" w:rsidP="00785EE4">
      <w:pPr>
        <w:pStyle w:val="Prrafodelista"/>
        <w:ind w:left="0" w:right="-283"/>
        <w:rPr>
          <w:rFonts w:ascii="Palatino Linotype" w:hAnsi="Palatino Linotype"/>
          <w:sz w:val="24"/>
          <w:szCs w:val="24"/>
        </w:rPr>
      </w:pPr>
      <w:r w:rsidRPr="00FA4D2C">
        <w:rPr>
          <w:rFonts w:ascii="Palatino Linotype" w:hAnsi="Palatino Linotype"/>
          <w:noProof/>
          <w:sz w:val="24"/>
          <w:szCs w:val="24"/>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5079263</wp:posOffset>
                </wp:positionH>
                <wp:positionV relativeFrom="paragraph">
                  <wp:posOffset>2291461</wp:posOffset>
                </wp:positionV>
                <wp:extent cx="680162" cy="548640"/>
                <wp:effectExtent l="0" t="0" r="24765" b="22860"/>
                <wp:wrapNone/>
                <wp:docPr id="7" name="Rectángulo redondeado 7"/>
                <wp:cNvGraphicFramePr/>
                <a:graphic xmlns:a="http://schemas.openxmlformats.org/drawingml/2006/main">
                  <a:graphicData uri="http://schemas.microsoft.com/office/word/2010/wordprocessingShape">
                    <wps:wsp>
                      <wps:cNvSpPr/>
                      <wps:spPr>
                        <a:xfrm>
                          <a:off x="0" y="0"/>
                          <a:ext cx="680162" cy="54864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A56284" id="Rectángulo redondeado 7" o:spid="_x0000_s1026" style="position:absolute;margin-left:399.95pt;margin-top:180.45pt;width:53.55pt;height:43.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" filled="f" strokecolor="red" strokeweight="1pt">
                <v:stroke joinstyle="miter"/>
              </v:roundrect>
            </w:pict>
          </mc:Fallback>
        </mc:AlternateContent>
      </w:r>
      <w:r w:rsidR="004634D7" w:rsidRPr="00FA4D2C">
        <w:rPr>
          <w:rFonts w:ascii="Palatino Linotype" w:hAnsi="Palatino Linotype"/>
          <w:noProof/>
          <w:sz w:val="24"/>
          <w:szCs w:val="24"/>
          <w:lang w:val="es-MX" w:eastAsia="es-MX"/>
        </w:rPr>
        <w:drawing>
          <wp:inline distT="0" distB="0" distL="0" distR="0" wp14:anchorId="1635B6B9" wp14:editId="5CD7E357">
            <wp:extent cx="5757062" cy="3840188"/>
            <wp:effectExtent l="19050" t="19050" r="15240" b="273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7940" cy="3860785"/>
                    </a:xfrm>
                    <a:prstGeom prst="rect">
                      <a:avLst/>
                    </a:prstGeom>
                    <a:ln>
                      <a:solidFill>
                        <a:srgbClr val="00B0F0"/>
                      </a:solidFill>
                    </a:ln>
                  </pic:spPr>
                </pic:pic>
              </a:graphicData>
            </a:graphic>
          </wp:inline>
        </w:drawing>
      </w:r>
    </w:p>
    <w:p w:rsidR="004634D7" w:rsidRDefault="004634D7" w:rsidP="004634D7">
      <w:pPr>
        <w:pStyle w:val="Prrafodelista"/>
        <w:rPr>
          <w:rFonts w:ascii="Palatino Linotype" w:hAnsi="Palatino Linotype"/>
          <w:sz w:val="24"/>
          <w:szCs w:val="24"/>
        </w:rPr>
      </w:pPr>
    </w:p>
    <w:p w:rsidR="00FA4D2C" w:rsidRPr="00FA4D2C" w:rsidRDefault="00FA4D2C" w:rsidP="004634D7">
      <w:pPr>
        <w:pStyle w:val="Prrafodelista"/>
        <w:rPr>
          <w:rFonts w:ascii="Palatino Linotype" w:hAnsi="Palatino Linotype"/>
          <w:sz w:val="24"/>
          <w:szCs w:val="24"/>
        </w:rPr>
      </w:pPr>
    </w:p>
    <w:p w:rsidR="008B0731" w:rsidRPr="00FA4D2C" w:rsidRDefault="004634D7" w:rsidP="00FA4D2C">
      <w:pPr>
        <w:pStyle w:val="Prrafodelista"/>
        <w:numPr>
          <w:ilvl w:val="0"/>
          <w:numId w:val="18"/>
        </w:numPr>
        <w:spacing w:line="360" w:lineRule="auto"/>
        <w:ind w:left="0" w:right="-283" w:firstLine="0"/>
        <w:jc w:val="both"/>
        <w:rPr>
          <w:rFonts w:ascii="Palatino Linotype" w:hAnsi="Palatino Linotype"/>
          <w:sz w:val="24"/>
          <w:szCs w:val="24"/>
        </w:rPr>
      </w:pPr>
      <w:r w:rsidRPr="00FA4D2C">
        <w:rPr>
          <w:rFonts w:ascii="Palatino Linotype" w:hAnsi="Palatino Linotype"/>
          <w:sz w:val="24"/>
          <w:szCs w:val="24"/>
        </w:rPr>
        <w:t xml:space="preserve"> </w:t>
      </w:r>
      <w:r w:rsidR="00785EE4" w:rsidRPr="00FA4D2C">
        <w:rPr>
          <w:rFonts w:ascii="Palatino Linotype" w:hAnsi="Palatino Linotype"/>
          <w:sz w:val="24"/>
          <w:szCs w:val="24"/>
        </w:rPr>
        <w:t xml:space="preserve">Por lo que resulta necesario precisar que la propia Unidad de Transparencia se encuentra constreñida por la reglamentación en cita </w:t>
      </w:r>
      <w:r w:rsidR="007D4132" w:rsidRPr="00FA4D2C">
        <w:rPr>
          <w:rFonts w:ascii="Palatino Linotype" w:hAnsi="Palatino Linotype"/>
          <w:sz w:val="24"/>
          <w:szCs w:val="24"/>
        </w:rPr>
        <w:t>en su apartado 201007000 numeral 22 a promover y establecer un programa de capacitación en materia de transparencia, acceso a la información, accesibilidad y protección de datos personales, para las y los servidores públicos habilitados o integrantes del sujeto obligado</w:t>
      </w:r>
      <w:r w:rsidR="008B0731" w:rsidRPr="00FA4D2C">
        <w:rPr>
          <w:rFonts w:ascii="Palatino Linotype" w:hAnsi="Palatino Linotype"/>
          <w:sz w:val="24"/>
          <w:szCs w:val="24"/>
        </w:rPr>
        <w:t>.</w:t>
      </w:r>
    </w:p>
    <w:p w:rsidR="008B0731" w:rsidRPr="00FA4D2C" w:rsidRDefault="008B0731" w:rsidP="008B0731">
      <w:pPr>
        <w:spacing w:line="360" w:lineRule="auto"/>
        <w:jc w:val="both"/>
        <w:rPr>
          <w:rFonts w:ascii="Palatino Linotype" w:hAnsi="Palatino Linotype"/>
        </w:rPr>
      </w:pPr>
    </w:p>
    <w:p w:rsidR="007B535C" w:rsidRPr="00FA4D2C" w:rsidRDefault="008B0731" w:rsidP="00FA4D2C">
      <w:pPr>
        <w:pStyle w:val="Prrafodelista"/>
        <w:numPr>
          <w:ilvl w:val="0"/>
          <w:numId w:val="18"/>
        </w:numPr>
        <w:spacing w:line="360" w:lineRule="auto"/>
        <w:ind w:left="0" w:right="-283" w:firstLine="0"/>
        <w:jc w:val="both"/>
        <w:rPr>
          <w:rFonts w:ascii="Palatino Linotype" w:hAnsi="Palatino Linotype"/>
          <w:sz w:val="24"/>
          <w:szCs w:val="24"/>
        </w:rPr>
      </w:pPr>
      <w:r w:rsidRPr="00FA4D2C">
        <w:rPr>
          <w:rFonts w:ascii="Palatino Linotype" w:hAnsi="Palatino Linotype"/>
          <w:sz w:val="24"/>
          <w:szCs w:val="24"/>
        </w:rPr>
        <w:t xml:space="preserve">De lo que se  permite concluir que la </w:t>
      </w:r>
      <w:r w:rsidR="007D4132" w:rsidRPr="00FA4D2C">
        <w:rPr>
          <w:rFonts w:ascii="Palatino Linotype" w:hAnsi="Palatino Linotype"/>
          <w:sz w:val="24"/>
          <w:szCs w:val="24"/>
        </w:rPr>
        <w:t>Unidad de Transparencia</w:t>
      </w:r>
      <w:r w:rsidRPr="00FA4D2C">
        <w:rPr>
          <w:rFonts w:ascii="Palatino Linotype" w:hAnsi="Palatino Linotype"/>
          <w:sz w:val="24"/>
          <w:szCs w:val="24"/>
        </w:rPr>
        <w:t xml:space="preserve"> es el área que, por disposición normativa, interv</w:t>
      </w:r>
      <w:r w:rsidR="007D4132" w:rsidRPr="00FA4D2C">
        <w:rPr>
          <w:rFonts w:ascii="Palatino Linotype" w:hAnsi="Palatino Linotype"/>
          <w:sz w:val="24"/>
          <w:szCs w:val="24"/>
        </w:rPr>
        <w:t>iene en el proceso de capacitación en materia de Transparencia del personal adscrito al Sujeto Obligado.</w:t>
      </w:r>
    </w:p>
    <w:p w:rsidR="00331F0B" w:rsidRPr="00FA4D2C" w:rsidRDefault="00331F0B" w:rsidP="00FA4D2C">
      <w:pPr>
        <w:pStyle w:val="Prrafodelista"/>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sz w:val="24"/>
          <w:szCs w:val="24"/>
        </w:rPr>
      </w:pPr>
      <w:r w:rsidRPr="00FA4D2C">
        <w:rPr>
          <w:rFonts w:ascii="Palatino Linotype" w:eastAsia="Palatino Linotype" w:hAnsi="Palatino Linotype" w:cs="Palatino Linotype"/>
          <w:color w:val="000000"/>
          <w:sz w:val="24"/>
          <w:szCs w:val="24"/>
        </w:rPr>
        <w:lastRenderedPageBreak/>
        <w:t xml:space="preserve">Ahora bien como se ha señalado, al haber turnado el Titular de la Unidad de Transparencia la solicitud a la Dirección de Administración y haber sido omiso de remitir la misma a la o las Áreas que pudieran contar con la información de cuenta de lo solicitado por el hoy Recurrente, se tiene lo que según </w:t>
      </w:r>
      <w:r w:rsidRPr="00FA4D2C">
        <w:rPr>
          <w:rFonts w:ascii="Palatino Linotype" w:eastAsia="Palatino Linotype" w:hAnsi="Palatino Linotype" w:cs="Palatino Linotype"/>
          <w:i/>
          <w:color w:val="000000"/>
          <w:sz w:val="24"/>
          <w:szCs w:val="24"/>
        </w:rPr>
        <w:t>Jarquín, Soledad (2019), en el “Diccionario de Transparencia y Acceso a la Información Pública” (p. 68)</w:t>
      </w:r>
      <w:r w:rsidRPr="00FA4D2C">
        <w:rPr>
          <w:rFonts w:ascii="Palatino Linotype" w:eastAsia="Palatino Linotype" w:hAnsi="Palatino Linotype" w:cs="Palatino Linotype"/>
          <w:color w:val="000000"/>
          <w:sz w:val="24"/>
          <w:szCs w:val="24"/>
        </w:rPr>
        <w:t xml:space="preserve">, </w:t>
      </w:r>
      <w:r w:rsidR="00E31710" w:rsidRPr="00FA4D2C">
        <w:rPr>
          <w:rFonts w:ascii="Palatino Linotype" w:eastAsia="Palatino Linotype" w:hAnsi="Palatino Linotype" w:cs="Palatino Linotype"/>
          <w:color w:val="000000"/>
          <w:sz w:val="24"/>
          <w:szCs w:val="24"/>
        </w:rPr>
        <w:t xml:space="preserve">que </w:t>
      </w:r>
      <w:r w:rsidRPr="00FA4D2C">
        <w:rPr>
          <w:rFonts w:ascii="Palatino Linotype" w:eastAsia="Palatino Linotype" w:hAnsi="Palatino Linotype" w:cs="Palatino Linotype"/>
          <w:color w:val="000000"/>
          <w:sz w:val="24"/>
          <w:szCs w:val="24"/>
        </w:rPr>
        <w:t>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rsidR="00331F0B" w:rsidRPr="00FA4D2C" w:rsidRDefault="00331F0B" w:rsidP="00200B41">
      <w:pPr>
        <w:pBdr>
          <w:top w:val="nil"/>
          <w:left w:val="nil"/>
          <w:bottom w:val="nil"/>
          <w:right w:val="nil"/>
          <w:between w:val="nil"/>
        </w:pBdr>
        <w:spacing w:line="360" w:lineRule="auto"/>
        <w:ind w:right="-283"/>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 xml:space="preserve"> </w:t>
      </w:r>
    </w:p>
    <w:p w:rsidR="00331F0B" w:rsidRPr="00FA4D2C" w:rsidRDefault="00331F0B" w:rsidP="00FA4D2C">
      <w:pPr>
        <w:pStyle w:val="Prrafodelista"/>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sz w:val="24"/>
          <w:szCs w:val="24"/>
        </w:rPr>
      </w:pPr>
      <w:r w:rsidRPr="00FA4D2C">
        <w:rPr>
          <w:rFonts w:ascii="Palatino Linotype" w:eastAsia="Palatino Linotype" w:hAnsi="Palatino Linotype" w:cs="Palatino Linotype"/>
          <w:color w:val="000000"/>
          <w:sz w:val="24"/>
          <w:szCs w:val="24"/>
        </w:rPr>
        <w:t>Además, según Calero, Natalia (2016), en la “Ley General de Transparencia y Acceso a la Información Pública Comentada” (p. 408), para que exista una búsqueda exhaustiva y razonable, se debe hacer una indagación consiente y minuciosa en sus archivos físicos y electrónicos.</w:t>
      </w:r>
    </w:p>
    <w:p w:rsidR="00331F0B" w:rsidRPr="00FA4D2C" w:rsidRDefault="00331F0B" w:rsidP="00200B41">
      <w:pPr>
        <w:pBdr>
          <w:top w:val="nil"/>
          <w:left w:val="nil"/>
          <w:bottom w:val="nil"/>
          <w:right w:val="nil"/>
          <w:between w:val="nil"/>
        </w:pBdr>
        <w:spacing w:line="360" w:lineRule="auto"/>
        <w:ind w:right="-283"/>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 xml:space="preserve"> </w:t>
      </w:r>
    </w:p>
    <w:p w:rsidR="00331F0B" w:rsidRPr="00FA4D2C" w:rsidRDefault="00331F0B" w:rsidP="00FA4D2C">
      <w:pPr>
        <w:pStyle w:val="Prrafodelista"/>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sz w:val="24"/>
          <w:szCs w:val="24"/>
        </w:rPr>
      </w:pPr>
      <w:r w:rsidRPr="00FA4D2C">
        <w:rPr>
          <w:rFonts w:ascii="Palatino Linotype" w:eastAsia="Palatino Linotype" w:hAnsi="Palatino Linotype" w:cs="Palatino Linotype"/>
          <w:color w:val="000000"/>
          <w:sz w:val="24"/>
          <w:szCs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331F0B" w:rsidRPr="00FA4D2C" w:rsidRDefault="00331F0B" w:rsidP="00200B41">
      <w:pPr>
        <w:pBdr>
          <w:top w:val="nil"/>
          <w:left w:val="nil"/>
          <w:bottom w:val="nil"/>
          <w:right w:val="nil"/>
          <w:between w:val="nil"/>
        </w:pBdr>
        <w:spacing w:line="360" w:lineRule="auto"/>
        <w:ind w:right="-283"/>
        <w:jc w:val="both"/>
        <w:rPr>
          <w:rFonts w:ascii="Palatino Linotype" w:eastAsia="Palatino Linotype" w:hAnsi="Palatino Linotype" w:cs="Palatino Linotype"/>
          <w:color w:val="000000"/>
        </w:rPr>
      </w:pPr>
      <w:r w:rsidRPr="00FA4D2C">
        <w:rPr>
          <w:rFonts w:ascii="Palatino Linotype" w:eastAsia="Palatino Linotype" w:hAnsi="Palatino Linotype" w:cs="Palatino Linotype"/>
          <w:color w:val="000000"/>
        </w:rPr>
        <w:t xml:space="preserve"> </w:t>
      </w:r>
    </w:p>
    <w:p w:rsidR="00331F0B" w:rsidRPr="00FA4D2C" w:rsidRDefault="00331F0B" w:rsidP="00200B41">
      <w:pPr>
        <w:pStyle w:val="Prrafodelista"/>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sz w:val="24"/>
          <w:szCs w:val="24"/>
        </w:rPr>
      </w:pPr>
      <w:r w:rsidRPr="00FA4D2C">
        <w:rPr>
          <w:rFonts w:ascii="Palatino Linotype" w:eastAsia="Palatino Linotype" w:hAnsi="Palatino Linotype" w:cs="Palatino Linotype"/>
          <w:color w:val="000000"/>
          <w:sz w:val="24"/>
          <w:szCs w:val="24"/>
        </w:rPr>
        <w:t xml:space="preserve">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w:t>
      </w:r>
      <w:r w:rsidRPr="00FA4D2C">
        <w:rPr>
          <w:rFonts w:ascii="Palatino Linotype" w:eastAsia="Palatino Linotype" w:hAnsi="Palatino Linotype" w:cs="Palatino Linotype"/>
          <w:color w:val="000000"/>
          <w:sz w:val="24"/>
          <w:szCs w:val="24"/>
        </w:rPr>
        <w:lastRenderedPageBreak/>
        <w:t>deben de proporcionar los elementos suficientes del carácter exhaustivo de la indagación realizada, a saber, los siguientes:</w:t>
      </w:r>
    </w:p>
    <w:p w:rsidR="00331F0B" w:rsidRPr="00FA4D2C" w:rsidRDefault="00331F0B" w:rsidP="00200B41">
      <w:pPr>
        <w:pStyle w:val="Prrafodelista"/>
        <w:numPr>
          <w:ilvl w:val="0"/>
          <w:numId w:val="27"/>
        </w:numPr>
        <w:pBdr>
          <w:top w:val="nil"/>
          <w:left w:val="nil"/>
          <w:bottom w:val="nil"/>
          <w:right w:val="nil"/>
          <w:between w:val="nil"/>
        </w:pBdr>
        <w:spacing w:line="360" w:lineRule="auto"/>
        <w:ind w:right="851"/>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 xml:space="preserve"> Motivación por las que se buscó la información, en determinadas unidades administrativas; </w:t>
      </w:r>
    </w:p>
    <w:p w:rsidR="00331F0B" w:rsidRPr="00FA4D2C" w:rsidRDefault="00331F0B" w:rsidP="00200B41">
      <w:pPr>
        <w:pStyle w:val="Prrafodelista"/>
        <w:numPr>
          <w:ilvl w:val="0"/>
          <w:numId w:val="27"/>
        </w:numPr>
        <w:pBdr>
          <w:top w:val="nil"/>
          <w:left w:val="nil"/>
          <w:bottom w:val="nil"/>
          <w:right w:val="nil"/>
          <w:between w:val="nil"/>
        </w:pBdr>
        <w:spacing w:line="360" w:lineRule="auto"/>
        <w:ind w:right="851"/>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 xml:space="preserve">Los criterios de búsqueda utilizados, y </w:t>
      </w:r>
    </w:p>
    <w:p w:rsidR="00331F0B" w:rsidRPr="00FA4D2C" w:rsidRDefault="00331F0B" w:rsidP="00200B41">
      <w:pPr>
        <w:pStyle w:val="Prrafodelista"/>
        <w:numPr>
          <w:ilvl w:val="0"/>
          <w:numId w:val="27"/>
        </w:numPr>
        <w:pBdr>
          <w:top w:val="nil"/>
          <w:left w:val="nil"/>
          <w:bottom w:val="nil"/>
          <w:right w:val="nil"/>
          <w:between w:val="nil"/>
        </w:pBdr>
        <w:spacing w:line="360" w:lineRule="auto"/>
        <w:ind w:right="851"/>
        <w:jc w:val="both"/>
        <w:rPr>
          <w:rFonts w:ascii="Palatino Linotype" w:eastAsia="Palatino Linotype" w:hAnsi="Palatino Linotype" w:cs="Palatino Linotype"/>
          <w:i/>
          <w:color w:val="000000"/>
          <w:sz w:val="24"/>
          <w:szCs w:val="24"/>
        </w:rPr>
      </w:pPr>
      <w:r w:rsidRPr="00FA4D2C">
        <w:rPr>
          <w:rFonts w:ascii="Palatino Linotype" w:eastAsia="Palatino Linotype" w:hAnsi="Palatino Linotype" w:cs="Palatino Linotype"/>
          <w:i/>
          <w:color w:val="000000"/>
          <w:sz w:val="24"/>
          <w:szCs w:val="24"/>
        </w:rPr>
        <w:t xml:space="preserve"> Las circunstancias que fueron tomadas en cuenta</w:t>
      </w:r>
    </w:p>
    <w:p w:rsidR="00331F0B" w:rsidRPr="00FA4D2C" w:rsidRDefault="00331F0B" w:rsidP="00200B41">
      <w:pPr>
        <w:pBdr>
          <w:top w:val="nil"/>
          <w:left w:val="nil"/>
          <w:bottom w:val="nil"/>
          <w:right w:val="nil"/>
          <w:between w:val="nil"/>
        </w:pBdr>
        <w:spacing w:line="360" w:lineRule="auto"/>
        <w:ind w:right="851"/>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 xml:space="preserve"> </w:t>
      </w:r>
    </w:p>
    <w:p w:rsidR="00331F0B" w:rsidRPr="00FA4D2C" w:rsidRDefault="00331F0B" w:rsidP="00FA4D2C">
      <w:pPr>
        <w:pStyle w:val="Prrafodelista"/>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sz w:val="24"/>
          <w:szCs w:val="24"/>
        </w:rPr>
      </w:pPr>
      <w:r w:rsidRPr="00FA4D2C">
        <w:rPr>
          <w:rFonts w:ascii="Palatino Linotype" w:eastAsia="Palatino Linotype" w:hAnsi="Palatino Linotype" w:cs="Palatino Linotype"/>
          <w:color w:val="000000"/>
          <w:sz w:val="24"/>
          <w:szCs w:val="24"/>
        </w:rPr>
        <w:t>De tales circunstancias, se considera que para que los Sujetos Obligado justifiquen que realizaron una búsqueda exhaustiva y razonable, deben indicar de manera clara, lo siguiente:</w:t>
      </w:r>
    </w:p>
    <w:p w:rsidR="00331F0B" w:rsidRPr="00FA4D2C" w:rsidRDefault="00331F0B" w:rsidP="00200B41">
      <w:pPr>
        <w:pBdr>
          <w:top w:val="nil"/>
          <w:left w:val="nil"/>
          <w:bottom w:val="nil"/>
          <w:right w:val="nil"/>
          <w:between w:val="nil"/>
        </w:pBdr>
        <w:spacing w:line="360" w:lineRule="auto"/>
        <w:ind w:left="1134" w:right="-283"/>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a)  Las áreas donde se buscó la información;</w:t>
      </w:r>
    </w:p>
    <w:p w:rsidR="00331F0B" w:rsidRPr="00FA4D2C" w:rsidRDefault="00331F0B" w:rsidP="00200B41">
      <w:pPr>
        <w:pBdr>
          <w:top w:val="nil"/>
          <w:left w:val="nil"/>
          <w:bottom w:val="nil"/>
          <w:right w:val="nil"/>
          <w:between w:val="nil"/>
        </w:pBdr>
        <w:spacing w:line="360" w:lineRule="auto"/>
        <w:ind w:left="1134" w:right="-283"/>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 xml:space="preserve">b)  Tipo de archivos buscados (físicos o electrónicos); </w:t>
      </w:r>
    </w:p>
    <w:p w:rsidR="00331F0B" w:rsidRPr="00FA4D2C" w:rsidRDefault="00331F0B" w:rsidP="00200B41">
      <w:pPr>
        <w:pBdr>
          <w:top w:val="nil"/>
          <w:left w:val="nil"/>
          <w:bottom w:val="nil"/>
          <w:right w:val="nil"/>
          <w:between w:val="nil"/>
        </w:pBdr>
        <w:spacing w:line="360" w:lineRule="auto"/>
        <w:ind w:left="1134" w:right="-283"/>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 xml:space="preserve">c)  Los criterios de búsqueda utilizados, y </w:t>
      </w:r>
    </w:p>
    <w:p w:rsidR="00331F0B" w:rsidRPr="00FA4D2C" w:rsidRDefault="00331F0B" w:rsidP="00200B41">
      <w:pPr>
        <w:pBdr>
          <w:top w:val="nil"/>
          <w:left w:val="nil"/>
          <w:bottom w:val="nil"/>
          <w:right w:val="nil"/>
          <w:between w:val="nil"/>
        </w:pBdr>
        <w:spacing w:line="360" w:lineRule="auto"/>
        <w:ind w:left="1134" w:right="-283"/>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d)  Las circunstancias que fueron tomadas en cuenta.</w:t>
      </w:r>
    </w:p>
    <w:p w:rsidR="00331F0B" w:rsidRPr="00FA4D2C" w:rsidRDefault="00331F0B" w:rsidP="00200B41">
      <w:pPr>
        <w:pBdr>
          <w:top w:val="nil"/>
          <w:left w:val="nil"/>
          <w:bottom w:val="nil"/>
          <w:right w:val="nil"/>
          <w:between w:val="nil"/>
        </w:pBdr>
        <w:spacing w:line="360" w:lineRule="auto"/>
        <w:ind w:left="1134" w:right="-283"/>
        <w:jc w:val="both"/>
        <w:rPr>
          <w:rFonts w:ascii="Palatino Linotype" w:eastAsia="Palatino Linotype" w:hAnsi="Palatino Linotype" w:cs="Palatino Linotype"/>
          <w:i/>
          <w:color w:val="000000"/>
        </w:rPr>
      </w:pPr>
      <w:r w:rsidRPr="00FA4D2C">
        <w:rPr>
          <w:rFonts w:ascii="Palatino Linotype" w:eastAsia="Palatino Linotype" w:hAnsi="Palatino Linotype" w:cs="Palatino Linotype"/>
          <w:i/>
          <w:color w:val="000000"/>
        </w:rPr>
        <w:t xml:space="preserve"> </w:t>
      </w:r>
    </w:p>
    <w:p w:rsidR="00200B41" w:rsidRPr="00FA4D2C" w:rsidRDefault="00261FA5" w:rsidP="00FA4D2C">
      <w:pPr>
        <w:pStyle w:val="Prrafodelista"/>
        <w:numPr>
          <w:ilvl w:val="0"/>
          <w:numId w:val="18"/>
        </w:numPr>
        <w:spacing w:line="360" w:lineRule="auto"/>
        <w:ind w:left="0" w:right="-283" w:firstLine="0"/>
        <w:jc w:val="both"/>
        <w:rPr>
          <w:rFonts w:ascii="Palatino Linotype" w:hAnsi="Palatino Linotype" w:cs="Arial"/>
          <w:bCs/>
          <w:sz w:val="24"/>
          <w:szCs w:val="24"/>
        </w:rPr>
      </w:pPr>
      <w:r w:rsidRPr="00FA4D2C">
        <w:rPr>
          <w:rFonts w:ascii="Palatino Linotype" w:hAnsi="Palatino Linotype" w:cs="Arial"/>
          <w:sz w:val="24"/>
          <w:szCs w:val="24"/>
        </w:rPr>
        <w:t xml:space="preserve">Así pues, </w:t>
      </w:r>
      <w:r w:rsidR="00200B41" w:rsidRPr="00FA4D2C">
        <w:rPr>
          <w:rFonts w:ascii="Palatino Linotype" w:hAnsi="Palatino Linotype" w:cs="Arial"/>
          <w:sz w:val="24"/>
          <w:szCs w:val="24"/>
        </w:rPr>
        <w:t xml:space="preserve"> es de reiterar que de las constancias que obran en el SAIMEX, del presente recurso de revisión, se observa que </w:t>
      </w:r>
      <w:r w:rsidR="00200B41" w:rsidRPr="00FA4D2C">
        <w:rPr>
          <w:rFonts w:ascii="Palatino Linotype" w:hAnsi="Palatino Linotype" w:cs="Arial"/>
          <w:bCs/>
          <w:sz w:val="24"/>
          <w:szCs w:val="24"/>
        </w:rPr>
        <w:t xml:space="preserve">el </w:t>
      </w:r>
      <w:r w:rsidR="00200B41" w:rsidRPr="00FA4D2C">
        <w:rPr>
          <w:rFonts w:ascii="Palatino Linotype" w:hAnsi="Palatino Linotype" w:cs="Arial"/>
          <w:b/>
          <w:bCs/>
          <w:sz w:val="24"/>
          <w:szCs w:val="24"/>
        </w:rPr>
        <w:t>Sujeto Obligado</w:t>
      </w:r>
      <w:r w:rsidR="00200B41" w:rsidRPr="00FA4D2C">
        <w:rPr>
          <w:rFonts w:ascii="Palatino Linotype" w:hAnsi="Palatino Linotype" w:cs="Arial"/>
          <w:bCs/>
          <w:sz w:val="24"/>
          <w:szCs w:val="24"/>
        </w:rPr>
        <w:t xml:space="preserve"> no requirió a todas las áreas competentes que pudieran tener en sus archivos la información, motivo por el cual, deberá realizar una búsqueda exhaustiva y razonable en los archivos de las áreas correspondientes para la localización de la información solicitada.</w:t>
      </w:r>
    </w:p>
    <w:p w:rsidR="00200B41" w:rsidRPr="00FA4D2C" w:rsidRDefault="00200B41" w:rsidP="00200B41">
      <w:pPr>
        <w:pBdr>
          <w:top w:val="nil"/>
          <w:left w:val="nil"/>
          <w:bottom w:val="nil"/>
          <w:right w:val="nil"/>
          <w:between w:val="nil"/>
        </w:pBdr>
        <w:spacing w:line="360" w:lineRule="auto"/>
        <w:ind w:right="-283"/>
        <w:jc w:val="both"/>
        <w:rPr>
          <w:rFonts w:ascii="Palatino Linotype" w:eastAsia="Palatino Linotype" w:hAnsi="Palatino Linotype" w:cs="Palatino Linotype"/>
          <w:color w:val="000000"/>
        </w:rPr>
      </w:pPr>
    </w:p>
    <w:p w:rsidR="007D4132" w:rsidRPr="00FA4D2C" w:rsidRDefault="00200B41" w:rsidP="00FA4D2C">
      <w:pPr>
        <w:pStyle w:val="Prrafodelista"/>
        <w:numPr>
          <w:ilvl w:val="0"/>
          <w:numId w:val="18"/>
        </w:numPr>
        <w:pBdr>
          <w:top w:val="nil"/>
          <w:left w:val="nil"/>
          <w:bottom w:val="nil"/>
          <w:right w:val="nil"/>
          <w:between w:val="nil"/>
        </w:pBdr>
        <w:spacing w:line="360" w:lineRule="auto"/>
        <w:ind w:left="0" w:right="-283" w:firstLine="0"/>
        <w:jc w:val="both"/>
        <w:rPr>
          <w:rFonts w:ascii="Palatino Linotype" w:eastAsia="Palatino Linotype" w:hAnsi="Palatino Linotype" w:cs="Palatino Linotype"/>
          <w:color w:val="000000"/>
          <w:sz w:val="24"/>
          <w:szCs w:val="24"/>
        </w:rPr>
      </w:pPr>
      <w:r w:rsidRPr="00FA4D2C">
        <w:rPr>
          <w:rFonts w:ascii="Palatino Linotype" w:eastAsia="Palatino Linotype" w:hAnsi="Palatino Linotype" w:cs="Palatino Linotype"/>
          <w:sz w:val="24"/>
          <w:szCs w:val="24"/>
        </w:rPr>
        <w:t xml:space="preserve">Por otra parte, </w:t>
      </w:r>
      <w:r w:rsidR="007D4132" w:rsidRPr="00FA4D2C">
        <w:rPr>
          <w:rFonts w:ascii="Palatino Linotype" w:eastAsia="Palatino Linotype" w:hAnsi="Palatino Linotype" w:cs="Palatino Linotype"/>
          <w:sz w:val="24"/>
          <w:szCs w:val="24"/>
        </w:rPr>
        <w:t xml:space="preserve"> de la legislación consultada se advierte que no existe obligación de elaborar  </w:t>
      </w:r>
      <w:r w:rsidR="007D4132" w:rsidRPr="00FA4D2C">
        <w:rPr>
          <w:rFonts w:ascii="Palatino Linotype" w:eastAsia="Palatino Linotype" w:hAnsi="Palatino Linotype" w:cs="Palatino Linotype"/>
          <w:i/>
          <w:color w:val="000000"/>
          <w:sz w:val="24"/>
          <w:szCs w:val="24"/>
        </w:rPr>
        <w:t xml:space="preserve">Listas de asistencia; Oficios para convocar; Material presentado o Constancias de </w:t>
      </w:r>
      <w:r w:rsidR="007D4132" w:rsidRPr="00FA4D2C">
        <w:rPr>
          <w:rFonts w:ascii="Palatino Linotype" w:eastAsia="Palatino Linotype" w:hAnsi="Palatino Linotype" w:cs="Palatino Linotype"/>
          <w:i/>
          <w:color w:val="000000"/>
          <w:sz w:val="24"/>
          <w:szCs w:val="24"/>
        </w:rPr>
        <w:lastRenderedPageBreak/>
        <w:t xml:space="preserve">participación  </w:t>
      </w:r>
      <w:r w:rsidR="007D4132" w:rsidRPr="00FA4D2C">
        <w:rPr>
          <w:rFonts w:ascii="Palatino Linotype" w:eastAsia="Palatino Linotype" w:hAnsi="Palatino Linotype" w:cs="Palatino Linotype"/>
          <w:color w:val="000000"/>
          <w:sz w:val="24"/>
          <w:szCs w:val="24"/>
        </w:rPr>
        <w:t>a la o las capacitaciones impartidas por la Unidad de Transparencia, por lo que  en caso de haber sido generadas tales documentales deberá hacerlas llegar al Recurrente de ser procedente en versión pública.</w:t>
      </w:r>
    </w:p>
    <w:p w:rsidR="007D4132" w:rsidRPr="00FA4D2C" w:rsidRDefault="007D4132" w:rsidP="007D4132">
      <w:pPr>
        <w:tabs>
          <w:tab w:val="left" w:pos="284"/>
        </w:tabs>
        <w:spacing w:line="360" w:lineRule="auto"/>
        <w:ind w:left="360" w:right="-283"/>
        <w:jc w:val="both"/>
        <w:rPr>
          <w:rFonts w:ascii="Palatino Linotype" w:eastAsia="Palatino Linotype" w:hAnsi="Palatino Linotype" w:cs="Palatino Linotype"/>
        </w:rPr>
      </w:pPr>
    </w:p>
    <w:p w:rsidR="00261FA5" w:rsidRPr="00FA4D2C" w:rsidRDefault="00261FA5" w:rsidP="00FA4D2C">
      <w:pPr>
        <w:numPr>
          <w:ilvl w:val="0"/>
          <w:numId w:val="18"/>
        </w:numPr>
        <w:tabs>
          <w:tab w:val="left" w:pos="284"/>
        </w:tabs>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Al respecto es de suma importancia precisar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261FA5" w:rsidRPr="00FA4D2C" w:rsidRDefault="00261FA5" w:rsidP="00261FA5">
      <w:pPr>
        <w:tabs>
          <w:tab w:val="left" w:pos="284"/>
        </w:tabs>
        <w:spacing w:line="276" w:lineRule="auto"/>
        <w:ind w:left="1134" w:right="851"/>
        <w:rPr>
          <w:rFonts w:ascii="Palatino Linotype" w:eastAsia="Palatino Linotype" w:hAnsi="Palatino Linotype" w:cs="Palatino Linotype"/>
          <w:i/>
        </w:rPr>
      </w:pPr>
      <w:r w:rsidRPr="00FA4D2C">
        <w:rPr>
          <w:rFonts w:ascii="Palatino Linotype" w:eastAsia="Palatino Linotype" w:hAnsi="Palatino Linotype" w:cs="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261FA5" w:rsidRPr="00FA4D2C" w:rsidRDefault="00261FA5" w:rsidP="00261FA5">
      <w:pPr>
        <w:tabs>
          <w:tab w:val="left" w:pos="284"/>
        </w:tabs>
        <w:spacing w:line="276" w:lineRule="auto"/>
        <w:ind w:left="1134" w:right="851"/>
        <w:rPr>
          <w:rFonts w:ascii="Palatino Linotype" w:eastAsia="Palatino Linotype" w:hAnsi="Palatino Linotype" w:cs="Palatino Linotype"/>
          <w:i/>
        </w:rPr>
      </w:pPr>
      <w:r w:rsidRPr="00FA4D2C">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vigente a la fecha de la solicitud,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w:t>
      </w:r>
      <w:r w:rsidRPr="00FA4D2C">
        <w:rPr>
          <w:rFonts w:ascii="Palatino Linotype" w:eastAsia="Palatino Linotype" w:hAnsi="Palatino Linotype" w:cs="Palatino Linotype"/>
          <w:i/>
        </w:rPr>
        <w:lastRenderedPageBreak/>
        <w:t>razones de interés público, en los términos de las causas legítimas y estrictamente necesarias previstas por esta Ley.</w:t>
      </w:r>
    </w:p>
    <w:p w:rsidR="00261FA5" w:rsidRPr="00FA4D2C" w:rsidRDefault="00261FA5" w:rsidP="00261FA5">
      <w:pPr>
        <w:tabs>
          <w:tab w:val="left" w:pos="284"/>
        </w:tabs>
        <w:spacing w:line="276" w:lineRule="auto"/>
        <w:ind w:left="1134" w:right="851"/>
        <w:rPr>
          <w:rFonts w:ascii="Palatino Linotype" w:eastAsia="Palatino Linotype" w:hAnsi="Palatino Linotype" w:cs="Palatino Linotype"/>
          <w:i/>
        </w:rPr>
      </w:pPr>
      <w:r w:rsidRPr="00FA4D2C">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solicitantes.”(Sic)</w:t>
      </w:r>
    </w:p>
    <w:p w:rsidR="00261FA5" w:rsidRPr="00FA4D2C" w:rsidRDefault="00261FA5" w:rsidP="00261FA5">
      <w:pPr>
        <w:tabs>
          <w:tab w:val="left" w:pos="284"/>
        </w:tabs>
        <w:spacing w:line="276" w:lineRule="auto"/>
        <w:ind w:left="1134" w:right="851"/>
        <w:rPr>
          <w:rFonts w:ascii="Palatino Linotype" w:eastAsia="Palatino Linotype" w:hAnsi="Palatino Linotype" w:cs="Palatino Linotype"/>
          <w:i/>
        </w:rPr>
      </w:pPr>
    </w:p>
    <w:p w:rsidR="00261FA5" w:rsidRPr="00FA4D2C" w:rsidRDefault="00261FA5" w:rsidP="00FA4D2C">
      <w:pPr>
        <w:numPr>
          <w:ilvl w:val="0"/>
          <w:numId w:val="18"/>
        </w:numPr>
        <w:tabs>
          <w:tab w:val="left" w:pos="284"/>
        </w:tabs>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 xml:space="preserve">“Artículo 12. Quienes generen, recopilen, administren, manejen, procesen, archiven o conserven información pública serán responsables de la misma en los términos de las disposiciones jurídicas aplicables. </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p>
    <w:p w:rsidR="00261FA5" w:rsidRPr="00FA4D2C" w:rsidRDefault="00261FA5" w:rsidP="00FA4D2C">
      <w:pPr>
        <w:numPr>
          <w:ilvl w:val="0"/>
          <w:numId w:val="18"/>
        </w:numPr>
        <w:tabs>
          <w:tab w:val="left" w:pos="284"/>
        </w:tabs>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w:t>
      </w:r>
      <w:r w:rsidRPr="00FA4D2C">
        <w:rPr>
          <w:rFonts w:ascii="Palatino Linotype" w:eastAsia="Palatino Linotype" w:hAnsi="Palatino Linotype" w:cs="Palatino Linotype"/>
        </w:rPr>
        <w:lastRenderedPageBreak/>
        <w:t>lo establece el criterio 03/17 emitido por el Instituto Nacional de Transparencia, Acceso a la Información Pública y Protección de Datos Personales, los cuales señalan lo siguiente:</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03/17</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“NO EXISTE OBLIGACIÓN DE ELABORAR DOCUMENTOS AD HOC PARA ATENDER LAS SOLICITUDES DE ACCESO A LA INFORMACIÓN.</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Los artículos 129 de la Ley General de Transparencia y Acceso a la Información Pública y 130, párrafo cuarto, vigente a la fecha de la solicitud,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p>
    <w:p w:rsidR="00261FA5" w:rsidRPr="00FA4D2C" w:rsidRDefault="00261FA5" w:rsidP="00FA4D2C">
      <w:pPr>
        <w:numPr>
          <w:ilvl w:val="0"/>
          <w:numId w:val="18"/>
        </w:numPr>
        <w:tabs>
          <w:tab w:val="left" w:pos="0"/>
        </w:tabs>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61FA5" w:rsidRPr="00FA4D2C" w:rsidRDefault="00261FA5" w:rsidP="00261FA5">
      <w:pPr>
        <w:tabs>
          <w:tab w:val="left" w:pos="284"/>
        </w:tabs>
        <w:spacing w:line="360" w:lineRule="auto"/>
        <w:ind w:right="-283"/>
        <w:jc w:val="both"/>
        <w:rPr>
          <w:rFonts w:ascii="Palatino Linotype" w:eastAsia="Palatino Linotype" w:hAnsi="Palatino Linotype" w:cs="Palatino Linotype"/>
        </w:rPr>
      </w:pPr>
    </w:p>
    <w:p w:rsidR="00261FA5" w:rsidRPr="00FA4D2C" w:rsidRDefault="00261FA5" w:rsidP="00FA4D2C">
      <w:pPr>
        <w:numPr>
          <w:ilvl w:val="0"/>
          <w:numId w:val="18"/>
        </w:numPr>
        <w:tabs>
          <w:tab w:val="left" w:pos="0"/>
        </w:tabs>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61FA5" w:rsidRPr="00FA4D2C" w:rsidRDefault="00261FA5" w:rsidP="00261FA5">
      <w:pPr>
        <w:tabs>
          <w:tab w:val="left" w:pos="284"/>
        </w:tabs>
        <w:spacing w:line="360" w:lineRule="auto"/>
        <w:ind w:right="-283"/>
        <w:jc w:val="both"/>
        <w:rPr>
          <w:rFonts w:ascii="Palatino Linotype" w:eastAsia="Palatino Linotype" w:hAnsi="Palatino Linotype" w:cs="Palatino Linotype"/>
        </w:rPr>
      </w:pPr>
    </w:p>
    <w:p w:rsidR="00261FA5" w:rsidRPr="00FA4D2C" w:rsidRDefault="00261FA5" w:rsidP="00FA4D2C">
      <w:pPr>
        <w:numPr>
          <w:ilvl w:val="0"/>
          <w:numId w:val="18"/>
        </w:numPr>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“Artículo 3. Para los efectos de la presente Ley se entenderá por:</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p>
    <w:p w:rsidR="00261FA5" w:rsidRPr="00FA4D2C" w:rsidRDefault="00261FA5" w:rsidP="00FA4D2C">
      <w:pPr>
        <w:numPr>
          <w:ilvl w:val="0"/>
          <w:numId w:val="18"/>
        </w:numPr>
        <w:tabs>
          <w:tab w:val="left" w:pos="284"/>
        </w:tabs>
        <w:spacing w:line="360" w:lineRule="auto"/>
        <w:ind w:right="-283"/>
        <w:jc w:val="both"/>
        <w:rPr>
          <w:rFonts w:ascii="Palatino Linotype" w:eastAsia="Palatino Linotype" w:hAnsi="Palatino Linotype" w:cs="Palatino Linotype"/>
        </w:rPr>
      </w:pPr>
      <w:r w:rsidRPr="00FA4D2C">
        <w:rPr>
          <w:rFonts w:ascii="Palatino Linotype" w:eastAsia="Palatino Linotype" w:hAnsi="Palatino Linotype" w:cs="Palatino Linotype"/>
        </w:rPr>
        <w:lastRenderedPageBreak/>
        <w:tab/>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“CRITERIO 0002-11</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En consecuencia el acceso a la información se refiere a que se cumplan cualquiera de los siguientes tres supuestos:</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1)</w:t>
      </w:r>
      <w:r w:rsidRPr="00FA4D2C">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2)</w:t>
      </w:r>
      <w:r w:rsidRPr="00FA4D2C">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r w:rsidRPr="00FA4D2C">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 (Sic)</w:t>
      </w:r>
    </w:p>
    <w:p w:rsidR="00261FA5" w:rsidRPr="00FA4D2C" w:rsidRDefault="00261FA5" w:rsidP="00261FA5">
      <w:pPr>
        <w:tabs>
          <w:tab w:val="left" w:pos="284"/>
        </w:tabs>
        <w:spacing w:line="276" w:lineRule="auto"/>
        <w:ind w:left="1134" w:right="851"/>
        <w:jc w:val="both"/>
        <w:rPr>
          <w:rFonts w:ascii="Palatino Linotype" w:eastAsia="Palatino Linotype" w:hAnsi="Palatino Linotype" w:cs="Palatino Linotype"/>
          <w:i/>
        </w:rPr>
      </w:pPr>
    </w:p>
    <w:p w:rsidR="00261FA5" w:rsidRPr="00FA4D2C" w:rsidRDefault="00261FA5" w:rsidP="00FA4D2C">
      <w:pPr>
        <w:numPr>
          <w:ilvl w:val="0"/>
          <w:numId w:val="18"/>
        </w:numPr>
        <w:tabs>
          <w:tab w:val="left" w:pos="0"/>
        </w:tabs>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De ahí que EL SUJETO OBLIGADO cuenta con el deber de satisfacer las solicitudes de acceso a la información que le sean formuladas y entregar la información pública que </w:t>
      </w:r>
      <w:r w:rsidRPr="00FA4D2C">
        <w:rPr>
          <w:rFonts w:ascii="Palatino Linotype" w:eastAsia="Palatino Linotype" w:hAnsi="Palatino Linotype" w:cs="Palatino Linotype"/>
        </w:rPr>
        <w:lastRenderedPageBreak/>
        <w:t>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w:t>
      </w:r>
    </w:p>
    <w:p w:rsidR="00261FA5" w:rsidRPr="00FA4D2C" w:rsidRDefault="00261FA5" w:rsidP="00261FA5">
      <w:pPr>
        <w:pStyle w:val="Prrafodelista"/>
        <w:rPr>
          <w:rFonts w:ascii="Palatino Linotype" w:eastAsia="Palatino Linotype" w:hAnsi="Palatino Linotype" w:cs="Palatino Linotype"/>
          <w:sz w:val="24"/>
          <w:szCs w:val="24"/>
        </w:rPr>
      </w:pPr>
    </w:p>
    <w:p w:rsidR="005D6602" w:rsidRPr="00FA4D2C" w:rsidRDefault="00D01CAA" w:rsidP="00FA4D2C">
      <w:pPr>
        <w:numPr>
          <w:ilvl w:val="0"/>
          <w:numId w:val="18"/>
        </w:numPr>
        <w:tabs>
          <w:tab w:val="left" w:pos="284"/>
        </w:tabs>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FA4D2C">
        <w:rPr>
          <w:rFonts w:ascii="Palatino Linotype" w:eastAsia="Palatino Linotype" w:hAnsi="Palatino Linotype" w:cs="Palatino Linotype"/>
          <w:b/>
        </w:rPr>
        <w:t>RECURRENTE</w:t>
      </w:r>
      <w:r w:rsidRPr="00FA4D2C">
        <w:rPr>
          <w:rFonts w:ascii="Palatino Linotype" w:eastAsia="Palatino Linotype" w:hAnsi="Palatino Linotype" w:cs="Palatino Linotype"/>
        </w:rPr>
        <w:t xml:space="preserve"> dentro del recurso de revisión </w:t>
      </w:r>
      <w:r w:rsidR="00261FA5" w:rsidRPr="00FA4D2C">
        <w:rPr>
          <w:rFonts w:ascii="Palatino Linotype" w:eastAsia="Palatino Linotype" w:hAnsi="Palatino Linotype" w:cs="Palatino Linotype"/>
          <w:b/>
        </w:rPr>
        <w:t>1411</w:t>
      </w:r>
      <w:r w:rsidR="00D70569" w:rsidRPr="00FA4D2C">
        <w:rPr>
          <w:rFonts w:ascii="Palatino Linotype" w:eastAsia="Palatino Linotype" w:hAnsi="Palatino Linotype" w:cs="Palatino Linotype"/>
          <w:b/>
        </w:rPr>
        <w:t>3</w:t>
      </w:r>
      <w:r w:rsidRPr="00FA4D2C">
        <w:rPr>
          <w:rFonts w:ascii="Palatino Linotype" w:eastAsia="Palatino Linotype" w:hAnsi="Palatino Linotype" w:cs="Palatino Linotype"/>
          <w:b/>
        </w:rPr>
        <w:t>/INFOEM/IP/RR/2025</w:t>
      </w:r>
      <w:r w:rsidRPr="00FA4D2C">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00261FA5" w:rsidRPr="00FA4D2C">
        <w:rPr>
          <w:rFonts w:ascii="Palatino Linotype" w:eastAsia="Palatino Linotype" w:hAnsi="Palatino Linotype" w:cs="Palatino Linotype"/>
        </w:rPr>
        <w:t>revo</w:t>
      </w:r>
      <w:r w:rsidRPr="00FA4D2C">
        <w:rPr>
          <w:rFonts w:ascii="Palatino Linotype" w:eastAsia="Palatino Linotype" w:hAnsi="Palatino Linotype" w:cs="Palatino Linotype"/>
        </w:rPr>
        <w:t xml:space="preserve">ca la respuesta a la solicitud de información </w:t>
      </w:r>
      <w:r w:rsidR="00261FA5" w:rsidRPr="00FA4D2C">
        <w:rPr>
          <w:rFonts w:ascii="Palatino Linotype" w:eastAsia="Palatino Linotype" w:hAnsi="Palatino Linotype" w:cs="Palatino Linotype"/>
          <w:b/>
        </w:rPr>
        <w:t>05476</w:t>
      </w:r>
      <w:r w:rsidRPr="00FA4D2C">
        <w:rPr>
          <w:rFonts w:ascii="Palatino Linotype" w:eastAsia="Palatino Linotype" w:hAnsi="Palatino Linotype" w:cs="Palatino Linotype"/>
          <w:b/>
        </w:rPr>
        <w:t>/TOLUCA/IP/2025.</w:t>
      </w:r>
    </w:p>
    <w:p w:rsidR="00E4795B" w:rsidRPr="00FA4D2C" w:rsidRDefault="00E4795B" w:rsidP="00E4795B">
      <w:pPr>
        <w:tabs>
          <w:tab w:val="left" w:pos="284"/>
        </w:tabs>
        <w:spacing w:line="360" w:lineRule="auto"/>
        <w:ind w:right="-283"/>
        <w:jc w:val="both"/>
        <w:rPr>
          <w:rFonts w:ascii="Palatino Linotype" w:eastAsia="Palatino Linotype" w:hAnsi="Palatino Linotype" w:cs="Palatino Linotype"/>
        </w:rPr>
      </w:pPr>
    </w:p>
    <w:p w:rsidR="005D6602" w:rsidRPr="00FA4D2C" w:rsidRDefault="00D01CAA" w:rsidP="00FA4D2C">
      <w:pPr>
        <w:numPr>
          <w:ilvl w:val="0"/>
          <w:numId w:val="18"/>
        </w:numPr>
        <w:spacing w:line="360" w:lineRule="auto"/>
        <w:ind w:left="0" w:right="-283" w:firstLine="0"/>
        <w:jc w:val="both"/>
        <w:rPr>
          <w:rFonts w:ascii="Palatino Linotype" w:eastAsia="Palatino Linotype" w:hAnsi="Palatino Linotype" w:cs="Palatino Linotype"/>
        </w:rPr>
      </w:pPr>
      <w:r w:rsidRPr="00FA4D2C">
        <w:rPr>
          <w:rFonts w:ascii="Palatino Linotype" w:eastAsia="Palatino Linotype" w:hAnsi="Palatino Linotype" w:cs="Palatino Linotype"/>
        </w:rPr>
        <w:t xml:space="preserve">Por lo anteriormente expuesto y fundado, este </w:t>
      </w:r>
      <w:r w:rsidRPr="00FA4D2C">
        <w:rPr>
          <w:rFonts w:ascii="Palatino Linotype" w:eastAsia="Palatino Linotype" w:hAnsi="Palatino Linotype" w:cs="Palatino Linotype"/>
          <w:b/>
        </w:rPr>
        <w:t>ÓRGANO GARANTE</w:t>
      </w:r>
      <w:r w:rsidRPr="00FA4D2C">
        <w:rPr>
          <w:rFonts w:ascii="Palatino Linotype" w:eastAsia="Palatino Linotype" w:hAnsi="Palatino Linotype" w:cs="Palatino Linotype"/>
        </w:rPr>
        <w:t xml:space="preserve"> emite los siguientes:</w:t>
      </w:r>
    </w:p>
    <w:p w:rsidR="005D6602" w:rsidRPr="00FA4D2C" w:rsidRDefault="005D6602">
      <w:pPr>
        <w:pBdr>
          <w:top w:val="nil"/>
          <w:left w:val="nil"/>
          <w:bottom w:val="nil"/>
          <w:right w:val="nil"/>
          <w:between w:val="nil"/>
        </w:pBdr>
        <w:spacing w:line="360" w:lineRule="auto"/>
        <w:ind w:right="-283"/>
        <w:jc w:val="both"/>
        <w:rPr>
          <w:rFonts w:ascii="Palatino Linotype" w:eastAsia="Palatino Linotype" w:hAnsi="Palatino Linotype" w:cs="Palatino Linotype"/>
        </w:rPr>
      </w:pPr>
    </w:p>
    <w:p w:rsidR="005D6602" w:rsidRPr="00FA4D2C" w:rsidRDefault="00D01CAA">
      <w:pPr>
        <w:keepNext/>
        <w:keepLines/>
        <w:spacing w:line="360" w:lineRule="auto"/>
        <w:ind w:right="-283"/>
        <w:jc w:val="center"/>
        <w:rPr>
          <w:rFonts w:ascii="Palatino Linotype" w:eastAsia="Palatino Linotype" w:hAnsi="Palatino Linotype" w:cs="Palatino Linotype"/>
          <w:b/>
        </w:rPr>
      </w:pPr>
      <w:bookmarkStart w:id="12" w:name="_heading=h.35nkun2" w:colFirst="0" w:colLast="0"/>
      <w:bookmarkEnd w:id="12"/>
      <w:r w:rsidRPr="00FA4D2C">
        <w:rPr>
          <w:rFonts w:ascii="Palatino Linotype" w:eastAsia="Palatino Linotype" w:hAnsi="Palatino Linotype" w:cs="Palatino Linotype"/>
          <w:b/>
        </w:rPr>
        <w:t xml:space="preserve">R E S O L U T I V O S </w:t>
      </w:r>
    </w:p>
    <w:p w:rsidR="005D6602" w:rsidRPr="00FA4D2C" w:rsidRDefault="005D6602">
      <w:pPr>
        <w:spacing w:line="360" w:lineRule="auto"/>
        <w:ind w:right="-283"/>
        <w:rPr>
          <w:rFonts w:ascii="Palatino Linotype" w:eastAsia="Palatino Linotype" w:hAnsi="Palatino Linotype" w:cs="Palatino Linotype"/>
        </w:rPr>
      </w:pPr>
    </w:p>
    <w:p w:rsidR="005D6602" w:rsidRPr="00FA4D2C" w:rsidRDefault="00D01CAA">
      <w:pPr>
        <w:spacing w:line="360" w:lineRule="auto"/>
        <w:ind w:right="-283"/>
        <w:jc w:val="both"/>
        <w:rPr>
          <w:rFonts w:ascii="Palatino Linotype" w:eastAsia="Palatino Linotype" w:hAnsi="Palatino Linotype" w:cs="Palatino Linotype"/>
          <w:b/>
        </w:rPr>
      </w:pPr>
      <w:r w:rsidRPr="00FA4D2C">
        <w:rPr>
          <w:rFonts w:ascii="Palatino Linotype" w:eastAsia="Palatino Linotype" w:hAnsi="Palatino Linotype" w:cs="Palatino Linotype"/>
          <w:b/>
        </w:rPr>
        <w:t>PRIMERO</w:t>
      </w:r>
      <w:r w:rsidRPr="00FA4D2C">
        <w:rPr>
          <w:rFonts w:ascii="Palatino Linotype" w:eastAsia="Palatino Linotype" w:hAnsi="Palatino Linotype" w:cs="Palatino Linotype"/>
        </w:rPr>
        <w:t xml:space="preserve">. Resultan parcialmente fundadas las razones o motivos de inconformidad hechos valer en el Recursos de Revisión </w:t>
      </w:r>
      <w:r w:rsidR="00261FA5" w:rsidRPr="00FA4D2C">
        <w:rPr>
          <w:rFonts w:ascii="Palatino Linotype" w:eastAsia="Palatino Linotype" w:hAnsi="Palatino Linotype" w:cs="Palatino Linotype"/>
          <w:b/>
        </w:rPr>
        <w:t>14113</w:t>
      </w:r>
      <w:r w:rsidR="00E4795B" w:rsidRPr="00FA4D2C">
        <w:rPr>
          <w:rFonts w:ascii="Palatino Linotype" w:eastAsia="Palatino Linotype" w:hAnsi="Palatino Linotype" w:cs="Palatino Linotype"/>
          <w:b/>
        </w:rPr>
        <w:t>/</w:t>
      </w:r>
      <w:r w:rsidRPr="00FA4D2C">
        <w:rPr>
          <w:rFonts w:ascii="Palatino Linotype" w:eastAsia="Palatino Linotype" w:hAnsi="Palatino Linotype" w:cs="Palatino Linotype"/>
          <w:b/>
        </w:rPr>
        <w:t xml:space="preserve">INFOEM/IP/RR/2025, </w:t>
      </w:r>
      <w:r w:rsidRPr="00FA4D2C">
        <w:rPr>
          <w:rFonts w:ascii="Palatino Linotype" w:eastAsia="Palatino Linotype" w:hAnsi="Palatino Linotype" w:cs="Palatino Linotype"/>
        </w:rPr>
        <w:t xml:space="preserve">en términos del Considerando </w:t>
      </w:r>
      <w:r w:rsidRPr="00FA4D2C">
        <w:rPr>
          <w:rFonts w:ascii="Palatino Linotype" w:eastAsia="Palatino Linotype" w:hAnsi="Palatino Linotype" w:cs="Palatino Linotype"/>
          <w:b/>
        </w:rPr>
        <w:t xml:space="preserve">Cuarto </w:t>
      </w:r>
      <w:r w:rsidRPr="00FA4D2C">
        <w:rPr>
          <w:rFonts w:ascii="Palatino Linotype" w:eastAsia="Palatino Linotype" w:hAnsi="Palatino Linotype" w:cs="Palatino Linotype"/>
        </w:rPr>
        <w:t xml:space="preserve">de la presente resolución. </w:t>
      </w:r>
    </w:p>
    <w:p w:rsidR="005D6602" w:rsidRPr="00FA4D2C" w:rsidRDefault="005D6602">
      <w:pPr>
        <w:spacing w:line="360" w:lineRule="auto"/>
        <w:ind w:right="-283"/>
        <w:jc w:val="both"/>
        <w:rPr>
          <w:rFonts w:ascii="Palatino Linotype" w:eastAsia="Palatino Linotype" w:hAnsi="Palatino Linotype" w:cs="Palatino Linotype"/>
        </w:rPr>
      </w:pPr>
      <w:bookmarkStart w:id="13" w:name="_heading=h.u1r0qxb9ku4s" w:colFirst="0" w:colLast="0"/>
      <w:bookmarkEnd w:id="13"/>
    </w:p>
    <w:p w:rsidR="00261FA5" w:rsidRPr="00FA4D2C" w:rsidRDefault="00D01CAA" w:rsidP="00261FA5">
      <w:pPr>
        <w:pBdr>
          <w:top w:val="nil"/>
          <w:left w:val="nil"/>
          <w:bottom w:val="nil"/>
          <w:right w:val="nil"/>
          <w:between w:val="nil"/>
        </w:pBdr>
        <w:spacing w:line="360" w:lineRule="auto"/>
        <w:ind w:right="-283"/>
        <w:jc w:val="both"/>
        <w:rPr>
          <w:rFonts w:ascii="Palatino Linotype" w:eastAsia="Palatino Linotype" w:hAnsi="Palatino Linotype" w:cs="Palatino Linotype"/>
          <w:i/>
          <w:color w:val="000000"/>
        </w:rPr>
      </w:pPr>
      <w:bookmarkStart w:id="14" w:name="_heading=h.hnpjs7fiqy6l" w:colFirst="0" w:colLast="0"/>
      <w:bookmarkEnd w:id="14"/>
      <w:r w:rsidRPr="00FA4D2C">
        <w:rPr>
          <w:rFonts w:ascii="Palatino Linotype" w:eastAsia="Palatino Linotype" w:hAnsi="Palatino Linotype" w:cs="Palatino Linotype"/>
          <w:b/>
        </w:rPr>
        <w:lastRenderedPageBreak/>
        <w:t>SEGUNDO.</w:t>
      </w:r>
      <w:r w:rsidRPr="00FA4D2C">
        <w:rPr>
          <w:rFonts w:ascii="Palatino Linotype" w:eastAsia="Palatino Linotype" w:hAnsi="Palatino Linotype" w:cs="Palatino Linotype"/>
        </w:rPr>
        <w:t xml:space="preserve"> Se </w:t>
      </w:r>
      <w:r w:rsidR="00261FA5" w:rsidRPr="00FA4D2C">
        <w:rPr>
          <w:rFonts w:ascii="Palatino Linotype" w:eastAsia="Palatino Linotype" w:hAnsi="Palatino Linotype" w:cs="Palatino Linotype"/>
          <w:b/>
        </w:rPr>
        <w:t>REVO</w:t>
      </w:r>
      <w:r w:rsidRPr="00FA4D2C">
        <w:rPr>
          <w:rFonts w:ascii="Palatino Linotype" w:eastAsia="Palatino Linotype" w:hAnsi="Palatino Linotype" w:cs="Palatino Linotype"/>
          <w:b/>
        </w:rPr>
        <w:t xml:space="preserve">CA </w:t>
      </w:r>
      <w:r w:rsidRPr="00FA4D2C">
        <w:rPr>
          <w:rFonts w:ascii="Palatino Linotype" w:eastAsia="Palatino Linotype" w:hAnsi="Palatino Linotype" w:cs="Palatino Linotype"/>
        </w:rPr>
        <w:t xml:space="preserve">la respuesta del </w:t>
      </w:r>
      <w:r w:rsidRPr="00FA4D2C">
        <w:rPr>
          <w:rFonts w:ascii="Palatino Linotype" w:eastAsia="Palatino Linotype" w:hAnsi="Palatino Linotype" w:cs="Palatino Linotype"/>
          <w:b/>
        </w:rPr>
        <w:t>Ayuntamiento de Toluca</w:t>
      </w:r>
      <w:r w:rsidRPr="00FA4D2C">
        <w:rPr>
          <w:rFonts w:ascii="Palatino Linotype" w:eastAsia="Palatino Linotype" w:hAnsi="Palatino Linotype" w:cs="Palatino Linotype"/>
        </w:rPr>
        <w:t xml:space="preserve"> a la solicitud de información</w:t>
      </w:r>
      <w:r w:rsidR="00261FA5" w:rsidRPr="00FA4D2C">
        <w:rPr>
          <w:rFonts w:ascii="Palatino Linotype" w:eastAsia="Palatino Linotype" w:hAnsi="Palatino Linotype" w:cs="Palatino Linotype"/>
          <w:b/>
        </w:rPr>
        <w:t xml:space="preserve"> 05476</w:t>
      </w:r>
      <w:r w:rsidRPr="00FA4D2C">
        <w:rPr>
          <w:rFonts w:ascii="Palatino Linotype" w:eastAsia="Palatino Linotype" w:hAnsi="Palatino Linotype" w:cs="Palatino Linotype"/>
          <w:b/>
        </w:rPr>
        <w:t>/TOLUCA/IP/202</w:t>
      </w:r>
      <w:r w:rsidR="00E4795B" w:rsidRPr="00FA4D2C">
        <w:rPr>
          <w:rFonts w:ascii="Palatino Linotype" w:eastAsia="Palatino Linotype" w:hAnsi="Palatino Linotype" w:cs="Palatino Linotype"/>
          <w:b/>
        </w:rPr>
        <w:t>5</w:t>
      </w:r>
      <w:r w:rsidRPr="00FA4D2C">
        <w:rPr>
          <w:rFonts w:ascii="Palatino Linotype" w:eastAsia="Palatino Linotype" w:hAnsi="Palatino Linotype" w:cs="Palatino Linotype"/>
          <w:b/>
        </w:rPr>
        <w:t xml:space="preserve"> </w:t>
      </w:r>
      <w:r w:rsidRPr="00FA4D2C">
        <w:rPr>
          <w:rFonts w:ascii="Palatino Linotype" w:eastAsia="Palatino Linotype" w:hAnsi="Palatino Linotype" w:cs="Palatino Linotype"/>
        </w:rPr>
        <w:t>y</w:t>
      </w:r>
      <w:r w:rsidRPr="00FA4D2C">
        <w:rPr>
          <w:rFonts w:ascii="Palatino Linotype" w:eastAsia="Palatino Linotype" w:hAnsi="Palatino Linotype" w:cs="Palatino Linotype"/>
          <w:b/>
        </w:rPr>
        <w:t xml:space="preserve"> </w:t>
      </w:r>
      <w:r w:rsidRPr="00FA4D2C">
        <w:rPr>
          <w:rFonts w:ascii="Palatino Linotype" w:eastAsia="Palatino Linotype" w:hAnsi="Palatino Linotype" w:cs="Palatino Linotype"/>
        </w:rPr>
        <w:t xml:space="preserve">se </w:t>
      </w:r>
      <w:r w:rsidRPr="00FA4D2C">
        <w:rPr>
          <w:rFonts w:ascii="Palatino Linotype" w:eastAsia="Palatino Linotype" w:hAnsi="Palatino Linotype" w:cs="Palatino Linotype"/>
          <w:b/>
        </w:rPr>
        <w:t>ORDENA</w:t>
      </w:r>
      <w:r w:rsidRPr="00FA4D2C">
        <w:rPr>
          <w:rFonts w:ascii="Palatino Linotype" w:eastAsia="Palatino Linotype" w:hAnsi="Palatino Linotype" w:cs="Palatino Linotype"/>
        </w:rPr>
        <w:t xml:space="preserve"> entregar vía Sistema de Acceso a la Información Mexiquense </w:t>
      </w:r>
      <w:r w:rsidRPr="00FA4D2C">
        <w:rPr>
          <w:rFonts w:ascii="Palatino Linotype" w:eastAsia="Palatino Linotype" w:hAnsi="Palatino Linotype" w:cs="Palatino Linotype"/>
          <w:b/>
        </w:rPr>
        <w:t>(SAIMEX)</w:t>
      </w:r>
      <w:r w:rsidRPr="00FA4D2C">
        <w:rPr>
          <w:rFonts w:ascii="Palatino Linotype" w:eastAsia="Palatino Linotype" w:hAnsi="Palatino Linotype" w:cs="Palatino Linotype"/>
        </w:rPr>
        <w:t xml:space="preserve">, </w:t>
      </w:r>
      <w:r w:rsidR="00D70569" w:rsidRPr="00FA4D2C">
        <w:rPr>
          <w:rFonts w:ascii="Palatino Linotype" w:eastAsia="Palatino Linotype" w:hAnsi="Palatino Linotype" w:cs="Palatino Linotype"/>
        </w:rPr>
        <w:t>después de una búsqueda exhaustiva</w:t>
      </w:r>
      <w:r w:rsidR="00261FA5" w:rsidRPr="00FA4D2C">
        <w:rPr>
          <w:rFonts w:ascii="Palatino Linotype" w:eastAsia="Palatino Linotype" w:hAnsi="Palatino Linotype" w:cs="Palatino Linotype"/>
        </w:rPr>
        <w:t xml:space="preserve">, del </w:t>
      </w:r>
      <w:r w:rsidR="00D70569" w:rsidRPr="00FA4D2C">
        <w:rPr>
          <w:rFonts w:ascii="Palatino Linotype" w:eastAsia="Palatino Linotype" w:hAnsi="Palatino Linotype" w:cs="Palatino Linotype"/>
        </w:rPr>
        <w:t xml:space="preserve"> </w:t>
      </w:r>
      <w:r w:rsidR="00261FA5" w:rsidRPr="00FA4D2C">
        <w:rPr>
          <w:rFonts w:ascii="Palatino Linotype" w:eastAsia="Palatino Linotype" w:hAnsi="Palatino Linotype" w:cs="Palatino Linotype"/>
          <w:color w:val="000000"/>
        </w:rPr>
        <w:t>uno de enero al veintinueve de octubre de dos mil veinticinco</w:t>
      </w:r>
      <w:r w:rsidR="004F402B" w:rsidRPr="00FA4D2C">
        <w:rPr>
          <w:rFonts w:ascii="Palatino Linotype" w:eastAsia="Palatino Linotype" w:hAnsi="Palatino Linotype" w:cs="Palatino Linotype"/>
          <w:color w:val="000000"/>
        </w:rPr>
        <w:t>,</w:t>
      </w:r>
      <w:r w:rsidR="00261FA5" w:rsidRPr="00FA4D2C">
        <w:rPr>
          <w:rFonts w:ascii="Palatino Linotype" w:eastAsia="Palatino Linotype" w:hAnsi="Palatino Linotype" w:cs="Palatino Linotype"/>
          <w:color w:val="000000"/>
        </w:rPr>
        <w:t xml:space="preserve"> el o los documentos que den cuenta o hagan constar lo siguiente:</w:t>
      </w:r>
    </w:p>
    <w:p w:rsidR="00261FA5" w:rsidRPr="00FA4D2C" w:rsidRDefault="00261FA5" w:rsidP="00261FA5">
      <w:pPr>
        <w:pStyle w:val="Prrafodelista"/>
        <w:numPr>
          <w:ilvl w:val="0"/>
          <w:numId w:val="28"/>
        </w:numPr>
        <w:pBdr>
          <w:top w:val="nil"/>
          <w:left w:val="nil"/>
          <w:bottom w:val="nil"/>
          <w:right w:val="nil"/>
          <w:between w:val="nil"/>
        </w:pBdr>
        <w:spacing w:line="276" w:lineRule="auto"/>
        <w:ind w:left="1134" w:right="851"/>
        <w:jc w:val="both"/>
        <w:rPr>
          <w:rFonts w:ascii="Palatino Linotype" w:eastAsia="Palatino Linotype" w:hAnsi="Palatino Linotype" w:cs="Palatino Linotype"/>
          <w:b/>
          <w:i/>
          <w:color w:val="000000"/>
          <w:sz w:val="24"/>
          <w:szCs w:val="24"/>
        </w:rPr>
      </w:pPr>
      <w:r w:rsidRPr="00FA4D2C">
        <w:rPr>
          <w:rFonts w:ascii="Palatino Linotype" w:eastAsia="Palatino Linotype" w:hAnsi="Palatino Linotype" w:cs="Palatino Linotype"/>
          <w:b/>
          <w:i/>
          <w:color w:val="000000"/>
          <w:sz w:val="24"/>
          <w:szCs w:val="24"/>
        </w:rPr>
        <w:t>Capacitaciones que se han dado al personal del Ayuntamiento en materia de Transparencia</w:t>
      </w:r>
    </w:p>
    <w:p w:rsidR="00261FA5" w:rsidRPr="00FA4D2C" w:rsidRDefault="00261FA5" w:rsidP="00261FA5">
      <w:pPr>
        <w:pStyle w:val="Prrafodelista"/>
        <w:numPr>
          <w:ilvl w:val="0"/>
          <w:numId w:val="28"/>
        </w:numPr>
        <w:pBdr>
          <w:top w:val="nil"/>
          <w:left w:val="nil"/>
          <w:bottom w:val="nil"/>
          <w:right w:val="nil"/>
          <w:between w:val="nil"/>
        </w:pBdr>
        <w:spacing w:line="276" w:lineRule="auto"/>
        <w:ind w:left="1134" w:right="-283"/>
        <w:jc w:val="both"/>
        <w:rPr>
          <w:rFonts w:ascii="Palatino Linotype" w:eastAsia="Palatino Linotype" w:hAnsi="Palatino Linotype" w:cs="Palatino Linotype"/>
          <w:b/>
          <w:i/>
          <w:color w:val="000000"/>
          <w:sz w:val="24"/>
          <w:szCs w:val="24"/>
        </w:rPr>
      </w:pPr>
      <w:r w:rsidRPr="00FA4D2C">
        <w:rPr>
          <w:rFonts w:ascii="Palatino Linotype" w:eastAsia="Palatino Linotype" w:hAnsi="Palatino Linotype" w:cs="Palatino Linotype"/>
          <w:b/>
          <w:i/>
          <w:color w:val="000000"/>
          <w:sz w:val="24"/>
          <w:szCs w:val="24"/>
        </w:rPr>
        <w:t>Listas de asistencia a las capacitaciones;</w:t>
      </w:r>
    </w:p>
    <w:p w:rsidR="00261FA5" w:rsidRPr="00FA4D2C" w:rsidRDefault="00261FA5" w:rsidP="00261FA5">
      <w:pPr>
        <w:pStyle w:val="Prrafodelista"/>
        <w:numPr>
          <w:ilvl w:val="0"/>
          <w:numId w:val="28"/>
        </w:numPr>
        <w:pBdr>
          <w:top w:val="nil"/>
          <w:left w:val="nil"/>
          <w:bottom w:val="nil"/>
          <w:right w:val="nil"/>
          <w:between w:val="nil"/>
        </w:pBdr>
        <w:spacing w:line="276" w:lineRule="auto"/>
        <w:ind w:left="1134" w:right="-283"/>
        <w:jc w:val="both"/>
        <w:rPr>
          <w:rFonts w:ascii="Palatino Linotype" w:eastAsia="Palatino Linotype" w:hAnsi="Palatino Linotype" w:cs="Palatino Linotype"/>
          <w:b/>
          <w:i/>
          <w:color w:val="000000"/>
          <w:sz w:val="24"/>
          <w:szCs w:val="24"/>
        </w:rPr>
      </w:pPr>
      <w:r w:rsidRPr="00FA4D2C">
        <w:rPr>
          <w:rFonts w:ascii="Palatino Linotype" w:eastAsia="Palatino Linotype" w:hAnsi="Palatino Linotype" w:cs="Palatino Linotype"/>
          <w:b/>
          <w:i/>
          <w:color w:val="000000"/>
          <w:sz w:val="24"/>
          <w:szCs w:val="24"/>
        </w:rPr>
        <w:t xml:space="preserve">Oficios para convocar a las capacitaciones; </w:t>
      </w:r>
    </w:p>
    <w:p w:rsidR="00261FA5" w:rsidRPr="00FA4D2C" w:rsidRDefault="00261FA5" w:rsidP="00261FA5">
      <w:pPr>
        <w:pStyle w:val="Prrafodelista"/>
        <w:numPr>
          <w:ilvl w:val="0"/>
          <w:numId w:val="28"/>
        </w:numPr>
        <w:pBdr>
          <w:top w:val="nil"/>
          <w:left w:val="nil"/>
          <w:bottom w:val="nil"/>
          <w:right w:val="nil"/>
          <w:between w:val="nil"/>
        </w:pBdr>
        <w:spacing w:line="276" w:lineRule="auto"/>
        <w:ind w:left="1134" w:right="-283"/>
        <w:jc w:val="both"/>
        <w:rPr>
          <w:rFonts w:ascii="Palatino Linotype" w:eastAsia="Palatino Linotype" w:hAnsi="Palatino Linotype" w:cs="Palatino Linotype"/>
          <w:b/>
          <w:i/>
          <w:color w:val="000000"/>
          <w:sz w:val="24"/>
          <w:szCs w:val="24"/>
        </w:rPr>
      </w:pPr>
      <w:r w:rsidRPr="00FA4D2C">
        <w:rPr>
          <w:rFonts w:ascii="Palatino Linotype" w:eastAsia="Palatino Linotype" w:hAnsi="Palatino Linotype" w:cs="Palatino Linotype"/>
          <w:b/>
          <w:i/>
          <w:color w:val="000000"/>
          <w:sz w:val="24"/>
          <w:szCs w:val="24"/>
        </w:rPr>
        <w:t xml:space="preserve">Material presentado en las capacitaciones; </w:t>
      </w:r>
    </w:p>
    <w:p w:rsidR="00261FA5" w:rsidRPr="00FA4D2C" w:rsidRDefault="00261FA5" w:rsidP="00261FA5">
      <w:pPr>
        <w:pStyle w:val="Prrafodelista"/>
        <w:numPr>
          <w:ilvl w:val="0"/>
          <w:numId w:val="28"/>
        </w:numPr>
        <w:pBdr>
          <w:top w:val="nil"/>
          <w:left w:val="nil"/>
          <w:bottom w:val="nil"/>
          <w:right w:val="nil"/>
          <w:between w:val="nil"/>
        </w:pBdr>
        <w:spacing w:line="276" w:lineRule="auto"/>
        <w:ind w:left="1134" w:right="-283"/>
        <w:jc w:val="both"/>
        <w:rPr>
          <w:rFonts w:ascii="Palatino Linotype" w:eastAsia="Palatino Linotype" w:hAnsi="Palatino Linotype" w:cs="Palatino Linotype"/>
          <w:b/>
          <w:i/>
          <w:color w:val="000000"/>
          <w:sz w:val="24"/>
          <w:szCs w:val="24"/>
        </w:rPr>
      </w:pPr>
      <w:r w:rsidRPr="00FA4D2C">
        <w:rPr>
          <w:rFonts w:ascii="Palatino Linotype" w:eastAsia="Palatino Linotype" w:hAnsi="Palatino Linotype" w:cs="Palatino Linotype"/>
          <w:b/>
          <w:i/>
          <w:color w:val="000000"/>
          <w:sz w:val="24"/>
          <w:szCs w:val="24"/>
        </w:rPr>
        <w:t>Constancias de participación a las capacitaciones.</w:t>
      </w:r>
    </w:p>
    <w:p w:rsidR="005D6602" w:rsidRPr="00FA4D2C" w:rsidRDefault="005D6602">
      <w:pPr>
        <w:spacing w:line="360" w:lineRule="auto"/>
        <w:ind w:right="-283"/>
        <w:jc w:val="both"/>
        <w:rPr>
          <w:rFonts w:ascii="Palatino Linotype" w:eastAsia="Palatino Linotype" w:hAnsi="Palatino Linotype" w:cs="Palatino Linotype"/>
        </w:rPr>
      </w:pPr>
    </w:p>
    <w:p w:rsidR="005D6602" w:rsidRPr="00FA4D2C" w:rsidRDefault="00E31710" w:rsidP="004F402B">
      <w:pPr>
        <w:spacing w:line="276" w:lineRule="auto"/>
        <w:ind w:left="709" w:right="851"/>
        <w:jc w:val="both"/>
        <w:rPr>
          <w:rFonts w:ascii="Palatino Linotype" w:hAnsi="Palatino Linotype"/>
          <w:i/>
        </w:rPr>
      </w:pPr>
      <w:r w:rsidRPr="00FA4D2C">
        <w:rPr>
          <w:rFonts w:ascii="Palatino Linotype" w:hAnsi="Palatino Linotype"/>
          <w:i/>
        </w:rPr>
        <w:t xml:space="preserve">Para el caso en que no se cuente con la información por no haber capacitaciones en la temporalidad indicada, bastará con hacerlo de conocimiento del </w:t>
      </w:r>
      <w:r w:rsidRPr="00FA4D2C">
        <w:rPr>
          <w:rFonts w:ascii="Palatino Linotype" w:hAnsi="Palatino Linotype"/>
          <w:b/>
          <w:i/>
        </w:rPr>
        <w:t>RECURRENTE</w:t>
      </w:r>
      <w:r w:rsidRPr="00FA4D2C">
        <w:rPr>
          <w:rFonts w:ascii="Palatino Linotype" w:hAnsi="Palatino Linotype"/>
          <w:i/>
        </w:rPr>
        <w:t xml:space="preserve">; así mismo para los puntos dos, tres, cuatro y cinco en caso de no haber sido generados, bastará con que así se haga del conocimiento a </w:t>
      </w:r>
      <w:r w:rsidRPr="00FA4D2C">
        <w:rPr>
          <w:rFonts w:ascii="Palatino Linotype" w:hAnsi="Palatino Linotype"/>
          <w:b/>
          <w:i/>
        </w:rPr>
        <w:t xml:space="preserve">LA PARTE RECURRENTE </w:t>
      </w:r>
      <w:r w:rsidRPr="00FA4D2C">
        <w:rPr>
          <w:rFonts w:ascii="Palatino Linotype" w:hAnsi="Palatino Linotype"/>
          <w:i/>
        </w:rPr>
        <w:t>en términos de lo que establece el artículo 19 segundo párrafo de la Ley de Transparencia Local.</w:t>
      </w:r>
    </w:p>
    <w:p w:rsidR="00E31710" w:rsidRPr="00FA4D2C" w:rsidRDefault="00E31710" w:rsidP="00E31710">
      <w:pPr>
        <w:spacing w:line="360" w:lineRule="auto"/>
        <w:ind w:left="709" w:right="851"/>
        <w:jc w:val="both"/>
        <w:rPr>
          <w:rFonts w:ascii="Palatino Linotype" w:eastAsia="Palatino Linotype" w:hAnsi="Palatino Linotype" w:cs="Palatino Linotype"/>
          <w:i/>
        </w:rPr>
      </w:pPr>
    </w:p>
    <w:p w:rsidR="005D6602" w:rsidRPr="00FA4D2C" w:rsidRDefault="00D01CAA">
      <w:pPr>
        <w:spacing w:line="360" w:lineRule="auto"/>
        <w:ind w:right="-283"/>
        <w:jc w:val="both"/>
        <w:rPr>
          <w:rFonts w:ascii="Palatino Linotype" w:eastAsia="Palatino Linotype" w:hAnsi="Palatino Linotype" w:cs="Palatino Linotype"/>
        </w:rPr>
      </w:pPr>
      <w:bookmarkStart w:id="15" w:name="_heading=h.7omv3sx4r3a1" w:colFirst="0" w:colLast="0"/>
      <w:bookmarkEnd w:id="15"/>
      <w:r w:rsidRPr="00FA4D2C">
        <w:rPr>
          <w:rFonts w:ascii="Palatino Linotype" w:eastAsia="Palatino Linotype" w:hAnsi="Palatino Linotype" w:cs="Palatino Linotype"/>
          <w:b/>
        </w:rPr>
        <w:t xml:space="preserve">TERCERO. </w:t>
      </w:r>
      <w:r w:rsidRPr="00FA4D2C">
        <w:rPr>
          <w:rFonts w:ascii="Palatino Linotype" w:eastAsia="Palatino Linotype" w:hAnsi="Palatino Linotype" w:cs="Palatino Linotype"/>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A4D2C">
        <w:rPr>
          <w:rFonts w:ascii="Palatino Linotype" w:eastAsia="Palatino Linotype" w:hAnsi="Palatino Linotype" w:cs="Palatino Linotype"/>
          <w:b/>
        </w:rPr>
        <w:t xml:space="preserve">dé cumplimiento a lo ordenado dentro del plazo de diez días hábiles, </w:t>
      </w:r>
      <w:r w:rsidRPr="00FA4D2C">
        <w:rPr>
          <w:rFonts w:ascii="Palatino Linotype" w:eastAsia="Palatino Linotype" w:hAnsi="Palatino Linotype" w:cs="Palatino Linotype"/>
        </w:rPr>
        <w:t xml:space="preserve">e informe a este Instituto en un plazo de tres días hábiles siguientes sobre el cumplimiento dado a la presente y, se le apercibe que en caso de negarse a cumplir la presente resolución o hacerlo de manera parcial, se le impondrá una medida de apremio </w:t>
      </w:r>
      <w:r w:rsidRPr="00FA4D2C">
        <w:rPr>
          <w:rFonts w:ascii="Palatino Linotype" w:eastAsia="Palatino Linotype" w:hAnsi="Palatino Linotype" w:cs="Palatino Linotype"/>
        </w:rPr>
        <w:lastRenderedPageBreak/>
        <w:t xml:space="preserve">de conformidad con lo previsto en los artículos 198, 200, fracción III; 214, 215 y 216 de la Ley  de Transparencia y Acceso a la Información Pública del Estado de México y Municipios. </w:t>
      </w:r>
    </w:p>
    <w:p w:rsidR="005D6602" w:rsidRPr="00FA4D2C" w:rsidRDefault="005D6602">
      <w:pPr>
        <w:tabs>
          <w:tab w:val="left" w:pos="284"/>
          <w:tab w:val="left" w:pos="8080"/>
        </w:tabs>
        <w:spacing w:line="360" w:lineRule="auto"/>
        <w:ind w:right="-283"/>
        <w:jc w:val="both"/>
        <w:rPr>
          <w:rFonts w:ascii="Palatino Linotype" w:eastAsia="Palatino Linotype" w:hAnsi="Palatino Linotype" w:cs="Palatino Linotype"/>
          <w:b/>
        </w:rPr>
      </w:pPr>
    </w:p>
    <w:p w:rsidR="005D6602" w:rsidRPr="00FA4D2C" w:rsidRDefault="00D01CAA">
      <w:pPr>
        <w:spacing w:line="360" w:lineRule="auto"/>
        <w:ind w:right="-283"/>
        <w:jc w:val="both"/>
        <w:rPr>
          <w:rFonts w:ascii="Palatino Linotype" w:eastAsia="Palatino Linotype" w:hAnsi="Palatino Linotype" w:cs="Palatino Linotype"/>
        </w:rPr>
      </w:pPr>
      <w:r w:rsidRPr="00FA4D2C">
        <w:rPr>
          <w:rFonts w:ascii="Palatino Linotype" w:eastAsia="Palatino Linotype" w:hAnsi="Palatino Linotype" w:cs="Palatino Linotype"/>
          <w:b/>
        </w:rPr>
        <w:t xml:space="preserve">CUARTO. </w:t>
      </w:r>
      <w:r w:rsidRPr="00FA4D2C">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A4D2C">
        <w:rPr>
          <w:rFonts w:ascii="Palatino Linotype" w:eastAsia="Palatino Linotype" w:hAnsi="Palatino Linotype" w:cs="Palatino Linotype"/>
          <w:b/>
        </w:rPr>
        <w:t>SUJETO OBLIGADO</w:t>
      </w:r>
      <w:r w:rsidRPr="00FA4D2C">
        <w:rPr>
          <w:rFonts w:ascii="Palatino Linotype" w:eastAsia="Palatino Linotype" w:hAnsi="Palatino Linotype" w:cs="Palatino Linotype"/>
        </w:rPr>
        <w:t xml:space="preserve"> de manera fundada y motivada, podrá solicitar una ampliación de plazo para el cumplimiento de la presente resolución.</w:t>
      </w:r>
    </w:p>
    <w:p w:rsidR="005D6602" w:rsidRPr="00FA4D2C" w:rsidRDefault="005D6602">
      <w:pPr>
        <w:shd w:val="clear" w:color="auto" w:fill="FFFFFF"/>
        <w:tabs>
          <w:tab w:val="left" w:pos="284"/>
        </w:tabs>
        <w:spacing w:line="360" w:lineRule="auto"/>
        <w:ind w:right="-283"/>
        <w:jc w:val="both"/>
        <w:rPr>
          <w:rFonts w:ascii="Palatino Linotype" w:eastAsia="Palatino Linotype" w:hAnsi="Palatino Linotype" w:cs="Palatino Linotype"/>
          <w:b/>
        </w:rPr>
      </w:pPr>
    </w:p>
    <w:p w:rsidR="005D6602" w:rsidRPr="00FA4D2C" w:rsidRDefault="00D01CAA">
      <w:pPr>
        <w:shd w:val="clear" w:color="auto" w:fill="FFFFFF"/>
        <w:tabs>
          <w:tab w:val="left" w:pos="284"/>
        </w:tabs>
        <w:spacing w:line="360" w:lineRule="auto"/>
        <w:ind w:right="-283"/>
        <w:jc w:val="both"/>
        <w:rPr>
          <w:rFonts w:ascii="Palatino Linotype" w:eastAsia="Palatino Linotype" w:hAnsi="Palatino Linotype" w:cs="Palatino Linotype"/>
        </w:rPr>
      </w:pPr>
      <w:r w:rsidRPr="00FA4D2C">
        <w:rPr>
          <w:rFonts w:ascii="Palatino Linotype" w:eastAsia="Palatino Linotype" w:hAnsi="Palatino Linotype" w:cs="Palatino Linotype"/>
          <w:b/>
        </w:rPr>
        <w:t xml:space="preserve">QUINTO. Notifíquese </w:t>
      </w:r>
      <w:r w:rsidRPr="00FA4D2C">
        <w:rPr>
          <w:rFonts w:ascii="Palatino Linotype" w:eastAsia="Palatino Linotype" w:hAnsi="Palatino Linotype" w:cs="Palatino Linotype"/>
        </w:rPr>
        <w:t xml:space="preserve">al </w:t>
      </w:r>
      <w:r w:rsidRPr="00FA4D2C">
        <w:rPr>
          <w:rFonts w:ascii="Palatino Linotype" w:eastAsia="Palatino Linotype" w:hAnsi="Palatino Linotype" w:cs="Palatino Linotype"/>
          <w:b/>
        </w:rPr>
        <w:t xml:space="preserve">RECURRENTE </w:t>
      </w:r>
      <w:r w:rsidRPr="00FA4D2C">
        <w:rPr>
          <w:rFonts w:ascii="Palatino Linotype" w:eastAsia="Palatino Linotype" w:hAnsi="Palatino Linotype" w:cs="Palatino Linotype"/>
        </w:rPr>
        <w:t>la presente resolución a través del Sistema de Acceso a la Información Mexiquense (SAIMEX).</w:t>
      </w:r>
    </w:p>
    <w:p w:rsidR="005D6602" w:rsidRPr="00FA4D2C" w:rsidRDefault="005D6602">
      <w:pPr>
        <w:shd w:val="clear" w:color="auto" w:fill="FFFFFF"/>
        <w:tabs>
          <w:tab w:val="left" w:pos="284"/>
        </w:tabs>
        <w:spacing w:line="360" w:lineRule="auto"/>
        <w:ind w:right="-283"/>
        <w:jc w:val="both"/>
        <w:rPr>
          <w:rFonts w:ascii="Palatino Linotype" w:eastAsia="Palatino Linotype" w:hAnsi="Palatino Linotype" w:cs="Palatino Linotype"/>
        </w:rPr>
      </w:pPr>
    </w:p>
    <w:p w:rsidR="005D6602" w:rsidRPr="00FA4D2C" w:rsidRDefault="00D01CAA">
      <w:pPr>
        <w:shd w:val="clear" w:color="auto" w:fill="FFFFFF"/>
        <w:tabs>
          <w:tab w:val="left" w:pos="284"/>
        </w:tabs>
        <w:spacing w:line="360" w:lineRule="auto"/>
        <w:ind w:right="-283"/>
        <w:jc w:val="both"/>
        <w:rPr>
          <w:rFonts w:ascii="Palatino Linotype" w:eastAsia="Palatino Linotype" w:hAnsi="Palatino Linotype" w:cs="Palatino Linotype"/>
        </w:rPr>
      </w:pPr>
      <w:r w:rsidRPr="00FA4D2C">
        <w:rPr>
          <w:rFonts w:ascii="Palatino Linotype" w:eastAsia="Palatino Linotype" w:hAnsi="Palatino Linotype" w:cs="Palatino Linotype"/>
          <w:b/>
        </w:rPr>
        <w:t xml:space="preserve">SEXTO. </w:t>
      </w:r>
      <w:r w:rsidRPr="00FA4D2C">
        <w:rPr>
          <w:rFonts w:ascii="Palatino Linotype" w:eastAsia="Palatino Linotype" w:hAnsi="Palatino Linotype" w:cs="Palatino Linotype"/>
        </w:rPr>
        <w:t xml:space="preserve"> Se hace del conocimiento del</w:t>
      </w:r>
      <w:r w:rsidRPr="00FA4D2C">
        <w:rPr>
          <w:rFonts w:ascii="Palatino Linotype" w:eastAsia="Palatino Linotype" w:hAnsi="Palatino Linotype" w:cs="Palatino Linotype"/>
          <w:b/>
        </w:rPr>
        <w:t xml:space="preserve"> RECURRENTE </w:t>
      </w:r>
      <w:r w:rsidRPr="00FA4D2C">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D6602" w:rsidRPr="00FA4D2C" w:rsidRDefault="005D6602">
      <w:pPr>
        <w:shd w:val="clear" w:color="auto" w:fill="FFFFFF"/>
        <w:tabs>
          <w:tab w:val="left" w:pos="284"/>
        </w:tabs>
        <w:spacing w:line="360" w:lineRule="auto"/>
        <w:ind w:right="-283"/>
        <w:jc w:val="both"/>
        <w:rPr>
          <w:rFonts w:ascii="Palatino Linotype" w:eastAsia="Palatino Linotype" w:hAnsi="Palatino Linotype" w:cs="Palatino Linotype"/>
        </w:rPr>
      </w:pPr>
    </w:p>
    <w:p w:rsidR="00AB45BA" w:rsidRPr="00FA4D2C" w:rsidRDefault="00AB45BA" w:rsidP="00AB45BA">
      <w:pPr>
        <w:spacing w:before="240" w:after="240" w:line="360" w:lineRule="auto"/>
        <w:ind w:right="-283" w:firstLine="1"/>
        <w:jc w:val="both"/>
        <w:rPr>
          <w:rFonts w:ascii="Palatino Linotype" w:hAnsi="Palatino Linotype"/>
        </w:rPr>
      </w:pPr>
      <w:bookmarkStart w:id="16" w:name="_Hlk99014733"/>
      <w:r w:rsidRPr="00FA4D2C">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FA4D2C">
        <w:rPr>
          <w:rFonts w:ascii="Palatino Linotype" w:hAnsi="Palatino Linotype" w:cs="Palatino Linotype"/>
        </w:rPr>
        <w:lastRenderedPageBreak/>
        <w:t xml:space="preserve">NORIEGA Y GUADALUPE RAMÍREZ PEÑA; EN LA DÉCIMA TERCERA SESIÓN ORDINARIA, CELEBRADA EL QUINCE (15) DE ABRIL DE DOS MIL VEINTISÉIS, ANTE EL SECRETARIO TÉCNICO DEL PLENO </w:t>
      </w:r>
      <w:r w:rsidRPr="00FA4D2C">
        <w:rPr>
          <w:rFonts w:ascii="Palatino Linotype" w:hAnsi="Palatino Linotype" w:cs="Palatino Linotype"/>
          <w:color w:val="000000" w:themeColor="text1"/>
        </w:rPr>
        <w:t>ALEXIS TAPIA RAMÍREZ.</w:t>
      </w:r>
    </w:p>
    <w:bookmarkEnd w:id="16"/>
    <w:p w:rsidR="005D6602" w:rsidRPr="00FA4D2C" w:rsidRDefault="005D6602" w:rsidP="00AB45BA">
      <w:pPr>
        <w:spacing w:line="360" w:lineRule="auto"/>
        <w:ind w:right="-283"/>
        <w:rPr>
          <w:rFonts w:ascii="Palatino Linotype" w:eastAsia="Palatino Linotype" w:hAnsi="Palatino Linotype" w:cs="Palatino Linotype"/>
        </w:rPr>
      </w:pPr>
    </w:p>
    <w:p w:rsidR="005D6602" w:rsidRPr="00FA4D2C" w:rsidRDefault="005D6602" w:rsidP="00AB45BA">
      <w:pPr>
        <w:spacing w:line="360" w:lineRule="auto"/>
        <w:ind w:right="-283"/>
        <w:rPr>
          <w:rFonts w:ascii="Palatino Linotype" w:eastAsia="Palatino Linotype" w:hAnsi="Palatino Linotype" w:cs="Palatino Linotype"/>
        </w:rPr>
      </w:pPr>
    </w:p>
    <w:p w:rsidR="005D6602" w:rsidRPr="00FA4D2C" w:rsidRDefault="005D6602" w:rsidP="00AB45BA">
      <w:pPr>
        <w:spacing w:line="360" w:lineRule="auto"/>
        <w:ind w:right="-283"/>
        <w:rPr>
          <w:rFonts w:ascii="Palatino Linotype" w:eastAsia="Palatino Linotype" w:hAnsi="Palatino Linotype" w:cs="Palatino Linotype"/>
        </w:rPr>
      </w:pPr>
    </w:p>
    <w:p w:rsidR="005D6602" w:rsidRPr="00FA4D2C" w:rsidRDefault="005D6602" w:rsidP="00AB45BA">
      <w:pPr>
        <w:spacing w:line="360" w:lineRule="auto"/>
        <w:ind w:right="-283"/>
        <w:rPr>
          <w:rFonts w:ascii="Palatino Linotype" w:eastAsia="Palatino Linotype" w:hAnsi="Palatino Linotype" w:cs="Palatino Linotype"/>
        </w:rPr>
      </w:pPr>
    </w:p>
    <w:p w:rsidR="005D6602" w:rsidRPr="00FA4D2C" w:rsidRDefault="005D6602">
      <w:pPr>
        <w:spacing w:line="360" w:lineRule="auto"/>
        <w:rPr>
          <w:rFonts w:ascii="Palatino Linotype" w:eastAsia="Palatino Linotype" w:hAnsi="Palatino Linotype" w:cs="Palatino Linotype"/>
        </w:rPr>
      </w:pPr>
    </w:p>
    <w:p w:rsidR="005D6602" w:rsidRPr="00FA4D2C" w:rsidRDefault="005D6602">
      <w:pPr>
        <w:spacing w:line="360" w:lineRule="auto"/>
        <w:rPr>
          <w:rFonts w:ascii="Palatino Linotype" w:eastAsia="Palatino Linotype" w:hAnsi="Palatino Linotype" w:cs="Palatino Linotype"/>
        </w:rPr>
      </w:pPr>
    </w:p>
    <w:p w:rsidR="005D6602" w:rsidRPr="00FA4D2C" w:rsidRDefault="005D6602">
      <w:pPr>
        <w:spacing w:line="360" w:lineRule="auto"/>
        <w:rPr>
          <w:rFonts w:ascii="Palatino Linotype" w:eastAsia="Palatino Linotype" w:hAnsi="Palatino Linotype" w:cs="Palatino Linotype"/>
        </w:rPr>
      </w:pPr>
    </w:p>
    <w:p w:rsidR="005D6602" w:rsidRPr="00FA4D2C" w:rsidRDefault="005D6602">
      <w:pPr>
        <w:spacing w:line="360" w:lineRule="auto"/>
        <w:rPr>
          <w:rFonts w:ascii="Palatino Linotype" w:eastAsia="Palatino Linotype" w:hAnsi="Palatino Linotype" w:cs="Palatino Linotype"/>
        </w:rPr>
      </w:pPr>
    </w:p>
    <w:p w:rsidR="005D6602" w:rsidRPr="00FA4D2C" w:rsidRDefault="005D6602">
      <w:pPr>
        <w:spacing w:line="360" w:lineRule="auto"/>
        <w:rPr>
          <w:rFonts w:ascii="Palatino Linotype" w:eastAsia="Palatino Linotype" w:hAnsi="Palatino Linotype" w:cs="Palatino Linotype"/>
        </w:rPr>
      </w:pPr>
    </w:p>
    <w:p w:rsidR="005D6602" w:rsidRPr="00FA4D2C" w:rsidRDefault="005D6602">
      <w:pPr>
        <w:spacing w:line="360" w:lineRule="auto"/>
        <w:rPr>
          <w:rFonts w:ascii="Palatino Linotype" w:eastAsia="Palatino Linotype" w:hAnsi="Palatino Linotype" w:cs="Palatino Linotype"/>
        </w:rPr>
      </w:pPr>
    </w:p>
    <w:p w:rsidR="005D6602" w:rsidRDefault="005D6602">
      <w:pPr>
        <w:spacing w:line="360" w:lineRule="auto"/>
        <w:rPr>
          <w:rFonts w:ascii="Palatino Linotype" w:eastAsia="Palatino Linotype" w:hAnsi="Palatino Linotype" w:cs="Palatino Linotype"/>
        </w:rPr>
      </w:pPr>
    </w:p>
    <w:p w:rsidR="00FA4D2C" w:rsidRDefault="00FA4D2C">
      <w:pPr>
        <w:spacing w:line="360" w:lineRule="auto"/>
        <w:rPr>
          <w:rFonts w:ascii="Palatino Linotype" w:eastAsia="Palatino Linotype" w:hAnsi="Palatino Linotype" w:cs="Palatino Linotype"/>
        </w:rPr>
      </w:pPr>
    </w:p>
    <w:p w:rsidR="00FA4D2C" w:rsidRDefault="00FA4D2C">
      <w:pPr>
        <w:spacing w:line="360" w:lineRule="auto"/>
        <w:rPr>
          <w:rFonts w:ascii="Palatino Linotype" w:eastAsia="Palatino Linotype" w:hAnsi="Palatino Linotype" w:cs="Palatino Linotype"/>
        </w:rPr>
      </w:pPr>
    </w:p>
    <w:p w:rsidR="00FA4D2C" w:rsidRDefault="00FA4D2C">
      <w:pPr>
        <w:spacing w:line="360" w:lineRule="auto"/>
        <w:rPr>
          <w:rFonts w:ascii="Palatino Linotype" w:eastAsia="Palatino Linotype" w:hAnsi="Palatino Linotype" w:cs="Palatino Linotype"/>
        </w:rPr>
      </w:pPr>
    </w:p>
    <w:p w:rsidR="00FA4D2C" w:rsidRDefault="00FA4D2C">
      <w:pPr>
        <w:spacing w:line="360" w:lineRule="auto"/>
        <w:rPr>
          <w:rFonts w:ascii="Palatino Linotype" w:eastAsia="Palatino Linotype" w:hAnsi="Palatino Linotype" w:cs="Palatino Linotype"/>
        </w:rPr>
      </w:pPr>
    </w:p>
    <w:p w:rsidR="00FA4D2C" w:rsidRDefault="00FA4D2C">
      <w:pPr>
        <w:spacing w:line="360" w:lineRule="auto"/>
        <w:rPr>
          <w:rFonts w:ascii="Palatino Linotype" w:eastAsia="Palatino Linotype" w:hAnsi="Palatino Linotype" w:cs="Palatino Linotype"/>
        </w:rPr>
      </w:pPr>
    </w:p>
    <w:p w:rsidR="00FA4D2C" w:rsidRDefault="00FA4D2C">
      <w:pPr>
        <w:spacing w:line="360" w:lineRule="auto"/>
        <w:rPr>
          <w:rFonts w:ascii="Palatino Linotype" w:eastAsia="Palatino Linotype" w:hAnsi="Palatino Linotype" w:cs="Palatino Linotype"/>
        </w:rPr>
      </w:pPr>
    </w:p>
    <w:p w:rsidR="00FA4D2C" w:rsidRDefault="00FA4D2C">
      <w:pPr>
        <w:spacing w:line="360" w:lineRule="auto"/>
        <w:rPr>
          <w:rFonts w:ascii="Palatino Linotype" w:eastAsia="Palatino Linotype" w:hAnsi="Palatino Linotype" w:cs="Palatino Linotype"/>
        </w:rPr>
      </w:pPr>
    </w:p>
    <w:p w:rsidR="00FA4D2C" w:rsidRPr="00FA4D2C" w:rsidRDefault="00FA4D2C">
      <w:pPr>
        <w:spacing w:line="360" w:lineRule="auto"/>
        <w:rPr>
          <w:rFonts w:ascii="Palatino Linotype" w:eastAsia="Palatino Linotype" w:hAnsi="Palatino Linotype" w:cs="Palatino Linotype"/>
        </w:rPr>
      </w:pPr>
    </w:p>
    <w:p w:rsidR="005D6602" w:rsidRPr="00FA4D2C" w:rsidRDefault="005D6602">
      <w:pPr>
        <w:spacing w:line="360" w:lineRule="auto"/>
        <w:rPr>
          <w:rFonts w:ascii="Palatino Linotype" w:eastAsia="Palatino Linotype" w:hAnsi="Palatino Linotype" w:cs="Palatino Linotype"/>
        </w:rPr>
      </w:pPr>
    </w:p>
    <w:p w:rsidR="005D6602" w:rsidRPr="00FA4D2C" w:rsidRDefault="005D6602">
      <w:pPr>
        <w:spacing w:line="360" w:lineRule="auto"/>
        <w:rPr>
          <w:rFonts w:ascii="Palatino Linotype" w:eastAsia="Palatino Linotype" w:hAnsi="Palatino Linotype" w:cs="Palatino Linotype"/>
        </w:rPr>
      </w:pPr>
    </w:p>
    <w:p w:rsidR="005D6602" w:rsidRPr="00FA4D2C" w:rsidRDefault="005D6602">
      <w:pPr>
        <w:spacing w:line="360" w:lineRule="auto"/>
        <w:rPr>
          <w:rFonts w:ascii="Palatino Linotype" w:eastAsia="Palatino Linotype" w:hAnsi="Palatino Linotype" w:cs="Palatino Linotype"/>
        </w:rPr>
      </w:pPr>
    </w:p>
    <w:p w:rsidR="005D6602" w:rsidRPr="00FA4D2C" w:rsidRDefault="005D6602">
      <w:pPr>
        <w:spacing w:line="360" w:lineRule="auto"/>
        <w:rPr>
          <w:rFonts w:ascii="Palatino Linotype" w:eastAsia="Palatino Linotype" w:hAnsi="Palatino Linotype" w:cs="Palatino Linotype"/>
        </w:rPr>
      </w:pPr>
    </w:p>
    <w:sectPr w:rsidR="005D6602" w:rsidRPr="00FA4D2C" w:rsidSect="00FA4D2C">
      <w:headerReference w:type="default" r:id="rId9"/>
      <w:footerReference w:type="default" r:id="rId10"/>
      <w:headerReference w:type="first" r:id="rId11"/>
      <w:footerReference w:type="first" r:id="rId12"/>
      <w:pgSz w:w="12240" w:h="15840"/>
      <w:pgMar w:top="2410" w:right="1325"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CF8" w:rsidRDefault="00055CF8">
      <w:r>
        <w:separator/>
      </w:r>
    </w:p>
  </w:endnote>
  <w:endnote w:type="continuationSeparator" w:id="0">
    <w:p w:rsidR="00055CF8" w:rsidRDefault="0005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0B" w:rsidRDefault="00331F0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55BB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55BB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331F0B" w:rsidRDefault="00331F0B">
    <w:pPr>
      <w:pBdr>
        <w:top w:val="nil"/>
        <w:left w:val="nil"/>
        <w:bottom w:val="nil"/>
        <w:right w:val="nil"/>
        <w:between w:val="nil"/>
      </w:pBdr>
      <w:tabs>
        <w:tab w:val="center" w:pos="4252"/>
        <w:tab w:val="right" w:pos="8504"/>
      </w:tabs>
      <w:rPr>
        <w:color w:val="000000"/>
      </w:rPr>
    </w:pPr>
  </w:p>
  <w:p w:rsidR="00331F0B" w:rsidRDefault="00331F0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0B" w:rsidRDefault="00331F0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55BB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55BB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331F0B" w:rsidRDefault="00331F0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CF8" w:rsidRDefault="00055CF8">
      <w:r>
        <w:separator/>
      </w:r>
    </w:p>
  </w:footnote>
  <w:footnote w:type="continuationSeparator" w:id="0">
    <w:p w:rsidR="00055CF8" w:rsidRDefault="00055CF8">
      <w:r>
        <w:continuationSeparator/>
      </w:r>
    </w:p>
  </w:footnote>
  <w:footnote w:id="1">
    <w:p w:rsidR="00331F0B" w:rsidRDefault="00331F0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331F0B" w:rsidRDefault="00331F0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331F0B" w:rsidRDefault="00331F0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331F0B" w:rsidRDefault="00331F0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6378" w:type="dxa"/>
      <w:tblInd w:w="3261" w:type="dxa"/>
      <w:tblLayout w:type="fixed"/>
      <w:tblLook w:val="0400" w:firstRow="0" w:lastRow="0" w:firstColumn="0" w:lastColumn="0" w:noHBand="0" w:noVBand="1"/>
    </w:tblPr>
    <w:tblGrid>
      <w:gridCol w:w="2835"/>
      <w:gridCol w:w="3543"/>
    </w:tblGrid>
    <w:tr w:rsidR="00331F0B" w:rsidTr="00FA4D2C">
      <w:tc>
        <w:tcPr>
          <w:tcW w:w="2835" w:type="dxa"/>
          <w:vAlign w:val="center"/>
        </w:tcPr>
        <w:p w:rsidR="00331F0B" w:rsidRPr="00FA4D2C" w:rsidRDefault="00331F0B">
          <w:pPr>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Recurso de Revisión:</w:t>
          </w:r>
        </w:p>
      </w:tc>
      <w:tc>
        <w:tcPr>
          <w:tcW w:w="3543" w:type="dxa"/>
          <w:vAlign w:val="center"/>
        </w:tcPr>
        <w:p w:rsidR="00331F0B" w:rsidRPr="00FA4D2C" w:rsidRDefault="00331F0B" w:rsidP="00F208F7">
          <w:pPr>
            <w:jc w:val="both"/>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14113/INFOEM/IP/RR/2025</w:t>
          </w:r>
        </w:p>
      </w:tc>
    </w:tr>
    <w:tr w:rsidR="00331F0B" w:rsidTr="00FA4D2C">
      <w:trPr>
        <w:trHeight w:val="228"/>
      </w:trPr>
      <w:tc>
        <w:tcPr>
          <w:tcW w:w="2835" w:type="dxa"/>
          <w:vAlign w:val="center"/>
        </w:tcPr>
        <w:p w:rsidR="00331F0B" w:rsidRPr="00FA4D2C" w:rsidRDefault="00331F0B">
          <w:pPr>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Sujeto Obligado:</w:t>
          </w:r>
        </w:p>
      </w:tc>
      <w:tc>
        <w:tcPr>
          <w:tcW w:w="3543" w:type="dxa"/>
          <w:vAlign w:val="center"/>
        </w:tcPr>
        <w:p w:rsidR="00331F0B" w:rsidRPr="00FA4D2C" w:rsidRDefault="00331F0B">
          <w:pPr>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Ayuntamiento de Toluca</w:t>
          </w:r>
        </w:p>
      </w:tc>
    </w:tr>
    <w:tr w:rsidR="00331F0B" w:rsidTr="00FA4D2C">
      <w:tc>
        <w:tcPr>
          <w:tcW w:w="2835" w:type="dxa"/>
          <w:vAlign w:val="center"/>
        </w:tcPr>
        <w:p w:rsidR="00331F0B" w:rsidRPr="00FA4D2C" w:rsidRDefault="00331F0B">
          <w:pPr>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Comisionada Ponente:</w:t>
          </w:r>
        </w:p>
      </w:tc>
      <w:tc>
        <w:tcPr>
          <w:tcW w:w="3543" w:type="dxa"/>
          <w:vAlign w:val="center"/>
        </w:tcPr>
        <w:p w:rsidR="00331F0B" w:rsidRPr="00FA4D2C" w:rsidRDefault="00331F0B">
          <w:pPr>
            <w:ind w:right="-533"/>
            <w:jc w:val="both"/>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María del Rosario Mejía Ayala</w:t>
          </w:r>
        </w:p>
      </w:tc>
    </w:tr>
  </w:tbl>
  <w:p w:rsidR="00331F0B" w:rsidRDefault="00FA4D2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FA4D2C">
      <w:rPr>
        <w:noProof/>
      </w:rPr>
      <w:drawing>
        <wp:anchor distT="0" distB="0" distL="0" distR="0" simplePos="0" relativeHeight="251660288" behindDoc="1" locked="0" layoutInCell="1" hidden="0" allowOverlap="1" wp14:anchorId="4E2F7A59" wp14:editId="0E758120">
          <wp:simplePos x="0" y="0"/>
          <wp:positionH relativeFrom="page">
            <wp:align>left</wp:align>
          </wp:positionH>
          <wp:positionV relativeFrom="paragraph">
            <wp:posOffset>-1188996</wp:posOffset>
          </wp:positionV>
          <wp:extent cx="7813085" cy="10170000"/>
          <wp:effectExtent l="0" t="0" r="0" b="317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331F0B">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379" w:type="dxa"/>
      <w:tblInd w:w="3261" w:type="dxa"/>
      <w:tblLayout w:type="fixed"/>
      <w:tblLook w:val="0400" w:firstRow="0" w:lastRow="0" w:firstColumn="0" w:lastColumn="0" w:noHBand="0" w:noVBand="1"/>
    </w:tblPr>
    <w:tblGrid>
      <w:gridCol w:w="2835"/>
      <w:gridCol w:w="3544"/>
    </w:tblGrid>
    <w:tr w:rsidR="00331F0B" w:rsidTr="00FA4D2C">
      <w:tc>
        <w:tcPr>
          <w:tcW w:w="2835" w:type="dxa"/>
          <w:vAlign w:val="center"/>
        </w:tcPr>
        <w:p w:rsidR="00331F0B" w:rsidRPr="00FA4D2C" w:rsidRDefault="00331F0B">
          <w:pPr>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Recurso de Revisión:</w:t>
          </w:r>
        </w:p>
      </w:tc>
      <w:tc>
        <w:tcPr>
          <w:tcW w:w="3544" w:type="dxa"/>
          <w:vAlign w:val="center"/>
        </w:tcPr>
        <w:p w:rsidR="00331F0B" w:rsidRPr="00FA4D2C" w:rsidRDefault="00331F0B" w:rsidP="00D01CAA">
          <w:pPr>
            <w:jc w:val="both"/>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 xml:space="preserve">14113/INFOEM/IP/RR/2025 </w:t>
          </w:r>
        </w:p>
      </w:tc>
    </w:tr>
    <w:tr w:rsidR="00331F0B" w:rsidTr="00FA4D2C">
      <w:tc>
        <w:tcPr>
          <w:tcW w:w="2835" w:type="dxa"/>
          <w:vAlign w:val="center"/>
        </w:tcPr>
        <w:p w:rsidR="00331F0B" w:rsidRPr="00FA4D2C" w:rsidRDefault="00331F0B">
          <w:pPr>
            <w:ind w:left="35" w:hanging="35"/>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Recurrente:</w:t>
          </w:r>
        </w:p>
      </w:tc>
      <w:tc>
        <w:tcPr>
          <w:tcW w:w="3544" w:type="dxa"/>
          <w:vAlign w:val="center"/>
        </w:tcPr>
        <w:p w:rsidR="00331F0B" w:rsidRPr="00FA4D2C" w:rsidRDefault="00331F0B">
          <w:pPr>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 </w:t>
          </w:r>
        </w:p>
      </w:tc>
    </w:tr>
    <w:tr w:rsidR="00331F0B" w:rsidTr="00FA4D2C">
      <w:trPr>
        <w:trHeight w:val="228"/>
      </w:trPr>
      <w:tc>
        <w:tcPr>
          <w:tcW w:w="2835" w:type="dxa"/>
          <w:vAlign w:val="center"/>
        </w:tcPr>
        <w:p w:rsidR="00331F0B" w:rsidRPr="00FA4D2C" w:rsidRDefault="00331F0B">
          <w:pPr>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Sujeto Obligado:</w:t>
          </w:r>
        </w:p>
      </w:tc>
      <w:tc>
        <w:tcPr>
          <w:tcW w:w="3544" w:type="dxa"/>
          <w:vAlign w:val="center"/>
        </w:tcPr>
        <w:p w:rsidR="00331F0B" w:rsidRPr="00FA4D2C" w:rsidRDefault="00331F0B">
          <w:pPr>
            <w:ind w:left="35" w:hanging="35"/>
            <w:jc w:val="both"/>
            <w:rPr>
              <w:rFonts w:ascii="Palatino Linotype" w:eastAsia="Palatino Linotype" w:hAnsi="Palatino Linotype" w:cs="Palatino Linotype"/>
              <w:szCs w:val="22"/>
            </w:rPr>
          </w:pPr>
          <w:r w:rsidRPr="00FA4D2C">
            <w:rPr>
              <w:rFonts w:ascii="Palatino Linotype" w:eastAsia="Palatino Linotype" w:hAnsi="Palatino Linotype" w:cs="Palatino Linotype"/>
              <w:b/>
              <w:color w:val="000000"/>
              <w:szCs w:val="22"/>
            </w:rPr>
            <w:t>Ayuntamiento de Toluca</w:t>
          </w:r>
        </w:p>
      </w:tc>
    </w:tr>
    <w:tr w:rsidR="00331F0B" w:rsidTr="00FA4D2C">
      <w:tc>
        <w:tcPr>
          <w:tcW w:w="2835" w:type="dxa"/>
          <w:vAlign w:val="center"/>
        </w:tcPr>
        <w:p w:rsidR="00331F0B" w:rsidRPr="00FA4D2C" w:rsidRDefault="00331F0B">
          <w:pPr>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Comisionada Ponente:</w:t>
          </w:r>
        </w:p>
      </w:tc>
      <w:tc>
        <w:tcPr>
          <w:tcW w:w="3544" w:type="dxa"/>
          <w:vAlign w:val="center"/>
        </w:tcPr>
        <w:p w:rsidR="00331F0B" w:rsidRPr="00FA4D2C" w:rsidRDefault="00331F0B">
          <w:pPr>
            <w:ind w:right="-533"/>
            <w:jc w:val="both"/>
            <w:rPr>
              <w:rFonts w:ascii="Palatino Linotype" w:eastAsia="Palatino Linotype" w:hAnsi="Palatino Linotype" w:cs="Palatino Linotype"/>
              <w:b/>
              <w:szCs w:val="22"/>
            </w:rPr>
          </w:pPr>
          <w:r w:rsidRPr="00FA4D2C">
            <w:rPr>
              <w:rFonts w:ascii="Palatino Linotype" w:eastAsia="Palatino Linotype" w:hAnsi="Palatino Linotype" w:cs="Palatino Linotype"/>
              <w:b/>
              <w:szCs w:val="22"/>
            </w:rPr>
            <w:t>María del Rosario Mejía Ayala</w:t>
          </w:r>
        </w:p>
      </w:tc>
    </w:tr>
  </w:tbl>
  <w:p w:rsidR="00331F0B" w:rsidRDefault="00FA4D2C">
    <w:pPr>
      <w:pBdr>
        <w:top w:val="nil"/>
        <w:left w:val="nil"/>
        <w:bottom w:val="nil"/>
        <w:right w:val="nil"/>
        <w:between w:val="nil"/>
      </w:pBdr>
      <w:tabs>
        <w:tab w:val="center" w:pos="4252"/>
        <w:tab w:val="right" w:pos="8504"/>
      </w:tabs>
      <w:rPr>
        <w:rFonts w:ascii="Calibri" w:eastAsia="Calibri" w:hAnsi="Calibri" w:cs="Calibri"/>
        <w:color w:val="000000"/>
      </w:rPr>
    </w:pPr>
    <w:r w:rsidRPr="00FA4D2C">
      <w:rPr>
        <w:noProof/>
      </w:rPr>
      <w:drawing>
        <wp:anchor distT="0" distB="0" distL="0" distR="0" simplePos="0" relativeHeight="251658240" behindDoc="1" locked="0" layoutInCell="1" hidden="0" allowOverlap="1">
          <wp:simplePos x="0" y="0"/>
          <wp:positionH relativeFrom="page">
            <wp:align>left</wp:align>
          </wp:positionH>
          <wp:positionV relativeFrom="paragraph">
            <wp:posOffset>-1405698</wp:posOffset>
          </wp:positionV>
          <wp:extent cx="7813085" cy="10170000"/>
          <wp:effectExtent l="0" t="0" r="0"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CF1C67"/>
    <w:multiLevelType w:val="multilevel"/>
    <w:tmpl w:val="C122B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60488F"/>
    <w:multiLevelType w:val="multilevel"/>
    <w:tmpl w:val="12468812"/>
    <w:lvl w:ilvl="0">
      <w:start w:val="8"/>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72E0F"/>
    <w:multiLevelType w:val="multilevel"/>
    <w:tmpl w:val="47342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756BDF"/>
    <w:multiLevelType w:val="hybridMultilevel"/>
    <w:tmpl w:val="1A2C7F2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E446B1"/>
    <w:multiLevelType w:val="multilevel"/>
    <w:tmpl w:val="2F8ED3AC"/>
    <w:lvl w:ilvl="0">
      <w:start w:val="1"/>
      <w:numFmt w:val="decimal"/>
      <w:lvlText w:val="%1."/>
      <w:lvlJc w:val="left"/>
      <w:pPr>
        <w:ind w:left="360" w:hanging="360"/>
      </w:pPr>
      <w:rPr>
        <w:rFonts w:ascii="Palatino Linotype" w:eastAsia="Arial" w:hAnsi="Palatino Linotype" w:cs="Arial" w:hint="default"/>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FD5A71"/>
    <w:multiLevelType w:val="hybridMultilevel"/>
    <w:tmpl w:val="BD74A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03496D"/>
    <w:multiLevelType w:val="multilevel"/>
    <w:tmpl w:val="3E0CA868"/>
    <w:lvl w:ilvl="0">
      <w:start w:val="1"/>
      <w:numFmt w:val="lowerLetter"/>
      <w:lvlText w:val="%1)"/>
      <w:lvlJc w:val="left"/>
      <w:pPr>
        <w:ind w:left="1068" w:hanging="360"/>
      </w:pPr>
      <w:rPr>
        <w:rFonts w:ascii="Palatino Linotype" w:eastAsia="Palatino Linotype" w:hAnsi="Palatino Linotype" w:cs="Palatino Linotype"/>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 w15:restartNumberingAfterBreak="0">
    <w:nsid w:val="25D932CA"/>
    <w:multiLevelType w:val="multilevel"/>
    <w:tmpl w:val="378C7DEA"/>
    <w:lvl w:ilvl="0">
      <w:start w:val="1"/>
      <w:numFmt w:val="bullet"/>
      <w:lvlText w:val=""/>
      <w:lvlJc w:val="left"/>
      <w:pPr>
        <w:ind w:left="786" w:hanging="360"/>
      </w:pPr>
      <w:rPr>
        <w:rFonts w:ascii="Symbol" w:hAnsi="Symbol" w:hint="default"/>
        <w:b/>
        <w:i w:val="0"/>
        <w:color w:val="000000"/>
      </w:rPr>
    </w:lvl>
    <w:lvl w:ilvl="1">
      <w:start w:val="1"/>
      <w:numFmt w:val="decimal"/>
      <w:lvlText w:val="%2)"/>
      <w:lvlJc w:val="left"/>
      <w:pPr>
        <w:ind w:left="1866" w:hanging="360"/>
      </w:pPr>
      <w:rPr>
        <w:rFonts w:hint="default"/>
      </w:rPr>
    </w:lvl>
    <w:lvl w:ilvl="2">
      <w:start w:val="1"/>
      <w:numFmt w:val="upperRoman"/>
      <w:lvlText w:val="%3."/>
      <w:lvlJc w:val="left"/>
      <w:pPr>
        <w:ind w:left="3126" w:hanging="720"/>
      </w:pPr>
      <w:rPr>
        <w:rFonts w:hint="default"/>
      </w:rPr>
    </w:lvl>
    <w:lvl w:ilvl="3">
      <w:start w:val="1"/>
      <w:numFmt w:val="lowerLetter"/>
      <w:lvlText w:val="%4)"/>
      <w:lvlJc w:val="left"/>
      <w:pPr>
        <w:ind w:left="3321" w:hanging="375"/>
      </w:pPr>
      <w:rPr>
        <w:rFonts w:hint="default"/>
        <w:color w:val="000000"/>
        <w:sz w:val="24"/>
        <w:szCs w:val="24"/>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9" w15:restartNumberingAfterBreak="0">
    <w:nsid w:val="2B687660"/>
    <w:multiLevelType w:val="multilevel"/>
    <w:tmpl w:val="2CBC9EA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2BC604A3"/>
    <w:multiLevelType w:val="multilevel"/>
    <w:tmpl w:val="10725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1EF4AAA"/>
    <w:multiLevelType w:val="multilevel"/>
    <w:tmpl w:val="64C8C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7C53AE3"/>
    <w:multiLevelType w:val="hybridMultilevel"/>
    <w:tmpl w:val="96B2A2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C331E55"/>
    <w:multiLevelType w:val="hybridMultilevel"/>
    <w:tmpl w:val="DA78CBB8"/>
    <w:lvl w:ilvl="0" w:tplc="AE6A8A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697C21"/>
    <w:multiLevelType w:val="multilevel"/>
    <w:tmpl w:val="A0705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CB46F0"/>
    <w:multiLevelType w:val="hybridMultilevel"/>
    <w:tmpl w:val="4370802E"/>
    <w:lvl w:ilvl="0" w:tplc="AE6A8A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586C5A"/>
    <w:multiLevelType w:val="hybridMultilevel"/>
    <w:tmpl w:val="EFF893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226825"/>
    <w:multiLevelType w:val="multilevel"/>
    <w:tmpl w:val="27B4AEE0"/>
    <w:lvl w:ilvl="0">
      <w:start w:val="1"/>
      <w:numFmt w:val="lowerLetter"/>
      <w:lvlText w:val="%1)"/>
      <w:lvlJc w:val="left"/>
      <w:pPr>
        <w:ind w:left="786" w:hanging="360"/>
      </w:pPr>
      <w:rPr>
        <w:rFonts w:hint="default"/>
        <w:b/>
        <w:i w:val="0"/>
        <w:color w:val="000000"/>
      </w:rPr>
    </w:lvl>
    <w:lvl w:ilvl="1">
      <w:start w:val="1"/>
      <w:numFmt w:val="decimal"/>
      <w:lvlText w:val="%2)"/>
      <w:lvlJc w:val="left"/>
      <w:pPr>
        <w:ind w:left="1866" w:hanging="360"/>
      </w:pPr>
      <w:rPr>
        <w:rFonts w:hint="default"/>
      </w:rPr>
    </w:lvl>
    <w:lvl w:ilvl="2">
      <w:start w:val="1"/>
      <w:numFmt w:val="upperRoman"/>
      <w:lvlText w:val="%3."/>
      <w:lvlJc w:val="left"/>
      <w:pPr>
        <w:ind w:left="3126" w:hanging="720"/>
      </w:pPr>
      <w:rPr>
        <w:rFonts w:hint="default"/>
      </w:rPr>
    </w:lvl>
    <w:lvl w:ilvl="3">
      <w:start w:val="1"/>
      <w:numFmt w:val="lowerLetter"/>
      <w:lvlText w:val="%4)"/>
      <w:lvlJc w:val="left"/>
      <w:pPr>
        <w:ind w:left="3321" w:hanging="375"/>
      </w:pPr>
      <w:rPr>
        <w:rFonts w:hint="default"/>
        <w:color w:val="000000"/>
        <w:sz w:val="24"/>
        <w:szCs w:val="24"/>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0" w15:restartNumberingAfterBreak="0">
    <w:nsid w:val="65AD7A34"/>
    <w:multiLevelType w:val="multilevel"/>
    <w:tmpl w:val="BCBE7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D3452F"/>
    <w:multiLevelType w:val="hybridMultilevel"/>
    <w:tmpl w:val="DAA223D6"/>
    <w:lvl w:ilvl="0" w:tplc="E110E6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264957"/>
    <w:multiLevelType w:val="multilevel"/>
    <w:tmpl w:val="B3068226"/>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6B5A3C65"/>
    <w:multiLevelType w:val="multilevel"/>
    <w:tmpl w:val="79A42D72"/>
    <w:lvl w:ilvl="0">
      <w:start w:val="1"/>
      <w:numFmt w:val="bullet"/>
      <w:lvlText w:val="●"/>
      <w:lvlJc w:val="left"/>
      <w:pPr>
        <w:ind w:left="359" w:hanging="359"/>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72F73337"/>
    <w:multiLevelType w:val="hybridMultilevel"/>
    <w:tmpl w:val="222C6E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6C0896"/>
    <w:multiLevelType w:val="multilevel"/>
    <w:tmpl w:val="114CF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CDF38B1"/>
    <w:multiLevelType w:val="multilevel"/>
    <w:tmpl w:val="C374F59E"/>
    <w:lvl w:ilvl="0">
      <w:start w:val="10"/>
      <w:numFmt w:val="decimal"/>
      <w:lvlText w:val="%1."/>
      <w:lvlJc w:val="left"/>
      <w:pPr>
        <w:ind w:left="360" w:hanging="360"/>
      </w:pPr>
      <w:rPr>
        <w:rFonts w:ascii="Palatino Linotype" w:eastAsia="Arial" w:hAnsi="Palatino Linotype" w:cs="Arial" w:hint="default"/>
        <w:b/>
        <w:i w:val="0"/>
        <w:color w:val="000000"/>
      </w:rPr>
    </w:lvl>
    <w:lvl w:ilvl="1">
      <w:start w:val="1"/>
      <w:numFmt w:val="decimal"/>
      <w:lvlText w:val="%2)"/>
      <w:lvlJc w:val="left"/>
      <w:pPr>
        <w:ind w:left="1440" w:hanging="360"/>
      </w:pPr>
      <w:rPr>
        <w:rFonts w:hint="default"/>
      </w:rPr>
    </w:lvl>
    <w:lvl w:ilvl="2">
      <w:start w:val="1"/>
      <w:numFmt w:val="upperRoman"/>
      <w:lvlText w:val="%3."/>
      <w:lvlJc w:val="left"/>
      <w:pPr>
        <w:ind w:left="2700" w:hanging="720"/>
      </w:pPr>
      <w:rPr>
        <w:rFonts w:hint="default"/>
      </w:rPr>
    </w:lvl>
    <w:lvl w:ilvl="3">
      <w:start w:val="1"/>
      <w:numFmt w:val="lowerLetter"/>
      <w:lvlText w:val="%4)"/>
      <w:lvlJc w:val="left"/>
      <w:pPr>
        <w:ind w:left="2895" w:hanging="375"/>
      </w:pPr>
      <w:rPr>
        <w:rFonts w:hint="default"/>
        <w:color w:val="00000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3"/>
  </w:num>
  <w:num w:numId="2">
    <w:abstractNumId w:val="20"/>
  </w:num>
  <w:num w:numId="3">
    <w:abstractNumId w:val="9"/>
  </w:num>
  <w:num w:numId="4">
    <w:abstractNumId w:val="3"/>
  </w:num>
  <w:num w:numId="5">
    <w:abstractNumId w:val="22"/>
  </w:num>
  <w:num w:numId="6">
    <w:abstractNumId w:val="14"/>
  </w:num>
  <w:num w:numId="7">
    <w:abstractNumId w:val="10"/>
  </w:num>
  <w:num w:numId="8">
    <w:abstractNumId w:val="1"/>
  </w:num>
  <w:num w:numId="9">
    <w:abstractNumId w:val="11"/>
  </w:num>
  <w:num w:numId="10">
    <w:abstractNumId w:val="5"/>
  </w:num>
  <w:num w:numId="11">
    <w:abstractNumId w:val="0"/>
  </w:num>
  <w:num w:numId="12">
    <w:abstractNumId w:val="6"/>
  </w:num>
  <w:num w:numId="13">
    <w:abstractNumId w:val="17"/>
  </w:num>
  <w:num w:numId="14">
    <w:abstractNumId w:val="26"/>
  </w:num>
  <w:num w:numId="15">
    <w:abstractNumId w:val="7"/>
  </w:num>
  <w:num w:numId="16">
    <w:abstractNumId w:val="12"/>
  </w:num>
  <w:num w:numId="17">
    <w:abstractNumId w:val="24"/>
  </w:num>
  <w:num w:numId="18">
    <w:abstractNumId w:val="2"/>
  </w:num>
  <w:num w:numId="19">
    <w:abstractNumId w:val="27"/>
  </w:num>
  <w:num w:numId="20">
    <w:abstractNumId w:val="25"/>
  </w:num>
  <w:num w:numId="21">
    <w:abstractNumId w:val="18"/>
  </w:num>
  <w:num w:numId="22">
    <w:abstractNumId w:val="16"/>
  </w:num>
  <w:num w:numId="23">
    <w:abstractNumId w:val="4"/>
  </w:num>
  <w:num w:numId="24">
    <w:abstractNumId w:val="13"/>
  </w:num>
  <w:num w:numId="25">
    <w:abstractNumId w:val="15"/>
  </w:num>
  <w:num w:numId="26">
    <w:abstractNumId w:val="19"/>
  </w:num>
  <w:num w:numId="27">
    <w:abstractNumId w:val="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02"/>
    <w:rsid w:val="00055CF8"/>
    <w:rsid w:val="000C5608"/>
    <w:rsid w:val="00125A20"/>
    <w:rsid w:val="001E610E"/>
    <w:rsid w:val="001E7D8B"/>
    <w:rsid w:val="001F0363"/>
    <w:rsid w:val="00200B41"/>
    <w:rsid w:val="0024412D"/>
    <w:rsid w:val="00251618"/>
    <w:rsid w:val="00261FA5"/>
    <w:rsid w:val="002F4A2E"/>
    <w:rsid w:val="002F5E4F"/>
    <w:rsid w:val="00331F0B"/>
    <w:rsid w:val="003523F7"/>
    <w:rsid w:val="00387179"/>
    <w:rsid w:val="003A157C"/>
    <w:rsid w:val="003B2F5A"/>
    <w:rsid w:val="004361A8"/>
    <w:rsid w:val="00455BB3"/>
    <w:rsid w:val="004602D2"/>
    <w:rsid w:val="004634D7"/>
    <w:rsid w:val="0049619F"/>
    <w:rsid w:val="004961A8"/>
    <w:rsid w:val="004F402B"/>
    <w:rsid w:val="00555AC8"/>
    <w:rsid w:val="005C01EB"/>
    <w:rsid w:val="005D6602"/>
    <w:rsid w:val="00690059"/>
    <w:rsid w:val="006A38E9"/>
    <w:rsid w:val="0076264F"/>
    <w:rsid w:val="00785EE4"/>
    <w:rsid w:val="007B4D17"/>
    <w:rsid w:val="007B535C"/>
    <w:rsid w:val="007B6DB0"/>
    <w:rsid w:val="007C7041"/>
    <w:rsid w:val="007D4132"/>
    <w:rsid w:val="00810123"/>
    <w:rsid w:val="00824FBB"/>
    <w:rsid w:val="0083466B"/>
    <w:rsid w:val="00876B4D"/>
    <w:rsid w:val="008B0731"/>
    <w:rsid w:val="008B1E6F"/>
    <w:rsid w:val="008E3D0F"/>
    <w:rsid w:val="008F4F75"/>
    <w:rsid w:val="00910F69"/>
    <w:rsid w:val="009859EC"/>
    <w:rsid w:val="00A133D0"/>
    <w:rsid w:val="00A171E4"/>
    <w:rsid w:val="00A408C8"/>
    <w:rsid w:val="00A54E07"/>
    <w:rsid w:val="00A7000B"/>
    <w:rsid w:val="00AB45BA"/>
    <w:rsid w:val="00B05E14"/>
    <w:rsid w:val="00B331F7"/>
    <w:rsid w:val="00B663C0"/>
    <w:rsid w:val="00C01A7A"/>
    <w:rsid w:val="00C26910"/>
    <w:rsid w:val="00D01CAA"/>
    <w:rsid w:val="00D70569"/>
    <w:rsid w:val="00E31710"/>
    <w:rsid w:val="00E35DE1"/>
    <w:rsid w:val="00E42A46"/>
    <w:rsid w:val="00E4795B"/>
    <w:rsid w:val="00EA0056"/>
    <w:rsid w:val="00EC4BA4"/>
    <w:rsid w:val="00EE0D07"/>
    <w:rsid w:val="00F208F7"/>
    <w:rsid w:val="00F4774E"/>
    <w:rsid w:val="00FA4D2C"/>
    <w:rsid w:val="00FD1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B61466-4196-4163-B5B3-967829D2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6"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aliases w:val="Cita textual"/>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uiPriority w:val="9"/>
    <w:rsid w:val="00813849"/>
    <w:rPr>
      <w:rFonts w:asciiTheme="majorHAnsi" w:eastAsiaTheme="majorEastAsia" w:hAnsiTheme="majorHAnsi" w:cstheme="majorBidi"/>
      <w:color w:val="1F4D78" w:themeColor="accent1" w:themeShade="7F"/>
      <w:sz w:val="24"/>
      <w:szCs w:val="24"/>
      <w:lang w:val="es-ES_tradnl" w:eastAsia="es-ES"/>
    </w:rPr>
  </w:style>
  <w:style w:type="paragraph" w:customStyle="1" w:styleId="Default">
    <w:name w:val="Default"/>
    <w:rsid w:val="001C76B0"/>
    <w:pPr>
      <w:autoSpaceDE w:val="0"/>
      <w:autoSpaceDN w:val="0"/>
      <w:adjustRightInd w:val="0"/>
    </w:pPr>
    <w:rPr>
      <w:rFonts w:ascii="Montserrat" w:hAnsi="Montserrat" w:cs="Montserrat"/>
      <w:color w:val="000000"/>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4202C3"/>
    <w:rPr>
      <w:lang w:eastAsia="es-ES"/>
    </w:rPr>
  </w:style>
  <w:style w:type="character" w:customStyle="1" w:styleId="SinespaciadoCar">
    <w:name w:val="Sin espaciado Car"/>
    <w:aliases w:val="Francesa Car"/>
    <w:link w:val="Sinespaciado"/>
    <w:uiPriority w:val="1"/>
    <w:locked/>
    <w:rsid w:val="004202C3"/>
    <w:rPr>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Listaconvietas">
    <w:name w:val="List Bullet"/>
    <w:basedOn w:val="Normal"/>
    <w:uiPriority w:val="99"/>
    <w:unhideWhenUsed/>
    <w:rsid w:val="007B4D17"/>
    <w:pPr>
      <w:numPr>
        <w:numId w:val="22"/>
      </w:numPr>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5FQmkUahOfnobJeEFyLWytnqiA==">CgMxLjAyDmgubG1ydWVoaGJ6enQ1MgloLjN6bnlzaDcyDmguZjY0czdhemhpNW56Mg5oLmtpbmx1bXZpbXR4dzIOaC5qbG53MTdwZG5qdmkyDmgudjBjNzdiNXBubGZzMg5oLnJ0enB3cXNsbjN4YjIOaC5rMDV0Z3F4eWE4NHIyCWguMXQzaDVzZjIJaC40ZDM0b2c4MgloLjJzOGV5bzEyCWguMjZpbjFyZzIJaC4zNW5rdW4yMg5oLnUxcjBxeGI5a3U0czIOaC5obnBqczdmaXF5NmwyDmguN29tdjNzeDRyM2ExOAByITFFcThEaGxRVlJRYlRDbHpYQUFSM2xKNmlycnJpSjdB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29</Pages>
  <Words>6403</Words>
  <Characters>35220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9</cp:revision>
  <cp:lastPrinted>2026-04-17T17:27:00Z</cp:lastPrinted>
  <dcterms:created xsi:type="dcterms:W3CDTF">2026-04-07T17:40:00Z</dcterms:created>
  <dcterms:modified xsi:type="dcterms:W3CDTF">2026-04-23T19:03:00Z</dcterms:modified>
</cp:coreProperties>
</file>