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37583561" w:rsidR="00B74C9F" w:rsidRPr="006956ED" w:rsidRDefault="0029071C" w:rsidP="004309A2">
      <w:pPr>
        <w:shd w:val="clear" w:color="auto" w:fill="FFFFFF"/>
        <w:spacing w:line="360" w:lineRule="auto"/>
        <w:jc w:val="both"/>
        <w:rPr>
          <w:rFonts w:ascii="Palatino Linotype" w:hAnsi="Palatino Linotype" w:cs="Arial"/>
          <w:color w:val="000000"/>
          <w:lang w:val="es-MX" w:eastAsia="es-MX"/>
        </w:rPr>
      </w:pPr>
      <w:r w:rsidRPr="006956ED">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AE5EDB" w:rsidRPr="006956ED">
        <w:rPr>
          <w:rFonts w:ascii="Palatino Linotype" w:hAnsi="Palatino Linotype" w:cs="Arial"/>
          <w:color w:val="000000"/>
          <w:lang w:val="es-MX" w:eastAsia="es-MX"/>
        </w:rPr>
        <w:t xml:space="preserve">quince </w:t>
      </w:r>
      <w:r w:rsidR="00AE2C6B" w:rsidRPr="006956ED">
        <w:rPr>
          <w:rFonts w:ascii="Palatino Linotype" w:hAnsi="Palatino Linotype" w:cs="Arial"/>
          <w:color w:val="000000"/>
          <w:lang w:val="es-MX" w:eastAsia="es-MX"/>
        </w:rPr>
        <w:t>de abril</w:t>
      </w:r>
      <w:r w:rsidR="009223F0" w:rsidRPr="006956ED">
        <w:rPr>
          <w:rFonts w:ascii="Palatino Linotype" w:hAnsi="Palatino Linotype" w:cs="Arial"/>
          <w:color w:val="000000"/>
          <w:lang w:val="es-MX" w:eastAsia="es-MX"/>
        </w:rPr>
        <w:t xml:space="preserve"> de</w:t>
      </w:r>
      <w:r w:rsidR="007237B8" w:rsidRPr="006956ED">
        <w:rPr>
          <w:rFonts w:ascii="Palatino Linotype" w:hAnsi="Palatino Linotype" w:cs="Arial"/>
          <w:color w:val="000000"/>
          <w:lang w:val="es-MX" w:eastAsia="es-MX"/>
        </w:rPr>
        <w:t xml:space="preserve"> dos mil veinti</w:t>
      </w:r>
      <w:r w:rsidR="00AE2C6B" w:rsidRPr="006956ED">
        <w:rPr>
          <w:rFonts w:ascii="Palatino Linotype" w:hAnsi="Palatino Linotype" w:cs="Arial"/>
          <w:color w:val="000000"/>
          <w:lang w:val="es-MX" w:eastAsia="es-MX"/>
        </w:rPr>
        <w:t>séis</w:t>
      </w:r>
      <w:r w:rsidRPr="006956ED">
        <w:rPr>
          <w:rFonts w:ascii="Palatino Linotype" w:hAnsi="Palatino Linotype" w:cs="Arial"/>
          <w:color w:val="000000"/>
          <w:lang w:val="es-MX" w:eastAsia="es-MX"/>
        </w:rPr>
        <w:t>.</w:t>
      </w:r>
    </w:p>
    <w:p w14:paraId="3DFDB269" w14:textId="77777777" w:rsidR="00555301" w:rsidRPr="006956ED"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61B48814" w:rsidR="00C753C2" w:rsidRPr="006956ED" w:rsidRDefault="0029071C" w:rsidP="00C753C2">
      <w:pPr>
        <w:tabs>
          <w:tab w:val="left" w:pos="1701"/>
        </w:tabs>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b/>
          <w:lang w:val="es-MX" w:eastAsia="en-US"/>
        </w:rPr>
        <w:t>VISTO</w:t>
      </w:r>
      <w:r w:rsidRPr="006956ED">
        <w:rPr>
          <w:rFonts w:ascii="Palatino Linotype" w:eastAsiaTheme="minorHAnsi" w:hAnsi="Palatino Linotype" w:cs="Arial"/>
          <w:lang w:val="es-MX" w:eastAsia="en-US"/>
        </w:rPr>
        <w:t xml:space="preserve"> el expediente electrónico formado con motivo del recurso de revisión número </w:t>
      </w:r>
      <w:bookmarkStart w:id="0" w:name="_GoBack"/>
      <w:r w:rsidR="00F56103" w:rsidRPr="006956ED">
        <w:rPr>
          <w:rFonts w:ascii="Palatino Linotype" w:eastAsiaTheme="minorHAnsi" w:hAnsi="Palatino Linotype" w:cs="Arial"/>
          <w:b/>
          <w:lang w:val="es-MX" w:eastAsia="en-US"/>
        </w:rPr>
        <w:t>09370</w:t>
      </w:r>
      <w:r w:rsidRPr="006956ED">
        <w:rPr>
          <w:rFonts w:ascii="Palatino Linotype" w:eastAsiaTheme="minorHAnsi" w:hAnsi="Palatino Linotype" w:cs="Arial"/>
          <w:b/>
          <w:bCs/>
          <w:lang w:val="es-MX" w:eastAsia="es-MX"/>
        </w:rPr>
        <w:t>/INFOEM/IP/RR/202</w:t>
      </w:r>
      <w:r w:rsidR="00555301" w:rsidRPr="006956ED">
        <w:rPr>
          <w:rFonts w:ascii="Palatino Linotype" w:eastAsiaTheme="minorHAnsi" w:hAnsi="Palatino Linotype" w:cs="Arial"/>
          <w:b/>
          <w:bCs/>
          <w:lang w:val="es-MX" w:eastAsia="es-MX"/>
        </w:rPr>
        <w:t>5</w:t>
      </w:r>
      <w:bookmarkEnd w:id="0"/>
      <w:r w:rsidRPr="006956ED">
        <w:rPr>
          <w:rFonts w:ascii="Palatino Linotype" w:eastAsiaTheme="minorHAnsi" w:hAnsi="Palatino Linotype" w:cs="Arial"/>
          <w:lang w:val="es-MX" w:eastAsia="en-US"/>
        </w:rPr>
        <w:t xml:space="preserve">, </w:t>
      </w:r>
      <w:r w:rsidR="00FE047E" w:rsidRPr="006956ED">
        <w:rPr>
          <w:rFonts w:ascii="Palatino Linotype" w:hAnsi="Palatino Linotype" w:cs="Arial"/>
        </w:rPr>
        <w:t>interpuesto por</w:t>
      </w:r>
      <w:r w:rsidR="00AB75C2" w:rsidRPr="006956ED">
        <w:rPr>
          <w:rFonts w:ascii="Palatino Linotype" w:hAnsi="Palatino Linotype" w:cs="Arial"/>
        </w:rPr>
        <w:t xml:space="preserve"> </w:t>
      </w:r>
      <w:r w:rsidR="00D90D0D" w:rsidRPr="006956ED">
        <w:rPr>
          <w:rFonts w:ascii="Palatino Linotype" w:hAnsi="Palatino Linotype" w:cs="Arial"/>
        </w:rPr>
        <w:t xml:space="preserve">el </w:t>
      </w:r>
      <w:r w:rsidR="00D90D0D" w:rsidRPr="006956ED">
        <w:rPr>
          <w:rFonts w:ascii="Palatino Linotype" w:hAnsi="Palatino Linotype" w:cs="Arial"/>
          <w:b/>
        </w:rPr>
        <w:t xml:space="preserve">C. </w:t>
      </w:r>
      <w:r w:rsidR="0018537B">
        <w:rPr>
          <w:rFonts w:ascii="Palatino Linotype" w:hAnsi="Palatino Linotype" w:cs="Arial"/>
          <w:b/>
        </w:rPr>
        <w:t>XXXXXXXX</w:t>
      </w:r>
      <w:r w:rsidR="00FE047E" w:rsidRPr="006956ED">
        <w:rPr>
          <w:rFonts w:ascii="Palatino Linotype" w:hAnsi="Palatino Linotype" w:cs="Arial"/>
        </w:rPr>
        <w:t>,</w:t>
      </w:r>
      <w:r w:rsidR="005F1F89" w:rsidRPr="006956ED">
        <w:rPr>
          <w:rFonts w:ascii="Palatino Linotype" w:hAnsi="Palatino Linotype" w:cs="Arial"/>
          <w:b/>
        </w:rPr>
        <w:t xml:space="preserve"> </w:t>
      </w:r>
      <w:r w:rsidR="005F1F89" w:rsidRPr="006956ED">
        <w:rPr>
          <w:rFonts w:ascii="Palatino Linotype" w:hAnsi="Palatino Linotype" w:cs="Arial"/>
        </w:rPr>
        <w:t>en lo sucesivo</w:t>
      </w:r>
      <w:r w:rsidR="000A67C7" w:rsidRPr="006956ED">
        <w:rPr>
          <w:rFonts w:ascii="Palatino Linotype" w:hAnsi="Palatino Linotype" w:cs="Arial"/>
        </w:rPr>
        <w:t xml:space="preserve"> el </w:t>
      </w:r>
      <w:r w:rsidR="005F1F89" w:rsidRPr="006956ED">
        <w:rPr>
          <w:rFonts w:ascii="Palatino Linotype" w:hAnsi="Palatino Linotype" w:cs="Arial"/>
          <w:b/>
        </w:rPr>
        <w:t>Recurrente</w:t>
      </w:r>
      <w:r w:rsidRPr="006956ED">
        <w:rPr>
          <w:rFonts w:ascii="Palatino Linotype" w:eastAsiaTheme="minorHAnsi" w:hAnsi="Palatino Linotype" w:cs="Arial"/>
          <w:lang w:val="es-MX" w:eastAsia="en-US"/>
        </w:rPr>
        <w:t>, en contra de la respuesta de</w:t>
      </w:r>
      <w:r w:rsidR="00B20C2B" w:rsidRPr="006956ED">
        <w:rPr>
          <w:rFonts w:ascii="Palatino Linotype" w:eastAsiaTheme="minorHAnsi" w:hAnsi="Palatino Linotype" w:cs="Arial"/>
          <w:lang w:val="es-MX" w:eastAsia="en-US"/>
        </w:rPr>
        <w:t>l</w:t>
      </w:r>
      <w:r w:rsidRPr="006956ED">
        <w:rPr>
          <w:rFonts w:ascii="Palatino Linotype" w:eastAsiaTheme="minorHAnsi" w:hAnsi="Palatino Linotype" w:cs="Arial"/>
          <w:lang w:val="es-MX" w:eastAsia="en-US"/>
        </w:rPr>
        <w:t xml:space="preserve"> </w:t>
      </w:r>
      <w:r w:rsidR="00F56103" w:rsidRPr="006956ED">
        <w:rPr>
          <w:rFonts w:ascii="Palatino Linotype" w:eastAsiaTheme="minorHAnsi" w:hAnsi="Palatino Linotype" w:cs="Arial"/>
          <w:b/>
          <w:lang w:val="es-MX" w:eastAsia="en-US"/>
        </w:rPr>
        <w:t>Ayuntamiento de Tlalnepantla de Baz</w:t>
      </w:r>
      <w:r w:rsidRPr="006956ED">
        <w:rPr>
          <w:rFonts w:ascii="Palatino Linotype" w:eastAsiaTheme="minorHAnsi" w:hAnsi="Palatino Linotype" w:cs="Arial"/>
          <w:lang w:val="es-MX" w:eastAsia="en-US"/>
        </w:rPr>
        <w:t>,</w:t>
      </w:r>
      <w:r w:rsidRPr="006956ED">
        <w:rPr>
          <w:rFonts w:ascii="Palatino Linotype" w:eastAsiaTheme="minorHAnsi" w:hAnsi="Palatino Linotype" w:cs="Arial"/>
          <w:b/>
          <w:lang w:val="es-MX" w:eastAsia="en-US"/>
        </w:rPr>
        <w:t xml:space="preserve"> </w:t>
      </w:r>
      <w:r w:rsidRPr="006956ED">
        <w:rPr>
          <w:rFonts w:ascii="Palatino Linotype" w:eastAsiaTheme="minorHAnsi" w:hAnsi="Palatino Linotype" w:cs="Arial"/>
          <w:lang w:val="es-MX" w:eastAsia="en-US"/>
        </w:rPr>
        <w:t>en lo subsecuente</w:t>
      </w:r>
      <w:r w:rsidR="000A67C7" w:rsidRPr="006956ED">
        <w:rPr>
          <w:rFonts w:ascii="Palatino Linotype" w:eastAsiaTheme="minorHAnsi" w:hAnsi="Palatino Linotype" w:cs="Arial"/>
          <w:lang w:val="es-MX" w:eastAsia="en-US"/>
        </w:rPr>
        <w:t xml:space="preserve"> el </w:t>
      </w:r>
      <w:r w:rsidRPr="006956ED">
        <w:rPr>
          <w:rFonts w:ascii="Palatino Linotype" w:eastAsiaTheme="minorHAnsi" w:hAnsi="Palatino Linotype" w:cs="Arial"/>
          <w:b/>
          <w:lang w:val="es-MX" w:eastAsia="en-US"/>
        </w:rPr>
        <w:t xml:space="preserve">Sujeto Obligado, </w:t>
      </w:r>
      <w:r w:rsidRPr="006956ED">
        <w:rPr>
          <w:rFonts w:ascii="Palatino Linotype" w:eastAsiaTheme="minorHAnsi" w:hAnsi="Palatino Linotype" w:cs="Arial"/>
          <w:lang w:val="es-MX" w:eastAsia="en-US"/>
        </w:rPr>
        <w:t>se procede a dictar la presente resolución.</w:t>
      </w:r>
    </w:p>
    <w:p w14:paraId="3C4183CF" w14:textId="77777777" w:rsidR="00B74C9F" w:rsidRPr="006956ED"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6956ED" w:rsidRDefault="0029071C" w:rsidP="00B74C9F">
      <w:pPr>
        <w:spacing w:line="360" w:lineRule="auto"/>
        <w:jc w:val="center"/>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A N T E C E D E N T E S</w:t>
      </w:r>
    </w:p>
    <w:p w14:paraId="4A7F4093" w14:textId="77777777" w:rsidR="00B74C9F" w:rsidRPr="006956ED" w:rsidRDefault="00B74C9F" w:rsidP="000A67C7">
      <w:pPr>
        <w:pStyle w:val="Sinespaciado"/>
        <w:rPr>
          <w:rFonts w:eastAsiaTheme="minorHAnsi"/>
          <w:lang w:eastAsia="en-US"/>
        </w:rPr>
      </w:pPr>
    </w:p>
    <w:p w14:paraId="462C7DDC" w14:textId="77777777" w:rsidR="0029071C" w:rsidRPr="006956ED" w:rsidRDefault="0029071C" w:rsidP="0029071C">
      <w:pPr>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PRIMERO. De la solicitud de información.</w:t>
      </w:r>
    </w:p>
    <w:p w14:paraId="09B9ABF6" w14:textId="61E8780F" w:rsidR="00555301" w:rsidRPr="006956ED" w:rsidRDefault="0029071C" w:rsidP="00D90D0D">
      <w:pPr>
        <w:spacing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Arial"/>
          <w:szCs w:val="22"/>
          <w:lang w:val="es-MX" w:eastAsia="en-US"/>
        </w:rPr>
        <w:t xml:space="preserve">En fecha </w:t>
      </w:r>
      <w:r w:rsidR="00D90D0D" w:rsidRPr="006956ED">
        <w:rPr>
          <w:rFonts w:ascii="Palatino Linotype" w:eastAsiaTheme="minorHAnsi" w:hAnsi="Palatino Linotype" w:cs="Arial"/>
          <w:szCs w:val="22"/>
          <w:lang w:val="es-MX" w:eastAsia="en-US"/>
        </w:rPr>
        <w:t>veintitrés de junio</w:t>
      </w:r>
      <w:r w:rsidR="00555301" w:rsidRPr="006956ED">
        <w:rPr>
          <w:rFonts w:ascii="Palatino Linotype" w:eastAsiaTheme="minorHAnsi" w:hAnsi="Palatino Linotype" w:cs="Arial"/>
          <w:szCs w:val="22"/>
          <w:lang w:val="es-MX" w:eastAsia="en-US"/>
        </w:rPr>
        <w:t xml:space="preserve"> de dos mil veinticinco</w:t>
      </w:r>
      <w:r w:rsidRPr="006956ED">
        <w:rPr>
          <w:rFonts w:ascii="Palatino Linotype" w:eastAsiaTheme="minorHAnsi" w:hAnsi="Palatino Linotype" w:cs="Arial"/>
          <w:szCs w:val="22"/>
          <w:lang w:val="es-MX" w:eastAsia="en-US"/>
        </w:rPr>
        <w:t xml:space="preserve">, </w:t>
      </w:r>
      <w:r w:rsidR="00E250C8" w:rsidRPr="006956ED">
        <w:rPr>
          <w:rFonts w:ascii="Palatino Linotype" w:eastAsiaTheme="minorHAnsi" w:hAnsi="Palatino Linotype" w:cs="Arial"/>
          <w:szCs w:val="22"/>
          <w:lang w:val="es-MX" w:eastAsia="en-US"/>
        </w:rPr>
        <w:t>el</w:t>
      </w:r>
      <w:r w:rsidRPr="006956ED">
        <w:rPr>
          <w:rFonts w:ascii="Palatino Linotype" w:eastAsiaTheme="minorHAnsi" w:hAnsi="Palatino Linotype" w:cs="Arial"/>
          <w:szCs w:val="22"/>
          <w:lang w:val="es-MX" w:eastAsia="en-US"/>
        </w:rPr>
        <w:t xml:space="preserve"> </w:t>
      </w:r>
      <w:r w:rsidRPr="006956ED">
        <w:rPr>
          <w:rFonts w:ascii="Palatino Linotype" w:eastAsiaTheme="minorHAnsi" w:hAnsi="Palatino Linotype" w:cs="Arial"/>
          <w:b/>
          <w:szCs w:val="22"/>
          <w:lang w:val="es-MX" w:eastAsia="en-US"/>
        </w:rPr>
        <w:t>Recurrente</w:t>
      </w:r>
      <w:r w:rsidRPr="006956ED">
        <w:rPr>
          <w:rFonts w:ascii="Palatino Linotype" w:eastAsiaTheme="minorHAnsi" w:hAnsi="Palatino Linotype" w:cs="Arial"/>
          <w:szCs w:val="22"/>
          <w:lang w:val="es-MX" w:eastAsia="en-US"/>
        </w:rPr>
        <w:t xml:space="preserve">, presentó a través </w:t>
      </w:r>
      <w:r w:rsidR="00F94208" w:rsidRPr="006956ED">
        <w:rPr>
          <w:rFonts w:ascii="Palatino Linotype" w:eastAsiaTheme="minorHAnsi" w:hAnsi="Palatino Linotype" w:cs="Arial"/>
          <w:szCs w:val="22"/>
          <w:lang w:val="es-MX" w:eastAsia="en-US"/>
        </w:rPr>
        <w:t>d</w:t>
      </w:r>
      <w:r w:rsidRPr="006956ED">
        <w:rPr>
          <w:rFonts w:ascii="Palatino Linotype" w:eastAsiaTheme="minorHAnsi" w:hAnsi="Palatino Linotype" w:cs="Arial"/>
          <w:szCs w:val="22"/>
          <w:lang w:val="es-MX" w:eastAsia="en-US"/>
        </w:rPr>
        <w:t xml:space="preserve">el Sistema de Acceso a la Información Mexiquense </w:t>
      </w:r>
      <w:r w:rsidRPr="006956ED">
        <w:rPr>
          <w:rFonts w:ascii="Palatino Linotype" w:eastAsiaTheme="minorHAnsi" w:hAnsi="Palatino Linotype" w:cs="Arial"/>
          <w:b/>
          <w:szCs w:val="22"/>
          <w:lang w:val="es-MX" w:eastAsia="en-US"/>
        </w:rPr>
        <w:t>(SAIMEX),</w:t>
      </w:r>
      <w:r w:rsidRPr="006956ED">
        <w:rPr>
          <w:rFonts w:ascii="Palatino Linotype" w:eastAsiaTheme="minorHAnsi" w:hAnsi="Palatino Linotype" w:cs="Arial"/>
          <w:szCs w:val="22"/>
          <w:lang w:val="es-MX" w:eastAsia="en-US"/>
        </w:rPr>
        <w:t xml:space="preserve"> ante el </w:t>
      </w:r>
      <w:r w:rsidRPr="006956ED">
        <w:rPr>
          <w:rFonts w:ascii="Palatino Linotype" w:eastAsiaTheme="minorHAnsi" w:hAnsi="Palatino Linotype" w:cs="Arial"/>
          <w:b/>
          <w:szCs w:val="22"/>
          <w:lang w:val="es-MX" w:eastAsia="en-US"/>
        </w:rPr>
        <w:t>Sujeto Obligado</w:t>
      </w:r>
      <w:r w:rsidRPr="006956ED">
        <w:rPr>
          <w:rFonts w:ascii="Palatino Linotype" w:eastAsiaTheme="minorHAnsi" w:hAnsi="Palatino Linotype" w:cs="Arial"/>
          <w:szCs w:val="22"/>
          <w:lang w:val="es-MX" w:eastAsia="en-US"/>
        </w:rPr>
        <w:t>, la solicitud de acceso a la información pública, a la que se le</w:t>
      </w:r>
      <w:r w:rsidR="00C753C2" w:rsidRPr="006956ED">
        <w:rPr>
          <w:rFonts w:ascii="Palatino Linotype" w:eastAsiaTheme="minorHAnsi" w:hAnsi="Palatino Linotype" w:cs="Arial"/>
          <w:szCs w:val="22"/>
          <w:lang w:val="es-MX" w:eastAsia="en-US"/>
        </w:rPr>
        <w:t xml:space="preserve"> asignó el número de expediente </w:t>
      </w:r>
      <w:r w:rsidR="00D90D0D" w:rsidRPr="006956ED">
        <w:rPr>
          <w:rFonts w:ascii="Palatino Linotype" w:eastAsiaTheme="minorHAnsi" w:hAnsi="Palatino Linotype" w:cs="Arial"/>
          <w:b/>
          <w:szCs w:val="22"/>
          <w:lang w:val="es-MX" w:eastAsia="en-US"/>
        </w:rPr>
        <w:t>00554/TLALNEPA/IP/2025</w:t>
      </w:r>
      <w:r w:rsidRPr="006956ED">
        <w:rPr>
          <w:rFonts w:ascii="Palatino Linotype" w:eastAsiaTheme="minorHAnsi" w:hAnsi="Palatino Linotype" w:cs="Arial"/>
          <w:szCs w:val="22"/>
          <w:lang w:val="es-MX" w:eastAsia="en-US"/>
        </w:rPr>
        <w:t>, mediante la cual solicitó lo siguiente:</w:t>
      </w:r>
    </w:p>
    <w:p w14:paraId="2E52CF13" w14:textId="77777777" w:rsidR="00D90D0D" w:rsidRPr="006956ED" w:rsidRDefault="00D90D0D" w:rsidP="00D90D0D">
      <w:pPr>
        <w:spacing w:line="360" w:lineRule="auto"/>
        <w:jc w:val="both"/>
        <w:rPr>
          <w:rFonts w:ascii="Palatino Linotype" w:eastAsiaTheme="minorHAnsi" w:hAnsi="Palatino Linotype" w:cs="Arial"/>
          <w:szCs w:val="22"/>
          <w:lang w:val="es-MX" w:eastAsia="en-US"/>
        </w:rPr>
      </w:pPr>
    </w:p>
    <w:p w14:paraId="49A14F7E" w14:textId="2D28E49B" w:rsidR="00B2345B" w:rsidRPr="006956ED" w:rsidRDefault="0029071C" w:rsidP="000A67C7">
      <w:pPr>
        <w:spacing w:line="276" w:lineRule="auto"/>
        <w:ind w:left="284" w:right="332"/>
        <w:jc w:val="both"/>
        <w:rPr>
          <w:rFonts w:ascii="Palatino Linotype" w:hAnsi="Palatino Linotype"/>
          <w:i/>
          <w:sz w:val="22"/>
          <w:szCs w:val="22"/>
          <w:lang w:val="es-ES_tradnl"/>
        </w:rPr>
      </w:pPr>
      <w:r w:rsidRPr="006956ED">
        <w:rPr>
          <w:rFonts w:ascii="Palatino Linotype" w:hAnsi="Palatino Linotype"/>
          <w:i/>
          <w:sz w:val="22"/>
          <w:szCs w:val="22"/>
          <w:lang w:val="es-MX"/>
        </w:rPr>
        <w:t>“</w:t>
      </w:r>
      <w:r w:rsidR="00D90D0D" w:rsidRPr="006956ED">
        <w:rPr>
          <w:rFonts w:ascii="Palatino Linotype" w:hAnsi="Palatino Linotype"/>
          <w:i/>
          <w:sz w:val="22"/>
          <w:szCs w:val="22"/>
          <w:lang w:val="es-MX" w:eastAsia="es-MX"/>
        </w:rPr>
        <w:t xml:space="preserve">Se pide información que obra en los archivos del ayuntamiento de </w:t>
      </w:r>
      <w:proofErr w:type="spellStart"/>
      <w:r w:rsidR="00D90D0D" w:rsidRPr="006956ED">
        <w:rPr>
          <w:rFonts w:ascii="Palatino Linotype" w:hAnsi="Palatino Linotype"/>
          <w:i/>
          <w:sz w:val="22"/>
          <w:szCs w:val="22"/>
          <w:lang w:val="es-MX" w:eastAsia="es-MX"/>
        </w:rPr>
        <w:t>tlalnepantla</w:t>
      </w:r>
      <w:proofErr w:type="spellEnd"/>
      <w:r w:rsidR="00D90D0D" w:rsidRPr="006956ED">
        <w:rPr>
          <w:rFonts w:ascii="Palatino Linotype" w:hAnsi="Palatino Linotype"/>
          <w:i/>
          <w:sz w:val="22"/>
          <w:szCs w:val="22"/>
          <w:lang w:val="es-MX" w:eastAsia="es-MX"/>
        </w:rPr>
        <w:t xml:space="preserve"> de </w:t>
      </w:r>
      <w:proofErr w:type="spellStart"/>
      <w:r w:rsidR="00D90D0D" w:rsidRPr="006956ED">
        <w:rPr>
          <w:rFonts w:ascii="Palatino Linotype" w:hAnsi="Palatino Linotype"/>
          <w:i/>
          <w:sz w:val="22"/>
          <w:szCs w:val="22"/>
          <w:lang w:val="es-MX" w:eastAsia="es-MX"/>
        </w:rPr>
        <w:t>baz</w:t>
      </w:r>
      <w:proofErr w:type="spellEnd"/>
      <w:r w:rsidR="00D90D0D" w:rsidRPr="006956ED">
        <w:rPr>
          <w:rFonts w:ascii="Palatino Linotype" w:hAnsi="Palatino Linotype"/>
          <w:i/>
          <w:sz w:val="22"/>
          <w:szCs w:val="22"/>
          <w:lang w:val="es-MX" w:eastAsia="es-MX"/>
        </w:rPr>
        <w:t>, consistentes en copia de los nombramientos de los servidores públicos que tengan el cargo de asesor, coordinador de asesores, secretario particular, incluyendo del personal de estructura, honorarios, de base y eventuales que estén adscritos a la oficina del presidente municipal. Sus nombres completos, nombre del área o unidad administrativa a la que están adscritos, nivel de estudios, sueldo mensual neto y bruto, tipo de nombramiento, fecha de alta como trabajador, nombre de sus jefes inmediatos y cargos, del periodo de 1 de enero al 23 de junio de 2025.</w:t>
      </w:r>
      <w:r w:rsidRPr="006956ED">
        <w:rPr>
          <w:rFonts w:ascii="Palatino Linotype" w:hAnsi="Palatino Linotype"/>
          <w:i/>
          <w:sz w:val="22"/>
          <w:szCs w:val="22"/>
          <w:lang w:val="es-MX"/>
        </w:rPr>
        <w:t>”</w:t>
      </w:r>
      <w:r w:rsidR="00B2345B" w:rsidRPr="006956ED">
        <w:rPr>
          <w:rFonts w:ascii="Palatino Linotype" w:hAnsi="Palatino Linotype"/>
          <w:i/>
          <w:sz w:val="22"/>
          <w:szCs w:val="22"/>
          <w:lang w:val="es-ES_tradnl"/>
        </w:rPr>
        <w:t xml:space="preserve"> (Sic)</w:t>
      </w:r>
    </w:p>
    <w:p w14:paraId="0470AC4C" w14:textId="77777777" w:rsidR="00B74C9F" w:rsidRPr="006956ED" w:rsidRDefault="00B74C9F" w:rsidP="00B74C9F">
      <w:pPr>
        <w:spacing w:line="276" w:lineRule="auto"/>
        <w:ind w:left="284" w:right="332"/>
        <w:jc w:val="both"/>
        <w:rPr>
          <w:rFonts w:ascii="Palatino Linotype" w:hAnsi="Palatino Linotype"/>
          <w:i/>
          <w:sz w:val="22"/>
          <w:szCs w:val="22"/>
          <w:lang w:val="es-ES_tradnl"/>
        </w:rPr>
      </w:pPr>
    </w:p>
    <w:p w14:paraId="1BD1FD20" w14:textId="77777777" w:rsidR="00D90D0D" w:rsidRPr="006956ED" w:rsidRDefault="00D90D0D" w:rsidP="00B74C9F">
      <w:pPr>
        <w:spacing w:line="276" w:lineRule="auto"/>
        <w:ind w:left="284" w:right="332"/>
        <w:jc w:val="both"/>
        <w:rPr>
          <w:rFonts w:ascii="Palatino Linotype" w:hAnsi="Palatino Linotype"/>
          <w:i/>
          <w:sz w:val="22"/>
          <w:szCs w:val="22"/>
          <w:lang w:val="es-ES_tradnl"/>
        </w:rPr>
      </w:pPr>
    </w:p>
    <w:p w14:paraId="53B83E05" w14:textId="39DED230" w:rsidR="00D90D0D" w:rsidRPr="006956ED" w:rsidRDefault="0029071C" w:rsidP="00D90D0D">
      <w:pPr>
        <w:tabs>
          <w:tab w:val="left" w:pos="5647"/>
        </w:tabs>
        <w:spacing w:line="360" w:lineRule="auto"/>
        <w:ind w:right="850"/>
        <w:jc w:val="both"/>
        <w:rPr>
          <w:rFonts w:ascii="Palatino Linotype" w:eastAsiaTheme="minorHAnsi" w:hAnsi="Palatino Linotype" w:cstheme="minorBidi"/>
          <w:color w:val="000000"/>
          <w:lang w:val="es-MX" w:eastAsia="en-US"/>
        </w:rPr>
      </w:pPr>
      <w:r w:rsidRPr="006956ED">
        <w:rPr>
          <w:rFonts w:ascii="Palatino Linotype" w:hAnsi="Palatino Linotype"/>
          <w:b/>
          <w:lang w:val="es-ES_tradnl"/>
        </w:rPr>
        <w:t>MODALIDAD DE ENTREGA:</w:t>
      </w:r>
      <w:r w:rsidRPr="006956ED">
        <w:rPr>
          <w:rFonts w:ascii="Palatino Linotype" w:hAnsi="Palatino Linotype"/>
          <w:lang w:val="es-ES_tradnl"/>
        </w:rPr>
        <w:t xml:space="preserve"> </w:t>
      </w:r>
      <w:r w:rsidR="00756303" w:rsidRPr="006956ED">
        <w:rPr>
          <w:rFonts w:ascii="Palatino Linotype" w:eastAsiaTheme="minorHAnsi" w:hAnsi="Palatino Linotype" w:cstheme="minorBidi"/>
          <w:color w:val="000000"/>
          <w:lang w:val="es-MX" w:eastAsia="en-US"/>
        </w:rPr>
        <w:t>A través de</w:t>
      </w:r>
      <w:r w:rsidR="00B2345B" w:rsidRPr="006956ED">
        <w:rPr>
          <w:rFonts w:ascii="Palatino Linotype" w:eastAsiaTheme="minorHAnsi" w:hAnsi="Palatino Linotype" w:cstheme="minorBidi"/>
          <w:color w:val="000000"/>
          <w:lang w:val="es-MX" w:eastAsia="en-US"/>
        </w:rPr>
        <w:t>l SAIMEX.</w:t>
      </w:r>
      <w:r w:rsidR="00756303" w:rsidRPr="006956ED">
        <w:rPr>
          <w:rFonts w:ascii="Palatino Linotype" w:eastAsiaTheme="minorHAnsi" w:hAnsi="Palatino Linotype" w:cstheme="minorBidi"/>
          <w:color w:val="000000"/>
          <w:lang w:val="es-MX" w:eastAsia="en-US"/>
        </w:rPr>
        <w:t xml:space="preserve"> </w:t>
      </w:r>
    </w:p>
    <w:p w14:paraId="5F4BC01C" w14:textId="3E073E0E" w:rsidR="00B2345B" w:rsidRPr="006956ED" w:rsidRDefault="00F94208" w:rsidP="00B2345B">
      <w:pPr>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lastRenderedPageBreak/>
        <w:t>SEGUND</w:t>
      </w:r>
      <w:r w:rsidR="00B2345B" w:rsidRPr="006956ED">
        <w:rPr>
          <w:rFonts w:ascii="Palatino Linotype" w:eastAsiaTheme="minorHAnsi" w:hAnsi="Palatino Linotype" w:cs="Arial"/>
          <w:b/>
          <w:sz w:val="28"/>
          <w:lang w:val="es-MX" w:eastAsia="en-US"/>
        </w:rPr>
        <w:t xml:space="preserve">O. De la respuesta del Sujeto Obligado. </w:t>
      </w:r>
    </w:p>
    <w:p w14:paraId="7815CFC1" w14:textId="016F1A84" w:rsidR="00B2345B" w:rsidRPr="006956ED" w:rsidRDefault="00B2345B" w:rsidP="00B2345B">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De las constancias que obran en el sistema </w:t>
      </w:r>
      <w:r w:rsidRPr="006956ED">
        <w:rPr>
          <w:rFonts w:ascii="Palatino Linotype" w:eastAsiaTheme="minorHAnsi" w:hAnsi="Palatino Linotype" w:cs="Arial"/>
          <w:b/>
          <w:lang w:val="es-MX" w:eastAsia="en-US"/>
        </w:rPr>
        <w:t>SAIMEX</w:t>
      </w:r>
      <w:r w:rsidRPr="006956ED">
        <w:rPr>
          <w:rFonts w:ascii="Palatino Linotype" w:eastAsiaTheme="minorHAnsi" w:hAnsi="Palatino Linotype" w:cs="Arial"/>
          <w:lang w:val="es-MX" w:eastAsia="en-US"/>
        </w:rPr>
        <w:t xml:space="preserve">, se advierte que en fecha </w:t>
      </w:r>
      <w:r w:rsidR="00D90D0D" w:rsidRPr="006956ED">
        <w:rPr>
          <w:rFonts w:ascii="Palatino Linotype" w:eastAsiaTheme="minorHAnsi" w:hAnsi="Palatino Linotype" w:cs="Arial"/>
          <w:lang w:val="es-MX" w:eastAsia="en-US"/>
        </w:rPr>
        <w:t xml:space="preserve">catorce de julio </w:t>
      </w:r>
      <w:r w:rsidR="00555301" w:rsidRPr="006956ED">
        <w:rPr>
          <w:rFonts w:ascii="Palatino Linotype" w:eastAsiaTheme="minorHAnsi" w:hAnsi="Palatino Linotype" w:cs="Arial"/>
          <w:lang w:val="es-MX" w:eastAsia="en-US"/>
        </w:rPr>
        <w:t>de dos mil veinticinco</w:t>
      </w:r>
      <w:r w:rsidRPr="006956ED">
        <w:rPr>
          <w:rFonts w:ascii="Palatino Linotype" w:eastAsiaTheme="minorHAnsi" w:hAnsi="Palatino Linotype" w:cs="Arial"/>
          <w:lang w:val="es-MX" w:eastAsia="en-US"/>
        </w:rPr>
        <w:t>,</w:t>
      </w:r>
      <w:r w:rsidR="000A67C7" w:rsidRPr="006956ED">
        <w:rPr>
          <w:rFonts w:ascii="Palatino Linotype" w:eastAsiaTheme="minorHAnsi" w:hAnsi="Palatino Linotype" w:cs="Arial"/>
          <w:lang w:val="es-MX" w:eastAsia="en-US"/>
        </w:rPr>
        <w:t xml:space="preserve"> el </w:t>
      </w:r>
      <w:r w:rsidRPr="006956ED">
        <w:rPr>
          <w:rFonts w:ascii="Palatino Linotype" w:eastAsiaTheme="minorHAnsi" w:hAnsi="Palatino Linotype" w:cs="Arial"/>
          <w:b/>
          <w:lang w:val="es-MX" w:eastAsia="en-US"/>
        </w:rPr>
        <w:t>Sujeto Obligado</w:t>
      </w:r>
      <w:r w:rsidRPr="006956ED">
        <w:rPr>
          <w:rFonts w:ascii="Palatino Linotype" w:eastAsiaTheme="minorHAnsi" w:hAnsi="Palatino Linotype" w:cs="Arial"/>
          <w:lang w:val="es-MX" w:eastAsia="en-US"/>
        </w:rPr>
        <w:t xml:space="preserve"> emitió la respuesta en los siguientes términos:</w:t>
      </w:r>
    </w:p>
    <w:p w14:paraId="77D01A4B" w14:textId="77777777" w:rsidR="00B2345B" w:rsidRPr="006956ED" w:rsidRDefault="00B2345B" w:rsidP="00B2345B">
      <w:pPr>
        <w:rPr>
          <w:lang w:val="es-MX"/>
        </w:rPr>
      </w:pPr>
    </w:p>
    <w:p w14:paraId="676F449A" w14:textId="77777777" w:rsidR="00D90D0D" w:rsidRPr="006956ED" w:rsidRDefault="00B2345B" w:rsidP="00D90D0D">
      <w:pPr>
        <w:spacing w:line="276" w:lineRule="auto"/>
        <w:ind w:left="567" w:right="567"/>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w:t>
      </w:r>
      <w:r w:rsidR="00D90D0D" w:rsidRPr="006956ED">
        <w:rPr>
          <w:rFonts w:ascii="Palatino Linotype" w:hAnsi="Palatino Linotype"/>
          <w:i/>
          <w:sz w:val="22"/>
          <w:szCs w:val="22"/>
          <w:lang w:val="es-MX" w:eastAsia="es-MX"/>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22D1B07C" w14:textId="77777777" w:rsidR="00D90D0D" w:rsidRPr="006956ED" w:rsidRDefault="00D90D0D" w:rsidP="00D90D0D">
      <w:pPr>
        <w:spacing w:line="276" w:lineRule="auto"/>
        <w:ind w:left="567" w:right="567"/>
        <w:jc w:val="both"/>
        <w:rPr>
          <w:rFonts w:ascii="Palatino Linotype" w:hAnsi="Palatino Linotype"/>
          <w:i/>
          <w:sz w:val="22"/>
          <w:szCs w:val="22"/>
          <w:lang w:val="es-MX" w:eastAsia="es-MX"/>
        </w:rPr>
      </w:pPr>
    </w:p>
    <w:p w14:paraId="32A7B51E" w14:textId="77777777" w:rsidR="00D90D0D" w:rsidRPr="006956ED" w:rsidRDefault="00D90D0D" w:rsidP="00D90D0D">
      <w:pPr>
        <w:spacing w:line="276" w:lineRule="auto"/>
        <w:ind w:left="567" w:right="567"/>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ATENTAMENTE</w:t>
      </w:r>
    </w:p>
    <w:p w14:paraId="19DF742E" w14:textId="66DC0C53" w:rsidR="00B2345B" w:rsidRPr="006956ED" w:rsidRDefault="00D90D0D" w:rsidP="00D90D0D">
      <w:pPr>
        <w:spacing w:line="276" w:lineRule="auto"/>
        <w:ind w:left="567" w:right="567"/>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C. LIZETTA CHAVEZ SANTIAGO</w:t>
      </w:r>
      <w:r w:rsidR="00B2345B" w:rsidRPr="006956ED">
        <w:rPr>
          <w:rFonts w:ascii="Palatino Linotype" w:hAnsi="Palatino Linotype"/>
          <w:i/>
          <w:sz w:val="22"/>
          <w:szCs w:val="22"/>
          <w:lang w:val="es-MX" w:eastAsia="es-MX"/>
        </w:rPr>
        <w:t>” (Sic).</w:t>
      </w:r>
    </w:p>
    <w:p w14:paraId="2C78BF1C" w14:textId="77777777" w:rsidR="00B2345B" w:rsidRPr="006956ED" w:rsidRDefault="00B2345B" w:rsidP="00B2345B">
      <w:pPr>
        <w:ind w:right="567"/>
        <w:jc w:val="both"/>
        <w:rPr>
          <w:rFonts w:ascii="Palatino Linotype" w:hAnsi="Palatino Linotype"/>
          <w:i/>
          <w:sz w:val="14"/>
          <w:szCs w:val="22"/>
          <w:lang w:val="es-MX" w:eastAsia="es-MX"/>
        </w:rPr>
      </w:pPr>
    </w:p>
    <w:p w14:paraId="2F486A11" w14:textId="77777777" w:rsidR="00B2345B" w:rsidRPr="006956ED" w:rsidRDefault="00B2345B" w:rsidP="00B2345B">
      <w:pPr>
        <w:pStyle w:val="Sinespaciado"/>
        <w:rPr>
          <w:lang w:eastAsia="es-MX"/>
        </w:rPr>
      </w:pPr>
    </w:p>
    <w:p w14:paraId="0819E04D" w14:textId="6DCC4A4C" w:rsidR="00B2345B" w:rsidRPr="006956ED" w:rsidRDefault="00B2345B" w:rsidP="00B2345B">
      <w:pPr>
        <w:spacing w:line="360" w:lineRule="auto"/>
        <w:jc w:val="both"/>
        <w:rPr>
          <w:rFonts w:ascii="Palatino Linotype" w:hAnsi="Palatino Linotype"/>
          <w:i/>
          <w:sz w:val="22"/>
          <w:szCs w:val="22"/>
          <w:lang w:val="es-MX" w:eastAsia="es-MX"/>
        </w:rPr>
      </w:pPr>
      <w:r w:rsidRPr="006956ED">
        <w:rPr>
          <w:rFonts w:ascii="Palatino Linotype" w:eastAsiaTheme="minorHAnsi" w:hAnsi="Palatino Linotype" w:cs="Arial"/>
          <w:lang w:val="es-MX" w:eastAsia="en-US"/>
        </w:rPr>
        <w:t xml:space="preserve">El </w:t>
      </w:r>
      <w:r w:rsidRPr="006956ED">
        <w:rPr>
          <w:rFonts w:ascii="Palatino Linotype" w:eastAsiaTheme="minorHAnsi" w:hAnsi="Palatino Linotype" w:cs="Arial"/>
          <w:b/>
          <w:lang w:val="es-MX" w:eastAsia="en-US"/>
        </w:rPr>
        <w:t>Sujeto Obligado</w:t>
      </w:r>
      <w:r w:rsidRPr="006956ED">
        <w:rPr>
          <w:rFonts w:ascii="Palatino Linotype" w:eastAsiaTheme="minorHAnsi" w:hAnsi="Palatino Linotype" w:cs="Arial"/>
          <w:lang w:val="es-MX" w:eastAsia="en-US"/>
        </w:rPr>
        <w:t xml:space="preserve"> adjuntó a su respuesta, </w:t>
      </w:r>
      <w:r w:rsidR="00D90D0D" w:rsidRPr="006956ED">
        <w:rPr>
          <w:rFonts w:ascii="Palatino Linotype" w:eastAsiaTheme="minorHAnsi" w:hAnsi="Palatino Linotype" w:cs="Arial"/>
          <w:lang w:val="es-MX" w:eastAsia="en-US"/>
        </w:rPr>
        <w:t>el</w:t>
      </w:r>
      <w:r w:rsidRPr="006956ED">
        <w:rPr>
          <w:rFonts w:ascii="Palatino Linotype" w:eastAsiaTheme="minorHAnsi" w:hAnsi="Palatino Linotype" w:cs="Arial"/>
          <w:lang w:val="es-MX" w:eastAsia="en-US"/>
        </w:rPr>
        <w:t xml:space="preserve"> archivo electrónico denominado </w:t>
      </w:r>
      <w:r w:rsidRPr="006956ED">
        <w:rPr>
          <w:rFonts w:ascii="Palatino Linotype" w:eastAsiaTheme="minorHAnsi" w:hAnsi="Palatino Linotype" w:cs="Arial"/>
          <w:i/>
          <w:lang w:val="es-MX" w:eastAsia="en-US"/>
        </w:rPr>
        <w:t>“</w:t>
      </w:r>
      <w:r w:rsidR="00D90D0D" w:rsidRPr="006956ED">
        <w:rPr>
          <w:rFonts w:ascii="Palatino Linotype" w:eastAsiaTheme="minorHAnsi" w:hAnsi="Palatino Linotype" w:cs="Arial"/>
          <w:i/>
          <w:lang w:val="es-MX" w:eastAsia="en-US"/>
        </w:rPr>
        <w:t>RESPUESTA SAIMEX 554.zip</w:t>
      </w:r>
      <w:r w:rsidRPr="006956ED">
        <w:rPr>
          <w:rFonts w:ascii="Palatino Linotype" w:eastAsiaTheme="minorHAnsi" w:hAnsi="Palatino Linotype" w:cs="Arial"/>
          <w:i/>
          <w:lang w:val="es-MX" w:eastAsia="en-US"/>
        </w:rPr>
        <w:t>”;</w:t>
      </w:r>
      <w:r w:rsidRPr="006956ED">
        <w:rPr>
          <w:rFonts w:ascii="Palatino Linotype" w:eastAsiaTheme="minorHAnsi" w:hAnsi="Palatino Linotype" w:cs="Arial"/>
          <w:lang w:val="es-MX" w:eastAsia="en-US"/>
        </w:rPr>
        <w:t xml:space="preserve"> cuyo contenido no se inserta por ser del conocimiento d</w:t>
      </w:r>
      <w:r w:rsidR="00763D8A" w:rsidRPr="006956ED">
        <w:rPr>
          <w:rFonts w:ascii="Palatino Linotype" w:eastAsiaTheme="minorHAnsi" w:hAnsi="Palatino Linotype" w:cs="Arial"/>
          <w:lang w:val="es-MX" w:eastAsia="en-US"/>
        </w:rPr>
        <w:t>e las partes, sin embargo, será</w:t>
      </w:r>
      <w:r w:rsidRPr="006956ED">
        <w:rPr>
          <w:rFonts w:ascii="Palatino Linotype" w:eastAsiaTheme="minorHAnsi" w:hAnsi="Palatino Linotype" w:cs="Arial"/>
          <w:lang w:val="es-MX" w:eastAsia="en-US"/>
        </w:rPr>
        <w:t xml:space="preserve"> motivo de estudio en el Considerado respectivo. </w:t>
      </w:r>
    </w:p>
    <w:p w14:paraId="63BEA072" w14:textId="77777777" w:rsidR="00B2345B" w:rsidRPr="006956ED" w:rsidRDefault="00B2345B" w:rsidP="00B2345B">
      <w:pPr>
        <w:spacing w:line="360" w:lineRule="auto"/>
        <w:jc w:val="both"/>
        <w:rPr>
          <w:rFonts w:ascii="Palatino Linotype" w:hAnsi="Palatino Linotype"/>
          <w:i/>
          <w:sz w:val="22"/>
          <w:szCs w:val="22"/>
          <w:lang w:val="es-MX" w:eastAsia="es-MX"/>
        </w:rPr>
      </w:pPr>
    </w:p>
    <w:p w14:paraId="231E1147" w14:textId="1F85B1C9" w:rsidR="00B2345B" w:rsidRPr="006956ED" w:rsidRDefault="00F94208" w:rsidP="00B2345B">
      <w:pPr>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TERCER</w:t>
      </w:r>
      <w:r w:rsidR="00B2345B" w:rsidRPr="006956ED">
        <w:rPr>
          <w:rFonts w:ascii="Palatino Linotype" w:eastAsiaTheme="minorHAnsi" w:hAnsi="Palatino Linotype" w:cs="Arial"/>
          <w:b/>
          <w:sz w:val="28"/>
          <w:lang w:val="es-MX" w:eastAsia="en-US"/>
        </w:rPr>
        <w:t>O. Del recurso de revisión.</w:t>
      </w:r>
    </w:p>
    <w:p w14:paraId="619DAEF5" w14:textId="3E1277D1" w:rsidR="00B2345B" w:rsidRPr="006956ED" w:rsidRDefault="00B2345B" w:rsidP="00555301">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Inconforme con la respuesta por parte del </w:t>
      </w:r>
      <w:r w:rsidRPr="006956ED">
        <w:rPr>
          <w:rFonts w:ascii="Palatino Linotype" w:eastAsiaTheme="minorHAnsi" w:hAnsi="Palatino Linotype" w:cs="Arial"/>
          <w:b/>
          <w:lang w:val="es-MX" w:eastAsia="en-US"/>
        </w:rPr>
        <w:t>Sujeto Obligado</w:t>
      </w:r>
      <w:r w:rsidRPr="006956ED">
        <w:rPr>
          <w:rFonts w:ascii="Palatino Linotype" w:eastAsiaTheme="minorHAnsi" w:hAnsi="Palatino Linotype" w:cs="Arial"/>
          <w:lang w:val="es-MX" w:eastAsia="en-US"/>
        </w:rPr>
        <w:t xml:space="preserve">, el ahora </w:t>
      </w:r>
      <w:r w:rsidRPr="006956ED">
        <w:rPr>
          <w:rFonts w:ascii="Palatino Linotype" w:eastAsiaTheme="minorHAnsi" w:hAnsi="Palatino Linotype" w:cs="Arial"/>
          <w:b/>
          <w:lang w:val="es-MX" w:eastAsia="en-US"/>
        </w:rPr>
        <w:t>Recurrente</w:t>
      </w:r>
      <w:r w:rsidRPr="006956ED">
        <w:rPr>
          <w:rFonts w:ascii="Palatino Linotype" w:eastAsiaTheme="minorHAnsi" w:hAnsi="Palatino Linotype" w:cs="Arial"/>
          <w:lang w:val="es-MX" w:eastAsia="en-US"/>
        </w:rPr>
        <w:t xml:space="preserve"> interpuso el presente recurso de revisión en fecha </w:t>
      </w:r>
      <w:r w:rsidR="00D90D0D" w:rsidRPr="006956ED">
        <w:rPr>
          <w:rFonts w:ascii="Palatino Linotype" w:eastAsiaTheme="minorHAnsi" w:hAnsi="Palatino Linotype" w:cs="Arial"/>
          <w:lang w:val="es-MX" w:eastAsia="en-US"/>
        </w:rPr>
        <w:t>once de agosto</w:t>
      </w:r>
      <w:r w:rsidR="00555301" w:rsidRPr="006956ED">
        <w:rPr>
          <w:rFonts w:ascii="Palatino Linotype" w:eastAsiaTheme="minorHAnsi" w:hAnsi="Palatino Linotype" w:cs="Arial"/>
          <w:lang w:val="es-MX" w:eastAsia="en-US"/>
        </w:rPr>
        <w:t xml:space="preserve"> de dos mil veinticinco</w:t>
      </w:r>
      <w:r w:rsidRPr="006956ED">
        <w:rPr>
          <w:rFonts w:ascii="Palatino Linotype" w:eastAsiaTheme="minorHAnsi" w:hAnsi="Palatino Linotype" w:cs="Arial"/>
          <w:lang w:val="es-MX" w:eastAsia="en-US"/>
        </w:rPr>
        <w:t>, el cual fue registrado</w:t>
      </w:r>
      <w:r w:rsidRPr="006956ED">
        <w:rPr>
          <w:rFonts w:ascii="Palatino Linotype" w:eastAsiaTheme="minorHAnsi" w:hAnsi="Palatino Linotype" w:cs="Arial"/>
          <w:b/>
          <w:lang w:val="es-MX" w:eastAsia="en-US"/>
        </w:rPr>
        <w:t xml:space="preserve"> </w:t>
      </w:r>
      <w:r w:rsidRPr="006956ED">
        <w:rPr>
          <w:rFonts w:ascii="Palatino Linotype" w:eastAsiaTheme="minorHAnsi" w:hAnsi="Palatino Linotype" w:cs="Arial"/>
          <w:lang w:val="es-MX" w:eastAsia="en-US"/>
        </w:rPr>
        <w:t xml:space="preserve">en el sistema electrónico con el expediente número </w:t>
      </w:r>
      <w:r w:rsidR="00D90D0D" w:rsidRPr="006956ED">
        <w:rPr>
          <w:rFonts w:ascii="Palatino Linotype" w:eastAsiaTheme="minorHAnsi" w:hAnsi="Palatino Linotype" w:cs="Arial"/>
          <w:b/>
          <w:bCs/>
          <w:lang w:val="es-MX" w:eastAsia="es-MX"/>
        </w:rPr>
        <w:t>09370</w:t>
      </w:r>
      <w:r w:rsidRPr="006956ED">
        <w:rPr>
          <w:rFonts w:ascii="Palatino Linotype" w:eastAsiaTheme="minorHAnsi" w:hAnsi="Palatino Linotype" w:cs="Arial"/>
          <w:b/>
          <w:bCs/>
          <w:lang w:val="es-MX" w:eastAsia="es-MX"/>
        </w:rPr>
        <w:t>/INFOEM/IP/RR/202</w:t>
      </w:r>
      <w:r w:rsidR="00555301" w:rsidRPr="006956ED">
        <w:rPr>
          <w:rFonts w:ascii="Palatino Linotype" w:eastAsiaTheme="minorHAnsi" w:hAnsi="Palatino Linotype" w:cs="Arial"/>
          <w:b/>
          <w:bCs/>
          <w:lang w:val="es-MX" w:eastAsia="es-MX"/>
        </w:rPr>
        <w:t>5</w:t>
      </w:r>
      <w:r w:rsidRPr="006956ED">
        <w:rPr>
          <w:rFonts w:ascii="Palatino Linotype" w:eastAsiaTheme="minorHAnsi" w:hAnsi="Palatino Linotype" w:cs="Arial"/>
          <w:lang w:val="es-MX" w:eastAsia="en-US"/>
        </w:rPr>
        <w:t>, en el cual aduce, las siguientes manifestaciones:</w:t>
      </w:r>
    </w:p>
    <w:p w14:paraId="1C32EA12" w14:textId="77777777" w:rsidR="00555301" w:rsidRPr="006956ED" w:rsidRDefault="00555301" w:rsidP="00555301">
      <w:pPr>
        <w:spacing w:line="360" w:lineRule="auto"/>
        <w:jc w:val="both"/>
        <w:rPr>
          <w:rFonts w:ascii="Palatino Linotype" w:eastAsiaTheme="minorHAnsi" w:hAnsi="Palatino Linotype" w:cs="Arial"/>
          <w:lang w:val="es-MX" w:eastAsia="en-US"/>
        </w:rPr>
      </w:pPr>
    </w:p>
    <w:p w14:paraId="3798A0BA" w14:textId="25C55999" w:rsidR="00B2345B" w:rsidRPr="006956ED" w:rsidRDefault="00B2345B" w:rsidP="00D90D0D">
      <w:pPr>
        <w:numPr>
          <w:ilvl w:val="0"/>
          <w:numId w:val="1"/>
        </w:numPr>
        <w:spacing w:line="259" w:lineRule="auto"/>
        <w:jc w:val="both"/>
        <w:rPr>
          <w:rFonts w:ascii="Palatino Linotype" w:hAnsi="Palatino Linotype" w:cs="Arial"/>
          <w:b/>
          <w:sz w:val="26"/>
          <w:szCs w:val="26"/>
        </w:rPr>
      </w:pPr>
      <w:r w:rsidRPr="006956ED">
        <w:rPr>
          <w:rFonts w:ascii="Palatino Linotype" w:hAnsi="Palatino Linotype" w:cs="Arial"/>
          <w:b/>
          <w:sz w:val="26"/>
          <w:szCs w:val="26"/>
        </w:rPr>
        <w:t xml:space="preserve">Acto Impugnado: </w:t>
      </w:r>
      <w:r w:rsidRPr="006956ED">
        <w:rPr>
          <w:rFonts w:ascii="Palatino Linotype" w:eastAsiaTheme="minorHAnsi" w:hAnsi="Palatino Linotype" w:cstheme="minorBidi"/>
          <w:i/>
          <w:color w:val="000000"/>
          <w:sz w:val="22"/>
          <w:szCs w:val="22"/>
          <w:lang w:val="es-MX" w:eastAsia="en-US"/>
        </w:rPr>
        <w:t>“</w:t>
      </w:r>
      <w:r w:rsidR="00D90D0D" w:rsidRPr="006956ED">
        <w:rPr>
          <w:rFonts w:ascii="Palatino Linotype" w:eastAsiaTheme="minorHAnsi" w:hAnsi="Palatino Linotype" w:cstheme="minorBidi"/>
          <w:i/>
          <w:color w:val="000000"/>
          <w:sz w:val="22"/>
          <w:szCs w:val="22"/>
          <w:lang w:val="es-MX" w:eastAsia="en-US"/>
        </w:rPr>
        <w:t xml:space="preserve">Por la NEGATIVA existente al NO ENTREGAR TODOS LOS NOMBRAMIENTOS QUE SON UN TOTAL DE 56 de los servidores públicos entregados en el listado de Excel, pues solo entregaron 18,y les hicieron FALTA 38 NOMBRAMIENTOS. Tampoco entregaron información del personal de honorario y de base o sindicalizados adscritos </w:t>
      </w:r>
      <w:r w:rsidR="00D90D0D" w:rsidRPr="006956ED">
        <w:rPr>
          <w:rFonts w:ascii="Palatino Linotype" w:eastAsiaTheme="minorHAnsi" w:hAnsi="Palatino Linotype" w:cstheme="minorBidi"/>
          <w:i/>
          <w:color w:val="000000"/>
          <w:sz w:val="22"/>
          <w:szCs w:val="22"/>
          <w:lang w:val="es-MX" w:eastAsia="en-US"/>
        </w:rPr>
        <w:lastRenderedPageBreak/>
        <w:t xml:space="preserve">a la oficina del presidente municipal; y </w:t>
      </w:r>
      <w:proofErr w:type="spellStart"/>
      <w:r w:rsidR="00D90D0D" w:rsidRPr="006956ED">
        <w:rPr>
          <w:rFonts w:ascii="Palatino Linotype" w:eastAsiaTheme="minorHAnsi" w:hAnsi="Palatino Linotype" w:cstheme="minorBidi"/>
          <w:i/>
          <w:color w:val="000000"/>
          <w:sz w:val="22"/>
          <w:szCs w:val="22"/>
          <w:lang w:val="es-MX" w:eastAsia="en-US"/>
        </w:rPr>
        <w:t>y</w:t>
      </w:r>
      <w:proofErr w:type="spellEnd"/>
      <w:r w:rsidR="00D90D0D" w:rsidRPr="006956ED">
        <w:rPr>
          <w:rFonts w:ascii="Palatino Linotype" w:eastAsiaTheme="minorHAnsi" w:hAnsi="Palatino Linotype" w:cstheme="minorBidi"/>
          <w:i/>
          <w:color w:val="000000"/>
          <w:sz w:val="22"/>
          <w:szCs w:val="22"/>
          <w:lang w:val="es-MX" w:eastAsia="en-US"/>
        </w:rPr>
        <w:t xml:space="preserve"> no entregaron información solicitada de “nombre del área o unidad administrativa a la que están adscritos, nivel de estudios, sueldo mensual neto y bruto, tipo de nombramiento, fecha de alta como trabajador, nombre de sus jefes inmediatos y cargos, del periodo de 1 de enero al 23 de junio de 2025”. Violando mi derecho Constitucional a recibir información pública bajo el principio de máxima publicidad.</w:t>
      </w:r>
      <w:r w:rsidRPr="006956ED">
        <w:rPr>
          <w:rFonts w:ascii="Palatino Linotype" w:eastAsiaTheme="minorHAnsi" w:hAnsi="Palatino Linotype" w:cstheme="minorBidi"/>
          <w:i/>
          <w:color w:val="000000"/>
          <w:sz w:val="22"/>
          <w:szCs w:val="22"/>
          <w:lang w:val="es-MX" w:eastAsia="en-US"/>
        </w:rPr>
        <w:t>” (Sic).</w:t>
      </w:r>
    </w:p>
    <w:p w14:paraId="3E51C27A" w14:textId="77777777" w:rsidR="00555301" w:rsidRPr="006956ED" w:rsidRDefault="00555301" w:rsidP="00555301">
      <w:pPr>
        <w:spacing w:line="259" w:lineRule="auto"/>
        <w:ind w:left="720"/>
        <w:jc w:val="both"/>
        <w:rPr>
          <w:rFonts w:ascii="Palatino Linotype" w:hAnsi="Palatino Linotype" w:cs="Arial"/>
          <w:b/>
          <w:sz w:val="26"/>
          <w:szCs w:val="26"/>
        </w:rPr>
      </w:pPr>
    </w:p>
    <w:p w14:paraId="6C4AD542" w14:textId="6DA0C6AC" w:rsidR="00AB75C2" w:rsidRPr="006956ED" w:rsidRDefault="00B2345B" w:rsidP="00D90D0D">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6956ED">
        <w:rPr>
          <w:rFonts w:ascii="Palatino Linotype" w:hAnsi="Palatino Linotype" w:cs="Arial"/>
          <w:b/>
          <w:sz w:val="26"/>
          <w:szCs w:val="26"/>
        </w:rPr>
        <w:t>Razones o Motivos de Inconformidad</w:t>
      </w:r>
      <w:r w:rsidRPr="006956ED">
        <w:rPr>
          <w:rFonts w:ascii="Palatino Linotype" w:hAnsi="Palatino Linotype" w:cs="Arial"/>
          <w:sz w:val="26"/>
          <w:szCs w:val="26"/>
        </w:rPr>
        <w:t xml:space="preserve">: </w:t>
      </w:r>
      <w:r w:rsidR="00555301" w:rsidRPr="006956ED">
        <w:rPr>
          <w:rFonts w:ascii="Palatino Linotype" w:hAnsi="Palatino Linotype" w:cs="Arial"/>
          <w:sz w:val="26"/>
          <w:szCs w:val="26"/>
        </w:rPr>
        <w:t>“</w:t>
      </w:r>
      <w:r w:rsidR="00D90D0D" w:rsidRPr="006956ED">
        <w:rPr>
          <w:rFonts w:ascii="Palatino Linotype" w:hAnsi="Palatino Linotype" w:cs="Arial"/>
          <w:i/>
          <w:sz w:val="22"/>
          <w:szCs w:val="22"/>
        </w:rPr>
        <w:t xml:space="preserve">Por la NEGATIVA existente al NO ENTREGAR TODOS LOS NOMBRAMIENTOS QUE SON UN TOTAL DE 56 de los servidores públicos entregados en el listado de Excel, pues solo entregaron 18,y les hicieron FALTA 38 NOMBRAMIENTOS. Tampoco entregaron información del personal de honorario y de base o sindicalizados adscritos a la oficina del presidente municipal; y </w:t>
      </w:r>
      <w:proofErr w:type="spellStart"/>
      <w:r w:rsidR="00D90D0D" w:rsidRPr="006956ED">
        <w:rPr>
          <w:rFonts w:ascii="Palatino Linotype" w:hAnsi="Palatino Linotype" w:cs="Arial"/>
          <w:i/>
          <w:sz w:val="22"/>
          <w:szCs w:val="22"/>
        </w:rPr>
        <w:t>y</w:t>
      </w:r>
      <w:proofErr w:type="spellEnd"/>
      <w:r w:rsidR="00D90D0D" w:rsidRPr="006956ED">
        <w:rPr>
          <w:rFonts w:ascii="Palatino Linotype" w:hAnsi="Palatino Linotype" w:cs="Arial"/>
          <w:i/>
          <w:sz w:val="22"/>
          <w:szCs w:val="22"/>
        </w:rPr>
        <w:t xml:space="preserve"> no entregaron información solicitada de “nombre del área o unidad administrativa a la que están adscritos, nivel de estudios, sueldo mensual neto y bruto, tipo de nombramiento, fecha de alta como trabajador, nombre de sus jefes inmediatos y cargos, del periodo de 1 de enero al 23 de junio de 2025”. Violando mi derecho Constitucional a recibir información pública bajo el principio de máxima publicidad.</w:t>
      </w:r>
      <w:r w:rsidR="00555301" w:rsidRPr="006956ED">
        <w:rPr>
          <w:rFonts w:ascii="Palatino Linotype" w:hAnsi="Palatino Linotype" w:cs="Arial"/>
          <w:i/>
          <w:sz w:val="22"/>
          <w:szCs w:val="22"/>
        </w:rPr>
        <w:t xml:space="preserve">” (Sic). </w:t>
      </w:r>
    </w:p>
    <w:p w14:paraId="684A7068" w14:textId="77777777" w:rsidR="00555301" w:rsidRPr="006956ED" w:rsidRDefault="00555301" w:rsidP="00B2345B">
      <w:pPr>
        <w:spacing w:line="360" w:lineRule="auto"/>
        <w:jc w:val="both"/>
        <w:rPr>
          <w:rFonts w:ascii="Palatino Linotype" w:eastAsiaTheme="minorHAnsi" w:hAnsi="Palatino Linotype" w:cs="Arial"/>
          <w:b/>
          <w:lang w:val="es-MX" w:eastAsia="en-US"/>
        </w:rPr>
      </w:pPr>
    </w:p>
    <w:p w14:paraId="52D08D98" w14:textId="3810F6BD" w:rsidR="00B2345B" w:rsidRPr="006956ED" w:rsidRDefault="00F94208" w:rsidP="00B2345B">
      <w:pPr>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CUAR</w:t>
      </w:r>
      <w:r w:rsidR="00B2345B" w:rsidRPr="006956ED">
        <w:rPr>
          <w:rFonts w:ascii="Palatino Linotype" w:eastAsiaTheme="minorHAnsi" w:hAnsi="Palatino Linotype" w:cs="Arial"/>
          <w:b/>
          <w:sz w:val="28"/>
          <w:lang w:val="es-MX" w:eastAsia="en-US"/>
        </w:rPr>
        <w:t>TO. Del turno del recurso de revisión.</w:t>
      </w:r>
    </w:p>
    <w:p w14:paraId="25D4D0FE" w14:textId="765E3057" w:rsidR="00B2345B" w:rsidRPr="006956ED" w:rsidRDefault="00B2345B" w:rsidP="00B2345B">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Medio de impugnación que le fue turnado al Comisionado Presidente </w:t>
      </w:r>
      <w:r w:rsidRPr="006956ED">
        <w:rPr>
          <w:rFonts w:ascii="Palatino Linotype" w:eastAsiaTheme="minorHAnsi" w:hAnsi="Palatino Linotype" w:cs="Arial"/>
          <w:b/>
          <w:lang w:val="es-MX" w:eastAsia="en-US"/>
        </w:rPr>
        <w:t>José Martínez Vilchis</w:t>
      </w:r>
      <w:r w:rsidRPr="006956ED">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90D0D" w:rsidRPr="006956ED">
        <w:rPr>
          <w:rFonts w:ascii="Palatino Linotype" w:eastAsiaTheme="minorHAnsi" w:hAnsi="Palatino Linotype" w:cs="Arial"/>
          <w:lang w:val="es-MX" w:eastAsia="en-US"/>
        </w:rPr>
        <w:t>quince de agosto</w:t>
      </w:r>
      <w:r w:rsidRPr="006956ED">
        <w:rPr>
          <w:rFonts w:ascii="Palatino Linotype" w:eastAsiaTheme="minorHAnsi" w:hAnsi="Palatino Linotype" w:cs="Arial"/>
          <w:lang w:val="es-MX" w:eastAsia="en-US"/>
        </w:rPr>
        <w:t xml:space="preserve"> de dos mil veint</w:t>
      </w:r>
      <w:r w:rsidR="00555301" w:rsidRPr="006956ED">
        <w:rPr>
          <w:rFonts w:ascii="Palatino Linotype" w:eastAsiaTheme="minorHAnsi" w:hAnsi="Palatino Linotype" w:cs="Arial"/>
          <w:lang w:val="es-MX" w:eastAsia="en-US"/>
        </w:rPr>
        <w:t>icinco</w:t>
      </w:r>
      <w:r w:rsidRPr="006956ED">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06272C4" w14:textId="77777777" w:rsidR="00B2345B" w:rsidRPr="006956ED" w:rsidRDefault="00B2345B" w:rsidP="00B2345B">
      <w:pPr>
        <w:spacing w:line="360" w:lineRule="auto"/>
        <w:jc w:val="both"/>
        <w:rPr>
          <w:rFonts w:ascii="Palatino Linotype" w:eastAsiaTheme="minorHAnsi" w:hAnsi="Palatino Linotype" w:cs="Arial"/>
          <w:lang w:val="es-MX" w:eastAsia="en-US"/>
        </w:rPr>
      </w:pPr>
    </w:p>
    <w:p w14:paraId="0BD9C8E2" w14:textId="4A5605BF" w:rsidR="00B2345B" w:rsidRPr="006956ED" w:rsidRDefault="00F94208" w:rsidP="00B2345B">
      <w:pPr>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QUIN</w:t>
      </w:r>
      <w:r w:rsidR="00B2345B" w:rsidRPr="006956ED">
        <w:rPr>
          <w:rFonts w:ascii="Palatino Linotype" w:eastAsiaTheme="minorHAnsi" w:hAnsi="Palatino Linotype" w:cs="Arial"/>
          <w:b/>
          <w:sz w:val="28"/>
          <w:lang w:val="es-MX" w:eastAsia="en-US"/>
        </w:rPr>
        <w:t>TO. De la etapa de manifestaciones y/o alegatos.</w:t>
      </w:r>
    </w:p>
    <w:p w14:paraId="41997A14" w14:textId="3EE30793" w:rsidR="006C18A8" w:rsidRPr="006956ED" w:rsidRDefault="00B2345B" w:rsidP="00B74C9F">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Una vez transcurrido el término legal referido se destaca que,</w:t>
      </w:r>
      <w:r w:rsidR="00B74C9F" w:rsidRPr="006956ED">
        <w:rPr>
          <w:rFonts w:ascii="Palatino Linotype" w:eastAsiaTheme="minorHAnsi" w:hAnsi="Palatino Linotype" w:cs="Arial"/>
          <w:lang w:val="es-MX" w:eastAsia="en-US"/>
        </w:rPr>
        <w:t xml:space="preserve"> </w:t>
      </w:r>
      <w:r w:rsidR="00D90D0D" w:rsidRPr="006956ED">
        <w:rPr>
          <w:rFonts w:ascii="Palatino Linotype" w:eastAsiaTheme="minorHAnsi" w:hAnsi="Palatino Linotype" w:cs="Arial"/>
          <w:lang w:val="es-MX" w:eastAsia="en-US"/>
        </w:rPr>
        <w:t xml:space="preserve">en fecha dieciocho de agosto de dos mil veinticinco </w:t>
      </w:r>
      <w:r w:rsidR="0027553E" w:rsidRPr="006956ED">
        <w:rPr>
          <w:rFonts w:ascii="Palatino Linotype" w:eastAsiaTheme="minorHAnsi" w:hAnsi="Palatino Linotype" w:cs="Arial"/>
          <w:lang w:val="es-MX" w:eastAsia="en-US"/>
        </w:rPr>
        <w:t xml:space="preserve">el </w:t>
      </w:r>
      <w:r w:rsidRPr="006956ED">
        <w:rPr>
          <w:rFonts w:ascii="Palatino Linotype" w:eastAsiaTheme="minorHAnsi" w:hAnsi="Palatino Linotype" w:cs="Arial"/>
          <w:b/>
          <w:lang w:val="es-MX" w:eastAsia="en-US"/>
        </w:rPr>
        <w:t>Sujeto Obligado</w:t>
      </w:r>
      <w:r w:rsidRPr="006956ED">
        <w:rPr>
          <w:rFonts w:ascii="Palatino Linotype" w:eastAsiaTheme="minorHAnsi" w:hAnsi="Palatino Linotype" w:cs="Arial"/>
          <w:lang w:val="es-MX" w:eastAsia="en-US"/>
        </w:rPr>
        <w:t xml:space="preserve"> </w:t>
      </w:r>
      <w:r w:rsidR="00D90D0D" w:rsidRPr="006956ED">
        <w:rPr>
          <w:rFonts w:ascii="Palatino Linotype" w:eastAsiaTheme="minorHAnsi" w:hAnsi="Palatino Linotype" w:cs="Arial"/>
          <w:lang w:val="es-MX" w:eastAsia="en-US"/>
        </w:rPr>
        <w:t>rindió</w:t>
      </w:r>
      <w:r w:rsidR="00763D8A" w:rsidRPr="006956ED">
        <w:rPr>
          <w:rFonts w:ascii="Palatino Linotype" w:eastAsiaTheme="minorHAnsi" w:hAnsi="Palatino Linotype" w:cs="Arial"/>
          <w:lang w:val="es-MX" w:eastAsia="en-US"/>
        </w:rPr>
        <w:t xml:space="preserve"> su</w:t>
      </w:r>
      <w:r w:rsidR="0027553E" w:rsidRPr="006956ED">
        <w:rPr>
          <w:rFonts w:ascii="Palatino Linotype" w:eastAsiaTheme="minorHAnsi" w:hAnsi="Palatino Linotype" w:cs="Arial"/>
          <w:lang w:val="es-MX" w:eastAsia="en-US"/>
        </w:rPr>
        <w:t xml:space="preserve"> informe</w:t>
      </w:r>
      <w:r w:rsidRPr="006956ED">
        <w:rPr>
          <w:rFonts w:ascii="Palatino Linotype" w:eastAsiaTheme="minorHAnsi" w:hAnsi="Palatino Linotype" w:cs="Arial"/>
          <w:lang w:val="es-MX" w:eastAsia="en-US"/>
        </w:rPr>
        <w:t xml:space="preserve"> justificado</w:t>
      </w:r>
      <w:r w:rsidR="00D90D0D" w:rsidRPr="006956ED">
        <w:rPr>
          <w:rFonts w:ascii="Palatino Linotype" w:eastAsiaTheme="minorHAnsi" w:hAnsi="Palatino Linotype" w:cs="Arial"/>
          <w:lang w:val="es-MX" w:eastAsia="en-US"/>
        </w:rPr>
        <w:t xml:space="preserve"> mediante el archivo electrónico denominado </w:t>
      </w:r>
      <w:r w:rsidR="00D90D0D" w:rsidRPr="006956ED">
        <w:rPr>
          <w:rFonts w:ascii="Palatino Linotype" w:eastAsiaTheme="minorHAnsi" w:hAnsi="Palatino Linotype" w:cs="Arial"/>
          <w:i/>
          <w:lang w:val="es-MX" w:eastAsia="en-US"/>
        </w:rPr>
        <w:t>“MANIFESTACIONES RR 9370-25 SAI 554-25.zip”</w:t>
      </w:r>
      <w:r w:rsidRPr="006956ED">
        <w:rPr>
          <w:rFonts w:ascii="Palatino Linotype" w:eastAsiaTheme="minorHAnsi" w:hAnsi="Palatino Linotype" w:cs="Arial"/>
          <w:lang w:val="es-MX" w:eastAsia="en-US"/>
        </w:rPr>
        <w:t xml:space="preserve">; </w:t>
      </w:r>
      <w:r w:rsidR="00D90D0D" w:rsidRPr="006956ED">
        <w:rPr>
          <w:rFonts w:ascii="Palatino Linotype" w:eastAsiaTheme="minorHAnsi" w:hAnsi="Palatino Linotype" w:cs="Arial"/>
          <w:lang w:val="es-MX" w:eastAsia="en-US"/>
        </w:rPr>
        <w:t xml:space="preserve">mismo que fue puesto a la vista del particular mediante Acuerdo de fecha veintisiete del mismo mes y año; </w:t>
      </w:r>
      <w:r w:rsidRPr="006956ED">
        <w:rPr>
          <w:rFonts w:ascii="Palatino Linotype" w:eastAsiaTheme="minorHAnsi" w:hAnsi="Palatino Linotype" w:cs="Arial"/>
          <w:lang w:val="es-MX" w:eastAsia="en-US"/>
        </w:rPr>
        <w:t xml:space="preserve">asimismo, se aprecia que la parte </w:t>
      </w:r>
      <w:r w:rsidRPr="006956ED">
        <w:rPr>
          <w:rFonts w:ascii="Palatino Linotype" w:eastAsiaTheme="minorHAnsi" w:hAnsi="Palatino Linotype" w:cs="Arial"/>
          <w:b/>
          <w:lang w:val="es-MX" w:eastAsia="en-US"/>
        </w:rPr>
        <w:t>Recurrente</w:t>
      </w:r>
      <w:r w:rsidRPr="006956ED">
        <w:rPr>
          <w:rFonts w:ascii="Palatino Linotype" w:eastAsiaTheme="minorHAnsi" w:hAnsi="Palatino Linotype" w:cs="Arial"/>
          <w:lang w:val="es-MX" w:eastAsia="en-US"/>
        </w:rPr>
        <w:t xml:space="preserve"> </w:t>
      </w:r>
      <w:r w:rsidR="00D90D0D" w:rsidRPr="006956ED">
        <w:rPr>
          <w:rFonts w:ascii="Palatino Linotype" w:eastAsiaTheme="minorHAnsi" w:hAnsi="Palatino Linotype" w:cs="Arial"/>
          <w:lang w:val="es-MX" w:eastAsia="en-US"/>
        </w:rPr>
        <w:t>no</w:t>
      </w:r>
      <w:r w:rsidR="006C18A8" w:rsidRPr="006956ED">
        <w:rPr>
          <w:rFonts w:ascii="Palatino Linotype" w:eastAsiaTheme="minorHAnsi" w:hAnsi="Palatino Linotype" w:cs="Arial"/>
          <w:lang w:val="es-MX" w:eastAsia="en-US"/>
        </w:rPr>
        <w:t xml:space="preserve"> </w:t>
      </w:r>
      <w:r w:rsidRPr="006956ED">
        <w:rPr>
          <w:rFonts w:ascii="Palatino Linotype" w:eastAsiaTheme="minorHAnsi" w:hAnsi="Palatino Linotype" w:cs="Arial"/>
          <w:lang w:val="es-MX" w:eastAsia="en-US"/>
        </w:rPr>
        <w:lastRenderedPageBreak/>
        <w:t>realizó alegatos, ni ofreció pruebas o manifestaciones, lo anterior de conformidad con la siguiente imagen:</w:t>
      </w:r>
    </w:p>
    <w:p w14:paraId="39DEC08E" w14:textId="4996C1B6" w:rsidR="00EC7B91" w:rsidRPr="006956ED" w:rsidRDefault="00D90D0D" w:rsidP="00D90D0D">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noProof/>
          <w:lang w:val="es-MX" w:eastAsia="es-MX"/>
        </w:rPr>
        <w:drawing>
          <wp:inline distT="0" distB="0" distL="0" distR="0" wp14:anchorId="6DAFF27A" wp14:editId="79DD5664">
            <wp:extent cx="5791835" cy="2265680"/>
            <wp:effectExtent l="152400" t="152400" r="361315" b="3632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22656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6956ED"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SEXT</w:t>
      </w:r>
      <w:r w:rsidR="00B2345B" w:rsidRPr="006956ED">
        <w:rPr>
          <w:rFonts w:ascii="Palatino Linotype" w:eastAsiaTheme="minorHAnsi" w:hAnsi="Palatino Linotype" w:cs="Arial"/>
          <w:b/>
          <w:sz w:val="28"/>
          <w:lang w:val="es-MX" w:eastAsia="en-US"/>
        </w:rPr>
        <w:t>O. Del cierre de instrucción.</w:t>
      </w:r>
      <w:r w:rsidR="00B2345B" w:rsidRPr="006956ED">
        <w:rPr>
          <w:rFonts w:ascii="Palatino Linotype" w:eastAsiaTheme="minorHAnsi" w:hAnsi="Palatino Linotype" w:cs="Arial"/>
          <w:b/>
          <w:sz w:val="28"/>
          <w:lang w:val="es-MX" w:eastAsia="en-US"/>
        </w:rPr>
        <w:tab/>
      </w:r>
    </w:p>
    <w:p w14:paraId="62DE5322" w14:textId="272CBA94" w:rsidR="00763D8A" w:rsidRPr="006956ED" w:rsidRDefault="00B2345B" w:rsidP="00B96A17">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Así, una vez transcurrido el término legal, permitió decretarse el cierre de instrucción en fecha </w:t>
      </w:r>
      <w:r w:rsidR="00D90D0D" w:rsidRPr="006956ED">
        <w:rPr>
          <w:rFonts w:ascii="Palatino Linotype" w:eastAsiaTheme="minorHAnsi" w:hAnsi="Palatino Linotype" w:cs="Arial"/>
          <w:lang w:val="es-MX" w:eastAsia="en-US"/>
        </w:rPr>
        <w:t>tres de septiembre</w:t>
      </w:r>
      <w:r w:rsidRPr="006956ED">
        <w:rPr>
          <w:rFonts w:ascii="Palatino Linotype" w:eastAsiaTheme="minorHAnsi" w:hAnsi="Palatino Linotype" w:cs="Arial"/>
          <w:lang w:val="es-MX" w:eastAsia="en-US"/>
        </w:rPr>
        <w:t xml:space="preserve"> </w:t>
      </w:r>
      <w:r w:rsidR="00D90D0D" w:rsidRPr="006956ED">
        <w:rPr>
          <w:rFonts w:ascii="Palatino Linotype" w:eastAsiaTheme="minorHAnsi" w:hAnsi="Palatino Linotype" w:cs="Arial"/>
          <w:lang w:val="es-MX" w:eastAsia="en-US"/>
        </w:rPr>
        <w:t>de dos mil veinticinco</w:t>
      </w:r>
      <w:r w:rsidRPr="006956ED">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5153514A" w14:textId="77777777" w:rsidR="00EC7B91" w:rsidRPr="006956ED" w:rsidRDefault="00EC7B91" w:rsidP="00B96A17">
      <w:pPr>
        <w:spacing w:line="360" w:lineRule="auto"/>
        <w:jc w:val="both"/>
        <w:rPr>
          <w:rFonts w:ascii="Palatino Linotype" w:eastAsiaTheme="minorHAnsi" w:hAnsi="Palatino Linotype" w:cs="Arial"/>
          <w:lang w:val="es-MX" w:eastAsia="en-US"/>
        </w:rPr>
      </w:pPr>
    </w:p>
    <w:p w14:paraId="5094E722" w14:textId="77777777" w:rsidR="00EC7B91" w:rsidRPr="006956ED" w:rsidRDefault="00EC7B91" w:rsidP="00EC7B91">
      <w:pPr>
        <w:spacing w:line="360" w:lineRule="auto"/>
        <w:jc w:val="both"/>
        <w:rPr>
          <w:rFonts w:ascii="Palatino Linotype" w:hAnsi="Palatino Linotype" w:cs="Arial"/>
          <w:b/>
        </w:rPr>
      </w:pPr>
      <w:r w:rsidRPr="006956ED">
        <w:rPr>
          <w:rFonts w:ascii="Palatino Linotype" w:hAnsi="Palatino Linotype" w:cs="Arial"/>
          <w:b/>
          <w:sz w:val="28"/>
        </w:rPr>
        <w:t>SÉPTIMO</w:t>
      </w:r>
      <w:r w:rsidRPr="006956ED">
        <w:rPr>
          <w:rFonts w:ascii="Palatino Linotype" w:hAnsi="Palatino Linotype" w:cs="Arial"/>
          <w:b/>
        </w:rPr>
        <w:t xml:space="preserve">. </w:t>
      </w:r>
      <w:r w:rsidRPr="006956ED">
        <w:rPr>
          <w:rFonts w:ascii="Palatino Linotype" w:hAnsi="Palatino Linotype" w:cs="Arial"/>
          <w:b/>
          <w:sz w:val="28"/>
          <w:szCs w:val="28"/>
        </w:rPr>
        <w:t>De la ampliación de plazo para resolver.</w:t>
      </w:r>
    </w:p>
    <w:p w14:paraId="7B73D64B" w14:textId="5D9365C6" w:rsidR="00EC7B91" w:rsidRPr="006956ED" w:rsidRDefault="00EC7B91" w:rsidP="00EC7B91">
      <w:pPr>
        <w:spacing w:line="360" w:lineRule="auto"/>
        <w:jc w:val="both"/>
        <w:rPr>
          <w:rFonts w:ascii="Palatino Linotype" w:hAnsi="Palatino Linotype"/>
          <w:lang w:val="es-MX"/>
        </w:rPr>
      </w:pPr>
      <w:r w:rsidRPr="006956ED">
        <w:rPr>
          <w:rFonts w:ascii="Palatino Linotype" w:hAnsi="Palatino Linotype" w:cs="Arial"/>
          <w:lang w:val="es-MX"/>
        </w:rPr>
        <w:t>E</w:t>
      </w:r>
      <w:r w:rsidRPr="006956ED">
        <w:rPr>
          <w:rFonts w:ascii="Palatino Linotype" w:hAnsi="Palatino Linotype"/>
          <w:lang w:val="es-MX"/>
        </w:rPr>
        <w:t xml:space="preserve">n fecha </w:t>
      </w:r>
      <w:r w:rsidR="00D90D0D" w:rsidRPr="006956ED">
        <w:rPr>
          <w:rFonts w:ascii="Palatino Linotype" w:hAnsi="Palatino Linotype"/>
          <w:lang w:val="es-MX"/>
        </w:rPr>
        <w:t>veintinueve de septiembre de dos mil veinticinco</w:t>
      </w:r>
      <w:r w:rsidRPr="006956ED">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52094E9F" w14:textId="77777777" w:rsidR="00D90D0D" w:rsidRPr="006956ED" w:rsidRDefault="00D90D0D" w:rsidP="00EC7B91">
      <w:pPr>
        <w:spacing w:line="360" w:lineRule="auto"/>
        <w:jc w:val="both"/>
        <w:rPr>
          <w:rFonts w:ascii="Palatino Linotype" w:hAnsi="Palatino Linotype"/>
          <w:lang w:val="es-MX"/>
        </w:rPr>
      </w:pPr>
    </w:p>
    <w:p w14:paraId="644DCE00"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lastRenderedPageBreak/>
        <w:t xml:space="preserve">Es menester precisar que, si bien se ha excedido el plazo para resolver el presente medio de impugnación, de conformidad con la ley de la materia, </w:t>
      </w:r>
      <w:r w:rsidRPr="006956ED">
        <w:rPr>
          <w:rFonts w:ascii="Palatino Linotype" w:eastAsiaTheme="minorHAnsi" w:hAnsi="Palatino Linotype" w:cstheme="minorBidi"/>
          <w:bCs/>
          <w:szCs w:val="22"/>
          <w:lang w:val="es-MX" w:eastAsia="en-US"/>
        </w:rPr>
        <w:t>el plazo para emitir resolución</w:t>
      </w:r>
      <w:r w:rsidRPr="006956ED">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17E4D070"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401D0485"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443461F"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13E5EB01"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67553BC"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0E1A535A"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22FC6782" w14:textId="77777777" w:rsidR="00D90D0D" w:rsidRPr="006956ED" w:rsidRDefault="00D90D0D" w:rsidP="00D90D0D">
      <w:pPr>
        <w:rPr>
          <w:rFonts w:ascii="Palatino Linotype" w:eastAsiaTheme="minorHAnsi" w:hAnsi="Palatino Linotype" w:cstheme="minorBidi"/>
          <w:sz w:val="22"/>
          <w:szCs w:val="22"/>
          <w:lang w:val="es-MX" w:eastAsia="en-US"/>
        </w:rPr>
      </w:pPr>
    </w:p>
    <w:p w14:paraId="481BA877"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81AA695"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b)     Actividad Procesal del interesado: Acciones u omisiones del interesado.</w:t>
      </w:r>
    </w:p>
    <w:p w14:paraId="61759BA9"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77E1940F"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lastRenderedPageBreak/>
        <w:t>d) La afectación generada en la situación jurídica de la persona involucrada en el proceso: Violación a sus derechos humanos.</w:t>
      </w:r>
    </w:p>
    <w:p w14:paraId="23F9F258" w14:textId="77777777" w:rsidR="00D90D0D" w:rsidRPr="006956ED" w:rsidRDefault="00D90D0D" w:rsidP="00D90D0D">
      <w:pPr>
        <w:spacing w:line="360" w:lineRule="auto"/>
        <w:jc w:val="both"/>
        <w:rPr>
          <w:rFonts w:ascii="Palatino Linotype" w:eastAsiaTheme="minorHAnsi" w:hAnsi="Palatino Linotype" w:cstheme="minorBidi"/>
          <w:sz w:val="22"/>
          <w:szCs w:val="22"/>
          <w:lang w:val="es-MX" w:eastAsia="en-US"/>
        </w:rPr>
      </w:pPr>
    </w:p>
    <w:p w14:paraId="46D2ED37"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4E32941"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39B26706"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Argumento que encuentra sustento en la jurisprudencia P</w:t>
      </w:r>
      <w:proofErr w:type="gramStart"/>
      <w:r w:rsidRPr="006956ED">
        <w:rPr>
          <w:rFonts w:ascii="Palatino Linotype" w:eastAsiaTheme="minorHAnsi" w:hAnsi="Palatino Linotype" w:cstheme="minorBidi"/>
          <w:szCs w:val="22"/>
          <w:lang w:val="es-MX" w:eastAsia="en-US"/>
        </w:rPr>
        <w:t>./</w:t>
      </w:r>
      <w:proofErr w:type="gramEnd"/>
      <w:r w:rsidRPr="006956ED">
        <w:rPr>
          <w:rFonts w:ascii="Palatino Linotype" w:eastAsiaTheme="minorHAnsi" w:hAnsi="Palatino Linotype" w:cstheme="minorBidi"/>
          <w:szCs w:val="22"/>
          <w:lang w:val="es-MX" w:eastAsia="en-US"/>
        </w:rPr>
        <w:t xml:space="preserve">J. 32/92 emitida por el Pleno de la Suprema Corte de Justicia de la Nación de rubro </w:t>
      </w:r>
      <w:r w:rsidRPr="006956ED">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6956ED">
        <w:rPr>
          <w:rFonts w:ascii="Palatino Linotype" w:eastAsiaTheme="minorHAnsi" w:hAnsi="Palatino Linotype" w:cstheme="minorBidi"/>
          <w:szCs w:val="22"/>
          <w:lang w:val="es-MX" w:eastAsia="en-US"/>
        </w:rPr>
        <w:t>, visible en la Gaceta del Seminario Judicial de la Federación con el registro digital 205635.</w:t>
      </w:r>
    </w:p>
    <w:p w14:paraId="0C2724CE"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54BB9B39"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6956ED">
        <w:rPr>
          <w:rFonts w:ascii="Palatino Linotype" w:eastAsiaTheme="minorHAnsi" w:hAnsi="Palatino Linotype" w:cstheme="minorBidi"/>
          <w:szCs w:val="22"/>
          <w:lang w:val="es-MX" w:eastAsia="en-US"/>
        </w:rPr>
        <w:lastRenderedPageBreak/>
        <w:t>términos legales previamente establecidos por la Ley, por tratarse de causas de fuerza mayor.</w:t>
      </w:r>
    </w:p>
    <w:p w14:paraId="3C3EAFE0"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p>
    <w:p w14:paraId="4BEDF9DE" w14:textId="77777777" w:rsidR="00D90D0D" w:rsidRPr="006956ED" w:rsidRDefault="00D90D0D" w:rsidP="00D90D0D">
      <w:pPr>
        <w:spacing w:line="360" w:lineRule="auto"/>
        <w:jc w:val="both"/>
        <w:rPr>
          <w:rFonts w:ascii="Palatino Linotype" w:eastAsiaTheme="minorHAnsi" w:hAnsi="Palatino Linotype" w:cstheme="minorBidi"/>
          <w:szCs w:val="22"/>
          <w:lang w:val="es-MX" w:eastAsia="en-US"/>
        </w:rPr>
      </w:pPr>
      <w:r w:rsidRPr="006956ED">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03979D28" w14:textId="77777777" w:rsidR="00D90D0D" w:rsidRPr="006956ED" w:rsidRDefault="00D90D0D" w:rsidP="00D90D0D">
      <w:pPr>
        <w:spacing w:line="360" w:lineRule="auto"/>
        <w:jc w:val="both"/>
        <w:rPr>
          <w:rFonts w:ascii="Palatino Linotype" w:eastAsiaTheme="minorHAnsi" w:hAnsi="Palatino Linotype" w:cstheme="minorBidi"/>
          <w:b/>
          <w:i/>
          <w:sz w:val="22"/>
          <w:szCs w:val="22"/>
          <w:lang w:val="es-MX" w:eastAsia="en-US"/>
        </w:rPr>
      </w:pPr>
    </w:p>
    <w:p w14:paraId="6A74C366" w14:textId="77777777" w:rsidR="00D90D0D" w:rsidRPr="006956ED" w:rsidRDefault="00D90D0D" w:rsidP="00D90D0D">
      <w:pPr>
        <w:spacing w:line="360" w:lineRule="auto"/>
        <w:jc w:val="both"/>
        <w:rPr>
          <w:rFonts w:ascii="Palatino Linotype" w:eastAsiaTheme="minorHAnsi" w:hAnsi="Palatino Linotype" w:cstheme="minorBidi"/>
          <w:sz w:val="22"/>
          <w:szCs w:val="22"/>
          <w:lang w:val="es-MX" w:eastAsia="en-US"/>
        </w:rPr>
      </w:pPr>
      <w:r w:rsidRPr="006956ED">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6956ED">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1C78FEEB" w14:textId="77777777" w:rsidR="00D90D0D" w:rsidRPr="006956ED" w:rsidRDefault="00D90D0D" w:rsidP="00D90D0D">
      <w:pPr>
        <w:spacing w:line="360" w:lineRule="auto"/>
        <w:jc w:val="both"/>
        <w:rPr>
          <w:rFonts w:ascii="Palatino Linotype" w:eastAsiaTheme="minorHAnsi" w:hAnsi="Palatino Linotype" w:cstheme="minorBidi"/>
          <w:b/>
          <w:i/>
          <w:sz w:val="22"/>
          <w:szCs w:val="22"/>
          <w:lang w:val="es-MX" w:eastAsia="en-US"/>
        </w:rPr>
      </w:pPr>
    </w:p>
    <w:p w14:paraId="68D82F32" w14:textId="77777777" w:rsidR="00D90D0D" w:rsidRPr="006956ED" w:rsidRDefault="00D90D0D" w:rsidP="00D90D0D">
      <w:pPr>
        <w:spacing w:line="360" w:lineRule="auto"/>
        <w:jc w:val="both"/>
        <w:rPr>
          <w:rFonts w:ascii="Palatino Linotype" w:eastAsiaTheme="minorHAnsi" w:hAnsi="Palatino Linotype" w:cstheme="minorBidi"/>
          <w:sz w:val="22"/>
          <w:szCs w:val="22"/>
          <w:lang w:val="es-MX" w:eastAsia="en-US"/>
        </w:rPr>
      </w:pPr>
      <w:r w:rsidRPr="006956ED">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6956ED">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48978959" w14:textId="77777777" w:rsidR="00D90D0D" w:rsidRPr="006956ED" w:rsidRDefault="00D90D0D" w:rsidP="00D90D0D">
      <w:pPr>
        <w:spacing w:line="360" w:lineRule="auto"/>
        <w:jc w:val="both"/>
        <w:rPr>
          <w:rFonts w:ascii="Palatino Linotype" w:eastAsiaTheme="minorHAnsi" w:hAnsi="Palatino Linotype" w:cstheme="minorBidi"/>
          <w:sz w:val="22"/>
          <w:szCs w:val="22"/>
          <w:lang w:val="es-MX" w:eastAsia="en-US"/>
        </w:rPr>
      </w:pPr>
    </w:p>
    <w:p w14:paraId="787D02A8" w14:textId="77777777" w:rsidR="00D90D0D" w:rsidRPr="006956ED" w:rsidRDefault="00D90D0D" w:rsidP="00D90D0D">
      <w:pPr>
        <w:spacing w:line="360" w:lineRule="auto"/>
        <w:jc w:val="both"/>
        <w:rPr>
          <w:rFonts w:ascii="Palatino Linotype" w:eastAsiaTheme="minorHAnsi" w:hAnsi="Palatino Linotype" w:cstheme="minorBidi"/>
          <w:bCs/>
          <w:szCs w:val="22"/>
          <w:lang w:val="es-MX" w:eastAsia="en-US"/>
        </w:rPr>
      </w:pPr>
      <w:r w:rsidRPr="006956ED">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10C77275" w14:textId="77777777" w:rsidR="00EC7B91" w:rsidRPr="006956ED" w:rsidRDefault="00EC7B91" w:rsidP="00B96A17">
      <w:pPr>
        <w:spacing w:line="360" w:lineRule="auto"/>
        <w:jc w:val="both"/>
        <w:rPr>
          <w:rFonts w:ascii="Palatino Linotype" w:eastAsiaTheme="minorHAnsi" w:hAnsi="Palatino Linotype" w:cs="Arial"/>
          <w:lang w:val="es-MX" w:eastAsia="en-US"/>
        </w:rPr>
      </w:pPr>
    </w:p>
    <w:p w14:paraId="22533BAB" w14:textId="77777777" w:rsidR="00D57F74" w:rsidRPr="006956ED" w:rsidRDefault="00E74701" w:rsidP="00270257">
      <w:pPr>
        <w:spacing w:line="360" w:lineRule="auto"/>
        <w:jc w:val="center"/>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C O N S I D E R A N</w:t>
      </w:r>
      <w:r w:rsidR="00D57F74" w:rsidRPr="006956ED">
        <w:rPr>
          <w:rFonts w:ascii="Palatino Linotype" w:eastAsiaTheme="minorHAnsi" w:hAnsi="Palatino Linotype" w:cs="Arial"/>
          <w:b/>
          <w:sz w:val="28"/>
          <w:lang w:val="es-MX" w:eastAsia="en-US"/>
        </w:rPr>
        <w:t xml:space="preserve"> D O </w:t>
      </w:r>
    </w:p>
    <w:p w14:paraId="6E24D6C0" w14:textId="77777777" w:rsidR="00270257" w:rsidRPr="006956ED" w:rsidRDefault="00270257" w:rsidP="00763D8A">
      <w:pPr>
        <w:pStyle w:val="Sinespaciado"/>
        <w:rPr>
          <w:rFonts w:eastAsiaTheme="minorHAnsi"/>
          <w:lang w:eastAsia="en-US"/>
        </w:rPr>
      </w:pPr>
    </w:p>
    <w:p w14:paraId="164F7678" w14:textId="77777777" w:rsidR="0029071C" w:rsidRPr="006956ED" w:rsidRDefault="0029071C" w:rsidP="0029071C">
      <w:pPr>
        <w:spacing w:line="360" w:lineRule="auto"/>
        <w:jc w:val="both"/>
        <w:rPr>
          <w:rFonts w:ascii="Palatino Linotype" w:eastAsiaTheme="minorHAnsi" w:hAnsi="Palatino Linotype" w:cs="Arial"/>
          <w:sz w:val="28"/>
          <w:lang w:val="es-MX" w:eastAsia="en-US"/>
        </w:rPr>
      </w:pPr>
      <w:r w:rsidRPr="006956ED">
        <w:rPr>
          <w:rFonts w:ascii="Palatino Linotype" w:eastAsiaTheme="minorHAnsi" w:hAnsi="Palatino Linotype" w:cs="Arial"/>
          <w:b/>
          <w:sz w:val="28"/>
          <w:lang w:val="es-MX" w:eastAsia="en-US"/>
        </w:rPr>
        <w:t>PRIMERO. De la competencia</w:t>
      </w:r>
      <w:r w:rsidRPr="006956ED">
        <w:rPr>
          <w:rFonts w:ascii="Palatino Linotype" w:eastAsiaTheme="minorHAnsi" w:hAnsi="Palatino Linotype" w:cs="Arial"/>
          <w:sz w:val="28"/>
          <w:lang w:val="es-MX" w:eastAsia="en-US"/>
        </w:rPr>
        <w:t>.</w:t>
      </w:r>
    </w:p>
    <w:p w14:paraId="2DF88C1C" w14:textId="591A76B3" w:rsidR="00EC7B91" w:rsidRPr="006956ED" w:rsidRDefault="00EC7B91" w:rsidP="00CC0B81">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6956ED">
        <w:rPr>
          <w:rFonts w:ascii="Palatino Linotype" w:eastAsiaTheme="minorHAnsi" w:hAnsi="Palatino Linotype" w:cs="Arial"/>
          <w:lang w:val="es-MX" w:eastAsia="en-US"/>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BD360" w14:textId="77777777" w:rsidR="00D90D0D" w:rsidRPr="006956ED" w:rsidRDefault="00D90D0D" w:rsidP="00CC0B81">
      <w:pPr>
        <w:spacing w:line="360" w:lineRule="auto"/>
        <w:jc w:val="both"/>
        <w:rPr>
          <w:rFonts w:ascii="Palatino Linotype" w:eastAsiaTheme="minorHAnsi" w:hAnsi="Palatino Linotype" w:cs="Arial"/>
          <w:lang w:val="es-MX" w:eastAsia="en-US"/>
        </w:rPr>
      </w:pPr>
    </w:p>
    <w:p w14:paraId="338B74C3" w14:textId="77777777" w:rsidR="0029071C" w:rsidRPr="006956ED"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6956ED"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6956ED">
        <w:rPr>
          <w:rFonts w:ascii="Palatino Linotype" w:eastAsiaTheme="minorHAnsi" w:hAnsi="Palatino Linotype" w:cs="Arial"/>
          <w:lang w:val="es-MX" w:eastAsia="en-US"/>
        </w:rPr>
        <w:t>io rector de máxima publicidad.</w:t>
      </w:r>
    </w:p>
    <w:p w14:paraId="3C06AFBB" w14:textId="77777777" w:rsidR="006107BE" w:rsidRPr="006956ED"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6956E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6956E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6956E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6956E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6956ED"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Así las cosas, al no existir causas de improcedencia invocadas por las partes ni advertidas de oficio por este </w:t>
      </w:r>
      <w:proofErr w:type="spellStart"/>
      <w:r w:rsidRPr="006956ED">
        <w:rPr>
          <w:rFonts w:ascii="Palatino Linotype" w:eastAsiaTheme="minorHAnsi" w:hAnsi="Palatino Linotype" w:cs="Arial"/>
          <w:lang w:val="es-MX" w:eastAsia="en-US"/>
        </w:rPr>
        <w:t>Resolutor</w:t>
      </w:r>
      <w:proofErr w:type="spellEnd"/>
      <w:r w:rsidRPr="006956ED">
        <w:rPr>
          <w:rFonts w:ascii="Palatino Linotype" w:eastAsiaTheme="minorHAnsi" w:hAnsi="Palatino Linotype" w:cs="Arial"/>
          <w:lang w:val="es-MX" w:eastAsia="en-US"/>
        </w:rPr>
        <w:t xml:space="preserve">, se </w:t>
      </w:r>
      <w:proofErr w:type="gramStart"/>
      <w:r w:rsidRPr="006956ED">
        <w:rPr>
          <w:rFonts w:ascii="Palatino Linotype" w:eastAsiaTheme="minorHAnsi" w:hAnsi="Palatino Linotype" w:cs="Arial"/>
          <w:lang w:val="es-MX" w:eastAsia="en-US"/>
        </w:rPr>
        <w:t>procede</w:t>
      </w:r>
      <w:proofErr w:type="gramEnd"/>
      <w:r w:rsidRPr="006956ED">
        <w:rPr>
          <w:rFonts w:ascii="Palatino Linotype" w:eastAsiaTheme="minorHAnsi" w:hAnsi="Palatino Linotype" w:cs="Arial"/>
          <w:lang w:val="es-MX" w:eastAsia="en-US"/>
        </w:rPr>
        <w:t xml:space="preserve"> al análisis del fondo de los asuntos en los siguientes términos.</w:t>
      </w:r>
    </w:p>
    <w:p w14:paraId="6596D1B9" w14:textId="77777777" w:rsidR="00EC7B91" w:rsidRPr="006956ED" w:rsidRDefault="00EC7B91" w:rsidP="0029071C">
      <w:pPr>
        <w:autoSpaceDE w:val="0"/>
        <w:autoSpaceDN w:val="0"/>
        <w:adjustRightInd w:val="0"/>
        <w:spacing w:line="360" w:lineRule="auto"/>
        <w:jc w:val="both"/>
        <w:rPr>
          <w:rFonts w:ascii="Palatino Linotype" w:eastAsiaTheme="minorHAnsi" w:hAnsi="Palatino Linotype" w:cs="Arial"/>
          <w:lang w:val="es-MX" w:eastAsia="en-US"/>
        </w:rPr>
      </w:pPr>
    </w:p>
    <w:p w14:paraId="18759B74" w14:textId="77777777" w:rsidR="00270257" w:rsidRPr="006956ED" w:rsidRDefault="00270257" w:rsidP="00270257">
      <w:pPr>
        <w:autoSpaceDE w:val="0"/>
        <w:autoSpaceDN w:val="0"/>
        <w:adjustRightInd w:val="0"/>
        <w:spacing w:line="360" w:lineRule="auto"/>
        <w:jc w:val="both"/>
        <w:rPr>
          <w:rFonts w:ascii="Palatino Linotype" w:hAnsi="Palatino Linotype" w:cs="Arial"/>
          <w:b/>
        </w:rPr>
      </w:pPr>
      <w:r w:rsidRPr="006956ED">
        <w:rPr>
          <w:rFonts w:ascii="Palatino Linotype" w:hAnsi="Palatino Linotype" w:cs="Arial"/>
          <w:b/>
          <w:sz w:val="28"/>
        </w:rPr>
        <w:t>TERCERO. Cuestiones de previo y especial pronunciamiento</w:t>
      </w:r>
      <w:r w:rsidRPr="006956ED">
        <w:rPr>
          <w:rFonts w:ascii="Palatino Linotype" w:hAnsi="Palatino Linotype" w:cs="Arial"/>
          <w:b/>
        </w:rPr>
        <w:t>.</w:t>
      </w:r>
    </w:p>
    <w:p w14:paraId="191571A7" w14:textId="287F2AE9" w:rsidR="00270257" w:rsidRPr="006956ED" w:rsidRDefault="00270257" w:rsidP="006107BE">
      <w:pPr>
        <w:spacing w:line="360" w:lineRule="auto"/>
        <w:jc w:val="both"/>
        <w:rPr>
          <w:rFonts w:ascii="Palatino Linotype" w:hAnsi="Palatino Linotype" w:cs="Arial"/>
        </w:rPr>
      </w:pPr>
      <w:r w:rsidRPr="006956ED">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6956ED">
        <w:rPr>
          <w:rFonts w:ascii="Palatino Linotype" w:hAnsi="Palatino Linotype"/>
          <w:b/>
        </w:rPr>
        <w:t>Recurrente,</w:t>
      </w:r>
      <w:r w:rsidRPr="006956ED">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00477CFF" w:rsidRPr="006956ED">
        <w:rPr>
          <w:rFonts w:ascii="Palatino Linotype" w:hAnsi="Palatino Linotype"/>
        </w:rPr>
        <w:t>,</w:t>
      </w:r>
      <w:r w:rsidRPr="006956ED">
        <w:rPr>
          <w:rFonts w:ascii="Palatino Linotype" w:hAnsi="Palatino Linotype" w:cs="Arial"/>
        </w:rPr>
        <w:t xml:space="preserve"> del cual</w:t>
      </w:r>
      <w:r w:rsidR="00477CFF" w:rsidRPr="006956ED">
        <w:rPr>
          <w:rFonts w:ascii="Palatino Linotype" w:hAnsi="Palatino Linotype" w:cs="Arial"/>
        </w:rPr>
        <w:t>,</w:t>
      </w:r>
      <w:r w:rsidRPr="006956ED">
        <w:rPr>
          <w:rFonts w:ascii="Palatino Linotype" w:hAnsi="Palatino Linotype" w:cs="Arial"/>
        </w:rPr>
        <w:t xml:space="preserve"> no se colige que corresponda al nombre de una persona.</w:t>
      </w:r>
    </w:p>
    <w:p w14:paraId="65F8939A" w14:textId="77777777" w:rsidR="00EC7B91" w:rsidRPr="006956ED" w:rsidRDefault="00EC7B91" w:rsidP="006107BE">
      <w:pPr>
        <w:spacing w:line="360" w:lineRule="auto"/>
        <w:jc w:val="both"/>
        <w:rPr>
          <w:rFonts w:ascii="Palatino Linotype" w:hAnsi="Palatino Linotype"/>
        </w:rPr>
      </w:pPr>
    </w:p>
    <w:p w14:paraId="66B5BFCC" w14:textId="77777777" w:rsidR="00270257" w:rsidRPr="006956ED" w:rsidRDefault="00270257" w:rsidP="00270257">
      <w:pPr>
        <w:widowControl w:val="0"/>
        <w:autoSpaceDE w:val="0"/>
        <w:autoSpaceDN w:val="0"/>
        <w:adjustRightInd w:val="0"/>
        <w:spacing w:line="360" w:lineRule="auto"/>
        <w:jc w:val="both"/>
        <w:rPr>
          <w:rFonts w:ascii="Palatino Linotype" w:hAnsi="Palatino Linotype" w:cs="Arial"/>
        </w:rPr>
      </w:pPr>
      <w:r w:rsidRPr="006956ED">
        <w:rPr>
          <w:rFonts w:ascii="Palatino Linotype" w:hAnsi="Palatino Linotype" w:cs="Arial"/>
        </w:rPr>
        <w:t xml:space="preserve">Esta Ponencia considera importante abordar el análisis de los requisitos de </w:t>
      </w:r>
      <w:proofErr w:type="spellStart"/>
      <w:r w:rsidRPr="006956ED">
        <w:rPr>
          <w:rFonts w:ascii="Palatino Linotype" w:hAnsi="Palatino Linotype" w:cs="Arial"/>
        </w:rPr>
        <w:t>procedibilidad</w:t>
      </w:r>
      <w:proofErr w:type="spellEnd"/>
      <w:r w:rsidRPr="006956ED">
        <w:rPr>
          <w:rFonts w:ascii="Palatino Linotype" w:hAnsi="Palatino Linotype" w:cs="Arial"/>
        </w:rPr>
        <w:t xml:space="preserve"> de los recursos de revisión, así el artículo 180 de la </w:t>
      </w:r>
      <w:r w:rsidRPr="006956ED">
        <w:rPr>
          <w:rFonts w:ascii="Palatino Linotype" w:hAnsi="Palatino Linotype" w:cs="Arial"/>
          <w:lang w:eastAsia="es-MX"/>
        </w:rPr>
        <w:t xml:space="preserve">Ley de Transparencia y Acceso a la Información Pública del Estado de México y Municipios, que </w:t>
      </w:r>
      <w:r w:rsidRPr="006956ED">
        <w:rPr>
          <w:rFonts w:ascii="Palatino Linotype" w:hAnsi="Palatino Linotype" w:cs="Arial"/>
        </w:rPr>
        <w:t>establece lo siguiente:</w:t>
      </w:r>
    </w:p>
    <w:p w14:paraId="658BF4C9" w14:textId="77777777" w:rsidR="00270257" w:rsidRPr="006956ED" w:rsidRDefault="00270257" w:rsidP="00270257">
      <w:pPr>
        <w:rPr>
          <w:lang w:val="es-MX"/>
        </w:rPr>
      </w:pPr>
    </w:p>
    <w:p w14:paraId="453AB0A4" w14:textId="77777777" w:rsidR="00270257" w:rsidRPr="006956ED" w:rsidRDefault="00270257" w:rsidP="00270257">
      <w:pPr>
        <w:ind w:left="851" w:right="851"/>
        <w:jc w:val="both"/>
        <w:rPr>
          <w:rFonts w:ascii="Palatino Linotype" w:hAnsi="Palatino Linotype"/>
          <w:b/>
          <w:i/>
          <w:sz w:val="22"/>
        </w:rPr>
      </w:pPr>
      <w:r w:rsidRPr="006956ED">
        <w:rPr>
          <w:rFonts w:ascii="Palatino Linotype" w:hAnsi="Palatino Linotype"/>
          <w:i/>
          <w:sz w:val="22"/>
        </w:rPr>
        <w:t>“</w:t>
      </w:r>
      <w:r w:rsidRPr="006956ED">
        <w:rPr>
          <w:rFonts w:ascii="Palatino Linotype" w:hAnsi="Palatino Linotype"/>
          <w:b/>
          <w:i/>
          <w:sz w:val="22"/>
        </w:rPr>
        <w:t xml:space="preserve">Artículo 180. </w:t>
      </w:r>
      <w:r w:rsidRPr="006956ED">
        <w:rPr>
          <w:rFonts w:ascii="Palatino Linotype" w:hAnsi="Palatino Linotype"/>
          <w:i/>
          <w:sz w:val="22"/>
        </w:rPr>
        <w:t xml:space="preserve">El </w:t>
      </w:r>
      <w:r w:rsidRPr="006956ED">
        <w:rPr>
          <w:rFonts w:ascii="Palatino Linotype" w:hAnsi="Palatino Linotype" w:cs="Arial"/>
          <w:i/>
          <w:sz w:val="22"/>
        </w:rPr>
        <w:t>recurso</w:t>
      </w:r>
      <w:r w:rsidRPr="006956ED">
        <w:rPr>
          <w:rFonts w:ascii="Palatino Linotype" w:hAnsi="Palatino Linotype"/>
          <w:i/>
          <w:sz w:val="22"/>
        </w:rPr>
        <w:t xml:space="preserve"> </w:t>
      </w:r>
      <w:r w:rsidRPr="006956ED">
        <w:rPr>
          <w:rFonts w:ascii="Palatino Linotype" w:hAnsi="Palatino Linotype" w:cs="Arial"/>
          <w:i/>
          <w:sz w:val="22"/>
          <w:lang w:eastAsia="es-MX"/>
        </w:rPr>
        <w:t>de</w:t>
      </w:r>
      <w:r w:rsidRPr="006956ED">
        <w:rPr>
          <w:rFonts w:ascii="Palatino Linotype" w:hAnsi="Palatino Linotype"/>
          <w:i/>
          <w:sz w:val="22"/>
        </w:rPr>
        <w:t xml:space="preserve"> revisión contendrá:</w:t>
      </w:r>
      <w:r w:rsidRPr="006956ED">
        <w:rPr>
          <w:rFonts w:ascii="Palatino Linotype" w:hAnsi="Palatino Linotype"/>
          <w:b/>
          <w:i/>
          <w:sz w:val="22"/>
        </w:rPr>
        <w:t xml:space="preserve"> </w:t>
      </w:r>
    </w:p>
    <w:p w14:paraId="77975373" w14:textId="77777777" w:rsidR="00270257" w:rsidRPr="006956ED" w:rsidRDefault="00270257" w:rsidP="00270257">
      <w:pPr>
        <w:ind w:left="851" w:right="851"/>
        <w:jc w:val="both"/>
        <w:rPr>
          <w:rFonts w:ascii="Palatino Linotype" w:hAnsi="Palatino Linotype"/>
          <w:b/>
          <w:i/>
          <w:sz w:val="22"/>
        </w:rPr>
      </w:pPr>
      <w:r w:rsidRPr="006956ED">
        <w:rPr>
          <w:rFonts w:ascii="Palatino Linotype" w:hAnsi="Palatino Linotype"/>
          <w:b/>
          <w:i/>
          <w:sz w:val="22"/>
        </w:rPr>
        <w:lastRenderedPageBreak/>
        <w:t xml:space="preserve">I. </w:t>
      </w:r>
      <w:r w:rsidRPr="006956ED">
        <w:rPr>
          <w:rFonts w:ascii="Palatino Linotype" w:hAnsi="Palatino Linotype"/>
          <w:i/>
          <w:sz w:val="22"/>
        </w:rPr>
        <w:t xml:space="preserve">El sujeto obligado ante </w:t>
      </w:r>
      <w:r w:rsidRPr="006956ED">
        <w:rPr>
          <w:rFonts w:ascii="Palatino Linotype" w:hAnsi="Palatino Linotype" w:cs="Arial"/>
          <w:i/>
          <w:sz w:val="22"/>
        </w:rPr>
        <w:t>la</w:t>
      </w:r>
      <w:r w:rsidRPr="006956ED">
        <w:rPr>
          <w:rFonts w:ascii="Palatino Linotype" w:hAnsi="Palatino Linotype"/>
          <w:i/>
          <w:sz w:val="22"/>
        </w:rPr>
        <w:t xml:space="preserve"> cual </w:t>
      </w:r>
      <w:r w:rsidRPr="006956ED">
        <w:rPr>
          <w:rFonts w:ascii="Palatino Linotype" w:hAnsi="Palatino Linotype" w:cs="Arial"/>
          <w:i/>
          <w:sz w:val="22"/>
          <w:lang w:eastAsia="es-MX"/>
        </w:rPr>
        <w:t>se</w:t>
      </w:r>
      <w:r w:rsidRPr="006956ED">
        <w:rPr>
          <w:rFonts w:ascii="Palatino Linotype" w:hAnsi="Palatino Linotype"/>
          <w:i/>
          <w:sz w:val="22"/>
        </w:rPr>
        <w:t xml:space="preserve"> presentó la solicitud;</w:t>
      </w:r>
      <w:r w:rsidRPr="006956ED">
        <w:rPr>
          <w:rFonts w:ascii="Palatino Linotype" w:hAnsi="Palatino Linotype"/>
          <w:b/>
          <w:i/>
          <w:sz w:val="22"/>
        </w:rPr>
        <w:t xml:space="preserve"> </w:t>
      </w:r>
    </w:p>
    <w:p w14:paraId="7AE4E180" w14:textId="792B849B" w:rsidR="00103760" w:rsidRPr="006956ED" w:rsidRDefault="00270257" w:rsidP="00790677">
      <w:pPr>
        <w:ind w:left="851" w:right="851"/>
        <w:jc w:val="both"/>
        <w:rPr>
          <w:rFonts w:ascii="Palatino Linotype" w:hAnsi="Palatino Linotype"/>
          <w:b/>
          <w:i/>
          <w:sz w:val="22"/>
        </w:rPr>
      </w:pPr>
      <w:r w:rsidRPr="006956ED">
        <w:rPr>
          <w:rFonts w:ascii="Palatino Linotype" w:hAnsi="Palatino Linotype"/>
          <w:b/>
          <w:i/>
          <w:sz w:val="22"/>
        </w:rPr>
        <w:t xml:space="preserve">II. </w:t>
      </w:r>
      <w:r w:rsidRPr="006956ED">
        <w:rPr>
          <w:rFonts w:ascii="Palatino Linotype" w:hAnsi="Palatino Linotype"/>
          <w:b/>
          <w:i/>
          <w:sz w:val="22"/>
          <w:u w:val="single"/>
        </w:rPr>
        <w:t xml:space="preserve">El nombre del solicitante </w:t>
      </w:r>
      <w:r w:rsidRPr="006956ED">
        <w:rPr>
          <w:rFonts w:ascii="Palatino Linotype" w:hAnsi="Palatino Linotype" w:cs="Arial"/>
          <w:b/>
          <w:i/>
          <w:sz w:val="22"/>
          <w:u w:val="single"/>
          <w:lang w:eastAsia="es-MX"/>
        </w:rPr>
        <w:t>que</w:t>
      </w:r>
      <w:r w:rsidRPr="006956ED">
        <w:rPr>
          <w:rFonts w:ascii="Palatino Linotype" w:hAnsi="Palatino Linotype"/>
          <w:b/>
          <w:i/>
          <w:sz w:val="22"/>
          <w:u w:val="single"/>
        </w:rPr>
        <w:t xml:space="preserve"> recurre</w:t>
      </w:r>
      <w:r w:rsidRPr="006956ED">
        <w:rPr>
          <w:rFonts w:ascii="Palatino Linotype" w:hAnsi="Palatino Linotype"/>
          <w:b/>
          <w:i/>
          <w:sz w:val="22"/>
        </w:rPr>
        <w:t xml:space="preserve"> </w:t>
      </w:r>
      <w:r w:rsidRPr="006956ED">
        <w:rPr>
          <w:rFonts w:ascii="Palatino Linotype" w:hAnsi="Palatino Linotype"/>
          <w:i/>
          <w:sz w:val="22"/>
        </w:rPr>
        <w:t>o de su representante y, en su caso, del tercero interesado, así como la dirección o medio que señale para recibir notificaciones;</w:t>
      </w:r>
      <w:r w:rsidRPr="006956ED">
        <w:rPr>
          <w:rFonts w:ascii="Palatino Linotype" w:hAnsi="Palatino Linotype"/>
          <w:b/>
          <w:i/>
          <w:sz w:val="22"/>
        </w:rPr>
        <w:t xml:space="preserve"> </w:t>
      </w:r>
    </w:p>
    <w:p w14:paraId="4EA298B5" w14:textId="77777777" w:rsidR="00763D8A" w:rsidRPr="006956ED" w:rsidRDefault="00763D8A" w:rsidP="00270257">
      <w:pPr>
        <w:widowControl w:val="0"/>
        <w:autoSpaceDE w:val="0"/>
        <w:autoSpaceDN w:val="0"/>
        <w:adjustRightInd w:val="0"/>
        <w:spacing w:line="360" w:lineRule="auto"/>
        <w:jc w:val="both"/>
        <w:rPr>
          <w:rFonts w:ascii="Palatino Linotype" w:hAnsi="Palatino Linotype"/>
        </w:rPr>
      </w:pPr>
    </w:p>
    <w:p w14:paraId="39ABDB98" w14:textId="77777777" w:rsidR="00270257" w:rsidRPr="006956ED" w:rsidRDefault="00270257" w:rsidP="00270257">
      <w:pPr>
        <w:widowControl w:val="0"/>
        <w:autoSpaceDE w:val="0"/>
        <w:autoSpaceDN w:val="0"/>
        <w:adjustRightInd w:val="0"/>
        <w:spacing w:line="360" w:lineRule="auto"/>
        <w:jc w:val="both"/>
        <w:rPr>
          <w:rFonts w:ascii="Palatino Linotype" w:hAnsi="Palatino Linotype"/>
        </w:rPr>
      </w:pPr>
      <w:r w:rsidRPr="006956ED">
        <w:rPr>
          <w:rFonts w:ascii="Palatino Linotype" w:hAnsi="Palatino Linotype"/>
        </w:rPr>
        <w:t xml:space="preserve">En principio, de una interpretación del artículo transcrito se observan los requisitos que </w:t>
      </w:r>
      <w:r w:rsidRPr="006956ED">
        <w:rPr>
          <w:rFonts w:ascii="Palatino Linotype" w:hAnsi="Palatino Linotype" w:cs="Arial"/>
        </w:rPr>
        <w:t>deberán</w:t>
      </w:r>
      <w:r w:rsidRPr="006956ED">
        <w:rPr>
          <w:rFonts w:ascii="Palatino Linotype" w:hAnsi="Palatino Linotype"/>
        </w:rPr>
        <w:t xml:space="preserve"> contener los recursos de revisión; sobre el particular, de la revisión del expediente electrónico del </w:t>
      </w:r>
      <w:r w:rsidRPr="006956ED">
        <w:rPr>
          <w:rFonts w:ascii="Palatino Linotype" w:hAnsi="Palatino Linotype"/>
          <w:b/>
        </w:rPr>
        <w:t>SAIMEX</w:t>
      </w:r>
      <w:r w:rsidRPr="006956ED">
        <w:rPr>
          <w:rFonts w:ascii="Palatino Linotype" w:hAnsi="Palatino Linotype"/>
        </w:rPr>
        <w:t xml:space="preserve"> se desprende que el solicitante y ahora </w:t>
      </w:r>
      <w:r w:rsidRPr="006956ED">
        <w:rPr>
          <w:rFonts w:ascii="Palatino Linotype" w:hAnsi="Palatino Linotype"/>
          <w:b/>
        </w:rPr>
        <w:t>Recurrente</w:t>
      </w:r>
      <w:r w:rsidRPr="006956ED">
        <w:rPr>
          <w:rFonts w:ascii="Palatino Linotype" w:hAnsi="Palatino Linotype"/>
        </w:rPr>
        <w:t xml:space="preserve">, en ejercicio de su derecho de acceso a la información pública, no proporcionó un nombre para que </w:t>
      </w:r>
      <w:r w:rsidRPr="006956ED">
        <w:rPr>
          <w:rFonts w:ascii="Palatino Linotype" w:hAnsi="Palatino Linotype" w:cs="Arial"/>
        </w:rPr>
        <w:t>sea</w:t>
      </w:r>
      <w:r w:rsidRPr="006956ED">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111425DF" w14:textId="77777777" w:rsidR="00270257" w:rsidRPr="006956ED" w:rsidRDefault="00270257" w:rsidP="00270257">
      <w:pPr>
        <w:widowControl w:val="0"/>
        <w:autoSpaceDE w:val="0"/>
        <w:autoSpaceDN w:val="0"/>
        <w:adjustRightInd w:val="0"/>
        <w:spacing w:line="360" w:lineRule="auto"/>
        <w:jc w:val="both"/>
        <w:rPr>
          <w:rFonts w:ascii="Palatino Linotype" w:hAnsi="Palatino Linotype"/>
        </w:rPr>
      </w:pPr>
    </w:p>
    <w:p w14:paraId="4CFD92B5" w14:textId="77777777" w:rsidR="00270257" w:rsidRPr="006956ED" w:rsidRDefault="00270257" w:rsidP="00270257">
      <w:pPr>
        <w:widowControl w:val="0"/>
        <w:autoSpaceDE w:val="0"/>
        <w:autoSpaceDN w:val="0"/>
        <w:adjustRightInd w:val="0"/>
        <w:spacing w:line="360" w:lineRule="auto"/>
        <w:jc w:val="both"/>
        <w:rPr>
          <w:rFonts w:ascii="Palatino Linotype" w:hAnsi="Palatino Linotype" w:cs="Arial"/>
        </w:rPr>
      </w:pPr>
      <w:r w:rsidRPr="006956ED">
        <w:rPr>
          <w:rFonts w:ascii="Palatino Linotype" w:hAnsi="Palatino Linotype"/>
        </w:rPr>
        <w:t xml:space="preserve">No obstante lo anterior, debe destacarse que el artículo 15, de </w:t>
      </w:r>
      <w:r w:rsidRPr="006956ED">
        <w:rPr>
          <w:rFonts w:ascii="Palatino Linotype" w:hAnsi="Palatino Linotype" w:cs="Arial"/>
          <w:lang w:eastAsia="es-MX"/>
        </w:rPr>
        <w:t xml:space="preserve">Ley de Transparencia y Acceso a la </w:t>
      </w:r>
      <w:r w:rsidRPr="006956ED">
        <w:rPr>
          <w:rFonts w:ascii="Palatino Linotype" w:hAnsi="Palatino Linotype" w:cs="Arial"/>
        </w:rPr>
        <w:t>Información</w:t>
      </w:r>
      <w:r w:rsidRPr="006956ED">
        <w:rPr>
          <w:rFonts w:ascii="Palatino Linotype" w:hAnsi="Palatino Linotype" w:cs="Arial"/>
          <w:lang w:eastAsia="es-MX"/>
        </w:rPr>
        <w:t xml:space="preserve"> Pública del Estado de México y Municipios </w:t>
      </w:r>
      <w:r w:rsidRPr="006956ED">
        <w:rPr>
          <w:rFonts w:ascii="Palatino Linotype" w:hAnsi="Palatino Linotype" w:cs="Arial"/>
          <w:iCs/>
        </w:rPr>
        <w:t xml:space="preserve">prevé que, </w:t>
      </w:r>
      <w:r w:rsidRPr="006956ED">
        <w:rPr>
          <w:rFonts w:ascii="Palatino Linotype" w:hAnsi="Palatino Linotype"/>
        </w:rPr>
        <w:t xml:space="preserve">toda persona tendrá acceso a la información </w:t>
      </w:r>
      <w:r w:rsidRPr="006956ED">
        <w:rPr>
          <w:rFonts w:ascii="Palatino Linotype" w:hAnsi="Palatino Linotype" w:cs="Arial"/>
        </w:rPr>
        <w:t xml:space="preserve">sin necesidad de acreditar interés alguno o justificar su utilización, de lo que se infiere que para el </w:t>
      </w:r>
      <w:r w:rsidRPr="006956ED">
        <w:rPr>
          <w:rFonts w:ascii="Palatino Linotype" w:hAnsi="Palatino Linotype"/>
        </w:rPr>
        <w:t>ejercicio</w:t>
      </w:r>
      <w:r w:rsidRPr="006956ED">
        <w:rPr>
          <w:rFonts w:ascii="Palatino Linotype" w:hAnsi="Palatino Linotype" w:cs="Arial"/>
        </w:rPr>
        <w:t xml:space="preserve"> del derecho de acceso a la información pública, el nombre no es un requisito </w:t>
      </w:r>
      <w:r w:rsidRPr="006956ED">
        <w:rPr>
          <w:rFonts w:ascii="Palatino Linotype" w:hAnsi="Palatino Linotype" w:cs="Arial"/>
          <w:i/>
        </w:rPr>
        <w:t>sine qua non</w:t>
      </w:r>
      <w:r w:rsidRPr="006956ED">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6F21A86" w14:textId="77777777" w:rsidR="00270257" w:rsidRPr="006956ED" w:rsidRDefault="00270257" w:rsidP="00270257">
      <w:pPr>
        <w:widowControl w:val="0"/>
        <w:autoSpaceDE w:val="0"/>
        <w:autoSpaceDN w:val="0"/>
        <w:adjustRightInd w:val="0"/>
        <w:spacing w:line="360" w:lineRule="auto"/>
        <w:jc w:val="both"/>
        <w:rPr>
          <w:rFonts w:ascii="Palatino Linotype" w:hAnsi="Palatino Linotype" w:cs="Arial"/>
        </w:rPr>
      </w:pPr>
    </w:p>
    <w:p w14:paraId="2924D8D0" w14:textId="4EC9496B" w:rsidR="00113DEF" w:rsidRPr="006956ED" w:rsidRDefault="00270257" w:rsidP="00270257">
      <w:pPr>
        <w:widowControl w:val="0"/>
        <w:autoSpaceDE w:val="0"/>
        <w:autoSpaceDN w:val="0"/>
        <w:adjustRightInd w:val="0"/>
        <w:spacing w:line="360" w:lineRule="auto"/>
        <w:jc w:val="both"/>
        <w:rPr>
          <w:rFonts w:ascii="Palatino Linotype" w:hAnsi="Palatino Linotype"/>
        </w:rPr>
      </w:pPr>
      <w:r w:rsidRPr="006956ED">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6956ED">
        <w:rPr>
          <w:rFonts w:ascii="Palatino Linotype" w:hAnsi="Palatino Linotype" w:cs="Arial"/>
        </w:rPr>
        <w:t>derecho</w:t>
      </w:r>
      <w:r w:rsidRPr="006956ED">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w:t>
      </w:r>
      <w:r w:rsidRPr="006956ED">
        <w:rPr>
          <w:rFonts w:ascii="Palatino Linotype" w:hAnsi="Palatino Linotype"/>
        </w:rPr>
        <w:lastRenderedPageBreak/>
        <w:t>certeza sobre su identidad.</w:t>
      </w:r>
    </w:p>
    <w:p w14:paraId="1325131D" w14:textId="77777777" w:rsidR="0027553E" w:rsidRPr="006956ED" w:rsidRDefault="0027553E" w:rsidP="00270257">
      <w:pPr>
        <w:widowControl w:val="0"/>
        <w:autoSpaceDE w:val="0"/>
        <w:autoSpaceDN w:val="0"/>
        <w:adjustRightInd w:val="0"/>
        <w:spacing w:line="360" w:lineRule="auto"/>
        <w:jc w:val="both"/>
        <w:rPr>
          <w:rFonts w:ascii="Palatino Linotype" w:hAnsi="Palatino Linotype"/>
        </w:rPr>
      </w:pPr>
    </w:p>
    <w:p w14:paraId="45DF6502" w14:textId="307DC5CD" w:rsidR="006C7783" w:rsidRPr="006956ED" w:rsidRDefault="006C7783"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6956ED">
        <w:rPr>
          <w:rFonts w:ascii="Palatino Linotype" w:eastAsiaTheme="minorHAnsi" w:hAnsi="Palatino Linotype" w:cs="Arial"/>
          <w:b/>
          <w:sz w:val="28"/>
          <w:lang w:val="es-MX" w:eastAsia="en-US"/>
        </w:rPr>
        <w:t xml:space="preserve">CUARTO. Del estudio de las causas de improcedencia. </w:t>
      </w:r>
    </w:p>
    <w:p w14:paraId="5B7C0D0F" w14:textId="319DEC2F" w:rsidR="006C18A8" w:rsidRPr="006956E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El estudio de las causas de improcedencia que se hagan valer por las partes o que se advierta de oficio por este </w:t>
      </w:r>
      <w:proofErr w:type="spellStart"/>
      <w:r w:rsidRPr="006956ED">
        <w:rPr>
          <w:rFonts w:ascii="Palatino Linotype" w:eastAsiaTheme="minorHAnsi" w:hAnsi="Palatino Linotype" w:cs="Arial"/>
          <w:lang w:val="es-MX" w:eastAsia="en-US"/>
        </w:rPr>
        <w:t>Resolutor</w:t>
      </w:r>
      <w:proofErr w:type="spellEnd"/>
      <w:r w:rsidRPr="006956ED">
        <w:rPr>
          <w:rFonts w:ascii="Palatino Linotype" w:eastAsiaTheme="minorHAnsi" w:hAnsi="Palatino Linotype" w:cs="Arial"/>
          <w:lang w:val="es-MX"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956ED">
        <w:rPr>
          <w:rStyle w:val="Refdenotaalpie"/>
          <w:rFonts w:ascii="Palatino Linotype" w:eastAsiaTheme="minorHAnsi" w:hAnsi="Palatino Linotype" w:cs="Arial"/>
          <w:lang w:val="es-MX" w:eastAsia="en-US"/>
        </w:rPr>
        <w:footnoteReference w:id="1"/>
      </w:r>
      <w:r w:rsidRPr="006956ED">
        <w:rPr>
          <w:rFonts w:ascii="Palatino Linotype" w:eastAsiaTheme="minorHAnsi" w:hAnsi="Palatino Linotype" w:cs="Arial"/>
          <w:lang w:val="es-MX" w:eastAsia="en-US"/>
        </w:rPr>
        <w:t>.</w:t>
      </w:r>
    </w:p>
    <w:p w14:paraId="0C435C48" w14:textId="77777777" w:rsidR="00EC7B91" w:rsidRPr="006956ED" w:rsidRDefault="00EC7B91" w:rsidP="006C7783">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6956E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6956ED" w:rsidRDefault="006C7783" w:rsidP="006C7783">
      <w:pPr>
        <w:rPr>
          <w:lang w:val="es-MX"/>
        </w:rPr>
      </w:pPr>
    </w:p>
    <w:p w14:paraId="4BC792C7"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w:t>
      </w:r>
      <w:r w:rsidRPr="006956ED">
        <w:rPr>
          <w:rFonts w:ascii="Palatino Linotype" w:hAnsi="Palatino Linotype" w:cs="Arial"/>
          <w:b/>
          <w:i/>
          <w:sz w:val="22"/>
          <w:szCs w:val="22"/>
        </w:rPr>
        <w:t>Artículo 191.</w:t>
      </w:r>
      <w:r w:rsidRPr="006956ED">
        <w:rPr>
          <w:rFonts w:ascii="Palatino Linotype" w:hAnsi="Palatino Linotype" w:cs="Arial"/>
          <w:i/>
          <w:sz w:val="22"/>
          <w:szCs w:val="22"/>
        </w:rPr>
        <w:t xml:space="preserve"> El recurso será desechado por improcedente cuando:  </w:t>
      </w:r>
    </w:p>
    <w:p w14:paraId="4256B0AA"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 xml:space="preserve">III. No actualice alguno de los supuestos previstos en la presente Ley;  </w:t>
      </w:r>
    </w:p>
    <w:p w14:paraId="256C7B77"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IV. No se haya desahogado la prevención en los términos establecidos en la presente Ley;</w:t>
      </w:r>
    </w:p>
    <w:p w14:paraId="4DC94485"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 xml:space="preserve">V. Se impugne la veracidad de la información proporcionada;  </w:t>
      </w:r>
    </w:p>
    <w:p w14:paraId="3D567650"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 xml:space="preserve">VI. Se trate de una consulta, o trámite en específico; y  </w:t>
      </w:r>
    </w:p>
    <w:p w14:paraId="3905A64B" w14:textId="77777777" w:rsidR="006C7783" w:rsidRPr="006956ED" w:rsidRDefault="006C7783" w:rsidP="006C7783">
      <w:pPr>
        <w:autoSpaceDE w:val="0"/>
        <w:autoSpaceDN w:val="0"/>
        <w:adjustRightInd w:val="0"/>
        <w:ind w:left="708" w:right="850"/>
        <w:jc w:val="both"/>
        <w:rPr>
          <w:rFonts w:ascii="Palatino Linotype" w:hAnsi="Palatino Linotype" w:cs="Arial"/>
          <w:i/>
          <w:sz w:val="22"/>
          <w:szCs w:val="22"/>
        </w:rPr>
      </w:pPr>
      <w:r w:rsidRPr="006956ED">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6956ED"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6956E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6956ED" w:rsidRDefault="006C7783" w:rsidP="006C7783">
      <w:pPr>
        <w:autoSpaceDE w:val="0"/>
        <w:autoSpaceDN w:val="0"/>
        <w:adjustRightInd w:val="0"/>
        <w:spacing w:line="360" w:lineRule="auto"/>
        <w:jc w:val="both"/>
        <w:rPr>
          <w:rFonts w:ascii="Palatino Linotype" w:hAnsi="Palatino Linotype" w:cs="Arial"/>
        </w:rPr>
      </w:pPr>
    </w:p>
    <w:p w14:paraId="25A1E356" w14:textId="77777777" w:rsidR="006C7783" w:rsidRPr="006956ED" w:rsidRDefault="006C7783" w:rsidP="006C7783">
      <w:pPr>
        <w:autoSpaceDE w:val="0"/>
        <w:autoSpaceDN w:val="0"/>
        <w:adjustRightInd w:val="0"/>
        <w:spacing w:line="360" w:lineRule="auto"/>
        <w:jc w:val="both"/>
        <w:rPr>
          <w:rFonts w:ascii="Palatino Linotype" w:hAnsi="Palatino Linotype" w:cs="Arial"/>
        </w:rPr>
      </w:pPr>
      <w:r w:rsidRPr="006956ED">
        <w:rPr>
          <w:rFonts w:ascii="Palatino Linotype" w:hAnsi="Palatino Linotype" w:cs="Arial"/>
        </w:rPr>
        <w:t xml:space="preserve">Así las cosas, al no existir causas de improcedencia invocadas por las partes ni advertidas de oficio por este </w:t>
      </w:r>
      <w:proofErr w:type="spellStart"/>
      <w:r w:rsidRPr="006956ED">
        <w:rPr>
          <w:rFonts w:ascii="Palatino Linotype" w:hAnsi="Palatino Linotype" w:cs="Arial"/>
        </w:rPr>
        <w:t>Resolutor</w:t>
      </w:r>
      <w:proofErr w:type="spellEnd"/>
      <w:r w:rsidRPr="006956ED">
        <w:rPr>
          <w:rFonts w:ascii="Palatino Linotype" w:hAnsi="Palatino Linotype" w:cs="Arial"/>
        </w:rPr>
        <w:t xml:space="preserve">, se </w:t>
      </w:r>
      <w:proofErr w:type="gramStart"/>
      <w:r w:rsidRPr="006956ED">
        <w:rPr>
          <w:rFonts w:ascii="Palatino Linotype" w:hAnsi="Palatino Linotype" w:cs="Arial"/>
        </w:rPr>
        <w:t>procede</w:t>
      </w:r>
      <w:proofErr w:type="gramEnd"/>
      <w:r w:rsidRPr="006956ED">
        <w:rPr>
          <w:rFonts w:ascii="Palatino Linotype" w:hAnsi="Palatino Linotype" w:cs="Arial"/>
        </w:rPr>
        <w:t xml:space="preserve"> al análisis del fondo de los asuntos en los siguientes términos.</w:t>
      </w:r>
    </w:p>
    <w:p w14:paraId="30D0F027" w14:textId="77777777" w:rsidR="00F94208" w:rsidRPr="006956ED" w:rsidRDefault="00F94208" w:rsidP="006C7783">
      <w:pPr>
        <w:autoSpaceDE w:val="0"/>
        <w:autoSpaceDN w:val="0"/>
        <w:adjustRightInd w:val="0"/>
        <w:spacing w:line="360" w:lineRule="auto"/>
        <w:jc w:val="both"/>
        <w:rPr>
          <w:rFonts w:ascii="Palatino Linotype" w:hAnsi="Palatino Linotype" w:cs="Arial"/>
        </w:rPr>
      </w:pPr>
    </w:p>
    <w:p w14:paraId="2F9204B0" w14:textId="1E83BAFC" w:rsidR="006C7783" w:rsidRPr="006956ED" w:rsidRDefault="006C7783" w:rsidP="006C7783">
      <w:pPr>
        <w:autoSpaceDE w:val="0"/>
        <w:autoSpaceDN w:val="0"/>
        <w:adjustRightInd w:val="0"/>
        <w:spacing w:line="360" w:lineRule="auto"/>
        <w:jc w:val="both"/>
        <w:rPr>
          <w:rFonts w:ascii="Palatino Linotype" w:hAnsi="Palatino Linotype" w:cs="Arial"/>
          <w:sz w:val="28"/>
        </w:rPr>
      </w:pPr>
      <w:r w:rsidRPr="006956ED">
        <w:rPr>
          <w:rFonts w:ascii="Palatino Linotype" w:hAnsi="Palatino Linotype" w:cs="Arial"/>
          <w:b/>
          <w:sz w:val="28"/>
        </w:rPr>
        <w:t>QUINTO. Del estudio y resolución del asunto.</w:t>
      </w:r>
      <w:r w:rsidRPr="006956ED">
        <w:rPr>
          <w:rFonts w:ascii="Palatino Linotype" w:hAnsi="Palatino Linotype" w:cs="Arial"/>
          <w:sz w:val="28"/>
        </w:rPr>
        <w:t xml:space="preserve"> </w:t>
      </w:r>
    </w:p>
    <w:p w14:paraId="0FCA955A" w14:textId="77777777" w:rsidR="006C7783" w:rsidRPr="006956ED"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w:t>
      </w:r>
      <w:r w:rsidRPr="006956ED">
        <w:rPr>
          <w:rFonts w:ascii="Palatino Linotype" w:eastAsiaTheme="minorHAnsi" w:hAnsi="Palatino Linotype" w:cs="Arial"/>
          <w:lang w:val="es-MX" w:eastAsia="en-US"/>
        </w:rPr>
        <w:lastRenderedPageBreak/>
        <w:t>Federal, Local y demás leyes aplicables en la materia, así como en los tratados internacionales en los que el Estado Mexicano sea parte, en concordancia con el artículo 8, de la Ley de Transparencia local.</w:t>
      </w:r>
    </w:p>
    <w:p w14:paraId="35F9F60B" w14:textId="77777777" w:rsidR="00113DEF" w:rsidRPr="006956ED"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6956ED" w:rsidRDefault="00113DEF" w:rsidP="00113DEF">
      <w:pPr>
        <w:spacing w:line="360" w:lineRule="auto"/>
        <w:ind w:right="141"/>
        <w:jc w:val="both"/>
        <w:rPr>
          <w:rFonts w:ascii="Palatino Linotype" w:eastAsiaTheme="minorHAnsi" w:hAnsi="Palatino Linotype" w:cstheme="minorBidi"/>
          <w:lang w:val="es-MX" w:eastAsia="es-MX"/>
        </w:rPr>
      </w:pPr>
      <w:r w:rsidRPr="006956ED">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6956ED">
        <w:rPr>
          <w:rFonts w:ascii="Palatino Linotype" w:eastAsiaTheme="minorHAnsi" w:hAnsi="Palatino Linotype" w:cstheme="minorBidi"/>
          <w:b/>
          <w:lang w:val="es-MX" w:eastAsia="es-MX"/>
        </w:rPr>
        <w:t xml:space="preserve"> </w:t>
      </w:r>
      <w:r w:rsidRPr="006956ED">
        <w:rPr>
          <w:rFonts w:ascii="Palatino Linotype" w:eastAsiaTheme="minorHAnsi" w:hAnsi="Palatino Linotype" w:cstheme="minorBidi"/>
          <w:lang w:val="es-MX" w:eastAsia="es-MX"/>
        </w:rPr>
        <w:t>parte</w:t>
      </w:r>
      <w:r w:rsidRPr="006956ED">
        <w:rPr>
          <w:rFonts w:ascii="Palatino Linotype" w:eastAsiaTheme="minorHAnsi" w:hAnsi="Palatino Linotype" w:cstheme="minorBidi"/>
          <w:b/>
          <w:lang w:val="es-MX" w:eastAsia="es-MX"/>
        </w:rPr>
        <w:t xml:space="preserve"> Recurrente</w:t>
      </w:r>
      <w:r w:rsidRPr="006956ED">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6956ED" w:rsidRDefault="00113DEF" w:rsidP="00113DEF">
      <w:pPr>
        <w:spacing w:line="360" w:lineRule="auto"/>
        <w:ind w:right="141"/>
        <w:jc w:val="both"/>
        <w:rPr>
          <w:rFonts w:ascii="Palatino Linotype" w:eastAsiaTheme="minorHAnsi" w:hAnsi="Palatino Linotype" w:cstheme="minorBidi"/>
          <w:lang w:val="es-MX" w:eastAsia="es-MX"/>
        </w:rPr>
      </w:pPr>
    </w:p>
    <w:p w14:paraId="2610017D" w14:textId="77777777" w:rsidR="00D90D0D" w:rsidRPr="006956ED" w:rsidRDefault="00113DEF" w:rsidP="0027553E">
      <w:pPr>
        <w:spacing w:line="360" w:lineRule="auto"/>
        <w:ind w:right="141"/>
        <w:jc w:val="both"/>
        <w:rPr>
          <w:rFonts w:ascii="Palatino Linotype" w:eastAsiaTheme="minorHAnsi" w:hAnsi="Palatino Linotype" w:cstheme="minorBidi"/>
          <w:b/>
          <w:szCs w:val="22"/>
          <w:lang w:val="es-MX" w:eastAsia="es-MX"/>
        </w:rPr>
      </w:pPr>
      <w:r w:rsidRPr="006956ED">
        <w:rPr>
          <w:rFonts w:ascii="Palatino Linotype" w:eastAsiaTheme="minorHAnsi" w:hAnsi="Palatino Linotype" w:cstheme="minorBidi"/>
          <w:b/>
          <w:szCs w:val="22"/>
          <w:lang w:val="es-MX" w:eastAsia="es-MX"/>
        </w:rPr>
        <w:t xml:space="preserve">REQUERIMIENTOS SOLICITADOS: </w:t>
      </w:r>
      <w:bookmarkStart w:id="1" w:name="_Hlk169023494"/>
      <w:bookmarkStart w:id="2" w:name="_Hlk172138293"/>
    </w:p>
    <w:p w14:paraId="1C775218" w14:textId="77777777" w:rsidR="00CD116C" w:rsidRPr="006956ED" w:rsidRDefault="00D90D0D" w:rsidP="00CD116C">
      <w:p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szCs w:val="22"/>
          <w:lang w:val="es-MX" w:eastAsia="es-MX"/>
        </w:rPr>
        <w:t xml:space="preserve">De los servidores públicos que tengan el cargo de </w:t>
      </w:r>
      <w:r w:rsidRPr="006956ED">
        <w:rPr>
          <w:rFonts w:ascii="Palatino Linotype" w:eastAsiaTheme="minorHAnsi" w:hAnsi="Palatino Linotype" w:cstheme="minorBidi"/>
          <w:b/>
          <w:szCs w:val="22"/>
          <w:lang w:val="es-MX" w:eastAsia="es-MX"/>
        </w:rPr>
        <w:t>asesor</w:t>
      </w:r>
      <w:r w:rsidRPr="006956ED">
        <w:rPr>
          <w:rFonts w:ascii="Palatino Linotype" w:eastAsiaTheme="minorHAnsi" w:hAnsi="Palatino Linotype" w:cstheme="minorBidi"/>
          <w:szCs w:val="22"/>
          <w:lang w:val="es-MX" w:eastAsia="es-MX"/>
        </w:rPr>
        <w:t xml:space="preserve">, </w:t>
      </w:r>
      <w:r w:rsidRPr="006956ED">
        <w:rPr>
          <w:rFonts w:ascii="Palatino Linotype" w:eastAsiaTheme="minorHAnsi" w:hAnsi="Palatino Linotype" w:cstheme="minorBidi"/>
          <w:b/>
          <w:szCs w:val="22"/>
          <w:lang w:val="es-MX" w:eastAsia="es-MX"/>
        </w:rPr>
        <w:t>coordinador de asesores</w:t>
      </w:r>
      <w:r w:rsidRPr="006956ED">
        <w:rPr>
          <w:rFonts w:ascii="Palatino Linotype" w:eastAsiaTheme="minorHAnsi" w:hAnsi="Palatino Linotype" w:cstheme="minorBidi"/>
          <w:szCs w:val="22"/>
          <w:lang w:val="es-MX" w:eastAsia="es-MX"/>
        </w:rPr>
        <w:t xml:space="preserve">, </w:t>
      </w:r>
      <w:r w:rsidRPr="006956ED">
        <w:rPr>
          <w:rFonts w:ascii="Palatino Linotype" w:eastAsiaTheme="minorHAnsi" w:hAnsi="Palatino Linotype" w:cstheme="minorBidi"/>
          <w:b/>
          <w:szCs w:val="22"/>
          <w:lang w:val="es-MX" w:eastAsia="es-MX"/>
        </w:rPr>
        <w:t>secretario particular</w:t>
      </w:r>
      <w:r w:rsidRPr="006956ED">
        <w:rPr>
          <w:rFonts w:ascii="Palatino Linotype" w:eastAsiaTheme="minorHAnsi" w:hAnsi="Palatino Linotype" w:cstheme="minorBidi"/>
          <w:szCs w:val="22"/>
          <w:lang w:val="es-MX" w:eastAsia="es-MX"/>
        </w:rPr>
        <w:t xml:space="preserve">, incluyendo del </w:t>
      </w:r>
      <w:r w:rsidRPr="006956ED">
        <w:rPr>
          <w:rFonts w:ascii="Palatino Linotype" w:eastAsiaTheme="minorHAnsi" w:hAnsi="Palatino Linotype" w:cstheme="minorBidi"/>
          <w:b/>
          <w:szCs w:val="22"/>
          <w:lang w:val="es-MX" w:eastAsia="es-MX"/>
        </w:rPr>
        <w:t>personal de estructura</w:t>
      </w:r>
      <w:r w:rsidRPr="006956ED">
        <w:rPr>
          <w:rFonts w:ascii="Palatino Linotype" w:eastAsiaTheme="minorHAnsi" w:hAnsi="Palatino Linotype" w:cstheme="minorBidi"/>
          <w:szCs w:val="22"/>
          <w:lang w:val="es-MX" w:eastAsia="es-MX"/>
        </w:rPr>
        <w:t xml:space="preserve">, </w:t>
      </w:r>
      <w:r w:rsidRPr="006956ED">
        <w:rPr>
          <w:rFonts w:ascii="Palatino Linotype" w:eastAsiaTheme="minorHAnsi" w:hAnsi="Palatino Linotype" w:cstheme="minorBidi"/>
          <w:b/>
          <w:szCs w:val="22"/>
          <w:lang w:val="es-MX" w:eastAsia="es-MX"/>
        </w:rPr>
        <w:t>honorarios</w:t>
      </w:r>
      <w:r w:rsidRPr="006956ED">
        <w:rPr>
          <w:rFonts w:ascii="Palatino Linotype" w:eastAsiaTheme="minorHAnsi" w:hAnsi="Palatino Linotype" w:cstheme="minorBidi"/>
          <w:szCs w:val="22"/>
          <w:lang w:val="es-MX" w:eastAsia="es-MX"/>
        </w:rPr>
        <w:t xml:space="preserve">, de </w:t>
      </w:r>
      <w:r w:rsidRPr="006956ED">
        <w:rPr>
          <w:rFonts w:ascii="Palatino Linotype" w:eastAsiaTheme="minorHAnsi" w:hAnsi="Palatino Linotype" w:cstheme="minorBidi"/>
          <w:b/>
          <w:szCs w:val="22"/>
          <w:lang w:val="es-MX" w:eastAsia="es-MX"/>
        </w:rPr>
        <w:t>base y eventuales</w:t>
      </w:r>
      <w:r w:rsidRPr="006956ED">
        <w:rPr>
          <w:rFonts w:ascii="Palatino Linotype" w:eastAsiaTheme="minorHAnsi" w:hAnsi="Palatino Linotype" w:cstheme="minorBidi"/>
          <w:szCs w:val="22"/>
          <w:lang w:val="es-MX" w:eastAsia="es-MX"/>
        </w:rPr>
        <w:t xml:space="preserve"> que estén </w:t>
      </w:r>
      <w:r w:rsidRPr="006956ED">
        <w:rPr>
          <w:rFonts w:ascii="Palatino Linotype" w:eastAsiaTheme="minorHAnsi" w:hAnsi="Palatino Linotype" w:cstheme="minorBidi"/>
          <w:b/>
          <w:szCs w:val="22"/>
          <w:u w:val="single"/>
          <w:lang w:val="es-MX" w:eastAsia="es-MX"/>
        </w:rPr>
        <w:t>adscritos a la Oficina del Presidente Municipal</w:t>
      </w:r>
      <w:r w:rsidRPr="006956ED">
        <w:rPr>
          <w:rFonts w:ascii="Palatino Linotype" w:eastAsiaTheme="minorHAnsi" w:hAnsi="Palatino Linotype" w:cstheme="minorBidi"/>
          <w:szCs w:val="22"/>
          <w:lang w:val="es-MX" w:eastAsia="es-MX"/>
        </w:rPr>
        <w:t>, del periodo del 01 de enero al 23 de junio de 2025, requiere la siguiente información:</w:t>
      </w:r>
      <w:bookmarkEnd w:id="1"/>
      <w:bookmarkEnd w:id="2"/>
    </w:p>
    <w:p w14:paraId="7AE02991" w14:textId="77777777" w:rsidR="00CD116C" w:rsidRPr="006956ED" w:rsidRDefault="00CD116C" w:rsidP="00CD116C">
      <w:pPr>
        <w:spacing w:line="360" w:lineRule="auto"/>
        <w:ind w:right="141"/>
        <w:jc w:val="both"/>
        <w:rPr>
          <w:rFonts w:ascii="Palatino Linotype" w:eastAsiaTheme="minorHAnsi" w:hAnsi="Palatino Linotype" w:cstheme="minorBidi"/>
          <w:szCs w:val="22"/>
          <w:lang w:val="es-MX" w:eastAsia="es-MX"/>
        </w:rPr>
      </w:pPr>
    </w:p>
    <w:p w14:paraId="205725A5" w14:textId="5EC27C76"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 xml:space="preserve">Copia de los nombramientos. </w:t>
      </w:r>
    </w:p>
    <w:p w14:paraId="4B98699E"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 xml:space="preserve">Nombres completos. </w:t>
      </w:r>
    </w:p>
    <w:p w14:paraId="5089E8AE"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 xml:space="preserve">Nombre del área o unidad administrativa a la que están adscrito. </w:t>
      </w:r>
    </w:p>
    <w:p w14:paraId="3391C059"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 xml:space="preserve">Sueldo mensual neto y bruto. </w:t>
      </w:r>
    </w:p>
    <w:p w14:paraId="64398670"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Fecha de alta como trabajador.</w:t>
      </w:r>
    </w:p>
    <w:p w14:paraId="198F8E98"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Nivel de estudios.</w:t>
      </w:r>
    </w:p>
    <w:p w14:paraId="11A2DB92" w14:textId="77777777" w:rsidR="00CD116C"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Tipo de nombramiento.</w:t>
      </w:r>
    </w:p>
    <w:p w14:paraId="6431C28C" w14:textId="2FCE191A" w:rsidR="00D90D0D" w:rsidRPr="006956ED" w:rsidRDefault="00CD116C" w:rsidP="009E1759">
      <w:pPr>
        <w:pStyle w:val="Prrafodelista"/>
        <w:numPr>
          <w:ilvl w:val="0"/>
          <w:numId w:val="8"/>
        </w:numPr>
        <w:spacing w:line="360" w:lineRule="auto"/>
        <w:ind w:right="141"/>
        <w:jc w:val="both"/>
        <w:rPr>
          <w:rFonts w:ascii="Palatino Linotype" w:eastAsiaTheme="minorHAnsi" w:hAnsi="Palatino Linotype" w:cstheme="minorBidi"/>
          <w:szCs w:val="22"/>
          <w:lang w:val="es-MX" w:eastAsia="es-MX"/>
        </w:rPr>
      </w:pPr>
      <w:r w:rsidRPr="006956ED">
        <w:rPr>
          <w:rFonts w:ascii="Palatino Linotype" w:eastAsiaTheme="minorHAnsi" w:hAnsi="Palatino Linotype" w:cstheme="minorBidi"/>
          <w:lang w:val="es-MX" w:eastAsia="es-MX"/>
        </w:rPr>
        <w:t>Nombre de sus jefes inmediatos y cargos.</w:t>
      </w:r>
    </w:p>
    <w:p w14:paraId="4E1CFD03" w14:textId="68AB78B2" w:rsidR="000114A9" w:rsidRPr="006956ED" w:rsidRDefault="000114A9" w:rsidP="000114A9">
      <w:pPr>
        <w:spacing w:line="360" w:lineRule="auto"/>
        <w:ind w:right="49"/>
        <w:jc w:val="both"/>
        <w:rPr>
          <w:rFonts w:ascii="Palatino Linotype" w:eastAsiaTheme="minorHAnsi" w:hAnsi="Palatino Linotype" w:cstheme="minorBidi"/>
          <w:lang w:val="es-MX" w:eastAsia="es-MX"/>
        </w:rPr>
      </w:pPr>
      <w:r w:rsidRPr="006956ED">
        <w:rPr>
          <w:rFonts w:ascii="Palatino Linotype" w:eastAsiaTheme="minorHAnsi" w:hAnsi="Palatino Linotype" w:cstheme="minorBidi"/>
          <w:lang w:val="es-MX" w:eastAsia="es-MX"/>
        </w:rPr>
        <w:lastRenderedPageBreak/>
        <w:t xml:space="preserve">Atento a la solicitud de información el </w:t>
      </w:r>
      <w:r w:rsidRPr="006956ED">
        <w:rPr>
          <w:rFonts w:ascii="Palatino Linotype" w:eastAsiaTheme="minorHAnsi" w:hAnsi="Palatino Linotype" w:cstheme="minorBidi"/>
          <w:b/>
          <w:lang w:val="es-MX" w:eastAsia="es-MX"/>
        </w:rPr>
        <w:t>Sujeto Obligado</w:t>
      </w:r>
      <w:r w:rsidRPr="006956ED">
        <w:rPr>
          <w:rFonts w:ascii="Palatino Linotype" w:eastAsiaTheme="minorHAnsi" w:hAnsi="Palatino Linotype" w:cstheme="minorBidi"/>
          <w:lang w:val="es-MX" w:eastAsia="es-MX"/>
        </w:rPr>
        <w:t xml:space="preserve">, emitió su respuesta a través del oficio número </w:t>
      </w:r>
      <w:r w:rsidRPr="006956ED">
        <w:rPr>
          <w:rFonts w:ascii="Palatino Linotype" w:eastAsiaTheme="minorHAnsi" w:hAnsi="Palatino Linotype" w:cstheme="minorBidi"/>
          <w:b/>
          <w:bCs/>
          <w:lang w:val="es-MX" w:eastAsia="es-MX"/>
        </w:rPr>
        <w:t>TLA/OM/2505/2025</w:t>
      </w:r>
      <w:r w:rsidRPr="006956ED">
        <w:rPr>
          <w:rFonts w:ascii="Palatino Linotype" w:eastAsiaTheme="minorHAnsi" w:hAnsi="Palatino Linotype" w:cstheme="minorBidi"/>
          <w:lang w:val="es-MX" w:eastAsia="es-MX"/>
        </w:rPr>
        <w:t>, firmado por el Oficial Mayor, mediante el cual, comunicó y remitió la siguiente información:</w:t>
      </w:r>
    </w:p>
    <w:p w14:paraId="49233541" w14:textId="77777777" w:rsidR="000114A9" w:rsidRPr="006956ED" w:rsidRDefault="000114A9" w:rsidP="000114A9">
      <w:pPr>
        <w:spacing w:line="360" w:lineRule="auto"/>
        <w:ind w:right="49"/>
        <w:jc w:val="both"/>
        <w:rPr>
          <w:rFonts w:ascii="Palatino Linotype" w:eastAsiaTheme="minorHAnsi" w:hAnsi="Palatino Linotype" w:cstheme="minorBidi"/>
          <w:lang w:val="es-MX" w:eastAsia="es-MX"/>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361"/>
        <w:gridCol w:w="1868"/>
      </w:tblGrid>
      <w:tr w:rsidR="000114A9" w:rsidRPr="006956ED" w14:paraId="03AA0139" w14:textId="77777777" w:rsidTr="000114A9">
        <w:trPr>
          <w:tblHeader/>
        </w:trPr>
        <w:tc>
          <w:tcPr>
            <w:tcW w:w="1980" w:type="dxa"/>
            <w:shd w:val="clear" w:color="auto" w:fill="D9D9D9" w:themeFill="background1" w:themeFillShade="D9"/>
            <w:vAlign w:val="center"/>
          </w:tcPr>
          <w:p w14:paraId="3E31F343" w14:textId="77777777" w:rsidR="000114A9" w:rsidRPr="006956ED" w:rsidRDefault="000114A9" w:rsidP="000114A9">
            <w:pPr>
              <w:ind w:right="49"/>
              <w:jc w:val="center"/>
              <w:rPr>
                <w:rFonts w:ascii="Palatino Linotype" w:hAnsi="Palatino Linotype" w:cs="Arial"/>
                <w:b/>
                <w:sz w:val="22"/>
              </w:rPr>
            </w:pPr>
            <w:bookmarkStart w:id="3" w:name="_Hlk195202232"/>
            <w:r w:rsidRPr="006956ED">
              <w:rPr>
                <w:rFonts w:ascii="Palatino Linotype" w:hAnsi="Palatino Linotype"/>
                <w:b/>
                <w:sz w:val="22"/>
              </w:rPr>
              <w:t>Solicitud de información</w:t>
            </w:r>
          </w:p>
        </w:tc>
        <w:tc>
          <w:tcPr>
            <w:tcW w:w="5361" w:type="dxa"/>
            <w:shd w:val="clear" w:color="auto" w:fill="D9D9D9" w:themeFill="background1" w:themeFillShade="D9"/>
            <w:vAlign w:val="center"/>
          </w:tcPr>
          <w:p w14:paraId="1D4E396B" w14:textId="77777777" w:rsidR="000114A9" w:rsidRPr="006956ED" w:rsidRDefault="000114A9" w:rsidP="000114A9">
            <w:pPr>
              <w:ind w:right="49"/>
              <w:jc w:val="center"/>
              <w:rPr>
                <w:rFonts w:ascii="Palatino Linotype" w:hAnsi="Palatino Linotype" w:cs="Arial"/>
                <w:b/>
                <w:sz w:val="22"/>
              </w:rPr>
            </w:pPr>
            <w:r w:rsidRPr="006956ED">
              <w:rPr>
                <w:rFonts w:ascii="Palatino Linotype" w:hAnsi="Palatino Linotype"/>
                <w:b/>
                <w:sz w:val="22"/>
              </w:rPr>
              <w:t>Respuesta</w:t>
            </w:r>
          </w:p>
        </w:tc>
        <w:tc>
          <w:tcPr>
            <w:tcW w:w="1868" w:type="dxa"/>
            <w:shd w:val="clear" w:color="auto" w:fill="D9D9D9" w:themeFill="background1" w:themeFillShade="D9"/>
            <w:vAlign w:val="center"/>
          </w:tcPr>
          <w:p w14:paraId="5CFD7CCF" w14:textId="77777777" w:rsidR="000114A9" w:rsidRPr="006956ED" w:rsidRDefault="000114A9" w:rsidP="000114A9">
            <w:pPr>
              <w:ind w:right="49"/>
              <w:jc w:val="center"/>
              <w:rPr>
                <w:rFonts w:ascii="Palatino Linotype" w:hAnsi="Palatino Linotype" w:cs="Arial"/>
                <w:b/>
                <w:sz w:val="22"/>
              </w:rPr>
            </w:pPr>
            <w:r w:rsidRPr="006956ED">
              <w:rPr>
                <w:rFonts w:ascii="Palatino Linotype" w:hAnsi="Palatino Linotype"/>
                <w:b/>
                <w:sz w:val="22"/>
              </w:rPr>
              <w:t>Cumplimiento</w:t>
            </w:r>
          </w:p>
        </w:tc>
      </w:tr>
      <w:tr w:rsidR="000114A9" w:rsidRPr="006956ED" w14:paraId="7BD73D15" w14:textId="77777777" w:rsidTr="003C50E2">
        <w:trPr>
          <w:trHeight w:val="1156"/>
        </w:trPr>
        <w:tc>
          <w:tcPr>
            <w:tcW w:w="1980" w:type="dxa"/>
            <w:vAlign w:val="center"/>
          </w:tcPr>
          <w:p w14:paraId="2BFD8A07" w14:textId="257E794B" w:rsidR="000114A9" w:rsidRPr="006956ED" w:rsidRDefault="000114A9" w:rsidP="000114A9">
            <w:pPr>
              <w:ind w:right="49"/>
              <w:jc w:val="both"/>
              <w:rPr>
                <w:rFonts w:ascii="Palatino Linotype" w:hAnsi="Palatino Linotype" w:cs="Arial"/>
                <w:sz w:val="18"/>
                <w:szCs w:val="20"/>
              </w:rPr>
            </w:pPr>
            <w:bookmarkStart w:id="4" w:name="_Hlk147247852"/>
            <w:r w:rsidRPr="006956ED">
              <w:rPr>
                <w:rFonts w:ascii="Palatino Linotype" w:hAnsi="Palatino Linotype" w:cs="Arial"/>
                <w:sz w:val="18"/>
                <w:szCs w:val="20"/>
              </w:rPr>
              <w:t>1.</w:t>
            </w:r>
            <w:r w:rsidRPr="006956ED">
              <w:rPr>
                <w:rFonts w:ascii="Palatino Linotype" w:hAnsi="Palatino Linotype" w:cs="Arial"/>
                <w:sz w:val="18"/>
                <w:szCs w:val="20"/>
              </w:rPr>
              <w:tab/>
              <w:t xml:space="preserve">Copia de los nombramientos. </w:t>
            </w:r>
          </w:p>
        </w:tc>
        <w:tc>
          <w:tcPr>
            <w:tcW w:w="5361" w:type="dxa"/>
            <w:vAlign w:val="center"/>
          </w:tcPr>
          <w:p w14:paraId="38A4E95D" w14:textId="65C3A319" w:rsidR="000114A9" w:rsidRPr="006956ED" w:rsidRDefault="00CD116C" w:rsidP="000114A9">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Adjuntó </w:t>
            </w:r>
            <w:r w:rsidR="000114A9" w:rsidRPr="006956ED">
              <w:rPr>
                <w:rFonts w:ascii="Palatino Linotype" w:hAnsi="Palatino Linotype"/>
                <w:sz w:val="20"/>
                <w:szCs w:val="20"/>
              </w:rPr>
              <w:t>dieciocho nombramientos de los funcionarios adscri</w:t>
            </w:r>
            <w:r w:rsidRPr="006956ED">
              <w:rPr>
                <w:rFonts w:ascii="Palatino Linotype" w:hAnsi="Palatino Linotype"/>
                <w:sz w:val="20"/>
                <w:szCs w:val="20"/>
              </w:rPr>
              <w:t xml:space="preserve">tos a la Presidencia Municipal, </w:t>
            </w:r>
            <w:r w:rsidR="000114A9" w:rsidRPr="006956ED">
              <w:rPr>
                <w:rFonts w:ascii="Palatino Linotype" w:hAnsi="Palatino Linotype"/>
                <w:sz w:val="20"/>
                <w:szCs w:val="20"/>
              </w:rPr>
              <w:t>precisando que, no hay nombramientos de asesores y secretarios particulares.</w:t>
            </w:r>
          </w:p>
        </w:tc>
        <w:tc>
          <w:tcPr>
            <w:tcW w:w="1868" w:type="dxa"/>
            <w:vAlign w:val="center"/>
          </w:tcPr>
          <w:p w14:paraId="29995ED1" w14:textId="343E61DD" w:rsidR="000114A9" w:rsidRPr="006956ED" w:rsidRDefault="000114A9" w:rsidP="000114A9">
            <w:pPr>
              <w:ind w:right="49"/>
              <w:jc w:val="center"/>
              <w:rPr>
                <w:rFonts w:ascii="Palatino Linotype" w:hAnsi="Palatino Linotype" w:cs="Arial"/>
                <w:b/>
              </w:rPr>
            </w:pPr>
            <w:r w:rsidRPr="006956ED">
              <w:rPr>
                <w:rFonts w:ascii="Palatino Linotype" w:hAnsi="Palatino Linotype" w:cs="Arial"/>
                <w:b/>
              </w:rPr>
              <w:t>Sí</w:t>
            </w:r>
          </w:p>
        </w:tc>
      </w:tr>
      <w:tr w:rsidR="00CD116C" w:rsidRPr="006956ED" w14:paraId="7354D580" w14:textId="77777777" w:rsidTr="003C50E2">
        <w:trPr>
          <w:trHeight w:val="1013"/>
        </w:trPr>
        <w:tc>
          <w:tcPr>
            <w:tcW w:w="1980" w:type="dxa"/>
            <w:vAlign w:val="center"/>
          </w:tcPr>
          <w:p w14:paraId="7A934A17" w14:textId="76CCAFBA" w:rsidR="00CD116C" w:rsidRPr="006956ED" w:rsidRDefault="00CD116C" w:rsidP="000114A9">
            <w:pPr>
              <w:ind w:right="49"/>
              <w:jc w:val="both"/>
              <w:rPr>
                <w:rFonts w:ascii="Palatino Linotype" w:hAnsi="Palatino Linotype" w:cs="Arial"/>
                <w:sz w:val="18"/>
                <w:szCs w:val="20"/>
              </w:rPr>
            </w:pPr>
            <w:r w:rsidRPr="006956ED">
              <w:rPr>
                <w:rFonts w:ascii="Palatino Linotype" w:hAnsi="Palatino Linotype" w:cs="Arial"/>
                <w:sz w:val="18"/>
                <w:szCs w:val="20"/>
              </w:rPr>
              <w:t>2.</w:t>
            </w:r>
            <w:r w:rsidRPr="006956ED">
              <w:rPr>
                <w:rFonts w:ascii="Palatino Linotype" w:hAnsi="Palatino Linotype" w:cs="Arial"/>
                <w:sz w:val="18"/>
                <w:szCs w:val="20"/>
              </w:rPr>
              <w:tab/>
              <w:t xml:space="preserve">Nombres completos. </w:t>
            </w:r>
          </w:p>
        </w:tc>
        <w:tc>
          <w:tcPr>
            <w:tcW w:w="5361" w:type="dxa"/>
            <w:vMerge w:val="restart"/>
            <w:vAlign w:val="center"/>
          </w:tcPr>
          <w:p w14:paraId="5B7B0BC9" w14:textId="132E298D" w:rsidR="00CD116C" w:rsidRPr="006956ED" w:rsidRDefault="00CD116C" w:rsidP="000114A9">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Remitió un archivo en formato </w:t>
            </w:r>
            <w:r w:rsidRPr="006956ED">
              <w:rPr>
                <w:rFonts w:ascii="Palatino Linotype" w:hAnsi="Palatino Linotype"/>
                <w:i/>
                <w:sz w:val="20"/>
                <w:szCs w:val="20"/>
              </w:rPr>
              <w:t>“</w:t>
            </w:r>
            <w:proofErr w:type="spellStart"/>
            <w:r w:rsidRPr="006956ED">
              <w:rPr>
                <w:rFonts w:ascii="Palatino Linotype" w:hAnsi="Palatino Linotype"/>
                <w:i/>
                <w:sz w:val="20"/>
                <w:szCs w:val="20"/>
              </w:rPr>
              <w:t>xlsx</w:t>
            </w:r>
            <w:proofErr w:type="spellEnd"/>
            <w:r w:rsidRPr="006956ED">
              <w:rPr>
                <w:rFonts w:ascii="Palatino Linotype" w:hAnsi="Palatino Linotype"/>
                <w:i/>
                <w:sz w:val="20"/>
                <w:szCs w:val="20"/>
              </w:rPr>
              <w:t>”</w:t>
            </w:r>
            <w:r w:rsidRPr="006956ED">
              <w:rPr>
                <w:rFonts w:ascii="Palatino Linotype" w:hAnsi="Palatino Linotype"/>
                <w:sz w:val="20"/>
                <w:szCs w:val="20"/>
              </w:rPr>
              <w:t>, en el que se advierte la versión pública de la nómina correspondiente a la primera quincena del mes de junio de 2025, la cual, contiene los siguientes datos:</w:t>
            </w:r>
          </w:p>
          <w:p w14:paraId="1D8C5CBA" w14:textId="77777777" w:rsidR="003C50E2" w:rsidRPr="006956ED" w:rsidRDefault="003C50E2" w:rsidP="000114A9">
            <w:pPr>
              <w:spacing w:line="276" w:lineRule="auto"/>
              <w:ind w:right="49"/>
              <w:jc w:val="both"/>
              <w:rPr>
                <w:rFonts w:ascii="Palatino Linotype" w:hAnsi="Palatino Linotype"/>
                <w:sz w:val="20"/>
                <w:szCs w:val="20"/>
              </w:rPr>
            </w:pPr>
          </w:p>
          <w:p w14:paraId="40B9EF20" w14:textId="77777777" w:rsidR="00CD116C"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Nombre.</w:t>
            </w:r>
          </w:p>
          <w:p w14:paraId="18A3EB08" w14:textId="77777777" w:rsidR="00CD116C"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Fecha de ingreso.</w:t>
            </w:r>
          </w:p>
          <w:p w14:paraId="37C8DE8C" w14:textId="77777777" w:rsidR="00CD116C"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Departamento.</w:t>
            </w:r>
          </w:p>
          <w:p w14:paraId="60E9FC35" w14:textId="77777777" w:rsidR="00CD116C"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Puesto.</w:t>
            </w:r>
          </w:p>
          <w:p w14:paraId="1B6345F6" w14:textId="16F4B0F2" w:rsidR="00B57E39" w:rsidRPr="006956ED" w:rsidRDefault="00B57E39"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Total de percepciones (sueldo bruto). </w:t>
            </w:r>
          </w:p>
          <w:p w14:paraId="2A6344C3" w14:textId="77777777" w:rsidR="00CD116C"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Total de deducciones.</w:t>
            </w:r>
          </w:p>
          <w:p w14:paraId="0DB5DADB" w14:textId="0A5C34A8" w:rsidR="00B57E39" w:rsidRPr="006956ED" w:rsidRDefault="00CD116C" w:rsidP="009E1759">
            <w:pPr>
              <w:pStyle w:val="Prrafodelista"/>
              <w:numPr>
                <w:ilvl w:val="0"/>
                <w:numId w:val="9"/>
              </w:numPr>
              <w:spacing w:line="276" w:lineRule="auto"/>
              <w:ind w:right="49"/>
              <w:jc w:val="both"/>
              <w:rPr>
                <w:rFonts w:ascii="Palatino Linotype" w:hAnsi="Palatino Linotype"/>
                <w:sz w:val="20"/>
                <w:szCs w:val="20"/>
              </w:rPr>
            </w:pPr>
            <w:r w:rsidRPr="006956ED">
              <w:rPr>
                <w:rFonts w:ascii="Palatino Linotype" w:hAnsi="Palatino Linotype"/>
                <w:sz w:val="20"/>
                <w:szCs w:val="20"/>
              </w:rPr>
              <w:t>Sueldo Neto</w:t>
            </w:r>
            <w:r w:rsidR="00B57E39" w:rsidRPr="006956ED">
              <w:rPr>
                <w:rFonts w:ascii="Palatino Linotype" w:hAnsi="Palatino Linotype"/>
                <w:sz w:val="20"/>
                <w:szCs w:val="20"/>
              </w:rPr>
              <w:t>.</w:t>
            </w:r>
          </w:p>
          <w:p w14:paraId="2CCDFCCD" w14:textId="77777777" w:rsidR="003C50E2" w:rsidRPr="006956ED" w:rsidRDefault="003C50E2" w:rsidP="003C50E2">
            <w:pPr>
              <w:pStyle w:val="Prrafodelista"/>
              <w:spacing w:line="276" w:lineRule="auto"/>
              <w:ind w:left="720" w:right="49"/>
              <w:jc w:val="both"/>
              <w:rPr>
                <w:rFonts w:ascii="Palatino Linotype" w:hAnsi="Palatino Linotype"/>
                <w:sz w:val="20"/>
                <w:szCs w:val="20"/>
              </w:rPr>
            </w:pPr>
          </w:p>
          <w:p w14:paraId="6802DC83" w14:textId="77777777" w:rsidR="00B57E39" w:rsidRPr="006956ED" w:rsidRDefault="00B57E39" w:rsidP="00B57E39">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Adicionalmente, informó que, para obtener la remuneración mensual de cada servidor público, solo se debe de multiplicar el sueldo bruto o neto por dos. </w:t>
            </w:r>
          </w:p>
          <w:p w14:paraId="50D27644" w14:textId="77777777" w:rsidR="00B57E39" w:rsidRPr="006956ED" w:rsidRDefault="00B57E39" w:rsidP="00B57E39">
            <w:pPr>
              <w:spacing w:line="276" w:lineRule="auto"/>
              <w:ind w:right="49"/>
              <w:jc w:val="both"/>
              <w:rPr>
                <w:rFonts w:ascii="Palatino Linotype" w:hAnsi="Palatino Linotype"/>
                <w:sz w:val="20"/>
                <w:szCs w:val="20"/>
              </w:rPr>
            </w:pPr>
          </w:p>
          <w:p w14:paraId="7F8E3C34" w14:textId="761DEF8E" w:rsidR="00B57E39" w:rsidRPr="006956ED" w:rsidRDefault="00B57E39" w:rsidP="00B57E39">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Finalmente, anexó el Acta del Comité de Transparencia de fecha 03 de julio de 2025, en la cual, se encuentra el Acuerdo de Clasificación número </w:t>
            </w:r>
            <w:r w:rsidRPr="006956ED">
              <w:rPr>
                <w:rFonts w:ascii="Palatino Linotype" w:hAnsi="Palatino Linotype"/>
                <w:b/>
                <w:sz w:val="20"/>
                <w:szCs w:val="20"/>
              </w:rPr>
              <w:t>03/CT/26-ORD/2025</w:t>
            </w:r>
            <w:r w:rsidRPr="006956ED">
              <w:rPr>
                <w:rFonts w:ascii="Palatino Linotype" w:hAnsi="Palatino Linotype"/>
                <w:sz w:val="20"/>
                <w:szCs w:val="20"/>
              </w:rPr>
              <w:t xml:space="preserve">, en la que clasificaron como información </w:t>
            </w:r>
            <w:r w:rsidRPr="006956ED">
              <w:rPr>
                <w:rFonts w:ascii="Palatino Linotype" w:hAnsi="Palatino Linotype"/>
                <w:b/>
                <w:sz w:val="20"/>
                <w:szCs w:val="20"/>
              </w:rPr>
              <w:t>CONFIDENCIAL</w:t>
            </w:r>
            <w:r w:rsidRPr="006956ED">
              <w:rPr>
                <w:rFonts w:ascii="Palatino Linotype" w:hAnsi="Palatino Linotype"/>
                <w:sz w:val="20"/>
                <w:szCs w:val="20"/>
              </w:rPr>
              <w:t xml:space="preserve">, los datos inmersos en la nómina, correspondientes al: </w:t>
            </w:r>
            <w:r w:rsidRPr="006956ED">
              <w:rPr>
                <w:rFonts w:ascii="Palatino Linotype" w:hAnsi="Palatino Linotype"/>
                <w:b/>
                <w:sz w:val="20"/>
                <w:szCs w:val="20"/>
              </w:rPr>
              <w:t>RFC</w:t>
            </w:r>
            <w:r w:rsidRPr="006956ED">
              <w:rPr>
                <w:rFonts w:ascii="Palatino Linotype" w:hAnsi="Palatino Linotype"/>
                <w:sz w:val="20"/>
                <w:szCs w:val="20"/>
              </w:rPr>
              <w:t xml:space="preserve">, </w:t>
            </w:r>
            <w:r w:rsidRPr="006956ED">
              <w:rPr>
                <w:rFonts w:ascii="Palatino Linotype" w:hAnsi="Palatino Linotype"/>
                <w:b/>
                <w:sz w:val="20"/>
                <w:szCs w:val="20"/>
              </w:rPr>
              <w:t>CURP</w:t>
            </w:r>
            <w:r w:rsidRPr="006956ED">
              <w:rPr>
                <w:rFonts w:ascii="Palatino Linotype" w:hAnsi="Palatino Linotype"/>
                <w:sz w:val="20"/>
                <w:szCs w:val="20"/>
              </w:rPr>
              <w:t xml:space="preserve">, </w:t>
            </w:r>
            <w:r w:rsidRPr="006956ED">
              <w:rPr>
                <w:rFonts w:ascii="Palatino Linotype" w:hAnsi="Palatino Linotype"/>
                <w:b/>
                <w:sz w:val="20"/>
                <w:szCs w:val="20"/>
              </w:rPr>
              <w:t>Clave ISSEMYM</w:t>
            </w:r>
            <w:r w:rsidRPr="006956ED">
              <w:rPr>
                <w:rFonts w:ascii="Palatino Linotype" w:hAnsi="Palatino Linotype"/>
                <w:sz w:val="20"/>
                <w:szCs w:val="20"/>
              </w:rPr>
              <w:t xml:space="preserve">, </w:t>
            </w:r>
            <w:r w:rsidRPr="006956ED">
              <w:rPr>
                <w:rFonts w:ascii="Palatino Linotype" w:hAnsi="Palatino Linotype"/>
                <w:b/>
                <w:sz w:val="20"/>
                <w:szCs w:val="20"/>
              </w:rPr>
              <w:t>número de empleado</w:t>
            </w:r>
            <w:r w:rsidRPr="006956ED">
              <w:rPr>
                <w:rFonts w:ascii="Palatino Linotype" w:hAnsi="Palatino Linotype"/>
                <w:sz w:val="20"/>
                <w:szCs w:val="20"/>
              </w:rPr>
              <w:t xml:space="preserve"> y </w:t>
            </w:r>
            <w:r w:rsidRPr="006956ED">
              <w:rPr>
                <w:rFonts w:ascii="Palatino Linotype" w:hAnsi="Palatino Linotype"/>
                <w:b/>
                <w:sz w:val="20"/>
                <w:szCs w:val="20"/>
              </w:rPr>
              <w:t>deducciones personales</w:t>
            </w:r>
            <w:r w:rsidRPr="006956ED">
              <w:rPr>
                <w:rFonts w:ascii="Palatino Linotype" w:hAnsi="Palatino Linotype"/>
                <w:sz w:val="20"/>
                <w:szCs w:val="20"/>
              </w:rPr>
              <w:t xml:space="preserve">. </w:t>
            </w:r>
          </w:p>
        </w:tc>
        <w:tc>
          <w:tcPr>
            <w:tcW w:w="1868" w:type="dxa"/>
            <w:vAlign w:val="center"/>
          </w:tcPr>
          <w:p w14:paraId="0EA88DCE" w14:textId="2A4947FA" w:rsidR="00CD116C" w:rsidRPr="006956ED" w:rsidRDefault="00CD116C" w:rsidP="000114A9">
            <w:pPr>
              <w:ind w:right="49"/>
              <w:jc w:val="center"/>
              <w:rPr>
                <w:rFonts w:ascii="Palatino Linotype" w:hAnsi="Palatino Linotype" w:cs="Arial"/>
                <w:b/>
              </w:rPr>
            </w:pPr>
            <w:r w:rsidRPr="006956ED">
              <w:rPr>
                <w:rFonts w:ascii="Palatino Linotype" w:hAnsi="Palatino Linotype" w:cs="Arial"/>
                <w:b/>
              </w:rPr>
              <w:t>Sí</w:t>
            </w:r>
          </w:p>
        </w:tc>
      </w:tr>
      <w:tr w:rsidR="00CD116C" w:rsidRPr="006956ED" w14:paraId="657719BF" w14:textId="77777777" w:rsidTr="003C50E2">
        <w:trPr>
          <w:trHeight w:val="1415"/>
        </w:trPr>
        <w:tc>
          <w:tcPr>
            <w:tcW w:w="1980" w:type="dxa"/>
            <w:vAlign w:val="center"/>
          </w:tcPr>
          <w:p w14:paraId="539A7FF7" w14:textId="1FAEBEED" w:rsidR="00CD116C" w:rsidRPr="006956ED" w:rsidRDefault="00CD116C" w:rsidP="000114A9">
            <w:pPr>
              <w:ind w:right="49"/>
              <w:jc w:val="both"/>
              <w:rPr>
                <w:rFonts w:ascii="Palatino Linotype" w:hAnsi="Palatino Linotype" w:cs="Arial"/>
                <w:sz w:val="18"/>
                <w:szCs w:val="20"/>
              </w:rPr>
            </w:pPr>
            <w:r w:rsidRPr="006956ED">
              <w:rPr>
                <w:rFonts w:ascii="Palatino Linotype" w:hAnsi="Palatino Linotype" w:cs="Arial"/>
                <w:sz w:val="18"/>
                <w:szCs w:val="20"/>
              </w:rPr>
              <w:t>3.</w:t>
            </w:r>
            <w:r w:rsidRPr="006956ED">
              <w:rPr>
                <w:rFonts w:ascii="Palatino Linotype" w:hAnsi="Palatino Linotype" w:cs="Arial"/>
                <w:sz w:val="18"/>
                <w:szCs w:val="20"/>
              </w:rPr>
              <w:tab/>
              <w:t xml:space="preserve">Nombre del área o unidad administrativa a la que están adscrito. </w:t>
            </w:r>
          </w:p>
        </w:tc>
        <w:tc>
          <w:tcPr>
            <w:tcW w:w="5361" w:type="dxa"/>
            <w:vMerge/>
            <w:vAlign w:val="center"/>
          </w:tcPr>
          <w:p w14:paraId="692C0F7A" w14:textId="766DE81B" w:rsidR="00CD116C" w:rsidRPr="006956ED" w:rsidRDefault="00CD116C" w:rsidP="000114A9">
            <w:pPr>
              <w:spacing w:line="276" w:lineRule="auto"/>
              <w:ind w:right="49"/>
              <w:jc w:val="both"/>
              <w:rPr>
                <w:rFonts w:ascii="Palatino Linotype" w:hAnsi="Palatino Linotype"/>
                <w:sz w:val="20"/>
                <w:szCs w:val="20"/>
              </w:rPr>
            </w:pPr>
          </w:p>
        </w:tc>
        <w:tc>
          <w:tcPr>
            <w:tcW w:w="1868" w:type="dxa"/>
            <w:vAlign w:val="center"/>
          </w:tcPr>
          <w:p w14:paraId="5A5AB8F9" w14:textId="361B9B7C" w:rsidR="00CD116C" w:rsidRPr="006956ED" w:rsidRDefault="00CD116C" w:rsidP="000114A9">
            <w:pPr>
              <w:ind w:right="49"/>
              <w:jc w:val="center"/>
              <w:rPr>
                <w:rFonts w:ascii="Palatino Linotype" w:hAnsi="Palatino Linotype" w:cs="Arial"/>
                <w:b/>
              </w:rPr>
            </w:pPr>
            <w:r w:rsidRPr="006956ED">
              <w:rPr>
                <w:rFonts w:ascii="Palatino Linotype" w:hAnsi="Palatino Linotype" w:cs="Arial"/>
                <w:b/>
              </w:rPr>
              <w:t>Sí</w:t>
            </w:r>
          </w:p>
        </w:tc>
      </w:tr>
      <w:tr w:rsidR="00CD116C" w:rsidRPr="006956ED" w14:paraId="0291153F" w14:textId="77777777" w:rsidTr="003C50E2">
        <w:trPr>
          <w:trHeight w:val="1346"/>
        </w:trPr>
        <w:tc>
          <w:tcPr>
            <w:tcW w:w="1980" w:type="dxa"/>
            <w:vAlign w:val="center"/>
          </w:tcPr>
          <w:p w14:paraId="2523A6CE" w14:textId="3C412947" w:rsidR="00CD116C" w:rsidRPr="006956ED" w:rsidRDefault="003C50E2" w:rsidP="00CD116C">
            <w:pPr>
              <w:ind w:right="49"/>
              <w:jc w:val="both"/>
              <w:rPr>
                <w:rFonts w:ascii="Palatino Linotype" w:hAnsi="Palatino Linotype" w:cs="Arial"/>
                <w:sz w:val="18"/>
                <w:szCs w:val="20"/>
              </w:rPr>
            </w:pPr>
            <w:r w:rsidRPr="006956ED">
              <w:rPr>
                <w:rFonts w:ascii="Palatino Linotype" w:hAnsi="Palatino Linotype" w:cs="Arial"/>
                <w:sz w:val="18"/>
                <w:szCs w:val="20"/>
              </w:rPr>
              <w:t>4</w:t>
            </w:r>
            <w:r w:rsidR="00CD116C" w:rsidRPr="006956ED">
              <w:rPr>
                <w:rFonts w:ascii="Palatino Linotype" w:hAnsi="Palatino Linotype" w:cs="Arial"/>
                <w:sz w:val="18"/>
                <w:szCs w:val="20"/>
              </w:rPr>
              <w:t>.</w:t>
            </w:r>
            <w:r w:rsidR="00CD116C" w:rsidRPr="006956ED">
              <w:rPr>
                <w:rFonts w:ascii="Palatino Linotype" w:hAnsi="Palatino Linotype" w:cs="Arial"/>
                <w:sz w:val="18"/>
                <w:szCs w:val="20"/>
              </w:rPr>
              <w:tab/>
              <w:t xml:space="preserve">Sueldo mensual neto y bruto. </w:t>
            </w:r>
          </w:p>
        </w:tc>
        <w:tc>
          <w:tcPr>
            <w:tcW w:w="5361" w:type="dxa"/>
            <w:vMerge/>
            <w:vAlign w:val="center"/>
          </w:tcPr>
          <w:p w14:paraId="63C2EE52" w14:textId="4D1D5126" w:rsidR="00CD116C" w:rsidRPr="006956ED" w:rsidRDefault="00CD116C" w:rsidP="00CD116C">
            <w:pPr>
              <w:spacing w:line="276" w:lineRule="auto"/>
              <w:ind w:right="49"/>
              <w:jc w:val="both"/>
              <w:rPr>
                <w:rFonts w:ascii="Palatino Linotype" w:hAnsi="Palatino Linotype"/>
                <w:sz w:val="20"/>
                <w:szCs w:val="20"/>
              </w:rPr>
            </w:pPr>
          </w:p>
        </w:tc>
        <w:tc>
          <w:tcPr>
            <w:tcW w:w="1868" w:type="dxa"/>
            <w:vAlign w:val="center"/>
          </w:tcPr>
          <w:p w14:paraId="483DB68D" w14:textId="1345B62E" w:rsidR="00CD116C" w:rsidRPr="006956ED" w:rsidRDefault="00CD116C" w:rsidP="00CD116C">
            <w:pPr>
              <w:ind w:right="49"/>
              <w:jc w:val="center"/>
              <w:rPr>
                <w:rFonts w:ascii="Palatino Linotype" w:hAnsi="Palatino Linotype" w:cs="Arial"/>
                <w:b/>
              </w:rPr>
            </w:pPr>
            <w:r w:rsidRPr="006956ED">
              <w:rPr>
                <w:rFonts w:ascii="Palatino Linotype" w:hAnsi="Palatino Linotype" w:cs="Arial"/>
                <w:b/>
              </w:rPr>
              <w:t>Sí</w:t>
            </w:r>
          </w:p>
        </w:tc>
      </w:tr>
      <w:tr w:rsidR="00CD116C" w:rsidRPr="006956ED" w14:paraId="7546C53C" w14:textId="77777777" w:rsidTr="003C50E2">
        <w:trPr>
          <w:trHeight w:val="3923"/>
        </w:trPr>
        <w:tc>
          <w:tcPr>
            <w:tcW w:w="1980" w:type="dxa"/>
            <w:vAlign w:val="center"/>
          </w:tcPr>
          <w:p w14:paraId="12E8B315" w14:textId="6D0C1C2A" w:rsidR="00CD116C" w:rsidRPr="006956ED" w:rsidRDefault="003C50E2" w:rsidP="00CD116C">
            <w:pPr>
              <w:ind w:right="49"/>
              <w:jc w:val="both"/>
              <w:rPr>
                <w:rFonts w:ascii="Palatino Linotype" w:hAnsi="Palatino Linotype" w:cs="Arial"/>
                <w:sz w:val="18"/>
                <w:szCs w:val="20"/>
              </w:rPr>
            </w:pPr>
            <w:r w:rsidRPr="006956ED">
              <w:rPr>
                <w:rFonts w:ascii="Palatino Linotype" w:hAnsi="Palatino Linotype" w:cs="Arial"/>
                <w:sz w:val="18"/>
                <w:szCs w:val="20"/>
              </w:rPr>
              <w:t>5</w:t>
            </w:r>
            <w:r w:rsidR="00CD116C" w:rsidRPr="006956ED">
              <w:rPr>
                <w:rFonts w:ascii="Palatino Linotype" w:hAnsi="Palatino Linotype" w:cs="Arial"/>
                <w:sz w:val="18"/>
                <w:szCs w:val="20"/>
              </w:rPr>
              <w:t>.</w:t>
            </w:r>
            <w:r w:rsidR="00CD116C" w:rsidRPr="006956ED">
              <w:rPr>
                <w:rFonts w:ascii="Palatino Linotype" w:hAnsi="Palatino Linotype" w:cs="Arial"/>
                <w:sz w:val="18"/>
                <w:szCs w:val="20"/>
              </w:rPr>
              <w:tab/>
              <w:t>Fecha de alta como trabajador.</w:t>
            </w:r>
          </w:p>
        </w:tc>
        <w:tc>
          <w:tcPr>
            <w:tcW w:w="5361" w:type="dxa"/>
            <w:vMerge/>
            <w:vAlign w:val="center"/>
          </w:tcPr>
          <w:p w14:paraId="042AF205" w14:textId="538E9A3B" w:rsidR="00CD116C" w:rsidRPr="006956ED" w:rsidRDefault="00CD116C" w:rsidP="00CD116C">
            <w:pPr>
              <w:spacing w:line="276" w:lineRule="auto"/>
              <w:ind w:right="49"/>
              <w:jc w:val="both"/>
              <w:rPr>
                <w:rFonts w:ascii="Palatino Linotype" w:hAnsi="Palatino Linotype"/>
                <w:sz w:val="20"/>
                <w:szCs w:val="20"/>
              </w:rPr>
            </w:pPr>
          </w:p>
        </w:tc>
        <w:tc>
          <w:tcPr>
            <w:tcW w:w="1868" w:type="dxa"/>
            <w:vAlign w:val="center"/>
          </w:tcPr>
          <w:p w14:paraId="7E935592" w14:textId="3C0A4A8D" w:rsidR="00CD116C" w:rsidRPr="006956ED" w:rsidRDefault="00CD116C" w:rsidP="00CD116C">
            <w:pPr>
              <w:ind w:right="49"/>
              <w:jc w:val="center"/>
              <w:rPr>
                <w:rFonts w:ascii="Palatino Linotype" w:hAnsi="Palatino Linotype" w:cs="Arial"/>
                <w:b/>
              </w:rPr>
            </w:pPr>
            <w:r w:rsidRPr="006956ED">
              <w:rPr>
                <w:rFonts w:ascii="Palatino Linotype" w:hAnsi="Palatino Linotype" w:cs="Arial"/>
                <w:b/>
              </w:rPr>
              <w:t>Sí</w:t>
            </w:r>
          </w:p>
        </w:tc>
      </w:tr>
      <w:tr w:rsidR="00CD116C" w:rsidRPr="006956ED" w14:paraId="7A0980C0" w14:textId="77777777" w:rsidTr="000114A9">
        <w:tc>
          <w:tcPr>
            <w:tcW w:w="1980" w:type="dxa"/>
            <w:vAlign w:val="center"/>
          </w:tcPr>
          <w:p w14:paraId="37099119" w14:textId="3F03D78C" w:rsidR="00CD116C" w:rsidRPr="006956ED" w:rsidRDefault="003C50E2" w:rsidP="00CD116C">
            <w:pPr>
              <w:ind w:right="49"/>
              <w:jc w:val="both"/>
              <w:rPr>
                <w:rFonts w:ascii="Palatino Linotype" w:hAnsi="Palatino Linotype" w:cs="Arial"/>
                <w:sz w:val="18"/>
                <w:szCs w:val="20"/>
              </w:rPr>
            </w:pPr>
            <w:bookmarkStart w:id="5" w:name="_Hlk198642885"/>
            <w:r w:rsidRPr="006956ED">
              <w:rPr>
                <w:rFonts w:ascii="Palatino Linotype" w:hAnsi="Palatino Linotype" w:cs="Arial"/>
                <w:sz w:val="18"/>
                <w:szCs w:val="20"/>
              </w:rPr>
              <w:lastRenderedPageBreak/>
              <w:t>6</w:t>
            </w:r>
            <w:r w:rsidR="00CD116C" w:rsidRPr="006956ED">
              <w:rPr>
                <w:rFonts w:ascii="Palatino Linotype" w:hAnsi="Palatino Linotype" w:cs="Arial"/>
                <w:sz w:val="18"/>
                <w:szCs w:val="20"/>
              </w:rPr>
              <w:t>.</w:t>
            </w:r>
            <w:r w:rsidR="00CD116C" w:rsidRPr="006956ED">
              <w:rPr>
                <w:rFonts w:ascii="Palatino Linotype" w:hAnsi="Palatino Linotype" w:cs="Arial"/>
                <w:sz w:val="18"/>
                <w:szCs w:val="20"/>
              </w:rPr>
              <w:tab/>
              <w:t>Nivel de estudios.</w:t>
            </w:r>
          </w:p>
        </w:tc>
        <w:tc>
          <w:tcPr>
            <w:tcW w:w="5361" w:type="dxa"/>
            <w:vAlign w:val="center"/>
          </w:tcPr>
          <w:p w14:paraId="156C4B0D" w14:textId="77777777" w:rsidR="00CD116C" w:rsidRPr="006956ED" w:rsidRDefault="00B57E39" w:rsidP="00CD116C">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Informó que, dicha información podría ser consultada en el Portal de Información Pública de Oficio Mexiquense </w:t>
            </w:r>
            <w:r w:rsidR="003C50E2" w:rsidRPr="006956ED">
              <w:rPr>
                <w:rFonts w:ascii="Palatino Linotype" w:hAnsi="Palatino Linotype"/>
                <w:sz w:val="20"/>
                <w:szCs w:val="20"/>
              </w:rPr>
              <w:t>(IPOMEX 4.0), en la fracción XXI del artículo 92, denominada “Información Curricular y Sanciones Administrativas”, en la cual, se carga la información curricular (nivel de estudios), desde el nivel de jefe de departamento o equivalente, hasta el titular, por lo que, indicó que remitía una liga electrónica en formato “.</w:t>
            </w:r>
            <w:proofErr w:type="spellStart"/>
            <w:r w:rsidR="003C50E2" w:rsidRPr="006956ED">
              <w:rPr>
                <w:rFonts w:ascii="Palatino Linotype" w:hAnsi="Palatino Linotype"/>
                <w:sz w:val="20"/>
                <w:szCs w:val="20"/>
              </w:rPr>
              <w:t>docx</w:t>
            </w:r>
            <w:proofErr w:type="spellEnd"/>
            <w:r w:rsidR="003C50E2" w:rsidRPr="006956ED">
              <w:rPr>
                <w:rFonts w:ascii="Palatino Linotype" w:hAnsi="Palatino Linotype"/>
                <w:sz w:val="20"/>
                <w:szCs w:val="20"/>
              </w:rPr>
              <w:t>” para que el particular solo copie y pegue en el navegador web de su preferencia</w:t>
            </w:r>
            <w:r w:rsidR="00476DD5" w:rsidRPr="006956ED">
              <w:rPr>
                <w:rFonts w:ascii="Palatino Linotype" w:hAnsi="Palatino Linotype"/>
                <w:sz w:val="20"/>
                <w:szCs w:val="20"/>
              </w:rPr>
              <w:t>, también puede mantener presionada la tecla “Control” o “</w:t>
            </w:r>
            <w:proofErr w:type="spellStart"/>
            <w:r w:rsidR="00476DD5" w:rsidRPr="006956ED">
              <w:rPr>
                <w:rFonts w:ascii="Palatino Linotype" w:hAnsi="Palatino Linotype"/>
                <w:sz w:val="20"/>
                <w:szCs w:val="20"/>
              </w:rPr>
              <w:t>Ctrl</w:t>
            </w:r>
            <w:proofErr w:type="spellEnd"/>
            <w:r w:rsidR="00476DD5" w:rsidRPr="006956ED">
              <w:rPr>
                <w:rFonts w:ascii="Palatino Linotype" w:hAnsi="Palatino Linotype"/>
                <w:sz w:val="20"/>
                <w:szCs w:val="20"/>
              </w:rPr>
              <w:t xml:space="preserve">” y hacer </w:t>
            </w:r>
            <w:proofErr w:type="spellStart"/>
            <w:r w:rsidR="00476DD5" w:rsidRPr="006956ED">
              <w:rPr>
                <w:rFonts w:ascii="Palatino Linotype" w:hAnsi="Palatino Linotype"/>
                <w:sz w:val="20"/>
                <w:szCs w:val="20"/>
              </w:rPr>
              <w:t>click</w:t>
            </w:r>
            <w:proofErr w:type="spellEnd"/>
            <w:r w:rsidR="00476DD5" w:rsidRPr="006956ED">
              <w:rPr>
                <w:rFonts w:ascii="Palatino Linotype" w:hAnsi="Palatino Linotype"/>
                <w:sz w:val="20"/>
                <w:szCs w:val="20"/>
              </w:rPr>
              <w:t xml:space="preserve"> en la liga electrónica del documento denominada “Liga electrónica 00554”, consisten en:</w:t>
            </w:r>
          </w:p>
          <w:p w14:paraId="7687E93E" w14:textId="77777777" w:rsidR="00476DD5" w:rsidRPr="006956ED" w:rsidRDefault="00476DD5" w:rsidP="00CD116C">
            <w:pPr>
              <w:spacing w:line="276" w:lineRule="auto"/>
              <w:ind w:right="49"/>
              <w:jc w:val="both"/>
              <w:rPr>
                <w:rFonts w:ascii="Palatino Linotype" w:hAnsi="Palatino Linotype"/>
                <w:sz w:val="20"/>
                <w:szCs w:val="20"/>
              </w:rPr>
            </w:pPr>
          </w:p>
          <w:p w14:paraId="08B4362C" w14:textId="31A2007D" w:rsidR="00476DD5" w:rsidRPr="006956ED" w:rsidRDefault="00476DD5" w:rsidP="00CD116C">
            <w:pPr>
              <w:spacing w:line="276" w:lineRule="auto"/>
              <w:ind w:right="49"/>
              <w:jc w:val="both"/>
              <w:rPr>
                <w:rFonts w:ascii="Palatino Linotype" w:hAnsi="Palatino Linotype"/>
                <w:sz w:val="20"/>
                <w:szCs w:val="20"/>
              </w:rPr>
            </w:pPr>
            <w:r w:rsidRPr="006956ED">
              <w:rPr>
                <w:rFonts w:ascii="Palatino Linotype" w:hAnsi="Palatino Linotype"/>
                <w:noProof/>
                <w:sz w:val="20"/>
                <w:szCs w:val="20"/>
                <w:lang w:val="es-MX" w:eastAsia="es-MX"/>
              </w:rPr>
              <w:drawing>
                <wp:inline distT="0" distB="0" distL="0" distR="0" wp14:anchorId="2EF99912" wp14:editId="38722354">
                  <wp:extent cx="3267075" cy="3524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7075" cy="352425"/>
                          </a:xfrm>
                          <a:prstGeom prst="rect">
                            <a:avLst/>
                          </a:prstGeom>
                        </pic:spPr>
                      </pic:pic>
                    </a:graphicData>
                  </a:graphic>
                </wp:inline>
              </w:drawing>
            </w:r>
          </w:p>
        </w:tc>
        <w:tc>
          <w:tcPr>
            <w:tcW w:w="1868" w:type="dxa"/>
            <w:vAlign w:val="center"/>
          </w:tcPr>
          <w:p w14:paraId="0DC2148D" w14:textId="77777777" w:rsidR="00CD116C" w:rsidRPr="006956ED" w:rsidRDefault="00B57E39" w:rsidP="00CD116C">
            <w:pPr>
              <w:ind w:right="49"/>
              <w:jc w:val="center"/>
              <w:rPr>
                <w:rFonts w:ascii="Palatino Linotype" w:hAnsi="Palatino Linotype" w:cs="Arial"/>
                <w:b/>
              </w:rPr>
            </w:pPr>
            <w:r w:rsidRPr="006956ED">
              <w:rPr>
                <w:rFonts w:ascii="Palatino Linotype" w:hAnsi="Palatino Linotype" w:cs="Arial"/>
                <w:b/>
              </w:rPr>
              <w:t>Parcialmente</w:t>
            </w:r>
          </w:p>
          <w:p w14:paraId="39BB209D" w14:textId="77777777" w:rsidR="00476DD5" w:rsidRPr="006956ED" w:rsidRDefault="00476DD5" w:rsidP="00CD116C">
            <w:pPr>
              <w:ind w:right="49"/>
              <w:jc w:val="center"/>
              <w:rPr>
                <w:rFonts w:ascii="Palatino Linotype" w:hAnsi="Palatino Linotype" w:cs="Arial"/>
                <w:b/>
              </w:rPr>
            </w:pPr>
          </w:p>
          <w:p w14:paraId="048EEC3D" w14:textId="0D0CA8F9" w:rsidR="00476DD5" w:rsidRPr="006956ED" w:rsidRDefault="00476DD5" w:rsidP="00476DD5">
            <w:pPr>
              <w:ind w:right="49"/>
              <w:jc w:val="both"/>
              <w:rPr>
                <w:rFonts w:ascii="Palatino Linotype" w:hAnsi="Palatino Linotype" w:cs="Arial"/>
                <w:i/>
              </w:rPr>
            </w:pPr>
            <w:r w:rsidRPr="006956ED">
              <w:rPr>
                <w:rFonts w:ascii="Palatino Linotype" w:hAnsi="Palatino Linotype" w:cs="Arial"/>
                <w:i/>
                <w:sz w:val="18"/>
              </w:rPr>
              <w:t>(El enlace electrónico remitido, se encuentra en formato cerrado)</w:t>
            </w:r>
          </w:p>
        </w:tc>
      </w:tr>
      <w:tr w:rsidR="00CD116C" w:rsidRPr="006956ED" w14:paraId="73F6BEE6" w14:textId="77777777" w:rsidTr="000114A9">
        <w:tc>
          <w:tcPr>
            <w:tcW w:w="1980" w:type="dxa"/>
            <w:vAlign w:val="center"/>
          </w:tcPr>
          <w:p w14:paraId="599D467A" w14:textId="36CD7F00" w:rsidR="00CD116C" w:rsidRPr="006956ED" w:rsidRDefault="003C50E2" w:rsidP="00CD116C">
            <w:pPr>
              <w:ind w:right="49"/>
              <w:jc w:val="both"/>
              <w:rPr>
                <w:rFonts w:ascii="Palatino Linotype" w:hAnsi="Palatino Linotype" w:cs="Arial"/>
                <w:sz w:val="18"/>
                <w:szCs w:val="20"/>
              </w:rPr>
            </w:pPr>
            <w:r w:rsidRPr="006956ED">
              <w:rPr>
                <w:rFonts w:ascii="Palatino Linotype" w:hAnsi="Palatino Linotype" w:cs="Arial"/>
                <w:sz w:val="18"/>
                <w:szCs w:val="20"/>
              </w:rPr>
              <w:t>7</w:t>
            </w:r>
            <w:r w:rsidR="00CD116C" w:rsidRPr="006956ED">
              <w:rPr>
                <w:rFonts w:ascii="Palatino Linotype" w:hAnsi="Palatino Linotype" w:cs="Arial"/>
                <w:sz w:val="18"/>
                <w:szCs w:val="20"/>
              </w:rPr>
              <w:t>.</w:t>
            </w:r>
            <w:r w:rsidR="00CD116C" w:rsidRPr="006956ED">
              <w:rPr>
                <w:rFonts w:ascii="Palatino Linotype" w:hAnsi="Palatino Linotype" w:cs="Arial"/>
                <w:sz w:val="18"/>
                <w:szCs w:val="20"/>
              </w:rPr>
              <w:tab/>
              <w:t>Tipo de nombramiento.</w:t>
            </w:r>
          </w:p>
        </w:tc>
        <w:tc>
          <w:tcPr>
            <w:tcW w:w="5361" w:type="dxa"/>
            <w:vAlign w:val="center"/>
          </w:tcPr>
          <w:p w14:paraId="7E71003E" w14:textId="238C8DE5" w:rsidR="00CD116C" w:rsidRPr="006956ED" w:rsidRDefault="00476DD5" w:rsidP="00CD116C">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No hubo pronunciamiento por parte del </w:t>
            </w:r>
            <w:r w:rsidRPr="006956ED">
              <w:rPr>
                <w:rFonts w:ascii="Palatino Linotype" w:hAnsi="Palatino Linotype"/>
                <w:b/>
                <w:sz w:val="20"/>
                <w:szCs w:val="20"/>
              </w:rPr>
              <w:t>Sujeto Obligado</w:t>
            </w:r>
            <w:r w:rsidRPr="006956ED">
              <w:rPr>
                <w:rFonts w:ascii="Palatino Linotype" w:hAnsi="Palatino Linotype"/>
                <w:sz w:val="20"/>
                <w:szCs w:val="20"/>
              </w:rPr>
              <w:t>.</w:t>
            </w:r>
          </w:p>
        </w:tc>
        <w:tc>
          <w:tcPr>
            <w:tcW w:w="1868" w:type="dxa"/>
            <w:vAlign w:val="center"/>
          </w:tcPr>
          <w:p w14:paraId="5023440E" w14:textId="37BB885A" w:rsidR="00CD116C" w:rsidRPr="006956ED" w:rsidRDefault="00476DD5" w:rsidP="00CD116C">
            <w:pPr>
              <w:ind w:right="49"/>
              <w:jc w:val="center"/>
              <w:rPr>
                <w:rFonts w:ascii="Palatino Linotype" w:hAnsi="Palatino Linotype" w:cs="Arial"/>
                <w:b/>
              </w:rPr>
            </w:pPr>
            <w:r w:rsidRPr="006956ED">
              <w:rPr>
                <w:rFonts w:ascii="Palatino Linotype" w:hAnsi="Palatino Linotype" w:cs="Arial"/>
                <w:b/>
              </w:rPr>
              <w:t>No</w:t>
            </w:r>
          </w:p>
        </w:tc>
      </w:tr>
      <w:tr w:rsidR="00CD116C" w:rsidRPr="006956ED" w14:paraId="6CA0B5FF" w14:textId="77777777" w:rsidTr="000114A9">
        <w:tc>
          <w:tcPr>
            <w:tcW w:w="1980" w:type="dxa"/>
            <w:vAlign w:val="center"/>
          </w:tcPr>
          <w:p w14:paraId="77CB5101" w14:textId="3C6FDE2E" w:rsidR="00CD116C" w:rsidRPr="006956ED" w:rsidRDefault="00CD116C" w:rsidP="00CD116C">
            <w:pPr>
              <w:ind w:right="49"/>
              <w:jc w:val="both"/>
              <w:rPr>
                <w:rFonts w:ascii="Palatino Linotype" w:hAnsi="Palatino Linotype" w:cs="Arial"/>
                <w:sz w:val="18"/>
                <w:szCs w:val="20"/>
              </w:rPr>
            </w:pPr>
            <w:r w:rsidRPr="006956ED">
              <w:rPr>
                <w:rFonts w:ascii="Palatino Linotype" w:hAnsi="Palatino Linotype" w:cs="Arial"/>
                <w:sz w:val="18"/>
                <w:szCs w:val="20"/>
              </w:rPr>
              <w:t>8.</w:t>
            </w:r>
            <w:r w:rsidRPr="006956ED">
              <w:rPr>
                <w:rFonts w:ascii="Palatino Linotype" w:hAnsi="Palatino Linotype" w:cs="Arial"/>
                <w:sz w:val="18"/>
                <w:szCs w:val="20"/>
              </w:rPr>
              <w:tab/>
              <w:t>Nombre de sus jefes inmediatos y cargos.</w:t>
            </w:r>
          </w:p>
        </w:tc>
        <w:tc>
          <w:tcPr>
            <w:tcW w:w="5361" w:type="dxa"/>
            <w:vAlign w:val="center"/>
          </w:tcPr>
          <w:p w14:paraId="4DEF96B6" w14:textId="4FB00038" w:rsidR="00CD116C" w:rsidRPr="006956ED" w:rsidRDefault="00476DD5" w:rsidP="00CD116C">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No hubo pronunciamiento por parte del </w:t>
            </w:r>
            <w:r w:rsidRPr="006956ED">
              <w:rPr>
                <w:rFonts w:ascii="Palatino Linotype" w:hAnsi="Palatino Linotype"/>
                <w:b/>
                <w:sz w:val="20"/>
                <w:szCs w:val="20"/>
              </w:rPr>
              <w:t>Sujeto Obligado</w:t>
            </w:r>
            <w:r w:rsidRPr="006956ED">
              <w:rPr>
                <w:rFonts w:ascii="Palatino Linotype" w:hAnsi="Palatino Linotype"/>
                <w:sz w:val="20"/>
                <w:szCs w:val="20"/>
              </w:rPr>
              <w:t>.</w:t>
            </w:r>
          </w:p>
        </w:tc>
        <w:tc>
          <w:tcPr>
            <w:tcW w:w="1868" w:type="dxa"/>
            <w:vAlign w:val="center"/>
          </w:tcPr>
          <w:p w14:paraId="7B75ADFD" w14:textId="069E67AA" w:rsidR="00CD116C" w:rsidRPr="006956ED" w:rsidRDefault="00476DD5" w:rsidP="00CD116C">
            <w:pPr>
              <w:ind w:right="49"/>
              <w:jc w:val="center"/>
              <w:rPr>
                <w:rFonts w:ascii="Palatino Linotype" w:hAnsi="Palatino Linotype" w:cs="Arial"/>
                <w:b/>
              </w:rPr>
            </w:pPr>
            <w:r w:rsidRPr="006956ED">
              <w:rPr>
                <w:rFonts w:ascii="Palatino Linotype" w:hAnsi="Palatino Linotype" w:cs="Arial"/>
                <w:b/>
              </w:rPr>
              <w:t>No</w:t>
            </w:r>
          </w:p>
        </w:tc>
      </w:tr>
      <w:bookmarkEnd w:id="3"/>
      <w:bookmarkEnd w:id="4"/>
      <w:bookmarkEnd w:id="5"/>
    </w:tbl>
    <w:p w14:paraId="15D885C1" w14:textId="77777777" w:rsidR="001173FA" w:rsidRPr="006956ED" w:rsidRDefault="001173FA" w:rsidP="00840B80">
      <w:pPr>
        <w:spacing w:line="360" w:lineRule="auto"/>
        <w:ind w:right="141"/>
        <w:jc w:val="both"/>
        <w:rPr>
          <w:rFonts w:ascii="Palatino Linotype" w:eastAsiaTheme="minorHAnsi" w:hAnsi="Palatino Linotype" w:cs="Arial"/>
          <w:bCs/>
          <w:lang w:val="es-MX" w:eastAsia="en-US"/>
        </w:rPr>
      </w:pPr>
    </w:p>
    <w:p w14:paraId="2A721278" w14:textId="0070872E" w:rsidR="00975A5E" w:rsidRPr="006956ED" w:rsidRDefault="00E142CA" w:rsidP="00816F8C">
      <w:pPr>
        <w:spacing w:line="360" w:lineRule="auto"/>
        <w:ind w:right="141"/>
        <w:jc w:val="both"/>
        <w:rPr>
          <w:rFonts w:ascii="Palatino Linotype" w:eastAsiaTheme="minorHAnsi" w:hAnsi="Palatino Linotype" w:cs="Arial"/>
          <w:bCs/>
          <w:i/>
          <w:u w:val="single"/>
          <w:lang w:val="es-MX" w:eastAsia="en-US"/>
        </w:rPr>
      </w:pPr>
      <w:r w:rsidRPr="006956ED">
        <w:rPr>
          <w:rFonts w:ascii="Palatino Linotype" w:eastAsiaTheme="minorHAnsi" w:hAnsi="Palatino Linotype" w:cs="Arial"/>
          <w:bCs/>
          <w:lang w:val="es-MX" w:eastAsia="en-US"/>
        </w:rPr>
        <w:t>Es así que derivado de la respuesta emitida por</w:t>
      </w:r>
      <w:r w:rsidR="00476DD5" w:rsidRPr="006956ED">
        <w:rPr>
          <w:rFonts w:ascii="Palatino Linotype" w:eastAsiaTheme="minorHAnsi" w:hAnsi="Palatino Linotype" w:cs="Arial"/>
          <w:bCs/>
          <w:lang w:val="es-MX" w:eastAsia="en-US"/>
        </w:rPr>
        <w:t xml:space="preserve"> el</w:t>
      </w:r>
      <w:r w:rsidRPr="006956ED">
        <w:rPr>
          <w:rFonts w:ascii="Palatino Linotype" w:eastAsiaTheme="minorHAnsi" w:hAnsi="Palatino Linotype" w:cs="Arial"/>
          <w:b/>
          <w:bCs/>
          <w:lang w:val="es-MX" w:eastAsia="en-US"/>
        </w:rPr>
        <w:t xml:space="preserve"> Sujeto Obligado</w:t>
      </w:r>
      <w:r w:rsidRPr="006956ED">
        <w:rPr>
          <w:rFonts w:ascii="Palatino Linotype" w:eastAsiaTheme="minorHAnsi" w:hAnsi="Palatino Linotype" w:cs="Arial"/>
          <w:bCs/>
          <w:lang w:val="es-MX" w:eastAsia="en-US"/>
        </w:rPr>
        <w:t>,</w:t>
      </w:r>
      <w:r w:rsidR="00476DD5" w:rsidRPr="006956ED">
        <w:rPr>
          <w:rFonts w:ascii="Palatino Linotype" w:eastAsiaTheme="minorHAnsi" w:hAnsi="Palatino Linotype" w:cs="Arial"/>
          <w:bCs/>
          <w:lang w:val="es-MX" w:eastAsia="en-US"/>
        </w:rPr>
        <w:t xml:space="preserve"> el ahora </w:t>
      </w:r>
      <w:r w:rsidRPr="006956ED">
        <w:rPr>
          <w:rFonts w:ascii="Palatino Linotype" w:eastAsiaTheme="minorHAnsi" w:hAnsi="Palatino Linotype" w:cs="Arial"/>
          <w:b/>
          <w:bCs/>
          <w:lang w:val="es-MX" w:eastAsia="en-US"/>
        </w:rPr>
        <w:t>Recurrente</w:t>
      </w:r>
      <w:r w:rsidRPr="006956ED">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6956ED">
        <w:rPr>
          <w:rFonts w:ascii="Palatino Linotype" w:eastAsiaTheme="minorHAnsi" w:hAnsi="Palatino Linotype" w:cs="Arial"/>
          <w:bCs/>
          <w:i/>
          <w:lang w:val="es-MX" w:eastAsia="en-US"/>
        </w:rPr>
        <w:t>“</w:t>
      </w:r>
      <w:r w:rsidR="00476DD5" w:rsidRPr="006956ED">
        <w:rPr>
          <w:rFonts w:ascii="Palatino Linotype" w:eastAsiaTheme="minorHAnsi" w:hAnsi="Palatino Linotype" w:cs="Arial"/>
          <w:bCs/>
          <w:i/>
          <w:lang w:val="es-MX" w:eastAsia="en-US"/>
        </w:rPr>
        <w:t xml:space="preserve">Por la NEGATIVA existente al </w:t>
      </w:r>
      <w:r w:rsidR="00476DD5" w:rsidRPr="006956ED">
        <w:rPr>
          <w:rFonts w:ascii="Palatino Linotype" w:eastAsiaTheme="minorHAnsi" w:hAnsi="Palatino Linotype" w:cs="Arial"/>
          <w:b/>
          <w:bCs/>
          <w:i/>
          <w:u w:val="single"/>
          <w:lang w:val="es-MX" w:eastAsia="en-US"/>
        </w:rPr>
        <w:t>NO ENTREGAR TODOS LOS NOMBRAMIENTOS QUE SON UN TOTAL DE 56 de los servidores públicos entregados en el listado de Excel, pues solo entregaron 18</w:t>
      </w:r>
      <w:r w:rsidR="00536FDC" w:rsidRPr="006956ED">
        <w:rPr>
          <w:rFonts w:ascii="Palatino Linotype" w:eastAsiaTheme="minorHAnsi" w:hAnsi="Palatino Linotype" w:cs="Arial"/>
          <w:bCs/>
          <w:i/>
          <w:lang w:val="es-MX" w:eastAsia="en-US"/>
        </w:rPr>
        <w:t xml:space="preserve"> </w:t>
      </w:r>
      <w:r w:rsidR="00476DD5" w:rsidRPr="006956ED">
        <w:rPr>
          <w:rFonts w:ascii="Palatino Linotype" w:eastAsiaTheme="minorHAnsi" w:hAnsi="Palatino Linotype" w:cs="Arial"/>
          <w:bCs/>
          <w:i/>
          <w:lang w:val="es-MX" w:eastAsia="en-US"/>
        </w:rPr>
        <w:t xml:space="preserve">y </w:t>
      </w:r>
      <w:r w:rsidR="00476DD5" w:rsidRPr="006956ED">
        <w:rPr>
          <w:rFonts w:ascii="Palatino Linotype" w:eastAsiaTheme="minorHAnsi" w:hAnsi="Palatino Linotype" w:cs="Arial"/>
          <w:b/>
          <w:bCs/>
          <w:i/>
          <w:u w:val="single"/>
          <w:lang w:val="es-MX" w:eastAsia="en-US"/>
        </w:rPr>
        <w:t>les hicieron FALTA 38 NOMBRAMIENTOS</w:t>
      </w:r>
      <w:r w:rsidR="00476DD5" w:rsidRPr="006956ED">
        <w:rPr>
          <w:rFonts w:ascii="Palatino Linotype" w:eastAsiaTheme="minorHAnsi" w:hAnsi="Palatino Linotype" w:cs="Arial"/>
          <w:bCs/>
          <w:i/>
          <w:lang w:val="es-MX" w:eastAsia="en-US"/>
        </w:rPr>
        <w:t xml:space="preserve">. </w:t>
      </w:r>
      <w:r w:rsidR="00476DD5" w:rsidRPr="006956ED">
        <w:rPr>
          <w:rFonts w:ascii="Palatino Linotype" w:eastAsiaTheme="minorHAnsi" w:hAnsi="Palatino Linotype" w:cs="Arial"/>
          <w:b/>
          <w:bCs/>
          <w:i/>
          <w:u w:val="single"/>
          <w:lang w:val="es-MX" w:eastAsia="en-US"/>
        </w:rPr>
        <w:t>Tampoco entregaron información del personal de honorario y de base o sindicalizados adscritos a la oficina del presidente municipal</w:t>
      </w:r>
      <w:r w:rsidR="00476DD5" w:rsidRPr="006956ED">
        <w:rPr>
          <w:rFonts w:ascii="Palatino Linotype" w:eastAsiaTheme="minorHAnsi" w:hAnsi="Palatino Linotype" w:cs="Arial"/>
          <w:bCs/>
          <w:i/>
          <w:lang w:val="es-MX" w:eastAsia="en-US"/>
        </w:rPr>
        <w:t>; y</w:t>
      </w:r>
      <w:r w:rsidR="00536FDC" w:rsidRPr="006956ED">
        <w:rPr>
          <w:rFonts w:ascii="Palatino Linotype" w:eastAsiaTheme="minorHAnsi" w:hAnsi="Palatino Linotype" w:cs="Arial"/>
          <w:bCs/>
          <w:i/>
          <w:lang w:val="es-MX" w:eastAsia="en-US"/>
        </w:rPr>
        <w:t xml:space="preserve"> </w:t>
      </w:r>
      <w:r w:rsidR="00476DD5" w:rsidRPr="006956ED">
        <w:rPr>
          <w:rFonts w:ascii="Palatino Linotype" w:eastAsiaTheme="minorHAnsi" w:hAnsi="Palatino Linotype" w:cs="Arial"/>
          <w:b/>
          <w:bCs/>
          <w:i/>
          <w:u w:val="single"/>
          <w:lang w:val="es-MX" w:eastAsia="en-US"/>
        </w:rPr>
        <w:t xml:space="preserve">no entregaron información solicitada de “nombre del área o unidad administrativa a la que están adscritos, nivel de estudios, sueldo mensual neto y bruto, tipo de nombramiento, fecha de alta como trabajador, nombre </w:t>
      </w:r>
      <w:r w:rsidR="00476DD5" w:rsidRPr="006956ED">
        <w:rPr>
          <w:rFonts w:ascii="Palatino Linotype" w:eastAsiaTheme="minorHAnsi" w:hAnsi="Palatino Linotype" w:cs="Arial"/>
          <w:b/>
          <w:bCs/>
          <w:i/>
          <w:u w:val="single"/>
          <w:lang w:val="es-MX" w:eastAsia="en-US"/>
        </w:rPr>
        <w:lastRenderedPageBreak/>
        <w:t>de sus jefes inmediatos y cargos, del periodo de 1 de enero al 23 de junio de 2025”</w:t>
      </w:r>
      <w:r w:rsidR="00476DD5" w:rsidRPr="006956ED">
        <w:rPr>
          <w:rFonts w:ascii="Palatino Linotype" w:eastAsiaTheme="minorHAnsi" w:hAnsi="Palatino Linotype" w:cs="Arial"/>
          <w:bCs/>
          <w:i/>
          <w:lang w:val="es-MX" w:eastAsia="en-US"/>
        </w:rPr>
        <w:t>. Violando mi derecho Constitucional a recibir información pública bajo el principio de máxima publicidad.</w:t>
      </w:r>
      <w:r w:rsidRPr="006956ED">
        <w:rPr>
          <w:rFonts w:ascii="Palatino Linotype" w:eastAsiaTheme="minorHAnsi" w:hAnsi="Palatino Linotype" w:cs="Arial"/>
          <w:bCs/>
          <w:i/>
          <w:lang w:val="es-MX" w:eastAsia="en-US"/>
        </w:rPr>
        <w:t>” (Sic).</w:t>
      </w:r>
    </w:p>
    <w:p w14:paraId="1DC86ADB" w14:textId="77777777" w:rsidR="00816F8C" w:rsidRPr="006956ED" w:rsidRDefault="00816F8C" w:rsidP="00816F8C">
      <w:pPr>
        <w:spacing w:line="360" w:lineRule="auto"/>
        <w:ind w:right="141"/>
        <w:jc w:val="both"/>
        <w:rPr>
          <w:rFonts w:ascii="Palatino Linotype" w:eastAsiaTheme="minorHAnsi" w:hAnsi="Palatino Linotype" w:cs="Arial"/>
          <w:bCs/>
          <w:i/>
          <w:u w:val="single"/>
          <w:lang w:val="es-MX" w:eastAsia="en-US"/>
        </w:rPr>
      </w:pPr>
    </w:p>
    <w:p w14:paraId="36C42354" w14:textId="14FBBA5B" w:rsidR="007F2226" w:rsidRPr="006956ED" w:rsidRDefault="007F2226" w:rsidP="00D448B5">
      <w:pPr>
        <w:tabs>
          <w:tab w:val="left" w:pos="709"/>
        </w:tabs>
        <w:spacing w:line="360" w:lineRule="auto"/>
        <w:contextualSpacing/>
        <w:jc w:val="both"/>
        <w:rPr>
          <w:rFonts w:ascii="Palatino Linotype" w:hAnsi="Palatino Linotype" w:cs="Arial"/>
          <w:lang w:val="es-ES_tradnl"/>
        </w:rPr>
      </w:pPr>
      <w:r w:rsidRPr="006956ED">
        <w:rPr>
          <w:rFonts w:ascii="Palatino Linotype" w:hAnsi="Palatino Linotype" w:cs="Arial"/>
          <w:lang w:val="es-ES_tradnl"/>
        </w:rPr>
        <w:t xml:space="preserve">Por lo que, en la etapa de manifestaciones, el </w:t>
      </w:r>
      <w:r w:rsidRPr="006956ED">
        <w:rPr>
          <w:rFonts w:ascii="Palatino Linotype" w:hAnsi="Palatino Linotype" w:cs="Arial"/>
          <w:b/>
          <w:lang w:val="es-ES_tradnl"/>
        </w:rPr>
        <w:t>Sujeto Obligado</w:t>
      </w:r>
      <w:r w:rsidRPr="006956ED">
        <w:rPr>
          <w:rFonts w:ascii="Palatino Linotype" w:hAnsi="Palatino Linotype" w:cs="Arial"/>
          <w:lang w:val="es-ES_tradnl"/>
        </w:rPr>
        <w:t xml:space="preserve"> </w:t>
      </w:r>
      <w:r w:rsidR="00615BFA" w:rsidRPr="006956ED">
        <w:rPr>
          <w:rFonts w:ascii="Palatino Linotype" w:hAnsi="Palatino Linotype" w:cs="Arial"/>
          <w:lang w:val="es-ES_tradnl"/>
        </w:rPr>
        <w:t xml:space="preserve">a través del oficio número </w:t>
      </w:r>
      <w:r w:rsidR="00615BFA" w:rsidRPr="006956ED">
        <w:rPr>
          <w:rFonts w:ascii="Palatino Linotype" w:hAnsi="Palatino Linotype" w:cs="Arial"/>
          <w:b/>
          <w:lang w:val="es-ES_tradnl"/>
        </w:rPr>
        <w:t>TLA/OM/2982/2025</w:t>
      </w:r>
      <w:r w:rsidR="00615BFA" w:rsidRPr="006956ED">
        <w:rPr>
          <w:rFonts w:ascii="Palatino Linotype" w:hAnsi="Palatino Linotype" w:cs="Arial"/>
          <w:lang w:val="es-ES_tradnl"/>
        </w:rPr>
        <w:t xml:space="preserve">, suscrito por el </w:t>
      </w:r>
      <w:r w:rsidR="00615BFA" w:rsidRPr="006956ED">
        <w:rPr>
          <w:rFonts w:ascii="Palatino Linotype" w:hAnsi="Palatino Linotype" w:cs="Arial"/>
          <w:b/>
          <w:lang w:val="es-ES_tradnl"/>
        </w:rPr>
        <w:t>Oficial Mayor</w:t>
      </w:r>
      <w:r w:rsidR="00615BFA" w:rsidRPr="006956ED">
        <w:rPr>
          <w:rFonts w:ascii="Palatino Linotype" w:hAnsi="Palatino Linotype" w:cs="Arial"/>
          <w:lang w:val="es-ES_tradnl"/>
        </w:rPr>
        <w:t>, informó lo siguiente:</w:t>
      </w:r>
    </w:p>
    <w:p w14:paraId="13B91B9D" w14:textId="77777777" w:rsidR="00615BFA" w:rsidRPr="006956ED" w:rsidRDefault="00615BFA" w:rsidP="00713F82">
      <w:pPr>
        <w:pStyle w:val="Sinespaciado"/>
      </w:pPr>
    </w:p>
    <w:tbl>
      <w:tblPr>
        <w:tblStyle w:val="Tablaconcuadrcula"/>
        <w:tblW w:w="5000" w:type="pct"/>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1948"/>
        <w:gridCol w:w="5275"/>
        <w:gridCol w:w="1838"/>
      </w:tblGrid>
      <w:tr w:rsidR="00615BFA" w:rsidRPr="006956ED" w14:paraId="4B599806" w14:textId="77777777" w:rsidTr="00615BFA">
        <w:trPr>
          <w:tblHeader/>
        </w:trPr>
        <w:tc>
          <w:tcPr>
            <w:tcW w:w="1075" w:type="pct"/>
            <w:shd w:val="clear" w:color="auto" w:fill="D9D9D9" w:themeFill="background1" w:themeFillShade="D9"/>
            <w:vAlign w:val="center"/>
          </w:tcPr>
          <w:p w14:paraId="256F32A1" w14:textId="77777777" w:rsidR="00615BFA" w:rsidRPr="006956ED" w:rsidRDefault="00615BFA" w:rsidP="00615BFA">
            <w:pPr>
              <w:ind w:right="49"/>
              <w:jc w:val="center"/>
              <w:rPr>
                <w:rFonts w:ascii="Palatino Linotype" w:hAnsi="Palatino Linotype" w:cs="Arial"/>
                <w:b/>
                <w:sz w:val="22"/>
              </w:rPr>
            </w:pPr>
            <w:r w:rsidRPr="006956ED">
              <w:rPr>
                <w:rFonts w:ascii="Palatino Linotype" w:hAnsi="Palatino Linotype"/>
                <w:b/>
                <w:sz w:val="22"/>
              </w:rPr>
              <w:t>Solicitud de información</w:t>
            </w:r>
          </w:p>
        </w:tc>
        <w:tc>
          <w:tcPr>
            <w:tcW w:w="2911" w:type="pct"/>
            <w:shd w:val="clear" w:color="auto" w:fill="D9D9D9" w:themeFill="background1" w:themeFillShade="D9"/>
            <w:vAlign w:val="center"/>
          </w:tcPr>
          <w:p w14:paraId="35F619EA" w14:textId="2ACE7C34" w:rsidR="00615BFA" w:rsidRPr="006956ED" w:rsidRDefault="00713F82" w:rsidP="00615BFA">
            <w:pPr>
              <w:ind w:right="49"/>
              <w:jc w:val="center"/>
              <w:rPr>
                <w:rFonts w:ascii="Palatino Linotype" w:hAnsi="Palatino Linotype" w:cs="Arial"/>
                <w:b/>
                <w:sz w:val="22"/>
              </w:rPr>
            </w:pPr>
            <w:r w:rsidRPr="006956ED">
              <w:rPr>
                <w:rFonts w:ascii="Palatino Linotype" w:hAnsi="Palatino Linotype"/>
                <w:b/>
                <w:sz w:val="22"/>
              </w:rPr>
              <w:t>Información remitida en Informe Justificado</w:t>
            </w:r>
          </w:p>
        </w:tc>
        <w:tc>
          <w:tcPr>
            <w:tcW w:w="1014" w:type="pct"/>
            <w:shd w:val="clear" w:color="auto" w:fill="D9D9D9" w:themeFill="background1" w:themeFillShade="D9"/>
            <w:vAlign w:val="center"/>
          </w:tcPr>
          <w:p w14:paraId="3D4CEE2A" w14:textId="77777777" w:rsidR="00615BFA" w:rsidRPr="006956ED" w:rsidRDefault="00615BFA" w:rsidP="00615BFA">
            <w:pPr>
              <w:ind w:right="49"/>
              <w:jc w:val="center"/>
              <w:rPr>
                <w:rFonts w:ascii="Palatino Linotype" w:hAnsi="Palatino Linotype" w:cs="Arial"/>
                <w:b/>
                <w:sz w:val="22"/>
              </w:rPr>
            </w:pPr>
            <w:r w:rsidRPr="006956ED">
              <w:rPr>
                <w:rFonts w:ascii="Palatino Linotype" w:hAnsi="Palatino Linotype"/>
                <w:b/>
                <w:sz w:val="22"/>
              </w:rPr>
              <w:t>Cumplimiento</w:t>
            </w:r>
          </w:p>
        </w:tc>
      </w:tr>
      <w:tr w:rsidR="00713F82" w:rsidRPr="006956ED" w14:paraId="69C07EFA" w14:textId="77777777" w:rsidTr="00615BFA">
        <w:trPr>
          <w:trHeight w:val="269"/>
        </w:trPr>
        <w:tc>
          <w:tcPr>
            <w:tcW w:w="1075" w:type="pct"/>
            <w:vAlign w:val="center"/>
          </w:tcPr>
          <w:p w14:paraId="472A050E" w14:textId="77777777" w:rsidR="00713F82" w:rsidRPr="006956ED" w:rsidRDefault="00713F82" w:rsidP="00615BFA">
            <w:pPr>
              <w:ind w:right="49"/>
              <w:jc w:val="both"/>
              <w:rPr>
                <w:rFonts w:ascii="Palatino Linotype" w:hAnsi="Palatino Linotype" w:cs="Arial"/>
                <w:sz w:val="18"/>
                <w:szCs w:val="20"/>
              </w:rPr>
            </w:pPr>
            <w:r w:rsidRPr="006956ED">
              <w:rPr>
                <w:rFonts w:ascii="Palatino Linotype" w:hAnsi="Palatino Linotype" w:cs="Arial"/>
                <w:sz w:val="18"/>
                <w:szCs w:val="20"/>
              </w:rPr>
              <w:t>1.</w:t>
            </w:r>
            <w:r w:rsidRPr="006956ED">
              <w:rPr>
                <w:rFonts w:ascii="Palatino Linotype" w:hAnsi="Palatino Linotype" w:cs="Arial"/>
                <w:sz w:val="18"/>
                <w:szCs w:val="20"/>
              </w:rPr>
              <w:tab/>
              <w:t xml:space="preserve">Copia de los nombramientos. </w:t>
            </w:r>
          </w:p>
        </w:tc>
        <w:tc>
          <w:tcPr>
            <w:tcW w:w="2911" w:type="pct"/>
            <w:vMerge w:val="restart"/>
            <w:vAlign w:val="center"/>
          </w:tcPr>
          <w:p w14:paraId="3210D2FD" w14:textId="1F5788D4" w:rsidR="00713F82" w:rsidRPr="006956ED" w:rsidRDefault="00713F82" w:rsidP="00615BFA">
            <w:pPr>
              <w:spacing w:line="276" w:lineRule="auto"/>
              <w:ind w:right="49"/>
              <w:jc w:val="both"/>
              <w:rPr>
                <w:rFonts w:ascii="Palatino Linotype" w:hAnsi="Palatino Linotype"/>
                <w:sz w:val="20"/>
                <w:szCs w:val="20"/>
              </w:rPr>
            </w:pPr>
            <w:r w:rsidRPr="006956ED">
              <w:rPr>
                <w:rFonts w:ascii="Palatino Linotype" w:hAnsi="Palatino Linotype"/>
                <w:sz w:val="20"/>
                <w:szCs w:val="20"/>
              </w:rPr>
              <w:t>Informó que, no hay personal por honorarios, de base y/o eventuales que estén adscritos a la Oficina del Presidente Municipal.</w:t>
            </w:r>
          </w:p>
        </w:tc>
        <w:tc>
          <w:tcPr>
            <w:tcW w:w="1014" w:type="pct"/>
            <w:vAlign w:val="center"/>
          </w:tcPr>
          <w:p w14:paraId="4A7AF2C6" w14:textId="77777777" w:rsidR="00713F82" w:rsidRPr="006956ED" w:rsidRDefault="00713F82" w:rsidP="00615BFA">
            <w:pPr>
              <w:ind w:right="49"/>
              <w:jc w:val="center"/>
              <w:rPr>
                <w:rFonts w:ascii="Palatino Linotype" w:hAnsi="Palatino Linotype" w:cs="Arial"/>
                <w:b/>
              </w:rPr>
            </w:pPr>
            <w:r w:rsidRPr="006956ED">
              <w:rPr>
                <w:rFonts w:ascii="Palatino Linotype" w:hAnsi="Palatino Linotype" w:cs="Arial"/>
                <w:b/>
              </w:rPr>
              <w:t>Sí</w:t>
            </w:r>
          </w:p>
        </w:tc>
      </w:tr>
      <w:tr w:rsidR="00713F82" w:rsidRPr="006956ED" w14:paraId="5301FEB1" w14:textId="77777777" w:rsidTr="00615BFA">
        <w:trPr>
          <w:trHeight w:val="20"/>
        </w:trPr>
        <w:tc>
          <w:tcPr>
            <w:tcW w:w="1075" w:type="pct"/>
            <w:vAlign w:val="center"/>
          </w:tcPr>
          <w:p w14:paraId="18D42FFD" w14:textId="77777777" w:rsidR="00713F82" w:rsidRPr="006956ED" w:rsidRDefault="00713F82" w:rsidP="00615BFA">
            <w:pPr>
              <w:ind w:right="49"/>
              <w:jc w:val="both"/>
              <w:rPr>
                <w:rFonts w:ascii="Palatino Linotype" w:hAnsi="Palatino Linotype" w:cs="Arial"/>
                <w:sz w:val="18"/>
                <w:szCs w:val="20"/>
              </w:rPr>
            </w:pPr>
            <w:r w:rsidRPr="006956ED">
              <w:rPr>
                <w:rFonts w:ascii="Palatino Linotype" w:hAnsi="Palatino Linotype" w:cs="Arial"/>
                <w:sz w:val="18"/>
                <w:szCs w:val="20"/>
              </w:rPr>
              <w:t>2.</w:t>
            </w:r>
            <w:r w:rsidRPr="006956ED">
              <w:rPr>
                <w:rFonts w:ascii="Palatino Linotype" w:hAnsi="Palatino Linotype" w:cs="Arial"/>
                <w:sz w:val="18"/>
                <w:szCs w:val="20"/>
              </w:rPr>
              <w:tab/>
              <w:t xml:space="preserve">Nombres completos. </w:t>
            </w:r>
          </w:p>
        </w:tc>
        <w:tc>
          <w:tcPr>
            <w:tcW w:w="2911" w:type="pct"/>
            <w:vMerge/>
            <w:vAlign w:val="center"/>
          </w:tcPr>
          <w:p w14:paraId="1367212D" w14:textId="760A640F" w:rsidR="00713F82" w:rsidRPr="006956ED" w:rsidRDefault="00713F82" w:rsidP="00615BFA">
            <w:pPr>
              <w:spacing w:line="276" w:lineRule="auto"/>
              <w:ind w:right="49"/>
              <w:jc w:val="both"/>
              <w:rPr>
                <w:rFonts w:ascii="Palatino Linotype" w:hAnsi="Palatino Linotype"/>
                <w:sz w:val="20"/>
                <w:szCs w:val="20"/>
              </w:rPr>
            </w:pPr>
          </w:p>
        </w:tc>
        <w:tc>
          <w:tcPr>
            <w:tcW w:w="1014" w:type="pct"/>
            <w:vAlign w:val="center"/>
          </w:tcPr>
          <w:p w14:paraId="7670733E" w14:textId="77777777" w:rsidR="00713F82" w:rsidRPr="006956ED" w:rsidRDefault="00713F82" w:rsidP="00615BFA">
            <w:pPr>
              <w:ind w:right="49"/>
              <w:jc w:val="center"/>
              <w:rPr>
                <w:rFonts w:ascii="Palatino Linotype" w:hAnsi="Palatino Linotype" w:cs="Arial"/>
                <w:b/>
              </w:rPr>
            </w:pPr>
            <w:r w:rsidRPr="006956ED">
              <w:rPr>
                <w:rFonts w:ascii="Palatino Linotype" w:hAnsi="Palatino Linotype" w:cs="Arial"/>
                <w:b/>
              </w:rPr>
              <w:t>Sí</w:t>
            </w:r>
          </w:p>
        </w:tc>
      </w:tr>
      <w:tr w:rsidR="00713F82" w:rsidRPr="006956ED" w14:paraId="2E1D3E1B" w14:textId="77777777" w:rsidTr="00615BFA">
        <w:trPr>
          <w:trHeight w:val="29"/>
        </w:trPr>
        <w:tc>
          <w:tcPr>
            <w:tcW w:w="1075" w:type="pct"/>
            <w:vAlign w:val="center"/>
          </w:tcPr>
          <w:p w14:paraId="0E94BF2B" w14:textId="77777777" w:rsidR="00713F82" w:rsidRPr="006956ED" w:rsidRDefault="00713F82" w:rsidP="00615BFA">
            <w:pPr>
              <w:ind w:right="49"/>
              <w:jc w:val="both"/>
              <w:rPr>
                <w:rFonts w:ascii="Palatino Linotype" w:hAnsi="Palatino Linotype" w:cs="Arial"/>
                <w:sz w:val="18"/>
                <w:szCs w:val="20"/>
              </w:rPr>
            </w:pPr>
            <w:r w:rsidRPr="006956ED">
              <w:rPr>
                <w:rFonts w:ascii="Palatino Linotype" w:hAnsi="Palatino Linotype" w:cs="Arial"/>
                <w:sz w:val="18"/>
                <w:szCs w:val="20"/>
              </w:rPr>
              <w:t>3.</w:t>
            </w:r>
            <w:r w:rsidRPr="006956ED">
              <w:rPr>
                <w:rFonts w:ascii="Palatino Linotype" w:hAnsi="Palatino Linotype" w:cs="Arial"/>
                <w:sz w:val="18"/>
                <w:szCs w:val="20"/>
              </w:rPr>
              <w:tab/>
              <w:t xml:space="preserve">Nombre del área o unidad administrativa a la que están adscrito. </w:t>
            </w:r>
          </w:p>
        </w:tc>
        <w:tc>
          <w:tcPr>
            <w:tcW w:w="2911" w:type="pct"/>
            <w:vMerge/>
            <w:vAlign w:val="center"/>
          </w:tcPr>
          <w:p w14:paraId="7B76998D" w14:textId="77777777" w:rsidR="00713F82" w:rsidRPr="006956ED" w:rsidRDefault="00713F82" w:rsidP="00615BFA">
            <w:pPr>
              <w:spacing w:line="276" w:lineRule="auto"/>
              <w:ind w:right="49"/>
              <w:jc w:val="both"/>
              <w:rPr>
                <w:rFonts w:ascii="Palatino Linotype" w:hAnsi="Palatino Linotype"/>
                <w:sz w:val="20"/>
                <w:szCs w:val="20"/>
              </w:rPr>
            </w:pPr>
          </w:p>
        </w:tc>
        <w:tc>
          <w:tcPr>
            <w:tcW w:w="1014" w:type="pct"/>
            <w:vAlign w:val="center"/>
          </w:tcPr>
          <w:p w14:paraId="0FEDBAA0" w14:textId="77777777" w:rsidR="00713F82" w:rsidRPr="006956ED" w:rsidRDefault="00713F82" w:rsidP="00615BFA">
            <w:pPr>
              <w:ind w:right="49"/>
              <w:jc w:val="center"/>
              <w:rPr>
                <w:rFonts w:ascii="Palatino Linotype" w:hAnsi="Palatino Linotype" w:cs="Arial"/>
                <w:b/>
              </w:rPr>
            </w:pPr>
            <w:r w:rsidRPr="006956ED">
              <w:rPr>
                <w:rFonts w:ascii="Palatino Linotype" w:hAnsi="Palatino Linotype" w:cs="Arial"/>
                <w:b/>
              </w:rPr>
              <w:t>Sí</w:t>
            </w:r>
          </w:p>
        </w:tc>
      </w:tr>
      <w:tr w:rsidR="00713F82" w:rsidRPr="006956ED" w14:paraId="367B5E0C" w14:textId="77777777" w:rsidTr="00615BFA">
        <w:trPr>
          <w:trHeight w:val="20"/>
        </w:trPr>
        <w:tc>
          <w:tcPr>
            <w:tcW w:w="1075" w:type="pct"/>
            <w:vAlign w:val="center"/>
          </w:tcPr>
          <w:p w14:paraId="32E44B34" w14:textId="77777777" w:rsidR="00713F82" w:rsidRPr="006956ED" w:rsidRDefault="00713F82" w:rsidP="00615BFA">
            <w:pPr>
              <w:ind w:right="49"/>
              <w:jc w:val="both"/>
              <w:rPr>
                <w:rFonts w:ascii="Palatino Linotype" w:hAnsi="Palatino Linotype" w:cs="Arial"/>
                <w:sz w:val="18"/>
                <w:szCs w:val="20"/>
              </w:rPr>
            </w:pPr>
            <w:r w:rsidRPr="006956ED">
              <w:rPr>
                <w:rFonts w:ascii="Palatino Linotype" w:hAnsi="Palatino Linotype" w:cs="Arial"/>
                <w:sz w:val="18"/>
                <w:szCs w:val="20"/>
              </w:rPr>
              <w:t>4.</w:t>
            </w:r>
            <w:r w:rsidRPr="006956ED">
              <w:rPr>
                <w:rFonts w:ascii="Palatino Linotype" w:hAnsi="Palatino Linotype" w:cs="Arial"/>
                <w:sz w:val="18"/>
                <w:szCs w:val="20"/>
              </w:rPr>
              <w:tab/>
              <w:t xml:space="preserve">Sueldo mensual neto y bruto. </w:t>
            </w:r>
          </w:p>
        </w:tc>
        <w:tc>
          <w:tcPr>
            <w:tcW w:w="2911" w:type="pct"/>
            <w:vMerge/>
            <w:vAlign w:val="center"/>
          </w:tcPr>
          <w:p w14:paraId="7B25E8F9" w14:textId="77777777" w:rsidR="00713F82" w:rsidRPr="006956ED" w:rsidRDefault="00713F82" w:rsidP="00615BFA">
            <w:pPr>
              <w:spacing w:line="276" w:lineRule="auto"/>
              <w:ind w:right="49"/>
              <w:jc w:val="both"/>
              <w:rPr>
                <w:rFonts w:ascii="Palatino Linotype" w:hAnsi="Palatino Linotype"/>
                <w:sz w:val="20"/>
                <w:szCs w:val="20"/>
              </w:rPr>
            </w:pPr>
          </w:p>
        </w:tc>
        <w:tc>
          <w:tcPr>
            <w:tcW w:w="1014" w:type="pct"/>
            <w:vAlign w:val="center"/>
          </w:tcPr>
          <w:p w14:paraId="7867858D" w14:textId="77777777" w:rsidR="00713F82" w:rsidRPr="006956ED" w:rsidRDefault="00713F82" w:rsidP="00615BFA">
            <w:pPr>
              <w:ind w:right="49"/>
              <w:jc w:val="center"/>
              <w:rPr>
                <w:rFonts w:ascii="Palatino Linotype" w:hAnsi="Palatino Linotype" w:cs="Arial"/>
                <w:b/>
              </w:rPr>
            </w:pPr>
            <w:r w:rsidRPr="006956ED">
              <w:rPr>
                <w:rFonts w:ascii="Palatino Linotype" w:hAnsi="Palatino Linotype" w:cs="Arial"/>
                <w:b/>
              </w:rPr>
              <w:t>Sí</w:t>
            </w:r>
          </w:p>
        </w:tc>
      </w:tr>
      <w:tr w:rsidR="00713F82" w:rsidRPr="006956ED" w14:paraId="7AAE1085" w14:textId="77777777" w:rsidTr="00615BFA">
        <w:trPr>
          <w:trHeight w:val="20"/>
        </w:trPr>
        <w:tc>
          <w:tcPr>
            <w:tcW w:w="1075" w:type="pct"/>
            <w:vAlign w:val="center"/>
          </w:tcPr>
          <w:p w14:paraId="35D3B486" w14:textId="77777777" w:rsidR="00713F82" w:rsidRPr="006956ED" w:rsidRDefault="00713F82" w:rsidP="00615BFA">
            <w:pPr>
              <w:ind w:right="49"/>
              <w:jc w:val="both"/>
              <w:rPr>
                <w:rFonts w:ascii="Palatino Linotype" w:hAnsi="Palatino Linotype" w:cs="Arial"/>
                <w:sz w:val="18"/>
                <w:szCs w:val="20"/>
              </w:rPr>
            </w:pPr>
            <w:r w:rsidRPr="006956ED">
              <w:rPr>
                <w:rFonts w:ascii="Palatino Linotype" w:hAnsi="Palatino Linotype" w:cs="Arial"/>
                <w:sz w:val="18"/>
                <w:szCs w:val="20"/>
              </w:rPr>
              <w:t>5.</w:t>
            </w:r>
            <w:r w:rsidRPr="006956ED">
              <w:rPr>
                <w:rFonts w:ascii="Palatino Linotype" w:hAnsi="Palatino Linotype" w:cs="Arial"/>
                <w:sz w:val="18"/>
                <w:szCs w:val="20"/>
              </w:rPr>
              <w:tab/>
              <w:t>Fecha de alta como trabajador.</w:t>
            </w:r>
          </w:p>
        </w:tc>
        <w:tc>
          <w:tcPr>
            <w:tcW w:w="2911" w:type="pct"/>
            <w:vMerge/>
            <w:vAlign w:val="center"/>
          </w:tcPr>
          <w:p w14:paraId="15C13B12" w14:textId="77777777" w:rsidR="00713F82" w:rsidRPr="006956ED" w:rsidRDefault="00713F82" w:rsidP="00615BFA">
            <w:pPr>
              <w:spacing w:line="276" w:lineRule="auto"/>
              <w:ind w:right="49"/>
              <w:jc w:val="both"/>
              <w:rPr>
                <w:rFonts w:ascii="Palatino Linotype" w:hAnsi="Palatino Linotype"/>
                <w:sz w:val="20"/>
                <w:szCs w:val="20"/>
              </w:rPr>
            </w:pPr>
          </w:p>
        </w:tc>
        <w:tc>
          <w:tcPr>
            <w:tcW w:w="1014" w:type="pct"/>
            <w:vAlign w:val="center"/>
          </w:tcPr>
          <w:p w14:paraId="3103D278" w14:textId="77777777" w:rsidR="00713F82" w:rsidRPr="006956ED" w:rsidRDefault="00713F82" w:rsidP="00615BFA">
            <w:pPr>
              <w:ind w:right="49"/>
              <w:jc w:val="center"/>
              <w:rPr>
                <w:rFonts w:ascii="Palatino Linotype" w:hAnsi="Palatino Linotype" w:cs="Arial"/>
                <w:b/>
              </w:rPr>
            </w:pPr>
            <w:r w:rsidRPr="006956ED">
              <w:rPr>
                <w:rFonts w:ascii="Palatino Linotype" w:hAnsi="Palatino Linotype" w:cs="Arial"/>
                <w:b/>
              </w:rPr>
              <w:t>Sí</w:t>
            </w:r>
          </w:p>
        </w:tc>
      </w:tr>
      <w:tr w:rsidR="00615BFA" w:rsidRPr="006956ED" w14:paraId="5C6995E7" w14:textId="77777777" w:rsidTr="00D41E77">
        <w:trPr>
          <w:trHeight w:val="1407"/>
        </w:trPr>
        <w:tc>
          <w:tcPr>
            <w:tcW w:w="1075" w:type="pct"/>
            <w:vAlign w:val="center"/>
          </w:tcPr>
          <w:p w14:paraId="02BCB0BC" w14:textId="77777777" w:rsidR="00615BFA" w:rsidRPr="006956ED" w:rsidRDefault="00615BFA" w:rsidP="00615BFA">
            <w:pPr>
              <w:ind w:right="49"/>
              <w:jc w:val="both"/>
              <w:rPr>
                <w:rFonts w:ascii="Palatino Linotype" w:hAnsi="Palatino Linotype" w:cs="Arial"/>
                <w:sz w:val="18"/>
                <w:szCs w:val="20"/>
              </w:rPr>
            </w:pPr>
            <w:r w:rsidRPr="006956ED">
              <w:rPr>
                <w:rFonts w:ascii="Palatino Linotype" w:hAnsi="Palatino Linotype" w:cs="Arial"/>
                <w:sz w:val="18"/>
                <w:szCs w:val="20"/>
              </w:rPr>
              <w:t>6.</w:t>
            </w:r>
            <w:r w:rsidRPr="006956ED">
              <w:rPr>
                <w:rFonts w:ascii="Palatino Linotype" w:hAnsi="Palatino Linotype" w:cs="Arial"/>
                <w:sz w:val="18"/>
                <w:szCs w:val="20"/>
              </w:rPr>
              <w:tab/>
              <w:t>Nivel de estudios.</w:t>
            </w:r>
          </w:p>
        </w:tc>
        <w:tc>
          <w:tcPr>
            <w:tcW w:w="2911" w:type="pct"/>
            <w:vMerge w:val="restart"/>
            <w:vAlign w:val="center"/>
          </w:tcPr>
          <w:p w14:paraId="2BC0B7C9" w14:textId="1A89DB05" w:rsidR="00615BFA" w:rsidRPr="006956ED" w:rsidRDefault="00615BFA" w:rsidP="00615BFA">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Remitió un total de </w:t>
            </w:r>
            <w:r w:rsidRPr="006956ED">
              <w:rPr>
                <w:rFonts w:ascii="Palatino Linotype" w:hAnsi="Palatino Linotype"/>
                <w:b/>
                <w:sz w:val="20"/>
                <w:szCs w:val="20"/>
                <w:u w:val="single"/>
              </w:rPr>
              <w:t>cincuenta y cinco fichas curriculares</w:t>
            </w:r>
            <w:r w:rsidRPr="006956ED">
              <w:rPr>
                <w:rFonts w:ascii="Palatino Linotype" w:hAnsi="Palatino Linotype"/>
                <w:sz w:val="20"/>
                <w:szCs w:val="20"/>
              </w:rPr>
              <w:t xml:space="preserve">, en las cuales, se aprecian los </w:t>
            </w:r>
            <w:r w:rsidRPr="006956ED">
              <w:rPr>
                <w:rFonts w:ascii="Palatino Linotype" w:hAnsi="Palatino Linotype"/>
                <w:b/>
                <w:sz w:val="20"/>
                <w:szCs w:val="20"/>
                <w:u w:val="single"/>
              </w:rPr>
              <w:t>datos académicos</w:t>
            </w:r>
            <w:r w:rsidRPr="006956ED">
              <w:rPr>
                <w:rFonts w:ascii="Palatino Linotype" w:hAnsi="Palatino Linotype"/>
                <w:sz w:val="20"/>
                <w:szCs w:val="20"/>
              </w:rPr>
              <w:t xml:space="preserve"> y el </w:t>
            </w:r>
            <w:r w:rsidRPr="006956ED">
              <w:rPr>
                <w:rFonts w:ascii="Palatino Linotype" w:hAnsi="Palatino Linotype"/>
                <w:b/>
                <w:sz w:val="20"/>
                <w:szCs w:val="20"/>
                <w:u w:val="single"/>
              </w:rPr>
              <w:t>tipo de plaza</w:t>
            </w:r>
            <w:r w:rsidRPr="006956ED">
              <w:rPr>
                <w:rFonts w:ascii="Palatino Linotype" w:hAnsi="Palatino Linotype"/>
                <w:sz w:val="20"/>
                <w:szCs w:val="20"/>
              </w:rPr>
              <w:t xml:space="preserve"> de los servidores públicos adscritos a la Oficina del Presidente Municipal.</w:t>
            </w:r>
          </w:p>
        </w:tc>
        <w:tc>
          <w:tcPr>
            <w:tcW w:w="1014" w:type="pct"/>
            <w:vAlign w:val="center"/>
          </w:tcPr>
          <w:p w14:paraId="1800F1E9" w14:textId="77777777" w:rsidR="00615BFA" w:rsidRPr="006956ED" w:rsidRDefault="00AE2C6B" w:rsidP="00615BFA">
            <w:pPr>
              <w:ind w:right="49"/>
              <w:jc w:val="center"/>
              <w:rPr>
                <w:rFonts w:ascii="Palatino Linotype" w:hAnsi="Palatino Linotype" w:cs="Arial"/>
                <w:b/>
              </w:rPr>
            </w:pPr>
            <w:r w:rsidRPr="006956ED">
              <w:rPr>
                <w:rFonts w:ascii="Palatino Linotype" w:hAnsi="Palatino Linotype" w:cs="Arial"/>
                <w:b/>
              </w:rPr>
              <w:t>Parcialmente</w:t>
            </w:r>
          </w:p>
          <w:p w14:paraId="21BC74A4" w14:textId="77777777" w:rsidR="00AE2C6B" w:rsidRPr="006956ED" w:rsidRDefault="00AE2C6B" w:rsidP="00615BFA">
            <w:pPr>
              <w:ind w:right="49"/>
              <w:jc w:val="center"/>
              <w:rPr>
                <w:rFonts w:ascii="Palatino Linotype" w:hAnsi="Palatino Linotype" w:cs="Arial"/>
                <w:b/>
              </w:rPr>
            </w:pPr>
          </w:p>
          <w:p w14:paraId="082707F9" w14:textId="3F26B63D" w:rsidR="00AE2C6B" w:rsidRPr="006956ED" w:rsidRDefault="00AE2C6B" w:rsidP="00AE2C6B">
            <w:pPr>
              <w:ind w:right="49"/>
              <w:jc w:val="both"/>
              <w:rPr>
                <w:rFonts w:ascii="Palatino Linotype" w:hAnsi="Palatino Linotype" w:cs="Arial"/>
                <w:i/>
              </w:rPr>
            </w:pPr>
            <w:r w:rsidRPr="006956ED">
              <w:rPr>
                <w:rFonts w:ascii="Palatino Linotype" w:hAnsi="Palatino Linotype" w:cs="Arial"/>
                <w:i/>
                <w:sz w:val="16"/>
              </w:rPr>
              <w:t>(Faltó remitir una ficha curricular en donde se aprecia los datos académicos de</w:t>
            </w:r>
            <w:r w:rsidR="00AE5EDB" w:rsidRPr="006956ED">
              <w:rPr>
                <w:rFonts w:ascii="Palatino Linotype" w:hAnsi="Palatino Linotype" w:cs="Arial"/>
                <w:i/>
                <w:sz w:val="16"/>
              </w:rPr>
              <w:t xml:space="preserve"> </w:t>
            </w:r>
            <w:r w:rsidR="00145A6F" w:rsidRPr="006956ED">
              <w:rPr>
                <w:rFonts w:ascii="Palatino Linotype" w:hAnsi="Palatino Linotype" w:cs="Arial"/>
                <w:i/>
                <w:sz w:val="16"/>
              </w:rPr>
              <w:t xml:space="preserve">la </w:t>
            </w:r>
            <w:r w:rsidR="00584CD5" w:rsidRPr="006956ED">
              <w:rPr>
                <w:rFonts w:ascii="Palatino Linotype" w:hAnsi="Palatino Linotype" w:cs="Arial"/>
                <w:i/>
                <w:sz w:val="16"/>
              </w:rPr>
              <w:t>Asesora María de Lourdes Curiel Rocha</w:t>
            </w:r>
            <w:r w:rsidRPr="006956ED">
              <w:rPr>
                <w:rFonts w:ascii="Palatino Linotype" w:hAnsi="Palatino Linotype" w:cs="Arial"/>
                <w:i/>
                <w:sz w:val="16"/>
              </w:rPr>
              <w:t>)</w:t>
            </w:r>
          </w:p>
        </w:tc>
      </w:tr>
      <w:tr w:rsidR="00615BFA" w:rsidRPr="006956ED" w14:paraId="2237B235" w14:textId="77777777" w:rsidTr="00615BFA">
        <w:trPr>
          <w:trHeight w:val="654"/>
        </w:trPr>
        <w:tc>
          <w:tcPr>
            <w:tcW w:w="1075" w:type="pct"/>
            <w:vAlign w:val="center"/>
          </w:tcPr>
          <w:p w14:paraId="59A897F8" w14:textId="77777777" w:rsidR="00615BFA" w:rsidRPr="006956ED" w:rsidRDefault="00615BFA" w:rsidP="00615BFA">
            <w:pPr>
              <w:ind w:right="49"/>
              <w:jc w:val="both"/>
              <w:rPr>
                <w:rFonts w:ascii="Palatino Linotype" w:hAnsi="Palatino Linotype" w:cs="Arial"/>
                <w:sz w:val="18"/>
                <w:szCs w:val="20"/>
              </w:rPr>
            </w:pPr>
            <w:r w:rsidRPr="006956ED">
              <w:rPr>
                <w:rFonts w:ascii="Palatino Linotype" w:hAnsi="Palatino Linotype" w:cs="Arial"/>
                <w:sz w:val="18"/>
                <w:szCs w:val="20"/>
              </w:rPr>
              <w:t>7.</w:t>
            </w:r>
            <w:r w:rsidRPr="006956ED">
              <w:rPr>
                <w:rFonts w:ascii="Palatino Linotype" w:hAnsi="Palatino Linotype" w:cs="Arial"/>
                <w:sz w:val="18"/>
                <w:szCs w:val="20"/>
              </w:rPr>
              <w:tab/>
              <w:t>Tipo de nombramiento.</w:t>
            </w:r>
          </w:p>
        </w:tc>
        <w:tc>
          <w:tcPr>
            <w:tcW w:w="2911" w:type="pct"/>
            <w:vMerge/>
            <w:vAlign w:val="center"/>
          </w:tcPr>
          <w:p w14:paraId="33DAED8B" w14:textId="278AD07D" w:rsidR="00615BFA" w:rsidRPr="006956ED" w:rsidRDefault="00615BFA" w:rsidP="00615BFA">
            <w:pPr>
              <w:spacing w:line="276" w:lineRule="auto"/>
              <w:ind w:right="49"/>
              <w:jc w:val="both"/>
              <w:rPr>
                <w:rFonts w:ascii="Palatino Linotype" w:hAnsi="Palatino Linotype"/>
                <w:sz w:val="20"/>
                <w:szCs w:val="20"/>
              </w:rPr>
            </w:pPr>
          </w:p>
        </w:tc>
        <w:tc>
          <w:tcPr>
            <w:tcW w:w="1014" w:type="pct"/>
            <w:vAlign w:val="center"/>
          </w:tcPr>
          <w:p w14:paraId="70D7CF46" w14:textId="561E21F6" w:rsidR="00615BFA" w:rsidRPr="006956ED" w:rsidRDefault="00615BFA" w:rsidP="00615BFA">
            <w:pPr>
              <w:ind w:right="49"/>
              <w:jc w:val="center"/>
              <w:rPr>
                <w:rFonts w:ascii="Palatino Linotype" w:hAnsi="Palatino Linotype" w:cs="Arial"/>
                <w:b/>
              </w:rPr>
            </w:pPr>
            <w:r w:rsidRPr="006956ED">
              <w:rPr>
                <w:rFonts w:ascii="Palatino Linotype" w:hAnsi="Palatino Linotype" w:cs="Arial"/>
                <w:b/>
              </w:rPr>
              <w:t>Sí</w:t>
            </w:r>
          </w:p>
        </w:tc>
      </w:tr>
      <w:tr w:rsidR="00615BFA" w:rsidRPr="006956ED" w14:paraId="184E5BB5" w14:textId="77777777" w:rsidTr="00615BFA">
        <w:tc>
          <w:tcPr>
            <w:tcW w:w="1075" w:type="pct"/>
            <w:vAlign w:val="center"/>
          </w:tcPr>
          <w:p w14:paraId="4DBC65CF" w14:textId="77777777" w:rsidR="00615BFA" w:rsidRPr="006956ED" w:rsidRDefault="00615BFA" w:rsidP="00615BFA">
            <w:pPr>
              <w:ind w:right="49"/>
              <w:jc w:val="both"/>
              <w:rPr>
                <w:rFonts w:ascii="Palatino Linotype" w:hAnsi="Palatino Linotype" w:cs="Arial"/>
                <w:sz w:val="18"/>
                <w:szCs w:val="20"/>
              </w:rPr>
            </w:pPr>
            <w:r w:rsidRPr="006956ED">
              <w:rPr>
                <w:rFonts w:ascii="Palatino Linotype" w:hAnsi="Palatino Linotype" w:cs="Arial"/>
                <w:sz w:val="18"/>
                <w:szCs w:val="20"/>
              </w:rPr>
              <w:t>8.</w:t>
            </w:r>
            <w:r w:rsidRPr="006956ED">
              <w:rPr>
                <w:rFonts w:ascii="Palatino Linotype" w:hAnsi="Palatino Linotype" w:cs="Arial"/>
                <w:sz w:val="18"/>
                <w:szCs w:val="20"/>
              </w:rPr>
              <w:tab/>
              <w:t>Nombre de sus jefes inmediatos y cargos.</w:t>
            </w:r>
          </w:p>
        </w:tc>
        <w:tc>
          <w:tcPr>
            <w:tcW w:w="2911" w:type="pct"/>
            <w:vAlign w:val="center"/>
          </w:tcPr>
          <w:p w14:paraId="4F9A85C6" w14:textId="2227C3BD" w:rsidR="00615BFA" w:rsidRPr="006956ED" w:rsidRDefault="00615BFA" w:rsidP="00615BFA">
            <w:pPr>
              <w:spacing w:line="276" w:lineRule="auto"/>
              <w:ind w:right="49"/>
              <w:jc w:val="both"/>
              <w:rPr>
                <w:rFonts w:ascii="Palatino Linotype" w:hAnsi="Palatino Linotype"/>
                <w:sz w:val="20"/>
                <w:szCs w:val="20"/>
              </w:rPr>
            </w:pPr>
            <w:r w:rsidRPr="006956ED">
              <w:rPr>
                <w:rFonts w:ascii="Palatino Linotype" w:hAnsi="Palatino Linotype"/>
                <w:sz w:val="20"/>
                <w:szCs w:val="20"/>
              </w:rPr>
              <w:t xml:space="preserve">El </w:t>
            </w:r>
            <w:r w:rsidRPr="006956ED">
              <w:rPr>
                <w:rFonts w:ascii="Palatino Linotype" w:hAnsi="Palatino Linotype"/>
                <w:b/>
                <w:sz w:val="20"/>
                <w:szCs w:val="20"/>
                <w:u w:val="single"/>
              </w:rPr>
              <w:t xml:space="preserve">Jefe inmediato del personal de estructura es el Maestro </w:t>
            </w:r>
            <w:proofErr w:type="spellStart"/>
            <w:r w:rsidRPr="006956ED">
              <w:rPr>
                <w:rFonts w:ascii="Palatino Linotype" w:hAnsi="Palatino Linotype"/>
                <w:b/>
                <w:sz w:val="20"/>
                <w:szCs w:val="20"/>
                <w:u w:val="single"/>
              </w:rPr>
              <w:t>Raciel</w:t>
            </w:r>
            <w:proofErr w:type="spellEnd"/>
            <w:r w:rsidRPr="006956ED">
              <w:rPr>
                <w:rFonts w:ascii="Palatino Linotype" w:hAnsi="Palatino Linotype"/>
                <w:b/>
                <w:sz w:val="20"/>
                <w:szCs w:val="20"/>
                <w:u w:val="single"/>
              </w:rPr>
              <w:t xml:space="preserve"> Pérez Cruz</w:t>
            </w:r>
            <w:r w:rsidRPr="006956ED">
              <w:rPr>
                <w:rFonts w:ascii="Palatino Linotype" w:hAnsi="Palatino Linotype"/>
                <w:sz w:val="20"/>
                <w:szCs w:val="20"/>
              </w:rPr>
              <w:t xml:space="preserve">, Presidente Municipal Constitucional; asimismo, el </w:t>
            </w:r>
            <w:r w:rsidRPr="006956ED">
              <w:rPr>
                <w:rFonts w:ascii="Palatino Linotype" w:hAnsi="Palatino Linotype"/>
                <w:b/>
                <w:sz w:val="20"/>
                <w:szCs w:val="20"/>
                <w:u w:val="single"/>
              </w:rPr>
              <w:t>Jefe inmediato de los servidores públicos con cargo de asesores</w:t>
            </w:r>
            <w:r w:rsidRPr="006956ED">
              <w:rPr>
                <w:rFonts w:ascii="Palatino Linotype" w:hAnsi="Palatino Linotype"/>
                <w:sz w:val="20"/>
                <w:szCs w:val="20"/>
              </w:rPr>
              <w:t xml:space="preserve">, es el </w:t>
            </w:r>
            <w:r w:rsidRPr="006956ED">
              <w:rPr>
                <w:rFonts w:ascii="Palatino Linotype" w:hAnsi="Palatino Linotype"/>
                <w:b/>
                <w:sz w:val="20"/>
                <w:szCs w:val="20"/>
                <w:u w:val="single"/>
              </w:rPr>
              <w:t>Coordinador de Asesores, Norberto Hernández Bautista</w:t>
            </w:r>
            <w:r w:rsidRPr="006956ED">
              <w:rPr>
                <w:rFonts w:ascii="Palatino Linotype" w:hAnsi="Palatino Linotype"/>
                <w:sz w:val="20"/>
                <w:szCs w:val="20"/>
              </w:rPr>
              <w:t xml:space="preserve">, del cual, se remitió su nombramiento en respuesta. </w:t>
            </w:r>
          </w:p>
        </w:tc>
        <w:tc>
          <w:tcPr>
            <w:tcW w:w="1014" w:type="pct"/>
            <w:vAlign w:val="center"/>
          </w:tcPr>
          <w:p w14:paraId="760AD305" w14:textId="7810A466" w:rsidR="00615BFA" w:rsidRPr="006956ED" w:rsidRDefault="00615BFA" w:rsidP="00615BFA">
            <w:pPr>
              <w:ind w:right="49"/>
              <w:jc w:val="center"/>
              <w:rPr>
                <w:rFonts w:ascii="Palatino Linotype" w:hAnsi="Palatino Linotype" w:cs="Arial"/>
                <w:b/>
              </w:rPr>
            </w:pPr>
            <w:r w:rsidRPr="006956ED">
              <w:rPr>
                <w:rFonts w:ascii="Palatino Linotype" w:hAnsi="Palatino Linotype" w:cs="Arial"/>
                <w:b/>
              </w:rPr>
              <w:t>Sí</w:t>
            </w:r>
          </w:p>
        </w:tc>
      </w:tr>
    </w:tbl>
    <w:p w14:paraId="0211D767" w14:textId="77777777" w:rsidR="00713F82" w:rsidRPr="006956ED" w:rsidRDefault="00713F82" w:rsidP="00713F82">
      <w:pPr>
        <w:autoSpaceDE w:val="0"/>
        <w:autoSpaceDN w:val="0"/>
        <w:adjustRightInd w:val="0"/>
        <w:spacing w:line="360" w:lineRule="auto"/>
        <w:jc w:val="both"/>
        <w:rPr>
          <w:rFonts w:ascii="Palatino Linotype" w:eastAsiaTheme="minorHAnsi" w:hAnsi="Palatino Linotype" w:cs="Arial"/>
          <w:bCs/>
          <w:szCs w:val="22"/>
          <w:lang w:val="es-MX" w:eastAsia="en-US"/>
        </w:rPr>
      </w:pPr>
      <w:r w:rsidRPr="006956ED">
        <w:rPr>
          <w:rFonts w:ascii="Palatino Linotype" w:eastAsiaTheme="minorHAnsi" w:hAnsi="Palatino Linotype" w:cs="Arial"/>
          <w:bCs/>
          <w:szCs w:val="22"/>
          <w:lang w:val="es-MX" w:eastAsia="en-US"/>
        </w:rPr>
        <w:lastRenderedPageBreak/>
        <w:t xml:space="preserve">Es de destacar que, al haber un pronunciamiento por parte del </w:t>
      </w:r>
      <w:r w:rsidRPr="006956ED">
        <w:rPr>
          <w:rFonts w:ascii="Palatino Linotype" w:eastAsiaTheme="minorHAnsi" w:hAnsi="Palatino Linotype" w:cs="Arial"/>
          <w:b/>
          <w:bCs/>
          <w:szCs w:val="22"/>
          <w:lang w:val="es-MX" w:eastAsia="en-US"/>
        </w:rPr>
        <w:t>Sujeto Obligado</w:t>
      </w:r>
      <w:r w:rsidRPr="006956ED">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6956ED">
        <w:rPr>
          <w:rFonts w:ascii="Palatino Linotype" w:eastAsiaTheme="minorHAnsi" w:hAnsi="Palatino Linotype" w:cs="Arial"/>
          <w:b/>
          <w:bCs/>
          <w:szCs w:val="22"/>
          <w:lang w:val="es-MX" w:eastAsia="en-US"/>
        </w:rPr>
        <w:t>Sujeto Obligado</w:t>
      </w:r>
      <w:r w:rsidRPr="006956ED">
        <w:rPr>
          <w:rFonts w:ascii="Palatino Linotype" w:eastAsiaTheme="minorHAnsi" w:hAnsi="Palatino Linotype" w:cs="Arial"/>
          <w:bCs/>
          <w:szCs w:val="22"/>
          <w:lang w:val="es-MX" w:eastAsia="en-US"/>
        </w:rPr>
        <w:t xml:space="preserve"> pues no existe precepto legal alguno en la Ley de la materia que lo faculte para ello.</w:t>
      </w:r>
    </w:p>
    <w:p w14:paraId="52EF836D" w14:textId="77777777" w:rsidR="007F2226" w:rsidRPr="006956ED" w:rsidRDefault="007F2226" w:rsidP="00D448B5">
      <w:pPr>
        <w:tabs>
          <w:tab w:val="left" w:pos="709"/>
        </w:tabs>
        <w:spacing w:line="360" w:lineRule="auto"/>
        <w:contextualSpacing/>
        <w:jc w:val="both"/>
        <w:rPr>
          <w:rFonts w:ascii="Palatino Linotype" w:hAnsi="Palatino Linotype" w:cs="Arial"/>
          <w:lang w:val="es-ES_tradnl"/>
        </w:rPr>
      </w:pPr>
    </w:p>
    <w:p w14:paraId="787E56AE" w14:textId="0793AB74" w:rsidR="00D448B5" w:rsidRPr="006956ED" w:rsidRDefault="00D448B5" w:rsidP="00D448B5">
      <w:pPr>
        <w:tabs>
          <w:tab w:val="left" w:pos="709"/>
        </w:tabs>
        <w:spacing w:line="360" w:lineRule="auto"/>
        <w:contextualSpacing/>
        <w:jc w:val="both"/>
        <w:rPr>
          <w:rFonts w:ascii="Palatino Linotype" w:hAnsi="Palatino Linotype" w:cs="Arial"/>
        </w:rPr>
      </w:pPr>
      <w:r w:rsidRPr="006956ED">
        <w:rPr>
          <w:rFonts w:ascii="Palatino Linotype" w:hAnsi="Palatino Linotype" w:cs="Arial"/>
          <w:lang w:val="es-ES_tradnl"/>
        </w:rPr>
        <w:t xml:space="preserve">Ante ello, es de </w:t>
      </w:r>
      <w:r w:rsidRPr="006956ED">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6956ED" w:rsidRDefault="00D448B5" w:rsidP="00D448B5">
      <w:pPr>
        <w:pStyle w:val="Sinespaciado"/>
      </w:pPr>
    </w:p>
    <w:p w14:paraId="4DFB9642" w14:textId="77777777" w:rsidR="00D448B5" w:rsidRPr="006956ED" w:rsidRDefault="00D448B5" w:rsidP="00975A5E">
      <w:pPr>
        <w:ind w:left="567" w:right="616"/>
        <w:jc w:val="both"/>
        <w:rPr>
          <w:rFonts w:ascii="Palatino Linotype" w:hAnsi="Palatino Linotype" w:cs="Arial"/>
          <w:i/>
          <w:sz w:val="22"/>
        </w:rPr>
      </w:pPr>
      <w:r w:rsidRPr="006956ED">
        <w:rPr>
          <w:rFonts w:ascii="Palatino Linotype" w:hAnsi="Palatino Linotype" w:cs="Arial"/>
          <w:i/>
          <w:sz w:val="22"/>
        </w:rPr>
        <w:t>“</w:t>
      </w:r>
      <w:r w:rsidRPr="006956ED">
        <w:rPr>
          <w:rFonts w:ascii="Palatino Linotype" w:hAnsi="Palatino Linotype" w:cs="Arial"/>
          <w:b/>
          <w:i/>
          <w:sz w:val="22"/>
        </w:rPr>
        <w:t xml:space="preserve">Artículo 4. </w:t>
      </w:r>
      <w:r w:rsidRPr="006956ED">
        <w:rPr>
          <w:rFonts w:ascii="Palatino Linotype" w:hAnsi="Palatino Linotype" w:cs="Arial"/>
          <w:i/>
          <w:sz w:val="22"/>
        </w:rPr>
        <w:t xml:space="preserve">… </w:t>
      </w:r>
    </w:p>
    <w:p w14:paraId="47C04EEC" w14:textId="77777777" w:rsidR="00D448B5" w:rsidRPr="006956ED" w:rsidRDefault="00D448B5" w:rsidP="00975A5E">
      <w:pPr>
        <w:ind w:left="567" w:right="616"/>
        <w:jc w:val="both"/>
        <w:rPr>
          <w:rFonts w:ascii="Palatino Linotype" w:hAnsi="Palatino Linotype" w:cs="Arial"/>
          <w:i/>
          <w:sz w:val="22"/>
        </w:rPr>
      </w:pPr>
      <w:r w:rsidRPr="006956ED">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6956ED"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6956ED" w:rsidRDefault="00D448B5" w:rsidP="00D448B5">
      <w:pPr>
        <w:tabs>
          <w:tab w:val="left" w:pos="709"/>
        </w:tabs>
        <w:spacing w:line="360" w:lineRule="auto"/>
        <w:contextualSpacing/>
        <w:jc w:val="both"/>
        <w:rPr>
          <w:rFonts w:ascii="Palatino Linotype" w:hAnsi="Palatino Linotype" w:cs="Arial"/>
          <w:lang w:val="es-ES_tradnl"/>
        </w:rPr>
      </w:pPr>
      <w:r w:rsidRPr="006956ED">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6956ED">
        <w:rPr>
          <w:rFonts w:ascii="Palatino Linotype" w:hAnsi="Palatino Linotype" w:cs="Arial"/>
          <w:lang w:val="es-ES_tradnl"/>
        </w:rPr>
        <w:t>a publicidad de la información.</w:t>
      </w:r>
    </w:p>
    <w:p w14:paraId="2CB81E30" w14:textId="77777777" w:rsidR="00816F8C" w:rsidRPr="006956ED" w:rsidRDefault="00816F8C"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6956ED" w:rsidRDefault="00D448B5" w:rsidP="00D448B5">
      <w:pPr>
        <w:tabs>
          <w:tab w:val="left" w:pos="709"/>
        </w:tabs>
        <w:spacing w:line="360" w:lineRule="auto"/>
        <w:contextualSpacing/>
        <w:jc w:val="both"/>
        <w:rPr>
          <w:rFonts w:ascii="Palatino Linotype" w:hAnsi="Palatino Linotype" w:cs="Arial"/>
        </w:rPr>
      </w:pPr>
      <w:r w:rsidRPr="006956ED">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6956ED" w:rsidRDefault="00D448B5" w:rsidP="00D448B5">
      <w:pPr>
        <w:pStyle w:val="Sinespaciado"/>
      </w:pPr>
    </w:p>
    <w:p w14:paraId="1773170C" w14:textId="77777777" w:rsidR="00D448B5" w:rsidRPr="006956ED" w:rsidRDefault="00D448B5" w:rsidP="00D448B5">
      <w:pPr>
        <w:pStyle w:val="Sinespaciado"/>
        <w:rPr>
          <w:sz w:val="16"/>
          <w:lang w:val="es-ES_tradnl"/>
        </w:rPr>
      </w:pPr>
    </w:p>
    <w:p w14:paraId="3547D3F1" w14:textId="77777777" w:rsidR="00D448B5" w:rsidRPr="006956ED" w:rsidRDefault="00D448B5" w:rsidP="00D448B5">
      <w:pPr>
        <w:ind w:left="567" w:right="616"/>
        <w:jc w:val="both"/>
        <w:rPr>
          <w:rFonts w:ascii="Palatino Linotype" w:hAnsi="Palatino Linotype" w:cs="Arial"/>
          <w:i/>
          <w:sz w:val="22"/>
        </w:rPr>
      </w:pPr>
      <w:r w:rsidRPr="006956ED">
        <w:rPr>
          <w:rFonts w:ascii="Palatino Linotype" w:hAnsi="Palatino Linotype" w:cs="Arial"/>
          <w:i/>
          <w:sz w:val="22"/>
        </w:rPr>
        <w:lastRenderedPageBreak/>
        <w:t>“</w:t>
      </w:r>
      <w:r w:rsidRPr="006956ED">
        <w:rPr>
          <w:rFonts w:ascii="Palatino Linotype" w:hAnsi="Palatino Linotype" w:cs="Arial"/>
          <w:b/>
          <w:i/>
          <w:sz w:val="22"/>
        </w:rPr>
        <w:t>Artículo 12.</w:t>
      </w:r>
      <w:r w:rsidRPr="006956ED">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6956ED" w:rsidRDefault="00D448B5" w:rsidP="00D448B5">
      <w:pPr>
        <w:ind w:left="567" w:right="616"/>
        <w:jc w:val="both"/>
        <w:rPr>
          <w:rFonts w:ascii="Palatino Linotype" w:hAnsi="Palatino Linotype" w:cs="Arial"/>
          <w:i/>
          <w:sz w:val="22"/>
        </w:rPr>
      </w:pPr>
    </w:p>
    <w:p w14:paraId="3A80DF20" w14:textId="7A1C0EAC" w:rsidR="00D448B5" w:rsidRPr="006956ED" w:rsidRDefault="00D448B5" w:rsidP="00840B80">
      <w:pPr>
        <w:ind w:left="567" w:right="616"/>
        <w:jc w:val="both"/>
        <w:rPr>
          <w:rFonts w:ascii="Palatino Linotype" w:hAnsi="Palatino Linotype" w:cs="Arial"/>
          <w:i/>
          <w:sz w:val="22"/>
        </w:rPr>
      </w:pPr>
      <w:r w:rsidRPr="006956ED">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6956ED"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6956ED" w:rsidRDefault="00D448B5" w:rsidP="00D448B5">
      <w:pPr>
        <w:tabs>
          <w:tab w:val="left" w:pos="709"/>
        </w:tabs>
        <w:spacing w:line="360" w:lineRule="auto"/>
        <w:contextualSpacing/>
        <w:jc w:val="both"/>
        <w:rPr>
          <w:rFonts w:ascii="Palatino Linotype" w:hAnsi="Palatino Linotype" w:cs="Arial"/>
        </w:rPr>
      </w:pPr>
      <w:r w:rsidRPr="006956ED">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6956ED"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6956ED" w:rsidRDefault="00D448B5" w:rsidP="00975A5E">
      <w:pPr>
        <w:tabs>
          <w:tab w:val="left" w:pos="709"/>
        </w:tabs>
        <w:spacing w:line="360" w:lineRule="auto"/>
        <w:contextualSpacing/>
        <w:jc w:val="both"/>
        <w:rPr>
          <w:rFonts w:ascii="Palatino Linotype" w:hAnsi="Palatino Linotype" w:cs="Arial"/>
        </w:rPr>
      </w:pPr>
      <w:r w:rsidRPr="006956ED">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6956ED">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6956ED">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6956ED">
        <w:rPr>
          <w:rFonts w:ascii="Palatino Linotype" w:hAnsi="Palatino Linotype" w:cs="Arial"/>
        </w:rPr>
        <w:t xml:space="preserve"> el cual dispone lo siguiente: </w:t>
      </w:r>
    </w:p>
    <w:p w14:paraId="66B1578D" w14:textId="77777777" w:rsidR="00975A5E" w:rsidRPr="006956ED"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6956ED" w:rsidRDefault="00D448B5" w:rsidP="00D448B5">
      <w:pPr>
        <w:ind w:left="567" w:right="616"/>
        <w:jc w:val="both"/>
        <w:rPr>
          <w:rFonts w:ascii="Palatino Linotype" w:hAnsi="Palatino Linotype" w:cs="Arial"/>
          <w:i/>
          <w:sz w:val="22"/>
        </w:rPr>
      </w:pPr>
      <w:r w:rsidRPr="006956ED">
        <w:rPr>
          <w:rFonts w:ascii="Palatino Linotype" w:hAnsi="Palatino Linotype" w:cs="Arial"/>
          <w:i/>
          <w:sz w:val="22"/>
        </w:rPr>
        <w:t>“</w:t>
      </w:r>
      <w:r w:rsidRPr="006956ED">
        <w:rPr>
          <w:rFonts w:ascii="Palatino Linotype" w:hAnsi="Palatino Linotype" w:cs="Arial"/>
          <w:b/>
          <w:i/>
          <w:sz w:val="22"/>
        </w:rPr>
        <w:t xml:space="preserve">Artículo 3. </w:t>
      </w:r>
      <w:r w:rsidRPr="006956ED">
        <w:rPr>
          <w:rFonts w:ascii="Palatino Linotype" w:hAnsi="Palatino Linotype" w:cs="Arial"/>
          <w:i/>
          <w:sz w:val="22"/>
        </w:rPr>
        <w:t>Para los efectos de la presente Ley se entenderá por:</w:t>
      </w:r>
    </w:p>
    <w:p w14:paraId="2D7063D6" w14:textId="77777777" w:rsidR="00D448B5" w:rsidRPr="006956ED" w:rsidRDefault="00D448B5" w:rsidP="00D448B5">
      <w:pPr>
        <w:ind w:left="567" w:right="616"/>
        <w:jc w:val="both"/>
        <w:rPr>
          <w:rFonts w:ascii="Palatino Linotype" w:hAnsi="Palatino Linotype" w:cs="Arial"/>
          <w:i/>
          <w:sz w:val="22"/>
        </w:rPr>
      </w:pPr>
      <w:r w:rsidRPr="006956ED">
        <w:rPr>
          <w:rFonts w:ascii="Palatino Linotype" w:hAnsi="Palatino Linotype" w:cs="Arial"/>
          <w:i/>
          <w:sz w:val="22"/>
        </w:rPr>
        <w:lastRenderedPageBreak/>
        <w:t>(…)</w:t>
      </w:r>
    </w:p>
    <w:p w14:paraId="4BB2E0C8" w14:textId="77777777" w:rsidR="00D448B5" w:rsidRPr="006956ED" w:rsidRDefault="00D448B5" w:rsidP="00D448B5">
      <w:pPr>
        <w:ind w:left="567" w:right="616"/>
        <w:jc w:val="both"/>
        <w:rPr>
          <w:rFonts w:ascii="Palatino Linotype" w:hAnsi="Palatino Linotype" w:cs="Arial"/>
          <w:i/>
          <w:sz w:val="22"/>
        </w:rPr>
      </w:pPr>
      <w:r w:rsidRPr="006956ED">
        <w:rPr>
          <w:rFonts w:ascii="Palatino Linotype" w:hAnsi="Palatino Linotype" w:cs="Arial"/>
          <w:b/>
          <w:i/>
          <w:sz w:val="22"/>
        </w:rPr>
        <w:t>XI. Documento:</w:t>
      </w:r>
      <w:r w:rsidRPr="006956ED">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6956ED">
        <w:rPr>
          <w:rFonts w:ascii="Palatino Linotype" w:hAnsi="Palatino Linotype" w:cs="Arial"/>
          <w:b/>
          <w:i/>
          <w:sz w:val="22"/>
          <w:u w:val="single"/>
        </w:rPr>
        <w:t>registro que documente el ejercicio de las facultades, funciones y competencias de los sujetos obligados</w:t>
      </w:r>
      <w:r w:rsidRPr="006956ED">
        <w:rPr>
          <w:rFonts w:ascii="Palatino Linotype" w:hAnsi="Palatino Linotype" w:cs="Arial"/>
          <w:i/>
          <w:sz w:val="22"/>
          <w:u w:val="single"/>
        </w:rPr>
        <w:t>,</w:t>
      </w:r>
      <w:r w:rsidRPr="006956ED">
        <w:rPr>
          <w:rFonts w:ascii="Palatino Linotype" w:hAnsi="Palatino Linotype" w:cs="Arial"/>
          <w:i/>
          <w:sz w:val="22"/>
        </w:rPr>
        <w:t xml:space="preserve"> sus servidores públicos e integrantes, </w:t>
      </w:r>
      <w:r w:rsidRPr="006956ED">
        <w:rPr>
          <w:rFonts w:ascii="Palatino Linotype" w:hAnsi="Palatino Linotype" w:cs="Arial"/>
          <w:b/>
          <w:i/>
          <w:sz w:val="22"/>
          <w:u w:val="single"/>
        </w:rPr>
        <w:t>sin importar su fuente o fecha de elaboración.</w:t>
      </w:r>
      <w:r w:rsidRPr="006956ED">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6956ED" w:rsidRDefault="00D448B5" w:rsidP="00D448B5">
      <w:pPr>
        <w:ind w:left="567" w:right="616"/>
        <w:jc w:val="both"/>
        <w:rPr>
          <w:rFonts w:ascii="Palatino Linotype" w:hAnsi="Palatino Linotype" w:cs="Arial"/>
          <w:i/>
          <w:sz w:val="22"/>
        </w:rPr>
      </w:pPr>
      <w:r w:rsidRPr="006956ED">
        <w:rPr>
          <w:rFonts w:ascii="Palatino Linotype" w:hAnsi="Palatino Linotype" w:cs="Arial"/>
          <w:i/>
          <w:sz w:val="22"/>
        </w:rPr>
        <w:t>(…)”</w:t>
      </w:r>
    </w:p>
    <w:p w14:paraId="7621877C" w14:textId="77777777" w:rsidR="00D448B5" w:rsidRPr="006956ED" w:rsidRDefault="00D448B5" w:rsidP="00D448B5">
      <w:pPr>
        <w:rPr>
          <w:sz w:val="14"/>
        </w:rPr>
      </w:pPr>
    </w:p>
    <w:p w14:paraId="7F578BA4" w14:textId="77777777" w:rsidR="00D448B5" w:rsidRPr="006956ED" w:rsidRDefault="00D448B5" w:rsidP="00D448B5"/>
    <w:p w14:paraId="5C950C7C" w14:textId="77777777" w:rsidR="00D448B5" w:rsidRPr="006956ED" w:rsidRDefault="00D448B5" w:rsidP="00D448B5">
      <w:pPr>
        <w:spacing w:before="240" w:after="240" w:line="360" w:lineRule="auto"/>
        <w:ind w:right="49"/>
        <w:contextualSpacing/>
        <w:jc w:val="both"/>
        <w:rPr>
          <w:rFonts w:ascii="Palatino Linotype" w:hAnsi="Palatino Linotype" w:cs="Arial"/>
          <w:lang w:eastAsia="es-MX"/>
        </w:rPr>
      </w:pPr>
      <w:r w:rsidRPr="006956ED">
        <w:rPr>
          <w:rFonts w:ascii="Palatino Linotype" w:hAnsi="Palatino Linotype" w:cs="Arial"/>
        </w:rPr>
        <w:t xml:space="preserve">Además, </w:t>
      </w:r>
      <w:r w:rsidRPr="006956ED">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6956ED"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6956ED" w:rsidRDefault="00D448B5" w:rsidP="00D448B5">
      <w:pPr>
        <w:spacing w:before="240" w:after="240" w:line="360" w:lineRule="auto"/>
        <w:ind w:right="49"/>
        <w:contextualSpacing/>
        <w:jc w:val="both"/>
        <w:rPr>
          <w:rFonts w:ascii="Palatino Linotype" w:eastAsia="MS Mincho" w:hAnsi="Palatino Linotype" w:cs="Tahoma"/>
        </w:rPr>
      </w:pPr>
      <w:r w:rsidRPr="006956ED">
        <w:rPr>
          <w:rFonts w:ascii="Palatino Linotype" w:hAnsi="Palatino Linotype" w:cs="Arial"/>
          <w:lang w:eastAsia="es-MX"/>
        </w:rPr>
        <w:t xml:space="preserve">De la misma forma, </w:t>
      </w:r>
      <w:r w:rsidRPr="006956ED">
        <w:rPr>
          <w:rFonts w:ascii="Palatino Linotype" w:eastAsia="MS Mincho" w:hAnsi="Palatino Linotype"/>
        </w:rPr>
        <w:t>de acuerdo al contenido del artículo 160,</w:t>
      </w:r>
      <w:r w:rsidRPr="006956ED">
        <w:rPr>
          <w:rFonts w:ascii="Palatino Linotype" w:hAnsi="Palatino Linotype" w:cs="Arial"/>
        </w:rPr>
        <w:t xml:space="preserve"> de la Ley </w:t>
      </w:r>
      <w:r w:rsidRPr="006956ED">
        <w:rPr>
          <w:rFonts w:ascii="Palatino Linotype" w:eastAsia="MS Mincho" w:hAnsi="Palatino Linotype" w:cs="Tahoma"/>
        </w:rPr>
        <w:t>General de Transparencia y Acceso a la Información Pública que a la letra dispone:</w:t>
      </w:r>
    </w:p>
    <w:p w14:paraId="4FD6F25D" w14:textId="77777777" w:rsidR="00D448B5" w:rsidRPr="006956ED" w:rsidRDefault="00D448B5" w:rsidP="00D448B5"/>
    <w:p w14:paraId="041CC131" w14:textId="77777777" w:rsidR="00D448B5" w:rsidRPr="006956ED" w:rsidRDefault="00D448B5" w:rsidP="00D448B5">
      <w:pPr>
        <w:ind w:left="567" w:right="616"/>
        <w:contextualSpacing/>
        <w:jc w:val="both"/>
        <w:rPr>
          <w:rFonts w:ascii="Palatino Linotype" w:hAnsi="Palatino Linotype" w:cs="Arial"/>
          <w:i/>
          <w:sz w:val="22"/>
          <w:lang w:eastAsia="gl-ES"/>
        </w:rPr>
      </w:pPr>
      <w:r w:rsidRPr="006956ED">
        <w:rPr>
          <w:rFonts w:ascii="Palatino Linotype" w:hAnsi="Palatino Linotype" w:cs="Arial"/>
          <w:b/>
          <w:i/>
          <w:sz w:val="22"/>
          <w:lang w:eastAsia="gl-ES"/>
        </w:rPr>
        <w:t>Artículo 160</w:t>
      </w:r>
      <w:r w:rsidRPr="006956ED">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6956ED"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6956ED"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6956ED" w:rsidRDefault="00D448B5" w:rsidP="00D448B5">
      <w:pPr>
        <w:spacing w:line="360" w:lineRule="auto"/>
        <w:jc w:val="both"/>
        <w:rPr>
          <w:rFonts w:ascii="Palatino Linotype" w:hAnsi="Palatino Linotype" w:cs="Arial"/>
          <w:color w:val="222222"/>
          <w:szCs w:val="19"/>
          <w:lang w:eastAsia="es-MX"/>
        </w:rPr>
      </w:pPr>
      <w:r w:rsidRPr="006956ED">
        <w:rPr>
          <w:rFonts w:ascii="Palatino Linotype" w:hAnsi="Palatino Linotype"/>
          <w:color w:val="000000"/>
        </w:rPr>
        <w:lastRenderedPageBreak/>
        <w:t xml:space="preserve">Sirve como apoyo </w:t>
      </w:r>
      <w:r w:rsidRPr="006956ED">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6956ED" w:rsidRDefault="00D448B5" w:rsidP="00D448B5">
      <w:pPr>
        <w:pStyle w:val="Sinespaciado"/>
        <w:rPr>
          <w:lang w:eastAsia="es-MX"/>
        </w:rPr>
      </w:pPr>
    </w:p>
    <w:p w14:paraId="26E50E33" w14:textId="77777777" w:rsidR="00D448B5" w:rsidRPr="006956ED"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6956ED">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6956ED">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6956ED" w:rsidRDefault="00D448B5" w:rsidP="00D448B5">
      <w:pPr>
        <w:pStyle w:val="Sinespaciado"/>
      </w:pPr>
    </w:p>
    <w:p w14:paraId="0DD16C7D" w14:textId="77777777" w:rsidR="00D448B5" w:rsidRPr="006956ED" w:rsidRDefault="00D448B5" w:rsidP="00D448B5">
      <w:pPr>
        <w:pStyle w:val="Sinespaciado"/>
      </w:pPr>
    </w:p>
    <w:p w14:paraId="363B9F59" w14:textId="77777777" w:rsidR="00D448B5" w:rsidRPr="006956ED" w:rsidRDefault="00D448B5" w:rsidP="00D448B5">
      <w:pPr>
        <w:spacing w:line="360" w:lineRule="auto"/>
        <w:contextualSpacing/>
        <w:jc w:val="both"/>
        <w:rPr>
          <w:rFonts w:ascii="Palatino Linotype" w:hAnsi="Palatino Linotype" w:cs="Arial"/>
        </w:rPr>
      </w:pPr>
      <w:r w:rsidRPr="006956ED">
        <w:rPr>
          <w:rFonts w:ascii="Palatino Linotype" w:hAnsi="Palatino Linotype" w:cs="Arial"/>
          <w:bCs/>
        </w:rPr>
        <w:t xml:space="preserve">Además, </w:t>
      </w:r>
      <w:r w:rsidRPr="006956ED">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6956ED" w:rsidRDefault="00D448B5" w:rsidP="00D448B5">
      <w:pPr>
        <w:pStyle w:val="Sinespaciado"/>
      </w:pPr>
    </w:p>
    <w:p w14:paraId="0FD89CF2" w14:textId="77777777" w:rsidR="00D448B5" w:rsidRPr="006956ED" w:rsidRDefault="00D448B5" w:rsidP="00D448B5">
      <w:pPr>
        <w:ind w:left="567" w:right="616"/>
        <w:contextualSpacing/>
        <w:jc w:val="both"/>
        <w:rPr>
          <w:rFonts w:ascii="Palatino Linotype" w:hAnsi="Palatino Linotype" w:cs="Arial"/>
          <w:i/>
          <w:sz w:val="22"/>
        </w:rPr>
      </w:pPr>
      <w:r w:rsidRPr="006956ED">
        <w:rPr>
          <w:rFonts w:ascii="Palatino Linotype" w:hAnsi="Palatino Linotype" w:cs="Arial"/>
          <w:b/>
          <w:i/>
          <w:sz w:val="22"/>
        </w:rPr>
        <w:t>Artículo 23.</w:t>
      </w:r>
      <w:r w:rsidRPr="006956ED">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6956ED" w:rsidRDefault="00D448B5" w:rsidP="00D448B5">
      <w:pPr>
        <w:ind w:left="567" w:right="616"/>
        <w:contextualSpacing/>
        <w:jc w:val="both"/>
        <w:rPr>
          <w:rFonts w:ascii="Palatino Linotype" w:hAnsi="Palatino Linotype" w:cs="Arial"/>
          <w:i/>
          <w:sz w:val="22"/>
        </w:rPr>
      </w:pPr>
      <w:r w:rsidRPr="006956ED">
        <w:rPr>
          <w:rFonts w:ascii="Palatino Linotype" w:hAnsi="Palatino Linotype" w:cs="Arial"/>
          <w:i/>
          <w:sz w:val="22"/>
        </w:rPr>
        <w:t>(…)</w:t>
      </w:r>
    </w:p>
    <w:p w14:paraId="556FBA06" w14:textId="2E6AEDFB" w:rsidR="00F719CB" w:rsidRPr="006956ED" w:rsidRDefault="00A563B8" w:rsidP="00816F8C">
      <w:pPr>
        <w:ind w:left="567" w:right="616"/>
        <w:contextualSpacing/>
        <w:jc w:val="both"/>
        <w:rPr>
          <w:rFonts w:ascii="Palatino Linotype" w:eastAsiaTheme="minorHAnsi" w:hAnsi="Palatino Linotype" w:cs="Bookman Old Style"/>
          <w:i/>
          <w:color w:val="000000"/>
          <w:sz w:val="22"/>
          <w:szCs w:val="20"/>
          <w:lang w:val="es-MX" w:eastAsia="en-US"/>
        </w:rPr>
      </w:pPr>
      <w:r w:rsidRPr="006956ED">
        <w:rPr>
          <w:rFonts w:ascii="Palatino Linotype" w:eastAsiaTheme="minorHAnsi" w:hAnsi="Palatino Linotype" w:cs="Bookman Old Style"/>
          <w:b/>
          <w:bCs/>
          <w:i/>
          <w:color w:val="000000"/>
          <w:sz w:val="22"/>
          <w:szCs w:val="20"/>
          <w:lang w:val="es-MX" w:eastAsia="en-US"/>
        </w:rPr>
        <w:t xml:space="preserve">IV. </w:t>
      </w:r>
      <w:r w:rsidRPr="006956ED">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6956ED" w:rsidRDefault="000A0590" w:rsidP="00D448B5">
      <w:pPr>
        <w:spacing w:line="360" w:lineRule="auto"/>
        <w:jc w:val="both"/>
        <w:rPr>
          <w:rFonts w:ascii="Palatino Linotype" w:hAnsi="Palatino Linotype" w:cs="Arial"/>
        </w:rPr>
      </w:pPr>
    </w:p>
    <w:p w14:paraId="5BA34FDF" w14:textId="0706E909" w:rsidR="00D448B5" w:rsidRPr="006956ED" w:rsidRDefault="00D448B5" w:rsidP="00D448B5">
      <w:pPr>
        <w:spacing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6956ED">
        <w:rPr>
          <w:rFonts w:ascii="Palatino Linotype" w:eastAsiaTheme="minorHAnsi" w:hAnsi="Palatino Linotype" w:cs="Arial"/>
          <w:b/>
          <w:szCs w:val="22"/>
          <w:lang w:val="es-MX" w:eastAsia="en-US"/>
        </w:rPr>
        <w:t>SAIMEX</w:t>
      </w:r>
      <w:r w:rsidRPr="006956ED">
        <w:rPr>
          <w:rFonts w:ascii="Palatino Linotype" w:eastAsiaTheme="minorHAnsi" w:hAnsi="Palatino Linotype" w:cs="Arial"/>
          <w:szCs w:val="22"/>
          <w:lang w:val="es-MX" w:eastAsia="en-US"/>
        </w:rPr>
        <w:t>, a efecto de determinar si con la información remitida por</w:t>
      </w:r>
      <w:r w:rsidR="00AE5EDB" w:rsidRPr="006956ED">
        <w:rPr>
          <w:rFonts w:ascii="Palatino Linotype" w:eastAsiaTheme="minorHAnsi" w:hAnsi="Palatino Linotype" w:cs="Arial"/>
          <w:szCs w:val="22"/>
          <w:lang w:val="es-MX" w:eastAsia="en-US"/>
        </w:rPr>
        <w:t xml:space="preserve"> el</w:t>
      </w:r>
      <w:r w:rsidRPr="006956ED">
        <w:rPr>
          <w:rFonts w:ascii="Palatino Linotype" w:eastAsiaTheme="minorHAnsi" w:hAnsi="Palatino Linotype" w:cs="Arial"/>
          <w:b/>
          <w:szCs w:val="22"/>
          <w:lang w:val="es-MX" w:eastAsia="en-US"/>
        </w:rPr>
        <w:t xml:space="preserve"> Sujeto Obligado</w:t>
      </w:r>
      <w:r w:rsidRPr="006956ED">
        <w:rPr>
          <w:rFonts w:ascii="Palatino Linotype" w:eastAsiaTheme="minorHAnsi" w:hAnsi="Palatino Linotype" w:cs="Arial"/>
          <w:szCs w:val="22"/>
          <w:lang w:val="es-MX" w:eastAsia="en-US"/>
        </w:rPr>
        <w:t xml:space="preserve"> a través de su respuesta</w:t>
      </w:r>
      <w:r w:rsidR="000A0590" w:rsidRPr="006956ED">
        <w:rPr>
          <w:rFonts w:ascii="Palatino Linotype" w:eastAsiaTheme="minorHAnsi" w:hAnsi="Palatino Linotype" w:cs="Arial"/>
          <w:szCs w:val="22"/>
          <w:lang w:val="es-MX" w:eastAsia="en-US"/>
        </w:rPr>
        <w:t xml:space="preserve">, </w:t>
      </w:r>
      <w:r w:rsidRPr="006956ED">
        <w:rPr>
          <w:rFonts w:ascii="Palatino Linotype" w:eastAsiaTheme="minorHAnsi" w:hAnsi="Palatino Linotype" w:cs="Arial"/>
          <w:szCs w:val="22"/>
          <w:lang w:val="es-MX" w:eastAsia="en-US"/>
        </w:rPr>
        <w:t xml:space="preserve">colma lo requerido en dicha solicitud. </w:t>
      </w:r>
    </w:p>
    <w:p w14:paraId="58D97C53" w14:textId="77777777" w:rsidR="00F618EB" w:rsidRPr="006956ED"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6956ED" w:rsidRDefault="00F618EB" w:rsidP="00F618EB">
      <w:pPr>
        <w:spacing w:line="360" w:lineRule="auto"/>
        <w:ind w:right="49"/>
        <w:jc w:val="both"/>
        <w:rPr>
          <w:rFonts w:ascii="Palatino Linotype" w:eastAsiaTheme="minorHAnsi" w:hAnsi="Palatino Linotype" w:cs="Arial"/>
          <w:bCs/>
          <w:lang w:val="es-MX" w:eastAsia="en-US"/>
        </w:rPr>
      </w:pPr>
      <w:r w:rsidRPr="006956ED">
        <w:rPr>
          <w:rFonts w:ascii="Palatino Linotype" w:eastAsiaTheme="minorHAnsi" w:hAnsi="Palatino Linotype" w:cs="Arial"/>
          <w:bCs/>
          <w:lang w:val="es-MX" w:eastAsia="en-US"/>
        </w:rPr>
        <w:t xml:space="preserve">Atento a ello, primeramente, es importante señalar que el ahora </w:t>
      </w:r>
      <w:r w:rsidRPr="006956ED">
        <w:rPr>
          <w:rFonts w:ascii="Palatino Linotype" w:eastAsiaTheme="minorHAnsi" w:hAnsi="Palatino Linotype" w:cs="Arial"/>
          <w:b/>
          <w:lang w:val="es-MX" w:eastAsia="en-US"/>
        </w:rPr>
        <w:t>Recurrente</w:t>
      </w:r>
      <w:r w:rsidRPr="006956ED">
        <w:rPr>
          <w:rFonts w:ascii="Palatino Linotype" w:eastAsiaTheme="minorHAnsi" w:hAnsi="Palatino Linotype" w:cs="Arial"/>
          <w:bCs/>
          <w:lang w:val="es-MX" w:eastAsia="en-US"/>
        </w:rPr>
        <w:t xml:space="preserve"> se adolece de lo siguiente:</w:t>
      </w:r>
    </w:p>
    <w:p w14:paraId="6CF54A0E" w14:textId="77777777" w:rsidR="00F618EB" w:rsidRPr="006956ED" w:rsidRDefault="00F618EB" w:rsidP="00F618EB">
      <w:pPr>
        <w:spacing w:line="360" w:lineRule="auto"/>
        <w:ind w:right="49"/>
        <w:jc w:val="both"/>
        <w:rPr>
          <w:rFonts w:ascii="Palatino Linotype" w:eastAsiaTheme="minorHAnsi" w:hAnsi="Palatino Linotype" w:cs="Arial"/>
          <w:bCs/>
          <w:lang w:val="es-MX" w:eastAsia="en-US"/>
        </w:rPr>
      </w:pPr>
    </w:p>
    <w:p w14:paraId="434C20F7" w14:textId="77777777" w:rsidR="00713F82" w:rsidRPr="006956ED" w:rsidRDefault="00713F82" w:rsidP="009E1759">
      <w:pPr>
        <w:pStyle w:val="Prrafodelista"/>
        <w:numPr>
          <w:ilvl w:val="0"/>
          <w:numId w:val="5"/>
        </w:numPr>
        <w:spacing w:line="360" w:lineRule="auto"/>
        <w:ind w:right="49"/>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lastRenderedPageBreak/>
        <w:t xml:space="preserve">Por la negativa existente al no entregar todos los nombramientos que son un total de 56 de los servidores públicos entregados en el listado de Excel, pues solo entregaron 18 y les hicieron falta 38 nombramientos. </w:t>
      </w:r>
    </w:p>
    <w:p w14:paraId="3C78A114" w14:textId="5A997A1F" w:rsidR="00975A5E" w:rsidRPr="006956ED" w:rsidRDefault="00713F82" w:rsidP="009E1759">
      <w:pPr>
        <w:pStyle w:val="Prrafodelista"/>
        <w:numPr>
          <w:ilvl w:val="0"/>
          <w:numId w:val="5"/>
        </w:numPr>
        <w:spacing w:line="360" w:lineRule="auto"/>
        <w:ind w:right="49"/>
        <w:jc w:val="both"/>
        <w:rPr>
          <w:rFonts w:ascii="Palatino Linotype" w:eastAsiaTheme="minorHAnsi" w:hAnsi="Palatino Linotype" w:cs="Arial"/>
          <w:lang w:val="es-MX" w:eastAsia="en-US"/>
        </w:rPr>
      </w:pPr>
      <w:r w:rsidRPr="006956ED">
        <w:rPr>
          <w:rFonts w:ascii="Palatino Linotype" w:eastAsiaTheme="minorHAnsi" w:hAnsi="Palatino Linotype" w:cs="Arial"/>
          <w:b/>
          <w:u w:val="single"/>
          <w:lang w:val="es-MX" w:eastAsia="en-US"/>
        </w:rPr>
        <w:t>Tampoco entregaron información del personal de honorarios y de base o sindicalizados adscritos a la oficina del presidente municipal</w:t>
      </w:r>
      <w:r w:rsidRPr="006956ED">
        <w:rPr>
          <w:rFonts w:ascii="Palatino Linotype" w:eastAsiaTheme="minorHAnsi" w:hAnsi="Palatino Linotype" w:cs="Arial"/>
          <w:lang w:val="es-MX" w:eastAsia="en-US"/>
        </w:rPr>
        <w:t>; y no entregaron información solicitada de “nombre del área o unidad administrativa a la que están adscritos, nivel de estudios, sueldo mensual neto y bruto, tipo de nombramiento, fecha de alta como trabajador, nombre de sus jefes inmediatos y cargos, del periodo de 1 de enero al 23 de junio de 2025”.</w:t>
      </w:r>
    </w:p>
    <w:p w14:paraId="20252074" w14:textId="77777777" w:rsidR="00816F8C" w:rsidRPr="006956ED" w:rsidRDefault="00816F8C" w:rsidP="00975A5E">
      <w:pPr>
        <w:pStyle w:val="Prrafodelista"/>
        <w:spacing w:line="360" w:lineRule="auto"/>
        <w:ind w:left="0"/>
        <w:contextualSpacing/>
        <w:jc w:val="both"/>
        <w:rPr>
          <w:rFonts w:ascii="Palatino Linotype" w:hAnsi="Palatino Linotype" w:cs="Arial"/>
        </w:rPr>
      </w:pPr>
    </w:p>
    <w:p w14:paraId="64131C4D" w14:textId="69C0D857" w:rsidR="00C71C3C" w:rsidRPr="006956ED" w:rsidRDefault="00584CD5" w:rsidP="00C71C3C">
      <w:pPr>
        <w:spacing w:line="360" w:lineRule="auto"/>
        <w:jc w:val="both"/>
        <w:rPr>
          <w:rFonts w:ascii="Palatino Linotype" w:eastAsia="Calibri" w:hAnsi="Palatino Linotype" w:cs="Tahoma"/>
          <w:bCs/>
          <w:lang w:val="es-MX" w:eastAsia="en-US"/>
        </w:rPr>
      </w:pPr>
      <w:r w:rsidRPr="006956ED">
        <w:rPr>
          <w:rFonts w:ascii="Palatino Linotype" w:hAnsi="Palatino Linotype"/>
          <w:bCs/>
          <w:szCs w:val="22"/>
          <w:lang w:val="es-MX"/>
        </w:rPr>
        <w:t>Ahora bien, de la naturaleza de la información solicitada por el particular</w:t>
      </w:r>
      <w:r w:rsidR="006B3E46" w:rsidRPr="006956ED">
        <w:rPr>
          <w:rFonts w:ascii="Palatino Linotype" w:hAnsi="Palatino Linotype"/>
          <w:bCs/>
          <w:szCs w:val="22"/>
          <w:lang w:val="es-MX"/>
        </w:rPr>
        <w:t xml:space="preserve">, </w:t>
      </w:r>
      <w:r w:rsidR="00C71C3C" w:rsidRPr="006956ED">
        <w:rPr>
          <w:rFonts w:ascii="Palatino Linotype" w:eastAsiaTheme="minorHAnsi" w:hAnsi="Palatino Linotype" w:cs="Arial"/>
          <w:szCs w:val="22"/>
          <w:lang w:val="es-MX" w:eastAsia="en-US"/>
        </w:rPr>
        <w:t xml:space="preserve">tocante a los </w:t>
      </w:r>
      <w:r w:rsidR="00C71C3C" w:rsidRPr="006956ED">
        <w:rPr>
          <w:rFonts w:ascii="Palatino Linotype" w:eastAsiaTheme="minorHAnsi" w:hAnsi="Palatino Linotype" w:cs="Arial"/>
          <w:b/>
          <w:bCs/>
          <w:szCs w:val="22"/>
          <w:u w:val="thick"/>
          <w:lang w:val="es-MX" w:eastAsia="en-US"/>
        </w:rPr>
        <w:t>nombramientos</w:t>
      </w:r>
      <w:r w:rsidR="00C71C3C" w:rsidRPr="006956ED">
        <w:rPr>
          <w:rFonts w:ascii="Palatino Linotype" w:eastAsiaTheme="minorHAnsi" w:hAnsi="Palatino Linotype" w:cs="Arial"/>
          <w:szCs w:val="22"/>
          <w:lang w:val="es-MX" w:eastAsia="en-US"/>
        </w:rPr>
        <w:t xml:space="preserve"> y recapitulando lo solicitado por el particular, r</w:t>
      </w:r>
      <w:r w:rsidR="00C71C3C" w:rsidRPr="006956ED">
        <w:rPr>
          <w:rFonts w:ascii="Palatino Linotype" w:eastAsia="Calibri" w:hAnsi="Palatino Linotype" w:cs="Tahoma"/>
          <w:bCs/>
          <w:lang w:val="es-MX" w:eastAsia="en-US"/>
        </w:rPr>
        <w:t>esulta conveniente traer a colación la Ley del Trabajo de los Servidores Públicos del Estado y Municipios, cuyo objeto es regular las relaciones de trabajo, comprendidas entre los poderes públicos del Estado y los Municipios con sus servidores públicos, además de establecer lo referente a los nombramientos como se muestra a continuación:</w:t>
      </w:r>
    </w:p>
    <w:p w14:paraId="5C918525" w14:textId="77777777" w:rsidR="00C71C3C" w:rsidRPr="006956ED" w:rsidRDefault="00C71C3C" w:rsidP="00C71C3C">
      <w:pPr>
        <w:pStyle w:val="Sinespaciado"/>
      </w:pPr>
    </w:p>
    <w:p w14:paraId="4C31AA7C" w14:textId="77777777" w:rsidR="00C71C3C" w:rsidRPr="006956ED" w:rsidRDefault="00C71C3C" w:rsidP="00C71C3C">
      <w:pPr>
        <w:ind w:left="851" w:right="708"/>
        <w:jc w:val="both"/>
        <w:rPr>
          <w:rFonts w:ascii="Palatino Linotype" w:eastAsia="Calibri" w:hAnsi="Palatino Linotype" w:cs="Tahoma"/>
          <w:bCs/>
          <w:i/>
          <w:sz w:val="22"/>
          <w:szCs w:val="22"/>
          <w:lang w:val="es-MX" w:eastAsia="en-US"/>
        </w:rPr>
      </w:pPr>
      <w:r w:rsidRPr="006956ED">
        <w:rPr>
          <w:rFonts w:ascii="Palatino Linotype" w:eastAsia="Calibri" w:hAnsi="Palatino Linotype" w:cs="Tahoma"/>
          <w:b/>
          <w:bCs/>
          <w:i/>
          <w:sz w:val="22"/>
          <w:szCs w:val="22"/>
          <w:lang w:val="es-MX" w:eastAsia="en-US"/>
        </w:rPr>
        <w:t>ARTÍCULO 5.-</w:t>
      </w:r>
      <w:r w:rsidRPr="006956ED">
        <w:rPr>
          <w:rFonts w:ascii="Palatino Linotype" w:eastAsia="Calibri" w:hAnsi="Palatino Linotype" w:cs="Tahoma"/>
          <w:bCs/>
          <w:i/>
          <w:sz w:val="22"/>
          <w:szCs w:val="22"/>
          <w:lang w:val="es-MX" w:eastAsia="en-US"/>
        </w:rPr>
        <w:t xml:space="preserve"> </w:t>
      </w:r>
      <w:r w:rsidRPr="006956ED">
        <w:rPr>
          <w:rFonts w:ascii="Palatino Linotype" w:eastAsia="Calibri" w:hAnsi="Palatino Linotype" w:cs="Tahoma"/>
          <w:b/>
          <w:bCs/>
          <w:i/>
          <w:sz w:val="22"/>
          <w:szCs w:val="22"/>
          <w:lang w:val="es-MX" w:eastAsia="en-US"/>
        </w:rPr>
        <w:t>La relación de trabajo entre las instituciones públicas y sus servidores públicos se entiende establecida mediante nombramiento</w:t>
      </w:r>
      <w:r w:rsidRPr="006956ED">
        <w:rPr>
          <w:rFonts w:ascii="Palatino Linotype" w:eastAsia="Calibri" w:hAnsi="Palatino Linotype" w:cs="Tahoma"/>
          <w:bCs/>
          <w:i/>
          <w:sz w:val="22"/>
          <w:szCs w:val="22"/>
          <w:lang w:val="es-MX" w:eastAsia="en-US"/>
        </w:rPr>
        <w:t>, formato único de movimiento de personal, contrato o por cualquier otro acto que tenga como consecuencia la prestación personal subordinada del servicio y la percepción de un sueldo.</w:t>
      </w:r>
    </w:p>
    <w:p w14:paraId="28664232" w14:textId="77777777" w:rsidR="00C71C3C" w:rsidRPr="006956ED" w:rsidRDefault="00C71C3C" w:rsidP="00C71C3C">
      <w:pPr>
        <w:ind w:left="851" w:right="708"/>
        <w:jc w:val="both"/>
        <w:rPr>
          <w:rFonts w:ascii="Palatino Linotype" w:eastAsia="Calibri" w:hAnsi="Palatino Linotype" w:cs="Tahoma"/>
          <w:bCs/>
          <w:i/>
          <w:sz w:val="22"/>
          <w:szCs w:val="22"/>
          <w:lang w:val="es-MX" w:eastAsia="en-US"/>
        </w:rPr>
      </w:pPr>
      <w:r w:rsidRPr="006956ED">
        <w:rPr>
          <w:rFonts w:ascii="Palatino Linotype" w:eastAsia="Calibri" w:hAnsi="Palatino Linotype" w:cs="Tahoma"/>
          <w:bCs/>
          <w:i/>
          <w:sz w:val="22"/>
          <w:szCs w:val="22"/>
          <w:lang w:val="es-MX" w:eastAsia="en-US"/>
        </w:rPr>
        <w:t>Para los efectos de esta ley, las instituciones públicas estarán representadas por sus titulares.</w:t>
      </w:r>
      <w:r w:rsidRPr="006956ED">
        <w:rPr>
          <w:rFonts w:ascii="Palatino Linotype" w:eastAsia="Calibri" w:hAnsi="Palatino Linotype" w:cs="Tahoma"/>
          <w:bCs/>
          <w:i/>
          <w:sz w:val="22"/>
          <w:szCs w:val="22"/>
          <w:lang w:val="es-MX" w:eastAsia="en-US"/>
        </w:rPr>
        <w:cr/>
      </w:r>
    </w:p>
    <w:p w14:paraId="76064842"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Calibri" w:hAnsi="Palatino Linotype" w:cs="Tahoma"/>
          <w:bCs/>
          <w:i/>
          <w:sz w:val="22"/>
          <w:szCs w:val="22"/>
          <w:lang w:val="es-MX" w:eastAsia="en-US"/>
        </w:rPr>
        <w:t>(</w:t>
      </w:r>
      <w:r w:rsidRPr="006956ED">
        <w:rPr>
          <w:rFonts w:ascii="Palatino Linotype" w:eastAsiaTheme="minorHAnsi" w:hAnsi="Palatino Linotype" w:cs="Tahoma"/>
          <w:i/>
          <w:sz w:val="22"/>
          <w:szCs w:val="22"/>
          <w:lang w:val="es-MX" w:eastAsia="en-US"/>
        </w:rPr>
        <w:t xml:space="preserve">…) </w:t>
      </w:r>
    </w:p>
    <w:p w14:paraId="6A0F12D8" w14:textId="77777777" w:rsidR="00C71C3C" w:rsidRPr="006956ED" w:rsidRDefault="00C71C3C" w:rsidP="00C71C3C">
      <w:pPr>
        <w:ind w:left="851" w:right="708"/>
        <w:jc w:val="both"/>
        <w:rPr>
          <w:rFonts w:ascii="Palatino Linotype" w:eastAsia="Calibri" w:hAnsi="Palatino Linotype" w:cs="Tahoma"/>
          <w:bCs/>
          <w:i/>
          <w:sz w:val="22"/>
          <w:szCs w:val="22"/>
          <w:lang w:val="es-MX" w:eastAsia="en-US"/>
        </w:rPr>
      </w:pPr>
    </w:p>
    <w:p w14:paraId="5F52E6DF" w14:textId="77777777" w:rsidR="00C71C3C" w:rsidRPr="006956ED" w:rsidRDefault="00C71C3C" w:rsidP="00C71C3C">
      <w:pPr>
        <w:ind w:left="851" w:right="708"/>
        <w:jc w:val="center"/>
        <w:rPr>
          <w:rFonts w:ascii="Palatino Linotype" w:eastAsiaTheme="minorHAnsi" w:hAnsi="Palatino Linotype" w:cs="Tahoma"/>
          <w:b/>
          <w:i/>
          <w:sz w:val="22"/>
          <w:szCs w:val="22"/>
          <w:lang w:val="es-MX" w:eastAsia="en-US"/>
        </w:rPr>
      </w:pPr>
      <w:r w:rsidRPr="006956ED">
        <w:rPr>
          <w:rFonts w:ascii="Palatino Linotype" w:eastAsiaTheme="minorHAnsi" w:hAnsi="Palatino Linotype" w:cs="Tahoma"/>
          <w:b/>
          <w:i/>
          <w:sz w:val="22"/>
          <w:szCs w:val="22"/>
          <w:lang w:val="es-MX" w:eastAsia="en-US"/>
        </w:rPr>
        <w:t>CAPITULO II</w:t>
      </w:r>
    </w:p>
    <w:p w14:paraId="0A6FE343" w14:textId="77777777" w:rsidR="00C71C3C" w:rsidRPr="006956ED" w:rsidRDefault="00C71C3C" w:rsidP="00C71C3C">
      <w:pPr>
        <w:ind w:left="851" w:right="708"/>
        <w:jc w:val="center"/>
        <w:rPr>
          <w:rFonts w:ascii="Palatino Linotype" w:eastAsiaTheme="minorHAnsi" w:hAnsi="Palatino Linotype" w:cs="Tahoma"/>
          <w:b/>
          <w:i/>
          <w:sz w:val="22"/>
          <w:szCs w:val="22"/>
          <w:lang w:val="es-MX" w:eastAsia="en-US"/>
        </w:rPr>
      </w:pPr>
      <w:r w:rsidRPr="006956ED">
        <w:rPr>
          <w:rFonts w:ascii="Palatino Linotype" w:eastAsiaTheme="minorHAnsi" w:hAnsi="Palatino Linotype" w:cs="Tahoma"/>
          <w:b/>
          <w:i/>
          <w:sz w:val="22"/>
          <w:szCs w:val="22"/>
          <w:lang w:val="es-MX" w:eastAsia="en-US"/>
        </w:rPr>
        <w:t>De los Nombramientos</w:t>
      </w:r>
    </w:p>
    <w:p w14:paraId="016E4A8D" w14:textId="77777777" w:rsidR="00C71C3C" w:rsidRPr="006956ED" w:rsidRDefault="00C71C3C" w:rsidP="00C71C3C">
      <w:pPr>
        <w:ind w:left="851" w:right="708"/>
        <w:jc w:val="both"/>
        <w:rPr>
          <w:rFonts w:ascii="Palatino Linotype" w:eastAsiaTheme="minorHAnsi" w:hAnsi="Palatino Linotype" w:cs="Tahoma"/>
          <w:b/>
          <w:i/>
          <w:sz w:val="22"/>
          <w:szCs w:val="22"/>
          <w:lang w:val="es-MX" w:eastAsia="en-US"/>
        </w:rPr>
      </w:pPr>
    </w:p>
    <w:p w14:paraId="7F2EA217"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b/>
          <w:i/>
          <w:sz w:val="22"/>
          <w:szCs w:val="22"/>
          <w:lang w:val="es-MX" w:eastAsia="en-US"/>
        </w:rPr>
        <w:lastRenderedPageBreak/>
        <w:t>ARTÍCULO 49.-</w:t>
      </w:r>
      <w:r w:rsidRPr="006956ED">
        <w:rPr>
          <w:rFonts w:ascii="Palatino Linotype" w:eastAsiaTheme="minorHAnsi" w:hAnsi="Palatino Linotype" w:cs="Tahoma"/>
          <w:i/>
          <w:sz w:val="22"/>
          <w:szCs w:val="22"/>
          <w:lang w:val="es-MX" w:eastAsia="en-US"/>
        </w:rPr>
        <w:t xml:space="preserve"> </w:t>
      </w:r>
      <w:r w:rsidRPr="006956ED">
        <w:rPr>
          <w:rFonts w:ascii="Palatino Linotype" w:eastAsiaTheme="minorHAnsi" w:hAnsi="Palatino Linotype" w:cs="Tahoma"/>
          <w:b/>
          <w:i/>
          <w:sz w:val="22"/>
          <w:szCs w:val="22"/>
          <w:u w:val="single"/>
          <w:lang w:val="es-MX" w:eastAsia="en-US"/>
        </w:rPr>
        <w:t>Los nombramientos, contratos o formato único de Movimientos de Personal de los servidores públicos deberán contener:</w:t>
      </w:r>
    </w:p>
    <w:p w14:paraId="3B0D4644"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I. Nombre completo del servidor público;</w:t>
      </w:r>
    </w:p>
    <w:p w14:paraId="074D721A"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II. Cargo para el que es designado, fecha de inicio de sus servicios y lugar de adscripción;</w:t>
      </w:r>
    </w:p>
    <w:p w14:paraId="411F094A"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III. Carácter del nombramiento, ya sea de servidores públicos generales o de confianza, así como la temporalidad del mismo;</w:t>
      </w:r>
    </w:p>
    <w:p w14:paraId="5EB43E69"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IV. Remuneración correspondiente al puesto;</w:t>
      </w:r>
    </w:p>
    <w:p w14:paraId="43CB3CE1"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V. Jornada de trabajo;</w:t>
      </w:r>
    </w:p>
    <w:p w14:paraId="66EB4B71"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VI. Derogada;</w:t>
      </w:r>
    </w:p>
    <w:p w14:paraId="6BBA27BB"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VII. Firma del servidor público autorizado para emitir el nombramiento, contrato o formato único de Movimientos de Personal, así como el fundamento legal de esa atribución.</w:t>
      </w:r>
    </w:p>
    <w:p w14:paraId="5F933089" w14:textId="77777777" w:rsidR="00C71C3C" w:rsidRPr="006956ED" w:rsidRDefault="00C71C3C" w:rsidP="00C71C3C">
      <w:pPr>
        <w:ind w:left="851" w:right="708"/>
        <w:jc w:val="both"/>
        <w:rPr>
          <w:rFonts w:ascii="Palatino Linotype" w:eastAsiaTheme="minorHAnsi" w:hAnsi="Palatino Linotype" w:cs="Tahoma"/>
          <w:b/>
          <w:i/>
          <w:sz w:val="22"/>
          <w:szCs w:val="22"/>
          <w:lang w:val="es-MX" w:eastAsia="en-US"/>
        </w:rPr>
      </w:pPr>
    </w:p>
    <w:p w14:paraId="2CB9DE7F"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b/>
          <w:i/>
          <w:sz w:val="22"/>
          <w:szCs w:val="22"/>
          <w:lang w:val="es-MX" w:eastAsia="en-US"/>
        </w:rPr>
        <w:t>ARTÍCULO 50</w:t>
      </w:r>
      <w:r w:rsidRPr="006956ED">
        <w:rPr>
          <w:rFonts w:ascii="Palatino Linotype" w:eastAsiaTheme="minorHAnsi" w:hAnsi="Palatino Linotype" w:cs="Tahoma"/>
          <w:i/>
          <w:sz w:val="22"/>
          <w:szCs w:val="22"/>
          <w:lang w:val="es-MX" w:eastAsia="en-US"/>
        </w:rPr>
        <w:t xml:space="preserve">.- </w:t>
      </w:r>
      <w:r w:rsidRPr="006956ED">
        <w:rPr>
          <w:rFonts w:ascii="Palatino Linotype" w:eastAsiaTheme="minorHAnsi" w:hAnsi="Palatino Linotype" w:cs="Tahoma"/>
          <w:b/>
          <w:i/>
          <w:sz w:val="22"/>
          <w:szCs w:val="22"/>
          <w:u w:val="single"/>
          <w:lang w:val="es-MX" w:eastAsia="en-US"/>
        </w:rPr>
        <w:t>El nombramiento</w:t>
      </w:r>
      <w:r w:rsidRPr="006956ED">
        <w:rPr>
          <w:rFonts w:ascii="Palatino Linotype" w:eastAsiaTheme="minorHAnsi" w:hAnsi="Palatino Linotype" w:cs="Tahoma"/>
          <w:i/>
          <w:sz w:val="22"/>
          <w:szCs w:val="22"/>
          <w:lang w:val="es-MX" w:eastAsia="en-US"/>
        </w:rPr>
        <w:t xml:space="preserve">, contrato o </w:t>
      </w:r>
      <w:r w:rsidRPr="006956ED">
        <w:rPr>
          <w:rFonts w:ascii="Palatino Linotype" w:eastAsiaTheme="minorHAnsi" w:hAnsi="Palatino Linotype" w:cs="Tahoma"/>
          <w:b/>
          <w:i/>
          <w:sz w:val="22"/>
          <w:szCs w:val="22"/>
          <w:u w:val="single"/>
          <w:lang w:val="es-MX" w:eastAsia="en-US"/>
        </w:rPr>
        <w:t>formato único de Movimientos de Personal aceptado obliga al servidor público a cumplir con los deberes inherentes al puesto especificado en el mismo y a las consecuencias que sean conforme a la ley, al uso y a la buena fe</w:t>
      </w:r>
      <w:r w:rsidRPr="006956ED">
        <w:rPr>
          <w:rFonts w:ascii="Palatino Linotype" w:eastAsiaTheme="minorHAnsi" w:hAnsi="Palatino Linotype" w:cs="Tahoma"/>
          <w:i/>
          <w:sz w:val="22"/>
          <w:szCs w:val="22"/>
          <w:lang w:val="es-MX" w:eastAsia="en-US"/>
        </w:rPr>
        <w:t>.</w:t>
      </w:r>
    </w:p>
    <w:p w14:paraId="71998919" w14:textId="77777777" w:rsidR="00C71C3C" w:rsidRPr="006956ED" w:rsidRDefault="00C71C3C" w:rsidP="00C71C3C">
      <w:pPr>
        <w:ind w:left="851" w:right="708"/>
        <w:jc w:val="both"/>
        <w:rPr>
          <w:rFonts w:ascii="Palatino Linotype" w:eastAsiaTheme="minorHAnsi" w:hAnsi="Palatino Linotype" w:cs="Tahoma"/>
          <w:i/>
          <w:sz w:val="22"/>
          <w:szCs w:val="22"/>
          <w:lang w:val="es-MX" w:eastAsia="en-US"/>
        </w:rPr>
      </w:pPr>
    </w:p>
    <w:p w14:paraId="4BE585D3" w14:textId="3F4BC9CB" w:rsidR="00C71C3C" w:rsidRPr="006956ED" w:rsidRDefault="00C71C3C" w:rsidP="00C71C3C">
      <w:pPr>
        <w:spacing w:line="360" w:lineRule="auto"/>
        <w:jc w:val="both"/>
        <w:rPr>
          <w:rFonts w:ascii="Palatino Linotype" w:eastAsiaTheme="minorHAnsi" w:hAnsi="Palatino Linotype" w:cs="Tahoma"/>
          <w:i/>
          <w:sz w:val="22"/>
          <w:szCs w:val="22"/>
          <w:lang w:val="es-MX" w:eastAsia="en-US"/>
        </w:rPr>
      </w:pPr>
      <w:r w:rsidRPr="006956ED">
        <w:rPr>
          <w:rFonts w:ascii="Palatino Linotype" w:eastAsiaTheme="minorHAnsi" w:hAnsi="Palatino Linotype" w:cs="Tahoma"/>
          <w:i/>
          <w:sz w:val="22"/>
          <w:szCs w:val="22"/>
          <w:lang w:val="es-MX" w:eastAsia="en-US"/>
        </w:rPr>
        <w:t>Iguales consecuencias se generarán para todos los servidores públicos, cuando la relación de trabajo se formalice mediante un contrato o por encontrarse en lista de raya.</w:t>
      </w:r>
    </w:p>
    <w:p w14:paraId="598937ED" w14:textId="77777777" w:rsidR="00C71C3C" w:rsidRPr="006956ED" w:rsidRDefault="00C71C3C" w:rsidP="00C71C3C">
      <w:pPr>
        <w:spacing w:line="360" w:lineRule="auto"/>
        <w:jc w:val="both"/>
        <w:rPr>
          <w:rFonts w:ascii="Palatino Linotype" w:eastAsiaTheme="minorHAnsi" w:hAnsi="Palatino Linotype" w:cs="Tahoma"/>
          <w:i/>
          <w:sz w:val="22"/>
          <w:szCs w:val="22"/>
          <w:lang w:val="es-MX" w:eastAsia="en-US"/>
        </w:rPr>
      </w:pPr>
    </w:p>
    <w:p w14:paraId="0A8A67F2" w14:textId="7AC26FB9" w:rsidR="00C71C3C" w:rsidRPr="006956ED" w:rsidRDefault="00C71C3C" w:rsidP="00C71C3C">
      <w:pPr>
        <w:spacing w:line="360" w:lineRule="auto"/>
        <w:jc w:val="both"/>
        <w:rPr>
          <w:rFonts w:ascii="Palatino Linotype" w:eastAsiaTheme="minorHAnsi" w:hAnsi="Palatino Linotype" w:cs="Tahoma"/>
          <w:szCs w:val="22"/>
          <w:lang w:val="es-MX" w:eastAsia="en-US"/>
        </w:rPr>
      </w:pPr>
      <w:r w:rsidRPr="006956ED">
        <w:rPr>
          <w:rFonts w:ascii="Palatino Linotype" w:eastAsiaTheme="minorHAnsi" w:hAnsi="Palatino Linotype" w:cs="Tahoma"/>
          <w:szCs w:val="22"/>
          <w:lang w:val="es-MX" w:eastAsia="en-US"/>
        </w:rPr>
        <w:t xml:space="preserve">Atento a lo anterior, resulta claro que existe fuente obligacional que constriñe al </w:t>
      </w:r>
      <w:r w:rsidRPr="006956ED">
        <w:rPr>
          <w:rFonts w:ascii="Palatino Linotype" w:eastAsiaTheme="minorHAnsi" w:hAnsi="Palatino Linotype" w:cs="Tahoma"/>
          <w:b/>
          <w:szCs w:val="22"/>
          <w:lang w:val="es-MX" w:eastAsia="en-US"/>
        </w:rPr>
        <w:t>Sujeto Obligado</w:t>
      </w:r>
      <w:r w:rsidRPr="006956ED">
        <w:rPr>
          <w:rFonts w:ascii="Palatino Linotype" w:eastAsiaTheme="minorHAnsi" w:hAnsi="Palatino Linotype" w:cs="Tahoma"/>
          <w:szCs w:val="22"/>
          <w:lang w:val="es-MX" w:eastAsia="en-US"/>
        </w:rPr>
        <w:t xml:space="preserve"> a generar la información interés del Particular, en consecuencia, la información solicitada; debe obrar en los archivos del </w:t>
      </w:r>
      <w:r w:rsidRPr="006956ED">
        <w:rPr>
          <w:rFonts w:ascii="Palatino Linotype" w:eastAsiaTheme="minorHAnsi" w:hAnsi="Palatino Linotype" w:cs="Tahoma"/>
          <w:b/>
          <w:szCs w:val="22"/>
          <w:lang w:val="es-MX" w:eastAsia="en-US"/>
        </w:rPr>
        <w:t>Sujeto Obligado</w:t>
      </w:r>
      <w:r w:rsidRPr="006956ED">
        <w:rPr>
          <w:rFonts w:ascii="Palatino Linotype" w:eastAsiaTheme="minorHAnsi" w:hAnsi="Palatino Linotype" w:cs="Tahoma"/>
          <w:szCs w:val="22"/>
          <w:lang w:val="es-MX" w:eastAsia="en-US"/>
        </w:rPr>
        <w:t>.</w:t>
      </w:r>
    </w:p>
    <w:p w14:paraId="661CDD80" w14:textId="77777777" w:rsidR="00C71C3C" w:rsidRPr="006956ED" w:rsidRDefault="00C71C3C" w:rsidP="00C71C3C">
      <w:pPr>
        <w:spacing w:line="360" w:lineRule="auto"/>
        <w:jc w:val="both"/>
        <w:rPr>
          <w:rFonts w:ascii="Palatino Linotype" w:eastAsiaTheme="minorHAnsi" w:hAnsi="Palatino Linotype" w:cs="Tahoma"/>
          <w:szCs w:val="22"/>
          <w:lang w:val="es-MX" w:eastAsia="en-US"/>
        </w:rPr>
      </w:pPr>
    </w:p>
    <w:p w14:paraId="17ADB209" w14:textId="08C9B431" w:rsidR="00C71C3C" w:rsidRPr="006956ED" w:rsidRDefault="00C71C3C" w:rsidP="00C71C3C">
      <w:pPr>
        <w:spacing w:line="360" w:lineRule="auto"/>
        <w:jc w:val="both"/>
        <w:rPr>
          <w:rFonts w:ascii="Palatino Linotype" w:eastAsiaTheme="minorHAnsi" w:hAnsi="Palatino Linotype" w:cs="Tahoma"/>
          <w:szCs w:val="22"/>
          <w:lang w:val="es-MX" w:eastAsia="en-US"/>
        </w:rPr>
      </w:pPr>
      <w:r w:rsidRPr="006956ED">
        <w:rPr>
          <w:rFonts w:ascii="Palatino Linotype" w:eastAsiaTheme="minorHAnsi" w:hAnsi="Palatino Linotype" w:cs="Tahoma"/>
          <w:szCs w:val="22"/>
          <w:lang w:val="es-MX" w:eastAsia="en-US"/>
        </w:rPr>
        <w:t xml:space="preserve">Así que, retomando la respuesta emitida por parte del </w:t>
      </w:r>
      <w:r w:rsidRPr="006956ED">
        <w:rPr>
          <w:rFonts w:ascii="Palatino Linotype" w:eastAsiaTheme="minorHAnsi" w:hAnsi="Palatino Linotype" w:cs="Tahoma"/>
          <w:b/>
          <w:bCs/>
          <w:szCs w:val="22"/>
          <w:lang w:val="es-MX" w:eastAsia="en-US"/>
        </w:rPr>
        <w:t>Sujeto Obligado</w:t>
      </w:r>
      <w:r w:rsidRPr="006956ED">
        <w:rPr>
          <w:rFonts w:ascii="Palatino Linotype" w:eastAsiaTheme="minorHAnsi" w:hAnsi="Palatino Linotype" w:cs="Tahoma"/>
          <w:szCs w:val="22"/>
          <w:lang w:val="es-MX" w:eastAsia="en-US"/>
        </w:rPr>
        <w:t>, tenemos que, adjuntó dieciocho nombramientos de los funcionarios adscritos a la Presidencia Municipal, precisando que, no hay nombramientos de asesores y secretarios particulares.</w:t>
      </w:r>
    </w:p>
    <w:p w14:paraId="04D9C446" w14:textId="77777777" w:rsidR="00C71C3C" w:rsidRPr="006956ED" w:rsidRDefault="00C71C3C" w:rsidP="00C71C3C">
      <w:pPr>
        <w:spacing w:line="360" w:lineRule="auto"/>
        <w:jc w:val="both"/>
        <w:rPr>
          <w:rFonts w:ascii="Palatino Linotype" w:eastAsiaTheme="minorHAnsi" w:hAnsi="Palatino Linotype" w:cs="Tahoma"/>
          <w:szCs w:val="22"/>
          <w:lang w:val="es-MX" w:eastAsia="en-US"/>
        </w:rPr>
      </w:pPr>
    </w:p>
    <w:p w14:paraId="0F313FE6" w14:textId="35B69363" w:rsidR="00C71C3C" w:rsidRPr="006956ED" w:rsidRDefault="00C71C3C" w:rsidP="00C71C3C">
      <w:pPr>
        <w:spacing w:line="360" w:lineRule="auto"/>
        <w:jc w:val="both"/>
        <w:rPr>
          <w:rFonts w:ascii="Palatino Linotype" w:eastAsia="Calibri" w:hAnsi="Palatino Linotype"/>
          <w:szCs w:val="22"/>
          <w:lang w:val="es-MX" w:eastAsia="es-MX"/>
        </w:rPr>
      </w:pPr>
      <w:r w:rsidRPr="006956ED">
        <w:rPr>
          <w:rFonts w:ascii="Palatino Linotype" w:eastAsiaTheme="minorHAnsi" w:hAnsi="Palatino Linotype" w:cs="Tahoma"/>
          <w:szCs w:val="22"/>
          <w:lang w:val="es-MX" w:eastAsia="en-US"/>
        </w:rPr>
        <w:t xml:space="preserve">Por lo que, de la literalidad de lo solicitado, es decir, los nombramientos de </w:t>
      </w:r>
      <w:r w:rsidRPr="006956ED">
        <w:rPr>
          <w:rFonts w:ascii="Palatino Linotype" w:eastAsia="Calibri" w:hAnsi="Palatino Linotype"/>
          <w:szCs w:val="22"/>
          <w:lang w:val="es-MX" w:eastAsia="es-MX"/>
        </w:rPr>
        <w:t xml:space="preserve">los servidores públicos del </w:t>
      </w:r>
      <w:r w:rsidRPr="006956ED">
        <w:rPr>
          <w:rFonts w:ascii="Palatino Linotype" w:eastAsia="Calibri" w:hAnsi="Palatino Linotype"/>
          <w:b/>
          <w:szCs w:val="22"/>
          <w:lang w:val="es-MX" w:eastAsia="es-MX"/>
        </w:rPr>
        <w:t>personal de estructura</w:t>
      </w:r>
      <w:r w:rsidRPr="006956ED">
        <w:rPr>
          <w:rFonts w:ascii="Palatino Linotype" w:eastAsia="Calibri" w:hAnsi="Palatino Linotype"/>
          <w:szCs w:val="22"/>
          <w:lang w:val="es-MX" w:eastAsia="es-MX"/>
        </w:rPr>
        <w:t xml:space="preserve">, </w:t>
      </w:r>
      <w:r w:rsidRPr="006956ED">
        <w:rPr>
          <w:rFonts w:ascii="Palatino Linotype" w:eastAsia="Calibri" w:hAnsi="Palatino Linotype"/>
          <w:b/>
          <w:szCs w:val="22"/>
          <w:u w:val="single"/>
          <w:lang w:val="es-MX" w:eastAsia="es-MX"/>
        </w:rPr>
        <w:t xml:space="preserve">adscritos a la Oficina del Presidente </w:t>
      </w:r>
      <w:r w:rsidRPr="006956ED">
        <w:rPr>
          <w:rFonts w:ascii="Palatino Linotype" w:eastAsia="Calibri" w:hAnsi="Palatino Linotype"/>
          <w:b/>
          <w:szCs w:val="22"/>
          <w:u w:val="single"/>
          <w:lang w:val="es-MX" w:eastAsia="es-MX"/>
        </w:rPr>
        <w:lastRenderedPageBreak/>
        <w:t>Municipal</w:t>
      </w:r>
      <w:r w:rsidRPr="006956ED">
        <w:rPr>
          <w:rFonts w:ascii="Palatino Linotype" w:eastAsia="Calibri" w:hAnsi="Palatino Linotype"/>
          <w:szCs w:val="22"/>
          <w:lang w:val="es-MX" w:eastAsia="es-MX"/>
        </w:rPr>
        <w:t xml:space="preserve">, del periodo del 01 de enero al 23 de junio de 2025, queda colmado con la información remitida. </w:t>
      </w:r>
    </w:p>
    <w:p w14:paraId="268EED12" w14:textId="77777777" w:rsidR="00C71C3C" w:rsidRPr="006956ED" w:rsidRDefault="00C71C3C" w:rsidP="00C71C3C">
      <w:pPr>
        <w:spacing w:line="360" w:lineRule="auto"/>
        <w:jc w:val="both"/>
        <w:rPr>
          <w:rFonts w:ascii="Palatino Linotype" w:eastAsia="Calibri" w:hAnsi="Palatino Linotype"/>
          <w:szCs w:val="22"/>
          <w:lang w:val="es-MX" w:eastAsia="es-MX"/>
        </w:rPr>
      </w:pPr>
    </w:p>
    <w:p w14:paraId="59F16BFB" w14:textId="79B12E09" w:rsidR="00C71C3C" w:rsidRPr="006956ED" w:rsidRDefault="00C71C3C" w:rsidP="00C71C3C">
      <w:pPr>
        <w:spacing w:line="360" w:lineRule="auto"/>
        <w:jc w:val="both"/>
        <w:rPr>
          <w:rFonts w:ascii="Palatino Linotype" w:eastAsia="Calibri" w:hAnsi="Palatino Linotype"/>
          <w:szCs w:val="22"/>
          <w:lang w:val="es-MX" w:eastAsia="es-MX"/>
        </w:rPr>
      </w:pPr>
      <w:r w:rsidRPr="006956ED">
        <w:rPr>
          <w:rFonts w:ascii="Palatino Linotype" w:eastAsia="Calibri" w:hAnsi="Palatino Linotype"/>
          <w:szCs w:val="22"/>
          <w:lang w:val="es-MX" w:eastAsia="es-MX"/>
        </w:rPr>
        <w:t xml:space="preserve">En segundo plano, referente a la información que dé cuenta de los </w:t>
      </w:r>
      <w:r w:rsidRPr="006956ED">
        <w:rPr>
          <w:rFonts w:ascii="Palatino Linotype" w:eastAsia="Calibri" w:hAnsi="Palatino Linotype"/>
          <w:b/>
          <w:bCs/>
          <w:szCs w:val="22"/>
          <w:u w:val="single"/>
          <w:lang w:val="es-MX" w:eastAsia="es-MX"/>
        </w:rPr>
        <w:t>nombres completos; nombre del área o unidad administrativa a la que están adscrito; sueldo mensual neto y bruto y fecha de alta</w:t>
      </w:r>
      <w:r w:rsidRPr="006956ED">
        <w:rPr>
          <w:rFonts w:ascii="Palatino Linotype" w:eastAsia="Calibri" w:hAnsi="Palatino Linotype"/>
          <w:szCs w:val="22"/>
          <w:lang w:val="es-MX" w:eastAsia="es-MX"/>
        </w:rPr>
        <w:t>, de los servidores públicos que tengan el cargo de asesor, coordinador de asesores, secretario particular, incluyendo del personal de estructura, honorarios, de base y eventuales que estén adscritos a la Oficina del Presidente Municipal, del periodo del 01 de enero al 23 de junio de 2025.</w:t>
      </w:r>
    </w:p>
    <w:p w14:paraId="3B140DCE" w14:textId="77777777" w:rsidR="001466B2" w:rsidRPr="006956ED" w:rsidRDefault="001466B2" w:rsidP="00C71C3C">
      <w:pPr>
        <w:spacing w:line="360" w:lineRule="auto"/>
        <w:jc w:val="both"/>
        <w:rPr>
          <w:rFonts w:ascii="Palatino Linotype" w:eastAsia="Calibri" w:hAnsi="Palatino Linotype"/>
          <w:szCs w:val="22"/>
          <w:lang w:val="es-MX" w:eastAsia="es-MX"/>
        </w:rPr>
      </w:pPr>
    </w:p>
    <w:p w14:paraId="39F51D85"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 xml:space="preserve">Se trae al estudio la Guía Técnica 9 “La Administración del Personal Municipal”, que establece que son servidores públicos, son todas aquellas personas que prestan su trabajo al servicio del municipio, conformado por las autoridades (Presidente Municipal, Síndico, Regidores, Comisarios, Delegados y Agentes Municipales), funcionarios (Secretario del Ayuntamiento, Directores, Tesoreros, Contralores y Jefes de Departamento) y empleados (puestos administrativos y técnicos). </w:t>
      </w:r>
    </w:p>
    <w:p w14:paraId="6F00F7C5"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3DA100B1" w14:textId="0B7A544E"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 xml:space="preserve">En ese orden de ideas, el primer párrafo, del artículo 108 de la Constitución Política de los Estados Unidos Mexicanos, establece que, en materia de responsabilidades, serán servidores públicos, los representantes de elección popular, los funcionarios y empleados y, en general, a toda persona que desempeñe un empleo, cargo o comisión de cualquier naturaleza dentro de la Administración Pública. </w:t>
      </w:r>
    </w:p>
    <w:p w14:paraId="111A55FA"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16437610" w14:textId="64A46096"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lastRenderedPageBreak/>
        <w:t>De la misma manera, el artículo 130 de la Constitución Política del Estado Libre y Soberano de México, precisa que son servidores públicos a todas las personas que desempeñen un empleo, cargo o comisión en los Municipios.</w:t>
      </w:r>
    </w:p>
    <w:p w14:paraId="4AA9B6EF"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7BE361C7"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 xml:space="preserve">Al respecto, se debe tener en cuenta que la Ley del Trabajo de los Servidores Públicos del Estado y Municipios, prevé en sus artículos 5, 45, 48, 49 y 53; que la relación de trabajo entre las instituciones públicas y sus servidores públicos se entiende establecida </w:t>
      </w:r>
      <w:r w:rsidRPr="006956ED">
        <w:rPr>
          <w:rFonts w:ascii="Palatino Linotype" w:eastAsia="Palatino Linotype" w:hAnsi="Palatino Linotype" w:cs="Palatino Linotype"/>
          <w:b/>
          <w:bCs/>
          <w:lang w:val="es-MX" w:eastAsia="es-MX"/>
        </w:rPr>
        <w:t>mediante nombramiento, formato único de movimiento de personal, contrato o cualquier otro</w:t>
      </w:r>
      <w:r w:rsidRPr="006956ED">
        <w:rPr>
          <w:rFonts w:ascii="Palatino Linotype" w:eastAsia="Palatino Linotype" w:hAnsi="Palatino Linotype" w:cs="Palatino Linotype"/>
          <w:lang w:val="es-MX" w:eastAsia="es-MX"/>
        </w:rPr>
        <w:t>, en el que se establece la prestación personal subordinada y la percepción de un sueldo, además, los servidores públicos prestarán los servicios conforme a dicho contrato o formato único de movimientos de personal, y es un requisito para iniciar la prestación de servicios; además dichos documentos deben contener el nombre del servidor público, el cargo,</w:t>
      </w:r>
      <w:r w:rsidRPr="006956ED">
        <w:rPr>
          <w:rFonts w:ascii="Palatino Linotype" w:eastAsia="Palatino Linotype" w:hAnsi="Palatino Linotype" w:cs="Palatino Linotype"/>
          <w:b/>
          <w:bCs/>
          <w:lang w:val="es-MX" w:eastAsia="es-MX"/>
        </w:rPr>
        <w:t xml:space="preserve"> la fecha de inicios, </w:t>
      </w:r>
      <w:r w:rsidRPr="006956ED">
        <w:rPr>
          <w:rFonts w:ascii="Palatino Linotype" w:eastAsia="Palatino Linotype" w:hAnsi="Palatino Linotype" w:cs="Palatino Linotype"/>
          <w:lang w:val="es-MX" w:eastAsia="es-MX"/>
        </w:rPr>
        <w:t xml:space="preserve">el lugar de adscripción, </w:t>
      </w:r>
      <w:r w:rsidRPr="006956ED">
        <w:rPr>
          <w:rFonts w:ascii="Palatino Linotype" w:eastAsia="Palatino Linotype" w:hAnsi="Palatino Linotype" w:cs="Palatino Linotype"/>
          <w:b/>
          <w:bCs/>
          <w:lang w:val="es-MX" w:eastAsia="es-MX"/>
        </w:rPr>
        <w:t>el carácter del nombramiento</w:t>
      </w:r>
      <w:r w:rsidRPr="006956ED">
        <w:rPr>
          <w:rFonts w:ascii="Palatino Linotype" w:eastAsia="Palatino Linotype" w:hAnsi="Palatino Linotype" w:cs="Palatino Linotype"/>
          <w:lang w:val="es-MX" w:eastAsia="es-MX"/>
        </w:rPr>
        <w:t>, la temporalidad, la remuneración, la jornada de trabajo y la firma de autorización. Aunado a ello, para el caso de la baja o movimiento del personal, se debe emitir dicho formato.</w:t>
      </w:r>
    </w:p>
    <w:p w14:paraId="5D2AF7D1"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5471F5C0"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Por su parte, el artículo 220 K, fracción I, de la misma Ley del Trabajo de los Servidores Públicos del Estado y Municipios, señala que es obligación de la institución pública de conservar los contratos, nombramientos o formatos únicos de movimiento de personal; por tanto, se advierte que el Sujeto Obligado puede conocer de la información solicitada.</w:t>
      </w:r>
    </w:p>
    <w:p w14:paraId="32EDA503"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61E02AE5" w14:textId="77777777" w:rsidR="001466B2" w:rsidRPr="006956ED" w:rsidRDefault="001466B2" w:rsidP="001466B2">
      <w:pPr>
        <w:spacing w:line="360" w:lineRule="auto"/>
        <w:jc w:val="both"/>
        <w:rPr>
          <w:rFonts w:ascii="Palatino Linotype" w:eastAsia="Palatino Linotype" w:hAnsi="Palatino Linotype" w:cs="Palatino Linotype"/>
          <w:b/>
          <w:bCs/>
          <w:lang w:val="es-MX" w:eastAsia="es-MX"/>
        </w:rPr>
      </w:pPr>
      <w:r w:rsidRPr="006956ED">
        <w:rPr>
          <w:rFonts w:ascii="Palatino Linotype" w:eastAsia="Palatino Linotype" w:hAnsi="Palatino Linotype" w:cs="Palatino Linotype"/>
          <w:lang w:val="es-MX" w:eastAsia="es-MX"/>
        </w:rPr>
        <w:t xml:space="preserve">Cabe precisar que en el nombramiento se establece el área de adscripción, la cual en conjunto con la estructura orgánica permite conocer el nombre de la persona servidora </w:t>
      </w:r>
      <w:r w:rsidRPr="006956ED">
        <w:rPr>
          <w:rFonts w:ascii="Palatino Linotype" w:eastAsia="Palatino Linotype" w:hAnsi="Palatino Linotype" w:cs="Palatino Linotype"/>
          <w:lang w:val="es-MX" w:eastAsia="es-MX"/>
        </w:rPr>
        <w:lastRenderedPageBreak/>
        <w:t>pública que funge como jefe directo de la servidora pública, además, el artículo 92, fracción VII de la Ley de Transparencia de nuestra Entidad, prevé que los Sujetos Obligados deben publicar información de manera permanente y actualizada, para cumplir con sus obligaciones comunes de la materia, dentro de las que se encuentra la publicación del directorio de todos los servidores públicos a partir de jefe de departamento, en el que se señale, entre otros, su nombre, su cargo y el domicilio para recibir correspondencia, por tanto, el Sujeto Obligado es competente para conocer de la información solicitada.</w:t>
      </w:r>
    </w:p>
    <w:p w14:paraId="6FDA85FB" w14:textId="77777777" w:rsidR="001466B2" w:rsidRPr="006956ED" w:rsidRDefault="001466B2" w:rsidP="001466B2">
      <w:pPr>
        <w:spacing w:line="360" w:lineRule="auto"/>
        <w:jc w:val="both"/>
        <w:rPr>
          <w:rFonts w:ascii="Palatino Linotype" w:eastAsia="Palatino Linotype" w:hAnsi="Palatino Linotype" w:cs="Palatino Linotype"/>
          <w:b/>
          <w:bCs/>
          <w:lang w:val="es-MX" w:eastAsia="es-MX"/>
        </w:rPr>
      </w:pPr>
    </w:p>
    <w:p w14:paraId="2D52D284"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Aunado a lo anterior, los artículos 7, 8 y 10 del</w:t>
      </w:r>
      <w:r w:rsidRPr="006956ED">
        <w:rPr>
          <w:rFonts w:ascii="Palatino Linotype" w:eastAsia="Palatino Linotype" w:hAnsi="Palatino Linotype" w:cs="Palatino Linotype"/>
          <w:b/>
          <w:bCs/>
          <w:lang w:val="es-MX" w:eastAsia="es-MX"/>
        </w:rPr>
        <w:t xml:space="preserve"> </w:t>
      </w:r>
      <w:r w:rsidRPr="006956ED">
        <w:rPr>
          <w:rFonts w:ascii="Palatino Linotype" w:eastAsia="Palatino Linotype" w:hAnsi="Palatino Linotype" w:cs="Palatino Linotype"/>
          <w:lang w:val="es-MX" w:eastAsia="es-MX"/>
        </w:rPr>
        <w:t xml:space="preserve">Reglamento Interno Laboral de la Administración Pública Municipal de </w:t>
      </w:r>
      <w:proofErr w:type="spellStart"/>
      <w:r w:rsidRPr="006956ED">
        <w:rPr>
          <w:rFonts w:ascii="Palatino Linotype" w:eastAsia="Palatino Linotype" w:hAnsi="Palatino Linotype" w:cs="Palatino Linotype"/>
          <w:lang w:val="es-MX" w:eastAsia="es-MX"/>
        </w:rPr>
        <w:t>Cocotitlán</w:t>
      </w:r>
      <w:proofErr w:type="spellEnd"/>
      <w:r w:rsidRPr="006956ED">
        <w:rPr>
          <w:rFonts w:ascii="Palatino Linotype" w:eastAsia="Palatino Linotype" w:hAnsi="Palatino Linotype" w:cs="Palatino Linotype"/>
          <w:lang w:val="es-MX" w:eastAsia="es-MX"/>
        </w:rPr>
        <w:t>, Estado de México 2025-2027; señalan que la contratación entre el Ayuntamiento y las personas servidas públicas se entiende establecida mediante el nombramiento, el formato único de movimiento de personal, contrato o por cualquier otro acto que implique la prestación personal subordinada del servicio y la percepción de un sueldo; de igual forma, señala que el nombramiento o contrato acredita la relación de trabajo entre el Ayuntamiento y la persona servidora pública y debe constar en un documento expedido por escrito; y que los nombramientos tendrá, el nombre completo de la persona, el cargo para el que es designado, la fecha de inicio, el lugar de adscripción, el carácter del nombramiento y la firma de la persona autorizada para emitir el nombramiento, el contrato o formato único de movimiento de personal.</w:t>
      </w:r>
    </w:p>
    <w:p w14:paraId="5D62CDD2" w14:textId="77777777" w:rsidR="001466B2" w:rsidRPr="006956ED" w:rsidRDefault="001466B2" w:rsidP="001466B2">
      <w:pPr>
        <w:spacing w:line="360" w:lineRule="auto"/>
        <w:jc w:val="both"/>
        <w:rPr>
          <w:rFonts w:ascii="Palatino Linotype" w:eastAsia="Palatino Linotype" w:hAnsi="Palatino Linotype" w:cs="Palatino Linotype"/>
          <w:lang w:val="es-MX" w:eastAsia="es-MX"/>
        </w:rPr>
      </w:pPr>
    </w:p>
    <w:p w14:paraId="327ED026" w14:textId="58588B5E" w:rsidR="001466B2" w:rsidRPr="006956ED" w:rsidRDefault="001466B2" w:rsidP="001466B2">
      <w:pPr>
        <w:spacing w:line="360" w:lineRule="auto"/>
        <w:jc w:val="both"/>
        <w:rPr>
          <w:rFonts w:ascii="Palatino Linotype" w:eastAsia="Palatino Linotype" w:hAnsi="Palatino Linotype" w:cs="Palatino Linotype"/>
          <w:lang w:val="es-MX" w:eastAsia="es-MX"/>
        </w:rPr>
      </w:pPr>
      <w:r w:rsidRPr="006956ED">
        <w:rPr>
          <w:rFonts w:ascii="Palatino Linotype" w:eastAsia="Palatino Linotype" w:hAnsi="Palatino Linotype" w:cs="Palatino Linotype"/>
          <w:lang w:val="es-MX" w:eastAsia="es-MX"/>
        </w:rPr>
        <w:t xml:space="preserve">En atención a lo anterior, se advierte que la relación laboral entre el Ayuntamiento y las personas servidoras públicas se formaliza con la expedición de un documento por escrito en el que consta la relación laboral ya sea mediante un nombramiento,  un </w:t>
      </w:r>
      <w:r w:rsidRPr="006956ED">
        <w:rPr>
          <w:rFonts w:ascii="Palatino Linotype" w:eastAsia="Palatino Linotype" w:hAnsi="Palatino Linotype" w:cs="Palatino Linotype"/>
          <w:lang w:val="es-MX" w:eastAsia="es-MX"/>
        </w:rPr>
        <w:lastRenderedPageBreak/>
        <w:t xml:space="preserve">contrato o un formato único de movimiento de personal, por tanto, en caso de que la persona identificada en la solicitud laboré para el Ayuntamiento dicha relación laboral debe constar por escrito en alguno de los documentos antes mencionados; los cuales además, señalan la fecha de ingreso y con ello, dan cuenta de la antigüedad en el </w:t>
      </w:r>
      <w:r w:rsidRPr="006956ED">
        <w:rPr>
          <w:rFonts w:ascii="Palatino Linotype" w:eastAsia="Palatino Linotype" w:hAnsi="Palatino Linotype" w:cs="Palatino Linotype"/>
          <w:b/>
          <w:bCs/>
          <w:lang w:val="es-MX" w:eastAsia="es-MX"/>
        </w:rPr>
        <w:t>Sujeto Obligado</w:t>
      </w:r>
      <w:r w:rsidRPr="006956ED">
        <w:rPr>
          <w:rFonts w:ascii="Palatino Linotype" w:eastAsia="Palatino Linotype" w:hAnsi="Palatino Linotype" w:cs="Palatino Linotype"/>
          <w:lang w:val="es-MX" w:eastAsia="es-MX"/>
        </w:rPr>
        <w:t xml:space="preserve"> y el directorio permite corroborar el nombre del jefe directo. </w:t>
      </w:r>
    </w:p>
    <w:p w14:paraId="6D46139B" w14:textId="77777777" w:rsidR="001466B2" w:rsidRPr="006956ED" w:rsidRDefault="001466B2" w:rsidP="006B3E46">
      <w:pPr>
        <w:spacing w:line="360" w:lineRule="auto"/>
        <w:jc w:val="both"/>
        <w:rPr>
          <w:rFonts w:ascii="Palatino Linotype" w:hAnsi="Palatino Linotype"/>
          <w:bCs/>
          <w:szCs w:val="22"/>
          <w:lang w:val="es-MX"/>
        </w:rPr>
      </w:pPr>
    </w:p>
    <w:p w14:paraId="77D5AFB9" w14:textId="74396159" w:rsidR="006B3E46" w:rsidRPr="006956ED" w:rsidRDefault="001466B2" w:rsidP="006B3E46">
      <w:pPr>
        <w:spacing w:line="360" w:lineRule="auto"/>
        <w:jc w:val="both"/>
        <w:rPr>
          <w:rFonts w:ascii="Palatino Linotype" w:eastAsia="Calibri" w:hAnsi="Palatino Linotype"/>
          <w:b/>
          <w:bCs/>
          <w:color w:val="000000"/>
          <w:szCs w:val="22"/>
          <w:u w:val="single"/>
          <w:lang w:val="es-MX" w:eastAsia="en-US"/>
        </w:rPr>
      </w:pPr>
      <w:r w:rsidRPr="006956ED">
        <w:rPr>
          <w:rFonts w:ascii="Palatino Linotype" w:eastAsia="Calibri" w:hAnsi="Palatino Linotype"/>
          <w:bCs/>
          <w:color w:val="000000"/>
          <w:szCs w:val="22"/>
          <w:lang w:eastAsia="en-US"/>
        </w:rPr>
        <w:t>Asimismo, en relación al sueldo bruto y neto de los servidores públicos, e</w:t>
      </w:r>
      <w:r w:rsidR="006B3E46" w:rsidRPr="006956ED">
        <w:rPr>
          <w:rFonts w:ascii="Palatino Linotype" w:eastAsia="Calibri" w:hAnsi="Palatino Linotype"/>
          <w:bCs/>
          <w:color w:val="000000"/>
          <w:szCs w:val="22"/>
          <w:lang w:eastAsia="en-US"/>
        </w:rPr>
        <w:t>s necesario</w:t>
      </w:r>
      <w:r w:rsidR="006B3E46" w:rsidRPr="006956ED">
        <w:rPr>
          <w:rFonts w:ascii="Palatino Linotype" w:eastAsia="Calibri" w:hAnsi="Palatino Linotype"/>
          <w:bCs/>
          <w:color w:val="000000"/>
          <w:szCs w:val="22"/>
          <w:lang w:val="es-MX" w:eastAsia="en-US"/>
        </w:rPr>
        <w:t xml:space="preserve"> traer a colación, el artículo 147 de la Constitución Política del Estado Libre y Soberano de México, que establece que los trabajadores al servicio del Estado, </w:t>
      </w:r>
      <w:r w:rsidR="006B3E46" w:rsidRPr="006956ED">
        <w:rPr>
          <w:rFonts w:ascii="Palatino Linotype" w:eastAsia="Calibri" w:hAnsi="Palatino Linotype"/>
          <w:b/>
          <w:bCs/>
          <w:color w:val="000000"/>
          <w:szCs w:val="22"/>
          <w:u w:val="single"/>
          <w:lang w:val="es-MX" w:eastAsia="en-US"/>
        </w:rPr>
        <w:t xml:space="preserve">como los miembros de los Ayuntamientos, recibirán una remuneración adecuada e irrenunciable por el desempeño de su empleo, cargo o comisión, que será determinada en el presupuesto de egresos que corresponda. </w:t>
      </w:r>
    </w:p>
    <w:p w14:paraId="5BC33C86" w14:textId="77777777" w:rsidR="006B3E46" w:rsidRPr="006956ED" w:rsidRDefault="006B3E46" w:rsidP="006B3E46">
      <w:pPr>
        <w:spacing w:line="360" w:lineRule="auto"/>
        <w:jc w:val="both"/>
        <w:rPr>
          <w:rFonts w:ascii="Palatino Linotype" w:eastAsia="Calibri" w:hAnsi="Palatino Linotype"/>
          <w:color w:val="000000"/>
          <w:sz w:val="22"/>
          <w:szCs w:val="22"/>
          <w:lang w:val="es-MX" w:eastAsia="en-US"/>
        </w:rPr>
      </w:pPr>
    </w:p>
    <w:p w14:paraId="6BF5C54E"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r w:rsidRPr="006956ED">
        <w:rPr>
          <w:rFonts w:ascii="Palatino Linotype" w:eastAsia="Calibri" w:hAnsi="Palatino Linotype"/>
          <w:bCs/>
          <w:color w:val="000000"/>
          <w:szCs w:val="22"/>
          <w:lang w:val="es-MX" w:eastAsia="en-US"/>
        </w:rPr>
        <w:t xml:space="preserve">En orden de ideas, el artículo 3°, fracción XXXII, del Código Financiero del Estado de México y Municipios establece que la remuneración consiste en los pagos hechos por concepto de </w:t>
      </w:r>
      <w:r w:rsidRPr="006956ED">
        <w:rPr>
          <w:rFonts w:ascii="Palatino Linotype" w:eastAsia="Calibri" w:hAnsi="Palatino Linotype"/>
          <w:b/>
          <w:color w:val="000000"/>
          <w:szCs w:val="22"/>
          <w:lang w:val="es-MX" w:eastAsia="en-US"/>
        </w:rPr>
        <w:t>sueldo</w:t>
      </w:r>
      <w:r w:rsidRPr="006956ED">
        <w:rPr>
          <w:rFonts w:ascii="Palatino Linotype" w:eastAsia="Calibri" w:hAnsi="Palatino Linotype"/>
          <w:bCs/>
          <w:color w:val="000000"/>
          <w:szCs w:val="22"/>
          <w:lang w:val="es-MX" w:eastAsia="en-US"/>
        </w:rPr>
        <w:t>, compensaciones, gratificaciones, habitación, primas, comisiones, prestaciones, en especie y cualquier otra percepción o prestación que se entregue al servidor por su trabajo.</w:t>
      </w:r>
    </w:p>
    <w:p w14:paraId="4E9F3F5D"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p>
    <w:p w14:paraId="4E4EC0B4"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r w:rsidRPr="006956ED">
        <w:rPr>
          <w:rFonts w:ascii="Palatino Linotype" w:eastAsia="Calibri" w:hAnsi="Palatino Linotype"/>
          <w:bCs/>
          <w:color w:val="000000"/>
          <w:szCs w:val="22"/>
          <w:lang w:val="es-MX" w:eastAsia="en-US"/>
        </w:rPr>
        <w:t>Da la misma manera, el Anexo IV.5 Glosario de Términos, del Manual para la Planeación, Programación y Presupuesto de Egresos, establece que la remuneración es la percepción de un trabajador o retribución monetaria que se da en pago por su servicio o actividad desarrollada.</w:t>
      </w:r>
    </w:p>
    <w:p w14:paraId="37FC2250"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p>
    <w:p w14:paraId="3E43A523" w14:textId="77777777" w:rsidR="006B3E46" w:rsidRPr="006956ED" w:rsidRDefault="006B3E46" w:rsidP="006B3E46">
      <w:pPr>
        <w:spacing w:line="360" w:lineRule="auto"/>
        <w:jc w:val="both"/>
        <w:rPr>
          <w:rFonts w:ascii="Palatino Linotype" w:eastAsia="Calibri" w:hAnsi="Palatino Linotype"/>
          <w:bCs/>
          <w:iCs/>
          <w:color w:val="000000"/>
          <w:szCs w:val="22"/>
          <w:lang w:eastAsia="en-US"/>
        </w:rPr>
      </w:pPr>
      <w:r w:rsidRPr="006956ED">
        <w:rPr>
          <w:rFonts w:ascii="Palatino Linotype" w:eastAsia="Calibri" w:hAnsi="Palatino Linotype"/>
          <w:bCs/>
          <w:iCs/>
          <w:color w:val="000000"/>
          <w:szCs w:val="22"/>
          <w:lang w:eastAsia="en-US"/>
        </w:rPr>
        <w:lastRenderedPageBreak/>
        <w:t>En ese contexto, el artículo 70, fracción VIII, de la Ley General de Transparencia y Acceso a la Información Pública y 92, fracción VIII, de la Ley de Transparencia y Acceso a la Información Pública del Estado de México y Municipios, establece que los Sujetos Obligados deberán poner a disposición del público de manera permanente y actualizada, las remuneraciones brutas y netas de todos los servidores públicos, que incluya todas las percepciones, entre las cuales, se encuentran los sueldos, prestaciones, gratificaciones, primas, comisiones, dietas, bonos, estímulos, ingresos, entre otros.</w:t>
      </w:r>
    </w:p>
    <w:p w14:paraId="44231132"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p>
    <w:p w14:paraId="10579112" w14:textId="77777777" w:rsidR="006B3E46" w:rsidRPr="006956ED" w:rsidRDefault="006B3E46" w:rsidP="006B3E46">
      <w:pPr>
        <w:spacing w:line="360" w:lineRule="auto"/>
        <w:jc w:val="both"/>
        <w:rPr>
          <w:rFonts w:ascii="Palatino Linotype" w:eastAsia="Calibri" w:hAnsi="Palatino Linotype"/>
          <w:b/>
          <w:bCs/>
          <w:iCs/>
          <w:color w:val="000000"/>
          <w:szCs w:val="22"/>
          <w:lang w:eastAsia="en-US"/>
        </w:rPr>
      </w:pPr>
      <w:r w:rsidRPr="006956ED">
        <w:rPr>
          <w:rFonts w:ascii="Palatino Linotype" w:eastAsia="Calibri" w:hAnsi="Palatino Linotype"/>
          <w:bCs/>
          <w:iCs/>
          <w:color w:val="000000"/>
          <w:szCs w:val="22"/>
          <w:lang w:eastAsia="en-US"/>
        </w:rPr>
        <w:t xml:space="preserve">Además, el Anexo IV.2 Clasificación por objeto del gasto, del Manual para la Planeación, Programación y Presupuesto de Egresos, establece que los Presupuestos de Egresos, se tendrán que generar, conforme al </w:t>
      </w:r>
      <w:r w:rsidRPr="006956ED">
        <w:rPr>
          <w:rFonts w:ascii="Palatino Linotype" w:eastAsia="Calibri" w:hAnsi="Palatino Linotype"/>
          <w:bCs/>
          <w:i/>
          <w:iCs/>
          <w:color w:val="000000"/>
          <w:szCs w:val="22"/>
          <w:lang w:eastAsia="en-US"/>
        </w:rPr>
        <w:t>“Clasificador por Objeto del Gasto”</w:t>
      </w:r>
      <w:r w:rsidRPr="006956ED">
        <w:rPr>
          <w:rFonts w:ascii="Palatino Linotype" w:eastAsia="Calibri" w:hAnsi="Palatino Linotype"/>
          <w:bCs/>
          <w:iCs/>
          <w:color w:val="000000"/>
          <w:szCs w:val="22"/>
          <w:lang w:eastAsia="en-US"/>
        </w:rPr>
        <w:t xml:space="preserve">, el cual se conforma de diversos capítulos, entre los cuales, se encuentra el </w:t>
      </w:r>
      <w:r w:rsidRPr="006956ED">
        <w:rPr>
          <w:rFonts w:ascii="Palatino Linotype" w:eastAsia="Calibri" w:hAnsi="Palatino Linotype"/>
          <w:b/>
          <w:bCs/>
          <w:iCs/>
          <w:color w:val="000000"/>
          <w:szCs w:val="22"/>
          <w:lang w:eastAsia="en-US"/>
        </w:rPr>
        <w:t>1000 Servicios Personales</w:t>
      </w:r>
      <w:r w:rsidRPr="006956ED">
        <w:rPr>
          <w:rFonts w:ascii="Palatino Linotype" w:eastAsia="Calibri" w:hAnsi="Palatino Linotype"/>
          <w:bCs/>
          <w:iCs/>
          <w:color w:val="000000"/>
          <w:szCs w:val="22"/>
          <w:lang w:eastAsia="en-US"/>
        </w:rPr>
        <w:t>,</w:t>
      </w:r>
      <w:r w:rsidRPr="006956ED">
        <w:rPr>
          <w:rFonts w:ascii="Palatino Linotype" w:eastAsia="Calibri" w:hAnsi="Palatino Linotype"/>
          <w:b/>
          <w:bCs/>
          <w:iCs/>
          <w:color w:val="000000"/>
          <w:szCs w:val="22"/>
          <w:lang w:eastAsia="en-US"/>
        </w:rPr>
        <w:t xml:space="preserve"> que agrupa las remuneraciones del personal al servicio de los entes públicos, </w:t>
      </w:r>
      <w:r w:rsidRPr="006956ED">
        <w:rPr>
          <w:rFonts w:ascii="Palatino Linotype" w:eastAsia="Calibri" w:hAnsi="Palatino Linotype"/>
          <w:b/>
          <w:bCs/>
          <w:iCs/>
          <w:color w:val="000000"/>
          <w:szCs w:val="22"/>
          <w:u w:val="single"/>
          <w:lang w:eastAsia="en-US"/>
        </w:rPr>
        <w:t>tales como el sueldo</w:t>
      </w:r>
      <w:r w:rsidRPr="006956ED">
        <w:rPr>
          <w:rFonts w:ascii="Palatino Linotype" w:eastAsia="Calibri" w:hAnsi="Palatino Linotype"/>
          <w:b/>
          <w:bCs/>
          <w:iCs/>
          <w:color w:val="000000"/>
          <w:szCs w:val="22"/>
          <w:lang w:eastAsia="en-US"/>
        </w:rPr>
        <w:t>, salarios, dietas, honorarios, prestaciones, obligaciones laborales, entre otras.</w:t>
      </w:r>
    </w:p>
    <w:p w14:paraId="0A651438" w14:textId="77777777" w:rsidR="006B3E46" w:rsidRPr="006956ED" w:rsidRDefault="006B3E46" w:rsidP="006B3E46">
      <w:pPr>
        <w:spacing w:line="360" w:lineRule="auto"/>
        <w:jc w:val="both"/>
        <w:rPr>
          <w:rFonts w:ascii="Palatino Linotype" w:eastAsia="Calibri" w:hAnsi="Palatino Linotype"/>
          <w:bCs/>
          <w:color w:val="000000"/>
          <w:sz w:val="22"/>
          <w:szCs w:val="22"/>
          <w:lang w:val="es-MX" w:eastAsia="en-US"/>
        </w:rPr>
      </w:pPr>
    </w:p>
    <w:p w14:paraId="62C5500E" w14:textId="0B6B1D59" w:rsidR="006B3E46" w:rsidRPr="006956ED" w:rsidRDefault="00816F8C" w:rsidP="006B3E46">
      <w:pPr>
        <w:spacing w:line="360" w:lineRule="auto"/>
        <w:jc w:val="both"/>
        <w:rPr>
          <w:rFonts w:ascii="Palatino Linotype" w:eastAsia="Calibri" w:hAnsi="Palatino Linotype"/>
          <w:bCs/>
          <w:color w:val="000000"/>
          <w:szCs w:val="22"/>
          <w:lang w:val="es-MX" w:eastAsia="en-US"/>
        </w:rPr>
      </w:pPr>
      <w:r w:rsidRPr="006956ED">
        <w:rPr>
          <w:rFonts w:ascii="Palatino Linotype" w:eastAsia="Calibri" w:hAnsi="Palatino Linotype"/>
          <w:bCs/>
          <w:color w:val="000000"/>
          <w:szCs w:val="22"/>
          <w:lang w:val="es-MX" w:eastAsia="en-US"/>
        </w:rPr>
        <w:t>Ahora bien, respecto a los</w:t>
      </w:r>
      <w:r w:rsidR="006B3E46" w:rsidRPr="006956ED">
        <w:rPr>
          <w:rFonts w:ascii="Palatino Linotype" w:eastAsia="Calibri" w:hAnsi="Palatino Linotype"/>
          <w:bCs/>
          <w:color w:val="000000"/>
          <w:szCs w:val="22"/>
          <w:lang w:val="es-MX" w:eastAsia="en-US"/>
        </w:rPr>
        <w:t xml:space="preserve"> documento</w:t>
      </w:r>
      <w:r w:rsidRPr="006956ED">
        <w:rPr>
          <w:rFonts w:ascii="Palatino Linotype" w:eastAsia="Calibri" w:hAnsi="Palatino Linotype"/>
          <w:bCs/>
          <w:color w:val="000000"/>
          <w:szCs w:val="22"/>
          <w:lang w:val="es-MX" w:eastAsia="en-US"/>
        </w:rPr>
        <w:t>s</w:t>
      </w:r>
      <w:r w:rsidR="006B3E46" w:rsidRPr="006956ED">
        <w:rPr>
          <w:rFonts w:ascii="Palatino Linotype" w:eastAsia="Calibri" w:hAnsi="Palatino Linotype"/>
          <w:bCs/>
          <w:color w:val="000000"/>
          <w:szCs w:val="22"/>
          <w:lang w:val="es-MX" w:eastAsia="en-US"/>
        </w:rPr>
        <w:t xml:space="preserve"> solicitado</w:t>
      </w:r>
      <w:r w:rsidRPr="006956ED">
        <w:rPr>
          <w:rFonts w:ascii="Palatino Linotype" w:eastAsia="Calibri" w:hAnsi="Palatino Linotype"/>
          <w:bCs/>
          <w:color w:val="000000"/>
          <w:szCs w:val="22"/>
          <w:lang w:val="es-MX" w:eastAsia="en-US"/>
        </w:rPr>
        <w:t>s</w:t>
      </w:r>
      <w:r w:rsidR="006B3E46" w:rsidRPr="006956ED">
        <w:rPr>
          <w:rFonts w:ascii="Palatino Linotype" w:eastAsia="Calibri" w:hAnsi="Palatino Linotype"/>
          <w:bCs/>
          <w:color w:val="000000"/>
          <w:szCs w:val="22"/>
          <w:lang w:val="es-MX" w:eastAsia="en-US"/>
        </w:rPr>
        <w:t xml:space="preserve">, la Ley del Trabajo de los Servidores Públicos del Estado y Municipios, en su artículo 220 K, fracciones II y IV, establece los documentos que tiene la obligación de conservar el </w:t>
      </w:r>
      <w:r w:rsidR="006B3E46" w:rsidRPr="006956ED">
        <w:rPr>
          <w:rFonts w:ascii="Palatino Linotype" w:eastAsia="Calibri" w:hAnsi="Palatino Linotype"/>
          <w:b/>
          <w:bCs/>
          <w:color w:val="000000"/>
          <w:szCs w:val="22"/>
          <w:lang w:val="es-MX" w:eastAsia="en-US"/>
        </w:rPr>
        <w:t>Sujeto Obligado</w:t>
      </w:r>
      <w:r w:rsidR="006B3E46" w:rsidRPr="006956ED">
        <w:rPr>
          <w:rFonts w:ascii="Palatino Linotype" w:eastAsia="Calibri" w:hAnsi="Palatino Linotype"/>
          <w:bCs/>
          <w:color w:val="000000"/>
          <w:szCs w:val="22"/>
          <w:lang w:val="es-MX" w:eastAsia="en-US"/>
        </w:rPr>
        <w:t xml:space="preserve">, entre los que se encuentra los </w:t>
      </w:r>
      <w:r w:rsidR="006B3E46" w:rsidRPr="006956ED">
        <w:rPr>
          <w:rFonts w:ascii="Palatino Linotype" w:eastAsia="Calibri" w:hAnsi="Palatino Linotype"/>
          <w:b/>
          <w:bCs/>
          <w:color w:val="000000"/>
          <w:szCs w:val="22"/>
          <w:u w:val="single"/>
          <w:lang w:val="es-MX" w:eastAsia="en-US"/>
        </w:rPr>
        <w:t>recibos de pago de salarios o las</w:t>
      </w:r>
      <w:r w:rsidR="006B3E46" w:rsidRPr="006956ED">
        <w:rPr>
          <w:rFonts w:ascii="Palatino Linotype" w:eastAsia="Calibri" w:hAnsi="Palatino Linotype"/>
          <w:bCs/>
          <w:color w:val="000000"/>
          <w:szCs w:val="22"/>
          <w:u w:val="single"/>
          <w:lang w:val="es-MX" w:eastAsia="en-US"/>
        </w:rPr>
        <w:t xml:space="preserve"> </w:t>
      </w:r>
      <w:r w:rsidR="006B3E46" w:rsidRPr="006956ED">
        <w:rPr>
          <w:rFonts w:ascii="Palatino Linotype" w:eastAsia="Calibri" w:hAnsi="Palatino Linotype"/>
          <w:b/>
          <w:bCs/>
          <w:color w:val="000000"/>
          <w:szCs w:val="22"/>
          <w:u w:val="single"/>
          <w:lang w:val="es-MX" w:eastAsia="en-US"/>
        </w:rPr>
        <w:t>constancias documentales del pago de sueldos</w:t>
      </w:r>
      <w:r w:rsidR="006B3E46" w:rsidRPr="006956ED">
        <w:rPr>
          <w:rFonts w:ascii="Palatino Linotype" w:eastAsia="Calibri" w:hAnsi="Palatino Linotype"/>
          <w:b/>
          <w:bCs/>
          <w:color w:val="000000"/>
          <w:szCs w:val="22"/>
          <w:lang w:val="es-MX" w:eastAsia="en-US"/>
        </w:rPr>
        <w:t xml:space="preserve">, </w:t>
      </w:r>
      <w:r w:rsidR="006B3E46" w:rsidRPr="006956ED">
        <w:rPr>
          <w:rFonts w:ascii="Palatino Linotype" w:eastAsia="Calibri" w:hAnsi="Palatino Linotype"/>
          <w:bCs/>
          <w:color w:val="000000"/>
          <w:szCs w:val="22"/>
          <w:lang w:val="es-MX" w:eastAsia="en-US"/>
        </w:rPr>
        <w:t>cuando sea por depósito o mediante información electrónica; así como los recibos o constancias de depósito o del medio de información magnética o electrónica que sean utilizadas para el pago de salarios, prima vacacional, aguinaldo y demás prestaciones.</w:t>
      </w:r>
    </w:p>
    <w:p w14:paraId="469D0D44"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p>
    <w:p w14:paraId="1212BDED" w14:textId="77777777" w:rsidR="006B3E46" w:rsidRPr="006956ED" w:rsidRDefault="006B3E46" w:rsidP="006B3E46">
      <w:pPr>
        <w:spacing w:line="360" w:lineRule="auto"/>
        <w:jc w:val="both"/>
        <w:rPr>
          <w:rFonts w:ascii="Palatino Linotype" w:eastAsia="Calibri" w:hAnsi="Palatino Linotype"/>
          <w:bCs/>
          <w:color w:val="000000"/>
          <w:szCs w:val="22"/>
          <w:lang w:val="es-MX" w:eastAsia="en-US"/>
        </w:rPr>
      </w:pPr>
      <w:r w:rsidRPr="006956ED">
        <w:rPr>
          <w:rFonts w:ascii="Palatino Linotype" w:eastAsia="Calibri" w:hAnsi="Palatino Linotype"/>
          <w:bCs/>
          <w:color w:val="000000"/>
          <w:szCs w:val="22"/>
          <w:lang w:val="es-MX" w:eastAsia="en-US"/>
        </w:rPr>
        <w:lastRenderedPageBreak/>
        <w:t xml:space="preserve">Lo anterior, toma sustento en la Tesis aislada número I.6o.T.154 L (10a.), </w:t>
      </w:r>
      <w:bookmarkStart w:id="6" w:name="_Hlk215482465"/>
      <w:r w:rsidRPr="006956ED">
        <w:rPr>
          <w:rFonts w:ascii="Palatino Linotype" w:eastAsia="Calibri" w:hAnsi="Palatino Linotype"/>
          <w:bCs/>
          <w:color w:val="000000"/>
          <w:szCs w:val="22"/>
          <w:lang w:val="es-MX" w:eastAsia="en-US"/>
        </w:rPr>
        <w:t>emitida por los Tribunales Colegiados de Circuito, publicada el abril de dos mil dieciséis, en la Gaceta del Semanario Judicial de la Federación</w:t>
      </w:r>
      <w:bookmarkEnd w:id="6"/>
      <w:r w:rsidRPr="006956ED">
        <w:rPr>
          <w:rFonts w:ascii="Palatino Linotype" w:eastAsia="Calibri" w:hAnsi="Palatino Linotype"/>
          <w:bCs/>
          <w:color w:val="000000"/>
          <w:szCs w:val="22"/>
          <w:lang w:val="es-MX" w:eastAsia="en-US"/>
        </w:rPr>
        <w:t>, en su Libro 29, Tomo III, misma que señala lo siguiente:</w:t>
      </w:r>
    </w:p>
    <w:p w14:paraId="740CE6DD" w14:textId="77777777" w:rsidR="006B3E46" w:rsidRPr="006956ED" w:rsidRDefault="006B3E46" w:rsidP="006B3E46">
      <w:pPr>
        <w:spacing w:line="360" w:lineRule="auto"/>
        <w:jc w:val="both"/>
        <w:rPr>
          <w:rFonts w:ascii="Palatino Linotype" w:eastAsia="Calibri" w:hAnsi="Palatino Linotype"/>
          <w:bCs/>
          <w:color w:val="000000"/>
          <w:sz w:val="22"/>
          <w:szCs w:val="22"/>
          <w:lang w:val="es-MX" w:eastAsia="en-US"/>
        </w:rPr>
      </w:pPr>
    </w:p>
    <w:p w14:paraId="2E01AE36" w14:textId="77777777" w:rsidR="006B3E46" w:rsidRPr="006956ED" w:rsidRDefault="006B3E46" w:rsidP="006B3E46">
      <w:pPr>
        <w:ind w:left="567" w:right="567"/>
        <w:jc w:val="both"/>
        <w:rPr>
          <w:rFonts w:ascii="Palatino Linotype" w:eastAsia="Calibri" w:hAnsi="Palatino Linotype"/>
          <w:bCs/>
          <w:i/>
          <w:iCs/>
          <w:color w:val="000000"/>
          <w:sz w:val="22"/>
          <w:szCs w:val="20"/>
          <w:lang w:eastAsia="en-US"/>
        </w:rPr>
      </w:pPr>
      <w:r w:rsidRPr="006956ED">
        <w:rPr>
          <w:rFonts w:ascii="Palatino Linotype" w:eastAsia="Calibri" w:hAnsi="Palatino Linotype"/>
          <w:b/>
          <w:bCs/>
          <w:i/>
          <w:iCs/>
          <w:color w:val="000000"/>
          <w:sz w:val="22"/>
          <w:szCs w:val="20"/>
          <w:lang w:eastAsia="en-US"/>
        </w:rPr>
        <w:t>“</w:t>
      </w:r>
      <w:bookmarkStart w:id="7" w:name="_Hlk215482508"/>
      <w:r w:rsidRPr="006956ED">
        <w:rPr>
          <w:rFonts w:ascii="Palatino Linotype" w:eastAsia="Calibri" w:hAnsi="Palatino Linotype"/>
          <w:b/>
          <w:bCs/>
          <w:i/>
          <w:iCs/>
          <w:color w:val="000000"/>
          <w:sz w:val="22"/>
          <w:szCs w:val="20"/>
          <w:lang w:eastAsia="en-US"/>
        </w:rPr>
        <w:t>RECIBOS DE PAGO</w:t>
      </w:r>
      <w:r w:rsidRPr="006956ED">
        <w:rPr>
          <w:rFonts w:ascii="Palatino Linotype" w:eastAsia="Calibri" w:hAnsi="Palatino Linotype"/>
          <w:bCs/>
          <w:i/>
          <w:iCs/>
          <w:color w:val="000000"/>
          <w:sz w:val="22"/>
          <w:szCs w:val="20"/>
          <w:lang w:eastAsia="en-US"/>
        </w:rPr>
        <w:t xml:space="preserve"> </w:t>
      </w:r>
      <w:r w:rsidRPr="006956ED">
        <w:rPr>
          <w:rFonts w:ascii="Palatino Linotype" w:eastAsia="Calibri" w:hAnsi="Palatino Linotype"/>
          <w:b/>
          <w:bCs/>
          <w:i/>
          <w:iCs/>
          <w:color w:val="000000"/>
          <w:sz w:val="22"/>
          <w:szCs w:val="20"/>
          <w:lang w:eastAsia="en-US"/>
        </w:rPr>
        <w:t>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w:t>
      </w:r>
      <w:bookmarkEnd w:id="7"/>
      <w:r w:rsidRPr="006956ED">
        <w:rPr>
          <w:rFonts w:ascii="Palatino Linotype" w:eastAsia="Calibri" w:hAnsi="Palatino Linotype"/>
          <w:b/>
          <w:bCs/>
          <w:i/>
          <w:iCs/>
          <w:color w:val="000000"/>
          <w:sz w:val="22"/>
          <w:szCs w:val="20"/>
          <w:lang w:eastAsia="en-US"/>
        </w:rPr>
        <w:t xml:space="preserve">). </w:t>
      </w:r>
      <w:r w:rsidRPr="006956ED">
        <w:rPr>
          <w:rFonts w:ascii="Palatino Linotype" w:eastAsia="Calibri" w:hAnsi="Palatino Linotype"/>
          <w:bCs/>
          <w:i/>
          <w:iCs/>
          <w:color w:val="000000"/>
          <w:sz w:val="22"/>
          <w:szCs w:val="20"/>
          <w:lang w:eastAsia="en-US"/>
        </w:rPr>
        <w:t>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14:paraId="11852643" w14:textId="77777777" w:rsidR="006B3E46" w:rsidRPr="006956ED" w:rsidRDefault="006B3E46" w:rsidP="006B3E46">
      <w:pPr>
        <w:spacing w:line="360" w:lineRule="auto"/>
        <w:jc w:val="both"/>
        <w:rPr>
          <w:rFonts w:ascii="Palatino Linotype" w:eastAsia="Calibri" w:hAnsi="Palatino Linotype"/>
          <w:b/>
          <w:bCs/>
          <w:i/>
          <w:iCs/>
          <w:color w:val="000000"/>
          <w:sz w:val="22"/>
          <w:szCs w:val="22"/>
          <w:lang w:eastAsia="en-US"/>
        </w:rPr>
      </w:pPr>
    </w:p>
    <w:p w14:paraId="3C19873F" w14:textId="77777777" w:rsidR="006B3E46" w:rsidRPr="006956ED" w:rsidRDefault="006B3E46" w:rsidP="006B3E46">
      <w:pPr>
        <w:spacing w:line="360" w:lineRule="auto"/>
        <w:jc w:val="both"/>
        <w:rPr>
          <w:rFonts w:ascii="Palatino Linotype" w:eastAsia="Calibri" w:hAnsi="Palatino Linotype"/>
          <w:bCs/>
          <w:color w:val="000000"/>
          <w:szCs w:val="22"/>
          <w:lang w:eastAsia="en-US"/>
        </w:rPr>
      </w:pPr>
      <w:r w:rsidRPr="006956ED">
        <w:rPr>
          <w:rFonts w:ascii="Palatino Linotype" w:eastAsia="Calibri" w:hAnsi="Palatino Linotype"/>
          <w:bCs/>
          <w:color w:val="000000"/>
          <w:szCs w:val="22"/>
          <w:lang w:eastAsia="en-US"/>
        </w:rPr>
        <w:t xml:space="preserve">De la tesis transcrita, se desprende que </w:t>
      </w:r>
      <w:r w:rsidRPr="006956ED">
        <w:rPr>
          <w:rFonts w:ascii="Palatino Linotype" w:eastAsia="Calibri" w:hAnsi="Palatino Linotype"/>
          <w:b/>
          <w:bCs/>
          <w:color w:val="000000"/>
          <w:szCs w:val="22"/>
          <w:lang w:eastAsia="en-US"/>
        </w:rPr>
        <w:t>en materia burocrática</w:t>
      </w:r>
      <w:r w:rsidRPr="006956ED">
        <w:rPr>
          <w:rFonts w:ascii="Palatino Linotype" w:eastAsia="Calibri" w:hAnsi="Palatino Linotype"/>
          <w:bCs/>
          <w:color w:val="000000"/>
          <w:szCs w:val="22"/>
          <w:lang w:eastAsia="en-US"/>
        </w:rPr>
        <w:t xml:space="preserve"> </w:t>
      </w:r>
      <w:r w:rsidRPr="006956ED">
        <w:rPr>
          <w:rFonts w:ascii="Palatino Linotype" w:eastAsia="Calibri" w:hAnsi="Palatino Linotype"/>
          <w:b/>
          <w:bCs/>
          <w:color w:val="000000"/>
          <w:szCs w:val="22"/>
          <w:lang w:eastAsia="en-US"/>
        </w:rPr>
        <w:t>los recibos de pago acreditan los conceptos y montos que en ellos se insertan</w:t>
      </w:r>
      <w:r w:rsidRPr="006956ED">
        <w:rPr>
          <w:rFonts w:ascii="Palatino Linotype" w:eastAsia="Calibri" w:hAnsi="Palatino Linotype"/>
          <w:bCs/>
          <w:color w:val="000000"/>
          <w:szCs w:val="22"/>
          <w:lang w:eastAsia="en-US"/>
        </w:rPr>
        <w:t xml:space="preserve">, y constituyen prueba para demostrar las percepciones y montos que reciben los servidores públicos. </w:t>
      </w:r>
    </w:p>
    <w:p w14:paraId="3A664A7D" w14:textId="77777777" w:rsidR="006B3E46" w:rsidRPr="006956ED" w:rsidRDefault="006B3E46" w:rsidP="006B3E46">
      <w:pPr>
        <w:spacing w:line="360" w:lineRule="auto"/>
        <w:jc w:val="both"/>
        <w:rPr>
          <w:rFonts w:ascii="Palatino Linotype" w:eastAsia="Calibri" w:hAnsi="Palatino Linotype"/>
          <w:color w:val="000000"/>
          <w:szCs w:val="22"/>
          <w:lang w:val="es-MX" w:eastAsia="en-US"/>
        </w:rPr>
      </w:pPr>
    </w:p>
    <w:p w14:paraId="014465A5" w14:textId="77777777" w:rsidR="006B3E46" w:rsidRPr="006956ED" w:rsidRDefault="006B3E46" w:rsidP="006B3E46">
      <w:pPr>
        <w:spacing w:line="360" w:lineRule="auto"/>
        <w:ind w:right="-28"/>
        <w:jc w:val="both"/>
        <w:rPr>
          <w:rFonts w:ascii="Palatino Linotype" w:eastAsia="Calibri" w:hAnsi="Palatino Linotype"/>
          <w:bCs/>
          <w:color w:val="000000"/>
          <w:szCs w:val="22"/>
          <w:lang w:val="es-MX" w:eastAsia="en-US"/>
        </w:rPr>
      </w:pPr>
      <w:r w:rsidRPr="006956ED">
        <w:rPr>
          <w:rFonts w:ascii="Palatino Linotype" w:eastAsia="Calibri" w:hAnsi="Palatino Linotype"/>
          <w:bCs/>
          <w:color w:val="000000"/>
          <w:szCs w:val="22"/>
          <w:lang w:val="es-MX" w:eastAsia="en-US"/>
        </w:rPr>
        <w:t xml:space="preserve">En ese orden de ideas, los Lineamientos para la Integración del Informe Trimestral de los Sujetos de Fiscalización Estatales, entre los formatos que maneja en el </w:t>
      </w:r>
      <w:r w:rsidRPr="006956ED">
        <w:rPr>
          <w:rFonts w:ascii="Palatino Linotype" w:eastAsia="Calibri" w:hAnsi="Palatino Linotype"/>
          <w:b/>
          <w:color w:val="000000"/>
          <w:szCs w:val="22"/>
          <w:lang w:val="es-MX" w:eastAsia="en-US"/>
        </w:rPr>
        <w:t>Módulo 4</w:t>
      </w:r>
      <w:r w:rsidRPr="006956ED">
        <w:rPr>
          <w:rFonts w:ascii="Palatino Linotype" w:eastAsia="Calibri" w:hAnsi="Palatino Linotype"/>
          <w:bCs/>
          <w:color w:val="000000"/>
          <w:szCs w:val="22"/>
          <w:lang w:val="es-MX" w:eastAsia="en-US"/>
        </w:rPr>
        <w:t xml:space="preserve">, se advierte que se encuentran </w:t>
      </w:r>
      <w:r w:rsidRPr="006956ED">
        <w:rPr>
          <w:rFonts w:ascii="Palatino Linotype" w:eastAsia="Calibri" w:hAnsi="Palatino Linotype"/>
          <w:b/>
          <w:color w:val="000000"/>
          <w:szCs w:val="22"/>
          <w:lang w:val="es-MX" w:eastAsia="en-US"/>
        </w:rPr>
        <w:t>los Comprobantes Fiscales Digitales por Internet por concepto de Nómina</w:t>
      </w:r>
      <w:r w:rsidRPr="006956ED">
        <w:rPr>
          <w:rFonts w:ascii="Palatino Linotype" w:eastAsia="Calibri" w:hAnsi="Palatino Linotype"/>
          <w:bCs/>
          <w:color w:val="000000"/>
          <w:szCs w:val="22"/>
          <w:lang w:val="es-MX" w:eastAsia="en-US"/>
        </w:rPr>
        <w:t xml:space="preserve">, mismos que serán entregados al Órgano Superior de </w:t>
      </w:r>
      <w:r w:rsidRPr="006956ED">
        <w:rPr>
          <w:rFonts w:ascii="Palatino Linotype" w:eastAsia="Calibri" w:hAnsi="Palatino Linotype"/>
          <w:bCs/>
          <w:color w:val="000000"/>
          <w:szCs w:val="22"/>
          <w:lang w:val="es-MX" w:eastAsia="en-US"/>
        </w:rPr>
        <w:lastRenderedPageBreak/>
        <w:t>Fiscalización del Estado de México, que contiene todas las percepciones y deducciones que recibe cada servidor público.</w:t>
      </w:r>
    </w:p>
    <w:p w14:paraId="4C7139CD" w14:textId="77777777" w:rsidR="006B3E46" w:rsidRPr="006956ED" w:rsidRDefault="006B3E46" w:rsidP="006B3E46">
      <w:pPr>
        <w:spacing w:line="360" w:lineRule="auto"/>
        <w:ind w:right="-28"/>
        <w:jc w:val="both"/>
        <w:rPr>
          <w:rFonts w:ascii="Palatino Linotype" w:eastAsia="Calibri" w:hAnsi="Palatino Linotype"/>
          <w:bCs/>
          <w:color w:val="000000"/>
          <w:szCs w:val="22"/>
          <w:lang w:val="es-MX" w:eastAsia="en-US"/>
        </w:rPr>
      </w:pPr>
    </w:p>
    <w:p w14:paraId="4D353388" w14:textId="7C460F6B" w:rsidR="00350E04" w:rsidRPr="006956ED" w:rsidRDefault="00350E04" w:rsidP="001466B2">
      <w:pPr>
        <w:spacing w:line="360" w:lineRule="auto"/>
        <w:ind w:right="-91"/>
        <w:jc w:val="both"/>
        <w:rPr>
          <w:rFonts w:ascii="Palatino Linotype" w:eastAsia="Palatino Linotype" w:hAnsi="Palatino Linotype" w:cs="Palatino Linotype"/>
        </w:rPr>
      </w:pPr>
      <w:r w:rsidRPr="006956ED">
        <w:rPr>
          <w:rFonts w:ascii="Palatino Linotype" w:eastAsia="Palatino Linotype" w:hAnsi="Palatino Linotype" w:cs="Palatino Linotype"/>
        </w:rPr>
        <w:t xml:space="preserve">Así, la información </w:t>
      </w:r>
      <w:r w:rsidRPr="006956ED">
        <w:rPr>
          <w:rFonts w:ascii="Palatino Linotype" w:eastAsia="Palatino Linotype" w:hAnsi="Palatino Linotype" w:cs="Palatino Linotype"/>
          <w:b/>
        </w:rPr>
        <w:t>documental comprobatoria</w:t>
      </w:r>
      <w:r w:rsidRPr="006956ED">
        <w:rPr>
          <w:rFonts w:ascii="Palatino Linotype" w:eastAsia="Palatino Linotype" w:hAnsi="Palatino Linotype" w:cs="Palatino Linotype"/>
        </w:rPr>
        <w:t xml:space="preserve">, </w:t>
      </w:r>
      <w:r w:rsidRPr="006956ED">
        <w:rPr>
          <w:rFonts w:ascii="Palatino Linotype" w:eastAsia="Palatino Linotype" w:hAnsi="Palatino Linotype" w:cs="Palatino Linotype"/>
          <w:b/>
        </w:rPr>
        <w:t>deberá conservarse en los archivos de la entidad fiscalizada</w:t>
      </w:r>
      <w:r w:rsidRPr="006956ED">
        <w:rPr>
          <w:rFonts w:ascii="Palatino Linotype" w:eastAsia="Palatino Linotype" w:hAnsi="Palatino Linotype" w:cs="Palatino Linotype"/>
        </w:rPr>
        <w:t>, en original y debidamente integrada en términos de los lineamientos de referencia, pues son susceptibles de revisión directa por el OSFEM, destacando que dentro de los informes trimestrales que el</w:t>
      </w:r>
      <w:r w:rsidRPr="006956ED">
        <w:rPr>
          <w:rFonts w:ascii="Palatino Linotype" w:eastAsia="Palatino Linotype" w:hAnsi="Palatino Linotype" w:cs="Palatino Linotype"/>
          <w:b/>
        </w:rPr>
        <w:t xml:space="preserve"> Sujeto Obligado </w:t>
      </w:r>
      <w:r w:rsidRPr="006956ED">
        <w:rPr>
          <w:rFonts w:ascii="Palatino Linotype" w:eastAsia="Palatino Linotype" w:hAnsi="Palatino Linotype" w:cs="Palatino Linotype"/>
        </w:rPr>
        <w:t xml:space="preserve">tiene la obligación de transparentar; se contempla de manera de ejemplo en el </w:t>
      </w:r>
      <w:r w:rsidRPr="006956ED">
        <w:rPr>
          <w:rFonts w:ascii="Palatino Linotype" w:eastAsia="Palatino Linotype" w:hAnsi="Palatino Linotype" w:cs="Palatino Linotype"/>
          <w:i/>
        </w:rPr>
        <w:t>“módulo 4 información administrativa 1 matriz del módulo 4 para municipios”</w:t>
      </w:r>
      <w:r w:rsidRPr="006956ED">
        <w:rPr>
          <w:rFonts w:ascii="Palatino Linotype" w:eastAsia="Palatino Linotype" w:hAnsi="Palatino Linotype" w:cs="Palatino Linotype"/>
        </w:rPr>
        <w:t xml:space="preserve">, dentro del </w:t>
      </w:r>
      <w:proofErr w:type="spellStart"/>
      <w:r w:rsidRPr="006956ED">
        <w:rPr>
          <w:rFonts w:ascii="Palatino Linotype" w:eastAsia="Palatino Linotype" w:hAnsi="Palatino Linotype" w:cs="Palatino Linotype"/>
        </w:rPr>
        <w:t>submódulo</w:t>
      </w:r>
      <w:proofErr w:type="spellEnd"/>
      <w:r w:rsidRPr="006956ED">
        <w:rPr>
          <w:rFonts w:ascii="Palatino Linotype" w:eastAsia="Palatino Linotype" w:hAnsi="Palatino Linotype" w:cs="Palatino Linotype"/>
        </w:rPr>
        <w:t xml:space="preserve"> denominado </w:t>
      </w:r>
      <w:r w:rsidRPr="006956ED">
        <w:rPr>
          <w:rFonts w:ascii="Palatino Linotype" w:eastAsia="Palatino Linotype" w:hAnsi="Palatino Linotype" w:cs="Palatino Linotype"/>
          <w:i/>
        </w:rPr>
        <w:t>“</w:t>
      </w:r>
      <w:r w:rsidR="00FC1E72" w:rsidRPr="006956ED">
        <w:rPr>
          <w:rFonts w:ascii="Palatino Linotype" w:eastAsia="Palatino Linotype" w:hAnsi="Palatino Linotype" w:cs="Palatino Linotype"/>
          <w:i/>
        </w:rPr>
        <w:t>Comprobantes Fiscales Digitales por internet por concepto de nómina</w:t>
      </w:r>
      <w:r w:rsidRPr="006956ED">
        <w:rPr>
          <w:rFonts w:ascii="Palatino Linotype" w:eastAsia="Palatino Linotype" w:hAnsi="Palatino Linotype" w:cs="Palatino Linotype"/>
          <w:i/>
        </w:rPr>
        <w:t>”</w:t>
      </w:r>
      <w:r w:rsidRPr="006956ED">
        <w:rPr>
          <w:rFonts w:ascii="Palatino Linotype" w:eastAsia="Palatino Linotype" w:hAnsi="Palatino Linotype" w:cs="Palatino Linotype"/>
        </w:rPr>
        <w:t xml:space="preserve"> para ambas quincenas tal y como, se muestra en las imágenes siguientes: </w:t>
      </w:r>
    </w:p>
    <w:p w14:paraId="47020BAD" w14:textId="04C8C24E" w:rsidR="006B3E46" w:rsidRPr="006956ED" w:rsidRDefault="006B3E46" w:rsidP="000757B9">
      <w:pPr>
        <w:autoSpaceDE w:val="0"/>
        <w:autoSpaceDN w:val="0"/>
        <w:adjustRightInd w:val="0"/>
        <w:spacing w:after="160" w:line="360" w:lineRule="auto"/>
        <w:jc w:val="center"/>
        <w:rPr>
          <w:rFonts w:ascii="Palatino Linotype" w:eastAsiaTheme="minorHAnsi" w:hAnsi="Palatino Linotype" w:cs="Arial"/>
          <w:sz w:val="22"/>
          <w:szCs w:val="22"/>
          <w:lang w:val="es-MX" w:eastAsia="en-US"/>
        </w:rPr>
      </w:pPr>
      <w:r w:rsidRPr="006956ED">
        <w:rPr>
          <w:rFonts w:ascii="Palatino Linotype" w:eastAsiaTheme="minorHAnsi" w:hAnsi="Palatino Linotype" w:cs="Arial"/>
          <w:noProof/>
          <w:sz w:val="22"/>
          <w:szCs w:val="22"/>
          <w:lang w:val="es-MX" w:eastAsia="es-MX"/>
        </w:rPr>
        <w:drawing>
          <wp:inline distT="0" distB="0" distL="0" distR="0" wp14:anchorId="4F4E3FDC" wp14:editId="371BC672">
            <wp:extent cx="5126107" cy="4062948"/>
            <wp:effectExtent l="190500" t="190500" r="189230" b="185420"/>
            <wp:docPr id="5" name="Imagen 5"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que contiene Tabl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8366" cy="4112294"/>
                    </a:xfrm>
                    <a:prstGeom prst="rect">
                      <a:avLst/>
                    </a:prstGeom>
                    <a:ln>
                      <a:noFill/>
                    </a:ln>
                    <a:effectLst>
                      <a:outerShdw blurRad="190500" algn="tl" rotWithShape="0">
                        <a:srgbClr val="000000">
                          <a:alpha val="70000"/>
                        </a:srgbClr>
                      </a:outerShdw>
                    </a:effectLst>
                  </pic:spPr>
                </pic:pic>
              </a:graphicData>
            </a:graphic>
          </wp:inline>
        </w:drawing>
      </w:r>
    </w:p>
    <w:p w14:paraId="3486BAE6"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Arial"/>
          <w:szCs w:val="22"/>
          <w:lang w:val="es-MX" w:eastAsia="en-US"/>
        </w:rPr>
        <w:lastRenderedPageBreak/>
        <w:t>En tal virtud, la ley otorga publicidad a la información relacionada con la remuneración de los servidores públicos; tan es así, que el artículo 23, penúltimo párrafo de la citada ley, dispones que los Sujetos Obligados deben hacer pública toda aquella información relativa a los montos y personas que por cualquier motivo reciban recursos públicos.</w:t>
      </w:r>
    </w:p>
    <w:p w14:paraId="2FBCD53C" w14:textId="77777777" w:rsidR="006B3E46" w:rsidRPr="006956ED" w:rsidRDefault="006B3E46" w:rsidP="006B3E46">
      <w:pPr>
        <w:rPr>
          <w:sz w:val="2"/>
          <w:lang w:val="es-MX"/>
        </w:rPr>
      </w:pPr>
    </w:p>
    <w:p w14:paraId="7A4D23CD"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p>
    <w:p w14:paraId="7C637AD6"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Arial"/>
          <w:szCs w:val="22"/>
          <w:lang w:val="es-MX" w:eastAsia="en-US"/>
        </w:rPr>
        <w:t>Por lo tanto, lo solicitado corresponde a información pública susceptible de ser entregada, en su caso, en versión pública y, por lo tanto, no es procedente su clasificación.</w:t>
      </w:r>
    </w:p>
    <w:p w14:paraId="0F6C5E41"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p>
    <w:p w14:paraId="4B68967D"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Arial"/>
          <w:szCs w:val="22"/>
          <w:lang w:val="es-MX" w:eastAsia="en-US"/>
        </w:rPr>
        <w:t xml:space="preserve">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 </w:t>
      </w:r>
    </w:p>
    <w:p w14:paraId="06622011" w14:textId="77777777" w:rsidR="006B3E46" w:rsidRPr="006956ED" w:rsidRDefault="006B3E46" w:rsidP="006B3E46">
      <w:pPr>
        <w:rPr>
          <w:lang w:val="es-MX"/>
        </w:rPr>
      </w:pPr>
    </w:p>
    <w:p w14:paraId="7D74D9CE" w14:textId="77777777" w:rsidR="006B3E46" w:rsidRPr="006956ED" w:rsidRDefault="006B3E46" w:rsidP="006B3E46">
      <w:pPr>
        <w:spacing w:line="259" w:lineRule="auto"/>
        <w:ind w:left="567" w:right="51"/>
        <w:jc w:val="both"/>
        <w:rPr>
          <w:rFonts w:ascii="Palatino Linotype" w:eastAsiaTheme="minorHAnsi" w:hAnsi="Palatino Linotype" w:cs="Arial"/>
          <w:b/>
          <w:i/>
          <w:sz w:val="22"/>
          <w:szCs w:val="20"/>
          <w:lang w:val="es-MX" w:eastAsia="en-US"/>
        </w:rPr>
      </w:pPr>
      <w:r w:rsidRPr="006956ED">
        <w:rPr>
          <w:rFonts w:ascii="Palatino Linotype" w:eastAsiaTheme="minorHAnsi" w:hAnsi="Palatino Linotype" w:cs="Arial"/>
          <w:i/>
          <w:sz w:val="22"/>
          <w:szCs w:val="20"/>
          <w:lang w:val="es-MX" w:eastAsia="en-US"/>
        </w:rPr>
        <w:t>“</w:t>
      </w:r>
      <w:r w:rsidRPr="006956ED">
        <w:rPr>
          <w:rFonts w:ascii="Palatino Linotype" w:eastAsiaTheme="minorHAnsi" w:hAnsi="Palatino Linotype" w:cs="Arial"/>
          <w:b/>
          <w:i/>
          <w:sz w:val="22"/>
          <w:szCs w:val="20"/>
          <w:lang w:val="es-MX" w:eastAsia="en-US"/>
        </w:rPr>
        <w:t>Criterio 01/2003.</w:t>
      </w:r>
    </w:p>
    <w:p w14:paraId="06D4A56E" w14:textId="77777777" w:rsidR="006B3E46" w:rsidRPr="006956ED" w:rsidRDefault="006B3E46" w:rsidP="006B3E46">
      <w:pPr>
        <w:spacing w:line="259" w:lineRule="auto"/>
        <w:ind w:left="567" w:right="51"/>
        <w:jc w:val="both"/>
        <w:rPr>
          <w:rFonts w:ascii="Palatino Linotype" w:eastAsiaTheme="minorHAnsi" w:hAnsi="Palatino Linotype" w:cs="Arial"/>
          <w:i/>
          <w:sz w:val="22"/>
          <w:szCs w:val="20"/>
          <w:lang w:val="es-MX" w:eastAsia="en-US"/>
        </w:rPr>
      </w:pPr>
      <w:r w:rsidRPr="006956ED">
        <w:rPr>
          <w:rFonts w:ascii="Palatino Linotype" w:eastAsiaTheme="minorHAnsi" w:hAnsi="Palatino Linotype" w:cs="Arial"/>
          <w:b/>
          <w:i/>
          <w:sz w:val="22"/>
          <w:szCs w:val="20"/>
          <w:lang w:val="es-MX" w:eastAsia="en-US"/>
        </w:rPr>
        <w:t>“INGRESOS DE LOS SERVIDORES PÚBLICOS. CONSTITUYEN INFORMACIÓN PÚBLICA AÚN Y CUANDO SU DIFUSIÓN PUEDE AFECTAR LA VIDA O LA SEGURIDAD DE AQUELLOS</w:t>
      </w:r>
      <w:r w:rsidRPr="006956ED">
        <w:rPr>
          <w:rFonts w:ascii="Palatino Linotype" w:eastAsiaTheme="minorHAnsi" w:hAnsi="Palatino Linotype" w:cs="Arial"/>
          <w:b/>
          <w:i/>
          <w:sz w:val="22"/>
          <w:szCs w:val="20"/>
          <w:u w:val="single"/>
          <w:lang w:val="es-MX" w:eastAsia="en-US"/>
        </w:rPr>
        <w:t>.</w:t>
      </w:r>
      <w:r w:rsidRPr="006956ED">
        <w:rPr>
          <w:rFonts w:ascii="Palatino Linotype" w:eastAsiaTheme="minorHAnsi" w:hAnsi="Palatino Linotype" w:cs="Arial"/>
          <w:i/>
          <w:sz w:val="22"/>
          <w:szCs w:val="20"/>
          <w:u w:val="single"/>
          <w:lang w:val="es-MX" w:eastAsia="en-U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w:t>
      </w:r>
      <w:r w:rsidRPr="006956ED">
        <w:rPr>
          <w:rFonts w:ascii="Palatino Linotype" w:eastAsiaTheme="minorHAnsi" w:hAnsi="Palatino Linotype" w:cs="Arial"/>
          <w:i/>
          <w:sz w:val="22"/>
          <w:szCs w:val="20"/>
          <w:lang w:val="es-MX" w:eastAsia="en-US"/>
        </w:rPr>
        <w:t xml:space="preserve">, </w:t>
      </w:r>
      <w:r w:rsidRPr="006956ED">
        <w:rPr>
          <w:rFonts w:ascii="Palatino Linotype" w:eastAsiaTheme="minorHAnsi" w:hAnsi="Palatino Linotype" w:cs="Arial"/>
          <w:i/>
          <w:sz w:val="22"/>
          <w:szCs w:val="20"/>
          <w:u w:val="single"/>
          <w:lang w:val="es-MX" w:eastAsia="en-US"/>
        </w:rPr>
        <w:t>debe reconocerse que aun y  cuando en ese supuesto podría encuadrar la relativa a las percepciones ordinarias y extraordinaria de los servidores públicos</w:t>
      </w:r>
      <w:r w:rsidRPr="006956ED">
        <w:rPr>
          <w:rFonts w:ascii="Palatino Linotype" w:eastAsiaTheme="minorHAnsi" w:hAnsi="Palatino Linotype" w:cs="Arial"/>
          <w:i/>
          <w:sz w:val="22"/>
          <w:szCs w:val="20"/>
          <w:lang w:val="es-MX" w:eastAsia="en-US"/>
        </w:rPr>
        <w:t xml:space="preserve">, ello no obsta para reconocer que el legislador estableció en el artículo 7 de ese mismo ordenamiento que la referida información, como una obligación de trasparencia, </w:t>
      </w:r>
      <w:r w:rsidRPr="006956ED">
        <w:rPr>
          <w:rFonts w:ascii="Palatino Linotype" w:eastAsiaTheme="minorHAnsi" w:hAnsi="Palatino Linotype" w:cs="Arial"/>
          <w:b/>
          <w:i/>
          <w:sz w:val="22"/>
          <w:szCs w:val="20"/>
          <w:u w:val="single"/>
          <w:lang w:val="es-MX" w:eastAsia="en-US"/>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6956ED">
        <w:rPr>
          <w:rFonts w:ascii="Palatino Linotype" w:eastAsiaTheme="minorHAnsi" w:hAnsi="Palatino Linotype" w:cs="Arial"/>
          <w:i/>
          <w:sz w:val="22"/>
          <w:szCs w:val="20"/>
          <w:lang w:val="es-MX" w:eastAsia="en-US"/>
        </w:rPr>
        <w:t>…”</w:t>
      </w:r>
    </w:p>
    <w:p w14:paraId="26DB2E86" w14:textId="77777777" w:rsidR="006B3E46" w:rsidRPr="006956ED" w:rsidRDefault="006B3E46" w:rsidP="006B3E46">
      <w:pPr>
        <w:spacing w:line="259" w:lineRule="auto"/>
        <w:ind w:left="567" w:right="51"/>
        <w:jc w:val="both"/>
        <w:rPr>
          <w:rFonts w:ascii="Palatino Linotype" w:eastAsiaTheme="minorHAnsi" w:hAnsi="Palatino Linotype" w:cs="Arial"/>
          <w:i/>
          <w:sz w:val="2"/>
          <w:szCs w:val="20"/>
          <w:lang w:val="es-MX" w:eastAsia="en-US"/>
        </w:rPr>
      </w:pPr>
    </w:p>
    <w:p w14:paraId="7E197841" w14:textId="77777777" w:rsidR="006B3E46" w:rsidRPr="006956ED" w:rsidRDefault="006B3E46" w:rsidP="006B3E46">
      <w:pPr>
        <w:spacing w:line="259" w:lineRule="auto"/>
        <w:ind w:right="51"/>
        <w:jc w:val="both"/>
        <w:rPr>
          <w:rFonts w:ascii="Palatino Linotype" w:eastAsiaTheme="minorHAnsi" w:hAnsi="Palatino Linotype" w:cs="Arial"/>
          <w:b/>
          <w:i/>
          <w:sz w:val="22"/>
          <w:szCs w:val="20"/>
          <w:lang w:val="es-MX" w:eastAsia="en-US"/>
        </w:rPr>
      </w:pPr>
    </w:p>
    <w:p w14:paraId="162281CD" w14:textId="77777777" w:rsidR="000757B9" w:rsidRPr="006956ED" w:rsidRDefault="000757B9" w:rsidP="006B3E46">
      <w:pPr>
        <w:spacing w:line="259" w:lineRule="auto"/>
        <w:ind w:right="51"/>
        <w:jc w:val="both"/>
        <w:rPr>
          <w:rFonts w:ascii="Palatino Linotype" w:eastAsiaTheme="minorHAnsi" w:hAnsi="Palatino Linotype" w:cs="Arial"/>
          <w:b/>
          <w:i/>
          <w:sz w:val="22"/>
          <w:szCs w:val="20"/>
          <w:lang w:val="es-MX" w:eastAsia="en-US"/>
        </w:rPr>
      </w:pPr>
    </w:p>
    <w:p w14:paraId="322743E9" w14:textId="77777777" w:rsidR="006B3E46" w:rsidRPr="006956ED" w:rsidRDefault="006B3E46" w:rsidP="006B3E46">
      <w:pPr>
        <w:spacing w:line="259" w:lineRule="auto"/>
        <w:ind w:left="567" w:right="51"/>
        <w:jc w:val="both"/>
        <w:rPr>
          <w:rFonts w:ascii="Palatino Linotype" w:eastAsiaTheme="minorHAnsi" w:hAnsi="Palatino Linotype" w:cs="Arial"/>
          <w:b/>
          <w:i/>
          <w:sz w:val="22"/>
          <w:szCs w:val="20"/>
          <w:lang w:val="es-MX" w:eastAsia="en-US"/>
        </w:rPr>
      </w:pPr>
      <w:r w:rsidRPr="006956ED">
        <w:rPr>
          <w:rFonts w:ascii="Palatino Linotype" w:eastAsiaTheme="minorHAnsi" w:hAnsi="Palatino Linotype" w:cs="Arial"/>
          <w:b/>
          <w:i/>
          <w:sz w:val="22"/>
          <w:szCs w:val="20"/>
          <w:lang w:val="es-MX" w:eastAsia="en-US"/>
        </w:rPr>
        <w:lastRenderedPageBreak/>
        <w:t>“Criterio 02/2003.</w:t>
      </w:r>
    </w:p>
    <w:p w14:paraId="27650382" w14:textId="77777777" w:rsidR="006B3E46" w:rsidRPr="006956ED" w:rsidRDefault="006B3E46" w:rsidP="006B3E46">
      <w:pPr>
        <w:spacing w:line="259" w:lineRule="auto"/>
        <w:ind w:left="567" w:right="51"/>
        <w:jc w:val="both"/>
        <w:rPr>
          <w:rFonts w:ascii="Palatino Linotype" w:eastAsiaTheme="minorHAnsi" w:hAnsi="Palatino Linotype" w:cs="Arial"/>
          <w:i/>
          <w:sz w:val="22"/>
          <w:szCs w:val="20"/>
          <w:lang w:val="es-MX" w:eastAsia="en-US"/>
        </w:rPr>
      </w:pPr>
      <w:r w:rsidRPr="006956ED">
        <w:rPr>
          <w:rFonts w:ascii="Palatino Linotype" w:eastAsiaTheme="minorHAnsi" w:hAnsi="Palatino Linotype" w:cs="Arial"/>
          <w:b/>
          <w:i/>
          <w:sz w:val="22"/>
          <w:szCs w:val="20"/>
          <w:lang w:val="es-MX" w:eastAsia="en-US"/>
        </w:rPr>
        <w:t>INGRESOS DE LOS SERVIDORES PÚBLICOS, SON INFORMACIÓN PÚBLICA AÚN Y CUANDO CONSTITUYEN DATOS PERSONALES QUE SE REFIEREN AL PATRIMONIO DE AQUÉLLOS.</w:t>
      </w:r>
      <w:r w:rsidRPr="006956ED">
        <w:rPr>
          <w:rFonts w:ascii="Palatino Linotype" w:eastAsiaTheme="minorHAnsi" w:hAnsi="Palatino Linotype" w:cs="Arial"/>
          <w:i/>
          <w:sz w:val="22"/>
          <w:szCs w:val="20"/>
          <w:lang w:val="es-MX" w:eastAsia="en-US"/>
        </w:rPr>
        <w:t xml:space="preserve"> De la interpretación sistemática de lo previsto en los artículos 3º, fracción II; 7º, 9º y 18, fracción II, de la Ley Federal de Transparencia y Acceso a la Información Pública Gubernamental </w:t>
      </w:r>
      <w:r w:rsidRPr="006956ED">
        <w:rPr>
          <w:rFonts w:ascii="Palatino Linotype" w:eastAsiaTheme="minorHAnsi" w:hAnsi="Palatino Linotype" w:cs="Arial"/>
          <w:i/>
          <w:sz w:val="22"/>
          <w:szCs w:val="20"/>
          <w:u w:val="single"/>
          <w:lang w:val="es-MX" w:eastAsia="en-US"/>
        </w:rPr>
        <w:t>se advierte que no constituye información confidencial la relativa a los ingresos que reciben los servidores públicos, ya que aun y cuando se trata de datos personales relativos a su patrimonio</w:t>
      </w:r>
      <w:r w:rsidRPr="006956ED">
        <w:rPr>
          <w:rFonts w:ascii="Palatino Linotype" w:eastAsiaTheme="minorHAnsi" w:hAnsi="Palatino Linotype" w:cs="Arial"/>
          <w:i/>
          <w:sz w:val="22"/>
          <w:szCs w:val="20"/>
          <w:lang w:val="es-MX" w:eastAsia="en-US"/>
        </w:rPr>
        <w:t xml:space="preserve">, para su difusión no se requiere consentimiento de aquellos, </w:t>
      </w:r>
      <w:r w:rsidRPr="006956ED">
        <w:rPr>
          <w:rFonts w:ascii="Palatino Linotype" w:eastAsiaTheme="minorHAnsi" w:hAnsi="Palatino Linotype" w:cs="Arial"/>
          <w:b/>
          <w:i/>
          <w:sz w:val="22"/>
          <w:szCs w:val="20"/>
          <w:u w:val="single"/>
          <w:lang w:val="es-MX" w:eastAsia="en-U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6956ED">
        <w:rPr>
          <w:rFonts w:ascii="Palatino Linotype" w:eastAsiaTheme="minorHAnsi" w:hAnsi="Palatino Linotype" w:cs="Arial"/>
          <w:i/>
          <w:sz w:val="22"/>
          <w:szCs w:val="20"/>
          <w:lang w:val="es-MX" w:eastAsia="en-US"/>
        </w:rPr>
        <w:t xml:space="preserve"> el sistema de compensación…” (</w:t>
      </w:r>
      <w:proofErr w:type="gramStart"/>
      <w:r w:rsidRPr="006956ED">
        <w:rPr>
          <w:rFonts w:ascii="Palatino Linotype" w:eastAsiaTheme="minorHAnsi" w:hAnsi="Palatino Linotype" w:cs="Arial"/>
          <w:i/>
          <w:sz w:val="22"/>
          <w:szCs w:val="20"/>
          <w:lang w:val="es-MX" w:eastAsia="en-US"/>
        </w:rPr>
        <w:t>sic</w:t>
      </w:r>
      <w:proofErr w:type="gramEnd"/>
      <w:r w:rsidRPr="006956ED">
        <w:rPr>
          <w:rFonts w:ascii="Palatino Linotype" w:eastAsiaTheme="minorHAnsi" w:hAnsi="Palatino Linotype" w:cs="Arial"/>
          <w:i/>
          <w:sz w:val="22"/>
          <w:szCs w:val="20"/>
          <w:lang w:val="es-MX" w:eastAsia="en-US"/>
        </w:rPr>
        <w:t>)</w:t>
      </w:r>
    </w:p>
    <w:p w14:paraId="69445F1A" w14:textId="77777777" w:rsidR="006B3E46" w:rsidRPr="006956ED" w:rsidRDefault="006B3E46" w:rsidP="006B3E46">
      <w:pPr>
        <w:spacing w:line="360" w:lineRule="auto"/>
        <w:jc w:val="both"/>
        <w:rPr>
          <w:rFonts w:ascii="Palatino Linotype" w:eastAsiaTheme="minorHAnsi" w:hAnsi="Palatino Linotype" w:cs="Arial"/>
          <w:szCs w:val="22"/>
          <w:lang w:val="es-MX" w:eastAsia="en-US"/>
        </w:rPr>
      </w:pPr>
    </w:p>
    <w:p w14:paraId="62C142B4" w14:textId="77777777"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Visto lo anterior, tenemos que, el Sujeto Obligado en repuesta, remitió un archivo en formato “</w:t>
      </w:r>
      <w:proofErr w:type="spellStart"/>
      <w:r w:rsidRPr="006956ED">
        <w:rPr>
          <w:rFonts w:ascii="Palatino Linotype" w:eastAsia="Calibri" w:hAnsi="Palatino Linotype" w:cs="Tahoma"/>
          <w:bCs/>
          <w:szCs w:val="22"/>
          <w:lang w:val="es-MX" w:eastAsia="en-US"/>
        </w:rPr>
        <w:t>xlsx</w:t>
      </w:r>
      <w:proofErr w:type="spellEnd"/>
      <w:r w:rsidRPr="006956ED">
        <w:rPr>
          <w:rFonts w:ascii="Palatino Linotype" w:eastAsia="Calibri" w:hAnsi="Palatino Linotype" w:cs="Tahoma"/>
          <w:bCs/>
          <w:szCs w:val="22"/>
          <w:lang w:val="es-MX" w:eastAsia="en-US"/>
        </w:rPr>
        <w:t>”, en el que se advierte la versión pública de la nómina correspondiente a la primera quincena del mes de junio de 2025, la cual, contiene los siguientes datos:</w:t>
      </w:r>
    </w:p>
    <w:p w14:paraId="5A8F1CFD" w14:textId="77777777" w:rsidR="001D644D" w:rsidRPr="006956ED" w:rsidRDefault="001D644D" w:rsidP="001D644D">
      <w:pPr>
        <w:pStyle w:val="Sinespaciado"/>
        <w:rPr>
          <w:rFonts w:eastAsia="Calibri"/>
          <w:lang w:eastAsia="en-US"/>
        </w:rPr>
      </w:pPr>
    </w:p>
    <w:p w14:paraId="5991E460" w14:textId="77777777"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Nombre.</w:t>
      </w:r>
    </w:p>
    <w:p w14:paraId="4B3C8972" w14:textId="232895EA"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Fecha de ingreso.</w:t>
      </w:r>
    </w:p>
    <w:p w14:paraId="6C71BDEB" w14:textId="3D97C040"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Departamento.</w:t>
      </w:r>
    </w:p>
    <w:p w14:paraId="628FC29A" w14:textId="50EDBB02"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Puesto.</w:t>
      </w:r>
    </w:p>
    <w:p w14:paraId="40296CE1" w14:textId="76132408"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xml:space="preserve">- Total de percepciones (sueldo bruto). </w:t>
      </w:r>
    </w:p>
    <w:p w14:paraId="1042D2E7" w14:textId="3EDC7E1B"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Total de deducciones.</w:t>
      </w:r>
    </w:p>
    <w:p w14:paraId="47019850" w14:textId="361E4EBB"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Sueldo Neto.</w:t>
      </w:r>
    </w:p>
    <w:p w14:paraId="17E690F8" w14:textId="77777777" w:rsidR="001D644D" w:rsidRPr="006956ED" w:rsidRDefault="001D644D" w:rsidP="001D644D">
      <w:pPr>
        <w:pStyle w:val="Sinespaciado"/>
        <w:rPr>
          <w:rFonts w:eastAsia="Calibri"/>
          <w:lang w:eastAsia="en-US"/>
        </w:rPr>
      </w:pPr>
    </w:p>
    <w:p w14:paraId="233D1DE4" w14:textId="77777777"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xml:space="preserve">Adicionalmente, informó que, para obtener la remuneración mensual de cada servidor público, solo se debe de multiplicar el sueldo bruto o neto por dos. </w:t>
      </w:r>
    </w:p>
    <w:p w14:paraId="7AB06BB9" w14:textId="77777777" w:rsidR="001D644D" w:rsidRPr="006956ED" w:rsidRDefault="001D644D" w:rsidP="001D644D">
      <w:pPr>
        <w:tabs>
          <w:tab w:val="left" w:pos="2130"/>
        </w:tabs>
        <w:spacing w:line="360" w:lineRule="auto"/>
        <w:jc w:val="both"/>
        <w:rPr>
          <w:rFonts w:ascii="Palatino Linotype" w:eastAsia="Calibri" w:hAnsi="Palatino Linotype" w:cs="Tahoma"/>
          <w:bCs/>
          <w:szCs w:val="22"/>
          <w:lang w:val="es-MX" w:eastAsia="en-US"/>
        </w:rPr>
      </w:pPr>
    </w:p>
    <w:p w14:paraId="66307B00" w14:textId="2AADAAAA" w:rsidR="001466B2"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Asimismo</w:t>
      </w:r>
      <w:r w:rsidR="001D644D" w:rsidRPr="006956ED">
        <w:rPr>
          <w:rFonts w:ascii="Palatino Linotype" w:eastAsia="Calibri" w:hAnsi="Palatino Linotype" w:cs="Tahoma"/>
          <w:bCs/>
          <w:szCs w:val="22"/>
          <w:lang w:val="es-MX" w:eastAsia="en-US"/>
        </w:rPr>
        <w:t xml:space="preserve">, anexó el Acta del Comité de Transparencia de fecha 03 de julio de 2025, en la cual, se encuentra el Acuerdo de Clasificación número 03/CT/26-ORD/2025, en la que </w:t>
      </w:r>
      <w:r w:rsidR="001D644D" w:rsidRPr="006956ED">
        <w:rPr>
          <w:rFonts w:ascii="Palatino Linotype" w:eastAsia="Calibri" w:hAnsi="Palatino Linotype" w:cs="Tahoma"/>
          <w:bCs/>
          <w:szCs w:val="22"/>
          <w:lang w:val="es-MX" w:eastAsia="en-US"/>
        </w:rPr>
        <w:lastRenderedPageBreak/>
        <w:t xml:space="preserve">clasificaron como información </w:t>
      </w:r>
      <w:r w:rsidR="001D644D" w:rsidRPr="006956ED">
        <w:rPr>
          <w:rFonts w:ascii="Palatino Linotype" w:eastAsia="Calibri" w:hAnsi="Palatino Linotype" w:cs="Tahoma"/>
          <w:b/>
          <w:szCs w:val="22"/>
          <w:lang w:val="es-MX" w:eastAsia="en-US"/>
        </w:rPr>
        <w:t>CONFIDENCIAL</w:t>
      </w:r>
      <w:r w:rsidR="001D644D" w:rsidRPr="006956ED">
        <w:rPr>
          <w:rFonts w:ascii="Palatino Linotype" w:eastAsia="Calibri" w:hAnsi="Palatino Linotype" w:cs="Tahoma"/>
          <w:bCs/>
          <w:szCs w:val="22"/>
          <w:lang w:val="es-MX" w:eastAsia="en-US"/>
        </w:rPr>
        <w:t xml:space="preserve">, los datos inmersos en la nómina, correspondientes al: </w:t>
      </w:r>
      <w:r w:rsidR="001D644D" w:rsidRPr="006956ED">
        <w:rPr>
          <w:rFonts w:ascii="Palatino Linotype" w:eastAsia="Calibri" w:hAnsi="Palatino Linotype" w:cs="Tahoma"/>
          <w:b/>
          <w:szCs w:val="22"/>
          <w:lang w:val="es-MX" w:eastAsia="en-US"/>
        </w:rPr>
        <w:t>RFC</w:t>
      </w:r>
      <w:r w:rsidR="001D644D" w:rsidRPr="006956ED">
        <w:rPr>
          <w:rFonts w:ascii="Palatino Linotype" w:eastAsia="Calibri" w:hAnsi="Palatino Linotype" w:cs="Tahoma"/>
          <w:bCs/>
          <w:szCs w:val="22"/>
          <w:lang w:val="es-MX" w:eastAsia="en-US"/>
        </w:rPr>
        <w:t xml:space="preserve">, </w:t>
      </w:r>
      <w:r w:rsidR="001D644D" w:rsidRPr="006956ED">
        <w:rPr>
          <w:rFonts w:ascii="Palatino Linotype" w:eastAsia="Calibri" w:hAnsi="Palatino Linotype" w:cs="Tahoma"/>
          <w:b/>
          <w:szCs w:val="22"/>
          <w:lang w:val="es-MX" w:eastAsia="en-US"/>
        </w:rPr>
        <w:t>CURP</w:t>
      </w:r>
      <w:r w:rsidR="001D644D" w:rsidRPr="006956ED">
        <w:rPr>
          <w:rFonts w:ascii="Palatino Linotype" w:eastAsia="Calibri" w:hAnsi="Palatino Linotype" w:cs="Tahoma"/>
          <w:bCs/>
          <w:szCs w:val="22"/>
          <w:lang w:val="es-MX" w:eastAsia="en-US"/>
        </w:rPr>
        <w:t xml:space="preserve">, </w:t>
      </w:r>
      <w:r w:rsidR="001D644D" w:rsidRPr="006956ED">
        <w:rPr>
          <w:rFonts w:ascii="Palatino Linotype" w:eastAsia="Calibri" w:hAnsi="Palatino Linotype" w:cs="Tahoma"/>
          <w:b/>
          <w:szCs w:val="22"/>
          <w:lang w:val="es-MX" w:eastAsia="en-US"/>
        </w:rPr>
        <w:t>Clave ISSEMYM</w:t>
      </w:r>
      <w:r w:rsidR="001D644D" w:rsidRPr="006956ED">
        <w:rPr>
          <w:rFonts w:ascii="Palatino Linotype" w:eastAsia="Calibri" w:hAnsi="Palatino Linotype" w:cs="Tahoma"/>
          <w:bCs/>
          <w:szCs w:val="22"/>
          <w:lang w:val="es-MX" w:eastAsia="en-US"/>
        </w:rPr>
        <w:t xml:space="preserve">, </w:t>
      </w:r>
      <w:r w:rsidR="001D644D" w:rsidRPr="006956ED">
        <w:rPr>
          <w:rFonts w:ascii="Palatino Linotype" w:eastAsia="Calibri" w:hAnsi="Palatino Linotype" w:cs="Tahoma"/>
          <w:b/>
          <w:szCs w:val="22"/>
          <w:lang w:val="es-MX" w:eastAsia="en-US"/>
        </w:rPr>
        <w:t>número de empleado</w:t>
      </w:r>
      <w:r w:rsidR="001D644D" w:rsidRPr="006956ED">
        <w:rPr>
          <w:rFonts w:ascii="Palatino Linotype" w:eastAsia="Calibri" w:hAnsi="Palatino Linotype" w:cs="Tahoma"/>
          <w:bCs/>
          <w:szCs w:val="22"/>
          <w:lang w:val="es-MX" w:eastAsia="en-US"/>
        </w:rPr>
        <w:t xml:space="preserve"> y </w:t>
      </w:r>
      <w:r w:rsidR="001D644D" w:rsidRPr="006956ED">
        <w:rPr>
          <w:rFonts w:ascii="Palatino Linotype" w:eastAsia="Calibri" w:hAnsi="Palatino Linotype" w:cs="Tahoma"/>
          <w:b/>
          <w:szCs w:val="22"/>
          <w:lang w:val="es-MX" w:eastAsia="en-US"/>
        </w:rPr>
        <w:t>deducciones personales</w:t>
      </w:r>
      <w:r w:rsidR="001D644D" w:rsidRPr="006956ED">
        <w:rPr>
          <w:rFonts w:ascii="Palatino Linotype" w:eastAsia="Calibri" w:hAnsi="Palatino Linotype" w:cs="Tahoma"/>
          <w:bCs/>
          <w:szCs w:val="22"/>
          <w:lang w:val="es-MX" w:eastAsia="en-US"/>
        </w:rPr>
        <w:t>.</w:t>
      </w:r>
    </w:p>
    <w:p w14:paraId="337B6B94" w14:textId="77777777" w:rsidR="00D73557"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p>
    <w:p w14:paraId="08A83BAA" w14:textId="6C40A3D6" w:rsidR="00D73557"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xml:space="preserve">Finalmente, en la etapa de manifestaciones, el </w:t>
      </w:r>
      <w:r w:rsidRPr="006956ED">
        <w:rPr>
          <w:rFonts w:ascii="Palatino Linotype" w:eastAsia="Calibri" w:hAnsi="Palatino Linotype" w:cs="Tahoma"/>
          <w:b/>
          <w:szCs w:val="22"/>
          <w:lang w:val="es-MX" w:eastAsia="en-US"/>
        </w:rPr>
        <w:t>Sujeto Obligado</w:t>
      </w:r>
      <w:r w:rsidRPr="006956ED">
        <w:rPr>
          <w:rFonts w:ascii="Palatino Linotype" w:eastAsia="Calibri" w:hAnsi="Palatino Linotype" w:cs="Tahoma"/>
          <w:bCs/>
          <w:szCs w:val="22"/>
          <w:lang w:val="es-MX" w:eastAsia="en-US"/>
        </w:rPr>
        <w:t xml:space="preserve"> informó que, no hay personal por honorarios, de base y/o eventuales que estén adscritos a la Oficina del Presidente Municipal.</w:t>
      </w:r>
    </w:p>
    <w:p w14:paraId="7CD7588F" w14:textId="77777777" w:rsidR="00D73557"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p>
    <w:p w14:paraId="3928F831" w14:textId="41667356" w:rsidR="00D73557"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xml:space="preserve">Por lo que, dichos puntos quedan colmados con la documentación remitida en respuesta y lo esgrimido en informe justificado. </w:t>
      </w:r>
    </w:p>
    <w:p w14:paraId="3C7BC529" w14:textId="77777777" w:rsidR="00D73557" w:rsidRPr="006956ED" w:rsidRDefault="00D73557" w:rsidP="001D644D">
      <w:pPr>
        <w:tabs>
          <w:tab w:val="left" w:pos="2130"/>
        </w:tabs>
        <w:spacing w:line="360" w:lineRule="auto"/>
        <w:jc w:val="both"/>
        <w:rPr>
          <w:rFonts w:ascii="Palatino Linotype" w:eastAsia="Calibri" w:hAnsi="Palatino Linotype" w:cs="Tahoma"/>
          <w:bCs/>
          <w:szCs w:val="22"/>
          <w:lang w:val="es-MX" w:eastAsia="en-US"/>
        </w:rPr>
      </w:pPr>
    </w:p>
    <w:p w14:paraId="27B2776F" w14:textId="7DF82914" w:rsidR="00D73557" w:rsidRPr="006956ED" w:rsidRDefault="00D73557" w:rsidP="00D73557">
      <w:pPr>
        <w:tabs>
          <w:tab w:val="left" w:pos="2130"/>
        </w:tabs>
        <w:spacing w:line="360" w:lineRule="auto"/>
        <w:jc w:val="both"/>
        <w:rPr>
          <w:rFonts w:ascii="Palatino Linotype" w:eastAsia="Calibri" w:hAnsi="Palatino Linotype" w:cs="Tahoma"/>
          <w:bCs/>
          <w:lang w:val="es-MX" w:eastAsia="en-US"/>
        </w:rPr>
      </w:pPr>
      <w:r w:rsidRPr="006956ED">
        <w:rPr>
          <w:rFonts w:ascii="Palatino Linotype" w:eastAsia="Calibri" w:hAnsi="Palatino Linotype" w:cs="Tahoma"/>
          <w:bCs/>
          <w:lang w:val="es-MX" w:eastAsia="en-US"/>
        </w:rPr>
        <w:t xml:space="preserve">Continuando con nuestro estudio, abordaremos el punto referente al </w:t>
      </w:r>
      <w:r w:rsidRPr="006956ED">
        <w:rPr>
          <w:rFonts w:ascii="Palatino Linotype" w:eastAsia="Calibri" w:hAnsi="Palatino Linotype" w:cs="Tahoma"/>
          <w:b/>
          <w:u w:val="thick"/>
          <w:lang w:val="es-MX" w:eastAsia="en-US"/>
        </w:rPr>
        <w:t>nivel de estudios</w:t>
      </w:r>
      <w:r w:rsidRPr="006956ED">
        <w:rPr>
          <w:rFonts w:ascii="Palatino Linotype" w:eastAsia="Calibri" w:hAnsi="Palatino Linotype" w:cs="Tahoma"/>
          <w:bCs/>
          <w:lang w:val="es-MX" w:eastAsia="en-US"/>
        </w:rPr>
        <w:t xml:space="preserve"> de los servidores públicos que tengan el cargo de asesor, coordinador de asesores, secretario particular, incluyendo del personal de estructura, honorarios, de base y eventuales que estén adscritos a la Oficina del Presidente Municipal, del periodo del 01 de enero al 23 de junio de 2025, por lo que, de la información solicitada, por lo que, </w:t>
      </w:r>
      <w:r w:rsidRPr="006956ED">
        <w:rPr>
          <w:rFonts w:ascii="Palatino Linotype" w:eastAsia="Palatino Linotype" w:hAnsi="Palatino Linotype" w:cs="Palatino Linotype"/>
          <w:color w:val="0D0D0D"/>
          <w:lang w:val="es-MX" w:eastAsia="es-MX"/>
        </w:rPr>
        <w:t xml:space="preserve">en ese orden de ideas, el artículo 47 de la Ley de Trabajo de los Servidores Públicos del Estado de México y Municipios, establece que las personas que quieran ingresar al servicio público deben cumplir diversos requisitos, tales como, presentar una solicitud en el formato oficial, ser de nacionalidad mexicana, estar en ejercicio de derechos civiles y políticos, no haber sido separado del servicio, tener buena salud, acreditar los exámenes de conocimientos correspondientes, entre otros. </w:t>
      </w:r>
    </w:p>
    <w:p w14:paraId="049C960D" w14:textId="77777777" w:rsidR="00D73557" w:rsidRPr="006956ED" w:rsidRDefault="00D73557" w:rsidP="00D73557">
      <w:pPr>
        <w:tabs>
          <w:tab w:val="left" w:pos="1080"/>
        </w:tabs>
        <w:spacing w:line="360" w:lineRule="auto"/>
        <w:jc w:val="both"/>
        <w:rPr>
          <w:rFonts w:ascii="Palatino Linotype" w:eastAsia="Palatino Linotype" w:hAnsi="Palatino Linotype" w:cs="Palatino Linotype"/>
          <w:lang w:val="es-MX" w:eastAsia="es-MX"/>
        </w:rPr>
      </w:pPr>
    </w:p>
    <w:p w14:paraId="06351118" w14:textId="77777777" w:rsidR="00D73557" w:rsidRPr="006956ED" w:rsidRDefault="00D73557" w:rsidP="00D73557">
      <w:pPr>
        <w:spacing w:line="360" w:lineRule="auto"/>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Ahora bien, </w:t>
      </w:r>
      <w:r w:rsidRPr="006956ED">
        <w:rPr>
          <w:rFonts w:ascii="Palatino Linotype" w:eastAsia="Palatino Linotype" w:hAnsi="Palatino Linotype" w:cs="Palatino Linotype"/>
          <w:lang w:val="es-MX" w:eastAsia="es-MX"/>
        </w:rPr>
        <w:t xml:space="preserve">el </w:t>
      </w:r>
      <w:r w:rsidRPr="006956ED">
        <w:rPr>
          <w:rFonts w:ascii="Palatino Linotype" w:eastAsia="Palatino Linotype" w:hAnsi="Palatino Linotype" w:cs="Palatino Linotype"/>
          <w:b/>
          <w:bCs/>
          <w:i/>
          <w:iCs/>
          <w:lang w:val="es-MX" w:eastAsia="es-MX"/>
        </w:rPr>
        <w:t>Currículum Vitae</w:t>
      </w:r>
      <w:r w:rsidRPr="006956ED">
        <w:rPr>
          <w:rFonts w:ascii="Palatino Linotype" w:eastAsia="Palatino Linotype" w:hAnsi="Palatino Linotype" w:cs="Palatino Linotype"/>
          <w:lang w:val="es-MX" w:eastAsia="es-MX"/>
        </w:rPr>
        <w:t>, es aquel documento que las personas elaboran con los datos de identificación y contacto</w:t>
      </w:r>
      <w:r w:rsidRPr="006956ED">
        <w:rPr>
          <w:rFonts w:ascii="Palatino Linotype" w:eastAsia="Palatino Linotype" w:hAnsi="Palatino Linotype" w:cs="Palatino Linotype"/>
          <w:color w:val="000000"/>
          <w:lang w:val="es-MX" w:eastAsia="es-MX"/>
        </w:rPr>
        <w:t xml:space="preserve">, </w:t>
      </w:r>
      <w:r w:rsidRPr="006956ED">
        <w:rPr>
          <w:rFonts w:ascii="Palatino Linotype" w:eastAsia="Palatino Linotype" w:hAnsi="Palatino Linotype" w:cs="Palatino Linotype"/>
          <w:b/>
          <w:bCs/>
          <w:color w:val="000000"/>
          <w:lang w:val="es-MX" w:eastAsia="es-MX"/>
        </w:rPr>
        <w:t>preparación académica</w:t>
      </w:r>
      <w:r w:rsidRPr="006956ED">
        <w:rPr>
          <w:rFonts w:ascii="Palatino Linotype" w:eastAsia="Palatino Linotype" w:hAnsi="Palatino Linotype" w:cs="Palatino Linotype"/>
          <w:color w:val="000000"/>
          <w:lang w:val="es-MX" w:eastAsia="es-MX"/>
        </w:rPr>
        <w:t xml:space="preserve"> y experiencia profesional, </w:t>
      </w:r>
      <w:r w:rsidRPr="006956ED">
        <w:rPr>
          <w:rFonts w:ascii="Palatino Linotype" w:eastAsia="Palatino Linotype" w:hAnsi="Palatino Linotype" w:cs="Palatino Linotype"/>
          <w:color w:val="000000"/>
          <w:lang w:val="es-MX" w:eastAsia="es-MX"/>
        </w:rPr>
        <w:lastRenderedPageBreak/>
        <w:t>para presentarse ante un posible empleador. Por lo que, dicho documento da cuenta de la preparación académica y la experiencia laboral, lo cual permite identificar el nivel de conocimientos de su titular, así como, su perfil profesional o laboral.</w:t>
      </w:r>
    </w:p>
    <w:p w14:paraId="3CDD8B2E"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p>
    <w:p w14:paraId="1A3125CD"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En ese sentido, si bien el </w:t>
      </w:r>
      <w:r w:rsidRPr="006956ED">
        <w:rPr>
          <w:rFonts w:ascii="Palatino Linotype" w:eastAsia="Palatino Linotype" w:hAnsi="Palatino Linotype" w:cs="Palatino Linotype"/>
          <w:i/>
          <w:iCs/>
          <w:color w:val="000000"/>
          <w:lang w:val="es-MX" w:eastAsia="es-MX"/>
        </w:rPr>
        <w:t>currículum</w:t>
      </w:r>
      <w:r w:rsidRPr="006956ED">
        <w:rPr>
          <w:rFonts w:ascii="Palatino Linotype" w:eastAsia="Palatino Linotype" w:hAnsi="Palatino Linotype" w:cs="Palatino Linotype"/>
          <w:color w:val="000000"/>
          <w:lang w:val="es-MX" w:eastAsia="es-MX"/>
        </w:rPr>
        <w:t>, se trata de aquel elaborado por cada persona, sin ninguna validez oficial, también lo es, que tiene por objetivo que las personas puedan conocer la trayectoria de quién lo presenta; por lo que, existe un interés público para dar a conocer dicha información, pues transparenta que el personal que labora para el Sujeto Obligado cuenta con las capacidades, conocimientos y experiencia necesaria para cumplir con sus funciones.</w:t>
      </w:r>
    </w:p>
    <w:p w14:paraId="6A83E4E3"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p>
    <w:p w14:paraId="60F0DA3D"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Lo anterior, se robustece con la fracción XXI, del artículo 92 de la Ley de Transparencia y Acceso a la Información Pública del Estado de México y Municipios, que establece que la </w:t>
      </w:r>
      <w:r w:rsidRPr="006956ED">
        <w:rPr>
          <w:rFonts w:ascii="Palatino Linotype" w:eastAsia="Palatino Linotype" w:hAnsi="Palatino Linotype" w:cs="Palatino Linotype"/>
          <w:b/>
          <w:bCs/>
          <w:color w:val="000000"/>
          <w:lang w:val="es-MX" w:eastAsia="es-MX"/>
        </w:rPr>
        <w:t>información curricular</w:t>
      </w:r>
      <w:r w:rsidRPr="006956ED">
        <w:rPr>
          <w:rFonts w:ascii="Palatino Linotype" w:eastAsia="Palatino Linotype" w:hAnsi="Palatino Linotype" w:cs="Palatino Linotype"/>
          <w:color w:val="000000"/>
          <w:lang w:val="es-MX" w:eastAsia="es-MX"/>
        </w:rPr>
        <w:t xml:space="preserve"> es información que deben de poner a disposición del público los sujetos obligados.</w:t>
      </w:r>
    </w:p>
    <w:p w14:paraId="12F14715"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p>
    <w:p w14:paraId="4D4099D7" w14:textId="77777777" w:rsidR="00D73557" w:rsidRPr="006956ED" w:rsidRDefault="00D73557" w:rsidP="00D73557">
      <w:pPr>
        <w:widowControl w:val="0"/>
        <w:spacing w:line="360" w:lineRule="auto"/>
        <w:ind w:right="-28"/>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Asimismo, toma relevancia, pues conforme al formato 17 LGT_Art_70_Fr_XVII (Información curricular y las sanciones administrativas definitivas de los(as) servidores(as) públicas(os) y/o personas que desempeñen un empleo, cargo o comisión) de los Lineamientos técnicos generales para la publicación, homologación y estandarización de la información de las obligaciones establecidas en el título quinto y en la fracción IV del artículo 31 de la Ley General de Transparencia y Acceso a la Información Pública –Lineamientos Generales-, que deben de difundir los sujetos obligados en los portales de Internet y en la Plataforma Nacional de Transparencia, establece como datos a publicar, de los servidores públicos, el </w:t>
      </w:r>
      <w:r w:rsidRPr="006956ED">
        <w:rPr>
          <w:rFonts w:ascii="Palatino Linotype" w:eastAsia="Palatino Linotype" w:hAnsi="Palatino Linotype" w:cs="Palatino Linotype"/>
          <w:b/>
          <w:bCs/>
          <w:color w:val="000000"/>
          <w:lang w:val="es-MX" w:eastAsia="es-MX"/>
        </w:rPr>
        <w:t xml:space="preserve">nivel máximo de </w:t>
      </w:r>
      <w:r w:rsidRPr="006956ED">
        <w:rPr>
          <w:rFonts w:ascii="Palatino Linotype" w:eastAsia="Palatino Linotype" w:hAnsi="Palatino Linotype" w:cs="Palatino Linotype"/>
          <w:b/>
          <w:bCs/>
          <w:color w:val="000000"/>
          <w:lang w:val="es-MX" w:eastAsia="es-MX"/>
        </w:rPr>
        <w:lastRenderedPageBreak/>
        <w:t>estudios concluido y comprobable, así como la experiencia laboral</w:t>
      </w:r>
      <w:r w:rsidRPr="006956ED">
        <w:rPr>
          <w:rFonts w:ascii="Palatino Linotype" w:eastAsia="Palatino Linotype" w:hAnsi="Palatino Linotype" w:cs="Palatino Linotype"/>
          <w:color w:val="000000"/>
          <w:lang w:val="es-MX" w:eastAsia="es-MX"/>
        </w:rPr>
        <w:t xml:space="preserve">, concerniente a los tres últimos empleos, tal como se muestra a continuación: </w:t>
      </w:r>
    </w:p>
    <w:p w14:paraId="425AA333" w14:textId="77777777" w:rsidR="00D73557" w:rsidRPr="006956ED" w:rsidRDefault="00D73557" w:rsidP="00D73557">
      <w:pPr>
        <w:widowControl w:val="0"/>
        <w:spacing w:line="360" w:lineRule="auto"/>
        <w:ind w:right="-28"/>
        <w:jc w:val="both"/>
        <w:rPr>
          <w:rFonts w:ascii="Palatino Linotype" w:eastAsia="Palatino Linotype" w:hAnsi="Palatino Linotype" w:cs="Palatino Linotype"/>
          <w:color w:val="000000"/>
          <w:sz w:val="22"/>
          <w:szCs w:val="22"/>
          <w:lang w:val="es-MX" w:eastAsia="es-MX"/>
        </w:rPr>
      </w:pPr>
    </w:p>
    <w:p w14:paraId="2A33AA0E" w14:textId="77777777" w:rsidR="00D73557" w:rsidRPr="006956ED" w:rsidRDefault="00D73557" w:rsidP="00D73557">
      <w:pPr>
        <w:widowControl w:val="0"/>
        <w:spacing w:line="360" w:lineRule="auto"/>
        <w:ind w:right="-28"/>
        <w:jc w:val="center"/>
        <w:rPr>
          <w:rFonts w:ascii="Palatino Linotype" w:eastAsia="Palatino Linotype" w:hAnsi="Palatino Linotype" w:cs="Palatino Linotype"/>
          <w:color w:val="000000"/>
          <w:sz w:val="22"/>
          <w:szCs w:val="22"/>
          <w:lang w:val="es-MX" w:eastAsia="es-MX"/>
        </w:rPr>
      </w:pPr>
      <w:r w:rsidRPr="006956ED">
        <w:rPr>
          <w:rFonts w:ascii="Palatino Linotype" w:eastAsia="Palatino Linotype" w:hAnsi="Palatino Linotype" w:cs="Palatino Linotype"/>
          <w:noProof/>
          <w:sz w:val="22"/>
          <w:szCs w:val="22"/>
          <w:lang w:val="es-MX" w:eastAsia="es-MX"/>
        </w:rPr>
        <w:drawing>
          <wp:inline distT="0" distB="0" distL="0" distR="0" wp14:anchorId="56D4D29A" wp14:editId="71643BB1">
            <wp:extent cx="5290185" cy="1885950"/>
            <wp:effectExtent l="152400" t="152400" r="367665" b="361950"/>
            <wp:docPr id="10" name="image4.png" descr="Interfaz de usuario gráfica, Aplicación,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Interfaz de usuario gráfica, Aplicación, Tabla&#10;&#10;Descripción generada automáticamente"/>
                    <pic:cNvPicPr preferRelativeResize="0"/>
                  </pic:nvPicPr>
                  <pic:blipFill>
                    <a:blip r:embed="rId11"/>
                    <a:srcRect/>
                    <a:stretch>
                      <a:fillRect/>
                    </a:stretch>
                  </pic:blipFill>
                  <pic:spPr>
                    <a:xfrm>
                      <a:off x="0" y="0"/>
                      <a:ext cx="5290185" cy="1885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40EDE430"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En ese contexto, según Islas, Jorge (2016), en la “Ley General de Transparencia y Acceso a la Información Pública Comentada” (p. 244), refirió que el </w:t>
      </w:r>
      <w:r w:rsidRPr="006956ED">
        <w:rPr>
          <w:rFonts w:ascii="Palatino Linotype" w:eastAsia="Palatino Linotype" w:hAnsi="Palatino Linotype" w:cs="Palatino Linotype"/>
          <w:b/>
          <w:bCs/>
          <w:color w:val="000000"/>
          <w:lang w:val="es-MX" w:eastAsia="es-MX"/>
        </w:rPr>
        <w:t xml:space="preserve">currículum vitae </w:t>
      </w:r>
      <w:r w:rsidRPr="006956ED">
        <w:rPr>
          <w:rFonts w:ascii="Palatino Linotype" w:eastAsia="Palatino Linotype" w:hAnsi="Palatino Linotype" w:cs="Palatino Linotype"/>
          <w:color w:val="000000"/>
          <w:lang w:val="es-MX" w:eastAsia="es-MX"/>
        </w:rPr>
        <w:t>d</w:t>
      </w:r>
      <w:r w:rsidRPr="006956ED">
        <w:rPr>
          <w:rFonts w:ascii="Palatino Linotype" w:eastAsia="Palatino Linotype" w:hAnsi="Palatino Linotype" w:cs="Palatino Linotype"/>
          <w:b/>
          <w:bCs/>
          <w:color w:val="000000"/>
          <w:lang w:val="es-MX" w:eastAsia="es-MX"/>
        </w:rPr>
        <w:t>e un servidor público, justifica que su formación académica resulta viable para el desempeño eficiente y correcto de su encargo; lo anterior, con el fin de acreditar que dichos trabajadores sean los más capacitados acordes al área solicitada.</w:t>
      </w:r>
    </w:p>
    <w:p w14:paraId="0157E7D3"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p>
    <w:p w14:paraId="246529B9"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r w:rsidRPr="006956ED">
        <w:rPr>
          <w:rFonts w:ascii="Palatino Linotype" w:eastAsia="Palatino Linotype" w:hAnsi="Palatino Linotype" w:cs="Palatino Linotype"/>
          <w:color w:val="000000"/>
          <w:lang w:val="es-MX" w:eastAsia="es-MX"/>
        </w:rPr>
        <w:t xml:space="preserve">En el mismo sentido, el Criterio de Interpretación, de la Tercera de Época, con número de registro </w:t>
      </w:r>
      <w:r w:rsidRPr="006956ED">
        <w:rPr>
          <w:rFonts w:ascii="Palatino Linotype" w:eastAsia="Palatino Linotype" w:hAnsi="Palatino Linotype" w:cs="Palatino Linotype"/>
          <w:color w:val="222222"/>
          <w:lang w:val="es-MX" w:eastAsia="es-MX"/>
        </w:rPr>
        <w:t>SO/007/2023</w:t>
      </w:r>
      <w:r w:rsidRPr="006956ED">
        <w:rPr>
          <w:rFonts w:ascii="Palatino Linotype" w:eastAsia="Palatino Linotype" w:hAnsi="Palatino Linotype" w:cs="Palatino Linotype"/>
          <w:color w:val="000000"/>
          <w:lang w:val="es-MX" w:eastAsia="es-MX"/>
        </w:rPr>
        <w:t xml:space="preserve">, emitido por el Instituto Nacional de Transparencia, Acceso a la Información y Protección de Datos Personales, establece que una de las formas en que los ciudadanos pueden evaluar las aptitudes para desempeñar un cargo público determinado, es mediante la </w:t>
      </w:r>
      <w:r w:rsidRPr="006956ED">
        <w:rPr>
          <w:rFonts w:ascii="Palatino Linotype" w:eastAsia="Palatino Linotype" w:hAnsi="Palatino Linotype" w:cs="Palatino Linotype"/>
          <w:b/>
          <w:bCs/>
          <w:color w:val="000000"/>
          <w:lang w:val="es-MX" w:eastAsia="es-MX"/>
        </w:rPr>
        <w:t xml:space="preserve">publicidad de ciertos datos contenidos en el </w:t>
      </w:r>
      <w:r w:rsidRPr="006956ED">
        <w:rPr>
          <w:rFonts w:ascii="Palatino Linotype" w:eastAsia="Palatino Linotype" w:hAnsi="Palatino Linotype" w:cs="Palatino Linotype"/>
          <w:color w:val="000000"/>
          <w:lang w:val="es-MX" w:eastAsia="es-MX"/>
        </w:rPr>
        <w:t>currículum vitae</w:t>
      </w:r>
      <w:r w:rsidRPr="006956ED">
        <w:rPr>
          <w:rFonts w:ascii="Palatino Linotype" w:eastAsia="Palatino Linotype" w:hAnsi="Palatino Linotype" w:cs="Palatino Linotype"/>
          <w:i/>
          <w:iCs/>
          <w:color w:val="000000"/>
          <w:lang w:val="es-MX" w:eastAsia="es-MX"/>
        </w:rPr>
        <w:t xml:space="preserve">, </w:t>
      </w:r>
      <w:r w:rsidRPr="006956ED">
        <w:rPr>
          <w:rFonts w:ascii="Palatino Linotype" w:eastAsia="Palatino Linotype" w:hAnsi="Palatino Linotype" w:cs="Palatino Linotype"/>
          <w:color w:val="000000"/>
          <w:lang w:val="es-MX" w:eastAsia="es-MX"/>
        </w:rPr>
        <w:t>tales como,</w:t>
      </w:r>
      <w:r w:rsidRPr="006956ED">
        <w:rPr>
          <w:rFonts w:ascii="Palatino Linotype" w:eastAsia="Palatino Linotype" w:hAnsi="Palatino Linotype" w:cs="Palatino Linotype"/>
          <w:b/>
          <w:bCs/>
          <w:color w:val="000000"/>
          <w:lang w:val="es-MX" w:eastAsia="es-MX"/>
        </w:rPr>
        <w:t xml:space="preserve"> la trayectoria académica, profesional, laboral, así como todos aquellos que acrediten su capacidad, habilidades pericia para ocupar el puesto </w:t>
      </w:r>
      <w:r w:rsidRPr="006956ED">
        <w:rPr>
          <w:rFonts w:ascii="Palatino Linotype" w:eastAsia="Palatino Linotype" w:hAnsi="Palatino Linotype" w:cs="Palatino Linotype"/>
          <w:b/>
          <w:bCs/>
          <w:color w:val="000000"/>
          <w:lang w:val="es-MX" w:eastAsia="es-MX"/>
        </w:rPr>
        <w:lastRenderedPageBreak/>
        <w:t xml:space="preserve">público. </w:t>
      </w:r>
      <w:r w:rsidRPr="006956ED">
        <w:rPr>
          <w:rFonts w:ascii="Palatino Linotype" w:eastAsia="Palatino Linotype" w:hAnsi="Palatino Linotype" w:cs="Palatino Linotype"/>
          <w:color w:val="000000"/>
          <w:lang w:val="es-MX" w:eastAsia="es-MX"/>
        </w:rPr>
        <w:t>Lo anterior, para favorecer la rendición de cuentas, pues la publicidad de lo anterior tiene como fin verificar el correcto desempeño de los sujetos obligados.</w:t>
      </w:r>
    </w:p>
    <w:p w14:paraId="5EEF723B" w14:textId="77777777" w:rsidR="00D73557" w:rsidRPr="006956ED" w:rsidRDefault="00D73557" w:rsidP="00D73557">
      <w:pPr>
        <w:spacing w:line="360" w:lineRule="auto"/>
        <w:ind w:right="-28"/>
        <w:jc w:val="both"/>
        <w:rPr>
          <w:rFonts w:ascii="Palatino Linotype" w:eastAsia="Palatino Linotype" w:hAnsi="Palatino Linotype" w:cs="Palatino Linotype"/>
          <w:color w:val="000000"/>
          <w:lang w:val="es-MX" w:eastAsia="es-MX"/>
        </w:rPr>
      </w:pPr>
    </w:p>
    <w:p w14:paraId="1544F826" w14:textId="37C42A5E" w:rsidR="00D73557" w:rsidRPr="006956ED" w:rsidRDefault="00D73557" w:rsidP="00D73557">
      <w:pPr>
        <w:spacing w:after="160" w:line="360" w:lineRule="auto"/>
        <w:ind w:right="49"/>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 xml:space="preserve">Visto lo anterior, el </w:t>
      </w:r>
      <w:r w:rsidRPr="006956ED">
        <w:rPr>
          <w:rFonts w:ascii="Palatino Linotype" w:eastAsia="Calibri" w:hAnsi="Palatino Linotype"/>
          <w:b/>
          <w:bCs/>
          <w:kern w:val="2"/>
          <w:lang w:val="es-MX" w:eastAsia="en-US"/>
          <w14:ligatures w14:val="standardContextual"/>
        </w:rPr>
        <w:t>Sujeto Obligado</w:t>
      </w:r>
      <w:r w:rsidRPr="006956ED">
        <w:rPr>
          <w:rFonts w:ascii="Palatino Linotype" w:eastAsia="Calibri" w:hAnsi="Palatino Linotype"/>
          <w:kern w:val="2"/>
          <w:lang w:val="es-MX" w:eastAsia="en-US"/>
          <w14:ligatures w14:val="standardContextual"/>
        </w:rPr>
        <w:t xml:space="preserve"> en respuesta, informó que, dicha información podría ser consultada en el Portal de Información Pública de Oficio Mexiquense (IPOMEX 4.0), en la fracción XXI del artículo 92, denominada “Información Curricular y Sanciones Administrativas”, en la cual, se carga la información curricular (nivel de estudios), desde el nivel de jefe de departamento o equivalente, hasta el titular, por lo que, indicó que remitía una liga electrónica en formato </w:t>
      </w:r>
      <w:r w:rsidRPr="006956ED">
        <w:rPr>
          <w:rFonts w:ascii="Palatino Linotype" w:eastAsia="Calibri" w:hAnsi="Palatino Linotype"/>
          <w:i/>
          <w:iCs/>
          <w:kern w:val="2"/>
          <w:lang w:val="es-MX" w:eastAsia="en-US"/>
          <w14:ligatures w14:val="standardContextual"/>
        </w:rPr>
        <w:t>“.</w:t>
      </w:r>
      <w:proofErr w:type="spellStart"/>
      <w:r w:rsidRPr="006956ED">
        <w:rPr>
          <w:rFonts w:ascii="Palatino Linotype" w:eastAsia="Calibri" w:hAnsi="Palatino Linotype"/>
          <w:i/>
          <w:iCs/>
          <w:kern w:val="2"/>
          <w:lang w:val="es-MX" w:eastAsia="en-US"/>
          <w14:ligatures w14:val="standardContextual"/>
        </w:rPr>
        <w:t>docx</w:t>
      </w:r>
      <w:proofErr w:type="spellEnd"/>
      <w:r w:rsidRPr="006956ED">
        <w:rPr>
          <w:rFonts w:ascii="Palatino Linotype" w:eastAsia="Calibri" w:hAnsi="Palatino Linotype"/>
          <w:i/>
          <w:iCs/>
          <w:kern w:val="2"/>
          <w:lang w:val="es-MX" w:eastAsia="en-US"/>
          <w14:ligatures w14:val="standardContextual"/>
        </w:rPr>
        <w:t>”</w:t>
      </w:r>
      <w:r w:rsidRPr="006956ED">
        <w:rPr>
          <w:rFonts w:ascii="Palatino Linotype" w:eastAsia="Calibri" w:hAnsi="Palatino Linotype"/>
          <w:kern w:val="2"/>
          <w:lang w:val="es-MX" w:eastAsia="en-US"/>
          <w14:ligatures w14:val="standardContextual"/>
        </w:rPr>
        <w:t xml:space="preserve"> para que el particular solo copie y pegue en el navegador web de su preferencia, también puede mantener presionada la tecla “Control” o “</w:t>
      </w:r>
      <w:proofErr w:type="spellStart"/>
      <w:r w:rsidRPr="006956ED">
        <w:rPr>
          <w:rFonts w:ascii="Palatino Linotype" w:eastAsia="Calibri" w:hAnsi="Palatino Linotype"/>
          <w:kern w:val="2"/>
          <w:lang w:val="es-MX" w:eastAsia="en-US"/>
          <w14:ligatures w14:val="standardContextual"/>
        </w:rPr>
        <w:t>Ctrl</w:t>
      </w:r>
      <w:proofErr w:type="spellEnd"/>
      <w:r w:rsidRPr="006956ED">
        <w:rPr>
          <w:rFonts w:ascii="Palatino Linotype" w:eastAsia="Calibri" w:hAnsi="Palatino Linotype"/>
          <w:kern w:val="2"/>
          <w:lang w:val="es-MX" w:eastAsia="en-US"/>
          <w14:ligatures w14:val="standardContextual"/>
        </w:rPr>
        <w:t xml:space="preserve">” y hacer </w:t>
      </w:r>
      <w:proofErr w:type="spellStart"/>
      <w:r w:rsidRPr="006956ED">
        <w:rPr>
          <w:rFonts w:ascii="Palatino Linotype" w:eastAsia="Calibri" w:hAnsi="Palatino Linotype"/>
          <w:kern w:val="2"/>
          <w:lang w:val="es-MX" w:eastAsia="en-US"/>
          <w14:ligatures w14:val="standardContextual"/>
        </w:rPr>
        <w:t>click</w:t>
      </w:r>
      <w:proofErr w:type="spellEnd"/>
      <w:r w:rsidRPr="006956ED">
        <w:rPr>
          <w:rFonts w:ascii="Palatino Linotype" w:eastAsia="Calibri" w:hAnsi="Palatino Linotype"/>
          <w:kern w:val="2"/>
          <w:lang w:val="es-MX" w:eastAsia="en-US"/>
          <w14:ligatures w14:val="standardContextual"/>
        </w:rPr>
        <w:t xml:space="preserve"> en la liga electrónica del documento denominada “Liga electrónica 00554”, consisten en:</w:t>
      </w:r>
    </w:p>
    <w:p w14:paraId="0D659032" w14:textId="34DC4E26" w:rsidR="00D73557" w:rsidRPr="006956ED" w:rsidRDefault="00D73557" w:rsidP="00D73557">
      <w:pPr>
        <w:spacing w:after="160" w:line="360" w:lineRule="auto"/>
        <w:ind w:right="49"/>
        <w:jc w:val="center"/>
        <w:rPr>
          <w:rFonts w:ascii="Palatino Linotype" w:eastAsia="Calibri" w:hAnsi="Palatino Linotype"/>
          <w:kern w:val="2"/>
          <w:lang w:val="es-MX" w:eastAsia="en-US"/>
          <w14:ligatures w14:val="standardContextual"/>
        </w:rPr>
      </w:pPr>
      <w:r w:rsidRPr="006956ED">
        <w:rPr>
          <w:rFonts w:ascii="Palatino Linotype" w:hAnsi="Palatino Linotype"/>
          <w:noProof/>
          <w:sz w:val="20"/>
          <w:szCs w:val="20"/>
          <w:lang w:val="es-MX" w:eastAsia="es-MX"/>
        </w:rPr>
        <w:drawing>
          <wp:inline distT="0" distB="0" distL="0" distR="0" wp14:anchorId="77D66FFE" wp14:editId="0C8AE642">
            <wp:extent cx="3267075" cy="352425"/>
            <wp:effectExtent l="152400" t="152400" r="371475" b="371475"/>
            <wp:docPr id="1162881498" name="Imagen 116288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7075" cy="3524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B2CFBF1" w14:textId="09021F7B" w:rsidR="00D73557" w:rsidRPr="006956ED" w:rsidRDefault="00D73557" w:rsidP="00D73557">
      <w:pPr>
        <w:spacing w:after="160" w:line="360" w:lineRule="auto"/>
        <w:ind w:right="49"/>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Sin embargo, en informe justificado, remitió un total de cincuenta y cinco fichas curriculares, en las cuales, se aprecian los datos académicos y el tipo de plaza de los servidores públicos adscritos a la Oficina del Presidente Municipal, a manera de ejemplo se inserta una captura de pantalla en donde constan los datos requeridos por el particular, de conformidad con lo siguiente:</w:t>
      </w:r>
    </w:p>
    <w:p w14:paraId="5B011049" w14:textId="37E3DF0B" w:rsidR="00D73557" w:rsidRPr="006956ED" w:rsidRDefault="00913B72" w:rsidP="00D73557">
      <w:pPr>
        <w:spacing w:after="160" w:line="360" w:lineRule="auto"/>
        <w:ind w:right="49"/>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noProof/>
          <w:kern w:val="2"/>
          <w:lang w:val="es-MX" w:eastAsia="es-MX"/>
          <w14:ligatures w14:val="standardContextual"/>
        </w:rPr>
        <w:lastRenderedPageBreak/>
        <w:drawing>
          <wp:inline distT="0" distB="0" distL="0" distR="0" wp14:anchorId="3BF086BB" wp14:editId="7C78EDDF">
            <wp:extent cx="5791835" cy="6098540"/>
            <wp:effectExtent l="152400" t="152400" r="361315" b="359410"/>
            <wp:docPr id="1174032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32841" name=""/>
                    <pic:cNvPicPr/>
                  </pic:nvPicPr>
                  <pic:blipFill>
                    <a:blip r:embed="rId12"/>
                    <a:stretch>
                      <a:fillRect/>
                    </a:stretch>
                  </pic:blipFill>
                  <pic:spPr>
                    <a:xfrm>
                      <a:off x="0" y="0"/>
                      <a:ext cx="5791835" cy="6098540"/>
                    </a:xfrm>
                    <a:prstGeom prst="rect">
                      <a:avLst/>
                    </a:prstGeom>
                    <a:ln>
                      <a:noFill/>
                    </a:ln>
                    <a:effectLst>
                      <a:outerShdw blurRad="292100" dist="139700" dir="2700000" algn="tl" rotWithShape="0">
                        <a:srgbClr val="333333">
                          <a:alpha val="65000"/>
                        </a:srgbClr>
                      </a:outerShdw>
                    </a:effectLst>
                  </pic:spPr>
                </pic:pic>
              </a:graphicData>
            </a:graphic>
          </wp:inline>
        </w:drawing>
      </w:r>
    </w:p>
    <w:p w14:paraId="7EF4C098" w14:textId="2A46B6B4" w:rsidR="00913B72" w:rsidRPr="006956ED" w:rsidRDefault="00913B72" w:rsidP="001D644D">
      <w:p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 xml:space="preserve">De la imagen se aprecia que, las Fichas Curriculares remitidas en la etapa de manifestaciones, consta tanto el grado académico y los datos de la plaza que ocupan cada uno de los servidores públicos adscritos a la oficina de la Presidencia Municipal; </w:t>
      </w:r>
      <w:r w:rsidRPr="006956ED">
        <w:rPr>
          <w:rFonts w:ascii="Palatino Linotype" w:eastAsia="Calibri" w:hAnsi="Palatino Linotype"/>
          <w:kern w:val="2"/>
          <w:lang w:val="es-MX" w:eastAsia="en-US"/>
          <w14:ligatures w14:val="standardContextual"/>
        </w:rPr>
        <w:lastRenderedPageBreak/>
        <w:t xml:space="preserve">no obstante, de la información remitida, se advierte que existe una discrepancia con enviado y lo informado en la nómina; ya que, en la base de datos establece que se encuentra un total de 56 servidores públicos adscritos a la oficina de </w:t>
      </w:r>
      <w:proofErr w:type="spellStart"/>
      <w:r w:rsidRPr="006956ED">
        <w:rPr>
          <w:rFonts w:ascii="Palatino Linotype" w:eastAsia="Calibri" w:hAnsi="Palatino Linotype"/>
          <w:kern w:val="2"/>
          <w:lang w:val="es-MX" w:eastAsia="en-US"/>
          <w14:ligatures w14:val="standardContextual"/>
        </w:rPr>
        <w:t>Presidnencia</w:t>
      </w:r>
      <w:proofErr w:type="spellEnd"/>
      <w:r w:rsidRPr="006956ED">
        <w:rPr>
          <w:rFonts w:ascii="Palatino Linotype" w:eastAsia="Calibri" w:hAnsi="Palatino Linotype"/>
          <w:kern w:val="2"/>
          <w:lang w:val="es-MX" w:eastAsia="en-US"/>
          <w14:ligatures w14:val="standardContextual"/>
        </w:rPr>
        <w:t xml:space="preserve"> y únicamente envío un total de 55 fichas curriculares de los siguientes servidores públicos:</w:t>
      </w:r>
    </w:p>
    <w:p w14:paraId="529EC34F" w14:textId="77777777" w:rsidR="00913B72" w:rsidRPr="006956ED" w:rsidRDefault="00913B72" w:rsidP="001D644D">
      <w:pPr>
        <w:tabs>
          <w:tab w:val="left" w:pos="2130"/>
        </w:tabs>
        <w:spacing w:line="360" w:lineRule="auto"/>
        <w:jc w:val="both"/>
        <w:rPr>
          <w:rFonts w:ascii="Palatino Linotype" w:eastAsia="Calibri" w:hAnsi="Palatino Linotype"/>
          <w:kern w:val="2"/>
          <w:lang w:val="es-MX" w:eastAsia="en-US"/>
          <w14:ligatures w14:val="standardContextual"/>
        </w:rPr>
      </w:pPr>
    </w:p>
    <w:p w14:paraId="7C1E63BE" w14:textId="34E55A1F"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CRUZ LARA AMADOR MARIANA.</w:t>
      </w:r>
    </w:p>
    <w:p w14:paraId="5F46D792"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RIZO GALICIA ABRAHAM.</w:t>
      </w:r>
    </w:p>
    <w:p w14:paraId="43636437"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GONZALEZ HERNANDEZ LILIAN SALOME.</w:t>
      </w:r>
    </w:p>
    <w:p w14:paraId="591A22F6"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TREJO MOLINA LUIS.</w:t>
      </w:r>
    </w:p>
    <w:p w14:paraId="6E8B6090"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HERNANDEZ BAUTISTA NORBERTO.</w:t>
      </w:r>
    </w:p>
    <w:p w14:paraId="3FCB1B5F"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GARCIA DE LA ROSA RODRIGO.</w:t>
      </w:r>
    </w:p>
    <w:p w14:paraId="6C8DCC54"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NOLASCO SALAS JUAN MANUEL.</w:t>
      </w:r>
    </w:p>
    <w:p w14:paraId="73488187"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OLVERA CASTELLANOS ROBERTO EDUARDO.</w:t>
      </w:r>
    </w:p>
    <w:p w14:paraId="206CDED1"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RIOS GARRIDO JUAN DANIEL.</w:t>
      </w:r>
    </w:p>
    <w:p w14:paraId="34C7425C"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CHAVEZ SANTIAGO LIZETTA.</w:t>
      </w:r>
    </w:p>
    <w:p w14:paraId="55026FB8"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RODRIGUEZ MOTA ARIANNA LIBERTAD.</w:t>
      </w:r>
    </w:p>
    <w:p w14:paraId="64A11725"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MORALES CRUZ CESAR ALBERTO.</w:t>
      </w:r>
    </w:p>
    <w:p w14:paraId="5C1A7422"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GARCIA RAMIREZ SILVIA.</w:t>
      </w:r>
    </w:p>
    <w:p w14:paraId="311302AC"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BEJAR GUTIERREZ CLAUDIA YOLANDA.</w:t>
      </w:r>
    </w:p>
    <w:p w14:paraId="48A03C2C"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PELLICER TORRES PAULA GABRIELA.</w:t>
      </w:r>
    </w:p>
    <w:p w14:paraId="0F3BECE9"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SANTIESTEBAN GALINDO VICTOR MANUEL.</w:t>
      </w:r>
    </w:p>
    <w:p w14:paraId="214DB658"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OCHOA MERCADO ALVARO ANTONIO.</w:t>
      </w:r>
    </w:p>
    <w:p w14:paraId="344B9096"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HERRERA RIOS PABLO SERGIO.</w:t>
      </w:r>
    </w:p>
    <w:p w14:paraId="10D13848"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MOLINA ESPAÑA JUAN MANUEL.</w:t>
      </w:r>
    </w:p>
    <w:p w14:paraId="4FAFAA09"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lastRenderedPageBreak/>
        <w:t>LOPEZ PAVANA JOSE LUIS.</w:t>
      </w:r>
    </w:p>
    <w:p w14:paraId="2201BB85"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GARCIA ZAMUDIO REINA.</w:t>
      </w:r>
    </w:p>
    <w:p w14:paraId="2B0D8FE7"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NAVARRETE HERNANDEZ JAVIER.</w:t>
      </w:r>
    </w:p>
    <w:p w14:paraId="67DCC619"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MATEOS BASTOS DAVID.</w:t>
      </w:r>
    </w:p>
    <w:p w14:paraId="334C54C4"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JUAREZ DOMINGUEZ OSCAR.</w:t>
      </w:r>
    </w:p>
    <w:p w14:paraId="05642194"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SERRANO CRUZ HECTOR AUGUSTO.</w:t>
      </w:r>
    </w:p>
    <w:p w14:paraId="1C5CA265"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ROSAS CAPDEVILA HECTOR LEONARDO.</w:t>
      </w:r>
    </w:p>
    <w:p w14:paraId="0FEF9CE3"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fr-FR" w:eastAsia="en-US"/>
          <w14:ligatures w14:val="standardContextual"/>
        </w:rPr>
        <w:t>SANCHEZ MARTINEZ LUIS ANGEL.</w:t>
      </w:r>
    </w:p>
    <w:p w14:paraId="06EF8C41"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fr-FR" w:eastAsia="en-US"/>
          <w14:ligatures w14:val="standardContextual"/>
        </w:rPr>
        <w:t>PEREZ HERNANDEZ DANIEL.</w:t>
      </w:r>
    </w:p>
    <w:p w14:paraId="1F07EA55" w14:textId="7777777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fr-FR" w:eastAsia="en-US"/>
          <w14:ligatures w14:val="standardContextual"/>
        </w:rPr>
        <w:t>RIVERA LOPEZ ARACELI.</w:t>
      </w:r>
    </w:p>
    <w:p w14:paraId="5CEF4B89"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GALICIA HERNANDEZ IDALIA.</w:t>
      </w:r>
    </w:p>
    <w:p w14:paraId="34DBFD7B"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OLVERA ROCHA JUAN CARLOS.</w:t>
      </w:r>
    </w:p>
    <w:p w14:paraId="747AFD3A"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HERNANDEZ SOLIS LINET CELESTE.</w:t>
      </w:r>
    </w:p>
    <w:p w14:paraId="2F3696DB"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HERNANDEZ GOMEZ JULIO CESAR.</w:t>
      </w:r>
    </w:p>
    <w:p w14:paraId="5B8456E1"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BERNAL RAMIREZ HECTOR.</w:t>
      </w:r>
    </w:p>
    <w:p w14:paraId="5BEE7919"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VARGAS RANGEL GUSTAVO.</w:t>
      </w:r>
    </w:p>
    <w:p w14:paraId="017D63C9"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QUINTANAR RAYA ROSARIO.</w:t>
      </w:r>
    </w:p>
    <w:p w14:paraId="4ECC17B6"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ORTIZ CAMACHO RODRIGO.</w:t>
      </w:r>
    </w:p>
    <w:p w14:paraId="0260E2BD"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MONTOYA MARQUEZ JUANA BERENICE.</w:t>
      </w:r>
    </w:p>
    <w:p w14:paraId="53F2F6ED"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SALINAS MARQUEZ MISAEL ARTURO.</w:t>
      </w:r>
    </w:p>
    <w:p w14:paraId="036557FB"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CRUZ NAVARRETE MIRIAM.</w:t>
      </w:r>
    </w:p>
    <w:p w14:paraId="1BD95AF2"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LOZANO CHAVEZ DAVID.</w:t>
      </w:r>
    </w:p>
    <w:p w14:paraId="12443F34"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HERNANDEZ MENDOZA CESAR ALEJANDRO.</w:t>
      </w:r>
    </w:p>
    <w:p w14:paraId="3E067340"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GONZALEZ ROSAS ANGEL EDEN.</w:t>
      </w:r>
    </w:p>
    <w:p w14:paraId="1A4FF6C8"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RIVAS JIMENEZ LISSET.</w:t>
      </w:r>
    </w:p>
    <w:p w14:paraId="63EBC190"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lastRenderedPageBreak/>
        <w:t>BRIONES RANGEL FATIMA JIMENA.</w:t>
      </w:r>
    </w:p>
    <w:p w14:paraId="0ACB3817"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ISLAS RAMOS RODOLFO RUBEN.</w:t>
      </w:r>
    </w:p>
    <w:p w14:paraId="37FCBCAC"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HERNANDEZ CASTILLO HATZIRI YARID.</w:t>
      </w:r>
    </w:p>
    <w:p w14:paraId="31792ADF"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VICTORIA REYES EULALIO.</w:t>
      </w:r>
    </w:p>
    <w:p w14:paraId="1D50D0FD"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VILLA VILLANUEVA KAREN ARIADNA.</w:t>
      </w:r>
    </w:p>
    <w:p w14:paraId="7C0406B7"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ARREDONDO MENESES VENECIA.</w:t>
      </w:r>
    </w:p>
    <w:p w14:paraId="44D2E9FA"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LOPEZ ESPINOZA SANDRA SUSANA.</w:t>
      </w:r>
    </w:p>
    <w:p w14:paraId="77D0142B"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TORRES GONZALEZ RENE.</w:t>
      </w:r>
    </w:p>
    <w:p w14:paraId="12703FAB"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BECERRIL GONZALEZ JORGE ALFREDO.</w:t>
      </w:r>
    </w:p>
    <w:p w14:paraId="526F475E" w14:textId="77777777" w:rsidR="00184069"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LUNA ESPINOZA LUIS ALBERTO.</w:t>
      </w:r>
    </w:p>
    <w:p w14:paraId="2FFCBD9D" w14:textId="227DE2B7" w:rsidR="00913B72" w:rsidRPr="006956ED" w:rsidRDefault="00913B72" w:rsidP="00913B72">
      <w:pPr>
        <w:pStyle w:val="Prrafodelista"/>
        <w:numPr>
          <w:ilvl w:val="0"/>
          <w:numId w:val="10"/>
        </w:num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fr-FR" w:eastAsia="en-US"/>
          <w14:ligatures w14:val="standardContextual"/>
        </w:rPr>
        <w:t>LOPEZ CORTES LAURA LEILANI.</w:t>
      </w:r>
    </w:p>
    <w:p w14:paraId="0EB45949" w14:textId="77777777" w:rsidR="00913B72" w:rsidRPr="006956ED" w:rsidRDefault="00913B72" w:rsidP="00184069">
      <w:pPr>
        <w:pStyle w:val="Sinespaciado"/>
        <w:rPr>
          <w:rFonts w:eastAsia="Calibri"/>
          <w:lang w:eastAsia="en-US"/>
        </w:rPr>
      </w:pPr>
    </w:p>
    <w:p w14:paraId="0E809258" w14:textId="77CDC351" w:rsidR="00913B72" w:rsidRPr="006956ED" w:rsidRDefault="00913B72" w:rsidP="00184069">
      <w:p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 xml:space="preserve">Por lo que, falta la Ficha Curricular de la Servidora Pública </w:t>
      </w:r>
      <w:r w:rsidRPr="006956ED">
        <w:rPr>
          <w:rFonts w:ascii="Palatino Linotype" w:eastAsia="Calibri" w:hAnsi="Palatino Linotype"/>
          <w:b/>
          <w:bCs/>
          <w:kern w:val="2"/>
          <w:u w:val="thick"/>
          <w:lang w:val="es-MX" w:eastAsia="en-US"/>
          <w14:ligatures w14:val="standardContextual"/>
        </w:rPr>
        <w:t>CURIEL ROCHA MARIA DE LOURDES</w:t>
      </w:r>
      <w:r w:rsidR="00184069" w:rsidRPr="006956ED">
        <w:rPr>
          <w:rFonts w:ascii="Palatino Linotype" w:eastAsia="Calibri" w:hAnsi="Palatino Linotype"/>
          <w:kern w:val="2"/>
          <w:lang w:val="es-MX" w:eastAsia="en-US"/>
          <w14:ligatures w14:val="standardContextual"/>
        </w:rPr>
        <w:t>; por lo que, es dable la entrega del o los documentos en donde conste el nivel de estudios y el tipo de nombramiento de la persona referida anteriormente.</w:t>
      </w:r>
    </w:p>
    <w:p w14:paraId="271EC471" w14:textId="77777777" w:rsidR="00184069" w:rsidRPr="006956ED" w:rsidRDefault="00184069" w:rsidP="00184069">
      <w:pPr>
        <w:tabs>
          <w:tab w:val="left" w:pos="2130"/>
        </w:tabs>
        <w:spacing w:line="360" w:lineRule="auto"/>
        <w:jc w:val="both"/>
        <w:rPr>
          <w:rFonts w:ascii="Palatino Linotype" w:eastAsia="Calibri" w:hAnsi="Palatino Linotype"/>
          <w:kern w:val="2"/>
          <w:lang w:val="es-MX" w:eastAsia="en-US"/>
          <w14:ligatures w14:val="standardContextual"/>
        </w:rPr>
      </w:pPr>
    </w:p>
    <w:p w14:paraId="0875E08F" w14:textId="68653A72" w:rsidR="00184069" w:rsidRPr="006956ED" w:rsidRDefault="00184069" w:rsidP="00184069">
      <w:pPr>
        <w:tabs>
          <w:tab w:val="left" w:pos="2130"/>
        </w:tabs>
        <w:spacing w:line="360" w:lineRule="auto"/>
        <w:jc w:val="both"/>
        <w:rPr>
          <w:rFonts w:ascii="Palatino Linotype" w:eastAsia="Calibri" w:hAnsi="Palatino Linotype"/>
          <w:kern w:val="2"/>
          <w:lang w:val="es-MX" w:eastAsia="en-US"/>
          <w14:ligatures w14:val="standardContextual"/>
        </w:rPr>
      </w:pPr>
      <w:r w:rsidRPr="006956ED">
        <w:rPr>
          <w:rFonts w:ascii="Palatino Linotype" w:eastAsia="Calibri" w:hAnsi="Palatino Linotype"/>
          <w:kern w:val="2"/>
          <w:lang w:val="es-MX" w:eastAsia="en-US"/>
          <w14:ligatures w14:val="standardContextual"/>
        </w:rPr>
        <w:t xml:space="preserve">Finalmente, en relación al último punto referente al </w:t>
      </w:r>
      <w:r w:rsidRPr="006956ED">
        <w:rPr>
          <w:rFonts w:ascii="Palatino Linotype" w:eastAsia="Calibri" w:hAnsi="Palatino Linotype"/>
          <w:b/>
          <w:bCs/>
          <w:kern w:val="2"/>
          <w:u w:val="thick"/>
          <w:lang w:val="es-MX" w:eastAsia="en-US"/>
          <w14:ligatures w14:val="standardContextual"/>
        </w:rPr>
        <w:t>nombre de sus jefes inmediatos</w:t>
      </w:r>
      <w:r w:rsidRPr="006956ED">
        <w:rPr>
          <w:rFonts w:ascii="Palatino Linotype" w:eastAsia="Calibri" w:hAnsi="Palatino Linotype"/>
          <w:kern w:val="2"/>
          <w:lang w:val="es-MX" w:eastAsia="en-US"/>
          <w14:ligatures w14:val="standardContextual"/>
        </w:rPr>
        <w:t xml:space="preserve"> de los servidores públicos que tengan el cargo de asesor, coordinador de asesores, secretario particular, del personal adscrito a la Oficina del Presidente Municipal, del periodo del 01 de enero al 23 de junio de 2025</w:t>
      </w:r>
      <w:r w:rsidR="007504CE" w:rsidRPr="006956ED">
        <w:rPr>
          <w:rFonts w:ascii="Palatino Linotype" w:eastAsia="Calibri" w:hAnsi="Palatino Linotype"/>
          <w:kern w:val="2"/>
          <w:lang w:val="es-MX" w:eastAsia="en-US"/>
          <w14:ligatures w14:val="standardContextual"/>
        </w:rPr>
        <w:t xml:space="preserve">; en la etapa de manifestaciones, el Sujeto Obligado informó que, el </w:t>
      </w:r>
      <w:r w:rsidR="007504CE" w:rsidRPr="006956ED">
        <w:rPr>
          <w:rFonts w:ascii="Palatino Linotype" w:eastAsia="Calibri" w:hAnsi="Palatino Linotype"/>
          <w:b/>
          <w:kern w:val="2"/>
          <w:u w:val="single"/>
          <w:lang w:val="es-MX" w:eastAsia="en-US"/>
          <w14:ligatures w14:val="standardContextual"/>
        </w:rPr>
        <w:t xml:space="preserve">Jefe inmediato del personal de estructura es el Maestro </w:t>
      </w:r>
      <w:proofErr w:type="spellStart"/>
      <w:r w:rsidR="007504CE" w:rsidRPr="006956ED">
        <w:rPr>
          <w:rFonts w:ascii="Palatino Linotype" w:eastAsia="Calibri" w:hAnsi="Palatino Linotype"/>
          <w:b/>
          <w:kern w:val="2"/>
          <w:u w:val="single"/>
          <w:lang w:val="es-MX" w:eastAsia="en-US"/>
          <w14:ligatures w14:val="standardContextual"/>
        </w:rPr>
        <w:t>Raciel</w:t>
      </w:r>
      <w:proofErr w:type="spellEnd"/>
      <w:r w:rsidR="007504CE" w:rsidRPr="006956ED">
        <w:rPr>
          <w:rFonts w:ascii="Palatino Linotype" w:eastAsia="Calibri" w:hAnsi="Palatino Linotype"/>
          <w:b/>
          <w:kern w:val="2"/>
          <w:u w:val="single"/>
          <w:lang w:val="es-MX" w:eastAsia="en-US"/>
          <w14:ligatures w14:val="standardContextual"/>
        </w:rPr>
        <w:t xml:space="preserve"> Pérez Cruz</w:t>
      </w:r>
      <w:r w:rsidR="007504CE" w:rsidRPr="006956ED">
        <w:rPr>
          <w:rFonts w:ascii="Palatino Linotype" w:eastAsia="Calibri" w:hAnsi="Palatino Linotype"/>
          <w:kern w:val="2"/>
          <w:lang w:val="es-MX" w:eastAsia="en-US"/>
          <w14:ligatures w14:val="standardContextual"/>
        </w:rPr>
        <w:t xml:space="preserve">, Presidente Municipal Constitucional; asimismo, el </w:t>
      </w:r>
      <w:r w:rsidR="007504CE" w:rsidRPr="006956ED">
        <w:rPr>
          <w:rFonts w:ascii="Palatino Linotype" w:eastAsia="Calibri" w:hAnsi="Palatino Linotype"/>
          <w:b/>
          <w:kern w:val="2"/>
          <w:u w:val="single"/>
          <w:lang w:val="es-MX" w:eastAsia="en-US"/>
          <w14:ligatures w14:val="standardContextual"/>
        </w:rPr>
        <w:t>Jefe inmediato de los servidores públicos con cargo de asesores</w:t>
      </w:r>
      <w:r w:rsidR="007504CE" w:rsidRPr="006956ED">
        <w:rPr>
          <w:rFonts w:ascii="Palatino Linotype" w:eastAsia="Calibri" w:hAnsi="Palatino Linotype"/>
          <w:kern w:val="2"/>
          <w:lang w:val="es-MX" w:eastAsia="en-US"/>
          <w14:ligatures w14:val="standardContextual"/>
        </w:rPr>
        <w:t xml:space="preserve">, es el </w:t>
      </w:r>
      <w:r w:rsidR="007504CE" w:rsidRPr="006956ED">
        <w:rPr>
          <w:rFonts w:ascii="Palatino Linotype" w:eastAsia="Calibri" w:hAnsi="Palatino Linotype"/>
          <w:b/>
          <w:kern w:val="2"/>
          <w:u w:val="single"/>
          <w:lang w:val="es-MX" w:eastAsia="en-US"/>
          <w14:ligatures w14:val="standardContextual"/>
        </w:rPr>
        <w:t>Coordinador de Asesores, Norberto Hernández Bautista</w:t>
      </w:r>
      <w:r w:rsidR="007504CE" w:rsidRPr="006956ED">
        <w:rPr>
          <w:rFonts w:ascii="Palatino Linotype" w:eastAsia="Calibri" w:hAnsi="Palatino Linotype"/>
          <w:kern w:val="2"/>
          <w:lang w:val="es-MX" w:eastAsia="en-US"/>
          <w14:ligatures w14:val="standardContextual"/>
        </w:rPr>
        <w:t>, del cual, se remitió su nombramiento en respuesta.</w:t>
      </w:r>
    </w:p>
    <w:p w14:paraId="34B69076" w14:textId="77777777" w:rsidR="00800230" w:rsidRPr="006956ED" w:rsidRDefault="00800230" w:rsidP="00184069">
      <w:pPr>
        <w:tabs>
          <w:tab w:val="left" w:pos="2130"/>
        </w:tabs>
        <w:spacing w:line="360" w:lineRule="auto"/>
        <w:jc w:val="both"/>
        <w:rPr>
          <w:rFonts w:ascii="Palatino Linotype" w:eastAsia="Calibri" w:hAnsi="Palatino Linotype"/>
          <w:kern w:val="2"/>
          <w:lang w:val="es-MX" w:eastAsia="en-US"/>
          <w14:ligatures w14:val="standardContextual"/>
        </w:rPr>
      </w:pPr>
    </w:p>
    <w:p w14:paraId="2D639C25" w14:textId="77777777" w:rsidR="00800230" w:rsidRPr="006956ED" w:rsidRDefault="00800230" w:rsidP="00800230">
      <w:pPr>
        <w:spacing w:line="360" w:lineRule="auto"/>
        <w:ind w:right="49"/>
        <w:jc w:val="both"/>
        <w:rPr>
          <w:rFonts w:ascii="Palatino Linotype" w:eastAsiaTheme="minorHAnsi" w:hAnsi="Palatino Linotype" w:cs="Arial"/>
          <w:bCs/>
          <w:lang w:val="es-MX" w:eastAsia="en-US"/>
        </w:rPr>
      </w:pPr>
      <w:r w:rsidRPr="006956ED">
        <w:rPr>
          <w:rFonts w:ascii="Palatino Linotype" w:eastAsiaTheme="minorHAnsi" w:hAnsi="Palatino Linotype" w:cs="Arial"/>
          <w:bCs/>
          <w:lang w:val="es-MX" w:eastAsia="en-US"/>
        </w:rPr>
        <w:lastRenderedPageBreak/>
        <w:t xml:space="preserve">Visto lo anterior, es importante mencionar que, de conformidad con la Ley en la materia, los sujetos obligados sólo proporcionarán la información pública que se les requiera y que obre en sus archivos y en el estado en que ésta se encuentre. La obligación de proporcionar información </w:t>
      </w:r>
      <w:r w:rsidRPr="006956ED">
        <w:rPr>
          <w:rFonts w:ascii="Palatino Linotype" w:eastAsiaTheme="minorHAnsi" w:hAnsi="Palatino Linotype" w:cs="Arial"/>
          <w:b/>
          <w:bCs/>
          <w:u w:val="single"/>
          <w:lang w:val="es-MX" w:eastAsia="en-US"/>
        </w:rPr>
        <w:t>no comprende el procesamiento de la misma, ni el presentarla conforme al interés del solicitante; no estarán obligados a generarla, resumirla, efectuar cálculos o practicar investigaciones</w:t>
      </w:r>
      <w:r w:rsidRPr="006956ED">
        <w:rPr>
          <w:rFonts w:ascii="Palatino Linotype" w:eastAsiaTheme="minorHAnsi" w:hAnsi="Palatino Linotype" w:cs="Arial"/>
          <w:bCs/>
          <w:lang w:val="es-MX" w:eastAsia="en-US"/>
        </w:rPr>
        <w:t>; sin embargo, tampoco prohíbe que se realice dicho procesamiento.</w:t>
      </w:r>
    </w:p>
    <w:p w14:paraId="6169F76E" w14:textId="77777777" w:rsidR="00800230" w:rsidRPr="006956ED" w:rsidRDefault="00800230" w:rsidP="00800230">
      <w:pPr>
        <w:spacing w:line="360" w:lineRule="auto"/>
        <w:ind w:right="49"/>
        <w:jc w:val="both"/>
        <w:rPr>
          <w:rFonts w:ascii="Palatino Linotype" w:eastAsiaTheme="minorHAnsi" w:hAnsi="Palatino Linotype" w:cs="Arial"/>
          <w:bCs/>
          <w:lang w:val="es-MX" w:eastAsia="en-US"/>
        </w:rPr>
      </w:pPr>
    </w:p>
    <w:p w14:paraId="39461572" w14:textId="77777777" w:rsidR="00800230" w:rsidRPr="006956ED" w:rsidRDefault="00800230" w:rsidP="00800230">
      <w:pPr>
        <w:spacing w:line="360" w:lineRule="auto"/>
        <w:jc w:val="both"/>
        <w:rPr>
          <w:rFonts w:ascii="Palatino Linotype" w:eastAsia="Calibri" w:hAnsi="Palatino Linotype" w:cs="Arial"/>
          <w:szCs w:val="22"/>
          <w:lang w:val="es-MX" w:eastAsia="en-US"/>
        </w:rPr>
      </w:pPr>
      <w:r w:rsidRPr="006956ED">
        <w:rPr>
          <w:rFonts w:ascii="Palatino Linotype" w:eastAsia="Calibri" w:hAnsi="Palatino Linotype" w:cs="Arial"/>
          <w:szCs w:val="22"/>
          <w:lang w:val="es-MX" w:eastAsia="en-US"/>
        </w:rPr>
        <w:t xml:space="preserve">Así que, la información pública es la contenida en los documentos que los Sujetos Obligados generan en ejercicio de sus atribuciones, siendo así que dichos documentos se constituyen por los expedientes, reportes, estudios, actas, resoluciones, </w:t>
      </w:r>
      <w:r w:rsidRPr="006956ED">
        <w:rPr>
          <w:rFonts w:ascii="Palatino Linotype" w:eastAsia="Calibri" w:hAnsi="Palatino Linotype" w:cs="Arial"/>
          <w:bCs/>
          <w:szCs w:val="22"/>
          <w:lang w:val="es-MX" w:eastAsia="en-US"/>
        </w:rPr>
        <w:t>oficios,</w:t>
      </w:r>
      <w:r w:rsidRPr="006956ED">
        <w:rPr>
          <w:rFonts w:ascii="Palatino Linotype" w:eastAsia="Calibri" w:hAnsi="Palatino Linotype" w:cs="Arial"/>
          <w:szCs w:val="22"/>
          <w:lang w:val="es-MX" w:eastAsia="en-US"/>
        </w:rPr>
        <w:t xml:space="preserve"> correspondencia, acuerdos, directivas, directrices, circulares, contratos, convenios, instructivos, notas, </w:t>
      </w:r>
      <w:r w:rsidRPr="006956ED">
        <w:rPr>
          <w:rFonts w:ascii="Palatino Linotype" w:eastAsia="Calibri" w:hAnsi="Palatino Linotype" w:cs="Arial"/>
          <w:bCs/>
          <w:szCs w:val="22"/>
          <w:lang w:val="es-MX" w:eastAsia="en-US"/>
        </w:rPr>
        <w:t>memorandos,</w:t>
      </w:r>
      <w:r w:rsidRPr="006956ED">
        <w:rPr>
          <w:rFonts w:ascii="Palatino Linotype" w:eastAsia="Calibri" w:hAnsi="Palatino Linotype" w:cs="Arial"/>
          <w:szCs w:val="22"/>
          <w:lang w:val="es-MX" w:eastAsia="en-US"/>
        </w:rPr>
        <w:t xml:space="preserve"> estadísticas o bien, cualquier otro registro que documente el ejercicio de las facultades, funciones y competencias de los Sujetos Obligados, sus servidores públicos e integrantes, </w:t>
      </w:r>
      <w:r w:rsidRPr="006956ED">
        <w:rPr>
          <w:rFonts w:ascii="Palatino Linotype" w:eastAsia="Calibri" w:hAnsi="Palatino Linotype" w:cs="Arial"/>
          <w:b/>
          <w:szCs w:val="22"/>
          <w:u w:val="single"/>
          <w:lang w:val="es-MX" w:eastAsia="en-US"/>
        </w:rPr>
        <w:t>sin importar su fuente o fecha de elaboración, siendo que dichos documentos pueden estar en cualquier medio, sea escrito</w:t>
      </w:r>
      <w:r w:rsidRPr="006956ED">
        <w:rPr>
          <w:rFonts w:ascii="Palatino Linotype" w:eastAsia="Calibri" w:hAnsi="Palatino Linotype" w:cs="Arial"/>
          <w:szCs w:val="22"/>
          <w:lang w:val="es-MX" w:eastAsia="en-US"/>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50B19220" w14:textId="77777777" w:rsidR="00800230" w:rsidRPr="006956ED" w:rsidRDefault="00800230" w:rsidP="00800230">
      <w:pPr>
        <w:spacing w:line="360" w:lineRule="auto"/>
        <w:jc w:val="both"/>
        <w:rPr>
          <w:rFonts w:ascii="Palatino Linotype" w:eastAsia="Calibri" w:hAnsi="Palatino Linotype" w:cs="Arial"/>
          <w:szCs w:val="22"/>
          <w:lang w:val="es-MX" w:eastAsia="en-US"/>
        </w:rPr>
      </w:pPr>
    </w:p>
    <w:p w14:paraId="473FBC0D" w14:textId="1F8A0461" w:rsidR="00800230" w:rsidRPr="006956ED" w:rsidRDefault="00800230" w:rsidP="00800230">
      <w:pPr>
        <w:spacing w:line="360" w:lineRule="auto"/>
        <w:contextualSpacing/>
        <w:jc w:val="both"/>
        <w:rPr>
          <w:rFonts w:ascii="Palatino Linotype" w:hAnsi="Palatino Linotype" w:cs="Tahoma"/>
          <w:bCs/>
          <w:szCs w:val="22"/>
          <w:lang w:val="es-MX"/>
        </w:rPr>
      </w:pPr>
      <w:r w:rsidRPr="006956ED">
        <w:rPr>
          <w:rFonts w:ascii="Palatino Linotype" w:eastAsia="Calibri" w:hAnsi="Palatino Linotype" w:cs="Tahoma"/>
          <w:szCs w:val="22"/>
          <w:lang w:val="es-MX"/>
        </w:rPr>
        <w:t xml:space="preserve">Ahora bien, de las constancias que obran en el expediente </w:t>
      </w:r>
      <w:r w:rsidRPr="006956ED">
        <w:rPr>
          <w:rFonts w:ascii="Palatino Linotype" w:hAnsi="Palatino Linotype" w:cs="Tahoma"/>
          <w:bCs/>
          <w:iCs/>
          <w:szCs w:val="22"/>
          <w:lang w:val="es-MX"/>
        </w:rPr>
        <w:t xml:space="preserve">se logra vislumbrar que el </w:t>
      </w:r>
      <w:r w:rsidRPr="006956ED">
        <w:rPr>
          <w:rFonts w:ascii="Palatino Linotype" w:hAnsi="Palatino Linotype" w:cs="Tahoma"/>
          <w:b/>
          <w:bCs/>
          <w:iCs/>
          <w:szCs w:val="22"/>
          <w:lang w:val="es-MX"/>
        </w:rPr>
        <w:t>Sujeto Obligado</w:t>
      </w:r>
      <w:r w:rsidRPr="006956ED">
        <w:rPr>
          <w:rFonts w:ascii="Palatino Linotype" w:hAnsi="Palatino Linotype" w:cs="Tahoma"/>
          <w:bCs/>
          <w:iCs/>
          <w:szCs w:val="22"/>
          <w:lang w:val="es-MX"/>
        </w:rPr>
        <w:t xml:space="preserve"> </w:t>
      </w:r>
      <w:r w:rsidRPr="006956ED">
        <w:rPr>
          <w:rFonts w:ascii="Palatino Linotype" w:hAnsi="Palatino Linotype" w:cs="Tahoma"/>
          <w:bCs/>
          <w:szCs w:val="22"/>
          <w:lang w:val="es-MX"/>
        </w:rPr>
        <w:t xml:space="preserve">turnó la solicitud de información, a la </w:t>
      </w:r>
      <w:r w:rsidRPr="006956ED">
        <w:rPr>
          <w:rFonts w:ascii="Palatino Linotype" w:hAnsi="Palatino Linotype" w:cs="Tahoma"/>
          <w:b/>
          <w:bCs/>
          <w:szCs w:val="22"/>
          <w:lang w:val="es-MX"/>
        </w:rPr>
        <w:t>Oficialía Mayor</w:t>
      </w:r>
      <w:r w:rsidRPr="006956ED">
        <w:rPr>
          <w:rFonts w:ascii="Palatino Linotype" w:hAnsi="Palatino Linotype" w:cs="Tahoma"/>
          <w:bCs/>
          <w:iCs/>
          <w:szCs w:val="22"/>
          <w:lang w:val="es-MX"/>
        </w:rPr>
        <w:t xml:space="preserve">; por lo que, es necesario hacer referencia al procedimiento de búsqueda </w:t>
      </w:r>
      <w:r w:rsidRPr="006956ED">
        <w:rPr>
          <w:rFonts w:ascii="Palatino Linotype" w:hAnsi="Palatino Linotype" w:cs="Tahoma"/>
          <w:bCs/>
          <w:szCs w:val="22"/>
          <w:lang w:val="es-MX"/>
        </w:rPr>
        <w:t xml:space="preserve">que deben de seguir los Sujetos Obligados para localizar la información, el cual se encuentra previsto en los </w:t>
      </w:r>
      <w:r w:rsidRPr="006956ED">
        <w:rPr>
          <w:rFonts w:ascii="Palatino Linotype" w:hAnsi="Palatino Linotype" w:cs="Tahoma"/>
          <w:bCs/>
          <w:szCs w:val="22"/>
          <w:lang w:val="es-MX"/>
        </w:rPr>
        <w:lastRenderedPageBreak/>
        <w:t>artículos 160 y 162 de la Ley de Transparencia y Acceso a la Información Pública del Estado de México y Municipios, mismo que es el siguiente:</w:t>
      </w:r>
    </w:p>
    <w:p w14:paraId="731E242C" w14:textId="77777777" w:rsidR="00800230" w:rsidRPr="006956ED" w:rsidRDefault="00800230" w:rsidP="00800230">
      <w:pPr>
        <w:spacing w:line="360" w:lineRule="auto"/>
        <w:contextualSpacing/>
        <w:jc w:val="both"/>
        <w:rPr>
          <w:rFonts w:ascii="Palatino Linotype" w:hAnsi="Palatino Linotype" w:cs="Tahoma"/>
          <w:bCs/>
          <w:szCs w:val="22"/>
          <w:lang w:val="es-MX" w:eastAsia="es-MX"/>
        </w:rPr>
      </w:pPr>
    </w:p>
    <w:p w14:paraId="665EA9F0" w14:textId="77777777" w:rsidR="00800230" w:rsidRPr="006956ED" w:rsidRDefault="00800230" w:rsidP="00800230">
      <w:pPr>
        <w:numPr>
          <w:ilvl w:val="0"/>
          <w:numId w:val="11"/>
        </w:numPr>
        <w:spacing w:line="360" w:lineRule="auto"/>
        <w:contextualSpacing/>
        <w:jc w:val="both"/>
        <w:rPr>
          <w:rFonts w:ascii="Palatino Linotype" w:hAnsi="Palatino Linotype" w:cs="Tahoma"/>
          <w:bCs/>
          <w:szCs w:val="22"/>
          <w:lang w:val="es-MX"/>
        </w:rPr>
      </w:pPr>
      <w:r w:rsidRPr="006956ED">
        <w:rPr>
          <w:rFonts w:ascii="Palatino Linotype" w:hAnsi="Palatino Linotype" w:cs="Tahoma"/>
          <w:bCs/>
          <w:szCs w:val="22"/>
          <w:lang w:val="es-MX"/>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58AA4310" w14:textId="77777777" w:rsidR="00800230" w:rsidRPr="006956ED" w:rsidRDefault="00800230" w:rsidP="00800230">
      <w:pPr>
        <w:spacing w:line="360" w:lineRule="auto"/>
        <w:contextualSpacing/>
        <w:jc w:val="both"/>
        <w:rPr>
          <w:rFonts w:ascii="Palatino Linotype" w:hAnsi="Palatino Linotype" w:cs="Tahoma"/>
          <w:bCs/>
          <w:szCs w:val="22"/>
          <w:lang w:val="es-MX"/>
        </w:rPr>
      </w:pPr>
      <w:r w:rsidRPr="006956ED">
        <w:rPr>
          <w:rFonts w:ascii="Palatino Linotype" w:hAnsi="Palatino Linotype" w:cs="Tahoma"/>
          <w:bCs/>
          <w:szCs w:val="22"/>
          <w:lang w:val="es-MX"/>
        </w:rPr>
        <w:t xml:space="preserve"> </w:t>
      </w:r>
    </w:p>
    <w:p w14:paraId="16DBA5B7" w14:textId="77777777" w:rsidR="00800230" w:rsidRPr="006956ED" w:rsidRDefault="00800230" w:rsidP="00800230">
      <w:pPr>
        <w:numPr>
          <w:ilvl w:val="0"/>
          <w:numId w:val="11"/>
        </w:numPr>
        <w:spacing w:line="360" w:lineRule="auto"/>
        <w:contextualSpacing/>
        <w:jc w:val="both"/>
        <w:rPr>
          <w:rFonts w:ascii="Palatino Linotype" w:hAnsi="Palatino Linotype" w:cs="Tahoma"/>
          <w:bCs/>
          <w:szCs w:val="22"/>
          <w:lang w:val="es-MX"/>
        </w:rPr>
      </w:pPr>
      <w:r w:rsidRPr="006956ED">
        <w:rPr>
          <w:rFonts w:ascii="Palatino Linotype" w:hAnsi="Palatino Linotype" w:cs="Tahoma"/>
          <w:bCs/>
          <w:szCs w:val="22"/>
          <w:lang w:val="es-MX"/>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03711C59" w14:textId="77777777" w:rsidR="00800230" w:rsidRPr="006956ED" w:rsidRDefault="00800230" w:rsidP="00800230">
      <w:pPr>
        <w:spacing w:line="360" w:lineRule="auto"/>
        <w:contextualSpacing/>
        <w:jc w:val="both"/>
        <w:rPr>
          <w:rFonts w:ascii="Palatino Linotype" w:hAnsi="Palatino Linotype" w:cs="Tahoma"/>
          <w:bCs/>
          <w:iCs/>
          <w:sz w:val="22"/>
          <w:szCs w:val="22"/>
          <w:lang w:val="es-MX"/>
        </w:rPr>
      </w:pPr>
      <w:r w:rsidRPr="006956ED">
        <w:rPr>
          <w:rFonts w:ascii="Palatino Linotype" w:hAnsi="Palatino Linotype" w:cs="Tahoma"/>
          <w:bCs/>
          <w:iCs/>
          <w:sz w:val="22"/>
          <w:szCs w:val="22"/>
          <w:lang w:val="es-MX"/>
        </w:rPr>
        <w:t xml:space="preserve"> </w:t>
      </w:r>
    </w:p>
    <w:p w14:paraId="25594505" w14:textId="08BB040C" w:rsidR="00800230" w:rsidRPr="006956ED" w:rsidRDefault="00800230" w:rsidP="00800230">
      <w:pPr>
        <w:autoSpaceDE w:val="0"/>
        <w:autoSpaceDN w:val="0"/>
        <w:adjustRightInd w:val="0"/>
        <w:spacing w:line="360" w:lineRule="auto"/>
        <w:jc w:val="both"/>
        <w:rPr>
          <w:rFonts w:ascii="Palatino Linotype" w:hAnsi="Palatino Linotype" w:cs="Tahoma"/>
          <w:bCs/>
          <w:szCs w:val="22"/>
          <w:lang w:val="es-MX"/>
        </w:rPr>
      </w:pPr>
      <w:r w:rsidRPr="006956ED">
        <w:rPr>
          <w:rFonts w:ascii="Palatino Linotype" w:hAnsi="Palatino Linotype" w:cs="Tahoma"/>
          <w:bCs/>
          <w:szCs w:val="22"/>
          <w:lang w:val="es-MX"/>
        </w:rPr>
        <w:t xml:space="preserve">Así, a efecto de determinar si el </w:t>
      </w:r>
      <w:r w:rsidRPr="006956ED">
        <w:rPr>
          <w:rFonts w:ascii="Palatino Linotype" w:hAnsi="Palatino Linotype" w:cs="Tahoma"/>
          <w:b/>
          <w:bCs/>
          <w:szCs w:val="22"/>
          <w:lang w:val="es-MX"/>
        </w:rPr>
        <w:t>Sujeto Obligado</w:t>
      </w:r>
      <w:r w:rsidRPr="006956ED">
        <w:rPr>
          <w:rFonts w:ascii="Palatino Linotype" w:hAnsi="Palatino Linotype" w:cs="Tahoma"/>
          <w:bCs/>
          <w:szCs w:val="22"/>
          <w:lang w:val="es-MX"/>
        </w:rPr>
        <w:t xml:space="preserve"> cumplió con el procedimiento de búsqueda, resulta necesario traer a estudio el Reglamento Interior de la Administración Pública Municipal de Tlalnepantla de Baz, Estado de México, en el cual se establece en su artículo 259, las atribuciones de dicha Dependencia, de conformidad con lo siguiente:</w:t>
      </w:r>
    </w:p>
    <w:p w14:paraId="6CB99D9E" w14:textId="77777777" w:rsidR="00800230" w:rsidRPr="006956ED" w:rsidRDefault="00800230" w:rsidP="00800230">
      <w:pPr>
        <w:autoSpaceDE w:val="0"/>
        <w:autoSpaceDN w:val="0"/>
        <w:adjustRightInd w:val="0"/>
        <w:spacing w:line="360" w:lineRule="auto"/>
        <w:jc w:val="both"/>
        <w:rPr>
          <w:rFonts w:ascii="Palatino Linotype" w:hAnsi="Palatino Linotype" w:cs="Tahoma"/>
          <w:bCs/>
          <w:szCs w:val="22"/>
          <w:lang w:val="es-MX"/>
        </w:rPr>
      </w:pPr>
    </w:p>
    <w:p w14:paraId="0A28F114" w14:textId="2C3D380E"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b/>
          <w:bCs/>
          <w:i/>
          <w:iCs/>
          <w:sz w:val="22"/>
          <w:szCs w:val="22"/>
        </w:rPr>
        <w:t>ARTÍCULO 2</w:t>
      </w:r>
      <w:r w:rsidR="00554F25" w:rsidRPr="006956ED">
        <w:rPr>
          <w:rFonts w:ascii="Palatino Linotype" w:hAnsi="Palatino Linotype"/>
          <w:b/>
          <w:bCs/>
          <w:i/>
          <w:iCs/>
          <w:sz w:val="22"/>
          <w:szCs w:val="22"/>
        </w:rPr>
        <w:t>59</w:t>
      </w:r>
      <w:r w:rsidRPr="006956ED">
        <w:rPr>
          <w:rFonts w:ascii="Palatino Linotype" w:hAnsi="Palatino Linotype"/>
          <w:b/>
          <w:bCs/>
          <w:i/>
          <w:iCs/>
          <w:sz w:val="22"/>
          <w:szCs w:val="22"/>
        </w:rPr>
        <w:t>.</w:t>
      </w:r>
      <w:r w:rsidRPr="006956ED">
        <w:rPr>
          <w:rFonts w:ascii="Palatino Linotype" w:hAnsi="Palatino Linotype"/>
          <w:i/>
          <w:iCs/>
          <w:sz w:val="22"/>
          <w:szCs w:val="22"/>
        </w:rPr>
        <w:t xml:space="preserve"> La persona </w:t>
      </w:r>
      <w:r w:rsidRPr="006956ED">
        <w:rPr>
          <w:rFonts w:ascii="Palatino Linotype" w:hAnsi="Palatino Linotype"/>
          <w:b/>
          <w:bCs/>
          <w:i/>
          <w:iCs/>
          <w:sz w:val="22"/>
          <w:szCs w:val="22"/>
          <w:u w:val="single"/>
        </w:rPr>
        <w:t>Titular de la Oficialía Mayor</w:t>
      </w:r>
      <w:r w:rsidRPr="006956ED">
        <w:rPr>
          <w:rFonts w:ascii="Palatino Linotype" w:hAnsi="Palatino Linotype"/>
          <w:i/>
          <w:iCs/>
          <w:sz w:val="22"/>
          <w:szCs w:val="22"/>
        </w:rPr>
        <w:t xml:space="preserve">, tendrá las facultades y atribuciones siguientes: </w:t>
      </w:r>
    </w:p>
    <w:p w14:paraId="47A02A97"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I. </w:t>
      </w:r>
      <w:r w:rsidRPr="006956ED">
        <w:rPr>
          <w:rFonts w:ascii="Palatino Linotype" w:hAnsi="Palatino Linotype"/>
          <w:i/>
          <w:iCs/>
          <w:sz w:val="22"/>
          <w:szCs w:val="22"/>
          <w:u w:val="single"/>
        </w:rPr>
        <w:t>Vigilar el cumplimiento de las disposiciones legales que regulan las relaciones entre las Dependencias de la Administración Pública Municipal y sus servidores públicos</w:t>
      </w:r>
      <w:r w:rsidRPr="006956ED">
        <w:rPr>
          <w:rFonts w:ascii="Palatino Linotype" w:hAnsi="Palatino Linotype"/>
          <w:i/>
          <w:iCs/>
          <w:sz w:val="22"/>
          <w:szCs w:val="22"/>
        </w:rPr>
        <w:t xml:space="preserve">; </w:t>
      </w:r>
    </w:p>
    <w:p w14:paraId="19A4D14C"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II. </w:t>
      </w:r>
      <w:r w:rsidRPr="006956ED">
        <w:rPr>
          <w:rFonts w:ascii="Palatino Linotype" w:hAnsi="Palatino Linotype"/>
          <w:i/>
          <w:iCs/>
          <w:sz w:val="22"/>
          <w:szCs w:val="22"/>
          <w:u w:val="single"/>
        </w:rPr>
        <w:t>Someter a consideración de la persona Titular de la Presidencia Municipal los nombramientos, sueldos, renuncias, licencias y jubilaciones del personal servidor público de la Administración Pública Municipal</w:t>
      </w:r>
      <w:r w:rsidRPr="006956ED">
        <w:rPr>
          <w:rFonts w:ascii="Palatino Linotype" w:hAnsi="Palatino Linotype"/>
          <w:i/>
          <w:iCs/>
          <w:sz w:val="22"/>
          <w:szCs w:val="22"/>
        </w:rPr>
        <w:t xml:space="preserve">, conforme a la normatividad aplicable, excepto </w:t>
      </w:r>
      <w:r w:rsidRPr="006956ED">
        <w:rPr>
          <w:rFonts w:ascii="Palatino Linotype" w:hAnsi="Palatino Linotype"/>
          <w:i/>
          <w:iCs/>
          <w:sz w:val="22"/>
          <w:szCs w:val="22"/>
        </w:rPr>
        <w:lastRenderedPageBreak/>
        <w:t xml:space="preserve">aquellos cuyo nombramiento se determine de forma distinta por otras disposiciones jurídicas vigentes; </w:t>
      </w:r>
    </w:p>
    <w:p w14:paraId="2B514F84"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III. </w:t>
      </w:r>
      <w:r w:rsidRPr="006956ED">
        <w:rPr>
          <w:rFonts w:ascii="Palatino Linotype" w:hAnsi="Palatino Linotype"/>
          <w:i/>
          <w:iCs/>
          <w:sz w:val="22"/>
          <w:szCs w:val="22"/>
          <w:u w:val="single"/>
        </w:rPr>
        <w:t>Coordinar la integración y seguimiento del presupuesto del capítulo 1000 "Servicios Personales", con el fin de evitar impactos adicionales y sobregiros presupuestales</w:t>
      </w:r>
      <w:r w:rsidRPr="006956ED">
        <w:rPr>
          <w:rFonts w:ascii="Palatino Linotype" w:hAnsi="Palatino Linotype"/>
          <w:i/>
          <w:iCs/>
          <w:sz w:val="22"/>
          <w:szCs w:val="22"/>
        </w:rPr>
        <w:t xml:space="preserve">; </w:t>
      </w:r>
    </w:p>
    <w:p w14:paraId="4A565EF8" w14:textId="6E862549"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IV. Participar en la revisión anual del convenio colectivo de trabajo con la representación sindical, proyectando el costo de las prestaciones, considerando la capacidad financiera del Ayuntamiento; </w:t>
      </w:r>
    </w:p>
    <w:p w14:paraId="471058B2"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V. Expedir y suscribir las credenciales y gafetes de identificación del personal servidor público municipal; </w:t>
      </w:r>
    </w:p>
    <w:p w14:paraId="5D0A1711"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VI. Dirigir acciones para la correcta aplicación y actualización del escalafón del personal servidor público; </w:t>
      </w:r>
    </w:p>
    <w:p w14:paraId="62967DC7"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VII. Planear el suministro oportuno a las Dependencias, de los elementos y materiales de trabajo necesarios para el desempeño de sus funciones; </w:t>
      </w:r>
    </w:p>
    <w:p w14:paraId="16D030E7"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VIII. </w:t>
      </w:r>
      <w:r w:rsidRPr="006956ED">
        <w:rPr>
          <w:rFonts w:ascii="Palatino Linotype" w:hAnsi="Palatino Linotype"/>
          <w:i/>
          <w:iCs/>
          <w:sz w:val="22"/>
          <w:szCs w:val="22"/>
          <w:u w:val="single"/>
        </w:rPr>
        <w:t>Controlar la adecuada selección y contratación del personal requerido por las Dependencias, cuando así lo establezcan las descripciones y especificaciones de los puestos, atendiendo a la normatividad aplicable</w:t>
      </w:r>
      <w:r w:rsidRPr="006956ED">
        <w:rPr>
          <w:rFonts w:ascii="Palatino Linotype" w:hAnsi="Palatino Linotype"/>
          <w:i/>
          <w:iCs/>
          <w:sz w:val="22"/>
          <w:szCs w:val="22"/>
        </w:rPr>
        <w:t xml:space="preserve">; </w:t>
      </w:r>
    </w:p>
    <w:p w14:paraId="6FE17E38"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IX. </w:t>
      </w:r>
      <w:r w:rsidRPr="006956ED">
        <w:rPr>
          <w:rFonts w:ascii="Palatino Linotype" w:hAnsi="Palatino Linotype"/>
          <w:i/>
          <w:iCs/>
          <w:sz w:val="22"/>
          <w:szCs w:val="22"/>
          <w:u w:val="single"/>
        </w:rPr>
        <w:t>Vigilar la integración de los expedientes del personal, así como la expedición de las credenciales de identificación laboral</w:t>
      </w:r>
      <w:r w:rsidRPr="006956ED">
        <w:rPr>
          <w:rFonts w:ascii="Palatino Linotype" w:hAnsi="Palatino Linotype"/>
          <w:i/>
          <w:iCs/>
          <w:sz w:val="22"/>
          <w:szCs w:val="22"/>
        </w:rPr>
        <w:t xml:space="preserve">; </w:t>
      </w:r>
    </w:p>
    <w:p w14:paraId="735548A8"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 Controlar que las adquisiciones y servicios cuenten previamente con suficiencia presupuestal y demás documentación requerida, incluyendo el procedimiento de contratación; </w:t>
      </w:r>
    </w:p>
    <w:p w14:paraId="5A50438D" w14:textId="77777777" w:rsidR="00800230"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XI. Organizar la planeación y programación adecuadas para la adquisición de bienes muebles y la contratación de servicios; </w:t>
      </w:r>
    </w:p>
    <w:p w14:paraId="572BCC77"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XII. Dirigir la adquisición de bienes muebles y prestación de servicios, asegurando que cubran las necesidades para el buen funcionamiento del Ayuntamiento y sus Dependencias, y vigilando que el procedimiento de adquisición se apegue a la normatividad establecida; </w:t>
      </w:r>
    </w:p>
    <w:p w14:paraId="315C8AF4" w14:textId="464B709B"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XIII. Vigilar la constitución del Comité de Adquisiciones y de Servicios en estricto apego a la Ley de Contratación Pública del Estado de México y Municipios; </w:t>
      </w:r>
    </w:p>
    <w:p w14:paraId="7DE38692"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XIV. Establecer una adecuada administración y control eficaz de los almacenes generales; XV. Controlar el mantenimiento y adquisición del parque vehicular oficial, así como el suministro de combustible; </w:t>
      </w:r>
    </w:p>
    <w:p w14:paraId="6E781DC1"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lastRenderedPageBreak/>
        <w:t xml:space="preserve">XVI. Autorizar y difundir entre las diversas Dependencias municipales las políticas, manuales y procedimientos de carácter interno necesarios para la administración y el control eficiente de los recursos humanos y materiales, el parque vehicular, así como el mantenimiento adecuado y la conservación de los bienes muebles e inmuebles municipales; </w:t>
      </w:r>
    </w:p>
    <w:p w14:paraId="3A7BCB24"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XVII. Vigilar el cumplimiento de las disposiciones en materia de adquisiciones, contratación de servicios, mantenimientos y almacenes, establecidas en las leyes y reglamentos correspondientes, incluyendo la conformación y funcionamiento de comités para la toma de decisiones colegiadas; </w:t>
      </w:r>
    </w:p>
    <w:p w14:paraId="6CBC7F08"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XVIII. Establecer y vigilar las políticas, métodos y procedimientos de carácter interno necesarios para una eficiente administración de los servicios de energía eléctrica y comunicaciones, utilizados en la Administración Pública Municipal; </w:t>
      </w:r>
    </w:p>
    <w:p w14:paraId="50F0D6FF"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XIX. Vigilar y supervisar la elaboración de los perfiles y descripciones de puestos que se requieran en las diferentes Dependencias municipales; </w:t>
      </w:r>
    </w:p>
    <w:p w14:paraId="347CD261"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 Gestionar los convenios que en materia de Capacitación de las personas servidoras públicas del Municipio que propongan las personas Titulares de las Dependencias del Municipio; </w:t>
      </w:r>
    </w:p>
    <w:p w14:paraId="1069424F"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XXI. Promover la firma de convenios con autoridades, Organismos de la Sociedad Civil y academia para la capacitación continua de las personas servidoras públicas del Municipio; </w:t>
      </w:r>
    </w:p>
    <w:p w14:paraId="16EE06D0" w14:textId="339FB180"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XXII. Informar periódicamente a la persona Titular de la Presidencia Municipal sobre el resultado de la evaluación de las Unidades Administrativas de la Oficialía Mayor que hayan sido objeto de fiscalización; </w:t>
      </w:r>
    </w:p>
    <w:p w14:paraId="7195B8F4"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XXIII. Integrar, revisar y autorizar los Programas Anuales de Adquisiciones, de Capacitación y de Mantenimiento, en coordinación con las Dependencias municipales; </w:t>
      </w:r>
    </w:p>
    <w:p w14:paraId="19F49142" w14:textId="77777777" w:rsidR="00554F25" w:rsidRPr="006956ED" w:rsidRDefault="00800230"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XXIV. Proponer al Ayuntamiento, por conducto de la persona Titular de la Presidencia Municipal, la creación</w:t>
      </w:r>
      <w:r w:rsidR="00554F25" w:rsidRPr="006956ED">
        <w:rPr>
          <w:rFonts w:ascii="Palatino Linotype" w:hAnsi="Palatino Linotype"/>
          <w:i/>
          <w:iCs/>
          <w:sz w:val="22"/>
          <w:szCs w:val="22"/>
        </w:rPr>
        <w:t xml:space="preserve"> de las Dependencias y órganos desconcentrados que resulten necesarios para el adecuado desempeño de sus atribuciones; </w:t>
      </w:r>
    </w:p>
    <w:p w14:paraId="7064B30B" w14:textId="77777777" w:rsidR="00554F25" w:rsidRPr="006956ED" w:rsidRDefault="00554F25"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XXV. Integrar, revisar y autorizar el Manual de Organización de la Oficialía Mayor, así como sus manuales de procedimientos y de operación; </w:t>
      </w:r>
    </w:p>
    <w:p w14:paraId="524A901D" w14:textId="77777777" w:rsidR="00554F25" w:rsidRPr="006956ED" w:rsidRDefault="00554F25"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XXVI. Suscribir los contratos administrativos que deriven de un procedimiento adquisitivo de bienes y servicios; </w:t>
      </w:r>
    </w:p>
    <w:p w14:paraId="412E04AB" w14:textId="1D75FBD3" w:rsidR="00554F25" w:rsidRPr="006956ED" w:rsidRDefault="00554F25"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t xml:space="preserve">XXVII. Formular proyectos de circulares, acuerdos y disposiciones de carácter administrativo que se requieran, respecto de los asuntos de su competencia; y </w:t>
      </w:r>
    </w:p>
    <w:p w14:paraId="135C0BCA" w14:textId="21AAAE17" w:rsidR="00800230" w:rsidRPr="006956ED" w:rsidRDefault="00554F25" w:rsidP="00554F25">
      <w:pPr>
        <w:autoSpaceDE w:val="0"/>
        <w:autoSpaceDN w:val="0"/>
        <w:adjustRightInd w:val="0"/>
        <w:spacing w:after="240"/>
        <w:ind w:left="567" w:right="616"/>
        <w:jc w:val="both"/>
        <w:rPr>
          <w:rFonts w:ascii="Palatino Linotype" w:hAnsi="Palatino Linotype"/>
          <w:i/>
          <w:iCs/>
          <w:sz w:val="22"/>
          <w:szCs w:val="22"/>
        </w:rPr>
      </w:pPr>
      <w:r w:rsidRPr="006956ED">
        <w:rPr>
          <w:rFonts w:ascii="Palatino Linotype" w:hAnsi="Palatino Linotype"/>
          <w:i/>
          <w:iCs/>
          <w:sz w:val="22"/>
          <w:szCs w:val="22"/>
        </w:rPr>
        <w:lastRenderedPageBreak/>
        <w:t>XXVIII. Las demás que deriven de la normatividad aplicable o le sean encomendadas en el área de su competencia por quien ejerza superioridad jerárquica.</w:t>
      </w:r>
    </w:p>
    <w:p w14:paraId="4C095F51" w14:textId="77777777" w:rsidR="00800230" w:rsidRPr="006956ED" w:rsidRDefault="00800230" w:rsidP="00800230">
      <w:pPr>
        <w:autoSpaceDE w:val="0"/>
        <w:autoSpaceDN w:val="0"/>
        <w:adjustRightInd w:val="0"/>
        <w:ind w:left="567" w:right="616"/>
        <w:jc w:val="both"/>
        <w:rPr>
          <w:rFonts w:ascii="Palatino Linotype" w:hAnsi="Palatino Linotype"/>
          <w:bCs/>
          <w:i/>
          <w:iCs/>
          <w:sz w:val="22"/>
          <w:szCs w:val="22"/>
        </w:rPr>
      </w:pPr>
    </w:p>
    <w:p w14:paraId="1E9A8BA8" w14:textId="5D620535" w:rsidR="00800230" w:rsidRPr="006956ED" w:rsidRDefault="00800230" w:rsidP="00800230">
      <w:pPr>
        <w:spacing w:line="360" w:lineRule="auto"/>
        <w:ind w:right="-7"/>
        <w:jc w:val="both"/>
        <w:rPr>
          <w:rFonts w:ascii="Palatino Linotype" w:eastAsia="Palatino Linotype" w:hAnsi="Palatino Linotype" w:cs="Palatino Linotype"/>
          <w:szCs w:val="22"/>
          <w:lang w:val="es-MX" w:eastAsia="en-US"/>
        </w:rPr>
      </w:pPr>
      <w:r w:rsidRPr="006956ED">
        <w:rPr>
          <w:rFonts w:ascii="Palatino Linotype" w:eastAsia="Palatino Linotype" w:hAnsi="Palatino Linotype" w:cs="Palatino Linotype"/>
          <w:szCs w:val="22"/>
          <w:lang w:val="es-MX" w:eastAsia="en-US"/>
        </w:rPr>
        <w:t xml:space="preserve">En ese sentido, la unidad administrativa competente, remitió la documentación que colma </w:t>
      </w:r>
      <w:r w:rsidR="00554F25" w:rsidRPr="006956ED">
        <w:rPr>
          <w:rFonts w:ascii="Palatino Linotype" w:eastAsia="Palatino Linotype" w:hAnsi="Palatino Linotype" w:cs="Palatino Linotype"/>
          <w:szCs w:val="22"/>
          <w:lang w:val="es-MX" w:eastAsia="en-US"/>
        </w:rPr>
        <w:t xml:space="preserve">parcialmente </w:t>
      </w:r>
      <w:r w:rsidRPr="006956ED">
        <w:rPr>
          <w:rFonts w:ascii="Palatino Linotype" w:eastAsia="Palatino Linotype" w:hAnsi="Palatino Linotype" w:cs="Palatino Linotype"/>
          <w:szCs w:val="22"/>
          <w:lang w:val="es-MX" w:eastAsia="en-US"/>
        </w:rPr>
        <w:t xml:space="preserve">con lo solicitado por el particular, recordando que, los Sujetos Obligados tienen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w:t>
      </w:r>
    </w:p>
    <w:p w14:paraId="29EC6EB8" w14:textId="77777777" w:rsidR="00800230" w:rsidRPr="006956ED" w:rsidRDefault="00800230" w:rsidP="00800230">
      <w:pPr>
        <w:spacing w:line="360" w:lineRule="auto"/>
        <w:ind w:right="-7"/>
        <w:jc w:val="both"/>
        <w:rPr>
          <w:rFonts w:ascii="Palatino Linotype" w:eastAsia="Palatino Linotype" w:hAnsi="Palatino Linotype" w:cs="Palatino Linotype"/>
          <w:szCs w:val="22"/>
          <w:lang w:val="es-MX" w:eastAsia="en-US"/>
        </w:rPr>
      </w:pPr>
    </w:p>
    <w:p w14:paraId="6E6055A5" w14:textId="77777777" w:rsidR="00800230" w:rsidRPr="006956ED" w:rsidRDefault="00800230" w:rsidP="00800230">
      <w:pPr>
        <w:autoSpaceDE w:val="0"/>
        <w:autoSpaceDN w:val="0"/>
        <w:adjustRightInd w:val="0"/>
        <w:spacing w:line="360" w:lineRule="auto"/>
        <w:jc w:val="both"/>
        <w:rPr>
          <w:rFonts w:ascii="Palatino Linotype" w:eastAsia="Calibri" w:hAnsi="Palatino Linotype" w:cs="Arial"/>
          <w:lang w:val="es-MX" w:eastAsia="en-US"/>
        </w:rPr>
      </w:pPr>
      <w:r w:rsidRPr="006956ED">
        <w:rPr>
          <w:rFonts w:ascii="Palatino Linotype" w:eastAsia="Calibri" w:hAnsi="Palatino Linotype" w:cs="Arial"/>
          <w:lang w:val="es-MX" w:eastAsia="en-US"/>
        </w:rPr>
        <w:t xml:space="preserve">Se debe agregar que, aunque la solicitud de información y la respuesta estén dirigidas y atendidas por un </w:t>
      </w:r>
      <w:r w:rsidRPr="006956ED">
        <w:rPr>
          <w:rFonts w:ascii="Palatino Linotype" w:eastAsia="Calibri" w:hAnsi="Palatino Linotype" w:cs="Arial"/>
          <w:b/>
          <w:lang w:val="es-MX" w:eastAsia="en-US"/>
        </w:rPr>
        <w:t>Sujeto Obligado</w:t>
      </w:r>
      <w:r w:rsidRPr="006956ED">
        <w:rPr>
          <w:rFonts w:ascii="Palatino Linotype" w:eastAsia="Calibri" w:hAnsi="Palatino Linotype" w:cs="Arial"/>
          <w:lang w:val="es-MX" w:eastAsia="en-US"/>
        </w:rPr>
        <w:t xml:space="preserve">, lo cierto es que también tienen diversas Unidades Administrativas y cada área cuenta con un </w:t>
      </w:r>
      <w:r w:rsidRPr="006956ED">
        <w:rPr>
          <w:rFonts w:ascii="Palatino Linotype" w:eastAsia="Calibri" w:hAnsi="Palatino Linotype" w:cs="Arial"/>
          <w:b/>
          <w:lang w:val="es-MX" w:eastAsia="en-US"/>
        </w:rPr>
        <w:t>Servidor Público Habilitado</w:t>
      </w:r>
      <w:r w:rsidRPr="006956ED">
        <w:rPr>
          <w:rFonts w:ascii="Palatino Linotype" w:eastAsia="Calibri" w:hAnsi="Palatino Linotype" w:cs="Arial"/>
          <w:lang w:val="es-MX" w:eastAsia="en-US"/>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00C27BC1" w14:textId="77777777" w:rsidR="00800230" w:rsidRPr="006956ED" w:rsidRDefault="00800230" w:rsidP="00800230">
      <w:pPr>
        <w:autoSpaceDE w:val="0"/>
        <w:autoSpaceDN w:val="0"/>
        <w:adjustRightInd w:val="0"/>
        <w:spacing w:line="360" w:lineRule="auto"/>
        <w:jc w:val="both"/>
        <w:rPr>
          <w:rFonts w:ascii="Palatino Linotype" w:eastAsia="Calibri" w:hAnsi="Palatino Linotype" w:cs="Arial"/>
          <w:lang w:val="es-MX" w:eastAsia="en-US"/>
        </w:rPr>
      </w:pPr>
    </w:p>
    <w:p w14:paraId="4012424D"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szCs w:val="22"/>
          <w:lang w:val="es-MX" w:eastAsia="en-US"/>
        </w:rPr>
      </w:pPr>
      <w:r w:rsidRPr="006956ED">
        <w:rPr>
          <w:rFonts w:ascii="Palatino Linotype" w:eastAsia="Calibri" w:hAnsi="Palatino Linotype" w:cs="Arial"/>
          <w:b/>
          <w:i/>
          <w:sz w:val="22"/>
          <w:szCs w:val="22"/>
          <w:lang w:val="es-MX" w:eastAsia="en-US"/>
        </w:rPr>
        <w:t>Artículo 3.</w:t>
      </w:r>
      <w:r w:rsidRPr="006956ED">
        <w:rPr>
          <w:rFonts w:ascii="Palatino Linotype" w:eastAsia="Calibri" w:hAnsi="Palatino Linotype" w:cs="Arial"/>
          <w:i/>
          <w:sz w:val="22"/>
          <w:szCs w:val="22"/>
          <w:lang w:val="es-MX" w:eastAsia="en-US"/>
        </w:rPr>
        <w:t xml:space="preserve"> Para los efectos de la presente Ley se entenderá por:</w:t>
      </w:r>
    </w:p>
    <w:p w14:paraId="17865DBE"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szCs w:val="22"/>
          <w:lang w:val="es-MX" w:eastAsia="en-US"/>
        </w:rPr>
      </w:pPr>
      <w:r w:rsidRPr="006956ED">
        <w:rPr>
          <w:rFonts w:ascii="Palatino Linotype" w:eastAsia="Calibri" w:hAnsi="Palatino Linotype" w:cs="Arial"/>
          <w:i/>
          <w:sz w:val="22"/>
          <w:szCs w:val="22"/>
          <w:lang w:val="es-MX" w:eastAsia="en-US"/>
        </w:rPr>
        <w:t>(…)</w:t>
      </w:r>
    </w:p>
    <w:p w14:paraId="18C6F1D5"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szCs w:val="22"/>
          <w:lang w:val="es-MX" w:eastAsia="en-US"/>
        </w:rPr>
      </w:pPr>
      <w:r w:rsidRPr="006956ED">
        <w:rPr>
          <w:rFonts w:ascii="Palatino Linotype" w:eastAsia="Calibri" w:hAnsi="Palatino Linotype" w:cs="Arial"/>
          <w:b/>
          <w:i/>
          <w:sz w:val="22"/>
          <w:szCs w:val="22"/>
          <w:lang w:val="es-MX" w:eastAsia="en-US"/>
        </w:rPr>
        <w:t xml:space="preserve">XXXIX. Servidor público habilitado: </w:t>
      </w:r>
      <w:r w:rsidRPr="006956ED">
        <w:rPr>
          <w:rFonts w:ascii="Palatino Linotype" w:eastAsia="Calibri" w:hAnsi="Palatino Linotype" w:cs="Arial"/>
          <w:i/>
          <w:sz w:val="22"/>
          <w:szCs w:val="22"/>
          <w:lang w:val="es-MX" w:eastAsia="en-US"/>
        </w:rPr>
        <w:t xml:space="preserve">Persona encargada dentro de las diversas unidades administrativas o áreas del sujeto obligado, de apoyar, gestionar y entregar la información o datos personales que se ubiquen en la misma, a sus respectivas unidades de </w:t>
      </w:r>
      <w:r w:rsidRPr="006956ED">
        <w:rPr>
          <w:rFonts w:ascii="Palatino Linotype" w:eastAsia="Calibri" w:hAnsi="Palatino Linotype" w:cs="Arial"/>
          <w:i/>
          <w:sz w:val="22"/>
          <w:szCs w:val="22"/>
          <w:lang w:val="es-MX" w:eastAsia="en-US"/>
        </w:rPr>
        <w:lastRenderedPageBreak/>
        <w:t>transparencia; respecto de las solicitudes presentadas y aportar en primera instancia el fundamento y motivación de la clasificación de la información;</w:t>
      </w:r>
    </w:p>
    <w:p w14:paraId="23382783"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szCs w:val="22"/>
          <w:lang w:val="es-MX" w:eastAsia="en-US"/>
        </w:rPr>
      </w:pPr>
      <w:r w:rsidRPr="006956ED">
        <w:rPr>
          <w:rFonts w:ascii="Palatino Linotype" w:eastAsia="Calibri" w:hAnsi="Palatino Linotype" w:cs="Arial"/>
          <w:i/>
          <w:sz w:val="22"/>
          <w:szCs w:val="22"/>
          <w:lang w:val="es-MX" w:eastAsia="en-US"/>
        </w:rPr>
        <w:t>(…)</w:t>
      </w:r>
    </w:p>
    <w:p w14:paraId="3C5089BB"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b/>
          <w:i/>
          <w:sz w:val="22"/>
          <w:szCs w:val="22"/>
          <w:lang w:val="es-MX" w:eastAsia="en-US"/>
        </w:rPr>
      </w:pPr>
    </w:p>
    <w:p w14:paraId="78C0AD29"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szCs w:val="22"/>
          <w:lang w:val="es-MX" w:eastAsia="en-US"/>
        </w:rPr>
      </w:pPr>
      <w:r w:rsidRPr="006956ED">
        <w:rPr>
          <w:rFonts w:ascii="Palatino Linotype" w:eastAsia="Calibri" w:hAnsi="Palatino Linotype" w:cs="Arial"/>
          <w:b/>
          <w:i/>
          <w:sz w:val="22"/>
          <w:szCs w:val="22"/>
          <w:lang w:val="es-MX" w:eastAsia="en-US"/>
        </w:rPr>
        <w:t>Artículo 58.</w:t>
      </w:r>
      <w:r w:rsidRPr="006956ED">
        <w:rPr>
          <w:rFonts w:ascii="Palatino Linotype" w:eastAsia="Calibri" w:hAnsi="Palatino Linotype" w:cs="Arial"/>
          <w:i/>
          <w:sz w:val="22"/>
          <w:szCs w:val="22"/>
          <w:lang w:val="es-MX" w:eastAsia="en-US"/>
        </w:rPr>
        <w:t xml:space="preserve"> Los servidores públicos habilitados serán designados por el titular del sujeto obligado a propuesta del responsable de la Unidad de Transparencia.</w:t>
      </w:r>
    </w:p>
    <w:p w14:paraId="12C0031F"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p>
    <w:p w14:paraId="6B446E3D"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b/>
          <w:i/>
          <w:sz w:val="22"/>
          <w:lang w:val="es-MX" w:eastAsia="en-US"/>
        </w:rPr>
        <w:t>Artículo 59.</w:t>
      </w:r>
      <w:r w:rsidRPr="006956ED">
        <w:rPr>
          <w:rFonts w:ascii="Palatino Linotype" w:eastAsia="Calibri" w:hAnsi="Palatino Linotype" w:cs="Arial"/>
          <w:i/>
          <w:sz w:val="22"/>
          <w:lang w:val="es-MX" w:eastAsia="en-US"/>
        </w:rPr>
        <w:t xml:space="preserve"> </w:t>
      </w:r>
      <w:r w:rsidRPr="006956ED">
        <w:rPr>
          <w:rFonts w:ascii="Palatino Linotype" w:eastAsia="Calibri" w:hAnsi="Palatino Linotype" w:cs="Arial"/>
          <w:b/>
          <w:i/>
          <w:sz w:val="22"/>
          <w:u w:val="single"/>
          <w:lang w:val="es-MX" w:eastAsia="en-US"/>
        </w:rPr>
        <w:t>Los servidores públicos habilitados</w:t>
      </w:r>
      <w:r w:rsidRPr="006956ED">
        <w:rPr>
          <w:rFonts w:ascii="Palatino Linotype" w:eastAsia="Calibri" w:hAnsi="Palatino Linotype" w:cs="Arial"/>
          <w:i/>
          <w:sz w:val="22"/>
          <w:lang w:val="es-MX" w:eastAsia="en-US"/>
        </w:rPr>
        <w:t xml:space="preserve"> tendrán las funciones siguientes:</w:t>
      </w:r>
    </w:p>
    <w:p w14:paraId="3B45F9EB"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0"/>
          <w:lang w:val="es-MX" w:eastAsia="en-US"/>
        </w:rPr>
      </w:pPr>
    </w:p>
    <w:p w14:paraId="06918B9C"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 xml:space="preserve">I. </w:t>
      </w:r>
      <w:r w:rsidRPr="006956ED">
        <w:rPr>
          <w:rFonts w:ascii="Palatino Linotype" w:eastAsia="Calibri" w:hAnsi="Palatino Linotype" w:cs="Arial"/>
          <w:b/>
          <w:i/>
          <w:sz w:val="22"/>
          <w:u w:val="single"/>
          <w:lang w:val="es-MX" w:eastAsia="en-US"/>
        </w:rPr>
        <w:t>Localizar la información que le solicite la Unidad de Transparencia</w:t>
      </w:r>
      <w:r w:rsidRPr="006956ED">
        <w:rPr>
          <w:rFonts w:ascii="Palatino Linotype" w:eastAsia="Calibri" w:hAnsi="Palatino Linotype" w:cs="Arial"/>
          <w:i/>
          <w:sz w:val="22"/>
          <w:lang w:val="es-MX" w:eastAsia="en-US"/>
        </w:rPr>
        <w:t>;</w:t>
      </w:r>
    </w:p>
    <w:p w14:paraId="18A58DFB"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 xml:space="preserve">II. </w:t>
      </w:r>
      <w:r w:rsidRPr="006956ED">
        <w:rPr>
          <w:rFonts w:ascii="Palatino Linotype" w:eastAsia="Calibri" w:hAnsi="Palatino Linotype" w:cs="Arial"/>
          <w:b/>
          <w:i/>
          <w:sz w:val="22"/>
          <w:u w:val="single"/>
          <w:lang w:val="es-MX" w:eastAsia="en-US"/>
        </w:rPr>
        <w:t>Proporcionar la información que obre en los archivos y que le sea solicitada por la Unidad de Transparencia</w:t>
      </w:r>
      <w:r w:rsidRPr="006956ED">
        <w:rPr>
          <w:rFonts w:ascii="Palatino Linotype" w:eastAsia="Calibri" w:hAnsi="Palatino Linotype" w:cs="Arial"/>
          <w:i/>
          <w:sz w:val="22"/>
          <w:lang w:val="es-MX" w:eastAsia="en-US"/>
        </w:rPr>
        <w:t>;</w:t>
      </w:r>
    </w:p>
    <w:p w14:paraId="22449367"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III. Apoyar a la Unidad de Transparencia en lo que esta le solicite para el cumplimiento de sus funciones;</w:t>
      </w:r>
    </w:p>
    <w:p w14:paraId="3BD79941"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IV. Proporcionar a la Unidad de Transparencia, las modificaciones a la información pública de oficio que obre en su poder;</w:t>
      </w:r>
    </w:p>
    <w:p w14:paraId="591F2D5A"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V. Integrar y presentar al responsable de la Unidad de Transparencia la propuesta de clasificación de información, la cual tendrá los fundamentos y argumentos en que se basa dicha propuesta;</w:t>
      </w:r>
    </w:p>
    <w:p w14:paraId="1C1BAE43"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VI. Verificar, una vez analizado el contenido de la información, que no se encuentre en los supuestos de información clasificada; y</w:t>
      </w:r>
    </w:p>
    <w:p w14:paraId="6CF90EA3" w14:textId="77777777" w:rsidR="00800230" w:rsidRPr="006956ED" w:rsidRDefault="00800230" w:rsidP="00800230">
      <w:pPr>
        <w:autoSpaceDE w:val="0"/>
        <w:autoSpaceDN w:val="0"/>
        <w:adjustRightInd w:val="0"/>
        <w:spacing w:line="276" w:lineRule="auto"/>
        <w:ind w:left="567" w:right="708"/>
        <w:jc w:val="both"/>
        <w:rPr>
          <w:rFonts w:ascii="Palatino Linotype" w:eastAsia="Calibri" w:hAnsi="Palatino Linotype" w:cs="Arial"/>
          <w:i/>
          <w:sz w:val="22"/>
          <w:lang w:val="es-MX" w:eastAsia="en-US"/>
        </w:rPr>
      </w:pPr>
      <w:r w:rsidRPr="006956ED">
        <w:rPr>
          <w:rFonts w:ascii="Palatino Linotype" w:eastAsia="Calibri" w:hAnsi="Palatino Linotype" w:cs="Arial"/>
          <w:i/>
          <w:sz w:val="22"/>
          <w:lang w:val="es-MX" w:eastAsia="en-US"/>
        </w:rPr>
        <w:t>VII. Dar cuenta a la Unidad de Transparencia del vencimiento de los plazos de reserva.</w:t>
      </w:r>
    </w:p>
    <w:p w14:paraId="29B37C4D" w14:textId="77777777" w:rsidR="00800230" w:rsidRPr="006956ED" w:rsidRDefault="00800230" w:rsidP="00800230">
      <w:pPr>
        <w:autoSpaceDE w:val="0"/>
        <w:autoSpaceDN w:val="0"/>
        <w:adjustRightInd w:val="0"/>
        <w:spacing w:line="360" w:lineRule="auto"/>
        <w:jc w:val="both"/>
        <w:rPr>
          <w:rFonts w:ascii="Palatino Linotype" w:hAnsi="Palatino Linotype" w:cs="Tahoma"/>
          <w:bCs/>
          <w:szCs w:val="22"/>
          <w:lang w:val="es-MX"/>
        </w:rPr>
      </w:pPr>
    </w:p>
    <w:p w14:paraId="3050DC3B" w14:textId="7BDB73FA" w:rsidR="001466B2" w:rsidRPr="006956ED" w:rsidRDefault="00800230" w:rsidP="00554F25">
      <w:pPr>
        <w:spacing w:line="360" w:lineRule="auto"/>
        <w:jc w:val="both"/>
        <w:rPr>
          <w:rFonts w:ascii="Palatino Linotype" w:eastAsia="Calibri" w:hAnsi="Palatino Linotype"/>
          <w:lang w:val="es-ES_tradnl"/>
        </w:rPr>
      </w:pPr>
      <w:r w:rsidRPr="006956ED">
        <w:rPr>
          <w:rFonts w:ascii="Palatino Linotype" w:hAnsi="Palatino Linotype" w:cs="Tahoma"/>
          <w:bCs/>
          <w:iCs/>
          <w:szCs w:val="22"/>
          <w:lang w:val="es-MX"/>
        </w:rPr>
        <w:t xml:space="preserve">Así se logra vislumbrar que el </w:t>
      </w:r>
      <w:r w:rsidRPr="006956ED">
        <w:rPr>
          <w:rFonts w:ascii="Palatino Linotype" w:hAnsi="Palatino Linotype" w:cs="Tahoma"/>
          <w:b/>
          <w:bCs/>
          <w:iCs/>
          <w:szCs w:val="22"/>
          <w:lang w:val="es-MX"/>
        </w:rPr>
        <w:t>Sujeto Obligado</w:t>
      </w:r>
      <w:r w:rsidRPr="006956ED">
        <w:rPr>
          <w:rFonts w:ascii="Palatino Linotype" w:hAnsi="Palatino Linotype" w:cs="Tahoma"/>
          <w:bCs/>
          <w:iCs/>
          <w:szCs w:val="22"/>
          <w:lang w:val="es-MX"/>
        </w:rPr>
        <w:t xml:space="preserve"> cumplió con el procedimiento de búsqueda establecido en el artículo 162 de la Ley de Transparencia y Acceso a la Información Pública del Estado de México y Municipios, pues si bien, turnó la solicitud de información al área competente; no obstante, </w:t>
      </w:r>
      <w:r w:rsidRPr="006956ED">
        <w:rPr>
          <w:rFonts w:ascii="Palatino Linotype" w:eastAsiaTheme="minorHAnsi" w:hAnsi="Palatino Linotype" w:cstheme="minorBidi"/>
          <w:lang w:val="es-MX" w:eastAsia="en-US"/>
        </w:rPr>
        <w:t xml:space="preserve">de conformidad con el contenido de los documentos descritos previamente, </w:t>
      </w:r>
      <w:r w:rsidRPr="006956ED">
        <w:rPr>
          <w:rFonts w:ascii="Palatino Linotype" w:eastAsia="Calibri" w:hAnsi="Palatino Linotype"/>
          <w:lang w:val="es-ES_tradnl"/>
        </w:rPr>
        <w:t xml:space="preserve">podemos concluir que, </w:t>
      </w:r>
      <w:r w:rsidR="00554F25" w:rsidRPr="006956ED">
        <w:rPr>
          <w:rFonts w:ascii="Palatino Linotype" w:eastAsia="Calibri" w:hAnsi="Palatino Linotype"/>
          <w:lang w:val="es-ES_tradnl"/>
        </w:rPr>
        <w:t>la respuesta primigenia, no colma con lo solicitado por el particular.</w:t>
      </w:r>
    </w:p>
    <w:p w14:paraId="0710E2A9" w14:textId="77777777" w:rsidR="00554F25" w:rsidRPr="006956ED" w:rsidRDefault="00554F25" w:rsidP="00554F25">
      <w:pPr>
        <w:spacing w:line="360" w:lineRule="auto"/>
        <w:jc w:val="both"/>
        <w:rPr>
          <w:rFonts w:ascii="Palatino Linotype" w:eastAsia="Calibri" w:hAnsi="Palatino Linotype"/>
          <w:lang w:val="es-ES_tradnl"/>
        </w:rPr>
      </w:pPr>
    </w:p>
    <w:p w14:paraId="3C239206" w14:textId="68E59A4A" w:rsidR="00554F25" w:rsidRPr="006956ED" w:rsidRDefault="00554F25" w:rsidP="00554F25">
      <w:pPr>
        <w:spacing w:line="360" w:lineRule="auto"/>
        <w:jc w:val="both"/>
        <w:rPr>
          <w:rFonts w:ascii="Palatino Linotype" w:eastAsia="Calibri" w:hAnsi="Palatino Linotype"/>
          <w:lang w:val="es-ES_tradnl"/>
        </w:rPr>
      </w:pPr>
      <w:r w:rsidRPr="006956ED">
        <w:rPr>
          <w:rFonts w:ascii="Palatino Linotype" w:eastAsia="Calibri" w:hAnsi="Palatino Linotype"/>
          <w:lang w:val="es-ES_tradnl"/>
        </w:rPr>
        <w:lastRenderedPageBreak/>
        <w:t xml:space="preserve">Por lo que, es dable ordenar la entrega del o los documentos en donde conste el nivel de estudios y el tipo de nombramiento de la </w:t>
      </w:r>
      <w:r w:rsidRPr="006956ED">
        <w:rPr>
          <w:rFonts w:ascii="Palatino Linotype" w:eastAsia="Calibri" w:hAnsi="Palatino Linotype"/>
          <w:b/>
          <w:bCs/>
          <w:lang w:val="es-ES_tradnl"/>
        </w:rPr>
        <w:t>C. María de Lourdes Curiel Rocha</w:t>
      </w:r>
      <w:r w:rsidRPr="006956ED">
        <w:rPr>
          <w:rFonts w:ascii="Palatino Linotype" w:eastAsia="Calibri" w:hAnsi="Palatino Linotype"/>
          <w:lang w:val="es-ES_tradnl"/>
        </w:rPr>
        <w:t>, referida en respuesta.</w:t>
      </w:r>
    </w:p>
    <w:p w14:paraId="46BEA0B7" w14:textId="77777777" w:rsidR="001466B2" w:rsidRPr="006956ED" w:rsidRDefault="001466B2" w:rsidP="006B3E46">
      <w:pPr>
        <w:tabs>
          <w:tab w:val="left" w:pos="2130"/>
        </w:tabs>
        <w:spacing w:line="360" w:lineRule="auto"/>
        <w:jc w:val="both"/>
        <w:rPr>
          <w:rFonts w:ascii="Palatino Linotype" w:eastAsia="Calibri" w:hAnsi="Palatino Linotype" w:cs="Tahoma"/>
          <w:bCs/>
          <w:szCs w:val="22"/>
          <w:lang w:val="es-MX" w:eastAsia="en-US"/>
        </w:rPr>
      </w:pPr>
    </w:p>
    <w:p w14:paraId="7F015038" w14:textId="11A01E7F" w:rsidR="006B3E46" w:rsidRPr="006956ED" w:rsidRDefault="006B3E46" w:rsidP="006B3E46">
      <w:pPr>
        <w:tabs>
          <w:tab w:val="left" w:pos="2130"/>
        </w:tabs>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Finalmente, la información requerida</w:t>
      </w:r>
      <w:r w:rsidRPr="006956ED">
        <w:rPr>
          <w:rFonts w:ascii="Palatino Linotype" w:eastAsia="Calibri" w:hAnsi="Palatino Linotype" w:cs="Tahoma"/>
          <w:b/>
          <w:bCs/>
          <w:szCs w:val="22"/>
          <w:lang w:val="es-MX" w:eastAsia="en-US"/>
        </w:rPr>
        <w:t xml:space="preserve">, </w:t>
      </w:r>
      <w:r w:rsidRPr="006956ED">
        <w:rPr>
          <w:rFonts w:ascii="Palatino Linotype" w:eastAsia="Calibri" w:hAnsi="Palatino Linotype" w:cs="Tahoma"/>
          <w:bCs/>
          <w:szCs w:val="22"/>
          <w:lang w:val="es-MX" w:eastAsia="en-US"/>
        </w:rPr>
        <w:t xml:space="preserve">podría contener datos personales </w:t>
      </w:r>
      <w:r w:rsidR="00350E04" w:rsidRPr="006956ED">
        <w:rPr>
          <w:rFonts w:ascii="Palatino Linotype" w:eastAsia="Calibri" w:hAnsi="Palatino Linotype" w:cs="Tahoma"/>
          <w:b/>
          <w:bCs/>
          <w:szCs w:val="22"/>
          <w:lang w:val="es-MX" w:eastAsia="en-US"/>
        </w:rPr>
        <w:t>CONFIDENCIALES</w:t>
      </w:r>
      <w:r w:rsidRPr="006956ED">
        <w:rPr>
          <w:rFonts w:ascii="Palatino Linotype" w:eastAsia="Calibri" w:hAnsi="Palatino Linotype" w:cs="Tahoma"/>
          <w:bCs/>
          <w:szCs w:val="22"/>
          <w:lang w:val="es-MX" w:eastAsia="en-US"/>
        </w:rPr>
        <w:t>; por lo que, 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w:t>
      </w:r>
      <w:r w:rsidR="000757B9" w:rsidRPr="006956ED">
        <w:rPr>
          <w:rFonts w:ascii="Palatino Linotype" w:eastAsia="Calibri" w:hAnsi="Palatino Linotype" w:cs="Tahoma"/>
          <w:bCs/>
          <w:szCs w:val="22"/>
          <w:lang w:val="es-MX" w:eastAsia="en-US"/>
        </w:rPr>
        <w:t>pios</w:t>
      </w:r>
      <w:r w:rsidRPr="006956ED">
        <w:rPr>
          <w:rFonts w:ascii="Palatino Linotype" w:eastAsia="Calibri" w:hAnsi="Palatino Linotype" w:cs="Tahoma"/>
          <w:bCs/>
          <w:szCs w:val="22"/>
          <w:lang w:val="es-MX" w:eastAsia="en-US"/>
        </w:rPr>
        <w:t>, de conformidad con lo siguiente:</w:t>
      </w:r>
    </w:p>
    <w:p w14:paraId="4099D4D1" w14:textId="77777777" w:rsidR="006B3E46" w:rsidRPr="006956ED" w:rsidRDefault="006B3E46" w:rsidP="006B3E46">
      <w:pPr>
        <w:tabs>
          <w:tab w:val="left" w:pos="2130"/>
        </w:tabs>
        <w:spacing w:line="360" w:lineRule="auto"/>
        <w:jc w:val="both"/>
        <w:rPr>
          <w:rFonts w:ascii="Palatino Linotype" w:eastAsia="Calibri" w:hAnsi="Palatino Linotype" w:cs="Tahoma"/>
          <w:bCs/>
          <w:szCs w:val="22"/>
          <w:lang w:val="es-MX" w:eastAsia="en-US"/>
        </w:rPr>
      </w:pPr>
    </w:p>
    <w:p w14:paraId="688625DF" w14:textId="77777777" w:rsidR="006B3E46" w:rsidRPr="006956ED" w:rsidRDefault="006B3E46" w:rsidP="009E1759">
      <w:pPr>
        <w:numPr>
          <w:ilvl w:val="0"/>
          <w:numId w:val="4"/>
        </w:numPr>
        <w:spacing w:line="360" w:lineRule="auto"/>
        <w:jc w:val="both"/>
        <w:rPr>
          <w:rFonts w:ascii="Palatino Linotype" w:hAnsi="Palatino Linotype"/>
          <w:b/>
          <w:i/>
          <w:sz w:val="28"/>
          <w:szCs w:val="28"/>
          <w:u w:val="single"/>
          <w:lang w:val="es-MX"/>
        </w:rPr>
      </w:pPr>
      <w:r w:rsidRPr="006956ED">
        <w:rPr>
          <w:rFonts w:ascii="Palatino Linotype" w:hAnsi="Palatino Linotype"/>
          <w:b/>
          <w:i/>
          <w:sz w:val="28"/>
          <w:szCs w:val="28"/>
          <w:u w:val="single"/>
          <w:lang w:val="es-MX"/>
        </w:rPr>
        <w:t>De la Versión Pública.</w:t>
      </w:r>
    </w:p>
    <w:p w14:paraId="7D67D4F1" w14:textId="77777777" w:rsidR="006B3E46" w:rsidRPr="006956ED" w:rsidRDefault="006B3E46" w:rsidP="006B3E46">
      <w:pPr>
        <w:spacing w:line="360" w:lineRule="auto"/>
        <w:jc w:val="both"/>
        <w:rPr>
          <w:rFonts w:ascii="Palatino Linotype" w:eastAsia="Arial Unicode MS" w:hAnsi="Palatino Linotype"/>
        </w:rPr>
      </w:pPr>
      <w:r w:rsidRPr="006956ED">
        <w:rPr>
          <w:rFonts w:ascii="Palatino Linotype" w:eastAsia="Arial Unicode MS" w:hAnsi="Palatino Linotype"/>
        </w:rPr>
        <w:t xml:space="preserve">Toda vez que los documentos referidos anteriormente son elaborados por quincenas y atendiendo al requerimiento del ciudadano, este Órgano Garante determina ordenar que la entrega de la información al </w:t>
      </w:r>
      <w:r w:rsidRPr="006956ED">
        <w:rPr>
          <w:rFonts w:ascii="Palatino Linotype" w:eastAsia="Arial Unicode MS" w:hAnsi="Palatino Linotype"/>
          <w:b/>
        </w:rPr>
        <w:t>Recurrente</w:t>
      </w:r>
      <w:r w:rsidRPr="006956ED">
        <w:rPr>
          <w:rFonts w:ascii="Palatino Linotype" w:eastAsia="Arial Unicode MS" w:hAnsi="Palatino Linotype"/>
        </w:rPr>
        <w:t xml:space="preserve"> se haga en </w:t>
      </w:r>
      <w:r w:rsidRPr="006956ED">
        <w:rPr>
          <w:rFonts w:ascii="Palatino Linotype" w:eastAsia="Arial Unicode MS" w:hAnsi="Palatino Linotype"/>
          <w:b/>
          <w:i/>
        </w:rPr>
        <w:t>versión pública</w:t>
      </w:r>
      <w:r w:rsidRPr="006956ED">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13612833" w14:textId="77777777" w:rsidR="006B3E46" w:rsidRPr="006956ED" w:rsidRDefault="006B3E46" w:rsidP="006B3E46">
      <w:pPr>
        <w:spacing w:line="360" w:lineRule="auto"/>
        <w:jc w:val="both"/>
        <w:rPr>
          <w:rFonts w:ascii="Palatino Linotype" w:hAnsi="Palatino Linotype"/>
          <w:bCs/>
          <w:lang w:val="es-MX"/>
        </w:rPr>
      </w:pPr>
    </w:p>
    <w:p w14:paraId="114FEFBE"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bCs/>
          <w:lang w:val="es-MX"/>
        </w:rPr>
        <w:t>A este respecto, los</w:t>
      </w:r>
      <w:r w:rsidRPr="006956ED">
        <w:rPr>
          <w:rFonts w:ascii="Palatino Linotype" w:hAnsi="Palatino Linotype"/>
          <w:lang w:val="es-MX"/>
        </w:rPr>
        <w:t xml:space="preserve"> artículos 3, fracciones IX, XX, XXI y XLV; 51 y 52, de la Ley de Transparencia y Acceso a la Información Pública del Estado de México y Municipios establecen:</w:t>
      </w:r>
    </w:p>
    <w:p w14:paraId="42ACFCE0" w14:textId="77777777" w:rsidR="006B3E46" w:rsidRPr="006956ED" w:rsidRDefault="006B3E46" w:rsidP="006B3E46">
      <w:pPr>
        <w:rPr>
          <w:noProof/>
          <w:lang w:val="es-MX"/>
        </w:rPr>
      </w:pPr>
    </w:p>
    <w:p w14:paraId="016E07B4" w14:textId="77777777" w:rsidR="006B3E46" w:rsidRPr="006956ED" w:rsidRDefault="006B3E46" w:rsidP="006B3E46">
      <w:pPr>
        <w:ind w:left="567" w:right="616"/>
        <w:jc w:val="both"/>
        <w:rPr>
          <w:rFonts w:ascii="Palatino Linotype" w:hAnsi="Palatino Linotype"/>
          <w:i/>
          <w:sz w:val="22"/>
          <w:szCs w:val="22"/>
          <w:lang w:val="es-MX"/>
        </w:rPr>
      </w:pPr>
      <w:r w:rsidRPr="006956ED">
        <w:rPr>
          <w:rFonts w:ascii="Palatino Linotype" w:hAnsi="Palatino Linotype" w:cs="Arial"/>
          <w:b/>
          <w:bCs/>
          <w:i/>
          <w:noProof/>
          <w:sz w:val="22"/>
          <w:szCs w:val="22"/>
          <w:lang w:val="es-MX"/>
        </w:rPr>
        <w:t>“</w:t>
      </w:r>
      <w:r w:rsidRPr="006956ED">
        <w:rPr>
          <w:rFonts w:ascii="Palatino Linotype" w:hAnsi="Palatino Linotype" w:cs="Arial"/>
          <w:b/>
          <w:bCs/>
          <w:i/>
          <w:sz w:val="22"/>
          <w:szCs w:val="22"/>
          <w:lang w:val="es-MX" w:eastAsia="es-MX"/>
        </w:rPr>
        <w:t>Artículo</w:t>
      </w:r>
      <w:r w:rsidRPr="006956ED">
        <w:rPr>
          <w:rFonts w:ascii="Palatino Linotype" w:hAnsi="Palatino Linotype" w:cs="Arial"/>
          <w:b/>
          <w:bCs/>
          <w:i/>
          <w:sz w:val="22"/>
          <w:szCs w:val="22"/>
          <w:lang w:val="es-MX"/>
        </w:rPr>
        <w:t xml:space="preserve"> 3. </w:t>
      </w:r>
      <w:r w:rsidRPr="006956ED">
        <w:rPr>
          <w:rFonts w:ascii="Palatino Linotype" w:hAnsi="Palatino Linotype"/>
          <w:i/>
          <w:sz w:val="22"/>
          <w:szCs w:val="22"/>
          <w:lang w:val="es-MX"/>
        </w:rPr>
        <w:t xml:space="preserve">Para los efectos de la presente Ley se entenderá por: </w:t>
      </w:r>
    </w:p>
    <w:p w14:paraId="752A2E33" w14:textId="77777777" w:rsidR="006B3E46" w:rsidRPr="006956ED" w:rsidRDefault="006B3E46" w:rsidP="006B3E46">
      <w:pPr>
        <w:rPr>
          <w:lang w:val="es-MX"/>
        </w:rPr>
      </w:pPr>
    </w:p>
    <w:p w14:paraId="6E3B4201" w14:textId="77777777" w:rsidR="006B3E46" w:rsidRPr="006956ED" w:rsidRDefault="006B3E46" w:rsidP="006B3E46">
      <w:pPr>
        <w:ind w:left="567" w:right="616"/>
        <w:jc w:val="both"/>
        <w:rPr>
          <w:rFonts w:ascii="Palatino Linotype" w:hAnsi="Palatino Linotype" w:cs="Arial"/>
          <w:i/>
          <w:sz w:val="22"/>
          <w:szCs w:val="22"/>
          <w:lang w:val="es-MX"/>
        </w:rPr>
      </w:pPr>
      <w:r w:rsidRPr="006956ED">
        <w:rPr>
          <w:rFonts w:ascii="Palatino Linotype" w:hAnsi="Palatino Linotype" w:cs="Arial"/>
          <w:b/>
          <w:i/>
          <w:sz w:val="22"/>
          <w:szCs w:val="22"/>
          <w:lang w:val="es-MX"/>
        </w:rPr>
        <w:lastRenderedPageBreak/>
        <w:t>IX.</w:t>
      </w:r>
      <w:r w:rsidRPr="006956ED">
        <w:rPr>
          <w:rFonts w:ascii="Palatino Linotype" w:hAnsi="Palatino Linotype" w:cs="Arial"/>
          <w:i/>
          <w:sz w:val="22"/>
          <w:szCs w:val="22"/>
          <w:lang w:val="es-MX"/>
        </w:rPr>
        <w:t xml:space="preserve"> </w:t>
      </w:r>
      <w:r w:rsidRPr="006956ED">
        <w:rPr>
          <w:rFonts w:ascii="Palatino Linotype" w:hAnsi="Palatino Linotype" w:cs="Arial"/>
          <w:b/>
          <w:i/>
          <w:sz w:val="22"/>
          <w:szCs w:val="22"/>
          <w:lang w:val="es-MX"/>
        </w:rPr>
        <w:t xml:space="preserve">Datos personales: </w:t>
      </w:r>
      <w:r w:rsidRPr="006956ED">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725FFFE5" w14:textId="77777777" w:rsidR="006B3E46" w:rsidRPr="006956ED" w:rsidRDefault="006B3E46" w:rsidP="006B3E46">
      <w:pPr>
        <w:ind w:left="567" w:right="616"/>
        <w:jc w:val="both"/>
        <w:rPr>
          <w:rFonts w:ascii="Palatino Linotype" w:hAnsi="Palatino Linotype" w:cs="Arial"/>
          <w:i/>
          <w:sz w:val="22"/>
          <w:szCs w:val="22"/>
          <w:lang w:val="es-MX"/>
        </w:rPr>
      </w:pPr>
    </w:p>
    <w:p w14:paraId="67E8E4CE" w14:textId="77777777" w:rsidR="006B3E46" w:rsidRPr="006956ED" w:rsidRDefault="006B3E46" w:rsidP="006B3E46">
      <w:pPr>
        <w:ind w:left="567" w:right="616"/>
        <w:jc w:val="both"/>
        <w:rPr>
          <w:rFonts w:ascii="Palatino Linotype" w:hAnsi="Palatino Linotype" w:cs="Arial"/>
          <w:i/>
          <w:sz w:val="22"/>
          <w:szCs w:val="22"/>
          <w:lang w:val="es-MX"/>
        </w:rPr>
      </w:pPr>
      <w:r w:rsidRPr="006956ED">
        <w:rPr>
          <w:rFonts w:ascii="Palatino Linotype" w:hAnsi="Palatino Linotype" w:cs="Arial"/>
          <w:b/>
          <w:i/>
          <w:sz w:val="22"/>
          <w:szCs w:val="22"/>
          <w:lang w:val="es-MX"/>
        </w:rPr>
        <w:t>XX.</w:t>
      </w:r>
      <w:r w:rsidRPr="006956ED">
        <w:rPr>
          <w:rFonts w:ascii="Palatino Linotype" w:hAnsi="Palatino Linotype" w:cs="Arial"/>
          <w:i/>
          <w:sz w:val="22"/>
          <w:szCs w:val="22"/>
          <w:lang w:val="es-MX"/>
        </w:rPr>
        <w:t xml:space="preserve"> </w:t>
      </w:r>
      <w:r w:rsidRPr="006956ED">
        <w:rPr>
          <w:rFonts w:ascii="Palatino Linotype" w:hAnsi="Palatino Linotype" w:cs="Arial"/>
          <w:b/>
          <w:i/>
          <w:sz w:val="22"/>
          <w:szCs w:val="22"/>
          <w:lang w:val="es-MX"/>
        </w:rPr>
        <w:t>Información clasificada:</w:t>
      </w:r>
      <w:r w:rsidRPr="006956ED">
        <w:rPr>
          <w:rFonts w:ascii="Palatino Linotype" w:hAnsi="Palatino Linotype" w:cs="Arial"/>
          <w:i/>
          <w:sz w:val="22"/>
          <w:szCs w:val="22"/>
          <w:lang w:val="es-MX"/>
        </w:rPr>
        <w:t xml:space="preserve"> Aquella considerada por la presente Ley como reservada o confidencial; </w:t>
      </w:r>
    </w:p>
    <w:p w14:paraId="6C9EB356" w14:textId="77777777" w:rsidR="006B3E46" w:rsidRPr="006956ED" w:rsidRDefault="006B3E46" w:rsidP="006B3E46">
      <w:pPr>
        <w:ind w:left="567" w:right="616"/>
        <w:jc w:val="both"/>
        <w:rPr>
          <w:rFonts w:ascii="Palatino Linotype" w:hAnsi="Palatino Linotype" w:cs="Arial"/>
          <w:i/>
          <w:sz w:val="22"/>
          <w:szCs w:val="22"/>
          <w:lang w:val="es-MX"/>
        </w:rPr>
      </w:pPr>
    </w:p>
    <w:p w14:paraId="1F52D7CA" w14:textId="77777777" w:rsidR="006B3E46" w:rsidRPr="006956ED" w:rsidRDefault="006B3E46" w:rsidP="006B3E46">
      <w:pPr>
        <w:ind w:left="567" w:right="616"/>
        <w:jc w:val="both"/>
        <w:rPr>
          <w:rFonts w:ascii="Palatino Linotype" w:hAnsi="Palatino Linotype" w:cs="Arial"/>
          <w:i/>
          <w:sz w:val="22"/>
          <w:szCs w:val="22"/>
          <w:lang w:val="es-MX"/>
        </w:rPr>
      </w:pPr>
      <w:r w:rsidRPr="006956ED">
        <w:rPr>
          <w:rFonts w:ascii="Palatino Linotype" w:hAnsi="Palatino Linotype" w:cs="Arial"/>
          <w:b/>
          <w:i/>
          <w:sz w:val="22"/>
          <w:szCs w:val="22"/>
          <w:lang w:val="es-MX"/>
        </w:rPr>
        <w:t>XXI.</w:t>
      </w:r>
      <w:r w:rsidRPr="006956ED">
        <w:rPr>
          <w:rFonts w:ascii="Palatino Linotype" w:hAnsi="Palatino Linotype" w:cs="Arial"/>
          <w:i/>
          <w:sz w:val="22"/>
          <w:szCs w:val="22"/>
          <w:lang w:val="es-MX"/>
        </w:rPr>
        <w:t xml:space="preserve"> </w:t>
      </w:r>
      <w:r w:rsidRPr="006956ED">
        <w:rPr>
          <w:rFonts w:ascii="Palatino Linotype" w:hAnsi="Palatino Linotype" w:cs="Arial"/>
          <w:b/>
          <w:i/>
          <w:sz w:val="22"/>
          <w:szCs w:val="22"/>
          <w:lang w:val="es-MX"/>
        </w:rPr>
        <w:t>Información confidencial</w:t>
      </w:r>
      <w:r w:rsidRPr="006956ED">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82D2970" w14:textId="77777777" w:rsidR="006B3E46" w:rsidRPr="006956ED" w:rsidRDefault="006B3E46" w:rsidP="006B3E46">
      <w:pPr>
        <w:ind w:left="567" w:right="616"/>
        <w:jc w:val="both"/>
        <w:rPr>
          <w:rFonts w:ascii="Palatino Linotype" w:hAnsi="Palatino Linotype" w:cs="Arial"/>
          <w:i/>
          <w:sz w:val="22"/>
          <w:szCs w:val="22"/>
          <w:lang w:val="es-MX"/>
        </w:rPr>
      </w:pPr>
    </w:p>
    <w:p w14:paraId="079B8B5A" w14:textId="77777777" w:rsidR="006B3E46" w:rsidRPr="006956ED" w:rsidRDefault="006B3E46" w:rsidP="006B3E46">
      <w:pPr>
        <w:ind w:left="567" w:right="616"/>
        <w:jc w:val="both"/>
        <w:rPr>
          <w:rFonts w:ascii="Palatino Linotype" w:hAnsi="Palatino Linotype" w:cs="Arial"/>
          <w:i/>
          <w:sz w:val="22"/>
          <w:szCs w:val="22"/>
          <w:lang w:val="es-MX"/>
        </w:rPr>
      </w:pPr>
      <w:r w:rsidRPr="006956ED">
        <w:rPr>
          <w:rFonts w:ascii="Palatino Linotype" w:hAnsi="Palatino Linotype" w:cs="Arial"/>
          <w:b/>
          <w:i/>
          <w:sz w:val="22"/>
          <w:szCs w:val="22"/>
          <w:lang w:val="es-MX"/>
        </w:rPr>
        <w:t>XLV. Versión pública:</w:t>
      </w:r>
      <w:r w:rsidRPr="006956ED">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753DB11E" w14:textId="77777777" w:rsidR="006B3E46" w:rsidRPr="006956ED" w:rsidRDefault="006B3E46" w:rsidP="006B3E46">
      <w:pPr>
        <w:ind w:left="567" w:right="616"/>
        <w:jc w:val="both"/>
        <w:rPr>
          <w:rFonts w:ascii="Palatino Linotype" w:hAnsi="Palatino Linotype" w:cs="Arial"/>
          <w:i/>
          <w:sz w:val="22"/>
          <w:szCs w:val="22"/>
          <w:lang w:val="es-MX"/>
        </w:rPr>
      </w:pPr>
    </w:p>
    <w:p w14:paraId="5AC0B94B" w14:textId="77777777" w:rsidR="006B3E46" w:rsidRPr="006956ED" w:rsidRDefault="006B3E46" w:rsidP="006B3E46">
      <w:pPr>
        <w:ind w:left="567" w:right="616"/>
        <w:jc w:val="both"/>
        <w:rPr>
          <w:rFonts w:ascii="Palatino Linotype" w:hAnsi="Palatino Linotype" w:cs="Arial"/>
          <w:i/>
          <w:sz w:val="22"/>
          <w:szCs w:val="22"/>
          <w:lang w:val="es-MX"/>
        </w:rPr>
      </w:pPr>
      <w:r w:rsidRPr="006956ED">
        <w:rPr>
          <w:rFonts w:ascii="Palatino Linotype" w:hAnsi="Palatino Linotype" w:cs="Arial"/>
          <w:b/>
          <w:i/>
          <w:sz w:val="22"/>
          <w:szCs w:val="22"/>
          <w:lang w:val="es-MX"/>
        </w:rPr>
        <w:t>Artículo 51.</w:t>
      </w:r>
      <w:r w:rsidRPr="006956ED">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956ED">
        <w:rPr>
          <w:rFonts w:ascii="Palatino Linotype" w:hAnsi="Palatino Linotype" w:cs="Arial"/>
          <w:b/>
          <w:i/>
          <w:sz w:val="22"/>
          <w:szCs w:val="22"/>
          <w:lang w:val="es-MX"/>
        </w:rPr>
        <w:t xml:space="preserve">y tendrá la responsabilidad de verificar en cada caso que la misma no sea confidencial o reservada. </w:t>
      </w:r>
      <w:r w:rsidRPr="006956ED">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2E915394" w14:textId="77777777" w:rsidR="006B3E46" w:rsidRPr="006956ED" w:rsidRDefault="006B3E46" w:rsidP="006B3E46">
      <w:pPr>
        <w:ind w:left="567" w:right="616"/>
        <w:jc w:val="both"/>
        <w:rPr>
          <w:rFonts w:ascii="Palatino Linotype" w:hAnsi="Palatino Linotype" w:cs="Arial"/>
          <w:i/>
          <w:sz w:val="22"/>
          <w:szCs w:val="22"/>
          <w:lang w:val="es-MX"/>
        </w:rPr>
      </w:pPr>
    </w:p>
    <w:p w14:paraId="7100E536" w14:textId="428EAF1B" w:rsidR="006B3E46" w:rsidRPr="006956ED" w:rsidRDefault="006B3E46" w:rsidP="00350E04">
      <w:pPr>
        <w:ind w:left="567" w:right="616"/>
        <w:jc w:val="both"/>
        <w:rPr>
          <w:rFonts w:ascii="Palatino Linotype" w:hAnsi="Palatino Linotype" w:cs="Arial"/>
          <w:bCs/>
          <w:i/>
          <w:noProof/>
          <w:sz w:val="22"/>
          <w:szCs w:val="22"/>
          <w:lang w:val="es-MX"/>
        </w:rPr>
      </w:pPr>
      <w:r w:rsidRPr="006956ED">
        <w:rPr>
          <w:rFonts w:ascii="Palatino Linotype" w:hAnsi="Palatino Linotype" w:cs="Arial"/>
          <w:b/>
          <w:i/>
          <w:sz w:val="22"/>
          <w:szCs w:val="22"/>
          <w:lang w:val="es-MX"/>
        </w:rPr>
        <w:t>Artículo 52.</w:t>
      </w:r>
      <w:r w:rsidRPr="006956ED">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6956ED">
        <w:rPr>
          <w:rFonts w:ascii="Palatino Linotype" w:hAnsi="Palatino Linotype" w:cs="Arial"/>
          <w:bCs/>
          <w:i/>
          <w:noProof/>
          <w:sz w:val="22"/>
          <w:szCs w:val="22"/>
          <w:lang w:val="es-MX"/>
        </w:rPr>
        <w:t>”</w:t>
      </w:r>
    </w:p>
    <w:p w14:paraId="74E8EC57" w14:textId="77777777" w:rsidR="000757B9" w:rsidRPr="006956ED" w:rsidRDefault="000757B9" w:rsidP="006B3E46">
      <w:pPr>
        <w:spacing w:line="360" w:lineRule="auto"/>
        <w:jc w:val="both"/>
        <w:rPr>
          <w:rFonts w:ascii="Palatino Linotype" w:hAnsi="Palatino Linotype"/>
          <w:lang w:val="es-MX"/>
        </w:rPr>
      </w:pPr>
    </w:p>
    <w:p w14:paraId="4A663C4E"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6956ED">
        <w:rPr>
          <w:rFonts w:ascii="Palatino Linotype" w:hAnsi="Palatino Linotype"/>
          <w:lang w:val="es-MX"/>
        </w:rPr>
        <w:lastRenderedPageBreak/>
        <w:t xml:space="preserve">de Protección de Datos Personales en Posesión de Sujetos Obligados del Estado de México y Municipios, los cuales se transcriben para mayor referencia: </w:t>
      </w:r>
    </w:p>
    <w:p w14:paraId="4F24678F" w14:textId="77777777" w:rsidR="006B3E46" w:rsidRPr="006956ED" w:rsidRDefault="006B3E46" w:rsidP="006B3E46">
      <w:pPr>
        <w:ind w:left="567" w:right="616"/>
        <w:jc w:val="both"/>
        <w:rPr>
          <w:rFonts w:ascii="Palatino Linotype" w:hAnsi="Palatino Linotype"/>
          <w:lang w:val="es-MX"/>
        </w:rPr>
      </w:pPr>
    </w:p>
    <w:p w14:paraId="42A5B004" w14:textId="77777777" w:rsidR="006B3E46" w:rsidRPr="006956ED" w:rsidRDefault="006B3E46" w:rsidP="006B3E46">
      <w:pPr>
        <w:ind w:left="567" w:right="616"/>
        <w:jc w:val="both"/>
        <w:rPr>
          <w:rFonts w:ascii="Palatino Linotype" w:eastAsia="Arial Unicode MS" w:hAnsi="Palatino Linotype" w:cs="Arial"/>
          <w:i/>
          <w:sz w:val="22"/>
          <w:lang w:val="es-MX"/>
        </w:rPr>
      </w:pPr>
      <w:r w:rsidRPr="006956ED">
        <w:rPr>
          <w:rFonts w:ascii="Palatino Linotype" w:eastAsia="Arial Unicode MS" w:hAnsi="Palatino Linotype" w:cs="Arial"/>
          <w:i/>
          <w:sz w:val="22"/>
          <w:lang w:val="es-MX"/>
        </w:rPr>
        <w:t>“</w:t>
      </w:r>
      <w:r w:rsidRPr="006956ED">
        <w:rPr>
          <w:rFonts w:ascii="Palatino Linotype" w:eastAsia="Arial Unicode MS" w:hAnsi="Palatino Linotype" w:cs="Arial"/>
          <w:b/>
          <w:i/>
          <w:sz w:val="22"/>
          <w:lang w:val="es-MX"/>
        </w:rPr>
        <w:t>Artículo</w:t>
      </w:r>
      <w:r w:rsidRPr="006956ED">
        <w:rPr>
          <w:rFonts w:ascii="Palatino Linotype" w:eastAsia="Arial Unicode MS" w:hAnsi="Palatino Linotype" w:cs="Arial"/>
          <w:i/>
          <w:sz w:val="22"/>
          <w:lang w:val="es-MX"/>
        </w:rPr>
        <w:t xml:space="preserve"> </w:t>
      </w:r>
      <w:r w:rsidRPr="006956ED">
        <w:rPr>
          <w:rFonts w:ascii="Palatino Linotype" w:eastAsia="Arial Unicode MS" w:hAnsi="Palatino Linotype" w:cs="Arial"/>
          <w:b/>
          <w:i/>
          <w:sz w:val="22"/>
          <w:lang w:val="es-MX"/>
        </w:rPr>
        <w:t>22</w:t>
      </w:r>
      <w:r w:rsidRPr="006956ED">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695E65D6" w14:textId="77777777" w:rsidR="006B3E46" w:rsidRPr="006956ED" w:rsidRDefault="006B3E46" w:rsidP="006B3E46">
      <w:pPr>
        <w:ind w:left="567" w:right="616"/>
        <w:jc w:val="both"/>
        <w:rPr>
          <w:rFonts w:ascii="Palatino Linotype" w:eastAsia="Arial Unicode MS" w:hAnsi="Palatino Linotype" w:cs="Arial"/>
          <w:i/>
          <w:sz w:val="22"/>
          <w:lang w:val="es-MX"/>
        </w:rPr>
      </w:pPr>
    </w:p>
    <w:p w14:paraId="6575C185" w14:textId="77777777" w:rsidR="006B3E46" w:rsidRPr="006956ED" w:rsidRDefault="006B3E46" w:rsidP="006B3E46">
      <w:pPr>
        <w:ind w:left="567" w:right="616"/>
        <w:jc w:val="both"/>
        <w:rPr>
          <w:rFonts w:ascii="Palatino Linotype" w:eastAsia="Arial Unicode MS" w:hAnsi="Palatino Linotype" w:cs="Arial"/>
          <w:i/>
          <w:sz w:val="22"/>
          <w:lang w:val="es-MX"/>
        </w:rPr>
      </w:pPr>
      <w:r w:rsidRPr="006956ED">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718DF20A" w14:textId="77777777" w:rsidR="006B3E46" w:rsidRPr="006956ED" w:rsidRDefault="006B3E46" w:rsidP="006B3E46">
      <w:pPr>
        <w:ind w:left="567" w:right="616"/>
        <w:jc w:val="both"/>
        <w:rPr>
          <w:rFonts w:ascii="Palatino Linotype" w:eastAsia="Arial Unicode MS" w:hAnsi="Palatino Linotype" w:cs="Arial"/>
          <w:i/>
          <w:sz w:val="22"/>
          <w:lang w:val="es-MX"/>
        </w:rPr>
      </w:pPr>
    </w:p>
    <w:p w14:paraId="6D8B6AF5" w14:textId="77777777" w:rsidR="006B3E46" w:rsidRPr="006956ED" w:rsidRDefault="006B3E46" w:rsidP="006B3E46">
      <w:pPr>
        <w:ind w:left="567" w:right="616"/>
        <w:jc w:val="both"/>
        <w:rPr>
          <w:rFonts w:ascii="Palatino Linotype" w:eastAsia="Arial Unicode MS" w:hAnsi="Palatino Linotype" w:cs="Arial"/>
          <w:i/>
          <w:sz w:val="22"/>
          <w:lang w:val="es-MX"/>
        </w:rPr>
      </w:pPr>
      <w:r w:rsidRPr="006956ED">
        <w:rPr>
          <w:rFonts w:ascii="Palatino Linotype" w:eastAsia="Arial Unicode MS" w:hAnsi="Palatino Linotype" w:cs="Arial"/>
          <w:i/>
          <w:sz w:val="22"/>
          <w:lang w:val="es-MX"/>
        </w:rPr>
        <w:t>I. Cuente con atribuciones conferidas en ley y medie el consentimiento del titular.</w:t>
      </w:r>
    </w:p>
    <w:p w14:paraId="189326A0" w14:textId="77777777" w:rsidR="006B3E46" w:rsidRPr="006956ED" w:rsidRDefault="006B3E46" w:rsidP="006B3E46">
      <w:pPr>
        <w:ind w:left="567" w:right="616"/>
        <w:jc w:val="both"/>
        <w:rPr>
          <w:rFonts w:ascii="Palatino Linotype" w:eastAsia="Arial Unicode MS" w:hAnsi="Palatino Linotype" w:cs="Arial"/>
          <w:i/>
          <w:sz w:val="22"/>
          <w:lang w:val="es-MX"/>
        </w:rPr>
      </w:pPr>
      <w:r w:rsidRPr="006956ED">
        <w:rPr>
          <w:rFonts w:ascii="Palatino Linotype" w:eastAsia="Arial Unicode MS" w:hAnsi="Palatino Linotype" w:cs="Arial"/>
          <w:i/>
          <w:sz w:val="22"/>
          <w:lang w:val="es-MX"/>
        </w:rPr>
        <w:t>II. Se trate de una persona reportada como desaparecida, en los términos previstos en la presente Ley y demás disposiciones legales aplicables...</w:t>
      </w:r>
    </w:p>
    <w:p w14:paraId="603D9812" w14:textId="77777777" w:rsidR="006B3E46" w:rsidRPr="006956ED" w:rsidRDefault="006B3E46" w:rsidP="006B3E46">
      <w:pPr>
        <w:ind w:left="567" w:right="616"/>
        <w:jc w:val="both"/>
        <w:rPr>
          <w:rFonts w:ascii="Palatino Linotype" w:eastAsia="Arial Unicode MS" w:hAnsi="Palatino Linotype" w:cs="Arial"/>
          <w:i/>
          <w:sz w:val="22"/>
          <w:lang w:val="es-MX"/>
        </w:rPr>
      </w:pPr>
    </w:p>
    <w:p w14:paraId="35FFE379" w14:textId="77777777" w:rsidR="006B3E46" w:rsidRPr="006956ED" w:rsidRDefault="006B3E46" w:rsidP="006B3E46">
      <w:pPr>
        <w:ind w:left="567" w:right="616"/>
        <w:jc w:val="both"/>
        <w:rPr>
          <w:rFonts w:ascii="Palatino Linotype" w:eastAsia="Arial Unicode MS" w:hAnsi="Palatino Linotype" w:cs="Arial"/>
          <w:i/>
          <w:sz w:val="22"/>
          <w:lang w:val="es-MX"/>
        </w:rPr>
      </w:pPr>
      <w:r w:rsidRPr="006956ED">
        <w:rPr>
          <w:rFonts w:ascii="Palatino Linotype" w:eastAsia="Arial Unicode MS" w:hAnsi="Palatino Linotype" w:cs="Arial"/>
          <w:b/>
          <w:i/>
          <w:sz w:val="22"/>
          <w:lang w:val="es-MX"/>
        </w:rPr>
        <w:t>Artículo</w:t>
      </w:r>
      <w:r w:rsidRPr="006956ED">
        <w:rPr>
          <w:rFonts w:ascii="Palatino Linotype" w:eastAsia="Arial Unicode MS" w:hAnsi="Palatino Linotype" w:cs="Arial"/>
          <w:i/>
          <w:sz w:val="22"/>
          <w:lang w:val="es-MX"/>
        </w:rPr>
        <w:t xml:space="preserve"> </w:t>
      </w:r>
      <w:r w:rsidRPr="006956ED">
        <w:rPr>
          <w:rFonts w:ascii="Palatino Linotype" w:eastAsia="Arial Unicode MS" w:hAnsi="Palatino Linotype" w:cs="Arial"/>
          <w:b/>
          <w:i/>
          <w:sz w:val="22"/>
          <w:lang w:val="es-MX"/>
        </w:rPr>
        <w:t>38</w:t>
      </w:r>
      <w:r w:rsidRPr="006956ED">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34C6793E" w14:textId="77777777" w:rsidR="006B3E46" w:rsidRPr="006956ED" w:rsidRDefault="006B3E46" w:rsidP="006B3E46">
      <w:pPr>
        <w:ind w:left="567" w:right="616"/>
        <w:jc w:val="both"/>
        <w:rPr>
          <w:rFonts w:ascii="Palatino Linotype" w:eastAsia="Arial Unicode MS" w:hAnsi="Palatino Linotype" w:cs="Arial"/>
          <w:i/>
          <w:sz w:val="28"/>
          <w:lang w:val="es-MX"/>
        </w:rPr>
      </w:pPr>
    </w:p>
    <w:p w14:paraId="3D2602A9"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640DDA4" w14:textId="77777777" w:rsidR="006B3E46" w:rsidRPr="006956ED" w:rsidRDefault="006B3E46" w:rsidP="006B3E46">
      <w:pPr>
        <w:spacing w:line="360" w:lineRule="auto"/>
        <w:jc w:val="both"/>
        <w:rPr>
          <w:rFonts w:ascii="Palatino Linotype" w:hAnsi="Palatino Linotype"/>
          <w:lang w:val="es-MX"/>
        </w:rPr>
      </w:pPr>
    </w:p>
    <w:p w14:paraId="3183CB06" w14:textId="77777777" w:rsidR="006B3E46" w:rsidRPr="006956ED" w:rsidRDefault="006B3E46" w:rsidP="006B3E46">
      <w:pPr>
        <w:spacing w:line="360" w:lineRule="auto"/>
        <w:jc w:val="both"/>
        <w:rPr>
          <w:rFonts w:ascii="Palatino Linotype" w:eastAsia="Arial Unicode MS" w:hAnsi="Palatino Linotype"/>
        </w:rPr>
      </w:pPr>
      <w:r w:rsidRPr="006956ED">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6956ED">
        <w:rPr>
          <w:rFonts w:ascii="Palatino Linotype" w:eastAsia="Arial Unicode MS" w:hAnsi="Palatino Linotype"/>
        </w:rPr>
        <w:lastRenderedPageBreak/>
        <w:t xml:space="preserve">información confidencial, que debe ser protegida por </w:t>
      </w:r>
      <w:r w:rsidRPr="006956ED">
        <w:rPr>
          <w:rFonts w:ascii="Palatino Linotype" w:eastAsia="Arial Unicode MS" w:hAnsi="Palatino Linotype"/>
          <w:color w:val="000000"/>
          <w:lang w:val="es-MX" w:eastAsia="es-MX"/>
        </w:rPr>
        <w:t>el Sujeto Obligado</w:t>
      </w:r>
      <w:r w:rsidRPr="006956ED">
        <w:rPr>
          <w:rFonts w:ascii="Palatino Linotype" w:eastAsia="Arial Unicode MS" w:hAnsi="Palatino Linotype"/>
        </w:rPr>
        <w:t xml:space="preserve">, en ese contexto, todo dato personal susceptible de clasificación debe ser protegido. </w:t>
      </w:r>
    </w:p>
    <w:p w14:paraId="28107521" w14:textId="77777777" w:rsidR="006B3E46" w:rsidRPr="006956ED" w:rsidRDefault="006B3E46" w:rsidP="006B3E46">
      <w:pPr>
        <w:spacing w:line="360" w:lineRule="auto"/>
        <w:jc w:val="both"/>
        <w:rPr>
          <w:rFonts w:ascii="Palatino Linotype" w:eastAsia="Arial Unicode MS" w:hAnsi="Palatino Linotype"/>
        </w:rPr>
      </w:pPr>
    </w:p>
    <w:p w14:paraId="1A6A4590" w14:textId="79ED704F" w:rsidR="006B3E46" w:rsidRPr="006956ED" w:rsidRDefault="006B3E46" w:rsidP="006B3E46">
      <w:pPr>
        <w:spacing w:line="360" w:lineRule="auto"/>
        <w:jc w:val="both"/>
        <w:rPr>
          <w:rFonts w:ascii="Palatino Linotype" w:eastAsia="Arial Unicode MS" w:hAnsi="Palatino Linotype"/>
        </w:rPr>
      </w:pPr>
      <w:r w:rsidRPr="006956ED">
        <w:rPr>
          <w:rFonts w:ascii="Palatino Linotype" w:eastAsia="Arial Unicode MS" w:hAnsi="Palatino Linotype"/>
        </w:rPr>
        <w:t xml:space="preserve">Asimismo, de la versión pública </w:t>
      </w:r>
      <w:r w:rsidRPr="006956ED">
        <w:rPr>
          <w:rFonts w:ascii="Palatino Linotype" w:eastAsia="Arial Unicode MS" w:hAnsi="Palatino Linotype"/>
          <w:b/>
          <w:u w:val="single"/>
        </w:rPr>
        <w:t>deberá dejarse a la vista</w:t>
      </w:r>
      <w:r w:rsidRPr="006956ED">
        <w:rPr>
          <w:rFonts w:ascii="Palatino Linotype" w:eastAsia="Arial Unicode MS" w:hAnsi="Palatino Linotype"/>
        </w:rPr>
        <w:t xml:space="preserve"> de la </w:t>
      </w:r>
      <w:r w:rsidRPr="006956ED">
        <w:rPr>
          <w:rFonts w:ascii="Palatino Linotype" w:eastAsia="Arial Unicode MS" w:hAnsi="Palatino Linotype"/>
          <w:b/>
        </w:rPr>
        <w:t xml:space="preserve">Recurrente </w:t>
      </w:r>
      <w:r w:rsidRPr="006956ED">
        <w:rPr>
          <w:rFonts w:ascii="Palatino Linotype" w:eastAsia="Arial Unicode MS" w:hAnsi="Palatino Linotype"/>
        </w:rPr>
        <w:t xml:space="preserve">los siguientes elementos de información pública: monto total del sueldo neto y bruto, compensaciones, prestaciones, aguinaldos, bonos, pagos por concepto de gasolina, de servicio de telefonía celular, </w:t>
      </w:r>
      <w:r w:rsidRPr="006956ED">
        <w:rPr>
          <w:rFonts w:ascii="Palatino Linotype" w:eastAsia="Arial Unicode MS" w:hAnsi="Palatino Linotype"/>
          <w:b/>
        </w:rPr>
        <w:t>el nombre del servidor público</w:t>
      </w:r>
      <w:r w:rsidRPr="006956ED">
        <w:rPr>
          <w:rFonts w:ascii="Palatino Linotype" w:eastAsia="Arial Unicode MS" w:hAnsi="Palatino Linotype"/>
        </w:rPr>
        <w:t>, el cargo que desempeña, área de adscripción, número de empleado (sólo en caso de no arrojar datos personales) y el período de la nómina respectiva, básicamente.</w:t>
      </w:r>
    </w:p>
    <w:p w14:paraId="79FB5F3B" w14:textId="77777777" w:rsidR="006B3E46" w:rsidRPr="006956ED" w:rsidRDefault="006B3E46" w:rsidP="006B3E46">
      <w:pPr>
        <w:spacing w:line="360" w:lineRule="auto"/>
        <w:jc w:val="both"/>
        <w:rPr>
          <w:rFonts w:asciiTheme="minorHAnsi" w:eastAsiaTheme="minorHAnsi" w:hAnsiTheme="minorHAnsi" w:cstheme="minorBidi"/>
          <w:szCs w:val="22"/>
          <w:lang w:eastAsia="en-US"/>
        </w:rPr>
      </w:pPr>
    </w:p>
    <w:p w14:paraId="3B8143EF" w14:textId="77777777" w:rsidR="006B3E46" w:rsidRPr="006956ED" w:rsidRDefault="006B3E46" w:rsidP="006B3E46">
      <w:pPr>
        <w:spacing w:line="360" w:lineRule="auto"/>
        <w:jc w:val="both"/>
        <w:rPr>
          <w:rFonts w:ascii="Palatino Linotype" w:hAnsi="Palatino Linotype"/>
        </w:rPr>
      </w:pPr>
      <w:r w:rsidRPr="006956ED">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6917F812" w14:textId="77777777" w:rsidR="006B3E46" w:rsidRPr="006956ED" w:rsidRDefault="006B3E46" w:rsidP="006B3E46"/>
    <w:p w14:paraId="5794B8FB"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w:t>
      </w:r>
      <w:r w:rsidRPr="006956ED">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6956ED">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w:t>
      </w:r>
      <w:r w:rsidRPr="006956ED">
        <w:rPr>
          <w:rFonts w:ascii="Palatino Linotype" w:hAnsi="Palatino Linotype"/>
          <w:i/>
          <w:sz w:val="22"/>
          <w:szCs w:val="22"/>
          <w:lang w:val="es-MX" w:eastAsia="es-MX"/>
        </w:rPr>
        <w:lastRenderedPageBreak/>
        <w:t>y su confidencialidad, es una derivación del derecho a la intimidad, del cual únicamente goza el individuo, entendido como la persona humana."</w:t>
      </w:r>
    </w:p>
    <w:p w14:paraId="7F896B58" w14:textId="77777777" w:rsidR="006B3E46" w:rsidRPr="006956ED" w:rsidRDefault="006B3E46" w:rsidP="006B3E46">
      <w:pPr>
        <w:spacing w:line="360" w:lineRule="auto"/>
        <w:jc w:val="both"/>
        <w:rPr>
          <w:rFonts w:ascii="Palatino Linotype" w:hAnsi="Palatino Linotype"/>
          <w:lang w:val="es-ES_tradnl"/>
        </w:rPr>
      </w:pPr>
    </w:p>
    <w:p w14:paraId="343BC0D0" w14:textId="3B3B5079" w:rsidR="006B3E46" w:rsidRPr="006956ED" w:rsidRDefault="006B3E46" w:rsidP="000757B9">
      <w:pPr>
        <w:spacing w:line="360" w:lineRule="auto"/>
        <w:jc w:val="both"/>
        <w:rPr>
          <w:rFonts w:ascii="Palatino Linotype" w:hAnsi="Palatino Linotype"/>
        </w:rPr>
      </w:pPr>
      <w:r w:rsidRPr="006956ED">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6956ED">
        <w:rPr>
          <w:rFonts w:ascii="Palatino Linotype" w:hAnsi="Palatino Linotype"/>
        </w:rPr>
        <w:t>resulta necesario que el Comité de Transparencia d</w:t>
      </w:r>
      <w:r w:rsidRPr="006956ED">
        <w:rPr>
          <w:rFonts w:ascii="Palatino Linotype" w:hAnsi="Palatino Linotype"/>
          <w:lang w:val="es-ES_tradnl"/>
        </w:rPr>
        <w:t xml:space="preserve">el Sujeto Obligado </w:t>
      </w:r>
      <w:r w:rsidRPr="006956ED">
        <w:rPr>
          <w:rFonts w:ascii="Palatino Linotype" w:hAnsi="Palatino Linotype"/>
        </w:rPr>
        <w:t>emita el Acuerdo de Clasificación correspondiente</w:t>
      </w:r>
      <w:r w:rsidRPr="006956ED">
        <w:rPr>
          <w:rFonts w:ascii="Palatino Linotype" w:hAnsi="Palatino Linotype"/>
          <w:lang w:val="es-ES_tradnl"/>
        </w:rPr>
        <w:t xml:space="preserve"> debidamente fundado y motivado, </w:t>
      </w:r>
      <w:r w:rsidRPr="006956ED">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956ED">
        <w:rPr>
          <w:rFonts w:ascii="Palatino Linotype" w:hAnsi="Palatino Linotype"/>
          <w:b/>
        </w:rPr>
        <w:t>LINEAMIENTOS GENERALES EN MATERIA DE CLASIFICACIÓN Y DESCLASIFICACIÓN DE LA INFORMACIÓN, ASÍ COMO PARA LA ELABORACIÓN DE VERSIONES PÚBLICAS</w:t>
      </w:r>
      <w:r w:rsidRPr="006956ED">
        <w:rPr>
          <w:rFonts w:ascii="Palatino Linotype" w:hAnsi="Palatino Linotype"/>
        </w:rPr>
        <w:t>, publicados en el Diario Oficial de la Federación en fecha quince de abril del año dos mil dieciséis, mediante Acuerdo del Consejo Nacional del Sistema Nacional de Transparencia, Acceso a la Información Pública y Protección de Datos Persona</w:t>
      </w:r>
      <w:r w:rsidR="000757B9" w:rsidRPr="006956ED">
        <w:rPr>
          <w:rFonts w:ascii="Palatino Linotype" w:hAnsi="Palatino Linotype"/>
        </w:rPr>
        <w:t>les.</w:t>
      </w:r>
    </w:p>
    <w:p w14:paraId="55C33F45" w14:textId="77777777" w:rsidR="00554F25" w:rsidRPr="006956ED" w:rsidRDefault="00554F25" w:rsidP="000757B9">
      <w:pPr>
        <w:spacing w:line="360" w:lineRule="auto"/>
        <w:jc w:val="both"/>
        <w:rPr>
          <w:rFonts w:ascii="Palatino Linotype" w:hAnsi="Palatino Linotype"/>
        </w:rPr>
      </w:pPr>
    </w:p>
    <w:p w14:paraId="1B466BF1" w14:textId="713CBD75" w:rsidR="00554F25" w:rsidRPr="006956ED" w:rsidRDefault="00554F25" w:rsidP="00554F25">
      <w:pPr>
        <w:tabs>
          <w:tab w:val="left" w:pos="709"/>
        </w:tabs>
        <w:spacing w:line="360" w:lineRule="auto"/>
        <w:jc w:val="both"/>
        <w:rPr>
          <w:rFonts w:ascii="Palatino Linotype" w:eastAsiaTheme="minorHAnsi" w:hAnsi="Palatino Linotype" w:cs="Arial"/>
          <w:szCs w:val="23"/>
          <w:lang w:val="es-MX" w:eastAsia="en-US"/>
        </w:rPr>
      </w:pPr>
      <w:r w:rsidRPr="006956ED">
        <w:rPr>
          <w:rFonts w:ascii="Palatino Linotype" w:eastAsiaTheme="minorHAnsi" w:hAnsi="Palatino Linotype" w:cs="Arial"/>
          <w:szCs w:val="23"/>
          <w:lang w:val="es-MX" w:eastAsia="en-US"/>
        </w:rPr>
        <w:t xml:space="preserve">Asimismo, es de señalar que, los cargos públicos en los que sea indispensable contar con un grado de estudios como Licenciatura o Maestría, en obviedad de circunstancias se debe contar Título o Cédula Profesional, por lo que </w:t>
      </w:r>
      <w:r w:rsidRPr="006956ED">
        <w:rPr>
          <w:rFonts w:ascii="Palatino Linotype" w:eastAsiaTheme="minorHAnsi" w:hAnsi="Palatino Linotype" w:cs="Arial"/>
          <w:b/>
          <w:szCs w:val="23"/>
          <w:u w:val="single"/>
          <w:lang w:val="es-MX" w:eastAsia="en-US"/>
        </w:rPr>
        <w:t>NO es procedente restringir el acceso a la fotografía</w:t>
      </w:r>
      <w:r w:rsidRPr="006956ED">
        <w:rPr>
          <w:rFonts w:ascii="Palatino Linotype" w:eastAsiaTheme="minorHAnsi" w:hAnsi="Palatino Linotype" w:cs="Arial"/>
          <w:szCs w:val="23"/>
          <w:lang w:val="es-MX" w:eastAsia="en-US"/>
        </w:rPr>
        <w:t xml:space="preserve"> en el currículum vitae, cuando ese mismo dato personal tiene el carácter de público en otros documentos como lo son el Título o Cédula Profesional, mismos que indudablemente deben obrar en los archivos de los Sujetos Obligados por ser inherentes e indispensables para el desempeño de los cargos públicos, en ese sentido, todos los Sujetos Obligados deben adoptar criterios firmes y unificados para dar cumplimiento al Derecho de Acceso a la Información, es decir, si la fotografía de </w:t>
      </w:r>
      <w:r w:rsidRPr="006956ED">
        <w:rPr>
          <w:rFonts w:ascii="Palatino Linotype" w:eastAsiaTheme="minorHAnsi" w:hAnsi="Palatino Linotype" w:cs="Arial"/>
          <w:szCs w:val="23"/>
          <w:lang w:val="es-MX" w:eastAsia="en-US"/>
        </w:rPr>
        <w:lastRenderedPageBreak/>
        <w:t>los servidores públicos tiene el carácter de público en el Titulo y la Cédula profesional, éste mismo dato personal debe ser público en todos los documentos en que se encuentre.</w:t>
      </w:r>
    </w:p>
    <w:p w14:paraId="77A7B318" w14:textId="77777777" w:rsidR="00554F25" w:rsidRPr="006956ED" w:rsidRDefault="00554F25" w:rsidP="00554F25">
      <w:pPr>
        <w:tabs>
          <w:tab w:val="left" w:pos="709"/>
        </w:tabs>
        <w:spacing w:line="360" w:lineRule="auto"/>
        <w:jc w:val="both"/>
        <w:rPr>
          <w:rFonts w:ascii="Palatino Linotype" w:eastAsiaTheme="minorHAnsi" w:hAnsi="Palatino Linotype" w:cs="Arial"/>
          <w:szCs w:val="23"/>
          <w:lang w:val="es-MX" w:eastAsia="en-US"/>
        </w:rPr>
      </w:pPr>
    </w:p>
    <w:p w14:paraId="778EA8E9" w14:textId="77777777" w:rsidR="00554F25" w:rsidRPr="006956ED" w:rsidRDefault="00554F25" w:rsidP="00554F25">
      <w:pPr>
        <w:tabs>
          <w:tab w:val="left" w:pos="709"/>
        </w:tabs>
        <w:spacing w:line="360" w:lineRule="auto"/>
        <w:jc w:val="both"/>
        <w:rPr>
          <w:rFonts w:ascii="Palatino Linotype" w:eastAsiaTheme="minorHAnsi" w:hAnsi="Palatino Linotype" w:cs="Arial"/>
          <w:szCs w:val="23"/>
          <w:lang w:val="es-MX" w:eastAsia="en-US"/>
        </w:rPr>
      </w:pPr>
      <w:r w:rsidRPr="006956ED">
        <w:rPr>
          <w:rFonts w:ascii="Palatino Linotype" w:eastAsiaTheme="minorHAnsi" w:hAnsi="Palatino Linotype" w:cs="Arial"/>
          <w:szCs w:val="23"/>
          <w:lang w:val="es-MX" w:eastAsia="en-US"/>
        </w:rPr>
        <w:t>Es así que bajo las razones antes plasmadas se considera que la fotografía de los cargos públicos antes descritos en la solicitud de información debe ser pública, toda vez que no afecta la esfera más íntima de su privacidad, así como su trayectoria académica y laboral.</w:t>
      </w:r>
    </w:p>
    <w:p w14:paraId="36F2E2F7" w14:textId="77777777" w:rsidR="00554F25" w:rsidRPr="006956ED" w:rsidRDefault="00554F25" w:rsidP="00554F25">
      <w:pPr>
        <w:tabs>
          <w:tab w:val="left" w:pos="709"/>
        </w:tabs>
        <w:spacing w:line="360" w:lineRule="auto"/>
        <w:jc w:val="both"/>
        <w:rPr>
          <w:rFonts w:ascii="Palatino Linotype" w:eastAsiaTheme="minorHAnsi" w:hAnsi="Palatino Linotype" w:cs="Arial"/>
          <w:szCs w:val="23"/>
          <w:lang w:val="es-MX" w:eastAsia="en-US"/>
        </w:rPr>
      </w:pPr>
    </w:p>
    <w:p w14:paraId="1EF9DC00" w14:textId="77777777" w:rsidR="00554F25" w:rsidRPr="006956ED" w:rsidRDefault="00554F25" w:rsidP="00554F25">
      <w:pPr>
        <w:spacing w:line="360" w:lineRule="auto"/>
        <w:jc w:val="both"/>
        <w:rPr>
          <w:rFonts w:ascii="Palatino Linotype" w:eastAsia="MS Mincho" w:hAnsi="Palatino Linotype" w:cs="Arial"/>
          <w:lang w:val="es-MX"/>
        </w:rPr>
      </w:pPr>
      <w:r w:rsidRPr="006956ED">
        <w:rPr>
          <w:rFonts w:ascii="Palatino Linotype" w:eastAsia="MS Mincho" w:hAnsi="Palatino Linotype"/>
          <w:lang w:val="es-MX"/>
        </w:rPr>
        <w:t xml:space="preserve">En conclusión, </w:t>
      </w:r>
      <w:r w:rsidRPr="006956ED">
        <w:rPr>
          <w:rFonts w:ascii="Palatino Linotype" w:eastAsia="MS Mincho" w:hAnsi="Palatino Linotype"/>
          <w:u w:val="single"/>
          <w:lang w:val="es-MX"/>
        </w:rPr>
        <w:t xml:space="preserve">el </w:t>
      </w:r>
      <w:r w:rsidRPr="006956ED">
        <w:rPr>
          <w:rFonts w:ascii="Palatino Linotype" w:eastAsia="MS Mincho" w:hAnsi="Palatino Linotype"/>
          <w:b/>
          <w:u w:val="single"/>
          <w:lang w:val="es-MX"/>
        </w:rPr>
        <w:t>Currículum Vitae</w:t>
      </w:r>
      <w:r w:rsidRPr="006956ED">
        <w:rPr>
          <w:rFonts w:ascii="Palatino Linotype" w:eastAsia="MS Mincho" w:hAnsi="Palatino Linotype"/>
          <w:u w:val="single"/>
          <w:lang w:val="es-MX"/>
        </w:rPr>
        <w:t xml:space="preserve"> es equiparable con la </w:t>
      </w:r>
      <w:r w:rsidRPr="006956ED">
        <w:rPr>
          <w:rFonts w:ascii="Palatino Linotype" w:eastAsia="MS Mincho" w:hAnsi="Palatino Linotype"/>
          <w:b/>
          <w:u w:val="single"/>
          <w:lang w:val="es-MX"/>
        </w:rPr>
        <w:t>Ficha Curricular</w:t>
      </w:r>
      <w:r w:rsidRPr="006956ED">
        <w:rPr>
          <w:rFonts w:ascii="Palatino Linotype" w:eastAsia="MS Mincho" w:hAnsi="Palatino Linotype"/>
          <w:u w:val="single"/>
          <w:lang w:val="es-MX"/>
        </w:rPr>
        <w:t xml:space="preserve">, puesto que cumplen con el mismo fin, es decir, plasmar </w:t>
      </w:r>
      <w:r w:rsidRPr="006956ED">
        <w:rPr>
          <w:rFonts w:ascii="Palatino Linotype" w:eastAsia="MS Mincho" w:hAnsi="Palatino Linotype" w:cs="Arial"/>
          <w:u w:val="single"/>
          <w:lang w:val="es-MX"/>
        </w:rPr>
        <w:t>carrera de vida de una persona, donde se podría apreciar la preparación académica y laboral</w:t>
      </w:r>
      <w:r w:rsidRPr="006956ED">
        <w:rPr>
          <w:rFonts w:ascii="Palatino Linotype" w:eastAsia="MS Mincho" w:hAnsi="Palatino Linotype" w:cs="Arial"/>
          <w:lang w:val="es-MX"/>
        </w:rPr>
        <w:t>. Por lo que es dable la entrega de la información requerida.</w:t>
      </w:r>
    </w:p>
    <w:p w14:paraId="72799D4D" w14:textId="77777777" w:rsidR="00554F25" w:rsidRPr="006956ED" w:rsidRDefault="00554F25" w:rsidP="00554F25">
      <w:pPr>
        <w:spacing w:line="360" w:lineRule="auto"/>
        <w:jc w:val="both"/>
        <w:rPr>
          <w:rFonts w:ascii="Palatino Linotype" w:eastAsia="MS Mincho" w:hAnsi="Palatino Linotype" w:cs="Arial"/>
          <w:lang w:val="es-MX"/>
        </w:rPr>
      </w:pPr>
    </w:p>
    <w:p w14:paraId="36841390" w14:textId="423D257E"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t xml:space="preserve">Adicionalmente, respecto al grado de estudios de los servidores públicos adscritos al </w:t>
      </w:r>
      <w:r w:rsidRPr="006956ED">
        <w:rPr>
          <w:rFonts w:ascii="Palatino Linotype" w:hAnsi="Palatino Linotype" w:cs="Arial"/>
          <w:b/>
          <w:bCs/>
        </w:rPr>
        <w:t>Sujeto Obligado</w:t>
      </w:r>
      <w:r w:rsidRPr="006956ED">
        <w:rPr>
          <w:rFonts w:ascii="Palatino Linotype" w:hAnsi="Palatino Linotype" w:cs="Arial"/>
        </w:rPr>
        <w:t xml:space="preserve">, es importante mencionar que el </w:t>
      </w:r>
      <w:r w:rsidRPr="006956ED">
        <w:rPr>
          <w:rFonts w:ascii="Palatino Linotype" w:hAnsi="Palatino Linotype" w:cs="Arial"/>
          <w:b/>
          <w:u w:val="single"/>
        </w:rPr>
        <w:t>Título Profesional</w:t>
      </w:r>
      <w:r w:rsidRPr="006956ED">
        <w:rPr>
          <w:rFonts w:ascii="Palatino Linotype" w:hAnsi="Palatino Linotype" w:cs="Arial"/>
        </w:rPr>
        <w:t xml:space="preserve"> es el documento expedido por instituciones del Estado o descentralizadas, y por instituciones particulares que tenga reconocimiento de validez oficial de estudios, a favor de la persona que haya concluido los estudios correspondientes o demostrado tener los conocimientos necesarios de conformidad con la legislación aplicable y el acceder a la copia del mismo, o cualquier otro documento que, acredite experiencia académica, de quien ocupe cargos en la administración permitirá al particular conocer con toda certeza y de manera indudable si las personas que se desempeñan en los cargos cuenta con la idoneidad de desempeñarlos y así como la capacidad de  desarrollar las actividades y atribuciones que se deriven de este. </w:t>
      </w:r>
    </w:p>
    <w:p w14:paraId="621BD6E8" w14:textId="77777777"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lastRenderedPageBreak/>
        <w:t xml:space="preserve">Elementos indispensables y necesarios para que se encuentre en condiciones plenas de ejercer, de manera informada, su derecho a la libertad de expresión y, en su caso, el control constitucional popular de los actos de gobierno. </w:t>
      </w:r>
    </w:p>
    <w:p w14:paraId="611072F9" w14:textId="77777777" w:rsidR="00554F25" w:rsidRPr="006956ED" w:rsidRDefault="00554F25" w:rsidP="00554F25">
      <w:pPr>
        <w:spacing w:line="360" w:lineRule="auto"/>
        <w:jc w:val="both"/>
        <w:rPr>
          <w:rFonts w:ascii="Palatino Linotype" w:hAnsi="Palatino Linotype" w:cs="Arial"/>
        </w:rPr>
      </w:pPr>
    </w:p>
    <w:p w14:paraId="4F179B7D" w14:textId="77777777"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t xml:space="preserve">Del mismo modo, la Secretaría de Educación Pública (SEP) refiere que la cédula profesional es una credencial plástica, expedida por la misma secretaria cuya finalidad es comprobar que una persona terminó por completo sus estudios y que tiene los conocimientos para ejercer su profesión. </w:t>
      </w:r>
    </w:p>
    <w:p w14:paraId="57B4ECDD" w14:textId="77777777" w:rsidR="00554F25" w:rsidRPr="006956ED" w:rsidRDefault="00554F25" w:rsidP="00554F25">
      <w:pPr>
        <w:spacing w:line="360" w:lineRule="auto"/>
        <w:jc w:val="both"/>
        <w:rPr>
          <w:rFonts w:ascii="Palatino Linotype" w:hAnsi="Palatino Linotype" w:cs="Arial"/>
        </w:rPr>
      </w:pPr>
    </w:p>
    <w:p w14:paraId="52EFCE0C" w14:textId="77777777"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t xml:space="preserve">Ahora bien, es de precisar que, para obtener la </w:t>
      </w:r>
      <w:r w:rsidRPr="006956ED">
        <w:rPr>
          <w:rFonts w:ascii="Palatino Linotype" w:hAnsi="Palatino Linotype" w:cs="Arial"/>
          <w:b/>
          <w:u w:val="single"/>
        </w:rPr>
        <w:t>Cédula Profesional</w:t>
      </w:r>
      <w:r w:rsidRPr="006956ED">
        <w:rPr>
          <w:rFonts w:ascii="Palatino Linotype" w:hAnsi="Palatino Linotype" w:cs="Arial"/>
        </w:rPr>
        <w:t xml:space="preserve">, se requiere que; </w:t>
      </w:r>
    </w:p>
    <w:p w14:paraId="54C0948D" w14:textId="77777777" w:rsidR="00554F25" w:rsidRPr="006956ED" w:rsidRDefault="00554F25" w:rsidP="00554F25">
      <w:pPr>
        <w:spacing w:line="360" w:lineRule="auto"/>
        <w:jc w:val="both"/>
        <w:rPr>
          <w:rFonts w:ascii="Palatino Linotype" w:hAnsi="Palatino Linotype" w:cs="Arial"/>
        </w:rPr>
      </w:pPr>
    </w:p>
    <w:p w14:paraId="7B0FB82A" w14:textId="77777777" w:rsidR="00554F25" w:rsidRPr="006956ED" w:rsidRDefault="00554F25" w:rsidP="00554F25">
      <w:pPr>
        <w:numPr>
          <w:ilvl w:val="0"/>
          <w:numId w:val="13"/>
        </w:numPr>
        <w:spacing w:after="160" w:line="360" w:lineRule="auto"/>
        <w:jc w:val="both"/>
        <w:rPr>
          <w:rFonts w:ascii="Palatino Linotype" w:hAnsi="Palatino Linotype" w:cs="Arial"/>
        </w:rPr>
      </w:pPr>
      <w:r w:rsidRPr="006956ED">
        <w:rPr>
          <w:rFonts w:ascii="Palatino Linotype" w:hAnsi="Palatino Linotype" w:cs="Arial"/>
        </w:rPr>
        <w:t xml:space="preserve">El particular haya concluido sus estudios y; </w:t>
      </w:r>
    </w:p>
    <w:p w14:paraId="25192662" w14:textId="77777777" w:rsidR="00554F25" w:rsidRPr="006956ED" w:rsidRDefault="00554F25" w:rsidP="00554F25">
      <w:pPr>
        <w:numPr>
          <w:ilvl w:val="0"/>
          <w:numId w:val="13"/>
        </w:numPr>
        <w:spacing w:after="160" w:line="360" w:lineRule="auto"/>
        <w:jc w:val="both"/>
        <w:rPr>
          <w:rFonts w:ascii="Palatino Linotype" w:hAnsi="Palatino Linotype" w:cs="Arial"/>
        </w:rPr>
      </w:pPr>
      <w:r w:rsidRPr="006956ED">
        <w:rPr>
          <w:rFonts w:ascii="Palatino Linotype" w:hAnsi="Palatino Linotype" w:cs="Arial"/>
        </w:rPr>
        <w:t xml:space="preserve">Realizar el trámite correspondiente para su obtención, por lo que dentro de este trámite se llevan a cabo una serie de pasos de carácter personal como lo es; llenar la solicitud correspondiente, asistir a una cita, proceder al pago de derechos, entre otros. </w:t>
      </w:r>
    </w:p>
    <w:p w14:paraId="50E252A5" w14:textId="77777777" w:rsidR="00554F25" w:rsidRPr="006956ED" w:rsidRDefault="00554F25" w:rsidP="00554F25">
      <w:pPr>
        <w:pStyle w:val="Sinespaciado"/>
      </w:pPr>
    </w:p>
    <w:p w14:paraId="15896401" w14:textId="77777777"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t xml:space="preserve">De lo cual se puede advertir que, en razón a que </w:t>
      </w:r>
      <w:r w:rsidRPr="006956ED">
        <w:rPr>
          <w:rFonts w:ascii="Palatino Linotype" w:hAnsi="Palatino Linotype" w:cs="Arial"/>
          <w:b/>
          <w:u w:val="single"/>
        </w:rPr>
        <w:t>es un trámite personal y es generado de manera voluntaria y a solicitud del particular</w:t>
      </w:r>
      <w:r w:rsidRPr="006956ED">
        <w:rPr>
          <w:rFonts w:ascii="Palatino Linotype" w:hAnsi="Palatino Linotype" w:cs="Arial"/>
        </w:rPr>
        <w:t xml:space="preserve">, </w:t>
      </w:r>
      <w:r w:rsidRPr="006956ED">
        <w:rPr>
          <w:rFonts w:ascii="Palatino Linotype" w:hAnsi="Palatino Linotype" w:cs="Arial"/>
          <w:u w:val="single"/>
        </w:rPr>
        <w:t>ésta pudo haber sido o no entregada por el particular ahora servidor público</w:t>
      </w:r>
      <w:r w:rsidRPr="006956ED">
        <w:rPr>
          <w:rFonts w:ascii="Palatino Linotype" w:hAnsi="Palatino Linotype" w:cs="Arial"/>
        </w:rPr>
        <w:t xml:space="preserve"> al </w:t>
      </w:r>
      <w:r w:rsidRPr="006956ED">
        <w:rPr>
          <w:rFonts w:ascii="Palatino Linotype" w:hAnsi="Palatino Linotype" w:cs="Arial"/>
          <w:b/>
        </w:rPr>
        <w:t>Sujeto Obligado</w:t>
      </w:r>
      <w:r w:rsidRPr="006956ED">
        <w:rPr>
          <w:rFonts w:ascii="Palatino Linotype" w:hAnsi="Palatino Linotype" w:cs="Arial"/>
        </w:rPr>
        <w:t xml:space="preserve">, </w:t>
      </w:r>
      <w:r w:rsidRPr="006956ED">
        <w:rPr>
          <w:rFonts w:ascii="Palatino Linotype" w:hAnsi="Palatino Linotype" w:cs="Arial"/>
          <w:u w:val="single"/>
        </w:rPr>
        <w:t>por lo que existe la posibilidad de que este documento se encuentre o no, dentro de sus archivos</w:t>
      </w:r>
      <w:r w:rsidRPr="006956ED">
        <w:rPr>
          <w:rFonts w:ascii="Palatino Linotype" w:hAnsi="Palatino Linotype" w:cs="Arial"/>
        </w:rPr>
        <w:t xml:space="preserve">. </w:t>
      </w:r>
    </w:p>
    <w:p w14:paraId="52CE2898" w14:textId="77777777" w:rsidR="00554F25" w:rsidRPr="006956ED" w:rsidRDefault="00554F25" w:rsidP="00554F25">
      <w:pPr>
        <w:spacing w:line="360" w:lineRule="auto"/>
        <w:jc w:val="both"/>
        <w:rPr>
          <w:rFonts w:ascii="Palatino Linotype" w:hAnsi="Palatino Linotype" w:cs="Arial"/>
        </w:rPr>
      </w:pPr>
    </w:p>
    <w:p w14:paraId="49F82BD4" w14:textId="77777777" w:rsidR="00554F25" w:rsidRPr="006956ED" w:rsidRDefault="00554F25" w:rsidP="00554F25">
      <w:pPr>
        <w:spacing w:line="360" w:lineRule="auto"/>
        <w:jc w:val="both"/>
        <w:rPr>
          <w:rFonts w:ascii="Palatino Linotype" w:hAnsi="Palatino Linotype" w:cs="Arial"/>
        </w:rPr>
      </w:pPr>
      <w:r w:rsidRPr="006956ED">
        <w:rPr>
          <w:rFonts w:ascii="Palatino Linotype" w:hAnsi="Palatino Linotype" w:cs="Arial"/>
        </w:rPr>
        <w:t xml:space="preserve">Por otro lado, atendiendo a que la normatividad especifica de manera precisa cuáles son los requisitos que se requieren para: </w:t>
      </w:r>
    </w:p>
    <w:p w14:paraId="50B65156" w14:textId="77777777" w:rsidR="00554F25" w:rsidRPr="006956ED" w:rsidRDefault="00554F25" w:rsidP="00554F25">
      <w:pPr>
        <w:spacing w:line="360" w:lineRule="auto"/>
        <w:jc w:val="both"/>
        <w:rPr>
          <w:rFonts w:ascii="Palatino Linotype" w:hAnsi="Palatino Linotype" w:cs="Arial"/>
        </w:rPr>
      </w:pPr>
    </w:p>
    <w:p w14:paraId="7D5B2A9A" w14:textId="77777777" w:rsidR="00554F25" w:rsidRPr="006956ED" w:rsidRDefault="00554F25" w:rsidP="00554F25">
      <w:pPr>
        <w:numPr>
          <w:ilvl w:val="0"/>
          <w:numId w:val="12"/>
        </w:numPr>
        <w:spacing w:after="160" w:line="360" w:lineRule="auto"/>
        <w:jc w:val="both"/>
        <w:rPr>
          <w:rFonts w:ascii="Palatino Linotype" w:hAnsi="Palatino Linotype" w:cs="Arial"/>
        </w:rPr>
      </w:pPr>
      <w:r w:rsidRPr="006956ED">
        <w:rPr>
          <w:rFonts w:ascii="Palatino Linotype" w:hAnsi="Palatino Linotype" w:cs="Arial"/>
        </w:rPr>
        <w:lastRenderedPageBreak/>
        <w:t>Ingresar al servicio público y;</w:t>
      </w:r>
    </w:p>
    <w:p w14:paraId="2D7E5866" w14:textId="77777777" w:rsidR="00554F25" w:rsidRPr="006956ED" w:rsidRDefault="00554F25" w:rsidP="00554F25">
      <w:pPr>
        <w:numPr>
          <w:ilvl w:val="0"/>
          <w:numId w:val="12"/>
        </w:numPr>
        <w:spacing w:after="160" w:line="360" w:lineRule="auto"/>
        <w:jc w:val="both"/>
        <w:rPr>
          <w:rFonts w:ascii="Palatino Linotype" w:hAnsi="Palatino Linotype" w:cs="Arial"/>
        </w:rPr>
      </w:pPr>
      <w:r w:rsidRPr="006956ED">
        <w:rPr>
          <w:rFonts w:ascii="Palatino Linotype" w:hAnsi="Palatino Linotype" w:cs="Arial"/>
        </w:rPr>
        <w:t xml:space="preserve"> Para ocupar un determinado cargo público; que para el segundo caso, se señala que es indispensable contar con determinados documentos, en el caso concreto, ya sea con el título profesional o, (incluso) con la cédula profesional y por ende debió haber sido entregada al organismo, institución y/o administración pública a la cual se ingresó, toda vez que para ostentar ciertos cargos dentro de la administración pública, es obligación de los Sujetos Obligados poseer los documentos necesarios que den cumplimiento a los requisitos previstos por las normatividades.</w:t>
      </w:r>
    </w:p>
    <w:p w14:paraId="6311FDAB" w14:textId="77777777" w:rsidR="00554F25" w:rsidRPr="006956ED" w:rsidRDefault="00554F25" w:rsidP="00554F25">
      <w:pPr>
        <w:rPr>
          <w:rFonts w:asciiTheme="minorHAnsi" w:eastAsiaTheme="minorHAnsi" w:hAnsiTheme="minorHAnsi" w:cstheme="minorBidi"/>
          <w:sz w:val="22"/>
          <w:szCs w:val="22"/>
          <w:lang w:val="es-MX" w:eastAsia="en-US"/>
        </w:rPr>
      </w:pPr>
    </w:p>
    <w:p w14:paraId="01CDFC60" w14:textId="3BBFAA3F" w:rsidR="00554F25" w:rsidRPr="006956ED" w:rsidRDefault="00554F25" w:rsidP="00554F25">
      <w:pPr>
        <w:spacing w:line="360" w:lineRule="auto"/>
        <w:jc w:val="both"/>
        <w:rPr>
          <w:rFonts w:ascii="Palatino Linotype" w:eastAsiaTheme="minorHAnsi" w:hAnsi="Palatino Linotype" w:cs="Arial"/>
          <w:color w:val="000000" w:themeColor="text1"/>
          <w:szCs w:val="22"/>
          <w:lang w:val="es-MX" w:eastAsia="en-US"/>
        </w:rPr>
      </w:pPr>
      <w:r w:rsidRPr="006956ED">
        <w:rPr>
          <w:rFonts w:ascii="Palatino Linotype" w:eastAsia="Calibri" w:hAnsi="Palatino Linotype" w:cs="Arial"/>
          <w:szCs w:val="22"/>
          <w:lang w:val="es-MX" w:eastAsia="en-US"/>
        </w:rPr>
        <w:t>Ahora bien, es importante señalar de manera enunciativa más no limitada que otros documentos del señalado en el párrafo</w:t>
      </w:r>
      <w:r w:rsidRPr="006956ED">
        <w:rPr>
          <w:rFonts w:ascii="Palatino Linotype" w:eastAsiaTheme="minorHAnsi" w:hAnsi="Palatino Linotype" w:cs="Arial"/>
          <w:szCs w:val="22"/>
          <w:lang w:val="es-MX" w:eastAsia="en-US"/>
        </w:rPr>
        <w:t xml:space="preserve"> anterior, lograrán probar el grado de estudios pudiendo ser el certificado de estudios, cédulas de pasantes, cedula profesional, constancias, diplomas o grados académicos, los cuales deben ser </w:t>
      </w:r>
      <w:r w:rsidRPr="006956ED">
        <w:rPr>
          <w:rFonts w:ascii="Palatino Linotype" w:eastAsiaTheme="minorHAnsi" w:hAnsi="Palatino Linotype" w:cs="Arial"/>
          <w:color w:val="000000" w:themeColor="text1"/>
          <w:szCs w:val="22"/>
          <w:lang w:val="es-MX" w:eastAsia="en-US"/>
        </w:rPr>
        <w:t>expedidos por instituciones del Estado o descentralizadas, y por instituciones particulares que tengan reconocimiento de validez oficial, a favor de la persona que haya concluido los estudios correspondientes y que haya demostrado tener los conocimientos necesarios, lo anterior de conformidad con lo señalado por el artículo 171 y 174, de la Ley de Educación del Estado de México, que señala al respecto de manera exacta lo siguiente:</w:t>
      </w:r>
    </w:p>
    <w:p w14:paraId="56579D2F" w14:textId="77777777" w:rsidR="00554F25" w:rsidRPr="006956ED" w:rsidRDefault="00554F25" w:rsidP="00554F25">
      <w:pPr>
        <w:autoSpaceDE w:val="0"/>
        <w:autoSpaceDN w:val="0"/>
        <w:adjustRightInd w:val="0"/>
        <w:spacing w:line="360" w:lineRule="auto"/>
        <w:jc w:val="both"/>
        <w:rPr>
          <w:rFonts w:ascii="Palatino Linotype" w:eastAsiaTheme="minorHAnsi" w:hAnsi="Palatino Linotype" w:cs="Arial"/>
          <w:color w:val="000000" w:themeColor="text1"/>
          <w:szCs w:val="22"/>
          <w:lang w:val="es-MX" w:eastAsia="en-US"/>
        </w:rPr>
      </w:pPr>
    </w:p>
    <w:p w14:paraId="7A35E849"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i/>
          <w:sz w:val="22"/>
          <w:lang w:val="es-MX" w:eastAsia="en-US"/>
        </w:rPr>
        <w:t>“</w:t>
      </w:r>
      <w:r w:rsidRPr="006956ED">
        <w:rPr>
          <w:rFonts w:ascii="Palatino Linotype" w:eastAsiaTheme="minorHAnsi" w:hAnsi="Palatino Linotype" w:cstheme="minorBidi"/>
          <w:b/>
          <w:i/>
          <w:sz w:val="22"/>
          <w:lang w:val="es-MX" w:eastAsia="en-US"/>
        </w:rPr>
        <w:t>Artículo 171</w:t>
      </w:r>
      <w:r w:rsidRPr="006956ED">
        <w:rPr>
          <w:rFonts w:ascii="Palatino Linotype" w:eastAsiaTheme="minorHAnsi" w:hAnsi="Palatino Linotype" w:cstheme="minorBidi"/>
          <w:i/>
          <w:sz w:val="22"/>
          <w:lang w:val="es-MX" w:eastAsia="en-US"/>
        </w:rPr>
        <w:t xml:space="preserve">. Las instituciones del Sistema Educativo expedirán </w:t>
      </w:r>
      <w:r w:rsidRPr="006956ED">
        <w:rPr>
          <w:rFonts w:ascii="Palatino Linotype" w:eastAsiaTheme="minorHAnsi" w:hAnsi="Palatino Linotype" w:cstheme="minorBidi"/>
          <w:i/>
          <w:sz w:val="22"/>
          <w:u w:val="single"/>
          <w:lang w:val="es-MX" w:eastAsia="en-US"/>
        </w:rPr>
        <w:t>certificados</w:t>
      </w:r>
      <w:r w:rsidRPr="006956ED">
        <w:rPr>
          <w:rFonts w:ascii="Palatino Linotype" w:eastAsiaTheme="minorHAnsi" w:hAnsi="Palatino Linotype" w:cstheme="minorBidi"/>
          <w:i/>
          <w:sz w:val="22"/>
          <w:lang w:val="es-MX" w:eastAsia="en-US"/>
        </w:rPr>
        <w:t xml:space="preserve"> y otorgarán </w:t>
      </w:r>
      <w:r w:rsidRPr="006956ED">
        <w:rPr>
          <w:rFonts w:ascii="Palatino Linotype" w:eastAsiaTheme="minorHAnsi" w:hAnsi="Palatino Linotype" w:cstheme="minorBidi"/>
          <w:i/>
          <w:sz w:val="22"/>
          <w:u w:val="single"/>
          <w:lang w:val="es-MX" w:eastAsia="en-US"/>
        </w:rPr>
        <w:t>constancias, diplomas, títulos o grados académicos</w:t>
      </w:r>
      <w:r w:rsidRPr="006956ED">
        <w:rPr>
          <w:rFonts w:ascii="Palatino Linotype" w:eastAsiaTheme="minorHAnsi" w:hAnsi="Palatino Linotype" w:cstheme="minorBidi"/>
          <w:i/>
          <w:sz w:val="22"/>
          <w:lang w:val="es-MX" w:eastAsia="en-US"/>
        </w:rPr>
        <w:t xml:space="preserve"> a las personas que hayan concluido estudios, de conformidad con los requisitos establecidos en los planes y programas correspondientes. Dichos </w:t>
      </w:r>
      <w:r w:rsidRPr="006956ED">
        <w:rPr>
          <w:rFonts w:ascii="Palatino Linotype" w:eastAsiaTheme="minorHAnsi" w:hAnsi="Palatino Linotype" w:cstheme="minorBidi"/>
          <w:i/>
          <w:sz w:val="22"/>
          <w:u w:val="single"/>
          <w:lang w:val="es-MX" w:eastAsia="en-US"/>
        </w:rPr>
        <w:t>certificados, constancias, diplomas, títulos y grados deberán registrarse en el Sistema de Información y Gestión Educativa y tendrán validez en toda la República</w:t>
      </w:r>
      <w:r w:rsidRPr="006956ED">
        <w:rPr>
          <w:rFonts w:ascii="Palatino Linotype" w:eastAsiaTheme="minorHAnsi" w:hAnsi="Palatino Linotype" w:cstheme="minorBidi"/>
          <w:i/>
          <w:sz w:val="22"/>
          <w:lang w:val="es-MX" w:eastAsia="en-US"/>
        </w:rPr>
        <w:t>, en términos de lo dispuesto en la Ley General.</w:t>
      </w:r>
    </w:p>
    <w:p w14:paraId="011D3761" w14:textId="77777777" w:rsidR="00554F25" w:rsidRPr="006956ED" w:rsidRDefault="00554F25" w:rsidP="00554F25">
      <w:pPr>
        <w:autoSpaceDE w:val="0"/>
        <w:autoSpaceDN w:val="0"/>
        <w:adjustRightInd w:val="0"/>
        <w:ind w:left="567" w:right="618"/>
        <w:contextualSpacing/>
        <w:jc w:val="both"/>
        <w:rPr>
          <w:rFonts w:ascii="Palatino Linotype" w:eastAsia="Calibri" w:hAnsi="Palatino Linotype" w:cs="Arial"/>
          <w:i/>
          <w:sz w:val="22"/>
          <w:lang w:val="es-MX" w:eastAsia="en-US"/>
        </w:rPr>
      </w:pPr>
    </w:p>
    <w:p w14:paraId="58E22548" w14:textId="77777777" w:rsidR="00554F25" w:rsidRPr="006956ED" w:rsidRDefault="00554F25" w:rsidP="00554F25">
      <w:pPr>
        <w:autoSpaceDE w:val="0"/>
        <w:autoSpaceDN w:val="0"/>
        <w:adjustRightInd w:val="0"/>
        <w:ind w:right="618"/>
        <w:contextualSpacing/>
        <w:jc w:val="both"/>
        <w:rPr>
          <w:rFonts w:ascii="Palatino Linotype" w:eastAsia="Calibri" w:hAnsi="Palatino Linotype" w:cs="Arial"/>
          <w:i/>
          <w:sz w:val="22"/>
          <w:lang w:val="es-MX" w:eastAsia="en-US"/>
        </w:rPr>
      </w:pPr>
    </w:p>
    <w:p w14:paraId="76BD18F7" w14:textId="77777777" w:rsidR="00554F25" w:rsidRPr="006956ED" w:rsidRDefault="00554F25" w:rsidP="00554F25">
      <w:pPr>
        <w:autoSpaceDE w:val="0"/>
        <w:autoSpaceDN w:val="0"/>
        <w:adjustRightInd w:val="0"/>
        <w:ind w:left="567" w:right="618"/>
        <w:contextualSpacing/>
        <w:jc w:val="center"/>
        <w:rPr>
          <w:rFonts w:ascii="Palatino Linotype" w:eastAsiaTheme="minorHAnsi" w:hAnsi="Palatino Linotype" w:cstheme="minorBidi"/>
          <w:i/>
          <w:sz w:val="22"/>
          <w:u w:val="single"/>
          <w:lang w:val="es-MX" w:eastAsia="en-US"/>
        </w:rPr>
      </w:pPr>
      <w:r w:rsidRPr="006956ED">
        <w:rPr>
          <w:rFonts w:ascii="Palatino Linotype" w:eastAsiaTheme="minorHAnsi" w:hAnsi="Palatino Linotype" w:cstheme="minorBidi"/>
          <w:b/>
          <w:i/>
          <w:sz w:val="22"/>
          <w:u w:val="single"/>
          <w:lang w:val="es-MX" w:eastAsia="en-US"/>
        </w:rPr>
        <w:lastRenderedPageBreak/>
        <w:t>DEL SISTEMA ESTATAL DE INFORMACIÓN Y GESTIÓN EDUCATIVA</w:t>
      </w:r>
    </w:p>
    <w:p w14:paraId="4F73B0EB"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p>
    <w:p w14:paraId="24570482"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b/>
          <w:i/>
          <w:sz w:val="22"/>
          <w:lang w:val="es-MX" w:eastAsia="en-US"/>
        </w:rPr>
        <w:t>Artículo 174.-</w:t>
      </w:r>
      <w:r w:rsidRPr="006956ED">
        <w:rPr>
          <w:rFonts w:ascii="Palatino Linotype" w:eastAsiaTheme="minorHAnsi" w:hAnsi="Palatino Linotype" w:cstheme="minorBidi"/>
          <w:i/>
          <w:sz w:val="22"/>
          <w:lang w:val="es-MX" w:eastAsia="en-US"/>
        </w:rPr>
        <w:t xml:space="preserve"> La Autoridad Educativa Estatal deberá implantar y mantener actualizado un Sistema Estatal de Información y Gestión Educativa, mismo que deberá proporcionar información para satisfacer las necesidades de operación del Sistema Educativo Estatal. </w:t>
      </w:r>
    </w:p>
    <w:p w14:paraId="3954C099"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b/>
          <w:i/>
          <w:sz w:val="22"/>
          <w:lang w:val="es-MX" w:eastAsia="en-US"/>
        </w:rPr>
      </w:pPr>
    </w:p>
    <w:p w14:paraId="036D9177"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b/>
          <w:i/>
          <w:sz w:val="22"/>
          <w:lang w:val="es-MX" w:eastAsia="en-US"/>
        </w:rPr>
      </w:pPr>
      <w:r w:rsidRPr="006956ED">
        <w:rPr>
          <w:rFonts w:ascii="Palatino Linotype" w:eastAsiaTheme="minorHAnsi" w:hAnsi="Palatino Linotype" w:cstheme="minorBidi"/>
          <w:b/>
          <w:i/>
          <w:sz w:val="22"/>
          <w:lang w:val="es-MX" w:eastAsia="en-US"/>
        </w:rPr>
        <w:t>Asimismo participará en la actualización e integración permanente del Sistema de Información y Gestión Educativa, que contendrá:</w:t>
      </w:r>
    </w:p>
    <w:p w14:paraId="1D723A94"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b/>
          <w:i/>
          <w:sz w:val="22"/>
          <w:lang w:val="es-MX" w:eastAsia="en-US"/>
        </w:rPr>
      </w:pPr>
      <w:r w:rsidRPr="006956ED">
        <w:rPr>
          <w:rFonts w:ascii="Palatino Linotype" w:eastAsiaTheme="minorHAnsi" w:hAnsi="Palatino Linotype" w:cstheme="minorBidi"/>
          <w:b/>
          <w:i/>
          <w:sz w:val="22"/>
          <w:lang w:val="es-MX" w:eastAsia="en-US"/>
        </w:rPr>
        <w:t>…</w:t>
      </w:r>
    </w:p>
    <w:p w14:paraId="423E0A05"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b/>
          <w:i/>
          <w:sz w:val="22"/>
          <w:lang w:val="es-MX" w:eastAsia="en-US"/>
        </w:rPr>
        <w:t>IV.</w:t>
      </w:r>
      <w:r w:rsidRPr="006956ED">
        <w:rPr>
          <w:rFonts w:ascii="Palatino Linotype" w:eastAsiaTheme="minorHAnsi" w:hAnsi="Palatino Linotype" w:cstheme="minorBidi"/>
          <w:i/>
          <w:sz w:val="22"/>
          <w:lang w:val="es-MX" w:eastAsia="en-US"/>
        </w:rPr>
        <w:t xml:space="preserve"> El Registro Estatal de emisión, validación e inscripción de documentos académicos;</w:t>
      </w:r>
    </w:p>
    <w:p w14:paraId="61133BE1"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i/>
          <w:sz w:val="22"/>
          <w:lang w:val="es-MX" w:eastAsia="en-US"/>
        </w:rPr>
        <w:t>…</w:t>
      </w:r>
    </w:p>
    <w:p w14:paraId="39ED0D51"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b/>
          <w:i/>
          <w:sz w:val="22"/>
          <w:lang w:val="es-MX" w:eastAsia="en-US"/>
        </w:rPr>
        <w:t>VI.</w:t>
      </w:r>
      <w:r w:rsidRPr="006956ED">
        <w:rPr>
          <w:rFonts w:ascii="Palatino Linotype" w:eastAsiaTheme="minorHAnsi" w:hAnsi="Palatino Linotype" w:cstheme="minorBidi"/>
          <w:i/>
          <w:sz w:val="22"/>
          <w:lang w:val="es-MX" w:eastAsia="en-US"/>
        </w:rPr>
        <w:t xml:space="preserve"> </w:t>
      </w:r>
      <w:r w:rsidRPr="006956ED">
        <w:rPr>
          <w:rFonts w:ascii="Palatino Linotype" w:eastAsiaTheme="minorHAnsi" w:hAnsi="Palatino Linotype" w:cstheme="minorBidi"/>
          <w:b/>
          <w:i/>
          <w:sz w:val="22"/>
          <w:lang w:val="es-MX" w:eastAsia="en-US"/>
        </w:rPr>
        <w:t>Certificados, diplomas de especialidad, títulos y cédulas profesionales</w:t>
      </w:r>
      <w:r w:rsidRPr="006956ED">
        <w:rPr>
          <w:rFonts w:ascii="Palatino Linotype" w:eastAsiaTheme="minorHAnsi" w:hAnsi="Palatino Linotype" w:cstheme="minorBidi"/>
          <w:i/>
          <w:sz w:val="22"/>
          <w:lang w:val="es-MX" w:eastAsia="en-US"/>
        </w:rPr>
        <w:t xml:space="preserve"> de educación básica, media superior y superior;</w:t>
      </w:r>
    </w:p>
    <w:p w14:paraId="5624A973"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b/>
          <w:i/>
          <w:sz w:val="22"/>
          <w:lang w:val="es-MX" w:eastAsia="en-US"/>
        </w:rPr>
      </w:pPr>
      <w:r w:rsidRPr="006956ED">
        <w:rPr>
          <w:rFonts w:ascii="Palatino Linotype" w:eastAsiaTheme="minorHAnsi" w:hAnsi="Palatino Linotype" w:cstheme="minorBidi"/>
          <w:b/>
          <w:i/>
          <w:sz w:val="22"/>
          <w:lang w:val="es-MX" w:eastAsia="en-US"/>
        </w:rPr>
        <w:t>VII.</w:t>
      </w:r>
      <w:r w:rsidRPr="006956ED">
        <w:rPr>
          <w:rFonts w:ascii="Palatino Linotype" w:eastAsiaTheme="minorHAnsi" w:hAnsi="Palatino Linotype" w:cstheme="minorBidi"/>
          <w:i/>
          <w:sz w:val="22"/>
          <w:lang w:val="es-MX" w:eastAsia="en-US"/>
        </w:rPr>
        <w:t xml:space="preserve"> </w:t>
      </w:r>
      <w:r w:rsidRPr="006956ED">
        <w:rPr>
          <w:rFonts w:ascii="Palatino Linotype" w:eastAsiaTheme="minorHAnsi" w:hAnsi="Palatino Linotype" w:cstheme="minorBidi"/>
          <w:b/>
          <w:i/>
          <w:sz w:val="22"/>
          <w:lang w:val="es-MX" w:eastAsia="en-US"/>
        </w:rPr>
        <w:t>Cédulas de pasante y autorizaciones temporales para el ejercicio de una actividad profesional;</w:t>
      </w:r>
    </w:p>
    <w:p w14:paraId="5785967D"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i/>
          <w:sz w:val="22"/>
          <w:lang w:val="es-MX" w:eastAsia="en-US"/>
        </w:rPr>
        <w:t>…</w:t>
      </w:r>
    </w:p>
    <w:p w14:paraId="3AEB20F6" w14:textId="77777777" w:rsidR="00554F25" w:rsidRPr="006956ED" w:rsidRDefault="00554F25" w:rsidP="00554F25">
      <w:pPr>
        <w:autoSpaceDE w:val="0"/>
        <w:autoSpaceDN w:val="0"/>
        <w:adjustRightInd w:val="0"/>
        <w:ind w:left="567" w:right="618"/>
        <w:contextualSpacing/>
        <w:jc w:val="both"/>
        <w:rPr>
          <w:rFonts w:ascii="Palatino Linotype" w:eastAsiaTheme="minorHAnsi" w:hAnsi="Palatino Linotype" w:cstheme="minorBidi"/>
          <w:i/>
          <w:sz w:val="22"/>
          <w:lang w:val="es-MX" w:eastAsia="en-US"/>
        </w:rPr>
      </w:pPr>
      <w:r w:rsidRPr="006956ED">
        <w:rPr>
          <w:rFonts w:ascii="Palatino Linotype" w:eastAsiaTheme="minorHAnsi" w:hAnsi="Palatino Linotype" w:cstheme="minorBidi"/>
          <w:b/>
          <w:i/>
          <w:sz w:val="22"/>
          <w:lang w:val="es-MX" w:eastAsia="en-US"/>
        </w:rPr>
        <w:t>IX.</w:t>
      </w:r>
      <w:r w:rsidRPr="006956ED">
        <w:rPr>
          <w:rFonts w:ascii="Palatino Linotype" w:eastAsiaTheme="minorHAnsi" w:hAnsi="Palatino Linotype" w:cstheme="minorBidi"/>
          <w:i/>
          <w:sz w:val="22"/>
          <w:lang w:val="es-MX" w:eastAsia="en-US"/>
        </w:rPr>
        <w:t xml:space="preserve"> </w:t>
      </w:r>
      <w:r w:rsidRPr="006956ED">
        <w:rPr>
          <w:rFonts w:ascii="Palatino Linotype" w:eastAsiaTheme="minorHAnsi" w:hAnsi="Palatino Linotype" w:cstheme="minorBidi"/>
          <w:b/>
          <w:i/>
          <w:sz w:val="22"/>
          <w:lang w:val="es-MX" w:eastAsia="en-US"/>
        </w:rPr>
        <w:t>Certificaciones Profesionales</w:t>
      </w:r>
      <w:r w:rsidRPr="006956ED">
        <w:rPr>
          <w:rFonts w:ascii="Palatino Linotype" w:eastAsiaTheme="minorHAnsi" w:hAnsi="Palatino Linotype" w:cstheme="minorBidi"/>
          <w:i/>
          <w:sz w:val="22"/>
          <w:lang w:val="es-MX" w:eastAsia="en-US"/>
        </w:rPr>
        <w:t>, expedidas por los colegios o asociaciones de profesionistas.” (Sic)</w:t>
      </w:r>
    </w:p>
    <w:p w14:paraId="695C5841" w14:textId="77777777" w:rsidR="00554F25" w:rsidRPr="006956ED" w:rsidRDefault="00554F25" w:rsidP="00554F25">
      <w:pPr>
        <w:spacing w:after="160" w:line="360" w:lineRule="auto"/>
        <w:jc w:val="both"/>
        <w:rPr>
          <w:rFonts w:ascii="Palatino Linotype" w:eastAsiaTheme="minorHAnsi" w:hAnsi="Palatino Linotype" w:cstheme="minorBidi"/>
          <w:lang w:val="es-MX" w:eastAsia="en-US"/>
        </w:rPr>
      </w:pPr>
    </w:p>
    <w:p w14:paraId="16B29C1E" w14:textId="77777777" w:rsidR="00554F25" w:rsidRPr="006956ED" w:rsidRDefault="00554F25" w:rsidP="00554F25">
      <w:pPr>
        <w:spacing w:after="160" w:line="360" w:lineRule="auto"/>
        <w:jc w:val="both"/>
        <w:rPr>
          <w:rFonts w:ascii="Palatino Linotype" w:eastAsiaTheme="minorHAnsi" w:hAnsi="Palatino Linotype" w:cs="Arial"/>
          <w:szCs w:val="22"/>
          <w:lang w:val="es-MX" w:eastAsia="en-US"/>
        </w:rPr>
      </w:pPr>
      <w:r w:rsidRPr="006956ED">
        <w:rPr>
          <w:rFonts w:ascii="Palatino Linotype" w:eastAsiaTheme="minorHAnsi" w:hAnsi="Palatino Linotype" w:cstheme="minorBidi"/>
          <w:lang w:val="es-MX" w:eastAsia="en-US"/>
        </w:rPr>
        <w:t xml:space="preserve">Asimismo, es necesario resaltar que </w:t>
      </w:r>
      <w:r w:rsidRPr="006956ED">
        <w:rPr>
          <w:rFonts w:ascii="Palatino Linotype" w:eastAsiaTheme="minorHAnsi" w:hAnsi="Palatino Linotype" w:cstheme="minorBidi"/>
          <w:b/>
          <w:u w:val="single"/>
          <w:lang w:val="es-MX" w:eastAsia="en-US"/>
        </w:rPr>
        <w:t>es viable mantener visible la fotografía en los documentos que comprueben el último grado de estudios de los servidores públicos</w:t>
      </w:r>
      <w:r w:rsidRPr="006956ED">
        <w:rPr>
          <w:rFonts w:ascii="Palatino Linotype" w:eastAsiaTheme="minorHAnsi" w:hAnsi="Palatino Linotype" w:cstheme="minorBidi"/>
          <w:lang w:val="es-MX" w:eastAsia="en-US"/>
        </w:rPr>
        <w:t xml:space="preserve"> en atención a lo dispuesto por el Criterio 15/17 emitido por el Instituto Nacional de Transparencia, Acceso a la Información y Protección de Datos Personales, en el que se establece lo siguiente:</w:t>
      </w:r>
    </w:p>
    <w:p w14:paraId="5D1BF0F4" w14:textId="77777777" w:rsidR="00554F25" w:rsidRPr="006956ED" w:rsidRDefault="00554F25" w:rsidP="00554F25">
      <w:pPr>
        <w:rPr>
          <w:rFonts w:asciiTheme="minorHAnsi" w:eastAsiaTheme="minorHAnsi" w:hAnsiTheme="minorHAnsi" w:cstheme="minorBidi"/>
          <w:sz w:val="22"/>
          <w:szCs w:val="22"/>
          <w:lang w:val="es-MX" w:eastAsia="en-US"/>
        </w:rPr>
      </w:pPr>
    </w:p>
    <w:p w14:paraId="13F7BA7A" w14:textId="77777777" w:rsidR="00554F25" w:rsidRPr="006956ED" w:rsidRDefault="00554F25" w:rsidP="00554F25">
      <w:pPr>
        <w:ind w:left="567" w:right="567"/>
        <w:jc w:val="both"/>
        <w:rPr>
          <w:rFonts w:ascii="Palatino Linotype" w:eastAsiaTheme="minorHAnsi" w:hAnsi="Palatino Linotype" w:cstheme="minorBidi"/>
          <w:i/>
          <w:sz w:val="22"/>
          <w:szCs w:val="22"/>
          <w:lang w:val="es-MX" w:eastAsia="en-US"/>
        </w:rPr>
      </w:pPr>
      <w:r w:rsidRPr="006956ED">
        <w:rPr>
          <w:rFonts w:ascii="Palatino Linotype" w:eastAsiaTheme="minorHAnsi" w:hAnsi="Palatino Linotype" w:cstheme="minorBidi"/>
          <w:b/>
          <w:i/>
          <w:sz w:val="22"/>
          <w:szCs w:val="22"/>
          <w:lang w:val="es-MX" w:eastAsia="en-US"/>
        </w:rPr>
        <w:t>FOTOGRAFÍA EN TÍTULO O CÉDULA PROFESIONAL ES DE ACCESO PÚBLICO.</w:t>
      </w:r>
      <w:r w:rsidRPr="006956ED">
        <w:rPr>
          <w:rFonts w:ascii="Palatino Linotype" w:eastAsiaTheme="minorHAnsi" w:hAnsi="Palatino Linotype" w:cstheme="minorBidi"/>
          <w:i/>
          <w:sz w:val="22"/>
          <w:szCs w:val="22"/>
          <w:lang w:val="es-MX" w:eastAsia="en-US"/>
        </w:rPr>
        <w:t xml:space="preserve"> Si bien la fotografía de una persona física es un dato personal, cuando se encuentra en un título o cédula profesional </w:t>
      </w:r>
      <w:r w:rsidRPr="006956ED">
        <w:rPr>
          <w:rFonts w:ascii="Palatino Linotype" w:eastAsiaTheme="minorHAnsi" w:hAnsi="Palatino Linotype" w:cstheme="minorBidi"/>
          <w:i/>
          <w:sz w:val="22"/>
          <w:szCs w:val="22"/>
          <w:u w:val="single"/>
          <w:lang w:val="es-MX" w:eastAsia="en-US"/>
        </w:rPr>
        <w:t>no es susceptible de clasificarse como confidencial, en virtud del interés público que existe de conocer que la persona que se ostenta con una calidad profesional determinada es la misma que aparece en dichos documentos oficiales</w:t>
      </w:r>
      <w:r w:rsidRPr="006956ED">
        <w:rPr>
          <w:rFonts w:ascii="Palatino Linotype" w:eastAsiaTheme="minorHAnsi" w:hAnsi="Palatino Linotype" w:cstheme="minorBidi"/>
          <w:i/>
          <w:sz w:val="22"/>
          <w:szCs w:val="22"/>
          <w:lang w:val="es-MX" w:eastAsia="en-US"/>
        </w:rPr>
        <w:t xml:space="preserve">. </w:t>
      </w:r>
      <w:r w:rsidRPr="006956ED">
        <w:rPr>
          <w:rFonts w:ascii="Palatino Linotype" w:eastAsiaTheme="minorHAnsi" w:hAnsi="Palatino Linotype" w:cstheme="minorBidi"/>
          <w:b/>
          <w:i/>
          <w:sz w:val="22"/>
          <w:szCs w:val="22"/>
          <w:u w:val="single"/>
          <w:lang w:val="es-MX" w:eastAsia="en-US"/>
        </w:rPr>
        <w:t>De esta manera, la fotografía contenida en el título o cédula profesional es pública y susceptible de divulgación</w:t>
      </w:r>
      <w:r w:rsidRPr="006956ED">
        <w:rPr>
          <w:rFonts w:ascii="Palatino Linotype" w:eastAsiaTheme="minorHAnsi" w:hAnsi="Palatino Linotype" w:cstheme="minorBidi"/>
          <w:i/>
          <w:sz w:val="22"/>
          <w:szCs w:val="22"/>
          <w:lang w:val="es-MX" w:eastAsia="en-US"/>
        </w:rPr>
        <w:t>.</w:t>
      </w:r>
    </w:p>
    <w:p w14:paraId="21B99B23" w14:textId="77777777" w:rsidR="00554F25" w:rsidRPr="006956ED" w:rsidRDefault="00554F25" w:rsidP="00554F25">
      <w:pPr>
        <w:ind w:right="567"/>
        <w:jc w:val="both"/>
        <w:rPr>
          <w:rFonts w:ascii="Palatino Linotype" w:eastAsiaTheme="minorHAnsi" w:hAnsi="Palatino Linotype" w:cstheme="minorBidi"/>
          <w:i/>
          <w:sz w:val="22"/>
          <w:szCs w:val="22"/>
          <w:lang w:val="es-MX" w:eastAsia="en-US"/>
        </w:rPr>
      </w:pPr>
    </w:p>
    <w:p w14:paraId="688145C2" w14:textId="77777777" w:rsidR="00554F25" w:rsidRPr="006956ED" w:rsidRDefault="00554F25" w:rsidP="00554F25">
      <w:pPr>
        <w:ind w:left="567" w:right="567"/>
        <w:jc w:val="both"/>
        <w:rPr>
          <w:rFonts w:ascii="Palatino Linotype" w:eastAsiaTheme="minorHAnsi" w:hAnsi="Palatino Linotype" w:cstheme="minorBidi"/>
          <w:b/>
          <w:i/>
          <w:sz w:val="22"/>
          <w:szCs w:val="22"/>
          <w:lang w:val="es-MX" w:eastAsia="en-US"/>
        </w:rPr>
      </w:pPr>
      <w:r w:rsidRPr="006956ED">
        <w:rPr>
          <w:rFonts w:ascii="Palatino Linotype" w:eastAsiaTheme="minorHAnsi" w:hAnsi="Palatino Linotype" w:cstheme="minorBidi"/>
          <w:b/>
          <w:i/>
          <w:sz w:val="22"/>
          <w:szCs w:val="22"/>
          <w:lang w:val="es-MX" w:eastAsia="en-US"/>
        </w:rPr>
        <w:t>Resoluciones:</w:t>
      </w:r>
    </w:p>
    <w:p w14:paraId="425E1E95" w14:textId="77777777" w:rsidR="00554F25" w:rsidRPr="006956ED" w:rsidRDefault="00554F25" w:rsidP="00554F25">
      <w:pPr>
        <w:ind w:left="567" w:right="567"/>
        <w:jc w:val="both"/>
        <w:rPr>
          <w:rFonts w:ascii="Palatino Linotype" w:eastAsiaTheme="minorHAnsi" w:hAnsi="Palatino Linotype" w:cstheme="minorBidi"/>
          <w:i/>
          <w:sz w:val="22"/>
          <w:szCs w:val="22"/>
          <w:lang w:val="es-MX" w:eastAsia="en-US"/>
        </w:rPr>
      </w:pPr>
      <w:r w:rsidRPr="006956ED">
        <w:rPr>
          <w:rFonts w:ascii="Palatino Linotype" w:eastAsiaTheme="minorHAnsi" w:hAnsi="Palatino Linotype" w:cstheme="minorBidi"/>
          <w:i/>
          <w:sz w:val="22"/>
          <w:szCs w:val="22"/>
          <w:lang w:val="es-MX" w:eastAsia="en-US"/>
        </w:rPr>
        <w:t>•</w:t>
      </w:r>
      <w:r w:rsidRPr="006956ED">
        <w:rPr>
          <w:rFonts w:ascii="Palatino Linotype" w:eastAsiaTheme="minorHAnsi" w:hAnsi="Palatino Linotype" w:cstheme="minorBidi"/>
          <w:i/>
          <w:sz w:val="22"/>
          <w:szCs w:val="22"/>
          <w:lang w:val="es-MX" w:eastAsia="en-US"/>
        </w:rPr>
        <w:tab/>
      </w:r>
      <w:r w:rsidRPr="006956ED">
        <w:rPr>
          <w:rFonts w:ascii="Palatino Linotype" w:eastAsiaTheme="minorHAnsi" w:hAnsi="Palatino Linotype" w:cstheme="minorBidi"/>
          <w:b/>
          <w:i/>
          <w:sz w:val="22"/>
          <w:szCs w:val="22"/>
          <w:lang w:val="es-MX" w:eastAsia="en-US"/>
        </w:rPr>
        <w:t>RRA 3777/16.</w:t>
      </w:r>
      <w:r w:rsidRPr="006956ED">
        <w:rPr>
          <w:rFonts w:ascii="Palatino Linotype" w:eastAsiaTheme="minorHAnsi" w:hAnsi="Palatino Linotype" w:cstheme="minorBidi"/>
          <w:i/>
          <w:sz w:val="22"/>
          <w:szCs w:val="22"/>
          <w:lang w:val="es-MX" w:eastAsia="en-US"/>
        </w:rPr>
        <w:t xml:space="preserve"> Secretaría de Comunicaciones y Transportes. 07 de diciembre de 2016. Por unanimidad. Comisionada Ponente María Patricia </w:t>
      </w:r>
      <w:proofErr w:type="spellStart"/>
      <w:r w:rsidRPr="006956ED">
        <w:rPr>
          <w:rFonts w:ascii="Palatino Linotype" w:eastAsiaTheme="minorHAnsi" w:hAnsi="Palatino Linotype" w:cstheme="minorBidi"/>
          <w:i/>
          <w:sz w:val="22"/>
          <w:szCs w:val="22"/>
          <w:lang w:val="es-MX" w:eastAsia="en-US"/>
        </w:rPr>
        <w:t>Kurczyn</w:t>
      </w:r>
      <w:proofErr w:type="spellEnd"/>
      <w:r w:rsidRPr="006956ED">
        <w:rPr>
          <w:rFonts w:ascii="Palatino Linotype" w:eastAsiaTheme="minorHAnsi" w:hAnsi="Palatino Linotype" w:cstheme="minorBidi"/>
          <w:i/>
          <w:sz w:val="22"/>
          <w:szCs w:val="22"/>
          <w:lang w:val="es-MX" w:eastAsia="en-US"/>
        </w:rPr>
        <w:t xml:space="preserve"> Villalobos.</w:t>
      </w:r>
    </w:p>
    <w:p w14:paraId="2FC824AE" w14:textId="77777777" w:rsidR="00554F25" w:rsidRPr="006956ED" w:rsidRDefault="00554F25" w:rsidP="00554F25">
      <w:pPr>
        <w:ind w:left="567" w:right="567"/>
        <w:jc w:val="both"/>
        <w:rPr>
          <w:rFonts w:ascii="Palatino Linotype" w:eastAsiaTheme="minorHAnsi" w:hAnsi="Palatino Linotype" w:cstheme="minorBidi"/>
          <w:i/>
          <w:sz w:val="22"/>
          <w:szCs w:val="22"/>
          <w:lang w:val="es-MX" w:eastAsia="en-US"/>
        </w:rPr>
      </w:pPr>
      <w:r w:rsidRPr="006956ED">
        <w:rPr>
          <w:rFonts w:ascii="Palatino Linotype" w:eastAsiaTheme="minorHAnsi" w:hAnsi="Palatino Linotype" w:cstheme="minorBidi"/>
          <w:i/>
          <w:sz w:val="22"/>
          <w:szCs w:val="22"/>
          <w:lang w:val="es-MX" w:eastAsia="en-US"/>
        </w:rPr>
        <w:lastRenderedPageBreak/>
        <w:t>•</w:t>
      </w:r>
      <w:r w:rsidRPr="006956ED">
        <w:rPr>
          <w:rFonts w:ascii="Palatino Linotype" w:eastAsiaTheme="minorHAnsi" w:hAnsi="Palatino Linotype" w:cstheme="minorBidi"/>
          <w:i/>
          <w:sz w:val="22"/>
          <w:szCs w:val="22"/>
          <w:lang w:val="es-MX" w:eastAsia="en-US"/>
        </w:rPr>
        <w:tab/>
      </w:r>
      <w:r w:rsidRPr="006956ED">
        <w:rPr>
          <w:rFonts w:ascii="Palatino Linotype" w:eastAsiaTheme="minorHAnsi" w:hAnsi="Palatino Linotype" w:cstheme="minorBidi"/>
          <w:b/>
          <w:i/>
          <w:sz w:val="22"/>
          <w:szCs w:val="22"/>
          <w:lang w:val="es-MX" w:eastAsia="en-US"/>
        </w:rPr>
        <w:t>RRA 0047/17 y acumulado.</w:t>
      </w:r>
      <w:r w:rsidRPr="006956ED">
        <w:rPr>
          <w:rFonts w:ascii="Palatino Linotype" w:eastAsiaTheme="minorHAnsi" w:hAnsi="Palatino Linotype" w:cstheme="minorBidi"/>
          <w:i/>
          <w:sz w:val="22"/>
          <w:szCs w:val="22"/>
          <w:lang w:val="es-MX" w:eastAsia="en-US"/>
        </w:rPr>
        <w:t xml:space="preserve"> Instituto Federal de Telecomunicaciones. 01 de marzo del 2017. Por unanimidad. Comisionado Ponente </w:t>
      </w:r>
      <w:proofErr w:type="spellStart"/>
      <w:r w:rsidRPr="006956ED">
        <w:rPr>
          <w:rFonts w:ascii="Palatino Linotype" w:eastAsiaTheme="minorHAnsi" w:hAnsi="Palatino Linotype" w:cstheme="minorBidi"/>
          <w:i/>
          <w:sz w:val="22"/>
          <w:szCs w:val="22"/>
          <w:lang w:val="es-MX" w:eastAsia="en-US"/>
        </w:rPr>
        <w:t>Rosendoevgueni</w:t>
      </w:r>
      <w:proofErr w:type="spellEnd"/>
      <w:r w:rsidRPr="006956ED">
        <w:rPr>
          <w:rFonts w:ascii="Palatino Linotype" w:eastAsiaTheme="minorHAnsi" w:hAnsi="Palatino Linotype" w:cstheme="minorBidi"/>
          <w:i/>
          <w:sz w:val="22"/>
          <w:szCs w:val="22"/>
          <w:lang w:val="es-MX" w:eastAsia="en-US"/>
        </w:rPr>
        <w:t xml:space="preserve"> Monterrey </w:t>
      </w:r>
      <w:proofErr w:type="spellStart"/>
      <w:r w:rsidRPr="006956ED">
        <w:rPr>
          <w:rFonts w:ascii="Palatino Linotype" w:eastAsiaTheme="minorHAnsi" w:hAnsi="Palatino Linotype" w:cstheme="minorBidi"/>
          <w:i/>
          <w:sz w:val="22"/>
          <w:szCs w:val="22"/>
          <w:lang w:val="es-MX" w:eastAsia="en-US"/>
        </w:rPr>
        <w:t>Chepov</w:t>
      </w:r>
      <w:proofErr w:type="spellEnd"/>
      <w:r w:rsidRPr="006956ED">
        <w:rPr>
          <w:rFonts w:ascii="Palatino Linotype" w:eastAsiaTheme="minorHAnsi" w:hAnsi="Palatino Linotype" w:cstheme="minorBidi"/>
          <w:i/>
          <w:sz w:val="22"/>
          <w:szCs w:val="22"/>
          <w:lang w:val="es-MX" w:eastAsia="en-US"/>
        </w:rPr>
        <w:t>.</w:t>
      </w:r>
    </w:p>
    <w:p w14:paraId="2C33E5ED" w14:textId="77777777" w:rsidR="00554F25" w:rsidRPr="006956ED" w:rsidRDefault="00554F25" w:rsidP="00554F25">
      <w:pPr>
        <w:ind w:left="567" w:right="567"/>
        <w:jc w:val="both"/>
        <w:rPr>
          <w:rFonts w:ascii="Palatino Linotype" w:eastAsiaTheme="minorHAnsi" w:hAnsi="Palatino Linotype" w:cstheme="minorBidi"/>
          <w:lang w:val="es-MX" w:eastAsia="en-US"/>
        </w:rPr>
      </w:pPr>
      <w:r w:rsidRPr="006956ED">
        <w:rPr>
          <w:rFonts w:ascii="Palatino Linotype" w:eastAsiaTheme="minorHAnsi" w:hAnsi="Palatino Linotype" w:cstheme="minorBidi"/>
          <w:i/>
          <w:sz w:val="22"/>
          <w:szCs w:val="22"/>
          <w:lang w:val="es-MX" w:eastAsia="en-US"/>
        </w:rPr>
        <w:t>•</w:t>
      </w:r>
      <w:r w:rsidRPr="006956ED">
        <w:rPr>
          <w:rFonts w:ascii="Palatino Linotype" w:eastAsiaTheme="minorHAnsi" w:hAnsi="Palatino Linotype" w:cstheme="minorBidi"/>
          <w:i/>
          <w:sz w:val="22"/>
          <w:szCs w:val="22"/>
          <w:lang w:val="es-MX" w:eastAsia="en-US"/>
        </w:rPr>
        <w:tab/>
      </w:r>
      <w:r w:rsidRPr="006956ED">
        <w:rPr>
          <w:rFonts w:ascii="Palatino Linotype" w:eastAsiaTheme="minorHAnsi" w:hAnsi="Palatino Linotype" w:cstheme="minorBidi"/>
          <w:b/>
          <w:i/>
          <w:sz w:val="22"/>
          <w:szCs w:val="22"/>
          <w:lang w:val="es-MX" w:eastAsia="en-US"/>
        </w:rPr>
        <w:t>RRA 1189/17.</w:t>
      </w:r>
      <w:r w:rsidRPr="006956ED">
        <w:rPr>
          <w:rFonts w:ascii="Palatino Linotype" w:eastAsiaTheme="minorHAnsi" w:hAnsi="Palatino Linotype" w:cstheme="minorBidi"/>
          <w:i/>
          <w:sz w:val="22"/>
          <w:szCs w:val="22"/>
          <w:lang w:val="es-MX" w:eastAsia="en-US"/>
        </w:rPr>
        <w:t xml:space="preserve"> Servicio de Información Agroalimentaria y Pesquera. 03 de mayo de 2017. Por mayoría, con voto disidente del Comisionado Joel Salas Suárez. Comisionada Ponente Ximena Puente de la Mora.</w:t>
      </w:r>
    </w:p>
    <w:p w14:paraId="5E089035" w14:textId="77777777" w:rsidR="00554F25" w:rsidRPr="006956ED" w:rsidRDefault="00554F25" w:rsidP="00554F25">
      <w:pPr>
        <w:pStyle w:val="Prrafodelista"/>
        <w:spacing w:line="360" w:lineRule="auto"/>
        <w:ind w:left="0" w:right="49"/>
        <w:contextualSpacing/>
        <w:jc w:val="both"/>
        <w:rPr>
          <w:rFonts w:ascii="Palatino Linotype" w:hAnsi="Palatino Linotype" w:cs="Arial"/>
          <w:color w:val="000000" w:themeColor="text1"/>
        </w:rPr>
      </w:pPr>
    </w:p>
    <w:p w14:paraId="09913CAA" w14:textId="77777777" w:rsidR="00554F25" w:rsidRPr="006956ED" w:rsidRDefault="00554F25" w:rsidP="00554F25">
      <w:pPr>
        <w:pStyle w:val="Prrafodelista"/>
        <w:spacing w:line="360" w:lineRule="auto"/>
        <w:ind w:left="0" w:right="49"/>
        <w:contextualSpacing/>
        <w:jc w:val="both"/>
        <w:rPr>
          <w:rFonts w:ascii="Palatino Linotype" w:hAnsi="Palatino Linotype" w:cs="Arial"/>
          <w:color w:val="000000" w:themeColor="text1"/>
        </w:rPr>
      </w:pPr>
      <w:r w:rsidRPr="006956ED">
        <w:rPr>
          <w:rFonts w:ascii="Palatino Linotype" w:hAnsi="Palatino Linotype" w:cs="Arial"/>
          <w:color w:val="000000" w:themeColor="text1"/>
        </w:rPr>
        <w:t>Ahora bien, con relación a los documentos descritos con anterioridad, es menester señalar que pudieran ser susceptibles de reflejar la siguiente información:</w:t>
      </w:r>
    </w:p>
    <w:p w14:paraId="23D0FF74" w14:textId="77777777" w:rsidR="00554F25" w:rsidRPr="006956ED" w:rsidRDefault="00554F25" w:rsidP="00554F25">
      <w:pPr>
        <w:pStyle w:val="Prrafodelista"/>
        <w:spacing w:line="360" w:lineRule="auto"/>
        <w:ind w:left="0" w:right="49"/>
        <w:contextualSpacing/>
        <w:jc w:val="both"/>
        <w:rPr>
          <w:rFonts w:ascii="Palatino Linotype" w:hAnsi="Palatino Linotype" w:cs="Arial"/>
          <w:color w:val="000000" w:themeColor="text1"/>
        </w:rPr>
      </w:pPr>
    </w:p>
    <w:p w14:paraId="23E4D9BD" w14:textId="77777777" w:rsidR="00554F25" w:rsidRPr="006956ED" w:rsidRDefault="00554F25" w:rsidP="00554F25">
      <w:pPr>
        <w:pStyle w:val="Prrafodelista"/>
        <w:numPr>
          <w:ilvl w:val="0"/>
          <w:numId w:val="15"/>
        </w:numPr>
        <w:spacing w:line="360" w:lineRule="auto"/>
        <w:jc w:val="both"/>
        <w:rPr>
          <w:rFonts w:ascii="Palatino Linotype" w:hAnsi="Palatino Linotype"/>
          <w:color w:val="222222"/>
          <w:szCs w:val="22"/>
          <w:lang w:val="es-MX"/>
        </w:rPr>
      </w:pPr>
      <w:r w:rsidRPr="006956ED">
        <w:rPr>
          <w:rFonts w:ascii="Palatino Linotype" w:hAnsi="Palatino Linotype"/>
          <w:b/>
          <w:color w:val="222222"/>
          <w:szCs w:val="22"/>
          <w:lang w:val="es-MX"/>
        </w:rPr>
        <w:t>Calificaciones:</w:t>
      </w:r>
      <w:r w:rsidRPr="006956ED">
        <w:rPr>
          <w:rFonts w:ascii="Palatino Linotype" w:hAnsi="Palatino Linotype"/>
          <w:color w:val="222222"/>
          <w:szCs w:val="22"/>
          <w:lang w:val="es-MX"/>
        </w:rPr>
        <w:t xml:space="preserve"> </w:t>
      </w:r>
    </w:p>
    <w:p w14:paraId="1D81DDE9" w14:textId="77777777" w:rsidR="00554F25" w:rsidRPr="006956ED" w:rsidRDefault="00554F25" w:rsidP="00554F25">
      <w:pPr>
        <w:spacing w:line="360" w:lineRule="auto"/>
        <w:jc w:val="both"/>
        <w:rPr>
          <w:rFonts w:ascii="Palatino Linotype" w:hAnsi="Palatino Linotype"/>
          <w:color w:val="222222"/>
          <w:szCs w:val="22"/>
          <w:lang w:val="es-MX"/>
        </w:rPr>
      </w:pPr>
      <w:r w:rsidRPr="006956ED">
        <w:rPr>
          <w:rFonts w:ascii="Palatino Linotype" w:hAnsi="Palatino Linotype"/>
          <w:color w:val="222222"/>
          <w:szCs w:val="22"/>
          <w:lang w:val="es-MX"/>
        </w:rPr>
        <w:t xml:space="preserve">En atención con lo anterior, se considera que las calificaciones obtenidas, </w:t>
      </w:r>
      <w:r w:rsidRPr="006956ED">
        <w:rPr>
          <w:rFonts w:ascii="Palatino Linotype" w:hAnsi="Palatino Linotype"/>
          <w:b/>
          <w:color w:val="222222"/>
          <w:szCs w:val="22"/>
          <w:u w:val="single"/>
          <w:lang w:val="es-MX"/>
        </w:rPr>
        <w:t>es información íntima de los aspirantes aceptados o no, pues corresponde a su desempeño dentro de un proceso de admisión, lo cual únicamente atañe a estos, por lo que se considera que es un dato confidencial</w:t>
      </w:r>
      <w:r w:rsidRPr="006956ED">
        <w:rPr>
          <w:rFonts w:ascii="Palatino Linotype" w:hAnsi="Palatino Linotype"/>
          <w:color w:val="222222"/>
          <w:szCs w:val="22"/>
          <w:lang w:val="es-MX"/>
        </w:rPr>
        <w:t>, pues inclusive revela le voluntad de participar en un proceso para estudiar una especialización que implica un costo para el particular.</w:t>
      </w:r>
    </w:p>
    <w:p w14:paraId="1A2AFA9B" w14:textId="77777777" w:rsidR="00554F25" w:rsidRPr="006956ED" w:rsidRDefault="00554F25" w:rsidP="00554F25">
      <w:pPr>
        <w:pStyle w:val="Prrafodelista"/>
        <w:spacing w:line="360" w:lineRule="auto"/>
        <w:ind w:left="720"/>
        <w:jc w:val="both"/>
        <w:rPr>
          <w:rFonts w:ascii="Palatino Linotype" w:hAnsi="Palatino Linotype"/>
          <w:color w:val="222222"/>
          <w:sz w:val="22"/>
          <w:szCs w:val="22"/>
          <w:lang w:val="es-MX"/>
        </w:rPr>
      </w:pPr>
    </w:p>
    <w:p w14:paraId="7DDCC04E" w14:textId="77777777" w:rsidR="00554F25" w:rsidRPr="006956ED" w:rsidRDefault="00554F25" w:rsidP="00554F25">
      <w:pPr>
        <w:spacing w:line="360" w:lineRule="auto"/>
        <w:jc w:val="both"/>
        <w:rPr>
          <w:rFonts w:ascii="Palatino Linotype" w:hAnsi="Palatino Linotype"/>
          <w:color w:val="222222"/>
          <w:szCs w:val="22"/>
          <w:lang w:val="es-MX"/>
        </w:rPr>
      </w:pPr>
      <w:r w:rsidRPr="006956ED">
        <w:rPr>
          <w:rFonts w:ascii="Palatino Linotype" w:hAnsi="Palatino Linotype"/>
          <w:color w:val="222222"/>
          <w:szCs w:val="22"/>
          <w:lang w:val="es-MX"/>
        </w:rPr>
        <w:t>De tales circunstancias, se considera que las calificaciones y el promedio, es información confidencial lo cual atañe únicamente a los aspirantes, por lo que, son clasificados en términos del artículo 143, fracción I de la Ley de la materia.</w:t>
      </w:r>
    </w:p>
    <w:p w14:paraId="18CA72CA" w14:textId="77777777" w:rsidR="00554F25" w:rsidRPr="006956ED" w:rsidRDefault="00554F25" w:rsidP="00554F25">
      <w:pPr>
        <w:pStyle w:val="Prrafodelista"/>
        <w:spacing w:line="360" w:lineRule="auto"/>
        <w:ind w:left="720"/>
        <w:jc w:val="both"/>
        <w:rPr>
          <w:rFonts w:ascii="Palatino Linotype" w:hAnsi="Palatino Linotype"/>
          <w:color w:val="222222"/>
          <w:szCs w:val="22"/>
          <w:lang w:val="es-MX"/>
        </w:rPr>
      </w:pPr>
    </w:p>
    <w:p w14:paraId="29A26C00" w14:textId="77777777" w:rsidR="00554F25" w:rsidRPr="006956ED" w:rsidRDefault="00554F25" w:rsidP="00554F25">
      <w:pPr>
        <w:spacing w:line="360" w:lineRule="auto"/>
        <w:jc w:val="both"/>
        <w:rPr>
          <w:rFonts w:ascii="Palatino Linotype" w:eastAsia="Calibri" w:hAnsi="Palatino Linotype" w:cs="Tahoma"/>
          <w:bCs/>
          <w:szCs w:val="22"/>
          <w:lang w:val="es-MX" w:eastAsia="en-US"/>
        </w:rPr>
      </w:pPr>
      <w:r w:rsidRPr="006956ED">
        <w:rPr>
          <w:rFonts w:ascii="Palatino Linotype" w:eastAsia="Calibri" w:hAnsi="Palatino Linotype" w:cs="Tahoma"/>
          <w:bCs/>
          <w:szCs w:val="22"/>
          <w:lang w:val="es-MX" w:eastAsia="en-US"/>
        </w:rPr>
        <w:t xml:space="preserve">Para motivar la confirmación de la clasificación de la información, se deberán señalar las razones, motivos o circunstancias especiales que llevaron al sujeto obligado a concluir que el caso particular se ajusta al supuesto previsto por la norma legal invocada como fundamento, lo que en el presente caso sucedió. </w:t>
      </w:r>
    </w:p>
    <w:p w14:paraId="571613D1" w14:textId="77777777" w:rsidR="00554F25" w:rsidRPr="006956ED" w:rsidRDefault="00554F25" w:rsidP="00554F25">
      <w:pPr>
        <w:pStyle w:val="Prrafodelista"/>
        <w:spacing w:line="360" w:lineRule="auto"/>
        <w:ind w:left="0" w:right="49"/>
        <w:contextualSpacing/>
        <w:jc w:val="both"/>
        <w:rPr>
          <w:rFonts w:ascii="Palatino Linotype" w:hAnsi="Palatino Linotype" w:cs="Arial"/>
          <w:color w:val="000000" w:themeColor="text1"/>
        </w:rPr>
      </w:pPr>
    </w:p>
    <w:p w14:paraId="4ACC8B16" w14:textId="77777777" w:rsidR="00554F25" w:rsidRPr="006956ED" w:rsidRDefault="00554F25" w:rsidP="00554F25">
      <w:pPr>
        <w:pStyle w:val="Prrafodelista"/>
        <w:spacing w:line="360" w:lineRule="auto"/>
        <w:ind w:left="0" w:right="49"/>
        <w:contextualSpacing/>
        <w:jc w:val="both"/>
        <w:rPr>
          <w:rFonts w:ascii="Palatino Linotype" w:hAnsi="Palatino Linotype" w:cs="Arial"/>
          <w:color w:val="000000" w:themeColor="text1"/>
        </w:rPr>
      </w:pPr>
    </w:p>
    <w:p w14:paraId="05030E46" w14:textId="77777777" w:rsidR="00554F25" w:rsidRPr="006956ED" w:rsidRDefault="00554F25" w:rsidP="00554F25">
      <w:pPr>
        <w:numPr>
          <w:ilvl w:val="0"/>
          <w:numId w:val="14"/>
        </w:numPr>
        <w:tabs>
          <w:tab w:val="left" w:pos="7770"/>
        </w:tabs>
        <w:spacing w:line="360" w:lineRule="auto"/>
        <w:jc w:val="both"/>
        <w:rPr>
          <w:rFonts w:ascii="Palatino Linotype" w:eastAsia="Calibri" w:hAnsi="Palatino Linotype"/>
          <w:bCs/>
        </w:rPr>
      </w:pPr>
      <w:r w:rsidRPr="006956ED">
        <w:rPr>
          <w:rFonts w:ascii="Palatino Linotype" w:eastAsia="Calibri" w:hAnsi="Palatino Linotype"/>
          <w:b/>
          <w:bCs/>
        </w:rPr>
        <w:lastRenderedPageBreak/>
        <w:t>Firma:</w:t>
      </w:r>
      <w:r w:rsidRPr="006956ED">
        <w:rPr>
          <w:rFonts w:ascii="Palatino Linotype" w:eastAsia="Calibri" w:hAnsi="Palatino Linotype"/>
        </w:rPr>
        <w:t xml:space="preserve"> </w:t>
      </w:r>
    </w:p>
    <w:p w14:paraId="614742A2"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 xml:space="preserve">Tratándose de personas físicas en el rol de ciudadanos, es </w:t>
      </w:r>
      <w:r w:rsidRPr="006956ED">
        <w:rPr>
          <w:rFonts w:ascii="Palatino Linotype" w:eastAsia="Calibri"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05D42B54" w14:textId="77777777" w:rsidR="00554F25" w:rsidRPr="006956ED" w:rsidRDefault="00554F25" w:rsidP="00554F25">
      <w:pPr>
        <w:tabs>
          <w:tab w:val="left" w:pos="7770"/>
        </w:tabs>
        <w:spacing w:line="360" w:lineRule="auto"/>
        <w:jc w:val="both"/>
        <w:rPr>
          <w:rFonts w:ascii="Palatino Linotype" w:eastAsia="Calibri" w:hAnsi="Palatino Linotype"/>
          <w:bCs/>
        </w:rPr>
      </w:pPr>
    </w:p>
    <w:p w14:paraId="378EED43"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w:t>
      </w:r>
    </w:p>
    <w:p w14:paraId="45702BB1" w14:textId="77777777" w:rsidR="00554F25" w:rsidRPr="006956ED" w:rsidRDefault="00554F25" w:rsidP="00554F25">
      <w:pPr>
        <w:tabs>
          <w:tab w:val="left" w:pos="7770"/>
        </w:tabs>
        <w:spacing w:line="360" w:lineRule="auto"/>
        <w:jc w:val="both"/>
        <w:rPr>
          <w:rFonts w:ascii="Palatino Linotype" w:eastAsia="Calibri" w:hAnsi="Palatino Linotype"/>
          <w:bCs/>
        </w:rPr>
      </w:pPr>
    </w:p>
    <w:p w14:paraId="01310294"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 xml:space="preserve">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503C9612" w14:textId="77777777" w:rsidR="00554F25" w:rsidRPr="006956ED" w:rsidRDefault="00554F25" w:rsidP="00554F25">
      <w:pPr>
        <w:tabs>
          <w:tab w:val="left" w:pos="7770"/>
        </w:tabs>
        <w:spacing w:line="360" w:lineRule="auto"/>
        <w:jc w:val="both"/>
        <w:rPr>
          <w:rFonts w:ascii="Palatino Linotype" w:eastAsia="Calibri" w:hAnsi="Palatino Linotype"/>
          <w:bCs/>
        </w:rPr>
      </w:pPr>
    </w:p>
    <w:p w14:paraId="3F56141F" w14:textId="77777777" w:rsidR="00554F25" w:rsidRPr="006956ED" w:rsidRDefault="00554F25" w:rsidP="00554F25">
      <w:pPr>
        <w:tabs>
          <w:tab w:val="left" w:pos="7770"/>
        </w:tabs>
        <w:spacing w:line="360" w:lineRule="auto"/>
        <w:jc w:val="both"/>
        <w:rPr>
          <w:rFonts w:ascii="Palatino Linotype" w:eastAsia="Calibri" w:hAnsi="Palatino Linotype"/>
          <w:b/>
          <w:bCs/>
          <w:u w:val="single"/>
        </w:rPr>
      </w:pPr>
      <w:r w:rsidRPr="006956ED">
        <w:rPr>
          <w:rFonts w:ascii="Palatino Linotype" w:eastAsia="Calibri" w:hAnsi="Palatino Linotype"/>
          <w:b/>
          <w:bCs/>
          <w:u w:val="single"/>
        </w:rPr>
        <w:t>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14:paraId="644EB78F" w14:textId="77777777" w:rsidR="00554F25" w:rsidRPr="006956ED" w:rsidRDefault="00554F25" w:rsidP="00554F25">
      <w:pPr>
        <w:tabs>
          <w:tab w:val="left" w:pos="7770"/>
        </w:tabs>
        <w:spacing w:line="360" w:lineRule="auto"/>
        <w:ind w:left="720"/>
        <w:jc w:val="both"/>
        <w:rPr>
          <w:rFonts w:ascii="Palatino Linotype" w:eastAsia="Calibri" w:hAnsi="Palatino Linotype"/>
          <w:bCs/>
        </w:rPr>
      </w:pPr>
      <w:r w:rsidRPr="006956ED">
        <w:rPr>
          <w:rFonts w:ascii="Palatino Linotype" w:eastAsia="Calibri" w:hAnsi="Palatino Linotype"/>
          <w:bCs/>
        </w:rPr>
        <w:t xml:space="preserve"> </w:t>
      </w:r>
    </w:p>
    <w:p w14:paraId="3AE4E209"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 xml:space="preserve">Lo anterior, es así, toda vez que la firma de servidores públicos, vinculada al ejercicio de la función pública es información de naturaleza pública, pues documenta y rinde </w:t>
      </w:r>
      <w:r w:rsidRPr="006956ED">
        <w:rPr>
          <w:rFonts w:ascii="Palatino Linotype" w:eastAsia="Calibri" w:hAnsi="Palatino Linotype"/>
          <w:bCs/>
        </w:rPr>
        <w:lastRenderedPageBreak/>
        <w:t>cuentas sobre el debido ejercicio de sus atribuciones, lo cual acontece en el presente caso, pues garantiza que los trabajadores recibieron sus remuneraciones quincenales.</w:t>
      </w:r>
    </w:p>
    <w:p w14:paraId="79C03B1F" w14:textId="77777777" w:rsidR="00554F25" w:rsidRPr="006956ED" w:rsidRDefault="00554F25" w:rsidP="00554F25">
      <w:pPr>
        <w:tabs>
          <w:tab w:val="left" w:pos="7770"/>
        </w:tabs>
        <w:spacing w:line="360" w:lineRule="auto"/>
        <w:ind w:left="720"/>
        <w:jc w:val="both"/>
        <w:rPr>
          <w:rFonts w:ascii="Palatino Linotype" w:eastAsia="Calibri" w:hAnsi="Palatino Linotype"/>
          <w:bCs/>
        </w:rPr>
      </w:pPr>
      <w:r w:rsidRPr="006956ED">
        <w:rPr>
          <w:rFonts w:ascii="Palatino Linotype" w:eastAsia="Calibri" w:hAnsi="Palatino Linotype"/>
          <w:bCs/>
        </w:rPr>
        <w:t xml:space="preserve"> </w:t>
      </w:r>
    </w:p>
    <w:p w14:paraId="5EA91BE1"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14:paraId="189F7E40" w14:textId="77777777" w:rsidR="00554F25" w:rsidRPr="006956ED" w:rsidRDefault="00554F25" w:rsidP="00554F25">
      <w:pPr>
        <w:pStyle w:val="Sinespaciado"/>
        <w:rPr>
          <w:rFonts w:eastAsia="Calibri"/>
        </w:rPr>
      </w:pPr>
      <w:r w:rsidRPr="006956ED">
        <w:rPr>
          <w:rFonts w:eastAsia="Calibri"/>
        </w:rPr>
        <w:t xml:space="preserve"> </w:t>
      </w:r>
    </w:p>
    <w:p w14:paraId="39BB2C3A" w14:textId="77777777" w:rsidR="00554F25" w:rsidRPr="006956ED" w:rsidRDefault="00554F25" w:rsidP="00554F25">
      <w:pPr>
        <w:tabs>
          <w:tab w:val="left" w:pos="7770"/>
        </w:tabs>
        <w:ind w:left="567" w:right="616"/>
        <w:jc w:val="both"/>
        <w:rPr>
          <w:rFonts w:ascii="Palatino Linotype" w:eastAsia="Calibri" w:hAnsi="Palatino Linotype"/>
          <w:bCs/>
          <w:i/>
          <w:iCs/>
          <w:sz w:val="22"/>
          <w:szCs w:val="22"/>
        </w:rPr>
      </w:pPr>
      <w:r w:rsidRPr="006956ED">
        <w:rPr>
          <w:rFonts w:ascii="Palatino Linotype" w:eastAsia="Calibri" w:hAnsi="Palatino Linotype"/>
          <w:bCs/>
          <w:i/>
          <w:iCs/>
          <w:sz w:val="22"/>
          <w:szCs w:val="22"/>
        </w:rPr>
        <w:t>“</w:t>
      </w:r>
      <w:r w:rsidRPr="006956ED">
        <w:rPr>
          <w:rFonts w:ascii="Palatino Linotype" w:eastAsia="Calibri" w:hAnsi="Palatino Linotype"/>
          <w:b/>
          <w:i/>
          <w:iCs/>
          <w:sz w:val="22"/>
          <w:szCs w:val="22"/>
        </w:rPr>
        <w:t>Firma y rúbrica de servidores públicos.</w:t>
      </w:r>
      <w:r w:rsidRPr="006956ED">
        <w:rPr>
          <w:rFonts w:ascii="Palatino Linotype" w:eastAsia="Calibri" w:hAnsi="Palatino Linotype"/>
          <w:bCs/>
          <w:i/>
          <w:iCs/>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5C9C71C7" w14:textId="77777777" w:rsidR="00554F25" w:rsidRPr="006956ED" w:rsidRDefault="00554F25" w:rsidP="00554F25">
      <w:pPr>
        <w:tabs>
          <w:tab w:val="left" w:pos="7770"/>
        </w:tabs>
        <w:spacing w:line="360" w:lineRule="auto"/>
        <w:ind w:left="720"/>
        <w:jc w:val="both"/>
        <w:rPr>
          <w:rFonts w:ascii="Palatino Linotype" w:eastAsia="Calibri" w:hAnsi="Palatino Linotype"/>
          <w:bCs/>
        </w:rPr>
      </w:pPr>
      <w:r w:rsidRPr="006956ED">
        <w:rPr>
          <w:rFonts w:ascii="Palatino Linotype" w:eastAsia="Calibri" w:hAnsi="Palatino Linotype"/>
          <w:bCs/>
        </w:rPr>
        <w:t xml:space="preserve"> </w:t>
      </w:r>
    </w:p>
    <w:p w14:paraId="78C5CEC8"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un grado o nivel académico, documento que no fue firmado por el titular del dato en calidad de servidor público.</w:t>
      </w:r>
    </w:p>
    <w:p w14:paraId="579AD9A6" w14:textId="77777777" w:rsidR="00554F25" w:rsidRPr="006956ED" w:rsidRDefault="00554F25" w:rsidP="00554F25">
      <w:pPr>
        <w:tabs>
          <w:tab w:val="left" w:pos="7770"/>
        </w:tabs>
        <w:spacing w:line="360" w:lineRule="auto"/>
        <w:jc w:val="both"/>
        <w:rPr>
          <w:rFonts w:ascii="Palatino Linotype" w:eastAsia="Calibri" w:hAnsi="Palatino Linotype"/>
          <w:bCs/>
        </w:rPr>
      </w:pPr>
    </w:p>
    <w:p w14:paraId="6A9C8D0B" w14:textId="77777777" w:rsidR="00554F25" w:rsidRPr="006956ED" w:rsidRDefault="00554F25" w:rsidP="00554F25">
      <w:pPr>
        <w:numPr>
          <w:ilvl w:val="0"/>
          <w:numId w:val="14"/>
        </w:numPr>
        <w:tabs>
          <w:tab w:val="left" w:pos="7770"/>
        </w:tabs>
        <w:spacing w:line="360" w:lineRule="auto"/>
        <w:jc w:val="both"/>
        <w:rPr>
          <w:rFonts w:ascii="Palatino Linotype" w:eastAsia="Calibri" w:hAnsi="Palatino Linotype"/>
          <w:b/>
          <w:bCs/>
        </w:rPr>
      </w:pPr>
      <w:r w:rsidRPr="006956ED">
        <w:rPr>
          <w:rFonts w:ascii="Palatino Linotype" w:eastAsia="Calibri" w:hAnsi="Palatino Linotype"/>
          <w:b/>
          <w:bCs/>
        </w:rPr>
        <w:t>Nombre:</w:t>
      </w:r>
      <w:r w:rsidRPr="006956ED">
        <w:rPr>
          <w:rFonts w:ascii="Palatino Linotype" w:eastAsia="Calibri" w:hAnsi="Palatino Linotype"/>
        </w:rPr>
        <w:t xml:space="preserve"> </w:t>
      </w:r>
    </w:p>
    <w:p w14:paraId="12DBD3BD" w14:textId="77777777" w:rsidR="00554F25" w:rsidRPr="006956ED" w:rsidRDefault="00554F25" w:rsidP="00554F25">
      <w:pPr>
        <w:tabs>
          <w:tab w:val="left" w:pos="7770"/>
        </w:tabs>
        <w:spacing w:line="360" w:lineRule="auto"/>
        <w:jc w:val="both"/>
        <w:rPr>
          <w:rFonts w:ascii="Palatino Linotype" w:eastAsia="Calibri" w:hAnsi="Palatino Linotype"/>
          <w:bCs/>
        </w:rPr>
      </w:pPr>
      <w:r w:rsidRPr="006956ED">
        <w:rPr>
          <w:rFonts w:ascii="Palatino Linotype" w:eastAsia="Calibri"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1656ACFD" w14:textId="77777777" w:rsidR="00554F25" w:rsidRPr="006956ED" w:rsidRDefault="00554F25" w:rsidP="00554F25">
      <w:pPr>
        <w:tabs>
          <w:tab w:val="left" w:pos="7770"/>
        </w:tabs>
        <w:spacing w:line="360" w:lineRule="auto"/>
        <w:jc w:val="both"/>
        <w:rPr>
          <w:rFonts w:ascii="Palatino Linotype" w:eastAsia="Calibri" w:hAnsi="Palatino Linotype"/>
          <w:b/>
          <w:bCs/>
        </w:rPr>
      </w:pPr>
    </w:p>
    <w:p w14:paraId="3B1D51FE" w14:textId="77777777" w:rsidR="00554F25" w:rsidRPr="006956ED" w:rsidRDefault="00554F25" w:rsidP="00554F25">
      <w:pPr>
        <w:tabs>
          <w:tab w:val="left" w:pos="7770"/>
        </w:tabs>
        <w:spacing w:line="360" w:lineRule="auto"/>
        <w:jc w:val="both"/>
        <w:rPr>
          <w:rFonts w:ascii="Palatino Linotype" w:eastAsia="Calibri" w:hAnsi="Palatino Linotype"/>
          <w:b/>
          <w:bCs/>
        </w:rPr>
      </w:pPr>
    </w:p>
    <w:p w14:paraId="0682E337" w14:textId="77777777" w:rsidR="00554F25" w:rsidRPr="006956ED" w:rsidRDefault="00554F25" w:rsidP="00554F25">
      <w:pPr>
        <w:tabs>
          <w:tab w:val="left" w:pos="7770"/>
        </w:tabs>
        <w:spacing w:line="360" w:lineRule="auto"/>
        <w:jc w:val="both"/>
        <w:rPr>
          <w:rFonts w:ascii="Palatino Linotype" w:eastAsia="Calibri" w:hAnsi="Palatino Linotype"/>
          <w:b/>
          <w:bCs/>
        </w:rPr>
      </w:pPr>
    </w:p>
    <w:p w14:paraId="163729A6" w14:textId="77777777" w:rsidR="00554F25" w:rsidRPr="006956ED" w:rsidRDefault="00554F25" w:rsidP="00554F25">
      <w:pPr>
        <w:pStyle w:val="Prrafodelista"/>
        <w:numPr>
          <w:ilvl w:val="0"/>
          <w:numId w:val="14"/>
        </w:numPr>
        <w:autoSpaceDE w:val="0"/>
        <w:autoSpaceDN w:val="0"/>
        <w:adjustRightInd w:val="0"/>
        <w:spacing w:line="360" w:lineRule="auto"/>
        <w:jc w:val="both"/>
        <w:rPr>
          <w:rFonts w:ascii="Calibri" w:hAnsi="Calibri" w:cs="Calibri"/>
          <w:color w:val="000000"/>
          <w:lang w:eastAsia="es-MX"/>
        </w:rPr>
      </w:pPr>
      <w:r w:rsidRPr="006956ED">
        <w:rPr>
          <w:rFonts w:ascii="Palatino Linotype" w:hAnsi="Palatino Linotype"/>
          <w:b/>
          <w:bCs/>
        </w:rPr>
        <w:lastRenderedPageBreak/>
        <w:t xml:space="preserve">Fotografía: </w:t>
      </w:r>
    </w:p>
    <w:p w14:paraId="5D458092" w14:textId="77777777" w:rsidR="00554F25" w:rsidRPr="006956ED" w:rsidRDefault="00554F25" w:rsidP="00554F25">
      <w:pPr>
        <w:autoSpaceDE w:val="0"/>
        <w:autoSpaceDN w:val="0"/>
        <w:adjustRightInd w:val="0"/>
        <w:spacing w:line="360" w:lineRule="auto"/>
        <w:jc w:val="both"/>
        <w:rPr>
          <w:rFonts w:ascii="Calibri" w:hAnsi="Calibri" w:cs="Calibri"/>
          <w:color w:val="000000"/>
          <w:lang w:eastAsia="es-MX"/>
        </w:rPr>
      </w:pPr>
      <w:r w:rsidRPr="006956ED">
        <w:rPr>
          <w:rFonts w:ascii="Palatino Linotype" w:hAnsi="Palatino Linotype" w:cs="Calibri"/>
          <w:color w:val="000000"/>
          <w:lang w:eastAsia="es-MX"/>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E6254E1" w14:textId="77777777" w:rsidR="00554F25" w:rsidRPr="006956ED" w:rsidRDefault="00554F25" w:rsidP="00554F25">
      <w:pPr>
        <w:spacing w:line="360" w:lineRule="auto"/>
        <w:jc w:val="both"/>
        <w:rPr>
          <w:rFonts w:ascii="Palatino Linotype" w:hAnsi="Palatino Linotype" w:cs="Calibri"/>
          <w:color w:val="000000"/>
          <w:lang w:eastAsia="es-MX"/>
        </w:rPr>
      </w:pPr>
    </w:p>
    <w:p w14:paraId="2D5F0E89" w14:textId="77777777" w:rsidR="00554F25" w:rsidRPr="006956ED" w:rsidRDefault="00554F25" w:rsidP="00554F25">
      <w:pPr>
        <w:spacing w:line="360" w:lineRule="auto"/>
        <w:jc w:val="both"/>
        <w:rPr>
          <w:rFonts w:ascii="Palatino Linotype" w:hAnsi="Palatino Linotype" w:cs="Calibri"/>
          <w:color w:val="000000"/>
          <w:lang w:eastAsia="es-MX"/>
        </w:rPr>
      </w:pPr>
      <w:r w:rsidRPr="006956ED">
        <w:rPr>
          <w:rFonts w:ascii="Palatino Linotype" w:hAnsi="Palatino Linotype" w:cs="Calibri"/>
          <w:color w:val="000000"/>
          <w:lang w:eastAsia="es-MX"/>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6265C79D" w14:textId="77777777" w:rsidR="00554F25" w:rsidRPr="006956ED" w:rsidRDefault="00554F25" w:rsidP="000757B9">
      <w:pPr>
        <w:spacing w:line="360" w:lineRule="auto"/>
        <w:jc w:val="both"/>
        <w:rPr>
          <w:rFonts w:ascii="Palatino Linotype" w:hAnsi="Palatino Linotype"/>
        </w:rPr>
      </w:pPr>
    </w:p>
    <w:p w14:paraId="61BAF08D" w14:textId="77777777" w:rsidR="00554F25" w:rsidRPr="006956ED" w:rsidRDefault="00554F25" w:rsidP="00554F25">
      <w:pPr>
        <w:spacing w:line="360" w:lineRule="auto"/>
        <w:jc w:val="both"/>
        <w:rPr>
          <w:rFonts w:ascii="Palatino Linotype" w:hAnsi="Palatino Linotype" w:cs="Calibri"/>
          <w:color w:val="000000"/>
          <w:lang w:eastAsia="es-MX"/>
        </w:rPr>
      </w:pPr>
      <w:r w:rsidRPr="006956ED">
        <w:rPr>
          <w:rFonts w:ascii="Palatino Linotype" w:hAnsi="Palatino Linotype" w:cs="Calibri"/>
          <w:color w:val="000000"/>
          <w:lang w:eastAsia="es-MX"/>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5BAB358D" w14:textId="77777777" w:rsidR="00554F25" w:rsidRPr="006956ED" w:rsidRDefault="00554F25" w:rsidP="00554F25">
      <w:pPr>
        <w:spacing w:line="360" w:lineRule="auto"/>
        <w:jc w:val="both"/>
        <w:rPr>
          <w:rFonts w:ascii="Palatino Linotype" w:hAnsi="Palatino Linotype" w:cs="Calibri"/>
          <w:color w:val="000000"/>
          <w:lang w:eastAsia="es-MX"/>
        </w:rPr>
      </w:pPr>
    </w:p>
    <w:p w14:paraId="52324461" w14:textId="77777777" w:rsidR="00554F25" w:rsidRPr="006956ED" w:rsidRDefault="00554F25" w:rsidP="00554F25">
      <w:pPr>
        <w:spacing w:line="360" w:lineRule="auto"/>
        <w:jc w:val="both"/>
        <w:rPr>
          <w:rFonts w:ascii="Calibri" w:hAnsi="Calibri" w:cs="Calibri"/>
          <w:color w:val="000000"/>
          <w:lang w:eastAsia="es-MX"/>
        </w:rPr>
      </w:pPr>
      <w:r w:rsidRPr="006956ED">
        <w:rPr>
          <w:rFonts w:ascii="Palatino Linotype" w:hAnsi="Palatino Linotype" w:cs="Calibri"/>
          <w:color w:val="000000"/>
          <w:lang w:eastAsia="es-MX"/>
        </w:rPr>
        <w:lastRenderedPageBreak/>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6D761520" w14:textId="77777777" w:rsidR="00554F25" w:rsidRPr="006956ED" w:rsidRDefault="00554F25" w:rsidP="00554F25">
      <w:pPr>
        <w:pStyle w:val="Prrafodelista"/>
        <w:spacing w:line="360" w:lineRule="auto"/>
        <w:ind w:left="714"/>
        <w:jc w:val="both"/>
        <w:rPr>
          <w:rFonts w:ascii="Palatino Linotype" w:hAnsi="Palatino Linotype" w:cs="Calibri"/>
          <w:b/>
          <w:bCs/>
          <w:color w:val="000000"/>
          <w:lang w:eastAsia="es-MX"/>
        </w:rPr>
      </w:pPr>
    </w:p>
    <w:p w14:paraId="66156F4C" w14:textId="77777777" w:rsidR="00554F25" w:rsidRPr="006956ED" w:rsidRDefault="00554F25" w:rsidP="00554F25">
      <w:pPr>
        <w:spacing w:line="360" w:lineRule="auto"/>
        <w:jc w:val="both"/>
        <w:rPr>
          <w:rFonts w:ascii="Calibri" w:hAnsi="Calibri" w:cs="Calibri"/>
          <w:color w:val="000000"/>
          <w:lang w:eastAsia="es-MX"/>
        </w:rPr>
      </w:pPr>
      <w:r w:rsidRPr="006956ED">
        <w:rPr>
          <w:rFonts w:ascii="Palatino Linotype" w:hAnsi="Palatino Linotype" w:cs="Calibri"/>
          <w:color w:val="000000"/>
          <w:lang w:eastAsia="es-MX"/>
        </w:rPr>
        <w:t xml:space="preserve">Por lo anterior, cuando las fotografías de los servidores públicos obran en documentos que dan cuenta del cumplimiento de funciones, </w:t>
      </w:r>
      <w:r w:rsidRPr="006956ED">
        <w:rPr>
          <w:rFonts w:ascii="Palatino Linotype" w:hAnsi="Palatino Linotype" w:cs="Calibri"/>
          <w:color w:val="000000"/>
          <w:u w:val="single"/>
          <w:lang w:eastAsia="es-MX"/>
        </w:rPr>
        <w:t>requisitos legales</w:t>
      </w:r>
      <w:r w:rsidRPr="006956ED">
        <w:rPr>
          <w:rFonts w:ascii="Palatino Linotype" w:hAnsi="Palatino Linotype" w:cs="Calibri"/>
          <w:color w:val="000000"/>
          <w:lang w:eastAsia="es-MX"/>
        </w:rPr>
        <w:t xml:space="preserve"> o los acredita como servidores públicos, deben ser consideradas un dato personal, </w:t>
      </w:r>
      <w:r w:rsidRPr="006956ED">
        <w:rPr>
          <w:rFonts w:ascii="Palatino Linotype" w:hAnsi="Palatino Linotype" w:cs="Calibri"/>
          <w:b/>
          <w:color w:val="000000"/>
          <w:u w:val="single"/>
          <w:lang w:eastAsia="es-MX"/>
        </w:rPr>
        <w:t>que no puede ser clasificado como confidencial</w:t>
      </w:r>
      <w:r w:rsidRPr="006956ED">
        <w:rPr>
          <w:rFonts w:ascii="Palatino Linotype" w:hAnsi="Palatino Linotype" w:cs="Calibri"/>
          <w:color w:val="000000"/>
          <w:lang w:eastAsia="es-MX"/>
        </w:rPr>
        <w:t>,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5F5BAE6B" w14:textId="77777777" w:rsidR="00554F25" w:rsidRPr="006956ED" w:rsidRDefault="00554F25" w:rsidP="00554F25">
      <w:pPr>
        <w:pStyle w:val="Prrafodelista"/>
        <w:spacing w:line="360" w:lineRule="auto"/>
        <w:ind w:left="714"/>
        <w:jc w:val="both"/>
        <w:rPr>
          <w:rFonts w:ascii="Calibri" w:hAnsi="Calibri" w:cs="Calibri"/>
          <w:color w:val="000000"/>
          <w:lang w:eastAsia="es-MX"/>
        </w:rPr>
      </w:pPr>
    </w:p>
    <w:p w14:paraId="5B3F29B8" w14:textId="77777777" w:rsidR="00554F25" w:rsidRPr="006956ED" w:rsidRDefault="00554F25" w:rsidP="00554F25">
      <w:pPr>
        <w:spacing w:line="360" w:lineRule="auto"/>
        <w:jc w:val="both"/>
        <w:rPr>
          <w:rFonts w:ascii="Palatino Linotype" w:hAnsi="Palatino Linotype" w:cs="Calibri"/>
          <w:color w:val="000000"/>
          <w:lang w:eastAsia="es-MX"/>
        </w:rPr>
      </w:pPr>
      <w:r w:rsidRPr="006956ED">
        <w:rPr>
          <w:rFonts w:ascii="Palatino Linotype" w:hAnsi="Palatino Linotype" w:cs="Calibri"/>
          <w:color w:val="000000"/>
          <w:lang w:eastAsia="es-MX"/>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0210F06" w14:textId="77777777" w:rsidR="002678E5" w:rsidRPr="006956ED" w:rsidRDefault="002678E5" w:rsidP="00554F25">
      <w:pPr>
        <w:spacing w:line="360" w:lineRule="auto"/>
        <w:jc w:val="both"/>
        <w:rPr>
          <w:rFonts w:ascii="Palatino Linotype" w:hAnsi="Palatino Linotype" w:cs="Calibri"/>
          <w:color w:val="000000"/>
          <w:lang w:eastAsia="es-MX"/>
        </w:rPr>
      </w:pPr>
    </w:p>
    <w:p w14:paraId="5DD3A1AB" w14:textId="77777777" w:rsidR="002678E5" w:rsidRPr="006956ED" w:rsidRDefault="002678E5" w:rsidP="002678E5">
      <w:pPr>
        <w:pStyle w:val="Prrafodelista"/>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szCs w:val="22"/>
          <w:lang w:val="es-MX" w:eastAsia="en-US"/>
        </w:rPr>
      </w:pPr>
      <w:r w:rsidRPr="006956ED">
        <w:rPr>
          <w:rFonts w:ascii="Palatino Linotype" w:eastAsia="Palatino Linotype" w:hAnsi="Palatino Linotype" w:cs="Palatino Linotype"/>
          <w:b/>
          <w:color w:val="000000"/>
          <w:szCs w:val="22"/>
          <w:lang w:val="es-MX" w:eastAsia="en-US"/>
        </w:rPr>
        <w:lastRenderedPageBreak/>
        <w:t>Clave Única de Registro de Población.</w:t>
      </w:r>
      <w:r w:rsidRPr="006956ED">
        <w:rPr>
          <w:rFonts w:ascii="Palatino Linotype" w:eastAsia="Palatino Linotype" w:hAnsi="Palatino Linotype" w:cs="Palatino Linotype"/>
          <w:color w:val="000000"/>
          <w:szCs w:val="22"/>
          <w:lang w:val="es-MX" w:eastAsia="en-US"/>
        </w:rPr>
        <w:t xml:space="preserve"> </w:t>
      </w:r>
    </w:p>
    <w:p w14:paraId="1AEE1023" w14:textId="77777777" w:rsidR="002678E5" w:rsidRPr="006956ED" w:rsidRDefault="002678E5" w:rsidP="002678E5">
      <w:pPr>
        <w:pBdr>
          <w:top w:val="nil"/>
          <w:left w:val="nil"/>
          <w:bottom w:val="nil"/>
          <w:right w:val="nil"/>
          <w:between w:val="nil"/>
        </w:pBdr>
        <w:spacing w:line="360" w:lineRule="auto"/>
        <w:jc w:val="both"/>
        <w:rPr>
          <w:rFonts w:ascii="Palatino Linotype" w:eastAsia="Palatino Linotype" w:hAnsi="Palatino Linotype" w:cs="Palatino Linotype"/>
          <w:color w:val="000000"/>
          <w:szCs w:val="22"/>
          <w:lang w:val="es-MX" w:eastAsia="en-US"/>
        </w:rPr>
      </w:pPr>
      <w:r w:rsidRPr="006956ED">
        <w:rPr>
          <w:rFonts w:ascii="Palatino Linotype" w:eastAsia="Palatino Linotype" w:hAnsi="Palatino Linotype" w:cs="Palatino Linotype"/>
          <w:color w:val="000000"/>
          <w:szCs w:val="22"/>
          <w:lang w:val="es-MX" w:eastAsia="en-US"/>
        </w:rPr>
        <w:t>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39EDE196" w14:textId="77777777" w:rsidR="002678E5" w:rsidRPr="006956ED" w:rsidRDefault="002678E5" w:rsidP="002678E5">
      <w:pPr>
        <w:pBdr>
          <w:top w:val="nil"/>
          <w:left w:val="nil"/>
          <w:bottom w:val="nil"/>
          <w:right w:val="nil"/>
          <w:between w:val="nil"/>
        </w:pBdr>
        <w:spacing w:after="200" w:line="360" w:lineRule="auto"/>
        <w:jc w:val="both"/>
        <w:rPr>
          <w:rFonts w:ascii="Palatino Linotype" w:eastAsia="Palatino Linotype" w:hAnsi="Palatino Linotype" w:cs="Palatino Linotype"/>
          <w:color w:val="000000"/>
          <w:szCs w:val="22"/>
          <w:lang w:val="es-MX" w:eastAsia="en-US"/>
        </w:rPr>
      </w:pPr>
    </w:p>
    <w:p w14:paraId="75F40D48" w14:textId="77777777" w:rsidR="002678E5" w:rsidRPr="006956ED" w:rsidRDefault="002678E5" w:rsidP="002678E5">
      <w:pPr>
        <w:pBdr>
          <w:top w:val="nil"/>
          <w:left w:val="nil"/>
          <w:bottom w:val="nil"/>
          <w:right w:val="nil"/>
          <w:between w:val="nil"/>
        </w:pBdr>
        <w:spacing w:after="200" w:line="360" w:lineRule="auto"/>
        <w:jc w:val="both"/>
        <w:rPr>
          <w:rFonts w:ascii="Palatino Linotype" w:eastAsia="Palatino Linotype" w:hAnsi="Palatino Linotype" w:cs="Palatino Linotype"/>
          <w:color w:val="000000"/>
          <w:szCs w:val="22"/>
          <w:lang w:val="es-MX" w:eastAsia="en-US"/>
        </w:rPr>
      </w:pPr>
      <w:r w:rsidRPr="006956ED">
        <w:rPr>
          <w:rFonts w:ascii="Palatino Linotype" w:eastAsia="Palatino Linotype" w:hAnsi="Palatino Linotype" w:cs="Palatino Linotype"/>
          <w:color w:val="000000"/>
          <w:szCs w:val="22"/>
          <w:lang w:val="es-MX" w:eastAsia="en-US"/>
        </w:rPr>
        <w:t>Situación que se robustece, con el Criterio 18/17, emitido por el Instituto Nacional de Transparencia, Acceso a la Información y Protección de Datos Personales, que establece lo siguiente:</w:t>
      </w:r>
    </w:p>
    <w:p w14:paraId="2EAE8289" w14:textId="77777777" w:rsidR="002678E5" w:rsidRPr="006956ED" w:rsidRDefault="002678E5" w:rsidP="002678E5">
      <w:pPr>
        <w:pStyle w:val="Sinespaciado"/>
        <w:rPr>
          <w:rFonts w:eastAsia="Palatino Linotype"/>
          <w:sz w:val="12"/>
          <w:szCs w:val="12"/>
          <w:lang w:eastAsia="en-US"/>
        </w:rPr>
      </w:pPr>
    </w:p>
    <w:p w14:paraId="77D29383" w14:textId="77777777" w:rsidR="002678E5" w:rsidRPr="006956ED" w:rsidRDefault="002678E5" w:rsidP="002678E5">
      <w:pPr>
        <w:pBdr>
          <w:top w:val="nil"/>
          <w:left w:val="nil"/>
          <w:bottom w:val="nil"/>
          <w:right w:val="nil"/>
          <w:between w:val="nil"/>
        </w:pBdr>
        <w:spacing w:line="276" w:lineRule="auto"/>
        <w:ind w:left="851" w:right="567"/>
        <w:jc w:val="both"/>
        <w:rPr>
          <w:rFonts w:ascii="Palatino Linotype" w:eastAsia="Palatino Linotype" w:hAnsi="Palatino Linotype" w:cs="Palatino Linotype"/>
          <w:i/>
          <w:color w:val="000000"/>
          <w:sz w:val="22"/>
          <w:szCs w:val="22"/>
          <w:lang w:val="es-MX" w:eastAsia="en-US"/>
        </w:rPr>
      </w:pPr>
      <w:r w:rsidRPr="006956ED">
        <w:rPr>
          <w:rFonts w:ascii="Palatino Linotype" w:eastAsia="Palatino Linotype" w:hAnsi="Palatino Linotype" w:cs="Palatino Linotype"/>
          <w:b/>
          <w:i/>
          <w:color w:val="000000"/>
          <w:sz w:val="22"/>
          <w:szCs w:val="22"/>
          <w:lang w:val="es-MX" w:eastAsia="en-US"/>
        </w:rPr>
        <w:t xml:space="preserve">“Clave Única de Registro de Población (CURP). </w:t>
      </w:r>
      <w:r w:rsidRPr="006956ED">
        <w:rPr>
          <w:rFonts w:ascii="Palatino Linotype" w:eastAsia="Palatino Linotype" w:hAnsi="Palatino Linotype" w:cs="Palatino Linotype"/>
          <w:i/>
          <w:color w:val="000000"/>
          <w:sz w:val="22"/>
          <w:szCs w:val="22"/>
          <w:lang w:val="es-MX" w:eastAsia="en-US"/>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4720F4F" w14:textId="77777777" w:rsidR="002678E5" w:rsidRPr="006956ED" w:rsidRDefault="002678E5" w:rsidP="002678E5">
      <w:pPr>
        <w:pBdr>
          <w:top w:val="nil"/>
          <w:left w:val="nil"/>
          <w:bottom w:val="nil"/>
          <w:right w:val="nil"/>
          <w:between w:val="nil"/>
        </w:pBdr>
        <w:spacing w:line="360" w:lineRule="auto"/>
        <w:ind w:right="567"/>
        <w:jc w:val="both"/>
        <w:rPr>
          <w:rFonts w:ascii="Palatino Linotype" w:eastAsia="Palatino Linotype" w:hAnsi="Palatino Linotype" w:cs="Palatino Linotype"/>
          <w:color w:val="000000"/>
          <w:szCs w:val="22"/>
          <w:lang w:val="es-MX" w:eastAsia="en-US"/>
        </w:rPr>
      </w:pPr>
    </w:p>
    <w:p w14:paraId="06C23A52"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Cs w:val="22"/>
          <w:lang w:val="es-MX" w:eastAsia="en-US"/>
        </w:rPr>
      </w:pPr>
      <w:r w:rsidRPr="006956ED">
        <w:rPr>
          <w:rFonts w:ascii="Palatino Linotype" w:eastAsia="Palatino Linotype" w:hAnsi="Palatino Linotype" w:cs="Palatino Linotype"/>
          <w:color w:val="000000"/>
          <w:szCs w:val="22"/>
          <w:lang w:val="es-MX" w:eastAsia="en-US"/>
        </w:rPr>
        <w:t xml:space="preserve">De acuerdo con lo anterior, resulta procedente la clasificación de la Clave Única de Registro de Población; por lo que, la constancia de dicho dato corre al misma suerte, pues únicamente contiene datos que hacen identificables de los servidores públicos, que en nada abonan a la transparencia y no rinden cuantas de la forma de actuar, por lo que, es un documento privado, en términos del artículo 143, fracción I, de la Ley de Transparencia y Acceso a la Información Pública del Estado de México y Municipios. </w:t>
      </w:r>
    </w:p>
    <w:p w14:paraId="64440F7D" w14:textId="77777777" w:rsidR="002678E5" w:rsidRPr="006956ED" w:rsidRDefault="002678E5" w:rsidP="002678E5">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2"/>
          <w:szCs w:val="22"/>
          <w:lang w:val="es-MX" w:eastAsia="en-US"/>
        </w:rPr>
      </w:pPr>
    </w:p>
    <w:p w14:paraId="221314FD" w14:textId="77777777" w:rsidR="002678E5" w:rsidRPr="006956ED" w:rsidRDefault="002678E5" w:rsidP="002678E5">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2"/>
          <w:szCs w:val="22"/>
          <w:lang w:val="es-MX" w:eastAsia="en-US"/>
        </w:rPr>
      </w:pPr>
    </w:p>
    <w:p w14:paraId="5118FAF0" w14:textId="77777777" w:rsidR="002678E5" w:rsidRPr="006956ED" w:rsidRDefault="002678E5" w:rsidP="002678E5">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2"/>
          <w:szCs w:val="22"/>
          <w:lang w:val="es-MX" w:eastAsia="en-US"/>
        </w:rPr>
      </w:pPr>
    </w:p>
    <w:p w14:paraId="465F9889" w14:textId="77777777" w:rsidR="002678E5" w:rsidRPr="006956ED" w:rsidRDefault="002678E5" w:rsidP="002678E5">
      <w:pPr>
        <w:pStyle w:val="Prrafodelista"/>
        <w:numPr>
          <w:ilvl w:val="0"/>
          <w:numId w:val="14"/>
        </w:numPr>
        <w:pBdr>
          <w:top w:val="nil"/>
          <w:left w:val="nil"/>
          <w:bottom w:val="nil"/>
          <w:right w:val="nil"/>
          <w:between w:val="nil"/>
        </w:pBdr>
        <w:spacing w:line="360" w:lineRule="auto"/>
        <w:ind w:right="567"/>
        <w:jc w:val="both"/>
        <w:rPr>
          <w:rFonts w:ascii="Palatino Linotype" w:eastAsia="Palatino Linotype" w:hAnsi="Palatino Linotype" w:cs="Palatino Linotype"/>
          <w:color w:val="000000"/>
          <w:szCs w:val="22"/>
          <w:lang w:val="es-MX" w:eastAsia="en-US"/>
        </w:rPr>
      </w:pPr>
      <w:r w:rsidRPr="006956ED">
        <w:rPr>
          <w:rFonts w:ascii="Palatino Linotype" w:eastAsia="Palatino Linotype" w:hAnsi="Palatino Linotype" w:cs="Palatino Linotype"/>
          <w:b/>
          <w:color w:val="222222"/>
          <w:szCs w:val="22"/>
          <w:lang w:val="es-MX" w:eastAsia="en-US"/>
        </w:rPr>
        <w:lastRenderedPageBreak/>
        <w:t xml:space="preserve">Código de barras de cédula profesional. </w:t>
      </w:r>
    </w:p>
    <w:p w14:paraId="5C6BA752"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color w:val="222222"/>
          <w:szCs w:val="22"/>
          <w:lang w:val="es-MX" w:eastAsia="en-US"/>
        </w:rPr>
      </w:pPr>
      <w:r w:rsidRPr="006956ED">
        <w:rPr>
          <w:rFonts w:ascii="Palatino Linotype" w:eastAsia="Palatino Linotype" w:hAnsi="Palatino Linotype" w:cs="Palatino Linotype"/>
          <w:color w:val="222222"/>
          <w:szCs w:val="22"/>
          <w:lang w:val="es-MX" w:eastAsia="en-US"/>
        </w:rPr>
        <w:t>Acorde a información de la Secretaría de Educación Pública; con la finalidad de fortalecer las acciones en materia de registro, control y vigilancia del ejercicio profesional, se establece que el código de barras y bidimensional QR, constituyen elementos de seguridad, dado que con su lectura se puede acceder al contenido del documento (Cédula Profesional). Además, que, con dichos datos, únicamente se localiza, el número de cédula, el nombre completo del servidor público, profesión, año de expedición e institución, al dirigirte únicamente a la página </w:t>
      </w:r>
      <w:hyperlink r:id="rId13">
        <w:r w:rsidRPr="006956ED">
          <w:rPr>
            <w:rFonts w:ascii="Palatino Linotype" w:eastAsia="Palatino Linotype" w:hAnsi="Palatino Linotype" w:cs="Palatino Linotype"/>
            <w:color w:val="0563C1"/>
            <w:szCs w:val="22"/>
            <w:u w:val="single"/>
            <w:lang w:val="es-MX" w:eastAsia="en-US"/>
          </w:rPr>
          <w:t>https://www.cedulaprofesional.sep.gob.mx/cedula/presidencia/indexAvanzada.action</w:t>
        </w:r>
      </w:hyperlink>
      <w:r w:rsidRPr="006956ED">
        <w:rPr>
          <w:rFonts w:ascii="Palatino Linotype" w:eastAsia="Palatino Linotype" w:hAnsi="Palatino Linotype" w:cs="Palatino Linotype"/>
          <w:color w:val="222222"/>
          <w:szCs w:val="22"/>
          <w:lang w:val="es-MX" w:eastAsia="en-US"/>
        </w:rPr>
        <w:t xml:space="preserve">. </w:t>
      </w:r>
    </w:p>
    <w:p w14:paraId="28FECFAE"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Cs w:val="22"/>
          <w:lang w:val="es-MX" w:eastAsia="en-US"/>
        </w:rPr>
      </w:pPr>
    </w:p>
    <w:p w14:paraId="52720659"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b/>
          <w:color w:val="222222"/>
          <w:szCs w:val="22"/>
          <w:lang w:val="es-MX" w:eastAsia="en-US"/>
        </w:rPr>
      </w:pPr>
      <w:r w:rsidRPr="006956ED">
        <w:rPr>
          <w:rFonts w:ascii="Palatino Linotype" w:eastAsia="Palatino Linotype" w:hAnsi="Palatino Linotype" w:cs="Palatino Linotype"/>
          <w:color w:val="222222"/>
          <w:szCs w:val="22"/>
          <w:lang w:val="es-MX" w:eastAsia="en-US"/>
        </w:rPr>
        <w:t>Por tales circunstancias, al no revelar datos personales confidenciales del servidor público, se considera que el código de barras</w:t>
      </w:r>
      <w:r w:rsidRPr="006956ED">
        <w:rPr>
          <w:rFonts w:ascii="Palatino Linotype" w:eastAsia="Palatino Linotype" w:hAnsi="Palatino Linotype" w:cs="Palatino Linotype"/>
          <w:b/>
          <w:color w:val="222222"/>
          <w:szCs w:val="22"/>
          <w:lang w:val="es-MX" w:eastAsia="en-US"/>
        </w:rPr>
        <w:t xml:space="preserve"> no actualiza la causal de clasificación prevista en el artículo 143, fracción I, de la Ley de Transparencia y Acceso a la Información Pública del Estado de México y Municipios.</w:t>
      </w:r>
    </w:p>
    <w:p w14:paraId="7B6A70C0"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3D746F95" w14:textId="77777777" w:rsidR="002678E5" w:rsidRPr="006956ED" w:rsidRDefault="002678E5" w:rsidP="002678E5">
      <w:pPr>
        <w:pBdr>
          <w:top w:val="nil"/>
          <w:left w:val="nil"/>
          <w:bottom w:val="nil"/>
          <w:right w:val="nil"/>
          <w:between w:val="nil"/>
        </w:pBdr>
        <w:spacing w:line="360" w:lineRule="auto"/>
        <w:ind w:right="49"/>
        <w:jc w:val="both"/>
        <w:rPr>
          <w:rFonts w:ascii="Palatino Linotype" w:eastAsia="Palatino Linotype" w:hAnsi="Palatino Linotype" w:cs="Palatino Linotype"/>
          <w:b/>
          <w:color w:val="222222"/>
          <w:szCs w:val="22"/>
          <w:lang w:val="es-MX" w:eastAsia="en-US"/>
        </w:rPr>
      </w:pPr>
      <w:r w:rsidRPr="006956ED">
        <w:rPr>
          <w:rFonts w:ascii="Palatino Linotype" w:eastAsia="Palatino Linotype" w:hAnsi="Palatino Linotype" w:cs="Palatino Linotype"/>
        </w:rPr>
        <w:t xml:space="preserve">En ese orden de ideas, resulta preciso mencionar que de conformidad con la página oficial de Gobierno de México (consultada en </w:t>
      </w:r>
      <w:r w:rsidRPr="006956ED">
        <w:rPr>
          <w:rFonts w:ascii="Palatino Linotype" w:eastAsia="Palatino Linotype" w:hAnsi="Palatino Linotype" w:cs="Palatino Linotype"/>
          <w:color w:val="0563C1"/>
          <w:u w:val="single"/>
        </w:rPr>
        <w:t>https://www.gob.mx/cedulaprofesional</w:t>
      </w:r>
      <w:r w:rsidRPr="006956ED">
        <w:rPr>
          <w:rFonts w:ascii="Palatino Linotype" w:eastAsia="Palatino Linotype" w:hAnsi="Palatino Linotype" w:cs="Palatino Linotype"/>
        </w:rPr>
        <w:t xml:space="preserve">), el formato de la nueva cédula profesional electrónica, contiene diversos datos susceptibles de ser clasificados, tales como cadenas y sellos digitales en los que se puede obtener la clave CURP, la cual actualiza el supuesto de clasificación previsto en la fracción I del artículo 143 de la Ley de Transparencia y Acceso a la Información Pública del Estado de México y Municipios, tal como se puede apreciar a continuación: </w:t>
      </w:r>
    </w:p>
    <w:p w14:paraId="36E98E75" w14:textId="77777777" w:rsidR="002678E5" w:rsidRPr="006956ED" w:rsidRDefault="002678E5" w:rsidP="002678E5">
      <w:pPr>
        <w:spacing w:line="360" w:lineRule="auto"/>
        <w:jc w:val="center"/>
        <w:rPr>
          <w:rFonts w:ascii="Palatino Linotype" w:eastAsia="Palatino Linotype" w:hAnsi="Palatino Linotype" w:cs="Palatino Linotype"/>
        </w:rPr>
      </w:pPr>
      <w:r w:rsidRPr="006956ED">
        <w:rPr>
          <w:noProof/>
          <w:lang w:val="es-MX" w:eastAsia="es-MX"/>
        </w:rPr>
        <w:lastRenderedPageBreak/>
        <w:drawing>
          <wp:inline distT="0" distB="0" distL="0" distR="0" wp14:anchorId="71EC5BE9" wp14:editId="138EE4F2">
            <wp:extent cx="4100662" cy="3585695"/>
            <wp:effectExtent l="152400" t="152400" r="357505" b="358140"/>
            <wp:docPr id="43" name="image11.jpg" descr="Imagen que contiene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jpg" descr="Imagen que contiene Tabla&#10;&#10;Descripción generada automáticamente"/>
                    <pic:cNvPicPr preferRelativeResize="0"/>
                  </pic:nvPicPr>
                  <pic:blipFill>
                    <a:blip r:embed="rId14"/>
                    <a:srcRect/>
                    <a:stretch>
                      <a:fillRect/>
                    </a:stretch>
                  </pic:blipFill>
                  <pic:spPr>
                    <a:xfrm>
                      <a:off x="0" y="0"/>
                      <a:ext cx="4100662" cy="3585695"/>
                    </a:xfrm>
                    <a:prstGeom prst="rect">
                      <a:avLst/>
                    </a:prstGeom>
                    <a:ln>
                      <a:noFill/>
                    </a:ln>
                    <a:effectLst>
                      <a:outerShdw blurRad="292100" dist="139700" dir="2700000" algn="tl" rotWithShape="0">
                        <a:srgbClr val="333333">
                          <a:alpha val="65000"/>
                        </a:srgbClr>
                      </a:outerShdw>
                    </a:effectLst>
                  </pic:spPr>
                </pic:pic>
              </a:graphicData>
            </a:graphic>
          </wp:inline>
        </w:drawing>
      </w:r>
    </w:p>
    <w:p w14:paraId="390AE47D" w14:textId="77777777" w:rsidR="002678E5" w:rsidRPr="006956ED" w:rsidRDefault="002678E5" w:rsidP="002678E5">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 xml:space="preserve">Aclarado lo anterior, es de señalar que el informe justificado no subsanó la violación al derecho de acceso a la información, resultando procedente hacer entrega de la información requerida por el particular, </w:t>
      </w:r>
      <w:r w:rsidRPr="006956ED">
        <w:rPr>
          <w:rFonts w:ascii="Palatino Linotype" w:eastAsiaTheme="minorHAnsi" w:hAnsi="Palatino Linotype" w:cs="Arial"/>
          <w:lang w:eastAsia="en-US"/>
        </w:rPr>
        <w:t xml:space="preserve">debiendo en su caso observar lo relativo a la protección de los datos de carácter sensible y confidencial, </w:t>
      </w:r>
      <w:r w:rsidRPr="006956ED">
        <w:rPr>
          <w:rFonts w:ascii="Palatino Linotype" w:eastAsiaTheme="minorHAnsi" w:hAnsi="Palatino Linotype" w:cs="Arial"/>
          <w:szCs w:val="22"/>
          <w:lang w:eastAsia="en-US"/>
        </w:rPr>
        <w:t>en términos de la Ley de Protección de Datos Personales en Posesión de Sujetos Obligados del Estado de México y Municipios.</w:t>
      </w:r>
    </w:p>
    <w:p w14:paraId="776F975F" w14:textId="77777777" w:rsidR="000757B9" w:rsidRPr="006956ED" w:rsidRDefault="000757B9" w:rsidP="006B3E46">
      <w:pPr>
        <w:spacing w:line="360" w:lineRule="auto"/>
        <w:jc w:val="both"/>
        <w:rPr>
          <w:rFonts w:ascii="Palatino Linotype" w:hAnsi="Palatino Linotype"/>
          <w:lang w:val="es-MX"/>
        </w:rPr>
      </w:pPr>
    </w:p>
    <w:p w14:paraId="22BE0C83" w14:textId="77777777" w:rsidR="006B3E46" w:rsidRPr="006956ED" w:rsidRDefault="006B3E46" w:rsidP="006B3E46">
      <w:pPr>
        <w:spacing w:line="360" w:lineRule="auto"/>
        <w:jc w:val="both"/>
        <w:rPr>
          <w:rFonts w:ascii="Palatino Linotype" w:hAnsi="Palatino Linotype"/>
          <w:lang w:val="es-MX" w:eastAsia="es-MX"/>
        </w:rPr>
      </w:pPr>
      <w:r w:rsidRPr="006956ED">
        <w:rPr>
          <w:rFonts w:ascii="Palatino Linotype" w:hAnsi="Palatino Linotype"/>
          <w:lang w:val="es-ES_tradnl"/>
        </w:rPr>
        <w:t xml:space="preserve">Por ende, en el presente caso el </w:t>
      </w:r>
      <w:r w:rsidRPr="006956ED">
        <w:rPr>
          <w:rFonts w:ascii="Palatino Linotype" w:hAnsi="Palatino Linotype"/>
          <w:b/>
          <w:bCs/>
          <w:lang w:val="es-ES_tradnl"/>
        </w:rPr>
        <w:t>Sujeto Obligado</w:t>
      </w:r>
      <w:r w:rsidRPr="006956ED">
        <w:rPr>
          <w:rFonts w:ascii="Palatino Linotype" w:hAnsi="Palatino Linotype"/>
          <w:lang w:val="es-ES_tradnl"/>
        </w:rPr>
        <w:t xml:space="preserve"> debe </w:t>
      </w:r>
      <w:r w:rsidRPr="006956ED">
        <w:rPr>
          <w:rFonts w:ascii="Palatino Linotype" w:hAnsi="Palatino Linotype"/>
          <w:lang w:val="es-MX" w:eastAsia="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6956ED">
        <w:rPr>
          <w:rFonts w:ascii="Palatino Linotype" w:hAnsi="Palatino Linotype"/>
          <w:lang w:val="es-ES_tradnl"/>
        </w:rPr>
        <w:t xml:space="preserve">el Sujeto Obligado </w:t>
      </w:r>
      <w:r w:rsidRPr="006956ED">
        <w:rPr>
          <w:rFonts w:ascii="Palatino Linotype" w:hAnsi="Palatino Linotype"/>
          <w:lang w:val="es-MX" w:eastAsia="es-MX"/>
        </w:rPr>
        <w:t xml:space="preserve">cuando clasifique un documento, ya sea en todo o en </w:t>
      </w:r>
      <w:r w:rsidRPr="006956ED">
        <w:rPr>
          <w:rFonts w:ascii="Palatino Linotype" w:hAnsi="Palatino Linotype"/>
          <w:lang w:val="es-MX" w:eastAsia="es-MX"/>
        </w:rPr>
        <w:lastRenderedPageBreak/>
        <w:t>parte, debe atender lo dispuesto por la Ley de la materia, siendo que dicha clasificación es un trabajo en conjunto tanto de los Servidores Públicos Habilitados, de las Unidades de Transparencia y del Comité de Transparencia d</w:t>
      </w:r>
      <w:r w:rsidRPr="006956ED">
        <w:rPr>
          <w:rFonts w:ascii="Palatino Linotype" w:hAnsi="Palatino Linotype"/>
          <w:lang w:val="es-ES_tradnl"/>
        </w:rPr>
        <w:t>el Sujeto Obligado</w:t>
      </w:r>
      <w:r w:rsidRPr="006956ED">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E0D0B4E" w14:textId="77777777" w:rsidR="00350E04" w:rsidRPr="006956ED" w:rsidRDefault="00350E04" w:rsidP="006B3E46">
      <w:pPr>
        <w:spacing w:line="360" w:lineRule="auto"/>
        <w:jc w:val="both"/>
        <w:rPr>
          <w:rFonts w:ascii="Palatino Linotype" w:hAnsi="Palatino Linotype"/>
          <w:lang w:val="es-MX" w:eastAsia="es-MX"/>
        </w:rPr>
      </w:pPr>
    </w:p>
    <w:p w14:paraId="6FF2BCC0" w14:textId="77777777" w:rsidR="006B3E46" w:rsidRPr="006956ED" w:rsidRDefault="006B3E46" w:rsidP="006B3E46">
      <w:pPr>
        <w:spacing w:line="360" w:lineRule="auto"/>
        <w:jc w:val="both"/>
        <w:rPr>
          <w:rFonts w:ascii="Palatino Linotype" w:eastAsia="Calibri" w:hAnsi="Palatino Linotype"/>
          <w:lang w:val="es-MX"/>
        </w:rPr>
      </w:pPr>
      <w:r w:rsidRPr="006956ED">
        <w:rPr>
          <w:rFonts w:ascii="Palatino Linotype" w:eastAsia="Calibri" w:hAnsi="Palatino Linotype"/>
          <w:lang w:val="es-MX"/>
        </w:rPr>
        <w:t xml:space="preserve">Así, es que </w:t>
      </w:r>
      <w:r w:rsidRPr="006956ED">
        <w:rPr>
          <w:rFonts w:ascii="Palatino Linotype" w:hAnsi="Palatino Linotype"/>
          <w:lang w:val="es-ES_tradnl"/>
        </w:rPr>
        <w:t xml:space="preserve">el </w:t>
      </w:r>
      <w:r w:rsidRPr="006956ED">
        <w:rPr>
          <w:rFonts w:ascii="Palatino Linotype" w:hAnsi="Palatino Linotype"/>
          <w:b/>
          <w:lang w:val="es-ES_tradnl"/>
        </w:rPr>
        <w:t>Sujeto Obligado</w:t>
      </w:r>
      <w:r w:rsidRPr="006956ED">
        <w:rPr>
          <w:rFonts w:ascii="Palatino Linotype" w:hAnsi="Palatino Linotype"/>
          <w:lang w:val="es-ES_tradnl"/>
        </w:rPr>
        <w:t xml:space="preserve"> </w:t>
      </w:r>
      <w:r w:rsidRPr="006956ED">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E4016AC" w14:textId="77777777" w:rsidR="006B3E46" w:rsidRPr="006956ED" w:rsidRDefault="006B3E46" w:rsidP="006B3E46">
      <w:pPr>
        <w:spacing w:line="360" w:lineRule="auto"/>
        <w:jc w:val="both"/>
        <w:rPr>
          <w:rFonts w:ascii="Palatino Linotype" w:eastAsia="Calibri" w:hAnsi="Palatino Linotype"/>
          <w:lang w:val="es-MX"/>
        </w:rPr>
      </w:pPr>
    </w:p>
    <w:p w14:paraId="0BB2A751"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w:t>
      </w:r>
      <w:r w:rsidRPr="006956ED">
        <w:rPr>
          <w:rFonts w:ascii="Palatino Linotype" w:hAnsi="Palatino Linotype"/>
          <w:lang w:val="es-MX"/>
        </w:rPr>
        <w:lastRenderedPageBreak/>
        <w:t>Desclasificación de la Información, así como para la elaboración de Versiones Públicas, que literalmente expresan:</w:t>
      </w:r>
    </w:p>
    <w:p w14:paraId="5FC9984E" w14:textId="77777777" w:rsidR="006B3E46" w:rsidRPr="006956ED" w:rsidRDefault="006B3E46" w:rsidP="006B3E46">
      <w:pPr>
        <w:rPr>
          <w:lang w:val="es-MX"/>
        </w:rPr>
      </w:pPr>
    </w:p>
    <w:p w14:paraId="53E4C5EC"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 xml:space="preserve">“Artículo 49. </w:t>
      </w:r>
      <w:r w:rsidRPr="006956ED">
        <w:rPr>
          <w:rFonts w:ascii="Palatino Linotype" w:hAnsi="Palatino Linotype"/>
          <w:i/>
          <w:sz w:val="22"/>
          <w:szCs w:val="22"/>
          <w:lang w:val="es-MX" w:eastAsia="es-MX"/>
        </w:rPr>
        <w:t>Los Comités de Transparencia tendrán las siguientes atribuciones:</w:t>
      </w:r>
    </w:p>
    <w:p w14:paraId="0A89C38F"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VIII.</w:t>
      </w:r>
      <w:r w:rsidRPr="006956ED">
        <w:rPr>
          <w:rFonts w:ascii="Palatino Linotype" w:hAnsi="Palatino Linotype"/>
          <w:i/>
          <w:sz w:val="22"/>
          <w:szCs w:val="22"/>
          <w:lang w:val="es-MX" w:eastAsia="es-MX"/>
        </w:rPr>
        <w:t xml:space="preserve"> Aprobar, modificar o revocar la clasificación de la información;</w:t>
      </w:r>
    </w:p>
    <w:p w14:paraId="621FE9BD" w14:textId="77777777" w:rsidR="006B3E46" w:rsidRPr="006956ED" w:rsidRDefault="006B3E46" w:rsidP="006B3E46">
      <w:pPr>
        <w:ind w:left="567" w:right="616"/>
        <w:jc w:val="both"/>
        <w:rPr>
          <w:rFonts w:ascii="Palatino Linotype" w:hAnsi="Palatino Linotype"/>
          <w:i/>
          <w:sz w:val="22"/>
          <w:szCs w:val="22"/>
          <w:lang w:val="es-MX" w:eastAsia="es-MX"/>
        </w:rPr>
      </w:pPr>
    </w:p>
    <w:p w14:paraId="7D56D89D"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Artículo 132.</w:t>
      </w:r>
      <w:r w:rsidRPr="006956ED">
        <w:rPr>
          <w:rFonts w:ascii="Palatino Linotype" w:hAnsi="Palatino Linotype"/>
          <w:i/>
          <w:sz w:val="22"/>
          <w:szCs w:val="22"/>
          <w:lang w:val="es-MX" w:eastAsia="es-MX"/>
        </w:rPr>
        <w:t xml:space="preserve"> La clasificación de la información se llevará a cabo en el momento en que:</w:t>
      </w:r>
    </w:p>
    <w:p w14:paraId="07C100E4" w14:textId="77777777" w:rsidR="006B3E46" w:rsidRPr="006956ED" w:rsidRDefault="006B3E46" w:rsidP="006B3E46">
      <w:pPr>
        <w:ind w:left="567" w:right="616"/>
        <w:jc w:val="both"/>
        <w:rPr>
          <w:rFonts w:ascii="Palatino Linotype" w:hAnsi="Palatino Linotype"/>
          <w:b/>
          <w:i/>
          <w:sz w:val="22"/>
          <w:szCs w:val="22"/>
          <w:lang w:val="es-MX" w:eastAsia="es-MX"/>
        </w:rPr>
      </w:pPr>
    </w:p>
    <w:p w14:paraId="124BD611"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I.</w:t>
      </w:r>
      <w:r w:rsidRPr="006956ED">
        <w:rPr>
          <w:rFonts w:ascii="Palatino Linotype" w:hAnsi="Palatino Linotype"/>
          <w:i/>
          <w:sz w:val="22"/>
          <w:szCs w:val="22"/>
          <w:lang w:val="es-MX" w:eastAsia="es-MX"/>
        </w:rPr>
        <w:t xml:space="preserve"> Se reciba una solicitud de acceso a la información;</w:t>
      </w:r>
    </w:p>
    <w:p w14:paraId="025FF63D"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II.</w:t>
      </w:r>
      <w:r w:rsidRPr="006956ED">
        <w:rPr>
          <w:rFonts w:ascii="Palatino Linotype" w:hAnsi="Palatino Linotype"/>
          <w:i/>
          <w:sz w:val="22"/>
          <w:szCs w:val="22"/>
          <w:lang w:val="es-MX" w:eastAsia="es-MX"/>
        </w:rPr>
        <w:t xml:space="preserve"> Se determine mediante resolución de autoridad competente; o</w:t>
      </w:r>
    </w:p>
    <w:p w14:paraId="36762E25" w14:textId="77777777" w:rsidR="006B3E46" w:rsidRPr="006956ED" w:rsidRDefault="006B3E46" w:rsidP="006B3E46">
      <w:pPr>
        <w:ind w:left="567" w:right="616"/>
        <w:jc w:val="both"/>
        <w:rPr>
          <w:rFonts w:ascii="Palatino Linotype" w:hAnsi="Palatino Linotype"/>
          <w:b/>
          <w:i/>
          <w:sz w:val="22"/>
          <w:szCs w:val="22"/>
          <w:lang w:val="es-MX" w:eastAsia="es-MX"/>
        </w:rPr>
      </w:pPr>
      <w:r w:rsidRPr="006956ED">
        <w:rPr>
          <w:rFonts w:ascii="Palatino Linotype" w:hAnsi="Palatino Linotype"/>
          <w:i/>
          <w:sz w:val="22"/>
          <w:szCs w:val="22"/>
          <w:lang w:val="es-MX" w:eastAsia="es-MX"/>
        </w:rPr>
        <w:t>III. Se generen versiones públicas para dar cumplimiento a las obligaciones de transparencia previstas en esta Ley.</w:t>
      </w:r>
      <w:r w:rsidRPr="006956ED">
        <w:rPr>
          <w:rFonts w:ascii="Palatino Linotype" w:hAnsi="Palatino Linotype"/>
          <w:b/>
          <w:i/>
          <w:sz w:val="22"/>
          <w:szCs w:val="22"/>
          <w:lang w:val="es-MX" w:eastAsia="es-MX"/>
        </w:rPr>
        <w:t>”</w:t>
      </w:r>
    </w:p>
    <w:p w14:paraId="6ED50CD2" w14:textId="77777777" w:rsidR="006B3E46" w:rsidRPr="006956ED" w:rsidRDefault="006B3E46" w:rsidP="006B3E46">
      <w:pPr>
        <w:ind w:left="567" w:right="616"/>
        <w:jc w:val="both"/>
        <w:rPr>
          <w:rFonts w:ascii="Palatino Linotype" w:hAnsi="Palatino Linotype"/>
          <w:b/>
          <w:i/>
          <w:sz w:val="22"/>
          <w:szCs w:val="22"/>
          <w:lang w:val="es-MX" w:eastAsia="es-MX"/>
        </w:rPr>
      </w:pPr>
    </w:p>
    <w:p w14:paraId="7E59BACA"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“Segundo.-</w:t>
      </w:r>
      <w:r w:rsidRPr="006956ED">
        <w:rPr>
          <w:rFonts w:ascii="Palatino Linotype" w:hAnsi="Palatino Linotype"/>
          <w:i/>
          <w:sz w:val="22"/>
          <w:szCs w:val="22"/>
          <w:lang w:val="es-MX" w:eastAsia="es-MX"/>
        </w:rPr>
        <w:t xml:space="preserve"> Para efectos de los presentes Lineamientos Generales, se entenderá por:</w:t>
      </w:r>
    </w:p>
    <w:p w14:paraId="535FC3CE" w14:textId="77777777" w:rsidR="006B3E46" w:rsidRPr="006956ED" w:rsidRDefault="006B3E46" w:rsidP="006B3E46">
      <w:pPr>
        <w:ind w:left="567" w:right="616"/>
        <w:jc w:val="both"/>
        <w:rPr>
          <w:rFonts w:ascii="Palatino Linotype" w:hAnsi="Palatino Linotype"/>
          <w:i/>
          <w:sz w:val="22"/>
          <w:szCs w:val="22"/>
          <w:lang w:val="es-MX" w:eastAsia="es-MX"/>
        </w:rPr>
      </w:pPr>
    </w:p>
    <w:p w14:paraId="1BE78962"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XVIII.</w:t>
      </w:r>
      <w:r w:rsidRPr="006956ED">
        <w:rPr>
          <w:rFonts w:ascii="Palatino Linotype" w:hAnsi="Palatino Linotype"/>
          <w:i/>
          <w:sz w:val="22"/>
          <w:szCs w:val="22"/>
          <w:lang w:val="es-MX" w:eastAsia="es-MX"/>
        </w:rPr>
        <w:t xml:space="preserve"> </w:t>
      </w:r>
      <w:r w:rsidRPr="006956ED">
        <w:rPr>
          <w:rFonts w:ascii="Palatino Linotype" w:hAnsi="Palatino Linotype"/>
          <w:b/>
          <w:i/>
          <w:sz w:val="22"/>
          <w:szCs w:val="22"/>
          <w:lang w:val="es-MX" w:eastAsia="es-MX"/>
        </w:rPr>
        <w:t>Versión pública:</w:t>
      </w:r>
      <w:r w:rsidRPr="006956ED">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C8E3C63" w14:textId="77777777" w:rsidR="006B3E46" w:rsidRPr="006956ED" w:rsidRDefault="006B3E46" w:rsidP="006B3E46">
      <w:pPr>
        <w:ind w:left="567" w:right="616"/>
        <w:jc w:val="both"/>
        <w:rPr>
          <w:rFonts w:ascii="Palatino Linotype" w:hAnsi="Palatino Linotype"/>
          <w:b/>
          <w:i/>
          <w:sz w:val="22"/>
          <w:szCs w:val="22"/>
          <w:lang w:val="es-MX" w:eastAsia="es-MX"/>
        </w:rPr>
      </w:pPr>
    </w:p>
    <w:p w14:paraId="17AF55E5"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Cuarto.</w:t>
      </w:r>
      <w:r w:rsidRPr="006956ED">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C7EE0F2" w14:textId="77777777" w:rsidR="006B3E46" w:rsidRPr="006956ED" w:rsidRDefault="006B3E46" w:rsidP="006B3E46">
      <w:pPr>
        <w:ind w:left="567" w:right="616"/>
        <w:jc w:val="both"/>
        <w:rPr>
          <w:rFonts w:ascii="Palatino Linotype" w:hAnsi="Palatino Linotype"/>
          <w:i/>
          <w:sz w:val="22"/>
          <w:szCs w:val="22"/>
          <w:lang w:val="es-MX" w:eastAsia="es-MX"/>
        </w:rPr>
      </w:pPr>
    </w:p>
    <w:p w14:paraId="6A888AF0"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13471007" w14:textId="77777777" w:rsidR="006B3E46" w:rsidRPr="006956ED" w:rsidRDefault="006B3E46" w:rsidP="006B3E46">
      <w:pPr>
        <w:ind w:left="567" w:right="616"/>
        <w:jc w:val="both"/>
        <w:rPr>
          <w:rFonts w:ascii="Palatino Linotype" w:hAnsi="Palatino Linotype"/>
          <w:b/>
          <w:i/>
          <w:sz w:val="22"/>
          <w:szCs w:val="22"/>
          <w:lang w:val="es-MX" w:eastAsia="es-MX"/>
        </w:rPr>
      </w:pPr>
    </w:p>
    <w:p w14:paraId="283E932B"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Quinto.</w:t>
      </w:r>
      <w:r w:rsidRPr="006956ED">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3A09C10" w14:textId="77777777" w:rsidR="006B3E46" w:rsidRPr="006956ED" w:rsidRDefault="006B3E46" w:rsidP="006B3E46">
      <w:pPr>
        <w:ind w:left="567" w:right="616"/>
        <w:jc w:val="both"/>
        <w:rPr>
          <w:rFonts w:ascii="Palatino Linotype" w:hAnsi="Palatino Linotype"/>
          <w:b/>
          <w:i/>
          <w:sz w:val="22"/>
          <w:szCs w:val="22"/>
          <w:lang w:val="es-MX" w:eastAsia="es-MX"/>
        </w:rPr>
      </w:pPr>
    </w:p>
    <w:p w14:paraId="438FB135"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lastRenderedPageBreak/>
        <w:t>Sexto.</w:t>
      </w:r>
      <w:r w:rsidRPr="006956ED">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7A8E1C36" w14:textId="77777777" w:rsidR="006B3E46" w:rsidRPr="006956ED" w:rsidRDefault="006B3E46" w:rsidP="006B3E46">
      <w:pPr>
        <w:ind w:left="567" w:right="616"/>
        <w:jc w:val="both"/>
        <w:rPr>
          <w:rFonts w:ascii="Palatino Linotype" w:hAnsi="Palatino Linotype"/>
          <w:i/>
          <w:sz w:val="22"/>
          <w:szCs w:val="22"/>
          <w:lang w:val="es-MX" w:eastAsia="es-MX"/>
        </w:rPr>
      </w:pPr>
    </w:p>
    <w:p w14:paraId="38DD3B47"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La clasificación de información se realizará conforme a un análisis caso por caso, mediante la aplicación de la prueba de daño y de interés público.</w:t>
      </w:r>
    </w:p>
    <w:p w14:paraId="1A37EFC8" w14:textId="77777777" w:rsidR="006B3E46" w:rsidRPr="006956ED" w:rsidRDefault="006B3E46" w:rsidP="006B3E46">
      <w:pPr>
        <w:ind w:left="567" w:right="616"/>
        <w:jc w:val="both"/>
        <w:rPr>
          <w:rFonts w:ascii="Palatino Linotype" w:hAnsi="Palatino Linotype"/>
          <w:b/>
          <w:i/>
          <w:sz w:val="22"/>
          <w:szCs w:val="22"/>
          <w:lang w:val="es-MX" w:eastAsia="es-MX"/>
        </w:rPr>
      </w:pPr>
    </w:p>
    <w:p w14:paraId="6EF68F17"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Séptimo.</w:t>
      </w:r>
      <w:r w:rsidRPr="006956ED">
        <w:rPr>
          <w:rFonts w:ascii="Palatino Linotype" w:hAnsi="Palatino Linotype"/>
          <w:i/>
          <w:sz w:val="22"/>
          <w:szCs w:val="22"/>
          <w:lang w:val="es-MX" w:eastAsia="es-MX"/>
        </w:rPr>
        <w:t xml:space="preserve"> La clasificación de la información se llevará a cabo en el momento en que:</w:t>
      </w:r>
    </w:p>
    <w:p w14:paraId="03DC517B"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I.</w:t>
      </w:r>
      <w:r w:rsidRPr="006956ED">
        <w:rPr>
          <w:rFonts w:ascii="Palatino Linotype" w:hAnsi="Palatino Linotype"/>
          <w:i/>
          <w:sz w:val="22"/>
          <w:szCs w:val="22"/>
          <w:lang w:val="es-MX" w:eastAsia="es-MX"/>
        </w:rPr>
        <w:t xml:space="preserve"> Se reciba una solicitud de acceso a la información;</w:t>
      </w:r>
    </w:p>
    <w:p w14:paraId="362E935B" w14:textId="77777777" w:rsidR="006B3E46" w:rsidRPr="006956ED" w:rsidRDefault="006B3E46" w:rsidP="006B3E46">
      <w:pPr>
        <w:ind w:left="567" w:right="616"/>
        <w:jc w:val="both"/>
        <w:rPr>
          <w:rFonts w:ascii="Palatino Linotype" w:hAnsi="Palatino Linotype"/>
          <w:b/>
          <w:i/>
          <w:sz w:val="22"/>
          <w:szCs w:val="22"/>
          <w:lang w:val="es-MX" w:eastAsia="es-MX"/>
        </w:rPr>
      </w:pPr>
    </w:p>
    <w:p w14:paraId="33D7E253"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II.</w:t>
      </w:r>
      <w:r w:rsidRPr="006956ED">
        <w:rPr>
          <w:rFonts w:ascii="Palatino Linotype" w:hAnsi="Palatino Linotype"/>
          <w:i/>
          <w:sz w:val="22"/>
          <w:szCs w:val="22"/>
          <w:lang w:val="es-MX" w:eastAsia="es-MX"/>
        </w:rPr>
        <w:t xml:space="preserve"> Se determine mediante resolución de autoridad competente, o</w:t>
      </w:r>
    </w:p>
    <w:p w14:paraId="7C1262F0"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III.</w:t>
      </w:r>
      <w:r w:rsidRPr="006956ED">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686A9AC1" w14:textId="77777777" w:rsidR="006B3E46" w:rsidRPr="006956ED" w:rsidRDefault="006B3E46" w:rsidP="006B3E46">
      <w:pPr>
        <w:ind w:left="567" w:right="616"/>
        <w:jc w:val="both"/>
        <w:rPr>
          <w:rFonts w:ascii="Palatino Linotype" w:hAnsi="Palatino Linotype"/>
          <w:i/>
          <w:sz w:val="22"/>
          <w:szCs w:val="22"/>
          <w:lang w:val="es-MX" w:eastAsia="es-MX"/>
        </w:rPr>
      </w:pPr>
    </w:p>
    <w:p w14:paraId="5CBFCAD5"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44D53CB9" w14:textId="77777777" w:rsidR="006B3E46" w:rsidRPr="006956ED" w:rsidRDefault="006B3E46" w:rsidP="006B3E46">
      <w:pPr>
        <w:ind w:left="567" w:right="616"/>
        <w:jc w:val="both"/>
        <w:rPr>
          <w:rFonts w:ascii="Palatino Linotype" w:hAnsi="Palatino Linotype"/>
          <w:b/>
          <w:i/>
          <w:sz w:val="22"/>
          <w:szCs w:val="22"/>
          <w:lang w:val="es-MX" w:eastAsia="es-MX"/>
        </w:rPr>
      </w:pPr>
    </w:p>
    <w:p w14:paraId="43875BE6"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Octavo.</w:t>
      </w:r>
      <w:r w:rsidRPr="006956ED">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ADD6677" w14:textId="77777777" w:rsidR="006B3E46" w:rsidRPr="006956ED" w:rsidRDefault="006B3E46" w:rsidP="006B3E46">
      <w:pPr>
        <w:ind w:left="567" w:right="616"/>
        <w:jc w:val="both"/>
        <w:rPr>
          <w:rFonts w:ascii="Palatino Linotype" w:hAnsi="Palatino Linotype"/>
          <w:i/>
          <w:sz w:val="22"/>
          <w:szCs w:val="22"/>
          <w:lang w:val="es-MX" w:eastAsia="es-MX"/>
        </w:rPr>
      </w:pPr>
    </w:p>
    <w:p w14:paraId="5AB0A9E3"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46724E51"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2A336600" w14:textId="77777777" w:rsidR="006B3E46" w:rsidRPr="006956ED" w:rsidRDefault="006B3E46" w:rsidP="006B3E46">
      <w:pPr>
        <w:ind w:left="567" w:right="616"/>
        <w:jc w:val="both"/>
        <w:rPr>
          <w:rFonts w:ascii="Palatino Linotype" w:hAnsi="Palatino Linotype"/>
          <w:i/>
          <w:sz w:val="22"/>
          <w:szCs w:val="22"/>
          <w:lang w:val="es-MX" w:eastAsia="es-MX"/>
        </w:rPr>
      </w:pPr>
    </w:p>
    <w:p w14:paraId="10DCC90C"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011989EF" w14:textId="77777777" w:rsidR="006B3E46" w:rsidRPr="006956ED" w:rsidRDefault="006B3E46" w:rsidP="006B3E46">
      <w:pPr>
        <w:ind w:left="567" w:right="616"/>
        <w:jc w:val="both"/>
        <w:rPr>
          <w:rFonts w:ascii="Palatino Linotype" w:hAnsi="Palatino Linotype"/>
          <w:i/>
          <w:sz w:val="22"/>
          <w:szCs w:val="22"/>
          <w:lang w:val="es-MX" w:eastAsia="es-MX"/>
        </w:rPr>
      </w:pPr>
    </w:p>
    <w:p w14:paraId="4BCD4E9F"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Los documentos contenidos en los archivos históricos y los identificados como históricos confidenciales no serán susceptibles de clasificación como reservados.</w:t>
      </w:r>
    </w:p>
    <w:p w14:paraId="1E4DF777" w14:textId="77777777" w:rsidR="006B3E46" w:rsidRPr="006956ED" w:rsidRDefault="006B3E46" w:rsidP="006B3E46">
      <w:pPr>
        <w:ind w:left="567" w:right="616"/>
        <w:jc w:val="both"/>
        <w:rPr>
          <w:rFonts w:ascii="Palatino Linotype" w:hAnsi="Palatino Linotype"/>
          <w:b/>
          <w:i/>
          <w:sz w:val="22"/>
          <w:szCs w:val="22"/>
          <w:lang w:val="es-MX" w:eastAsia="es-MX"/>
        </w:rPr>
      </w:pPr>
    </w:p>
    <w:p w14:paraId="24CCDCB7" w14:textId="2ECA244A" w:rsidR="006B3E46" w:rsidRPr="006956ED" w:rsidRDefault="006B3E46" w:rsidP="002678E5">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t>Noveno.</w:t>
      </w:r>
      <w:r w:rsidRPr="006956ED">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23C2608"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b/>
          <w:i/>
          <w:sz w:val="22"/>
          <w:szCs w:val="22"/>
          <w:lang w:val="es-MX" w:eastAsia="es-MX"/>
        </w:rPr>
        <w:lastRenderedPageBreak/>
        <w:t>Décimo.</w:t>
      </w:r>
      <w:r w:rsidRPr="006956ED">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88BDAAC" w14:textId="77777777" w:rsidR="006B3E46" w:rsidRPr="006956ED" w:rsidRDefault="006B3E46" w:rsidP="006B3E46">
      <w:pPr>
        <w:ind w:left="567" w:right="616"/>
        <w:jc w:val="both"/>
        <w:rPr>
          <w:rFonts w:ascii="Palatino Linotype" w:hAnsi="Palatino Linotype"/>
          <w:i/>
          <w:sz w:val="22"/>
          <w:szCs w:val="22"/>
          <w:lang w:val="es-MX" w:eastAsia="es-MX"/>
        </w:rPr>
      </w:pPr>
    </w:p>
    <w:p w14:paraId="6850C330" w14:textId="77777777" w:rsidR="006B3E46" w:rsidRPr="006956ED" w:rsidRDefault="006B3E46" w:rsidP="006B3E46">
      <w:pPr>
        <w:ind w:left="567" w:right="616"/>
        <w:jc w:val="both"/>
        <w:rPr>
          <w:rFonts w:ascii="Palatino Linotype" w:hAnsi="Palatino Linotype"/>
          <w:i/>
          <w:sz w:val="22"/>
          <w:szCs w:val="22"/>
          <w:lang w:val="es-MX" w:eastAsia="es-MX"/>
        </w:rPr>
      </w:pPr>
      <w:r w:rsidRPr="006956ED">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7D5CE5F2" w14:textId="77777777" w:rsidR="006B3E46" w:rsidRPr="006956ED" w:rsidRDefault="006B3E46" w:rsidP="006B3E46">
      <w:pPr>
        <w:ind w:left="567" w:right="616"/>
        <w:jc w:val="both"/>
        <w:rPr>
          <w:rFonts w:ascii="Palatino Linotype" w:hAnsi="Palatino Linotype"/>
          <w:b/>
          <w:i/>
          <w:sz w:val="22"/>
          <w:szCs w:val="22"/>
          <w:lang w:val="es-MX" w:eastAsia="es-MX"/>
        </w:rPr>
      </w:pPr>
    </w:p>
    <w:p w14:paraId="6FEE6920" w14:textId="77777777" w:rsidR="006B3E46" w:rsidRPr="006956ED" w:rsidRDefault="006B3E46" w:rsidP="006B3E46">
      <w:pPr>
        <w:ind w:left="567" w:right="616"/>
        <w:jc w:val="both"/>
        <w:rPr>
          <w:rFonts w:ascii="Palatino Linotype" w:hAnsi="Palatino Linotype"/>
          <w:b/>
          <w:lang w:val="es-MX" w:eastAsia="es-MX"/>
        </w:rPr>
      </w:pPr>
      <w:r w:rsidRPr="006956ED">
        <w:rPr>
          <w:rFonts w:ascii="Palatino Linotype" w:hAnsi="Palatino Linotype"/>
          <w:b/>
          <w:i/>
          <w:sz w:val="22"/>
          <w:szCs w:val="22"/>
          <w:lang w:val="es-MX" w:eastAsia="es-MX"/>
        </w:rPr>
        <w:t>Décimo primero.</w:t>
      </w:r>
      <w:r w:rsidRPr="006956ED">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956ED">
        <w:rPr>
          <w:rFonts w:ascii="Palatino Linotype" w:hAnsi="Palatino Linotype"/>
          <w:b/>
          <w:i/>
          <w:sz w:val="22"/>
          <w:szCs w:val="22"/>
          <w:lang w:val="es-MX" w:eastAsia="es-MX"/>
        </w:rPr>
        <w:t>”</w:t>
      </w:r>
    </w:p>
    <w:p w14:paraId="2843E657" w14:textId="77777777" w:rsidR="006B3E46" w:rsidRPr="006956ED" w:rsidRDefault="006B3E46" w:rsidP="006B3E46">
      <w:pPr>
        <w:spacing w:line="360" w:lineRule="auto"/>
        <w:jc w:val="both"/>
        <w:rPr>
          <w:rFonts w:ascii="Palatino Linotype" w:hAnsi="Palatino Linotype" w:cs="Arial"/>
          <w:i/>
          <w:lang w:val="es-MX" w:eastAsia="es-MX"/>
        </w:rPr>
      </w:pPr>
    </w:p>
    <w:p w14:paraId="4FE858DE"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6956ED">
        <w:rPr>
          <w:rFonts w:ascii="Palatino Linotype" w:hAnsi="Palatino Linotype"/>
          <w:lang w:val="es-ES_tradnl"/>
        </w:rPr>
        <w:t>el Sujeto Obligado</w:t>
      </w:r>
      <w:r w:rsidRPr="006956ED">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FA61E82" w14:textId="77777777" w:rsidR="006B3E46" w:rsidRPr="006956ED" w:rsidRDefault="006B3E46" w:rsidP="006B3E46">
      <w:pPr>
        <w:spacing w:after="160" w:line="259" w:lineRule="auto"/>
        <w:rPr>
          <w:rFonts w:asciiTheme="minorHAnsi" w:eastAsiaTheme="minorHAnsi" w:hAnsiTheme="minorHAnsi" w:cstheme="minorBidi"/>
          <w:sz w:val="22"/>
          <w:szCs w:val="22"/>
          <w:lang w:val="es-MX" w:eastAsia="en-US"/>
        </w:rPr>
      </w:pPr>
    </w:p>
    <w:p w14:paraId="42ED1D3F"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Por tanto, la fundamentación y motivación consiste en la obligación que tiene todo ente público de expresar los preceptos jurídicos aplicables al asunto motivo del acto y las razones o argumentos de su actuar.</w:t>
      </w:r>
    </w:p>
    <w:p w14:paraId="1D87C052" w14:textId="77777777" w:rsidR="006B3E46" w:rsidRPr="006956ED" w:rsidRDefault="006B3E46" w:rsidP="006B3E46">
      <w:pPr>
        <w:rPr>
          <w:lang w:val="es-MX"/>
        </w:rPr>
      </w:pPr>
    </w:p>
    <w:p w14:paraId="7BE9D9BC"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Al respecto, el máximo tribunal del país ha establecido jurisprudencia respecto a qué debe entenderse por fundamentación y motivación, en los siguientes términos:</w:t>
      </w:r>
    </w:p>
    <w:p w14:paraId="5552FA3B" w14:textId="77777777" w:rsidR="006B3E46" w:rsidRPr="006956ED" w:rsidRDefault="006B3E46" w:rsidP="006B3E46">
      <w:pPr>
        <w:spacing w:after="160" w:line="259" w:lineRule="auto"/>
        <w:rPr>
          <w:rFonts w:asciiTheme="minorHAnsi" w:eastAsiaTheme="minorHAnsi" w:hAnsiTheme="minorHAnsi" w:cstheme="minorBidi"/>
          <w:sz w:val="22"/>
          <w:szCs w:val="22"/>
          <w:lang w:val="es-MX" w:eastAsia="en-US"/>
        </w:rPr>
      </w:pPr>
    </w:p>
    <w:p w14:paraId="6B5689DD" w14:textId="77777777" w:rsidR="006B3E46" w:rsidRPr="006956ED" w:rsidRDefault="006B3E46" w:rsidP="006B3E46">
      <w:pPr>
        <w:ind w:left="567" w:right="616"/>
        <w:jc w:val="both"/>
        <w:rPr>
          <w:rFonts w:ascii="Palatino Linotype" w:hAnsi="Palatino Linotype"/>
          <w:i/>
          <w:sz w:val="22"/>
          <w:szCs w:val="22"/>
          <w:lang w:val="es-MX"/>
        </w:rPr>
      </w:pPr>
      <w:r w:rsidRPr="006956ED">
        <w:rPr>
          <w:rFonts w:ascii="Palatino Linotype" w:hAnsi="Palatino Linotype"/>
          <w:b/>
          <w:i/>
          <w:sz w:val="22"/>
          <w:szCs w:val="22"/>
          <w:lang w:val="es-MX"/>
        </w:rPr>
        <w:t xml:space="preserve">FUNDAMENTACIÓN Y MOTIVACIÓN. </w:t>
      </w:r>
      <w:r w:rsidRPr="006956ED">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1F3DAB8" w14:textId="77777777" w:rsidR="006B3E46" w:rsidRPr="006956ED" w:rsidRDefault="006B3E46" w:rsidP="006B3E46">
      <w:pPr>
        <w:ind w:left="567" w:right="616"/>
        <w:jc w:val="both"/>
        <w:rPr>
          <w:rFonts w:ascii="Palatino Linotype" w:hAnsi="Palatino Linotype"/>
          <w:i/>
          <w:sz w:val="22"/>
          <w:szCs w:val="22"/>
          <w:lang w:val="es-MX"/>
        </w:rPr>
      </w:pPr>
    </w:p>
    <w:p w14:paraId="331AB35D" w14:textId="77777777" w:rsidR="006B3E46" w:rsidRPr="006956ED" w:rsidRDefault="006B3E46" w:rsidP="006B3E46">
      <w:pPr>
        <w:rPr>
          <w:lang w:val="es-MX"/>
        </w:rPr>
      </w:pPr>
    </w:p>
    <w:p w14:paraId="225FCDA1"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06060F8" w14:textId="77777777" w:rsidR="006B3E46" w:rsidRPr="006956ED" w:rsidRDefault="006B3E46" w:rsidP="006B3E46">
      <w:pPr>
        <w:spacing w:line="360" w:lineRule="auto"/>
        <w:jc w:val="both"/>
        <w:rPr>
          <w:rFonts w:ascii="Palatino Linotype" w:hAnsi="Palatino Linotype"/>
          <w:lang w:val="es-MX"/>
        </w:rPr>
      </w:pPr>
    </w:p>
    <w:p w14:paraId="1C74EEE0"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CFCC69D" w14:textId="77777777" w:rsidR="006B3E46" w:rsidRPr="006956ED" w:rsidRDefault="006B3E46" w:rsidP="006B3E46">
      <w:pPr>
        <w:rPr>
          <w:lang w:val="es-MX"/>
        </w:rPr>
      </w:pPr>
    </w:p>
    <w:p w14:paraId="185C5A91" w14:textId="77777777" w:rsidR="006B3E46" w:rsidRPr="006956ED" w:rsidRDefault="006B3E46" w:rsidP="006B3E46">
      <w:pPr>
        <w:ind w:left="567" w:right="616"/>
        <w:jc w:val="both"/>
        <w:rPr>
          <w:rFonts w:ascii="Palatino Linotype" w:hAnsi="Palatino Linotype"/>
          <w:i/>
          <w:sz w:val="22"/>
          <w:szCs w:val="22"/>
          <w:lang w:val="es-MX"/>
        </w:rPr>
      </w:pPr>
      <w:r w:rsidRPr="006956ED">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6956ED">
        <w:rPr>
          <w:rFonts w:ascii="Palatino Linotype" w:hAnsi="Palatino Linotype"/>
          <w:i/>
          <w:sz w:val="22"/>
          <w:szCs w:val="22"/>
          <w:lang w:val="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w:t>
      </w:r>
      <w:r w:rsidRPr="006956ED">
        <w:rPr>
          <w:rFonts w:ascii="Palatino Linotype" w:hAnsi="Palatino Linotype"/>
          <w:i/>
          <w:sz w:val="22"/>
          <w:szCs w:val="22"/>
          <w:lang w:val="es-MX"/>
        </w:rPr>
        <w:lastRenderedPageBreak/>
        <w:t>decidir, citando la norma habilitante y un argumento mínimo pero suficiente para acreditar el razonamiento del que se deduzca la relación de pertenencia lógica de los hechos al derecho invocado, que es la subsunción.</w:t>
      </w:r>
    </w:p>
    <w:p w14:paraId="2A0B24E0" w14:textId="77777777" w:rsidR="006B3E46" w:rsidRPr="006956ED" w:rsidRDefault="006B3E46" w:rsidP="006B3E46">
      <w:pPr>
        <w:spacing w:line="360" w:lineRule="auto"/>
        <w:jc w:val="both"/>
        <w:rPr>
          <w:rFonts w:ascii="Palatino Linotype" w:hAnsi="Palatino Linotype"/>
          <w:lang w:val="es-MX"/>
        </w:rPr>
      </w:pPr>
    </w:p>
    <w:p w14:paraId="089261B2" w14:textId="77777777" w:rsidR="006B3E46" w:rsidRPr="006956ED" w:rsidRDefault="006B3E46" w:rsidP="006B3E46">
      <w:pPr>
        <w:spacing w:line="360" w:lineRule="auto"/>
        <w:jc w:val="both"/>
        <w:rPr>
          <w:rFonts w:ascii="Palatino Linotype" w:hAnsi="Palatino Linotype"/>
          <w:lang w:val="es-MX"/>
        </w:rPr>
      </w:pPr>
      <w:r w:rsidRPr="006956ED">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2BAA59B" w14:textId="77777777" w:rsidR="006B3E46" w:rsidRPr="006956ED" w:rsidRDefault="006B3E46" w:rsidP="006B3E46">
      <w:pPr>
        <w:spacing w:line="360" w:lineRule="auto"/>
        <w:jc w:val="both"/>
        <w:rPr>
          <w:rFonts w:ascii="Palatino Linotype" w:hAnsi="Palatino Linotype"/>
          <w:lang w:val="es-MX"/>
        </w:rPr>
      </w:pPr>
    </w:p>
    <w:p w14:paraId="7D701122" w14:textId="77777777" w:rsidR="006B3E46" w:rsidRPr="006956ED" w:rsidRDefault="006B3E46" w:rsidP="006B3E46">
      <w:pPr>
        <w:spacing w:line="360" w:lineRule="auto"/>
        <w:jc w:val="both"/>
        <w:rPr>
          <w:rFonts w:ascii="Palatino Linotype" w:hAnsi="Palatino Linotype"/>
        </w:rPr>
      </w:pPr>
      <w:r w:rsidRPr="006956ED">
        <w:rPr>
          <w:rFonts w:ascii="Palatino Linotype" w:hAnsi="Palatino Linotype"/>
        </w:rPr>
        <w:t>Por lo tanto, la entrega de documentos en su versión pública debe acompañarse necesariamente del Acuerdo del Comité de Transparencia del Sujeto Obligado</w:t>
      </w:r>
      <w:r w:rsidRPr="006956ED">
        <w:rPr>
          <w:rFonts w:ascii="Palatino Linotype" w:hAnsi="Palatino Linotype"/>
          <w:b/>
        </w:rPr>
        <w:t xml:space="preserve"> </w:t>
      </w:r>
      <w:r w:rsidRPr="006956ED">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946A49C" w14:textId="77777777" w:rsidR="00975A5E" w:rsidRPr="006956ED" w:rsidRDefault="00975A5E" w:rsidP="00975A5E">
      <w:pPr>
        <w:spacing w:line="360" w:lineRule="auto"/>
        <w:jc w:val="both"/>
        <w:rPr>
          <w:rFonts w:ascii="Palatino Linotype" w:eastAsiaTheme="minorHAnsi" w:hAnsi="Palatino Linotype" w:cs="Arial"/>
          <w:szCs w:val="22"/>
          <w:lang w:val="es-MX" w:eastAsia="en-US"/>
        </w:rPr>
      </w:pPr>
    </w:p>
    <w:p w14:paraId="5625D39B" w14:textId="68D02F4C" w:rsidR="00975A5E" w:rsidRPr="006956ED" w:rsidRDefault="00975A5E" w:rsidP="00975A5E">
      <w:pPr>
        <w:spacing w:line="360" w:lineRule="auto"/>
        <w:jc w:val="both"/>
        <w:rPr>
          <w:rFonts w:ascii="Palatino Linotype" w:hAnsi="Palatino Linotype"/>
        </w:rPr>
      </w:pPr>
      <w:r w:rsidRPr="006956ED">
        <w:rPr>
          <w:rFonts w:ascii="Palatino Linotype" w:hAnsi="Palatino Linotype" w:cs="Arial"/>
          <w:lang w:eastAsia="es-MX"/>
        </w:rPr>
        <w:t>Final</w:t>
      </w:r>
      <w:r w:rsidRPr="006956ED">
        <w:rPr>
          <w:rFonts w:ascii="Palatino Linotype" w:hAnsi="Palatino Linotype"/>
        </w:rPr>
        <w:t xml:space="preserve">mente, y en mérito de lo expuesto en líneas anteriores, resultan </w:t>
      </w:r>
      <w:r w:rsidR="005166CD" w:rsidRPr="006956ED">
        <w:rPr>
          <w:rFonts w:ascii="Palatino Linotype" w:hAnsi="Palatino Linotype"/>
        </w:rPr>
        <w:t xml:space="preserve">parcialmente </w:t>
      </w:r>
      <w:r w:rsidRPr="006956ED">
        <w:rPr>
          <w:rFonts w:ascii="Palatino Linotype" w:hAnsi="Palatino Linotype"/>
        </w:rPr>
        <w:t xml:space="preserve">fundados los motivos de inconformidad vertidos por la parte </w:t>
      </w:r>
      <w:r w:rsidRPr="006956ED">
        <w:rPr>
          <w:rFonts w:ascii="Palatino Linotype" w:hAnsi="Palatino Linotype"/>
          <w:b/>
        </w:rPr>
        <w:t>Recurrente</w:t>
      </w:r>
      <w:r w:rsidRPr="006956ED">
        <w:rPr>
          <w:rFonts w:ascii="Palatino Linotype" w:hAnsi="Palatino Linotype"/>
        </w:rPr>
        <w:t xml:space="preserve">, por ello con fundamento en la </w:t>
      </w:r>
      <w:r w:rsidR="00AE2C6B" w:rsidRPr="006956ED">
        <w:rPr>
          <w:rFonts w:ascii="Palatino Linotype" w:hAnsi="Palatino Linotype"/>
          <w:i/>
        </w:rPr>
        <w:t>segunda</w:t>
      </w:r>
      <w:r w:rsidRPr="006956ED">
        <w:rPr>
          <w:rFonts w:ascii="Palatino Linotype" w:hAnsi="Palatino Linotype"/>
          <w:i/>
        </w:rPr>
        <w:t xml:space="preserve"> hipótesis</w:t>
      </w:r>
      <w:r w:rsidRPr="006956ED">
        <w:rPr>
          <w:rFonts w:ascii="Palatino Linotype" w:hAnsi="Palatino Linotype"/>
        </w:rPr>
        <w:t xml:space="preserve"> del artículo 186, fracción III, de la Ley de Transparencia y Acceso a la Información Pública del Estado de México y Municipios, </w:t>
      </w:r>
      <w:r w:rsidRPr="006956ED">
        <w:rPr>
          <w:rFonts w:ascii="Palatino Linotype" w:hAnsi="Palatino Linotype"/>
        </w:rPr>
        <w:lastRenderedPageBreak/>
        <w:t xml:space="preserve">se </w:t>
      </w:r>
      <w:r w:rsidR="00AE2C6B" w:rsidRPr="006956ED">
        <w:rPr>
          <w:rFonts w:ascii="Palatino Linotype" w:hAnsi="Palatino Linotype"/>
          <w:b/>
        </w:rPr>
        <w:t>MODIFICA</w:t>
      </w:r>
      <w:r w:rsidRPr="006956ED">
        <w:rPr>
          <w:rFonts w:ascii="Palatino Linotype" w:hAnsi="Palatino Linotype"/>
          <w:b/>
        </w:rPr>
        <w:t xml:space="preserve"> </w:t>
      </w:r>
      <w:r w:rsidRPr="006956ED">
        <w:rPr>
          <w:rFonts w:ascii="Palatino Linotype" w:hAnsi="Palatino Linotype"/>
        </w:rPr>
        <w:t xml:space="preserve">la respuesta a la solicitud de información </w:t>
      </w:r>
      <w:r w:rsidR="002678E5" w:rsidRPr="006956ED">
        <w:rPr>
          <w:rFonts w:ascii="Palatino Linotype" w:hAnsi="Palatino Linotype" w:cs="Arial"/>
          <w:b/>
        </w:rPr>
        <w:t>00554/TLALNEPA/IP/2025</w:t>
      </w:r>
      <w:r w:rsidRPr="006956ED">
        <w:rPr>
          <w:rFonts w:ascii="Palatino Linotype" w:hAnsi="Palatino Linotype" w:cs="Arial"/>
        </w:rPr>
        <w:t xml:space="preserve">, </w:t>
      </w:r>
      <w:r w:rsidRPr="006956ED">
        <w:rPr>
          <w:rFonts w:ascii="Palatino Linotype" w:hAnsi="Palatino Linotype"/>
        </w:rPr>
        <w:t>que ha sido materia del presente fallo.</w:t>
      </w:r>
    </w:p>
    <w:p w14:paraId="0433C079" w14:textId="77777777" w:rsidR="00975A5E" w:rsidRPr="006956ED" w:rsidRDefault="00975A5E" w:rsidP="00975A5E">
      <w:pPr>
        <w:spacing w:line="360" w:lineRule="auto"/>
        <w:jc w:val="both"/>
        <w:rPr>
          <w:rFonts w:ascii="Palatino Linotype" w:hAnsi="Palatino Linotype"/>
        </w:rPr>
      </w:pPr>
    </w:p>
    <w:p w14:paraId="506B894B" w14:textId="77777777" w:rsidR="00975A5E" w:rsidRPr="006956ED" w:rsidRDefault="00975A5E" w:rsidP="00975A5E">
      <w:pPr>
        <w:spacing w:line="360" w:lineRule="auto"/>
        <w:jc w:val="both"/>
        <w:rPr>
          <w:rFonts w:ascii="Palatino Linotype" w:hAnsi="Palatino Linotype"/>
        </w:rPr>
      </w:pPr>
      <w:r w:rsidRPr="006956ED">
        <w:rPr>
          <w:rFonts w:ascii="Palatino Linotype" w:hAnsi="Palatino Linotype"/>
        </w:rPr>
        <w:t xml:space="preserve">Por lo antes expuesto y fundado. </w:t>
      </w:r>
    </w:p>
    <w:p w14:paraId="3D381DEC" w14:textId="77777777" w:rsidR="00975A5E" w:rsidRPr="006956ED" w:rsidRDefault="00975A5E" w:rsidP="00975A5E">
      <w:pPr>
        <w:spacing w:line="360" w:lineRule="auto"/>
        <w:jc w:val="both"/>
        <w:rPr>
          <w:rFonts w:ascii="Palatino Linotype" w:hAnsi="Palatino Linotype"/>
        </w:rPr>
      </w:pPr>
    </w:p>
    <w:p w14:paraId="0680D591" w14:textId="13F13FC5" w:rsidR="00C25006" w:rsidRPr="006956ED" w:rsidRDefault="00975A5E" w:rsidP="00C25006">
      <w:pPr>
        <w:spacing w:line="360" w:lineRule="auto"/>
        <w:jc w:val="center"/>
        <w:rPr>
          <w:rFonts w:ascii="Palatino Linotype" w:hAnsi="Palatino Linotype"/>
          <w:b/>
          <w:bCs/>
          <w:spacing w:val="60"/>
          <w:sz w:val="28"/>
          <w:lang w:val="es-ES_tradnl"/>
        </w:rPr>
      </w:pPr>
      <w:r w:rsidRPr="006956ED">
        <w:rPr>
          <w:rFonts w:ascii="Palatino Linotype" w:hAnsi="Palatino Linotype"/>
          <w:b/>
          <w:bCs/>
          <w:spacing w:val="60"/>
          <w:sz w:val="28"/>
          <w:lang w:val="es-ES_tradnl"/>
        </w:rPr>
        <w:t>SE    RESUELVE</w:t>
      </w:r>
    </w:p>
    <w:p w14:paraId="06241D01" w14:textId="77777777" w:rsidR="00C25006" w:rsidRPr="006956ED" w:rsidRDefault="00C25006" w:rsidP="00C25006">
      <w:pPr>
        <w:pStyle w:val="Sinespaciado"/>
      </w:pPr>
    </w:p>
    <w:p w14:paraId="23483711" w14:textId="43B38A56" w:rsidR="00975A5E" w:rsidRPr="006956ED" w:rsidRDefault="00975A5E" w:rsidP="00975A5E">
      <w:pPr>
        <w:autoSpaceDE w:val="0"/>
        <w:autoSpaceDN w:val="0"/>
        <w:adjustRightInd w:val="0"/>
        <w:spacing w:line="360" w:lineRule="auto"/>
        <w:ind w:right="49"/>
        <w:jc w:val="both"/>
        <w:rPr>
          <w:rFonts w:ascii="Palatino Linotype" w:hAnsi="Palatino Linotype" w:cs="Arial"/>
        </w:rPr>
      </w:pPr>
      <w:r w:rsidRPr="006956ED">
        <w:rPr>
          <w:rFonts w:ascii="Palatino Linotype" w:hAnsi="Palatino Linotype" w:cs="Arial"/>
          <w:b/>
          <w:sz w:val="28"/>
          <w:szCs w:val="28"/>
          <w:lang w:val="es-ES_tradnl"/>
        </w:rPr>
        <w:t>PRIMERO.</w:t>
      </w:r>
      <w:r w:rsidRPr="006956ED">
        <w:rPr>
          <w:rFonts w:ascii="Palatino Linotype" w:hAnsi="Palatino Linotype" w:cs="Arial"/>
          <w:lang w:val="es-ES_tradnl"/>
        </w:rPr>
        <w:t xml:space="preserve"> </w:t>
      </w:r>
      <w:r w:rsidRPr="006956ED">
        <w:rPr>
          <w:rFonts w:ascii="Palatino Linotype" w:hAnsi="Palatino Linotype" w:cs="Arial"/>
        </w:rPr>
        <w:t>Se</w:t>
      </w:r>
      <w:r w:rsidRPr="006956ED">
        <w:rPr>
          <w:rFonts w:ascii="Palatino Linotype" w:hAnsi="Palatino Linotype" w:cs="Arial"/>
          <w:b/>
        </w:rPr>
        <w:t xml:space="preserve"> </w:t>
      </w:r>
      <w:r w:rsidR="00AE2C6B" w:rsidRPr="006956ED">
        <w:rPr>
          <w:rFonts w:ascii="Palatino Linotype" w:hAnsi="Palatino Linotype" w:cs="Arial"/>
          <w:b/>
        </w:rPr>
        <w:t>MODIFICA</w:t>
      </w:r>
      <w:r w:rsidRPr="006956ED">
        <w:rPr>
          <w:rFonts w:ascii="Palatino Linotype" w:hAnsi="Palatino Linotype" w:cs="Arial"/>
          <w:b/>
        </w:rPr>
        <w:t xml:space="preserve"> </w:t>
      </w:r>
      <w:r w:rsidRPr="006956ED">
        <w:rPr>
          <w:rFonts w:ascii="Palatino Linotype" w:eastAsia="Arial Unicode MS" w:hAnsi="Palatino Linotype" w:cs="Arial"/>
        </w:rPr>
        <w:t xml:space="preserve">la respuesta entregada por el </w:t>
      </w:r>
      <w:r w:rsidRPr="006956ED">
        <w:rPr>
          <w:rFonts w:ascii="Palatino Linotype" w:eastAsia="Arial Unicode MS" w:hAnsi="Palatino Linotype" w:cs="Arial"/>
          <w:b/>
        </w:rPr>
        <w:t xml:space="preserve">Sujeto Obligado </w:t>
      </w:r>
      <w:r w:rsidRPr="006956ED">
        <w:rPr>
          <w:rFonts w:ascii="Palatino Linotype" w:eastAsia="Arial Unicode MS" w:hAnsi="Palatino Linotype" w:cs="Arial"/>
        </w:rPr>
        <w:t xml:space="preserve">a la solicitud de información número </w:t>
      </w:r>
      <w:r w:rsidR="002678E5" w:rsidRPr="006956ED">
        <w:rPr>
          <w:rFonts w:ascii="Palatino Linotype" w:hAnsi="Palatino Linotype" w:cs="Arial"/>
          <w:b/>
        </w:rPr>
        <w:t>00554/TLALNEPA/IP/2025</w:t>
      </w:r>
      <w:r w:rsidRPr="006956ED">
        <w:rPr>
          <w:rFonts w:ascii="Palatino Linotype" w:hAnsi="Palatino Linotype" w:cs="Arial"/>
        </w:rPr>
        <w:t xml:space="preserve">, por resultar </w:t>
      </w:r>
      <w:r w:rsidR="005166CD" w:rsidRPr="006956ED">
        <w:rPr>
          <w:rFonts w:ascii="Palatino Linotype" w:hAnsi="Palatino Linotype" w:cs="Arial"/>
        </w:rPr>
        <w:t xml:space="preserve">parcialmente </w:t>
      </w:r>
      <w:r w:rsidRPr="006956ED">
        <w:rPr>
          <w:rFonts w:ascii="Palatino Linotype" w:hAnsi="Palatino Linotype" w:cs="Arial"/>
        </w:rPr>
        <w:t>fundados los motivos de inconformidad vertidos por la parte</w:t>
      </w:r>
      <w:r w:rsidRPr="006956ED">
        <w:rPr>
          <w:rFonts w:ascii="Palatino Linotype" w:hAnsi="Palatino Linotype" w:cs="Arial"/>
          <w:b/>
        </w:rPr>
        <w:t xml:space="preserve"> Recurrente</w:t>
      </w:r>
      <w:r w:rsidRPr="006956ED">
        <w:rPr>
          <w:rFonts w:ascii="Palatino Linotype" w:hAnsi="Palatino Linotype" w:cs="Arial"/>
        </w:rPr>
        <w:t xml:space="preserve">, en términos del Considerando </w:t>
      </w:r>
      <w:r w:rsidRPr="006956ED">
        <w:rPr>
          <w:rFonts w:ascii="Palatino Linotype" w:hAnsi="Palatino Linotype" w:cs="Arial"/>
          <w:b/>
        </w:rPr>
        <w:t>QUINTO</w:t>
      </w:r>
      <w:r w:rsidRPr="006956ED">
        <w:rPr>
          <w:rFonts w:ascii="Palatino Linotype" w:hAnsi="Palatino Linotype" w:cs="Arial"/>
        </w:rPr>
        <w:t xml:space="preserve"> de esta resolución.</w:t>
      </w:r>
    </w:p>
    <w:p w14:paraId="247542F8" w14:textId="77777777" w:rsidR="00975A5E" w:rsidRPr="006956ED" w:rsidRDefault="00975A5E" w:rsidP="00975A5E">
      <w:pPr>
        <w:autoSpaceDE w:val="0"/>
        <w:autoSpaceDN w:val="0"/>
        <w:adjustRightInd w:val="0"/>
        <w:spacing w:line="360" w:lineRule="auto"/>
        <w:ind w:right="49"/>
        <w:jc w:val="both"/>
        <w:rPr>
          <w:rFonts w:ascii="Palatino Linotype" w:hAnsi="Palatino Linotype" w:cs="Arial"/>
        </w:rPr>
      </w:pPr>
    </w:p>
    <w:p w14:paraId="0BD6A491" w14:textId="65351937" w:rsidR="0051539C" w:rsidRPr="006956ED" w:rsidRDefault="00975A5E" w:rsidP="00AB6C97">
      <w:pPr>
        <w:spacing w:line="360" w:lineRule="auto"/>
        <w:jc w:val="both"/>
        <w:rPr>
          <w:rFonts w:ascii="Palatino Linotype" w:hAnsi="Palatino Linotype" w:cs="Arial"/>
        </w:rPr>
      </w:pPr>
      <w:r w:rsidRPr="006956ED">
        <w:rPr>
          <w:rFonts w:ascii="Palatino Linotype" w:hAnsi="Palatino Linotype" w:cs="Arial"/>
          <w:b/>
          <w:sz w:val="28"/>
          <w:szCs w:val="28"/>
        </w:rPr>
        <w:t>SEGUNDO.</w:t>
      </w:r>
      <w:r w:rsidRPr="006956ED">
        <w:rPr>
          <w:rFonts w:ascii="Palatino Linotype" w:hAnsi="Palatino Linotype" w:cs="Arial"/>
        </w:rPr>
        <w:t xml:space="preserve"> Se </w:t>
      </w:r>
      <w:r w:rsidRPr="006956ED">
        <w:rPr>
          <w:rFonts w:ascii="Palatino Linotype" w:hAnsi="Palatino Linotype" w:cs="Arial"/>
          <w:b/>
        </w:rPr>
        <w:t>ORDENA</w:t>
      </w:r>
      <w:r w:rsidRPr="006956ED">
        <w:rPr>
          <w:rFonts w:ascii="Palatino Linotype" w:hAnsi="Palatino Linotype" w:cs="Arial"/>
        </w:rPr>
        <w:t xml:space="preserve"> al </w:t>
      </w:r>
      <w:r w:rsidRPr="006956ED">
        <w:rPr>
          <w:rFonts w:ascii="Palatino Linotype" w:hAnsi="Palatino Linotype" w:cs="Arial"/>
          <w:b/>
        </w:rPr>
        <w:t>Sujeto Obligado</w:t>
      </w:r>
      <w:r w:rsidRPr="006956ED">
        <w:rPr>
          <w:rFonts w:ascii="Palatino Linotype" w:hAnsi="Palatino Linotype" w:cs="Arial"/>
        </w:rPr>
        <w:t xml:space="preserve"> haga entrega a la parte </w:t>
      </w:r>
      <w:r w:rsidRPr="006956ED">
        <w:rPr>
          <w:rFonts w:ascii="Palatino Linotype" w:hAnsi="Palatino Linotype" w:cs="Arial"/>
          <w:b/>
        </w:rPr>
        <w:t xml:space="preserve">Recurrente </w:t>
      </w:r>
      <w:r w:rsidRPr="006956ED">
        <w:rPr>
          <w:rFonts w:ascii="Palatino Linotype" w:hAnsi="Palatino Linotype" w:cs="Arial"/>
        </w:rPr>
        <w:t xml:space="preserve">en términos del Considerando </w:t>
      </w:r>
      <w:r w:rsidRPr="006956ED">
        <w:rPr>
          <w:rFonts w:ascii="Palatino Linotype" w:hAnsi="Palatino Linotype" w:cs="Arial"/>
          <w:b/>
        </w:rPr>
        <w:t xml:space="preserve">QUINTO </w:t>
      </w:r>
      <w:r w:rsidRPr="006956ED">
        <w:rPr>
          <w:rFonts w:ascii="Palatino Linotype" w:hAnsi="Palatino Linotype" w:cs="Arial"/>
        </w:rPr>
        <w:t>de esta resolución, a través del</w:t>
      </w:r>
      <w:r w:rsidRPr="006956ED">
        <w:rPr>
          <w:rFonts w:ascii="Palatino Linotype" w:hAnsi="Palatino Linotype" w:cs="Arial"/>
          <w:b/>
        </w:rPr>
        <w:t xml:space="preserve"> </w:t>
      </w:r>
      <w:r w:rsidRPr="006956ED">
        <w:rPr>
          <w:rFonts w:ascii="Palatino Linotype" w:hAnsi="Palatino Linotype" w:cs="Arial"/>
        </w:rPr>
        <w:t xml:space="preserve">Sistema de Acceso a la Información Mexiquense </w:t>
      </w:r>
      <w:r w:rsidRPr="006956ED">
        <w:rPr>
          <w:rFonts w:ascii="Palatino Linotype" w:hAnsi="Palatino Linotype" w:cs="Arial"/>
          <w:b/>
        </w:rPr>
        <w:t>(SAIMEX)</w:t>
      </w:r>
      <w:r w:rsidRPr="006956ED">
        <w:rPr>
          <w:rFonts w:ascii="Palatino Linotype" w:hAnsi="Palatino Linotype" w:cs="Arial"/>
        </w:rPr>
        <w:t>,</w:t>
      </w:r>
      <w:r w:rsidR="006E78B7" w:rsidRPr="006956ED">
        <w:rPr>
          <w:rFonts w:ascii="Palatino Linotype" w:hAnsi="Palatino Linotype" w:cs="Arial"/>
        </w:rPr>
        <w:t xml:space="preserve"> </w:t>
      </w:r>
      <w:r w:rsidR="002678E5" w:rsidRPr="006956ED">
        <w:rPr>
          <w:rFonts w:ascii="Palatino Linotype" w:hAnsi="Palatino Linotype" w:cs="Arial"/>
        </w:rPr>
        <w:t xml:space="preserve">de ser procedente, </w:t>
      </w:r>
      <w:r w:rsidR="00350E04" w:rsidRPr="006956ED">
        <w:rPr>
          <w:rFonts w:ascii="Palatino Linotype" w:hAnsi="Palatino Linotype" w:cs="Arial"/>
        </w:rPr>
        <w:t xml:space="preserve">la versión pública de </w:t>
      </w:r>
      <w:r w:rsidR="0051539C" w:rsidRPr="006956ED">
        <w:rPr>
          <w:rFonts w:ascii="Palatino Linotype" w:hAnsi="Palatino Linotype" w:cs="Arial"/>
        </w:rPr>
        <w:t>la siguiente información:</w:t>
      </w:r>
    </w:p>
    <w:p w14:paraId="3121A83D" w14:textId="77777777" w:rsidR="0051539C" w:rsidRPr="006956ED" w:rsidRDefault="0051539C" w:rsidP="00AB6C97">
      <w:pPr>
        <w:spacing w:line="360" w:lineRule="auto"/>
        <w:jc w:val="both"/>
        <w:rPr>
          <w:rFonts w:ascii="Palatino Linotype" w:hAnsi="Palatino Linotype" w:cs="Arial"/>
        </w:rPr>
      </w:pPr>
    </w:p>
    <w:p w14:paraId="14BE601A" w14:textId="3DA6EDA2" w:rsidR="006E78B7" w:rsidRPr="006956ED" w:rsidRDefault="002678E5" w:rsidP="002678E5">
      <w:pPr>
        <w:pStyle w:val="Prrafodelista"/>
        <w:numPr>
          <w:ilvl w:val="0"/>
          <w:numId w:val="6"/>
        </w:numPr>
        <w:spacing w:line="360" w:lineRule="auto"/>
        <w:jc w:val="both"/>
        <w:rPr>
          <w:rFonts w:ascii="Palatino Linotype" w:hAnsi="Palatino Linotype" w:cs="Arial"/>
        </w:rPr>
      </w:pPr>
      <w:r w:rsidRPr="006956ED">
        <w:rPr>
          <w:rFonts w:ascii="Palatino Linotype" w:hAnsi="Palatino Linotype" w:cs="Arial"/>
        </w:rPr>
        <w:t>El o los documentos en donde conste el nivel de estudios y el tipo de nombramiento de la Servidora Pública María de Lourdes Curiel Rocha, referida en respuesta.</w:t>
      </w:r>
    </w:p>
    <w:p w14:paraId="789D76A4" w14:textId="77777777" w:rsidR="006E78B7" w:rsidRPr="006956ED" w:rsidRDefault="006E78B7" w:rsidP="006E78B7">
      <w:pPr>
        <w:pStyle w:val="Sinespaciado"/>
      </w:pPr>
    </w:p>
    <w:p w14:paraId="093AFB8A" w14:textId="77777777" w:rsidR="00975A5E" w:rsidRPr="006956ED" w:rsidRDefault="00975A5E" w:rsidP="00975A5E">
      <w:pPr>
        <w:spacing w:after="240"/>
        <w:ind w:left="284" w:right="283"/>
        <w:jc w:val="both"/>
        <w:rPr>
          <w:rFonts w:ascii="Palatino Linotype" w:hAnsi="Palatino Linotype" w:cs="Arial"/>
          <w:i/>
          <w:sz w:val="23"/>
          <w:szCs w:val="23"/>
        </w:rPr>
      </w:pPr>
      <w:r w:rsidRPr="006956ED">
        <w:rPr>
          <w:rFonts w:ascii="Palatino Linotype" w:hAnsi="Palatino Linotype" w:cs="Arial"/>
          <w:i/>
          <w:sz w:val="23"/>
          <w:szCs w:val="23"/>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6956ED">
        <w:rPr>
          <w:rFonts w:ascii="Palatino Linotype" w:hAnsi="Palatino Linotype" w:cs="Arial"/>
          <w:b/>
          <w:i/>
          <w:sz w:val="23"/>
          <w:szCs w:val="23"/>
        </w:rPr>
        <w:t>Recurrente</w:t>
      </w:r>
      <w:r w:rsidRPr="006956ED">
        <w:rPr>
          <w:rFonts w:ascii="Palatino Linotype" w:hAnsi="Palatino Linotype" w:cs="Arial"/>
          <w:i/>
          <w:sz w:val="23"/>
          <w:szCs w:val="23"/>
        </w:rPr>
        <w:t>.</w:t>
      </w:r>
    </w:p>
    <w:p w14:paraId="33E3CF2C" w14:textId="4C250ED3" w:rsidR="009B381E" w:rsidRPr="006956ED" w:rsidRDefault="009B381E" w:rsidP="009B381E">
      <w:pPr>
        <w:spacing w:after="240"/>
        <w:ind w:left="284" w:right="283"/>
        <w:jc w:val="both"/>
        <w:rPr>
          <w:rFonts w:ascii="Palatino Linotype" w:hAnsi="Palatino Linotype" w:cs="Arial"/>
          <w:i/>
          <w:sz w:val="23"/>
          <w:szCs w:val="23"/>
          <w:lang w:val="es-MX"/>
        </w:rPr>
      </w:pPr>
      <w:r w:rsidRPr="006956ED">
        <w:rPr>
          <w:rFonts w:ascii="Palatino Linotype" w:hAnsi="Palatino Linotype" w:cs="Arial"/>
          <w:i/>
          <w:sz w:val="23"/>
          <w:szCs w:val="23"/>
          <w:lang w:val="es-MX"/>
        </w:rPr>
        <w:lastRenderedPageBreak/>
        <w:t xml:space="preserve">En el supuesto de que la servidora pública referida, no cuente con títulos profesionales o grado académico, por no ser un requisito para ostentar el cargo, el área competente deberá manifestarlo de manera precisa y clara. </w:t>
      </w:r>
    </w:p>
    <w:p w14:paraId="36D09255" w14:textId="77777777" w:rsidR="00975A5E" w:rsidRPr="006956ED" w:rsidRDefault="00975A5E" w:rsidP="00975A5E">
      <w:pPr>
        <w:pStyle w:val="Sinespaciado"/>
      </w:pPr>
    </w:p>
    <w:p w14:paraId="3310C6D8" w14:textId="01CDDE9D" w:rsidR="00975A5E" w:rsidRPr="006956ED"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6956ED">
        <w:rPr>
          <w:rFonts w:ascii="Palatino Linotype" w:hAnsi="Palatino Linotype" w:cs="Arial"/>
          <w:b/>
          <w:sz w:val="28"/>
          <w:szCs w:val="28"/>
          <w:lang w:val="es-ES_tradnl"/>
        </w:rPr>
        <w:t xml:space="preserve">TERCERO. </w:t>
      </w:r>
      <w:r w:rsidRPr="006956ED">
        <w:rPr>
          <w:rFonts w:ascii="Palatino Linotype" w:hAnsi="Palatino Linotype" w:cs="Arial"/>
          <w:b/>
          <w:szCs w:val="28"/>
          <w:lang w:val="es-ES_tradnl"/>
        </w:rPr>
        <w:t xml:space="preserve">NOTIFÍQUESE </w:t>
      </w:r>
      <w:r w:rsidRPr="006956ED">
        <w:rPr>
          <w:rFonts w:ascii="Palatino Linotype" w:hAnsi="Palatino Linotype" w:cs="Arial"/>
          <w:szCs w:val="28"/>
          <w:lang w:val="es-ES_tradnl"/>
        </w:rPr>
        <w:t xml:space="preserve">la presente resolución </w:t>
      </w:r>
      <w:r w:rsidRPr="006956ED">
        <w:rPr>
          <w:rFonts w:ascii="Palatino Linotype" w:hAnsi="Palatino Linotype" w:cs="Arial"/>
        </w:rPr>
        <w:t xml:space="preserve">a través del Sistema de Acceso a la Información Mexiquense </w:t>
      </w:r>
      <w:r w:rsidRPr="006956ED">
        <w:rPr>
          <w:rFonts w:ascii="Palatino Linotype" w:hAnsi="Palatino Linotype" w:cs="Arial"/>
          <w:b/>
        </w:rPr>
        <w:t>(SAIMEX)</w:t>
      </w:r>
      <w:r w:rsidRPr="006956ED">
        <w:rPr>
          <w:rFonts w:ascii="Palatino Linotype" w:hAnsi="Palatino Linotype" w:cs="Arial"/>
          <w:szCs w:val="28"/>
          <w:lang w:val="es-ES_tradnl"/>
        </w:rPr>
        <w:t xml:space="preserve"> al Titular de la Unidad de Transparencia del </w:t>
      </w:r>
      <w:r w:rsidRPr="006956ED">
        <w:rPr>
          <w:rFonts w:ascii="Palatino Linotype" w:hAnsi="Palatino Linotype" w:cs="Arial"/>
          <w:b/>
          <w:szCs w:val="28"/>
          <w:lang w:val="es-ES_tradnl"/>
        </w:rPr>
        <w:t>Sujeto Obligado</w:t>
      </w:r>
      <w:r w:rsidRPr="006956ED">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6956ED">
        <w:rPr>
          <w:rFonts w:ascii="Palatino Linotype" w:hAnsi="Palatino Linotype" w:cs="Arial"/>
          <w:szCs w:val="28"/>
          <w:lang w:val="es-ES_tradnl"/>
        </w:rPr>
        <w:t xml:space="preserve"> Estado de México y Municipios.</w:t>
      </w:r>
    </w:p>
    <w:p w14:paraId="51E1EFA5" w14:textId="77777777" w:rsidR="0051539C" w:rsidRPr="006956ED" w:rsidRDefault="0051539C"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6956ED" w:rsidRDefault="00975A5E" w:rsidP="00975A5E">
      <w:pPr>
        <w:spacing w:line="360" w:lineRule="auto"/>
        <w:jc w:val="both"/>
        <w:rPr>
          <w:rFonts w:ascii="Palatino Linotype" w:hAnsi="Palatino Linotype" w:cs="Arial"/>
          <w:bCs/>
          <w:szCs w:val="28"/>
        </w:rPr>
      </w:pPr>
      <w:r w:rsidRPr="006956ED">
        <w:rPr>
          <w:rFonts w:ascii="Palatino Linotype" w:hAnsi="Palatino Linotype" w:cs="Arial"/>
          <w:b/>
          <w:bCs/>
          <w:sz w:val="28"/>
          <w:szCs w:val="28"/>
        </w:rPr>
        <w:t>CUARTO.</w:t>
      </w:r>
      <w:r w:rsidRPr="006956ED">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6956ED">
        <w:rPr>
          <w:rFonts w:ascii="Palatino Linotype" w:hAnsi="Palatino Linotype" w:cs="Arial"/>
          <w:b/>
          <w:bCs/>
          <w:szCs w:val="28"/>
        </w:rPr>
        <w:t>Sujeto Obligado</w:t>
      </w:r>
      <w:r w:rsidRPr="006956ED">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6956ED" w:rsidRDefault="00975A5E" w:rsidP="00975A5E">
      <w:pPr>
        <w:autoSpaceDE w:val="0"/>
        <w:autoSpaceDN w:val="0"/>
        <w:adjustRightInd w:val="0"/>
        <w:spacing w:line="360" w:lineRule="auto"/>
        <w:ind w:right="49"/>
        <w:jc w:val="both"/>
        <w:rPr>
          <w:rFonts w:ascii="Palatino Linotype" w:hAnsi="Palatino Linotype" w:cs="Arial"/>
          <w:b/>
          <w:szCs w:val="28"/>
        </w:rPr>
      </w:pPr>
    </w:p>
    <w:p w14:paraId="252F7D2C" w14:textId="727D3BBF" w:rsidR="006B3E46" w:rsidRPr="006956ED" w:rsidRDefault="00975A5E" w:rsidP="008502B0">
      <w:pPr>
        <w:autoSpaceDE w:val="0"/>
        <w:autoSpaceDN w:val="0"/>
        <w:adjustRightInd w:val="0"/>
        <w:spacing w:line="360" w:lineRule="auto"/>
        <w:ind w:right="49"/>
        <w:jc w:val="both"/>
        <w:rPr>
          <w:rFonts w:ascii="Palatino Linotype" w:hAnsi="Palatino Linotype" w:cs="Arial"/>
        </w:rPr>
      </w:pPr>
      <w:r w:rsidRPr="006956ED">
        <w:rPr>
          <w:rFonts w:ascii="Palatino Linotype" w:hAnsi="Palatino Linotype" w:cs="Arial"/>
          <w:b/>
          <w:sz w:val="28"/>
          <w:szCs w:val="28"/>
        </w:rPr>
        <w:t>QUINTO.</w:t>
      </w:r>
      <w:r w:rsidRPr="006956ED">
        <w:rPr>
          <w:rFonts w:ascii="Palatino Linotype" w:hAnsi="Palatino Linotype" w:cs="Arial"/>
          <w:b/>
        </w:rPr>
        <w:t xml:space="preserve"> NOTIFÍQUESE</w:t>
      </w:r>
      <w:r w:rsidRPr="006956ED">
        <w:rPr>
          <w:rFonts w:ascii="Palatino Linotype" w:hAnsi="Palatino Linotype" w:cs="Arial"/>
        </w:rPr>
        <w:t xml:space="preserve"> a la parte </w:t>
      </w:r>
      <w:r w:rsidRPr="006956ED">
        <w:rPr>
          <w:rFonts w:ascii="Palatino Linotype" w:hAnsi="Palatino Linotype" w:cs="Arial"/>
          <w:b/>
        </w:rPr>
        <w:t>Recurrente</w:t>
      </w:r>
      <w:r w:rsidRPr="006956ED">
        <w:rPr>
          <w:rFonts w:ascii="Palatino Linotype" w:hAnsi="Palatino Linotype" w:cs="Arial"/>
        </w:rPr>
        <w:t xml:space="preserve"> la presente resolución a través del Sistema de Acceso a la Información Mexiquense </w:t>
      </w:r>
      <w:r w:rsidRPr="006956ED">
        <w:rPr>
          <w:rFonts w:ascii="Palatino Linotype" w:hAnsi="Palatino Linotype" w:cs="Arial"/>
          <w:b/>
        </w:rPr>
        <w:t>(SAIMEX)</w:t>
      </w:r>
      <w:r w:rsidRPr="006956ED">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w:t>
      </w:r>
      <w:r w:rsidRPr="006956ED">
        <w:rPr>
          <w:rFonts w:ascii="Palatino Linotype" w:hAnsi="Palatino Linotype" w:cs="Arial"/>
        </w:rPr>
        <w:lastRenderedPageBreak/>
        <w:t>por el artículo 196, de la Ley de Transparencia y Acceso a la Información Pública del Estado de México y Municipios.</w:t>
      </w:r>
    </w:p>
    <w:p w14:paraId="73DCFC6B" w14:textId="77777777" w:rsidR="002678E5" w:rsidRPr="006956ED" w:rsidRDefault="002678E5" w:rsidP="008502B0">
      <w:pPr>
        <w:autoSpaceDE w:val="0"/>
        <w:autoSpaceDN w:val="0"/>
        <w:adjustRightInd w:val="0"/>
        <w:spacing w:line="360" w:lineRule="auto"/>
        <w:ind w:right="49"/>
        <w:jc w:val="both"/>
        <w:rPr>
          <w:rFonts w:ascii="Palatino Linotype" w:hAnsi="Palatino Linotype" w:cs="Arial"/>
        </w:rPr>
      </w:pPr>
    </w:p>
    <w:p w14:paraId="225EA452" w14:textId="6C916FEF" w:rsidR="0029071C" w:rsidRPr="006956ED" w:rsidRDefault="008D2478" w:rsidP="00D01A63">
      <w:pPr>
        <w:spacing w:line="360" w:lineRule="auto"/>
        <w:jc w:val="both"/>
        <w:rPr>
          <w:rFonts w:ascii="Palatino Linotype" w:eastAsiaTheme="minorHAnsi" w:hAnsi="Palatino Linotype" w:cs="Arial"/>
          <w:lang w:val="es-MX" w:eastAsia="en-US"/>
        </w:rPr>
      </w:pPr>
      <w:r w:rsidRPr="006956ED">
        <w:rPr>
          <w:rFonts w:ascii="Palatino Linotype" w:eastAsiaTheme="minorHAnsi" w:hAnsi="Palatino Linotype" w:cs="Arial"/>
          <w:lang w:val="es-MX" w:eastAsia="en-US"/>
        </w:rPr>
        <w:t>ASÍ LO RESUELVE, POR UNANIMIDAD DE VOTOS, EL PLENO DEL</w:t>
      </w:r>
      <w:r w:rsidRPr="006956ED">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6956ED">
        <w:rPr>
          <w:rFonts w:ascii="Palatino Linotype" w:eastAsiaTheme="minorHAnsi" w:hAnsi="Palatino Linotype" w:cs="Arial"/>
          <w:lang w:val="es-MX" w:eastAsia="en-US"/>
        </w:rPr>
        <w:t>, CONFORMADO POR LOS COMISIONADOS JOSÉ MARTÍNEZ VILCHIS</w:t>
      </w:r>
      <w:r w:rsidR="003D1B81" w:rsidRPr="006956ED">
        <w:rPr>
          <w:rFonts w:ascii="Palatino Linotype" w:eastAsiaTheme="minorHAnsi" w:hAnsi="Palatino Linotype" w:cs="Arial"/>
          <w:lang w:val="es-MX" w:eastAsia="en-US"/>
        </w:rPr>
        <w:t xml:space="preserve"> (EMITIENDO VOTO PARTICULAR)</w:t>
      </w:r>
      <w:r w:rsidRPr="006956ED">
        <w:rPr>
          <w:rFonts w:ascii="Palatino Linotype" w:eastAsiaTheme="minorHAnsi" w:hAnsi="Palatino Linotype" w:cs="Arial"/>
          <w:lang w:val="es-MX" w:eastAsia="en-US"/>
        </w:rPr>
        <w:t>; MARÍA DEL ROSARIO MEJÍA AYALA</w:t>
      </w:r>
      <w:r w:rsidR="003D1B81" w:rsidRPr="006956ED">
        <w:rPr>
          <w:rFonts w:ascii="Palatino Linotype" w:eastAsiaTheme="minorHAnsi" w:hAnsi="Palatino Linotype" w:cs="Arial"/>
          <w:lang w:val="es-MX" w:eastAsia="en-US"/>
        </w:rPr>
        <w:t xml:space="preserve"> (EMITIENDO VOTO PARTICULAR)</w:t>
      </w:r>
      <w:r w:rsidRPr="006956ED">
        <w:rPr>
          <w:rFonts w:ascii="Palatino Linotype" w:eastAsiaTheme="minorHAnsi" w:hAnsi="Palatino Linotype" w:cs="Arial"/>
          <w:lang w:val="es-MX" w:eastAsia="en-US"/>
        </w:rPr>
        <w:t>; SHARON CRISTINA MORALES MARTÍNEZ</w:t>
      </w:r>
      <w:r w:rsidR="003D1B81" w:rsidRPr="006956ED">
        <w:rPr>
          <w:rFonts w:ascii="Palatino Linotype" w:eastAsiaTheme="minorHAnsi" w:hAnsi="Palatino Linotype" w:cs="Arial"/>
          <w:lang w:val="es-MX" w:eastAsia="en-US"/>
        </w:rPr>
        <w:t xml:space="preserve"> (EMITIENDO VOTO PARTICULAR)</w:t>
      </w:r>
      <w:r w:rsidRPr="006956ED">
        <w:rPr>
          <w:rFonts w:ascii="Palatino Linotype" w:eastAsiaTheme="minorHAnsi" w:hAnsi="Palatino Linotype" w:cs="Arial"/>
          <w:lang w:val="es-MX" w:eastAsia="en-US"/>
        </w:rPr>
        <w:t>; LUIS GUSTAVO PARRA NORIEGA</w:t>
      </w:r>
      <w:r w:rsidR="003D1B81" w:rsidRPr="006956ED">
        <w:rPr>
          <w:rFonts w:ascii="Palatino Linotype" w:eastAsiaTheme="minorHAnsi" w:hAnsi="Palatino Linotype" w:cs="Arial"/>
          <w:lang w:val="es-MX" w:eastAsia="en-US"/>
        </w:rPr>
        <w:t xml:space="preserve"> (EMITIENDO VOTO PARTICULAR)</w:t>
      </w:r>
      <w:r w:rsidR="00B43221" w:rsidRPr="006956ED">
        <w:rPr>
          <w:rFonts w:ascii="Palatino Linotype" w:eastAsiaTheme="minorHAnsi" w:hAnsi="Palatino Linotype" w:cs="Arial"/>
          <w:lang w:val="es-MX" w:eastAsia="en-US"/>
        </w:rPr>
        <w:t xml:space="preserve"> </w:t>
      </w:r>
      <w:r w:rsidRPr="006956ED">
        <w:rPr>
          <w:rFonts w:ascii="Palatino Linotype" w:eastAsiaTheme="minorHAnsi" w:hAnsi="Palatino Linotype" w:cs="Arial"/>
          <w:lang w:val="es-MX" w:eastAsia="en-US"/>
        </w:rPr>
        <w:t>Y GUADALUPE RAMÍREZ PEÑA</w:t>
      </w:r>
      <w:r w:rsidR="003D1B81" w:rsidRPr="006956ED">
        <w:rPr>
          <w:rFonts w:ascii="Palatino Linotype" w:eastAsiaTheme="minorHAnsi" w:hAnsi="Palatino Linotype" w:cs="Arial"/>
          <w:lang w:val="es-MX" w:eastAsia="en-US"/>
        </w:rPr>
        <w:t xml:space="preserve"> (EMITIENDO VOTO PARTICULAR)</w:t>
      </w:r>
      <w:r w:rsidRPr="006956ED">
        <w:rPr>
          <w:rFonts w:ascii="Palatino Linotype" w:eastAsiaTheme="minorHAnsi" w:hAnsi="Palatino Linotype" w:cs="Arial"/>
          <w:lang w:val="es-MX" w:eastAsia="en-US"/>
        </w:rPr>
        <w:t xml:space="preserve">; EN LA </w:t>
      </w:r>
      <w:r w:rsidR="00AE2C6B" w:rsidRPr="006956ED">
        <w:rPr>
          <w:rFonts w:ascii="Palatino Linotype" w:eastAsiaTheme="minorHAnsi" w:hAnsi="Palatino Linotype" w:cs="Arial"/>
          <w:lang w:val="es-MX" w:eastAsia="en-US"/>
        </w:rPr>
        <w:t xml:space="preserve">DÉCIMA </w:t>
      </w:r>
      <w:r w:rsidR="00AE5EDB" w:rsidRPr="006956ED">
        <w:rPr>
          <w:rFonts w:ascii="Palatino Linotype" w:eastAsiaTheme="minorHAnsi" w:hAnsi="Palatino Linotype" w:cs="Arial"/>
          <w:lang w:val="es-MX" w:eastAsia="en-US"/>
        </w:rPr>
        <w:t>TERCERA</w:t>
      </w:r>
      <w:r w:rsidR="000A67C7" w:rsidRPr="006956ED">
        <w:rPr>
          <w:rFonts w:ascii="Palatino Linotype" w:eastAsiaTheme="minorHAnsi" w:hAnsi="Palatino Linotype" w:cs="Arial"/>
          <w:lang w:val="es-MX" w:eastAsia="en-US"/>
        </w:rPr>
        <w:t xml:space="preserve"> </w:t>
      </w:r>
      <w:r w:rsidRPr="006956ED">
        <w:rPr>
          <w:rFonts w:ascii="Palatino Linotype" w:eastAsiaTheme="minorHAnsi" w:hAnsi="Palatino Linotype" w:cs="Arial"/>
          <w:lang w:val="es-MX" w:eastAsia="en-US"/>
        </w:rPr>
        <w:t xml:space="preserve">SESIÓN ORDINARIA CELEBRADA EL </w:t>
      </w:r>
      <w:r w:rsidR="00AE5EDB" w:rsidRPr="006956ED">
        <w:rPr>
          <w:rFonts w:ascii="Palatino Linotype" w:hAnsi="Palatino Linotype" w:cs="Arial"/>
          <w:color w:val="000000"/>
          <w:lang w:val="es-MX" w:eastAsia="es-MX"/>
        </w:rPr>
        <w:t>QUINCE</w:t>
      </w:r>
      <w:r w:rsidR="00AE2C6B" w:rsidRPr="006956ED">
        <w:rPr>
          <w:rFonts w:ascii="Palatino Linotype" w:hAnsi="Palatino Linotype" w:cs="Arial"/>
          <w:color w:val="000000"/>
          <w:lang w:val="es-MX" w:eastAsia="es-MX"/>
        </w:rPr>
        <w:t xml:space="preserve"> DE ABRIL</w:t>
      </w:r>
      <w:r w:rsidR="000A67C7" w:rsidRPr="006956ED">
        <w:rPr>
          <w:rFonts w:ascii="Palatino Linotype" w:hAnsi="Palatino Linotype" w:cs="Arial"/>
          <w:color w:val="000000"/>
          <w:lang w:val="es-MX" w:eastAsia="es-MX"/>
        </w:rPr>
        <w:t xml:space="preserve"> DE DOS MIL </w:t>
      </w:r>
      <w:r w:rsidR="00AE2C6B" w:rsidRPr="006956ED">
        <w:rPr>
          <w:rFonts w:ascii="Palatino Linotype" w:hAnsi="Palatino Linotype" w:cs="Arial"/>
          <w:color w:val="000000"/>
          <w:lang w:val="es-MX" w:eastAsia="es-MX"/>
        </w:rPr>
        <w:t>VEINTISÉIS</w:t>
      </w:r>
      <w:r w:rsidR="00555301" w:rsidRPr="006956ED">
        <w:rPr>
          <w:rFonts w:ascii="Palatino Linotype" w:eastAsiaTheme="minorHAnsi" w:hAnsi="Palatino Linotype" w:cs="Arial"/>
          <w:lang w:val="es-MX" w:eastAsia="en-US"/>
        </w:rPr>
        <w:t>, ANTE EL SECRETARIO TÉCNICO, ALEXIS TAPIA</w:t>
      </w:r>
      <w:r w:rsidRPr="006956ED">
        <w:rPr>
          <w:rFonts w:ascii="Palatino Linotype" w:eastAsiaTheme="minorHAnsi" w:hAnsi="Palatino Linotype" w:cs="Arial"/>
          <w:lang w:val="es-MX" w:eastAsia="en-US"/>
        </w:rPr>
        <w:t xml:space="preserve"> RAMÍREZ.----</w:t>
      </w:r>
      <w:r w:rsidR="0020726A" w:rsidRPr="006956ED">
        <w:rPr>
          <w:rFonts w:ascii="Palatino Linotype" w:eastAsiaTheme="minorHAnsi" w:hAnsi="Palatino Linotype" w:cs="Arial"/>
          <w:lang w:val="es-MX" w:eastAsia="en-US"/>
        </w:rPr>
        <w:t>--------------------------------------------------------------------------------------------------------------------------------------------------------------------------------------------------------------------------------------------------------------------------------------------------------------------------------------------------------------------------------------------------------------------------------------------------------------------------------------------------------------------------------------------------------------------------------------------------------------------------------------------------------------------------------------------------------------------------------------------------------------------------------------</w:t>
      </w:r>
      <w:r w:rsidR="006E78B7" w:rsidRPr="006956ED">
        <w:rPr>
          <w:rFonts w:ascii="Palatino Linotype" w:eastAsiaTheme="minorHAnsi" w:hAnsi="Palatino Linotype" w:cs="Arial"/>
          <w:lang w:val="es-MX" w:eastAsia="en-US"/>
        </w:rPr>
        <w:t>--------------------------------------------------------------------------------------------------------------------------------------------------------------------------------------------------------------------------------------------------------------------------------------------------------------------------------------------------------------------------------------------------------------------------------------------------------------------------------------------------------------------------------------------------</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6956ED">
        <w:rPr>
          <w:rFonts w:ascii="Palatino Linotype" w:eastAsiaTheme="minorHAnsi" w:hAnsi="Palatino Linotype" w:cs="Arial"/>
          <w:sz w:val="18"/>
          <w:lang w:val="es-MX" w:eastAsia="en-US"/>
        </w:rPr>
        <w:t>JMV/CCR/</w:t>
      </w:r>
      <w:proofErr w:type="spellStart"/>
      <w:r w:rsidRPr="006956ED">
        <w:rPr>
          <w:rFonts w:ascii="Palatino Linotype" w:eastAsiaTheme="minorHAnsi" w:hAnsi="Palatino Linotype" w:cs="Arial"/>
          <w:sz w:val="18"/>
          <w:lang w:val="es-MX" w:eastAsia="en-US"/>
        </w:rPr>
        <w:t>jasm</w:t>
      </w:r>
      <w:proofErr w:type="spellEnd"/>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3C221C10" w:rsidR="0029071C" w:rsidRPr="003E56C9" w:rsidRDefault="0029071C" w:rsidP="003E56C9"/>
    <w:sectPr w:rsidR="0029071C" w:rsidRPr="003E56C9" w:rsidSect="00C53377">
      <w:headerReference w:type="even" r:id="rId15"/>
      <w:headerReference w:type="default" r:id="rId16"/>
      <w:footerReference w:type="default" r:id="rId17"/>
      <w:headerReference w:type="first" r:id="rId18"/>
      <w:footerReference w:type="first" r:id="rId1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AB3D4" w14:textId="77777777" w:rsidR="00C41CF6" w:rsidRDefault="00C41CF6" w:rsidP="000B5E25">
      <w:r>
        <w:separator/>
      </w:r>
    </w:p>
  </w:endnote>
  <w:endnote w:type="continuationSeparator" w:id="0">
    <w:p w14:paraId="0D872FD4" w14:textId="77777777" w:rsidR="00C41CF6" w:rsidRDefault="00C41CF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AE2C6B" w:rsidRPr="000D3AD4" w:rsidRDefault="00AE2C6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8537B">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8537B">
      <w:rPr>
        <w:rFonts w:ascii="Palatino Linotype" w:hAnsi="Palatino Linotype" w:cs="Arial"/>
        <w:bCs/>
        <w:noProof/>
        <w:sz w:val="20"/>
        <w:szCs w:val="20"/>
      </w:rPr>
      <w:t>72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AE2C6B" w:rsidRPr="000D3AD4" w:rsidRDefault="00AE2C6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8537B">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8537B">
      <w:rPr>
        <w:rFonts w:ascii="Palatino Linotype" w:hAnsi="Palatino Linotype" w:cs="Arial"/>
        <w:bCs/>
        <w:noProof/>
        <w:sz w:val="20"/>
        <w:szCs w:val="20"/>
      </w:rPr>
      <w:t>72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A29C6" w14:textId="77777777" w:rsidR="00C41CF6" w:rsidRDefault="00C41CF6" w:rsidP="000B5E25">
      <w:r>
        <w:separator/>
      </w:r>
    </w:p>
  </w:footnote>
  <w:footnote w:type="continuationSeparator" w:id="0">
    <w:p w14:paraId="38D29E36" w14:textId="77777777" w:rsidR="00C41CF6" w:rsidRDefault="00C41CF6" w:rsidP="000B5E25">
      <w:r>
        <w:continuationSeparator/>
      </w:r>
    </w:p>
  </w:footnote>
  <w:footnote w:id="1">
    <w:p w14:paraId="58BCF662" w14:textId="77777777" w:rsidR="00AE2C6B" w:rsidRPr="008A64CB" w:rsidRDefault="00AE2C6B"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AE2C6B" w:rsidRDefault="00AE2C6B" w:rsidP="006C7783">
      <w:pPr>
        <w:autoSpaceDE w:val="0"/>
        <w:autoSpaceDN w:val="0"/>
        <w:adjustRightInd w:val="0"/>
        <w:ind w:right="49"/>
        <w:jc w:val="both"/>
        <w:rPr>
          <w:rFonts w:ascii="Palatino Linotype" w:hAnsi="Palatino Linotype"/>
          <w:i/>
          <w:sz w:val="18"/>
          <w:szCs w:val="22"/>
        </w:rPr>
      </w:pPr>
    </w:p>
    <w:p w14:paraId="45AB867A" w14:textId="77777777" w:rsidR="00AE2C6B" w:rsidRPr="008A64CB" w:rsidRDefault="00AE2C6B"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AE2C6B" w:rsidRPr="008A64CB" w:rsidRDefault="00AE2C6B" w:rsidP="006C7783">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AE2C6B" w:rsidRDefault="00C41CF6">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E2C6B" w:rsidRPr="008F2CCC" w14:paraId="28CE974E" w14:textId="77777777" w:rsidTr="00BA27FC">
      <w:tc>
        <w:tcPr>
          <w:tcW w:w="2551" w:type="dxa"/>
          <w:vAlign w:val="center"/>
        </w:tcPr>
        <w:p w14:paraId="3F864768"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6B62A539" w:rsidR="00AE2C6B" w:rsidRPr="0029071C" w:rsidRDefault="00AE2C6B"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09370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AE2C6B" w:rsidRPr="008F2CCC" w14:paraId="12E8FAE1" w14:textId="77777777" w:rsidTr="00BA27FC">
      <w:trPr>
        <w:trHeight w:val="228"/>
      </w:trPr>
      <w:tc>
        <w:tcPr>
          <w:tcW w:w="2551" w:type="dxa"/>
          <w:vAlign w:val="center"/>
        </w:tcPr>
        <w:p w14:paraId="188F609B"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1F19DBC9" w:rsidR="00AE2C6B" w:rsidRPr="0029071C" w:rsidRDefault="00AE2C6B" w:rsidP="00B6659F">
          <w:pPr>
            <w:spacing w:line="276" w:lineRule="auto"/>
            <w:jc w:val="right"/>
            <w:rPr>
              <w:rFonts w:ascii="Palatino Linotype" w:hAnsi="Palatino Linotype"/>
              <w:sz w:val="22"/>
              <w:szCs w:val="22"/>
            </w:rPr>
          </w:pPr>
          <w:r w:rsidRPr="00F56103">
            <w:rPr>
              <w:rFonts w:ascii="Palatino Linotype" w:hAnsi="Palatino Linotype"/>
              <w:sz w:val="22"/>
              <w:szCs w:val="22"/>
            </w:rPr>
            <w:t>Ayuntamiento de Tlalnepantla de Baz</w:t>
          </w:r>
        </w:p>
      </w:tc>
    </w:tr>
    <w:tr w:rsidR="00AE2C6B" w:rsidRPr="008F2CCC" w14:paraId="59A1BA5F" w14:textId="77777777" w:rsidTr="00BA27FC">
      <w:tc>
        <w:tcPr>
          <w:tcW w:w="2551" w:type="dxa"/>
          <w:vAlign w:val="center"/>
        </w:tcPr>
        <w:p w14:paraId="0EED411D"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AE2C6B" w:rsidRPr="0029071C" w:rsidRDefault="00AE2C6B"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AE2C6B" w:rsidRPr="001779E0" w:rsidRDefault="00C41CF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E2C6B" w:rsidRPr="008F2CCC" w14:paraId="66906953" w14:textId="77777777" w:rsidTr="00BA27FC">
      <w:tc>
        <w:tcPr>
          <w:tcW w:w="2551" w:type="dxa"/>
          <w:vAlign w:val="center"/>
        </w:tcPr>
        <w:p w14:paraId="72F94BEB"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4439E351" w:rsidR="00AE2C6B" w:rsidRPr="0029071C" w:rsidRDefault="00AE2C6B"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09370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AE2C6B" w:rsidRPr="008F2CCC" w14:paraId="325226BE" w14:textId="77777777" w:rsidTr="00BA27FC">
      <w:tc>
        <w:tcPr>
          <w:tcW w:w="2551" w:type="dxa"/>
          <w:vAlign w:val="center"/>
        </w:tcPr>
        <w:p w14:paraId="4D258F96"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77753404" w:rsidR="00AE2C6B" w:rsidRPr="006D30E6" w:rsidRDefault="0018537B"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w:t>
          </w:r>
        </w:p>
      </w:tc>
    </w:tr>
    <w:tr w:rsidR="00AE2C6B" w:rsidRPr="008F2CCC" w14:paraId="3AEDEE75" w14:textId="77777777" w:rsidTr="00BA27FC">
      <w:trPr>
        <w:trHeight w:val="228"/>
      </w:trPr>
      <w:tc>
        <w:tcPr>
          <w:tcW w:w="2551" w:type="dxa"/>
          <w:vAlign w:val="center"/>
        </w:tcPr>
        <w:p w14:paraId="14A51EC4"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212AE5AC" w:rsidR="00AE2C6B" w:rsidRPr="0029071C" w:rsidRDefault="00AE2C6B" w:rsidP="00E57BDB">
          <w:pPr>
            <w:spacing w:line="276" w:lineRule="auto"/>
            <w:jc w:val="right"/>
            <w:rPr>
              <w:rFonts w:ascii="Palatino Linotype" w:hAnsi="Palatino Linotype"/>
              <w:sz w:val="22"/>
              <w:szCs w:val="22"/>
            </w:rPr>
          </w:pPr>
          <w:r w:rsidRPr="00F56103">
            <w:rPr>
              <w:rFonts w:ascii="Palatino Linotype" w:hAnsi="Palatino Linotype"/>
              <w:sz w:val="22"/>
              <w:szCs w:val="22"/>
            </w:rPr>
            <w:t>Ayuntamiento de Tlalnepantla de Baz</w:t>
          </w:r>
        </w:p>
      </w:tc>
    </w:tr>
    <w:tr w:rsidR="00AE2C6B" w:rsidRPr="008F2CCC" w14:paraId="46645C39" w14:textId="77777777" w:rsidTr="00BA27FC">
      <w:tc>
        <w:tcPr>
          <w:tcW w:w="2551" w:type="dxa"/>
          <w:vAlign w:val="center"/>
        </w:tcPr>
        <w:p w14:paraId="54E1C23D" w14:textId="77777777" w:rsidR="00AE2C6B" w:rsidRPr="008F5DAE" w:rsidRDefault="00AE2C6B"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AE2C6B" w:rsidRPr="0029071C" w:rsidRDefault="00AE2C6B"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AE2C6B" w:rsidRPr="008F2CCC" w14:paraId="1FD798DB" w14:textId="77777777" w:rsidTr="00BA27FC">
      <w:tc>
        <w:tcPr>
          <w:tcW w:w="2551" w:type="dxa"/>
          <w:vAlign w:val="center"/>
        </w:tcPr>
        <w:p w14:paraId="1332C9A8" w14:textId="77777777" w:rsidR="00AE2C6B" w:rsidRPr="008F5DAE" w:rsidRDefault="00AE2C6B"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AE2C6B" w:rsidRPr="00BA27FC" w:rsidRDefault="00AE2C6B" w:rsidP="00BA27FC">
          <w:pPr>
            <w:spacing w:line="276" w:lineRule="auto"/>
            <w:rPr>
              <w:rFonts w:ascii="Palatino Linotype" w:hAnsi="Palatino Linotype"/>
              <w:sz w:val="14"/>
              <w:szCs w:val="22"/>
              <w:lang w:val="es-ES_tradnl"/>
            </w:rPr>
          </w:pPr>
        </w:p>
      </w:tc>
    </w:tr>
  </w:tbl>
  <w:p w14:paraId="2D0FDBAE" w14:textId="77777777" w:rsidR="00AE2C6B" w:rsidRPr="009F1AB6" w:rsidRDefault="00C41CF6">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75pt;height:10.75pt" o:bullet="t">
        <v:imagedata r:id="rId1" o:title="mso23BF"/>
      </v:shape>
    </w:pict>
  </w:numPicBullet>
  <w:abstractNum w:abstractNumId="0"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EE5896"/>
    <w:multiLevelType w:val="hybridMultilevel"/>
    <w:tmpl w:val="62B64180"/>
    <w:lvl w:ilvl="0" w:tplc="A9268E80">
      <w:start w:val="1"/>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0E2821"/>
    <w:multiLevelType w:val="hybridMultilevel"/>
    <w:tmpl w:val="845EB0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0EB1B68"/>
    <w:multiLevelType w:val="hybridMultilevel"/>
    <w:tmpl w:val="53D462CC"/>
    <w:lvl w:ilvl="0" w:tplc="A510FD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9FC5F28"/>
    <w:multiLevelType w:val="hybridMultilevel"/>
    <w:tmpl w:val="7A8E21A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2C7DC7"/>
    <w:multiLevelType w:val="hybridMultilevel"/>
    <w:tmpl w:val="0E58BD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7A4FC6"/>
    <w:multiLevelType w:val="hybridMultilevel"/>
    <w:tmpl w:val="BB7E45DC"/>
    <w:lvl w:ilvl="0" w:tplc="5ECC4F9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B386337"/>
    <w:multiLevelType w:val="hybridMultilevel"/>
    <w:tmpl w:val="236C62F6"/>
    <w:lvl w:ilvl="0" w:tplc="E03E64C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5"/>
  </w:num>
  <w:num w:numId="3">
    <w:abstractNumId w:val="2"/>
  </w:num>
  <w:num w:numId="4">
    <w:abstractNumId w:val="4"/>
  </w:num>
  <w:num w:numId="5">
    <w:abstractNumId w:val="10"/>
  </w:num>
  <w:num w:numId="6">
    <w:abstractNumId w:val="0"/>
  </w:num>
  <w:num w:numId="7">
    <w:abstractNumId w:val="3"/>
  </w:num>
  <w:num w:numId="8">
    <w:abstractNumId w:val="11"/>
  </w:num>
  <w:num w:numId="9">
    <w:abstractNumId w:val="1"/>
  </w:num>
  <w:num w:numId="10">
    <w:abstractNumId w:val="14"/>
  </w:num>
  <w:num w:numId="11">
    <w:abstractNumId w:val="6"/>
  </w:num>
  <w:num w:numId="12">
    <w:abstractNumId w:val="9"/>
  </w:num>
  <w:num w:numId="13">
    <w:abstractNumId w:val="12"/>
  </w:num>
  <w:num w:numId="14">
    <w:abstractNumId w:val="8"/>
  </w:num>
  <w:num w:numId="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114A9"/>
    <w:rsid w:val="000120BC"/>
    <w:rsid w:val="00013AF1"/>
    <w:rsid w:val="0002323F"/>
    <w:rsid w:val="000264B1"/>
    <w:rsid w:val="00030D61"/>
    <w:rsid w:val="00031EFF"/>
    <w:rsid w:val="00032D08"/>
    <w:rsid w:val="000331A4"/>
    <w:rsid w:val="0003609F"/>
    <w:rsid w:val="00036F8B"/>
    <w:rsid w:val="00037D70"/>
    <w:rsid w:val="00044C36"/>
    <w:rsid w:val="000460FC"/>
    <w:rsid w:val="000526B8"/>
    <w:rsid w:val="00054E04"/>
    <w:rsid w:val="00056362"/>
    <w:rsid w:val="000565DA"/>
    <w:rsid w:val="000572E9"/>
    <w:rsid w:val="00070547"/>
    <w:rsid w:val="00071173"/>
    <w:rsid w:val="0007501E"/>
    <w:rsid w:val="000757B9"/>
    <w:rsid w:val="000775FC"/>
    <w:rsid w:val="00077614"/>
    <w:rsid w:val="00087797"/>
    <w:rsid w:val="00093AE1"/>
    <w:rsid w:val="000A0590"/>
    <w:rsid w:val="000A2A3A"/>
    <w:rsid w:val="000A34BB"/>
    <w:rsid w:val="000A3E1B"/>
    <w:rsid w:val="000A5A27"/>
    <w:rsid w:val="000A67C7"/>
    <w:rsid w:val="000A717C"/>
    <w:rsid w:val="000B2FA0"/>
    <w:rsid w:val="000B51C9"/>
    <w:rsid w:val="000B5876"/>
    <w:rsid w:val="000B5E25"/>
    <w:rsid w:val="000B7C6C"/>
    <w:rsid w:val="000C139F"/>
    <w:rsid w:val="000C43CE"/>
    <w:rsid w:val="000C49B8"/>
    <w:rsid w:val="000C512C"/>
    <w:rsid w:val="000C5FDF"/>
    <w:rsid w:val="000C615C"/>
    <w:rsid w:val="000D3AD4"/>
    <w:rsid w:val="000D4E68"/>
    <w:rsid w:val="000E592F"/>
    <w:rsid w:val="000F16BA"/>
    <w:rsid w:val="00100C2B"/>
    <w:rsid w:val="00101AD8"/>
    <w:rsid w:val="00103760"/>
    <w:rsid w:val="00103A9C"/>
    <w:rsid w:val="00106195"/>
    <w:rsid w:val="0010712B"/>
    <w:rsid w:val="00113DEF"/>
    <w:rsid w:val="00115B15"/>
    <w:rsid w:val="00115D8E"/>
    <w:rsid w:val="001173FA"/>
    <w:rsid w:val="00123996"/>
    <w:rsid w:val="00124934"/>
    <w:rsid w:val="0012510D"/>
    <w:rsid w:val="0014397A"/>
    <w:rsid w:val="00143F6E"/>
    <w:rsid w:val="00145A6F"/>
    <w:rsid w:val="001466B2"/>
    <w:rsid w:val="00146EE7"/>
    <w:rsid w:val="00151D4C"/>
    <w:rsid w:val="001558F3"/>
    <w:rsid w:val="001650F6"/>
    <w:rsid w:val="00170AA7"/>
    <w:rsid w:val="00173357"/>
    <w:rsid w:val="00181337"/>
    <w:rsid w:val="00184069"/>
    <w:rsid w:val="00184176"/>
    <w:rsid w:val="0018537B"/>
    <w:rsid w:val="00186CCB"/>
    <w:rsid w:val="00191418"/>
    <w:rsid w:val="0019170F"/>
    <w:rsid w:val="001A46ED"/>
    <w:rsid w:val="001A6109"/>
    <w:rsid w:val="001B1B9A"/>
    <w:rsid w:val="001C054C"/>
    <w:rsid w:val="001C14AC"/>
    <w:rsid w:val="001C3138"/>
    <w:rsid w:val="001C3352"/>
    <w:rsid w:val="001D0923"/>
    <w:rsid w:val="001D2DE0"/>
    <w:rsid w:val="001D4046"/>
    <w:rsid w:val="001D5495"/>
    <w:rsid w:val="001D644D"/>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5163"/>
    <w:rsid w:val="00235936"/>
    <w:rsid w:val="00236CBA"/>
    <w:rsid w:val="0024323F"/>
    <w:rsid w:val="00247138"/>
    <w:rsid w:val="00255F1A"/>
    <w:rsid w:val="00260C29"/>
    <w:rsid w:val="00261BC7"/>
    <w:rsid w:val="00267458"/>
    <w:rsid w:val="002678E5"/>
    <w:rsid w:val="00267BB5"/>
    <w:rsid w:val="00267E7F"/>
    <w:rsid w:val="00270257"/>
    <w:rsid w:val="00270D62"/>
    <w:rsid w:val="0027553E"/>
    <w:rsid w:val="0029071C"/>
    <w:rsid w:val="002934B4"/>
    <w:rsid w:val="00295B3F"/>
    <w:rsid w:val="002A040B"/>
    <w:rsid w:val="002A4B43"/>
    <w:rsid w:val="002A676F"/>
    <w:rsid w:val="002B48AD"/>
    <w:rsid w:val="002C0BE5"/>
    <w:rsid w:val="002C240F"/>
    <w:rsid w:val="002C24A7"/>
    <w:rsid w:val="002D17B8"/>
    <w:rsid w:val="002D32D2"/>
    <w:rsid w:val="002D61F7"/>
    <w:rsid w:val="002D6656"/>
    <w:rsid w:val="002D6E4B"/>
    <w:rsid w:val="002E3085"/>
    <w:rsid w:val="002F1F25"/>
    <w:rsid w:val="002F3B20"/>
    <w:rsid w:val="002F6B68"/>
    <w:rsid w:val="00307006"/>
    <w:rsid w:val="0030701F"/>
    <w:rsid w:val="003073A7"/>
    <w:rsid w:val="00314E62"/>
    <w:rsid w:val="00320F38"/>
    <w:rsid w:val="00326B44"/>
    <w:rsid w:val="00330FC3"/>
    <w:rsid w:val="00331E82"/>
    <w:rsid w:val="00340A06"/>
    <w:rsid w:val="00343F0B"/>
    <w:rsid w:val="00350E04"/>
    <w:rsid w:val="003520C5"/>
    <w:rsid w:val="00352879"/>
    <w:rsid w:val="0035559A"/>
    <w:rsid w:val="00355BF5"/>
    <w:rsid w:val="00371835"/>
    <w:rsid w:val="003746DE"/>
    <w:rsid w:val="003767C6"/>
    <w:rsid w:val="00377D02"/>
    <w:rsid w:val="003804E8"/>
    <w:rsid w:val="00380D3E"/>
    <w:rsid w:val="00386D38"/>
    <w:rsid w:val="00396DB6"/>
    <w:rsid w:val="003970A1"/>
    <w:rsid w:val="003B1C85"/>
    <w:rsid w:val="003B70B0"/>
    <w:rsid w:val="003C37A0"/>
    <w:rsid w:val="003C50E2"/>
    <w:rsid w:val="003C6E1C"/>
    <w:rsid w:val="003C7CF2"/>
    <w:rsid w:val="003D1214"/>
    <w:rsid w:val="003D1B81"/>
    <w:rsid w:val="003D2159"/>
    <w:rsid w:val="003D6710"/>
    <w:rsid w:val="003E21A7"/>
    <w:rsid w:val="003E56C9"/>
    <w:rsid w:val="004018F9"/>
    <w:rsid w:val="00402FF8"/>
    <w:rsid w:val="0040758D"/>
    <w:rsid w:val="0041331C"/>
    <w:rsid w:val="00425E0F"/>
    <w:rsid w:val="004309A2"/>
    <w:rsid w:val="004344EA"/>
    <w:rsid w:val="00434AF2"/>
    <w:rsid w:val="0043515A"/>
    <w:rsid w:val="004403F7"/>
    <w:rsid w:val="00442FD8"/>
    <w:rsid w:val="00443892"/>
    <w:rsid w:val="00443920"/>
    <w:rsid w:val="004445A1"/>
    <w:rsid w:val="00445CAA"/>
    <w:rsid w:val="00451E2B"/>
    <w:rsid w:val="004672ED"/>
    <w:rsid w:val="00471919"/>
    <w:rsid w:val="00473524"/>
    <w:rsid w:val="00473564"/>
    <w:rsid w:val="00476DD5"/>
    <w:rsid w:val="00477CFF"/>
    <w:rsid w:val="004A0B63"/>
    <w:rsid w:val="004A7CD4"/>
    <w:rsid w:val="004B2314"/>
    <w:rsid w:val="004D18B6"/>
    <w:rsid w:val="004D59E1"/>
    <w:rsid w:val="004D5D2F"/>
    <w:rsid w:val="004D6F71"/>
    <w:rsid w:val="004D76D6"/>
    <w:rsid w:val="004E46DA"/>
    <w:rsid w:val="004E48A3"/>
    <w:rsid w:val="004E5628"/>
    <w:rsid w:val="004E5F5F"/>
    <w:rsid w:val="00500B82"/>
    <w:rsid w:val="0050130E"/>
    <w:rsid w:val="0050243E"/>
    <w:rsid w:val="005131F2"/>
    <w:rsid w:val="0051539C"/>
    <w:rsid w:val="005166CD"/>
    <w:rsid w:val="00524A8D"/>
    <w:rsid w:val="00527A31"/>
    <w:rsid w:val="00536FDC"/>
    <w:rsid w:val="0054391A"/>
    <w:rsid w:val="00554F25"/>
    <w:rsid w:val="00555301"/>
    <w:rsid w:val="00555C87"/>
    <w:rsid w:val="00563B39"/>
    <w:rsid w:val="00563FCD"/>
    <w:rsid w:val="0057289F"/>
    <w:rsid w:val="00574FDC"/>
    <w:rsid w:val="00581DC8"/>
    <w:rsid w:val="00584CD5"/>
    <w:rsid w:val="005852FA"/>
    <w:rsid w:val="0059032F"/>
    <w:rsid w:val="00595195"/>
    <w:rsid w:val="0059614C"/>
    <w:rsid w:val="00597D71"/>
    <w:rsid w:val="005A6216"/>
    <w:rsid w:val="005B0692"/>
    <w:rsid w:val="005B234D"/>
    <w:rsid w:val="005B26AD"/>
    <w:rsid w:val="005B36A8"/>
    <w:rsid w:val="005B5693"/>
    <w:rsid w:val="005C3715"/>
    <w:rsid w:val="005C4743"/>
    <w:rsid w:val="005C6646"/>
    <w:rsid w:val="005C7393"/>
    <w:rsid w:val="005D77CC"/>
    <w:rsid w:val="005E09AB"/>
    <w:rsid w:val="005E5716"/>
    <w:rsid w:val="005F1F89"/>
    <w:rsid w:val="005F4BFB"/>
    <w:rsid w:val="006000C5"/>
    <w:rsid w:val="006002E0"/>
    <w:rsid w:val="006107BE"/>
    <w:rsid w:val="00615A04"/>
    <w:rsid w:val="00615BFA"/>
    <w:rsid w:val="00620280"/>
    <w:rsid w:val="0062349E"/>
    <w:rsid w:val="006258FD"/>
    <w:rsid w:val="00632655"/>
    <w:rsid w:val="00632E48"/>
    <w:rsid w:val="0063782D"/>
    <w:rsid w:val="00643B58"/>
    <w:rsid w:val="00653BA5"/>
    <w:rsid w:val="006810FF"/>
    <w:rsid w:val="006924E3"/>
    <w:rsid w:val="00694976"/>
    <w:rsid w:val="006956ED"/>
    <w:rsid w:val="006A0FA5"/>
    <w:rsid w:val="006B321A"/>
    <w:rsid w:val="006B3E46"/>
    <w:rsid w:val="006B418F"/>
    <w:rsid w:val="006C18A8"/>
    <w:rsid w:val="006C26E6"/>
    <w:rsid w:val="006C3931"/>
    <w:rsid w:val="006C3E32"/>
    <w:rsid w:val="006C7783"/>
    <w:rsid w:val="006D1713"/>
    <w:rsid w:val="006D30E6"/>
    <w:rsid w:val="006D3A03"/>
    <w:rsid w:val="006D68BB"/>
    <w:rsid w:val="006E08FA"/>
    <w:rsid w:val="006E44A4"/>
    <w:rsid w:val="006E653C"/>
    <w:rsid w:val="006E78B7"/>
    <w:rsid w:val="006F5F93"/>
    <w:rsid w:val="00702FA5"/>
    <w:rsid w:val="00703AE6"/>
    <w:rsid w:val="00710FED"/>
    <w:rsid w:val="00713F82"/>
    <w:rsid w:val="007143C5"/>
    <w:rsid w:val="00716632"/>
    <w:rsid w:val="00717A0C"/>
    <w:rsid w:val="00720B9C"/>
    <w:rsid w:val="007237B8"/>
    <w:rsid w:val="0072658E"/>
    <w:rsid w:val="00730DB7"/>
    <w:rsid w:val="00732345"/>
    <w:rsid w:val="00736A91"/>
    <w:rsid w:val="007425B3"/>
    <w:rsid w:val="00745ED4"/>
    <w:rsid w:val="007504CE"/>
    <w:rsid w:val="007513CA"/>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4628"/>
    <w:rsid w:val="007A118C"/>
    <w:rsid w:val="007A377A"/>
    <w:rsid w:val="007A37FE"/>
    <w:rsid w:val="007A3CC6"/>
    <w:rsid w:val="007A7D51"/>
    <w:rsid w:val="007B13C9"/>
    <w:rsid w:val="007B3F6D"/>
    <w:rsid w:val="007C1D5B"/>
    <w:rsid w:val="007C3435"/>
    <w:rsid w:val="007C35A4"/>
    <w:rsid w:val="007C3E46"/>
    <w:rsid w:val="007D2A81"/>
    <w:rsid w:val="007E52D5"/>
    <w:rsid w:val="007E534B"/>
    <w:rsid w:val="007E7C02"/>
    <w:rsid w:val="007F2226"/>
    <w:rsid w:val="007F55E7"/>
    <w:rsid w:val="007F666B"/>
    <w:rsid w:val="007F6925"/>
    <w:rsid w:val="007F7462"/>
    <w:rsid w:val="00800230"/>
    <w:rsid w:val="00800A80"/>
    <w:rsid w:val="00816F8C"/>
    <w:rsid w:val="0081709C"/>
    <w:rsid w:val="00817BCD"/>
    <w:rsid w:val="0082025C"/>
    <w:rsid w:val="00835035"/>
    <w:rsid w:val="00837BF7"/>
    <w:rsid w:val="00840B80"/>
    <w:rsid w:val="00841E05"/>
    <w:rsid w:val="008436CF"/>
    <w:rsid w:val="00843D8D"/>
    <w:rsid w:val="00843F80"/>
    <w:rsid w:val="008500D3"/>
    <w:rsid w:val="008502B0"/>
    <w:rsid w:val="008514B2"/>
    <w:rsid w:val="00852668"/>
    <w:rsid w:val="008558C0"/>
    <w:rsid w:val="008578BF"/>
    <w:rsid w:val="00857980"/>
    <w:rsid w:val="008660D6"/>
    <w:rsid w:val="00875151"/>
    <w:rsid w:val="008803EF"/>
    <w:rsid w:val="00896D29"/>
    <w:rsid w:val="008A12CF"/>
    <w:rsid w:val="008A1A90"/>
    <w:rsid w:val="008A64CB"/>
    <w:rsid w:val="008B082B"/>
    <w:rsid w:val="008B1216"/>
    <w:rsid w:val="008B6546"/>
    <w:rsid w:val="008C3B24"/>
    <w:rsid w:val="008C4890"/>
    <w:rsid w:val="008D0A00"/>
    <w:rsid w:val="008D2478"/>
    <w:rsid w:val="008E01E4"/>
    <w:rsid w:val="008E7F32"/>
    <w:rsid w:val="008F0627"/>
    <w:rsid w:val="008F148C"/>
    <w:rsid w:val="008F5DAE"/>
    <w:rsid w:val="00900380"/>
    <w:rsid w:val="00900C9B"/>
    <w:rsid w:val="00901487"/>
    <w:rsid w:val="00910F8C"/>
    <w:rsid w:val="00913034"/>
    <w:rsid w:val="00913B72"/>
    <w:rsid w:val="00921551"/>
    <w:rsid w:val="009217E8"/>
    <w:rsid w:val="009223F0"/>
    <w:rsid w:val="00925B0B"/>
    <w:rsid w:val="0092622F"/>
    <w:rsid w:val="00926C44"/>
    <w:rsid w:val="00931269"/>
    <w:rsid w:val="00932B91"/>
    <w:rsid w:val="00934C63"/>
    <w:rsid w:val="0093645B"/>
    <w:rsid w:val="0094381A"/>
    <w:rsid w:val="00961002"/>
    <w:rsid w:val="009643CF"/>
    <w:rsid w:val="009758CB"/>
    <w:rsid w:val="00975A5E"/>
    <w:rsid w:val="00980909"/>
    <w:rsid w:val="00980D8C"/>
    <w:rsid w:val="00980E66"/>
    <w:rsid w:val="00982F59"/>
    <w:rsid w:val="00993406"/>
    <w:rsid w:val="00994DBB"/>
    <w:rsid w:val="00995162"/>
    <w:rsid w:val="009A0F77"/>
    <w:rsid w:val="009A5223"/>
    <w:rsid w:val="009A6AEF"/>
    <w:rsid w:val="009A6B97"/>
    <w:rsid w:val="009A6D6A"/>
    <w:rsid w:val="009B0627"/>
    <w:rsid w:val="009B23B7"/>
    <w:rsid w:val="009B2B6B"/>
    <w:rsid w:val="009B381E"/>
    <w:rsid w:val="009C106D"/>
    <w:rsid w:val="009C41B8"/>
    <w:rsid w:val="009C6694"/>
    <w:rsid w:val="009D0958"/>
    <w:rsid w:val="009D2E87"/>
    <w:rsid w:val="009D39B3"/>
    <w:rsid w:val="009D7E06"/>
    <w:rsid w:val="009E0C45"/>
    <w:rsid w:val="009E0E89"/>
    <w:rsid w:val="009E1759"/>
    <w:rsid w:val="009E1F26"/>
    <w:rsid w:val="009E3A2B"/>
    <w:rsid w:val="009E7C14"/>
    <w:rsid w:val="009F0151"/>
    <w:rsid w:val="009F47A7"/>
    <w:rsid w:val="009F4FF4"/>
    <w:rsid w:val="009F62C3"/>
    <w:rsid w:val="009F71DC"/>
    <w:rsid w:val="00A0100D"/>
    <w:rsid w:val="00A0366D"/>
    <w:rsid w:val="00A05133"/>
    <w:rsid w:val="00A05D3A"/>
    <w:rsid w:val="00A06C3A"/>
    <w:rsid w:val="00A16F28"/>
    <w:rsid w:val="00A2069A"/>
    <w:rsid w:val="00A25041"/>
    <w:rsid w:val="00A26BD8"/>
    <w:rsid w:val="00A44CD6"/>
    <w:rsid w:val="00A5260D"/>
    <w:rsid w:val="00A54C18"/>
    <w:rsid w:val="00A563B8"/>
    <w:rsid w:val="00A65A41"/>
    <w:rsid w:val="00A6692F"/>
    <w:rsid w:val="00A6775F"/>
    <w:rsid w:val="00A72262"/>
    <w:rsid w:val="00A7773A"/>
    <w:rsid w:val="00A8093F"/>
    <w:rsid w:val="00A825BC"/>
    <w:rsid w:val="00A83B4F"/>
    <w:rsid w:val="00A9048A"/>
    <w:rsid w:val="00A9389D"/>
    <w:rsid w:val="00A97381"/>
    <w:rsid w:val="00AA26B4"/>
    <w:rsid w:val="00AA526E"/>
    <w:rsid w:val="00AA5B96"/>
    <w:rsid w:val="00AB15E3"/>
    <w:rsid w:val="00AB4982"/>
    <w:rsid w:val="00AB6C97"/>
    <w:rsid w:val="00AB75C2"/>
    <w:rsid w:val="00AC3DB9"/>
    <w:rsid w:val="00AC687D"/>
    <w:rsid w:val="00AD0894"/>
    <w:rsid w:val="00AD33BE"/>
    <w:rsid w:val="00AE138E"/>
    <w:rsid w:val="00AE1A47"/>
    <w:rsid w:val="00AE2C6B"/>
    <w:rsid w:val="00AE4E04"/>
    <w:rsid w:val="00AE5995"/>
    <w:rsid w:val="00AE5EDB"/>
    <w:rsid w:val="00AE6704"/>
    <w:rsid w:val="00AE78CA"/>
    <w:rsid w:val="00AF2A51"/>
    <w:rsid w:val="00AF316D"/>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3221"/>
    <w:rsid w:val="00B50B07"/>
    <w:rsid w:val="00B51959"/>
    <w:rsid w:val="00B57219"/>
    <w:rsid w:val="00B579E5"/>
    <w:rsid w:val="00B57E39"/>
    <w:rsid w:val="00B642EC"/>
    <w:rsid w:val="00B6659F"/>
    <w:rsid w:val="00B71058"/>
    <w:rsid w:val="00B74C9F"/>
    <w:rsid w:val="00B7671A"/>
    <w:rsid w:val="00B8098B"/>
    <w:rsid w:val="00B80C9E"/>
    <w:rsid w:val="00B83E10"/>
    <w:rsid w:val="00B85697"/>
    <w:rsid w:val="00B85F29"/>
    <w:rsid w:val="00B911AF"/>
    <w:rsid w:val="00B931C4"/>
    <w:rsid w:val="00B96A17"/>
    <w:rsid w:val="00BA0F27"/>
    <w:rsid w:val="00BA1C66"/>
    <w:rsid w:val="00BA27FC"/>
    <w:rsid w:val="00BA34DB"/>
    <w:rsid w:val="00BA43DC"/>
    <w:rsid w:val="00BA56D8"/>
    <w:rsid w:val="00BA6FF1"/>
    <w:rsid w:val="00BB026A"/>
    <w:rsid w:val="00BB06D2"/>
    <w:rsid w:val="00BB134B"/>
    <w:rsid w:val="00BB1C67"/>
    <w:rsid w:val="00BB23F0"/>
    <w:rsid w:val="00BB38A8"/>
    <w:rsid w:val="00BC05ED"/>
    <w:rsid w:val="00BC0CFA"/>
    <w:rsid w:val="00BC1346"/>
    <w:rsid w:val="00BC462B"/>
    <w:rsid w:val="00BD14B3"/>
    <w:rsid w:val="00BD2261"/>
    <w:rsid w:val="00BD5CE8"/>
    <w:rsid w:val="00BD677A"/>
    <w:rsid w:val="00BD74AF"/>
    <w:rsid w:val="00BE233B"/>
    <w:rsid w:val="00BE7A6E"/>
    <w:rsid w:val="00BF0FC3"/>
    <w:rsid w:val="00BF2C80"/>
    <w:rsid w:val="00BF6E0F"/>
    <w:rsid w:val="00C0414E"/>
    <w:rsid w:val="00C058C8"/>
    <w:rsid w:val="00C20F80"/>
    <w:rsid w:val="00C249A6"/>
    <w:rsid w:val="00C25006"/>
    <w:rsid w:val="00C41CF6"/>
    <w:rsid w:val="00C4326C"/>
    <w:rsid w:val="00C4376B"/>
    <w:rsid w:val="00C53377"/>
    <w:rsid w:val="00C56DD5"/>
    <w:rsid w:val="00C63F7B"/>
    <w:rsid w:val="00C6588E"/>
    <w:rsid w:val="00C70447"/>
    <w:rsid w:val="00C71C3C"/>
    <w:rsid w:val="00C753C2"/>
    <w:rsid w:val="00C802FB"/>
    <w:rsid w:val="00C814ED"/>
    <w:rsid w:val="00C85653"/>
    <w:rsid w:val="00C933DE"/>
    <w:rsid w:val="00C9660B"/>
    <w:rsid w:val="00CA216C"/>
    <w:rsid w:val="00CA4BF9"/>
    <w:rsid w:val="00CA4D49"/>
    <w:rsid w:val="00CC0700"/>
    <w:rsid w:val="00CC0B81"/>
    <w:rsid w:val="00CC2630"/>
    <w:rsid w:val="00CD024D"/>
    <w:rsid w:val="00CD116C"/>
    <w:rsid w:val="00CD1A7A"/>
    <w:rsid w:val="00CD3A41"/>
    <w:rsid w:val="00CD431E"/>
    <w:rsid w:val="00CE1C82"/>
    <w:rsid w:val="00CE51D0"/>
    <w:rsid w:val="00CF07B5"/>
    <w:rsid w:val="00CF1DF5"/>
    <w:rsid w:val="00CF6512"/>
    <w:rsid w:val="00CF7FBE"/>
    <w:rsid w:val="00D018E1"/>
    <w:rsid w:val="00D01A63"/>
    <w:rsid w:val="00D0476B"/>
    <w:rsid w:val="00D05B7F"/>
    <w:rsid w:val="00D1017E"/>
    <w:rsid w:val="00D12C36"/>
    <w:rsid w:val="00D21ECE"/>
    <w:rsid w:val="00D253AB"/>
    <w:rsid w:val="00D27727"/>
    <w:rsid w:val="00D41B9B"/>
    <w:rsid w:val="00D41E77"/>
    <w:rsid w:val="00D4431A"/>
    <w:rsid w:val="00D448B5"/>
    <w:rsid w:val="00D54E7E"/>
    <w:rsid w:val="00D553D4"/>
    <w:rsid w:val="00D57210"/>
    <w:rsid w:val="00D57AED"/>
    <w:rsid w:val="00D57F74"/>
    <w:rsid w:val="00D6112B"/>
    <w:rsid w:val="00D73557"/>
    <w:rsid w:val="00D73C8C"/>
    <w:rsid w:val="00D83651"/>
    <w:rsid w:val="00D901D7"/>
    <w:rsid w:val="00D90D0D"/>
    <w:rsid w:val="00D92BFE"/>
    <w:rsid w:val="00DB5F02"/>
    <w:rsid w:val="00DC1583"/>
    <w:rsid w:val="00DC2B31"/>
    <w:rsid w:val="00DD1866"/>
    <w:rsid w:val="00DD5A69"/>
    <w:rsid w:val="00DE0A8D"/>
    <w:rsid w:val="00DE4BB6"/>
    <w:rsid w:val="00DE4BB8"/>
    <w:rsid w:val="00DE562A"/>
    <w:rsid w:val="00DE7148"/>
    <w:rsid w:val="00DF22DF"/>
    <w:rsid w:val="00DF233A"/>
    <w:rsid w:val="00DF2957"/>
    <w:rsid w:val="00DF62A4"/>
    <w:rsid w:val="00E00D15"/>
    <w:rsid w:val="00E11B18"/>
    <w:rsid w:val="00E142CA"/>
    <w:rsid w:val="00E20C3D"/>
    <w:rsid w:val="00E24B9B"/>
    <w:rsid w:val="00E250C8"/>
    <w:rsid w:val="00E341AD"/>
    <w:rsid w:val="00E40828"/>
    <w:rsid w:val="00E42B2B"/>
    <w:rsid w:val="00E5647F"/>
    <w:rsid w:val="00E57BDB"/>
    <w:rsid w:val="00E625D3"/>
    <w:rsid w:val="00E65F37"/>
    <w:rsid w:val="00E707BE"/>
    <w:rsid w:val="00E70B77"/>
    <w:rsid w:val="00E711DE"/>
    <w:rsid w:val="00E74701"/>
    <w:rsid w:val="00E75E5F"/>
    <w:rsid w:val="00E823B8"/>
    <w:rsid w:val="00E83ECD"/>
    <w:rsid w:val="00E85E17"/>
    <w:rsid w:val="00E9091C"/>
    <w:rsid w:val="00E91BE3"/>
    <w:rsid w:val="00E93BB3"/>
    <w:rsid w:val="00E93C17"/>
    <w:rsid w:val="00E95DD8"/>
    <w:rsid w:val="00E9680B"/>
    <w:rsid w:val="00EA46CC"/>
    <w:rsid w:val="00EA49B9"/>
    <w:rsid w:val="00EA5AA1"/>
    <w:rsid w:val="00EA61B9"/>
    <w:rsid w:val="00EA7BF4"/>
    <w:rsid w:val="00EA7CF3"/>
    <w:rsid w:val="00EB6C62"/>
    <w:rsid w:val="00EC6154"/>
    <w:rsid w:val="00EC7868"/>
    <w:rsid w:val="00EC7B91"/>
    <w:rsid w:val="00ED3F15"/>
    <w:rsid w:val="00ED61E7"/>
    <w:rsid w:val="00ED6373"/>
    <w:rsid w:val="00EE2FB1"/>
    <w:rsid w:val="00EE4D9C"/>
    <w:rsid w:val="00EE515E"/>
    <w:rsid w:val="00EE571A"/>
    <w:rsid w:val="00EE6265"/>
    <w:rsid w:val="00EE7518"/>
    <w:rsid w:val="00EF193B"/>
    <w:rsid w:val="00EF3C9E"/>
    <w:rsid w:val="00EF6E85"/>
    <w:rsid w:val="00F036C7"/>
    <w:rsid w:val="00F07FD2"/>
    <w:rsid w:val="00F241AD"/>
    <w:rsid w:val="00F269A2"/>
    <w:rsid w:val="00F301F1"/>
    <w:rsid w:val="00F30C1D"/>
    <w:rsid w:val="00F30C33"/>
    <w:rsid w:val="00F32EBF"/>
    <w:rsid w:val="00F34A32"/>
    <w:rsid w:val="00F43F97"/>
    <w:rsid w:val="00F455F1"/>
    <w:rsid w:val="00F45966"/>
    <w:rsid w:val="00F56103"/>
    <w:rsid w:val="00F5688F"/>
    <w:rsid w:val="00F570D3"/>
    <w:rsid w:val="00F618EB"/>
    <w:rsid w:val="00F62221"/>
    <w:rsid w:val="00F628E1"/>
    <w:rsid w:val="00F66575"/>
    <w:rsid w:val="00F712EE"/>
    <w:rsid w:val="00F719CB"/>
    <w:rsid w:val="00F73BB1"/>
    <w:rsid w:val="00F74123"/>
    <w:rsid w:val="00F76866"/>
    <w:rsid w:val="00F8513C"/>
    <w:rsid w:val="00F94208"/>
    <w:rsid w:val="00F97C38"/>
    <w:rsid w:val="00FA0ED7"/>
    <w:rsid w:val="00FA7ED5"/>
    <w:rsid w:val="00FC0DAE"/>
    <w:rsid w:val="00FC1E72"/>
    <w:rsid w:val="00FC1FC5"/>
    <w:rsid w:val="00FC6F08"/>
    <w:rsid w:val="00FC7CC7"/>
    <w:rsid w:val="00FE047E"/>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edulaprofesional.sep.gob.mx/cedula/presidencia/indexAvanzada.actio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25F45-450B-4FF4-81E0-140CE83C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72</Pages>
  <Words>18098</Words>
  <Characters>99542</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17</cp:revision>
  <cp:lastPrinted>2026-04-17T15:57:00Z</cp:lastPrinted>
  <dcterms:created xsi:type="dcterms:W3CDTF">2026-03-19T17:24:00Z</dcterms:created>
  <dcterms:modified xsi:type="dcterms:W3CDTF">2026-04-24T16:32:00Z</dcterms:modified>
</cp:coreProperties>
</file>