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051BA5" w14:textId="15AFAE9D" w:rsidR="00C877F6" w:rsidRPr="00DB3946" w:rsidRDefault="00F36565" w:rsidP="00FD4DF9">
      <w:pPr>
        <w:spacing w:line="360" w:lineRule="auto"/>
        <w:ind w:right="49" w:hanging="22"/>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862B9A" w:rsidRPr="00DB3946">
        <w:rPr>
          <w:rFonts w:ascii="Palatino Linotype" w:eastAsia="Palatino Linotype" w:hAnsi="Palatino Linotype" w:cs="Palatino Linotype"/>
          <w:b/>
          <w:sz w:val="22"/>
          <w:szCs w:val="22"/>
        </w:rPr>
        <w:t>once</w:t>
      </w:r>
      <w:r w:rsidRPr="00DB3946">
        <w:rPr>
          <w:rFonts w:ascii="Palatino Linotype" w:eastAsia="Palatino Linotype" w:hAnsi="Palatino Linotype" w:cs="Palatino Linotype"/>
          <w:b/>
          <w:sz w:val="22"/>
          <w:szCs w:val="22"/>
        </w:rPr>
        <w:t xml:space="preserve"> de </w:t>
      </w:r>
      <w:r w:rsidR="00966D68" w:rsidRPr="00DB3946">
        <w:rPr>
          <w:rFonts w:ascii="Palatino Linotype" w:eastAsia="Palatino Linotype" w:hAnsi="Palatino Linotype" w:cs="Palatino Linotype"/>
          <w:b/>
          <w:sz w:val="22"/>
          <w:szCs w:val="22"/>
        </w:rPr>
        <w:t>enero</w:t>
      </w:r>
      <w:r w:rsidRPr="00DB3946">
        <w:rPr>
          <w:rFonts w:ascii="Palatino Linotype" w:eastAsia="Palatino Linotype" w:hAnsi="Palatino Linotype" w:cs="Palatino Linotype"/>
          <w:sz w:val="22"/>
          <w:szCs w:val="22"/>
        </w:rPr>
        <w:t xml:space="preserve"> </w:t>
      </w:r>
      <w:r w:rsidRPr="00DB3946">
        <w:rPr>
          <w:rFonts w:ascii="Palatino Linotype" w:eastAsia="Palatino Linotype" w:hAnsi="Palatino Linotype" w:cs="Palatino Linotype"/>
          <w:b/>
          <w:sz w:val="22"/>
          <w:szCs w:val="22"/>
        </w:rPr>
        <w:t>de dos mil veinti</w:t>
      </w:r>
      <w:r w:rsidR="00966D68" w:rsidRPr="00DB3946">
        <w:rPr>
          <w:rFonts w:ascii="Palatino Linotype" w:eastAsia="Palatino Linotype" w:hAnsi="Palatino Linotype" w:cs="Palatino Linotype"/>
          <w:b/>
          <w:sz w:val="22"/>
          <w:szCs w:val="22"/>
        </w:rPr>
        <w:t>séis</w:t>
      </w:r>
      <w:r w:rsidRPr="00DB3946">
        <w:rPr>
          <w:rFonts w:ascii="Palatino Linotype" w:eastAsia="Palatino Linotype" w:hAnsi="Palatino Linotype" w:cs="Palatino Linotype"/>
          <w:b/>
          <w:sz w:val="22"/>
          <w:szCs w:val="22"/>
        </w:rPr>
        <w:t xml:space="preserve">. </w:t>
      </w:r>
    </w:p>
    <w:p w14:paraId="140B2F9E" w14:textId="77777777" w:rsidR="00BE5880" w:rsidRPr="00DB3946" w:rsidRDefault="00BE5880" w:rsidP="00FD4DF9">
      <w:pPr>
        <w:spacing w:line="360" w:lineRule="auto"/>
        <w:ind w:right="49" w:hanging="22"/>
        <w:jc w:val="both"/>
        <w:rPr>
          <w:rFonts w:ascii="Palatino Linotype" w:eastAsia="Palatino Linotype" w:hAnsi="Palatino Linotype" w:cs="Palatino Linotype"/>
          <w:sz w:val="22"/>
          <w:szCs w:val="22"/>
        </w:rPr>
      </w:pPr>
    </w:p>
    <w:p w14:paraId="02027E82" w14:textId="4228BC92" w:rsidR="00C877F6" w:rsidRPr="00DB3946" w:rsidRDefault="00F36565" w:rsidP="00FD4DF9">
      <w:pPr>
        <w:spacing w:line="360" w:lineRule="auto"/>
        <w:ind w:right="49"/>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b/>
          <w:sz w:val="22"/>
          <w:szCs w:val="22"/>
        </w:rPr>
        <w:t xml:space="preserve">VISTO </w:t>
      </w:r>
      <w:r w:rsidRPr="00DB3946">
        <w:rPr>
          <w:rFonts w:ascii="Palatino Linotype" w:eastAsia="Palatino Linotype" w:hAnsi="Palatino Linotype" w:cs="Palatino Linotype"/>
          <w:sz w:val="22"/>
          <w:szCs w:val="22"/>
        </w:rPr>
        <w:t xml:space="preserve">el expediente relativo al recurso de revisión </w:t>
      </w:r>
      <w:r w:rsidR="00D24617" w:rsidRPr="00DB3946">
        <w:rPr>
          <w:rFonts w:ascii="Palatino Linotype" w:eastAsia="Palatino Linotype" w:hAnsi="Palatino Linotype" w:cs="Palatino Linotype"/>
          <w:b/>
          <w:sz w:val="22"/>
          <w:szCs w:val="22"/>
        </w:rPr>
        <w:t>14444/INFOEM/IP/RR/2025</w:t>
      </w:r>
      <w:r w:rsidRPr="00DB3946">
        <w:rPr>
          <w:rFonts w:ascii="Palatino Linotype" w:eastAsia="Palatino Linotype" w:hAnsi="Palatino Linotype" w:cs="Palatino Linotype"/>
          <w:b/>
          <w:sz w:val="22"/>
          <w:szCs w:val="22"/>
        </w:rPr>
        <w:t xml:space="preserve">, </w:t>
      </w:r>
      <w:r w:rsidRPr="00DB3946">
        <w:rPr>
          <w:rFonts w:ascii="Palatino Linotype" w:eastAsia="Palatino Linotype" w:hAnsi="Palatino Linotype" w:cs="Palatino Linotype"/>
          <w:sz w:val="22"/>
          <w:szCs w:val="22"/>
        </w:rPr>
        <w:t xml:space="preserve">interpuesto por </w:t>
      </w:r>
      <w:r w:rsidR="0008405B" w:rsidRPr="0008405B">
        <w:rPr>
          <w:rFonts w:ascii="Palatino Linotype" w:eastAsia="Palatino Linotype" w:hAnsi="Palatino Linotype" w:cs="Palatino Linotype"/>
          <w:b/>
          <w:sz w:val="20"/>
          <w:szCs w:val="20"/>
        </w:rPr>
        <w:t>XXXXX XXXXXX XXXXXXXX</w:t>
      </w:r>
      <w:bookmarkStart w:id="0" w:name="_GoBack"/>
      <w:bookmarkEnd w:id="0"/>
      <w:r w:rsidRPr="00DB3946">
        <w:rPr>
          <w:rFonts w:ascii="Palatino Linotype" w:eastAsia="Palatino Linotype" w:hAnsi="Palatino Linotype" w:cs="Palatino Linotype"/>
          <w:sz w:val="22"/>
          <w:szCs w:val="22"/>
        </w:rPr>
        <w:t xml:space="preserve">, en lo sucesivo la parte </w:t>
      </w:r>
      <w:r w:rsidRPr="00DB3946">
        <w:rPr>
          <w:rFonts w:ascii="Palatino Linotype" w:eastAsia="Palatino Linotype" w:hAnsi="Palatino Linotype" w:cs="Palatino Linotype"/>
          <w:b/>
          <w:sz w:val="22"/>
          <w:szCs w:val="22"/>
        </w:rPr>
        <w:t>Recurrente</w:t>
      </w:r>
      <w:r w:rsidRPr="00DB3946">
        <w:rPr>
          <w:rFonts w:ascii="Palatino Linotype" w:eastAsia="Palatino Linotype" w:hAnsi="Palatino Linotype" w:cs="Palatino Linotype"/>
          <w:sz w:val="22"/>
          <w:szCs w:val="22"/>
        </w:rPr>
        <w:t>, en contra de la respuesta a la solicitud de información por parte de</w:t>
      </w:r>
      <w:r w:rsidR="00020CF9" w:rsidRPr="00DB3946">
        <w:rPr>
          <w:rFonts w:ascii="Palatino Linotype" w:eastAsia="Palatino Linotype" w:hAnsi="Palatino Linotype" w:cs="Palatino Linotype"/>
          <w:sz w:val="22"/>
          <w:szCs w:val="22"/>
        </w:rPr>
        <w:t>l</w:t>
      </w:r>
      <w:r w:rsidRPr="00DB3946">
        <w:rPr>
          <w:rFonts w:ascii="Palatino Linotype" w:eastAsia="Palatino Linotype" w:hAnsi="Palatino Linotype" w:cs="Palatino Linotype"/>
          <w:sz w:val="22"/>
          <w:szCs w:val="22"/>
        </w:rPr>
        <w:t xml:space="preserve"> </w:t>
      </w:r>
      <w:r w:rsidR="00966D68" w:rsidRPr="00DB3946">
        <w:rPr>
          <w:rFonts w:ascii="Palatino Linotype" w:eastAsia="Palatino Linotype" w:hAnsi="Palatino Linotype" w:cs="Palatino Linotype"/>
          <w:b/>
          <w:sz w:val="22"/>
          <w:szCs w:val="22"/>
        </w:rPr>
        <w:t>Oficialía Mayor</w:t>
      </w:r>
      <w:r w:rsidRPr="00DB3946">
        <w:rPr>
          <w:rFonts w:ascii="Palatino Linotype" w:eastAsia="Palatino Linotype" w:hAnsi="Palatino Linotype" w:cs="Palatino Linotype"/>
          <w:sz w:val="22"/>
          <w:szCs w:val="22"/>
        </w:rPr>
        <w:t xml:space="preserve">, en lo sucesivo el </w:t>
      </w:r>
      <w:r w:rsidRPr="00DB3946">
        <w:rPr>
          <w:rFonts w:ascii="Palatino Linotype" w:eastAsia="Palatino Linotype" w:hAnsi="Palatino Linotype" w:cs="Palatino Linotype"/>
          <w:b/>
          <w:sz w:val="22"/>
          <w:szCs w:val="22"/>
        </w:rPr>
        <w:t xml:space="preserve">Sujeto Obligado; </w:t>
      </w:r>
      <w:r w:rsidRPr="00DB3946">
        <w:rPr>
          <w:rFonts w:ascii="Palatino Linotype" w:eastAsia="Palatino Linotype" w:hAnsi="Palatino Linotype" w:cs="Palatino Linotype"/>
          <w:sz w:val="22"/>
          <w:szCs w:val="22"/>
        </w:rPr>
        <w:t>se procede a dictar la presente resolución, con base en lo siguiente.</w:t>
      </w:r>
    </w:p>
    <w:p w14:paraId="34BBF48E" w14:textId="77777777" w:rsidR="00C877F6" w:rsidRPr="00DB3946" w:rsidRDefault="00C877F6" w:rsidP="00FD4DF9">
      <w:pPr>
        <w:spacing w:line="360" w:lineRule="auto"/>
        <w:ind w:right="49"/>
        <w:jc w:val="both"/>
        <w:rPr>
          <w:rFonts w:ascii="Palatino Linotype" w:eastAsia="Palatino Linotype" w:hAnsi="Palatino Linotype" w:cs="Palatino Linotype"/>
          <w:sz w:val="22"/>
          <w:szCs w:val="22"/>
        </w:rPr>
      </w:pPr>
    </w:p>
    <w:p w14:paraId="29A1AF53" w14:textId="77777777" w:rsidR="00C877F6" w:rsidRPr="00DB3946" w:rsidRDefault="00F36565" w:rsidP="00FD4DF9">
      <w:pPr>
        <w:spacing w:line="360" w:lineRule="auto"/>
        <w:ind w:right="49"/>
        <w:jc w:val="center"/>
        <w:rPr>
          <w:rFonts w:ascii="Palatino Linotype" w:eastAsia="Palatino Linotype" w:hAnsi="Palatino Linotype" w:cs="Palatino Linotype"/>
          <w:b/>
          <w:sz w:val="22"/>
          <w:szCs w:val="22"/>
        </w:rPr>
      </w:pPr>
      <w:r w:rsidRPr="00DB3946">
        <w:rPr>
          <w:rFonts w:ascii="Palatino Linotype" w:eastAsia="Palatino Linotype" w:hAnsi="Palatino Linotype" w:cs="Palatino Linotype"/>
          <w:b/>
          <w:sz w:val="22"/>
          <w:szCs w:val="22"/>
        </w:rPr>
        <w:t>I.</w:t>
      </w:r>
      <w:r w:rsidRPr="00DB3946">
        <w:rPr>
          <w:rFonts w:ascii="Palatino Linotype" w:eastAsia="Palatino Linotype" w:hAnsi="Palatino Linotype" w:cs="Palatino Linotype"/>
          <w:b/>
          <w:sz w:val="22"/>
          <w:szCs w:val="22"/>
        </w:rPr>
        <w:tab/>
        <w:t>A N T E C E D E N T E S</w:t>
      </w:r>
    </w:p>
    <w:p w14:paraId="523B7B02" w14:textId="156F3097" w:rsidR="00C877F6" w:rsidRPr="00DB3946" w:rsidRDefault="00F36565" w:rsidP="00FD4DF9">
      <w:pPr>
        <w:spacing w:line="360" w:lineRule="auto"/>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b/>
          <w:sz w:val="22"/>
          <w:szCs w:val="22"/>
        </w:rPr>
        <w:t>1.</w:t>
      </w:r>
      <w:r w:rsidRPr="00DB3946">
        <w:rPr>
          <w:rFonts w:ascii="Palatino Linotype" w:eastAsia="Palatino Linotype" w:hAnsi="Palatino Linotype" w:cs="Palatino Linotype"/>
          <w:sz w:val="22"/>
          <w:szCs w:val="22"/>
        </w:rPr>
        <w:t xml:space="preserve"> </w:t>
      </w:r>
      <w:r w:rsidRPr="00DB3946">
        <w:rPr>
          <w:rFonts w:ascii="Palatino Linotype" w:eastAsia="Palatino Linotype" w:hAnsi="Palatino Linotype" w:cs="Palatino Linotype"/>
          <w:b/>
          <w:sz w:val="22"/>
          <w:szCs w:val="22"/>
        </w:rPr>
        <w:t xml:space="preserve">Solicitud </w:t>
      </w:r>
      <w:r w:rsidR="00D3382D" w:rsidRPr="00DB3946">
        <w:rPr>
          <w:rFonts w:ascii="Palatino Linotype" w:eastAsia="Palatino Linotype" w:hAnsi="Palatino Linotype" w:cs="Palatino Linotype"/>
          <w:b/>
          <w:sz w:val="22"/>
          <w:szCs w:val="22"/>
        </w:rPr>
        <w:t xml:space="preserve">de </w:t>
      </w:r>
      <w:r w:rsidR="009456FA" w:rsidRPr="00DB3946">
        <w:rPr>
          <w:rFonts w:ascii="Palatino Linotype" w:eastAsia="Palatino Linotype" w:hAnsi="Palatino Linotype" w:cs="Palatino Linotype"/>
          <w:b/>
          <w:sz w:val="22"/>
          <w:szCs w:val="22"/>
        </w:rPr>
        <w:t xml:space="preserve">Acceso a la Información. El </w:t>
      </w:r>
      <w:r w:rsidR="00D24617" w:rsidRPr="00DB3946">
        <w:rPr>
          <w:rFonts w:ascii="Palatino Linotype" w:eastAsia="Palatino Linotype" w:hAnsi="Palatino Linotype" w:cs="Palatino Linotype"/>
          <w:b/>
          <w:sz w:val="22"/>
          <w:szCs w:val="22"/>
        </w:rPr>
        <w:t>once</w:t>
      </w:r>
      <w:r w:rsidR="00196A12" w:rsidRPr="00DB3946">
        <w:rPr>
          <w:rFonts w:ascii="Palatino Linotype" w:eastAsia="Palatino Linotype" w:hAnsi="Palatino Linotype" w:cs="Palatino Linotype"/>
          <w:b/>
          <w:sz w:val="22"/>
          <w:szCs w:val="22"/>
        </w:rPr>
        <w:t xml:space="preserve"> </w:t>
      </w:r>
      <w:r w:rsidR="00D3382D" w:rsidRPr="00DB3946">
        <w:rPr>
          <w:rFonts w:ascii="Palatino Linotype" w:eastAsia="Palatino Linotype" w:hAnsi="Palatino Linotype" w:cs="Palatino Linotype"/>
          <w:b/>
          <w:sz w:val="22"/>
          <w:szCs w:val="22"/>
        </w:rPr>
        <w:t xml:space="preserve">de </w:t>
      </w:r>
      <w:r w:rsidR="00D24617" w:rsidRPr="00DB3946">
        <w:rPr>
          <w:rFonts w:ascii="Palatino Linotype" w:eastAsia="Palatino Linotype" w:hAnsi="Palatino Linotype" w:cs="Palatino Linotype"/>
          <w:b/>
          <w:sz w:val="22"/>
          <w:szCs w:val="22"/>
        </w:rPr>
        <w:t>noviembre</w:t>
      </w:r>
      <w:r w:rsidRPr="00DB3946">
        <w:rPr>
          <w:rFonts w:ascii="Palatino Linotype" w:eastAsia="Palatino Linotype" w:hAnsi="Palatino Linotype" w:cs="Palatino Linotype"/>
          <w:b/>
          <w:sz w:val="22"/>
          <w:szCs w:val="22"/>
        </w:rPr>
        <w:t xml:space="preserve"> de dos mil veinticinco</w:t>
      </w:r>
      <w:r w:rsidRPr="00DB3946">
        <w:rPr>
          <w:rFonts w:ascii="Palatino Linotype" w:eastAsia="Palatino Linotype" w:hAnsi="Palatino Linotype" w:cs="Palatino Linotype"/>
          <w:sz w:val="22"/>
          <w:szCs w:val="22"/>
        </w:rPr>
        <w:t xml:space="preserve">, </w:t>
      </w:r>
      <w:r w:rsidRPr="00DB3946">
        <w:rPr>
          <w:rFonts w:ascii="Palatino Linotype" w:eastAsia="Palatino Linotype" w:hAnsi="Palatino Linotype" w:cs="Palatino Linotype"/>
          <w:b/>
          <w:sz w:val="22"/>
          <w:szCs w:val="22"/>
        </w:rPr>
        <w:t>LA PARTE</w:t>
      </w:r>
      <w:r w:rsidRPr="00DB3946">
        <w:rPr>
          <w:rFonts w:ascii="Palatino Linotype" w:eastAsia="Palatino Linotype" w:hAnsi="Palatino Linotype" w:cs="Palatino Linotype"/>
          <w:sz w:val="22"/>
          <w:szCs w:val="22"/>
        </w:rPr>
        <w:t xml:space="preserve"> </w:t>
      </w:r>
      <w:r w:rsidRPr="00DB3946">
        <w:rPr>
          <w:rFonts w:ascii="Palatino Linotype" w:eastAsia="Palatino Linotype" w:hAnsi="Palatino Linotype" w:cs="Palatino Linotype"/>
          <w:b/>
          <w:sz w:val="22"/>
          <w:szCs w:val="22"/>
        </w:rPr>
        <w:t>RECURRENTE</w:t>
      </w:r>
      <w:r w:rsidRPr="00DB3946">
        <w:rPr>
          <w:rFonts w:ascii="Palatino Linotype" w:eastAsia="Palatino Linotype" w:hAnsi="Palatino Linotype" w:cs="Palatino Linotype"/>
          <w:sz w:val="22"/>
          <w:szCs w:val="22"/>
        </w:rPr>
        <w:t xml:space="preserve"> formuló solicitud de acceso a información pública a través del </w:t>
      </w:r>
      <w:r w:rsidRPr="00DB3946">
        <w:rPr>
          <w:rFonts w:ascii="Palatino Linotype" w:eastAsia="Palatino Linotype" w:hAnsi="Palatino Linotype" w:cs="Palatino Linotype"/>
          <w:b/>
          <w:sz w:val="22"/>
          <w:szCs w:val="22"/>
        </w:rPr>
        <w:t>SAIMEX</w:t>
      </w:r>
      <w:r w:rsidRPr="00DB3946">
        <w:rPr>
          <w:rFonts w:ascii="Palatino Linotype" w:eastAsia="Palatino Linotype" w:hAnsi="Palatino Linotype" w:cs="Palatino Linotype"/>
          <w:sz w:val="22"/>
          <w:szCs w:val="22"/>
        </w:rPr>
        <w:t xml:space="preserve">, en la que requirió lo siguiente: </w:t>
      </w:r>
    </w:p>
    <w:p w14:paraId="4EEACF59" w14:textId="77777777" w:rsidR="00C877F6" w:rsidRPr="00DB3946" w:rsidRDefault="00C877F6" w:rsidP="00FD4DF9">
      <w:pPr>
        <w:spacing w:line="360" w:lineRule="auto"/>
        <w:jc w:val="both"/>
        <w:rPr>
          <w:rFonts w:ascii="Palatino Linotype" w:eastAsia="Palatino Linotype" w:hAnsi="Palatino Linotype" w:cs="Palatino Linotype"/>
          <w:sz w:val="22"/>
          <w:szCs w:val="22"/>
        </w:rPr>
      </w:pPr>
    </w:p>
    <w:p w14:paraId="21215815" w14:textId="5D2912B3" w:rsidR="00C877F6" w:rsidRPr="00DB3946" w:rsidRDefault="00020CF9" w:rsidP="00FD4DF9">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1" w:name="_heading=h.3znysh7" w:colFirst="0" w:colLast="0"/>
      <w:bookmarkEnd w:id="1"/>
      <w:r w:rsidRPr="00DB3946">
        <w:rPr>
          <w:rFonts w:ascii="Palatino Linotype" w:eastAsia="Palatino Linotype" w:hAnsi="Palatino Linotype" w:cs="Palatino Linotype"/>
          <w:b/>
          <w:sz w:val="22"/>
          <w:szCs w:val="22"/>
        </w:rPr>
        <w:t>0</w:t>
      </w:r>
      <w:r w:rsidR="001E1DD6" w:rsidRPr="00DB3946">
        <w:rPr>
          <w:rFonts w:ascii="Palatino Linotype" w:eastAsia="Palatino Linotype" w:hAnsi="Palatino Linotype" w:cs="Palatino Linotype"/>
          <w:b/>
          <w:sz w:val="22"/>
          <w:szCs w:val="22"/>
        </w:rPr>
        <w:t>0</w:t>
      </w:r>
      <w:r w:rsidR="00D24617" w:rsidRPr="00DB3946">
        <w:rPr>
          <w:rFonts w:ascii="Palatino Linotype" w:eastAsia="Palatino Linotype" w:hAnsi="Palatino Linotype" w:cs="Palatino Linotype"/>
          <w:b/>
          <w:sz w:val="22"/>
          <w:szCs w:val="22"/>
        </w:rPr>
        <w:t>353</w:t>
      </w:r>
      <w:r w:rsidR="00AB100B" w:rsidRPr="00DB3946">
        <w:rPr>
          <w:rFonts w:ascii="Palatino Linotype" w:eastAsia="Palatino Linotype" w:hAnsi="Palatino Linotype" w:cs="Palatino Linotype"/>
          <w:b/>
          <w:sz w:val="22"/>
          <w:szCs w:val="22"/>
        </w:rPr>
        <w:t>/</w:t>
      </w:r>
      <w:r w:rsidR="00966D68" w:rsidRPr="00DB3946">
        <w:rPr>
          <w:rFonts w:ascii="Palatino Linotype" w:eastAsia="Palatino Linotype" w:hAnsi="Palatino Linotype" w:cs="Palatino Linotype"/>
          <w:b/>
          <w:sz w:val="22"/>
          <w:szCs w:val="22"/>
        </w:rPr>
        <w:t>OFICIALIA</w:t>
      </w:r>
      <w:r w:rsidR="00AB100B" w:rsidRPr="00DB3946">
        <w:rPr>
          <w:rFonts w:ascii="Palatino Linotype" w:eastAsia="Palatino Linotype" w:hAnsi="Palatino Linotype" w:cs="Palatino Linotype"/>
          <w:b/>
          <w:sz w:val="22"/>
          <w:szCs w:val="22"/>
        </w:rPr>
        <w:t>/</w:t>
      </w:r>
      <w:r w:rsidR="00F36565" w:rsidRPr="00DB3946">
        <w:rPr>
          <w:rFonts w:ascii="Palatino Linotype" w:eastAsia="Palatino Linotype" w:hAnsi="Palatino Linotype" w:cs="Palatino Linotype"/>
          <w:b/>
          <w:sz w:val="22"/>
          <w:szCs w:val="22"/>
        </w:rPr>
        <w:t>IP/2025</w:t>
      </w:r>
      <w:r w:rsidR="00B46C8A" w:rsidRPr="00DB3946">
        <w:rPr>
          <w:rFonts w:ascii="Palatino Linotype" w:eastAsia="Palatino Linotype" w:hAnsi="Palatino Linotype" w:cs="Palatino Linotype"/>
          <w:b/>
          <w:sz w:val="22"/>
          <w:szCs w:val="22"/>
        </w:rPr>
        <w:t xml:space="preserve"> </w:t>
      </w:r>
    </w:p>
    <w:p w14:paraId="173CF3CD" w14:textId="0DF6854E" w:rsidR="00C877F6" w:rsidRPr="00DB3946" w:rsidRDefault="00F36565" w:rsidP="00FD4DF9">
      <w:pPr>
        <w:spacing w:line="360" w:lineRule="auto"/>
        <w:ind w:left="567" w:right="843"/>
        <w:jc w:val="both"/>
        <w:rPr>
          <w:rFonts w:ascii="Palatino Linotype" w:eastAsia="Palatino Linotype" w:hAnsi="Palatino Linotype" w:cs="Palatino Linotype"/>
          <w:b/>
          <w:i/>
          <w:sz w:val="22"/>
          <w:szCs w:val="22"/>
        </w:rPr>
      </w:pPr>
      <w:r w:rsidRPr="00DB3946">
        <w:rPr>
          <w:rFonts w:ascii="Palatino Linotype" w:eastAsia="Palatino Linotype" w:hAnsi="Palatino Linotype" w:cs="Palatino Linotype"/>
          <w:i/>
          <w:sz w:val="22"/>
          <w:szCs w:val="22"/>
        </w:rPr>
        <w:t>"</w:t>
      </w:r>
      <w:r w:rsidR="00D24617" w:rsidRPr="00DB3946">
        <w:rPr>
          <w:rFonts w:ascii="Palatino Linotype" w:eastAsia="Palatino Linotype" w:hAnsi="Palatino Linotype" w:cs="Palatino Linotype"/>
          <w:i/>
          <w:sz w:val="22"/>
          <w:szCs w:val="22"/>
        </w:rPr>
        <w:t xml:space="preserve">SOLICITO COPIA SIMPLE DIGITALIZADA A TRAVÉS DEL SISTEMA ELECTRÓNICO SAIMEX DE TODAS </w:t>
      </w:r>
      <w:r w:rsidR="00D24617" w:rsidRPr="00DB3946">
        <w:rPr>
          <w:rFonts w:ascii="Palatino Linotype" w:eastAsia="Palatino Linotype" w:hAnsi="Palatino Linotype" w:cs="Palatino Linotype"/>
          <w:b/>
          <w:bCs/>
          <w:i/>
          <w:sz w:val="22"/>
          <w:szCs w:val="22"/>
          <w:u w:val="single"/>
        </w:rPr>
        <w:t>LAS FACTURAS PAGADAS Y EN PROCESO DE PAGO POR MÁS DE UN MILLÓN DE PESOS GENERADAS ENTRE EL 1 DE ENERO Y EL 10 DE NOVIEMBRE DE 2025</w:t>
      </w:r>
      <w:r w:rsidR="00D24617" w:rsidRPr="00DB3946">
        <w:rPr>
          <w:rFonts w:ascii="Palatino Linotype" w:eastAsia="Palatino Linotype" w:hAnsi="Palatino Linotype" w:cs="Palatino Linotype"/>
          <w:i/>
          <w:sz w:val="22"/>
          <w:szCs w:val="22"/>
        </w:rPr>
        <w:t>.</w:t>
      </w:r>
      <w:r w:rsidR="00020CF9" w:rsidRPr="00DB3946">
        <w:rPr>
          <w:rFonts w:ascii="Palatino Linotype" w:eastAsia="Palatino Linotype" w:hAnsi="Palatino Linotype" w:cs="Palatino Linotype"/>
          <w:i/>
          <w:sz w:val="22"/>
          <w:szCs w:val="22"/>
        </w:rPr>
        <w:t>.</w:t>
      </w:r>
      <w:r w:rsidRPr="00DB3946">
        <w:rPr>
          <w:rFonts w:ascii="Palatino Linotype" w:eastAsia="Palatino Linotype" w:hAnsi="Palatino Linotype" w:cs="Palatino Linotype"/>
          <w:b/>
          <w:i/>
          <w:sz w:val="22"/>
          <w:szCs w:val="22"/>
        </w:rPr>
        <w:t>” (Sic.)</w:t>
      </w:r>
    </w:p>
    <w:p w14:paraId="1861AE9B" w14:textId="77777777" w:rsidR="00C877F6" w:rsidRPr="00DB3946" w:rsidRDefault="00C877F6" w:rsidP="00FD4DF9">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DB3946" w:rsidRDefault="00F36565" w:rsidP="00FD4DF9">
      <w:pPr>
        <w:spacing w:line="360" w:lineRule="auto"/>
        <w:ind w:right="49"/>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b/>
          <w:sz w:val="22"/>
          <w:szCs w:val="22"/>
        </w:rPr>
        <w:t>Modalidad elegida para la entrega de la información:</w:t>
      </w:r>
      <w:r w:rsidRPr="00DB3946">
        <w:rPr>
          <w:rFonts w:ascii="Palatino Linotype" w:eastAsia="Palatino Linotype" w:hAnsi="Palatino Linotype" w:cs="Palatino Linotype"/>
          <w:sz w:val="22"/>
          <w:szCs w:val="22"/>
        </w:rPr>
        <w:t xml:space="preserve"> a través del Sistema de Acceso a la Información Mexiquense (SAIMEX).</w:t>
      </w:r>
    </w:p>
    <w:p w14:paraId="02575C16" w14:textId="77777777" w:rsidR="00AB100B" w:rsidRPr="00DB3946" w:rsidRDefault="00AB100B" w:rsidP="00FD4DF9">
      <w:pPr>
        <w:spacing w:line="360" w:lineRule="auto"/>
        <w:ind w:right="49"/>
        <w:jc w:val="both"/>
        <w:rPr>
          <w:rFonts w:ascii="Palatino Linotype" w:eastAsia="Palatino Linotype" w:hAnsi="Palatino Linotype" w:cs="Palatino Linotype"/>
          <w:sz w:val="22"/>
          <w:szCs w:val="22"/>
        </w:rPr>
      </w:pPr>
    </w:p>
    <w:p w14:paraId="7885D110" w14:textId="4C1BE303" w:rsidR="008B602C" w:rsidRPr="00DB3946" w:rsidRDefault="00F36565" w:rsidP="00FD4DF9">
      <w:pPr>
        <w:widowControl w:val="0"/>
        <w:spacing w:line="360" w:lineRule="auto"/>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b/>
          <w:sz w:val="22"/>
          <w:szCs w:val="22"/>
        </w:rPr>
        <w:t>2. Respuesta.</w:t>
      </w:r>
      <w:r w:rsidRPr="00DB3946">
        <w:rPr>
          <w:rFonts w:ascii="Palatino Linotype" w:eastAsia="Palatino Linotype" w:hAnsi="Palatino Linotype" w:cs="Palatino Linotype"/>
          <w:sz w:val="22"/>
          <w:szCs w:val="22"/>
        </w:rPr>
        <w:t xml:space="preserve"> El </w:t>
      </w:r>
      <w:r w:rsidR="00D24617" w:rsidRPr="00DB3946">
        <w:rPr>
          <w:rFonts w:ascii="Palatino Linotype" w:eastAsia="Palatino Linotype" w:hAnsi="Palatino Linotype" w:cs="Palatino Linotype"/>
          <w:b/>
          <w:sz w:val="22"/>
          <w:szCs w:val="22"/>
        </w:rPr>
        <w:t>tres</w:t>
      </w:r>
      <w:r w:rsidR="006713EE" w:rsidRPr="00DB3946">
        <w:rPr>
          <w:rFonts w:ascii="Palatino Linotype" w:eastAsia="Palatino Linotype" w:hAnsi="Palatino Linotype" w:cs="Palatino Linotype"/>
          <w:b/>
          <w:bCs/>
          <w:sz w:val="22"/>
          <w:szCs w:val="22"/>
        </w:rPr>
        <w:t xml:space="preserve"> de </w:t>
      </w:r>
      <w:r w:rsidR="00D24617" w:rsidRPr="00DB3946">
        <w:rPr>
          <w:rFonts w:ascii="Palatino Linotype" w:eastAsia="Palatino Linotype" w:hAnsi="Palatino Linotype" w:cs="Palatino Linotype"/>
          <w:b/>
          <w:bCs/>
          <w:sz w:val="22"/>
          <w:szCs w:val="22"/>
        </w:rPr>
        <w:t>diciembre</w:t>
      </w:r>
      <w:r w:rsidR="009456FA" w:rsidRPr="00DB3946">
        <w:rPr>
          <w:rFonts w:ascii="Palatino Linotype" w:eastAsia="Palatino Linotype" w:hAnsi="Palatino Linotype" w:cs="Palatino Linotype"/>
          <w:b/>
          <w:sz w:val="22"/>
          <w:szCs w:val="22"/>
        </w:rPr>
        <w:t xml:space="preserve"> </w:t>
      </w:r>
      <w:r w:rsidRPr="00DB3946">
        <w:rPr>
          <w:rFonts w:ascii="Palatino Linotype" w:eastAsia="Palatino Linotype" w:hAnsi="Palatino Linotype" w:cs="Palatino Linotype"/>
          <w:b/>
          <w:sz w:val="22"/>
          <w:szCs w:val="22"/>
        </w:rPr>
        <w:t>de dos mil veinticinco</w:t>
      </w:r>
      <w:r w:rsidRPr="00DB3946">
        <w:rPr>
          <w:rFonts w:ascii="Palatino Linotype" w:eastAsia="Palatino Linotype" w:hAnsi="Palatino Linotype" w:cs="Palatino Linotype"/>
          <w:sz w:val="22"/>
          <w:szCs w:val="22"/>
        </w:rPr>
        <w:t>, el Sujeto Obligado dio respuesta a la solicitud</w:t>
      </w:r>
      <w:r w:rsidR="00807BED" w:rsidRPr="00DB3946">
        <w:rPr>
          <w:rFonts w:ascii="Palatino Linotype" w:eastAsia="Palatino Linotype" w:hAnsi="Palatino Linotype" w:cs="Palatino Linotype"/>
          <w:sz w:val="22"/>
          <w:szCs w:val="22"/>
        </w:rPr>
        <w:t xml:space="preserve">, </w:t>
      </w:r>
      <w:r w:rsidR="008B602C" w:rsidRPr="00DB3946">
        <w:rPr>
          <w:rFonts w:ascii="Palatino Linotype" w:eastAsia="Palatino Linotype" w:hAnsi="Palatino Linotype" w:cs="Palatino Linotype"/>
          <w:sz w:val="22"/>
          <w:szCs w:val="22"/>
        </w:rPr>
        <w:t>señalando lo siguiente:</w:t>
      </w:r>
    </w:p>
    <w:p w14:paraId="126A062C" w14:textId="77777777" w:rsidR="008B602C" w:rsidRPr="00DB3946" w:rsidRDefault="008B602C" w:rsidP="00FD4DF9">
      <w:pPr>
        <w:widowControl w:val="0"/>
        <w:spacing w:line="360" w:lineRule="auto"/>
        <w:jc w:val="both"/>
        <w:rPr>
          <w:rFonts w:ascii="Palatino Linotype" w:eastAsia="Palatino Linotype" w:hAnsi="Palatino Linotype" w:cs="Palatino Linotype"/>
          <w:sz w:val="22"/>
          <w:szCs w:val="22"/>
        </w:rPr>
      </w:pPr>
    </w:p>
    <w:p w14:paraId="232DFA88" w14:textId="77777777" w:rsidR="00D24617" w:rsidRPr="00DB3946" w:rsidRDefault="008B602C" w:rsidP="00D24617">
      <w:pPr>
        <w:widowControl w:val="0"/>
        <w:spacing w:line="360" w:lineRule="auto"/>
        <w:ind w:left="567" w:right="843"/>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i/>
          <w:sz w:val="22"/>
          <w:szCs w:val="22"/>
        </w:rPr>
        <w:t>“</w:t>
      </w:r>
      <w:r w:rsidR="00D24617" w:rsidRPr="00DB3946">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5F0EC6D" w14:textId="77777777" w:rsidR="00D24617" w:rsidRPr="00DB3946" w:rsidRDefault="00D24617" w:rsidP="00D24617">
      <w:pPr>
        <w:widowControl w:val="0"/>
        <w:spacing w:line="360" w:lineRule="auto"/>
        <w:ind w:left="567" w:right="843"/>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i/>
          <w:sz w:val="22"/>
          <w:szCs w:val="22"/>
        </w:rPr>
        <w:t>Al respecto, y con fundamento en lo dispuesto en el artículo 59 fracciones I, Il y IIl y 185, fracción II de la Ley de Transparencia y Acceso a la Información Pública del Estado de México y Municipios, se informa que después de la búsqueda exhaustiva en los archivos de esta Coordinación Administrativa de la Oficialía Mayor, no se ha generado, administrado o poseído información pública alguna. Lo anterior, de conformidad con el numeral 18 de funciones de la 23400000030000S Coordinación Administrativa, dentro del Manual General de Organización de la Oficialía Mayor, que a la letra dice: "Coordinar y dar seguimiento al trámite para el pago de los servicios de las unidades administrativas de la Oficialía Mayor." No se omite mencionar que, de acuerdo con el Manual General de Organización de la Secretaría de Finanzas, es función de la Dirección General de Tesorería, programar y controlar el pago del gasto público, con base en las disposiciones normativas aplicables en la materia y de acuerdo con la disponibilidad de recursos.</w:t>
      </w:r>
    </w:p>
    <w:p w14:paraId="76AAF433" w14:textId="77777777" w:rsidR="00D24617" w:rsidRPr="00DB3946" w:rsidRDefault="00D24617" w:rsidP="00D24617">
      <w:pPr>
        <w:widowControl w:val="0"/>
        <w:spacing w:line="360" w:lineRule="auto"/>
        <w:ind w:left="567" w:right="843"/>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i/>
          <w:sz w:val="22"/>
          <w:szCs w:val="22"/>
        </w:rPr>
        <w:t>ATENTAMENTE</w:t>
      </w:r>
    </w:p>
    <w:p w14:paraId="087B91F7" w14:textId="17674A3B" w:rsidR="008B602C" w:rsidRPr="00DB3946" w:rsidRDefault="00D24617" w:rsidP="00D24617">
      <w:pPr>
        <w:widowControl w:val="0"/>
        <w:spacing w:line="360" w:lineRule="auto"/>
        <w:ind w:left="567" w:right="843"/>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i/>
          <w:sz w:val="22"/>
          <w:szCs w:val="22"/>
        </w:rPr>
        <w:t>Lic en Derecho Rafael Alejandro Contreras Carmona</w:t>
      </w:r>
      <w:r w:rsidR="008B602C" w:rsidRPr="00DB3946">
        <w:rPr>
          <w:rFonts w:ascii="Palatino Linotype" w:eastAsia="Palatino Linotype" w:hAnsi="Palatino Linotype" w:cs="Palatino Linotype"/>
          <w:i/>
          <w:sz w:val="22"/>
          <w:szCs w:val="22"/>
        </w:rPr>
        <w:t>”</w:t>
      </w:r>
    </w:p>
    <w:p w14:paraId="6786E827" w14:textId="77777777" w:rsidR="008B602C" w:rsidRPr="00DB3946" w:rsidRDefault="008B602C" w:rsidP="00FD4DF9">
      <w:pPr>
        <w:widowControl w:val="0"/>
        <w:spacing w:line="360" w:lineRule="auto"/>
        <w:jc w:val="both"/>
        <w:rPr>
          <w:rFonts w:ascii="Palatino Linotype" w:eastAsia="Palatino Linotype" w:hAnsi="Palatino Linotype" w:cs="Palatino Linotype"/>
          <w:sz w:val="22"/>
          <w:szCs w:val="22"/>
        </w:rPr>
      </w:pPr>
    </w:p>
    <w:p w14:paraId="3358E40C" w14:textId="19BCA421" w:rsidR="0038550E" w:rsidRPr="00DB3946" w:rsidRDefault="008B602C" w:rsidP="00FD4DF9">
      <w:pPr>
        <w:widowControl w:val="0"/>
        <w:spacing w:line="360" w:lineRule="auto"/>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 xml:space="preserve">Además, adjuntó a la respuesta </w:t>
      </w:r>
      <w:r w:rsidR="0038550E" w:rsidRPr="00DB3946">
        <w:rPr>
          <w:rFonts w:ascii="Palatino Linotype" w:eastAsia="Palatino Linotype" w:hAnsi="Palatino Linotype" w:cs="Palatino Linotype"/>
          <w:sz w:val="22"/>
          <w:szCs w:val="22"/>
        </w:rPr>
        <w:t>los</w:t>
      </w:r>
      <w:r w:rsidR="00020CF9" w:rsidRPr="00DB3946">
        <w:rPr>
          <w:rFonts w:ascii="Palatino Linotype" w:eastAsia="Palatino Linotype" w:hAnsi="Palatino Linotype" w:cs="Palatino Linotype"/>
          <w:sz w:val="22"/>
          <w:szCs w:val="22"/>
        </w:rPr>
        <w:t xml:space="preserve"> documento</w:t>
      </w:r>
      <w:r w:rsidR="0038550E" w:rsidRPr="00DB3946">
        <w:rPr>
          <w:rFonts w:ascii="Palatino Linotype" w:eastAsia="Palatino Linotype" w:hAnsi="Palatino Linotype" w:cs="Palatino Linotype"/>
          <w:sz w:val="22"/>
          <w:szCs w:val="22"/>
        </w:rPr>
        <w:t>s</w:t>
      </w:r>
      <w:r w:rsidR="00020CF9" w:rsidRPr="00DB3946">
        <w:rPr>
          <w:rFonts w:ascii="Palatino Linotype" w:eastAsia="Palatino Linotype" w:hAnsi="Palatino Linotype" w:cs="Palatino Linotype"/>
          <w:sz w:val="22"/>
          <w:szCs w:val="22"/>
        </w:rPr>
        <w:t xml:space="preserve"> electrónico</w:t>
      </w:r>
      <w:r w:rsidR="0038550E" w:rsidRPr="00DB3946">
        <w:rPr>
          <w:rFonts w:ascii="Palatino Linotype" w:eastAsia="Palatino Linotype" w:hAnsi="Palatino Linotype" w:cs="Palatino Linotype"/>
          <w:sz w:val="22"/>
          <w:szCs w:val="22"/>
        </w:rPr>
        <w:t xml:space="preserve">s </w:t>
      </w:r>
      <w:r w:rsidR="00D24617" w:rsidRPr="00DB3946">
        <w:rPr>
          <w:rFonts w:ascii="Palatino Linotype" w:eastAsia="Palatino Linotype" w:hAnsi="Palatino Linotype" w:cs="Palatino Linotype"/>
          <w:b/>
          <w:sz w:val="22"/>
          <w:szCs w:val="22"/>
        </w:rPr>
        <w:t>OF 5235 TRANSPARENCIA 000353-2025.pdf</w:t>
      </w:r>
      <w:r w:rsidR="00D24617" w:rsidRPr="00DB3946">
        <w:rPr>
          <w:rFonts w:ascii="Palatino Linotype" w:eastAsia="Palatino Linotype" w:hAnsi="Palatino Linotype" w:cs="Palatino Linotype"/>
          <w:sz w:val="22"/>
          <w:szCs w:val="22"/>
        </w:rPr>
        <w:t xml:space="preserve">; y </w:t>
      </w:r>
      <w:r w:rsidR="00D24617" w:rsidRPr="00DB3946">
        <w:rPr>
          <w:rFonts w:ascii="Palatino Linotype" w:eastAsia="Palatino Linotype" w:hAnsi="Palatino Linotype" w:cs="Palatino Linotype"/>
          <w:b/>
          <w:sz w:val="22"/>
          <w:szCs w:val="22"/>
        </w:rPr>
        <w:t>353.pdf</w:t>
      </w:r>
      <w:r w:rsidR="0038550E" w:rsidRPr="00DB3946">
        <w:rPr>
          <w:rFonts w:ascii="Palatino Linotype" w:eastAsia="Palatino Linotype" w:hAnsi="Palatino Linotype" w:cs="Palatino Linotype"/>
          <w:b/>
          <w:sz w:val="22"/>
          <w:szCs w:val="22"/>
        </w:rPr>
        <w:t xml:space="preserve"> </w:t>
      </w:r>
      <w:r w:rsidR="00D24617" w:rsidRPr="00DB3946">
        <w:rPr>
          <w:rFonts w:ascii="Palatino Linotype" w:eastAsia="Palatino Linotype" w:hAnsi="Palatino Linotype" w:cs="Palatino Linotype"/>
          <w:sz w:val="22"/>
          <w:szCs w:val="22"/>
        </w:rPr>
        <w:t>mediante los cuales el</w:t>
      </w:r>
      <w:r w:rsidR="0038550E" w:rsidRPr="00DB3946">
        <w:rPr>
          <w:rFonts w:ascii="Palatino Linotype" w:eastAsia="Palatino Linotype" w:hAnsi="Palatino Linotype" w:cs="Palatino Linotype"/>
          <w:sz w:val="22"/>
          <w:szCs w:val="22"/>
        </w:rPr>
        <w:t xml:space="preserve"> Coordinador de Administración refiere que no ha generado, administrado o poseído información pública alguna </w:t>
      </w:r>
      <w:r w:rsidR="00D24617" w:rsidRPr="00DB3946">
        <w:rPr>
          <w:rFonts w:ascii="Palatino Linotype" w:eastAsia="Palatino Linotype" w:hAnsi="Palatino Linotype" w:cs="Palatino Linotype"/>
          <w:sz w:val="22"/>
          <w:szCs w:val="22"/>
        </w:rPr>
        <w:t xml:space="preserve">porque corresponde a la Dirección General de Tesorería de la Secretaría de Finanzas </w:t>
      </w:r>
      <w:r w:rsidR="0038550E" w:rsidRPr="00DB3946">
        <w:rPr>
          <w:rFonts w:ascii="Palatino Linotype" w:eastAsia="Palatino Linotype" w:hAnsi="Palatino Linotype" w:cs="Palatino Linotype"/>
          <w:sz w:val="22"/>
          <w:szCs w:val="22"/>
        </w:rPr>
        <w:t>y el Titular de la Unidad de Transparencia refiere que adjunta la respuesta emitida por la Coordinación Administrativa.</w:t>
      </w:r>
    </w:p>
    <w:p w14:paraId="2760BCC4" w14:textId="77777777" w:rsidR="0038550E" w:rsidRPr="00DB3946" w:rsidRDefault="0038550E" w:rsidP="00FD4DF9">
      <w:pPr>
        <w:widowControl w:val="0"/>
        <w:spacing w:line="360" w:lineRule="auto"/>
        <w:jc w:val="both"/>
        <w:rPr>
          <w:rFonts w:ascii="Palatino Linotype" w:eastAsia="Palatino Linotype" w:hAnsi="Palatino Linotype" w:cs="Palatino Linotype"/>
          <w:sz w:val="22"/>
          <w:szCs w:val="22"/>
        </w:rPr>
      </w:pPr>
    </w:p>
    <w:p w14:paraId="4DA0D391" w14:textId="0DF96842" w:rsidR="00C877F6" w:rsidRPr="00DB3946" w:rsidRDefault="00431850" w:rsidP="00FD4DF9">
      <w:pPr>
        <w:spacing w:line="360" w:lineRule="auto"/>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b/>
          <w:sz w:val="22"/>
          <w:szCs w:val="22"/>
        </w:rPr>
        <w:lastRenderedPageBreak/>
        <w:t>3</w:t>
      </w:r>
      <w:r w:rsidR="00F36565" w:rsidRPr="00DB3946">
        <w:rPr>
          <w:rFonts w:ascii="Palatino Linotype" w:eastAsia="Palatino Linotype" w:hAnsi="Palatino Linotype" w:cs="Palatino Linotype"/>
          <w:b/>
          <w:sz w:val="22"/>
          <w:szCs w:val="22"/>
        </w:rPr>
        <w:t xml:space="preserve">. Del Recurso de Revisión. </w:t>
      </w:r>
      <w:r w:rsidR="00F36565" w:rsidRPr="00DB3946">
        <w:rPr>
          <w:rFonts w:ascii="Palatino Linotype" w:eastAsia="Palatino Linotype" w:hAnsi="Palatino Linotype" w:cs="Palatino Linotype"/>
          <w:sz w:val="22"/>
          <w:szCs w:val="22"/>
        </w:rPr>
        <w:t>Inconforme con la respuesta del</w:t>
      </w:r>
      <w:r w:rsidR="00F36565" w:rsidRPr="00DB3946">
        <w:rPr>
          <w:rFonts w:ascii="Palatino Linotype" w:eastAsia="Palatino Linotype" w:hAnsi="Palatino Linotype" w:cs="Palatino Linotype"/>
          <w:b/>
          <w:sz w:val="22"/>
          <w:szCs w:val="22"/>
        </w:rPr>
        <w:t xml:space="preserve"> SUJETO OBLIGADO, </w:t>
      </w:r>
      <w:r w:rsidR="00F36565" w:rsidRPr="00DB3946">
        <w:rPr>
          <w:rFonts w:ascii="Palatino Linotype" w:eastAsia="Palatino Linotype" w:hAnsi="Palatino Linotype" w:cs="Palatino Linotype"/>
          <w:sz w:val="22"/>
          <w:szCs w:val="22"/>
        </w:rPr>
        <w:t xml:space="preserve">el </w:t>
      </w:r>
      <w:r w:rsidR="00D24617" w:rsidRPr="00DB3946">
        <w:rPr>
          <w:rFonts w:ascii="Palatino Linotype" w:eastAsia="Palatino Linotype" w:hAnsi="Palatino Linotype" w:cs="Palatino Linotype"/>
          <w:b/>
          <w:sz w:val="22"/>
          <w:szCs w:val="22"/>
        </w:rPr>
        <w:t>diecisiete</w:t>
      </w:r>
      <w:r w:rsidR="00362AE5" w:rsidRPr="00DB3946">
        <w:rPr>
          <w:rFonts w:ascii="Palatino Linotype" w:eastAsia="Palatino Linotype" w:hAnsi="Palatino Linotype" w:cs="Palatino Linotype"/>
          <w:b/>
          <w:bCs/>
          <w:sz w:val="22"/>
          <w:szCs w:val="22"/>
        </w:rPr>
        <w:t xml:space="preserve"> de </w:t>
      </w:r>
      <w:r w:rsidR="00D24617" w:rsidRPr="00DB3946">
        <w:rPr>
          <w:rFonts w:ascii="Palatino Linotype" w:eastAsia="Palatino Linotype" w:hAnsi="Palatino Linotype" w:cs="Palatino Linotype"/>
          <w:b/>
          <w:bCs/>
          <w:sz w:val="22"/>
          <w:szCs w:val="22"/>
        </w:rPr>
        <w:t>diciembre</w:t>
      </w:r>
      <w:r w:rsidR="00F36565" w:rsidRPr="00DB3946">
        <w:rPr>
          <w:rFonts w:ascii="Palatino Linotype" w:eastAsia="Palatino Linotype" w:hAnsi="Palatino Linotype" w:cs="Palatino Linotype"/>
          <w:b/>
          <w:sz w:val="22"/>
          <w:szCs w:val="22"/>
        </w:rPr>
        <w:t xml:space="preserve"> de dos mil veinticinco, LA PARTE RECURRENTE </w:t>
      </w:r>
      <w:r w:rsidR="00F36565" w:rsidRPr="00DB3946">
        <w:rPr>
          <w:rFonts w:ascii="Palatino Linotype" w:eastAsia="Palatino Linotype" w:hAnsi="Palatino Linotype" w:cs="Palatino Linotype"/>
          <w:sz w:val="22"/>
          <w:szCs w:val="22"/>
        </w:rPr>
        <w:t xml:space="preserve">interpuso el recurso de revisión, mediante el cual y manifestó lo siguiente: </w:t>
      </w:r>
    </w:p>
    <w:p w14:paraId="21253CA5" w14:textId="77777777" w:rsidR="00431850" w:rsidRPr="00DB3946" w:rsidRDefault="00431850" w:rsidP="00FD4DF9">
      <w:pPr>
        <w:spacing w:line="360" w:lineRule="auto"/>
        <w:jc w:val="both"/>
        <w:rPr>
          <w:rFonts w:ascii="Palatino Linotype" w:eastAsia="Palatino Linotype" w:hAnsi="Palatino Linotype" w:cs="Palatino Linotype"/>
          <w:sz w:val="22"/>
          <w:szCs w:val="22"/>
        </w:rPr>
      </w:pPr>
    </w:p>
    <w:p w14:paraId="36671519" w14:textId="1FB716D4" w:rsidR="00C877F6" w:rsidRPr="00DB3946" w:rsidRDefault="00F36565" w:rsidP="00E67377">
      <w:pPr>
        <w:pStyle w:val="Listaconvietas3"/>
        <w:rPr>
          <w:rFonts w:ascii="Palatino Linotype" w:eastAsia="Palatino Linotype" w:hAnsi="Palatino Linotype" w:cs="Palatino Linotype"/>
          <w:i/>
          <w:sz w:val="22"/>
          <w:szCs w:val="22"/>
        </w:rPr>
      </w:pPr>
      <w:r w:rsidRPr="00DB3946">
        <w:rPr>
          <w:rFonts w:eastAsia="Palatino Linotype"/>
          <w:b/>
        </w:rPr>
        <w:t>Acto Impugnado</w:t>
      </w:r>
      <w:r w:rsidRPr="00DB3946">
        <w:rPr>
          <w:rFonts w:eastAsia="Palatino Linotype"/>
        </w:rPr>
        <w:t>: “</w:t>
      </w:r>
      <w:r w:rsidR="00E67377" w:rsidRPr="00DB3946">
        <w:rPr>
          <w:rFonts w:ascii="Palatino Linotype" w:eastAsia="Palatino Linotype" w:hAnsi="Palatino Linotype" w:cs="Palatino Linotype"/>
          <w:i/>
          <w:sz w:val="22"/>
          <w:szCs w:val="22"/>
        </w:rPr>
        <w:t>RESPUESTA A LA SOLICITUD 00</w:t>
      </w:r>
      <w:r w:rsidR="00D24617" w:rsidRPr="00DB3946">
        <w:rPr>
          <w:rFonts w:ascii="Palatino Linotype" w:eastAsia="Palatino Linotype" w:hAnsi="Palatino Linotype" w:cs="Palatino Linotype"/>
          <w:i/>
          <w:sz w:val="22"/>
          <w:szCs w:val="22"/>
        </w:rPr>
        <w:t>353</w:t>
      </w:r>
      <w:r w:rsidR="00E67377" w:rsidRPr="00DB3946">
        <w:rPr>
          <w:rFonts w:ascii="Palatino Linotype" w:eastAsia="Palatino Linotype" w:hAnsi="Palatino Linotype" w:cs="Palatino Linotype"/>
          <w:i/>
          <w:sz w:val="22"/>
          <w:szCs w:val="22"/>
        </w:rPr>
        <w:t>/OFICIALIA/IP/2025</w:t>
      </w:r>
      <w:r w:rsidRPr="00DB3946">
        <w:rPr>
          <w:rFonts w:eastAsia="Palatino Linotype"/>
        </w:rPr>
        <w:t>” (Sic.)</w:t>
      </w:r>
    </w:p>
    <w:p w14:paraId="2BA13102" w14:textId="77777777" w:rsidR="00C877F6" w:rsidRPr="00DB3946" w:rsidRDefault="00C877F6" w:rsidP="00FD4DF9">
      <w:pPr>
        <w:pBdr>
          <w:top w:val="nil"/>
          <w:left w:val="nil"/>
          <w:bottom w:val="nil"/>
          <w:right w:val="nil"/>
          <w:between w:val="nil"/>
        </w:pBdr>
        <w:spacing w:line="360" w:lineRule="auto"/>
        <w:ind w:left="720" w:right="560"/>
        <w:jc w:val="both"/>
        <w:rPr>
          <w:rFonts w:ascii="Palatino Linotype" w:eastAsia="Palatino Linotype" w:hAnsi="Palatino Linotype" w:cs="Palatino Linotype"/>
          <w:i/>
          <w:sz w:val="22"/>
          <w:szCs w:val="22"/>
        </w:rPr>
      </w:pPr>
    </w:p>
    <w:p w14:paraId="61E1D3CB" w14:textId="75797C76" w:rsidR="00C877F6" w:rsidRPr="00DB3946" w:rsidRDefault="00F36565" w:rsidP="00D24617">
      <w:pPr>
        <w:pStyle w:val="Listaconvietas3"/>
        <w:jc w:val="both"/>
        <w:rPr>
          <w:rFonts w:ascii="Palatino Linotype" w:eastAsia="Palatino Linotype" w:hAnsi="Palatino Linotype"/>
          <w:sz w:val="22"/>
          <w:szCs w:val="22"/>
        </w:rPr>
      </w:pPr>
      <w:r w:rsidRPr="00DB3946">
        <w:rPr>
          <w:rFonts w:ascii="Palatino Linotype" w:eastAsia="Palatino Linotype" w:hAnsi="Palatino Linotype"/>
          <w:b/>
          <w:sz w:val="22"/>
          <w:szCs w:val="22"/>
        </w:rPr>
        <w:t>Motivo de inconformidad:</w:t>
      </w:r>
      <w:r w:rsidRPr="00DB3946">
        <w:rPr>
          <w:rFonts w:ascii="Palatino Linotype" w:eastAsia="Palatino Linotype" w:hAnsi="Palatino Linotype"/>
          <w:sz w:val="22"/>
          <w:szCs w:val="22"/>
        </w:rPr>
        <w:t xml:space="preserve"> “</w:t>
      </w:r>
      <w:r w:rsidR="00D24617" w:rsidRPr="00DB3946">
        <w:rPr>
          <w:rFonts w:ascii="Palatino Linotype" w:eastAsia="Palatino Linotype" w:hAnsi="Palatino Linotype"/>
          <w:i/>
          <w:sz w:val="22"/>
          <w:szCs w:val="22"/>
        </w:rPr>
        <w:t>EL SUJETO OBLIGADO INCURRE EN UNA NEGATIVA A ENTREGAR LA INFORMACIÓN PÚBLICA SOLICITADA CON EL ARGUMENTO DE QUE: "No se omite mencionar que, de acuerdo con el Manual General de Organización de la Secretaría de Finanzas, es función de la Dirección General de Tesorería, programar y controlar el pago del gasto público, con base en las disposiciones normativas aplicables en la materia y de acuerdo con la disponibilidad de recursos". DICHO ARGUMENTO ES INAPLICABLE EN ESTE CASO, PUES LA SOLICITUD DE INFORMACION NO SE REFIERE A LOS COMPROBANTES DE PAGO SINO A LAS FACTURAS QUE DE ACUERDO AL MISMO MANUAL CITADO POR EL SUJETO OBLIGADO, DEBEN PERMANECER A RESGUARDO DE LA INSTANCIA EJECUTORA DEL GASTO, EN ESTE CASO LA OFICIALÍA MAYOR DEL GOBIERNO DEL ESTADO DE MÉXICO. POR LO ANTERIOR, SOLICITO SE REVOQUE LA RESPUESTA DEL SUJETO OBLIGADO Y SE ORDENE LA ENTREGA DE LA INFORMACION SOLICITADA A TRAVES DE ESTE SISTEMA ELECTRÓNICO SAIMEX COMO FUE EXPRESADO EN LA SOLICITUD.</w:t>
      </w:r>
      <w:r w:rsidRPr="00DB3946">
        <w:rPr>
          <w:rFonts w:ascii="Palatino Linotype" w:eastAsia="Palatino Linotype" w:hAnsi="Palatino Linotype"/>
          <w:sz w:val="22"/>
          <w:szCs w:val="22"/>
        </w:rPr>
        <w:t>” (Sic.)</w:t>
      </w:r>
    </w:p>
    <w:p w14:paraId="2F870A2F" w14:textId="77777777" w:rsidR="00C877F6" w:rsidRPr="00DB3946" w:rsidRDefault="00C877F6" w:rsidP="00FD4DF9">
      <w:pPr>
        <w:pBdr>
          <w:top w:val="nil"/>
          <w:left w:val="nil"/>
          <w:bottom w:val="nil"/>
          <w:right w:val="nil"/>
          <w:between w:val="nil"/>
        </w:pBdr>
        <w:spacing w:line="360" w:lineRule="auto"/>
        <w:ind w:left="720"/>
        <w:rPr>
          <w:rFonts w:ascii="Palatino Linotype" w:eastAsia="Palatino Linotype" w:hAnsi="Palatino Linotype" w:cs="Palatino Linotype"/>
          <w:i/>
          <w:sz w:val="22"/>
          <w:szCs w:val="22"/>
        </w:rPr>
      </w:pPr>
    </w:p>
    <w:p w14:paraId="6A9E7514" w14:textId="2D027033" w:rsidR="00C877F6" w:rsidRPr="00DB3946" w:rsidRDefault="00431850" w:rsidP="00FD4DF9">
      <w:pPr>
        <w:spacing w:line="360" w:lineRule="auto"/>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b/>
          <w:sz w:val="22"/>
          <w:szCs w:val="22"/>
        </w:rPr>
        <w:t>4</w:t>
      </w:r>
      <w:r w:rsidR="00F36565" w:rsidRPr="00DB3946">
        <w:rPr>
          <w:rFonts w:ascii="Palatino Linotype" w:eastAsia="Palatino Linotype" w:hAnsi="Palatino Linotype" w:cs="Palatino Linotype"/>
          <w:b/>
          <w:sz w:val="22"/>
          <w:szCs w:val="22"/>
        </w:rPr>
        <w:t xml:space="preserve">. Turno. </w:t>
      </w:r>
      <w:r w:rsidR="00F36565" w:rsidRPr="00DB3946">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D24617" w:rsidRPr="00DB3946">
        <w:rPr>
          <w:rFonts w:ascii="Palatino Linotype" w:eastAsia="Palatino Linotype" w:hAnsi="Palatino Linotype" w:cs="Palatino Linotype"/>
          <w:b/>
          <w:sz w:val="22"/>
          <w:szCs w:val="22"/>
        </w:rPr>
        <w:t>14444/INFOEM/IP/RR/2025</w:t>
      </w:r>
      <w:r w:rsidR="00F36565" w:rsidRPr="00DB3946">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00F36565" w:rsidRPr="00DB3946">
        <w:rPr>
          <w:rFonts w:ascii="Palatino Linotype" w:eastAsia="Palatino Linotype" w:hAnsi="Palatino Linotype" w:cs="Palatino Linotype"/>
          <w:b/>
          <w:sz w:val="22"/>
          <w:szCs w:val="22"/>
        </w:rPr>
        <w:t>Guadalupe Ramírez Peña</w:t>
      </w:r>
      <w:r w:rsidR="00F36565" w:rsidRPr="00DB3946">
        <w:rPr>
          <w:rFonts w:ascii="Palatino Linotype" w:eastAsia="Palatino Linotype" w:hAnsi="Palatino Linotype" w:cs="Palatino Linotype"/>
          <w:sz w:val="22"/>
          <w:szCs w:val="22"/>
        </w:rPr>
        <w:t>, para su análisis, estudio, elaboración del proyecto y presentación ante el Pleno de este Instituto.</w:t>
      </w:r>
      <w:r w:rsidR="00CD547C" w:rsidRPr="00DB3946">
        <w:rPr>
          <w:rFonts w:ascii="Palatino Linotype" w:eastAsia="Palatino Linotype" w:hAnsi="Palatino Linotype" w:cs="Palatino Linotype"/>
          <w:sz w:val="22"/>
          <w:szCs w:val="22"/>
        </w:rPr>
        <w:t xml:space="preserve"> </w:t>
      </w:r>
    </w:p>
    <w:p w14:paraId="5BFE6F75" w14:textId="77777777" w:rsidR="00C877F6" w:rsidRPr="00DB3946" w:rsidRDefault="00C877F6" w:rsidP="00FD4DF9">
      <w:pPr>
        <w:spacing w:line="360" w:lineRule="auto"/>
        <w:jc w:val="both"/>
        <w:rPr>
          <w:rFonts w:ascii="Palatino Linotype" w:eastAsia="Palatino Linotype" w:hAnsi="Palatino Linotype" w:cs="Palatino Linotype"/>
          <w:sz w:val="22"/>
          <w:szCs w:val="22"/>
        </w:rPr>
      </w:pPr>
    </w:p>
    <w:p w14:paraId="4B06CA9F" w14:textId="3D044FCD" w:rsidR="00C877F6" w:rsidRPr="00DB3946" w:rsidRDefault="00431850" w:rsidP="00FD4DF9">
      <w:pPr>
        <w:spacing w:line="360" w:lineRule="auto"/>
        <w:jc w:val="both"/>
        <w:rPr>
          <w:rFonts w:ascii="Palatino Linotype" w:eastAsia="Palatino Linotype" w:hAnsi="Palatino Linotype" w:cs="Palatino Linotype"/>
          <w:b/>
          <w:sz w:val="22"/>
          <w:szCs w:val="22"/>
        </w:rPr>
      </w:pPr>
      <w:r w:rsidRPr="00DB3946">
        <w:rPr>
          <w:rFonts w:ascii="Palatino Linotype" w:eastAsia="Palatino Linotype" w:hAnsi="Palatino Linotype" w:cs="Palatino Linotype"/>
          <w:b/>
          <w:sz w:val="22"/>
          <w:szCs w:val="22"/>
        </w:rPr>
        <w:t>5</w:t>
      </w:r>
      <w:r w:rsidR="001D5226" w:rsidRPr="00DB3946">
        <w:rPr>
          <w:rFonts w:ascii="Palatino Linotype" w:eastAsia="Palatino Linotype" w:hAnsi="Palatino Linotype" w:cs="Palatino Linotype"/>
          <w:b/>
          <w:sz w:val="22"/>
          <w:szCs w:val="22"/>
        </w:rPr>
        <w:t>.</w:t>
      </w:r>
      <w:r w:rsidR="00F36565" w:rsidRPr="00DB3946">
        <w:rPr>
          <w:rFonts w:ascii="Palatino Linotype" w:eastAsia="Palatino Linotype" w:hAnsi="Palatino Linotype" w:cs="Palatino Linotype"/>
          <w:b/>
          <w:sz w:val="22"/>
          <w:szCs w:val="22"/>
        </w:rPr>
        <w:t xml:space="preserve"> Admisión. </w:t>
      </w:r>
      <w:r w:rsidR="00F36565" w:rsidRPr="00DB3946">
        <w:rPr>
          <w:rFonts w:ascii="Palatino Linotype" w:eastAsia="Palatino Linotype" w:hAnsi="Palatino Linotype" w:cs="Palatino Linotype"/>
          <w:sz w:val="22"/>
          <w:szCs w:val="22"/>
        </w:rPr>
        <w:t xml:space="preserve">El </w:t>
      </w:r>
      <w:r w:rsidR="00D24617" w:rsidRPr="00DB3946">
        <w:rPr>
          <w:rFonts w:ascii="Palatino Linotype" w:eastAsia="Palatino Linotype" w:hAnsi="Palatino Linotype" w:cs="Palatino Linotype"/>
          <w:b/>
          <w:sz w:val="22"/>
          <w:szCs w:val="22"/>
        </w:rPr>
        <w:t>dieciocho</w:t>
      </w:r>
      <w:r w:rsidR="005A4875" w:rsidRPr="00DB3946">
        <w:rPr>
          <w:rFonts w:ascii="Palatino Linotype" w:eastAsia="Palatino Linotype" w:hAnsi="Palatino Linotype" w:cs="Palatino Linotype"/>
          <w:b/>
          <w:sz w:val="22"/>
          <w:szCs w:val="22"/>
        </w:rPr>
        <w:t xml:space="preserve"> de </w:t>
      </w:r>
      <w:r w:rsidR="00D24617" w:rsidRPr="00DB3946">
        <w:rPr>
          <w:rFonts w:ascii="Palatino Linotype" w:eastAsia="Palatino Linotype" w:hAnsi="Palatino Linotype" w:cs="Palatino Linotype"/>
          <w:b/>
          <w:sz w:val="22"/>
          <w:szCs w:val="22"/>
        </w:rPr>
        <w:t>diciembre</w:t>
      </w:r>
      <w:r w:rsidR="00F36565" w:rsidRPr="00DB3946">
        <w:rPr>
          <w:rFonts w:ascii="Palatino Linotype" w:eastAsia="Palatino Linotype" w:hAnsi="Palatino Linotype" w:cs="Palatino Linotype"/>
          <w:b/>
          <w:sz w:val="22"/>
          <w:szCs w:val="22"/>
        </w:rPr>
        <w:t xml:space="preserve"> de dos mil veinticinco</w:t>
      </w:r>
      <w:r w:rsidR="00F36565" w:rsidRPr="00DB3946">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00F36565" w:rsidRPr="00DB3946">
        <w:rPr>
          <w:rFonts w:ascii="Palatino Linotype" w:eastAsia="Palatino Linotype" w:hAnsi="Palatino Linotype" w:cs="Palatino Linotype"/>
          <w:b/>
          <w:sz w:val="22"/>
          <w:szCs w:val="22"/>
        </w:rPr>
        <w:t>.</w:t>
      </w:r>
      <w:r w:rsidR="005A668A" w:rsidRPr="00DB3946">
        <w:rPr>
          <w:rFonts w:ascii="Palatino Linotype" w:eastAsia="Palatino Linotype" w:hAnsi="Palatino Linotype" w:cs="Palatino Linotype"/>
          <w:b/>
          <w:sz w:val="22"/>
          <w:szCs w:val="22"/>
        </w:rPr>
        <w:t xml:space="preserve"> </w:t>
      </w:r>
    </w:p>
    <w:p w14:paraId="5E981DE9" w14:textId="77777777" w:rsidR="00C877F6" w:rsidRPr="00DB3946" w:rsidRDefault="00C877F6" w:rsidP="00FD4DF9">
      <w:pPr>
        <w:spacing w:line="360" w:lineRule="auto"/>
        <w:jc w:val="both"/>
        <w:rPr>
          <w:rFonts w:ascii="Palatino Linotype" w:eastAsia="Palatino Linotype" w:hAnsi="Palatino Linotype" w:cs="Palatino Linotype"/>
          <w:b/>
          <w:sz w:val="22"/>
          <w:szCs w:val="22"/>
        </w:rPr>
      </w:pPr>
    </w:p>
    <w:p w14:paraId="19047010" w14:textId="07601F1A" w:rsidR="00E67377" w:rsidRPr="00DB3946" w:rsidRDefault="00431850" w:rsidP="00FD4DF9">
      <w:pPr>
        <w:spacing w:line="360" w:lineRule="auto"/>
        <w:jc w:val="both"/>
        <w:rPr>
          <w:rFonts w:ascii="Palatino Linotype" w:eastAsia="Palatino Linotype" w:hAnsi="Palatino Linotype" w:cs="Palatino Linotype"/>
          <w:bCs/>
          <w:sz w:val="22"/>
          <w:szCs w:val="22"/>
        </w:rPr>
      </w:pPr>
      <w:r w:rsidRPr="00DB3946">
        <w:rPr>
          <w:rFonts w:ascii="Palatino Linotype" w:eastAsia="Palatino Linotype" w:hAnsi="Palatino Linotype" w:cs="Palatino Linotype"/>
          <w:b/>
          <w:sz w:val="22"/>
          <w:szCs w:val="22"/>
        </w:rPr>
        <w:t>6</w:t>
      </w:r>
      <w:r w:rsidR="00F36565" w:rsidRPr="00DB3946">
        <w:rPr>
          <w:rFonts w:ascii="Palatino Linotype" w:eastAsia="Palatino Linotype" w:hAnsi="Palatino Linotype" w:cs="Palatino Linotype"/>
          <w:b/>
          <w:sz w:val="22"/>
          <w:szCs w:val="22"/>
        </w:rPr>
        <w:t>. Manifestaciones.</w:t>
      </w:r>
      <w:r w:rsidR="00F36565" w:rsidRPr="00DB3946">
        <w:rPr>
          <w:rFonts w:ascii="Palatino Linotype" w:eastAsia="Palatino Linotype" w:hAnsi="Palatino Linotype" w:cs="Palatino Linotype"/>
          <w:sz w:val="22"/>
          <w:szCs w:val="22"/>
        </w:rPr>
        <w:t xml:space="preserve"> De las constancias que obran en el expediente electrón</w:t>
      </w:r>
      <w:r w:rsidR="00C562F4" w:rsidRPr="00DB3946">
        <w:rPr>
          <w:rFonts w:ascii="Palatino Linotype" w:eastAsia="Palatino Linotype" w:hAnsi="Palatino Linotype" w:cs="Palatino Linotype"/>
          <w:sz w:val="22"/>
          <w:szCs w:val="22"/>
        </w:rPr>
        <w:t>ico del SAIMEX, se advierte que</w:t>
      </w:r>
      <w:r w:rsidR="00C66ED7" w:rsidRPr="00DB3946">
        <w:rPr>
          <w:rFonts w:ascii="Palatino Linotype" w:eastAsia="Palatino Linotype" w:hAnsi="Palatino Linotype" w:cs="Palatino Linotype"/>
          <w:sz w:val="22"/>
          <w:szCs w:val="22"/>
        </w:rPr>
        <w:t xml:space="preserve"> el</w:t>
      </w:r>
      <w:r w:rsidR="00C562F4" w:rsidRPr="00DB3946">
        <w:rPr>
          <w:rFonts w:ascii="Palatino Linotype" w:eastAsia="Palatino Linotype" w:hAnsi="Palatino Linotype" w:cs="Palatino Linotype"/>
          <w:sz w:val="22"/>
          <w:szCs w:val="22"/>
        </w:rPr>
        <w:t xml:space="preserve"> Sujeto Obligado</w:t>
      </w:r>
      <w:r w:rsidR="00D24617" w:rsidRPr="00DB3946">
        <w:rPr>
          <w:rFonts w:ascii="Palatino Linotype" w:eastAsia="Palatino Linotype" w:hAnsi="Palatino Linotype" w:cs="Palatino Linotype"/>
          <w:sz w:val="22"/>
          <w:szCs w:val="22"/>
        </w:rPr>
        <w:t xml:space="preserve">, el diecinueve de </w:t>
      </w:r>
      <w:r w:rsidR="00D24617" w:rsidRPr="00DB3946">
        <w:rPr>
          <w:rFonts w:ascii="Palatino Linotype" w:eastAsia="Palatino Linotype" w:hAnsi="Palatino Linotype" w:cs="Palatino Linotype"/>
          <w:b/>
          <w:sz w:val="22"/>
          <w:szCs w:val="22"/>
        </w:rPr>
        <w:t>enero de dos mil veintiséis</w:t>
      </w:r>
      <w:r w:rsidR="00E67377" w:rsidRPr="00DB3946">
        <w:rPr>
          <w:rFonts w:ascii="Palatino Linotype" w:eastAsia="Palatino Linotype" w:hAnsi="Palatino Linotype" w:cs="Palatino Linotype"/>
          <w:sz w:val="22"/>
          <w:szCs w:val="22"/>
        </w:rPr>
        <w:t xml:space="preserve"> rindió su informe justificado</w:t>
      </w:r>
      <w:r w:rsidR="00D24617" w:rsidRPr="00DB3946">
        <w:rPr>
          <w:rFonts w:ascii="Palatino Linotype" w:eastAsia="Palatino Linotype" w:hAnsi="Palatino Linotype" w:cs="Palatino Linotype"/>
          <w:sz w:val="22"/>
          <w:szCs w:val="22"/>
        </w:rPr>
        <w:t xml:space="preserve"> a través del documento electrónico denominado</w:t>
      </w:r>
      <w:r w:rsidR="00E67377" w:rsidRPr="00DB3946">
        <w:rPr>
          <w:rFonts w:ascii="Palatino Linotype" w:eastAsia="Palatino Linotype" w:hAnsi="Palatino Linotype" w:cs="Palatino Linotype"/>
          <w:sz w:val="22"/>
          <w:szCs w:val="22"/>
        </w:rPr>
        <w:t xml:space="preserve"> el </w:t>
      </w:r>
      <w:r w:rsidR="00D24617" w:rsidRPr="00DB3946">
        <w:rPr>
          <w:rFonts w:ascii="Palatino Linotype" w:eastAsia="Palatino Linotype" w:hAnsi="Palatino Linotype" w:cs="Palatino Linotype"/>
          <w:b/>
          <w:sz w:val="22"/>
          <w:szCs w:val="22"/>
        </w:rPr>
        <w:t>IJ 1444_2025_01_19_20_49_07_449.pdf</w:t>
      </w:r>
      <w:r w:rsidR="00E67377" w:rsidRPr="00DB3946">
        <w:rPr>
          <w:rFonts w:ascii="Palatino Linotype" w:eastAsia="Palatino Linotype" w:hAnsi="Palatino Linotype" w:cs="Palatino Linotype"/>
          <w:b/>
          <w:sz w:val="22"/>
          <w:szCs w:val="22"/>
        </w:rPr>
        <w:t xml:space="preserve"> </w:t>
      </w:r>
      <w:r w:rsidR="00E67377" w:rsidRPr="00DB3946">
        <w:rPr>
          <w:rFonts w:ascii="Palatino Linotype" w:eastAsia="Palatino Linotype" w:hAnsi="Palatino Linotype" w:cs="Palatino Linotype"/>
          <w:sz w:val="22"/>
          <w:szCs w:val="22"/>
        </w:rPr>
        <w:t>mediante el cual se ratifica la respuesta inicial, asimismo, refiere que es competencia de la Secretaría de Finanzas. El informe justificado se puso a disposición del Particular el</w:t>
      </w:r>
      <w:r w:rsidR="00862B9A" w:rsidRPr="00DB3946">
        <w:rPr>
          <w:rFonts w:ascii="Palatino Linotype" w:eastAsia="Palatino Linotype" w:hAnsi="Palatino Linotype" w:cs="Palatino Linotype"/>
          <w:sz w:val="22"/>
          <w:szCs w:val="22"/>
        </w:rPr>
        <w:t xml:space="preserve"> cinco </w:t>
      </w:r>
      <w:r w:rsidR="006F30BC" w:rsidRPr="00DB3946">
        <w:rPr>
          <w:rFonts w:ascii="Palatino Linotype" w:eastAsia="Palatino Linotype" w:hAnsi="Palatino Linotype" w:cs="Palatino Linotype"/>
          <w:b/>
          <w:sz w:val="22"/>
          <w:szCs w:val="22"/>
        </w:rPr>
        <w:t xml:space="preserve">de </w:t>
      </w:r>
      <w:r w:rsidR="00862B9A" w:rsidRPr="00DB3946">
        <w:rPr>
          <w:rFonts w:ascii="Palatino Linotype" w:eastAsia="Palatino Linotype" w:hAnsi="Palatino Linotype" w:cs="Palatino Linotype"/>
          <w:b/>
          <w:sz w:val="22"/>
          <w:szCs w:val="22"/>
        </w:rPr>
        <w:t>febrero</w:t>
      </w:r>
      <w:r w:rsidR="00E67377" w:rsidRPr="00DB3946">
        <w:rPr>
          <w:rFonts w:ascii="Palatino Linotype" w:eastAsia="Palatino Linotype" w:hAnsi="Palatino Linotype" w:cs="Palatino Linotype"/>
          <w:b/>
          <w:sz w:val="22"/>
          <w:szCs w:val="22"/>
        </w:rPr>
        <w:t xml:space="preserve"> dos mil veinti</w:t>
      </w:r>
      <w:r w:rsidR="006F30BC" w:rsidRPr="00DB3946">
        <w:rPr>
          <w:rFonts w:ascii="Palatino Linotype" w:eastAsia="Palatino Linotype" w:hAnsi="Palatino Linotype" w:cs="Palatino Linotype"/>
          <w:b/>
          <w:sz w:val="22"/>
          <w:szCs w:val="22"/>
        </w:rPr>
        <w:t>séis</w:t>
      </w:r>
      <w:r w:rsidR="00E23568" w:rsidRPr="00DB3946">
        <w:rPr>
          <w:rFonts w:ascii="Palatino Linotype" w:eastAsia="Palatino Linotype" w:hAnsi="Palatino Linotype" w:cs="Palatino Linotype"/>
          <w:b/>
          <w:sz w:val="22"/>
          <w:szCs w:val="22"/>
        </w:rPr>
        <w:t>.</w:t>
      </w:r>
      <w:r w:rsidR="002B2BB0" w:rsidRPr="00DB3946">
        <w:rPr>
          <w:rFonts w:ascii="Palatino Linotype" w:eastAsia="Palatino Linotype" w:hAnsi="Palatino Linotype" w:cs="Palatino Linotype"/>
          <w:b/>
          <w:sz w:val="22"/>
          <w:szCs w:val="22"/>
        </w:rPr>
        <w:t xml:space="preserve"> </w:t>
      </w:r>
    </w:p>
    <w:p w14:paraId="6E495844" w14:textId="77777777" w:rsidR="00E67377" w:rsidRPr="00DB3946" w:rsidRDefault="00E67377" w:rsidP="00FD4DF9">
      <w:pPr>
        <w:spacing w:line="360" w:lineRule="auto"/>
        <w:jc w:val="both"/>
        <w:rPr>
          <w:rFonts w:ascii="Palatino Linotype" w:eastAsia="Palatino Linotype" w:hAnsi="Palatino Linotype" w:cs="Palatino Linotype"/>
          <w:b/>
          <w:sz w:val="22"/>
          <w:szCs w:val="22"/>
        </w:rPr>
      </w:pPr>
    </w:p>
    <w:p w14:paraId="646D2EDF" w14:textId="0791F15F" w:rsidR="00C877F6" w:rsidRPr="00DB3946" w:rsidRDefault="00E67377" w:rsidP="00FD4D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b/>
          <w:sz w:val="22"/>
          <w:szCs w:val="22"/>
        </w:rPr>
        <w:t>8</w:t>
      </w:r>
      <w:r w:rsidR="00F36565" w:rsidRPr="00DB3946">
        <w:rPr>
          <w:rFonts w:ascii="Palatino Linotype" w:eastAsia="Palatino Linotype" w:hAnsi="Palatino Linotype" w:cs="Palatino Linotype"/>
          <w:b/>
          <w:sz w:val="22"/>
          <w:szCs w:val="22"/>
        </w:rPr>
        <w:t>. Cierre de instrucción</w:t>
      </w:r>
      <w:r w:rsidR="00F36565" w:rsidRPr="00DB3946">
        <w:rPr>
          <w:rFonts w:ascii="Palatino Linotype" w:eastAsia="Palatino Linotype" w:hAnsi="Palatino Linotype" w:cs="Palatino Linotype"/>
          <w:sz w:val="22"/>
          <w:szCs w:val="22"/>
        </w:rPr>
        <w:t>. En fecha</w:t>
      </w:r>
      <w:r w:rsidR="00862B9A" w:rsidRPr="00DB3946">
        <w:rPr>
          <w:rFonts w:ascii="Palatino Linotype" w:eastAsia="Palatino Linotype" w:hAnsi="Palatino Linotype" w:cs="Palatino Linotype"/>
          <w:sz w:val="22"/>
          <w:szCs w:val="22"/>
        </w:rPr>
        <w:t xml:space="preserve"> </w:t>
      </w:r>
      <w:r w:rsidR="00862B9A" w:rsidRPr="00DB3946">
        <w:rPr>
          <w:rFonts w:ascii="Palatino Linotype" w:eastAsia="Palatino Linotype" w:hAnsi="Palatino Linotype" w:cs="Palatino Linotype"/>
          <w:b/>
          <w:sz w:val="22"/>
          <w:szCs w:val="22"/>
        </w:rPr>
        <w:t>once de febrero</w:t>
      </w:r>
      <w:r w:rsidR="00F36565" w:rsidRPr="00DB3946">
        <w:rPr>
          <w:rFonts w:ascii="Palatino Linotype" w:eastAsia="Palatino Linotype" w:hAnsi="Palatino Linotype" w:cs="Palatino Linotype"/>
          <w:b/>
          <w:sz w:val="22"/>
          <w:szCs w:val="22"/>
        </w:rPr>
        <w:t xml:space="preserve"> de dos mil veinti</w:t>
      </w:r>
      <w:r w:rsidR="006F30BC" w:rsidRPr="00DB3946">
        <w:rPr>
          <w:rFonts w:ascii="Palatino Linotype" w:eastAsia="Palatino Linotype" w:hAnsi="Palatino Linotype" w:cs="Palatino Linotype"/>
          <w:b/>
          <w:sz w:val="22"/>
          <w:szCs w:val="22"/>
        </w:rPr>
        <w:t>séis</w:t>
      </w:r>
      <w:r w:rsidR="00F36565" w:rsidRPr="00DB3946">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DB3946" w:rsidRDefault="00C877F6" w:rsidP="00FD4DF9">
      <w:pPr>
        <w:spacing w:line="360" w:lineRule="auto"/>
        <w:ind w:right="49"/>
        <w:jc w:val="both"/>
        <w:rPr>
          <w:rFonts w:ascii="Palatino Linotype" w:eastAsia="Palatino Linotype" w:hAnsi="Palatino Linotype" w:cs="Palatino Linotype"/>
          <w:sz w:val="22"/>
          <w:szCs w:val="22"/>
        </w:rPr>
      </w:pPr>
    </w:p>
    <w:p w14:paraId="72E00694" w14:textId="61E44FAA" w:rsidR="00C877F6" w:rsidRPr="00DB3946" w:rsidRDefault="00F36565" w:rsidP="00FD4DF9">
      <w:pPr>
        <w:spacing w:line="360" w:lineRule="auto"/>
        <w:ind w:right="49"/>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Debido a que fue</w:t>
      </w:r>
      <w:r w:rsidR="008D5D61" w:rsidRPr="00DB3946">
        <w:rPr>
          <w:rFonts w:ascii="Palatino Linotype" w:eastAsia="Palatino Linotype" w:hAnsi="Palatino Linotype" w:cs="Palatino Linotype"/>
          <w:sz w:val="22"/>
          <w:szCs w:val="22"/>
        </w:rPr>
        <w:t xml:space="preserve"> debidamente sustanciado</w:t>
      </w:r>
      <w:r w:rsidRPr="00DB3946">
        <w:rPr>
          <w:rFonts w:ascii="Palatino Linotype" w:eastAsia="Palatino Linotype" w:hAnsi="Palatino Linotype" w:cs="Palatino Linotype"/>
          <w:sz w:val="22"/>
          <w:szCs w:val="22"/>
        </w:rPr>
        <w:t xml:space="preserve"> </w:t>
      </w:r>
      <w:r w:rsidR="008D5D61" w:rsidRPr="00DB3946">
        <w:rPr>
          <w:rFonts w:ascii="Palatino Linotype" w:eastAsia="Palatino Linotype" w:hAnsi="Palatino Linotype" w:cs="Palatino Linotype"/>
          <w:sz w:val="22"/>
          <w:szCs w:val="22"/>
        </w:rPr>
        <w:tab/>
        <w:t>el</w:t>
      </w:r>
      <w:r w:rsidRPr="00DB3946">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51003F9B" w14:textId="77777777" w:rsidR="00E67377" w:rsidRPr="00DB3946" w:rsidRDefault="00E67377" w:rsidP="00FD4DF9">
      <w:pPr>
        <w:spacing w:line="360" w:lineRule="auto"/>
        <w:ind w:right="49"/>
        <w:jc w:val="both"/>
        <w:rPr>
          <w:rFonts w:ascii="Palatino Linotype" w:eastAsia="Palatino Linotype" w:hAnsi="Palatino Linotype" w:cs="Palatino Linotype"/>
          <w:sz w:val="22"/>
          <w:szCs w:val="22"/>
        </w:rPr>
      </w:pPr>
    </w:p>
    <w:p w14:paraId="17694FE8" w14:textId="77777777" w:rsidR="00C877F6" w:rsidRPr="00DB3946" w:rsidRDefault="00F36565" w:rsidP="00FD4DF9">
      <w:pPr>
        <w:spacing w:line="360" w:lineRule="auto"/>
        <w:ind w:right="49"/>
        <w:jc w:val="center"/>
        <w:rPr>
          <w:rFonts w:ascii="Palatino Linotype" w:eastAsia="Palatino Linotype" w:hAnsi="Palatino Linotype" w:cs="Palatino Linotype"/>
          <w:b/>
          <w:sz w:val="22"/>
          <w:szCs w:val="22"/>
        </w:rPr>
      </w:pPr>
      <w:r w:rsidRPr="00DB3946">
        <w:rPr>
          <w:rFonts w:ascii="Palatino Linotype" w:eastAsia="Palatino Linotype" w:hAnsi="Palatino Linotype" w:cs="Palatino Linotype"/>
          <w:b/>
          <w:sz w:val="22"/>
          <w:szCs w:val="22"/>
        </w:rPr>
        <w:t>II.</w:t>
      </w:r>
      <w:r w:rsidRPr="00DB3946">
        <w:rPr>
          <w:rFonts w:ascii="Palatino Linotype" w:eastAsia="Palatino Linotype" w:hAnsi="Palatino Linotype" w:cs="Palatino Linotype"/>
          <w:b/>
          <w:sz w:val="22"/>
          <w:szCs w:val="22"/>
        </w:rPr>
        <w:tab/>
        <w:t>C O N S I D E R A N D O:</w:t>
      </w:r>
    </w:p>
    <w:p w14:paraId="3E2B3FBD" w14:textId="77777777" w:rsidR="00C877F6" w:rsidRPr="00DB3946" w:rsidRDefault="00C877F6" w:rsidP="00FD4DF9">
      <w:pPr>
        <w:spacing w:line="360" w:lineRule="auto"/>
        <w:ind w:right="49"/>
        <w:jc w:val="both"/>
        <w:rPr>
          <w:rFonts w:ascii="Palatino Linotype" w:eastAsia="Palatino Linotype" w:hAnsi="Palatino Linotype" w:cs="Palatino Linotype"/>
          <w:sz w:val="22"/>
          <w:szCs w:val="22"/>
        </w:rPr>
      </w:pPr>
    </w:p>
    <w:p w14:paraId="1C3901F1" w14:textId="77777777" w:rsidR="00C877F6" w:rsidRPr="00DB3946" w:rsidRDefault="00F36565" w:rsidP="00FD4DF9">
      <w:pPr>
        <w:spacing w:line="360" w:lineRule="auto"/>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b/>
          <w:sz w:val="22"/>
          <w:szCs w:val="22"/>
        </w:rPr>
        <w:t>Primero. Competencia.</w:t>
      </w:r>
      <w:r w:rsidRPr="00DB3946">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DB3946" w:rsidRDefault="00F36565" w:rsidP="00FD4DF9">
      <w:pPr>
        <w:spacing w:before="240" w:after="240" w:line="360" w:lineRule="auto"/>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b/>
          <w:sz w:val="22"/>
          <w:szCs w:val="22"/>
        </w:rPr>
        <w:t xml:space="preserve">Segundo. Oportunidad y Procedibilidad del Recurso de Revisión. </w:t>
      </w:r>
      <w:r w:rsidRPr="00DB3946">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DB3946" w:rsidRDefault="00F36565" w:rsidP="00FD4DF9">
      <w:pPr>
        <w:spacing w:before="240" w:after="240" w:line="360" w:lineRule="auto"/>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DB3946" w:rsidRDefault="00F36565" w:rsidP="00FD4DF9">
      <w:pPr>
        <w:spacing w:line="360" w:lineRule="auto"/>
        <w:ind w:left="851" w:right="900"/>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 xml:space="preserve">“Artículo 178. </w:t>
      </w:r>
      <w:r w:rsidRPr="00DB3946">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588E80E" w14:textId="0DEC2686" w:rsidR="0047539B" w:rsidRPr="00DB3946" w:rsidRDefault="00F36565" w:rsidP="00FD4DF9">
      <w:pPr>
        <w:spacing w:before="240" w:after="240" w:line="360" w:lineRule="auto"/>
        <w:ind w:right="49"/>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DB3946">
        <w:rPr>
          <w:rFonts w:ascii="Palatino Linotype" w:eastAsia="Palatino Linotype" w:hAnsi="Palatino Linotype" w:cs="Palatino Linotype"/>
          <w:b/>
          <w:sz w:val="22"/>
          <w:szCs w:val="22"/>
        </w:rPr>
        <w:t>SUJETO OBLIGADO</w:t>
      </w:r>
      <w:r w:rsidRPr="00DB3946">
        <w:rPr>
          <w:rFonts w:ascii="Palatino Linotype" w:eastAsia="Palatino Linotype" w:hAnsi="Palatino Linotype" w:cs="Palatino Linotype"/>
          <w:sz w:val="22"/>
          <w:szCs w:val="22"/>
        </w:rPr>
        <w:t xml:space="preserve"> remitió la respuesta a la solicitud de información el día </w:t>
      </w:r>
      <w:r w:rsidR="006F30BC" w:rsidRPr="00DB3946">
        <w:rPr>
          <w:rFonts w:ascii="Palatino Linotype" w:eastAsia="Palatino Linotype" w:hAnsi="Palatino Linotype" w:cs="Palatino Linotype"/>
          <w:b/>
          <w:sz w:val="22"/>
          <w:szCs w:val="22"/>
        </w:rPr>
        <w:t>tres</w:t>
      </w:r>
      <w:r w:rsidR="00D57BE0" w:rsidRPr="00DB3946">
        <w:rPr>
          <w:rFonts w:ascii="Palatino Linotype" w:eastAsia="Palatino Linotype" w:hAnsi="Palatino Linotype" w:cs="Palatino Linotype"/>
          <w:sz w:val="22"/>
          <w:szCs w:val="22"/>
        </w:rPr>
        <w:t xml:space="preserve"> </w:t>
      </w:r>
      <w:r w:rsidRPr="00DB3946">
        <w:rPr>
          <w:rFonts w:ascii="Palatino Linotype" w:eastAsia="Palatino Linotype" w:hAnsi="Palatino Linotype" w:cs="Palatino Linotype"/>
          <w:b/>
          <w:sz w:val="22"/>
          <w:szCs w:val="22"/>
        </w:rPr>
        <w:t xml:space="preserve">de </w:t>
      </w:r>
      <w:r w:rsidR="006F30BC" w:rsidRPr="00DB3946">
        <w:rPr>
          <w:rFonts w:ascii="Palatino Linotype" w:eastAsia="Palatino Linotype" w:hAnsi="Palatino Linotype" w:cs="Palatino Linotype"/>
          <w:b/>
          <w:sz w:val="22"/>
          <w:szCs w:val="22"/>
        </w:rPr>
        <w:t>diciembre</w:t>
      </w:r>
      <w:r w:rsidR="008E4A90" w:rsidRPr="00DB3946">
        <w:rPr>
          <w:rFonts w:ascii="Palatino Linotype" w:eastAsia="Palatino Linotype" w:hAnsi="Palatino Linotype" w:cs="Palatino Linotype"/>
          <w:b/>
          <w:sz w:val="22"/>
          <w:szCs w:val="22"/>
        </w:rPr>
        <w:t xml:space="preserve"> </w:t>
      </w:r>
      <w:r w:rsidRPr="00DB3946">
        <w:rPr>
          <w:rFonts w:ascii="Palatino Linotype" w:eastAsia="Palatino Linotype" w:hAnsi="Palatino Linotype" w:cs="Palatino Linotype"/>
          <w:b/>
          <w:sz w:val="22"/>
          <w:szCs w:val="22"/>
        </w:rPr>
        <w:t xml:space="preserve">de dos mil veinticinco, </w:t>
      </w:r>
      <w:r w:rsidRPr="00DB3946">
        <w:rPr>
          <w:rFonts w:ascii="Palatino Linotype" w:eastAsia="Palatino Linotype" w:hAnsi="Palatino Linotype" w:cs="Palatino Linotype"/>
          <w:sz w:val="22"/>
          <w:szCs w:val="22"/>
        </w:rPr>
        <w:t xml:space="preserve">mientras que el recurso de revisión interpuesto por la parte </w:t>
      </w:r>
      <w:r w:rsidRPr="00DB3946">
        <w:rPr>
          <w:rFonts w:ascii="Palatino Linotype" w:eastAsia="Palatino Linotype" w:hAnsi="Palatino Linotype" w:cs="Palatino Linotype"/>
          <w:b/>
          <w:sz w:val="22"/>
          <w:szCs w:val="22"/>
        </w:rPr>
        <w:t>RECURRENTE</w:t>
      </w:r>
      <w:r w:rsidRPr="00DB3946">
        <w:rPr>
          <w:rFonts w:ascii="Palatino Linotype" w:eastAsia="Palatino Linotype" w:hAnsi="Palatino Linotype" w:cs="Palatino Linotype"/>
          <w:sz w:val="22"/>
          <w:szCs w:val="22"/>
        </w:rPr>
        <w:t xml:space="preserve">, se tuvo por presentado el </w:t>
      </w:r>
      <w:r w:rsidR="006F30BC" w:rsidRPr="00DB3946">
        <w:rPr>
          <w:rFonts w:ascii="Palatino Linotype" w:eastAsia="Palatino Linotype" w:hAnsi="Palatino Linotype" w:cs="Palatino Linotype"/>
          <w:b/>
          <w:bCs/>
          <w:sz w:val="22"/>
          <w:szCs w:val="22"/>
        </w:rPr>
        <w:t>diecisiete</w:t>
      </w:r>
      <w:r w:rsidR="00D57BE0" w:rsidRPr="00DB3946">
        <w:rPr>
          <w:rFonts w:ascii="Palatino Linotype" w:eastAsia="Palatino Linotype" w:hAnsi="Palatino Linotype" w:cs="Palatino Linotype"/>
          <w:b/>
          <w:bCs/>
          <w:sz w:val="22"/>
          <w:szCs w:val="22"/>
        </w:rPr>
        <w:t xml:space="preserve"> </w:t>
      </w:r>
      <w:r w:rsidRPr="00DB3946">
        <w:rPr>
          <w:rFonts w:ascii="Palatino Linotype" w:eastAsia="Palatino Linotype" w:hAnsi="Palatino Linotype" w:cs="Palatino Linotype"/>
          <w:b/>
          <w:sz w:val="22"/>
          <w:szCs w:val="22"/>
        </w:rPr>
        <w:t xml:space="preserve">de </w:t>
      </w:r>
      <w:r w:rsidR="006F30BC" w:rsidRPr="00DB3946">
        <w:rPr>
          <w:rFonts w:ascii="Palatino Linotype" w:eastAsia="Palatino Linotype" w:hAnsi="Palatino Linotype" w:cs="Palatino Linotype"/>
          <w:b/>
          <w:sz w:val="22"/>
          <w:szCs w:val="22"/>
        </w:rPr>
        <w:t>diciembre</w:t>
      </w:r>
      <w:r w:rsidRPr="00DB3946">
        <w:rPr>
          <w:rFonts w:ascii="Palatino Linotype" w:eastAsia="Palatino Linotype" w:hAnsi="Palatino Linotype" w:cs="Palatino Linotype"/>
          <w:b/>
          <w:sz w:val="22"/>
          <w:szCs w:val="22"/>
        </w:rPr>
        <w:t xml:space="preserve"> del año dos mil veinticinco</w:t>
      </w:r>
      <w:r w:rsidRPr="00DB3946">
        <w:rPr>
          <w:rFonts w:ascii="Palatino Linotype" w:eastAsia="Palatino Linotype" w:hAnsi="Palatino Linotype" w:cs="Palatino Linotype"/>
          <w:sz w:val="22"/>
          <w:szCs w:val="22"/>
        </w:rPr>
        <w:t xml:space="preserve">; esto es, </w:t>
      </w:r>
      <w:r w:rsidR="00D57BE0" w:rsidRPr="00DB3946">
        <w:rPr>
          <w:rFonts w:ascii="Palatino Linotype" w:eastAsia="Palatino Linotype" w:hAnsi="Palatino Linotype" w:cs="Palatino Linotype"/>
          <w:sz w:val="22"/>
          <w:szCs w:val="22"/>
        </w:rPr>
        <w:t xml:space="preserve">al </w:t>
      </w:r>
      <w:r w:rsidR="006F30BC" w:rsidRPr="00DB3946">
        <w:rPr>
          <w:rFonts w:ascii="Palatino Linotype" w:eastAsia="Palatino Linotype" w:hAnsi="Palatino Linotype" w:cs="Palatino Linotype"/>
          <w:b/>
          <w:sz w:val="22"/>
          <w:szCs w:val="22"/>
        </w:rPr>
        <w:t>décimo día</w:t>
      </w:r>
      <w:r w:rsidR="00E67377" w:rsidRPr="00DB3946">
        <w:rPr>
          <w:rFonts w:ascii="Palatino Linotype" w:eastAsia="Palatino Linotype" w:hAnsi="Palatino Linotype" w:cs="Palatino Linotype"/>
          <w:sz w:val="22"/>
          <w:szCs w:val="22"/>
        </w:rPr>
        <w:t xml:space="preserve"> hábil</w:t>
      </w:r>
      <w:r w:rsidR="00D57BE0" w:rsidRPr="00DB3946">
        <w:rPr>
          <w:rFonts w:ascii="Palatino Linotype" w:eastAsia="Palatino Linotype" w:hAnsi="Palatino Linotype" w:cs="Palatino Linotype"/>
          <w:sz w:val="22"/>
          <w:szCs w:val="22"/>
        </w:rPr>
        <w:t xml:space="preserve"> </w:t>
      </w:r>
      <w:r w:rsidRPr="00DB3946">
        <w:rPr>
          <w:rFonts w:ascii="Palatino Linotype" w:eastAsia="Palatino Linotype" w:hAnsi="Palatino Linotype" w:cs="Palatino Linotype"/>
          <w:sz w:val="22"/>
          <w:szCs w:val="22"/>
        </w:rPr>
        <w:t>que se tu</w:t>
      </w:r>
      <w:r w:rsidR="00D57BE0" w:rsidRPr="00DB3946">
        <w:rPr>
          <w:rFonts w:ascii="Palatino Linotype" w:eastAsia="Palatino Linotype" w:hAnsi="Palatino Linotype" w:cs="Palatino Linotype"/>
          <w:sz w:val="22"/>
          <w:szCs w:val="22"/>
        </w:rPr>
        <w:t>vo conocimiento de la respuesta.</w:t>
      </w:r>
    </w:p>
    <w:p w14:paraId="3E440070" w14:textId="77777777" w:rsidR="00C877F6" w:rsidRPr="00DB3946" w:rsidRDefault="00F36565" w:rsidP="00FD4DF9">
      <w:pPr>
        <w:spacing w:before="240" w:after="240" w:line="360" w:lineRule="auto"/>
        <w:ind w:right="49"/>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6C9415AE" w:rsidR="00C877F6" w:rsidRPr="00DB3946" w:rsidRDefault="00F36565" w:rsidP="00FD4DF9">
      <w:pPr>
        <w:spacing w:before="240" w:after="240" w:line="360" w:lineRule="auto"/>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E97AD5" w:rsidRPr="00DB3946">
        <w:rPr>
          <w:rFonts w:ascii="Palatino Linotype" w:eastAsia="Palatino Linotype" w:hAnsi="Palatino Linotype" w:cs="Palatino Linotype"/>
          <w:sz w:val="22"/>
          <w:szCs w:val="22"/>
        </w:rPr>
        <w:t>s en el artículo 179, fracci</w:t>
      </w:r>
      <w:r w:rsidR="00646662" w:rsidRPr="00DB3946">
        <w:rPr>
          <w:rFonts w:ascii="Palatino Linotype" w:eastAsia="Palatino Linotype" w:hAnsi="Palatino Linotype" w:cs="Palatino Linotype"/>
          <w:sz w:val="22"/>
          <w:szCs w:val="22"/>
        </w:rPr>
        <w:t xml:space="preserve">ones </w:t>
      </w:r>
      <w:r w:rsidR="00993A3E" w:rsidRPr="00DB3946">
        <w:rPr>
          <w:rFonts w:ascii="Palatino Linotype" w:eastAsia="Palatino Linotype" w:hAnsi="Palatino Linotype" w:cs="Palatino Linotype"/>
          <w:sz w:val="22"/>
          <w:szCs w:val="22"/>
        </w:rPr>
        <w:t>I</w:t>
      </w:r>
      <w:r w:rsidRPr="00DB3946">
        <w:rPr>
          <w:rFonts w:ascii="Palatino Linotype" w:eastAsia="Palatino Linotype" w:hAnsi="Palatino Linotype" w:cs="Palatino Linotype"/>
          <w:sz w:val="22"/>
          <w:szCs w:val="22"/>
        </w:rPr>
        <w:t xml:space="preserve"> de la ley de la materia, que a la letra dice:</w:t>
      </w:r>
    </w:p>
    <w:p w14:paraId="47475447" w14:textId="77777777" w:rsidR="00C877F6" w:rsidRPr="00DB3946" w:rsidRDefault="00F36565" w:rsidP="00FD4DF9">
      <w:pPr>
        <w:spacing w:line="360" w:lineRule="auto"/>
        <w:ind w:left="851" w:right="1041"/>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i/>
          <w:sz w:val="22"/>
          <w:szCs w:val="22"/>
        </w:rPr>
        <w:t>“</w:t>
      </w:r>
      <w:r w:rsidRPr="00DB3946">
        <w:rPr>
          <w:rFonts w:ascii="Palatino Linotype" w:eastAsia="Palatino Linotype" w:hAnsi="Palatino Linotype" w:cs="Palatino Linotype"/>
          <w:b/>
          <w:i/>
          <w:sz w:val="22"/>
          <w:szCs w:val="22"/>
        </w:rPr>
        <w:t xml:space="preserve">Artículo 179. </w:t>
      </w:r>
      <w:r w:rsidRPr="00DB3946">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ACE89EE" w14:textId="53CE53C9" w:rsidR="00AD3D12" w:rsidRPr="00DB3946" w:rsidRDefault="00AD3D12" w:rsidP="00FD4DF9">
      <w:pPr>
        <w:spacing w:line="360" w:lineRule="auto"/>
        <w:ind w:left="851" w:right="1041"/>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i/>
          <w:sz w:val="22"/>
          <w:szCs w:val="22"/>
        </w:rPr>
        <w:t xml:space="preserve">I. La negativa de la información </w:t>
      </w:r>
      <w:r w:rsidR="001804BD" w:rsidRPr="00DB3946">
        <w:rPr>
          <w:rFonts w:ascii="Palatino Linotype" w:eastAsia="Palatino Linotype" w:hAnsi="Palatino Linotype" w:cs="Palatino Linotype"/>
          <w:i/>
          <w:sz w:val="22"/>
          <w:szCs w:val="22"/>
        </w:rPr>
        <w:t>solicitada</w:t>
      </w:r>
    </w:p>
    <w:p w14:paraId="70C282BE" w14:textId="108E640D" w:rsidR="0017592D" w:rsidRPr="00DB3946" w:rsidRDefault="0017592D" w:rsidP="00FD4DF9">
      <w:pPr>
        <w:spacing w:line="360" w:lineRule="auto"/>
        <w:ind w:left="851" w:right="1041"/>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i/>
          <w:sz w:val="22"/>
          <w:szCs w:val="22"/>
        </w:rPr>
        <w:t>…</w:t>
      </w:r>
    </w:p>
    <w:p w14:paraId="1A2EB9D0" w14:textId="77777777" w:rsidR="00C877F6" w:rsidRPr="00DB3946" w:rsidRDefault="00F36565" w:rsidP="00FD4DF9">
      <w:pPr>
        <w:spacing w:before="240" w:after="240" w:line="360" w:lineRule="auto"/>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b/>
          <w:sz w:val="22"/>
          <w:szCs w:val="22"/>
        </w:rPr>
        <w:t xml:space="preserve">Tercero. Materia de la revisión. </w:t>
      </w:r>
      <w:r w:rsidRPr="00DB3946">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DB3946">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DB3946">
        <w:rPr>
          <w:rFonts w:ascii="Palatino Linotype" w:eastAsia="Palatino Linotype" w:hAnsi="Palatino Linotype" w:cs="Palatino Linotype"/>
          <w:sz w:val="22"/>
          <w:szCs w:val="22"/>
        </w:rPr>
        <w:t xml:space="preserve">de la parte </w:t>
      </w:r>
      <w:r w:rsidRPr="00DB3946">
        <w:rPr>
          <w:rFonts w:ascii="Palatino Linotype" w:eastAsia="Palatino Linotype" w:hAnsi="Palatino Linotype" w:cs="Palatino Linotype"/>
          <w:b/>
          <w:sz w:val="22"/>
          <w:szCs w:val="22"/>
        </w:rPr>
        <w:t>Recurrente</w:t>
      </w:r>
      <w:r w:rsidRPr="00DB3946">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DB3946" w:rsidRDefault="00F36565" w:rsidP="00FD4DF9">
      <w:pPr>
        <w:spacing w:line="360" w:lineRule="auto"/>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b/>
          <w:sz w:val="22"/>
          <w:szCs w:val="22"/>
        </w:rPr>
        <w:t xml:space="preserve">Cuarto. Estudio del asunto. </w:t>
      </w:r>
      <w:r w:rsidRPr="00DB3946">
        <w:rPr>
          <w:rFonts w:ascii="Palatino Linotype" w:eastAsia="Palatino Linotype" w:hAnsi="Palatino Linotype" w:cs="Palatino Linotype"/>
          <w:sz w:val="22"/>
          <w:szCs w:val="22"/>
        </w:rPr>
        <w:t xml:space="preserve">En principio, es conveniente analizar si la respuesta del </w:t>
      </w:r>
      <w:r w:rsidRPr="00DB3946">
        <w:rPr>
          <w:rFonts w:ascii="Palatino Linotype" w:eastAsia="Palatino Linotype" w:hAnsi="Palatino Linotype" w:cs="Palatino Linotype"/>
          <w:b/>
          <w:sz w:val="22"/>
          <w:szCs w:val="22"/>
        </w:rPr>
        <w:t>SUJETO OBLIGADO</w:t>
      </w:r>
      <w:r w:rsidRPr="00DB3946">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DB3946" w:rsidRDefault="00C877F6" w:rsidP="00FD4DF9">
      <w:pPr>
        <w:spacing w:line="360" w:lineRule="auto"/>
        <w:jc w:val="both"/>
        <w:rPr>
          <w:rFonts w:ascii="Palatino Linotype" w:eastAsia="Palatino Linotype" w:hAnsi="Palatino Linotype" w:cs="Palatino Linotype"/>
          <w:sz w:val="22"/>
          <w:szCs w:val="22"/>
        </w:rPr>
      </w:pPr>
    </w:p>
    <w:p w14:paraId="15C1BD4C" w14:textId="77777777" w:rsidR="00C877F6" w:rsidRPr="00DB3946" w:rsidRDefault="00F36565" w:rsidP="00751375">
      <w:pPr>
        <w:ind w:left="567" w:right="616"/>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i/>
          <w:sz w:val="22"/>
          <w:szCs w:val="22"/>
        </w:rPr>
        <w:t>“</w:t>
      </w:r>
      <w:r w:rsidRPr="00DB3946">
        <w:rPr>
          <w:rFonts w:ascii="Palatino Linotype" w:eastAsia="Palatino Linotype" w:hAnsi="Palatino Linotype" w:cs="Palatino Linotype"/>
          <w:b/>
          <w:i/>
          <w:sz w:val="22"/>
          <w:szCs w:val="22"/>
        </w:rPr>
        <w:t>Artículo 4</w:t>
      </w:r>
      <w:r w:rsidRPr="00DB3946">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DB3946" w:rsidRDefault="00F36565" w:rsidP="00751375">
      <w:pPr>
        <w:ind w:left="567" w:right="616"/>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DB3946">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DB3946" w:rsidRDefault="00F36565" w:rsidP="00751375">
      <w:pPr>
        <w:ind w:left="567" w:right="616"/>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DB3946">
        <w:rPr>
          <w:rFonts w:ascii="Palatino Linotype" w:eastAsia="Palatino Linotype" w:hAnsi="Palatino Linotype" w:cs="Palatino Linotype"/>
          <w:i/>
          <w:sz w:val="22"/>
          <w:szCs w:val="22"/>
        </w:rPr>
        <w:t>.”</w:t>
      </w:r>
    </w:p>
    <w:p w14:paraId="6FBC13EC" w14:textId="77777777" w:rsidR="00C877F6" w:rsidRPr="00DB3946" w:rsidRDefault="00C877F6" w:rsidP="00FD4DF9">
      <w:pPr>
        <w:spacing w:line="360" w:lineRule="auto"/>
        <w:jc w:val="both"/>
        <w:rPr>
          <w:rFonts w:ascii="Palatino Linotype" w:eastAsia="Palatino Linotype" w:hAnsi="Palatino Linotype" w:cs="Palatino Linotype"/>
          <w:sz w:val="22"/>
          <w:szCs w:val="22"/>
        </w:rPr>
      </w:pPr>
    </w:p>
    <w:p w14:paraId="1D553B80" w14:textId="77777777" w:rsidR="00C877F6" w:rsidRPr="00DB3946" w:rsidRDefault="00F36565" w:rsidP="00FD4DF9">
      <w:pPr>
        <w:spacing w:line="360" w:lineRule="auto"/>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DB3946" w:rsidRDefault="00C877F6" w:rsidP="00FD4DF9">
      <w:pPr>
        <w:spacing w:line="360" w:lineRule="auto"/>
        <w:jc w:val="both"/>
        <w:rPr>
          <w:rFonts w:ascii="Palatino Linotype" w:eastAsia="Palatino Linotype" w:hAnsi="Palatino Linotype" w:cs="Palatino Linotype"/>
          <w:sz w:val="22"/>
          <w:szCs w:val="22"/>
        </w:rPr>
      </w:pPr>
    </w:p>
    <w:p w14:paraId="2A179EF6" w14:textId="77777777" w:rsidR="00C877F6" w:rsidRPr="00DB3946" w:rsidRDefault="00F36565" w:rsidP="00751375">
      <w:pPr>
        <w:spacing w:line="276" w:lineRule="auto"/>
        <w:ind w:left="567" w:right="616"/>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“Artículo 12.-</w:t>
      </w:r>
      <w:r w:rsidRPr="00DB3946">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DB3946" w:rsidRDefault="00C877F6" w:rsidP="00751375">
      <w:pPr>
        <w:spacing w:line="276" w:lineRule="auto"/>
        <w:ind w:left="567" w:right="616"/>
        <w:jc w:val="both"/>
        <w:rPr>
          <w:rFonts w:ascii="Palatino Linotype" w:eastAsia="Palatino Linotype" w:hAnsi="Palatino Linotype" w:cs="Palatino Linotype"/>
          <w:i/>
          <w:sz w:val="22"/>
          <w:szCs w:val="22"/>
        </w:rPr>
      </w:pPr>
    </w:p>
    <w:p w14:paraId="37D07658" w14:textId="77777777" w:rsidR="00C877F6" w:rsidRPr="00DB3946" w:rsidRDefault="00F36565" w:rsidP="00751375">
      <w:pPr>
        <w:spacing w:line="276" w:lineRule="auto"/>
        <w:ind w:left="567" w:right="616"/>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DB3946">
        <w:rPr>
          <w:rFonts w:ascii="Palatino Linotype" w:eastAsia="Palatino Linotype" w:hAnsi="Palatino Linotype" w:cs="Palatino Linotype"/>
          <w:i/>
          <w:sz w:val="22"/>
          <w:szCs w:val="22"/>
        </w:rPr>
        <w:t xml:space="preserve">. </w:t>
      </w:r>
      <w:r w:rsidRPr="00DB3946">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DB3946" w:rsidRDefault="00C877F6" w:rsidP="00FD4DF9">
      <w:pPr>
        <w:spacing w:line="360" w:lineRule="auto"/>
        <w:ind w:right="-93"/>
        <w:jc w:val="both"/>
        <w:rPr>
          <w:rFonts w:ascii="Palatino Linotype" w:eastAsia="Palatino Linotype" w:hAnsi="Palatino Linotype" w:cs="Palatino Linotype"/>
          <w:sz w:val="22"/>
          <w:szCs w:val="22"/>
        </w:rPr>
      </w:pPr>
    </w:p>
    <w:p w14:paraId="16097321" w14:textId="77777777" w:rsidR="00C877F6" w:rsidRPr="00DB3946" w:rsidRDefault="00F36565" w:rsidP="00FD4DF9">
      <w:pPr>
        <w:spacing w:line="360" w:lineRule="auto"/>
        <w:ind w:right="-93"/>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DB3946" w:rsidRDefault="00C877F6" w:rsidP="00FD4DF9">
      <w:pPr>
        <w:spacing w:line="360" w:lineRule="auto"/>
        <w:ind w:right="-93"/>
        <w:jc w:val="both"/>
        <w:rPr>
          <w:rFonts w:ascii="Palatino Linotype" w:eastAsia="Palatino Linotype" w:hAnsi="Palatino Linotype" w:cs="Palatino Linotype"/>
          <w:sz w:val="22"/>
          <w:szCs w:val="22"/>
        </w:rPr>
      </w:pPr>
    </w:p>
    <w:p w14:paraId="279C31C3" w14:textId="77777777" w:rsidR="00C877F6" w:rsidRPr="00DB3946" w:rsidRDefault="00F36565" w:rsidP="00FD4DF9">
      <w:pPr>
        <w:spacing w:line="360" w:lineRule="auto"/>
        <w:ind w:right="-93"/>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DB3946">
        <w:rPr>
          <w:rFonts w:ascii="Palatino Linotype" w:eastAsia="Palatino Linotype" w:hAnsi="Palatino Linotype" w:cs="Palatino Linotype"/>
          <w:b/>
          <w:sz w:val="22"/>
          <w:szCs w:val="22"/>
        </w:rPr>
        <w:t xml:space="preserve"> </w:t>
      </w:r>
    </w:p>
    <w:p w14:paraId="2E2DBFC3" w14:textId="77777777" w:rsidR="00C877F6" w:rsidRPr="00DB3946" w:rsidRDefault="00C877F6" w:rsidP="00FD4DF9">
      <w:pPr>
        <w:spacing w:line="360" w:lineRule="auto"/>
        <w:jc w:val="both"/>
        <w:rPr>
          <w:rFonts w:ascii="Palatino Linotype" w:eastAsia="Palatino Linotype" w:hAnsi="Palatino Linotype" w:cs="Palatino Linotype"/>
          <w:b/>
          <w:sz w:val="22"/>
          <w:szCs w:val="22"/>
        </w:rPr>
      </w:pPr>
    </w:p>
    <w:p w14:paraId="2C225EFA" w14:textId="77777777" w:rsidR="00C877F6" w:rsidRPr="00DB3946" w:rsidRDefault="00F36565" w:rsidP="00751375">
      <w:pPr>
        <w:spacing w:line="276" w:lineRule="auto"/>
        <w:ind w:left="567" w:right="616"/>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i/>
          <w:sz w:val="22"/>
          <w:szCs w:val="22"/>
        </w:rPr>
        <w:t>“</w:t>
      </w:r>
      <w:r w:rsidRPr="00DB3946">
        <w:rPr>
          <w:rFonts w:ascii="Palatino Linotype" w:eastAsia="Palatino Linotype" w:hAnsi="Palatino Linotype" w:cs="Palatino Linotype"/>
          <w:b/>
          <w:i/>
          <w:sz w:val="22"/>
          <w:szCs w:val="22"/>
        </w:rPr>
        <w:t>No existe obligación de elaborar documentos ad hoc para atender las solicitudes de acceso a la información.</w:t>
      </w:r>
      <w:r w:rsidRPr="00DB3946">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DB3946" w:rsidRDefault="00C877F6" w:rsidP="00FD4DF9">
      <w:pPr>
        <w:spacing w:line="360" w:lineRule="auto"/>
        <w:ind w:right="-93"/>
        <w:jc w:val="both"/>
        <w:rPr>
          <w:rFonts w:ascii="Palatino Linotype" w:eastAsia="Palatino Linotype" w:hAnsi="Palatino Linotype" w:cs="Palatino Linotype"/>
          <w:sz w:val="22"/>
          <w:szCs w:val="22"/>
        </w:rPr>
      </w:pPr>
    </w:p>
    <w:p w14:paraId="1B3F139F" w14:textId="77777777" w:rsidR="00C877F6" w:rsidRPr="00DB3946" w:rsidRDefault="00F36565" w:rsidP="00FD4DF9">
      <w:pPr>
        <w:spacing w:line="360" w:lineRule="auto"/>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DB3946" w:rsidRDefault="00C877F6" w:rsidP="00FD4DF9">
      <w:pPr>
        <w:spacing w:line="360" w:lineRule="auto"/>
        <w:jc w:val="both"/>
        <w:rPr>
          <w:rFonts w:ascii="Palatino Linotype" w:eastAsia="Palatino Linotype" w:hAnsi="Palatino Linotype" w:cs="Palatino Linotype"/>
          <w:sz w:val="22"/>
          <w:szCs w:val="22"/>
        </w:rPr>
      </w:pPr>
    </w:p>
    <w:p w14:paraId="0A307AF3" w14:textId="77777777" w:rsidR="00C877F6" w:rsidRPr="00DB3946" w:rsidRDefault="00F36565" w:rsidP="00FD4DF9">
      <w:pPr>
        <w:spacing w:line="360" w:lineRule="auto"/>
        <w:ind w:right="49"/>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DB3946" w:rsidRDefault="00C877F6" w:rsidP="00FD4DF9">
      <w:pPr>
        <w:spacing w:line="360" w:lineRule="auto"/>
        <w:ind w:right="49"/>
        <w:jc w:val="both"/>
        <w:rPr>
          <w:rFonts w:ascii="Palatino Linotype" w:eastAsia="Palatino Linotype" w:hAnsi="Palatino Linotype" w:cs="Palatino Linotype"/>
          <w:sz w:val="22"/>
          <w:szCs w:val="22"/>
        </w:rPr>
      </w:pPr>
    </w:p>
    <w:p w14:paraId="18A47771" w14:textId="77777777" w:rsidR="00C877F6" w:rsidRPr="00DB3946" w:rsidRDefault="00F36565" w:rsidP="00FD4DF9">
      <w:pPr>
        <w:spacing w:line="360" w:lineRule="auto"/>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DB3946" w:rsidRDefault="00C877F6" w:rsidP="00FD4DF9">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DB3946" w:rsidRDefault="00F36565" w:rsidP="00751375">
      <w:pPr>
        <w:spacing w:line="276" w:lineRule="auto"/>
        <w:ind w:left="567" w:right="616"/>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i/>
          <w:sz w:val="22"/>
          <w:szCs w:val="22"/>
        </w:rPr>
        <w:t>“</w:t>
      </w:r>
      <w:r w:rsidRPr="00DB3946">
        <w:rPr>
          <w:rFonts w:ascii="Palatino Linotype" w:eastAsia="Palatino Linotype" w:hAnsi="Palatino Linotype" w:cs="Palatino Linotype"/>
          <w:b/>
          <w:i/>
          <w:sz w:val="22"/>
          <w:szCs w:val="22"/>
        </w:rPr>
        <w:t xml:space="preserve">Artículo 3. </w:t>
      </w:r>
      <w:r w:rsidRPr="00DB3946">
        <w:rPr>
          <w:rFonts w:ascii="Palatino Linotype" w:eastAsia="Palatino Linotype" w:hAnsi="Palatino Linotype" w:cs="Palatino Linotype"/>
          <w:i/>
          <w:sz w:val="22"/>
          <w:szCs w:val="22"/>
        </w:rPr>
        <w:t>Para los efectos de la presente Ley se entenderá por:</w:t>
      </w:r>
    </w:p>
    <w:p w14:paraId="505D52C6" w14:textId="77777777" w:rsidR="00C877F6" w:rsidRPr="00DB3946" w:rsidRDefault="00F36565" w:rsidP="00751375">
      <w:pPr>
        <w:spacing w:line="276" w:lineRule="auto"/>
        <w:ind w:left="567" w:right="616"/>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i/>
          <w:sz w:val="22"/>
          <w:szCs w:val="22"/>
        </w:rPr>
        <w:t>…</w:t>
      </w:r>
    </w:p>
    <w:p w14:paraId="273D4E7F" w14:textId="77777777" w:rsidR="00C877F6" w:rsidRPr="00DB3946" w:rsidRDefault="00F36565" w:rsidP="00751375">
      <w:pPr>
        <w:spacing w:line="276" w:lineRule="auto"/>
        <w:ind w:left="567" w:right="616"/>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XI. Documento:</w:t>
      </w:r>
      <w:r w:rsidRPr="00DB3946">
        <w:rPr>
          <w:rFonts w:ascii="Palatino Linotype" w:eastAsia="Palatino Linotype" w:hAnsi="Palatino Linotype" w:cs="Palatino Linotype"/>
          <w:i/>
          <w:sz w:val="22"/>
          <w:szCs w:val="22"/>
        </w:rPr>
        <w:t xml:space="preserve"> Los expedientes, reportes, estudios, actas</w:t>
      </w:r>
      <w:r w:rsidRPr="00DB3946">
        <w:rPr>
          <w:rFonts w:ascii="Palatino Linotype" w:eastAsia="Palatino Linotype" w:hAnsi="Palatino Linotype" w:cs="Palatino Linotype"/>
          <w:b/>
          <w:i/>
          <w:sz w:val="22"/>
          <w:szCs w:val="22"/>
        </w:rPr>
        <w:t>,</w:t>
      </w:r>
      <w:r w:rsidRPr="00DB3946">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DB3946" w:rsidRDefault="00C877F6" w:rsidP="00FD4DF9">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DB3946" w:rsidRDefault="00F36565" w:rsidP="00FD4DF9">
      <w:pPr>
        <w:spacing w:line="360" w:lineRule="auto"/>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DB3946" w:rsidRDefault="00C877F6" w:rsidP="00FD4DF9">
      <w:pPr>
        <w:spacing w:line="360" w:lineRule="auto"/>
        <w:jc w:val="both"/>
        <w:rPr>
          <w:rFonts w:ascii="Palatino Linotype" w:eastAsia="Palatino Linotype" w:hAnsi="Palatino Linotype" w:cs="Palatino Linotype"/>
          <w:sz w:val="22"/>
          <w:szCs w:val="22"/>
        </w:rPr>
      </w:pPr>
    </w:p>
    <w:p w14:paraId="36EC6455" w14:textId="77777777" w:rsidR="00C877F6" w:rsidRPr="00DB3946" w:rsidRDefault="00F36565" w:rsidP="00751375">
      <w:pPr>
        <w:spacing w:line="276" w:lineRule="auto"/>
        <w:ind w:left="567" w:right="616"/>
        <w:jc w:val="both"/>
        <w:rPr>
          <w:rFonts w:ascii="Palatino Linotype" w:eastAsia="Palatino Linotype" w:hAnsi="Palatino Linotype" w:cs="Palatino Linotype"/>
          <w:b/>
          <w:i/>
          <w:sz w:val="22"/>
          <w:szCs w:val="22"/>
        </w:rPr>
      </w:pPr>
      <w:r w:rsidRPr="00DB3946">
        <w:rPr>
          <w:rFonts w:ascii="Palatino Linotype" w:eastAsia="Palatino Linotype" w:hAnsi="Palatino Linotype" w:cs="Palatino Linotype"/>
          <w:b/>
          <w:sz w:val="22"/>
          <w:szCs w:val="22"/>
        </w:rPr>
        <w:t>“</w:t>
      </w:r>
      <w:r w:rsidRPr="00DB3946">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DB3946">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DB3946" w:rsidRDefault="00F36565" w:rsidP="00751375">
      <w:pPr>
        <w:spacing w:line="276" w:lineRule="auto"/>
        <w:ind w:left="567" w:right="616"/>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DB3946" w:rsidRDefault="00F36565" w:rsidP="00751375">
      <w:pPr>
        <w:spacing w:line="276" w:lineRule="auto"/>
        <w:ind w:left="567" w:right="616"/>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DB3946" w:rsidRDefault="00F36565" w:rsidP="00751375">
      <w:pPr>
        <w:spacing w:line="276" w:lineRule="auto"/>
        <w:ind w:left="567" w:right="616"/>
        <w:jc w:val="both"/>
        <w:rPr>
          <w:rFonts w:ascii="Palatino Linotype" w:eastAsia="Palatino Linotype" w:hAnsi="Palatino Linotype" w:cs="Palatino Linotype"/>
          <w:b/>
          <w:i/>
          <w:sz w:val="22"/>
          <w:szCs w:val="22"/>
        </w:rPr>
      </w:pPr>
      <w:r w:rsidRPr="00DB3946">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DB3946" w:rsidRDefault="00F36565" w:rsidP="00751375">
      <w:pPr>
        <w:spacing w:line="276" w:lineRule="auto"/>
        <w:ind w:left="567" w:right="616"/>
        <w:jc w:val="both"/>
        <w:rPr>
          <w:rFonts w:ascii="Palatino Linotype" w:eastAsia="Palatino Linotype" w:hAnsi="Palatino Linotype" w:cs="Palatino Linotype"/>
          <w:b/>
          <w:i/>
          <w:sz w:val="22"/>
          <w:szCs w:val="22"/>
        </w:rPr>
      </w:pPr>
      <w:r w:rsidRPr="00DB3946">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DB3946" w:rsidRDefault="00C877F6" w:rsidP="00FD4DF9">
      <w:pPr>
        <w:tabs>
          <w:tab w:val="left" w:pos="8647"/>
        </w:tabs>
        <w:spacing w:line="360" w:lineRule="auto"/>
        <w:jc w:val="both"/>
        <w:rPr>
          <w:rFonts w:ascii="Palatino Linotype" w:eastAsia="Palatino Linotype" w:hAnsi="Palatino Linotype" w:cs="Palatino Linotype"/>
          <w:b/>
          <w:sz w:val="22"/>
          <w:szCs w:val="22"/>
        </w:rPr>
      </w:pPr>
    </w:p>
    <w:p w14:paraId="778238F3" w14:textId="59EFFA04" w:rsidR="00894CCE" w:rsidRPr="00DB3946" w:rsidRDefault="00F36565" w:rsidP="00FD4DF9">
      <w:pPr>
        <w:spacing w:after="240" w:line="360" w:lineRule="auto"/>
        <w:jc w:val="both"/>
        <w:rPr>
          <w:rFonts w:ascii="Palatino Linotype" w:eastAsia="Palatino Linotype" w:hAnsi="Palatino Linotype" w:cs="Palatino Linotype"/>
          <w:b/>
          <w:sz w:val="22"/>
          <w:szCs w:val="22"/>
        </w:rPr>
      </w:pPr>
      <w:r w:rsidRPr="00DB3946">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DB3946">
        <w:rPr>
          <w:rFonts w:ascii="Palatino Linotype" w:eastAsia="Palatino Linotype" w:hAnsi="Palatino Linotype" w:cs="Palatino Linotype"/>
          <w:sz w:val="22"/>
          <w:szCs w:val="22"/>
        </w:rPr>
        <w:t xml:space="preserve">se tiene que el Recurrente solicitó al </w:t>
      </w:r>
      <w:r w:rsidR="00966D68" w:rsidRPr="00DB3946">
        <w:rPr>
          <w:rFonts w:ascii="Palatino Linotype" w:eastAsia="Palatino Linotype" w:hAnsi="Palatino Linotype" w:cs="Palatino Linotype"/>
          <w:b/>
          <w:sz w:val="22"/>
          <w:szCs w:val="22"/>
        </w:rPr>
        <w:t>Oficialía Mayor</w:t>
      </w:r>
      <w:r w:rsidR="00020CF9" w:rsidRPr="00DB3946">
        <w:rPr>
          <w:rFonts w:ascii="Palatino Linotype" w:eastAsia="Palatino Linotype" w:hAnsi="Palatino Linotype" w:cs="Palatino Linotype"/>
          <w:b/>
          <w:sz w:val="22"/>
          <w:szCs w:val="22"/>
        </w:rPr>
        <w:t>, lo sigu</w:t>
      </w:r>
      <w:r w:rsidR="00051065" w:rsidRPr="00DB3946">
        <w:rPr>
          <w:rFonts w:ascii="Palatino Linotype" w:eastAsia="Palatino Linotype" w:hAnsi="Palatino Linotype" w:cs="Palatino Linotype"/>
          <w:b/>
          <w:sz w:val="22"/>
          <w:szCs w:val="22"/>
        </w:rPr>
        <w:t>ie</w:t>
      </w:r>
      <w:r w:rsidR="00020CF9" w:rsidRPr="00DB3946">
        <w:rPr>
          <w:rFonts w:ascii="Palatino Linotype" w:eastAsia="Palatino Linotype" w:hAnsi="Palatino Linotype" w:cs="Palatino Linotype"/>
          <w:b/>
          <w:sz w:val="22"/>
          <w:szCs w:val="22"/>
        </w:rPr>
        <w:t>nte</w:t>
      </w:r>
      <w:r w:rsidR="00894CCE" w:rsidRPr="00DB3946">
        <w:rPr>
          <w:rFonts w:ascii="Palatino Linotype" w:eastAsia="Palatino Linotype" w:hAnsi="Palatino Linotype" w:cs="Palatino Linotype"/>
          <w:b/>
          <w:sz w:val="22"/>
          <w:szCs w:val="22"/>
        </w:rPr>
        <w:t>:</w:t>
      </w:r>
    </w:p>
    <w:p w14:paraId="29F524F1" w14:textId="2B685B19" w:rsidR="00905B5E" w:rsidRPr="00DB3946" w:rsidRDefault="00C66ED7" w:rsidP="00FD4DF9">
      <w:pPr>
        <w:pStyle w:val="Prrafodelista"/>
        <w:numPr>
          <w:ilvl w:val="0"/>
          <w:numId w:val="24"/>
        </w:numPr>
        <w:spacing w:line="360" w:lineRule="auto"/>
        <w:ind w:left="851"/>
        <w:jc w:val="both"/>
        <w:rPr>
          <w:rFonts w:ascii="Palatino Linotype" w:hAnsi="Palatino Linotype"/>
          <w:b/>
          <w:iCs/>
          <w:sz w:val="22"/>
          <w:szCs w:val="22"/>
        </w:rPr>
      </w:pPr>
      <w:r w:rsidRPr="00DB3946">
        <w:rPr>
          <w:rFonts w:ascii="Palatino Linotype" w:hAnsi="Palatino Linotype"/>
          <w:iCs/>
          <w:sz w:val="22"/>
          <w:szCs w:val="22"/>
        </w:rPr>
        <w:t>Facturas pagadas</w:t>
      </w:r>
      <w:r w:rsidR="00905B5E" w:rsidRPr="00DB3946">
        <w:rPr>
          <w:rFonts w:ascii="Palatino Linotype" w:hAnsi="Palatino Linotype"/>
          <w:iCs/>
          <w:sz w:val="22"/>
          <w:szCs w:val="22"/>
        </w:rPr>
        <w:t xml:space="preserve"> </w:t>
      </w:r>
      <w:r w:rsidR="006F30BC" w:rsidRPr="00DB3946">
        <w:rPr>
          <w:rFonts w:ascii="Palatino Linotype" w:hAnsi="Palatino Linotype"/>
          <w:iCs/>
          <w:sz w:val="22"/>
          <w:szCs w:val="22"/>
        </w:rPr>
        <w:t xml:space="preserve">o en proceso de pago </w:t>
      </w:r>
      <w:r w:rsidR="00905B5E" w:rsidRPr="00DB3946">
        <w:rPr>
          <w:rFonts w:ascii="Palatino Linotype" w:hAnsi="Palatino Linotype"/>
          <w:iCs/>
          <w:sz w:val="22"/>
          <w:szCs w:val="22"/>
        </w:rPr>
        <w:t xml:space="preserve">por un monto superior </w:t>
      </w:r>
      <w:r w:rsidR="006E3D32" w:rsidRPr="00DB3946">
        <w:rPr>
          <w:rFonts w:ascii="Palatino Linotype" w:hAnsi="Palatino Linotype"/>
          <w:iCs/>
          <w:sz w:val="22"/>
          <w:szCs w:val="22"/>
        </w:rPr>
        <w:t xml:space="preserve">a </w:t>
      </w:r>
      <w:r w:rsidR="006F30BC" w:rsidRPr="00DB3946">
        <w:rPr>
          <w:rFonts w:ascii="Palatino Linotype" w:hAnsi="Palatino Linotype"/>
          <w:iCs/>
          <w:sz w:val="22"/>
          <w:szCs w:val="22"/>
        </w:rPr>
        <w:t xml:space="preserve">un millón </w:t>
      </w:r>
      <w:r w:rsidR="006E3D32" w:rsidRPr="00DB3946">
        <w:rPr>
          <w:rFonts w:ascii="Palatino Linotype" w:hAnsi="Palatino Linotype"/>
          <w:iCs/>
          <w:sz w:val="22"/>
          <w:szCs w:val="22"/>
        </w:rPr>
        <w:t xml:space="preserve">de pesos del uno de enero al </w:t>
      </w:r>
      <w:r w:rsidR="006F30BC" w:rsidRPr="00DB3946">
        <w:rPr>
          <w:rFonts w:ascii="Palatino Linotype" w:hAnsi="Palatino Linotype"/>
          <w:iCs/>
          <w:sz w:val="22"/>
          <w:szCs w:val="22"/>
        </w:rPr>
        <w:t>diez de noviembre de dos mil veinticinco</w:t>
      </w:r>
      <w:r w:rsidR="006E3D32" w:rsidRPr="00DB3946">
        <w:rPr>
          <w:rFonts w:ascii="Palatino Linotype" w:hAnsi="Palatino Linotype"/>
          <w:iCs/>
          <w:sz w:val="22"/>
          <w:szCs w:val="22"/>
        </w:rPr>
        <w:t>.</w:t>
      </w:r>
    </w:p>
    <w:p w14:paraId="615AAE52" w14:textId="77777777" w:rsidR="00894CCE" w:rsidRPr="00DB3946" w:rsidRDefault="00894CCE" w:rsidP="00FD4DF9">
      <w:pPr>
        <w:pStyle w:val="Prrafodelista"/>
        <w:spacing w:line="360" w:lineRule="auto"/>
        <w:ind w:left="851"/>
        <w:jc w:val="both"/>
        <w:rPr>
          <w:rFonts w:ascii="Palatino Linotype" w:hAnsi="Palatino Linotype"/>
          <w:b/>
          <w:sz w:val="22"/>
          <w:szCs w:val="22"/>
        </w:rPr>
      </w:pPr>
    </w:p>
    <w:p w14:paraId="5FAD8512" w14:textId="19C738B7" w:rsidR="00DA1AC9" w:rsidRPr="00DB3946" w:rsidRDefault="00844F86" w:rsidP="00844F86">
      <w:pPr>
        <w:spacing w:line="360" w:lineRule="auto"/>
        <w:jc w:val="both"/>
      </w:pPr>
      <w:r w:rsidRPr="00DB3946">
        <w:rPr>
          <w:rFonts w:ascii="Palatino Linotype" w:hAnsi="Palatino Linotype"/>
          <w:bCs/>
          <w:sz w:val="22"/>
          <w:szCs w:val="22"/>
        </w:rPr>
        <w:t xml:space="preserve">Derivado de la naturaleza de la información solicitada, es necesario traer a contexto que el término factura </w:t>
      </w:r>
      <w:r w:rsidR="00DA1AC9" w:rsidRPr="00DB3946">
        <w:rPr>
          <w:rFonts w:ascii="Palatino Linotype" w:hAnsi="Palatino Linotype"/>
          <w:sz w:val="22"/>
          <w:szCs w:val="22"/>
        </w:rPr>
        <w:t>se encuentra definida en el Glosario de Términos Hacendarios que emite el Instituto Hacendario del Estado de México, como:</w:t>
      </w:r>
    </w:p>
    <w:p w14:paraId="1ED6F9A1" w14:textId="327D999F" w:rsidR="00DA1AC9" w:rsidRPr="00DB3946" w:rsidRDefault="00DA1AC9" w:rsidP="00FD4DF9">
      <w:pPr>
        <w:pStyle w:val="NormalWeb"/>
        <w:spacing w:before="120" w:beforeAutospacing="0" w:after="120" w:afterAutospacing="0" w:line="360" w:lineRule="auto"/>
        <w:ind w:left="851" w:right="902"/>
        <w:jc w:val="both"/>
      </w:pPr>
      <w:r w:rsidRPr="00DB3946">
        <w:rPr>
          <w:rFonts w:ascii="Palatino Linotype" w:hAnsi="Palatino Linotype"/>
          <w:i/>
          <w:iCs/>
          <w:sz w:val="22"/>
          <w:szCs w:val="22"/>
        </w:rPr>
        <w:t>“</w:t>
      </w:r>
      <w:r w:rsidRPr="00DB3946">
        <w:rPr>
          <w:rFonts w:ascii="Palatino Linotype" w:hAnsi="Palatino Linotype"/>
          <w:b/>
          <w:bCs/>
          <w:i/>
          <w:iCs/>
          <w:sz w:val="22"/>
          <w:szCs w:val="22"/>
        </w:rPr>
        <w:t>FACTURA</w:t>
      </w:r>
    </w:p>
    <w:p w14:paraId="38335328" w14:textId="77777777" w:rsidR="00DA1AC9" w:rsidRPr="00DB3946" w:rsidRDefault="00DA1AC9" w:rsidP="00FD4DF9">
      <w:pPr>
        <w:pStyle w:val="NormalWeb"/>
        <w:spacing w:before="120" w:beforeAutospacing="0" w:after="120" w:afterAutospacing="0" w:line="360" w:lineRule="auto"/>
        <w:ind w:left="851" w:right="902"/>
        <w:jc w:val="both"/>
      </w:pPr>
      <w:r w:rsidRPr="00DB3946">
        <w:rPr>
          <w:rFonts w:ascii="Palatino Linotype" w:hAnsi="Palatino Linotype"/>
          <w:i/>
          <w:iCs/>
          <w:sz w:val="22"/>
          <w:szCs w:val="22"/>
        </w:rPr>
        <w:t>Es el documento fiscal que emite la persona física o moral para comprobar la venta o adquisición de un bien y/o servicio.” (Sic)</w:t>
      </w:r>
    </w:p>
    <w:p w14:paraId="2409EBD1" w14:textId="77777777" w:rsidR="00DA1AC9" w:rsidRPr="00DB3946" w:rsidRDefault="00DA1AC9" w:rsidP="00FD4DF9">
      <w:pPr>
        <w:pStyle w:val="NormalWeb"/>
        <w:spacing w:before="240" w:beforeAutospacing="0" w:after="240" w:afterAutospacing="0" w:line="360" w:lineRule="auto"/>
        <w:jc w:val="both"/>
      </w:pPr>
      <w:r w:rsidRPr="00DB3946">
        <w:rPr>
          <w:rFonts w:ascii="Palatino Linotype" w:hAnsi="Palatino Linotype"/>
          <w:sz w:val="22"/>
          <w:szCs w:val="22"/>
        </w:rPr>
        <w:t>Luego entonces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2BA872F0" w14:textId="77777777" w:rsidR="00DA1AC9" w:rsidRPr="00DB3946" w:rsidRDefault="00DA1AC9" w:rsidP="00FD4DF9">
      <w:pPr>
        <w:pStyle w:val="NormalWeb"/>
        <w:spacing w:before="240" w:beforeAutospacing="0" w:after="240" w:afterAutospacing="0" w:line="360" w:lineRule="auto"/>
        <w:jc w:val="both"/>
      </w:pPr>
      <w:r w:rsidRPr="00DB3946">
        <w:rPr>
          <w:rFonts w:ascii="Palatino Linotype" w:hAnsi="Palatino Linotype"/>
          <w:sz w:val="22"/>
          <w:szCs w:val="22"/>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784E3BFF" w14:textId="77777777" w:rsidR="00DA1AC9" w:rsidRPr="00DB3946" w:rsidRDefault="00DA1AC9" w:rsidP="00FD4DF9">
      <w:pPr>
        <w:pStyle w:val="NormalWeb"/>
        <w:spacing w:before="120" w:beforeAutospacing="0" w:after="120" w:afterAutospacing="0" w:line="360" w:lineRule="auto"/>
        <w:ind w:left="840" w:right="902" w:hanging="10"/>
        <w:jc w:val="both"/>
      </w:pPr>
      <w:r w:rsidRPr="00DB3946">
        <w:rPr>
          <w:rFonts w:ascii="Palatino Linotype" w:hAnsi="Palatino Linotype"/>
          <w:b/>
          <w:bCs/>
          <w:i/>
          <w:iCs/>
          <w:sz w:val="22"/>
          <w:szCs w:val="22"/>
        </w:rPr>
        <w:t>“REGISTRO CONTABLE</w:t>
      </w:r>
    </w:p>
    <w:p w14:paraId="6C60AB88" w14:textId="77777777" w:rsidR="00DA1AC9" w:rsidRPr="00DB3946" w:rsidRDefault="00DA1AC9" w:rsidP="00FD4DF9">
      <w:pPr>
        <w:pStyle w:val="NormalWeb"/>
        <w:spacing w:before="120" w:beforeAutospacing="0" w:after="120" w:afterAutospacing="0" w:line="360" w:lineRule="auto"/>
        <w:ind w:left="840" w:right="902" w:hanging="10"/>
        <w:jc w:val="both"/>
      </w:pPr>
      <w:r w:rsidRPr="00DB3946">
        <w:rPr>
          <w:rFonts w:ascii="Palatino Linotype" w:hAnsi="Palatino Linotype"/>
          <w:i/>
          <w:iCs/>
          <w:sz w:val="22"/>
          <w:szCs w:val="22"/>
        </w:rPr>
        <w:t>Asiento que se realiza en los libros de contabilidad de las actividades relacionadas con el ingreso y egresos de un ente económico.”</w:t>
      </w:r>
    </w:p>
    <w:p w14:paraId="53A17106" w14:textId="77777777" w:rsidR="00DA1AC9" w:rsidRPr="00DB3946" w:rsidRDefault="00DA1AC9" w:rsidP="00FD4DF9">
      <w:pPr>
        <w:pStyle w:val="NormalWeb"/>
        <w:spacing w:before="120" w:beforeAutospacing="0" w:after="120" w:afterAutospacing="0" w:line="360" w:lineRule="auto"/>
        <w:ind w:left="840" w:right="902" w:hanging="10"/>
        <w:jc w:val="both"/>
      </w:pPr>
      <w:r w:rsidRPr="00DB3946">
        <w:rPr>
          <w:rFonts w:ascii="Palatino Linotype" w:hAnsi="Palatino Linotype"/>
          <w:b/>
          <w:bCs/>
          <w:i/>
          <w:iCs/>
          <w:sz w:val="22"/>
          <w:szCs w:val="22"/>
        </w:rPr>
        <w:t>“REGISTRO PRESUPUESTARIO</w:t>
      </w:r>
    </w:p>
    <w:p w14:paraId="7379CD51" w14:textId="77777777" w:rsidR="00DA1AC9" w:rsidRPr="00DB3946" w:rsidRDefault="00DA1AC9" w:rsidP="00FD4DF9">
      <w:pPr>
        <w:pStyle w:val="NormalWeb"/>
        <w:spacing w:before="120" w:beforeAutospacing="0" w:after="120" w:afterAutospacing="0" w:line="360" w:lineRule="auto"/>
        <w:ind w:left="840" w:right="902" w:hanging="10"/>
        <w:jc w:val="both"/>
      </w:pPr>
      <w:r w:rsidRPr="00DB3946">
        <w:rPr>
          <w:rFonts w:ascii="Palatino Linotype" w:hAnsi="Palatino Linotype"/>
          <w:i/>
          <w:iCs/>
          <w:sz w:val="22"/>
          <w:szCs w:val="22"/>
        </w:rPr>
        <w:t>Asiento contable de las erogaciones realizadas por las dependencias y entidades con relación a la asignación, modificación y ejercicio de los recursos presupuestarios que se les hayan autorizado.”</w:t>
      </w:r>
    </w:p>
    <w:p w14:paraId="22C689F9" w14:textId="5978DB61" w:rsidR="00DA1AC9" w:rsidRPr="00DB3946" w:rsidRDefault="00DA1AC9" w:rsidP="00FD4DF9">
      <w:pPr>
        <w:pStyle w:val="NormalWeb"/>
        <w:spacing w:before="240" w:beforeAutospacing="0" w:after="240" w:afterAutospacing="0" w:line="360" w:lineRule="auto"/>
        <w:ind w:right="51"/>
        <w:jc w:val="both"/>
      </w:pPr>
      <w:r w:rsidRPr="00DB3946">
        <w:rPr>
          <w:rFonts w:ascii="Palatino Linotype" w:hAnsi="Palatino Linotype"/>
          <w:sz w:val="22"/>
          <w:szCs w:val="22"/>
        </w:rPr>
        <w:t xml:space="preserve">Como bien se desprende de las definiciones, los registros contables y presupuestarios son asientos o anotaciones contables que se realizan tanto de los ingresos como de los egresos, a decir se trata de un control financiero en el que se reconoce la obligación del Tesorero </w:t>
      </w:r>
      <w:r w:rsidR="006D7A5A" w:rsidRPr="00DB3946">
        <w:rPr>
          <w:rFonts w:ascii="Palatino Linotype" w:hAnsi="Palatino Linotype"/>
          <w:sz w:val="22"/>
          <w:szCs w:val="22"/>
        </w:rPr>
        <w:t xml:space="preserve">o equivalente </w:t>
      </w:r>
      <w:r w:rsidRPr="00DB3946">
        <w:rPr>
          <w:rFonts w:ascii="Palatino Linotype" w:hAnsi="Palatino Linotype"/>
          <w:sz w:val="22"/>
          <w:szCs w:val="22"/>
        </w:rPr>
        <w:t>de llevar dicho registro.</w:t>
      </w:r>
    </w:p>
    <w:p w14:paraId="35A7DE5D" w14:textId="77777777" w:rsidR="00DA1AC9" w:rsidRPr="00DB3946" w:rsidRDefault="00DA1AC9" w:rsidP="00FD4DF9">
      <w:pPr>
        <w:pStyle w:val="NormalWeb"/>
        <w:spacing w:before="240" w:beforeAutospacing="0" w:after="240" w:afterAutospacing="0" w:line="360" w:lineRule="auto"/>
        <w:jc w:val="both"/>
      </w:pPr>
      <w:r w:rsidRPr="00DB3946">
        <w:rPr>
          <w:rFonts w:ascii="Palatino Linotype" w:hAnsi="Palatino Linotype"/>
          <w:sz w:val="22"/>
          <w:szCs w:val="22"/>
        </w:rPr>
        <w:t>Por otra parte, se establece que el sistema de contabilidad sobre base acumulativa total se sustentará en los principios de contabilidad gubernamental.</w:t>
      </w:r>
    </w:p>
    <w:p w14:paraId="040A6583" w14:textId="77777777" w:rsidR="00DA1AC9" w:rsidRPr="00DB3946" w:rsidRDefault="00DA1AC9" w:rsidP="00FD4DF9">
      <w:pPr>
        <w:pStyle w:val="NormalWeb"/>
        <w:spacing w:before="240" w:beforeAutospacing="0" w:after="240" w:afterAutospacing="0" w:line="360" w:lineRule="auto"/>
        <w:jc w:val="both"/>
      </w:pPr>
      <w:r w:rsidRPr="00DB3946">
        <w:rPr>
          <w:rFonts w:ascii="Palatino Linotype" w:hAnsi="Palatino Linotype"/>
          <w:sz w:val="22"/>
          <w:szCs w:val="22"/>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1DE51042" w14:textId="77777777" w:rsidR="00DA1AC9" w:rsidRPr="00DB3946" w:rsidRDefault="00DA1AC9" w:rsidP="00FD4DF9">
      <w:pPr>
        <w:pStyle w:val="NormalWeb"/>
        <w:spacing w:before="240" w:beforeAutospacing="0" w:after="240" w:afterAutospacing="0" w:line="360" w:lineRule="auto"/>
        <w:jc w:val="both"/>
      </w:pPr>
      <w:r w:rsidRPr="00DB3946">
        <w:rPr>
          <w:rFonts w:ascii="Palatino Linotype" w:hAnsi="Palatino Linotype"/>
          <w:sz w:val="22"/>
          <w:szCs w:val="22"/>
        </w:rPr>
        <w:t xml:space="preserve">Correlativo a lo anterior, es preciso referir una definición de </w:t>
      </w:r>
      <w:r w:rsidRPr="00DB3946">
        <w:rPr>
          <w:rFonts w:ascii="Palatino Linotype" w:hAnsi="Palatino Linotype"/>
          <w:i/>
          <w:iCs/>
          <w:sz w:val="22"/>
          <w:szCs w:val="22"/>
        </w:rPr>
        <w:t>póliza contable</w:t>
      </w:r>
      <w:r w:rsidRPr="00DB3946">
        <w:rPr>
          <w:rFonts w:ascii="Palatino Linotype" w:hAnsi="Palatino Linotype"/>
          <w:sz w:val="22"/>
          <w:szCs w:val="22"/>
        </w:rPr>
        <w:t>, la cual, primeramente, no está definida en el Código Financiero del Estado de México y Municipios; no obstante, el ya mencionado Glosario la define como:</w:t>
      </w:r>
    </w:p>
    <w:p w14:paraId="77AD7A42" w14:textId="77777777" w:rsidR="00DA1AC9" w:rsidRPr="00DB3946" w:rsidRDefault="00DA1AC9" w:rsidP="00FD4DF9">
      <w:pPr>
        <w:pStyle w:val="NormalWeb"/>
        <w:spacing w:before="120" w:beforeAutospacing="0" w:after="120" w:afterAutospacing="0" w:line="360" w:lineRule="auto"/>
        <w:ind w:left="862" w:right="902"/>
        <w:jc w:val="both"/>
      </w:pPr>
      <w:r w:rsidRPr="00DB3946">
        <w:rPr>
          <w:rFonts w:ascii="Palatino Linotype" w:hAnsi="Palatino Linotype"/>
          <w:i/>
          <w:iCs/>
          <w:sz w:val="22"/>
          <w:szCs w:val="22"/>
        </w:rPr>
        <w:t>“</w:t>
      </w:r>
      <w:r w:rsidRPr="00DB3946">
        <w:rPr>
          <w:rFonts w:ascii="Palatino Linotype" w:hAnsi="Palatino Linotype"/>
          <w:b/>
          <w:bCs/>
          <w:i/>
          <w:iCs/>
          <w:sz w:val="22"/>
          <w:szCs w:val="22"/>
        </w:rPr>
        <w:t>PÓLIZA CONTABLE</w:t>
      </w:r>
    </w:p>
    <w:p w14:paraId="55381E5A" w14:textId="77777777" w:rsidR="00DA1AC9" w:rsidRPr="00DB3946" w:rsidRDefault="00DA1AC9" w:rsidP="00FD4DF9">
      <w:pPr>
        <w:pStyle w:val="NormalWeb"/>
        <w:spacing w:before="120" w:beforeAutospacing="0" w:after="120" w:afterAutospacing="0" w:line="360" w:lineRule="auto"/>
        <w:ind w:left="862" w:right="902"/>
        <w:jc w:val="both"/>
      </w:pPr>
      <w:r w:rsidRPr="00DB3946">
        <w:rPr>
          <w:rFonts w:ascii="Palatino Linotype" w:hAnsi="Palatino Linotype"/>
          <w:i/>
          <w:iCs/>
          <w:sz w:val="22"/>
          <w:szCs w:val="22"/>
        </w:rPr>
        <w:t>Documento en el cual se asientan en forma individual todas y cada una de las operaciones desarrolladas por una institución, así como la información necesaria para la identificación de dichas operaciones.” </w:t>
      </w:r>
    </w:p>
    <w:p w14:paraId="64F13D95" w14:textId="77777777" w:rsidR="00DA1AC9" w:rsidRPr="00DB3946" w:rsidRDefault="00DA1AC9" w:rsidP="00FD4DF9">
      <w:pPr>
        <w:pStyle w:val="NormalWeb"/>
        <w:spacing w:before="240" w:beforeAutospacing="0" w:after="240" w:afterAutospacing="0" w:line="360" w:lineRule="auto"/>
        <w:jc w:val="both"/>
      </w:pPr>
      <w:r w:rsidRPr="00DB3946">
        <w:rPr>
          <w:rFonts w:ascii="Palatino Linotype" w:hAnsi="Palatino Linotype"/>
          <w:sz w:val="22"/>
          <w:szCs w:val="22"/>
        </w:rPr>
        <w:t xml:space="preserve">Así, se advierte que la </w:t>
      </w:r>
      <w:r w:rsidRPr="00DB3946">
        <w:rPr>
          <w:rFonts w:ascii="Palatino Linotype" w:hAnsi="Palatino Linotype"/>
          <w:i/>
          <w:iCs/>
          <w:sz w:val="22"/>
          <w:szCs w:val="22"/>
        </w:rPr>
        <w:t>póliza contable</w:t>
      </w:r>
      <w:r w:rsidRPr="00DB3946">
        <w:rPr>
          <w:rFonts w:ascii="Palatino Linotype" w:hAnsi="Palatino Linotype"/>
          <w:sz w:val="22"/>
          <w:szCs w:val="22"/>
        </w:rPr>
        <w:t xml:space="preserve"> constituye un registro contable y presupuestal con el que cuentan los Municipios para el registro de operaciones relacionadas con </w:t>
      </w:r>
      <w:r w:rsidRPr="00DB3946">
        <w:rPr>
          <w:rFonts w:ascii="Palatino Linotype" w:hAnsi="Palatino Linotype"/>
          <w:sz w:val="22"/>
          <w:szCs w:val="22"/>
          <w:u w:val="single"/>
        </w:rPr>
        <w:t>ingresos y egresos</w:t>
      </w:r>
      <w:r w:rsidRPr="00DB3946">
        <w:rPr>
          <w:rFonts w:ascii="Palatino Linotype" w:hAnsi="Palatino Linotype"/>
          <w:sz w:val="22"/>
          <w:szCs w:val="22"/>
        </w:rPr>
        <w:t xml:space="preserve"> y se anexan los documentos o comprobantes que justifiquen las anotaciones y cantidades en ellas registradas, lo que permite la identificación plena de dichas operaciones.</w:t>
      </w:r>
    </w:p>
    <w:p w14:paraId="15D463A2" w14:textId="56A39529" w:rsidR="00DA1AC9" w:rsidRPr="00DB3946" w:rsidRDefault="00DA1AC9" w:rsidP="00FD4DF9">
      <w:pPr>
        <w:pStyle w:val="NormalWeb"/>
        <w:spacing w:before="240" w:beforeAutospacing="0" w:after="240" w:afterAutospacing="0" w:line="360" w:lineRule="auto"/>
        <w:jc w:val="both"/>
      </w:pPr>
      <w:r w:rsidRPr="00DB3946">
        <w:rPr>
          <w:rFonts w:ascii="Palatino Linotype" w:hAnsi="Palatino Linotype"/>
          <w:sz w:val="22"/>
          <w:szCs w:val="22"/>
        </w:rPr>
        <w:t xml:space="preserve">En este sentido, existen diversos tipos de pólizas contables de acuerdo a las operaciones realizadas, dentro de las cuales, encontramos las </w:t>
      </w:r>
      <w:r w:rsidRPr="00DB3946">
        <w:rPr>
          <w:rFonts w:ascii="Palatino Linotype" w:hAnsi="Palatino Linotype"/>
          <w:i/>
          <w:iCs/>
          <w:sz w:val="22"/>
          <w:szCs w:val="22"/>
        </w:rPr>
        <w:t>pólizas de egresos e ingresos</w:t>
      </w:r>
      <w:r w:rsidRPr="00DB3946">
        <w:rPr>
          <w:rFonts w:ascii="Palatino Linotype" w:hAnsi="Palatino Linotype"/>
          <w:sz w:val="22"/>
          <w:szCs w:val="22"/>
        </w:rPr>
        <w:t xml:space="preserve">, </w:t>
      </w:r>
      <w:r w:rsidRPr="00DB3946">
        <w:rPr>
          <w:rFonts w:ascii="Palatino Linotype" w:hAnsi="Palatino Linotype"/>
          <w:b/>
          <w:bCs/>
          <w:sz w:val="22"/>
          <w:szCs w:val="22"/>
        </w:rPr>
        <w:t xml:space="preserve">las primeras son aquellas en las cuales </w:t>
      </w:r>
      <w:r w:rsidRPr="00DB3946">
        <w:rPr>
          <w:rFonts w:ascii="Palatino Linotype" w:hAnsi="Palatino Linotype"/>
          <w:b/>
          <w:bCs/>
          <w:sz w:val="22"/>
          <w:szCs w:val="22"/>
          <w:u w:val="single"/>
        </w:rPr>
        <w:t>se anotan diariamente las operaciones que representan gas</w:t>
      </w:r>
      <w:r w:rsidR="006D7A5A" w:rsidRPr="00DB3946">
        <w:rPr>
          <w:rFonts w:ascii="Palatino Linotype" w:hAnsi="Palatino Linotype"/>
          <w:b/>
          <w:bCs/>
          <w:sz w:val="22"/>
          <w:szCs w:val="22"/>
          <w:u w:val="single"/>
        </w:rPr>
        <w:t>tos, es decir, salidas de dinero</w:t>
      </w:r>
      <w:r w:rsidRPr="00DB3946">
        <w:rPr>
          <w:rFonts w:ascii="Palatino Linotype" w:hAnsi="Palatino Linotype"/>
          <w:b/>
          <w:bCs/>
          <w:sz w:val="22"/>
          <w:szCs w:val="22"/>
        </w:rPr>
        <w:t>,</w:t>
      </w:r>
      <w:r w:rsidRPr="00DB3946">
        <w:rPr>
          <w:rFonts w:ascii="Palatino Linotype" w:hAnsi="Palatino Linotype"/>
          <w:sz w:val="22"/>
          <w:szCs w:val="22"/>
        </w:rPr>
        <w:t xml:space="preserve"> las que además, </w:t>
      </w:r>
      <w:r w:rsidRPr="00DB3946">
        <w:rPr>
          <w:rFonts w:ascii="Palatino Linotype" w:hAnsi="Palatino Linotype"/>
          <w:b/>
          <w:bCs/>
          <w:sz w:val="22"/>
          <w:szCs w:val="22"/>
        </w:rPr>
        <w:t>deben encontrarse acompañadas de las documentales que sirven de soporte de dicho movimiento como lo es la suficiencia y la requisición</w:t>
      </w:r>
      <w:r w:rsidRPr="00DB3946">
        <w:rPr>
          <w:rFonts w:ascii="Palatino Linotype" w:hAnsi="Palatino Linotype"/>
          <w:sz w:val="22"/>
          <w:szCs w:val="22"/>
        </w:rPr>
        <w:t>, en atención a las segundas, registran todas la entradas de dinero independientemente de la modalidad, ya sea en efectivo, transferencia, cheque o pagaré, mediante la expedición de facturas.</w:t>
      </w:r>
    </w:p>
    <w:p w14:paraId="5BA03CA8" w14:textId="4578D013" w:rsidR="006D7A5A" w:rsidRPr="00DB3946" w:rsidRDefault="006D7A5A" w:rsidP="006D7A5A">
      <w:pPr>
        <w:pStyle w:val="NormalWeb"/>
        <w:spacing w:before="120" w:beforeAutospacing="0" w:after="120" w:afterAutospacing="0" w:line="360" w:lineRule="auto"/>
        <w:ind w:right="-7"/>
        <w:jc w:val="both"/>
        <w:rPr>
          <w:rFonts w:ascii="Palatino Linotype" w:hAnsi="Palatino Linotype"/>
          <w:sz w:val="22"/>
        </w:rPr>
      </w:pPr>
      <w:r w:rsidRPr="00DB3946">
        <w:rPr>
          <w:rFonts w:ascii="Palatino Linotype" w:hAnsi="Palatino Linotype"/>
          <w:sz w:val="22"/>
        </w:rPr>
        <w:t>En el presente asunto, la solicitud fue turnada a la Coordinación Administrativa, que de acuerdo al Manual de Organización de la Oficialía Mayor tiene las siguientes atribuciones:</w:t>
      </w:r>
    </w:p>
    <w:p w14:paraId="7E404B93" w14:textId="77777777" w:rsidR="006D7A5A" w:rsidRPr="00DB3946" w:rsidRDefault="006D7A5A" w:rsidP="006D7A5A">
      <w:pPr>
        <w:pStyle w:val="NormalWeb"/>
        <w:spacing w:before="120" w:beforeAutospacing="0" w:after="120" w:afterAutospacing="0" w:line="360" w:lineRule="auto"/>
        <w:ind w:right="-7"/>
        <w:jc w:val="both"/>
        <w:rPr>
          <w:rFonts w:ascii="Palatino Linotype" w:hAnsi="Palatino Linotype"/>
          <w:sz w:val="22"/>
        </w:rPr>
      </w:pPr>
    </w:p>
    <w:p w14:paraId="2E4E81C8" w14:textId="77777777" w:rsidR="004C0BA5" w:rsidRPr="00DB3946" w:rsidRDefault="004C0BA5" w:rsidP="004C0BA5">
      <w:pPr>
        <w:pStyle w:val="NormalWeb"/>
        <w:spacing w:before="120" w:beforeAutospacing="0" w:after="120" w:afterAutospacing="0" w:line="360" w:lineRule="auto"/>
        <w:ind w:left="567" w:right="843"/>
        <w:jc w:val="both"/>
        <w:rPr>
          <w:rFonts w:ascii="Palatino Linotype" w:hAnsi="Palatino Linotype"/>
          <w:i/>
          <w:sz w:val="22"/>
        </w:rPr>
      </w:pPr>
      <w:r w:rsidRPr="00DB3946">
        <w:rPr>
          <w:rFonts w:ascii="Palatino Linotype" w:hAnsi="Palatino Linotype"/>
          <w:i/>
          <w:sz w:val="22"/>
        </w:rPr>
        <w:t xml:space="preserve">23400000030000S COORDINACIÓN ADMINISTRATIVA </w:t>
      </w:r>
    </w:p>
    <w:p w14:paraId="60426047" w14:textId="77777777" w:rsidR="004C0BA5" w:rsidRPr="00DB3946" w:rsidRDefault="004C0BA5" w:rsidP="004C0BA5">
      <w:pPr>
        <w:pStyle w:val="NormalWeb"/>
        <w:spacing w:before="120" w:beforeAutospacing="0" w:after="120" w:afterAutospacing="0" w:line="360" w:lineRule="auto"/>
        <w:ind w:left="567" w:right="843"/>
        <w:jc w:val="both"/>
        <w:rPr>
          <w:rFonts w:ascii="Palatino Linotype" w:hAnsi="Palatino Linotype"/>
          <w:i/>
          <w:sz w:val="22"/>
        </w:rPr>
      </w:pPr>
      <w:r w:rsidRPr="00DB3946">
        <w:rPr>
          <w:rFonts w:ascii="Palatino Linotype" w:hAnsi="Palatino Linotype"/>
          <w:i/>
          <w:sz w:val="22"/>
        </w:rPr>
        <w:t xml:space="preserve">OBJETIVO: Programar, organizar y controlar el suministro de los recursos humanos, materiales, financieros y técnicos que requieran las unidades administrativas de la Oficialía Mayor, con base en la normatividad vigente. </w:t>
      </w:r>
    </w:p>
    <w:p w14:paraId="287D3062" w14:textId="77777777" w:rsidR="004C0BA5" w:rsidRPr="00DB3946" w:rsidRDefault="004C0BA5" w:rsidP="004C0BA5">
      <w:pPr>
        <w:pStyle w:val="NormalWeb"/>
        <w:spacing w:before="120" w:beforeAutospacing="0" w:after="120" w:afterAutospacing="0" w:line="360" w:lineRule="auto"/>
        <w:ind w:left="567" w:right="843"/>
        <w:jc w:val="both"/>
        <w:rPr>
          <w:rFonts w:ascii="Palatino Linotype" w:hAnsi="Palatino Linotype"/>
          <w:i/>
          <w:sz w:val="22"/>
        </w:rPr>
      </w:pPr>
      <w:r w:rsidRPr="00DB3946">
        <w:rPr>
          <w:rFonts w:ascii="Palatino Linotype" w:hAnsi="Palatino Linotype"/>
          <w:i/>
          <w:sz w:val="22"/>
        </w:rPr>
        <w:t xml:space="preserve">FUNCIONES: </w:t>
      </w:r>
    </w:p>
    <w:p w14:paraId="0C6C6C8F" w14:textId="77777777" w:rsidR="004C0BA5" w:rsidRPr="00DB3946" w:rsidRDefault="004C0BA5" w:rsidP="004C0BA5">
      <w:pPr>
        <w:pStyle w:val="NormalWeb"/>
        <w:spacing w:before="120" w:beforeAutospacing="0" w:after="120" w:afterAutospacing="0" w:line="360" w:lineRule="auto"/>
        <w:ind w:left="567" w:right="843"/>
        <w:jc w:val="both"/>
        <w:rPr>
          <w:rFonts w:ascii="Palatino Linotype" w:hAnsi="Palatino Linotype"/>
          <w:i/>
          <w:sz w:val="22"/>
        </w:rPr>
      </w:pPr>
      <w:r w:rsidRPr="00DB3946">
        <w:rPr>
          <w:rFonts w:ascii="Palatino Linotype" w:hAnsi="Palatino Linotype"/>
          <w:i/>
          <w:sz w:val="22"/>
        </w:rPr>
        <w:t xml:space="preserve">1. Coordinar la integración del anteproyecto de presupuesto de egresos, el comunicado anual y el autorizado, de las unidades administrativas de la Oficialía Mayor y de los organismos auxiliares sectorizados a cargo de la dependencia. </w:t>
      </w:r>
    </w:p>
    <w:p w14:paraId="6B598CD5" w14:textId="77777777" w:rsidR="004C0BA5" w:rsidRPr="00DB3946" w:rsidRDefault="004C0BA5" w:rsidP="004C0BA5">
      <w:pPr>
        <w:pStyle w:val="NormalWeb"/>
        <w:spacing w:before="120" w:beforeAutospacing="0" w:after="120" w:afterAutospacing="0" w:line="360" w:lineRule="auto"/>
        <w:ind w:left="567" w:right="843"/>
        <w:jc w:val="both"/>
        <w:rPr>
          <w:rFonts w:ascii="Palatino Linotype" w:hAnsi="Palatino Linotype"/>
          <w:i/>
          <w:sz w:val="22"/>
        </w:rPr>
      </w:pPr>
      <w:r w:rsidRPr="00DB3946">
        <w:rPr>
          <w:rFonts w:ascii="Palatino Linotype" w:hAnsi="Palatino Linotype"/>
          <w:i/>
          <w:sz w:val="22"/>
        </w:rPr>
        <w:t xml:space="preserve">2. Coordinar la integración de la calendarización del presupuesto de egresos autorizado a las unidades administrativas de la Oficialía Mayor y remitirlo a la instancia correspondiente. </w:t>
      </w:r>
    </w:p>
    <w:p w14:paraId="7C720E5C" w14:textId="77777777" w:rsidR="004C0BA5" w:rsidRPr="00DB3946" w:rsidRDefault="004C0BA5" w:rsidP="004C0BA5">
      <w:pPr>
        <w:pStyle w:val="NormalWeb"/>
        <w:spacing w:before="120" w:beforeAutospacing="0" w:after="120" w:afterAutospacing="0" w:line="360" w:lineRule="auto"/>
        <w:ind w:left="567" w:right="843"/>
        <w:jc w:val="both"/>
        <w:rPr>
          <w:rFonts w:ascii="Palatino Linotype" w:hAnsi="Palatino Linotype"/>
          <w:i/>
          <w:sz w:val="22"/>
        </w:rPr>
      </w:pPr>
      <w:r w:rsidRPr="00DB3946">
        <w:rPr>
          <w:rFonts w:ascii="Palatino Linotype" w:hAnsi="Palatino Linotype"/>
          <w:i/>
          <w:sz w:val="22"/>
        </w:rPr>
        <w:t xml:space="preserve">3. Coordinar y gestionar las modificaciones al presupuesto, como son las adecuaciones presupuestales, de conformidad con las disposiciones que establezca la Secretaría de Finanzas. </w:t>
      </w:r>
    </w:p>
    <w:p w14:paraId="03A02F3B" w14:textId="3E9DD2A9" w:rsidR="006D7A5A" w:rsidRPr="00DB3946" w:rsidRDefault="004C0BA5" w:rsidP="004C0BA5">
      <w:pPr>
        <w:pStyle w:val="NormalWeb"/>
        <w:spacing w:before="120" w:beforeAutospacing="0" w:after="120" w:afterAutospacing="0" w:line="360" w:lineRule="auto"/>
        <w:ind w:left="567" w:right="843"/>
        <w:jc w:val="both"/>
        <w:rPr>
          <w:rFonts w:ascii="Palatino Linotype" w:hAnsi="Palatino Linotype"/>
          <w:i/>
          <w:sz w:val="22"/>
        </w:rPr>
      </w:pPr>
      <w:r w:rsidRPr="00DB3946">
        <w:rPr>
          <w:rFonts w:ascii="Palatino Linotype" w:hAnsi="Palatino Linotype"/>
          <w:i/>
          <w:sz w:val="22"/>
        </w:rPr>
        <w:t>4. Verificar que se difundan entre las unidades administrativas de la Oficialía Mayor, los ordenamientos remitidos por las instancias normativas, para contribuir a la administración y ejercicio del gasto público.</w:t>
      </w:r>
    </w:p>
    <w:p w14:paraId="08CAD74D" w14:textId="77777777" w:rsidR="004C0BA5" w:rsidRPr="00DB3946" w:rsidRDefault="004C0BA5" w:rsidP="004C0BA5">
      <w:pPr>
        <w:pStyle w:val="NormalWeb"/>
        <w:spacing w:before="120" w:beforeAutospacing="0" w:after="120" w:afterAutospacing="0" w:line="360" w:lineRule="auto"/>
        <w:ind w:left="567" w:right="843"/>
        <w:jc w:val="both"/>
        <w:rPr>
          <w:rFonts w:ascii="Palatino Linotype" w:hAnsi="Palatino Linotype"/>
          <w:i/>
          <w:sz w:val="22"/>
        </w:rPr>
      </w:pPr>
      <w:r w:rsidRPr="00DB3946">
        <w:rPr>
          <w:rFonts w:ascii="Palatino Linotype" w:hAnsi="Palatino Linotype"/>
          <w:b/>
          <w:i/>
          <w:sz w:val="22"/>
        </w:rPr>
        <w:t>5. Supervisar el ejercicio de los recursos autorizados a las unidades administrativas de la Oficialía Mayor y la integración de los avances del mismo</w:t>
      </w:r>
      <w:r w:rsidRPr="00DB3946">
        <w:rPr>
          <w:rFonts w:ascii="Palatino Linotype" w:hAnsi="Palatino Linotype"/>
          <w:i/>
          <w:sz w:val="22"/>
        </w:rPr>
        <w:t xml:space="preserve">, </w:t>
      </w:r>
    </w:p>
    <w:p w14:paraId="1CD58701" w14:textId="77777777" w:rsidR="004C0BA5" w:rsidRPr="00DB3946" w:rsidRDefault="004C0BA5" w:rsidP="004C0BA5">
      <w:pPr>
        <w:pStyle w:val="NormalWeb"/>
        <w:spacing w:before="120" w:beforeAutospacing="0" w:after="120" w:afterAutospacing="0" w:line="360" w:lineRule="auto"/>
        <w:ind w:left="567" w:right="843"/>
        <w:jc w:val="both"/>
        <w:rPr>
          <w:rFonts w:ascii="Palatino Linotype" w:hAnsi="Palatino Linotype"/>
          <w:i/>
          <w:sz w:val="22"/>
        </w:rPr>
      </w:pPr>
      <w:r w:rsidRPr="00DB3946">
        <w:rPr>
          <w:rFonts w:ascii="Palatino Linotype" w:hAnsi="Palatino Linotype"/>
          <w:i/>
          <w:sz w:val="22"/>
        </w:rPr>
        <w:t xml:space="preserve">6. Colaborar en el envío de los avances presupuestales de las unidades administrativas de la Oficialía Mayor y organismos auxiliares sectorizados a su cargo, a las instancias correspondientes. </w:t>
      </w:r>
    </w:p>
    <w:p w14:paraId="59F80B69" w14:textId="77777777" w:rsidR="004C0BA5" w:rsidRPr="00DB3946" w:rsidRDefault="004C0BA5" w:rsidP="004C0BA5">
      <w:pPr>
        <w:pStyle w:val="NormalWeb"/>
        <w:spacing w:before="120" w:beforeAutospacing="0" w:after="120" w:afterAutospacing="0" w:line="360" w:lineRule="auto"/>
        <w:ind w:left="567" w:right="843"/>
        <w:jc w:val="both"/>
        <w:rPr>
          <w:rFonts w:ascii="Palatino Linotype" w:hAnsi="Palatino Linotype"/>
          <w:b/>
          <w:i/>
          <w:sz w:val="22"/>
        </w:rPr>
      </w:pPr>
      <w:r w:rsidRPr="00DB3946">
        <w:rPr>
          <w:rFonts w:ascii="Palatino Linotype" w:hAnsi="Palatino Linotype"/>
          <w:b/>
          <w:i/>
          <w:sz w:val="22"/>
        </w:rPr>
        <w:t xml:space="preserve">7. Vigilar que los registros contables, financieros, programáticos y presupuestales de las unidades administrativas de la Oficialía Mayor, se realicen de acuerdo con la normatividad vigente. </w:t>
      </w:r>
    </w:p>
    <w:p w14:paraId="2FCB2898" w14:textId="77777777" w:rsidR="004C0BA5" w:rsidRPr="00DB3946" w:rsidRDefault="004C0BA5" w:rsidP="004C0BA5">
      <w:pPr>
        <w:pStyle w:val="NormalWeb"/>
        <w:spacing w:before="120" w:beforeAutospacing="0" w:after="120" w:afterAutospacing="0" w:line="360" w:lineRule="auto"/>
        <w:ind w:left="567" w:right="843"/>
        <w:jc w:val="both"/>
        <w:rPr>
          <w:rFonts w:ascii="Palatino Linotype" w:hAnsi="Palatino Linotype"/>
          <w:i/>
          <w:sz w:val="22"/>
        </w:rPr>
      </w:pPr>
      <w:r w:rsidRPr="00DB3946">
        <w:rPr>
          <w:rFonts w:ascii="Palatino Linotype" w:hAnsi="Palatino Linotype"/>
          <w:i/>
          <w:sz w:val="22"/>
        </w:rPr>
        <w:t xml:space="preserve">8. Coordinar la gestión ante la instancia correspondiente, de la certificación de suficiencia presupuestal solicitada por las unidades administrativas de la Oficialía Mayor y organismos auxiliares sectorizados a su cargo, de conformidad con el origen y destino de los recursos. </w:t>
      </w:r>
    </w:p>
    <w:p w14:paraId="19A0D0C4" w14:textId="77777777" w:rsidR="004C0BA5" w:rsidRPr="00DB3946" w:rsidRDefault="004C0BA5" w:rsidP="004C0BA5">
      <w:pPr>
        <w:pStyle w:val="NormalWeb"/>
        <w:spacing w:before="120" w:beforeAutospacing="0" w:after="120" w:afterAutospacing="0" w:line="360" w:lineRule="auto"/>
        <w:ind w:left="567" w:right="843"/>
        <w:jc w:val="both"/>
        <w:rPr>
          <w:rFonts w:ascii="Palatino Linotype" w:hAnsi="Palatino Linotype"/>
          <w:b/>
          <w:i/>
          <w:sz w:val="22"/>
        </w:rPr>
      </w:pPr>
      <w:r w:rsidRPr="00DB3946">
        <w:rPr>
          <w:rFonts w:ascii="Palatino Linotype" w:hAnsi="Palatino Linotype"/>
          <w:b/>
          <w:i/>
          <w:sz w:val="22"/>
        </w:rPr>
        <w:t xml:space="preserve">9. Coordinar la atención de los requerimientos presupuestales derivados de la reestructuración organizacional que realicen las unidades administrativas de la Oficialía Mayor y los organismos auxiliares sectorizados a su cargo. </w:t>
      </w:r>
    </w:p>
    <w:p w14:paraId="419B3720" w14:textId="77777777" w:rsidR="004C0BA5" w:rsidRPr="00DB3946" w:rsidRDefault="004C0BA5" w:rsidP="004C0BA5">
      <w:pPr>
        <w:pStyle w:val="NormalWeb"/>
        <w:spacing w:before="120" w:beforeAutospacing="0" w:after="120" w:afterAutospacing="0" w:line="360" w:lineRule="auto"/>
        <w:ind w:left="567" w:right="843"/>
        <w:jc w:val="both"/>
        <w:rPr>
          <w:rFonts w:ascii="Palatino Linotype" w:hAnsi="Palatino Linotype"/>
          <w:b/>
          <w:i/>
          <w:sz w:val="22"/>
        </w:rPr>
      </w:pPr>
      <w:r w:rsidRPr="00DB3946">
        <w:rPr>
          <w:rFonts w:ascii="Palatino Linotype" w:hAnsi="Palatino Linotype"/>
          <w:b/>
          <w:i/>
          <w:sz w:val="22"/>
        </w:rPr>
        <w:t xml:space="preserve">10. Validar la suficiencia presupuestal de los contratos formalizados por la instancia correspondiente, para las unidades administrativas de la Oficialía Mayor. </w:t>
      </w:r>
    </w:p>
    <w:p w14:paraId="2FDE252A" w14:textId="77777777" w:rsidR="004C0BA5" w:rsidRPr="00DB3946" w:rsidRDefault="004C0BA5" w:rsidP="004C0BA5">
      <w:pPr>
        <w:pStyle w:val="NormalWeb"/>
        <w:spacing w:before="120" w:beforeAutospacing="0" w:after="120" w:afterAutospacing="0" w:line="360" w:lineRule="auto"/>
        <w:ind w:left="567" w:right="843"/>
        <w:jc w:val="both"/>
        <w:rPr>
          <w:rFonts w:ascii="Palatino Linotype" w:hAnsi="Palatino Linotype"/>
          <w:i/>
          <w:sz w:val="22"/>
        </w:rPr>
      </w:pPr>
      <w:r w:rsidRPr="00DB3946">
        <w:rPr>
          <w:rFonts w:ascii="Palatino Linotype" w:hAnsi="Palatino Linotype"/>
          <w:i/>
          <w:sz w:val="22"/>
        </w:rPr>
        <w:t xml:space="preserve">11. Coordinar el Programa Anual de Adquisiciones y Servicios y el desarrollo de las acciones relativas al de las unidades administrativas de la Oficialía Mayor, de conformidad con lo establecido en la normatividad vigente. </w:t>
      </w:r>
    </w:p>
    <w:p w14:paraId="7AF70679" w14:textId="77777777" w:rsidR="004C0BA5" w:rsidRPr="00DB3946" w:rsidRDefault="004C0BA5" w:rsidP="004C0BA5">
      <w:pPr>
        <w:pStyle w:val="NormalWeb"/>
        <w:spacing w:before="120" w:beforeAutospacing="0" w:after="120" w:afterAutospacing="0" w:line="360" w:lineRule="auto"/>
        <w:ind w:left="567" w:right="843"/>
        <w:jc w:val="both"/>
        <w:rPr>
          <w:rFonts w:ascii="Palatino Linotype" w:hAnsi="Palatino Linotype"/>
          <w:i/>
          <w:sz w:val="22"/>
        </w:rPr>
      </w:pPr>
      <w:r w:rsidRPr="00DB3946">
        <w:rPr>
          <w:rFonts w:ascii="Palatino Linotype" w:hAnsi="Palatino Linotype"/>
          <w:i/>
          <w:sz w:val="22"/>
        </w:rPr>
        <w:t xml:space="preserve">12. Suscribir contratos y convenios derivados de los procedimientos de contrato pedido, de las unidades administrativas de la Oficialía Mayor, así como supervisar los trámites en relación con las garantías de defectos o vicios ocultos, respecto de este tipo contratos. </w:t>
      </w:r>
    </w:p>
    <w:p w14:paraId="7A7C7EE1" w14:textId="77777777" w:rsidR="004C0BA5" w:rsidRPr="00DB3946" w:rsidRDefault="004C0BA5" w:rsidP="004C0BA5">
      <w:pPr>
        <w:pStyle w:val="NormalWeb"/>
        <w:spacing w:before="120" w:beforeAutospacing="0" w:after="120" w:afterAutospacing="0" w:line="360" w:lineRule="auto"/>
        <w:ind w:left="567" w:right="843"/>
        <w:jc w:val="both"/>
        <w:rPr>
          <w:rFonts w:ascii="Palatino Linotype" w:hAnsi="Palatino Linotype"/>
          <w:b/>
          <w:i/>
          <w:sz w:val="22"/>
        </w:rPr>
      </w:pPr>
      <w:r w:rsidRPr="00DB3946">
        <w:rPr>
          <w:rFonts w:ascii="Palatino Linotype" w:hAnsi="Palatino Linotype"/>
          <w:b/>
          <w:i/>
          <w:sz w:val="22"/>
        </w:rPr>
        <w:t xml:space="preserve">13. Dar seguimiento al cumplimiento de los contratos de bienes y servicios de las unidades administrativas de la Oficialía Mayor, e informar a la instancia correspondiente. </w:t>
      </w:r>
    </w:p>
    <w:p w14:paraId="5D2CDA9B" w14:textId="4D44FD01" w:rsidR="004C0BA5" w:rsidRPr="00DB3946" w:rsidRDefault="00310C2F" w:rsidP="004C0BA5">
      <w:pPr>
        <w:pStyle w:val="NormalWeb"/>
        <w:spacing w:before="120" w:beforeAutospacing="0" w:after="120" w:afterAutospacing="0" w:line="360" w:lineRule="auto"/>
        <w:ind w:left="567" w:right="843"/>
        <w:jc w:val="both"/>
        <w:rPr>
          <w:rFonts w:ascii="Palatino Linotype" w:hAnsi="Palatino Linotype"/>
          <w:i/>
          <w:sz w:val="20"/>
        </w:rPr>
      </w:pPr>
      <w:r w:rsidRPr="00DB3946">
        <w:rPr>
          <w:rFonts w:ascii="Palatino Linotype" w:hAnsi="Palatino Linotype"/>
          <w:i/>
          <w:sz w:val="22"/>
        </w:rPr>
        <w:t>…</w:t>
      </w:r>
    </w:p>
    <w:p w14:paraId="6D466831" w14:textId="31973435" w:rsidR="004B381B" w:rsidRPr="00DB3946" w:rsidRDefault="00310C2F" w:rsidP="006F30BC">
      <w:pPr>
        <w:pStyle w:val="NormalWeb"/>
        <w:spacing w:before="120" w:beforeAutospacing="0" w:after="120" w:afterAutospacing="0" w:line="360" w:lineRule="auto"/>
        <w:ind w:right="-7"/>
        <w:jc w:val="both"/>
        <w:rPr>
          <w:rFonts w:ascii="Palatino Linotype" w:hAnsi="Palatino Linotype"/>
          <w:sz w:val="22"/>
        </w:rPr>
      </w:pPr>
      <w:r w:rsidRPr="00DB3946">
        <w:rPr>
          <w:rFonts w:ascii="Palatino Linotype" w:hAnsi="Palatino Linotype"/>
          <w:sz w:val="22"/>
        </w:rPr>
        <w:t>Tal y como se aprecia, la Coordinación Administrativa tiene entre sus funciones el dar seguimiento al cumplimiento de los contratos, así como validar la suficiencia presupuestal de los mismos, por lo que se determina que es el área competente para generar, administrar y poseer la información requerida por el particular</w:t>
      </w:r>
      <w:r w:rsidR="00E74F20" w:rsidRPr="00DB3946">
        <w:rPr>
          <w:rFonts w:ascii="Palatino Linotype" w:hAnsi="Palatino Linotype"/>
          <w:sz w:val="22"/>
        </w:rPr>
        <w:t xml:space="preserve">, siguiendo </w:t>
      </w:r>
      <w:r w:rsidR="004B381B" w:rsidRPr="00DB3946">
        <w:rPr>
          <w:rFonts w:ascii="Palatino Linotype" w:eastAsia="Palatino Linotype" w:hAnsi="Palatino Linotype" w:cs="Palatino Linotype"/>
          <w:sz w:val="22"/>
          <w:szCs w:val="22"/>
        </w:rPr>
        <w:t xml:space="preserve">con ello el procedimiento para la atención a las solicitudes de acceso a la información, establecido en los artículos 151, 160, 162, 163, 164, 165 y 166, de la Ley de Transparencia y Acceso a la Información Pública del Estado de México y Municipios:  </w:t>
      </w:r>
    </w:p>
    <w:p w14:paraId="4118198F" w14:textId="77777777" w:rsidR="004B381B" w:rsidRPr="00DB3946" w:rsidRDefault="004B381B" w:rsidP="00FD4DF9">
      <w:pPr>
        <w:spacing w:after="240" w:line="360" w:lineRule="auto"/>
        <w:ind w:left="284"/>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5499633B" w14:textId="77777777" w:rsidR="004B381B" w:rsidRPr="00DB3946" w:rsidRDefault="004B381B" w:rsidP="00FD4DF9">
      <w:pPr>
        <w:spacing w:after="240" w:line="360" w:lineRule="auto"/>
        <w:ind w:left="284"/>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1B80B7EF" w14:textId="77777777" w:rsidR="004B381B" w:rsidRPr="00DB3946" w:rsidRDefault="004B381B" w:rsidP="00FD4DF9">
      <w:pPr>
        <w:spacing w:after="240" w:line="360" w:lineRule="auto"/>
        <w:ind w:left="284"/>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341D1C13" w14:textId="77777777" w:rsidR="004B381B" w:rsidRPr="00DB3946" w:rsidRDefault="004B381B" w:rsidP="00FD4DF9">
      <w:pPr>
        <w:spacing w:after="240" w:line="360" w:lineRule="auto"/>
        <w:ind w:left="284"/>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5BCACCFB" w14:textId="77777777" w:rsidR="004B381B" w:rsidRPr="00DB3946" w:rsidRDefault="004B381B" w:rsidP="00FD4DF9">
      <w:pPr>
        <w:spacing w:after="240" w:line="360" w:lineRule="auto"/>
        <w:ind w:left="284"/>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0E26AF59" w14:textId="77777777" w:rsidR="004B381B" w:rsidRPr="00DB3946" w:rsidRDefault="004B381B" w:rsidP="00FD4DF9">
      <w:pPr>
        <w:spacing w:after="240" w:line="360" w:lineRule="auto"/>
        <w:ind w:left="284"/>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7D21ADF7" w14:textId="19E9087F" w:rsidR="004B381B" w:rsidRPr="00DB3946" w:rsidRDefault="004B381B" w:rsidP="00E74F20">
      <w:pPr>
        <w:spacing w:line="360" w:lineRule="auto"/>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En este orden de ideas, se reitera que la</w:t>
      </w:r>
      <w:r w:rsidR="009C72B5" w:rsidRPr="00DB3946">
        <w:rPr>
          <w:rFonts w:ascii="Palatino Linotype" w:eastAsia="Palatino Linotype" w:hAnsi="Palatino Linotype" w:cs="Palatino Linotype"/>
          <w:sz w:val="22"/>
          <w:szCs w:val="22"/>
        </w:rPr>
        <w:t xml:space="preserve"> </w:t>
      </w:r>
      <w:r w:rsidR="00E41FFF" w:rsidRPr="00DB3946">
        <w:rPr>
          <w:rFonts w:ascii="Palatino Linotype" w:eastAsia="Palatino Linotype" w:hAnsi="Palatino Linotype" w:cs="Palatino Linotype"/>
          <w:sz w:val="22"/>
          <w:szCs w:val="22"/>
        </w:rPr>
        <w:t>sol</w:t>
      </w:r>
      <w:r w:rsidR="00E74F20" w:rsidRPr="00DB3946">
        <w:rPr>
          <w:rFonts w:ascii="Palatino Linotype" w:eastAsia="Palatino Linotype" w:hAnsi="Palatino Linotype" w:cs="Palatino Linotype"/>
          <w:sz w:val="22"/>
          <w:szCs w:val="22"/>
        </w:rPr>
        <w:t>icitud al turnarse a la unidad administrativa</w:t>
      </w:r>
      <w:r w:rsidR="00E41FFF" w:rsidRPr="00DB3946">
        <w:rPr>
          <w:rFonts w:ascii="Palatino Linotype" w:eastAsia="Palatino Linotype" w:hAnsi="Palatino Linotype" w:cs="Palatino Linotype"/>
          <w:sz w:val="22"/>
          <w:szCs w:val="22"/>
        </w:rPr>
        <w:t xml:space="preserve"> que cuentan con a</w:t>
      </w:r>
      <w:r w:rsidRPr="00DB3946">
        <w:rPr>
          <w:rFonts w:ascii="Palatino Linotype" w:eastAsia="Palatino Linotype" w:hAnsi="Palatino Linotype" w:cs="Palatino Linotype"/>
          <w:sz w:val="22"/>
          <w:szCs w:val="22"/>
        </w:rPr>
        <w:t xml:space="preserve">tribuciones para generar, administrar o poseer la información </w:t>
      </w:r>
      <w:r w:rsidR="00A07043" w:rsidRPr="00DB3946">
        <w:rPr>
          <w:rFonts w:ascii="Palatino Linotype" w:eastAsia="Palatino Linotype" w:hAnsi="Palatino Linotype" w:cs="Palatino Linotype"/>
          <w:sz w:val="22"/>
          <w:szCs w:val="22"/>
        </w:rPr>
        <w:t xml:space="preserve">relacionada con facturas </w:t>
      </w:r>
      <w:r w:rsidR="00E74F20" w:rsidRPr="00DB3946">
        <w:rPr>
          <w:rFonts w:ascii="Palatino Linotype" w:eastAsia="Palatino Linotype" w:hAnsi="Palatino Linotype" w:cs="Palatino Linotype"/>
          <w:sz w:val="22"/>
          <w:szCs w:val="22"/>
        </w:rPr>
        <w:t xml:space="preserve">por contratos </w:t>
      </w:r>
      <w:r w:rsidR="00A07043" w:rsidRPr="00DB3946">
        <w:rPr>
          <w:rFonts w:ascii="Palatino Linotype" w:eastAsia="Palatino Linotype" w:hAnsi="Palatino Linotype" w:cs="Palatino Linotype"/>
          <w:sz w:val="22"/>
          <w:szCs w:val="22"/>
        </w:rPr>
        <w:t>es que</w:t>
      </w:r>
      <w:r w:rsidR="003817BB" w:rsidRPr="00DB3946">
        <w:rPr>
          <w:rFonts w:ascii="Palatino Linotype" w:eastAsia="Palatino Linotype" w:hAnsi="Palatino Linotype" w:cs="Palatino Linotype"/>
          <w:sz w:val="22"/>
          <w:szCs w:val="22"/>
        </w:rPr>
        <w:t xml:space="preserve"> </w:t>
      </w:r>
      <w:r w:rsidRPr="00DB3946">
        <w:rPr>
          <w:rFonts w:ascii="Palatino Linotype" w:eastAsia="Palatino Linotype" w:hAnsi="Palatino Linotype" w:cs="Palatino Linotype"/>
          <w:sz w:val="22"/>
          <w:szCs w:val="22"/>
        </w:rPr>
        <w:t xml:space="preserve">se acreditó </w:t>
      </w:r>
      <w:r w:rsidR="003817BB" w:rsidRPr="00DB3946">
        <w:rPr>
          <w:rFonts w:ascii="Palatino Linotype" w:eastAsia="Palatino Linotype" w:hAnsi="Palatino Linotype" w:cs="Palatino Linotype"/>
          <w:sz w:val="22"/>
          <w:szCs w:val="22"/>
        </w:rPr>
        <w:t>la correcta búsqueda exhaustiva y razonable de la información.</w:t>
      </w:r>
    </w:p>
    <w:p w14:paraId="10BAA68E" w14:textId="77777777" w:rsidR="00E74F20" w:rsidRPr="00DB3946" w:rsidRDefault="00E74F20" w:rsidP="00E74F20">
      <w:pPr>
        <w:spacing w:line="360" w:lineRule="auto"/>
        <w:jc w:val="both"/>
        <w:rPr>
          <w:rFonts w:ascii="Palatino Linotype" w:eastAsia="Palatino Linotype" w:hAnsi="Palatino Linotype" w:cs="Palatino Linotype"/>
          <w:sz w:val="22"/>
          <w:szCs w:val="22"/>
        </w:rPr>
      </w:pPr>
    </w:p>
    <w:p w14:paraId="1AC81C0A" w14:textId="247895B2" w:rsidR="0038550E" w:rsidRPr="00DB3946" w:rsidRDefault="00A07043" w:rsidP="00E74F20">
      <w:pPr>
        <w:spacing w:line="360" w:lineRule="auto"/>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 xml:space="preserve">Dicho lo anterior, es de recordar que el </w:t>
      </w:r>
      <w:r w:rsidR="0038550E" w:rsidRPr="00DB3946">
        <w:rPr>
          <w:rFonts w:ascii="Palatino Linotype" w:eastAsia="Palatino Linotype" w:hAnsi="Palatino Linotype" w:cs="Palatino Linotype"/>
          <w:sz w:val="22"/>
          <w:szCs w:val="22"/>
        </w:rPr>
        <w:t xml:space="preserve">Sujeto Obligado, a través de su respuesta refirió que no cuenta con </w:t>
      </w:r>
      <w:r w:rsidR="00C624CE" w:rsidRPr="00DB3946">
        <w:rPr>
          <w:rFonts w:ascii="Palatino Linotype" w:eastAsia="Palatino Linotype" w:hAnsi="Palatino Linotype" w:cs="Palatino Linotype"/>
          <w:sz w:val="22"/>
          <w:szCs w:val="22"/>
        </w:rPr>
        <w:t>información pública alguna. Mientras que, en informe justificado reiteró la respuesta y añadió que es competencia de la Secretaría de Finanzas</w:t>
      </w:r>
      <w:r w:rsidR="005D5CD3" w:rsidRPr="00DB3946">
        <w:rPr>
          <w:rFonts w:ascii="Palatino Linotype" w:eastAsia="Palatino Linotype" w:hAnsi="Palatino Linotype" w:cs="Palatino Linotype"/>
          <w:sz w:val="22"/>
          <w:szCs w:val="22"/>
        </w:rPr>
        <w:t>, ya que le corresponde el programar los pagos autorizados por las dependencias, entidades públicas y unidades ejecutoras del gasto, con cargo al presupuesto de egresos y de acuerdo con la disponibilidad financiera</w:t>
      </w:r>
      <w:r w:rsidR="0063435E" w:rsidRPr="00DB3946">
        <w:rPr>
          <w:rFonts w:ascii="Palatino Linotype" w:eastAsia="Palatino Linotype" w:hAnsi="Palatino Linotype" w:cs="Palatino Linotype"/>
          <w:sz w:val="22"/>
          <w:szCs w:val="22"/>
        </w:rPr>
        <w:t>.</w:t>
      </w:r>
    </w:p>
    <w:p w14:paraId="79928115" w14:textId="77777777" w:rsidR="00C624CE" w:rsidRPr="00DB3946" w:rsidRDefault="00C624CE" w:rsidP="00E74F20">
      <w:pPr>
        <w:spacing w:line="360" w:lineRule="auto"/>
        <w:jc w:val="both"/>
        <w:rPr>
          <w:rFonts w:ascii="Palatino Linotype" w:eastAsia="Palatino Linotype" w:hAnsi="Palatino Linotype" w:cs="Palatino Linotype"/>
          <w:sz w:val="22"/>
          <w:szCs w:val="22"/>
        </w:rPr>
      </w:pPr>
    </w:p>
    <w:p w14:paraId="046EFE31" w14:textId="5422BA23" w:rsidR="00C624CE" w:rsidRPr="00DB3946" w:rsidRDefault="000C77C7" w:rsidP="00E74F20">
      <w:pPr>
        <w:spacing w:line="360" w:lineRule="auto"/>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 xml:space="preserve">Si bien es cierto, la Secretaría de Finanzas es quien realiza el pago de los bienes y servicios, la unidad ejecutora y receptora de los bienes y servicios es la Oficialía Mayor, </w:t>
      </w:r>
      <w:r w:rsidR="004D5BAF" w:rsidRPr="00DB3946">
        <w:rPr>
          <w:rFonts w:ascii="Palatino Linotype" w:eastAsia="Palatino Linotype" w:hAnsi="Palatino Linotype" w:cs="Palatino Linotype"/>
          <w:sz w:val="22"/>
          <w:szCs w:val="22"/>
        </w:rPr>
        <w:t xml:space="preserve">esta última debe planear, programar, organizar, coordinar y controlar el suministro, administración y aplicación de recursos materiales, financieros y técnicos para el correcto funcionamiento de las unidades administrativas. Asimismo, debe coordinar y ejecutar los procedimientos de adquisición, además de vigilar que los registros contables, financieros, programáticos y presupuestales de la Oficialía Mayor. </w:t>
      </w:r>
    </w:p>
    <w:p w14:paraId="534BA0AA" w14:textId="77777777" w:rsidR="004D5BAF" w:rsidRPr="00DB3946" w:rsidRDefault="004D5BAF" w:rsidP="00E74F20">
      <w:pPr>
        <w:spacing w:line="360" w:lineRule="auto"/>
        <w:jc w:val="both"/>
        <w:rPr>
          <w:rFonts w:ascii="Palatino Linotype" w:eastAsia="Palatino Linotype" w:hAnsi="Palatino Linotype" w:cs="Palatino Linotype"/>
          <w:sz w:val="22"/>
          <w:szCs w:val="22"/>
        </w:rPr>
      </w:pPr>
    </w:p>
    <w:p w14:paraId="04C44F84" w14:textId="4E4C2836" w:rsidR="004D5BAF" w:rsidRPr="00DB3946" w:rsidRDefault="004D5BAF" w:rsidP="00E74F20">
      <w:pPr>
        <w:spacing w:line="360" w:lineRule="auto"/>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 xml:space="preserve">Es por lo anterior, que la Coordinación Administrativa tiene entre sus atribuciones generar, administrar y poseer información respecto a los procedimientos de adquisición de bienes y servicios, los que deberán incluir los contratos </w:t>
      </w:r>
      <w:r w:rsidRPr="00DB3946">
        <w:rPr>
          <w:rFonts w:ascii="Palatino Linotype" w:eastAsia="Palatino Linotype" w:hAnsi="Palatino Linotype" w:cs="Palatino Linotype"/>
          <w:b/>
          <w:bCs/>
          <w:sz w:val="22"/>
          <w:szCs w:val="22"/>
          <w:u w:val="single"/>
        </w:rPr>
        <w:t>y sus pagos, los que se reflejan en facturas</w:t>
      </w:r>
      <w:r w:rsidRPr="00DB3946">
        <w:rPr>
          <w:rFonts w:ascii="Palatino Linotype" w:eastAsia="Palatino Linotype" w:hAnsi="Palatino Linotype" w:cs="Palatino Linotype"/>
          <w:sz w:val="22"/>
          <w:szCs w:val="22"/>
        </w:rPr>
        <w:t xml:space="preserve">. </w:t>
      </w:r>
    </w:p>
    <w:p w14:paraId="5AAF7628" w14:textId="1854D4DE" w:rsidR="00A14E62" w:rsidRPr="00DB3946" w:rsidRDefault="00A14E62" w:rsidP="00E74F20">
      <w:pPr>
        <w:spacing w:line="360" w:lineRule="auto"/>
        <w:jc w:val="both"/>
        <w:rPr>
          <w:rFonts w:ascii="Palatino Linotype" w:eastAsia="Palatino Linotype" w:hAnsi="Palatino Linotype" w:cs="Palatino Linotype"/>
          <w:sz w:val="22"/>
          <w:szCs w:val="22"/>
        </w:rPr>
      </w:pPr>
    </w:p>
    <w:p w14:paraId="637EDC34" w14:textId="7E3AF5E2" w:rsidR="004D5BAF" w:rsidRPr="00DB3946" w:rsidRDefault="00862B9A" w:rsidP="00E74F20">
      <w:pPr>
        <w:spacing w:line="360" w:lineRule="auto"/>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 xml:space="preserve">Para mayor referencia, se advirtió que en cumplimento al recurso </w:t>
      </w:r>
      <w:r w:rsidRPr="00DB3946">
        <w:rPr>
          <w:rFonts w:ascii="Palatino Linotype" w:eastAsia="Palatino Linotype" w:hAnsi="Palatino Linotype" w:cs="Palatino Linotype"/>
          <w:b/>
          <w:sz w:val="22"/>
          <w:szCs w:val="22"/>
        </w:rPr>
        <w:t>07604/INFOEM/IP/RR/2025</w:t>
      </w:r>
      <w:r w:rsidRPr="00DB3946">
        <w:rPr>
          <w:rFonts w:ascii="Palatino Linotype" w:eastAsia="Palatino Linotype" w:hAnsi="Palatino Linotype" w:cs="Palatino Linotype"/>
          <w:sz w:val="22"/>
          <w:szCs w:val="22"/>
        </w:rPr>
        <w:t xml:space="preserve"> el Sujeto Obligado ya ha hecho entrega de facturas, mismas que en efecto son resguardadas por la coordinación Administrativa de la Oficialía Mayor</w:t>
      </w:r>
      <w:r w:rsidR="00A14E62" w:rsidRPr="00DB3946">
        <w:rPr>
          <w:rFonts w:ascii="Palatino Linotype" w:eastAsia="Palatino Linotype" w:hAnsi="Palatino Linotype" w:cs="Palatino Linotype"/>
          <w:sz w:val="22"/>
          <w:szCs w:val="22"/>
        </w:rPr>
        <w:t xml:space="preserve">, </w:t>
      </w:r>
      <w:r w:rsidRPr="00DB3946">
        <w:rPr>
          <w:rFonts w:ascii="Palatino Linotype" w:eastAsia="Palatino Linotype" w:hAnsi="Palatino Linotype" w:cs="Palatino Linotype"/>
          <w:sz w:val="22"/>
          <w:szCs w:val="22"/>
        </w:rPr>
        <w:t>quien a través de estas acusa de recibido el buen o servicio contratado o adquirido, tal como se advierte a continuación:</w:t>
      </w:r>
    </w:p>
    <w:p w14:paraId="66E813BA" w14:textId="7049B816" w:rsidR="00A14E62" w:rsidRPr="00DB3946" w:rsidRDefault="00A14E62" w:rsidP="00E74F20">
      <w:pPr>
        <w:spacing w:line="360" w:lineRule="auto"/>
        <w:jc w:val="both"/>
        <w:rPr>
          <w:rFonts w:ascii="Palatino Linotype" w:eastAsia="Palatino Linotype" w:hAnsi="Palatino Linotype" w:cs="Palatino Linotype"/>
          <w:sz w:val="22"/>
          <w:szCs w:val="22"/>
        </w:rPr>
      </w:pPr>
    </w:p>
    <w:p w14:paraId="572804F3" w14:textId="44416EB1" w:rsidR="00A14E62" w:rsidRPr="00DB3946" w:rsidRDefault="00862B9A" w:rsidP="00E74F20">
      <w:pPr>
        <w:spacing w:line="360" w:lineRule="auto"/>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noProof/>
          <w:sz w:val="22"/>
          <w:szCs w:val="22"/>
        </w:rPr>
        <w:drawing>
          <wp:inline distT="0" distB="0" distL="0" distR="0" wp14:anchorId="1D405C70" wp14:editId="4926E9E3">
            <wp:extent cx="5144218" cy="6144482"/>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4218" cy="6144482"/>
                    </a:xfrm>
                    <a:prstGeom prst="rect">
                      <a:avLst/>
                    </a:prstGeom>
                  </pic:spPr>
                </pic:pic>
              </a:graphicData>
            </a:graphic>
          </wp:inline>
        </w:drawing>
      </w:r>
    </w:p>
    <w:p w14:paraId="09CDB64F" w14:textId="77777777" w:rsidR="00A14E62" w:rsidRPr="00DB3946" w:rsidRDefault="00A14E62" w:rsidP="00E74F20">
      <w:pPr>
        <w:spacing w:line="360" w:lineRule="auto"/>
        <w:jc w:val="both"/>
        <w:rPr>
          <w:rFonts w:ascii="Palatino Linotype" w:eastAsia="Palatino Linotype" w:hAnsi="Palatino Linotype" w:cs="Palatino Linotype"/>
          <w:sz w:val="22"/>
          <w:szCs w:val="22"/>
        </w:rPr>
      </w:pPr>
    </w:p>
    <w:p w14:paraId="14D2A005" w14:textId="65298B51" w:rsidR="004D5BAF" w:rsidRPr="00DB3946" w:rsidRDefault="00862B9A" w:rsidP="00E74F20">
      <w:pPr>
        <w:spacing w:line="360" w:lineRule="auto"/>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 xml:space="preserve">En mérito de lo antes expuesto, </w:t>
      </w:r>
      <w:r w:rsidR="007B35FF" w:rsidRPr="00DB3946">
        <w:rPr>
          <w:rFonts w:ascii="Palatino Linotype" w:eastAsia="Palatino Linotype" w:hAnsi="Palatino Linotype" w:cs="Palatino Linotype"/>
          <w:sz w:val="22"/>
          <w:szCs w:val="22"/>
        </w:rPr>
        <w:t xml:space="preserve">se determina que la Oficialía Mayor administra y posee información relativo a facturas por adquisición de bienes y servicios, en consecuencia, </w:t>
      </w:r>
      <w:r w:rsidR="004D5BAF" w:rsidRPr="00DB3946">
        <w:rPr>
          <w:rFonts w:ascii="Palatino Linotype" w:eastAsia="Palatino Linotype" w:hAnsi="Palatino Linotype" w:cs="Palatino Linotype"/>
          <w:sz w:val="22"/>
          <w:szCs w:val="22"/>
        </w:rPr>
        <w:t xml:space="preserve">se ORDENA realizar una búsqueda exhaustiva y razonable a efecto de localizar y poner a disposición del Recurrente las facturas por la adquisición de bienes o servicios superiores a </w:t>
      </w:r>
      <w:r w:rsidR="00CE6E03" w:rsidRPr="00DB3946">
        <w:rPr>
          <w:rFonts w:ascii="Palatino Linotype" w:eastAsia="Palatino Linotype" w:hAnsi="Palatino Linotype" w:cs="Palatino Linotype"/>
          <w:sz w:val="22"/>
          <w:szCs w:val="22"/>
        </w:rPr>
        <w:t>un millón</w:t>
      </w:r>
      <w:r w:rsidR="004D5BAF" w:rsidRPr="00DB3946">
        <w:rPr>
          <w:rFonts w:ascii="Palatino Linotype" w:eastAsia="Palatino Linotype" w:hAnsi="Palatino Linotype" w:cs="Palatino Linotype"/>
          <w:sz w:val="22"/>
          <w:szCs w:val="22"/>
        </w:rPr>
        <w:t xml:space="preserve"> de pesos del uno de enero al </w:t>
      </w:r>
      <w:r w:rsidR="00CE6E03" w:rsidRPr="00DB3946">
        <w:rPr>
          <w:rFonts w:ascii="Palatino Linotype" w:eastAsia="Palatino Linotype" w:hAnsi="Palatino Linotype" w:cs="Palatino Linotype"/>
          <w:sz w:val="22"/>
          <w:szCs w:val="22"/>
        </w:rPr>
        <w:t>diez</w:t>
      </w:r>
      <w:r w:rsidR="004D5BAF" w:rsidRPr="00DB3946">
        <w:rPr>
          <w:rFonts w:ascii="Palatino Linotype" w:eastAsia="Palatino Linotype" w:hAnsi="Palatino Linotype" w:cs="Palatino Linotype"/>
          <w:sz w:val="22"/>
          <w:szCs w:val="22"/>
        </w:rPr>
        <w:t xml:space="preserve"> </w:t>
      </w:r>
      <w:r w:rsidR="00CE6E03" w:rsidRPr="00DB3946">
        <w:rPr>
          <w:rFonts w:ascii="Palatino Linotype" w:eastAsia="Palatino Linotype" w:hAnsi="Palatino Linotype" w:cs="Palatino Linotype"/>
          <w:sz w:val="22"/>
          <w:szCs w:val="22"/>
        </w:rPr>
        <w:t>de noviembre de dos mil veinticinco</w:t>
      </w:r>
      <w:r w:rsidR="004D5BAF" w:rsidRPr="00DB3946">
        <w:rPr>
          <w:rFonts w:ascii="Palatino Linotype" w:eastAsia="Palatino Linotype" w:hAnsi="Palatino Linotype" w:cs="Palatino Linotype"/>
          <w:sz w:val="22"/>
          <w:szCs w:val="22"/>
        </w:rPr>
        <w:t xml:space="preserve">. </w:t>
      </w:r>
    </w:p>
    <w:p w14:paraId="2116B131" w14:textId="77777777" w:rsidR="00F32624" w:rsidRPr="00DB3946" w:rsidRDefault="00F32624" w:rsidP="00E74F20">
      <w:pPr>
        <w:spacing w:line="360" w:lineRule="auto"/>
        <w:jc w:val="both"/>
        <w:rPr>
          <w:rFonts w:ascii="Palatino Linotype" w:eastAsia="Palatino Linotype" w:hAnsi="Palatino Linotype" w:cs="Palatino Linotype"/>
          <w:sz w:val="22"/>
          <w:szCs w:val="22"/>
        </w:rPr>
      </w:pPr>
    </w:p>
    <w:p w14:paraId="77ABC2C4" w14:textId="255D3184" w:rsidR="00F32624" w:rsidRPr="00DB3946" w:rsidRDefault="004D5BAF" w:rsidP="00F32624">
      <w:pPr>
        <w:pStyle w:val="NormalWeb"/>
        <w:spacing w:before="0" w:beforeAutospacing="0" w:after="0" w:afterAutospacing="0" w:line="360" w:lineRule="auto"/>
        <w:ind w:right="-7"/>
        <w:jc w:val="both"/>
        <w:rPr>
          <w:rFonts w:ascii="Palatino Linotype" w:hAnsi="Palatino Linotype"/>
          <w:iCs/>
          <w:sz w:val="22"/>
          <w:szCs w:val="22"/>
        </w:rPr>
      </w:pPr>
      <w:r w:rsidRPr="00DB3946">
        <w:rPr>
          <w:rFonts w:ascii="Palatino Linotype" w:eastAsia="Palatino Linotype" w:hAnsi="Palatino Linotype" w:cs="Palatino Linotype"/>
          <w:sz w:val="22"/>
          <w:szCs w:val="22"/>
        </w:rPr>
        <w:t>De ser el caso de que no se cuente con l</w:t>
      </w:r>
      <w:r w:rsidR="006A14DD" w:rsidRPr="00DB3946">
        <w:rPr>
          <w:rFonts w:ascii="Palatino Linotype" w:eastAsia="Palatino Linotype" w:hAnsi="Palatino Linotype" w:cs="Palatino Linotype"/>
          <w:sz w:val="22"/>
          <w:szCs w:val="22"/>
        </w:rPr>
        <w:t>a información requerida por no contar con facturas pagadas o en proceso de pago por un monto superior a un millón de pesos</w:t>
      </w:r>
      <w:r w:rsidRPr="00DB3946">
        <w:rPr>
          <w:rFonts w:ascii="Palatino Linotype" w:eastAsia="Palatino Linotype" w:hAnsi="Palatino Linotype" w:cs="Palatino Linotype"/>
          <w:sz w:val="22"/>
          <w:szCs w:val="22"/>
        </w:rPr>
        <w:t xml:space="preserve">, </w:t>
      </w:r>
      <w:r w:rsidR="00F32624" w:rsidRPr="00DB3946">
        <w:rPr>
          <w:rFonts w:ascii="Palatino Linotype" w:eastAsia="Palatino Linotype" w:hAnsi="Palatino Linotype" w:cs="Palatino Linotype"/>
          <w:sz w:val="22"/>
          <w:szCs w:val="22"/>
        </w:rPr>
        <w:t xml:space="preserve">bastará </w:t>
      </w:r>
      <w:r w:rsidR="00F32624" w:rsidRPr="00DB3946">
        <w:rPr>
          <w:rFonts w:ascii="Palatino Linotype" w:hAnsi="Palatino Linotype"/>
          <w:iCs/>
          <w:sz w:val="22"/>
          <w:szCs w:val="22"/>
        </w:rPr>
        <w:t xml:space="preserve">con que así lo haga del conocimiento de la parte </w:t>
      </w:r>
      <w:r w:rsidR="00F32624" w:rsidRPr="00DB3946">
        <w:rPr>
          <w:rFonts w:ascii="Palatino Linotype" w:hAnsi="Palatino Linotype"/>
          <w:b/>
          <w:bCs/>
          <w:iCs/>
          <w:sz w:val="22"/>
          <w:szCs w:val="22"/>
        </w:rPr>
        <w:t>Recurrente</w:t>
      </w:r>
      <w:r w:rsidR="00F32624" w:rsidRPr="00DB3946">
        <w:rPr>
          <w:rFonts w:ascii="Palatino Linotype" w:hAnsi="Palatino Linotype"/>
          <w:iCs/>
          <w:sz w:val="22"/>
          <w:szCs w:val="22"/>
        </w:rPr>
        <w:t xml:space="preserve">, de manera clara y precisa, en términos del artículo 19, párrafo segundo de la Ley de Transparencia y Acceso a la Información pública del Estado de México y Municipios para tener por colmado el requerimiento de información. </w:t>
      </w:r>
    </w:p>
    <w:p w14:paraId="135BD13E" w14:textId="77777777" w:rsidR="00F32624" w:rsidRPr="00DB3946" w:rsidRDefault="00F32624" w:rsidP="00E74F20">
      <w:pPr>
        <w:spacing w:line="360" w:lineRule="auto"/>
        <w:jc w:val="both"/>
        <w:rPr>
          <w:rFonts w:ascii="Palatino Linotype" w:eastAsia="Palatino Linotype" w:hAnsi="Palatino Linotype" w:cs="Palatino Linotype"/>
          <w:sz w:val="22"/>
          <w:szCs w:val="22"/>
        </w:rPr>
      </w:pPr>
    </w:p>
    <w:p w14:paraId="0C476C1F" w14:textId="26D55541" w:rsidR="004D5BAF" w:rsidRPr="00DB3946" w:rsidRDefault="004D5BAF" w:rsidP="00E74F20">
      <w:pPr>
        <w:spacing w:line="360" w:lineRule="auto"/>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De ser el caso de que la información que se ordena entregar contenga datos personales susceptibles de clasificarse como información confidencial, el Sujeto Obligado estará a lo dispuesto en el Considerando Quinto de la presente resolución.</w:t>
      </w:r>
    </w:p>
    <w:p w14:paraId="470DD207" w14:textId="77777777" w:rsidR="007B56DB" w:rsidRPr="00DB3946" w:rsidRDefault="007B56DB" w:rsidP="007B56DB">
      <w:pPr>
        <w:spacing w:before="240" w:after="240" w:line="360" w:lineRule="auto"/>
        <w:ind w:right="51"/>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b/>
          <w:sz w:val="22"/>
          <w:szCs w:val="22"/>
        </w:rPr>
        <w:t xml:space="preserve">Quinto. Versión Pública. </w:t>
      </w:r>
      <w:r w:rsidRPr="00DB3946">
        <w:rPr>
          <w:rFonts w:ascii="Palatino Linotype" w:eastAsia="Palatino Linotype" w:hAnsi="Palatino Linotype" w:cs="Palatino Linotype"/>
          <w:sz w:val="22"/>
          <w:szCs w:val="22"/>
        </w:rPr>
        <w:t>Como fue debidamente apuntado, el </w:t>
      </w:r>
      <w:r w:rsidRPr="00DB3946">
        <w:rPr>
          <w:rFonts w:ascii="Palatino Linotype" w:eastAsia="Palatino Linotype" w:hAnsi="Palatino Linotype" w:cs="Palatino Linotype"/>
          <w:b/>
          <w:sz w:val="22"/>
          <w:szCs w:val="22"/>
        </w:rPr>
        <w:t>Sujeto Obligado</w:t>
      </w:r>
      <w:r w:rsidRPr="00DB3946">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783F4356" w14:textId="77777777" w:rsidR="007B56DB" w:rsidRPr="00DB3946" w:rsidRDefault="007B56DB" w:rsidP="007B56DB">
      <w:pPr>
        <w:spacing w:before="240" w:after="240" w:line="360" w:lineRule="auto"/>
        <w:ind w:right="49"/>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2E07308E" w14:textId="77777777" w:rsidR="007B56DB" w:rsidRPr="00DB3946" w:rsidRDefault="007B56DB" w:rsidP="007B56DB">
      <w:pPr>
        <w:spacing w:before="240" w:after="240" w:line="360" w:lineRule="auto"/>
        <w:ind w:right="49"/>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64DE8A3B" w14:textId="77777777" w:rsidR="007B56DB" w:rsidRPr="00DB3946" w:rsidRDefault="007B56DB" w:rsidP="007B56DB">
      <w:pPr>
        <w:spacing w:before="240" w:after="240" w:line="360" w:lineRule="auto"/>
        <w:ind w:right="49"/>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4869E0AF" w14:textId="77777777" w:rsidR="007B56DB" w:rsidRPr="00DB3946" w:rsidRDefault="007B56DB" w:rsidP="007B56DB">
      <w:pPr>
        <w:spacing w:before="120" w:after="120"/>
        <w:ind w:left="851"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sz w:val="22"/>
          <w:szCs w:val="22"/>
        </w:rPr>
        <w:t> </w:t>
      </w:r>
      <w:r w:rsidRPr="00DB3946">
        <w:rPr>
          <w:rFonts w:ascii="Palatino Linotype" w:eastAsia="Palatino Linotype" w:hAnsi="Palatino Linotype" w:cs="Palatino Linotype"/>
          <w:i/>
          <w:sz w:val="22"/>
          <w:szCs w:val="22"/>
        </w:rPr>
        <w:t>“</w:t>
      </w:r>
      <w:r w:rsidRPr="00DB3946">
        <w:rPr>
          <w:rFonts w:ascii="Palatino Linotype" w:eastAsia="Palatino Linotype" w:hAnsi="Palatino Linotype" w:cs="Palatino Linotype"/>
          <w:b/>
          <w:i/>
          <w:sz w:val="22"/>
          <w:szCs w:val="22"/>
        </w:rPr>
        <w:t>Artículo 3.</w:t>
      </w:r>
      <w:r w:rsidRPr="00DB3946">
        <w:rPr>
          <w:rFonts w:ascii="Palatino Linotype" w:eastAsia="Palatino Linotype" w:hAnsi="Palatino Linotype" w:cs="Palatino Linotype"/>
          <w:i/>
          <w:sz w:val="22"/>
          <w:szCs w:val="22"/>
        </w:rPr>
        <w:t xml:space="preserve"> Para los efectos de la presente Ley se entenderá por:</w:t>
      </w:r>
    </w:p>
    <w:p w14:paraId="20DD7EF4" w14:textId="77777777" w:rsidR="007B56DB" w:rsidRPr="00DB3946" w:rsidRDefault="007B56DB" w:rsidP="007B56DB">
      <w:pPr>
        <w:tabs>
          <w:tab w:val="left" w:pos="1276"/>
        </w:tabs>
        <w:spacing w:before="120" w:after="120"/>
        <w:ind w:left="1134"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i/>
          <w:sz w:val="22"/>
          <w:szCs w:val="22"/>
        </w:rPr>
        <w:t>…</w:t>
      </w:r>
    </w:p>
    <w:p w14:paraId="6C5C2743" w14:textId="77777777" w:rsidR="007B56DB" w:rsidRPr="00DB3946" w:rsidRDefault="007B56DB" w:rsidP="007B56DB">
      <w:pPr>
        <w:tabs>
          <w:tab w:val="left" w:pos="1276"/>
        </w:tabs>
        <w:spacing w:before="120" w:after="120"/>
        <w:ind w:left="1134"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IX. Datos personales</w:t>
      </w:r>
      <w:r w:rsidRPr="00DB3946">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265B2044" w14:textId="77777777" w:rsidR="007B56DB" w:rsidRPr="00DB3946" w:rsidRDefault="007B56DB" w:rsidP="007B56DB">
      <w:pPr>
        <w:tabs>
          <w:tab w:val="left" w:pos="1276"/>
        </w:tabs>
        <w:spacing w:before="120" w:after="120"/>
        <w:ind w:left="1134"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i/>
          <w:sz w:val="22"/>
          <w:szCs w:val="22"/>
        </w:rPr>
        <w:t>…</w:t>
      </w:r>
    </w:p>
    <w:p w14:paraId="10F18BF9" w14:textId="77777777" w:rsidR="007B56DB" w:rsidRPr="00DB3946" w:rsidRDefault="007B56DB" w:rsidP="007B56DB">
      <w:pPr>
        <w:tabs>
          <w:tab w:val="left" w:pos="1276"/>
        </w:tabs>
        <w:spacing w:before="120" w:after="120"/>
        <w:ind w:left="1134"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XX. Información clasificada</w:t>
      </w:r>
      <w:r w:rsidRPr="00DB3946">
        <w:rPr>
          <w:rFonts w:ascii="Palatino Linotype" w:eastAsia="Palatino Linotype" w:hAnsi="Palatino Linotype" w:cs="Palatino Linotype"/>
          <w:i/>
          <w:sz w:val="22"/>
          <w:szCs w:val="22"/>
        </w:rPr>
        <w:t>: Aquella considerada por la presente Ley como reservada o confidencial;</w:t>
      </w:r>
    </w:p>
    <w:p w14:paraId="1D939CEF" w14:textId="77777777" w:rsidR="007B56DB" w:rsidRPr="00DB3946" w:rsidRDefault="007B56DB" w:rsidP="007B56DB">
      <w:pPr>
        <w:tabs>
          <w:tab w:val="left" w:pos="1276"/>
        </w:tabs>
        <w:spacing w:before="120" w:after="120"/>
        <w:ind w:left="1134"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XXI. Información confidencial</w:t>
      </w:r>
      <w:r w:rsidRPr="00DB3946">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2F84F9F" w14:textId="77777777" w:rsidR="007B56DB" w:rsidRPr="00DB3946" w:rsidRDefault="007B56DB" w:rsidP="007B56DB">
      <w:pPr>
        <w:tabs>
          <w:tab w:val="left" w:pos="1276"/>
        </w:tabs>
        <w:spacing w:before="120" w:after="120"/>
        <w:ind w:left="1134"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i/>
          <w:sz w:val="22"/>
          <w:szCs w:val="22"/>
        </w:rPr>
        <w:t>…</w:t>
      </w:r>
    </w:p>
    <w:p w14:paraId="4B135596" w14:textId="77777777" w:rsidR="007B56DB" w:rsidRPr="00DB3946" w:rsidRDefault="007B56DB" w:rsidP="007B56DB">
      <w:pPr>
        <w:tabs>
          <w:tab w:val="left" w:pos="1276"/>
        </w:tabs>
        <w:spacing w:before="120" w:after="120"/>
        <w:ind w:left="1134"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XXXII. Protección de Datos Personales</w:t>
      </w:r>
      <w:r w:rsidRPr="00DB3946">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3FC738A1" w14:textId="77777777" w:rsidR="007B56DB" w:rsidRPr="00DB3946" w:rsidRDefault="007B56DB" w:rsidP="007B56DB">
      <w:pPr>
        <w:tabs>
          <w:tab w:val="left" w:pos="1276"/>
        </w:tabs>
        <w:spacing w:before="120" w:after="120"/>
        <w:ind w:left="1134"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i/>
          <w:sz w:val="22"/>
          <w:szCs w:val="22"/>
        </w:rPr>
        <w:t>…</w:t>
      </w:r>
    </w:p>
    <w:p w14:paraId="58D449DC" w14:textId="77777777" w:rsidR="007B56DB" w:rsidRPr="00DB3946" w:rsidRDefault="007B56DB" w:rsidP="007B56DB">
      <w:pPr>
        <w:tabs>
          <w:tab w:val="left" w:pos="1276"/>
        </w:tabs>
        <w:spacing w:before="120" w:after="120"/>
        <w:ind w:left="1134"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XLV. Versión pública</w:t>
      </w:r>
      <w:r w:rsidRPr="00DB3946">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632260CD" w14:textId="77777777" w:rsidR="007B56DB" w:rsidRPr="00DB3946" w:rsidRDefault="007B56DB" w:rsidP="007B56DB">
      <w:pPr>
        <w:spacing w:before="120" w:after="120"/>
        <w:ind w:left="851"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 Artículo 6</w:t>
      </w:r>
      <w:r w:rsidRPr="00DB3946">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8E8772F" w14:textId="77777777" w:rsidR="007B56DB" w:rsidRPr="00DB3946" w:rsidRDefault="007B56DB" w:rsidP="007B56DB">
      <w:pPr>
        <w:spacing w:before="120" w:after="120"/>
        <w:ind w:left="851"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i/>
          <w:sz w:val="22"/>
          <w:szCs w:val="22"/>
        </w:rPr>
        <w:t>(…</w:t>
      </w:r>
    </w:p>
    <w:p w14:paraId="49311054" w14:textId="77777777" w:rsidR="007B56DB" w:rsidRPr="00DB3946" w:rsidRDefault="007B56DB" w:rsidP="007B56DB">
      <w:pPr>
        <w:spacing w:before="120" w:after="120"/>
        <w:ind w:left="851"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Artículo 91.</w:t>
      </w:r>
      <w:r w:rsidRPr="00DB3946">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DB3946">
        <w:rPr>
          <w:rFonts w:ascii="Palatino Linotype" w:eastAsia="Palatino Linotype" w:hAnsi="Palatino Linotype" w:cs="Palatino Linotype"/>
          <w:i/>
          <w:sz w:val="22"/>
          <w:szCs w:val="22"/>
        </w:rPr>
        <w:br/>
        <w:t>…</w:t>
      </w:r>
    </w:p>
    <w:p w14:paraId="7A4C4094" w14:textId="77777777" w:rsidR="007B56DB" w:rsidRPr="00DB3946" w:rsidRDefault="007B56DB" w:rsidP="007B56DB">
      <w:pPr>
        <w:spacing w:before="120" w:after="120"/>
        <w:ind w:left="851"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Artículo 132.</w:t>
      </w:r>
      <w:r w:rsidRPr="00DB3946">
        <w:rPr>
          <w:rFonts w:ascii="Palatino Linotype" w:eastAsia="Palatino Linotype" w:hAnsi="Palatino Linotype" w:cs="Palatino Linotype"/>
          <w:i/>
          <w:sz w:val="22"/>
          <w:szCs w:val="22"/>
        </w:rPr>
        <w:t xml:space="preserve"> La clasificación de la información se llevará a cabo en el momento en que:</w:t>
      </w:r>
    </w:p>
    <w:p w14:paraId="5A565457" w14:textId="77777777" w:rsidR="007B56DB" w:rsidRPr="00DB3946" w:rsidRDefault="007B56DB" w:rsidP="007B56DB">
      <w:pPr>
        <w:spacing w:before="120" w:after="120"/>
        <w:ind w:left="1134"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I</w:t>
      </w:r>
      <w:r w:rsidRPr="00DB3946">
        <w:rPr>
          <w:rFonts w:ascii="Palatino Linotype" w:eastAsia="Palatino Linotype" w:hAnsi="Palatino Linotype" w:cs="Palatino Linotype"/>
          <w:i/>
          <w:sz w:val="22"/>
          <w:szCs w:val="22"/>
        </w:rPr>
        <w:t>. Se reciba una solicitud de acceso a la información;</w:t>
      </w:r>
    </w:p>
    <w:p w14:paraId="3CEE8112" w14:textId="77777777" w:rsidR="007B56DB" w:rsidRPr="00DB3946" w:rsidRDefault="007B56DB" w:rsidP="007B56DB">
      <w:pPr>
        <w:spacing w:before="120" w:after="120"/>
        <w:ind w:left="1134"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II.</w:t>
      </w:r>
      <w:r w:rsidRPr="00DB3946">
        <w:rPr>
          <w:rFonts w:ascii="Palatino Linotype" w:eastAsia="Palatino Linotype" w:hAnsi="Palatino Linotype" w:cs="Palatino Linotype"/>
          <w:i/>
          <w:sz w:val="22"/>
          <w:szCs w:val="22"/>
        </w:rPr>
        <w:t xml:space="preserve"> Se determine mediante resolución de autoridad competente; o</w:t>
      </w:r>
    </w:p>
    <w:p w14:paraId="24DA65DC" w14:textId="77777777" w:rsidR="007B56DB" w:rsidRPr="00DB3946" w:rsidRDefault="007B56DB" w:rsidP="007B56DB">
      <w:pPr>
        <w:spacing w:before="120" w:after="120"/>
        <w:ind w:left="1134"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III.</w:t>
      </w:r>
      <w:r w:rsidRPr="00DB3946">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698265FC" w14:textId="77777777" w:rsidR="007B56DB" w:rsidRPr="00DB3946" w:rsidRDefault="007B56DB" w:rsidP="007B56DB">
      <w:pPr>
        <w:spacing w:before="120" w:after="120"/>
        <w:ind w:left="851"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w:t>
      </w:r>
    </w:p>
    <w:p w14:paraId="4A8F762C" w14:textId="77777777" w:rsidR="007B56DB" w:rsidRPr="00DB3946" w:rsidRDefault="007B56DB" w:rsidP="007B56DB">
      <w:pPr>
        <w:spacing w:before="120" w:after="120"/>
        <w:ind w:left="851"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Artículo 137.</w:t>
      </w:r>
      <w:r w:rsidRPr="00DB3946">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CB558F6" w14:textId="77777777" w:rsidR="007B56DB" w:rsidRPr="00DB3946" w:rsidRDefault="007B56DB" w:rsidP="007B56DB">
      <w:pPr>
        <w:spacing w:before="120" w:after="120"/>
        <w:ind w:left="851"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 Artículo 143.</w:t>
      </w:r>
      <w:r w:rsidRPr="00DB3946">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5422D38C" w14:textId="77777777" w:rsidR="007B56DB" w:rsidRPr="00DB3946" w:rsidRDefault="007B56DB" w:rsidP="007B56DB">
      <w:pPr>
        <w:spacing w:before="120" w:after="120"/>
        <w:ind w:left="1134"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I.</w:t>
      </w:r>
      <w:r w:rsidRPr="00DB3946">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571A7734" w14:textId="77777777" w:rsidR="007B56DB" w:rsidRPr="00DB3946" w:rsidRDefault="007B56DB" w:rsidP="007B56DB">
      <w:pPr>
        <w:spacing w:before="240" w:after="240" w:line="360" w:lineRule="auto"/>
        <w:ind w:right="50"/>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DB3946">
        <w:rPr>
          <w:rFonts w:ascii="Palatino Linotype" w:eastAsia="Palatino Linotype" w:hAnsi="Palatino Linotype" w:cs="Palatino Linotype"/>
          <w:b/>
          <w:sz w:val="22"/>
          <w:szCs w:val="22"/>
        </w:rPr>
        <w:t>Sujeto Obligado</w:t>
      </w:r>
      <w:r w:rsidRPr="00DB3946">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336BD7C3" w14:textId="77777777" w:rsidR="007B56DB" w:rsidRPr="00DB3946" w:rsidRDefault="007B56DB" w:rsidP="007B56DB">
      <w:pPr>
        <w:spacing w:before="240" w:after="240" w:line="360" w:lineRule="auto"/>
        <w:ind w:right="50"/>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4B41340C" w14:textId="77777777" w:rsidR="007B56DB" w:rsidRPr="00DB3946" w:rsidRDefault="007B56DB" w:rsidP="007B56DB">
      <w:pPr>
        <w:spacing w:before="120" w:after="120"/>
        <w:ind w:left="851" w:right="900"/>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“Artículo 49.</w:t>
      </w:r>
      <w:r w:rsidRPr="00DB3946">
        <w:rPr>
          <w:rFonts w:ascii="Palatino Linotype" w:eastAsia="Palatino Linotype" w:hAnsi="Palatino Linotype" w:cs="Palatino Linotype"/>
          <w:i/>
          <w:sz w:val="22"/>
          <w:szCs w:val="22"/>
        </w:rPr>
        <w:t xml:space="preserve"> </w:t>
      </w:r>
      <w:r w:rsidRPr="00DB3946">
        <w:rPr>
          <w:rFonts w:ascii="Palatino Linotype" w:eastAsia="Palatino Linotype" w:hAnsi="Palatino Linotype" w:cs="Palatino Linotype"/>
          <w:b/>
          <w:i/>
          <w:sz w:val="22"/>
          <w:szCs w:val="22"/>
        </w:rPr>
        <w:t>Los Comités de Transparencia</w:t>
      </w:r>
      <w:r w:rsidRPr="00DB3946">
        <w:rPr>
          <w:rFonts w:ascii="Palatino Linotype" w:eastAsia="Palatino Linotype" w:hAnsi="Palatino Linotype" w:cs="Palatino Linotype"/>
          <w:i/>
          <w:sz w:val="22"/>
          <w:szCs w:val="22"/>
        </w:rPr>
        <w:t xml:space="preserve"> tendrán las siguientes atribuciones:</w:t>
      </w:r>
    </w:p>
    <w:p w14:paraId="1F7692E4" w14:textId="77777777" w:rsidR="007B56DB" w:rsidRPr="00DB3946" w:rsidRDefault="007B56DB" w:rsidP="007B56DB">
      <w:pPr>
        <w:spacing w:before="120" w:after="120"/>
        <w:ind w:left="1134" w:right="900"/>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VIII. Aprobar, modificar o revocar la clasificación de la información</w:t>
      </w:r>
      <w:r w:rsidRPr="00DB3946">
        <w:rPr>
          <w:rFonts w:ascii="Palatino Linotype" w:eastAsia="Palatino Linotype" w:hAnsi="Palatino Linotype" w:cs="Palatino Linotype"/>
          <w:i/>
          <w:sz w:val="22"/>
          <w:szCs w:val="22"/>
        </w:rPr>
        <w:t>…”</w:t>
      </w:r>
    </w:p>
    <w:p w14:paraId="22EE0933" w14:textId="77777777" w:rsidR="007B56DB" w:rsidRPr="00DB3946" w:rsidRDefault="007B56DB" w:rsidP="007B56DB">
      <w:pPr>
        <w:spacing w:before="120" w:after="120"/>
        <w:ind w:left="851" w:right="900"/>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i/>
          <w:sz w:val="22"/>
          <w:szCs w:val="22"/>
        </w:rPr>
        <w:t>“</w:t>
      </w:r>
      <w:r w:rsidRPr="00DB3946">
        <w:rPr>
          <w:rFonts w:ascii="Palatino Linotype" w:eastAsia="Palatino Linotype" w:hAnsi="Palatino Linotype" w:cs="Palatino Linotype"/>
          <w:b/>
          <w:i/>
          <w:sz w:val="22"/>
          <w:szCs w:val="22"/>
        </w:rPr>
        <w:t>Artículo 53.</w:t>
      </w:r>
      <w:r w:rsidRPr="00DB3946">
        <w:rPr>
          <w:rFonts w:ascii="Palatino Linotype" w:eastAsia="Palatino Linotype" w:hAnsi="Palatino Linotype" w:cs="Palatino Linotype"/>
          <w:i/>
          <w:sz w:val="22"/>
          <w:szCs w:val="22"/>
        </w:rPr>
        <w:t xml:space="preserve"> Las </w:t>
      </w:r>
      <w:r w:rsidRPr="00DB3946">
        <w:rPr>
          <w:rFonts w:ascii="Palatino Linotype" w:eastAsia="Palatino Linotype" w:hAnsi="Palatino Linotype" w:cs="Palatino Linotype"/>
          <w:b/>
          <w:i/>
          <w:sz w:val="22"/>
          <w:szCs w:val="22"/>
        </w:rPr>
        <w:t>Unidades de Transparencia</w:t>
      </w:r>
      <w:r w:rsidRPr="00DB3946">
        <w:rPr>
          <w:rFonts w:ascii="Palatino Linotype" w:eastAsia="Palatino Linotype" w:hAnsi="Palatino Linotype" w:cs="Palatino Linotype"/>
          <w:i/>
          <w:sz w:val="22"/>
          <w:szCs w:val="22"/>
        </w:rPr>
        <w:t xml:space="preserve"> tendrán las siguientes </w:t>
      </w:r>
      <w:r w:rsidRPr="00DB3946">
        <w:rPr>
          <w:rFonts w:ascii="Palatino Linotype" w:eastAsia="Palatino Linotype" w:hAnsi="Palatino Linotype" w:cs="Palatino Linotype"/>
          <w:b/>
          <w:i/>
          <w:sz w:val="22"/>
          <w:szCs w:val="22"/>
        </w:rPr>
        <w:t>funciones</w:t>
      </w:r>
      <w:r w:rsidRPr="00DB3946">
        <w:rPr>
          <w:rFonts w:ascii="Palatino Linotype" w:eastAsia="Palatino Linotype" w:hAnsi="Palatino Linotype" w:cs="Palatino Linotype"/>
          <w:i/>
          <w:sz w:val="22"/>
          <w:szCs w:val="22"/>
        </w:rPr>
        <w:t>:</w:t>
      </w:r>
    </w:p>
    <w:p w14:paraId="20E3B13C" w14:textId="77777777" w:rsidR="007B56DB" w:rsidRPr="00DB3946" w:rsidRDefault="007B56DB" w:rsidP="007B56DB">
      <w:pPr>
        <w:spacing w:before="120" w:after="120"/>
        <w:ind w:left="1134" w:right="900"/>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X. Presentar ante el Comité, el proyecto de clasificación de información</w:t>
      </w:r>
      <w:r w:rsidRPr="00DB3946">
        <w:rPr>
          <w:rFonts w:ascii="Palatino Linotype" w:eastAsia="Palatino Linotype" w:hAnsi="Palatino Linotype" w:cs="Palatino Linotype"/>
          <w:i/>
          <w:sz w:val="22"/>
          <w:szCs w:val="22"/>
        </w:rPr>
        <w:t xml:space="preserve">…” </w:t>
      </w:r>
    </w:p>
    <w:p w14:paraId="5A131E1E" w14:textId="77777777" w:rsidR="007B56DB" w:rsidRPr="00DB3946" w:rsidRDefault="007B56DB" w:rsidP="007B56DB">
      <w:pPr>
        <w:spacing w:before="120" w:after="120"/>
        <w:ind w:left="851" w:right="900"/>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“Artículo 59.</w:t>
      </w:r>
      <w:r w:rsidRPr="00DB3946">
        <w:rPr>
          <w:rFonts w:ascii="Palatino Linotype" w:eastAsia="Palatino Linotype" w:hAnsi="Palatino Linotype" w:cs="Palatino Linotype"/>
          <w:i/>
          <w:sz w:val="22"/>
          <w:szCs w:val="22"/>
        </w:rPr>
        <w:t xml:space="preserve"> Los </w:t>
      </w:r>
      <w:r w:rsidRPr="00DB3946">
        <w:rPr>
          <w:rFonts w:ascii="Palatino Linotype" w:eastAsia="Palatino Linotype" w:hAnsi="Palatino Linotype" w:cs="Palatino Linotype"/>
          <w:b/>
          <w:i/>
          <w:sz w:val="22"/>
          <w:szCs w:val="22"/>
        </w:rPr>
        <w:t>servidores públicos habilitados</w:t>
      </w:r>
      <w:r w:rsidRPr="00DB3946">
        <w:rPr>
          <w:rFonts w:ascii="Palatino Linotype" w:eastAsia="Palatino Linotype" w:hAnsi="Palatino Linotype" w:cs="Palatino Linotype"/>
          <w:i/>
          <w:sz w:val="22"/>
          <w:szCs w:val="22"/>
        </w:rPr>
        <w:t xml:space="preserve"> tendrán las </w:t>
      </w:r>
      <w:r w:rsidRPr="00DB3946">
        <w:rPr>
          <w:rFonts w:ascii="Palatino Linotype" w:eastAsia="Palatino Linotype" w:hAnsi="Palatino Linotype" w:cs="Palatino Linotype"/>
          <w:b/>
          <w:i/>
          <w:sz w:val="22"/>
          <w:szCs w:val="22"/>
        </w:rPr>
        <w:t>funciones</w:t>
      </w:r>
      <w:r w:rsidRPr="00DB3946">
        <w:rPr>
          <w:rFonts w:ascii="Palatino Linotype" w:eastAsia="Palatino Linotype" w:hAnsi="Palatino Linotype" w:cs="Palatino Linotype"/>
          <w:i/>
          <w:sz w:val="22"/>
          <w:szCs w:val="22"/>
        </w:rPr>
        <w:t xml:space="preserve"> siguientes:</w:t>
      </w:r>
    </w:p>
    <w:p w14:paraId="2A773E24" w14:textId="77777777" w:rsidR="007B56DB" w:rsidRPr="00DB3946" w:rsidRDefault="007B56DB" w:rsidP="007B56DB">
      <w:pPr>
        <w:spacing w:before="120" w:after="120"/>
        <w:ind w:left="1134" w:right="900"/>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DB3946">
        <w:rPr>
          <w:rFonts w:ascii="Palatino Linotype" w:eastAsia="Palatino Linotype" w:hAnsi="Palatino Linotype" w:cs="Palatino Linotype"/>
          <w:i/>
          <w:sz w:val="22"/>
          <w:szCs w:val="22"/>
        </w:rPr>
        <w:t>, la cual tendrá los fundamentos y argumentos en que se basa dicha propuesta…”</w:t>
      </w:r>
    </w:p>
    <w:p w14:paraId="3B97AB5E" w14:textId="77777777" w:rsidR="007B56DB" w:rsidRPr="00DB3946" w:rsidRDefault="007B56DB" w:rsidP="007B56DB">
      <w:pPr>
        <w:spacing w:before="240" w:after="240" w:line="360" w:lineRule="auto"/>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4960925" w14:textId="77777777" w:rsidR="007B56DB" w:rsidRPr="00DB3946" w:rsidRDefault="007B56DB" w:rsidP="007B56DB">
      <w:pPr>
        <w:spacing w:before="240" w:after="240" w:line="360" w:lineRule="auto"/>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4AE99BAB" w14:textId="77777777" w:rsidR="007B56DB" w:rsidRPr="00DB3946" w:rsidRDefault="007B56DB" w:rsidP="007B56DB">
      <w:pPr>
        <w:spacing w:before="120" w:after="120"/>
        <w:ind w:left="851"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i/>
          <w:sz w:val="22"/>
          <w:szCs w:val="22"/>
        </w:rPr>
        <w:t>“</w:t>
      </w:r>
      <w:r w:rsidRPr="00DB3946">
        <w:rPr>
          <w:rFonts w:ascii="Palatino Linotype" w:eastAsia="Palatino Linotype" w:hAnsi="Palatino Linotype" w:cs="Palatino Linotype"/>
          <w:b/>
          <w:i/>
          <w:sz w:val="22"/>
          <w:szCs w:val="22"/>
        </w:rPr>
        <w:t>Artículo 149.</w:t>
      </w:r>
      <w:r w:rsidRPr="00DB3946">
        <w:rPr>
          <w:rFonts w:ascii="Palatino Linotype" w:eastAsia="Palatino Linotype" w:hAnsi="Palatino Linotype" w:cs="Palatino Linotype"/>
          <w:i/>
          <w:sz w:val="22"/>
          <w:szCs w:val="22"/>
        </w:rPr>
        <w:t xml:space="preserve"> El </w:t>
      </w:r>
      <w:r w:rsidRPr="00DB3946">
        <w:rPr>
          <w:rFonts w:ascii="Palatino Linotype" w:eastAsia="Palatino Linotype" w:hAnsi="Palatino Linotype" w:cs="Palatino Linotype"/>
          <w:b/>
          <w:i/>
          <w:sz w:val="22"/>
          <w:szCs w:val="22"/>
        </w:rPr>
        <w:t>acuerdo que clasifique la información como confidencial</w:t>
      </w:r>
      <w:r w:rsidRPr="00DB3946">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7F05D70B" w14:textId="77777777" w:rsidR="007B56DB" w:rsidRPr="00DB3946" w:rsidRDefault="007B56DB" w:rsidP="007B56DB">
      <w:pPr>
        <w:spacing w:before="240" w:after="240" w:line="360" w:lineRule="auto"/>
        <w:ind w:right="51"/>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 xml:space="preserve">Es decir, el </w:t>
      </w:r>
      <w:r w:rsidRPr="00DB3946">
        <w:rPr>
          <w:rFonts w:ascii="Palatino Linotype" w:eastAsia="Palatino Linotype" w:hAnsi="Palatino Linotype" w:cs="Palatino Linotype"/>
          <w:b/>
          <w:sz w:val="22"/>
          <w:szCs w:val="22"/>
        </w:rPr>
        <w:t>Sujeto Obligado</w:t>
      </w:r>
      <w:r w:rsidRPr="00DB3946">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1E17BEBA" w14:textId="77777777" w:rsidR="007B56DB" w:rsidRPr="00DB3946" w:rsidRDefault="007B56DB" w:rsidP="007B56DB">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DB3946">
        <w:rPr>
          <w:rFonts w:ascii="Palatino Linotype" w:eastAsia="Palatino Linotype" w:hAnsi="Palatino Linotype" w:cs="Palatino Linotype"/>
          <w:b/>
          <w:sz w:val="22"/>
          <w:szCs w:val="22"/>
        </w:rPr>
        <w:t>Sujeto Obligado</w:t>
      </w:r>
      <w:r w:rsidRPr="00DB3946">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la solicitud, señalan lo siguiente:</w:t>
      </w:r>
    </w:p>
    <w:p w14:paraId="0FFCB778" w14:textId="77777777" w:rsidR="007B56DB" w:rsidRPr="00DB3946" w:rsidRDefault="007B56DB" w:rsidP="007B56DB">
      <w:pPr>
        <w:spacing w:before="120" w:after="120"/>
        <w:ind w:left="851"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 xml:space="preserve"> “Quincuagésimo. </w:t>
      </w:r>
      <w:r w:rsidRPr="00DB3946">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D173E86" w14:textId="77777777" w:rsidR="007B56DB" w:rsidRPr="00DB3946" w:rsidRDefault="007B56DB" w:rsidP="007B56D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 xml:space="preserve">Quincuagésimo primero. </w:t>
      </w:r>
      <w:r w:rsidRPr="00DB3946">
        <w:rPr>
          <w:rFonts w:ascii="Palatino Linotype" w:eastAsia="Palatino Linotype" w:hAnsi="Palatino Linotype" w:cs="Palatino Linotype"/>
          <w:i/>
          <w:sz w:val="22"/>
          <w:szCs w:val="22"/>
        </w:rPr>
        <w:t xml:space="preserve">Toda acta del Comité de Transparencia deberá contener: </w:t>
      </w:r>
    </w:p>
    <w:p w14:paraId="2FC682E8" w14:textId="77777777" w:rsidR="007B56DB" w:rsidRPr="00DB3946" w:rsidRDefault="007B56DB" w:rsidP="007B56D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I.</w:t>
      </w:r>
      <w:r w:rsidRPr="00DB3946">
        <w:rPr>
          <w:rFonts w:ascii="Palatino Linotype" w:eastAsia="Palatino Linotype" w:hAnsi="Palatino Linotype" w:cs="Palatino Linotype"/>
          <w:i/>
          <w:sz w:val="22"/>
          <w:szCs w:val="22"/>
        </w:rPr>
        <w:t xml:space="preserve"> El número de sesión y fecha; </w:t>
      </w:r>
    </w:p>
    <w:p w14:paraId="6D98CB3B" w14:textId="77777777" w:rsidR="007B56DB" w:rsidRPr="00DB3946" w:rsidRDefault="007B56DB" w:rsidP="007B56D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II</w:t>
      </w:r>
      <w:r w:rsidRPr="00DB3946">
        <w:rPr>
          <w:rFonts w:ascii="Palatino Linotype" w:eastAsia="Palatino Linotype" w:hAnsi="Palatino Linotype" w:cs="Palatino Linotype"/>
          <w:i/>
          <w:sz w:val="22"/>
          <w:szCs w:val="22"/>
        </w:rPr>
        <w:t xml:space="preserve">. El nombre del área que solicitó la clasificación de información; </w:t>
      </w:r>
    </w:p>
    <w:p w14:paraId="19B9852E" w14:textId="77777777" w:rsidR="007B56DB" w:rsidRPr="00DB3946" w:rsidRDefault="007B56DB" w:rsidP="007B56D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III</w:t>
      </w:r>
      <w:r w:rsidRPr="00DB3946">
        <w:rPr>
          <w:rFonts w:ascii="Palatino Linotype" w:eastAsia="Palatino Linotype" w:hAnsi="Palatino Linotype" w:cs="Palatino Linotype"/>
          <w:i/>
          <w:sz w:val="22"/>
          <w:szCs w:val="22"/>
        </w:rPr>
        <w:t xml:space="preserve">. La fundamentación legal y motivación correspondiente; </w:t>
      </w:r>
    </w:p>
    <w:p w14:paraId="7D36FB04" w14:textId="77777777" w:rsidR="007B56DB" w:rsidRPr="00DB3946" w:rsidRDefault="007B56DB" w:rsidP="007B56D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IV</w:t>
      </w:r>
      <w:r w:rsidRPr="00DB3946">
        <w:rPr>
          <w:rFonts w:ascii="Palatino Linotype" w:eastAsia="Palatino Linotype" w:hAnsi="Palatino Linotype" w:cs="Palatino Linotype"/>
          <w:i/>
          <w:sz w:val="22"/>
          <w:szCs w:val="22"/>
        </w:rPr>
        <w:t xml:space="preserve">. La resolución o resoluciones aprobadas; y </w:t>
      </w:r>
    </w:p>
    <w:p w14:paraId="4148C954" w14:textId="77777777" w:rsidR="007B56DB" w:rsidRPr="00DB3946" w:rsidRDefault="007B56DB" w:rsidP="007B56D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V</w:t>
      </w:r>
      <w:r w:rsidRPr="00DB3946">
        <w:rPr>
          <w:rFonts w:ascii="Palatino Linotype" w:eastAsia="Palatino Linotype" w:hAnsi="Palatino Linotype" w:cs="Palatino Linotype"/>
          <w:i/>
          <w:sz w:val="22"/>
          <w:szCs w:val="22"/>
        </w:rPr>
        <w:t xml:space="preserve">. La rúbrica o firma digital de cada integrante del Comité de Transparencia. </w:t>
      </w:r>
    </w:p>
    <w:p w14:paraId="2060858B" w14:textId="77777777" w:rsidR="007B56DB" w:rsidRPr="00DB3946" w:rsidRDefault="007B56DB" w:rsidP="007B56D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31EFD9CC" w14:textId="77777777" w:rsidR="007B56DB" w:rsidRPr="00DB3946" w:rsidRDefault="007B56DB" w:rsidP="007B56D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I.</w:t>
      </w:r>
      <w:r w:rsidRPr="00DB3946">
        <w:rPr>
          <w:rFonts w:ascii="Palatino Linotype" w:eastAsia="Palatino Linotype" w:hAnsi="Palatino Linotype" w:cs="Palatino Linotype"/>
          <w:i/>
          <w:sz w:val="22"/>
          <w:szCs w:val="22"/>
        </w:rPr>
        <w:t xml:space="preserve"> Los motivos y razonamientos que sustenten la confirmación o modificación de la prueba de daño;</w:t>
      </w:r>
    </w:p>
    <w:p w14:paraId="598338B4" w14:textId="77777777" w:rsidR="007B56DB" w:rsidRPr="00DB3946" w:rsidRDefault="007B56DB" w:rsidP="007B56DB">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DB3946">
        <w:rPr>
          <w:rFonts w:ascii="Palatino Linotype" w:eastAsia="Palatino Linotype" w:hAnsi="Palatino Linotype" w:cs="Palatino Linotype"/>
          <w:b/>
          <w:i/>
          <w:sz w:val="22"/>
          <w:szCs w:val="22"/>
        </w:rPr>
        <w:t>II</w:t>
      </w:r>
      <w:r w:rsidRPr="00DB3946">
        <w:rPr>
          <w:rFonts w:ascii="Palatino Linotype" w:eastAsia="Palatino Linotype" w:hAnsi="Palatino Linotype" w:cs="Palatino Linotype"/>
          <w:i/>
          <w:sz w:val="22"/>
          <w:szCs w:val="22"/>
        </w:rPr>
        <w:t>. Descripción de las partes o secciones reservadas, en caso de clasificación parcial</w:t>
      </w:r>
      <w:r w:rsidRPr="00DB3946">
        <w:rPr>
          <w:rFonts w:ascii="Palatino Linotype" w:eastAsia="Palatino Linotype" w:hAnsi="Palatino Linotype" w:cs="Palatino Linotype"/>
          <w:b/>
          <w:i/>
          <w:sz w:val="22"/>
          <w:szCs w:val="22"/>
        </w:rPr>
        <w:t xml:space="preserve">; </w:t>
      </w:r>
    </w:p>
    <w:p w14:paraId="1A234A2D" w14:textId="77777777" w:rsidR="007B56DB" w:rsidRPr="00DB3946" w:rsidRDefault="007B56DB" w:rsidP="007B56D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III.</w:t>
      </w:r>
      <w:r w:rsidRPr="00DB3946">
        <w:rPr>
          <w:rFonts w:ascii="Palatino Linotype" w:eastAsia="Palatino Linotype" w:hAnsi="Palatino Linotype" w:cs="Palatino Linotype"/>
          <w:i/>
          <w:sz w:val="22"/>
          <w:szCs w:val="22"/>
        </w:rPr>
        <w:t xml:space="preserve"> El periodo por el que mantendrá su clasificación y fecha de expiración; y </w:t>
      </w:r>
    </w:p>
    <w:p w14:paraId="56E172B1" w14:textId="77777777" w:rsidR="007B56DB" w:rsidRPr="00DB3946" w:rsidRDefault="007B56DB" w:rsidP="007B56DB">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IV.</w:t>
      </w:r>
      <w:r w:rsidRPr="00DB3946">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21F9E20B" w14:textId="77777777" w:rsidR="007B56DB" w:rsidRPr="00DB3946" w:rsidRDefault="007B56DB" w:rsidP="007B56D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A618F80" w14:textId="77777777" w:rsidR="007B56DB" w:rsidRPr="00DB3946" w:rsidRDefault="007B56DB" w:rsidP="007B56D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BCACA42" w14:textId="77777777" w:rsidR="007B56DB" w:rsidRPr="00DB3946" w:rsidRDefault="007B56DB" w:rsidP="007B56DB">
      <w:pPr>
        <w:spacing w:before="240" w:after="240" w:line="360" w:lineRule="auto"/>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vigentes a la fecha de la solicitud, que establecen lo siguiente:</w:t>
      </w:r>
    </w:p>
    <w:p w14:paraId="0DBE3EFD" w14:textId="77777777" w:rsidR="007B56DB" w:rsidRPr="00DB3946" w:rsidRDefault="007B56DB" w:rsidP="007B56DB">
      <w:pPr>
        <w:spacing w:before="120" w:after="120"/>
        <w:ind w:left="851" w:right="900"/>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i/>
          <w:sz w:val="22"/>
          <w:szCs w:val="22"/>
        </w:rPr>
        <w:t>“</w:t>
      </w:r>
      <w:r w:rsidRPr="00DB3946">
        <w:rPr>
          <w:rFonts w:ascii="Palatino Linotype" w:eastAsia="Palatino Linotype" w:hAnsi="Palatino Linotype" w:cs="Palatino Linotype"/>
          <w:b/>
          <w:i/>
          <w:sz w:val="22"/>
          <w:szCs w:val="22"/>
        </w:rPr>
        <w:t>Quincuagésimo segundo</w:t>
      </w:r>
      <w:r w:rsidRPr="00DB3946">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68330CC" w14:textId="77777777" w:rsidR="007B56DB" w:rsidRPr="00DB3946" w:rsidRDefault="007B56DB" w:rsidP="007B56DB">
      <w:pPr>
        <w:spacing w:before="120" w:after="120"/>
        <w:ind w:left="851" w:right="900"/>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01F3E77E" w14:textId="77777777" w:rsidR="007B56DB" w:rsidRPr="00DB3946" w:rsidRDefault="007B56DB" w:rsidP="007B56DB">
      <w:pPr>
        <w:spacing w:before="120" w:after="120"/>
        <w:ind w:left="1134" w:right="900"/>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I.</w:t>
      </w:r>
      <w:r w:rsidRPr="00DB3946">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05047709" w14:textId="77777777" w:rsidR="007B56DB" w:rsidRPr="00DB3946" w:rsidRDefault="007B56DB" w:rsidP="007B56DB">
      <w:pPr>
        <w:spacing w:before="120" w:after="120"/>
        <w:ind w:left="1134" w:right="900"/>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II.</w:t>
      </w:r>
      <w:r w:rsidRPr="00DB3946">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175758D6" w14:textId="77777777" w:rsidR="007B56DB" w:rsidRPr="00DB3946" w:rsidRDefault="007B56DB" w:rsidP="007B56DB">
      <w:pPr>
        <w:spacing w:before="120" w:after="120"/>
        <w:ind w:left="1134" w:right="900"/>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III.</w:t>
      </w:r>
      <w:r w:rsidRPr="00DB3946">
        <w:rPr>
          <w:rFonts w:ascii="Palatino Linotype" w:eastAsia="Palatino Linotype" w:hAnsi="Palatino Linotype" w:cs="Palatino Linotype"/>
          <w:i/>
          <w:sz w:val="22"/>
          <w:szCs w:val="22"/>
        </w:rPr>
        <w:t xml:space="preserve"> Señalar las personas o instancias autorizadas a acceder a la información clasificada.</w:t>
      </w:r>
    </w:p>
    <w:p w14:paraId="0CF7B593" w14:textId="77777777" w:rsidR="007B56DB" w:rsidRPr="00DB3946" w:rsidRDefault="007B56DB" w:rsidP="007B56DB">
      <w:pPr>
        <w:spacing w:before="120" w:after="120"/>
        <w:ind w:left="851" w:right="900"/>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15FD7E39" w14:textId="77777777" w:rsidR="007B56DB" w:rsidRPr="00DB3946" w:rsidRDefault="007B56DB" w:rsidP="007B56DB">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i/>
          <w:sz w:val="22"/>
          <w:szCs w:val="22"/>
        </w:rPr>
        <w:t>…</w:t>
      </w:r>
    </w:p>
    <w:p w14:paraId="38E00C5F" w14:textId="77777777" w:rsidR="007B56DB" w:rsidRPr="00DB3946" w:rsidRDefault="007B56DB" w:rsidP="007B56DB">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DB3946">
        <w:rPr>
          <w:rFonts w:ascii="Palatino Linotype" w:eastAsia="Palatino Linotype" w:hAnsi="Palatino Linotype" w:cs="Palatino Linotype"/>
          <w:b/>
          <w:i/>
          <w:sz w:val="22"/>
          <w:szCs w:val="22"/>
        </w:rPr>
        <w:t xml:space="preserve">Quincuagésimo cuarto. </w:t>
      </w:r>
      <w:r w:rsidRPr="00DB3946">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DB3946">
        <w:rPr>
          <w:rFonts w:ascii="Palatino Linotype" w:eastAsia="Palatino Linotype" w:hAnsi="Palatino Linotype" w:cs="Palatino Linotype"/>
          <w:b/>
          <w:i/>
          <w:sz w:val="22"/>
          <w:szCs w:val="22"/>
        </w:rPr>
        <w:t xml:space="preserve"> </w:t>
      </w:r>
    </w:p>
    <w:p w14:paraId="06475A9F" w14:textId="77777777" w:rsidR="007B56DB" w:rsidRPr="00DB3946" w:rsidRDefault="007B56DB" w:rsidP="007B56DB">
      <w:pPr>
        <w:spacing w:before="120" w:after="120"/>
        <w:ind w:left="851"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 xml:space="preserve">Quincuagésimo quinto. </w:t>
      </w:r>
      <w:r w:rsidRPr="00DB3946">
        <w:rPr>
          <w:rFonts w:ascii="Palatino Linotype" w:eastAsia="Palatino Linotype" w:hAnsi="Palatino Linotype" w:cs="Palatino Linotype"/>
          <w:i/>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7A6C394F" w14:textId="77777777" w:rsidR="007B56DB" w:rsidRPr="00DB3946" w:rsidRDefault="007B56DB" w:rsidP="007B56DB">
      <w:pPr>
        <w:spacing w:before="120" w:after="120"/>
        <w:ind w:left="851" w:right="902"/>
        <w:jc w:val="both"/>
        <w:rPr>
          <w:rFonts w:ascii="Palatino Linotype" w:eastAsia="Palatino Linotype" w:hAnsi="Palatino Linotype" w:cs="Palatino Linotype"/>
          <w:b/>
          <w:i/>
          <w:sz w:val="22"/>
          <w:szCs w:val="22"/>
        </w:rPr>
      </w:pPr>
      <w:r w:rsidRPr="00DB3946">
        <w:rPr>
          <w:rFonts w:ascii="Palatino Linotype" w:eastAsia="Palatino Linotype" w:hAnsi="Palatino Linotype" w:cs="Palatino Linotype"/>
          <w:b/>
          <w:i/>
          <w:sz w:val="22"/>
          <w:szCs w:val="22"/>
        </w:rPr>
        <w:t>...</w:t>
      </w:r>
    </w:p>
    <w:p w14:paraId="24DF8AB4" w14:textId="77777777" w:rsidR="007B56DB" w:rsidRPr="00DB3946" w:rsidRDefault="007B56DB" w:rsidP="007B56DB">
      <w:pPr>
        <w:spacing w:before="120" w:after="120"/>
        <w:ind w:left="851"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Quincuagésimo séptimo</w:t>
      </w:r>
      <w:r w:rsidRPr="00DB3946">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ED8F0BC" w14:textId="77777777" w:rsidR="007B56DB" w:rsidRPr="00DB3946" w:rsidRDefault="007B56DB" w:rsidP="007B56DB">
      <w:pPr>
        <w:spacing w:before="120" w:after="120"/>
        <w:ind w:left="1134"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I</w:t>
      </w:r>
      <w:r w:rsidRPr="00DB3946">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539831DD" w14:textId="77777777" w:rsidR="007B56DB" w:rsidRPr="00DB3946" w:rsidRDefault="007B56DB" w:rsidP="007B56DB">
      <w:pPr>
        <w:spacing w:before="120" w:after="120"/>
        <w:ind w:left="1134"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II.</w:t>
      </w:r>
      <w:r w:rsidRPr="00DB3946">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10BDD5C3" w14:textId="77777777" w:rsidR="007B56DB" w:rsidRPr="00DB3946" w:rsidRDefault="007B56DB" w:rsidP="007B56DB">
      <w:pPr>
        <w:spacing w:before="120" w:after="120"/>
        <w:ind w:left="1134"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III</w:t>
      </w:r>
      <w:r w:rsidRPr="00DB3946">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5DBE5196" w14:textId="77777777" w:rsidR="007B56DB" w:rsidRPr="00DB3946" w:rsidRDefault="007B56DB" w:rsidP="007B56DB">
      <w:pPr>
        <w:spacing w:before="120" w:after="120"/>
        <w:ind w:left="851"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694CC6B9" w14:textId="77777777" w:rsidR="007B56DB" w:rsidRPr="00DB3946" w:rsidRDefault="007B56DB" w:rsidP="007B56DB">
      <w:pPr>
        <w:spacing w:before="120" w:after="120"/>
        <w:ind w:left="851" w:right="902"/>
        <w:jc w:val="both"/>
        <w:rPr>
          <w:rFonts w:ascii="Palatino Linotype" w:eastAsia="Palatino Linotype" w:hAnsi="Palatino Linotype" w:cs="Palatino Linotype"/>
          <w:i/>
          <w:sz w:val="22"/>
          <w:szCs w:val="22"/>
        </w:rPr>
      </w:pPr>
      <w:r w:rsidRPr="00DB3946">
        <w:rPr>
          <w:rFonts w:ascii="Palatino Linotype" w:eastAsia="Palatino Linotype" w:hAnsi="Palatino Linotype" w:cs="Palatino Linotype"/>
          <w:b/>
          <w:i/>
          <w:sz w:val="22"/>
          <w:szCs w:val="22"/>
        </w:rPr>
        <w:t>Quincuagésimo octavo</w:t>
      </w:r>
      <w:r w:rsidRPr="00DB3946">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4170A23D" w14:textId="77777777" w:rsidR="007B56DB" w:rsidRPr="00DB3946" w:rsidRDefault="007B56DB" w:rsidP="007B56DB">
      <w:pPr>
        <w:spacing w:line="360" w:lineRule="auto"/>
        <w:jc w:val="both"/>
        <w:rPr>
          <w:rFonts w:ascii="Palatino Linotype" w:eastAsia="Palatino Linotype" w:hAnsi="Palatino Linotype" w:cs="Palatino Linotype"/>
          <w:sz w:val="22"/>
          <w:szCs w:val="22"/>
        </w:rPr>
      </w:pPr>
    </w:p>
    <w:p w14:paraId="56D75B44" w14:textId="3094B5AE" w:rsidR="00523940" w:rsidRPr="00DB3946" w:rsidRDefault="00523940" w:rsidP="007B56DB">
      <w:pPr>
        <w:spacing w:line="360" w:lineRule="auto"/>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Entre los datos personales que se pudieran localizar en las facturas que se ordena entregar, se enuncian los siguientes:</w:t>
      </w:r>
    </w:p>
    <w:p w14:paraId="540A9C37" w14:textId="77777777" w:rsidR="00523940" w:rsidRPr="00DB3946" w:rsidRDefault="00523940" w:rsidP="007B56DB">
      <w:pPr>
        <w:spacing w:line="360" w:lineRule="auto"/>
        <w:jc w:val="both"/>
        <w:rPr>
          <w:rFonts w:ascii="Palatino Linotype" w:eastAsia="Palatino Linotype" w:hAnsi="Palatino Linotype" w:cs="Palatino Linotype"/>
          <w:sz w:val="22"/>
          <w:szCs w:val="22"/>
        </w:rPr>
      </w:pPr>
    </w:p>
    <w:p w14:paraId="1E351B2F" w14:textId="3B058746" w:rsidR="00523940" w:rsidRPr="00DB3946" w:rsidRDefault="00523940" w:rsidP="00523940">
      <w:pPr>
        <w:pStyle w:val="NormalWeb"/>
        <w:numPr>
          <w:ilvl w:val="0"/>
          <w:numId w:val="45"/>
        </w:numPr>
        <w:spacing w:before="0" w:beforeAutospacing="0" w:after="0" w:afterAutospacing="0" w:line="360" w:lineRule="auto"/>
        <w:ind w:left="142" w:right="49"/>
        <w:jc w:val="both"/>
        <w:textAlignment w:val="baseline"/>
        <w:rPr>
          <w:rFonts w:ascii="Palatino Linotype" w:hAnsi="Palatino Linotype"/>
          <w:sz w:val="22"/>
          <w:szCs w:val="22"/>
        </w:rPr>
      </w:pPr>
      <w:r w:rsidRPr="00DB3946">
        <w:rPr>
          <w:rFonts w:ascii="Palatino Linotype" w:hAnsi="Palatino Linotype"/>
          <w:b/>
          <w:bCs/>
          <w:sz w:val="22"/>
          <w:szCs w:val="22"/>
        </w:rPr>
        <w:t xml:space="preserve">Nombre, firma y rúbrica del apoderado legal. </w:t>
      </w:r>
      <w:r w:rsidRPr="00DB3946">
        <w:rPr>
          <w:rFonts w:ascii="Palatino Linotype" w:hAnsi="Palatino Linotype"/>
          <w:sz w:val="22"/>
          <w:szCs w:val="22"/>
        </w:rPr>
        <w:t>Se trata de información pública en razón de que el representante legal la proporciona para manifestar el consentimiento de un tercero y otorgar validez a actos jurídicos celebrados con sujetos obligados, toma sustento de lo anterior, el criterio orientador 01/19 reiterado del entonces INAI</w:t>
      </w:r>
    </w:p>
    <w:p w14:paraId="6F16E42C" w14:textId="77777777" w:rsidR="00523940" w:rsidRPr="00DB3946" w:rsidRDefault="00523940" w:rsidP="00523940">
      <w:pPr>
        <w:pStyle w:val="NormalWeb"/>
        <w:spacing w:before="0" w:beforeAutospacing="0" w:after="0" w:afterAutospacing="0" w:line="360" w:lineRule="auto"/>
        <w:ind w:left="720" w:right="49"/>
        <w:jc w:val="both"/>
        <w:textAlignment w:val="baseline"/>
        <w:rPr>
          <w:rFonts w:ascii="Palatino Linotype" w:hAnsi="Palatino Linotype"/>
          <w:sz w:val="22"/>
          <w:szCs w:val="22"/>
        </w:rPr>
      </w:pPr>
    </w:p>
    <w:p w14:paraId="7660975D" w14:textId="77777777" w:rsidR="00523940" w:rsidRPr="00DB3946" w:rsidRDefault="00523940" w:rsidP="00523940">
      <w:pPr>
        <w:pStyle w:val="NormalWeb"/>
        <w:spacing w:before="0" w:beforeAutospacing="0" w:after="0" w:afterAutospacing="0" w:line="360" w:lineRule="auto"/>
        <w:ind w:left="426" w:right="843"/>
        <w:jc w:val="both"/>
      </w:pPr>
      <w:r w:rsidRPr="00DB3946">
        <w:rPr>
          <w:rFonts w:ascii="Palatino Linotype" w:hAnsi="Palatino Linotype"/>
          <w:b/>
          <w:bCs/>
          <w:i/>
          <w:iCs/>
          <w:sz w:val="22"/>
          <w:szCs w:val="22"/>
        </w:rPr>
        <w:t>Datos de identificación del representante o apoderado legal.</w:t>
      </w:r>
      <w:r w:rsidRPr="00DB3946">
        <w:rPr>
          <w:rFonts w:ascii="Palatino Linotype" w:hAnsi="Palatino Linotype"/>
          <w:i/>
          <w:iCs/>
          <w:sz w:val="22"/>
          <w:szCs w:val="22"/>
        </w:rPr>
        <w:t xml:space="preserve"> </w:t>
      </w:r>
      <w:r w:rsidRPr="00DB3946">
        <w:rPr>
          <w:rFonts w:ascii="Palatino Linotype" w:hAnsi="Palatino Linotype"/>
          <w:b/>
          <w:bCs/>
          <w:i/>
          <w:iCs/>
          <w:sz w:val="22"/>
          <w:szCs w:val="22"/>
        </w:rPr>
        <w:t xml:space="preserve">Naturaleza jurídica. </w:t>
      </w:r>
      <w:r w:rsidRPr="00DB3946">
        <w:rPr>
          <w:rFonts w:ascii="Palatino Linotype" w:hAnsi="Palatino Linotype"/>
          <w:i/>
          <w:iCs/>
          <w:sz w:val="22"/>
          <w:szCs w:val="22"/>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1E299F8E" w14:textId="77777777" w:rsidR="00523940" w:rsidRPr="00DB3946" w:rsidRDefault="00523940" w:rsidP="00523940">
      <w:pPr>
        <w:pStyle w:val="NormalWeb"/>
        <w:spacing w:before="0" w:beforeAutospacing="0" w:after="0" w:afterAutospacing="0" w:line="360" w:lineRule="auto"/>
        <w:ind w:left="720" w:right="49"/>
        <w:jc w:val="both"/>
        <w:textAlignment w:val="baseline"/>
        <w:rPr>
          <w:rFonts w:ascii="Palatino Linotype" w:hAnsi="Palatino Linotype"/>
          <w:sz w:val="22"/>
          <w:szCs w:val="22"/>
        </w:rPr>
      </w:pPr>
    </w:p>
    <w:p w14:paraId="729BBAF3" w14:textId="77777777" w:rsidR="00523940" w:rsidRPr="00DB3946" w:rsidRDefault="00523940" w:rsidP="00523940">
      <w:pPr>
        <w:pStyle w:val="NormalWeb"/>
        <w:numPr>
          <w:ilvl w:val="0"/>
          <w:numId w:val="45"/>
        </w:numPr>
        <w:spacing w:before="0" w:beforeAutospacing="0" w:after="0" w:afterAutospacing="0" w:line="360" w:lineRule="auto"/>
        <w:ind w:left="426" w:right="49"/>
        <w:jc w:val="both"/>
        <w:textAlignment w:val="baseline"/>
        <w:rPr>
          <w:rFonts w:ascii="Palatino Linotype" w:hAnsi="Palatino Linotype"/>
          <w:sz w:val="22"/>
          <w:szCs w:val="22"/>
        </w:rPr>
      </w:pPr>
      <w:r w:rsidRPr="00DB3946">
        <w:rPr>
          <w:rFonts w:ascii="Palatino Linotype" w:hAnsi="Palatino Linotype"/>
          <w:b/>
          <w:bCs/>
          <w:sz w:val="22"/>
          <w:szCs w:val="22"/>
        </w:rPr>
        <w:t xml:space="preserve">Registro Federal de Contribuyentes. </w:t>
      </w:r>
      <w:r w:rsidRPr="00DB3946">
        <w:rPr>
          <w:rFonts w:ascii="Palatino Linotype" w:hAnsi="Palatino Linotype"/>
          <w:sz w:val="22"/>
          <w:szCs w:val="22"/>
        </w:rPr>
        <w:t xml:space="preserve">Este dato se trata de proveedores o contratistas de entes públicos, cuya información es susceptible de transparentarse, tal como lo establece el Criterio Orientador del entonces INAI </w:t>
      </w:r>
      <w:r w:rsidRPr="00DB3946">
        <w:rPr>
          <w:rFonts w:ascii="Palatino Linotype" w:hAnsi="Palatino Linotype"/>
          <w:b/>
          <w:bCs/>
          <w:sz w:val="22"/>
          <w:szCs w:val="22"/>
        </w:rPr>
        <w:t>004/2021,</w:t>
      </w:r>
      <w:r w:rsidRPr="00DB3946">
        <w:rPr>
          <w:rFonts w:ascii="Palatino Linotype" w:hAnsi="Palatino Linotype"/>
          <w:sz w:val="22"/>
          <w:szCs w:val="22"/>
        </w:rPr>
        <w:t xml:space="preserve"> el cual es del tenor literal siguiente:</w:t>
      </w:r>
    </w:p>
    <w:p w14:paraId="532D0F8B" w14:textId="77777777" w:rsidR="00523940" w:rsidRPr="00DB3946" w:rsidRDefault="00523940" w:rsidP="00523940">
      <w:pPr>
        <w:pStyle w:val="NormalWeb"/>
        <w:spacing w:before="0" w:beforeAutospacing="0" w:after="0" w:afterAutospacing="0" w:line="360" w:lineRule="auto"/>
        <w:ind w:right="49"/>
        <w:jc w:val="both"/>
        <w:rPr>
          <w:rFonts w:ascii="Palatino Linotype" w:hAnsi="Palatino Linotype"/>
          <w:i/>
          <w:iCs/>
          <w:sz w:val="22"/>
          <w:szCs w:val="22"/>
        </w:rPr>
      </w:pPr>
    </w:p>
    <w:p w14:paraId="5B5FF955" w14:textId="77777777" w:rsidR="00523940" w:rsidRPr="00DB3946" w:rsidRDefault="00523940" w:rsidP="00523940">
      <w:pPr>
        <w:pStyle w:val="NormalWeb"/>
        <w:spacing w:before="0" w:beforeAutospacing="0" w:after="0" w:afterAutospacing="0" w:line="360" w:lineRule="auto"/>
        <w:ind w:left="284" w:right="560"/>
        <w:jc w:val="both"/>
        <w:rPr>
          <w:rFonts w:ascii="Palatino Linotype" w:hAnsi="Palatino Linotype"/>
          <w:i/>
          <w:iCs/>
          <w:sz w:val="22"/>
          <w:szCs w:val="22"/>
        </w:rPr>
      </w:pPr>
      <w:r w:rsidRPr="00DB3946">
        <w:rPr>
          <w:rFonts w:ascii="Palatino Linotype" w:hAnsi="Palatino Linotype"/>
          <w:i/>
          <w:iCs/>
          <w:sz w:val="22"/>
          <w:szCs w:val="22"/>
        </w:rPr>
        <w:t>“</w:t>
      </w:r>
      <w:r w:rsidRPr="00DB3946">
        <w:rPr>
          <w:rFonts w:ascii="Palatino Linotype" w:hAnsi="Palatino Linotype"/>
          <w:b/>
          <w:bCs/>
          <w:i/>
          <w:iCs/>
          <w:sz w:val="22"/>
          <w:szCs w:val="22"/>
        </w:rPr>
        <w:t xml:space="preserve">Registro Federal de Contribuyentes (RFC) de personas físicas proveedores o contratistas. </w:t>
      </w:r>
      <w:r w:rsidRPr="00DB3946">
        <w:rPr>
          <w:rFonts w:ascii="Palatino Linotype" w:hAnsi="Palatino Linotype"/>
          <w:i/>
          <w:iCs/>
          <w:sz w:val="22"/>
          <w:szCs w:val="22"/>
        </w:rPr>
        <w:t>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37026DC8" w14:textId="77777777" w:rsidR="00523940" w:rsidRPr="00DB3946" w:rsidRDefault="00523940" w:rsidP="00523940">
      <w:pPr>
        <w:pStyle w:val="NormalWeb"/>
        <w:spacing w:before="0" w:beforeAutospacing="0" w:after="0" w:afterAutospacing="0" w:line="360" w:lineRule="auto"/>
        <w:ind w:left="284" w:right="560"/>
        <w:jc w:val="both"/>
      </w:pPr>
    </w:p>
    <w:p w14:paraId="0BED11DE" w14:textId="77777777" w:rsidR="00523940" w:rsidRPr="00DB3946" w:rsidRDefault="00523940" w:rsidP="00523940">
      <w:pPr>
        <w:pStyle w:val="NormalWeb"/>
        <w:numPr>
          <w:ilvl w:val="0"/>
          <w:numId w:val="45"/>
        </w:numPr>
        <w:spacing w:before="0" w:beforeAutospacing="0" w:after="0" w:afterAutospacing="0" w:line="360" w:lineRule="auto"/>
        <w:ind w:left="567" w:right="49"/>
        <w:jc w:val="both"/>
        <w:textAlignment w:val="baseline"/>
        <w:rPr>
          <w:rFonts w:ascii="Palatino Linotype" w:hAnsi="Palatino Linotype"/>
          <w:sz w:val="22"/>
          <w:szCs w:val="22"/>
        </w:rPr>
      </w:pPr>
      <w:r w:rsidRPr="00DB3946">
        <w:rPr>
          <w:rFonts w:ascii="Palatino Linotype" w:hAnsi="Palatino Linotype"/>
          <w:b/>
          <w:bCs/>
          <w:sz w:val="22"/>
          <w:szCs w:val="22"/>
        </w:rPr>
        <w:t xml:space="preserve">Firma de servidores públicos. </w:t>
      </w:r>
      <w:r w:rsidRPr="00DB3946">
        <w:rPr>
          <w:rFonts w:ascii="Palatino Linotype" w:hAnsi="Palatino Linotype"/>
          <w:sz w:val="22"/>
          <w:szCs w:val="22"/>
        </w:rPr>
        <w:t>Como quedó asentado anteriormente, la firma de servidores públicos no es susceptible de ser clasificada, cuando esta es realizada en ejercicio de las atribuciones que les fueron conferidas.</w:t>
      </w:r>
    </w:p>
    <w:p w14:paraId="3CBA6C3E" w14:textId="77777777" w:rsidR="00523940" w:rsidRPr="00DB3946" w:rsidRDefault="00523940" w:rsidP="007B56DB">
      <w:pPr>
        <w:spacing w:line="360" w:lineRule="auto"/>
        <w:jc w:val="both"/>
        <w:rPr>
          <w:rFonts w:ascii="Palatino Linotype" w:eastAsia="Palatino Linotype" w:hAnsi="Palatino Linotype" w:cs="Palatino Linotype"/>
          <w:sz w:val="22"/>
          <w:szCs w:val="22"/>
        </w:rPr>
      </w:pPr>
    </w:p>
    <w:p w14:paraId="5EADA7DE" w14:textId="6FE31D2E" w:rsidR="007B56DB" w:rsidRPr="00DB3946" w:rsidRDefault="007B56DB" w:rsidP="007B56DB">
      <w:pPr>
        <w:spacing w:line="360" w:lineRule="auto"/>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DB3946">
        <w:rPr>
          <w:rFonts w:ascii="Palatino Linotype" w:eastAsia="Palatino Linotype" w:hAnsi="Palatino Linotype" w:cs="Palatino Linotype"/>
          <w:b/>
          <w:sz w:val="22"/>
          <w:szCs w:val="22"/>
        </w:rPr>
        <w:t>Sujeto Obligado</w:t>
      </w:r>
      <w:r w:rsidRPr="00DB3946">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189785E" w14:textId="77777777" w:rsidR="00C877F6" w:rsidRPr="00DB3946" w:rsidRDefault="00F36565" w:rsidP="00FD4DF9">
      <w:pPr>
        <w:spacing w:before="240" w:after="240" w:line="360" w:lineRule="auto"/>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25E6744D" w14:textId="77777777" w:rsidR="005F150F" w:rsidRPr="00DB3946" w:rsidRDefault="005F150F" w:rsidP="00FD4DF9">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p>
    <w:p w14:paraId="5611AB18" w14:textId="77777777" w:rsidR="00981615" w:rsidRPr="00DB3946" w:rsidRDefault="00981615" w:rsidP="00FD4DF9">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p>
    <w:p w14:paraId="51DB8E95" w14:textId="1206B1FA" w:rsidR="00C877F6" w:rsidRPr="00DB3946" w:rsidRDefault="00F36565" w:rsidP="00FD4DF9">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DB3946">
        <w:rPr>
          <w:rFonts w:ascii="Palatino Linotype" w:eastAsia="Palatino Linotype" w:hAnsi="Palatino Linotype" w:cs="Palatino Linotype"/>
          <w:b/>
          <w:sz w:val="22"/>
          <w:szCs w:val="22"/>
        </w:rPr>
        <w:t>R E S U E L V E:</w:t>
      </w:r>
    </w:p>
    <w:p w14:paraId="6EF9BB33" w14:textId="2CA76E2E" w:rsidR="00C877F6" w:rsidRPr="00DB3946" w:rsidRDefault="00F36565" w:rsidP="00FD4DF9">
      <w:pPr>
        <w:spacing w:before="240" w:after="240" w:line="360" w:lineRule="auto"/>
        <w:jc w:val="both"/>
        <w:rPr>
          <w:rFonts w:ascii="Palatino Linotype" w:eastAsia="Palatino Linotype" w:hAnsi="Palatino Linotype" w:cs="Palatino Linotype"/>
          <w:b/>
          <w:sz w:val="22"/>
          <w:szCs w:val="22"/>
        </w:rPr>
      </w:pPr>
      <w:r w:rsidRPr="00DB3946">
        <w:rPr>
          <w:rFonts w:ascii="Palatino Linotype" w:eastAsia="Palatino Linotype" w:hAnsi="Palatino Linotype" w:cs="Palatino Linotype"/>
          <w:b/>
          <w:sz w:val="22"/>
          <w:szCs w:val="22"/>
        </w:rPr>
        <w:t xml:space="preserve">Primero. </w:t>
      </w:r>
      <w:r w:rsidRPr="00DB3946">
        <w:rPr>
          <w:rFonts w:ascii="Palatino Linotype" w:eastAsia="Palatino Linotype" w:hAnsi="Palatino Linotype" w:cs="Palatino Linotype"/>
          <w:sz w:val="22"/>
          <w:szCs w:val="22"/>
        </w:rPr>
        <w:t>Resultan</w:t>
      </w:r>
      <w:r w:rsidRPr="00DB3946">
        <w:rPr>
          <w:rFonts w:ascii="Palatino Linotype" w:eastAsia="Palatino Linotype" w:hAnsi="Palatino Linotype" w:cs="Palatino Linotype"/>
          <w:b/>
          <w:sz w:val="22"/>
          <w:szCs w:val="22"/>
        </w:rPr>
        <w:t xml:space="preserve"> fundados </w:t>
      </w:r>
      <w:r w:rsidRPr="00DB3946">
        <w:rPr>
          <w:rFonts w:ascii="Palatino Linotype" w:eastAsia="Palatino Linotype" w:hAnsi="Palatino Linotype" w:cs="Palatino Linotype"/>
          <w:sz w:val="22"/>
          <w:szCs w:val="22"/>
        </w:rPr>
        <w:t xml:space="preserve">los motivos de inconformidad hechos valer por </w:t>
      </w:r>
      <w:r w:rsidRPr="00DB3946">
        <w:rPr>
          <w:rFonts w:ascii="Palatino Linotype" w:eastAsia="Palatino Linotype" w:hAnsi="Palatino Linotype" w:cs="Palatino Linotype"/>
          <w:b/>
          <w:sz w:val="22"/>
          <w:szCs w:val="22"/>
        </w:rPr>
        <w:t>la parte Recurrente</w:t>
      </w:r>
      <w:r w:rsidRPr="00DB3946">
        <w:rPr>
          <w:rFonts w:ascii="Palatino Linotype" w:eastAsia="Palatino Linotype" w:hAnsi="Palatino Linotype" w:cs="Palatino Linotype"/>
          <w:sz w:val="22"/>
          <w:szCs w:val="22"/>
        </w:rPr>
        <w:t xml:space="preserve"> en el Recurso de Revisión</w:t>
      </w:r>
      <w:r w:rsidRPr="00DB3946">
        <w:rPr>
          <w:rFonts w:ascii="Palatino Linotype" w:eastAsia="Palatino Linotype" w:hAnsi="Palatino Linotype" w:cs="Palatino Linotype"/>
          <w:b/>
          <w:sz w:val="22"/>
          <w:szCs w:val="22"/>
        </w:rPr>
        <w:t xml:space="preserve"> </w:t>
      </w:r>
      <w:r w:rsidR="00D24617" w:rsidRPr="00DB3946">
        <w:rPr>
          <w:rFonts w:ascii="Palatino Linotype" w:eastAsia="Palatino Linotype" w:hAnsi="Palatino Linotype" w:cs="Palatino Linotype"/>
          <w:b/>
          <w:sz w:val="22"/>
          <w:szCs w:val="22"/>
        </w:rPr>
        <w:t>14444/INFOEM/IP/RR/2025</w:t>
      </w:r>
      <w:r w:rsidRPr="00DB3946">
        <w:rPr>
          <w:rFonts w:ascii="Palatino Linotype" w:eastAsia="Palatino Linotype" w:hAnsi="Palatino Linotype" w:cs="Palatino Linotype"/>
          <w:b/>
          <w:sz w:val="22"/>
          <w:szCs w:val="22"/>
        </w:rPr>
        <w:t xml:space="preserve">, </w:t>
      </w:r>
      <w:r w:rsidRPr="00DB3946">
        <w:rPr>
          <w:rFonts w:ascii="Palatino Linotype" w:eastAsia="Palatino Linotype" w:hAnsi="Palatino Linotype" w:cs="Palatino Linotype"/>
          <w:sz w:val="22"/>
          <w:szCs w:val="22"/>
        </w:rPr>
        <w:t>por lo que</w:t>
      </w:r>
      <w:r w:rsidRPr="00DB3946">
        <w:rPr>
          <w:rFonts w:ascii="Palatino Linotype" w:eastAsia="Palatino Linotype" w:hAnsi="Palatino Linotype" w:cs="Palatino Linotype"/>
          <w:b/>
          <w:sz w:val="22"/>
          <w:szCs w:val="22"/>
        </w:rPr>
        <w:t xml:space="preserve">, en términos del Considerando Cuarto </w:t>
      </w:r>
      <w:r w:rsidRPr="00DB3946">
        <w:rPr>
          <w:rFonts w:ascii="Palatino Linotype" w:eastAsia="Palatino Linotype" w:hAnsi="Palatino Linotype" w:cs="Palatino Linotype"/>
          <w:sz w:val="22"/>
          <w:szCs w:val="22"/>
        </w:rPr>
        <w:t>de la presente resolución</w:t>
      </w:r>
      <w:r w:rsidRPr="00DB3946">
        <w:rPr>
          <w:rFonts w:ascii="Palatino Linotype" w:eastAsia="Palatino Linotype" w:hAnsi="Palatino Linotype" w:cs="Palatino Linotype"/>
          <w:b/>
          <w:sz w:val="22"/>
          <w:szCs w:val="22"/>
        </w:rPr>
        <w:t xml:space="preserve">, se </w:t>
      </w:r>
      <w:r w:rsidR="00C562F4" w:rsidRPr="00DB3946">
        <w:rPr>
          <w:rFonts w:ascii="Palatino Linotype" w:eastAsia="Palatino Linotype" w:hAnsi="Palatino Linotype" w:cs="Palatino Linotype"/>
          <w:b/>
          <w:sz w:val="22"/>
          <w:szCs w:val="22"/>
        </w:rPr>
        <w:t>REVOCA</w:t>
      </w:r>
      <w:r w:rsidRPr="00DB3946">
        <w:rPr>
          <w:rFonts w:ascii="Palatino Linotype" w:eastAsia="Palatino Linotype" w:hAnsi="Palatino Linotype" w:cs="Palatino Linotype"/>
          <w:b/>
          <w:sz w:val="22"/>
          <w:szCs w:val="22"/>
        </w:rPr>
        <w:t xml:space="preserve"> l</w:t>
      </w:r>
      <w:r w:rsidRPr="00DB3946">
        <w:rPr>
          <w:rFonts w:ascii="Palatino Linotype" w:eastAsia="Palatino Linotype" w:hAnsi="Palatino Linotype" w:cs="Palatino Linotype"/>
          <w:sz w:val="22"/>
          <w:szCs w:val="22"/>
        </w:rPr>
        <w:t>a respuesta del</w:t>
      </w:r>
      <w:r w:rsidRPr="00DB3946">
        <w:rPr>
          <w:rFonts w:ascii="Palatino Linotype" w:eastAsia="Palatino Linotype" w:hAnsi="Palatino Linotype" w:cs="Palatino Linotype"/>
          <w:b/>
          <w:sz w:val="22"/>
          <w:szCs w:val="22"/>
        </w:rPr>
        <w:t xml:space="preserve"> Sujeto Obligado.</w:t>
      </w:r>
    </w:p>
    <w:p w14:paraId="7D8F81E5" w14:textId="18D3E876" w:rsidR="00C877F6" w:rsidRPr="00DB3946" w:rsidRDefault="00F36565" w:rsidP="00FD4DF9">
      <w:pPr>
        <w:spacing w:before="240" w:after="240" w:line="360" w:lineRule="auto"/>
        <w:jc w:val="both"/>
        <w:rPr>
          <w:rFonts w:ascii="Palatino Linotype" w:eastAsia="Palatino Linotype" w:hAnsi="Palatino Linotype" w:cs="Palatino Linotype"/>
          <w:b/>
          <w:sz w:val="22"/>
          <w:szCs w:val="22"/>
        </w:rPr>
      </w:pPr>
      <w:bookmarkStart w:id="2" w:name="_heading=h.j3ppyxwlb1s2" w:colFirst="0" w:colLast="0"/>
      <w:bookmarkEnd w:id="2"/>
      <w:r w:rsidRPr="00DB3946">
        <w:rPr>
          <w:rFonts w:ascii="Palatino Linotype" w:eastAsia="Palatino Linotype" w:hAnsi="Palatino Linotype" w:cs="Palatino Linotype"/>
          <w:b/>
          <w:sz w:val="22"/>
          <w:szCs w:val="22"/>
        </w:rPr>
        <w:t xml:space="preserve">Segundo. Se Ordena al Sujeto Obligado </w:t>
      </w:r>
      <w:r w:rsidRPr="00DB3946">
        <w:rPr>
          <w:rFonts w:ascii="Palatino Linotype" w:eastAsia="Palatino Linotype" w:hAnsi="Palatino Linotype" w:cs="Palatino Linotype"/>
          <w:sz w:val="22"/>
          <w:szCs w:val="22"/>
        </w:rPr>
        <w:t>que en términos de</w:t>
      </w:r>
      <w:r w:rsidR="007B56DB" w:rsidRPr="00DB3946">
        <w:rPr>
          <w:rFonts w:ascii="Palatino Linotype" w:eastAsia="Palatino Linotype" w:hAnsi="Palatino Linotype" w:cs="Palatino Linotype"/>
          <w:sz w:val="22"/>
          <w:szCs w:val="22"/>
        </w:rPr>
        <w:t xml:space="preserve"> </w:t>
      </w:r>
      <w:r w:rsidRPr="00DB3946">
        <w:rPr>
          <w:rFonts w:ascii="Palatino Linotype" w:eastAsia="Palatino Linotype" w:hAnsi="Palatino Linotype" w:cs="Palatino Linotype"/>
          <w:sz w:val="22"/>
          <w:szCs w:val="22"/>
        </w:rPr>
        <w:t>l</w:t>
      </w:r>
      <w:r w:rsidR="007B56DB" w:rsidRPr="00DB3946">
        <w:rPr>
          <w:rFonts w:ascii="Palatino Linotype" w:eastAsia="Palatino Linotype" w:hAnsi="Palatino Linotype" w:cs="Palatino Linotype"/>
          <w:sz w:val="22"/>
          <w:szCs w:val="22"/>
        </w:rPr>
        <w:t>os</w:t>
      </w:r>
      <w:r w:rsidRPr="00DB3946">
        <w:rPr>
          <w:rFonts w:ascii="Palatino Linotype" w:eastAsia="Palatino Linotype" w:hAnsi="Palatino Linotype" w:cs="Palatino Linotype"/>
          <w:b/>
          <w:sz w:val="22"/>
          <w:szCs w:val="22"/>
        </w:rPr>
        <w:t xml:space="preserve"> Considerando</w:t>
      </w:r>
      <w:r w:rsidR="007B56DB" w:rsidRPr="00DB3946">
        <w:rPr>
          <w:rFonts w:ascii="Palatino Linotype" w:eastAsia="Palatino Linotype" w:hAnsi="Palatino Linotype" w:cs="Palatino Linotype"/>
          <w:b/>
          <w:sz w:val="22"/>
          <w:szCs w:val="22"/>
        </w:rPr>
        <w:t>s</w:t>
      </w:r>
      <w:r w:rsidRPr="00DB3946">
        <w:rPr>
          <w:rFonts w:ascii="Palatino Linotype" w:eastAsia="Palatino Linotype" w:hAnsi="Palatino Linotype" w:cs="Palatino Linotype"/>
          <w:b/>
          <w:sz w:val="22"/>
          <w:szCs w:val="22"/>
        </w:rPr>
        <w:t xml:space="preserve"> Cuarto</w:t>
      </w:r>
      <w:r w:rsidR="007B56DB" w:rsidRPr="00DB3946">
        <w:rPr>
          <w:rFonts w:ascii="Palatino Linotype" w:eastAsia="Palatino Linotype" w:hAnsi="Palatino Linotype" w:cs="Palatino Linotype"/>
          <w:b/>
          <w:sz w:val="22"/>
          <w:szCs w:val="22"/>
        </w:rPr>
        <w:t xml:space="preserve"> y Quinto</w:t>
      </w:r>
      <w:r w:rsidRPr="00DB3946">
        <w:rPr>
          <w:rFonts w:ascii="Palatino Linotype" w:eastAsia="Palatino Linotype" w:hAnsi="Palatino Linotype" w:cs="Palatino Linotype"/>
          <w:b/>
          <w:sz w:val="22"/>
          <w:szCs w:val="22"/>
        </w:rPr>
        <w:t xml:space="preserve"> </w:t>
      </w:r>
      <w:r w:rsidRPr="00DB3946">
        <w:rPr>
          <w:rFonts w:ascii="Palatino Linotype" w:eastAsia="Palatino Linotype" w:hAnsi="Palatino Linotype" w:cs="Palatino Linotype"/>
          <w:sz w:val="22"/>
          <w:szCs w:val="22"/>
        </w:rPr>
        <w:t xml:space="preserve">de esta resolución, haga entrega </w:t>
      </w:r>
      <w:r w:rsidR="00FC5984" w:rsidRPr="00DB3946">
        <w:rPr>
          <w:rFonts w:ascii="Palatino Linotype" w:eastAsia="Palatino Linotype" w:hAnsi="Palatino Linotype" w:cs="Palatino Linotype"/>
          <w:sz w:val="22"/>
          <w:szCs w:val="22"/>
        </w:rPr>
        <w:t xml:space="preserve">previa búsqueda exhaustiva y razonable, </w:t>
      </w:r>
      <w:r w:rsidRPr="00DB3946">
        <w:rPr>
          <w:rFonts w:ascii="Palatino Linotype" w:eastAsia="Palatino Linotype" w:hAnsi="Palatino Linotype" w:cs="Palatino Linotype"/>
          <w:sz w:val="22"/>
          <w:szCs w:val="22"/>
        </w:rPr>
        <w:t xml:space="preserve">a </w:t>
      </w:r>
      <w:r w:rsidRPr="00DB3946">
        <w:rPr>
          <w:rFonts w:ascii="Palatino Linotype" w:eastAsia="Palatino Linotype" w:hAnsi="Palatino Linotype" w:cs="Palatino Linotype"/>
          <w:b/>
          <w:sz w:val="22"/>
          <w:szCs w:val="22"/>
        </w:rPr>
        <w:t>la parte Recurrente a través del SAIMEX</w:t>
      </w:r>
      <w:r w:rsidR="00094655" w:rsidRPr="00DB3946">
        <w:rPr>
          <w:rFonts w:ascii="Palatino Linotype" w:eastAsia="Palatino Linotype" w:hAnsi="Palatino Linotype" w:cs="Palatino Linotype"/>
          <w:b/>
          <w:sz w:val="22"/>
          <w:szCs w:val="22"/>
        </w:rPr>
        <w:t>,</w:t>
      </w:r>
      <w:r w:rsidR="007B56DB" w:rsidRPr="00DB3946">
        <w:rPr>
          <w:rFonts w:ascii="Palatino Linotype" w:eastAsia="Palatino Linotype" w:hAnsi="Palatino Linotype" w:cs="Palatino Linotype"/>
          <w:b/>
          <w:sz w:val="22"/>
          <w:szCs w:val="22"/>
        </w:rPr>
        <w:t xml:space="preserve"> </w:t>
      </w:r>
      <w:r w:rsidR="004D7A32" w:rsidRPr="00DB3946">
        <w:rPr>
          <w:rFonts w:ascii="Palatino Linotype" w:eastAsia="Palatino Linotype" w:hAnsi="Palatino Linotype" w:cs="Palatino Linotype"/>
          <w:b/>
          <w:sz w:val="22"/>
          <w:szCs w:val="22"/>
        </w:rPr>
        <w:t xml:space="preserve">de ser el caso </w:t>
      </w:r>
      <w:r w:rsidR="007B56DB" w:rsidRPr="00DB3946">
        <w:rPr>
          <w:rFonts w:ascii="Palatino Linotype" w:eastAsia="Palatino Linotype" w:hAnsi="Palatino Linotype" w:cs="Palatino Linotype"/>
          <w:b/>
          <w:sz w:val="22"/>
          <w:szCs w:val="22"/>
        </w:rPr>
        <w:t>en versión pública,</w:t>
      </w:r>
      <w:r w:rsidR="00094655" w:rsidRPr="00DB3946">
        <w:rPr>
          <w:rFonts w:ascii="Palatino Linotype" w:eastAsia="Palatino Linotype" w:hAnsi="Palatino Linotype" w:cs="Palatino Linotype"/>
          <w:b/>
          <w:sz w:val="22"/>
          <w:szCs w:val="22"/>
        </w:rPr>
        <w:t xml:space="preserve"> </w:t>
      </w:r>
      <w:r w:rsidRPr="00DB3946">
        <w:rPr>
          <w:rFonts w:ascii="Palatino Linotype" w:eastAsia="Palatino Linotype" w:hAnsi="Palatino Linotype" w:cs="Palatino Linotype"/>
          <w:sz w:val="22"/>
          <w:szCs w:val="22"/>
        </w:rPr>
        <w:t>la siguiente información:</w:t>
      </w:r>
    </w:p>
    <w:p w14:paraId="046B2493" w14:textId="73F3AC0B" w:rsidR="00F32624" w:rsidRPr="00DB3946" w:rsidRDefault="00A80509" w:rsidP="00E67377">
      <w:pPr>
        <w:pStyle w:val="NormalWeb"/>
        <w:numPr>
          <w:ilvl w:val="0"/>
          <w:numId w:val="41"/>
        </w:numPr>
        <w:spacing w:before="240" w:beforeAutospacing="0" w:after="240" w:afterAutospacing="0" w:line="276" w:lineRule="auto"/>
        <w:ind w:left="360" w:right="49"/>
        <w:jc w:val="both"/>
        <w:rPr>
          <w:rFonts w:ascii="Palatino Linotype" w:eastAsia="Palatino Linotype" w:hAnsi="Palatino Linotype" w:cs="Palatino Linotype"/>
          <w:b/>
          <w:i/>
          <w:sz w:val="22"/>
        </w:rPr>
      </w:pPr>
      <w:r w:rsidRPr="00DB3946">
        <w:rPr>
          <w:rFonts w:ascii="Palatino Linotype" w:hAnsi="Palatino Linotype"/>
          <w:b/>
        </w:rPr>
        <w:t xml:space="preserve">Facturas pagadas </w:t>
      </w:r>
      <w:r w:rsidR="005952C8" w:rsidRPr="00DB3946">
        <w:rPr>
          <w:rFonts w:ascii="Palatino Linotype" w:hAnsi="Palatino Linotype"/>
          <w:b/>
        </w:rPr>
        <w:t xml:space="preserve">o en proceso de pago </w:t>
      </w:r>
      <w:r w:rsidR="00F32624" w:rsidRPr="00DB3946">
        <w:rPr>
          <w:rFonts w:ascii="Palatino Linotype" w:hAnsi="Palatino Linotype"/>
          <w:b/>
        </w:rPr>
        <w:t xml:space="preserve">por un monto superior a </w:t>
      </w:r>
      <w:r w:rsidR="005952C8" w:rsidRPr="00DB3946">
        <w:rPr>
          <w:rFonts w:ascii="Palatino Linotype" w:hAnsi="Palatino Linotype"/>
          <w:b/>
        </w:rPr>
        <w:t xml:space="preserve">un millón </w:t>
      </w:r>
      <w:r w:rsidR="00F32624" w:rsidRPr="00DB3946">
        <w:rPr>
          <w:rFonts w:ascii="Palatino Linotype" w:hAnsi="Palatino Linotype"/>
          <w:b/>
        </w:rPr>
        <w:t>de pesos</w:t>
      </w:r>
      <w:r w:rsidR="004D7A32" w:rsidRPr="00DB3946">
        <w:rPr>
          <w:rFonts w:ascii="Palatino Linotype" w:hAnsi="Palatino Linotype"/>
          <w:b/>
        </w:rPr>
        <w:t>, generadas</w:t>
      </w:r>
      <w:r w:rsidR="00F32624" w:rsidRPr="00DB3946">
        <w:rPr>
          <w:rFonts w:ascii="Palatino Linotype" w:hAnsi="Palatino Linotype"/>
          <w:b/>
        </w:rPr>
        <w:t xml:space="preserve"> del uno de enero </w:t>
      </w:r>
      <w:r w:rsidR="0048634E" w:rsidRPr="00DB3946">
        <w:rPr>
          <w:rFonts w:ascii="Palatino Linotype" w:hAnsi="Palatino Linotype"/>
          <w:b/>
        </w:rPr>
        <w:t xml:space="preserve">al </w:t>
      </w:r>
      <w:r w:rsidR="005952C8" w:rsidRPr="00DB3946">
        <w:rPr>
          <w:rFonts w:ascii="Palatino Linotype" w:hAnsi="Palatino Linotype"/>
          <w:b/>
        </w:rPr>
        <w:t>diez de noviembre de dos mil veinticinco.</w:t>
      </w:r>
    </w:p>
    <w:p w14:paraId="250CFAA1" w14:textId="77777777" w:rsidR="00F32624" w:rsidRPr="00DB3946" w:rsidRDefault="007B56DB" w:rsidP="00F32624">
      <w:pPr>
        <w:pStyle w:val="NormalWeb"/>
        <w:spacing w:before="240" w:beforeAutospacing="0" w:after="240" w:afterAutospacing="0" w:line="276" w:lineRule="auto"/>
        <w:ind w:left="360" w:right="49"/>
        <w:jc w:val="both"/>
        <w:rPr>
          <w:rFonts w:ascii="Palatino Linotype" w:eastAsia="Palatino Linotype" w:hAnsi="Palatino Linotype" w:cs="Palatino Linotype"/>
          <w:i/>
          <w:sz w:val="22"/>
        </w:rPr>
      </w:pPr>
      <w:r w:rsidRPr="00DB3946">
        <w:rPr>
          <w:rFonts w:ascii="Palatino Linotype" w:eastAsia="Palatino Linotype" w:hAnsi="Palatino Linotype" w:cs="Palatino Linotype"/>
          <w:i/>
          <w:sz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w:t>
      </w:r>
      <w:r w:rsidRPr="00DB3946">
        <w:rPr>
          <w:rFonts w:ascii="Palatino Linotype" w:eastAsia="Palatino Linotype" w:hAnsi="Palatino Linotype" w:cs="Palatino Linotype"/>
          <w:b/>
          <w:i/>
          <w:sz w:val="22"/>
        </w:rPr>
        <w:t>Recurrente</w:t>
      </w:r>
      <w:r w:rsidRPr="00DB3946">
        <w:rPr>
          <w:rFonts w:ascii="Palatino Linotype" w:eastAsia="Palatino Linotype" w:hAnsi="Palatino Linotype" w:cs="Palatino Linotype"/>
          <w:i/>
          <w:sz w:val="22"/>
        </w:rPr>
        <w:t xml:space="preserve">, mismo que igualmente hará de su conocimiento. </w:t>
      </w:r>
    </w:p>
    <w:p w14:paraId="2373CC39" w14:textId="1DEB6267" w:rsidR="00F32624" w:rsidRPr="00DB3946" w:rsidRDefault="00F32624" w:rsidP="00F32624">
      <w:pPr>
        <w:pStyle w:val="NormalWeb"/>
        <w:spacing w:before="240" w:beforeAutospacing="0" w:after="240" w:afterAutospacing="0" w:line="276" w:lineRule="auto"/>
        <w:ind w:left="360" w:right="49"/>
        <w:jc w:val="both"/>
        <w:rPr>
          <w:rFonts w:ascii="Palatino Linotype" w:eastAsia="Palatino Linotype" w:hAnsi="Palatino Linotype" w:cs="Palatino Linotype"/>
          <w:i/>
          <w:sz w:val="22"/>
        </w:rPr>
      </w:pPr>
      <w:r w:rsidRPr="00DB3946">
        <w:rPr>
          <w:rFonts w:ascii="Palatino Linotype" w:eastAsia="Palatino Linotype" w:hAnsi="Palatino Linotype" w:cs="Palatino Linotype"/>
          <w:i/>
          <w:sz w:val="22"/>
          <w:szCs w:val="22"/>
        </w:rPr>
        <w:t>De ser el caso de que no se cuente con la información requerida por no haber</w:t>
      </w:r>
      <w:r w:rsidR="00CE6E03" w:rsidRPr="00DB3946">
        <w:rPr>
          <w:rFonts w:ascii="Palatino Linotype" w:eastAsia="Palatino Linotype" w:hAnsi="Palatino Linotype" w:cs="Palatino Linotype"/>
          <w:i/>
          <w:sz w:val="22"/>
          <w:szCs w:val="22"/>
        </w:rPr>
        <w:t>se generado</w:t>
      </w:r>
      <w:r w:rsidRPr="00DB3946">
        <w:rPr>
          <w:rFonts w:ascii="Palatino Linotype" w:eastAsia="Palatino Linotype" w:hAnsi="Palatino Linotype" w:cs="Palatino Linotype"/>
          <w:i/>
          <w:sz w:val="22"/>
          <w:szCs w:val="22"/>
        </w:rPr>
        <w:t xml:space="preserve">, bastará </w:t>
      </w:r>
      <w:r w:rsidRPr="00DB3946">
        <w:rPr>
          <w:rFonts w:ascii="Palatino Linotype" w:hAnsi="Palatino Linotype"/>
          <w:i/>
          <w:iCs/>
          <w:sz w:val="22"/>
          <w:szCs w:val="22"/>
        </w:rPr>
        <w:t xml:space="preserve">con que así lo haga del conocimiento de la parte </w:t>
      </w:r>
      <w:r w:rsidRPr="00DB3946">
        <w:rPr>
          <w:rFonts w:ascii="Palatino Linotype" w:hAnsi="Palatino Linotype"/>
          <w:b/>
          <w:bCs/>
          <w:i/>
          <w:iCs/>
          <w:sz w:val="22"/>
          <w:szCs w:val="22"/>
        </w:rPr>
        <w:t>Recurrente</w:t>
      </w:r>
      <w:r w:rsidRPr="00DB3946">
        <w:rPr>
          <w:rFonts w:ascii="Palatino Linotype" w:hAnsi="Palatino Linotype"/>
          <w:i/>
          <w:iCs/>
          <w:sz w:val="22"/>
          <w:szCs w:val="22"/>
        </w:rPr>
        <w:t xml:space="preserve">, de manera clara y precisa, en términos del artículo 19, párrafo segundo de la Ley de Transparencia y Acceso a la Información pública del Estado de México y Municipios para tener por colmado el requerimiento de información. </w:t>
      </w:r>
    </w:p>
    <w:p w14:paraId="2ABA00F7" w14:textId="77777777" w:rsidR="00C877F6" w:rsidRPr="00DB3946" w:rsidRDefault="00F36565" w:rsidP="00FD4DF9">
      <w:pPr>
        <w:spacing w:before="240" w:after="240" w:line="360" w:lineRule="auto"/>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b/>
          <w:sz w:val="22"/>
          <w:szCs w:val="22"/>
        </w:rPr>
        <w:t xml:space="preserve">Tercero.  Notifíquese vía SAIMEX, </w:t>
      </w:r>
      <w:r w:rsidRPr="00DB3946">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DB3946" w:rsidRDefault="00F36565" w:rsidP="00FD4DF9">
      <w:pPr>
        <w:spacing w:before="240" w:after="240" w:line="360" w:lineRule="auto"/>
        <w:jc w:val="both"/>
        <w:rPr>
          <w:rFonts w:ascii="Palatino Linotype" w:eastAsia="Palatino Linotype" w:hAnsi="Palatino Linotype" w:cs="Palatino Linotype"/>
          <w:sz w:val="22"/>
          <w:szCs w:val="22"/>
        </w:rPr>
      </w:pPr>
      <w:r w:rsidRPr="00DB3946">
        <w:rPr>
          <w:rFonts w:ascii="Palatino Linotype" w:eastAsia="Palatino Linotype" w:hAnsi="Palatino Linotype" w:cs="Palatino Linotype"/>
          <w:b/>
          <w:sz w:val="22"/>
          <w:szCs w:val="22"/>
        </w:rPr>
        <w:t xml:space="preserve">Cuarto. </w:t>
      </w:r>
      <w:r w:rsidRPr="00DB3946">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DB3946">
        <w:rPr>
          <w:rFonts w:ascii="Palatino Linotype" w:eastAsia="Palatino Linotype" w:hAnsi="Palatino Linotype" w:cs="Palatino Linotype"/>
          <w:b/>
          <w:sz w:val="22"/>
          <w:szCs w:val="22"/>
        </w:rPr>
        <w:t>Sujeto Obligado</w:t>
      </w:r>
      <w:r w:rsidRPr="00DB3946">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DB3946" w:rsidRDefault="00F36565" w:rsidP="00FD4DF9">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DB3946">
        <w:rPr>
          <w:rFonts w:ascii="Palatino Linotype" w:eastAsia="Palatino Linotype" w:hAnsi="Palatino Linotype" w:cs="Palatino Linotype"/>
          <w:b/>
          <w:sz w:val="22"/>
          <w:szCs w:val="22"/>
        </w:rPr>
        <w:t xml:space="preserve">Quinto. Notifíquese vía SAIMEX, </w:t>
      </w:r>
      <w:r w:rsidRPr="00DB3946">
        <w:rPr>
          <w:rFonts w:ascii="Palatino Linotype" w:eastAsia="Palatino Linotype" w:hAnsi="Palatino Linotype" w:cs="Palatino Linotype"/>
          <w:sz w:val="22"/>
          <w:szCs w:val="22"/>
        </w:rPr>
        <w:t>a</w:t>
      </w:r>
      <w:r w:rsidRPr="00DB3946">
        <w:rPr>
          <w:rFonts w:ascii="Palatino Linotype" w:eastAsia="Palatino Linotype" w:hAnsi="Palatino Linotype" w:cs="Palatino Linotype"/>
          <w:b/>
          <w:sz w:val="22"/>
          <w:szCs w:val="22"/>
        </w:rPr>
        <w:t xml:space="preserve"> la parte Recurrente</w:t>
      </w:r>
      <w:r w:rsidRPr="00DB3946">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2AC63E3A" w14:textId="77777777" w:rsidR="00C877F6" w:rsidRPr="00DB3946" w:rsidRDefault="00C877F6" w:rsidP="00FD4DF9">
      <w:pPr>
        <w:spacing w:line="360" w:lineRule="auto"/>
        <w:jc w:val="both"/>
        <w:rPr>
          <w:rFonts w:ascii="Palatino Linotype" w:eastAsia="Palatino Linotype" w:hAnsi="Palatino Linotype" w:cs="Palatino Linotype"/>
          <w:b/>
          <w:sz w:val="22"/>
          <w:szCs w:val="22"/>
        </w:rPr>
      </w:pPr>
    </w:p>
    <w:p w14:paraId="124DF890" w14:textId="699BFB4D" w:rsidR="00C877F6" w:rsidRPr="003F2AC3" w:rsidRDefault="00F36565" w:rsidP="00FD4DF9">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r w:rsidRPr="00DB3946">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4B61FF" w:rsidRPr="00DB3946">
        <w:rPr>
          <w:rFonts w:ascii="Palatino Linotype" w:eastAsia="Palatino Linotype" w:hAnsi="Palatino Linotype" w:cs="Palatino Linotype"/>
          <w:sz w:val="22"/>
          <w:szCs w:val="22"/>
        </w:rPr>
        <w:t>QUINTA</w:t>
      </w:r>
      <w:r w:rsidRPr="00DB3946">
        <w:rPr>
          <w:rFonts w:ascii="Palatino Linotype" w:eastAsia="Palatino Linotype" w:hAnsi="Palatino Linotype" w:cs="Palatino Linotype"/>
          <w:sz w:val="22"/>
          <w:szCs w:val="22"/>
        </w:rPr>
        <w:t xml:space="preserve"> S</w:t>
      </w:r>
      <w:r w:rsidR="001244B6" w:rsidRPr="00DB3946">
        <w:rPr>
          <w:rFonts w:ascii="Palatino Linotype" w:eastAsia="Palatino Linotype" w:hAnsi="Palatino Linotype" w:cs="Palatino Linotype"/>
          <w:sz w:val="22"/>
          <w:szCs w:val="22"/>
        </w:rPr>
        <w:t xml:space="preserve">ESIÓN ORDINARIA CELEBRADA EL </w:t>
      </w:r>
      <w:r w:rsidR="00AF3EE6" w:rsidRPr="00DB3946">
        <w:rPr>
          <w:rFonts w:ascii="Palatino Linotype" w:eastAsia="Palatino Linotype" w:hAnsi="Palatino Linotype" w:cs="Palatino Linotype"/>
          <w:sz w:val="22"/>
          <w:szCs w:val="22"/>
        </w:rPr>
        <w:t>ONCE</w:t>
      </w:r>
      <w:r w:rsidR="004F6B10" w:rsidRPr="00DB3946">
        <w:rPr>
          <w:rFonts w:ascii="Palatino Linotype" w:eastAsia="Palatino Linotype" w:hAnsi="Palatino Linotype" w:cs="Palatino Linotype"/>
          <w:sz w:val="22"/>
          <w:szCs w:val="22"/>
        </w:rPr>
        <w:t xml:space="preserve"> </w:t>
      </w:r>
      <w:r w:rsidRPr="00DB3946">
        <w:rPr>
          <w:rFonts w:ascii="Palatino Linotype" w:eastAsia="Palatino Linotype" w:hAnsi="Palatino Linotype" w:cs="Palatino Linotype"/>
          <w:sz w:val="22"/>
          <w:szCs w:val="22"/>
        </w:rPr>
        <w:t xml:space="preserve">DE </w:t>
      </w:r>
      <w:r w:rsidR="00AF3EE6" w:rsidRPr="00DB3946">
        <w:rPr>
          <w:rFonts w:ascii="Palatino Linotype" w:eastAsia="Palatino Linotype" w:hAnsi="Palatino Linotype" w:cs="Palatino Linotype"/>
          <w:sz w:val="22"/>
          <w:szCs w:val="22"/>
        </w:rPr>
        <w:t>FEBRERO</w:t>
      </w:r>
      <w:r w:rsidRPr="00DB3946">
        <w:rPr>
          <w:rFonts w:ascii="Palatino Linotype" w:eastAsia="Palatino Linotype" w:hAnsi="Palatino Linotype" w:cs="Palatino Linotype"/>
          <w:sz w:val="22"/>
          <w:szCs w:val="22"/>
        </w:rPr>
        <w:t xml:space="preserve"> </w:t>
      </w:r>
      <w:r w:rsidR="00966D68" w:rsidRPr="00DB3946">
        <w:rPr>
          <w:rFonts w:ascii="Palatino Linotype" w:eastAsia="Palatino Linotype" w:hAnsi="Palatino Linotype" w:cs="Palatino Linotype"/>
          <w:sz w:val="22"/>
          <w:szCs w:val="22"/>
        </w:rPr>
        <w:t>DE DOS MIL VEINTISÉIS</w:t>
      </w:r>
      <w:r w:rsidRPr="00DB3946">
        <w:rPr>
          <w:rFonts w:ascii="Palatino Linotype" w:eastAsia="Palatino Linotype" w:hAnsi="Palatino Linotype" w:cs="Palatino Linotype"/>
          <w:sz w:val="22"/>
          <w:szCs w:val="22"/>
        </w:rPr>
        <w:t>, ANTE EL SECRETARIO TÉCNICO DEL PLENO ALEXIS TAPIA RAMÍREZ.</w:t>
      </w:r>
    </w:p>
    <w:p w14:paraId="54455659" w14:textId="77777777" w:rsidR="00C877F6" w:rsidRPr="003F2AC3" w:rsidRDefault="00C877F6" w:rsidP="00FD4DF9">
      <w:pPr>
        <w:spacing w:line="360" w:lineRule="auto"/>
        <w:ind w:right="-93"/>
        <w:jc w:val="both"/>
        <w:rPr>
          <w:rFonts w:ascii="Palatino Linotype" w:eastAsia="Palatino Linotype" w:hAnsi="Palatino Linotype" w:cs="Palatino Linotype"/>
          <w:sz w:val="22"/>
          <w:szCs w:val="22"/>
        </w:rPr>
      </w:pPr>
    </w:p>
    <w:p w14:paraId="030E6A5B" w14:textId="77777777" w:rsidR="00C877F6" w:rsidRPr="003F2AC3" w:rsidRDefault="00C877F6" w:rsidP="00FD4DF9">
      <w:pPr>
        <w:spacing w:line="360" w:lineRule="auto"/>
        <w:ind w:right="-93"/>
        <w:jc w:val="both"/>
        <w:rPr>
          <w:rFonts w:ascii="Palatino Linotype" w:eastAsia="Palatino Linotype" w:hAnsi="Palatino Linotype" w:cs="Palatino Linotype"/>
          <w:sz w:val="22"/>
          <w:szCs w:val="22"/>
        </w:rPr>
      </w:pPr>
    </w:p>
    <w:p w14:paraId="5B12C640" w14:textId="77777777" w:rsidR="00C877F6" w:rsidRPr="003F2AC3" w:rsidRDefault="00C877F6" w:rsidP="00FD4DF9">
      <w:pPr>
        <w:spacing w:line="360" w:lineRule="auto"/>
        <w:ind w:right="-93"/>
        <w:jc w:val="both"/>
        <w:rPr>
          <w:rFonts w:ascii="Palatino Linotype" w:eastAsia="Palatino Linotype" w:hAnsi="Palatino Linotype" w:cs="Palatino Linotype"/>
          <w:sz w:val="22"/>
          <w:szCs w:val="22"/>
        </w:rPr>
      </w:pPr>
    </w:p>
    <w:p w14:paraId="7A4C70FF" w14:textId="77777777" w:rsidR="00C877F6" w:rsidRPr="003F2AC3" w:rsidRDefault="00C877F6" w:rsidP="00FD4DF9">
      <w:pPr>
        <w:spacing w:line="360" w:lineRule="auto"/>
        <w:ind w:right="-93"/>
        <w:jc w:val="both"/>
        <w:rPr>
          <w:rFonts w:ascii="Palatino Linotype" w:eastAsia="Palatino Linotype" w:hAnsi="Palatino Linotype" w:cs="Palatino Linotype"/>
          <w:sz w:val="22"/>
          <w:szCs w:val="22"/>
        </w:rPr>
      </w:pPr>
    </w:p>
    <w:p w14:paraId="6197DF1F" w14:textId="77777777" w:rsidR="00C877F6" w:rsidRPr="003F2AC3" w:rsidRDefault="00C877F6" w:rsidP="00FD4DF9">
      <w:pPr>
        <w:spacing w:line="360" w:lineRule="auto"/>
        <w:ind w:right="-93"/>
        <w:jc w:val="both"/>
        <w:rPr>
          <w:rFonts w:ascii="Palatino Linotype" w:eastAsia="Palatino Linotype" w:hAnsi="Palatino Linotype" w:cs="Palatino Linotype"/>
          <w:sz w:val="22"/>
          <w:szCs w:val="22"/>
        </w:rPr>
      </w:pPr>
    </w:p>
    <w:p w14:paraId="1A57851A" w14:textId="77777777" w:rsidR="00C877F6" w:rsidRPr="003F2AC3" w:rsidRDefault="00C877F6" w:rsidP="00FD4DF9">
      <w:pPr>
        <w:spacing w:line="360" w:lineRule="auto"/>
        <w:ind w:right="49"/>
        <w:jc w:val="both"/>
        <w:rPr>
          <w:rFonts w:ascii="Palatino Linotype" w:eastAsia="Palatino Linotype" w:hAnsi="Palatino Linotype" w:cs="Palatino Linotype"/>
          <w:sz w:val="22"/>
          <w:szCs w:val="22"/>
        </w:rPr>
      </w:pPr>
    </w:p>
    <w:sectPr w:rsidR="00C877F6" w:rsidRPr="003F2AC3">
      <w:headerReference w:type="default" r:id="rId9"/>
      <w:footerReference w:type="default" r:id="rId10"/>
      <w:headerReference w:type="first" r:id="rId11"/>
      <w:footerReference w:type="first" r:id="rId12"/>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D3746D" w14:textId="77777777" w:rsidR="00C7621A" w:rsidRDefault="00C7621A">
      <w:r>
        <w:separator/>
      </w:r>
    </w:p>
  </w:endnote>
  <w:endnote w:type="continuationSeparator" w:id="0">
    <w:p w14:paraId="5AFD6828" w14:textId="77777777" w:rsidR="00C7621A" w:rsidRDefault="00C76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9D69C101-B237-44CE-8DA0-6B29EBD9C5E4}"/>
    <w:embedBold r:id="rId2" w:fontKey="{87326DCB-DE74-44D6-BE1C-44420D7E0626}"/>
    <w:embedItalic r:id="rId3" w:fontKey="{EB930E85-6BDB-4A07-96D3-EE28EF723199}"/>
    <w:embedBoldItalic r:id="rId4" w:fontKey="{0249ADAB-855B-4408-A94A-F7F4DA0B86B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embedRegular r:id="rId5" w:fontKey="{17D377A7-EB10-47D1-ACE7-694F47B0495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5599CB5F-E109-405F-A9A9-1EF0B19E3BC4}"/>
    <w:embedBold r:id="rId7" w:fontKey="{7E8A098F-1C7F-4160-AA14-85DBEB987F6A}"/>
    <w:embedItalic r:id="rId8" w:fontKey="{8FD856B7-28B6-45C3-8772-9A70C1D06237}"/>
  </w:font>
  <w:font w:name="Georgia">
    <w:panose1 w:val="02040502050405020303"/>
    <w:charset w:val="00"/>
    <w:family w:val="roman"/>
    <w:pitch w:val="variable"/>
    <w:sig w:usb0="00000287" w:usb1="00000000" w:usb2="00000000" w:usb3="00000000" w:csb0="0000009F" w:csb1="00000000"/>
    <w:embedRegular r:id="rId9" w:fontKey="{6F36CCE6-1198-4F50-AA08-A2C471EF03BD}"/>
    <w:embedItalic r:id="rId10" w:fontKey="{0BA72A09-260F-42CA-A69C-5D1C973AC3A8}"/>
  </w:font>
  <w:font w:name="Bookman Old Style">
    <w:panose1 w:val="02050604050505020204"/>
    <w:charset w:val="00"/>
    <w:family w:val="roman"/>
    <w:pitch w:val="variable"/>
    <w:sig w:usb0="00000287" w:usb1="00000000" w:usb2="00000000" w:usb3="00000000" w:csb0="0000009F" w:csb1="00000000"/>
    <w:embedRegular r:id="rId11" w:fontKey="{66FCFDE7-F180-44D5-A55C-53DD19C41B7C}"/>
  </w:font>
  <w:font w:name="Calibri Light">
    <w:panose1 w:val="020F0302020204030204"/>
    <w:charset w:val="00"/>
    <w:family w:val="swiss"/>
    <w:pitch w:val="variable"/>
    <w:sig w:usb0="E4002EFF" w:usb1="C200247B" w:usb2="00000009" w:usb3="00000000" w:csb0="000001FF" w:csb1="00000000"/>
    <w:embedRegular r:id="rId12" w:fontKey="{6ED4549B-0B48-40BA-8017-25A67579034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5FA8B505" w:rsidR="006F30BC" w:rsidRDefault="006F30BC">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08405B">
      <w:rPr>
        <w:b/>
        <w:noProof/>
        <w:color w:val="000000"/>
      </w:rPr>
      <w:t>30</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08405B">
      <w:rPr>
        <w:b/>
        <w:noProof/>
        <w:color w:val="000000"/>
      </w:rPr>
      <w:t>31</w:t>
    </w:r>
    <w:r>
      <w:rPr>
        <w:b/>
        <w:color w:val="000000"/>
      </w:rPr>
      <w:fldChar w:fldCharType="end"/>
    </w:r>
  </w:p>
  <w:p w14:paraId="7AE4EEFD" w14:textId="77777777" w:rsidR="006F30BC" w:rsidRDefault="006F30B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0386A57B" w:rsidR="006F30BC" w:rsidRDefault="006F30BC">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08405B">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08405B">
      <w:rPr>
        <w:b/>
        <w:noProof/>
        <w:color w:val="000000"/>
      </w:rPr>
      <w:t>31</w:t>
    </w:r>
    <w:r>
      <w:rPr>
        <w:b/>
        <w:color w:val="000000"/>
      </w:rPr>
      <w:fldChar w:fldCharType="end"/>
    </w:r>
  </w:p>
  <w:p w14:paraId="6675DA9D" w14:textId="77777777" w:rsidR="006F30BC" w:rsidRDefault="006F30B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B9D3DD" w14:textId="77777777" w:rsidR="00C7621A" w:rsidRDefault="00C7621A">
      <w:r>
        <w:separator/>
      </w:r>
    </w:p>
  </w:footnote>
  <w:footnote w:type="continuationSeparator" w:id="0">
    <w:p w14:paraId="04E04DAE" w14:textId="77777777" w:rsidR="00C7621A" w:rsidRDefault="00C7621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6F30BC" w:rsidRDefault="006F30BC">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1A8D4062">
          <wp:simplePos x="0" y="0"/>
          <wp:positionH relativeFrom="column">
            <wp:posOffset>-542925</wp:posOffset>
          </wp:positionH>
          <wp:positionV relativeFrom="paragraph">
            <wp:posOffset>-629920</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6F30BC" w14:paraId="3DE1F927" w14:textId="77777777">
      <w:tc>
        <w:tcPr>
          <w:tcW w:w="2551" w:type="dxa"/>
          <w:vAlign w:val="center"/>
        </w:tcPr>
        <w:p w14:paraId="27218DF9" w14:textId="77777777" w:rsidR="006F30BC" w:rsidRDefault="006F30B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6F30BC" w:rsidRDefault="006F30B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5059B324" w:rsidR="006F30BC" w:rsidRDefault="006F30BC" w:rsidP="00C562F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14444</w:t>
          </w:r>
          <w:r w:rsidRPr="000975B5">
            <w:rPr>
              <w:rFonts w:ascii="Palatino Linotype" w:eastAsia="Palatino Linotype" w:hAnsi="Palatino Linotype" w:cs="Palatino Linotype"/>
              <w:b/>
              <w:color w:val="000000"/>
              <w:sz w:val="22"/>
              <w:szCs w:val="22"/>
            </w:rPr>
            <w:t>/INFOEM/IP/RR/2025</w:t>
          </w:r>
        </w:p>
      </w:tc>
    </w:tr>
    <w:tr w:rsidR="006F30BC" w14:paraId="6E2D1273" w14:textId="77777777">
      <w:trPr>
        <w:trHeight w:val="217"/>
      </w:trPr>
      <w:tc>
        <w:tcPr>
          <w:tcW w:w="2551" w:type="dxa"/>
          <w:vAlign w:val="center"/>
        </w:tcPr>
        <w:p w14:paraId="21203565" w14:textId="77777777" w:rsidR="006F30BC" w:rsidRDefault="006F30B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4B357342" w:rsidR="006F30BC" w:rsidRDefault="006F30BC" w:rsidP="00D3382D">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Oficialía Mayor</w:t>
          </w:r>
        </w:p>
      </w:tc>
    </w:tr>
    <w:tr w:rsidR="006F30BC" w14:paraId="651D01A7" w14:textId="77777777">
      <w:tc>
        <w:tcPr>
          <w:tcW w:w="2551" w:type="dxa"/>
          <w:vAlign w:val="center"/>
        </w:tcPr>
        <w:p w14:paraId="5229B5A5" w14:textId="77777777" w:rsidR="006F30BC" w:rsidRDefault="006F30B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6F30BC" w:rsidRDefault="006F30B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6F30BC" w:rsidRDefault="006F30BC">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6F30BC" w:rsidRDefault="006F30BC">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6F30BC" w14:paraId="1419E4B9" w14:textId="77777777">
      <w:tc>
        <w:tcPr>
          <w:tcW w:w="2343" w:type="dxa"/>
          <w:vAlign w:val="center"/>
        </w:tcPr>
        <w:p w14:paraId="0A4DAE44" w14:textId="77777777" w:rsidR="006F30BC" w:rsidRDefault="006F30B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6F30BC" w:rsidRDefault="006F30B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4ECB8E6D" w:rsidR="006F30BC" w:rsidRDefault="006F30BC" w:rsidP="00D2461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14444</w:t>
          </w:r>
          <w:r w:rsidRPr="000975B5">
            <w:rPr>
              <w:rFonts w:ascii="Palatino Linotype" w:eastAsia="Palatino Linotype" w:hAnsi="Palatino Linotype" w:cs="Palatino Linotype"/>
              <w:b/>
              <w:color w:val="000000"/>
              <w:sz w:val="22"/>
              <w:szCs w:val="22"/>
            </w:rPr>
            <w:t>/INFOEM/IP/RR/2025</w:t>
          </w:r>
        </w:p>
      </w:tc>
    </w:tr>
    <w:tr w:rsidR="006F30BC" w14:paraId="5406FED2" w14:textId="77777777">
      <w:tc>
        <w:tcPr>
          <w:tcW w:w="2343" w:type="dxa"/>
          <w:vAlign w:val="center"/>
        </w:tcPr>
        <w:p w14:paraId="40683B83" w14:textId="77777777" w:rsidR="006F30BC" w:rsidRDefault="006F30B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22FA17A2" w:rsidR="006F30BC" w:rsidRDefault="0008405B" w:rsidP="0008405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XXXXX XXXXXX XXXXXXXX</w:t>
          </w:r>
        </w:p>
      </w:tc>
    </w:tr>
    <w:tr w:rsidR="006F30BC" w14:paraId="0CE2BEAE" w14:textId="77777777">
      <w:trPr>
        <w:trHeight w:val="152"/>
      </w:trPr>
      <w:tc>
        <w:tcPr>
          <w:tcW w:w="2343" w:type="dxa"/>
          <w:vAlign w:val="center"/>
        </w:tcPr>
        <w:p w14:paraId="2B6A9907" w14:textId="77777777" w:rsidR="006F30BC" w:rsidRDefault="006F30BC">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6F30BC" w:rsidRDefault="006F30BC">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0015B0C6" w:rsidR="006F30BC" w:rsidRDefault="006F30BC" w:rsidP="00AB100B">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Oficialía Mayor</w:t>
          </w:r>
        </w:p>
      </w:tc>
    </w:tr>
    <w:tr w:rsidR="006F30BC" w14:paraId="1EF4B579" w14:textId="77777777">
      <w:tc>
        <w:tcPr>
          <w:tcW w:w="2343" w:type="dxa"/>
          <w:vAlign w:val="center"/>
        </w:tcPr>
        <w:p w14:paraId="71B9E111" w14:textId="77777777" w:rsidR="006F30BC" w:rsidRDefault="006F30B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6F30BC" w:rsidRDefault="006F30B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6F30BC" w:rsidRDefault="006F30BC">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556E8"/>
    <w:multiLevelType w:val="hybridMultilevel"/>
    <w:tmpl w:val="77B60772"/>
    <w:lvl w:ilvl="0" w:tplc="CAF81CC8">
      <w:start w:val="5"/>
      <w:numFmt w:val="bullet"/>
      <w:lvlText w:val="-"/>
      <w:lvlJc w:val="left"/>
      <w:pPr>
        <w:ind w:left="1571" w:hanging="360"/>
      </w:pPr>
      <w:rPr>
        <w:rFonts w:ascii="Palatino Linotype" w:eastAsia="Times New Roman" w:hAnsi="Palatino Linotype" w:cs="Times New Roman"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3E752D9"/>
    <w:multiLevelType w:val="hybridMultilevel"/>
    <w:tmpl w:val="40626B42"/>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DF7B31"/>
    <w:multiLevelType w:val="multilevel"/>
    <w:tmpl w:val="D70EE26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624464E"/>
    <w:multiLevelType w:val="hybridMultilevel"/>
    <w:tmpl w:val="E04EA7B4"/>
    <w:lvl w:ilvl="0" w:tplc="57FCC664">
      <w:start w:val="1"/>
      <w:numFmt w:val="bullet"/>
      <w:lvlText w:val=""/>
      <w:lvlJc w:val="left"/>
      <w:pPr>
        <w:ind w:left="1440" w:hanging="360"/>
      </w:pPr>
      <w:rPr>
        <w:rFonts w:ascii="Wingdings" w:hAnsi="Wingdings" w:hint="default"/>
        <w:sz w:val="22"/>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B736AFE"/>
    <w:multiLevelType w:val="multilevel"/>
    <w:tmpl w:val="86E686D8"/>
    <w:lvl w:ilvl="0">
      <w:start w:val="1"/>
      <w:numFmt w:val="decimal"/>
      <w:lvlText w:val="%1."/>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0D9D70DC"/>
    <w:multiLevelType w:val="multilevel"/>
    <w:tmpl w:val="113A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A71004"/>
    <w:multiLevelType w:val="hybridMultilevel"/>
    <w:tmpl w:val="137E491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48D0885"/>
    <w:multiLevelType w:val="hybridMultilevel"/>
    <w:tmpl w:val="BD002610"/>
    <w:lvl w:ilvl="0" w:tplc="BEA202F4">
      <w:start w:val="1"/>
      <w:numFmt w:val="bullet"/>
      <w:lvlText w:val="-"/>
      <w:lvlJc w:val="left"/>
      <w:pPr>
        <w:ind w:left="720" w:hanging="360"/>
      </w:pPr>
      <w:rPr>
        <w:rFonts w:ascii="Palatino Linotype" w:eastAsia="Palatino Linotype" w:hAnsi="Palatino Linotype" w:cs="Palatino Linotype"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7717014"/>
    <w:multiLevelType w:val="hybridMultilevel"/>
    <w:tmpl w:val="EE442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8AB154A"/>
    <w:multiLevelType w:val="hybridMultilevel"/>
    <w:tmpl w:val="20ACA70E"/>
    <w:lvl w:ilvl="0" w:tplc="8C96CC16">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066694"/>
    <w:multiLevelType w:val="multilevel"/>
    <w:tmpl w:val="2A2C6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FBA60E1"/>
    <w:multiLevelType w:val="hybridMultilevel"/>
    <w:tmpl w:val="833C01C6"/>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6EC77F1"/>
    <w:multiLevelType w:val="multilevel"/>
    <w:tmpl w:val="6BB0D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935221C"/>
    <w:multiLevelType w:val="multilevel"/>
    <w:tmpl w:val="9DC65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CF1BB0"/>
    <w:multiLevelType w:val="hybridMultilevel"/>
    <w:tmpl w:val="A8845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130A81"/>
    <w:multiLevelType w:val="multilevel"/>
    <w:tmpl w:val="6D783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4E74C6D"/>
    <w:multiLevelType w:val="multilevel"/>
    <w:tmpl w:val="61E029E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87E6610"/>
    <w:multiLevelType w:val="multilevel"/>
    <w:tmpl w:val="79705B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9D86297"/>
    <w:multiLevelType w:val="multilevel"/>
    <w:tmpl w:val="FEB0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B05F98"/>
    <w:multiLevelType w:val="hybridMultilevel"/>
    <w:tmpl w:val="209676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A2034B"/>
    <w:multiLevelType w:val="hybridMultilevel"/>
    <w:tmpl w:val="E96098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AA2F84"/>
    <w:multiLevelType w:val="hybridMultilevel"/>
    <w:tmpl w:val="29200AE8"/>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4" w15:restartNumberingAfterBreak="0">
    <w:nsid w:val="470850CC"/>
    <w:multiLevelType w:val="hybridMultilevel"/>
    <w:tmpl w:val="EB7CAB56"/>
    <w:lvl w:ilvl="0" w:tplc="469667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AE11EE"/>
    <w:multiLevelType w:val="multilevel"/>
    <w:tmpl w:val="1BCCD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C59484C"/>
    <w:multiLevelType w:val="multilevel"/>
    <w:tmpl w:val="ADD0A2A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7"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213760A"/>
    <w:multiLevelType w:val="hybridMultilevel"/>
    <w:tmpl w:val="79842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2B53A72"/>
    <w:multiLevelType w:val="hybridMultilevel"/>
    <w:tmpl w:val="B0647A12"/>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30" w15:restartNumberingAfterBreak="0">
    <w:nsid w:val="56635056"/>
    <w:multiLevelType w:val="multilevel"/>
    <w:tmpl w:val="8C18E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E220D6C"/>
    <w:multiLevelType w:val="hybridMultilevel"/>
    <w:tmpl w:val="3B06A6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EFF26A4"/>
    <w:multiLevelType w:val="hybridMultilevel"/>
    <w:tmpl w:val="146A8F7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5FBF7B29"/>
    <w:multiLevelType w:val="multilevel"/>
    <w:tmpl w:val="53D8E27E"/>
    <w:lvl w:ilvl="0">
      <w:start w:val="1"/>
      <w:numFmt w:val="lowerLetter"/>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4" w15:restartNumberingAfterBreak="0">
    <w:nsid w:val="63046A1F"/>
    <w:multiLevelType w:val="multilevel"/>
    <w:tmpl w:val="F320C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3BB5293"/>
    <w:multiLevelType w:val="hybridMultilevel"/>
    <w:tmpl w:val="AE48AC76"/>
    <w:lvl w:ilvl="0" w:tplc="080A0019">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36" w15:restartNumberingAfterBreak="0">
    <w:nsid w:val="65652EE7"/>
    <w:multiLevelType w:val="multilevel"/>
    <w:tmpl w:val="2F78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7142C49"/>
    <w:multiLevelType w:val="multilevel"/>
    <w:tmpl w:val="30B4AF1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68717A16"/>
    <w:multiLevelType w:val="multilevel"/>
    <w:tmpl w:val="FE0A5F9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69BE5D72"/>
    <w:multiLevelType w:val="multilevel"/>
    <w:tmpl w:val="75884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871FBF"/>
    <w:multiLevelType w:val="hybridMultilevel"/>
    <w:tmpl w:val="B2D87D3C"/>
    <w:lvl w:ilvl="0" w:tplc="FCFE5BD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1" w15:restartNumberingAfterBreak="0">
    <w:nsid w:val="766C591C"/>
    <w:multiLevelType w:val="multilevel"/>
    <w:tmpl w:val="BBF4F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9C01BB5"/>
    <w:multiLevelType w:val="multilevel"/>
    <w:tmpl w:val="5D2CB75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4" w15:restartNumberingAfterBreak="0">
    <w:nsid w:val="7C337F65"/>
    <w:multiLevelType w:val="multilevel"/>
    <w:tmpl w:val="4A4A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5"/>
  </w:num>
  <w:num w:numId="3">
    <w:abstractNumId w:val="26"/>
  </w:num>
  <w:num w:numId="4">
    <w:abstractNumId w:val="43"/>
  </w:num>
  <w:num w:numId="5">
    <w:abstractNumId w:val="14"/>
  </w:num>
  <w:num w:numId="6">
    <w:abstractNumId w:val="36"/>
  </w:num>
  <w:num w:numId="7">
    <w:abstractNumId w:val="44"/>
  </w:num>
  <w:num w:numId="8">
    <w:abstractNumId w:val="7"/>
  </w:num>
  <w:num w:numId="9">
    <w:abstractNumId w:val="0"/>
  </w:num>
  <w:num w:numId="10">
    <w:abstractNumId w:val="4"/>
  </w:num>
  <w:num w:numId="11">
    <w:abstractNumId w:val="32"/>
  </w:num>
  <w:num w:numId="12">
    <w:abstractNumId w:val="21"/>
  </w:num>
  <w:num w:numId="13">
    <w:abstractNumId w:val="30"/>
  </w:num>
  <w:num w:numId="14">
    <w:abstractNumId w:val="29"/>
  </w:num>
  <w:num w:numId="15">
    <w:abstractNumId w:val="19"/>
  </w:num>
  <w:num w:numId="16">
    <w:abstractNumId w:val="17"/>
  </w:num>
  <w:num w:numId="17">
    <w:abstractNumId w:val="42"/>
  </w:num>
  <w:num w:numId="18">
    <w:abstractNumId w:val="38"/>
  </w:num>
  <w:num w:numId="19">
    <w:abstractNumId w:val="18"/>
  </w:num>
  <w:num w:numId="20">
    <w:abstractNumId w:val="37"/>
  </w:num>
  <w:num w:numId="21">
    <w:abstractNumId w:val="1"/>
  </w:num>
  <w:num w:numId="22">
    <w:abstractNumId w:val="13"/>
  </w:num>
  <w:num w:numId="23">
    <w:abstractNumId w:val="16"/>
  </w:num>
  <w:num w:numId="24">
    <w:abstractNumId w:val="3"/>
  </w:num>
  <w:num w:numId="25">
    <w:abstractNumId w:val="12"/>
  </w:num>
  <w:num w:numId="26">
    <w:abstractNumId w:val="24"/>
  </w:num>
  <w:num w:numId="27">
    <w:abstractNumId w:val="11"/>
  </w:num>
  <w:num w:numId="28">
    <w:abstractNumId w:val="41"/>
  </w:num>
  <w:num w:numId="29">
    <w:abstractNumId w:val="34"/>
  </w:num>
  <w:num w:numId="30">
    <w:abstractNumId w:val="25"/>
  </w:num>
  <w:num w:numId="31">
    <w:abstractNumId w:val="2"/>
  </w:num>
  <w:num w:numId="32">
    <w:abstractNumId w:val="6"/>
  </w:num>
  <w:num w:numId="33">
    <w:abstractNumId w:val="28"/>
  </w:num>
  <w:num w:numId="34">
    <w:abstractNumId w:val="10"/>
  </w:num>
  <w:num w:numId="35">
    <w:abstractNumId w:val="33"/>
  </w:num>
  <w:num w:numId="36">
    <w:abstractNumId w:val="22"/>
  </w:num>
  <w:num w:numId="37">
    <w:abstractNumId w:val="8"/>
  </w:num>
  <w:num w:numId="38">
    <w:abstractNumId w:val="35"/>
  </w:num>
  <w:num w:numId="39">
    <w:abstractNumId w:val="40"/>
  </w:num>
  <w:num w:numId="40">
    <w:abstractNumId w:val="23"/>
  </w:num>
  <w:num w:numId="41">
    <w:abstractNumId w:val="9"/>
  </w:num>
  <w:num w:numId="42">
    <w:abstractNumId w:val="39"/>
  </w:num>
  <w:num w:numId="43">
    <w:abstractNumId w:val="15"/>
  </w:num>
  <w:num w:numId="44">
    <w:abstractNumId w:val="20"/>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1ABE"/>
    <w:rsid w:val="00003460"/>
    <w:rsid w:val="00011BB7"/>
    <w:rsid w:val="000140E9"/>
    <w:rsid w:val="00020CF9"/>
    <w:rsid w:val="00051065"/>
    <w:rsid w:val="00082583"/>
    <w:rsid w:val="0008405B"/>
    <w:rsid w:val="00085E1F"/>
    <w:rsid w:val="00094655"/>
    <w:rsid w:val="00095D78"/>
    <w:rsid w:val="000975B5"/>
    <w:rsid w:val="000976C0"/>
    <w:rsid w:val="000B1C80"/>
    <w:rsid w:val="000C1BE9"/>
    <w:rsid w:val="000C2D35"/>
    <w:rsid w:val="000C77C7"/>
    <w:rsid w:val="000D48FA"/>
    <w:rsid w:val="001003EC"/>
    <w:rsid w:val="00102B00"/>
    <w:rsid w:val="0010766B"/>
    <w:rsid w:val="0012241A"/>
    <w:rsid w:val="001244B6"/>
    <w:rsid w:val="00137C81"/>
    <w:rsid w:val="00164F66"/>
    <w:rsid w:val="00167CFB"/>
    <w:rsid w:val="001713BF"/>
    <w:rsid w:val="0017592D"/>
    <w:rsid w:val="001804BD"/>
    <w:rsid w:val="00196A12"/>
    <w:rsid w:val="001B3325"/>
    <w:rsid w:val="001D4636"/>
    <w:rsid w:val="001D5226"/>
    <w:rsid w:val="001D62BC"/>
    <w:rsid w:val="001D6EDC"/>
    <w:rsid w:val="001E1DD6"/>
    <w:rsid w:val="001F1CA8"/>
    <w:rsid w:val="00215433"/>
    <w:rsid w:val="00220962"/>
    <w:rsid w:val="00251552"/>
    <w:rsid w:val="00261424"/>
    <w:rsid w:val="00294BBE"/>
    <w:rsid w:val="002A0578"/>
    <w:rsid w:val="002A38A5"/>
    <w:rsid w:val="002A642E"/>
    <w:rsid w:val="002B2BB0"/>
    <w:rsid w:val="002C63CA"/>
    <w:rsid w:val="002E51A0"/>
    <w:rsid w:val="002E73A2"/>
    <w:rsid w:val="002F0436"/>
    <w:rsid w:val="002F1DC0"/>
    <w:rsid w:val="002F289C"/>
    <w:rsid w:val="00302B0A"/>
    <w:rsid w:val="00310705"/>
    <w:rsid w:val="00310C2F"/>
    <w:rsid w:val="00313334"/>
    <w:rsid w:val="0034064C"/>
    <w:rsid w:val="003412FF"/>
    <w:rsid w:val="00343CCE"/>
    <w:rsid w:val="00357E62"/>
    <w:rsid w:val="00362AE5"/>
    <w:rsid w:val="00381615"/>
    <w:rsid w:val="003817BB"/>
    <w:rsid w:val="00382B63"/>
    <w:rsid w:val="0038550E"/>
    <w:rsid w:val="003B3365"/>
    <w:rsid w:val="003B67F8"/>
    <w:rsid w:val="003B746B"/>
    <w:rsid w:val="003C22F4"/>
    <w:rsid w:val="003C7D63"/>
    <w:rsid w:val="003D17CE"/>
    <w:rsid w:val="003F2AC3"/>
    <w:rsid w:val="003F6A2A"/>
    <w:rsid w:val="00404717"/>
    <w:rsid w:val="00410511"/>
    <w:rsid w:val="00413D80"/>
    <w:rsid w:val="00420717"/>
    <w:rsid w:val="00421C3A"/>
    <w:rsid w:val="00431850"/>
    <w:rsid w:val="00457B72"/>
    <w:rsid w:val="00473434"/>
    <w:rsid w:val="0047539B"/>
    <w:rsid w:val="0048634E"/>
    <w:rsid w:val="004B381B"/>
    <w:rsid w:val="004B61FF"/>
    <w:rsid w:val="004C0383"/>
    <w:rsid w:val="004C0BA5"/>
    <w:rsid w:val="004D0543"/>
    <w:rsid w:val="004D0883"/>
    <w:rsid w:val="004D5BAF"/>
    <w:rsid w:val="004D7A32"/>
    <w:rsid w:val="004E5770"/>
    <w:rsid w:val="004F119B"/>
    <w:rsid w:val="004F6B10"/>
    <w:rsid w:val="00500764"/>
    <w:rsid w:val="00507CDE"/>
    <w:rsid w:val="005116B7"/>
    <w:rsid w:val="00523940"/>
    <w:rsid w:val="00541989"/>
    <w:rsid w:val="00541C72"/>
    <w:rsid w:val="00571BF7"/>
    <w:rsid w:val="00574C31"/>
    <w:rsid w:val="005838D9"/>
    <w:rsid w:val="005879DF"/>
    <w:rsid w:val="0059440A"/>
    <w:rsid w:val="005952C8"/>
    <w:rsid w:val="005A4875"/>
    <w:rsid w:val="005A668A"/>
    <w:rsid w:val="005B15F7"/>
    <w:rsid w:val="005B4D25"/>
    <w:rsid w:val="005B79A1"/>
    <w:rsid w:val="005C3FA2"/>
    <w:rsid w:val="005D5CD3"/>
    <w:rsid w:val="005F150F"/>
    <w:rsid w:val="005F7B9F"/>
    <w:rsid w:val="00605693"/>
    <w:rsid w:val="00607DE9"/>
    <w:rsid w:val="00611E80"/>
    <w:rsid w:val="006225B4"/>
    <w:rsid w:val="00625658"/>
    <w:rsid w:val="0063435E"/>
    <w:rsid w:val="00634BF1"/>
    <w:rsid w:val="006418B2"/>
    <w:rsid w:val="006435F9"/>
    <w:rsid w:val="00646662"/>
    <w:rsid w:val="00654E9A"/>
    <w:rsid w:val="00661FC5"/>
    <w:rsid w:val="006713EE"/>
    <w:rsid w:val="00684A3C"/>
    <w:rsid w:val="00692CEB"/>
    <w:rsid w:val="006A14DD"/>
    <w:rsid w:val="006A39B4"/>
    <w:rsid w:val="006B77A3"/>
    <w:rsid w:val="006C15F1"/>
    <w:rsid w:val="006C16ED"/>
    <w:rsid w:val="006C5268"/>
    <w:rsid w:val="006D2F09"/>
    <w:rsid w:val="006D4A7D"/>
    <w:rsid w:val="006D7A5A"/>
    <w:rsid w:val="006E3D32"/>
    <w:rsid w:val="006F30BC"/>
    <w:rsid w:val="00711AC0"/>
    <w:rsid w:val="007127FF"/>
    <w:rsid w:val="0071714D"/>
    <w:rsid w:val="00730086"/>
    <w:rsid w:val="00730751"/>
    <w:rsid w:val="00740429"/>
    <w:rsid w:val="007425E8"/>
    <w:rsid w:val="00751375"/>
    <w:rsid w:val="007668BD"/>
    <w:rsid w:val="007671AC"/>
    <w:rsid w:val="007830DC"/>
    <w:rsid w:val="007A250C"/>
    <w:rsid w:val="007B35FF"/>
    <w:rsid w:val="007B56DB"/>
    <w:rsid w:val="007C365E"/>
    <w:rsid w:val="007C7D62"/>
    <w:rsid w:val="007E4F33"/>
    <w:rsid w:val="007F783F"/>
    <w:rsid w:val="00807BED"/>
    <w:rsid w:val="00816709"/>
    <w:rsid w:val="00822FC6"/>
    <w:rsid w:val="0083209D"/>
    <w:rsid w:val="00843597"/>
    <w:rsid w:val="00844F86"/>
    <w:rsid w:val="0085476E"/>
    <w:rsid w:val="00862B9A"/>
    <w:rsid w:val="00862F3D"/>
    <w:rsid w:val="00894CCE"/>
    <w:rsid w:val="0089595B"/>
    <w:rsid w:val="008A3B54"/>
    <w:rsid w:val="008A5D19"/>
    <w:rsid w:val="008B602C"/>
    <w:rsid w:val="008C6244"/>
    <w:rsid w:val="008D5208"/>
    <w:rsid w:val="008D5D61"/>
    <w:rsid w:val="008E4A90"/>
    <w:rsid w:val="008E5996"/>
    <w:rsid w:val="0090153C"/>
    <w:rsid w:val="00905B5E"/>
    <w:rsid w:val="0090737F"/>
    <w:rsid w:val="00921774"/>
    <w:rsid w:val="00926985"/>
    <w:rsid w:val="00927C56"/>
    <w:rsid w:val="009327DB"/>
    <w:rsid w:val="009456FA"/>
    <w:rsid w:val="00966D68"/>
    <w:rsid w:val="00973790"/>
    <w:rsid w:val="0097762C"/>
    <w:rsid w:val="00981615"/>
    <w:rsid w:val="00983B15"/>
    <w:rsid w:val="00992177"/>
    <w:rsid w:val="00993A3E"/>
    <w:rsid w:val="00995DE6"/>
    <w:rsid w:val="009B04D2"/>
    <w:rsid w:val="009C5423"/>
    <w:rsid w:val="009C72B5"/>
    <w:rsid w:val="009D0B8C"/>
    <w:rsid w:val="009D53E9"/>
    <w:rsid w:val="009D7717"/>
    <w:rsid w:val="009E6D8C"/>
    <w:rsid w:val="009F2A51"/>
    <w:rsid w:val="00A051FE"/>
    <w:rsid w:val="00A07043"/>
    <w:rsid w:val="00A10647"/>
    <w:rsid w:val="00A11677"/>
    <w:rsid w:val="00A14E62"/>
    <w:rsid w:val="00A2378F"/>
    <w:rsid w:val="00A245EE"/>
    <w:rsid w:val="00A2697B"/>
    <w:rsid w:val="00A334ED"/>
    <w:rsid w:val="00A51182"/>
    <w:rsid w:val="00A80509"/>
    <w:rsid w:val="00A84261"/>
    <w:rsid w:val="00A87C55"/>
    <w:rsid w:val="00A91027"/>
    <w:rsid w:val="00A95C68"/>
    <w:rsid w:val="00AA08AE"/>
    <w:rsid w:val="00AA353B"/>
    <w:rsid w:val="00AA5D5B"/>
    <w:rsid w:val="00AA5E13"/>
    <w:rsid w:val="00AB100B"/>
    <w:rsid w:val="00AC3A71"/>
    <w:rsid w:val="00AD3D12"/>
    <w:rsid w:val="00AD59E3"/>
    <w:rsid w:val="00AE181D"/>
    <w:rsid w:val="00AE4C99"/>
    <w:rsid w:val="00AE5F8A"/>
    <w:rsid w:val="00AF3EE6"/>
    <w:rsid w:val="00B01F31"/>
    <w:rsid w:val="00B11D16"/>
    <w:rsid w:val="00B1504E"/>
    <w:rsid w:val="00B43893"/>
    <w:rsid w:val="00B46C8A"/>
    <w:rsid w:val="00B50956"/>
    <w:rsid w:val="00B55904"/>
    <w:rsid w:val="00B67B0F"/>
    <w:rsid w:val="00B82300"/>
    <w:rsid w:val="00B8230E"/>
    <w:rsid w:val="00B9356D"/>
    <w:rsid w:val="00BB7FF3"/>
    <w:rsid w:val="00BE5880"/>
    <w:rsid w:val="00BF7077"/>
    <w:rsid w:val="00C562F4"/>
    <w:rsid w:val="00C57FE2"/>
    <w:rsid w:val="00C624CE"/>
    <w:rsid w:val="00C65A4E"/>
    <w:rsid w:val="00C66ED7"/>
    <w:rsid w:val="00C7621A"/>
    <w:rsid w:val="00C82D14"/>
    <w:rsid w:val="00C877F6"/>
    <w:rsid w:val="00C901D4"/>
    <w:rsid w:val="00C975DF"/>
    <w:rsid w:val="00CA6FB7"/>
    <w:rsid w:val="00CB3964"/>
    <w:rsid w:val="00CD4BE9"/>
    <w:rsid w:val="00CD547C"/>
    <w:rsid w:val="00CE6E03"/>
    <w:rsid w:val="00CF0CC5"/>
    <w:rsid w:val="00D06F57"/>
    <w:rsid w:val="00D166A5"/>
    <w:rsid w:val="00D24617"/>
    <w:rsid w:val="00D261B6"/>
    <w:rsid w:val="00D3382D"/>
    <w:rsid w:val="00D47A86"/>
    <w:rsid w:val="00D5108C"/>
    <w:rsid w:val="00D548D9"/>
    <w:rsid w:val="00D57BE0"/>
    <w:rsid w:val="00D63364"/>
    <w:rsid w:val="00DA1AC9"/>
    <w:rsid w:val="00DA6825"/>
    <w:rsid w:val="00DB3946"/>
    <w:rsid w:val="00DB7600"/>
    <w:rsid w:val="00DC2CE2"/>
    <w:rsid w:val="00DC5898"/>
    <w:rsid w:val="00DF486B"/>
    <w:rsid w:val="00E21C9B"/>
    <w:rsid w:val="00E23568"/>
    <w:rsid w:val="00E34B63"/>
    <w:rsid w:val="00E4018E"/>
    <w:rsid w:val="00E41166"/>
    <w:rsid w:val="00E41FFF"/>
    <w:rsid w:val="00E47E72"/>
    <w:rsid w:val="00E542DD"/>
    <w:rsid w:val="00E645F7"/>
    <w:rsid w:val="00E67377"/>
    <w:rsid w:val="00E74F20"/>
    <w:rsid w:val="00E8178B"/>
    <w:rsid w:val="00E83CA2"/>
    <w:rsid w:val="00E90A7F"/>
    <w:rsid w:val="00E97AD5"/>
    <w:rsid w:val="00EA73D5"/>
    <w:rsid w:val="00EC3569"/>
    <w:rsid w:val="00EC43D4"/>
    <w:rsid w:val="00ED1F46"/>
    <w:rsid w:val="00EE30D8"/>
    <w:rsid w:val="00F11903"/>
    <w:rsid w:val="00F15588"/>
    <w:rsid w:val="00F32624"/>
    <w:rsid w:val="00F34865"/>
    <w:rsid w:val="00F36565"/>
    <w:rsid w:val="00F460C4"/>
    <w:rsid w:val="00F60B31"/>
    <w:rsid w:val="00F64A6C"/>
    <w:rsid w:val="00F80798"/>
    <w:rsid w:val="00F86A39"/>
    <w:rsid w:val="00F90408"/>
    <w:rsid w:val="00F93F24"/>
    <w:rsid w:val="00F969A8"/>
    <w:rsid w:val="00FA5673"/>
    <w:rsid w:val="00FA6C9F"/>
    <w:rsid w:val="00FB389B"/>
    <w:rsid w:val="00FC5984"/>
    <w:rsid w:val="00FD4DF9"/>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customStyle="1" w:styleId="p1">
    <w:name w:val="p1"/>
    <w:basedOn w:val="Normal"/>
    <w:rsid w:val="00E41FFF"/>
    <w:rPr>
      <w:rFonts w:ascii="Bookman Old Style" w:hAnsi="Bookman Old Style"/>
      <w:color w:val="000000"/>
      <w:sz w:val="15"/>
      <w:szCs w:val="15"/>
      <w:lang w:val="es-ES" w:eastAsia="es-ES_tradnl"/>
    </w:rPr>
  </w:style>
  <w:style w:type="character" w:customStyle="1" w:styleId="s1">
    <w:name w:val="s1"/>
    <w:basedOn w:val="Fuentedeprrafopredeter"/>
    <w:rsid w:val="00E41FFF"/>
    <w:rPr>
      <w:rFonts w:ascii="Bookman Old Style" w:hAnsi="Bookman Old Style" w:hint="default"/>
      <w:sz w:val="15"/>
      <w:szCs w:val="15"/>
    </w:rPr>
  </w:style>
  <w:style w:type="character" w:customStyle="1" w:styleId="s2">
    <w:name w:val="s2"/>
    <w:basedOn w:val="Fuentedeprrafopredeter"/>
    <w:rsid w:val="00E41FFF"/>
    <w:rPr>
      <w:rFonts w:ascii="Arial" w:hAnsi="Arial" w:cs="Arial" w:hint="default"/>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49067003">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02224133">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3860661">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61070342">
      <w:bodyDiv w:val="1"/>
      <w:marLeft w:val="0"/>
      <w:marRight w:val="0"/>
      <w:marTop w:val="0"/>
      <w:marBottom w:val="0"/>
      <w:divBdr>
        <w:top w:val="none" w:sz="0" w:space="0" w:color="auto"/>
        <w:left w:val="none" w:sz="0" w:space="0" w:color="auto"/>
        <w:bottom w:val="none" w:sz="0" w:space="0" w:color="auto"/>
        <w:right w:val="none" w:sz="0" w:space="0" w:color="auto"/>
      </w:divBdr>
    </w:div>
    <w:div w:id="786434939">
      <w:bodyDiv w:val="1"/>
      <w:marLeft w:val="0"/>
      <w:marRight w:val="0"/>
      <w:marTop w:val="0"/>
      <w:marBottom w:val="0"/>
      <w:divBdr>
        <w:top w:val="none" w:sz="0" w:space="0" w:color="auto"/>
        <w:left w:val="none" w:sz="0" w:space="0" w:color="auto"/>
        <w:bottom w:val="none" w:sz="0" w:space="0" w:color="auto"/>
        <w:right w:val="none" w:sz="0" w:space="0" w:color="auto"/>
      </w:divBdr>
    </w:div>
    <w:div w:id="822698341">
      <w:bodyDiv w:val="1"/>
      <w:marLeft w:val="0"/>
      <w:marRight w:val="0"/>
      <w:marTop w:val="0"/>
      <w:marBottom w:val="0"/>
      <w:divBdr>
        <w:top w:val="none" w:sz="0" w:space="0" w:color="auto"/>
        <w:left w:val="none" w:sz="0" w:space="0" w:color="auto"/>
        <w:bottom w:val="none" w:sz="0" w:space="0" w:color="auto"/>
        <w:right w:val="none" w:sz="0" w:space="0" w:color="auto"/>
      </w:divBdr>
    </w:div>
    <w:div w:id="841510189">
      <w:bodyDiv w:val="1"/>
      <w:marLeft w:val="0"/>
      <w:marRight w:val="0"/>
      <w:marTop w:val="0"/>
      <w:marBottom w:val="0"/>
      <w:divBdr>
        <w:top w:val="none" w:sz="0" w:space="0" w:color="auto"/>
        <w:left w:val="none" w:sz="0" w:space="0" w:color="auto"/>
        <w:bottom w:val="none" w:sz="0" w:space="0" w:color="auto"/>
        <w:right w:val="none" w:sz="0" w:space="0" w:color="auto"/>
      </w:divBdr>
    </w:div>
    <w:div w:id="888300167">
      <w:bodyDiv w:val="1"/>
      <w:marLeft w:val="0"/>
      <w:marRight w:val="0"/>
      <w:marTop w:val="0"/>
      <w:marBottom w:val="0"/>
      <w:divBdr>
        <w:top w:val="none" w:sz="0" w:space="0" w:color="auto"/>
        <w:left w:val="none" w:sz="0" w:space="0" w:color="auto"/>
        <w:bottom w:val="none" w:sz="0" w:space="0" w:color="auto"/>
        <w:right w:val="none" w:sz="0" w:space="0" w:color="auto"/>
      </w:divBdr>
    </w:div>
    <w:div w:id="914125916">
      <w:bodyDiv w:val="1"/>
      <w:marLeft w:val="0"/>
      <w:marRight w:val="0"/>
      <w:marTop w:val="0"/>
      <w:marBottom w:val="0"/>
      <w:divBdr>
        <w:top w:val="none" w:sz="0" w:space="0" w:color="auto"/>
        <w:left w:val="none" w:sz="0" w:space="0" w:color="auto"/>
        <w:bottom w:val="none" w:sz="0" w:space="0" w:color="auto"/>
        <w:right w:val="none" w:sz="0" w:space="0" w:color="auto"/>
      </w:divBdr>
    </w:div>
    <w:div w:id="1035614601">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096055134">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21336056">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184783791">
      <w:bodyDiv w:val="1"/>
      <w:marLeft w:val="0"/>
      <w:marRight w:val="0"/>
      <w:marTop w:val="0"/>
      <w:marBottom w:val="0"/>
      <w:divBdr>
        <w:top w:val="none" w:sz="0" w:space="0" w:color="auto"/>
        <w:left w:val="none" w:sz="0" w:space="0" w:color="auto"/>
        <w:bottom w:val="none" w:sz="0" w:space="0" w:color="auto"/>
        <w:right w:val="none" w:sz="0" w:space="0" w:color="auto"/>
      </w:divBdr>
    </w:div>
    <w:div w:id="1214855796">
      <w:bodyDiv w:val="1"/>
      <w:marLeft w:val="0"/>
      <w:marRight w:val="0"/>
      <w:marTop w:val="0"/>
      <w:marBottom w:val="0"/>
      <w:divBdr>
        <w:top w:val="none" w:sz="0" w:space="0" w:color="auto"/>
        <w:left w:val="none" w:sz="0" w:space="0" w:color="auto"/>
        <w:bottom w:val="none" w:sz="0" w:space="0" w:color="auto"/>
        <w:right w:val="none" w:sz="0" w:space="0" w:color="auto"/>
      </w:divBdr>
    </w:div>
    <w:div w:id="1270746774">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40373500">
      <w:bodyDiv w:val="1"/>
      <w:marLeft w:val="0"/>
      <w:marRight w:val="0"/>
      <w:marTop w:val="0"/>
      <w:marBottom w:val="0"/>
      <w:divBdr>
        <w:top w:val="none" w:sz="0" w:space="0" w:color="auto"/>
        <w:left w:val="none" w:sz="0" w:space="0" w:color="auto"/>
        <w:bottom w:val="none" w:sz="0" w:space="0" w:color="auto"/>
        <w:right w:val="none" w:sz="0" w:space="0" w:color="auto"/>
      </w:divBdr>
    </w:div>
    <w:div w:id="145753136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583368571">
      <w:bodyDiv w:val="1"/>
      <w:marLeft w:val="0"/>
      <w:marRight w:val="0"/>
      <w:marTop w:val="0"/>
      <w:marBottom w:val="0"/>
      <w:divBdr>
        <w:top w:val="none" w:sz="0" w:space="0" w:color="auto"/>
        <w:left w:val="none" w:sz="0" w:space="0" w:color="auto"/>
        <w:bottom w:val="none" w:sz="0" w:space="0" w:color="auto"/>
        <w:right w:val="none" w:sz="0" w:space="0" w:color="auto"/>
      </w:divBdr>
    </w:div>
    <w:div w:id="1654482888">
      <w:bodyDiv w:val="1"/>
      <w:marLeft w:val="0"/>
      <w:marRight w:val="0"/>
      <w:marTop w:val="0"/>
      <w:marBottom w:val="0"/>
      <w:divBdr>
        <w:top w:val="none" w:sz="0" w:space="0" w:color="auto"/>
        <w:left w:val="none" w:sz="0" w:space="0" w:color="auto"/>
        <w:bottom w:val="none" w:sz="0" w:space="0" w:color="auto"/>
        <w:right w:val="none" w:sz="0" w:space="0" w:color="auto"/>
      </w:divBdr>
    </w:div>
    <w:div w:id="1712873630">
      <w:bodyDiv w:val="1"/>
      <w:marLeft w:val="0"/>
      <w:marRight w:val="0"/>
      <w:marTop w:val="0"/>
      <w:marBottom w:val="0"/>
      <w:divBdr>
        <w:top w:val="none" w:sz="0" w:space="0" w:color="auto"/>
        <w:left w:val="none" w:sz="0" w:space="0" w:color="auto"/>
        <w:bottom w:val="none" w:sz="0" w:space="0" w:color="auto"/>
        <w:right w:val="none" w:sz="0" w:space="0" w:color="auto"/>
      </w:divBdr>
    </w:div>
    <w:div w:id="1726180129">
      <w:bodyDiv w:val="1"/>
      <w:marLeft w:val="0"/>
      <w:marRight w:val="0"/>
      <w:marTop w:val="0"/>
      <w:marBottom w:val="0"/>
      <w:divBdr>
        <w:top w:val="none" w:sz="0" w:space="0" w:color="auto"/>
        <w:left w:val="none" w:sz="0" w:space="0" w:color="auto"/>
        <w:bottom w:val="none" w:sz="0" w:space="0" w:color="auto"/>
        <w:right w:val="none" w:sz="0" w:space="0" w:color="auto"/>
      </w:divBdr>
    </w:div>
    <w:div w:id="1739474627">
      <w:bodyDiv w:val="1"/>
      <w:marLeft w:val="0"/>
      <w:marRight w:val="0"/>
      <w:marTop w:val="0"/>
      <w:marBottom w:val="0"/>
      <w:divBdr>
        <w:top w:val="none" w:sz="0" w:space="0" w:color="auto"/>
        <w:left w:val="none" w:sz="0" w:space="0" w:color="auto"/>
        <w:bottom w:val="none" w:sz="0" w:space="0" w:color="auto"/>
        <w:right w:val="none" w:sz="0" w:space="0" w:color="auto"/>
      </w:divBdr>
    </w:div>
    <w:div w:id="1747260985">
      <w:bodyDiv w:val="1"/>
      <w:marLeft w:val="0"/>
      <w:marRight w:val="0"/>
      <w:marTop w:val="0"/>
      <w:marBottom w:val="0"/>
      <w:divBdr>
        <w:top w:val="none" w:sz="0" w:space="0" w:color="auto"/>
        <w:left w:val="none" w:sz="0" w:space="0" w:color="auto"/>
        <w:bottom w:val="none" w:sz="0" w:space="0" w:color="auto"/>
        <w:right w:val="none" w:sz="0" w:space="0" w:color="auto"/>
      </w:divBdr>
    </w:div>
    <w:div w:id="1812863237">
      <w:bodyDiv w:val="1"/>
      <w:marLeft w:val="0"/>
      <w:marRight w:val="0"/>
      <w:marTop w:val="0"/>
      <w:marBottom w:val="0"/>
      <w:divBdr>
        <w:top w:val="none" w:sz="0" w:space="0" w:color="auto"/>
        <w:left w:val="none" w:sz="0" w:space="0" w:color="auto"/>
        <w:bottom w:val="none" w:sz="0" w:space="0" w:color="auto"/>
        <w:right w:val="none" w:sz="0" w:space="0" w:color="auto"/>
      </w:divBdr>
    </w:div>
    <w:div w:id="2073498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8016</Words>
  <Characters>44088</Characters>
  <Application>Microsoft Office Word</Application>
  <DocSecurity>0</DocSecurity>
  <Lines>367</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2026-02-13T17:05:00Z</cp:lastPrinted>
  <dcterms:created xsi:type="dcterms:W3CDTF">2026-04-06T18:09:00Z</dcterms:created>
  <dcterms:modified xsi:type="dcterms:W3CDTF">2026-04-06T18:09:00Z</dcterms:modified>
</cp:coreProperties>
</file>