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74DF5" w14:textId="77777777" w:rsidR="00061D05" w:rsidRPr="00D75B61" w:rsidRDefault="00061D05" w:rsidP="00061D05">
      <w:pPr>
        <w:shd w:val="clear" w:color="auto" w:fill="FFFFFF"/>
        <w:spacing w:line="360" w:lineRule="auto"/>
        <w:jc w:val="both"/>
        <w:rPr>
          <w:rFonts w:ascii="Palatino Linotype" w:hAnsi="Palatino Linotype" w:cs="Arial"/>
          <w:color w:val="000000"/>
          <w:lang w:val="es-MX" w:eastAsia="es-MX"/>
        </w:rPr>
      </w:pPr>
      <w:r w:rsidRPr="00D75B6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87D30" w:rsidRPr="00D75B61">
        <w:rPr>
          <w:rFonts w:ascii="Palatino Linotype" w:hAnsi="Palatino Linotype" w:cs="Arial"/>
          <w:b/>
          <w:color w:val="000000"/>
          <w:lang w:val="es-MX" w:eastAsia="es-MX"/>
        </w:rPr>
        <w:t>veinticinco de febrero de dos mil veintiséis</w:t>
      </w:r>
      <w:r w:rsidRPr="00D75B61">
        <w:rPr>
          <w:rFonts w:ascii="Palatino Linotype" w:hAnsi="Palatino Linotype" w:cs="Arial"/>
          <w:color w:val="000000"/>
          <w:lang w:val="es-MX" w:eastAsia="es-MX"/>
        </w:rPr>
        <w:t>.</w:t>
      </w:r>
    </w:p>
    <w:p w14:paraId="17B69FE0" w14:textId="77777777" w:rsidR="00061D05" w:rsidRPr="00D75B61" w:rsidRDefault="00061D05" w:rsidP="00061D05">
      <w:pPr>
        <w:shd w:val="clear" w:color="auto" w:fill="FFFFFF"/>
        <w:spacing w:line="360" w:lineRule="auto"/>
        <w:jc w:val="both"/>
        <w:rPr>
          <w:rFonts w:ascii="Palatino Linotype" w:hAnsi="Palatino Linotype" w:cs="Arial"/>
          <w:color w:val="000000"/>
          <w:lang w:val="es-MX" w:eastAsia="es-MX"/>
        </w:rPr>
      </w:pPr>
    </w:p>
    <w:p w14:paraId="54200F1E" w14:textId="77777777" w:rsidR="00061D05" w:rsidRPr="00D75B61" w:rsidRDefault="00061D05" w:rsidP="00061D05">
      <w:pPr>
        <w:tabs>
          <w:tab w:val="left" w:pos="1701"/>
        </w:tabs>
        <w:spacing w:line="360" w:lineRule="auto"/>
        <w:jc w:val="both"/>
        <w:rPr>
          <w:rFonts w:ascii="Palatino Linotype" w:hAnsi="Palatino Linotype" w:cs="Arial"/>
        </w:rPr>
      </w:pPr>
      <w:r w:rsidRPr="00D75B61">
        <w:rPr>
          <w:rFonts w:ascii="Palatino Linotype" w:eastAsiaTheme="minorHAnsi" w:hAnsi="Palatino Linotype" w:cs="Arial"/>
          <w:b/>
          <w:lang w:val="es-MX" w:eastAsia="en-US"/>
        </w:rPr>
        <w:t>VISTO</w:t>
      </w:r>
      <w:r w:rsidRPr="00D75B61">
        <w:rPr>
          <w:rFonts w:ascii="Palatino Linotype" w:eastAsiaTheme="minorHAnsi" w:hAnsi="Palatino Linotype" w:cs="Arial"/>
          <w:lang w:val="es-MX" w:eastAsia="en-US"/>
        </w:rPr>
        <w:t xml:space="preserve"> el expediente electrónico formado con motivo de los recursos de revisión número </w:t>
      </w:r>
      <w:r w:rsidR="00FE0C2B" w:rsidRPr="00D75B61">
        <w:rPr>
          <w:rFonts w:ascii="Palatino Linotype" w:eastAsiaTheme="minorHAnsi" w:hAnsi="Palatino Linotype" w:cs="Arial"/>
          <w:lang w:val="es-MX" w:eastAsia="en-US"/>
        </w:rPr>
        <w:t>0</w:t>
      </w:r>
      <w:r w:rsidR="009E3A6E" w:rsidRPr="00D75B61">
        <w:rPr>
          <w:rFonts w:ascii="Palatino Linotype" w:hAnsi="Palatino Linotype"/>
          <w:b/>
        </w:rPr>
        <w:t>9190/INFOEM/IP/RR/2025, 09191/INFOEM/IP/RR/2025, 09752/INFOEM/IP/RR/2025, 09753/INFOEM/IP/RR/2025 y 10164/INFOEM/IP/RR/2025</w:t>
      </w:r>
      <w:r w:rsidRPr="00D75B61">
        <w:rPr>
          <w:rFonts w:ascii="Palatino Linotype" w:eastAsiaTheme="minorHAnsi" w:hAnsi="Palatino Linotype" w:cs="Arial"/>
          <w:lang w:val="es-MX" w:eastAsia="en-US"/>
        </w:rPr>
        <w:t xml:space="preserve">, </w:t>
      </w:r>
      <w:r w:rsidRPr="00D75B61">
        <w:rPr>
          <w:rFonts w:ascii="Palatino Linotype" w:hAnsi="Palatino Linotype" w:cs="Arial"/>
        </w:rPr>
        <w:t>interpuestos por</w:t>
      </w:r>
      <w:r w:rsidRPr="00D75B61">
        <w:rPr>
          <w:rFonts w:ascii="Palatino Linotype" w:hAnsi="Palatino Linotype" w:cs="Arial"/>
          <w:b/>
        </w:rPr>
        <w:t xml:space="preserve"> un particular que no proporciono nombre o seudónimo</w:t>
      </w:r>
      <w:r w:rsidRPr="00D75B61">
        <w:rPr>
          <w:rFonts w:ascii="Palatino Linotype" w:hAnsi="Palatino Linotype" w:cs="Arial"/>
        </w:rPr>
        <w:t>,</w:t>
      </w:r>
      <w:r w:rsidRPr="00D75B61">
        <w:rPr>
          <w:rFonts w:ascii="Palatino Linotype" w:hAnsi="Palatino Linotype" w:cs="Arial"/>
          <w:b/>
        </w:rPr>
        <w:t xml:space="preserve"> </w:t>
      </w:r>
      <w:r w:rsidRPr="00D75B61">
        <w:rPr>
          <w:rFonts w:ascii="Palatino Linotype" w:hAnsi="Palatino Linotype" w:cs="Arial"/>
        </w:rPr>
        <w:t xml:space="preserve">en lo sucesivo </w:t>
      </w:r>
      <w:r w:rsidRPr="00D75B61">
        <w:rPr>
          <w:rFonts w:ascii="Palatino Linotype" w:hAnsi="Palatino Linotype" w:cs="Arial"/>
          <w:b/>
        </w:rPr>
        <w:t>El Recurrente</w:t>
      </w:r>
      <w:r w:rsidRPr="00D75B61">
        <w:rPr>
          <w:rFonts w:ascii="Palatino Linotype" w:eastAsiaTheme="minorHAnsi" w:hAnsi="Palatino Linotype" w:cs="Arial"/>
          <w:lang w:val="es-MX" w:eastAsia="en-US"/>
        </w:rPr>
        <w:t>, en contra de la</w:t>
      </w:r>
      <w:r w:rsidR="00F87D30" w:rsidRPr="00D75B61">
        <w:rPr>
          <w:rFonts w:ascii="Palatino Linotype" w:eastAsiaTheme="minorHAnsi" w:hAnsi="Palatino Linotype" w:cs="Arial"/>
          <w:lang w:val="es-MX" w:eastAsia="en-US"/>
        </w:rPr>
        <w:t>s</w:t>
      </w:r>
      <w:r w:rsidRPr="00D75B61">
        <w:rPr>
          <w:rFonts w:ascii="Palatino Linotype" w:eastAsiaTheme="minorHAnsi" w:hAnsi="Palatino Linotype" w:cs="Arial"/>
          <w:lang w:val="es-MX" w:eastAsia="en-US"/>
        </w:rPr>
        <w:t xml:space="preserve"> respuesta</w:t>
      </w:r>
      <w:r w:rsidR="00F87D30" w:rsidRPr="00D75B61">
        <w:rPr>
          <w:rFonts w:ascii="Palatino Linotype" w:eastAsiaTheme="minorHAnsi" w:hAnsi="Palatino Linotype" w:cs="Arial"/>
          <w:lang w:val="es-MX" w:eastAsia="en-US"/>
        </w:rPr>
        <w:t>s</w:t>
      </w:r>
      <w:r w:rsidRPr="00D75B61">
        <w:rPr>
          <w:rFonts w:ascii="Palatino Linotype" w:eastAsiaTheme="minorHAnsi" w:hAnsi="Palatino Linotype" w:cs="Arial"/>
          <w:lang w:val="es-MX" w:eastAsia="en-US"/>
        </w:rPr>
        <w:t xml:space="preserve"> del</w:t>
      </w:r>
      <w:r w:rsidRPr="00D75B61">
        <w:rPr>
          <w:rFonts w:ascii="Palatino Linotype" w:hAnsi="Palatino Linotype"/>
          <w:b/>
          <w:bCs/>
          <w:color w:val="000000"/>
        </w:rPr>
        <w:t xml:space="preserve"> </w:t>
      </w:r>
      <w:r w:rsidR="009E3A6E" w:rsidRPr="00D75B61">
        <w:rPr>
          <w:rFonts w:ascii="Palatino Linotype" w:hAnsi="Palatino Linotype"/>
          <w:b/>
          <w:bCs/>
          <w:color w:val="000000"/>
        </w:rPr>
        <w:t>Ayuntamiento de Toluca</w:t>
      </w:r>
      <w:r w:rsidRPr="00D75B61">
        <w:rPr>
          <w:rFonts w:ascii="Palatino Linotype" w:eastAsiaTheme="minorHAnsi" w:hAnsi="Palatino Linotype" w:cs="Arial"/>
          <w:lang w:val="es-MX" w:eastAsia="en-US"/>
        </w:rPr>
        <w:t>,</w:t>
      </w:r>
      <w:r w:rsidRPr="00D75B61">
        <w:rPr>
          <w:rFonts w:ascii="Palatino Linotype" w:eastAsiaTheme="minorHAnsi" w:hAnsi="Palatino Linotype" w:cs="Arial"/>
          <w:b/>
          <w:lang w:val="es-MX" w:eastAsia="en-US"/>
        </w:rPr>
        <w:t xml:space="preserve"> </w:t>
      </w:r>
      <w:r w:rsidRPr="00D75B61">
        <w:rPr>
          <w:rFonts w:ascii="Palatino Linotype" w:eastAsiaTheme="minorHAnsi" w:hAnsi="Palatino Linotype" w:cs="Arial"/>
          <w:lang w:val="es-MX" w:eastAsia="en-US"/>
        </w:rPr>
        <w:t>en lo subsecuente</w:t>
      </w:r>
      <w:r w:rsidRPr="00D75B61">
        <w:rPr>
          <w:rFonts w:ascii="Palatino Linotype" w:eastAsiaTheme="minorHAnsi" w:hAnsi="Palatino Linotype" w:cs="Arial"/>
          <w:b/>
          <w:lang w:val="es-MX" w:eastAsia="en-US"/>
        </w:rPr>
        <w:t xml:space="preserve"> El Sujeto Obligado, </w:t>
      </w:r>
      <w:r w:rsidRPr="00D75B61">
        <w:rPr>
          <w:rFonts w:ascii="Palatino Linotype" w:eastAsiaTheme="minorHAnsi" w:hAnsi="Palatino Linotype" w:cs="Arial"/>
          <w:lang w:val="es-MX" w:eastAsia="en-US"/>
        </w:rPr>
        <w:t>se procede a dictar la presente resolución.</w:t>
      </w:r>
    </w:p>
    <w:p w14:paraId="6CF0DB52" w14:textId="77777777" w:rsidR="00061D05" w:rsidRPr="00D75B61" w:rsidRDefault="00061D05" w:rsidP="00061D05">
      <w:pPr>
        <w:tabs>
          <w:tab w:val="left" w:pos="1701"/>
        </w:tabs>
        <w:spacing w:line="360" w:lineRule="auto"/>
        <w:jc w:val="both"/>
        <w:rPr>
          <w:rFonts w:ascii="Palatino Linotype" w:eastAsiaTheme="minorHAnsi" w:hAnsi="Palatino Linotype" w:cs="Arial"/>
          <w:b/>
          <w:sz w:val="20"/>
          <w:lang w:val="es-MX" w:eastAsia="en-US"/>
        </w:rPr>
      </w:pPr>
    </w:p>
    <w:p w14:paraId="6F1AC86E" w14:textId="77777777" w:rsidR="00061D05" w:rsidRPr="00D75B61" w:rsidRDefault="00061D05" w:rsidP="00061D05">
      <w:pPr>
        <w:tabs>
          <w:tab w:val="left" w:pos="1701"/>
        </w:tabs>
        <w:spacing w:line="360" w:lineRule="auto"/>
        <w:jc w:val="both"/>
        <w:rPr>
          <w:rFonts w:ascii="Palatino Linotype" w:eastAsiaTheme="minorHAnsi" w:hAnsi="Palatino Linotype" w:cs="Arial"/>
          <w:b/>
          <w:sz w:val="20"/>
          <w:lang w:val="es-MX" w:eastAsia="en-US"/>
        </w:rPr>
      </w:pPr>
    </w:p>
    <w:p w14:paraId="718816AC" w14:textId="77777777" w:rsidR="00061D05" w:rsidRPr="00D75B61" w:rsidRDefault="00061D05" w:rsidP="00061D05">
      <w:pPr>
        <w:spacing w:line="360" w:lineRule="auto"/>
        <w:jc w:val="center"/>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A N T E C E D E N T E S</w:t>
      </w:r>
    </w:p>
    <w:p w14:paraId="0CDAC849" w14:textId="77777777" w:rsidR="00061D05" w:rsidRPr="00D75B61" w:rsidRDefault="00061D05" w:rsidP="00061D05">
      <w:pPr>
        <w:spacing w:line="360" w:lineRule="auto"/>
        <w:jc w:val="center"/>
        <w:rPr>
          <w:rFonts w:ascii="Palatino Linotype" w:eastAsiaTheme="minorHAnsi" w:hAnsi="Palatino Linotype" w:cs="Arial"/>
          <w:b/>
          <w:sz w:val="28"/>
          <w:lang w:val="es-MX" w:eastAsia="en-US"/>
        </w:rPr>
      </w:pPr>
    </w:p>
    <w:p w14:paraId="40425F7A" w14:textId="77777777" w:rsidR="00061D05" w:rsidRPr="00D75B61" w:rsidRDefault="00061D05" w:rsidP="00061D05">
      <w:pPr>
        <w:spacing w:line="360" w:lineRule="auto"/>
        <w:jc w:val="center"/>
        <w:rPr>
          <w:rFonts w:ascii="Palatino Linotype" w:eastAsiaTheme="minorHAnsi" w:hAnsi="Palatino Linotype" w:cs="Arial"/>
          <w:b/>
          <w:sz w:val="14"/>
          <w:lang w:val="es-MX" w:eastAsia="en-US"/>
        </w:rPr>
      </w:pPr>
    </w:p>
    <w:p w14:paraId="4D55A5AF" w14:textId="77777777" w:rsidR="00061D05" w:rsidRPr="00D75B61" w:rsidRDefault="00061D05" w:rsidP="00061D05">
      <w:pPr>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PRIMERO. De las solicitudes de información.</w:t>
      </w:r>
    </w:p>
    <w:p w14:paraId="69C206A9" w14:textId="77777777" w:rsidR="00061D05" w:rsidRPr="00D75B61" w:rsidRDefault="00061D05" w:rsidP="00061D05">
      <w:pPr>
        <w:spacing w:line="360" w:lineRule="auto"/>
        <w:jc w:val="both"/>
        <w:rPr>
          <w:rFonts w:ascii="Palatino Linotype" w:hAnsi="Palatino Linotype"/>
          <w:b/>
          <w:bCs/>
        </w:rPr>
      </w:pPr>
      <w:r w:rsidRPr="00D75B61">
        <w:rPr>
          <w:rFonts w:ascii="Palatino Linotype" w:eastAsiaTheme="minorHAnsi" w:hAnsi="Palatino Linotype" w:cs="Arial"/>
          <w:szCs w:val="22"/>
          <w:lang w:val="es-MX" w:eastAsia="en-US"/>
        </w:rPr>
        <w:t xml:space="preserve">En fechas </w:t>
      </w:r>
      <w:r w:rsidR="009E3A6E" w:rsidRPr="00D75B61">
        <w:rPr>
          <w:rFonts w:ascii="Palatino Linotype" w:eastAsiaTheme="minorHAnsi" w:hAnsi="Palatino Linotype" w:cs="Arial"/>
          <w:szCs w:val="22"/>
          <w:lang w:val="es-MX" w:eastAsia="en-US"/>
        </w:rPr>
        <w:t>diez de junio</w:t>
      </w:r>
      <w:r w:rsidR="001803B9" w:rsidRPr="00D75B61">
        <w:rPr>
          <w:rFonts w:ascii="Palatino Linotype" w:eastAsiaTheme="minorHAnsi" w:hAnsi="Palatino Linotype" w:cs="Arial"/>
          <w:szCs w:val="22"/>
          <w:lang w:val="es-MX" w:eastAsia="en-US"/>
        </w:rPr>
        <w:t xml:space="preserve">, </w:t>
      </w:r>
      <w:r w:rsidR="00F368CD" w:rsidRPr="00D75B61">
        <w:rPr>
          <w:rFonts w:ascii="Palatino Linotype" w:eastAsiaTheme="minorHAnsi" w:hAnsi="Palatino Linotype" w:cs="Arial"/>
          <w:szCs w:val="22"/>
          <w:lang w:val="es-MX" w:eastAsia="en-US"/>
        </w:rPr>
        <w:t xml:space="preserve">tres y </w:t>
      </w:r>
      <w:r w:rsidR="001803B9" w:rsidRPr="00D75B61">
        <w:rPr>
          <w:rFonts w:ascii="Palatino Linotype" w:eastAsiaTheme="minorHAnsi" w:hAnsi="Palatino Linotype" w:cs="Arial"/>
          <w:szCs w:val="22"/>
          <w:lang w:val="es-MX" w:eastAsia="en-US"/>
        </w:rPr>
        <w:t>siete de julio</w:t>
      </w:r>
      <w:r w:rsidR="00A23D13" w:rsidRPr="00D75B61">
        <w:rPr>
          <w:rFonts w:ascii="Palatino Linotype" w:eastAsiaTheme="minorHAnsi" w:hAnsi="Palatino Linotype" w:cs="Arial"/>
          <w:szCs w:val="22"/>
          <w:lang w:val="es-MX" w:eastAsia="en-US"/>
        </w:rPr>
        <w:t xml:space="preserve"> </w:t>
      </w:r>
      <w:r w:rsidRPr="00D75B61">
        <w:rPr>
          <w:rFonts w:ascii="Palatino Linotype" w:eastAsiaTheme="minorHAnsi" w:hAnsi="Palatino Linotype" w:cs="Arial"/>
          <w:szCs w:val="22"/>
          <w:lang w:val="es-MX" w:eastAsia="en-US"/>
        </w:rPr>
        <w:t xml:space="preserve">de dos mil veinticinco, el </w:t>
      </w:r>
      <w:r w:rsidRPr="00D75B61">
        <w:rPr>
          <w:rFonts w:ascii="Palatino Linotype" w:eastAsiaTheme="minorHAnsi" w:hAnsi="Palatino Linotype" w:cs="Arial"/>
          <w:b/>
          <w:szCs w:val="22"/>
          <w:lang w:val="es-MX" w:eastAsia="en-US"/>
        </w:rPr>
        <w:t>Recurrente</w:t>
      </w:r>
      <w:r w:rsidRPr="00D75B61">
        <w:rPr>
          <w:rFonts w:ascii="Palatino Linotype" w:eastAsiaTheme="minorHAnsi" w:hAnsi="Palatino Linotype" w:cs="Arial"/>
          <w:szCs w:val="22"/>
          <w:lang w:val="es-MX" w:eastAsia="en-US"/>
        </w:rPr>
        <w:t xml:space="preserve">, presentó a través del Sistema de Acceso a la Información Mexiquense </w:t>
      </w:r>
      <w:r w:rsidRPr="00D75B61">
        <w:rPr>
          <w:rFonts w:ascii="Palatino Linotype" w:eastAsiaTheme="minorHAnsi" w:hAnsi="Palatino Linotype" w:cs="Arial"/>
          <w:b/>
          <w:szCs w:val="22"/>
          <w:lang w:val="es-MX" w:eastAsia="en-US"/>
        </w:rPr>
        <w:t>(SAIMEX),</w:t>
      </w:r>
      <w:r w:rsidRPr="00D75B61">
        <w:rPr>
          <w:rFonts w:ascii="Palatino Linotype" w:eastAsiaTheme="minorHAnsi" w:hAnsi="Palatino Linotype" w:cs="Arial"/>
          <w:szCs w:val="22"/>
          <w:lang w:val="es-MX" w:eastAsia="en-US"/>
        </w:rPr>
        <w:t xml:space="preserve"> ante el </w:t>
      </w:r>
      <w:r w:rsidRPr="00D75B61">
        <w:rPr>
          <w:rFonts w:ascii="Palatino Linotype" w:eastAsiaTheme="minorHAnsi" w:hAnsi="Palatino Linotype" w:cs="Arial"/>
          <w:b/>
          <w:szCs w:val="22"/>
          <w:lang w:val="es-MX" w:eastAsia="en-US"/>
        </w:rPr>
        <w:t>Sujeto Obligado</w:t>
      </w:r>
      <w:r w:rsidRPr="00D75B61">
        <w:rPr>
          <w:rFonts w:ascii="Palatino Linotype" w:eastAsiaTheme="minorHAnsi" w:hAnsi="Palatino Linotype" w:cs="Arial"/>
          <w:szCs w:val="22"/>
          <w:lang w:val="es-MX" w:eastAsia="en-US"/>
        </w:rPr>
        <w:t>, la solicitud de acceso a la información pública, a las que se les asignó el número de expediente</w:t>
      </w:r>
      <w:r w:rsidRPr="00D75B61">
        <w:rPr>
          <w:rFonts w:ascii="Palatino Linotype" w:eastAsiaTheme="minorHAnsi" w:hAnsi="Palatino Linotype" w:cs="Arial"/>
          <w:b/>
          <w:szCs w:val="22"/>
          <w:lang w:val="es-MX" w:eastAsia="en-US"/>
        </w:rPr>
        <w:t xml:space="preserve"> </w:t>
      </w:r>
      <w:r w:rsidRPr="00D75B61">
        <w:rPr>
          <w:rFonts w:ascii="Verdana" w:hAnsi="Verdana"/>
          <w:b/>
          <w:bCs/>
          <w:color w:val="FF0000"/>
        </w:rPr>
        <w:t> </w:t>
      </w:r>
      <w:r w:rsidR="009E3A6E" w:rsidRPr="00D75B61">
        <w:rPr>
          <w:rFonts w:ascii="Palatino Linotype" w:hAnsi="Palatino Linotype"/>
          <w:b/>
          <w:bCs/>
        </w:rPr>
        <w:t>03341/TOLUCA/IP/2025</w:t>
      </w:r>
      <w:r w:rsidR="00A23D13" w:rsidRPr="00D75B61">
        <w:rPr>
          <w:rFonts w:ascii="Palatino Linotype" w:hAnsi="Palatino Linotype"/>
          <w:b/>
          <w:bCs/>
        </w:rPr>
        <w:t>, 03342/TOLUCA/IP/2025</w:t>
      </w:r>
      <w:r w:rsidR="00C22B74" w:rsidRPr="00D75B61">
        <w:rPr>
          <w:rFonts w:ascii="Palatino Linotype" w:hAnsi="Palatino Linotype"/>
          <w:b/>
          <w:bCs/>
        </w:rPr>
        <w:t>, 03855/TOLUCA/IP/2025</w:t>
      </w:r>
      <w:r w:rsidR="009B72BE" w:rsidRPr="00D75B61">
        <w:rPr>
          <w:rFonts w:ascii="Palatino Linotype" w:hAnsi="Palatino Linotype"/>
          <w:b/>
          <w:bCs/>
        </w:rPr>
        <w:t>, 03854/TOLUCA/IP/2025</w:t>
      </w:r>
      <w:r w:rsidR="00F368CD" w:rsidRPr="00D75B61">
        <w:rPr>
          <w:rFonts w:ascii="Palatino Linotype" w:hAnsi="Palatino Linotype"/>
          <w:b/>
          <w:bCs/>
        </w:rPr>
        <w:t xml:space="preserve"> y 03808/TOLUCA/IP/2025</w:t>
      </w:r>
      <w:r w:rsidRPr="00D75B61">
        <w:rPr>
          <w:rFonts w:ascii="Palatino Linotype" w:eastAsiaTheme="minorHAnsi" w:hAnsi="Palatino Linotype" w:cs="Arial"/>
          <w:b/>
          <w:szCs w:val="22"/>
          <w:lang w:val="es-MX" w:eastAsia="en-US"/>
        </w:rPr>
        <w:t>,</w:t>
      </w:r>
      <w:r w:rsidRPr="00D75B61">
        <w:rPr>
          <w:rFonts w:ascii="Palatino Linotype" w:eastAsiaTheme="minorHAnsi" w:hAnsi="Palatino Linotype" w:cs="Arial"/>
          <w:szCs w:val="22"/>
          <w:lang w:val="es-MX" w:eastAsia="en-US"/>
        </w:rPr>
        <w:t xml:space="preserve"> mediante la cual solicitó lo siguiente:</w:t>
      </w:r>
    </w:p>
    <w:p w14:paraId="5386644D" w14:textId="77777777" w:rsidR="00F368CD" w:rsidRPr="00D75B61" w:rsidRDefault="00F368CD" w:rsidP="00061D05">
      <w:pPr>
        <w:spacing w:line="360" w:lineRule="auto"/>
        <w:jc w:val="both"/>
        <w:rPr>
          <w:rFonts w:ascii="Palatino Linotype" w:hAnsi="Palatino Linotype"/>
          <w:b/>
          <w:bCs/>
        </w:rPr>
      </w:pPr>
    </w:p>
    <w:p w14:paraId="65C2AED1" w14:textId="77777777" w:rsidR="00061D05" w:rsidRPr="00D75B61" w:rsidRDefault="00061D05" w:rsidP="00F368CD">
      <w:pPr>
        <w:pStyle w:val="Prrafodelista"/>
        <w:numPr>
          <w:ilvl w:val="0"/>
          <w:numId w:val="3"/>
        </w:numPr>
        <w:jc w:val="both"/>
        <w:rPr>
          <w:rFonts w:ascii="Palatino Linotype" w:hAnsi="Palatino Linotype"/>
          <w:i/>
          <w:lang w:val="es-MX"/>
        </w:rPr>
      </w:pPr>
      <w:r w:rsidRPr="00D75B61">
        <w:rPr>
          <w:rFonts w:ascii="Palatino Linotype" w:hAnsi="Palatino Linotype"/>
          <w:lang w:val="es-MX"/>
        </w:rPr>
        <w:lastRenderedPageBreak/>
        <w:t xml:space="preserve">Para la solicitud de información </w:t>
      </w:r>
      <w:r w:rsidR="004677EE" w:rsidRPr="00D75B61">
        <w:rPr>
          <w:rFonts w:ascii="Palatino Linotype" w:hAnsi="Palatino Linotype"/>
          <w:b/>
          <w:bCs/>
        </w:rPr>
        <w:t>03341/TOLUCA/IP/2025</w:t>
      </w:r>
    </w:p>
    <w:p w14:paraId="78B987C0" w14:textId="77777777" w:rsidR="00061D05" w:rsidRPr="00D75B61" w:rsidRDefault="00061D05" w:rsidP="009E3A6E">
      <w:pPr>
        <w:ind w:left="708"/>
        <w:jc w:val="both"/>
        <w:rPr>
          <w:rFonts w:ascii="Palatino Linotype" w:hAnsi="Palatino Linotype"/>
          <w:i/>
          <w:color w:val="000000"/>
        </w:rPr>
      </w:pPr>
      <w:r w:rsidRPr="00D75B61">
        <w:rPr>
          <w:rFonts w:ascii="Palatino Linotype" w:hAnsi="Palatino Linotype"/>
          <w:i/>
          <w:lang w:val="es-MX"/>
        </w:rPr>
        <w:t>“</w:t>
      </w:r>
      <w:r w:rsidR="009E3A6E" w:rsidRPr="00D75B61">
        <w:rPr>
          <w:rFonts w:ascii="Palatino Linotype" w:hAnsi="Palatino Linotype"/>
          <w:i/>
          <w:color w:val="000000"/>
        </w:rPr>
        <w:t>Todos los oficios firmados por el titular de la Dirección General de Administración y sus Directores y Coordinadores de 2025</w:t>
      </w:r>
      <w:proofErr w:type="gramStart"/>
      <w:r w:rsidR="009E3A6E" w:rsidRPr="00D75B61">
        <w:rPr>
          <w:rFonts w:ascii="Verdana" w:hAnsi="Verdana"/>
          <w:color w:val="000000"/>
          <w:sz w:val="14"/>
          <w:szCs w:val="14"/>
        </w:rPr>
        <w:t>.</w:t>
      </w:r>
      <w:r w:rsidR="009E3A6E" w:rsidRPr="00D75B61">
        <w:rPr>
          <w:rFonts w:ascii="Palatino Linotype" w:hAnsi="Palatino Linotype"/>
          <w:i/>
          <w:color w:val="000000"/>
        </w:rPr>
        <w:t>“</w:t>
      </w:r>
      <w:proofErr w:type="gramEnd"/>
      <w:r w:rsidRPr="00D75B61">
        <w:rPr>
          <w:rFonts w:ascii="Palatino Linotype" w:hAnsi="Palatino Linotype"/>
          <w:i/>
          <w:lang w:val="es-ES_tradnl"/>
        </w:rPr>
        <w:t xml:space="preserve"> (Sic).</w:t>
      </w:r>
    </w:p>
    <w:p w14:paraId="0099CC50" w14:textId="77777777" w:rsidR="009E3A6E" w:rsidRPr="00D75B61" w:rsidRDefault="009E3A6E" w:rsidP="00061D05">
      <w:pPr>
        <w:ind w:left="708"/>
        <w:jc w:val="both"/>
        <w:rPr>
          <w:rFonts w:ascii="Palatino Linotype" w:hAnsi="Palatino Linotype"/>
          <w:i/>
          <w:lang w:val="es-ES_tradnl"/>
        </w:rPr>
      </w:pPr>
    </w:p>
    <w:p w14:paraId="273FBA68" w14:textId="77777777" w:rsidR="00061D05" w:rsidRPr="00D75B61" w:rsidRDefault="00061D05" w:rsidP="00061D05">
      <w:pPr>
        <w:ind w:left="708"/>
        <w:jc w:val="both"/>
        <w:rPr>
          <w:rFonts w:ascii="Palatino Linotype" w:hAnsi="Palatino Linotype"/>
          <w:i/>
          <w:lang w:val="es-MX"/>
        </w:rPr>
      </w:pPr>
    </w:p>
    <w:p w14:paraId="52DEFB1A" w14:textId="77777777" w:rsidR="00061D05" w:rsidRPr="00D75B61" w:rsidRDefault="00061D05" w:rsidP="00061D05">
      <w:pPr>
        <w:pStyle w:val="Sinespaciado"/>
        <w:rPr>
          <w:sz w:val="2"/>
        </w:rPr>
      </w:pPr>
    </w:p>
    <w:p w14:paraId="4F53F930" w14:textId="77777777" w:rsidR="009E3A6E" w:rsidRPr="00D75B61" w:rsidRDefault="009E3A6E" w:rsidP="00F368CD">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la solicitud de información </w:t>
      </w:r>
      <w:r w:rsidR="00A23D13" w:rsidRPr="00D75B61">
        <w:rPr>
          <w:rFonts w:ascii="Palatino Linotype" w:hAnsi="Palatino Linotype"/>
          <w:b/>
          <w:bCs/>
        </w:rPr>
        <w:t>03342/TOLUCA/IP/2025</w:t>
      </w:r>
    </w:p>
    <w:p w14:paraId="638B7569" w14:textId="77777777" w:rsidR="009E3A6E" w:rsidRPr="00D75B61" w:rsidRDefault="009E3A6E" w:rsidP="00A23D13">
      <w:pPr>
        <w:ind w:left="708"/>
        <w:jc w:val="both"/>
        <w:rPr>
          <w:rFonts w:ascii="Palatino Linotype" w:hAnsi="Palatino Linotype"/>
          <w:i/>
          <w:lang w:val="es-ES_tradnl"/>
        </w:rPr>
      </w:pPr>
      <w:r w:rsidRPr="00D75B61">
        <w:rPr>
          <w:rFonts w:ascii="Palatino Linotype" w:hAnsi="Palatino Linotype"/>
          <w:i/>
          <w:lang w:val="es-MX"/>
        </w:rPr>
        <w:t>“</w:t>
      </w:r>
      <w:r w:rsidR="00A23D13" w:rsidRPr="00D75B61">
        <w:rPr>
          <w:rFonts w:ascii="Palatino Linotype" w:hAnsi="Palatino Linotype"/>
          <w:i/>
          <w:color w:val="000000"/>
        </w:rPr>
        <w:t>Todos los oficios recibidos en el Dirección General de Administración en 2025</w:t>
      </w:r>
      <w:proofErr w:type="gramStart"/>
      <w:r w:rsidRPr="00D75B61">
        <w:rPr>
          <w:rFonts w:ascii="Palatino Linotype" w:hAnsi="Palatino Linotype"/>
          <w:i/>
          <w:color w:val="000000"/>
        </w:rPr>
        <w:t>“</w:t>
      </w:r>
      <w:r w:rsidRPr="00D75B61">
        <w:rPr>
          <w:rFonts w:ascii="Palatino Linotype" w:hAnsi="Palatino Linotype"/>
          <w:i/>
          <w:lang w:val="es-ES_tradnl"/>
        </w:rPr>
        <w:t xml:space="preserve"> (</w:t>
      </w:r>
      <w:proofErr w:type="gramEnd"/>
      <w:r w:rsidRPr="00D75B61">
        <w:rPr>
          <w:rFonts w:ascii="Palatino Linotype" w:hAnsi="Palatino Linotype"/>
          <w:i/>
          <w:lang w:val="es-ES_tradnl"/>
        </w:rPr>
        <w:t>Sic).</w:t>
      </w:r>
    </w:p>
    <w:p w14:paraId="78242837" w14:textId="77777777" w:rsidR="00C9275E" w:rsidRPr="00D75B61" w:rsidRDefault="00C9275E" w:rsidP="00A23D13">
      <w:pPr>
        <w:ind w:left="708"/>
        <w:jc w:val="both"/>
        <w:rPr>
          <w:rFonts w:ascii="Palatino Linotype" w:hAnsi="Palatino Linotype"/>
          <w:i/>
          <w:color w:val="000000"/>
        </w:rPr>
      </w:pPr>
    </w:p>
    <w:p w14:paraId="1E27B57A" w14:textId="77777777" w:rsidR="009E3A6E" w:rsidRPr="00D75B61" w:rsidRDefault="009E3A6E" w:rsidP="009E3A6E">
      <w:pPr>
        <w:ind w:left="708"/>
        <w:jc w:val="both"/>
        <w:rPr>
          <w:rFonts w:ascii="Palatino Linotype" w:hAnsi="Palatino Linotype"/>
          <w:i/>
          <w:lang w:val="es-ES_tradnl"/>
        </w:rPr>
      </w:pPr>
    </w:p>
    <w:p w14:paraId="7469C795" w14:textId="77777777" w:rsidR="009E3A6E" w:rsidRPr="00D75B61" w:rsidRDefault="009E3A6E" w:rsidP="00F368CD">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la solicitud de información </w:t>
      </w:r>
      <w:r w:rsidR="00C22B74" w:rsidRPr="00D75B61">
        <w:rPr>
          <w:rFonts w:ascii="Palatino Linotype" w:hAnsi="Palatino Linotype"/>
          <w:b/>
          <w:bCs/>
        </w:rPr>
        <w:t>03855/TOLUCA/IP/2025</w:t>
      </w:r>
    </w:p>
    <w:p w14:paraId="191A9D29" w14:textId="77777777" w:rsidR="009E3A6E" w:rsidRPr="00D75B61" w:rsidRDefault="009E3A6E" w:rsidP="00C22B74">
      <w:pPr>
        <w:ind w:left="708"/>
        <w:jc w:val="both"/>
        <w:rPr>
          <w:rFonts w:ascii="Palatino Linotype" w:hAnsi="Palatino Linotype"/>
          <w:i/>
          <w:lang w:val="es-ES_tradnl"/>
        </w:rPr>
      </w:pPr>
      <w:r w:rsidRPr="00D75B61">
        <w:rPr>
          <w:rFonts w:ascii="Palatino Linotype" w:hAnsi="Palatino Linotype"/>
          <w:i/>
          <w:lang w:val="es-MX"/>
        </w:rPr>
        <w:t>“</w:t>
      </w:r>
      <w:r w:rsidR="00C22B74" w:rsidRPr="00D75B61">
        <w:rPr>
          <w:rFonts w:ascii="Palatino Linotype" w:hAnsi="Palatino Linotype"/>
          <w:i/>
          <w:color w:val="000000"/>
        </w:rPr>
        <w:t xml:space="preserve">De conformidad con el artículo 5 de la constitución se solicita todos los oficios firmados por todos los directores, coordinadores, directores de área de la </w:t>
      </w:r>
      <w:proofErr w:type="spellStart"/>
      <w:r w:rsidR="00C22B74" w:rsidRPr="00D75B61">
        <w:rPr>
          <w:rFonts w:ascii="Palatino Linotype" w:hAnsi="Palatino Linotype"/>
          <w:i/>
          <w:color w:val="000000"/>
        </w:rPr>
        <w:t>la</w:t>
      </w:r>
      <w:proofErr w:type="spellEnd"/>
      <w:r w:rsidR="00C22B74" w:rsidRPr="00D75B61">
        <w:rPr>
          <w:rFonts w:ascii="Palatino Linotype" w:hAnsi="Palatino Linotype"/>
          <w:i/>
          <w:color w:val="000000"/>
        </w:rPr>
        <w:t xml:space="preserve"> </w:t>
      </w:r>
      <w:proofErr w:type="spellStart"/>
      <w:r w:rsidR="00C22B74" w:rsidRPr="00D75B61">
        <w:rPr>
          <w:rFonts w:ascii="Palatino Linotype" w:hAnsi="Palatino Linotype"/>
          <w:i/>
          <w:color w:val="000000"/>
        </w:rPr>
        <w:t>inetpa</w:t>
      </w:r>
      <w:proofErr w:type="spellEnd"/>
      <w:r w:rsidR="00C22B74" w:rsidRPr="00D75B61">
        <w:rPr>
          <w:rFonts w:ascii="Palatino Linotype" w:hAnsi="Palatino Linotype"/>
          <w:i/>
          <w:color w:val="000000"/>
        </w:rPr>
        <w:t xml:space="preserve"> de la Dirección General de </w:t>
      </w:r>
      <w:proofErr w:type="spellStart"/>
      <w:r w:rsidR="00C22B74" w:rsidRPr="00D75B61">
        <w:rPr>
          <w:rFonts w:ascii="Palatino Linotype" w:hAnsi="Palatino Linotype"/>
          <w:i/>
          <w:color w:val="000000"/>
        </w:rPr>
        <w:t>Administarción</w:t>
      </w:r>
      <w:proofErr w:type="spellEnd"/>
      <w:r w:rsidR="00C22B74" w:rsidRPr="00D75B61">
        <w:rPr>
          <w:rFonts w:ascii="Palatino Linotype" w:hAnsi="Palatino Linotype"/>
          <w:i/>
          <w:color w:val="000000"/>
        </w:rPr>
        <w:t xml:space="preserve"> del 1 de enero a la fecha</w:t>
      </w:r>
      <w:proofErr w:type="gramStart"/>
      <w:r w:rsidR="00C22B74" w:rsidRPr="00D75B61">
        <w:rPr>
          <w:rFonts w:ascii="Palatino Linotype" w:hAnsi="Palatino Linotype"/>
          <w:i/>
          <w:color w:val="000000"/>
        </w:rPr>
        <w:t>.</w:t>
      </w:r>
      <w:r w:rsidRPr="00D75B61">
        <w:rPr>
          <w:rFonts w:ascii="Palatino Linotype" w:hAnsi="Palatino Linotype"/>
          <w:i/>
          <w:color w:val="000000"/>
        </w:rPr>
        <w:t>“</w:t>
      </w:r>
      <w:proofErr w:type="gramEnd"/>
      <w:r w:rsidRPr="00D75B61">
        <w:rPr>
          <w:rFonts w:ascii="Palatino Linotype" w:hAnsi="Palatino Linotype"/>
          <w:i/>
          <w:lang w:val="es-ES_tradnl"/>
        </w:rPr>
        <w:t xml:space="preserve"> (Sic).</w:t>
      </w:r>
    </w:p>
    <w:p w14:paraId="2D0BF574" w14:textId="77777777" w:rsidR="00C9275E" w:rsidRPr="00D75B61" w:rsidRDefault="00C9275E" w:rsidP="00C22B74">
      <w:pPr>
        <w:ind w:left="708"/>
        <w:jc w:val="both"/>
        <w:rPr>
          <w:rFonts w:ascii="Palatino Linotype" w:hAnsi="Palatino Linotype"/>
          <w:i/>
          <w:color w:val="000000"/>
        </w:rPr>
      </w:pPr>
    </w:p>
    <w:p w14:paraId="3ED42886" w14:textId="77777777" w:rsidR="009E3A6E" w:rsidRPr="00D75B61" w:rsidRDefault="009E3A6E" w:rsidP="009E3A6E">
      <w:pPr>
        <w:ind w:left="708"/>
        <w:jc w:val="both"/>
        <w:rPr>
          <w:rFonts w:ascii="Palatino Linotype" w:hAnsi="Palatino Linotype"/>
          <w:i/>
          <w:lang w:val="es-ES_tradnl"/>
        </w:rPr>
      </w:pPr>
    </w:p>
    <w:p w14:paraId="6C237E29" w14:textId="77777777" w:rsidR="009E3A6E" w:rsidRPr="00D75B61" w:rsidRDefault="009E3A6E" w:rsidP="00F368CD">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la solicitud de información </w:t>
      </w:r>
      <w:r w:rsidR="009B72BE" w:rsidRPr="00D75B61">
        <w:rPr>
          <w:rFonts w:ascii="Palatino Linotype" w:hAnsi="Palatino Linotype"/>
          <w:b/>
          <w:bCs/>
        </w:rPr>
        <w:t>03854/TOLUCA/IP/2025</w:t>
      </w:r>
    </w:p>
    <w:p w14:paraId="28ABD0CC" w14:textId="77777777" w:rsidR="009E3A6E" w:rsidRPr="00D75B61" w:rsidRDefault="009E3A6E" w:rsidP="009B72BE">
      <w:pPr>
        <w:ind w:left="708"/>
        <w:jc w:val="both"/>
        <w:rPr>
          <w:rFonts w:ascii="Palatino Linotype" w:hAnsi="Palatino Linotype"/>
          <w:i/>
          <w:lang w:val="es-ES_tradnl"/>
        </w:rPr>
      </w:pPr>
      <w:r w:rsidRPr="00D75B61">
        <w:rPr>
          <w:rFonts w:ascii="Palatino Linotype" w:hAnsi="Palatino Linotype"/>
          <w:i/>
          <w:lang w:val="es-MX"/>
        </w:rPr>
        <w:t>“</w:t>
      </w:r>
      <w:r w:rsidR="009B72BE" w:rsidRPr="00D75B61">
        <w:rPr>
          <w:rFonts w:ascii="Palatino Linotype" w:hAnsi="Palatino Linotype"/>
          <w:i/>
          <w:color w:val="000000"/>
        </w:rPr>
        <w:t xml:space="preserve">De conformidad con el artículo 5 de la constitución se solicita todos los oficios firmados por la </w:t>
      </w:r>
      <w:proofErr w:type="spellStart"/>
      <w:r w:rsidR="009B72BE" w:rsidRPr="00D75B61">
        <w:rPr>
          <w:rFonts w:ascii="Palatino Linotype" w:hAnsi="Palatino Linotype"/>
          <w:i/>
          <w:color w:val="000000"/>
        </w:rPr>
        <w:t>inetpa</w:t>
      </w:r>
      <w:proofErr w:type="spellEnd"/>
      <w:r w:rsidR="009B72BE" w:rsidRPr="00D75B61">
        <w:rPr>
          <w:rFonts w:ascii="Palatino Linotype" w:hAnsi="Palatino Linotype"/>
          <w:i/>
          <w:color w:val="000000"/>
        </w:rPr>
        <w:t xml:space="preserve"> de la Directora General de </w:t>
      </w:r>
      <w:proofErr w:type="spellStart"/>
      <w:r w:rsidR="009B72BE" w:rsidRPr="00D75B61">
        <w:rPr>
          <w:rFonts w:ascii="Palatino Linotype" w:hAnsi="Palatino Linotype"/>
          <w:i/>
          <w:color w:val="000000"/>
        </w:rPr>
        <w:t>Administarción</w:t>
      </w:r>
      <w:proofErr w:type="spellEnd"/>
      <w:r w:rsidR="009B72BE" w:rsidRPr="00D75B61">
        <w:rPr>
          <w:rFonts w:ascii="Palatino Linotype" w:hAnsi="Palatino Linotype"/>
          <w:i/>
          <w:color w:val="000000"/>
        </w:rPr>
        <w:t xml:space="preserve"> del 1 de enero a la fecha</w:t>
      </w:r>
      <w:proofErr w:type="gramStart"/>
      <w:r w:rsidR="009B72BE" w:rsidRPr="00D75B61">
        <w:rPr>
          <w:rFonts w:ascii="Palatino Linotype" w:hAnsi="Palatino Linotype"/>
          <w:i/>
          <w:color w:val="000000"/>
        </w:rPr>
        <w:t>.</w:t>
      </w:r>
      <w:r w:rsidRPr="00D75B61">
        <w:rPr>
          <w:rFonts w:ascii="Palatino Linotype" w:hAnsi="Palatino Linotype"/>
          <w:i/>
          <w:color w:val="000000"/>
        </w:rPr>
        <w:t>“</w:t>
      </w:r>
      <w:proofErr w:type="gramEnd"/>
      <w:r w:rsidRPr="00D75B61">
        <w:rPr>
          <w:rFonts w:ascii="Palatino Linotype" w:hAnsi="Palatino Linotype"/>
          <w:i/>
          <w:lang w:val="es-ES_tradnl"/>
        </w:rPr>
        <w:t xml:space="preserve"> (Sic).</w:t>
      </w:r>
    </w:p>
    <w:p w14:paraId="6275FD25" w14:textId="77777777" w:rsidR="00F368CD" w:rsidRPr="00D75B61" w:rsidRDefault="00F368CD" w:rsidP="009B72BE">
      <w:pPr>
        <w:ind w:left="708"/>
        <w:jc w:val="both"/>
        <w:rPr>
          <w:rFonts w:ascii="Palatino Linotype" w:hAnsi="Palatino Linotype"/>
          <w:i/>
          <w:color w:val="000000"/>
        </w:rPr>
      </w:pPr>
    </w:p>
    <w:p w14:paraId="637D68E1" w14:textId="77777777" w:rsidR="009E3A6E" w:rsidRPr="00D75B61" w:rsidRDefault="009E3A6E" w:rsidP="009E3A6E">
      <w:pPr>
        <w:ind w:left="708"/>
        <w:jc w:val="both"/>
        <w:rPr>
          <w:rFonts w:ascii="Palatino Linotype" w:hAnsi="Palatino Linotype"/>
          <w:i/>
          <w:lang w:val="es-ES_tradnl"/>
        </w:rPr>
      </w:pPr>
    </w:p>
    <w:p w14:paraId="5D2D63EA" w14:textId="77777777" w:rsidR="009E3A6E" w:rsidRPr="00D75B61" w:rsidRDefault="009E3A6E" w:rsidP="00F368CD">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la solicitud de información </w:t>
      </w:r>
      <w:r w:rsidR="00F368CD" w:rsidRPr="00D75B61">
        <w:rPr>
          <w:rFonts w:ascii="Palatino Linotype" w:hAnsi="Palatino Linotype"/>
          <w:b/>
          <w:bCs/>
        </w:rPr>
        <w:t>03808/TOLUCA/IP/2025</w:t>
      </w:r>
    </w:p>
    <w:p w14:paraId="315F0297" w14:textId="77777777" w:rsidR="009E3A6E" w:rsidRPr="00D75B61" w:rsidRDefault="009E3A6E" w:rsidP="00F368CD">
      <w:pPr>
        <w:ind w:left="708"/>
        <w:jc w:val="both"/>
        <w:rPr>
          <w:rFonts w:ascii="Palatino Linotype" w:hAnsi="Palatino Linotype"/>
          <w:i/>
          <w:color w:val="000000"/>
        </w:rPr>
      </w:pPr>
      <w:r w:rsidRPr="00D75B61">
        <w:rPr>
          <w:rFonts w:ascii="Palatino Linotype" w:hAnsi="Palatino Linotype"/>
          <w:i/>
          <w:lang w:val="es-MX"/>
        </w:rPr>
        <w:t>“</w:t>
      </w:r>
      <w:r w:rsidR="00F368CD" w:rsidRPr="00D75B61">
        <w:rPr>
          <w:rFonts w:ascii="Palatino Linotype" w:hAnsi="Palatino Linotype"/>
          <w:i/>
          <w:color w:val="000000"/>
        </w:rPr>
        <w:t>Todos los oficios de la Dirección General de Administración y su áreas y recibidos en la unidad de transparencia del año 2025</w:t>
      </w:r>
      <w:proofErr w:type="gramStart"/>
      <w:r w:rsidRPr="00D75B61">
        <w:rPr>
          <w:rFonts w:ascii="Palatino Linotype" w:hAnsi="Palatino Linotype"/>
          <w:i/>
          <w:color w:val="000000"/>
        </w:rPr>
        <w:t>“</w:t>
      </w:r>
      <w:r w:rsidRPr="00D75B61">
        <w:rPr>
          <w:rFonts w:ascii="Palatino Linotype" w:hAnsi="Palatino Linotype"/>
          <w:i/>
          <w:lang w:val="es-ES_tradnl"/>
        </w:rPr>
        <w:t xml:space="preserve"> (</w:t>
      </w:r>
      <w:proofErr w:type="gramEnd"/>
      <w:r w:rsidRPr="00D75B61">
        <w:rPr>
          <w:rFonts w:ascii="Palatino Linotype" w:hAnsi="Palatino Linotype"/>
          <w:i/>
          <w:lang w:val="es-ES_tradnl"/>
        </w:rPr>
        <w:t>Sic).</w:t>
      </w:r>
    </w:p>
    <w:p w14:paraId="24F33AFE" w14:textId="77777777" w:rsidR="009E3A6E" w:rsidRPr="00D75B61" w:rsidRDefault="009E3A6E" w:rsidP="00061D05">
      <w:pPr>
        <w:tabs>
          <w:tab w:val="left" w:pos="5647"/>
        </w:tabs>
        <w:spacing w:line="360" w:lineRule="auto"/>
        <w:ind w:right="850"/>
        <w:jc w:val="both"/>
        <w:rPr>
          <w:rFonts w:ascii="Palatino Linotype" w:hAnsi="Palatino Linotype"/>
          <w:b/>
          <w:sz w:val="22"/>
          <w:szCs w:val="22"/>
          <w:lang w:val="es-ES_tradnl"/>
        </w:rPr>
      </w:pPr>
    </w:p>
    <w:p w14:paraId="222AD77A" w14:textId="77777777" w:rsidR="00061D05" w:rsidRPr="00D75B61" w:rsidRDefault="00061D05" w:rsidP="00061D05">
      <w:pPr>
        <w:tabs>
          <w:tab w:val="left" w:pos="5647"/>
        </w:tabs>
        <w:spacing w:line="360" w:lineRule="auto"/>
        <w:ind w:right="850"/>
        <w:jc w:val="both"/>
        <w:rPr>
          <w:rFonts w:ascii="Palatino Linotype" w:eastAsiaTheme="minorHAnsi" w:hAnsi="Palatino Linotype" w:cstheme="minorBidi"/>
          <w:color w:val="000000"/>
          <w:lang w:val="es-MX" w:eastAsia="en-US"/>
        </w:rPr>
      </w:pPr>
      <w:r w:rsidRPr="00D75B61">
        <w:rPr>
          <w:rFonts w:ascii="Palatino Linotype" w:hAnsi="Palatino Linotype"/>
          <w:b/>
          <w:sz w:val="22"/>
          <w:szCs w:val="22"/>
          <w:lang w:val="es-ES_tradnl"/>
        </w:rPr>
        <w:t>MODALIDAD DE ENTREGA:</w:t>
      </w:r>
      <w:r w:rsidRPr="00D75B61">
        <w:rPr>
          <w:rFonts w:ascii="Palatino Linotype" w:hAnsi="Palatino Linotype"/>
          <w:lang w:val="es-ES_tradnl"/>
        </w:rPr>
        <w:t xml:space="preserve"> </w:t>
      </w:r>
      <w:r w:rsidRPr="00D75B61">
        <w:rPr>
          <w:rFonts w:ascii="Palatino Linotype" w:eastAsiaTheme="minorHAnsi" w:hAnsi="Palatino Linotype" w:cstheme="minorBidi"/>
          <w:color w:val="000000"/>
          <w:lang w:val="es-MX" w:eastAsia="en-US"/>
        </w:rPr>
        <w:t xml:space="preserve">A través del </w:t>
      </w:r>
      <w:r w:rsidRPr="00D75B61">
        <w:rPr>
          <w:rFonts w:ascii="Palatino Linotype" w:eastAsiaTheme="minorHAnsi" w:hAnsi="Palatino Linotype" w:cstheme="minorBidi"/>
          <w:b/>
          <w:color w:val="000000"/>
          <w:lang w:val="es-MX" w:eastAsia="en-US"/>
        </w:rPr>
        <w:t xml:space="preserve">SAIMEX </w:t>
      </w:r>
    </w:p>
    <w:p w14:paraId="60991572" w14:textId="77777777" w:rsidR="00061D05" w:rsidRPr="00D75B61" w:rsidRDefault="00061D05" w:rsidP="00061D05">
      <w:pPr>
        <w:spacing w:line="360" w:lineRule="auto"/>
        <w:jc w:val="both"/>
        <w:rPr>
          <w:rFonts w:ascii="Palatino Linotype" w:eastAsiaTheme="minorHAnsi" w:hAnsi="Palatino Linotype" w:cs="Arial"/>
          <w:b/>
          <w:sz w:val="28"/>
          <w:u w:val="single"/>
          <w:lang w:val="es-MX" w:eastAsia="en-US"/>
        </w:rPr>
      </w:pPr>
    </w:p>
    <w:p w14:paraId="6BD8A41B" w14:textId="77777777" w:rsidR="00061D05" w:rsidRPr="00D75B61" w:rsidRDefault="00061D05" w:rsidP="00061D05">
      <w:pPr>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 xml:space="preserve">SEGUNDO. De las respuestas del Sujeto Obligado. </w:t>
      </w:r>
    </w:p>
    <w:p w14:paraId="711C9D03" w14:textId="77777777" w:rsidR="00061D05" w:rsidRPr="00D75B61" w:rsidRDefault="00061D05" w:rsidP="00061D05">
      <w:pPr>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 xml:space="preserve">De las constancias que obran en el sistema SAIMEX, se advierte que el </w:t>
      </w:r>
      <w:r w:rsidR="004677EE" w:rsidRPr="00D75B61">
        <w:rPr>
          <w:rFonts w:ascii="Palatino Linotype" w:eastAsiaTheme="minorHAnsi" w:hAnsi="Palatino Linotype" w:cs="Arial"/>
          <w:lang w:val="es-MX" w:eastAsia="en-US"/>
        </w:rPr>
        <w:t>primero de julio</w:t>
      </w:r>
      <w:r w:rsidR="00C22B74" w:rsidRPr="00D75B61">
        <w:rPr>
          <w:rFonts w:ascii="Palatino Linotype" w:eastAsiaTheme="minorHAnsi" w:hAnsi="Palatino Linotype" w:cs="Arial"/>
          <w:lang w:val="es-MX" w:eastAsia="en-US"/>
        </w:rPr>
        <w:t xml:space="preserve">, </w:t>
      </w:r>
      <w:r w:rsidR="00F368CD" w:rsidRPr="00D75B61">
        <w:rPr>
          <w:rFonts w:ascii="Palatino Linotype" w:eastAsiaTheme="minorHAnsi" w:hAnsi="Palatino Linotype" w:cs="Arial"/>
          <w:lang w:val="es-MX" w:eastAsia="en-US"/>
        </w:rPr>
        <w:t xml:space="preserve">siete y </w:t>
      </w:r>
      <w:r w:rsidR="00C22B74" w:rsidRPr="00D75B61">
        <w:rPr>
          <w:rFonts w:ascii="Palatino Linotype" w:eastAsiaTheme="minorHAnsi" w:hAnsi="Palatino Linotype" w:cs="Arial"/>
          <w:lang w:val="es-MX" w:eastAsia="en-US"/>
        </w:rPr>
        <w:t xml:space="preserve">once de agosto </w:t>
      </w:r>
      <w:r w:rsidRPr="00D75B61">
        <w:rPr>
          <w:rFonts w:ascii="Palatino Linotype" w:eastAsiaTheme="minorHAnsi" w:hAnsi="Palatino Linotype" w:cs="Arial"/>
          <w:lang w:val="es-MX" w:eastAsia="en-US"/>
        </w:rPr>
        <w:t xml:space="preserve">de dos mil veinticinco, </w:t>
      </w:r>
      <w:r w:rsidRPr="00D75B61">
        <w:rPr>
          <w:rFonts w:ascii="Palatino Linotype" w:eastAsiaTheme="minorHAnsi" w:hAnsi="Palatino Linotype" w:cs="Arial"/>
          <w:b/>
          <w:lang w:val="es-MX" w:eastAsia="en-US"/>
        </w:rPr>
        <w:t>El Sujeto Obligado</w:t>
      </w:r>
      <w:r w:rsidRPr="00D75B61">
        <w:rPr>
          <w:rFonts w:ascii="Palatino Linotype" w:eastAsiaTheme="minorHAnsi" w:hAnsi="Palatino Linotype" w:cs="Arial"/>
          <w:lang w:val="es-MX" w:eastAsia="en-US"/>
        </w:rPr>
        <w:t xml:space="preserve"> emitió la respuesta en los siguientes términos:</w:t>
      </w:r>
    </w:p>
    <w:p w14:paraId="71C06A02" w14:textId="77777777" w:rsidR="00F368CD" w:rsidRPr="00D75B61" w:rsidRDefault="00F368CD" w:rsidP="00061D05">
      <w:pPr>
        <w:spacing w:line="360" w:lineRule="auto"/>
        <w:jc w:val="both"/>
        <w:rPr>
          <w:rFonts w:ascii="Palatino Linotype" w:eastAsiaTheme="minorHAnsi" w:hAnsi="Palatino Linotype" w:cs="Arial"/>
          <w:lang w:val="es-MX" w:eastAsia="en-US"/>
        </w:rPr>
      </w:pPr>
    </w:p>
    <w:p w14:paraId="7DAFBA8C" w14:textId="77777777" w:rsidR="00F368CD" w:rsidRPr="00D75B61" w:rsidRDefault="00F368CD" w:rsidP="00061D05">
      <w:pPr>
        <w:spacing w:line="360" w:lineRule="auto"/>
        <w:jc w:val="both"/>
        <w:rPr>
          <w:rFonts w:ascii="Palatino Linotype" w:eastAsiaTheme="minorHAnsi" w:hAnsi="Palatino Linotype" w:cs="Arial"/>
          <w:lang w:val="es-MX" w:eastAsia="en-US"/>
        </w:rPr>
      </w:pPr>
    </w:p>
    <w:tbl>
      <w:tblPr>
        <w:tblStyle w:val="Tablaconcuadrcula"/>
        <w:tblW w:w="0" w:type="auto"/>
        <w:jc w:val="center"/>
        <w:tblLook w:val="04A0" w:firstRow="1" w:lastRow="0" w:firstColumn="1" w:lastColumn="0" w:noHBand="0" w:noVBand="1"/>
      </w:tblPr>
      <w:tblGrid>
        <w:gridCol w:w="3114"/>
        <w:gridCol w:w="5953"/>
      </w:tblGrid>
      <w:tr w:rsidR="00061D05" w:rsidRPr="00D75B61" w14:paraId="47A448DB" w14:textId="77777777" w:rsidTr="00F87D30">
        <w:trPr>
          <w:trHeight w:val="402"/>
          <w:jc w:val="center"/>
        </w:trPr>
        <w:tc>
          <w:tcPr>
            <w:tcW w:w="3114" w:type="dxa"/>
            <w:shd w:val="clear" w:color="auto" w:fill="AEAAAA" w:themeFill="background2" w:themeFillShade="BF"/>
          </w:tcPr>
          <w:p w14:paraId="59947562" w14:textId="77777777" w:rsidR="00061D05" w:rsidRPr="00D75B61" w:rsidRDefault="00061D05" w:rsidP="007541A0">
            <w:pPr>
              <w:spacing w:line="360" w:lineRule="auto"/>
              <w:jc w:val="center"/>
              <w:rPr>
                <w:rFonts w:ascii="Palatino Linotype" w:eastAsiaTheme="minorHAnsi" w:hAnsi="Palatino Linotype" w:cs="Arial"/>
                <w:i/>
                <w:sz w:val="22"/>
                <w:szCs w:val="22"/>
                <w:lang w:val="es-MX" w:eastAsia="en-US"/>
              </w:rPr>
            </w:pPr>
            <w:r w:rsidRPr="00D75B61">
              <w:rPr>
                <w:rFonts w:ascii="Palatino Linotype" w:eastAsiaTheme="minorHAnsi" w:hAnsi="Palatino Linotype" w:cs="Arial"/>
                <w:i/>
                <w:sz w:val="22"/>
                <w:szCs w:val="22"/>
                <w:lang w:val="es-MX" w:eastAsia="en-US"/>
              </w:rPr>
              <w:lastRenderedPageBreak/>
              <w:t>Solicitud de Información</w:t>
            </w:r>
          </w:p>
        </w:tc>
        <w:tc>
          <w:tcPr>
            <w:tcW w:w="5953" w:type="dxa"/>
            <w:shd w:val="clear" w:color="auto" w:fill="AEAAAA" w:themeFill="background2" w:themeFillShade="BF"/>
          </w:tcPr>
          <w:p w14:paraId="2F68196D" w14:textId="77777777" w:rsidR="00061D05" w:rsidRPr="00D75B61" w:rsidRDefault="00061D05" w:rsidP="007541A0">
            <w:pPr>
              <w:spacing w:line="360" w:lineRule="auto"/>
              <w:jc w:val="center"/>
              <w:rPr>
                <w:rFonts w:ascii="Palatino Linotype" w:eastAsiaTheme="minorHAnsi" w:hAnsi="Palatino Linotype" w:cs="Arial"/>
                <w:i/>
                <w:sz w:val="22"/>
                <w:szCs w:val="22"/>
                <w:lang w:val="es-MX" w:eastAsia="en-US"/>
              </w:rPr>
            </w:pPr>
            <w:r w:rsidRPr="00D75B61">
              <w:rPr>
                <w:rFonts w:ascii="Palatino Linotype" w:eastAsiaTheme="minorHAnsi" w:hAnsi="Palatino Linotype" w:cs="Arial"/>
                <w:i/>
                <w:sz w:val="22"/>
                <w:szCs w:val="22"/>
                <w:lang w:val="es-MX" w:eastAsia="en-US"/>
              </w:rPr>
              <w:t>Respuesta del Sujeto Obligado</w:t>
            </w:r>
          </w:p>
        </w:tc>
      </w:tr>
      <w:tr w:rsidR="00061D05" w:rsidRPr="00D75B61" w14:paraId="020AE0E9" w14:textId="77777777" w:rsidTr="00F87D30">
        <w:trPr>
          <w:trHeight w:val="733"/>
          <w:jc w:val="center"/>
        </w:trPr>
        <w:tc>
          <w:tcPr>
            <w:tcW w:w="3114" w:type="dxa"/>
          </w:tcPr>
          <w:p w14:paraId="048BE6BC" w14:textId="77777777" w:rsidR="00061D05" w:rsidRPr="00D75B61" w:rsidRDefault="004677EE" w:rsidP="007541A0">
            <w:pPr>
              <w:spacing w:line="360" w:lineRule="auto"/>
              <w:jc w:val="both"/>
              <w:rPr>
                <w:rFonts w:ascii="Palatino Linotype" w:eastAsiaTheme="minorHAnsi" w:hAnsi="Palatino Linotype" w:cs="Arial"/>
                <w:i/>
                <w:sz w:val="22"/>
                <w:szCs w:val="22"/>
                <w:lang w:val="es-MX" w:eastAsia="en-US"/>
              </w:rPr>
            </w:pPr>
            <w:r w:rsidRPr="00D75B61">
              <w:rPr>
                <w:rFonts w:ascii="Palatino Linotype" w:hAnsi="Palatino Linotype"/>
                <w:b/>
                <w:bCs/>
                <w:i/>
                <w:sz w:val="22"/>
                <w:szCs w:val="22"/>
              </w:rPr>
              <w:t>03341/TOLUCA/IP/2025</w:t>
            </w:r>
          </w:p>
        </w:tc>
        <w:tc>
          <w:tcPr>
            <w:tcW w:w="5953" w:type="dxa"/>
          </w:tcPr>
          <w:p w14:paraId="061F605D" w14:textId="77777777" w:rsidR="00065DF1" w:rsidRPr="00D75B61" w:rsidRDefault="004677EE" w:rsidP="004677EE">
            <w:pPr>
              <w:pStyle w:val="Prrafodelista"/>
              <w:numPr>
                <w:ilvl w:val="0"/>
                <w:numId w:val="4"/>
              </w:numPr>
              <w:spacing w:line="360" w:lineRule="auto"/>
              <w:ind w:left="277"/>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 xml:space="preserve">NOTIF. </w:t>
            </w:r>
            <w:proofErr w:type="spellStart"/>
            <w:r w:rsidRPr="00D75B61">
              <w:rPr>
                <w:rFonts w:ascii="Palatino Linotype" w:eastAsiaTheme="majorEastAsia" w:hAnsi="Palatino Linotype" w:cs="Arial"/>
                <w:b/>
                <w:bCs/>
                <w:i/>
                <w:sz w:val="22"/>
                <w:szCs w:val="22"/>
              </w:rPr>
              <w:t>CIUDADANo</w:t>
            </w:r>
            <w:proofErr w:type="spellEnd"/>
            <w:r w:rsidRPr="00D75B61">
              <w:rPr>
                <w:rFonts w:ascii="Palatino Linotype" w:eastAsiaTheme="majorEastAsia" w:hAnsi="Palatino Linotype" w:cs="Arial"/>
                <w:b/>
                <w:bCs/>
                <w:i/>
                <w:sz w:val="22"/>
                <w:szCs w:val="22"/>
              </w:rPr>
              <w:t xml:space="preserve"> </w:t>
            </w:r>
          </w:p>
          <w:p w14:paraId="7CC08DBF" w14:textId="77777777" w:rsidR="00061D05" w:rsidRPr="00D75B61" w:rsidRDefault="004677EE" w:rsidP="004677EE">
            <w:pPr>
              <w:pStyle w:val="Prrafodelista"/>
              <w:numPr>
                <w:ilvl w:val="0"/>
                <w:numId w:val="4"/>
              </w:numPr>
              <w:spacing w:line="360" w:lineRule="auto"/>
              <w:ind w:left="277"/>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Cambio Modalidad S. 3341.pdf</w:t>
            </w:r>
          </w:p>
        </w:tc>
      </w:tr>
      <w:tr w:rsidR="009E3A6E" w:rsidRPr="00D75B61" w14:paraId="3CB21FEB" w14:textId="77777777" w:rsidTr="00F87D30">
        <w:trPr>
          <w:trHeight w:val="733"/>
          <w:jc w:val="center"/>
        </w:trPr>
        <w:tc>
          <w:tcPr>
            <w:tcW w:w="3114" w:type="dxa"/>
          </w:tcPr>
          <w:p w14:paraId="7662FC52" w14:textId="77777777" w:rsidR="009E3A6E" w:rsidRPr="00D75B61" w:rsidRDefault="00A23D13" w:rsidP="007541A0">
            <w:pPr>
              <w:spacing w:line="360" w:lineRule="auto"/>
              <w:jc w:val="both"/>
              <w:rPr>
                <w:rFonts w:ascii="Palatino Linotype" w:hAnsi="Palatino Linotype"/>
                <w:b/>
                <w:bCs/>
                <w:i/>
                <w:sz w:val="22"/>
                <w:szCs w:val="22"/>
              </w:rPr>
            </w:pPr>
            <w:r w:rsidRPr="00D75B61">
              <w:rPr>
                <w:rFonts w:ascii="Palatino Linotype" w:hAnsi="Palatino Linotype"/>
                <w:b/>
                <w:bCs/>
                <w:i/>
                <w:sz w:val="22"/>
                <w:szCs w:val="22"/>
              </w:rPr>
              <w:t>03342/TOLUCA/IP/2025</w:t>
            </w:r>
          </w:p>
        </w:tc>
        <w:tc>
          <w:tcPr>
            <w:tcW w:w="5953" w:type="dxa"/>
          </w:tcPr>
          <w:p w14:paraId="4E76C00A" w14:textId="77777777" w:rsidR="009E3A6E" w:rsidRPr="00D75B61" w:rsidRDefault="00A23D13" w:rsidP="00A23D13">
            <w:pPr>
              <w:pStyle w:val="Prrafodelista"/>
              <w:numPr>
                <w:ilvl w:val="0"/>
                <w:numId w:val="4"/>
              </w:numPr>
              <w:spacing w:line="360" w:lineRule="auto"/>
              <w:ind w:left="318"/>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i/>
                <w:sz w:val="22"/>
                <w:szCs w:val="22"/>
              </w:rPr>
              <w:t xml:space="preserve">NOTIF. </w:t>
            </w:r>
            <w:proofErr w:type="spellStart"/>
            <w:r w:rsidRPr="00D75B61">
              <w:rPr>
                <w:rFonts w:ascii="Palatino Linotype" w:eastAsiaTheme="majorEastAsia" w:hAnsi="Palatino Linotype" w:cs="Arial"/>
                <w:b/>
                <w:bCs/>
                <w:i/>
                <w:sz w:val="22"/>
                <w:szCs w:val="22"/>
              </w:rPr>
              <w:t>CIUDADANo</w:t>
            </w:r>
            <w:proofErr w:type="spellEnd"/>
            <w:r w:rsidRPr="00D75B61">
              <w:rPr>
                <w:rFonts w:ascii="Palatino Linotype" w:eastAsiaTheme="majorEastAsia" w:hAnsi="Palatino Linotype" w:cs="Arial"/>
                <w:b/>
                <w:bCs/>
                <w:i/>
                <w:sz w:val="22"/>
                <w:szCs w:val="22"/>
              </w:rPr>
              <w:t xml:space="preserve"> Cambio Modalidad S. 3342.pdf</w:t>
            </w:r>
          </w:p>
        </w:tc>
      </w:tr>
      <w:tr w:rsidR="009E3A6E" w:rsidRPr="00D75B61" w14:paraId="53A32337" w14:textId="77777777" w:rsidTr="00F87D30">
        <w:trPr>
          <w:trHeight w:val="733"/>
          <w:jc w:val="center"/>
        </w:trPr>
        <w:tc>
          <w:tcPr>
            <w:tcW w:w="3114" w:type="dxa"/>
          </w:tcPr>
          <w:p w14:paraId="187F3D82" w14:textId="77777777" w:rsidR="009E3A6E" w:rsidRPr="00D75B61" w:rsidRDefault="00C22B74" w:rsidP="007541A0">
            <w:pPr>
              <w:spacing w:line="360" w:lineRule="auto"/>
              <w:jc w:val="both"/>
              <w:rPr>
                <w:rFonts w:ascii="Palatino Linotype" w:hAnsi="Palatino Linotype"/>
                <w:b/>
                <w:bCs/>
                <w:i/>
                <w:sz w:val="22"/>
                <w:szCs w:val="22"/>
              </w:rPr>
            </w:pPr>
            <w:r w:rsidRPr="00D75B61">
              <w:rPr>
                <w:rFonts w:ascii="Palatino Linotype" w:hAnsi="Palatino Linotype"/>
                <w:b/>
                <w:bCs/>
                <w:i/>
                <w:sz w:val="22"/>
                <w:szCs w:val="22"/>
              </w:rPr>
              <w:t>03855/TOLUCA/IP/2025</w:t>
            </w:r>
          </w:p>
        </w:tc>
        <w:tc>
          <w:tcPr>
            <w:tcW w:w="5953" w:type="dxa"/>
          </w:tcPr>
          <w:p w14:paraId="64677479" w14:textId="77777777" w:rsidR="00C22B74" w:rsidRPr="00D75B61" w:rsidRDefault="00C22B74" w:rsidP="00C22B74">
            <w:pPr>
              <w:pStyle w:val="Prrafodelista"/>
              <w:numPr>
                <w:ilvl w:val="0"/>
                <w:numId w:val="4"/>
              </w:numPr>
              <w:spacing w:line="360" w:lineRule="auto"/>
              <w:ind w:left="318"/>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i/>
                <w:sz w:val="22"/>
                <w:szCs w:val="22"/>
              </w:rPr>
              <w:t>NOTIF. CIUD CAMBIO DE MODALIDAD 3855.pdf</w:t>
            </w:r>
          </w:p>
          <w:p w14:paraId="6FEC3466" w14:textId="77777777" w:rsidR="009E3A6E" w:rsidRPr="00D75B61" w:rsidRDefault="00C22B74" w:rsidP="00C22B74">
            <w:pPr>
              <w:pStyle w:val="Prrafodelista"/>
              <w:numPr>
                <w:ilvl w:val="0"/>
                <w:numId w:val="4"/>
              </w:numPr>
              <w:spacing w:line="360" w:lineRule="auto"/>
              <w:ind w:left="318"/>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i/>
                <w:sz w:val="22"/>
                <w:szCs w:val="22"/>
              </w:rPr>
              <w:t>ACTA NONINGENTÉSIMA CUADRAGÉSIMA CUARTA SESIÓN EXTRAORDINARIA 2025.pdf</w:t>
            </w:r>
          </w:p>
        </w:tc>
      </w:tr>
      <w:tr w:rsidR="009E3A6E" w:rsidRPr="00D75B61" w14:paraId="141D6457" w14:textId="77777777" w:rsidTr="00F87D30">
        <w:trPr>
          <w:trHeight w:val="733"/>
          <w:jc w:val="center"/>
        </w:trPr>
        <w:tc>
          <w:tcPr>
            <w:tcW w:w="3114" w:type="dxa"/>
          </w:tcPr>
          <w:p w14:paraId="348AE00E" w14:textId="77777777" w:rsidR="009E3A6E" w:rsidRPr="00D75B61" w:rsidRDefault="009B72BE" w:rsidP="007541A0">
            <w:pPr>
              <w:spacing w:line="360" w:lineRule="auto"/>
              <w:jc w:val="both"/>
              <w:rPr>
                <w:rFonts w:ascii="Palatino Linotype" w:hAnsi="Palatino Linotype"/>
                <w:b/>
                <w:bCs/>
                <w:i/>
                <w:sz w:val="22"/>
                <w:szCs w:val="22"/>
              </w:rPr>
            </w:pPr>
            <w:r w:rsidRPr="00D75B61">
              <w:rPr>
                <w:rFonts w:ascii="Palatino Linotype" w:hAnsi="Palatino Linotype"/>
                <w:b/>
                <w:bCs/>
                <w:i/>
                <w:sz w:val="22"/>
                <w:szCs w:val="22"/>
              </w:rPr>
              <w:t>03854/TOLUCA/IP/2025</w:t>
            </w:r>
          </w:p>
        </w:tc>
        <w:tc>
          <w:tcPr>
            <w:tcW w:w="5953" w:type="dxa"/>
          </w:tcPr>
          <w:p w14:paraId="4EC24237" w14:textId="77777777" w:rsidR="009B72BE" w:rsidRPr="00D75B61" w:rsidRDefault="009B72BE" w:rsidP="009B72BE">
            <w:pPr>
              <w:pStyle w:val="Prrafodelista"/>
              <w:numPr>
                <w:ilvl w:val="0"/>
                <w:numId w:val="4"/>
              </w:numPr>
              <w:spacing w:line="360" w:lineRule="auto"/>
              <w:ind w:left="459" w:hanging="425"/>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i/>
                <w:sz w:val="22"/>
                <w:szCs w:val="22"/>
              </w:rPr>
              <w:t>NOTIF. CIUDADANO CAMBIO MODALIDAD S. 3854 F.pdf</w:t>
            </w:r>
          </w:p>
          <w:p w14:paraId="0D731C9D" w14:textId="77777777" w:rsidR="009E3A6E" w:rsidRPr="00D75B61" w:rsidRDefault="009B72BE" w:rsidP="009B72BE">
            <w:pPr>
              <w:pStyle w:val="Prrafodelista"/>
              <w:numPr>
                <w:ilvl w:val="0"/>
                <w:numId w:val="4"/>
              </w:numPr>
              <w:spacing w:line="360" w:lineRule="auto"/>
              <w:ind w:left="459" w:hanging="425"/>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i/>
                <w:sz w:val="22"/>
                <w:szCs w:val="22"/>
              </w:rPr>
              <w:t>ACTA NONINGENTÉSIMA CUADRAGÉSIMA CUARTA SESIÓN EXTRAORDINARIA 2025.pdf</w:t>
            </w:r>
          </w:p>
        </w:tc>
      </w:tr>
      <w:tr w:rsidR="00061D05" w:rsidRPr="00D75B61" w14:paraId="602040B5" w14:textId="77777777" w:rsidTr="00F87D30">
        <w:trPr>
          <w:trHeight w:val="733"/>
          <w:jc w:val="center"/>
        </w:trPr>
        <w:tc>
          <w:tcPr>
            <w:tcW w:w="3114" w:type="dxa"/>
          </w:tcPr>
          <w:p w14:paraId="469F2503" w14:textId="77777777" w:rsidR="00061D05" w:rsidRPr="00D75B61" w:rsidRDefault="00F368CD" w:rsidP="007541A0">
            <w:pPr>
              <w:spacing w:line="360" w:lineRule="auto"/>
              <w:jc w:val="both"/>
              <w:rPr>
                <w:rFonts w:ascii="Palatino Linotype" w:eastAsiaTheme="minorHAnsi" w:hAnsi="Palatino Linotype" w:cs="Arial"/>
                <w:i/>
                <w:sz w:val="22"/>
                <w:szCs w:val="22"/>
                <w:lang w:val="es-MX" w:eastAsia="en-US"/>
              </w:rPr>
            </w:pPr>
            <w:r w:rsidRPr="00D75B61">
              <w:rPr>
                <w:rFonts w:ascii="Palatino Linotype" w:hAnsi="Palatino Linotype"/>
                <w:b/>
                <w:bCs/>
                <w:i/>
                <w:sz w:val="22"/>
                <w:szCs w:val="22"/>
              </w:rPr>
              <w:t>03808/TOLUCA/IP/2025</w:t>
            </w:r>
          </w:p>
        </w:tc>
        <w:tc>
          <w:tcPr>
            <w:tcW w:w="5953" w:type="dxa"/>
          </w:tcPr>
          <w:p w14:paraId="625BC1E6"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ENERO 2025.pdf</w:t>
            </w:r>
          </w:p>
          <w:p w14:paraId="752A7E47"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FEBRERO 2025.pdf</w:t>
            </w:r>
          </w:p>
          <w:p w14:paraId="7A3B4EF1"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MARZO 2025.pdf</w:t>
            </w:r>
          </w:p>
          <w:p w14:paraId="50507C25"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2025_1.pdf</w:t>
            </w:r>
          </w:p>
          <w:p w14:paraId="3AB77660"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2025_2.pdf</w:t>
            </w:r>
          </w:p>
          <w:p w14:paraId="2B452009"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2025_3.pdf</w:t>
            </w:r>
          </w:p>
          <w:p w14:paraId="15EAC6F9"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2025_3.pdf</w:t>
            </w:r>
          </w:p>
          <w:p w14:paraId="6ADFFFCB"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2025_4.pdf</w:t>
            </w:r>
          </w:p>
          <w:p w14:paraId="2E64F792"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2025_5.pdf</w:t>
            </w:r>
          </w:p>
          <w:p w14:paraId="727A7A5F"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2025_6.pdf</w:t>
            </w:r>
          </w:p>
          <w:p w14:paraId="5FB582A6"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2025_1.pdf</w:t>
            </w:r>
          </w:p>
          <w:p w14:paraId="5162091F" w14:textId="77777777" w:rsidR="00F368CD" w:rsidRPr="00D75B61" w:rsidRDefault="00F368CD" w:rsidP="00061D0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2025_2.pdf</w:t>
            </w:r>
          </w:p>
          <w:p w14:paraId="3904DCE7"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2025_3.pdf</w:t>
            </w:r>
          </w:p>
          <w:p w14:paraId="0A9B6050"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2025_4.pdf</w:t>
            </w:r>
          </w:p>
          <w:p w14:paraId="05CAA11A"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2025_5.pdf</w:t>
            </w:r>
          </w:p>
          <w:p w14:paraId="49931339"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lastRenderedPageBreak/>
              <w:t>OFICIOS RECIBIDOS MAYO 2025_6.pdf</w:t>
            </w:r>
          </w:p>
          <w:p w14:paraId="2A555510"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2025_1.pdf</w:t>
            </w:r>
          </w:p>
          <w:p w14:paraId="26AD1B1C"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2025_2.pdf</w:t>
            </w:r>
          </w:p>
          <w:p w14:paraId="59F5C1E9"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2025_3.pdf</w:t>
            </w:r>
          </w:p>
          <w:p w14:paraId="441CDF16"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2025_4.pdf</w:t>
            </w:r>
          </w:p>
          <w:p w14:paraId="22A727DC"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2025_5.pdf</w:t>
            </w:r>
          </w:p>
          <w:p w14:paraId="01B0E6BC"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2025_6.pdf</w:t>
            </w:r>
          </w:p>
          <w:p w14:paraId="7A907C88"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2025_7.pdf</w:t>
            </w:r>
          </w:p>
          <w:p w14:paraId="14065D21"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2025_8.pdf</w:t>
            </w:r>
          </w:p>
          <w:p w14:paraId="532F7ECC" w14:textId="77777777" w:rsidR="00061D05"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R. 03808_25.pdf</w:t>
            </w:r>
          </w:p>
        </w:tc>
      </w:tr>
    </w:tbl>
    <w:p w14:paraId="505F4F79"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7378A820" w14:textId="77777777" w:rsidR="00061D05" w:rsidRPr="00D75B61" w:rsidRDefault="00061D05" w:rsidP="00061D05">
      <w:pPr>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 xml:space="preserve">De los archivos electrónicos cuyo contenido no se inserta por ser del conocimiento de las partes, sin embargo, serán motivo de estudio en el Considerado respectivo. </w:t>
      </w:r>
    </w:p>
    <w:p w14:paraId="76D6C54A"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285B96DA" w14:textId="77777777" w:rsidR="00061D05" w:rsidRPr="00D75B61" w:rsidRDefault="00061D05" w:rsidP="00061D05">
      <w:pPr>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TERCERO. Del recurso de revisión.</w:t>
      </w:r>
    </w:p>
    <w:p w14:paraId="5CB7037C" w14:textId="77777777" w:rsidR="00061D05" w:rsidRPr="00D75B61" w:rsidRDefault="00061D05" w:rsidP="00061D05">
      <w:pPr>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 xml:space="preserve">Inconforme con la respuesta por parte del </w:t>
      </w:r>
      <w:r w:rsidRPr="00D75B61">
        <w:rPr>
          <w:rFonts w:ascii="Palatino Linotype" w:eastAsiaTheme="minorHAnsi" w:hAnsi="Palatino Linotype" w:cs="Arial"/>
          <w:b/>
          <w:lang w:val="es-MX" w:eastAsia="en-US"/>
        </w:rPr>
        <w:t>Sujeto Obligado</w:t>
      </w:r>
      <w:r w:rsidRPr="00D75B61">
        <w:rPr>
          <w:rFonts w:ascii="Palatino Linotype" w:eastAsiaTheme="minorHAnsi" w:hAnsi="Palatino Linotype" w:cs="Arial"/>
          <w:lang w:val="es-MX" w:eastAsia="en-US"/>
        </w:rPr>
        <w:t xml:space="preserve">, el ahora </w:t>
      </w:r>
      <w:r w:rsidRPr="00D75B61">
        <w:rPr>
          <w:rFonts w:ascii="Palatino Linotype" w:eastAsiaTheme="minorHAnsi" w:hAnsi="Palatino Linotype" w:cs="Arial"/>
          <w:b/>
          <w:lang w:val="es-MX" w:eastAsia="en-US"/>
        </w:rPr>
        <w:t>Recurrente</w:t>
      </w:r>
      <w:r w:rsidRPr="00D75B61">
        <w:rPr>
          <w:rFonts w:ascii="Palatino Linotype" w:eastAsiaTheme="minorHAnsi" w:hAnsi="Palatino Linotype" w:cs="Arial"/>
          <w:lang w:val="es-MX" w:eastAsia="en-US"/>
        </w:rPr>
        <w:t xml:space="preserve"> interpuso el presente recurso de revisión en fecha</w:t>
      </w:r>
      <w:r w:rsidR="007541A0" w:rsidRPr="00D75B61">
        <w:rPr>
          <w:rFonts w:ascii="Palatino Linotype" w:eastAsiaTheme="minorHAnsi" w:hAnsi="Palatino Linotype" w:cs="Arial"/>
          <w:lang w:val="es-MX" w:eastAsia="en-US"/>
        </w:rPr>
        <w:t>s cinco</w:t>
      </w:r>
      <w:r w:rsidR="00F87D30" w:rsidRPr="00D75B61">
        <w:rPr>
          <w:rFonts w:ascii="Palatino Linotype" w:eastAsiaTheme="minorHAnsi" w:hAnsi="Palatino Linotype" w:cs="Arial"/>
          <w:lang w:val="es-MX" w:eastAsia="en-US"/>
        </w:rPr>
        <w:t>, diecinueve y veintiocho de agosto</w:t>
      </w:r>
      <w:r w:rsidRPr="00D75B61">
        <w:rPr>
          <w:rFonts w:ascii="Palatino Linotype" w:eastAsiaTheme="minorHAnsi" w:hAnsi="Palatino Linotype" w:cs="Arial"/>
          <w:lang w:val="es-MX" w:eastAsia="en-US"/>
        </w:rPr>
        <w:t xml:space="preserve"> de dos mil veinticinco, los cuales fueron registrados</w:t>
      </w:r>
      <w:r w:rsidRPr="00D75B61">
        <w:rPr>
          <w:rFonts w:ascii="Palatino Linotype" w:eastAsiaTheme="minorHAnsi" w:hAnsi="Palatino Linotype" w:cs="Arial"/>
          <w:b/>
          <w:lang w:val="es-MX" w:eastAsia="en-US"/>
        </w:rPr>
        <w:t xml:space="preserve"> </w:t>
      </w:r>
      <w:r w:rsidRPr="00D75B61">
        <w:rPr>
          <w:rFonts w:ascii="Palatino Linotype" w:eastAsiaTheme="minorHAnsi" w:hAnsi="Palatino Linotype" w:cs="Arial"/>
          <w:lang w:val="es-MX" w:eastAsia="en-US"/>
        </w:rPr>
        <w:t>en el sistema electrónico con el expedientes número</w:t>
      </w:r>
      <w:r w:rsidR="004677EE" w:rsidRPr="00D75B61">
        <w:rPr>
          <w:rFonts w:ascii="Palatino Linotype" w:eastAsiaTheme="minorHAnsi" w:hAnsi="Palatino Linotype" w:cs="Arial"/>
          <w:lang w:val="es-MX" w:eastAsia="en-US"/>
        </w:rPr>
        <w:t xml:space="preserve"> </w:t>
      </w:r>
      <w:r w:rsidR="004677EE" w:rsidRPr="00D75B61">
        <w:rPr>
          <w:rFonts w:ascii="Palatino Linotype" w:hAnsi="Palatino Linotype"/>
          <w:b/>
        </w:rPr>
        <w:t>9190/INFOEM/IP/RR/2025, 09191/INFOEM/IP/RR/2025, 09752/INFOEM/IP/RR/2025, 09753/INFOEM/IP/RR/2025 y 10164/INFOEM/IP/RR/2025</w:t>
      </w:r>
      <w:r w:rsidRPr="00D75B61">
        <w:rPr>
          <w:rFonts w:ascii="Palatino Linotype" w:eastAsiaTheme="minorHAnsi" w:hAnsi="Palatino Linotype" w:cs="Arial"/>
          <w:lang w:val="es-MX" w:eastAsia="en-US"/>
        </w:rPr>
        <w:t>, en el cual expresa, las siguientes manifestaciones:</w:t>
      </w:r>
    </w:p>
    <w:p w14:paraId="740D812A" w14:textId="77777777" w:rsidR="00061D05" w:rsidRPr="00D75B61" w:rsidRDefault="00061D05" w:rsidP="00061D05">
      <w:pPr>
        <w:spacing w:line="360" w:lineRule="auto"/>
        <w:jc w:val="both"/>
        <w:rPr>
          <w:rFonts w:ascii="Palatino Linotype" w:eastAsiaTheme="minorHAnsi" w:hAnsi="Palatino Linotype" w:cs="Arial"/>
          <w:sz w:val="14"/>
          <w:lang w:val="es-MX" w:eastAsia="en-US"/>
        </w:rPr>
      </w:pPr>
    </w:p>
    <w:p w14:paraId="45210F49" w14:textId="77777777" w:rsidR="00061D05" w:rsidRPr="00D75B61" w:rsidRDefault="00061D05" w:rsidP="00C9275E">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el recurso de revisión </w:t>
      </w:r>
      <w:r w:rsidR="004677EE" w:rsidRPr="00D75B61">
        <w:rPr>
          <w:rFonts w:ascii="Palatino Linotype" w:hAnsi="Palatino Linotype"/>
          <w:b/>
        </w:rPr>
        <w:t>9190/INFOEM/IP/RR/2025</w:t>
      </w:r>
    </w:p>
    <w:p w14:paraId="20543412" w14:textId="77777777" w:rsidR="00061D05" w:rsidRPr="00D75B61" w:rsidRDefault="00061D05" w:rsidP="007541A0">
      <w:pPr>
        <w:numPr>
          <w:ilvl w:val="0"/>
          <w:numId w:val="1"/>
        </w:numPr>
        <w:spacing w:line="259" w:lineRule="auto"/>
        <w:jc w:val="both"/>
        <w:rPr>
          <w:rFonts w:ascii="Palatino Linotype" w:hAnsi="Palatino Linotype" w:cs="Arial"/>
          <w:b/>
          <w:i/>
        </w:rPr>
      </w:pPr>
      <w:r w:rsidRPr="00D75B61">
        <w:rPr>
          <w:rFonts w:ascii="Palatino Linotype" w:hAnsi="Palatino Linotype" w:cs="Arial"/>
          <w:b/>
          <w:sz w:val="26"/>
          <w:szCs w:val="26"/>
        </w:rPr>
        <w:t>Acto Impugnado</w:t>
      </w:r>
      <w:r w:rsidR="007541A0" w:rsidRPr="00D75B61">
        <w:rPr>
          <w:rFonts w:ascii="Palatino Linotype" w:hAnsi="Palatino Linotype" w:cs="Arial"/>
          <w:b/>
          <w:sz w:val="26"/>
          <w:szCs w:val="26"/>
        </w:rPr>
        <w:t xml:space="preserve"> y  Razones o Motivos de Inconformidad</w:t>
      </w:r>
    </w:p>
    <w:p w14:paraId="595E5421" w14:textId="77777777" w:rsidR="00061D05" w:rsidRPr="00D75B61" w:rsidRDefault="00061D05" w:rsidP="00F87D30">
      <w:pPr>
        <w:ind w:left="360"/>
        <w:jc w:val="both"/>
        <w:rPr>
          <w:rFonts w:ascii="Palatino Linotype" w:hAnsi="Palatino Linotype"/>
          <w:i/>
          <w:lang w:val="es-MX" w:eastAsia="es-MX"/>
        </w:rPr>
      </w:pPr>
      <w:r w:rsidRPr="00D75B61">
        <w:rPr>
          <w:rFonts w:ascii="Palatino Linotype" w:eastAsiaTheme="minorHAnsi" w:hAnsi="Palatino Linotype" w:cstheme="minorBidi"/>
          <w:i/>
          <w:color w:val="000000"/>
          <w:lang w:val="es-MX" w:eastAsia="en-US"/>
        </w:rPr>
        <w:t>“</w:t>
      </w:r>
      <w:r w:rsidR="007541A0" w:rsidRPr="00D75B61">
        <w:rPr>
          <w:rFonts w:ascii="Palatino Linotype" w:hAnsi="Palatino Linotype"/>
          <w:i/>
          <w:color w:val="000000"/>
        </w:rPr>
        <w:t xml:space="preserve">LA UNIDAD DE OPACIDAD </w:t>
      </w:r>
      <w:r w:rsidR="007541A0" w:rsidRPr="00D75B61">
        <w:rPr>
          <w:rFonts w:ascii="Palatino Linotype" w:hAnsi="Palatino Linotype"/>
          <w:b/>
          <w:i/>
          <w:color w:val="000000"/>
        </w:rPr>
        <w:t>NO ENTREGA LO SOLICITADO</w:t>
      </w:r>
      <w:r w:rsidR="007541A0" w:rsidRPr="00D75B61">
        <w:rPr>
          <w:rFonts w:ascii="Palatino Linotype" w:hAnsi="Palatino Linotype"/>
          <w:i/>
          <w:color w:val="000000"/>
        </w:rPr>
        <w:t xml:space="preserve"> DICEN QUE YA NO VAN ENTREGAR PRO QUE YA SE VA INFOEM QUE ENTREGUEN Y GARANTICEN EL ACCESO A LO SOLICITADO</w:t>
      </w:r>
      <w:r w:rsidRPr="00D75B61">
        <w:rPr>
          <w:rFonts w:ascii="Palatino Linotype" w:hAnsi="Palatino Linotype"/>
          <w:i/>
          <w:color w:val="000000"/>
        </w:rPr>
        <w:t>”</w:t>
      </w:r>
      <w:r w:rsidRPr="00D75B61">
        <w:rPr>
          <w:rFonts w:ascii="Palatino Linotype" w:eastAsiaTheme="minorHAnsi" w:hAnsi="Palatino Linotype" w:cstheme="minorBidi"/>
          <w:i/>
          <w:color w:val="000000"/>
          <w:lang w:val="es-MX" w:eastAsia="en-US"/>
        </w:rPr>
        <w:t xml:space="preserve"> (Sic).</w:t>
      </w:r>
    </w:p>
    <w:p w14:paraId="12CE5BAB" w14:textId="77777777" w:rsidR="004677EE" w:rsidRPr="00D75B61" w:rsidRDefault="004677EE" w:rsidP="00C9275E">
      <w:pPr>
        <w:pStyle w:val="Prrafodelista"/>
        <w:numPr>
          <w:ilvl w:val="0"/>
          <w:numId w:val="3"/>
        </w:numPr>
        <w:jc w:val="both"/>
        <w:rPr>
          <w:rFonts w:ascii="Palatino Linotype" w:hAnsi="Palatino Linotype"/>
          <w:i/>
          <w:lang w:val="es-MX"/>
        </w:rPr>
      </w:pPr>
      <w:r w:rsidRPr="00D75B61">
        <w:rPr>
          <w:rFonts w:ascii="Palatino Linotype" w:hAnsi="Palatino Linotype"/>
          <w:lang w:val="es-MX"/>
        </w:rPr>
        <w:lastRenderedPageBreak/>
        <w:t xml:space="preserve">Para el recurso de revisión </w:t>
      </w:r>
      <w:r w:rsidR="00A23D13" w:rsidRPr="00D75B61">
        <w:rPr>
          <w:rFonts w:ascii="Palatino Linotype" w:hAnsi="Palatino Linotype"/>
          <w:b/>
        </w:rPr>
        <w:t>09191/INFOEM/IP/RR/2025</w:t>
      </w:r>
    </w:p>
    <w:p w14:paraId="119F7542" w14:textId="77777777" w:rsidR="004677EE" w:rsidRPr="00D75B61" w:rsidRDefault="004677EE" w:rsidP="00A23D13">
      <w:pPr>
        <w:numPr>
          <w:ilvl w:val="0"/>
          <w:numId w:val="12"/>
        </w:numPr>
        <w:spacing w:line="259" w:lineRule="auto"/>
        <w:jc w:val="both"/>
        <w:rPr>
          <w:rFonts w:ascii="Palatino Linotype" w:hAnsi="Palatino Linotype" w:cs="Arial"/>
          <w:b/>
          <w:i/>
        </w:rPr>
      </w:pPr>
      <w:r w:rsidRPr="00D75B61">
        <w:rPr>
          <w:rFonts w:ascii="Palatino Linotype" w:hAnsi="Palatino Linotype" w:cs="Arial"/>
          <w:b/>
          <w:sz w:val="26"/>
          <w:szCs w:val="26"/>
        </w:rPr>
        <w:t>Acto Impugnado</w:t>
      </w:r>
      <w:r w:rsidR="00A23D13" w:rsidRPr="00D75B61">
        <w:rPr>
          <w:rFonts w:ascii="Palatino Linotype" w:hAnsi="Palatino Linotype" w:cs="Arial"/>
          <w:b/>
          <w:sz w:val="26"/>
          <w:szCs w:val="26"/>
        </w:rPr>
        <w:t xml:space="preserve">  y Razones o Motivos de Inconformidad</w:t>
      </w:r>
    </w:p>
    <w:p w14:paraId="2D62190E" w14:textId="77777777" w:rsidR="004677EE" w:rsidRPr="00D75B61" w:rsidRDefault="004677EE" w:rsidP="00A23D13">
      <w:pPr>
        <w:spacing w:line="259" w:lineRule="auto"/>
        <w:ind w:left="720"/>
        <w:jc w:val="both"/>
        <w:rPr>
          <w:rFonts w:ascii="Palatino Linotype" w:hAnsi="Palatino Linotype" w:cs="Arial"/>
          <w:b/>
          <w:i/>
        </w:rPr>
      </w:pPr>
      <w:r w:rsidRPr="00D75B61">
        <w:rPr>
          <w:rFonts w:ascii="Palatino Linotype" w:eastAsiaTheme="minorHAnsi" w:hAnsi="Palatino Linotype" w:cstheme="minorBidi"/>
          <w:i/>
          <w:color w:val="000000"/>
          <w:lang w:val="es-MX" w:eastAsia="en-US"/>
        </w:rPr>
        <w:t>“</w:t>
      </w:r>
      <w:r w:rsidR="00A23D13" w:rsidRPr="00D75B61">
        <w:rPr>
          <w:rFonts w:ascii="Palatino Linotype" w:hAnsi="Palatino Linotype"/>
          <w:i/>
          <w:color w:val="000000"/>
        </w:rPr>
        <w:t xml:space="preserve">LA UNIDAD DE OPACIDAD </w:t>
      </w:r>
      <w:r w:rsidR="00A23D13" w:rsidRPr="00D75B61">
        <w:rPr>
          <w:rFonts w:ascii="Palatino Linotype" w:hAnsi="Palatino Linotype"/>
          <w:b/>
          <w:i/>
          <w:color w:val="000000"/>
        </w:rPr>
        <w:t>NO ENTREGA LO SOLICITADO</w:t>
      </w:r>
      <w:r w:rsidR="00A23D13" w:rsidRPr="00D75B61">
        <w:rPr>
          <w:rFonts w:ascii="Palatino Linotype" w:hAnsi="Palatino Linotype"/>
          <w:i/>
          <w:color w:val="000000"/>
        </w:rPr>
        <w:t xml:space="preserve"> DICEN QUE YA NO VAN ENTREGAR PRO QUE YA SE VA INFOEM QUE ENTREGUEN Y GARANTICEN EL ACCESO  A LO SOLICITADO</w:t>
      </w:r>
      <w:r w:rsidRPr="00D75B61">
        <w:rPr>
          <w:rFonts w:ascii="Palatino Linotype" w:hAnsi="Palatino Linotype"/>
          <w:i/>
          <w:color w:val="000000"/>
        </w:rPr>
        <w:t>”</w:t>
      </w:r>
      <w:r w:rsidRPr="00D75B61">
        <w:rPr>
          <w:rFonts w:ascii="Palatino Linotype" w:eastAsiaTheme="minorHAnsi" w:hAnsi="Palatino Linotype" w:cstheme="minorBidi"/>
          <w:i/>
          <w:color w:val="000000"/>
          <w:lang w:val="es-MX" w:eastAsia="en-US"/>
        </w:rPr>
        <w:t xml:space="preserve"> (Sic).</w:t>
      </w:r>
    </w:p>
    <w:p w14:paraId="2767EAC8" w14:textId="77777777" w:rsidR="00F87D30" w:rsidRPr="00D75B61" w:rsidRDefault="00F87D30" w:rsidP="00A23D13">
      <w:pPr>
        <w:jc w:val="both"/>
        <w:rPr>
          <w:rFonts w:ascii="Palatino Linotype" w:eastAsiaTheme="minorHAnsi" w:hAnsi="Palatino Linotype" w:cstheme="minorBidi"/>
          <w:i/>
          <w:color w:val="000000"/>
          <w:lang w:val="es-MX" w:eastAsia="en-US"/>
        </w:rPr>
      </w:pPr>
    </w:p>
    <w:p w14:paraId="58A6B313" w14:textId="77777777" w:rsidR="004677EE" w:rsidRPr="00D75B61" w:rsidRDefault="004677EE" w:rsidP="00C9275E">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el recurso de revisión </w:t>
      </w:r>
      <w:r w:rsidR="00C9275E" w:rsidRPr="00D75B61">
        <w:rPr>
          <w:rFonts w:ascii="Palatino Linotype" w:hAnsi="Palatino Linotype"/>
          <w:b/>
        </w:rPr>
        <w:t>09752/INFOEM/IP/RR/2025</w:t>
      </w:r>
    </w:p>
    <w:p w14:paraId="0E30D77E" w14:textId="77777777" w:rsidR="00C9275E" w:rsidRPr="00D75B61" w:rsidRDefault="004677EE" w:rsidP="00C9275E">
      <w:pPr>
        <w:numPr>
          <w:ilvl w:val="0"/>
          <w:numId w:val="13"/>
        </w:numPr>
        <w:spacing w:line="259" w:lineRule="auto"/>
        <w:jc w:val="both"/>
        <w:rPr>
          <w:rFonts w:ascii="Palatino Linotype" w:hAnsi="Palatino Linotype" w:cs="Arial"/>
          <w:b/>
          <w:i/>
        </w:rPr>
      </w:pPr>
      <w:r w:rsidRPr="00D75B61">
        <w:rPr>
          <w:rFonts w:ascii="Palatino Linotype" w:hAnsi="Palatino Linotype" w:cs="Arial"/>
          <w:b/>
          <w:sz w:val="26"/>
          <w:szCs w:val="26"/>
        </w:rPr>
        <w:t>Acto Impugnado</w:t>
      </w:r>
      <w:r w:rsidR="00C9275E" w:rsidRPr="00D75B61">
        <w:rPr>
          <w:rFonts w:ascii="Palatino Linotype" w:hAnsi="Palatino Linotype" w:cs="Arial"/>
          <w:b/>
          <w:sz w:val="26"/>
          <w:szCs w:val="26"/>
        </w:rPr>
        <w:t xml:space="preserve"> y Razones o Motivos de Inconformidad</w:t>
      </w:r>
    </w:p>
    <w:p w14:paraId="02C7AC5B" w14:textId="77777777" w:rsidR="004677EE" w:rsidRPr="00D75B61" w:rsidRDefault="004677EE" w:rsidP="00F87D30">
      <w:pPr>
        <w:ind w:left="708"/>
        <w:jc w:val="both"/>
        <w:rPr>
          <w:rFonts w:ascii="Palatino Linotype" w:hAnsi="Palatino Linotype"/>
          <w:i/>
          <w:lang w:val="es-MX" w:eastAsia="es-MX"/>
        </w:rPr>
      </w:pPr>
      <w:r w:rsidRPr="00D75B61">
        <w:rPr>
          <w:rFonts w:ascii="Palatino Linotype" w:eastAsiaTheme="minorHAnsi" w:hAnsi="Palatino Linotype" w:cstheme="minorBidi"/>
          <w:i/>
          <w:color w:val="000000"/>
          <w:lang w:val="es-MX" w:eastAsia="en-US"/>
        </w:rPr>
        <w:t>“</w:t>
      </w:r>
      <w:r w:rsidR="00C9275E" w:rsidRPr="00D75B61">
        <w:rPr>
          <w:rFonts w:ascii="Palatino Linotype" w:hAnsi="Palatino Linotype"/>
          <w:i/>
          <w:color w:val="000000"/>
        </w:rPr>
        <w:t>La opacidad a todo en ese municipio no entrega la información solicitada se pide se entregue conforme a la ley se entregue la información</w:t>
      </w:r>
      <w:r w:rsidRPr="00D75B61">
        <w:rPr>
          <w:rFonts w:ascii="Palatino Linotype" w:hAnsi="Palatino Linotype"/>
          <w:i/>
          <w:color w:val="000000"/>
        </w:rPr>
        <w:t>”</w:t>
      </w:r>
      <w:r w:rsidRPr="00D75B61">
        <w:rPr>
          <w:rFonts w:ascii="Palatino Linotype" w:eastAsiaTheme="minorHAnsi" w:hAnsi="Palatino Linotype" w:cstheme="minorBidi"/>
          <w:i/>
          <w:color w:val="000000"/>
          <w:lang w:val="es-MX" w:eastAsia="en-US"/>
        </w:rPr>
        <w:t xml:space="preserve"> (Sic).</w:t>
      </w:r>
    </w:p>
    <w:p w14:paraId="412BDFA6" w14:textId="77777777" w:rsidR="004677EE" w:rsidRPr="00D75B61" w:rsidRDefault="004677EE" w:rsidP="004677EE">
      <w:pPr>
        <w:ind w:left="360"/>
        <w:jc w:val="both"/>
        <w:rPr>
          <w:rFonts w:ascii="Palatino Linotype" w:eastAsiaTheme="minorHAnsi" w:hAnsi="Palatino Linotype" w:cstheme="minorBidi"/>
          <w:i/>
          <w:color w:val="000000"/>
          <w:lang w:val="es-MX" w:eastAsia="en-US"/>
        </w:rPr>
      </w:pPr>
    </w:p>
    <w:p w14:paraId="4B2FACD0" w14:textId="77777777" w:rsidR="004677EE" w:rsidRPr="00D75B61" w:rsidRDefault="004677EE" w:rsidP="004677EE">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el recurso de revisión </w:t>
      </w:r>
      <w:r w:rsidR="00F87D30" w:rsidRPr="00D75B61">
        <w:rPr>
          <w:rFonts w:ascii="Palatino Linotype" w:hAnsi="Palatino Linotype"/>
          <w:b/>
        </w:rPr>
        <w:t>09753/INFOEM/IP/RR/2025</w:t>
      </w:r>
    </w:p>
    <w:p w14:paraId="7F05794E" w14:textId="77777777" w:rsidR="004677EE" w:rsidRPr="00D75B61" w:rsidRDefault="004677EE" w:rsidP="004677EE">
      <w:pPr>
        <w:ind w:left="708"/>
        <w:jc w:val="both"/>
        <w:rPr>
          <w:rFonts w:ascii="Palatino Linotype" w:hAnsi="Palatino Linotype"/>
          <w:i/>
          <w:lang w:val="es-MX"/>
        </w:rPr>
      </w:pPr>
    </w:p>
    <w:p w14:paraId="100BAC0F" w14:textId="77777777" w:rsidR="00F87D30" w:rsidRPr="00D75B61" w:rsidRDefault="004677EE" w:rsidP="00F87D30">
      <w:pPr>
        <w:numPr>
          <w:ilvl w:val="0"/>
          <w:numId w:val="14"/>
        </w:numPr>
        <w:spacing w:line="259" w:lineRule="auto"/>
        <w:jc w:val="both"/>
        <w:rPr>
          <w:rFonts w:ascii="Palatino Linotype" w:hAnsi="Palatino Linotype" w:cs="Arial"/>
          <w:b/>
          <w:i/>
        </w:rPr>
      </w:pPr>
      <w:r w:rsidRPr="00D75B61">
        <w:rPr>
          <w:rFonts w:ascii="Palatino Linotype" w:hAnsi="Palatino Linotype" w:cs="Arial"/>
          <w:b/>
          <w:sz w:val="26"/>
          <w:szCs w:val="26"/>
        </w:rPr>
        <w:t>Acto Impugnado</w:t>
      </w:r>
      <w:r w:rsidR="00F87D30" w:rsidRPr="00D75B61">
        <w:rPr>
          <w:rFonts w:ascii="Palatino Linotype" w:hAnsi="Palatino Linotype" w:cs="Arial"/>
          <w:b/>
          <w:sz w:val="26"/>
          <w:szCs w:val="26"/>
        </w:rPr>
        <w:t xml:space="preserve"> y  Razones o Motivos de Inconformidad</w:t>
      </w:r>
    </w:p>
    <w:p w14:paraId="2AD485B4" w14:textId="77777777" w:rsidR="004677EE" w:rsidRPr="00D75B61" w:rsidRDefault="00F87D30" w:rsidP="00F87D30">
      <w:pPr>
        <w:ind w:left="708"/>
        <w:jc w:val="both"/>
        <w:rPr>
          <w:rFonts w:ascii="Palatino Linotype" w:hAnsi="Palatino Linotype"/>
          <w:i/>
          <w:lang w:val="es-MX" w:eastAsia="es-MX"/>
        </w:rPr>
      </w:pPr>
      <w:r w:rsidRPr="00D75B61">
        <w:rPr>
          <w:rFonts w:ascii="Palatino Linotype" w:eastAsiaTheme="minorHAnsi" w:hAnsi="Palatino Linotype" w:cstheme="minorBidi"/>
          <w:i/>
          <w:color w:val="000000"/>
          <w:lang w:val="es-MX" w:eastAsia="en-US"/>
        </w:rPr>
        <w:t xml:space="preserve"> </w:t>
      </w:r>
      <w:r w:rsidR="004677EE" w:rsidRPr="00D75B61">
        <w:rPr>
          <w:rFonts w:ascii="Palatino Linotype" w:eastAsiaTheme="minorHAnsi" w:hAnsi="Palatino Linotype" w:cstheme="minorBidi"/>
          <w:i/>
          <w:color w:val="000000"/>
          <w:lang w:val="es-MX" w:eastAsia="en-US"/>
        </w:rPr>
        <w:t>“</w:t>
      </w:r>
      <w:r w:rsidRPr="00D75B61">
        <w:rPr>
          <w:rFonts w:ascii="Palatino Linotype" w:hAnsi="Palatino Linotype"/>
          <w:i/>
          <w:color w:val="000000"/>
        </w:rPr>
        <w:t>La opacidad a todo en ese municipio no entrega la información solicitada se pide se entregue conforme a la ley se entregue la información</w:t>
      </w:r>
      <w:r w:rsidR="004677EE" w:rsidRPr="00D75B61">
        <w:rPr>
          <w:rFonts w:ascii="Palatino Linotype" w:hAnsi="Palatino Linotype"/>
          <w:i/>
          <w:color w:val="000000"/>
        </w:rPr>
        <w:t>”</w:t>
      </w:r>
      <w:r w:rsidR="004677EE" w:rsidRPr="00D75B61">
        <w:rPr>
          <w:rFonts w:ascii="Palatino Linotype" w:eastAsiaTheme="minorHAnsi" w:hAnsi="Palatino Linotype" w:cstheme="minorBidi"/>
          <w:i/>
          <w:color w:val="000000"/>
          <w:lang w:val="es-MX" w:eastAsia="en-US"/>
        </w:rPr>
        <w:t xml:space="preserve"> (Sic).</w:t>
      </w:r>
    </w:p>
    <w:p w14:paraId="361A2475" w14:textId="77777777" w:rsidR="00F87D30" w:rsidRPr="00D75B61" w:rsidRDefault="00F87D30" w:rsidP="00F87D30">
      <w:pPr>
        <w:jc w:val="both"/>
        <w:rPr>
          <w:rFonts w:ascii="Palatino Linotype" w:hAnsi="Palatino Linotype" w:cs="Arial"/>
          <w:b/>
          <w:i/>
        </w:rPr>
      </w:pPr>
    </w:p>
    <w:p w14:paraId="23F55CB8" w14:textId="77777777" w:rsidR="00F87D30" w:rsidRPr="00D75B61" w:rsidRDefault="00F87D30" w:rsidP="00F87D30">
      <w:pPr>
        <w:jc w:val="both"/>
        <w:rPr>
          <w:rFonts w:ascii="Palatino Linotype" w:eastAsiaTheme="minorHAnsi" w:hAnsi="Palatino Linotype" w:cstheme="minorBidi"/>
          <w:i/>
          <w:color w:val="000000"/>
          <w:lang w:val="es-MX" w:eastAsia="en-US"/>
        </w:rPr>
      </w:pPr>
    </w:p>
    <w:p w14:paraId="16F2CBDF" w14:textId="77777777" w:rsidR="004677EE" w:rsidRPr="00D75B61" w:rsidRDefault="004677EE" w:rsidP="004677EE">
      <w:pPr>
        <w:pStyle w:val="Prrafodelista"/>
        <w:numPr>
          <w:ilvl w:val="0"/>
          <w:numId w:val="3"/>
        </w:numPr>
        <w:jc w:val="both"/>
        <w:rPr>
          <w:rFonts w:ascii="Palatino Linotype" w:hAnsi="Palatino Linotype"/>
          <w:i/>
          <w:lang w:val="es-MX"/>
        </w:rPr>
      </w:pPr>
      <w:r w:rsidRPr="00D75B61">
        <w:rPr>
          <w:rFonts w:ascii="Palatino Linotype" w:hAnsi="Palatino Linotype"/>
          <w:lang w:val="es-MX"/>
        </w:rPr>
        <w:t xml:space="preserve">Para el recurso de revisión </w:t>
      </w:r>
      <w:r w:rsidR="00F87D30" w:rsidRPr="00D75B61">
        <w:rPr>
          <w:rFonts w:ascii="Palatino Linotype" w:hAnsi="Palatino Linotype"/>
          <w:b/>
        </w:rPr>
        <w:t>10164/INFOEM/IP/RR/2025</w:t>
      </w:r>
    </w:p>
    <w:p w14:paraId="7B83F95C" w14:textId="77777777" w:rsidR="004677EE" w:rsidRPr="00D75B61" w:rsidRDefault="004677EE" w:rsidP="004677EE">
      <w:pPr>
        <w:ind w:left="708"/>
        <w:jc w:val="both"/>
        <w:rPr>
          <w:rFonts w:ascii="Palatino Linotype" w:hAnsi="Palatino Linotype"/>
          <w:i/>
          <w:lang w:val="es-MX"/>
        </w:rPr>
      </w:pPr>
    </w:p>
    <w:p w14:paraId="110225FA" w14:textId="26E72CC6" w:rsidR="004677EE" w:rsidRPr="00D75B61" w:rsidRDefault="004677EE" w:rsidP="00F87D30">
      <w:pPr>
        <w:numPr>
          <w:ilvl w:val="0"/>
          <w:numId w:val="15"/>
        </w:numPr>
        <w:spacing w:line="259" w:lineRule="auto"/>
        <w:jc w:val="both"/>
        <w:rPr>
          <w:rFonts w:ascii="Palatino Linotype" w:hAnsi="Palatino Linotype" w:cs="Arial"/>
          <w:b/>
          <w:i/>
        </w:rPr>
      </w:pPr>
      <w:r w:rsidRPr="00D75B61">
        <w:rPr>
          <w:rFonts w:ascii="Palatino Linotype" w:hAnsi="Palatino Linotype" w:cs="Arial"/>
          <w:b/>
          <w:sz w:val="26"/>
          <w:szCs w:val="26"/>
        </w:rPr>
        <w:t>Acto Impugnado</w:t>
      </w:r>
      <w:r w:rsidR="00F87D30" w:rsidRPr="00D75B61">
        <w:rPr>
          <w:rFonts w:ascii="Palatino Linotype" w:hAnsi="Palatino Linotype" w:cs="Arial"/>
          <w:b/>
          <w:sz w:val="26"/>
          <w:szCs w:val="26"/>
        </w:rPr>
        <w:t xml:space="preserve"> y Razones o Motivos de Inconformidad</w:t>
      </w:r>
      <w:r w:rsidRPr="00D75B61">
        <w:rPr>
          <w:rFonts w:ascii="Palatino Linotype" w:eastAsiaTheme="minorHAnsi" w:hAnsi="Palatino Linotype" w:cstheme="minorBidi"/>
          <w:i/>
          <w:color w:val="000000"/>
          <w:sz w:val="22"/>
          <w:szCs w:val="22"/>
          <w:lang w:val="es-MX" w:eastAsia="en-US"/>
        </w:rPr>
        <w:t>“</w:t>
      </w:r>
      <w:r w:rsidR="00F87D30" w:rsidRPr="00D75B61">
        <w:rPr>
          <w:rFonts w:ascii="Palatino Linotype" w:hAnsi="Palatino Linotype"/>
          <w:i/>
          <w:color w:val="000000"/>
          <w:sz w:val="22"/>
          <w:szCs w:val="22"/>
        </w:rPr>
        <w:t xml:space="preserve">SON OPACOS Y NIEGAN LA INFORMACIÓN SOLICITADA SE SOLICITA SE ENTREGUE PONGAN A TRAAJR A LA OPACA DE </w:t>
      </w:r>
      <w:proofErr w:type="spellStart"/>
      <w:r w:rsidR="003552C8">
        <w:rPr>
          <w:rFonts w:ascii="Palatino Linotype" w:hAnsi="Palatino Linotype"/>
          <w:i/>
          <w:color w:val="000000"/>
          <w:sz w:val="22"/>
          <w:szCs w:val="22"/>
        </w:rPr>
        <w:t>xxxxx</w:t>
      </w:r>
      <w:proofErr w:type="spellEnd"/>
      <w:r w:rsidR="00F87D30" w:rsidRPr="00D75B61">
        <w:rPr>
          <w:rFonts w:ascii="Palatino Linotype" w:hAnsi="Palatino Linotype"/>
          <w:i/>
          <w:color w:val="000000"/>
          <w:sz w:val="22"/>
          <w:szCs w:val="22"/>
        </w:rPr>
        <w:t xml:space="preserve"> NO SE VENDIO QUE ELLA SABIA MUCHO SOLO SUSTRAYENDO LOS INFORMES ANTERIORES QUE ELLA O LOS HACIA Y SE LOS VENDIO POR BUENOS PUES SEAN TRASAPRENTES Y ENTREGUEN LO QUE SE PIDE</w:t>
      </w:r>
      <w:r w:rsidRPr="00D75B61">
        <w:rPr>
          <w:rFonts w:ascii="Palatino Linotype" w:hAnsi="Palatino Linotype"/>
          <w:i/>
          <w:color w:val="000000"/>
          <w:sz w:val="22"/>
          <w:szCs w:val="22"/>
        </w:rPr>
        <w:t>”</w:t>
      </w:r>
      <w:r w:rsidRPr="00D75B61">
        <w:rPr>
          <w:rFonts w:ascii="Palatino Linotype" w:eastAsiaTheme="minorHAnsi" w:hAnsi="Palatino Linotype" w:cstheme="minorBidi"/>
          <w:i/>
          <w:color w:val="000000"/>
          <w:sz w:val="22"/>
          <w:szCs w:val="22"/>
          <w:lang w:val="es-MX" w:eastAsia="en-US"/>
        </w:rPr>
        <w:t xml:space="preserve"> (Sic).</w:t>
      </w:r>
    </w:p>
    <w:p w14:paraId="1A779C7F" w14:textId="77777777" w:rsidR="004677EE" w:rsidRPr="00D75B61" w:rsidRDefault="004677EE" w:rsidP="004677EE">
      <w:pPr>
        <w:tabs>
          <w:tab w:val="left" w:pos="5647"/>
        </w:tabs>
        <w:spacing w:line="360" w:lineRule="auto"/>
        <w:ind w:right="850"/>
        <w:jc w:val="both"/>
        <w:rPr>
          <w:rFonts w:ascii="Palatino Linotype" w:hAnsi="Palatino Linotype"/>
          <w:i/>
          <w:sz w:val="26"/>
          <w:szCs w:val="26"/>
          <w:lang w:val="es-MX" w:eastAsia="es-MX"/>
        </w:rPr>
      </w:pPr>
    </w:p>
    <w:p w14:paraId="79BB8235" w14:textId="77777777" w:rsidR="00061D05" w:rsidRPr="00D75B61" w:rsidRDefault="00061D05" w:rsidP="00061D05">
      <w:pPr>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CUARTO. Del turno del recurso de revisión.</w:t>
      </w:r>
    </w:p>
    <w:p w14:paraId="297F35CC" w14:textId="77777777" w:rsidR="00061D05" w:rsidRPr="00D75B61" w:rsidRDefault="00061D05" w:rsidP="00061D05">
      <w:pPr>
        <w:spacing w:line="360" w:lineRule="auto"/>
        <w:jc w:val="both"/>
        <w:rPr>
          <w:rFonts w:ascii="Palatino Linotype" w:eastAsiaTheme="minorHAnsi" w:hAnsi="Palatino Linotype" w:cs="Arial"/>
          <w:b/>
          <w:lang w:val="es-MX" w:eastAsia="en-US"/>
        </w:rPr>
      </w:pPr>
      <w:r w:rsidRPr="00D75B61">
        <w:rPr>
          <w:rFonts w:ascii="Palatino Linotype" w:eastAsiaTheme="minorHAnsi" w:hAnsi="Palatino Linotype" w:cs="Arial"/>
          <w:lang w:val="es-MX" w:eastAsia="en-US"/>
        </w:rPr>
        <w:t xml:space="preserve">Medio de impugnación que le fue turnado al Comisionado Presidente </w:t>
      </w:r>
      <w:r w:rsidRPr="00D75B61">
        <w:rPr>
          <w:rFonts w:ascii="Palatino Linotype" w:eastAsiaTheme="minorHAnsi" w:hAnsi="Palatino Linotype" w:cs="Arial"/>
          <w:b/>
          <w:lang w:val="es-MX" w:eastAsia="en-US"/>
        </w:rPr>
        <w:t>José Martínez Vilchis</w:t>
      </w:r>
      <w:r w:rsidRPr="00D75B61">
        <w:rPr>
          <w:rFonts w:ascii="Palatino Linotype" w:eastAsiaTheme="minorHAnsi" w:hAnsi="Palatino Linotype" w:cs="Arial"/>
          <w:lang w:val="es-MX" w:eastAsia="en-US"/>
        </w:rPr>
        <w:t>,</w:t>
      </w:r>
      <w:r w:rsidR="00F87D30" w:rsidRPr="00D75B61">
        <w:rPr>
          <w:rFonts w:ascii="Palatino Linotype" w:eastAsiaTheme="minorHAnsi" w:hAnsi="Palatino Linotype" w:cs="Arial"/>
          <w:lang w:val="es-MX" w:eastAsia="en-US"/>
        </w:rPr>
        <w:t xml:space="preserve"> </w:t>
      </w:r>
      <w:r w:rsidR="00F87D30" w:rsidRPr="00D75B61">
        <w:rPr>
          <w:rFonts w:ascii="Palatino Linotype" w:eastAsiaTheme="minorHAnsi" w:hAnsi="Palatino Linotype" w:cs="Arial"/>
          <w:b/>
          <w:lang w:val="es-MX" w:eastAsia="en-US"/>
        </w:rPr>
        <w:t>Luis Gustavo Parra Noriega, María del Rosario Mejía Ayala y Guadalupe Ramírez Peña</w:t>
      </w:r>
      <w:r w:rsidRPr="00D75B61">
        <w:rPr>
          <w:rFonts w:ascii="Palatino Linotype" w:eastAsiaTheme="minorHAnsi" w:hAnsi="Palatino Linotype" w:cs="Arial"/>
          <w:lang w:val="es-MX" w:eastAsia="en-US"/>
        </w:rPr>
        <w:t xml:space="preserve"> de lo anterior y con fundamento en el artículo 185, fracción I, de la Ley de Transparencia y Acceso a la información Pública del Estado de México y </w:t>
      </w:r>
      <w:r w:rsidRPr="00D75B61">
        <w:rPr>
          <w:rFonts w:ascii="Palatino Linotype" w:eastAsiaTheme="minorHAnsi" w:hAnsi="Palatino Linotype" w:cs="Arial"/>
          <w:lang w:val="es-MX" w:eastAsia="en-US"/>
        </w:rPr>
        <w:lastRenderedPageBreak/>
        <w:t xml:space="preserve">Municipios, del cual recayó acuerdo de admisión en fechas </w:t>
      </w:r>
      <w:r w:rsidR="00F87D30" w:rsidRPr="00D75B61">
        <w:rPr>
          <w:rFonts w:ascii="Palatino Linotype" w:eastAsiaTheme="minorHAnsi" w:hAnsi="Palatino Linotype" w:cs="Arial"/>
          <w:b/>
          <w:lang w:val="es-MX" w:eastAsia="en-US"/>
        </w:rPr>
        <w:t xml:space="preserve">once y veinticinco </w:t>
      </w:r>
      <w:r w:rsidR="00EC7892" w:rsidRPr="00D75B61">
        <w:rPr>
          <w:rFonts w:ascii="Palatino Linotype" w:eastAsiaTheme="minorHAnsi" w:hAnsi="Palatino Linotype" w:cs="Arial"/>
          <w:b/>
          <w:lang w:val="es-MX" w:eastAsia="en-US"/>
        </w:rPr>
        <w:t>de agosto</w:t>
      </w:r>
      <w:r w:rsidR="00F87D30" w:rsidRPr="00D75B61">
        <w:rPr>
          <w:rFonts w:ascii="Palatino Linotype" w:eastAsiaTheme="minorHAnsi" w:hAnsi="Palatino Linotype" w:cs="Arial"/>
          <w:b/>
          <w:lang w:val="es-MX" w:eastAsia="en-US"/>
        </w:rPr>
        <w:t xml:space="preserve"> </w:t>
      </w:r>
      <w:r w:rsidR="00F87D30" w:rsidRPr="00D75B61">
        <w:rPr>
          <w:rFonts w:ascii="Palatino Linotype" w:eastAsiaTheme="minorHAnsi" w:hAnsi="Palatino Linotype" w:cs="Arial"/>
          <w:lang w:val="es-MX" w:eastAsia="en-US"/>
        </w:rPr>
        <w:t xml:space="preserve">así como en fecha </w:t>
      </w:r>
      <w:r w:rsidR="00F87D30" w:rsidRPr="00D75B61">
        <w:rPr>
          <w:rFonts w:ascii="Palatino Linotype" w:eastAsiaTheme="minorHAnsi" w:hAnsi="Palatino Linotype" w:cs="Arial"/>
          <w:b/>
          <w:lang w:val="es-MX" w:eastAsia="en-US"/>
        </w:rPr>
        <w:t>dos de septiembre de dos mil veinticinco</w:t>
      </w:r>
      <w:r w:rsidRPr="00D75B6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03FA768"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75060184" w14:textId="77777777" w:rsidR="00061D05" w:rsidRPr="00D75B61" w:rsidRDefault="00061D05" w:rsidP="00061D05">
      <w:pPr>
        <w:spacing w:line="360" w:lineRule="auto"/>
        <w:jc w:val="both"/>
        <w:rPr>
          <w:rFonts w:ascii="Palatino Linotype" w:hAnsi="Palatino Linotype" w:cs="Arial"/>
          <w:b/>
          <w:sz w:val="28"/>
          <w:szCs w:val="28"/>
        </w:rPr>
      </w:pPr>
      <w:r w:rsidRPr="00D75B61">
        <w:rPr>
          <w:rFonts w:ascii="Palatino Linotype" w:hAnsi="Palatino Linotype" w:cs="Arial"/>
          <w:b/>
          <w:sz w:val="28"/>
          <w:szCs w:val="28"/>
        </w:rPr>
        <w:t xml:space="preserve">QUINTO. De la Acumulación </w:t>
      </w:r>
    </w:p>
    <w:p w14:paraId="027522C3" w14:textId="77777777" w:rsidR="00061D05" w:rsidRPr="00D75B61" w:rsidRDefault="00EC7892" w:rsidP="00061D05">
      <w:pPr>
        <w:spacing w:line="360" w:lineRule="auto"/>
        <w:contextualSpacing/>
        <w:jc w:val="both"/>
        <w:rPr>
          <w:rFonts w:ascii="Palatino Linotype" w:hAnsi="Palatino Linotype"/>
        </w:rPr>
      </w:pPr>
      <w:r w:rsidRPr="00D75B61">
        <w:rPr>
          <w:rFonts w:ascii="Palatino Linotype" w:hAnsi="Palatino Linotype" w:cs="Arial"/>
        </w:rPr>
        <w:t xml:space="preserve">Posteriormente por Acuerdo de Pleno </w:t>
      </w:r>
      <w:r w:rsidR="00061D05" w:rsidRPr="00D75B61">
        <w:rPr>
          <w:rFonts w:ascii="Palatino Linotype" w:hAnsi="Palatino Linotype" w:cs="Arial"/>
        </w:rPr>
        <w:t xml:space="preserve">en fecha </w:t>
      </w:r>
      <w:r w:rsidR="00F87D30" w:rsidRPr="00D75B61">
        <w:rPr>
          <w:rFonts w:ascii="Palatino Linotype" w:hAnsi="Palatino Linotype"/>
          <w:b/>
        </w:rPr>
        <w:t>trece de agosto</w:t>
      </w:r>
      <w:r w:rsidR="00061D05" w:rsidRPr="00D75B61">
        <w:rPr>
          <w:rFonts w:ascii="Palatino Linotype" w:hAnsi="Palatino Linotype"/>
          <w:b/>
        </w:rPr>
        <w:t xml:space="preserve"> de dos mil veinticinco</w:t>
      </w:r>
      <w:r w:rsidR="00061D05" w:rsidRPr="00D75B61">
        <w:rPr>
          <w:rFonts w:ascii="Palatino Linotype" w:hAnsi="Palatino Linotype"/>
          <w:b/>
          <w:bCs/>
        </w:rPr>
        <w:t xml:space="preserve"> </w:t>
      </w:r>
      <w:r w:rsidR="00061D05" w:rsidRPr="00D75B61">
        <w:rPr>
          <w:rFonts w:ascii="Palatino Linotype" w:hAnsi="Palatino Linotype"/>
        </w:rPr>
        <w:t xml:space="preserve">se aprobó la acumulación del recurso de revisión  </w:t>
      </w:r>
      <w:r w:rsidRPr="00D75B61">
        <w:rPr>
          <w:rFonts w:ascii="Palatino Linotype" w:hAnsi="Palatino Linotype"/>
          <w:b/>
        </w:rPr>
        <w:t>09191</w:t>
      </w:r>
      <w:r w:rsidR="00061D05" w:rsidRPr="00D75B61">
        <w:rPr>
          <w:rFonts w:ascii="Palatino Linotype" w:hAnsi="Palatino Linotype"/>
          <w:b/>
        </w:rPr>
        <w:t xml:space="preserve">/INFOEM/IP/RR/2025, </w:t>
      </w:r>
      <w:r w:rsidRPr="00D75B61">
        <w:rPr>
          <w:rFonts w:ascii="Palatino Linotype" w:hAnsi="Palatino Linotype"/>
        </w:rPr>
        <w:t xml:space="preserve">con posterioridad mediante acuerdos de pleno de fechas veintisiete de agosto y diez de septiembre se aprobó la acumulación de los recursos de revisión </w:t>
      </w:r>
      <w:r w:rsidRPr="00D75B61">
        <w:rPr>
          <w:rFonts w:ascii="Palatino Linotype" w:hAnsi="Palatino Linotype"/>
          <w:b/>
        </w:rPr>
        <w:t>09752/INFOEM/IP/RR/2025, 09753/INFOEM/IP/RR/2025 y 10164/INFOEM/IP/RR/2025</w:t>
      </w:r>
      <w:r w:rsidRPr="00D75B61">
        <w:rPr>
          <w:rFonts w:ascii="Palatino Linotype" w:hAnsi="Palatino Linotype"/>
        </w:rPr>
        <w:t xml:space="preserve"> </w:t>
      </w:r>
      <w:r w:rsidR="00061D05" w:rsidRPr="00D75B61">
        <w:rPr>
          <w:rFonts w:ascii="Palatino Linotype" w:hAnsi="Palatino Linotype" w:cs="Arial"/>
        </w:rPr>
        <w:t xml:space="preserve">ya que existe identidad del solicitante, del </w:t>
      </w:r>
      <w:r w:rsidR="00061D05" w:rsidRPr="00D75B61">
        <w:rPr>
          <w:rFonts w:ascii="Palatino Linotype" w:hAnsi="Palatino Linotype" w:cs="Arial"/>
          <w:b/>
        </w:rPr>
        <w:t>Sujeto Obligado</w:t>
      </w:r>
      <w:r w:rsidR="00061D05" w:rsidRPr="00D75B61">
        <w:rPr>
          <w:rFonts w:ascii="Palatino Linotype" w:hAnsi="Palatino Linotype" w:cs="Arial"/>
        </w:rPr>
        <w:t xml:space="preserve"> y similitud de causas y objeto de solicitud</w:t>
      </w:r>
      <w:r w:rsidR="00061D05" w:rsidRPr="00D75B61">
        <w:rPr>
          <w:rFonts w:cs="Arial"/>
        </w:rPr>
        <w:t>.</w:t>
      </w:r>
      <w:r w:rsidR="00061D05" w:rsidRPr="00D75B61">
        <w:rPr>
          <w:rFonts w:ascii="Palatino Linotype" w:hAnsi="Palatino Linotype" w:cs="Palatino Linotype"/>
          <w:color w:val="000000"/>
          <w:lang w:eastAsia="es-MX"/>
        </w:rPr>
        <w:t xml:space="preserve"> </w:t>
      </w:r>
      <w:r w:rsidR="00061D05" w:rsidRPr="00D75B61">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2C3456A" w14:textId="77777777" w:rsidR="00061D05" w:rsidRPr="00D75B61" w:rsidRDefault="00061D05" w:rsidP="00061D05">
      <w:pPr>
        <w:spacing w:line="360" w:lineRule="auto"/>
        <w:ind w:left="851" w:right="851"/>
        <w:jc w:val="both"/>
        <w:rPr>
          <w:rFonts w:ascii="Palatino Linotype" w:hAnsi="Palatino Linotype"/>
          <w:i/>
          <w:sz w:val="22"/>
          <w:szCs w:val="22"/>
        </w:rPr>
      </w:pPr>
      <w:r w:rsidRPr="00D75B61">
        <w:rPr>
          <w:rFonts w:ascii="Palatino Linotype" w:hAnsi="Palatino Linotype"/>
          <w:i/>
          <w:sz w:val="22"/>
          <w:szCs w:val="22"/>
        </w:rPr>
        <w:t>“</w:t>
      </w:r>
      <w:r w:rsidRPr="00D75B61">
        <w:rPr>
          <w:rFonts w:ascii="Palatino Linotype" w:hAnsi="Palatino Linotype"/>
          <w:b/>
          <w:i/>
          <w:sz w:val="22"/>
          <w:szCs w:val="22"/>
        </w:rPr>
        <w:t>Artículo 195.</w:t>
      </w:r>
      <w:r w:rsidRPr="00D75B61">
        <w:rPr>
          <w:rFonts w:ascii="Palatino Linotype" w:hAnsi="Palatino Linotype"/>
          <w:i/>
          <w:sz w:val="22"/>
          <w:szCs w:val="22"/>
        </w:rPr>
        <w:t xml:space="preserve"> En la tramitación del recurso de revisión se aplicarán supletoriamente las disposiciones contenidas en el </w:t>
      </w:r>
      <w:r w:rsidRPr="00D75B61">
        <w:rPr>
          <w:rFonts w:ascii="Palatino Linotype" w:hAnsi="Palatino Linotype"/>
          <w:b/>
          <w:i/>
          <w:sz w:val="22"/>
          <w:szCs w:val="22"/>
          <w:u w:val="single"/>
        </w:rPr>
        <w:t>Código de Procedimientos Administrativos del Estado de México</w:t>
      </w:r>
      <w:r w:rsidRPr="00D75B61">
        <w:rPr>
          <w:rFonts w:ascii="Palatino Linotype" w:hAnsi="Palatino Linotype"/>
          <w:i/>
          <w:sz w:val="22"/>
          <w:szCs w:val="22"/>
        </w:rPr>
        <w:t>.”</w:t>
      </w:r>
    </w:p>
    <w:p w14:paraId="784AE4A6" w14:textId="77777777" w:rsidR="00061D05" w:rsidRPr="00D75B61" w:rsidRDefault="00061D05" w:rsidP="00061D05">
      <w:pPr>
        <w:spacing w:line="360" w:lineRule="auto"/>
        <w:ind w:left="851" w:right="851"/>
        <w:jc w:val="both"/>
        <w:rPr>
          <w:rFonts w:ascii="Palatino Linotype" w:hAnsi="Palatino Linotype"/>
          <w:i/>
          <w:sz w:val="22"/>
          <w:szCs w:val="22"/>
        </w:rPr>
      </w:pPr>
      <w:r w:rsidRPr="00D75B61">
        <w:rPr>
          <w:rFonts w:ascii="Palatino Linotype" w:hAnsi="Palatino Linotype"/>
          <w:i/>
          <w:sz w:val="22"/>
          <w:szCs w:val="22"/>
        </w:rPr>
        <w:t>“</w:t>
      </w:r>
      <w:r w:rsidRPr="00D75B61">
        <w:rPr>
          <w:rFonts w:ascii="Palatino Linotype" w:hAnsi="Palatino Linotype"/>
          <w:b/>
          <w:i/>
          <w:sz w:val="22"/>
          <w:szCs w:val="22"/>
        </w:rPr>
        <w:t>Artículo 18.</w:t>
      </w:r>
      <w:r w:rsidRPr="00D75B61">
        <w:rPr>
          <w:rFonts w:ascii="Palatino Linotype" w:hAnsi="Palatino Linotype"/>
          <w:i/>
          <w:sz w:val="22"/>
          <w:szCs w:val="22"/>
        </w:rPr>
        <w:t xml:space="preserve"> </w:t>
      </w:r>
      <w:r w:rsidRPr="00D75B61">
        <w:rPr>
          <w:rFonts w:ascii="Palatino Linotype" w:hAnsi="Palatino Linotype"/>
          <w:b/>
          <w:i/>
          <w:sz w:val="22"/>
          <w:szCs w:val="22"/>
          <w:u w:val="single"/>
        </w:rPr>
        <w:t>La autoridad administrativa</w:t>
      </w:r>
      <w:r w:rsidRPr="00D75B61">
        <w:rPr>
          <w:rFonts w:ascii="Palatino Linotype" w:hAnsi="Palatino Linotype"/>
          <w:i/>
          <w:sz w:val="22"/>
          <w:szCs w:val="22"/>
        </w:rPr>
        <w:t xml:space="preserve"> o el Tribunal </w:t>
      </w:r>
      <w:r w:rsidRPr="00D75B61">
        <w:rPr>
          <w:rFonts w:ascii="Palatino Linotype" w:hAnsi="Palatino Linotype"/>
          <w:b/>
          <w:i/>
          <w:sz w:val="22"/>
          <w:szCs w:val="22"/>
          <w:u w:val="single"/>
        </w:rPr>
        <w:t>acordarán la acumulación</w:t>
      </w:r>
      <w:r w:rsidRPr="00D75B61">
        <w:rPr>
          <w:rFonts w:ascii="Palatino Linotype" w:hAnsi="Palatino Linotype"/>
          <w:i/>
          <w:sz w:val="22"/>
          <w:szCs w:val="22"/>
        </w:rPr>
        <w:t xml:space="preserve"> de los expedientes del procedimiento y proceso administrativo que ante ellos se sigan</w:t>
      </w:r>
      <w:r w:rsidRPr="00D75B61">
        <w:rPr>
          <w:rFonts w:ascii="Palatino Linotype" w:hAnsi="Palatino Linotype"/>
          <w:b/>
          <w:i/>
          <w:sz w:val="22"/>
          <w:szCs w:val="22"/>
          <w:u w:val="single"/>
        </w:rPr>
        <w:t>, de oficio</w:t>
      </w:r>
      <w:r w:rsidRPr="00D75B61">
        <w:rPr>
          <w:rFonts w:ascii="Palatino Linotype" w:hAnsi="Palatino Linotype"/>
          <w:i/>
          <w:sz w:val="22"/>
          <w:szCs w:val="22"/>
        </w:rPr>
        <w:t xml:space="preserve"> o a petición de parte, </w:t>
      </w:r>
      <w:r w:rsidRPr="00D75B61">
        <w:rPr>
          <w:rFonts w:ascii="Palatino Linotype" w:hAnsi="Palatino Linotype"/>
          <w:b/>
          <w:i/>
          <w:sz w:val="22"/>
          <w:szCs w:val="22"/>
          <w:u w:val="single"/>
        </w:rPr>
        <w:t>cuando las partes o los actos administrativos sean iguales, se trate de actos conexos o resulte conveniente el trámite unificado de los asuntos</w:t>
      </w:r>
      <w:r w:rsidRPr="00D75B61">
        <w:rPr>
          <w:rFonts w:ascii="Palatino Linotype" w:hAnsi="Palatino Linotype"/>
          <w:i/>
          <w:sz w:val="22"/>
          <w:szCs w:val="22"/>
        </w:rPr>
        <w:t xml:space="preserve">, para evitar la emisión de resoluciones </w:t>
      </w:r>
      <w:r w:rsidRPr="00D75B61">
        <w:rPr>
          <w:rFonts w:ascii="Palatino Linotype" w:hAnsi="Palatino Linotype"/>
          <w:i/>
          <w:sz w:val="22"/>
          <w:szCs w:val="22"/>
        </w:rPr>
        <w:lastRenderedPageBreak/>
        <w:t>contradictorias. La misma regla se aplicará, en lo conducente, para la separación de los expedientes.”</w:t>
      </w:r>
    </w:p>
    <w:p w14:paraId="6C32AFC9"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6F8E990B" w14:textId="77777777" w:rsidR="00061D05" w:rsidRPr="00D75B61" w:rsidRDefault="00061D05" w:rsidP="00061D05">
      <w:pPr>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SEXTO. De la etapa de manifestaciones y/o alegatos.</w:t>
      </w:r>
    </w:p>
    <w:p w14:paraId="4C9231E8" w14:textId="77777777" w:rsidR="00065DF1" w:rsidRPr="00D75B61" w:rsidRDefault="00061D05" w:rsidP="00061D05">
      <w:pPr>
        <w:spacing w:line="360" w:lineRule="auto"/>
        <w:jc w:val="both"/>
        <w:rPr>
          <w:rFonts w:ascii="Palatino Linotype" w:eastAsia="Calibri" w:hAnsi="Palatino Linotype" w:cs="Arial"/>
          <w:noProof/>
          <w:lang w:val="es-MX" w:eastAsia="en-US"/>
        </w:rPr>
      </w:pPr>
      <w:r w:rsidRPr="00D75B61">
        <w:rPr>
          <w:rFonts w:ascii="Palatino Linotype" w:eastAsia="Calibri" w:hAnsi="Palatino Linotype" w:cs="Arial"/>
          <w:lang w:val="es-MX" w:eastAsia="en-US"/>
        </w:rPr>
        <w:t xml:space="preserve">Una vez transcurrido el término legal referido se destaca que </w:t>
      </w:r>
      <w:r w:rsidRPr="00D75B61">
        <w:rPr>
          <w:rFonts w:ascii="Palatino Linotype" w:eastAsia="Calibri" w:hAnsi="Palatino Linotype" w:cs="Arial"/>
          <w:b/>
          <w:lang w:val="es-MX" w:eastAsia="en-US"/>
        </w:rPr>
        <w:t xml:space="preserve">El Sujeto Obligado </w:t>
      </w:r>
      <w:r w:rsidR="00065DF1" w:rsidRPr="00D75B61">
        <w:rPr>
          <w:rFonts w:ascii="Palatino Linotype" w:eastAsia="Calibri" w:hAnsi="Palatino Linotype" w:cs="Arial"/>
          <w:b/>
          <w:lang w:val="es-MX" w:eastAsia="en-US"/>
        </w:rPr>
        <w:t>presento</w:t>
      </w:r>
      <w:r w:rsidRPr="00D75B61">
        <w:rPr>
          <w:rFonts w:ascii="Palatino Linotype" w:eastAsia="Calibri" w:hAnsi="Palatino Linotype" w:cs="Arial"/>
          <w:b/>
          <w:lang w:val="es-MX" w:eastAsia="en-US"/>
        </w:rPr>
        <w:t xml:space="preserve"> su informe justificado</w:t>
      </w:r>
      <w:r w:rsidR="00065DF1" w:rsidRPr="00D75B61">
        <w:rPr>
          <w:rFonts w:ascii="Palatino Linotype" w:eastAsia="Calibri" w:hAnsi="Palatino Linotype" w:cs="Arial"/>
          <w:b/>
          <w:lang w:val="es-MX" w:eastAsia="en-US"/>
        </w:rPr>
        <w:t xml:space="preserve"> </w:t>
      </w:r>
      <w:r w:rsidR="00F87D30" w:rsidRPr="00D75B61">
        <w:rPr>
          <w:rFonts w:ascii="Palatino Linotype" w:eastAsia="Calibri" w:hAnsi="Palatino Linotype" w:cs="Arial"/>
          <w:lang w:val="es-MX" w:eastAsia="en-US"/>
        </w:rPr>
        <w:t xml:space="preserve">en todos los recursos de revisión los cuales </w:t>
      </w:r>
      <w:r w:rsidR="00065DF1" w:rsidRPr="00D75B61">
        <w:rPr>
          <w:rFonts w:ascii="Palatino Linotype" w:eastAsia="Calibri" w:hAnsi="Palatino Linotype" w:cs="Arial"/>
          <w:lang w:val="es-MX" w:eastAsia="en-US"/>
        </w:rPr>
        <w:t>fueron puestos a la vista del recurrente para realizar sus manifestaciones;</w:t>
      </w:r>
      <w:r w:rsidRPr="00D75B61">
        <w:rPr>
          <w:rFonts w:ascii="Palatino Linotype" w:eastAsia="Calibri" w:hAnsi="Palatino Linotype" w:cs="Arial"/>
          <w:lang w:val="es-MX" w:eastAsia="en-US"/>
        </w:rPr>
        <w:t xml:space="preserve"> asimismo, se aprecia que la parte </w:t>
      </w:r>
      <w:r w:rsidRPr="00D75B61">
        <w:rPr>
          <w:rFonts w:ascii="Palatino Linotype" w:eastAsia="Calibri" w:hAnsi="Palatino Linotype" w:cs="Arial"/>
          <w:b/>
          <w:lang w:val="es-MX" w:eastAsia="en-US"/>
        </w:rPr>
        <w:t>Recurrente</w:t>
      </w:r>
      <w:r w:rsidRPr="00D75B61">
        <w:rPr>
          <w:rFonts w:ascii="Palatino Linotype" w:eastAsia="Calibri" w:hAnsi="Palatino Linotype" w:cs="Arial"/>
          <w:lang w:val="es-MX" w:eastAsia="en-US"/>
        </w:rPr>
        <w:t xml:space="preserve"> no realizó alegatos, ni ofreció pruebas o manifestaciones.</w:t>
      </w:r>
      <w:r w:rsidRPr="00D75B61">
        <w:rPr>
          <w:rFonts w:ascii="Palatino Linotype" w:eastAsia="Calibri" w:hAnsi="Palatino Linotype" w:cs="Arial"/>
          <w:noProof/>
          <w:lang w:val="es-MX" w:eastAsia="en-US"/>
        </w:rPr>
        <w:t xml:space="preserve"> </w:t>
      </w:r>
    </w:p>
    <w:tbl>
      <w:tblPr>
        <w:tblStyle w:val="Tablaconcuadrcula"/>
        <w:tblW w:w="0" w:type="auto"/>
        <w:jc w:val="center"/>
        <w:tblLook w:val="04A0" w:firstRow="1" w:lastRow="0" w:firstColumn="1" w:lastColumn="0" w:noHBand="0" w:noVBand="1"/>
      </w:tblPr>
      <w:tblGrid>
        <w:gridCol w:w="2929"/>
        <w:gridCol w:w="4046"/>
      </w:tblGrid>
      <w:tr w:rsidR="00065DF1" w:rsidRPr="00D75B61" w14:paraId="17A0CC59" w14:textId="77777777" w:rsidTr="00F87D30">
        <w:trPr>
          <w:trHeight w:val="278"/>
          <w:jc w:val="center"/>
        </w:trPr>
        <w:tc>
          <w:tcPr>
            <w:tcW w:w="2612" w:type="dxa"/>
            <w:shd w:val="clear" w:color="auto" w:fill="AEAAAA" w:themeFill="background2" w:themeFillShade="BF"/>
          </w:tcPr>
          <w:p w14:paraId="1F917550" w14:textId="77777777" w:rsidR="00065DF1" w:rsidRPr="00D75B61" w:rsidRDefault="00065DF1" w:rsidP="00065DF1">
            <w:pPr>
              <w:spacing w:line="360" w:lineRule="auto"/>
              <w:jc w:val="center"/>
              <w:rPr>
                <w:rFonts w:ascii="Palatino Linotype" w:eastAsiaTheme="minorHAnsi" w:hAnsi="Palatino Linotype" w:cs="Arial"/>
                <w:i/>
                <w:sz w:val="22"/>
                <w:szCs w:val="22"/>
                <w:lang w:val="es-MX" w:eastAsia="en-US"/>
              </w:rPr>
            </w:pPr>
            <w:r w:rsidRPr="00D75B61">
              <w:rPr>
                <w:rFonts w:ascii="Palatino Linotype" w:eastAsiaTheme="minorHAnsi" w:hAnsi="Palatino Linotype" w:cs="Arial"/>
                <w:i/>
                <w:sz w:val="22"/>
                <w:szCs w:val="22"/>
                <w:lang w:val="es-MX" w:eastAsia="en-US"/>
              </w:rPr>
              <w:t xml:space="preserve">Recurso de Revisión </w:t>
            </w:r>
          </w:p>
        </w:tc>
        <w:tc>
          <w:tcPr>
            <w:tcW w:w="4046" w:type="dxa"/>
            <w:shd w:val="clear" w:color="auto" w:fill="AEAAAA" w:themeFill="background2" w:themeFillShade="BF"/>
          </w:tcPr>
          <w:p w14:paraId="2A4E4459" w14:textId="77777777" w:rsidR="00065DF1" w:rsidRPr="00D75B61" w:rsidRDefault="00065DF1" w:rsidP="00065DF1">
            <w:pPr>
              <w:spacing w:line="360" w:lineRule="auto"/>
              <w:jc w:val="center"/>
              <w:rPr>
                <w:rFonts w:ascii="Palatino Linotype" w:eastAsiaTheme="minorHAnsi" w:hAnsi="Palatino Linotype" w:cs="Arial"/>
                <w:i/>
                <w:sz w:val="22"/>
                <w:szCs w:val="22"/>
                <w:lang w:val="es-MX" w:eastAsia="en-US"/>
              </w:rPr>
            </w:pPr>
            <w:r w:rsidRPr="00D75B61">
              <w:rPr>
                <w:rFonts w:ascii="Palatino Linotype" w:eastAsiaTheme="minorHAnsi" w:hAnsi="Palatino Linotype" w:cs="Arial"/>
                <w:i/>
                <w:sz w:val="22"/>
                <w:szCs w:val="22"/>
                <w:lang w:val="es-MX" w:eastAsia="en-US"/>
              </w:rPr>
              <w:t xml:space="preserve">Informe justificado </w:t>
            </w:r>
          </w:p>
        </w:tc>
      </w:tr>
      <w:tr w:rsidR="00065DF1" w:rsidRPr="00D75B61" w14:paraId="2630C348" w14:textId="77777777" w:rsidTr="00F87D30">
        <w:trPr>
          <w:trHeight w:val="508"/>
          <w:jc w:val="center"/>
        </w:trPr>
        <w:tc>
          <w:tcPr>
            <w:tcW w:w="2612" w:type="dxa"/>
          </w:tcPr>
          <w:p w14:paraId="0ECC26C9" w14:textId="77777777" w:rsidR="00065DF1" w:rsidRPr="00D75B61" w:rsidRDefault="00065DF1" w:rsidP="00065DF1">
            <w:pPr>
              <w:spacing w:line="360" w:lineRule="auto"/>
              <w:jc w:val="both"/>
              <w:rPr>
                <w:rFonts w:ascii="Palatino Linotype" w:eastAsiaTheme="minorHAnsi" w:hAnsi="Palatino Linotype" w:cs="Arial"/>
                <w:sz w:val="22"/>
                <w:szCs w:val="22"/>
                <w:lang w:val="es-MX" w:eastAsia="en-US"/>
              </w:rPr>
            </w:pPr>
            <w:r w:rsidRPr="00D75B61">
              <w:rPr>
                <w:rFonts w:ascii="Palatino Linotype" w:hAnsi="Palatino Linotype"/>
                <w:b/>
                <w:sz w:val="22"/>
                <w:szCs w:val="22"/>
              </w:rPr>
              <w:t>9190/INFOEM/IP/RR/2025</w:t>
            </w:r>
          </w:p>
        </w:tc>
        <w:tc>
          <w:tcPr>
            <w:tcW w:w="4046" w:type="dxa"/>
          </w:tcPr>
          <w:p w14:paraId="48F8A631" w14:textId="77777777" w:rsidR="00065DF1" w:rsidRPr="00D75B61" w:rsidRDefault="00065DF1" w:rsidP="00F87D30">
            <w:pPr>
              <w:pStyle w:val="Prrafodelista"/>
              <w:numPr>
                <w:ilvl w:val="0"/>
                <w:numId w:val="4"/>
              </w:numPr>
              <w:spacing w:line="360" w:lineRule="auto"/>
              <w:ind w:left="277" w:hanging="58"/>
              <w:jc w:val="both"/>
              <w:rPr>
                <w:rFonts w:ascii="Palatino Linotype" w:hAnsi="Palatino Linotype" w:cs="Arial"/>
                <w:b/>
                <w:bCs/>
                <w:i/>
                <w:color w:val="333333"/>
                <w:sz w:val="22"/>
                <w:szCs w:val="22"/>
              </w:rPr>
            </w:pPr>
            <w:r w:rsidRPr="00D75B61">
              <w:rPr>
                <w:rFonts w:ascii="Palatino Linotype" w:eastAsiaTheme="majorEastAsia" w:hAnsi="Palatino Linotype" w:cs="Arial"/>
                <w:b/>
                <w:bCs/>
                <w:sz w:val="22"/>
                <w:szCs w:val="22"/>
              </w:rPr>
              <w:t>Ratificación 09190.pdf</w:t>
            </w:r>
          </w:p>
          <w:p w14:paraId="060C6FFC" w14:textId="77777777" w:rsidR="00065DF1" w:rsidRPr="00D75B61" w:rsidRDefault="00065DF1" w:rsidP="00F87D30">
            <w:pPr>
              <w:pStyle w:val="Prrafodelista"/>
              <w:numPr>
                <w:ilvl w:val="0"/>
                <w:numId w:val="4"/>
              </w:numPr>
              <w:spacing w:line="360" w:lineRule="auto"/>
              <w:ind w:left="277" w:hanging="58"/>
              <w:jc w:val="both"/>
              <w:rPr>
                <w:rFonts w:ascii="Palatino Linotype" w:hAnsi="Palatino Linotype" w:cs="Arial"/>
                <w:b/>
                <w:bCs/>
                <w:i/>
                <w:color w:val="333333"/>
                <w:sz w:val="22"/>
                <w:szCs w:val="22"/>
              </w:rPr>
            </w:pPr>
            <w:r w:rsidRPr="00D75B61">
              <w:rPr>
                <w:rFonts w:ascii="Palatino Linotype" w:eastAsiaTheme="majorEastAsia" w:hAnsi="Palatino Linotype" w:cs="Arial"/>
                <w:b/>
                <w:bCs/>
                <w:sz w:val="22"/>
                <w:szCs w:val="22"/>
              </w:rPr>
              <w:t>ANEXOS 9190-2025.pdf</w:t>
            </w:r>
          </w:p>
        </w:tc>
      </w:tr>
      <w:tr w:rsidR="00065DF1" w:rsidRPr="00D75B61" w14:paraId="6EA5F089" w14:textId="77777777" w:rsidTr="00F87D30">
        <w:trPr>
          <w:trHeight w:val="508"/>
          <w:jc w:val="center"/>
        </w:trPr>
        <w:tc>
          <w:tcPr>
            <w:tcW w:w="2612" w:type="dxa"/>
          </w:tcPr>
          <w:p w14:paraId="37C0657E" w14:textId="77777777" w:rsidR="00065DF1" w:rsidRPr="00D75B61" w:rsidRDefault="00065DF1" w:rsidP="00065DF1">
            <w:pPr>
              <w:spacing w:line="360" w:lineRule="auto"/>
              <w:jc w:val="both"/>
              <w:rPr>
                <w:rFonts w:ascii="Palatino Linotype" w:hAnsi="Palatino Linotype"/>
                <w:b/>
                <w:bCs/>
                <w:sz w:val="22"/>
                <w:szCs w:val="22"/>
              </w:rPr>
            </w:pPr>
            <w:r w:rsidRPr="00D75B61">
              <w:rPr>
                <w:rFonts w:ascii="Palatino Linotype" w:hAnsi="Palatino Linotype"/>
                <w:b/>
                <w:sz w:val="22"/>
                <w:szCs w:val="22"/>
              </w:rPr>
              <w:t>09191/INFOEM/IP/RR/2025</w:t>
            </w:r>
          </w:p>
        </w:tc>
        <w:tc>
          <w:tcPr>
            <w:tcW w:w="4046" w:type="dxa"/>
          </w:tcPr>
          <w:p w14:paraId="6B025F6C" w14:textId="77777777" w:rsidR="00A23D13" w:rsidRPr="00D75B61" w:rsidRDefault="00A23D13" w:rsidP="00A23D13">
            <w:pPr>
              <w:pStyle w:val="Prrafodelista"/>
              <w:numPr>
                <w:ilvl w:val="0"/>
                <w:numId w:val="4"/>
              </w:numPr>
              <w:spacing w:line="360" w:lineRule="auto"/>
              <w:jc w:val="both"/>
              <w:rPr>
                <w:rFonts w:ascii="Palatino Linotype" w:eastAsiaTheme="majorEastAsia" w:hAnsi="Palatino Linotype" w:cs="Arial"/>
                <w:b/>
                <w:bCs/>
                <w:i/>
                <w:sz w:val="22"/>
                <w:szCs w:val="22"/>
              </w:rPr>
            </w:pPr>
            <w:proofErr w:type="spellStart"/>
            <w:r w:rsidRPr="00D75B61">
              <w:rPr>
                <w:rFonts w:ascii="Palatino Linotype" w:eastAsiaTheme="majorEastAsia" w:hAnsi="Palatino Linotype" w:cs="Arial"/>
                <w:b/>
                <w:bCs/>
                <w:sz w:val="22"/>
                <w:szCs w:val="22"/>
              </w:rPr>
              <w:t>Ratificacion</w:t>
            </w:r>
            <w:proofErr w:type="spellEnd"/>
            <w:r w:rsidRPr="00D75B61">
              <w:rPr>
                <w:rFonts w:ascii="Palatino Linotype" w:eastAsiaTheme="majorEastAsia" w:hAnsi="Palatino Linotype" w:cs="Arial"/>
                <w:b/>
                <w:bCs/>
                <w:sz w:val="22"/>
                <w:szCs w:val="22"/>
              </w:rPr>
              <w:t xml:space="preserve"> 9191 2025.pdf</w:t>
            </w:r>
          </w:p>
          <w:p w14:paraId="5513AB78" w14:textId="77777777" w:rsidR="00A23D13" w:rsidRPr="00D75B61" w:rsidRDefault="00A23D13" w:rsidP="00A23D13">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b/>
                <w:sz w:val="22"/>
                <w:szCs w:val="22"/>
              </w:rPr>
              <w:t>ANEXOS 09191-2025_1.pdf</w:t>
            </w:r>
          </w:p>
        </w:tc>
      </w:tr>
      <w:tr w:rsidR="00065DF1" w:rsidRPr="00D75B61" w14:paraId="6C6D7AC8" w14:textId="77777777" w:rsidTr="00F87D30">
        <w:trPr>
          <w:trHeight w:val="508"/>
          <w:jc w:val="center"/>
        </w:trPr>
        <w:tc>
          <w:tcPr>
            <w:tcW w:w="2612" w:type="dxa"/>
          </w:tcPr>
          <w:p w14:paraId="6F099EB8" w14:textId="77777777" w:rsidR="00065DF1" w:rsidRPr="00D75B61" w:rsidRDefault="00065DF1" w:rsidP="00065DF1">
            <w:pPr>
              <w:spacing w:line="360" w:lineRule="auto"/>
              <w:jc w:val="both"/>
              <w:rPr>
                <w:rFonts w:ascii="Palatino Linotype" w:hAnsi="Palatino Linotype"/>
                <w:b/>
                <w:bCs/>
                <w:sz w:val="22"/>
                <w:szCs w:val="22"/>
              </w:rPr>
            </w:pPr>
            <w:r w:rsidRPr="00D75B61">
              <w:rPr>
                <w:rFonts w:ascii="Palatino Linotype" w:hAnsi="Palatino Linotype"/>
                <w:b/>
                <w:sz w:val="22"/>
                <w:szCs w:val="22"/>
              </w:rPr>
              <w:t>09752/INFOEM/IP/RR/2025</w:t>
            </w:r>
          </w:p>
        </w:tc>
        <w:tc>
          <w:tcPr>
            <w:tcW w:w="4046" w:type="dxa"/>
          </w:tcPr>
          <w:p w14:paraId="5F1AE8DC" w14:textId="77777777" w:rsidR="00065DF1" w:rsidRPr="00D75B61" w:rsidRDefault="00C9275E" w:rsidP="00065DF1">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sz w:val="22"/>
                <w:szCs w:val="22"/>
              </w:rPr>
              <w:t>Ratificación 09752.pdf</w:t>
            </w:r>
          </w:p>
          <w:p w14:paraId="26642F0B" w14:textId="77777777" w:rsidR="00C9275E" w:rsidRPr="00D75B61" w:rsidRDefault="00C9275E" w:rsidP="00065DF1">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sz w:val="22"/>
                <w:szCs w:val="22"/>
              </w:rPr>
              <w:t>ANEXOS 09752-2025.pdf</w:t>
            </w:r>
          </w:p>
        </w:tc>
      </w:tr>
      <w:tr w:rsidR="00065DF1" w:rsidRPr="00D75B61" w14:paraId="3035A5DA" w14:textId="77777777" w:rsidTr="00F87D30">
        <w:trPr>
          <w:trHeight w:val="508"/>
          <w:jc w:val="center"/>
        </w:trPr>
        <w:tc>
          <w:tcPr>
            <w:tcW w:w="2612" w:type="dxa"/>
          </w:tcPr>
          <w:p w14:paraId="3F0C36EE" w14:textId="77777777" w:rsidR="00065DF1" w:rsidRPr="00D75B61" w:rsidRDefault="00065DF1" w:rsidP="00065DF1">
            <w:pPr>
              <w:spacing w:line="360" w:lineRule="auto"/>
              <w:jc w:val="both"/>
              <w:rPr>
                <w:rFonts w:ascii="Palatino Linotype" w:hAnsi="Palatino Linotype"/>
                <w:b/>
                <w:bCs/>
                <w:sz w:val="22"/>
                <w:szCs w:val="22"/>
              </w:rPr>
            </w:pPr>
            <w:r w:rsidRPr="00D75B61">
              <w:rPr>
                <w:rFonts w:ascii="Palatino Linotype" w:hAnsi="Palatino Linotype"/>
                <w:b/>
                <w:sz w:val="22"/>
                <w:szCs w:val="22"/>
              </w:rPr>
              <w:t>09753/INFOEM/IP/RR/2025</w:t>
            </w:r>
          </w:p>
        </w:tc>
        <w:tc>
          <w:tcPr>
            <w:tcW w:w="4046" w:type="dxa"/>
          </w:tcPr>
          <w:p w14:paraId="52A40E12" w14:textId="77777777" w:rsidR="00F87D30" w:rsidRPr="00D75B61" w:rsidRDefault="00F87D30" w:rsidP="00F87D30">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sz w:val="22"/>
                <w:szCs w:val="22"/>
              </w:rPr>
              <w:t>Ratificación 09753.pdf</w:t>
            </w:r>
          </w:p>
          <w:p w14:paraId="7ABC988F" w14:textId="77777777" w:rsidR="00065DF1" w:rsidRPr="00D75B61" w:rsidRDefault="00F87D30" w:rsidP="00F87D30">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sz w:val="22"/>
                <w:szCs w:val="22"/>
              </w:rPr>
              <w:t>ANEXOS 09753-2025.pdf</w:t>
            </w:r>
          </w:p>
        </w:tc>
      </w:tr>
      <w:tr w:rsidR="00065DF1" w:rsidRPr="00D75B61" w14:paraId="1F9536DB" w14:textId="77777777" w:rsidTr="00F87D30">
        <w:trPr>
          <w:trHeight w:val="508"/>
          <w:jc w:val="center"/>
        </w:trPr>
        <w:tc>
          <w:tcPr>
            <w:tcW w:w="2612" w:type="dxa"/>
          </w:tcPr>
          <w:p w14:paraId="1528786F" w14:textId="77777777" w:rsidR="00065DF1" w:rsidRPr="00D75B61" w:rsidRDefault="00065DF1" w:rsidP="00065DF1">
            <w:pPr>
              <w:spacing w:line="360" w:lineRule="auto"/>
              <w:jc w:val="both"/>
              <w:rPr>
                <w:rFonts w:ascii="Palatino Linotype" w:eastAsiaTheme="minorHAnsi" w:hAnsi="Palatino Linotype" w:cs="Arial"/>
                <w:sz w:val="22"/>
                <w:szCs w:val="22"/>
                <w:lang w:val="es-MX" w:eastAsia="en-US"/>
              </w:rPr>
            </w:pPr>
            <w:r w:rsidRPr="00D75B61">
              <w:rPr>
                <w:rFonts w:ascii="Palatino Linotype" w:hAnsi="Palatino Linotype"/>
                <w:b/>
                <w:sz w:val="22"/>
                <w:szCs w:val="22"/>
              </w:rPr>
              <w:t>10164/INFOEM/IP/RR/2025</w:t>
            </w:r>
          </w:p>
        </w:tc>
        <w:tc>
          <w:tcPr>
            <w:tcW w:w="4046" w:type="dxa"/>
          </w:tcPr>
          <w:p w14:paraId="4CA104CD" w14:textId="77777777" w:rsidR="00F87D30" w:rsidRPr="00D75B61" w:rsidRDefault="00F87D30" w:rsidP="00F87D30">
            <w:pPr>
              <w:pStyle w:val="Prrafodelista"/>
              <w:numPr>
                <w:ilvl w:val="0"/>
                <w:numId w:val="4"/>
              </w:numPr>
              <w:jc w:val="both"/>
              <w:rPr>
                <w:rFonts w:ascii="Palatino Linotype" w:hAnsi="Palatino Linotype" w:cs="Arial"/>
                <w:sz w:val="22"/>
                <w:szCs w:val="22"/>
                <w:lang w:val="es-MX" w:eastAsia="es-MX"/>
              </w:rPr>
            </w:pPr>
            <w:r w:rsidRPr="00D75B61">
              <w:rPr>
                <w:rFonts w:ascii="Palatino Linotype" w:eastAsiaTheme="majorEastAsia" w:hAnsi="Palatino Linotype" w:cs="Arial"/>
                <w:b/>
                <w:bCs/>
                <w:sz w:val="22"/>
                <w:szCs w:val="22"/>
              </w:rPr>
              <w:t>R.R. 10164_25.pdf</w:t>
            </w:r>
          </w:p>
          <w:p w14:paraId="58421B71" w14:textId="77777777" w:rsidR="00F87D30" w:rsidRPr="00D75B61" w:rsidRDefault="00F87D30" w:rsidP="00F87D30">
            <w:pPr>
              <w:pStyle w:val="Prrafodelista"/>
              <w:numPr>
                <w:ilvl w:val="0"/>
                <w:numId w:val="4"/>
              </w:numPr>
              <w:spacing w:line="360" w:lineRule="auto"/>
              <w:jc w:val="both"/>
              <w:rPr>
                <w:rFonts w:ascii="Palatino Linotype" w:eastAsiaTheme="majorEastAsia" w:hAnsi="Palatino Linotype" w:cs="Arial"/>
                <w:b/>
                <w:bCs/>
                <w:i/>
                <w:sz w:val="22"/>
                <w:szCs w:val="22"/>
              </w:rPr>
            </w:pPr>
            <w:r w:rsidRPr="00D75B61">
              <w:rPr>
                <w:rFonts w:ascii="Palatino Linotype" w:eastAsiaTheme="majorEastAsia" w:hAnsi="Palatino Linotype" w:cs="Arial"/>
                <w:b/>
                <w:bCs/>
                <w:sz w:val="22"/>
                <w:szCs w:val="22"/>
              </w:rPr>
              <w:t>Ratificación 010164.pdf</w:t>
            </w:r>
          </w:p>
          <w:p w14:paraId="7B239843" w14:textId="77777777" w:rsidR="00065DF1" w:rsidRPr="00D75B61" w:rsidRDefault="00F87D30" w:rsidP="00F87D30">
            <w:pPr>
              <w:pStyle w:val="Prrafodelista"/>
              <w:numPr>
                <w:ilvl w:val="0"/>
                <w:numId w:val="4"/>
              </w:numPr>
              <w:spacing w:line="360" w:lineRule="auto"/>
              <w:jc w:val="both"/>
              <w:rPr>
                <w:rFonts w:ascii="Palatino Linotype" w:hAnsi="Palatino Linotype" w:cs="Arial"/>
                <w:b/>
                <w:bCs/>
                <w:color w:val="333333"/>
                <w:sz w:val="22"/>
                <w:szCs w:val="22"/>
              </w:rPr>
            </w:pPr>
            <w:r w:rsidRPr="00D75B61">
              <w:rPr>
                <w:rFonts w:ascii="Palatino Linotype" w:eastAsiaTheme="majorEastAsia" w:hAnsi="Palatino Linotype" w:cs="Arial"/>
                <w:b/>
                <w:bCs/>
                <w:sz w:val="22"/>
                <w:szCs w:val="22"/>
              </w:rPr>
              <w:t>ANEXOS 010164-2025.pdf</w:t>
            </w:r>
          </w:p>
        </w:tc>
      </w:tr>
    </w:tbl>
    <w:p w14:paraId="3A66346B" w14:textId="77777777" w:rsidR="00F87D30" w:rsidRPr="00D75B61" w:rsidRDefault="00F87D30" w:rsidP="00061D05">
      <w:pPr>
        <w:spacing w:line="360" w:lineRule="auto"/>
        <w:jc w:val="both"/>
        <w:rPr>
          <w:rFonts w:ascii="Palatino Linotype" w:eastAsia="Calibri" w:hAnsi="Palatino Linotype" w:cs="Arial"/>
          <w:lang w:val="es-MX" w:eastAsia="en-US"/>
        </w:rPr>
      </w:pPr>
    </w:p>
    <w:p w14:paraId="7DF5C3EF" w14:textId="77777777" w:rsidR="00061D05" w:rsidRPr="00D75B61" w:rsidRDefault="00061D05" w:rsidP="00061D05">
      <w:pPr>
        <w:tabs>
          <w:tab w:val="left" w:pos="3206"/>
        </w:tabs>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SÉPTIMO. Del cierre de instrucción.</w:t>
      </w:r>
      <w:r w:rsidRPr="00D75B61">
        <w:rPr>
          <w:rFonts w:ascii="Palatino Linotype" w:eastAsiaTheme="minorHAnsi" w:hAnsi="Palatino Linotype" w:cs="Arial"/>
          <w:b/>
          <w:sz w:val="28"/>
          <w:lang w:val="es-MX" w:eastAsia="en-US"/>
        </w:rPr>
        <w:tab/>
      </w:r>
    </w:p>
    <w:p w14:paraId="586AAA93" w14:textId="77777777" w:rsidR="00061D05" w:rsidRPr="00D75B61" w:rsidRDefault="00061D05" w:rsidP="00061D05">
      <w:pPr>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 xml:space="preserve">Así, una vez transcurrido el término legal, procedió a decretarse el cierre de instrucción en fecha </w:t>
      </w:r>
      <w:r w:rsidR="00552570" w:rsidRPr="00D75B61">
        <w:rPr>
          <w:rFonts w:ascii="Palatino Linotype" w:eastAsiaTheme="minorHAnsi" w:hAnsi="Palatino Linotype" w:cs="Arial"/>
          <w:b/>
          <w:lang w:val="es-MX" w:eastAsia="en-US"/>
        </w:rPr>
        <w:t>diecinueve de febrero de dos mil veintiséis</w:t>
      </w:r>
      <w:r w:rsidRPr="00D75B61">
        <w:rPr>
          <w:rFonts w:ascii="Palatino Linotype" w:eastAsiaTheme="minorHAnsi" w:hAnsi="Palatino Linotype" w:cs="Arial"/>
          <w:lang w:val="es-MX" w:eastAsia="en-US"/>
        </w:rPr>
        <w:t xml:space="preserve">, en términos del artículo 185, Fracción VI, de la Ley de Transparencia y Acceso a la Información Pública del Estado </w:t>
      </w:r>
      <w:r w:rsidRPr="00D75B61">
        <w:rPr>
          <w:rFonts w:ascii="Palatino Linotype" w:eastAsiaTheme="minorHAnsi" w:hAnsi="Palatino Linotype" w:cs="Arial"/>
          <w:lang w:val="es-MX" w:eastAsia="en-US"/>
        </w:rPr>
        <w:lastRenderedPageBreak/>
        <w:t>de México y Municipios, iniciando el término legal para dictar resolución definitiva del asunto.</w:t>
      </w:r>
    </w:p>
    <w:p w14:paraId="0F1EA1E5"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25359586" w14:textId="77777777" w:rsidR="00061D05" w:rsidRPr="00D75B61" w:rsidRDefault="00061D05" w:rsidP="00061D05">
      <w:pPr>
        <w:keepNext/>
        <w:keepLines/>
        <w:spacing w:line="360" w:lineRule="auto"/>
        <w:jc w:val="both"/>
        <w:outlineLvl w:val="1"/>
        <w:rPr>
          <w:rFonts w:ascii="Palatino Linotype" w:hAnsi="Palatino Linotype" w:cs="Palatino Linotype"/>
          <w:color w:val="000000"/>
          <w:lang w:val="es-ES_tradnl" w:eastAsia="es-MX"/>
        </w:rPr>
      </w:pPr>
      <w:r w:rsidRPr="00D75B61">
        <w:rPr>
          <w:rFonts w:ascii="Palatino Linotype" w:hAnsi="Palatino Linotype"/>
          <w:b/>
          <w:color w:val="000000" w:themeColor="text1"/>
          <w:sz w:val="28"/>
          <w:szCs w:val="28"/>
          <w:lang w:val="es-ES_tradnl" w:eastAsia="es-MX"/>
        </w:rPr>
        <w:t xml:space="preserve">OCTAVO. </w:t>
      </w:r>
      <w:r w:rsidRPr="00D75B61">
        <w:rPr>
          <w:rFonts w:ascii="Palatino Linotype" w:eastAsia="Calibri" w:hAnsi="Palatino Linotype" w:cs="Arial"/>
          <w:b/>
          <w:sz w:val="28"/>
          <w:lang w:val="es-ES_tradnl"/>
        </w:rPr>
        <w:t>De la ampliación del término para resolver.</w:t>
      </w:r>
    </w:p>
    <w:p w14:paraId="13B60C86"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D75B61">
        <w:rPr>
          <w:rFonts w:ascii="Palatino Linotype" w:hAnsi="Palatino Linotype"/>
          <w:b/>
        </w:rPr>
        <w:t xml:space="preserve"> </w:t>
      </w:r>
      <w:r w:rsidR="00552570" w:rsidRPr="00D75B61">
        <w:rPr>
          <w:rFonts w:ascii="Palatino Linotype" w:eastAsiaTheme="minorHAnsi" w:hAnsi="Palatino Linotype" w:cs="Arial"/>
          <w:b/>
          <w:lang w:val="es-MX" w:eastAsia="en-US"/>
        </w:rPr>
        <w:t>diecinueve de febrero de dos mil veintiséis</w:t>
      </w:r>
      <w:r w:rsidRPr="00D75B61">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A0B3829" w14:textId="77777777" w:rsidR="00061D05" w:rsidRPr="00D75B61" w:rsidRDefault="00061D05" w:rsidP="00061D05">
      <w:pPr>
        <w:spacing w:line="360" w:lineRule="auto"/>
        <w:contextualSpacing/>
        <w:jc w:val="both"/>
        <w:rPr>
          <w:rFonts w:ascii="Palatino Linotype" w:hAnsi="Palatino Linotype"/>
        </w:rPr>
      </w:pPr>
    </w:p>
    <w:p w14:paraId="2B7661AD"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778DE916" w14:textId="77777777" w:rsidR="00061D05" w:rsidRPr="00D75B61" w:rsidRDefault="00061D05" w:rsidP="00061D05">
      <w:pPr>
        <w:spacing w:line="360" w:lineRule="auto"/>
        <w:contextualSpacing/>
        <w:jc w:val="both"/>
        <w:rPr>
          <w:rFonts w:ascii="Palatino Linotype" w:hAnsi="Palatino Linotype"/>
        </w:rPr>
      </w:pPr>
    </w:p>
    <w:p w14:paraId="1A33D686" w14:textId="77777777" w:rsidR="00065DF1"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B98AF3"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1475ED" w14:textId="77777777" w:rsidR="00061D05" w:rsidRPr="00D75B61" w:rsidRDefault="00061D05" w:rsidP="00061D05">
      <w:pPr>
        <w:spacing w:line="360" w:lineRule="auto"/>
        <w:contextualSpacing/>
        <w:jc w:val="both"/>
        <w:rPr>
          <w:rFonts w:ascii="Palatino Linotype" w:hAnsi="Palatino Linotype" w:cs="Palatino Linotype"/>
          <w:color w:val="000000"/>
          <w:lang w:val="es-ES_tradnl" w:eastAsia="es-MX"/>
        </w:rPr>
      </w:pPr>
    </w:p>
    <w:p w14:paraId="69FCE348"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A8275C" w14:textId="77777777" w:rsidR="00061D05" w:rsidRPr="00D75B61" w:rsidRDefault="00061D05" w:rsidP="00061D05">
      <w:pPr>
        <w:pStyle w:val="Prrafodelista"/>
        <w:numPr>
          <w:ilvl w:val="0"/>
          <w:numId w:val="5"/>
        </w:numPr>
        <w:spacing w:line="360" w:lineRule="auto"/>
        <w:contextualSpacing/>
        <w:jc w:val="both"/>
        <w:rPr>
          <w:rFonts w:ascii="Palatino Linotype" w:hAnsi="Palatino Linotype"/>
          <w:sz w:val="22"/>
          <w:szCs w:val="22"/>
        </w:rPr>
      </w:pPr>
      <w:r w:rsidRPr="00D75B61">
        <w:rPr>
          <w:rFonts w:ascii="Palatino Linotype" w:hAnsi="Palatino Linotype"/>
          <w:b/>
          <w:sz w:val="22"/>
          <w:szCs w:val="22"/>
        </w:rPr>
        <w:t>Complejidad del asunto</w:t>
      </w:r>
      <w:r w:rsidRPr="00D75B61">
        <w:rPr>
          <w:rFonts w:ascii="Palatino Linotype" w:hAnsi="Palatino Linotype"/>
          <w:sz w:val="22"/>
          <w:szCs w:val="22"/>
        </w:rPr>
        <w:t>: La complejidad de la prueba, la pluralidad de sujetos procesales, el tiempo transcurrido, las características y contexto del recurso.</w:t>
      </w:r>
    </w:p>
    <w:p w14:paraId="3EFAC4F8" w14:textId="77777777" w:rsidR="00061D05" w:rsidRPr="00D75B61" w:rsidRDefault="00061D05" w:rsidP="00061D05">
      <w:pPr>
        <w:pStyle w:val="Prrafodelista"/>
        <w:spacing w:line="360" w:lineRule="auto"/>
        <w:ind w:left="1065"/>
        <w:jc w:val="both"/>
        <w:rPr>
          <w:rFonts w:ascii="Palatino Linotype" w:hAnsi="Palatino Linotype"/>
          <w:sz w:val="22"/>
          <w:szCs w:val="22"/>
        </w:rPr>
      </w:pPr>
    </w:p>
    <w:p w14:paraId="3563420D" w14:textId="77777777" w:rsidR="00061D05" w:rsidRPr="00D75B61" w:rsidRDefault="00061D05" w:rsidP="00061D05">
      <w:pPr>
        <w:pStyle w:val="Prrafodelista"/>
        <w:numPr>
          <w:ilvl w:val="0"/>
          <w:numId w:val="5"/>
        </w:numPr>
        <w:spacing w:line="360" w:lineRule="auto"/>
        <w:contextualSpacing/>
        <w:jc w:val="both"/>
        <w:rPr>
          <w:rFonts w:ascii="Palatino Linotype" w:hAnsi="Palatino Linotype"/>
          <w:sz w:val="22"/>
          <w:szCs w:val="22"/>
        </w:rPr>
      </w:pPr>
      <w:r w:rsidRPr="00D75B61">
        <w:rPr>
          <w:rFonts w:ascii="Palatino Linotype" w:hAnsi="Palatino Linotype"/>
          <w:b/>
          <w:sz w:val="22"/>
          <w:szCs w:val="22"/>
        </w:rPr>
        <w:t>Actividad Procesal del interesado:</w:t>
      </w:r>
      <w:r w:rsidRPr="00D75B61">
        <w:rPr>
          <w:rFonts w:ascii="Palatino Linotype" w:hAnsi="Palatino Linotype"/>
          <w:sz w:val="22"/>
          <w:szCs w:val="22"/>
        </w:rPr>
        <w:t xml:space="preserve"> Acciones u omisiones del interesado. </w:t>
      </w:r>
    </w:p>
    <w:p w14:paraId="3BE9AC0A" w14:textId="77777777" w:rsidR="00061D05" w:rsidRPr="00D75B61" w:rsidRDefault="00061D05" w:rsidP="00061D05">
      <w:pPr>
        <w:spacing w:line="360" w:lineRule="auto"/>
        <w:jc w:val="both"/>
        <w:rPr>
          <w:rFonts w:ascii="Palatino Linotype" w:hAnsi="Palatino Linotype"/>
          <w:sz w:val="22"/>
          <w:szCs w:val="22"/>
        </w:rPr>
      </w:pPr>
    </w:p>
    <w:p w14:paraId="0E79C1C5" w14:textId="77777777" w:rsidR="00061D05" w:rsidRPr="00D75B61" w:rsidRDefault="00061D05" w:rsidP="00061D05">
      <w:pPr>
        <w:pStyle w:val="Prrafodelista"/>
        <w:numPr>
          <w:ilvl w:val="0"/>
          <w:numId w:val="5"/>
        </w:numPr>
        <w:spacing w:line="360" w:lineRule="auto"/>
        <w:contextualSpacing/>
        <w:jc w:val="both"/>
        <w:rPr>
          <w:rFonts w:ascii="Palatino Linotype" w:hAnsi="Palatino Linotype"/>
          <w:sz w:val="22"/>
          <w:szCs w:val="22"/>
        </w:rPr>
      </w:pPr>
      <w:r w:rsidRPr="00D75B61">
        <w:rPr>
          <w:rFonts w:ascii="Palatino Linotype" w:hAnsi="Palatino Linotype"/>
          <w:b/>
          <w:sz w:val="22"/>
          <w:szCs w:val="22"/>
        </w:rPr>
        <w:t>Conducta de la Autoridad</w:t>
      </w:r>
      <w:r w:rsidRPr="00D75B61">
        <w:rPr>
          <w:rFonts w:ascii="Palatino Linotype" w:hAnsi="Palatino Linotype"/>
          <w:sz w:val="22"/>
          <w:szCs w:val="22"/>
        </w:rPr>
        <w:t>: Las Acciones u omisiones realizadas en el procedimiento. Así como si la autoridad actuó con la debida diligencia.</w:t>
      </w:r>
    </w:p>
    <w:p w14:paraId="700B56A4" w14:textId="77777777" w:rsidR="00061D05" w:rsidRPr="00D75B61" w:rsidRDefault="00061D05" w:rsidP="00061D05">
      <w:pPr>
        <w:pStyle w:val="Prrafodelista"/>
        <w:spacing w:line="360" w:lineRule="auto"/>
        <w:ind w:left="1065"/>
        <w:jc w:val="both"/>
        <w:rPr>
          <w:rFonts w:ascii="Palatino Linotype" w:hAnsi="Palatino Linotype"/>
          <w:sz w:val="22"/>
          <w:szCs w:val="22"/>
        </w:rPr>
      </w:pPr>
    </w:p>
    <w:p w14:paraId="7E07B4A1" w14:textId="77777777" w:rsidR="00061D05" w:rsidRPr="00D75B61" w:rsidRDefault="00061D05" w:rsidP="00061D05">
      <w:pPr>
        <w:spacing w:line="360" w:lineRule="auto"/>
        <w:ind w:left="705" w:firstLine="60"/>
        <w:contextualSpacing/>
        <w:jc w:val="both"/>
        <w:rPr>
          <w:rFonts w:ascii="Palatino Linotype" w:hAnsi="Palatino Linotype"/>
          <w:sz w:val="22"/>
          <w:szCs w:val="22"/>
        </w:rPr>
      </w:pPr>
      <w:r w:rsidRPr="00D75B61">
        <w:rPr>
          <w:rFonts w:ascii="Palatino Linotype" w:hAnsi="Palatino Linotype"/>
          <w:sz w:val="22"/>
          <w:szCs w:val="22"/>
        </w:rPr>
        <w:t xml:space="preserve">d) </w:t>
      </w:r>
      <w:r w:rsidRPr="00D75B61">
        <w:rPr>
          <w:rFonts w:ascii="Palatino Linotype" w:hAnsi="Palatino Linotype"/>
          <w:b/>
          <w:sz w:val="22"/>
          <w:szCs w:val="22"/>
        </w:rPr>
        <w:t>La afectación generada en la situación jurídica de la persona involucrada en el proceso</w:t>
      </w:r>
      <w:r w:rsidRPr="00D75B61">
        <w:rPr>
          <w:rFonts w:ascii="Palatino Linotype" w:hAnsi="Palatino Linotype"/>
          <w:sz w:val="22"/>
          <w:szCs w:val="22"/>
        </w:rPr>
        <w:t>: Violación a sus derechos humanos.</w:t>
      </w:r>
    </w:p>
    <w:p w14:paraId="08A989CA" w14:textId="77777777" w:rsidR="00061D05" w:rsidRPr="00D75B61" w:rsidRDefault="00061D05" w:rsidP="00061D05">
      <w:pPr>
        <w:spacing w:line="360" w:lineRule="auto"/>
        <w:contextualSpacing/>
        <w:jc w:val="both"/>
        <w:rPr>
          <w:rFonts w:ascii="Palatino Linotype" w:hAnsi="Palatino Linotype"/>
        </w:rPr>
      </w:pPr>
    </w:p>
    <w:p w14:paraId="6B17C340"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75B61">
        <w:rPr>
          <w:rFonts w:ascii="Palatino Linotype" w:hAnsi="Palatino Linotype"/>
        </w:rPr>
        <w:lastRenderedPageBreak/>
        <w:t>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D75B6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75B61">
        <w:rPr>
          <w:rFonts w:ascii="Palatino Linotype" w:hAnsi="Palatino Linotype"/>
        </w:rPr>
        <w:t xml:space="preserve">.”, visible en la Gaceta del Seminario Judicial de la Federación con el registro digital 205635. </w:t>
      </w:r>
    </w:p>
    <w:p w14:paraId="09AA6949" w14:textId="77777777" w:rsidR="00061D05" w:rsidRPr="00D75B61" w:rsidRDefault="00061D05" w:rsidP="00061D05">
      <w:pPr>
        <w:spacing w:line="360" w:lineRule="auto"/>
        <w:contextualSpacing/>
        <w:jc w:val="both"/>
        <w:rPr>
          <w:rFonts w:ascii="Palatino Linotype" w:hAnsi="Palatino Linotype"/>
        </w:rPr>
      </w:pPr>
    </w:p>
    <w:p w14:paraId="6995D2E2"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C81F3D" w14:textId="77777777" w:rsidR="00065DF1" w:rsidRPr="00D75B61" w:rsidRDefault="00065DF1" w:rsidP="00061D05">
      <w:pPr>
        <w:spacing w:line="360" w:lineRule="auto"/>
        <w:contextualSpacing/>
        <w:jc w:val="both"/>
        <w:rPr>
          <w:rFonts w:ascii="Palatino Linotype" w:hAnsi="Palatino Linotype"/>
        </w:rPr>
      </w:pPr>
    </w:p>
    <w:p w14:paraId="1F6339A9"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3CA7BB59" w14:textId="77777777" w:rsidR="00061D05" w:rsidRPr="00D75B61" w:rsidRDefault="00061D05" w:rsidP="00061D05">
      <w:pPr>
        <w:spacing w:line="360" w:lineRule="auto"/>
        <w:ind w:left="708"/>
        <w:contextualSpacing/>
        <w:jc w:val="both"/>
        <w:rPr>
          <w:rFonts w:ascii="Palatino Linotype" w:hAnsi="Palatino Linotype"/>
          <w:i/>
          <w:sz w:val="22"/>
          <w:szCs w:val="22"/>
        </w:rPr>
      </w:pPr>
      <w:r w:rsidRPr="00D75B61">
        <w:rPr>
          <w:rFonts w:ascii="Palatino Linotype" w:hAnsi="Palatino Linotype"/>
          <w:i/>
          <w:sz w:val="22"/>
          <w:szCs w:val="22"/>
        </w:rPr>
        <w:lastRenderedPageBreak/>
        <w:t>“</w:t>
      </w:r>
      <w:r w:rsidRPr="00D75B61">
        <w:rPr>
          <w:rFonts w:ascii="Palatino Linotype" w:hAnsi="Palatino Linotype"/>
          <w:b/>
          <w:i/>
          <w:sz w:val="22"/>
          <w:szCs w:val="22"/>
        </w:rPr>
        <w:t>PLAZO RAZONABLE PARA RESOLVER. DIMENSIÓN Y EFECTOS DE ESTE CONCEPTO CUANDO SE ADUCE EXCESIVA CARGA DE TRABAJO.”</w:t>
      </w:r>
      <w:r w:rsidRPr="00D75B61">
        <w:rPr>
          <w:rFonts w:ascii="Palatino Linotype" w:hAnsi="Palatino Linotype"/>
          <w:i/>
          <w:sz w:val="22"/>
          <w:szCs w:val="22"/>
        </w:rPr>
        <w:t xml:space="preserve"> consultable en el Seminario Judicial de la Federación y su gaceta, con el registro digital 2002351. </w:t>
      </w:r>
    </w:p>
    <w:p w14:paraId="09CB0C98" w14:textId="77777777" w:rsidR="00061D05" w:rsidRPr="00D75B61" w:rsidRDefault="00061D05" w:rsidP="00061D05">
      <w:pPr>
        <w:spacing w:line="360" w:lineRule="auto"/>
        <w:ind w:left="708"/>
        <w:contextualSpacing/>
        <w:jc w:val="both"/>
        <w:rPr>
          <w:rFonts w:ascii="Palatino Linotype" w:hAnsi="Palatino Linotype"/>
          <w:i/>
          <w:sz w:val="22"/>
          <w:szCs w:val="22"/>
        </w:rPr>
      </w:pPr>
    </w:p>
    <w:p w14:paraId="4DAECCBB" w14:textId="77777777" w:rsidR="00061D05" w:rsidRPr="00D75B61" w:rsidRDefault="00061D05" w:rsidP="00061D05">
      <w:pPr>
        <w:spacing w:line="360" w:lineRule="auto"/>
        <w:ind w:left="708"/>
        <w:contextualSpacing/>
        <w:jc w:val="both"/>
        <w:rPr>
          <w:rFonts w:ascii="Palatino Linotype" w:hAnsi="Palatino Linotype"/>
          <w:i/>
          <w:sz w:val="22"/>
          <w:szCs w:val="22"/>
        </w:rPr>
      </w:pPr>
      <w:r w:rsidRPr="00D75B61">
        <w:rPr>
          <w:rFonts w:ascii="Palatino Linotype" w:hAnsi="Palatino Linotype"/>
          <w:i/>
          <w:sz w:val="22"/>
          <w:szCs w:val="22"/>
        </w:rPr>
        <w:t>“</w:t>
      </w:r>
      <w:r w:rsidRPr="00D75B61">
        <w:rPr>
          <w:rFonts w:ascii="Palatino Linotype" w:hAnsi="Palatino Linotype"/>
          <w:b/>
          <w:i/>
          <w:sz w:val="22"/>
          <w:szCs w:val="22"/>
        </w:rPr>
        <w:t>PLAZO RAZONABLE PARA RESOLVER. CONCEPTO Y ELEMENTOS QUE LO INTEGRAN A LA LUZ DEL DERECHO INTERNACIONAL DE LOS DERECHOS HUMANOS</w:t>
      </w:r>
      <w:r w:rsidRPr="00D75B61">
        <w:rPr>
          <w:rFonts w:ascii="Palatino Linotype" w:hAnsi="Palatino Linotype"/>
          <w:i/>
          <w:sz w:val="22"/>
          <w:szCs w:val="22"/>
        </w:rPr>
        <w:t xml:space="preserve">.”, visible en el Seminario Judicial de la Federación y su gaceta, con el registro digital 2002350. </w:t>
      </w:r>
    </w:p>
    <w:p w14:paraId="45F0ED89" w14:textId="77777777" w:rsidR="00061D05" w:rsidRPr="00D75B61" w:rsidRDefault="00061D05" w:rsidP="00061D05">
      <w:pPr>
        <w:spacing w:line="360" w:lineRule="auto"/>
        <w:contextualSpacing/>
        <w:jc w:val="both"/>
        <w:rPr>
          <w:rFonts w:ascii="Palatino Linotype" w:hAnsi="Palatino Linotype"/>
        </w:rPr>
      </w:pPr>
    </w:p>
    <w:p w14:paraId="46D5852C" w14:textId="77777777" w:rsidR="00061D05" w:rsidRPr="00D75B61" w:rsidRDefault="00061D05" w:rsidP="00061D05">
      <w:pPr>
        <w:spacing w:line="360" w:lineRule="auto"/>
        <w:contextualSpacing/>
        <w:jc w:val="both"/>
        <w:rPr>
          <w:rFonts w:ascii="Palatino Linotype" w:hAnsi="Palatino Linotype"/>
        </w:rPr>
      </w:pPr>
      <w:r w:rsidRPr="00D75B61">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Pr="00D75B61">
        <w:t>.</w:t>
      </w:r>
    </w:p>
    <w:p w14:paraId="0862D21D"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52234FF1"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2FBEAD3D" w14:textId="77777777" w:rsidR="00061D05" w:rsidRPr="00D75B61" w:rsidRDefault="00061D05" w:rsidP="00061D05">
      <w:pPr>
        <w:spacing w:line="360" w:lineRule="auto"/>
        <w:jc w:val="center"/>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 xml:space="preserve">C O N S I D E R A N D O </w:t>
      </w:r>
    </w:p>
    <w:p w14:paraId="4108CB16" w14:textId="77777777" w:rsidR="00061D05" w:rsidRPr="00D75B61" w:rsidRDefault="00061D05" w:rsidP="00061D05">
      <w:pPr>
        <w:spacing w:line="360" w:lineRule="auto"/>
        <w:jc w:val="center"/>
        <w:rPr>
          <w:rFonts w:ascii="Palatino Linotype" w:eastAsiaTheme="minorHAnsi" w:hAnsi="Palatino Linotype" w:cs="Arial"/>
          <w:b/>
          <w:sz w:val="28"/>
          <w:lang w:val="es-MX" w:eastAsia="en-US"/>
        </w:rPr>
      </w:pPr>
    </w:p>
    <w:p w14:paraId="0963E13D" w14:textId="77777777" w:rsidR="00061D05" w:rsidRPr="00D75B61" w:rsidRDefault="00061D05" w:rsidP="00061D05">
      <w:pPr>
        <w:spacing w:line="360" w:lineRule="auto"/>
        <w:rPr>
          <w:rFonts w:ascii="Palatino Linotype" w:eastAsiaTheme="minorHAnsi" w:hAnsi="Palatino Linotype" w:cs="Arial"/>
          <w:b/>
          <w:lang w:val="es-MX" w:eastAsia="en-US"/>
        </w:rPr>
      </w:pPr>
    </w:p>
    <w:p w14:paraId="57C49742" w14:textId="77777777" w:rsidR="00061D05" w:rsidRPr="00D75B61" w:rsidRDefault="00061D05" w:rsidP="00061D05">
      <w:pPr>
        <w:spacing w:line="360" w:lineRule="auto"/>
        <w:jc w:val="both"/>
        <w:rPr>
          <w:rFonts w:ascii="Palatino Linotype" w:eastAsiaTheme="minorHAnsi" w:hAnsi="Palatino Linotype" w:cs="Arial"/>
          <w:sz w:val="28"/>
          <w:lang w:val="es-MX" w:eastAsia="en-US"/>
        </w:rPr>
      </w:pPr>
      <w:r w:rsidRPr="00D75B61">
        <w:rPr>
          <w:rFonts w:ascii="Palatino Linotype" w:eastAsiaTheme="minorHAnsi" w:hAnsi="Palatino Linotype" w:cs="Arial"/>
          <w:b/>
          <w:sz w:val="28"/>
          <w:lang w:val="es-MX" w:eastAsia="en-US"/>
        </w:rPr>
        <w:t>PRIMERO. De la competencia</w:t>
      </w:r>
      <w:r w:rsidRPr="00D75B61">
        <w:rPr>
          <w:rFonts w:ascii="Palatino Linotype" w:eastAsiaTheme="minorHAnsi" w:hAnsi="Palatino Linotype" w:cs="Arial"/>
          <w:sz w:val="28"/>
          <w:lang w:val="es-MX" w:eastAsia="en-US"/>
        </w:rPr>
        <w:t>.</w:t>
      </w:r>
    </w:p>
    <w:p w14:paraId="2BEB9E5D" w14:textId="77777777" w:rsidR="00061D05" w:rsidRPr="00D75B61" w:rsidRDefault="00061D05" w:rsidP="00061D05">
      <w:pPr>
        <w:spacing w:line="360" w:lineRule="auto"/>
        <w:jc w:val="both"/>
        <w:rPr>
          <w:rFonts w:ascii="Palatino Linotype" w:hAnsi="Palatino Linotype"/>
        </w:rPr>
      </w:pPr>
      <w:r w:rsidRPr="00D75B6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D75B61">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p>
    <w:p w14:paraId="09271208" w14:textId="77777777" w:rsidR="00061D05" w:rsidRPr="00D75B61" w:rsidRDefault="00061D05" w:rsidP="00061D05">
      <w:pPr>
        <w:spacing w:line="360" w:lineRule="auto"/>
        <w:jc w:val="both"/>
        <w:rPr>
          <w:rFonts w:ascii="Palatino Linotype" w:eastAsiaTheme="minorHAnsi" w:hAnsi="Palatino Linotype" w:cs="Arial"/>
          <w:lang w:val="es-MX" w:eastAsia="en-US"/>
        </w:rPr>
      </w:pPr>
    </w:p>
    <w:p w14:paraId="3AEB71E2" w14:textId="77777777" w:rsidR="00061D05" w:rsidRPr="00D75B61" w:rsidRDefault="00061D05" w:rsidP="00061D05">
      <w:pPr>
        <w:autoSpaceDE w:val="0"/>
        <w:autoSpaceDN w:val="0"/>
        <w:adjustRightInd w:val="0"/>
        <w:spacing w:line="360" w:lineRule="auto"/>
        <w:jc w:val="both"/>
        <w:rPr>
          <w:rFonts w:ascii="Palatino Linotype" w:eastAsiaTheme="minorHAnsi" w:hAnsi="Palatino Linotype" w:cs="Arial"/>
          <w:b/>
          <w:sz w:val="28"/>
          <w:lang w:val="es-MX" w:eastAsia="en-US"/>
        </w:rPr>
      </w:pPr>
      <w:r w:rsidRPr="00D75B61">
        <w:rPr>
          <w:rFonts w:ascii="Palatino Linotype" w:eastAsiaTheme="minorHAnsi" w:hAnsi="Palatino Linotype" w:cs="Arial"/>
          <w:b/>
          <w:sz w:val="28"/>
          <w:lang w:val="es-MX" w:eastAsia="en-US"/>
        </w:rPr>
        <w:t xml:space="preserve">SEGUNDO. De los alcances del Recurso de Revisión. </w:t>
      </w:r>
    </w:p>
    <w:p w14:paraId="757CAEAF" w14:textId="77777777" w:rsidR="00061D05" w:rsidRPr="00D75B61" w:rsidRDefault="00061D05" w:rsidP="00061D05">
      <w:pPr>
        <w:autoSpaceDE w:val="0"/>
        <w:autoSpaceDN w:val="0"/>
        <w:adjustRightInd w:val="0"/>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669A2" w14:textId="77777777" w:rsidR="00061D05" w:rsidRPr="00D75B61" w:rsidRDefault="00061D05" w:rsidP="00061D05">
      <w:pPr>
        <w:autoSpaceDE w:val="0"/>
        <w:autoSpaceDN w:val="0"/>
        <w:adjustRightInd w:val="0"/>
        <w:spacing w:line="360" w:lineRule="auto"/>
        <w:jc w:val="both"/>
        <w:rPr>
          <w:rFonts w:ascii="Palatino Linotype" w:eastAsiaTheme="minorHAnsi" w:hAnsi="Palatino Linotype" w:cs="Arial"/>
          <w:lang w:val="es-MX" w:eastAsia="en-US"/>
        </w:rPr>
      </w:pPr>
    </w:p>
    <w:p w14:paraId="674F41A4" w14:textId="77777777" w:rsidR="00061D05" w:rsidRPr="00D75B61" w:rsidRDefault="00061D05" w:rsidP="00061D05">
      <w:pPr>
        <w:pBdr>
          <w:top w:val="nil"/>
          <w:left w:val="nil"/>
          <w:bottom w:val="nil"/>
          <w:right w:val="nil"/>
          <w:between w:val="nil"/>
        </w:pBdr>
        <w:spacing w:line="360" w:lineRule="auto"/>
        <w:contextualSpacing/>
        <w:jc w:val="both"/>
        <w:rPr>
          <w:rFonts w:ascii="Palatino Linotype" w:hAnsi="Palatino Linotype" w:cs="Arial"/>
          <w:b/>
          <w:sz w:val="26"/>
          <w:szCs w:val="26"/>
        </w:rPr>
      </w:pPr>
      <w:r w:rsidRPr="00D75B61">
        <w:rPr>
          <w:rFonts w:ascii="Palatino Linotype" w:eastAsia="Palatino Linotype" w:hAnsi="Palatino Linotype" w:cs="Palatino Linotype"/>
          <w:b/>
          <w:color w:val="000000"/>
          <w:sz w:val="26"/>
          <w:szCs w:val="26"/>
        </w:rPr>
        <w:t>TERCERO</w:t>
      </w:r>
      <w:r w:rsidRPr="00D75B61">
        <w:rPr>
          <w:rFonts w:ascii="Palatino Linotype" w:hAnsi="Palatino Linotype" w:cs="Arial"/>
          <w:b/>
          <w:sz w:val="26"/>
          <w:szCs w:val="26"/>
        </w:rPr>
        <w:t>. Cuestiones de previo y especial pronunciamiento.</w:t>
      </w:r>
    </w:p>
    <w:p w14:paraId="66962FF4" w14:textId="77777777" w:rsidR="00061D05" w:rsidRPr="00D75B61" w:rsidRDefault="00061D05" w:rsidP="00061D05">
      <w:pPr>
        <w:pBdr>
          <w:top w:val="nil"/>
          <w:left w:val="nil"/>
          <w:bottom w:val="nil"/>
          <w:right w:val="nil"/>
          <w:between w:val="nil"/>
        </w:pBdr>
        <w:spacing w:line="360" w:lineRule="auto"/>
        <w:contextualSpacing/>
        <w:jc w:val="both"/>
        <w:rPr>
          <w:rFonts w:ascii="Palatino Linotype" w:hAnsi="Palatino Linotype" w:cs="Arial"/>
          <w:lang w:val="es-MX"/>
        </w:rPr>
      </w:pPr>
      <w:r w:rsidRPr="00D75B61">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2ABA9BC1"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“Artículo 180. El recurso de revisión contendrá:</w:t>
      </w:r>
    </w:p>
    <w:p w14:paraId="53F5F51B"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I. El sujeto obligado ante la cual se presentó la solicitud;</w:t>
      </w:r>
    </w:p>
    <w:p w14:paraId="1DC8FD47"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b/>
          <w:bCs/>
          <w:i/>
          <w:iCs/>
          <w:sz w:val="22"/>
          <w:szCs w:val="22"/>
          <w:u w:val="single"/>
          <w:lang w:val="es-MX"/>
        </w:rPr>
        <w:t>II. El nombre del solicitante</w:t>
      </w:r>
      <w:r w:rsidRPr="00D75B61">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42A958EC"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III. El número de folio de respuesta de la solicitud de acceso;</w:t>
      </w:r>
    </w:p>
    <w:p w14:paraId="75C51E30"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26240A14"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V. El acto que se recurre;</w:t>
      </w:r>
    </w:p>
    <w:p w14:paraId="4FA377CF"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VI. Las razones o motivos de inconformidad;</w:t>
      </w:r>
    </w:p>
    <w:p w14:paraId="4D38122C"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7B1DF0E1"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lastRenderedPageBreak/>
        <w:t>VIII. Firma del recurrente, en su caso, cuando se presente por escrito, requisito sin el cual se dará trámite al recurso.</w:t>
      </w:r>
    </w:p>
    <w:p w14:paraId="46AEF235"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Adicionalmente, se podrán anexar las pruebas y demás elementos que considere procedentes someter a juicio del Instituto.</w:t>
      </w:r>
    </w:p>
    <w:p w14:paraId="408EA881" w14:textId="77777777" w:rsidR="00061D05" w:rsidRPr="00D75B61" w:rsidRDefault="00061D05" w:rsidP="00061D05">
      <w:pPr>
        <w:autoSpaceDE w:val="0"/>
        <w:autoSpaceDN w:val="0"/>
        <w:adjustRightInd w:val="0"/>
        <w:ind w:left="567" w:right="567"/>
        <w:jc w:val="both"/>
        <w:rPr>
          <w:rFonts w:ascii="Palatino Linotype" w:hAnsi="Palatino Linotype" w:cs="Arial"/>
          <w:i/>
          <w:iCs/>
          <w:sz w:val="22"/>
          <w:szCs w:val="22"/>
          <w:lang w:val="es-MX"/>
        </w:rPr>
      </w:pPr>
      <w:r w:rsidRPr="00D75B61">
        <w:rPr>
          <w:rFonts w:ascii="Palatino Linotype" w:hAnsi="Palatino Linotype" w:cs="Arial"/>
          <w:i/>
          <w:iCs/>
          <w:sz w:val="22"/>
          <w:szCs w:val="22"/>
          <w:lang w:val="es-MX"/>
        </w:rPr>
        <w:t>En ningún caso será necesario que el particular ratifique el recurso de revisión interpuesto.</w:t>
      </w:r>
    </w:p>
    <w:p w14:paraId="3BE3411E" w14:textId="77777777" w:rsidR="00061D05" w:rsidRPr="00D75B61" w:rsidRDefault="00061D05" w:rsidP="00061D05">
      <w:pPr>
        <w:autoSpaceDE w:val="0"/>
        <w:autoSpaceDN w:val="0"/>
        <w:adjustRightInd w:val="0"/>
        <w:ind w:left="567" w:right="567"/>
        <w:jc w:val="both"/>
        <w:rPr>
          <w:rFonts w:ascii="Palatino Linotype" w:hAnsi="Palatino Linotype" w:cs="Arial"/>
          <w:b/>
          <w:bCs/>
          <w:i/>
          <w:iCs/>
          <w:sz w:val="22"/>
          <w:szCs w:val="22"/>
          <w:u w:val="single"/>
          <w:lang w:val="es-MX"/>
        </w:rPr>
      </w:pPr>
      <w:r w:rsidRPr="00D75B61">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1845F717" w14:textId="77777777" w:rsidR="00061D05" w:rsidRPr="00D75B61" w:rsidRDefault="00061D05" w:rsidP="00061D05">
      <w:pPr>
        <w:autoSpaceDE w:val="0"/>
        <w:autoSpaceDN w:val="0"/>
        <w:adjustRightInd w:val="0"/>
        <w:spacing w:line="360" w:lineRule="auto"/>
        <w:jc w:val="both"/>
        <w:rPr>
          <w:rFonts w:ascii="Palatino Linotype" w:hAnsi="Palatino Linotype"/>
        </w:rPr>
      </w:pPr>
    </w:p>
    <w:p w14:paraId="4F24E301" w14:textId="77777777" w:rsidR="00061D05" w:rsidRPr="00D75B61" w:rsidRDefault="00061D05" w:rsidP="00061D05">
      <w:pPr>
        <w:autoSpaceDE w:val="0"/>
        <w:autoSpaceDN w:val="0"/>
        <w:adjustRightInd w:val="0"/>
        <w:spacing w:line="360" w:lineRule="auto"/>
        <w:jc w:val="both"/>
        <w:rPr>
          <w:rFonts w:ascii="Palatino Linotype" w:hAnsi="Palatino Linotype"/>
        </w:rPr>
      </w:pPr>
      <w:r w:rsidRPr="00D75B61">
        <w:rPr>
          <w:rFonts w:ascii="Palatino Linotype" w:hAnsi="Palatino Linotype"/>
        </w:rPr>
        <w:t xml:space="preserve">Cabe señalar que la parte Recurrente no proporcionó su nombre al ejercer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5525794D"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rPr>
      </w:pPr>
      <w:r w:rsidRPr="00D75B61">
        <w:rPr>
          <w:rFonts w:ascii="Palatino Linotype" w:hAnsi="Palatino Linotype"/>
          <w:i/>
          <w:iCs/>
          <w:sz w:val="22"/>
          <w:szCs w:val="22"/>
        </w:rPr>
        <w:t>“</w:t>
      </w:r>
      <w:r w:rsidRPr="00D75B61">
        <w:rPr>
          <w:rFonts w:ascii="Palatino Linotype" w:hAnsi="Palatino Linotype"/>
          <w:b/>
          <w:i/>
          <w:iCs/>
          <w:sz w:val="22"/>
          <w:szCs w:val="22"/>
        </w:rPr>
        <w:t>Artículo 55</w:t>
      </w:r>
      <w:proofErr w:type="gramStart"/>
      <w:r w:rsidRPr="00D75B61">
        <w:rPr>
          <w:rFonts w:ascii="Palatino Linotype" w:hAnsi="Palatino Linotype"/>
          <w:b/>
          <w:i/>
          <w:iCs/>
          <w:sz w:val="22"/>
          <w:szCs w:val="22"/>
        </w:rPr>
        <w:t>.(</w:t>
      </w:r>
      <w:proofErr w:type="gramEnd"/>
      <w:r w:rsidRPr="00D75B61">
        <w:rPr>
          <w:rFonts w:ascii="Palatino Linotype" w:hAnsi="Palatino Linotype"/>
          <w:b/>
          <w:i/>
          <w:iCs/>
          <w:sz w:val="22"/>
          <w:szCs w:val="22"/>
        </w:rPr>
        <w:t>…)</w:t>
      </w:r>
    </w:p>
    <w:p w14:paraId="19AB53F2"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rPr>
      </w:pPr>
      <w:r w:rsidRPr="00D75B61">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5CC01DA4" w14:textId="77777777" w:rsidR="00061D05" w:rsidRPr="00D75B61" w:rsidRDefault="00061D05" w:rsidP="00061D05">
      <w:pPr>
        <w:autoSpaceDE w:val="0"/>
        <w:autoSpaceDN w:val="0"/>
        <w:adjustRightInd w:val="0"/>
        <w:spacing w:line="360" w:lineRule="auto"/>
        <w:ind w:right="567"/>
        <w:jc w:val="both"/>
        <w:rPr>
          <w:rFonts w:ascii="Palatino Linotype" w:hAnsi="Palatino Linotype" w:cs="Arial"/>
          <w:b/>
          <w:i/>
          <w:iCs/>
          <w:sz w:val="28"/>
          <w:szCs w:val="28"/>
          <w:lang w:val="es-MX"/>
        </w:rPr>
      </w:pPr>
    </w:p>
    <w:p w14:paraId="513DF54B" w14:textId="77777777" w:rsidR="00061D05" w:rsidRPr="00D75B61" w:rsidRDefault="00061D05" w:rsidP="00061D05">
      <w:pPr>
        <w:autoSpaceDE w:val="0"/>
        <w:autoSpaceDN w:val="0"/>
        <w:adjustRightInd w:val="0"/>
        <w:spacing w:line="360" w:lineRule="auto"/>
        <w:jc w:val="both"/>
        <w:rPr>
          <w:rFonts w:ascii="Palatino Linotype" w:hAnsi="Palatino Linotype"/>
          <w:lang w:val="es-MX"/>
        </w:rPr>
      </w:pPr>
      <w:r w:rsidRPr="00D75B61">
        <w:rPr>
          <w:rFonts w:ascii="Palatino Linotype" w:hAnsi="Palatino Linotype"/>
          <w:lang w:val="es-MX"/>
        </w:rPr>
        <w:t>Robusteciendo lo anterior se encuentra lo dispuesto en el artículo 5 párrafos vigésimo, vigésimo primero y vigésimo segundo, de la Constitución Política del Estado Libre y Soberano de México, se establece lo siguiente:</w:t>
      </w:r>
    </w:p>
    <w:p w14:paraId="50F81A7B" w14:textId="77777777" w:rsidR="00061D05" w:rsidRPr="00D75B61" w:rsidRDefault="00061D05" w:rsidP="00061D05">
      <w:pPr>
        <w:autoSpaceDE w:val="0"/>
        <w:autoSpaceDN w:val="0"/>
        <w:adjustRightInd w:val="0"/>
        <w:ind w:left="567" w:right="567"/>
        <w:jc w:val="center"/>
        <w:rPr>
          <w:rFonts w:ascii="Palatino Linotype" w:hAnsi="Palatino Linotype"/>
          <w:b/>
          <w:bCs/>
          <w:i/>
          <w:iCs/>
          <w:sz w:val="22"/>
          <w:szCs w:val="22"/>
          <w:u w:val="single"/>
          <w:lang w:val="es-MX"/>
        </w:rPr>
      </w:pPr>
      <w:r w:rsidRPr="00D75B61">
        <w:rPr>
          <w:rFonts w:ascii="Palatino Linotype" w:hAnsi="Palatino Linotype"/>
          <w:b/>
          <w:bCs/>
          <w:i/>
          <w:iCs/>
          <w:sz w:val="22"/>
          <w:szCs w:val="22"/>
          <w:u w:val="single"/>
          <w:lang w:val="es-MX"/>
        </w:rPr>
        <w:t>Constitución Política del Estado Libre y Soberano de México</w:t>
      </w:r>
    </w:p>
    <w:p w14:paraId="591CD186"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19EF0A6"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 </w:t>
      </w:r>
    </w:p>
    <w:p w14:paraId="0982EA86"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7E6BBE77"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 </w:t>
      </w:r>
    </w:p>
    <w:p w14:paraId="0676C662"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lastRenderedPageBreak/>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5A5477D"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 </w:t>
      </w:r>
    </w:p>
    <w:p w14:paraId="00B44E7F"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20340793"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0713570B"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 </w:t>
      </w:r>
    </w:p>
    <w:p w14:paraId="0BFEE84D" w14:textId="77777777" w:rsidR="00061D05" w:rsidRPr="00D75B61" w:rsidRDefault="00061D05" w:rsidP="00061D05">
      <w:pPr>
        <w:autoSpaceDE w:val="0"/>
        <w:autoSpaceDN w:val="0"/>
        <w:adjustRightInd w:val="0"/>
        <w:ind w:left="567" w:right="567"/>
        <w:jc w:val="both"/>
        <w:rPr>
          <w:rFonts w:ascii="Palatino Linotype" w:hAnsi="Palatino Linotype"/>
          <w:b/>
          <w:bCs/>
          <w:i/>
          <w:iCs/>
          <w:sz w:val="22"/>
          <w:szCs w:val="22"/>
          <w:lang w:val="es-MX"/>
        </w:rPr>
      </w:pPr>
      <w:r w:rsidRPr="00D75B61">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D75B61">
        <w:rPr>
          <w:rFonts w:ascii="Palatino Linotype" w:hAnsi="Palatino Linotype"/>
          <w:b/>
          <w:bCs/>
          <w:i/>
          <w:iCs/>
          <w:sz w:val="22"/>
          <w:szCs w:val="22"/>
          <w:lang w:val="es-MX"/>
        </w:rPr>
        <w:t>[Sic]</w:t>
      </w:r>
    </w:p>
    <w:p w14:paraId="4D227CA5" w14:textId="77777777" w:rsidR="00061D05" w:rsidRPr="00D75B61" w:rsidRDefault="00061D05" w:rsidP="00061D05">
      <w:pPr>
        <w:autoSpaceDE w:val="0"/>
        <w:autoSpaceDN w:val="0"/>
        <w:adjustRightInd w:val="0"/>
        <w:ind w:left="567" w:right="567"/>
        <w:jc w:val="both"/>
        <w:rPr>
          <w:rFonts w:ascii="Palatino Linotype" w:hAnsi="Palatino Linotype"/>
          <w:b/>
          <w:bCs/>
          <w:i/>
          <w:iCs/>
          <w:sz w:val="22"/>
          <w:szCs w:val="22"/>
          <w:lang w:val="es-MX"/>
        </w:rPr>
      </w:pPr>
    </w:p>
    <w:p w14:paraId="3F149DA5" w14:textId="77777777" w:rsidR="00061D05" w:rsidRPr="00D75B61" w:rsidRDefault="00061D05" w:rsidP="00061D05">
      <w:pPr>
        <w:autoSpaceDE w:val="0"/>
        <w:autoSpaceDN w:val="0"/>
        <w:adjustRightInd w:val="0"/>
        <w:spacing w:line="360" w:lineRule="auto"/>
        <w:jc w:val="both"/>
        <w:rPr>
          <w:rFonts w:ascii="Palatino Linotype" w:hAnsi="Palatino Linotype"/>
          <w:lang w:val="es-MX"/>
        </w:rPr>
      </w:pPr>
      <w:r w:rsidRPr="00D75B61">
        <w:rPr>
          <w:rFonts w:ascii="Palatino Linotype" w:hAnsi="Palatino Linotype"/>
          <w:lang w:val="es-MX"/>
        </w:rPr>
        <w:t xml:space="preserve">Por otra parte, del contenido del artículo 1 de la Constitución Política de los Estados Unidos Mexicanos, se destaca lo siguiente: </w:t>
      </w:r>
    </w:p>
    <w:p w14:paraId="14F0A10E"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6E5F4EF4" w14:textId="77777777" w:rsidR="00061D05" w:rsidRPr="00D75B61" w:rsidRDefault="00061D05" w:rsidP="00061D05">
      <w:pPr>
        <w:autoSpaceDE w:val="0"/>
        <w:autoSpaceDN w:val="0"/>
        <w:adjustRightInd w:val="0"/>
        <w:ind w:left="567" w:right="567"/>
        <w:jc w:val="both"/>
        <w:rPr>
          <w:rFonts w:ascii="Palatino Linotype" w:hAnsi="Palatino Linotype"/>
          <w:i/>
          <w:iCs/>
          <w:sz w:val="22"/>
          <w:szCs w:val="22"/>
          <w:lang w:val="es-MX"/>
        </w:rPr>
      </w:pPr>
      <w:r w:rsidRPr="00D75B61">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5964E1AC" w14:textId="77777777" w:rsidR="00061D05" w:rsidRPr="00D75B61" w:rsidRDefault="00061D05" w:rsidP="00061D05">
      <w:pPr>
        <w:autoSpaceDE w:val="0"/>
        <w:autoSpaceDN w:val="0"/>
        <w:adjustRightInd w:val="0"/>
        <w:ind w:left="567" w:right="567"/>
        <w:jc w:val="both"/>
        <w:rPr>
          <w:rFonts w:ascii="Palatino Linotype" w:hAnsi="Palatino Linotype"/>
          <w:i/>
          <w:iCs/>
          <w:lang w:val="es-MX"/>
        </w:rPr>
      </w:pPr>
    </w:p>
    <w:p w14:paraId="0E326738" w14:textId="77777777" w:rsidR="00061D05" w:rsidRPr="00D75B61" w:rsidRDefault="00061D05" w:rsidP="00061D05">
      <w:pPr>
        <w:autoSpaceDE w:val="0"/>
        <w:autoSpaceDN w:val="0"/>
        <w:adjustRightInd w:val="0"/>
        <w:spacing w:line="360" w:lineRule="auto"/>
        <w:jc w:val="both"/>
        <w:rPr>
          <w:rFonts w:ascii="Palatino Linotype" w:hAnsi="Palatino Linotype"/>
          <w:lang w:val="es-MX"/>
        </w:rPr>
      </w:pPr>
      <w:r w:rsidRPr="00D75B61">
        <w:rPr>
          <w:rFonts w:ascii="Palatino Linotype" w:hAnsi="Palatino Linotype"/>
          <w:lang w:val="es-MX"/>
        </w:rPr>
        <w:t xml:space="preserve">Por lo cual, de una interpretación sistemática, conforme y progresiva del derecho humano de acceso a la información pública se aprecia que toda persona, sin necesidad </w:t>
      </w:r>
      <w:r w:rsidRPr="00D75B61">
        <w:rPr>
          <w:rFonts w:ascii="Palatino Linotype" w:hAnsi="Palatino Linotype"/>
          <w:lang w:val="es-MX"/>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75B61">
        <w:rPr>
          <w:rFonts w:ascii="Palatino Linotype" w:hAnsi="Palatino Linotype"/>
          <w:b/>
          <w:u w:val="single"/>
          <w:lang w:val="es-MX"/>
        </w:rPr>
        <w:t>incluso, la solicitud de acceso a la información pueda ser anónima</w:t>
      </w:r>
      <w:r w:rsidRPr="00D75B61">
        <w:rPr>
          <w:rFonts w:ascii="Palatino Linotype" w:hAnsi="Palatino Linotype"/>
          <w:lang w:val="es-MX"/>
        </w:rPr>
        <w:t xml:space="preserve"> o no contener un nombre que identifique al solicitante o que permita tener certeza sobre su identidad.</w:t>
      </w:r>
    </w:p>
    <w:p w14:paraId="3EAE79C1" w14:textId="77777777" w:rsidR="009D2C0A" w:rsidRPr="00D75B61" w:rsidRDefault="009D2C0A" w:rsidP="00061D05">
      <w:pPr>
        <w:autoSpaceDE w:val="0"/>
        <w:autoSpaceDN w:val="0"/>
        <w:adjustRightInd w:val="0"/>
        <w:spacing w:line="360" w:lineRule="auto"/>
        <w:jc w:val="both"/>
        <w:rPr>
          <w:rFonts w:ascii="Palatino Linotype" w:hAnsi="Palatino Linotype"/>
          <w:lang w:val="es-MX"/>
        </w:rPr>
      </w:pPr>
    </w:p>
    <w:p w14:paraId="4681B39C" w14:textId="77777777" w:rsidR="00061D05" w:rsidRPr="00D75B61" w:rsidRDefault="00061D05" w:rsidP="00061D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75B61">
        <w:rPr>
          <w:rFonts w:ascii="Palatino Linotype" w:hAnsi="Palatino Linotype"/>
          <w:lang w:val="es-MX"/>
        </w:rPr>
        <w:t>En conclusión, se cubrieron los requisitos de procedencia y procedibilidad y conforme a las constancias que obran en el expediente.</w:t>
      </w:r>
    </w:p>
    <w:p w14:paraId="78D440FC" w14:textId="77777777" w:rsidR="00061D05" w:rsidRPr="00D75B61" w:rsidRDefault="00061D05" w:rsidP="00061D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1CDF12C" w14:textId="77777777" w:rsidR="00061D05" w:rsidRPr="00D75B61" w:rsidRDefault="00061D05" w:rsidP="00061D05">
      <w:pPr>
        <w:spacing w:line="360" w:lineRule="auto"/>
        <w:jc w:val="both"/>
        <w:rPr>
          <w:rFonts w:ascii="Palatino Linotype" w:eastAsiaTheme="minorHAnsi" w:hAnsi="Palatino Linotype" w:cstheme="minorBidi"/>
          <w:b/>
          <w:sz w:val="26"/>
          <w:szCs w:val="26"/>
          <w:lang w:eastAsia="en-US"/>
        </w:rPr>
      </w:pPr>
      <w:r w:rsidRPr="00D75B61">
        <w:rPr>
          <w:rFonts w:ascii="Palatino Linotype" w:eastAsiaTheme="minorHAnsi" w:hAnsi="Palatino Linotype" w:cstheme="minorBidi"/>
          <w:b/>
          <w:sz w:val="26"/>
          <w:szCs w:val="26"/>
          <w:lang w:eastAsia="en-US"/>
        </w:rPr>
        <w:t xml:space="preserve">CUARTO. De las causas de improcedencia. </w:t>
      </w:r>
    </w:p>
    <w:p w14:paraId="54A9CE92" w14:textId="77777777" w:rsidR="00061D05" w:rsidRPr="00D75B61" w:rsidRDefault="00061D05" w:rsidP="00061D05">
      <w:pPr>
        <w:spacing w:line="360" w:lineRule="auto"/>
        <w:jc w:val="both"/>
        <w:rPr>
          <w:rFonts w:ascii="Palatino Linotype" w:eastAsiaTheme="minorHAnsi" w:hAnsi="Palatino Linotype" w:cstheme="minorBidi"/>
          <w:lang w:eastAsia="en-US"/>
        </w:rPr>
      </w:pPr>
      <w:r w:rsidRPr="00D75B61">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1166899E" w14:textId="77777777" w:rsidR="00061D05" w:rsidRPr="00D75B61" w:rsidRDefault="00061D05" w:rsidP="00061D05">
      <w:pPr>
        <w:spacing w:line="360" w:lineRule="auto"/>
        <w:jc w:val="both"/>
        <w:rPr>
          <w:rFonts w:ascii="Palatino Linotype" w:eastAsiaTheme="minorHAnsi" w:hAnsi="Palatino Linotype" w:cstheme="minorBidi"/>
          <w:lang w:eastAsia="en-US"/>
        </w:rPr>
      </w:pPr>
    </w:p>
    <w:p w14:paraId="25BA1CF6" w14:textId="77777777" w:rsidR="00061D05" w:rsidRPr="00D75B61" w:rsidRDefault="00061D05" w:rsidP="00061D05">
      <w:pPr>
        <w:spacing w:line="360" w:lineRule="auto"/>
        <w:jc w:val="both"/>
        <w:rPr>
          <w:rFonts w:ascii="Palatino Linotype" w:eastAsiaTheme="minorHAnsi" w:hAnsi="Palatino Linotype" w:cstheme="minorBidi"/>
          <w:lang w:eastAsia="en-US"/>
        </w:rPr>
      </w:pPr>
      <w:r w:rsidRPr="00D75B61">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w:t>
      </w:r>
      <w:r w:rsidRPr="00D75B61">
        <w:rPr>
          <w:rFonts w:ascii="Palatino Linotype" w:eastAsiaTheme="minorHAnsi" w:hAnsi="Palatino Linotype" w:cstheme="minorBidi"/>
          <w:lang w:eastAsia="en-US"/>
        </w:rPr>
        <w:lastRenderedPageBreak/>
        <w:t>sobreseerlo, sin estudiar el fondo del asunto; estudio oficioso o a petición de parte que no son incompatibles con el derecho de acceso a la justicia, ya que éste no se coarta por regular causas de improcedencia y sobreseimiento con tales fines.</w:t>
      </w:r>
    </w:p>
    <w:p w14:paraId="6FF5C36F" w14:textId="77777777" w:rsidR="00061D05" w:rsidRPr="00D75B61" w:rsidRDefault="00061D05" w:rsidP="00061D05">
      <w:pPr>
        <w:spacing w:line="360" w:lineRule="auto"/>
        <w:jc w:val="both"/>
        <w:rPr>
          <w:rFonts w:ascii="Palatino Linotype" w:eastAsiaTheme="minorHAnsi" w:hAnsi="Palatino Linotype" w:cstheme="minorBidi"/>
          <w:lang w:eastAsia="en-US"/>
        </w:rPr>
      </w:pPr>
    </w:p>
    <w:p w14:paraId="425770C3" w14:textId="77777777" w:rsidR="00061D05" w:rsidRPr="00D75B61" w:rsidRDefault="00061D05" w:rsidP="00061D05">
      <w:pPr>
        <w:spacing w:line="360" w:lineRule="auto"/>
        <w:jc w:val="both"/>
        <w:rPr>
          <w:rFonts w:ascii="Palatino Linotype" w:eastAsiaTheme="minorHAnsi" w:hAnsi="Palatino Linotype" w:cstheme="minorBidi"/>
          <w:lang w:eastAsia="en-US"/>
        </w:rPr>
      </w:pPr>
      <w:r w:rsidRPr="00D75B61">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F8DB0FF" w14:textId="77777777" w:rsidR="00061D05" w:rsidRPr="00D75B61" w:rsidRDefault="00061D05" w:rsidP="00061D05">
      <w:pPr>
        <w:spacing w:line="360" w:lineRule="auto"/>
        <w:jc w:val="both"/>
        <w:rPr>
          <w:rFonts w:ascii="Palatino Linotype" w:eastAsiaTheme="minorHAnsi" w:hAnsi="Palatino Linotype" w:cstheme="minorBidi"/>
          <w:lang w:eastAsia="en-US"/>
        </w:rPr>
      </w:pPr>
    </w:p>
    <w:p w14:paraId="69CBFD67" w14:textId="77777777" w:rsidR="00061D05" w:rsidRPr="00D75B61" w:rsidRDefault="00061D05" w:rsidP="00061D05">
      <w:pPr>
        <w:pStyle w:val="Ttulo2"/>
        <w:spacing w:before="0" w:line="360" w:lineRule="auto"/>
        <w:jc w:val="both"/>
        <w:rPr>
          <w:rFonts w:ascii="Palatino Linotype" w:eastAsia="Palatino Linotype" w:hAnsi="Palatino Linotype"/>
          <w:b/>
          <w:color w:val="000000" w:themeColor="text1"/>
          <w:sz w:val="28"/>
          <w:szCs w:val="24"/>
        </w:rPr>
      </w:pPr>
      <w:r w:rsidRPr="00D75B61">
        <w:rPr>
          <w:rFonts w:ascii="Palatino Linotype" w:eastAsia="Palatino Linotype" w:hAnsi="Palatino Linotype"/>
          <w:b/>
          <w:color w:val="000000" w:themeColor="text1"/>
          <w:sz w:val="28"/>
          <w:szCs w:val="24"/>
        </w:rPr>
        <w:t>QUINTO. Estudio y resolución del asunto.</w:t>
      </w:r>
    </w:p>
    <w:p w14:paraId="51C53F4B" w14:textId="77777777" w:rsidR="00061D05" w:rsidRPr="00D75B61" w:rsidRDefault="00061D05" w:rsidP="00061D05">
      <w:pPr>
        <w:spacing w:line="360" w:lineRule="auto"/>
        <w:contextualSpacing/>
        <w:jc w:val="both"/>
        <w:rPr>
          <w:rFonts w:ascii="Palatino Linotype" w:hAnsi="Palatino Linotype" w:cs="Palatino Linotype"/>
          <w:color w:val="000000"/>
          <w:lang w:val="es-ES_tradnl" w:eastAsia="es-MX"/>
        </w:rPr>
      </w:pPr>
      <w:r w:rsidRPr="00D75B61">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71A0926" w14:textId="77777777" w:rsidR="00061D05" w:rsidRPr="00D75B61" w:rsidRDefault="00061D05" w:rsidP="00061D05">
      <w:pPr>
        <w:spacing w:line="360" w:lineRule="auto"/>
        <w:contextualSpacing/>
        <w:jc w:val="both"/>
        <w:rPr>
          <w:rFonts w:ascii="Palatino Linotype" w:hAnsi="Palatino Linotype" w:cs="Palatino Linotype"/>
          <w:color w:val="000000"/>
          <w:lang w:val="es-ES_tradnl" w:eastAsia="es-MX"/>
        </w:rPr>
      </w:pPr>
    </w:p>
    <w:p w14:paraId="5CDDB5AB" w14:textId="77777777" w:rsidR="00061D05" w:rsidRPr="00D75B61" w:rsidRDefault="00061D05" w:rsidP="00061D05">
      <w:pPr>
        <w:spacing w:line="360" w:lineRule="auto"/>
        <w:contextualSpacing/>
        <w:jc w:val="both"/>
        <w:rPr>
          <w:rFonts w:ascii="Palatino Linotype" w:hAnsi="Palatino Linotype" w:cs="Palatino Linotype"/>
          <w:color w:val="000000"/>
          <w:lang w:val="es-ES_tradnl" w:eastAsia="es-MX"/>
        </w:rPr>
      </w:pPr>
      <w:r w:rsidRPr="00D75B61">
        <w:rPr>
          <w:rFonts w:ascii="Palatino Linotype" w:hAnsi="Palatino Linotype" w:cs="Palatino Linotype"/>
          <w:color w:val="000000"/>
          <w:lang w:val="es-ES_tradnl" w:eastAsia="es-MX"/>
        </w:rPr>
        <w:t>Por tanto, es conveniente recordar que el hoy Recurrente requirió del Sujeto Obligado, lo siguiente:</w:t>
      </w:r>
    </w:p>
    <w:p w14:paraId="408F4A2C" w14:textId="77777777" w:rsidR="00162E90" w:rsidRPr="00D75B61" w:rsidRDefault="00C72BC4" w:rsidP="00162E90">
      <w:pPr>
        <w:pStyle w:val="Prrafodelista"/>
        <w:numPr>
          <w:ilvl w:val="1"/>
          <w:numId w:val="14"/>
        </w:numPr>
        <w:spacing w:line="360" w:lineRule="auto"/>
        <w:ind w:left="993"/>
        <w:contextualSpacing/>
        <w:jc w:val="both"/>
        <w:rPr>
          <w:rFonts w:ascii="Palatino Linotype" w:hAnsi="Palatino Linotype" w:cs="Palatino Linotype"/>
          <w:color w:val="000000"/>
          <w:lang w:val="es-ES_tradnl" w:eastAsia="es-MX"/>
        </w:rPr>
      </w:pPr>
      <w:r w:rsidRPr="00D75B61">
        <w:rPr>
          <w:rFonts w:ascii="Palatino Linotype" w:hAnsi="Palatino Linotype"/>
          <w:color w:val="000000"/>
        </w:rPr>
        <w:lastRenderedPageBreak/>
        <w:t>Todos los oficios firmados por el titular de la Direcc</w:t>
      </w:r>
      <w:r w:rsidR="00162E90" w:rsidRPr="00D75B61">
        <w:rPr>
          <w:rFonts w:ascii="Palatino Linotype" w:hAnsi="Palatino Linotype"/>
          <w:color w:val="000000"/>
        </w:rPr>
        <w:t xml:space="preserve">ión General de Administración, </w:t>
      </w:r>
      <w:r w:rsidRPr="00D75B61">
        <w:rPr>
          <w:rFonts w:ascii="Palatino Linotype" w:hAnsi="Palatino Linotype"/>
          <w:color w:val="000000"/>
        </w:rPr>
        <w:t>sus Directores y Coordinadores d</w:t>
      </w:r>
      <w:r w:rsidR="00162E90" w:rsidRPr="00D75B61">
        <w:rPr>
          <w:rFonts w:ascii="Palatino Linotype" w:hAnsi="Palatino Linotype"/>
          <w:color w:val="000000"/>
        </w:rPr>
        <w:t>el primero de enero al siete de julio de dos mil veinticinco.</w:t>
      </w:r>
    </w:p>
    <w:p w14:paraId="541D46C9" w14:textId="77777777" w:rsidR="00162E90" w:rsidRPr="00D75B61" w:rsidRDefault="00162E90" w:rsidP="00162E90">
      <w:pPr>
        <w:pStyle w:val="Prrafodelista"/>
        <w:spacing w:line="360" w:lineRule="auto"/>
        <w:ind w:left="993"/>
        <w:contextualSpacing/>
        <w:jc w:val="both"/>
        <w:rPr>
          <w:rFonts w:ascii="Palatino Linotype" w:hAnsi="Palatino Linotype" w:cs="Palatino Linotype"/>
          <w:color w:val="000000"/>
          <w:lang w:val="es-ES_tradnl" w:eastAsia="es-MX"/>
        </w:rPr>
      </w:pPr>
    </w:p>
    <w:p w14:paraId="02316DD5" w14:textId="77777777" w:rsidR="00C72BC4" w:rsidRPr="00D75B61" w:rsidRDefault="00C72BC4" w:rsidP="00C72BC4">
      <w:pPr>
        <w:pStyle w:val="Prrafodelista"/>
        <w:numPr>
          <w:ilvl w:val="1"/>
          <w:numId w:val="14"/>
        </w:numPr>
        <w:spacing w:line="360" w:lineRule="auto"/>
        <w:ind w:left="993"/>
        <w:contextualSpacing/>
        <w:jc w:val="both"/>
        <w:rPr>
          <w:rFonts w:ascii="Palatino Linotype" w:hAnsi="Palatino Linotype" w:cs="Palatino Linotype"/>
          <w:color w:val="000000"/>
          <w:lang w:val="es-ES_tradnl" w:eastAsia="es-MX"/>
        </w:rPr>
      </w:pPr>
      <w:r w:rsidRPr="00D75B61">
        <w:rPr>
          <w:rFonts w:ascii="Palatino Linotype" w:hAnsi="Palatino Linotype"/>
          <w:color w:val="000000"/>
        </w:rPr>
        <w:t xml:space="preserve">Todos los oficios recibidos en la unidad de transparencia del </w:t>
      </w:r>
      <w:r w:rsidR="00162E90" w:rsidRPr="00D75B61">
        <w:rPr>
          <w:rFonts w:ascii="Palatino Linotype" w:hAnsi="Palatino Linotype"/>
          <w:color w:val="000000"/>
        </w:rPr>
        <w:t>primero de enero al tres de julio de dos mil veinticinco</w:t>
      </w:r>
      <w:r w:rsidR="003059F4" w:rsidRPr="00D75B61">
        <w:rPr>
          <w:rFonts w:ascii="Palatino Linotype" w:hAnsi="Palatino Linotype"/>
          <w:color w:val="000000"/>
        </w:rPr>
        <w:t xml:space="preserve"> provenientes de la Dirección General de Administración y sus áreas.</w:t>
      </w:r>
    </w:p>
    <w:p w14:paraId="3D4F2B91" w14:textId="77777777" w:rsidR="00061D05" w:rsidRPr="00D75B61" w:rsidRDefault="00061D05" w:rsidP="00061D05">
      <w:pPr>
        <w:spacing w:line="360" w:lineRule="auto"/>
        <w:jc w:val="both"/>
        <w:rPr>
          <w:rFonts w:ascii="Palatino Linotype" w:hAnsi="Palatino Linotype" w:cs="Palatino Linotype"/>
          <w:color w:val="000000"/>
          <w:lang w:val="es-ES_tradnl" w:eastAsia="es-MX"/>
        </w:rPr>
      </w:pPr>
    </w:p>
    <w:p w14:paraId="21473372" w14:textId="77777777" w:rsidR="00061D05" w:rsidRPr="00D75B61" w:rsidRDefault="00061D05" w:rsidP="00061D05">
      <w:pPr>
        <w:spacing w:line="360" w:lineRule="auto"/>
        <w:contextualSpacing/>
        <w:jc w:val="both"/>
        <w:rPr>
          <w:rFonts w:ascii="Palatino Linotype" w:hAnsi="Palatino Linotype" w:cs="Palatino Linotype"/>
          <w:color w:val="000000"/>
          <w:lang w:val="es-ES_tradnl" w:eastAsia="es-MX"/>
        </w:rPr>
      </w:pPr>
      <w:r w:rsidRPr="00D75B61">
        <w:rPr>
          <w:rFonts w:ascii="Palatino Linotype" w:hAnsi="Palatino Linotype" w:cs="Palatino Linotype"/>
          <w:color w:val="000000"/>
          <w:lang w:val="es-ES_tradnl" w:eastAsia="es-MX"/>
        </w:rPr>
        <w:t>Por lo que atento a la solicitud de información el Sujeto Obligado hizo entrega del siguiente archivo electrónico:</w:t>
      </w:r>
    </w:p>
    <w:p w14:paraId="438D57C2" w14:textId="77777777" w:rsidR="00061D05" w:rsidRPr="00D75B61" w:rsidRDefault="00061D05" w:rsidP="00061D05">
      <w:pPr>
        <w:pStyle w:val="Prrafodelista"/>
        <w:numPr>
          <w:ilvl w:val="0"/>
          <w:numId w:val="6"/>
        </w:numPr>
        <w:spacing w:line="360" w:lineRule="auto"/>
        <w:contextualSpacing/>
        <w:jc w:val="both"/>
        <w:rPr>
          <w:rFonts w:ascii="Palatino Linotype" w:hAnsi="Palatino Linotype" w:cs="Calibri"/>
          <w:iCs/>
          <w:lang w:val="es-ES_tradnl" w:eastAsia="es-MX"/>
        </w:rPr>
      </w:pPr>
      <w:r w:rsidRPr="00D75B61">
        <w:rPr>
          <w:rFonts w:ascii="Palatino Linotype" w:hAnsi="Palatino Linotype" w:cs="Calibri"/>
          <w:iCs/>
          <w:lang w:val="es-ES_tradnl" w:eastAsia="es-MX"/>
        </w:rPr>
        <w:t>Para la solicitud de información</w:t>
      </w:r>
      <w:r w:rsidRPr="00D75B61">
        <w:rPr>
          <w:rFonts w:ascii="Verdana" w:hAnsi="Verdana"/>
          <w:b/>
          <w:bCs/>
          <w:color w:val="FF0000"/>
        </w:rPr>
        <w:t xml:space="preserve"> </w:t>
      </w:r>
      <w:r w:rsidR="004677EE" w:rsidRPr="00D75B61">
        <w:rPr>
          <w:rFonts w:ascii="Palatino Linotype" w:hAnsi="Palatino Linotype"/>
          <w:b/>
          <w:bCs/>
        </w:rPr>
        <w:t>03341/TOLUCA/IP/2025</w:t>
      </w:r>
    </w:p>
    <w:p w14:paraId="206C81EC" w14:textId="77777777" w:rsidR="004677EE" w:rsidRPr="00D75B61" w:rsidRDefault="004677EE" w:rsidP="004677EE">
      <w:pPr>
        <w:pStyle w:val="Prrafodelista"/>
        <w:numPr>
          <w:ilvl w:val="0"/>
          <w:numId w:val="4"/>
        </w:numPr>
        <w:spacing w:line="360" w:lineRule="auto"/>
        <w:contextualSpacing/>
        <w:jc w:val="both"/>
        <w:rPr>
          <w:rFonts w:ascii="Palatino Linotype" w:hAnsi="Palatino Linotype"/>
          <w:b/>
          <w:bCs/>
          <w:color w:val="FF0000"/>
        </w:rPr>
      </w:pPr>
      <w:r w:rsidRPr="00D75B61">
        <w:rPr>
          <w:rFonts w:ascii="Palatino Linotype" w:eastAsiaTheme="majorEastAsia" w:hAnsi="Palatino Linotype" w:cs="Arial"/>
          <w:b/>
          <w:bCs/>
        </w:rPr>
        <w:t xml:space="preserve">NOTIF. </w:t>
      </w:r>
      <w:proofErr w:type="spellStart"/>
      <w:r w:rsidRPr="00D75B61">
        <w:rPr>
          <w:rFonts w:ascii="Palatino Linotype" w:eastAsiaTheme="majorEastAsia" w:hAnsi="Palatino Linotype" w:cs="Arial"/>
          <w:b/>
          <w:bCs/>
        </w:rPr>
        <w:t>CIUDADANo</w:t>
      </w:r>
      <w:proofErr w:type="spellEnd"/>
      <w:r w:rsidRPr="00D75B61">
        <w:rPr>
          <w:rFonts w:ascii="Palatino Linotype" w:eastAsiaTheme="majorEastAsia" w:hAnsi="Palatino Linotype" w:cs="Arial"/>
          <w:b/>
          <w:bCs/>
        </w:rPr>
        <w:t xml:space="preserve"> Cambio Modalidad S. 3341.pdf: </w:t>
      </w:r>
      <w:r w:rsidRPr="00D75B61">
        <w:rPr>
          <w:rFonts w:ascii="Palatino Linotype" w:eastAsiaTheme="majorEastAsia" w:hAnsi="Palatino Linotype" w:cs="Arial"/>
          <w:bCs/>
        </w:rPr>
        <w:t xml:space="preserve">Soporte documental que consta de una foja en formato PDF de fecha primero de julio de dos mil veinticinco por medio del cual la Directora General de Administración manifiesta que el comité de transparencia aprobó el cambio de modalidad a consulta directa en el acta Octingentésima Quinta Sesión Extraordinaria mediante acuerdo </w:t>
      </w:r>
      <w:r w:rsidRPr="00D75B61">
        <w:rPr>
          <w:rFonts w:ascii="Palatino Linotype" w:eastAsiaTheme="majorEastAsia" w:hAnsi="Palatino Linotype" w:cs="Arial"/>
          <w:b/>
          <w:bCs/>
        </w:rPr>
        <w:t>CT/SE/805/01/2025</w:t>
      </w:r>
      <w:r w:rsidRPr="00D75B61">
        <w:rPr>
          <w:rFonts w:ascii="Palatino Linotype" w:eastAsiaTheme="majorEastAsia" w:hAnsi="Palatino Linotype" w:cs="Arial"/>
          <w:bCs/>
        </w:rPr>
        <w:t xml:space="preserve">. </w:t>
      </w:r>
    </w:p>
    <w:p w14:paraId="7DC10968" w14:textId="77777777" w:rsidR="004677EE" w:rsidRPr="00D75B61" w:rsidRDefault="004677EE" w:rsidP="004677EE">
      <w:pPr>
        <w:pStyle w:val="Prrafodelista"/>
        <w:spacing w:line="360" w:lineRule="auto"/>
        <w:ind w:left="720"/>
        <w:contextualSpacing/>
        <w:jc w:val="both"/>
        <w:rPr>
          <w:rFonts w:ascii="Palatino Linotype" w:hAnsi="Palatino Linotype"/>
          <w:b/>
          <w:bCs/>
          <w:color w:val="FF0000"/>
        </w:rPr>
      </w:pPr>
    </w:p>
    <w:p w14:paraId="7192D057" w14:textId="77777777" w:rsidR="004677EE" w:rsidRPr="00D75B61" w:rsidRDefault="004677EE" w:rsidP="00162E90">
      <w:pPr>
        <w:pStyle w:val="Prrafodelista"/>
        <w:spacing w:line="360" w:lineRule="auto"/>
        <w:ind w:left="720"/>
        <w:contextualSpacing/>
        <w:jc w:val="both"/>
        <w:rPr>
          <w:rFonts w:ascii="Palatino Linotype" w:eastAsiaTheme="majorEastAsia" w:hAnsi="Palatino Linotype" w:cs="Arial"/>
          <w:bCs/>
        </w:rPr>
      </w:pPr>
      <w:r w:rsidRPr="00D75B61">
        <w:rPr>
          <w:rFonts w:ascii="Palatino Linotype" w:eastAsiaTheme="majorEastAsia" w:hAnsi="Palatino Linotype" w:cs="Arial"/>
          <w:bCs/>
        </w:rPr>
        <w:t xml:space="preserve">Por lo que se pone a disposición los documentos en consulta directa salvo la información clasificada en un horario de 9:00 am a 17:00 pm, en las oficinas ubicadas en Plaza </w:t>
      </w:r>
      <w:proofErr w:type="spellStart"/>
      <w:r w:rsidRPr="00D75B61">
        <w:rPr>
          <w:rFonts w:ascii="Palatino Linotype" w:eastAsiaTheme="majorEastAsia" w:hAnsi="Palatino Linotype" w:cs="Arial"/>
          <w:bCs/>
        </w:rPr>
        <w:t>Pray</w:t>
      </w:r>
      <w:proofErr w:type="spellEnd"/>
      <w:r w:rsidRPr="00D75B61">
        <w:rPr>
          <w:rFonts w:ascii="Palatino Linotype" w:eastAsiaTheme="majorEastAsia" w:hAnsi="Palatino Linotype" w:cs="Arial"/>
          <w:bCs/>
        </w:rPr>
        <w:t xml:space="preserve"> </w:t>
      </w:r>
      <w:proofErr w:type="spellStart"/>
      <w:r w:rsidRPr="00D75B61">
        <w:rPr>
          <w:rFonts w:ascii="Palatino Linotype" w:eastAsiaTheme="majorEastAsia" w:hAnsi="Palatino Linotype" w:cs="Arial"/>
          <w:bCs/>
        </w:rPr>
        <w:t>Andres</w:t>
      </w:r>
      <w:proofErr w:type="spellEnd"/>
      <w:r w:rsidRPr="00D75B61">
        <w:rPr>
          <w:rFonts w:ascii="Palatino Linotype" w:eastAsiaTheme="majorEastAsia" w:hAnsi="Palatino Linotype" w:cs="Arial"/>
          <w:bCs/>
        </w:rPr>
        <w:t xml:space="preserve"> de Castro Edificio B, primer piso, Colonia Centro Toluca, México CP 50000, teléfono 7735000, 276 1900 Ext. 612 en la cual la Directora General de Administración </w:t>
      </w:r>
      <w:proofErr w:type="spellStart"/>
      <w:r w:rsidRPr="00D75B61">
        <w:rPr>
          <w:rFonts w:ascii="Palatino Linotype" w:eastAsiaTheme="majorEastAsia" w:hAnsi="Palatino Linotype" w:cs="Arial"/>
          <w:bCs/>
        </w:rPr>
        <w:t>Mrt</w:t>
      </w:r>
      <w:proofErr w:type="spellEnd"/>
      <w:r w:rsidRPr="00D75B61">
        <w:rPr>
          <w:rFonts w:ascii="Palatino Linotype" w:eastAsiaTheme="majorEastAsia" w:hAnsi="Palatino Linotype" w:cs="Arial"/>
          <w:bCs/>
        </w:rPr>
        <w:t xml:space="preserve">. Rosario Selene Márquez Hernández designara al personal que implementara las medidas para asegurar en todo </w:t>
      </w:r>
      <w:r w:rsidRPr="00D75B61">
        <w:rPr>
          <w:rFonts w:ascii="Palatino Linotype" w:eastAsiaTheme="majorEastAsia" w:hAnsi="Palatino Linotype" w:cs="Arial"/>
          <w:bCs/>
        </w:rPr>
        <w:lastRenderedPageBreak/>
        <w:t>momento la integridad de la documentación, así mismo informa que se tendrá disponible la información durante un plazo de sesenta días hábiles.</w:t>
      </w:r>
    </w:p>
    <w:p w14:paraId="284F99A9" w14:textId="77777777" w:rsidR="00552570" w:rsidRPr="00D75B61" w:rsidRDefault="00552570" w:rsidP="00162E90">
      <w:pPr>
        <w:pStyle w:val="Prrafodelista"/>
        <w:spacing w:line="360" w:lineRule="auto"/>
        <w:ind w:left="720"/>
        <w:contextualSpacing/>
        <w:jc w:val="both"/>
        <w:rPr>
          <w:rFonts w:ascii="Palatino Linotype" w:eastAsiaTheme="majorEastAsia" w:hAnsi="Palatino Linotype" w:cs="Arial"/>
          <w:bCs/>
        </w:rPr>
      </w:pPr>
    </w:p>
    <w:p w14:paraId="10C6AC35" w14:textId="77777777" w:rsidR="004677EE" w:rsidRPr="00D75B61" w:rsidRDefault="004677EE" w:rsidP="004677EE">
      <w:pPr>
        <w:pStyle w:val="Prrafodelista"/>
        <w:numPr>
          <w:ilvl w:val="0"/>
          <w:numId w:val="6"/>
        </w:numPr>
        <w:spacing w:line="360" w:lineRule="auto"/>
        <w:contextualSpacing/>
        <w:jc w:val="both"/>
        <w:rPr>
          <w:rFonts w:ascii="Palatino Linotype" w:hAnsi="Palatino Linotype" w:cs="Calibri"/>
          <w:iCs/>
          <w:lang w:val="es-ES_tradnl" w:eastAsia="es-MX"/>
        </w:rPr>
      </w:pPr>
      <w:r w:rsidRPr="00D75B61">
        <w:rPr>
          <w:rFonts w:ascii="Palatino Linotype" w:hAnsi="Palatino Linotype" w:cs="Calibri"/>
          <w:iCs/>
          <w:lang w:val="es-ES_tradnl" w:eastAsia="es-MX"/>
        </w:rPr>
        <w:t>Para la solicitud de información</w:t>
      </w:r>
      <w:r w:rsidRPr="00D75B61">
        <w:rPr>
          <w:rFonts w:ascii="Verdana" w:hAnsi="Verdana"/>
          <w:b/>
          <w:bCs/>
          <w:color w:val="FF0000"/>
        </w:rPr>
        <w:t xml:space="preserve"> </w:t>
      </w:r>
      <w:r w:rsidR="00A23D13" w:rsidRPr="00D75B61">
        <w:rPr>
          <w:rFonts w:ascii="Palatino Linotype" w:hAnsi="Palatino Linotype"/>
          <w:b/>
          <w:bCs/>
        </w:rPr>
        <w:t>03342/TOLUCA/IP/2025</w:t>
      </w:r>
    </w:p>
    <w:p w14:paraId="30C92F7E" w14:textId="77777777" w:rsidR="00A23D13" w:rsidRPr="00D75B61" w:rsidRDefault="00A23D13" w:rsidP="00A23D13">
      <w:pPr>
        <w:pStyle w:val="Prrafodelista"/>
        <w:numPr>
          <w:ilvl w:val="0"/>
          <w:numId w:val="4"/>
        </w:numPr>
        <w:spacing w:line="360" w:lineRule="auto"/>
        <w:contextualSpacing/>
        <w:jc w:val="both"/>
        <w:rPr>
          <w:rFonts w:ascii="Palatino Linotype" w:hAnsi="Palatino Linotype"/>
          <w:b/>
          <w:bCs/>
          <w:color w:val="FF0000"/>
        </w:rPr>
      </w:pPr>
      <w:r w:rsidRPr="00D75B61">
        <w:rPr>
          <w:rFonts w:ascii="Palatino Linotype" w:eastAsiaTheme="majorEastAsia" w:hAnsi="Palatino Linotype" w:cs="Arial"/>
          <w:b/>
          <w:bCs/>
        </w:rPr>
        <w:t xml:space="preserve">NOTIF. </w:t>
      </w:r>
      <w:proofErr w:type="spellStart"/>
      <w:r w:rsidRPr="00D75B61">
        <w:rPr>
          <w:rFonts w:ascii="Palatino Linotype" w:eastAsiaTheme="majorEastAsia" w:hAnsi="Palatino Linotype" w:cs="Arial"/>
          <w:b/>
          <w:bCs/>
        </w:rPr>
        <w:t>CIUDADANo</w:t>
      </w:r>
      <w:proofErr w:type="spellEnd"/>
      <w:r w:rsidRPr="00D75B61">
        <w:rPr>
          <w:rFonts w:ascii="Palatino Linotype" w:eastAsiaTheme="majorEastAsia" w:hAnsi="Palatino Linotype" w:cs="Arial"/>
          <w:b/>
          <w:bCs/>
        </w:rPr>
        <w:t xml:space="preserve"> Cambio Modalidad S. 3342.pdf: </w:t>
      </w:r>
      <w:r w:rsidRPr="00D75B61">
        <w:rPr>
          <w:rFonts w:ascii="Palatino Linotype" w:eastAsiaTheme="majorEastAsia" w:hAnsi="Palatino Linotype" w:cs="Arial"/>
          <w:bCs/>
        </w:rPr>
        <w:t>Soporte documental que consta de una foja en formato PDF de fecha primero de julio de dos mil veinticinco por medio del cual la Directora General de Administración manifiesta que el comité de transparencia aprobó el cambio de modalidad a consulta directa en el acta Octingentésima Quinta Sesión Extraordinar</w:t>
      </w:r>
      <w:r w:rsidR="009B72BE" w:rsidRPr="00D75B61">
        <w:rPr>
          <w:rFonts w:ascii="Palatino Linotype" w:eastAsiaTheme="majorEastAsia" w:hAnsi="Palatino Linotype" w:cs="Arial"/>
          <w:bCs/>
        </w:rPr>
        <w:t xml:space="preserve">ia mediante acuerdo </w:t>
      </w:r>
      <w:r w:rsidR="009B72BE" w:rsidRPr="00D75B61">
        <w:rPr>
          <w:rFonts w:ascii="Palatino Linotype" w:eastAsiaTheme="majorEastAsia" w:hAnsi="Palatino Linotype" w:cs="Arial"/>
          <w:b/>
          <w:bCs/>
        </w:rPr>
        <w:t>CT/SE/805/02</w:t>
      </w:r>
      <w:r w:rsidRPr="00D75B61">
        <w:rPr>
          <w:rFonts w:ascii="Palatino Linotype" w:eastAsiaTheme="majorEastAsia" w:hAnsi="Palatino Linotype" w:cs="Arial"/>
          <w:b/>
          <w:bCs/>
        </w:rPr>
        <w:t>/2025</w:t>
      </w:r>
      <w:r w:rsidRPr="00D75B61">
        <w:rPr>
          <w:rFonts w:ascii="Palatino Linotype" w:eastAsiaTheme="majorEastAsia" w:hAnsi="Palatino Linotype" w:cs="Arial"/>
          <w:bCs/>
        </w:rPr>
        <w:t xml:space="preserve">. </w:t>
      </w:r>
    </w:p>
    <w:p w14:paraId="312FBE21" w14:textId="77777777" w:rsidR="00A23D13" w:rsidRPr="00D75B61" w:rsidRDefault="00A23D13" w:rsidP="00A23D13">
      <w:pPr>
        <w:pStyle w:val="Prrafodelista"/>
        <w:spacing w:line="360" w:lineRule="auto"/>
        <w:ind w:left="720"/>
        <w:contextualSpacing/>
        <w:jc w:val="both"/>
        <w:rPr>
          <w:rFonts w:ascii="Palatino Linotype" w:hAnsi="Palatino Linotype"/>
          <w:b/>
          <w:bCs/>
          <w:color w:val="FF0000"/>
        </w:rPr>
      </w:pPr>
    </w:p>
    <w:p w14:paraId="0F9DCB29" w14:textId="77777777" w:rsidR="00A23D13" w:rsidRPr="00D75B61" w:rsidRDefault="00A23D13" w:rsidP="00A23D13">
      <w:pPr>
        <w:pStyle w:val="Prrafodelista"/>
        <w:spacing w:line="360" w:lineRule="auto"/>
        <w:ind w:left="720"/>
        <w:contextualSpacing/>
        <w:jc w:val="both"/>
        <w:rPr>
          <w:rFonts w:ascii="Palatino Linotype" w:eastAsiaTheme="majorEastAsia" w:hAnsi="Palatino Linotype" w:cs="Arial"/>
          <w:bCs/>
        </w:rPr>
      </w:pPr>
      <w:r w:rsidRPr="00D75B61">
        <w:rPr>
          <w:rFonts w:ascii="Palatino Linotype" w:eastAsiaTheme="majorEastAsia" w:hAnsi="Palatino Linotype" w:cs="Arial"/>
          <w:bCs/>
        </w:rPr>
        <w:t xml:space="preserve">Por lo que se pone a disposición los documentos en consulta directa salvo la información clasificada en un horario de 9:00 am a 17:00 pm, en las oficinas ubicadas en Plaza </w:t>
      </w:r>
      <w:proofErr w:type="spellStart"/>
      <w:r w:rsidRPr="00D75B61">
        <w:rPr>
          <w:rFonts w:ascii="Palatino Linotype" w:eastAsiaTheme="majorEastAsia" w:hAnsi="Palatino Linotype" w:cs="Arial"/>
          <w:bCs/>
        </w:rPr>
        <w:t>Pray</w:t>
      </w:r>
      <w:proofErr w:type="spellEnd"/>
      <w:r w:rsidRPr="00D75B61">
        <w:rPr>
          <w:rFonts w:ascii="Palatino Linotype" w:eastAsiaTheme="majorEastAsia" w:hAnsi="Palatino Linotype" w:cs="Arial"/>
          <w:bCs/>
        </w:rPr>
        <w:t xml:space="preserve"> </w:t>
      </w:r>
      <w:proofErr w:type="spellStart"/>
      <w:r w:rsidRPr="00D75B61">
        <w:rPr>
          <w:rFonts w:ascii="Palatino Linotype" w:eastAsiaTheme="majorEastAsia" w:hAnsi="Palatino Linotype" w:cs="Arial"/>
          <w:bCs/>
        </w:rPr>
        <w:t>Andres</w:t>
      </w:r>
      <w:proofErr w:type="spellEnd"/>
      <w:r w:rsidRPr="00D75B61">
        <w:rPr>
          <w:rFonts w:ascii="Palatino Linotype" w:eastAsiaTheme="majorEastAsia" w:hAnsi="Palatino Linotype" w:cs="Arial"/>
          <w:bCs/>
        </w:rPr>
        <w:t xml:space="preserve"> de Castro Edificio B, primer piso, Colonia Centro Toluca, México CP 50000, teléfono 7735000, 276 1900 Ext. 612 en la cual la Directora General de Administración </w:t>
      </w:r>
      <w:proofErr w:type="spellStart"/>
      <w:r w:rsidRPr="00D75B61">
        <w:rPr>
          <w:rFonts w:ascii="Palatino Linotype" w:eastAsiaTheme="majorEastAsia" w:hAnsi="Palatino Linotype" w:cs="Arial"/>
          <w:bCs/>
        </w:rPr>
        <w:t>Mrt</w:t>
      </w:r>
      <w:proofErr w:type="spellEnd"/>
      <w:r w:rsidRPr="00D75B61">
        <w:rPr>
          <w:rFonts w:ascii="Palatino Linotype" w:eastAsiaTheme="majorEastAsia" w:hAnsi="Palatino Linotype" w:cs="Arial"/>
          <w:bCs/>
        </w:rPr>
        <w:t>. Rosario Selene Márquez Hernández designara al personal que implementara las medidas para asegurar en todo momento la integridad de la documentación, así mismo informa que se tendrá disponible la información durante un plazo de sesenta días hábiles.</w:t>
      </w:r>
    </w:p>
    <w:p w14:paraId="3387AF33" w14:textId="77777777" w:rsidR="00A23D13" w:rsidRPr="00D75B61" w:rsidRDefault="00A23D13" w:rsidP="00A23D13">
      <w:pPr>
        <w:pStyle w:val="Prrafodelista"/>
        <w:spacing w:line="360" w:lineRule="auto"/>
        <w:ind w:left="720"/>
        <w:contextualSpacing/>
        <w:jc w:val="both"/>
        <w:rPr>
          <w:rFonts w:ascii="Palatino Linotype" w:hAnsi="Palatino Linotype" w:cs="Calibri"/>
          <w:iCs/>
          <w:lang w:val="es-ES_tradnl" w:eastAsia="es-MX"/>
        </w:rPr>
      </w:pPr>
    </w:p>
    <w:p w14:paraId="7759000E" w14:textId="77777777" w:rsidR="004677EE" w:rsidRPr="00D75B61" w:rsidRDefault="004677EE" w:rsidP="004677EE">
      <w:pPr>
        <w:pStyle w:val="Prrafodelista"/>
        <w:numPr>
          <w:ilvl w:val="0"/>
          <w:numId w:val="6"/>
        </w:numPr>
        <w:spacing w:line="360" w:lineRule="auto"/>
        <w:contextualSpacing/>
        <w:jc w:val="both"/>
        <w:rPr>
          <w:rFonts w:ascii="Palatino Linotype" w:hAnsi="Palatino Linotype" w:cs="Calibri"/>
          <w:iCs/>
          <w:lang w:val="es-ES_tradnl" w:eastAsia="es-MX"/>
        </w:rPr>
      </w:pPr>
      <w:r w:rsidRPr="00D75B61">
        <w:rPr>
          <w:rFonts w:ascii="Palatino Linotype" w:hAnsi="Palatino Linotype" w:cs="Calibri"/>
          <w:iCs/>
          <w:lang w:val="es-ES_tradnl" w:eastAsia="es-MX"/>
        </w:rPr>
        <w:t>Para la solicitud de información</w:t>
      </w:r>
      <w:r w:rsidRPr="00D75B61">
        <w:rPr>
          <w:rFonts w:ascii="Verdana" w:hAnsi="Verdana"/>
          <w:b/>
          <w:bCs/>
          <w:color w:val="FF0000"/>
        </w:rPr>
        <w:t xml:space="preserve"> </w:t>
      </w:r>
      <w:r w:rsidR="00C22B74" w:rsidRPr="00D75B61">
        <w:rPr>
          <w:rFonts w:ascii="Palatino Linotype" w:hAnsi="Palatino Linotype"/>
          <w:b/>
          <w:bCs/>
        </w:rPr>
        <w:t>03855/TOLUCA/IP/2025</w:t>
      </w:r>
    </w:p>
    <w:p w14:paraId="2C6412B2" w14:textId="77777777" w:rsidR="00C22B74" w:rsidRPr="00D75B61" w:rsidRDefault="00C22B74" w:rsidP="00C22B74">
      <w:pPr>
        <w:pStyle w:val="Prrafodelista"/>
        <w:numPr>
          <w:ilvl w:val="0"/>
          <w:numId w:val="4"/>
        </w:numPr>
        <w:spacing w:line="360" w:lineRule="auto"/>
        <w:contextualSpacing/>
        <w:jc w:val="both"/>
        <w:rPr>
          <w:rFonts w:ascii="Palatino Linotype" w:hAnsi="Palatino Linotype"/>
          <w:b/>
          <w:bCs/>
          <w:color w:val="FF0000"/>
        </w:rPr>
      </w:pPr>
      <w:r w:rsidRPr="00D75B61">
        <w:rPr>
          <w:rFonts w:ascii="Palatino Linotype" w:eastAsiaTheme="majorEastAsia" w:hAnsi="Palatino Linotype" w:cs="Arial"/>
          <w:b/>
          <w:bCs/>
        </w:rPr>
        <w:t>NOTIF. CIUD CAMBIO DE MODALIDAD 3855.pdf:</w:t>
      </w:r>
      <w:r w:rsidRPr="00D75B61">
        <w:rPr>
          <w:rFonts w:ascii="Palatino Linotype" w:eastAsiaTheme="majorEastAsia" w:hAnsi="Palatino Linotype" w:cs="Arial"/>
          <w:bCs/>
        </w:rPr>
        <w:t xml:space="preserve"> Soporte documental que consta de una foja en formato PDF de fecha primero </w:t>
      </w:r>
      <w:r w:rsidR="00833279" w:rsidRPr="00D75B61">
        <w:rPr>
          <w:rFonts w:ascii="Palatino Linotype" w:eastAsiaTheme="majorEastAsia" w:hAnsi="Palatino Linotype" w:cs="Arial"/>
          <w:bCs/>
        </w:rPr>
        <w:t>de agosto</w:t>
      </w:r>
      <w:r w:rsidRPr="00D75B61">
        <w:rPr>
          <w:rFonts w:ascii="Palatino Linotype" w:eastAsiaTheme="majorEastAsia" w:hAnsi="Palatino Linotype" w:cs="Arial"/>
          <w:bCs/>
        </w:rPr>
        <w:t xml:space="preserve"> de dos mil veinticinco por medio del cual la Directora General de Administración manifiesta que el comité de transparencia aprobó el cambio de modalidad a </w:t>
      </w:r>
      <w:r w:rsidRPr="00D75B61">
        <w:rPr>
          <w:rFonts w:ascii="Palatino Linotype" w:eastAsiaTheme="majorEastAsia" w:hAnsi="Palatino Linotype" w:cs="Arial"/>
          <w:bCs/>
        </w:rPr>
        <w:lastRenderedPageBreak/>
        <w:t xml:space="preserve">consulta directa en el acta </w:t>
      </w:r>
      <w:r w:rsidR="00833279" w:rsidRPr="00D75B61">
        <w:rPr>
          <w:rFonts w:ascii="Palatino Linotype" w:eastAsiaTheme="majorEastAsia" w:hAnsi="Palatino Linotype" w:cs="Arial"/>
          <w:bCs/>
        </w:rPr>
        <w:t xml:space="preserve">Noningentésima Cuadragésima Cuarta </w:t>
      </w:r>
      <w:r w:rsidRPr="00D75B61">
        <w:rPr>
          <w:rFonts w:ascii="Palatino Linotype" w:eastAsiaTheme="majorEastAsia" w:hAnsi="Palatino Linotype" w:cs="Arial"/>
          <w:bCs/>
        </w:rPr>
        <w:t>Sesión Extraordi</w:t>
      </w:r>
      <w:r w:rsidR="00833279" w:rsidRPr="00D75B61">
        <w:rPr>
          <w:rFonts w:ascii="Palatino Linotype" w:eastAsiaTheme="majorEastAsia" w:hAnsi="Palatino Linotype" w:cs="Arial"/>
          <w:bCs/>
        </w:rPr>
        <w:t>naria mediante acuerdo CT/SE/944/05</w:t>
      </w:r>
      <w:r w:rsidRPr="00D75B61">
        <w:rPr>
          <w:rFonts w:ascii="Palatino Linotype" w:eastAsiaTheme="majorEastAsia" w:hAnsi="Palatino Linotype" w:cs="Arial"/>
          <w:bCs/>
        </w:rPr>
        <w:t xml:space="preserve">/2025. </w:t>
      </w:r>
    </w:p>
    <w:p w14:paraId="162E0903" w14:textId="77777777" w:rsidR="00C22B74" w:rsidRPr="00D75B61" w:rsidRDefault="00C22B74" w:rsidP="00C22B74">
      <w:pPr>
        <w:pStyle w:val="Prrafodelista"/>
        <w:spacing w:line="360" w:lineRule="auto"/>
        <w:ind w:left="720"/>
        <w:contextualSpacing/>
        <w:jc w:val="both"/>
        <w:rPr>
          <w:rFonts w:ascii="Palatino Linotype" w:hAnsi="Palatino Linotype"/>
          <w:b/>
          <w:bCs/>
          <w:color w:val="FF0000"/>
        </w:rPr>
      </w:pPr>
    </w:p>
    <w:p w14:paraId="7F1C8377" w14:textId="77777777" w:rsidR="00C22B74" w:rsidRPr="00D75B61" w:rsidRDefault="00C22B74" w:rsidP="009B72BE">
      <w:pPr>
        <w:pStyle w:val="Prrafodelista"/>
        <w:spacing w:line="360" w:lineRule="auto"/>
        <w:ind w:left="720"/>
        <w:contextualSpacing/>
        <w:jc w:val="both"/>
        <w:rPr>
          <w:rFonts w:ascii="Palatino Linotype" w:eastAsiaTheme="majorEastAsia" w:hAnsi="Palatino Linotype" w:cs="Arial"/>
          <w:bCs/>
        </w:rPr>
      </w:pPr>
      <w:r w:rsidRPr="00D75B61">
        <w:rPr>
          <w:rFonts w:ascii="Palatino Linotype" w:eastAsiaTheme="majorEastAsia" w:hAnsi="Palatino Linotype" w:cs="Arial"/>
          <w:bCs/>
        </w:rPr>
        <w:t xml:space="preserve">Por lo que se pone a disposición los documentos en consulta directa salvo la información clasificada en un horario de 9:00 am a 17:00 pm, en las oficinas ubicadas en Plaza </w:t>
      </w:r>
      <w:proofErr w:type="spellStart"/>
      <w:r w:rsidRPr="00D75B61">
        <w:rPr>
          <w:rFonts w:ascii="Palatino Linotype" w:eastAsiaTheme="majorEastAsia" w:hAnsi="Palatino Linotype" w:cs="Arial"/>
          <w:bCs/>
        </w:rPr>
        <w:t>Pray</w:t>
      </w:r>
      <w:proofErr w:type="spellEnd"/>
      <w:r w:rsidRPr="00D75B61">
        <w:rPr>
          <w:rFonts w:ascii="Palatino Linotype" w:eastAsiaTheme="majorEastAsia" w:hAnsi="Palatino Linotype" w:cs="Arial"/>
          <w:bCs/>
        </w:rPr>
        <w:t xml:space="preserve"> </w:t>
      </w:r>
      <w:proofErr w:type="spellStart"/>
      <w:r w:rsidRPr="00D75B61">
        <w:rPr>
          <w:rFonts w:ascii="Palatino Linotype" w:eastAsiaTheme="majorEastAsia" w:hAnsi="Palatino Linotype" w:cs="Arial"/>
          <w:bCs/>
        </w:rPr>
        <w:t>Andres</w:t>
      </w:r>
      <w:proofErr w:type="spellEnd"/>
      <w:r w:rsidRPr="00D75B61">
        <w:rPr>
          <w:rFonts w:ascii="Palatino Linotype" w:eastAsiaTheme="majorEastAsia" w:hAnsi="Palatino Linotype" w:cs="Arial"/>
          <w:bCs/>
        </w:rPr>
        <w:t xml:space="preserve"> de Castro Edificio B, primer piso, Colonia Centro Toluca, México CP 50000, teléfono 7735000, 276 1900 Ext. 612 en la cual la Directora General de Administración designara al personal que implementara las medidas para asegurar en todo momento la integridad de la documentación, así mismo informa que se tendrá disponible la información durante un plazo de sesenta días hábiles.</w:t>
      </w:r>
    </w:p>
    <w:p w14:paraId="03EC6219" w14:textId="77777777" w:rsidR="00162E90" w:rsidRPr="00D75B61" w:rsidRDefault="00162E90" w:rsidP="00162E90">
      <w:pPr>
        <w:spacing w:line="360" w:lineRule="auto"/>
        <w:contextualSpacing/>
        <w:jc w:val="both"/>
        <w:rPr>
          <w:rFonts w:ascii="Palatino Linotype" w:eastAsiaTheme="majorEastAsia" w:hAnsi="Palatino Linotype" w:cs="Arial"/>
          <w:bCs/>
        </w:rPr>
      </w:pPr>
    </w:p>
    <w:p w14:paraId="1E7C01EC" w14:textId="77777777" w:rsidR="00C22B74" w:rsidRPr="00D75B61" w:rsidRDefault="00C22B74" w:rsidP="00701E02">
      <w:pPr>
        <w:pStyle w:val="Prrafodelista"/>
        <w:numPr>
          <w:ilvl w:val="0"/>
          <w:numId w:val="4"/>
        </w:numPr>
        <w:spacing w:line="360" w:lineRule="auto"/>
        <w:contextualSpacing/>
        <w:jc w:val="both"/>
        <w:rPr>
          <w:rFonts w:ascii="Palatino Linotype" w:hAnsi="Palatino Linotype" w:cs="Calibri"/>
          <w:iCs/>
          <w:lang w:val="es-ES_tradnl" w:eastAsia="es-MX"/>
        </w:rPr>
      </w:pPr>
      <w:r w:rsidRPr="00D75B61">
        <w:rPr>
          <w:rFonts w:ascii="Palatino Linotype" w:eastAsiaTheme="majorEastAsia" w:hAnsi="Palatino Linotype" w:cs="Arial"/>
          <w:b/>
          <w:bCs/>
        </w:rPr>
        <w:t>ACTA NONINGENTÉSIMA CUADRAGÉSIMA CUARTA SESIÓN EXTRAORDINARIA 2025.pdf</w:t>
      </w:r>
      <w:r w:rsidR="00701E02" w:rsidRPr="00D75B61">
        <w:rPr>
          <w:rFonts w:ascii="Palatino Linotype" w:eastAsiaTheme="majorEastAsia" w:hAnsi="Palatino Linotype" w:cs="Arial"/>
          <w:b/>
          <w:bCs/>
        </w:rPr>
        <w:t xml:space="preserve">: </w:t>
      </w:r>
      <w:r w:rsidR="00701E02" w:rsidRPr="00D75B61">
        <w:rPr>
          <w:rFonts w:ascii="Palatino Linotype" w:eastAsiaTheme="majorEastAsia" w:hAnsi="Palatino Linotype" w:cs="Arial"/>
          <w:bCs/>
        </w:rPr>
        <w:t>Soporte documental que consta de veintiocho fojas en formato PDF en el que se advierte el acta de la noningentésima cuadragésima cuarta sesión extraordinaria del comité de transparencia en el</w:t>
      </w:r>
      <w:r w:rsidR="00833279" w:rsidRPr="00D75B61">
        <w:rPr>
          <w:rFonts w:ascii="Palatino Linotype" w:eastAsiaTheme="majorEastAsia" w:hAnsi="Palatino Linotype" w:cs="Arial"/>
          <w:bCs/>
        </w:rPr>
        <w:t xml:space="preserve"> que</w:t>
      </w:r>
      <w:r w:rsidR="00701E02" w:rsidRPr="00D75B61">
        <w:rPr>
          <w:rFonts w:ascii="Palatino Linotype" w:eastAsiaTheme="majorEastAsia" w:hAnsi="Palatino Linotype" w:cs="Arial"/>
          <w:bCs/>
        </w:rPr>
        <w:t xml:space="preserve"> aprueba el cambio de modalidad a las solicitudes de información </w:t>
      </w:r>
      <w:r w:rsidR="00701E02" w:rsidRPr="00D75B61">
        <w:rPr>
          <w:rFonts w:ascii="Palatino Linotype" w:hAnsi="Palatino Linotype"/>
          <w:b/>
          <w:bCs/>
        </w:rPr>
        <w:t>037</w:t>
      </w:r>
      <w:r w:rsidR="00E91332" w:rsidRPr="00D75B61">
        <w:rPr>
          <w:rFonts w:ascii="Palatino Linotype" w:hAnsi="Palatino Linotype"/>
          <w:b/>
          <w:bCs/>
        </w:rPr>
        <w:t>3</w:t>
      </w:r>
      <w:r w:rsidR="00701E02" w:rsidRPr="00D75B61">
        <w:rPr>
          <w:rFonts w:ascii="Palatino Linotype" w:hAnsi="Palatino Linotype"/>
          <w:b/>
          <w:bCs/>
        </w:rPr>
        <w:t xml:space="preserve">4/TOLUCA/IP/2025 y  03769/TOLUCA/IP/2025 </w:t>
      </w:r>
      <w:r w:rsidR="00701E02" w:rsidRPr="00D75B61">
        <w:rPr>
          <w:rFonts w:ascii="Palatino Linotype" w:hAnsi="Palatino Linotype"/>
          <w:bCs/>
        </w:rPr>
        <w:t xml:space="preserve">así como la clasificación de la información de las solicitudes de información </w:t>
      </w:r>
      <w:r w:rsidR="00701E02" w:rsidRPr="00D75B61">
        <w:rPr>
          <w:rFonts w:ascii="Palatino Linotype" w:hAnsi="Palatino Linotype"/>
          <w:b/>
          <w:bCs/>
        </w:rPr>
        <w:t>03829/TOLUCA/IP/2025, 03854/TOLUCA/IP/2025, 03855/TOLUCA/IP/2025, 03856/TOLUCA/IP/2025.</w:t>
      </w:r>
    </w:p>
    <w:p w14:paraId="16626DFD" w14:textId="77777777" w:rsidR="00701E02" w:rsidRPr="00D75B61" w:rsidRDefault="00701E02" w:rsidP="00701E02">
      <w:pPr>
        <w:spacing w:line="360" w:lineRule="auto"/>
        <w:contextualSpacing/>
        <w:jc w:val="both"/>
        <w:rPr>
          <w:rFonts w:ascii="Palatino Linotype" w:hAnsi="Palatino Linotype" w:cs="Calibri"/>
          <w:iCs/>
          <w:lang w:val="es-ES_tradnl" w:eastAsia="es-MX"/>
        </w:rPr>
      </w:pPr>
    </w:p>
    <w:p w14:paraId="59223FAD" w14:textId="77777777" w:rsidR="009B72BE" w:rsidRPr="00D75B61" w:rsidRDefault="004677EE" w:rsidP="009B72BE">
      <w:pPr>
        <w:pStyle w:val="Prrafodelista"/>
        <w:numPr>
          <w:ilvl w:val="0"/>
          <w:numId w:val="6"/>
        </w:numPr>
        <w:spacing w:line="360" w:lineRule="auto"/>
        <w:contextualSpacing/>
        <w:jc w:val="both"/>
        <w:rPr>
          <w:rFonts w:ascii="Palatino Linotype" w:hAnsi="Palatino Linotype" w:cs="Calibri"/>
          <w:iCs/>
          <w:lang w:val="es-ES_tradnl" w:eastAsia="es-MX"/>
        </w:rPr>
      </w:pPr>
      <w:r w:rsidRPr="00D75B61">
        <w:rPr>
          <w:rFonts w:ascii="Palatino Linotype" w:hAnsi="Palatino Linotype" w:cs="Calibri"/>
          <w:iCs/>
          <w:lang w:val="es-ES_tradnl" w:eastAsia="es-MX"/>
        </w:rPr>
        <w:t>Para la solicitud de información</w:t>
      </w:r>
      <w:r w:rsidRPr="00D75B61">
        <w:rPr>
          <w:rFonts w:ascii="Verdana" w:hAnsi="Verdana"/>
          <w:b/>
          <w:bCs/>
          <w:color w:val="FF0000"/>
        </w:rPr>
        <w:t xml:space="preserve"> </w:t>
      </w:r>
      <w:r w:rsidR="009B72BE" w:rsidRPr="00D75B61">
        <w:rPr>
          <w:rFonts w:ascii="Palatino Linotype" w:hAnsi="Palatino Linotype"/>
          <w:b/>
          <w:bCs/>
        </w:rPr>
        <w:t>03854/TOLUCA/IP/2025</w:t>
      </w:r>
    </w:p>
    <w:p w14:paraId="11F1B59A" w14:textId="77777777" w:rsidR="009B72BE" w:rsidRPr="00D75B61" w:rsidRDefault="009B72BE" w:rsidP="00162E90">
      <w:pPr>
        <w:pStyle w:val="Prrafodelista"/>
        <w:numPr>
          <w:ilvl w:val="0"/>
          <w:numId w:val="4"/>
        </w:numPr>
        <w:spacing w:line="360" w:lineRule="auto"/>
        <w:contextualSpacing/>
        <w:jc w:val="both"/>
        <w:rPr>
          <w:rFonts w:ascii="Palatino Linotype" w:hAnsi="Palatino Linotype"/>
          <w:b/>
          <w:bCs/>
          <w:color w:val="FF0000"/>
        </w:rPr>
      </w:pPr>
      <w:r w:rsidRPr="00D75B61">
        <w:rPr>
          <w:rFonts w:ascii="Palatino Linotype" w:eastAsiaTheme="majorEastAsia" w:hAnsi="Palatino Linotype" w:cs="Arial"/>
          <w:b/>
          <w:bCs/>
        </w:rPr>
        <w:t xml:space="preserve">NOTIF. CIUDADANO CAMBIO MODALIDAD S. 3854 F.pdf </w:t>
      </w:r>
      <w:r w:rsidRPr="00D75B61">
        <w:rPr>
          <w:rFonts w:ascii="Palatino Linotype" w:eastAsiaTheme="majorEastAsia" w:hAnsi="Palatino Linotype" w:cs="Arial"/>
          <w:bCs/>
        </w:rPr>
        <w:t xml:space="preserve">Soporte documental que consta de una foja en formato PDF de fecha primero de agosto de dos mil veinticinco por medio del cual la Directora General de </w:t>
      </w:r>
      <w:r w:rsidRPr="00D75B61">
        <w:rPr>
          <w:rFonts w:ascii="Palatino Linotype" w:eastAsiaTheme="majorEastAsia" w:hAnsi="Palatino Linotype" w:cs="Arial"/>
          <w:bCs/>
        </w:rPr>
        <w:lastRenderedPageBreak/>
        <w:t xml:space="preserve">Administración manifiesta que el comité de transparencia aprobó el cambio de modalidad a consulta directa en el acta Noningentésima Cuadragésima Cuarta mediante acuerdo CT/SE/944/04/2025. </w:t>
      </w:r>
    </w:p>
    <w:p w14:paraId="00D0A20D" w14:textId="77777777" w:rsidR="00036239" w:rsidRPr="00D75B61" w:rsidRDefault="00036239" w:rsidP="00036239">
      <w:pPr>
        <w:pStyle w:val="Prrafodelista"/>
        <w:spacing w:line="360" w:lineRule="auto"/>
        <w:ind w:left="720"/>
        <w:contextualSpacing/>
        <w:jc w:val="both"/>
        <w:rPr>
          <w:rFonts w:ascii="Palatino Linotype" w:hAnsi="Palatino Linotype"/>
          <w:b/>
          <w:bCs/>
          <w:color w:val="FF0000"/>
        </w:rPr>
      </w:pPr>
    </w:p>
    <w:p w14:paraId="5EE57CAD" w14:textId="77777777" w:rsidR="009B72BE" w:rsidRPr="00D75B61" w:rsidRDefault="009B72BE" w:rsidP="009B72BE">
      <w:pPr>
        <w:pStyle w:val="Prrafodelista"/>
        <w:spacing w:line="360" w:lineRule="auto"/>
        <w:ind w:left="720"/>
        <w:contextualSpacing/>
        <w:jc w:val="both"/>
        <w:rPr>
          <w:rFonts w:ascii="Palatino Linotype" w:eastAsiaTheme="majorEastAsia" w:hAnsi="Palatino Linotype" w:cs="Arial"/>
          <w:bCs/>
        </w:rPr>
      </w:pPr>
      <w:r w:rsidRPr="00D75B61">
        <w:rPr>
          <w:rFonts w:ascii="Palatino Linotype" w:eastAsiaTheme="majorEastAsia" w:hAnsi="Palatino Linotype" w:cs="Arial"/>
          <w:bCs/>
        </w:rPr>
        <w:t xml:space="preserve">Por lo que se pone a disposición los documentos en consulta directa salvo la información clasificada en un horario de 9:00 am a 17:00 pm, en las oficinas ubicadas en Plaza </w:t>
      </w:r>
      <w:proofErr w:type="spellStart"/>
      <w:r w:rsidRPr="00D75B61">
        <w:rPr>
          <w:rFonts w:ascii="Palatino Linotype" w:eastAsiaTheme="majorEastAsia" w:hAnsi="Palatino Linotype" w:cs="Arial"/>
          <w:bCs/>
        </w:rPr>
        <w:t>Pray</w:t>
      </w:r>
      <w:proofErr w:type="spellEnd"/>
      <w:r w:rsidRPr="00D75B61">
        <w:rPr>
          <w:rFonts w:ascii="Palatino Linotype" w:eastAsiaTheme="majorEastAsia" w:hAnsi="Palatino Linotype" w:cs="Arial"/>
          <w:bCs/>
        </w:rPr>
        <w:t xml:space="preserve"> </w:t>
      </w:r>
      <w:proofErr w:type="spellStart"/>
      <w:r w:rsidRPr="00D75B61">
        <w:rPr>
          <w:rFonts w:ascii="Palatino Linotype" w:eastAsiaTheme="majorEastAsia" w:hAnsi="Palatino Linotype" w:cs="Arial"/>
          <w:bCs/>
        </w:rPr>
        <w:t>Andres</w:t>
      </w:r>
      <w:proofErr w:type="spellEnd"/>
      <w:r w:rsidRPr="00D75B61">
        <w:rPr>
          <w:rFonts w:ascii="Palatino Linotype" w:eastAsiaTheme="majorEastAsia" w:hAnsi="Palatino Linotype" w:cs="Arial"/>
          <w:bCs/>
        </w:rPr>
        <w:t xml:space="preserve"> de Castro Edificio B, primer piso, Colonia Centro Toluca, México CP 50000, teléfono 7735000, 276 1900 Ext. 612 en la cual la Directora General de Administración designara al personal que implementara las medidas para asegurar en todo momento la integridad de la documentación, así mismo informa que se tendrá disponible la información durante un plazo de sesenta días hábiles.</w:t>
      </w:r>
    </w:p>
    <w:p w14:paraId="24ECDC48" w14:textId="77777777" w:rsidR="009B72BE" w:rsidRPr="00D75B61" w:rsidRDefault="009B72BE" w:rsidP="009B72BE">
      <w:pPr>
        <w:pStyle w:val="Prrafodelista"/>
        <w:spacing w:line="360" w:lineRule="auto"/>
        <w:ind w:left="720"/>
        <w:jc w:val="both"/>
        <w:rPr>
          <w:rFonts w:ascii="Palatino Linotype" w:eastAsiaTheme="majorEastAsia" w:hAnsi="Palatino Linotype" w:cs="Arial"/>
          <w:b/>
          <w:bCs/>
        </w:rPr>
      </w:pPr>
    </w:p>
    <w:p w14:paraId="2DCB7685" w14:textId="77777777" w:rsidR="009B72BE" w:rsidRPr="00D75B61" w:rsidRDefault="009B72BE" w:rsidP="009B72BE">
      <w:pPr>
        <w:pStyle w:val="Prrafodelista"/>
        <w:numPr>
          <w:ilvl w:val="0"/>
          <w:numId w:val="4"/>
        </w:numPr>
        <w:spacing w:line="360" w:lineRule="auto"/>
        <w:jc w:val="both"/>
        <w:rPr>
          <w:rFonts w:ascii="Palatino Linotype" w:eastAsiaTheme="majorEastAsia" w:hAnsi="Palatino Linotype" w:cs="Arial"/>
          <w:b/>
          <w:bCs/>
        </w:rPr>
      </w:pPr>
      <w:r w:rsidRPr="00D75B61">
        <w:rPr>
          <w:rFonts w:ascii="Palatino Linotype" w:eastAsiaTheme="majorEastAsia" w:hAnsi="Palatino Linotype" w:cs="Arial"/>
          <w:b/>
          <w:bCs/>
        </w:rPr>
        <w:t>ACTA NONINGENTÉSIMA CUADRAGÉSIMA CUARTA SESIÓN EXTRAORDINARIA 2025.pdf</w:t>
      </w:r>
      <w:r w:rsidR="00F368CD" w:rsidRPr="00D75B61">
        <w:rPr>
          <w:rFonts w:ascii="Palatino Linotype" w:eastAsiaTheme="majorEastAsia" w:hAnsi="Palatino Linotype" w:cs="Arial"/>
          <w:b/>
          <w:bCs/>
        </w:rPr>
        <w:t xml:space="preserve">: </w:t>
      </w:r>
      <w:r w:rsidR="00F368CD" w:rsidRPr="00D75B61">
        <w:rPr>
          <w:rFonts w:ascii="Palatino Linotype" w:eastAsiaTheme="majorEastAsia" w:hAnsi="Palatino Linotype" w:cs="Arial"/>
          <w:bCs/>
        </w:rPr>
        <w:t xml:space="preserve">Soporte documental que consta de veintiocho fojas en formato PDF en el que se advierte el acta de la noningentésima cuadragésima cuarta sesión extraordinaria del comité de transparencia en el que aprueba el cambio de modalidad a las solicitudes de información </w:t>
      </w:r>
      <w:r w:rsidR="00F368CD" w:rsidRPr="00D75B61">
        <w:rPr>
          <w:rFonts w:ascii="Palatino Linotype" w:hAnsi="Palatino Linotype"/>
          <w:b/>
          <w:bCs/>
        </w:rPr>
        <w:t>037</w:t>
      </w:r>
      <w:r w:rsidR="00E91332" w:rsidRPr="00D75B61">
        <w:rPr>
          <w:rFonts w:ascii="Palatino Linotype" w:hAnsi="Palatino Linotype"/>
          <w:b/>
          <w:bCs/>
        </w:rPr>
        <w:t>3</w:t>
      </w:r>
      <w:r w:rsidR="00F368CD" w:rsidRPr="00D75B61">
        <w:rPr>
          <w:rFonts w:ascii="Palatino Linotype" w:hAnsi="Palatino Linotype"/>
          <w:b/>
          <w:bCs/>
        </w:rPr>
        <w:t xml:space="preserve">4/TOLUCA/IP/2025 y  03769/TOLUCA/IP/2025 </w:t>
      </w:r>
      <w:r w:rsidR="00F368CD" w:rsidRPr="00D75B61">
        <w:rPr>
          <w:rFonts w:ascii="Palatino Linotype" w:hAnsi="Palatino Linotype"/>
          <w:bCs/>
        </w:rPr>
        <w:t xml:space="preserve">así como la clasificación de la información de las solicitudes de información </w:t>
      </w:r>
      <w:r w:rsidR="00F368CD" w:rsidRPr="00D75B61">
        <w:rPr>
          <w:rFonts w:ascii="Palatino Linotype" w:hAnsi="Palatino Linotype"/>
          <w:b/>
          <w:bCs/>
        </w:rPr>
        <w:t>03829/TOLUCA/IP/2025, 03854/TOLUCA/IP/2025, 03855/TOLUCA/IP/2025, 03856/TOLUCA/IP/2025.</w:t>
      </w:r>
    </w:p>
    <w:p w14:paraId="718EA747" w14:textId="77777777" w:rsidR="009B72BE" w:rsidRPr="00D75B61" w:rsidRDefault="009B72BE" w:rsidP="009B72BE">
      <w:pPr>
        <w:pStyle w:val="Prrafodelista"/>
        <w:spacing w:line="360" w:lineRule="auto"/>
        <w:ind w:left="720"/>
        <w:contextualSpacing/>
        <w:jc w:val="both"/>
        <w:rPr>
          <w:rFonts w:ascii="Palatino Linotype" w:eastAsiaTheme="majorEastAsia" w:hAnsi="Palatino Linotype" w:cs="Arial"/>
          <w:b/>
          <w:bCs/>
          <w:sz w:val="22"/>
          <w:szCs w:val="22"/>
        </w:rPr>
      </w:pPr>
    </w:p>
    <w:p w14:paraId="08B43C44" w14:textId="77777777" w:rsidR="004677EE" w:rsidRPr="00D75B61" w:rsidRDefault="004677EE" w:rsidP="00061D05">
      <w:pPr>
        <w:pStyle w:val="Prrafodelista"/>
        <w:numPr>
          <w:ilvl w:val="0"/>
          <w:numId w:val="6"/>
        </w:numPr>
        <w:spacing w:line="360" w:lineRule="auto"/>
        <w:contextualSpacing/>
        <w:jc w:val="both"/>
        <w:rPr>
          <w:rFonts w:ascii="Palatino Linotype" w:hAnsi="Palatino Linotype" w:cs="Calibri"/>
          <w:iCs/>
          <w:lang w:val="es-ES_tradnl" w:eastAsia="es-MX"/>
        </w:rPr>
      </w:pPr>
      <w:r w:rsidRPr="00D75B61">
        <w:rPr>
          <w:rFonts w:ascii="Palatino Linotype" w:hAnsi="Palatino Linotype" w:cs="Calibri"/>
          <w:iCs/>
          <w:lang w:val="es-ES_tradnl" w:eastAsia="es-MX"/>
        </w:rPr>
        <w:t>Para la solicitud de información</w:t>
      </w:r>
      <w:r w:rsidRPr="00D75B61">
        <w:rPr>
          <w:rFonts w:ascii="Verdana" w:hAnsi="Verdana"/>
          <w:b/>
          <w:bCs/>
          <w:color w:val="FF0000"/>
        </w:rPr>
        <w:t xml:space="preserve"> </w:t>
      </w:r>
      <w:r w:rsidR="00F368CD" w:rsidRPr="00D75B61">
        <w:rPr>
          <w:rFonts w:ascii="Palatino Linotype" w:hAnsi="Palatino Linotype"/>
          <w:b/>
          <w:bCs/>
        </w:rPr>
        <w:t>03808/TOLUCA/IP/2025</w:t>
      </w:r>
    </w:p>
    <w:p w14:paraId="0578BEB8"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lastRenderedPageBreak/>
        <w:t xml:space="preserve">OFICIOS RECIBIDOS ENERO 2025.pdf: </w:t>
      </w:r>
      <w:r w:rsidRPr="00D75B61">
        <w:rPr>
          <w:rFonts w:ascii="Palatino Linotype" w:eastAsiaTheme="majorEastAsia" w:hAnsi="Palatino Linotype" w:cs="Arial"/>
          <w:bCs/>
          <w:sz w:val="22"/>
          <w:szCs w:val="22"/>
        </w:rPr>
        <w:t>Soporte documental que consta de cuarenta y seis fojas en formato PDF en el que se advie</w:t>
      </w:r>
      <w:r w:rsidR="00811883" w:rsidRPr="00D75B61">
        <w:rPr>
          <w:rFonts w:ascii="Palatino Linotype" w:eastAsiaTheme="majorEastAsia" w:hAnsi="Palatino Linotype" w:cs="Arial"/>
          <w:bCs/>
          <w:sz w:val="22"/>
          <w:szCs w:val="22"/>
        </w:rPr>
        <w:t>rten los oficios recibidos en el mes de enero de la Unidad de Transparencia.</w:t>
      </w:r>
    </w:p>
    <w:p w14:paraId="04394D4C" w14:textId="77777777" w:rsidR="00F368CD" w:rsidRPr="00D75B61" w:rsidRDefault="00F368CD" w:rsidP="00F368CD">
      <w:pPr>
        <w:pStyle w:val="Prrafodelista"/>
        <w:spacing w:line="360" w:lineRule="auto"/>
        <w:ind w:left="720"/>
        <w:jc w:val="both"/>
        <w:rPr>
          <w:rFonts w:ascii="Palatino Linotype" w:hAnsi="Palatino Linotype" w:cs="Arial"/>
          <w:b/>
          <w:bCs/>
          <w:i/>
          <w:color w:val="333333"/>
          <w:sz w:val="22"/>
          <w:szCs w:val="22"/>
        </w:rPr>
      </w:pPr>
    </w:p>
    <w:p w14:paraId="255715C8"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FEBRERO 2025.pdf</w:t>
      </w:r>
      <w:r w:rsidR="00811883" w:rsidRPr="00D75B61">
        <w:rPr>
          <w:rFonts w:ascii="Palatino Linotype" w:eastAsiaTheme="majorEastAsia" w:hAnsi="Palatino Linotype" w:cs="Arial"/>
          <w:b/>
          <w:bCs/>
          <w:i/>
          <w:sz w:val="22"/>
          <w:szCs w:val="22"/>
        </w:rPr>
        <w:t xml:space="preserve">: </w:t>
      </w:r>
      <w:r w:rsidR="00811883" w:rsidRPr="00D75B61">
        <w:rPr>
          <w:rFonts w:ascii="Palatino Linotype" w:eastAsiaTheme="majorEastAsia" w:hAnsi="Palatino Linotype" w:cs="Arial"/>
          <w:bCs/>
          <w:sz w:val="22"/>
          <w:szCs w:val="22"/>
        </w:rPr>
        <w:t>Soporte documental que consta de sesenta y ocho fojas en formato PDF en el que se advierten los oficios recibidos en el mes d</w:t>
      </w:r>
      <w:r w:rsidR="00FD0B12" w:rsidRPr="00D75B61">
        <w:rPr>
          <w:rFonts w:ascii="Palatino Linotype" w:eastAsiaTheme="majorEastAsia" w:hAnsi="Palatino Linotype" w:cs="Arial"/>
          <w:bCs/>
          <w:sz w:val="22"/>
          <w:szCs w:val="22"/>
        </w:rPr>
        <w:t>e febrero</w:t>
      </w:r>
      <w:r w:rsidR="00811883" w:rsidRPr="00D75B61">
        <w:rPr>
          <w:rFonts w:ascii="Palatino Linotype" w:eastAsiaTheme="majorEastAsia" w:hAnsi="Palatino Linotype" w:cs="Arial"/>
          <w:bCs/>
          <w:sz w:val="22"/>
          <w:szCs w:val="22"/>
        </w:rPr>
        <w:t xml:space="preserve"> de la Unidad de Transparencia.</w:t>
      </w:r>
    </w:p>
    <w:p w14:paraId="18EB63D7" w14:textId="77777777" w:rsidR="00811883" w:rsidRPr="00D75B61" w:rsidRDefault="00811883" w:rsidP="00811883">
      <w:pPr>
        <w:spacing w:line="360" w:lineRule="auto"/>
        <w:jc w:val="both"/>
        <w:rPr>
          <w:rFonts w:ascii="Palatino Linotype" w:hAnsi="Palatino Linotype" w:cs="Arial"/>
          <w:b/>
          <w:bCs/>
          <w:i/>
          <w:color w:val="333333"/>
          <w:sz w:val="22"/>
          <w:szCs w:val="22"/>
        </w:rPr>
      </w:pPr>
    </w:p>
    <w:p w14:paraId="1961DBD7" w14:textId="77777777" w:rsidR="00FD0B12" w:rsidRPr="00D75B61" w:rsidRDefault="00F368CD" w:rsidP="00FD0B12">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MARZO 2025.pdf</w:t>
      </w:r>
      <w:r w:rsidR="00FD0B12" w:rsidRPr="00D75B61">
        <w:rPr>
          <w:rFonts w:ascii="Palatino Linotype" w:eastAsiaTheme="majorEastAsia" w:hAnsi="Palatino Linotype" w:cs="Arial"/>
          <w:b/>
          <w:bCs/>
          <w:i/>
          <w:sz w:val="22"/>
          <w:szCs w:val="22"/>
        </w:rPr>
        <w:t xml:space="preserve">: </w:t>
      </w:r>
      <w:r w:rsidR="00FD0B12" w:rsidRPr="00D75B61">
        <w:rPr>
          <w:rFonts w:ascii="Palatino Linotype" w:eastAsiaTheme="majorEastAsia" w:hAnsi="Palatino Linotype" w:cs="Arial"/>
          <w:bCs/>
          <w:sz w:val="22"/>
          <w:szCs w:val="22"/>
        </w:rPr>
        <w:t>Soporte documental que consta de noventa y nueve fojas en formato PDF en el que se advierten los oficios recibidos en el mes de marzo de la Unidad de Transparencia.</w:t>
      </w:r>
    </w:p>
    <w:p w14:paraId="5A3B8B70" w14:textId="77777777" w:rsidR="00FD0B12" w:rsidRPr="00D75B61" w:rsidRDefault="00FD0B12" w:rsidP="00FD0B12">
      <w:pPr>
        <w:pStyle w:val="Prrafodelista"/>
        <w:spacing w:line="360" w:lineRule="auto"/>
        <w:ind w:left="720"/>
        <w:jc w:val="both"/>
        <w:rPr>
          <w:rFonts w:ascii="Palatino Linotype" w:hAnsi="Palatino Linotype" w:cs="Arial"/>
          <w:b/>
          <w:bCs/>
          <w:i/>
          <w:color w:val="333333"/>
          <w:sz w:val="22"/>
          <w:szCs w:val="22"/>
        </w:rPr>
      </w:pPr>
    </w:p>
    <w:p w14:paraId="39613AB4"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2025_1.pdf</w:t>
      </w:r>
      <w:r w:rsidR="00FD0B12" w:rsidRPr="00D75B61">
        <w:rPr>
          <w:rFonts w:ascii="Palatino Linotype" w:eastAsiaTheme="majorEastAsia" w:hAnsi="Palatino Linotype" w:cs="Arial"/>
          <w:bCs/>
          <w:sz w:val="22"/>
          <w:szCs w:val="22"/>
        </w:rPr>
        <w:t xml:space="preserve"> Soporte documental que consta de quinientas fojas en formato PDF en el que se advierten los oficios recibidos en el mes de abril de la Unidad de Transparencia.</w:t>
      </w:r>
    </w:p>
    <w:p w14:paraId="6215DE42" w14:textId="77777777" w:rsidR="00FD0B12" w:rsidRPr="00D75B61" w:rsidRDefault="00FD0B12" w:rsidP="00FD0B12">
      <w:pPr>
        <w:pStyle w:val="Prrafodelista"/>
        <w:spacing w:line="360" w:lineRule="auto"/>
        <w:ind w:left="720"/>
        <w:jc w:val="both"/>
        <w:rPr>
          <w:rFonts w:ascii="Palatino Linotype" w:hAnsi="Palatino Linotype" w:cs="Arial"/>
          <w:b/>
          <w:bCs/>
          <w:i/>
          <w:color w:val="333333"/>
          <w:sz w:val="22"/>
          <w:szCs w:val="22"/>
        </w:rPr>
      </w:pPr>
    </w:p>
    <w:p w14:paraId="7BFC8621" w14:textId="77777777" w:rsidR="0046671C" w:rsidRPr="00D75B61" w:rsidRDefault="00F368CD" w:rsidP="00E60FE4">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2025_2.pdf</w:t>
      </w:r>
      <w:r w:rsidR="0046671C" w:rsidRPr="00D75B61">
        <w:rPr>
          <w:rFonts w:ascii="Palatino Linotype" w:eastAsiaTheme="majorEastAsia" w:hAnsi="Palatino Linotype" w:cs="Arial"/>
          <w:b/>
          <w:bCs/>
          <w:i/>
          <w:sz w:val="22"/>
          <w:szCs w:val="22"/>
        </w:rPr>
        <w:t xml:space="preserve">: </w:t>
      </w:r>
      <w:r w:rsidR="006F78E6" w:rsidRPr="00D75B61">
        <w:rPr>
          <w:rFonts w:ascii="Palatino Linotype" w:eastAsiaTheme="majorEastAsia" w:hAnsi="Palatino Linotype" w:cs="Arial"/>
          <w:bCs/>
          <w:sz w:val="22"/>
          <w:szCs w:val="22"/>
        </w:rPr>
        <w:t>Soporte documental que consta de quinientas fojas en formato PDF en el que se advierten los oficios recibidos en el mes de abril de la Unidad de Transparencia.</w:t>
      </w:r>
    </w:p>
    <w:p w14:paraId="21B29F5E" w14:textId="77777777" w:rsidR="0046671C" w:rsidRPr="00D75B61" w:rsidRDefault="0046671C" w:rsidP="0046671C">
      <w:pPr>
        <w:pStyle w:val="Prrafodelista"/>
        <w:spacing w:line="360" w:lineRule="auto"/>
        <w:ind w:left="720"/>
        <w:jc w:val="both"/>
        <w:rPr>
          <w:rFonts w:ascii="Palatino Linotype" w:hAnsi="Palatino Linotype" w:cs="Arial"/>
          <w:b/>
          <w:bCs/>
          <w:i/>
          <w:color w:val="333333"/>
          <w:sz w:val="22"/>
          <w:szCs w:val="22"/>
        </w:rPr>
      </w:pPr>
    </w:p>
    <w:p w14:paraId="5C98AAE5"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2025_3.pdf</w:t>
      </w:r>
      <w:r w:rsidR="006F78E6" w:rsidRPr="00D75B61">
        <w:rPr>
          <w:rFonts w:ascii="Palatino Linotype" w:eastAsiaTheme="majorEastAsia" w:hAnsi="Palatino Linotype" w:cs="Arial"/>
          <w:b/>
          <w:bCs/>
          <w:i/>
          <w:sz w:val="22"/>
          <w:szCs w:val="22"/>
        </w:rPr>
        <w:t>: S</w:t>
      </w:r>
      <w:r w:rsidR="006F78E6"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67E0F38C" w14:textId="77777777" w:rsidR="006F78E6" w:rsidRPr="00D75B61" w:rsidRDefault="006F78E6" w:rsidP="006F78E6">
      <w:pPr>
        <w:pStyle w:val="Prrafodelista"/>
        <w:spacing w:line="360" w:lineRule="auto"/>
        <w:ind w:left="720"/>
        <w:jc w:val="both"/>
        <w:rPr>
          <w:rFonts w:ascii="Palatino Linotype" w:hAnsi="Palatino Linotype" w:cs="Arial"/>
          <w:b/>
          <w:bCs/>
          <w:i/>
          <w:color w:val="333333"/>
          <w:sz w:val="22"/>
          <w:szCs w:val="22"/>
        </w:rPr>
      </w:pPr>
    </w:p>
    <w:p w14:paraId="3BEC3254"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2025_3.pdf</w:t>
      </w:r>
      <w:r w:rsidR="006F78E6" w:rsidRPr="00D75B61">
        <w:rPr>
          <w:rFonts w:ascii="Palatino Linotype" w:eastAsiaTheme="majorEastAsia" w:hAnsi="Palatino Linotype" w:cs="Arial"/>
          <w:b/>
          <w:bCs/>
          <w:i/>
          <w:sz w:val="22"/>
          <w:szCs w:val="22"/>
        </w:rPr>
        <w:t xml:space="preserve"> S</w:t>
      </w:r>
      <w:r w:rsidR="006F78E6"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6F538CA4" w14:textId="77777777" w:rsidR="006F78E6" w:rsidRPr="00D75B61" w:rsidRDefault="006F78E6" w:rsidP="006F78E6">
      <w:pPr>
        <w:spacing w:line="360" w:lineRule="auto"/>
        <w:jc w:val="both"/>
        <w:rPr>
          <w:rFonts w:ascii="Palatino Linotype" w:hAnsi="Palatino Linotype" w:cs="Arial"/>
          <w:b/>
          <w:bCs/>
          <w:i/>
          <w:color w:val="333333"/>
          <w:sz w:val="22"/>
          <w:szCs w:val="22"/>
        </w:rPr>
      </w:pPr>
    </w:p>
    <w:p w14:paraId="73475E65" w14:textId="77777777" w:rsidR="006F78E6" w:rsidRPr="00D75B61" w:rsidRDefault="00F368CD" w:rsidP="00162E90">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2025_4.pdf</w:t>
      </w:r>
      <w:r w:rsidR="006F78E6" w:rsidRPr="00D75B61">
        <w:rPr>
          <w:rFonts w:ascii="Palatino Linotype" w:eastAsiaTheme="majorEastAsia" w:hAnsi="Palatino Linotype" w:cs="Arial"/>
          <w:b/>
          <w:bCs/>
          <w:i/>
          <w:sz w:val="22"/>
          <w:szCs w:val="22"/>
        </w:rPr>
        <w:t>: S</w:t>
      </w:r>
      <w:r w:rsidR="006F78E6" w:rsidRPr="00D75B61">
        <w:rPr>
          <w:rFonts w:ascii="Palatino Linotype" w:eastAsiaTheme="majorEastAsia" w:hAnsi="Palatino Linotype" w:cs="Arial"/>
          <w:bCs/>
          <w:sz w:val="22"/>
          <w:szCs w:val="22"/>
        </w:rPr>
        <w:t>oporte documental que consta de quinientas fojas en formato PDF en el que se advierten los oficios recibidos en el mes de mayo de la Unidad de Transparencia.</w:t>
      </w:r>
    </w:p>
    <w:p w14:paraId="13FD3B69" w14:textId="77777777" w:rsidR="00036239" w:rsidRPr="00D75B61" w:rsidRDefault="00036239" w:rsidP="00036239">
      <w:pPr>
        <w:spacing w:line="360" w:lineRule="auto"/>
        <w:jc w:val="both"/>
        <w:rPr>
          <w:rFonts w:ascii="Palatino Linotype" w:hAnsi="Palatino Linotype" w:cs="Arial"/>
          <w:b/>
          <w:bCs/>
          <w:i/>
          <w:color w:val="333333"/>
          <w:sz w:val="22"/>
          <w:szCs w:val="22"/>
        </w:rPr>
      </w:pPr>
    </w:p>
    <w:p w14:paraId="74DCE237"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2025_5.pdf</w:t>
      </w:r>
      <w:r w:rsidR="00D60072" w:rsidRPr="00D75B61">
        <w:rPr>
          <w:rFonts w:ascii="Palatino Linotype" w:eastAsiaTheme="majorEastAsia" w:hAnsi="Palatino Linotype" w:cs="Arial"/>
          <w:b/>
          <w:bCs/>
          <w:i/>
          <w:sz w:val="22"/>
          <w:szCs w:val="22"/>
        </w:rPr>
        <w:t>: S</w:t>
      </w:r>
      <w:r w:rsidR="00D60072" w:rsidRPr="00D75B61">
        <w:rPr>
          <w:rFonts w:ascii="Palatino Linotype" w:eastAsiaTheme="majorEastAsia" w:hAnsi="Palatino Linotype" w:cs="Arial"/>
          <w:bCs/>
          <w:sz w:val="22"/>
          <w:szCs w:val="22"/>
        </w:rPr>
        <w:t>oporte documental que consta de quinientas fojas en formato PDF en el que se advierten los oficios recibidos en el mes de mayo de la Unidad de Transparencia.</w:t>
      </w:r>
    </w:p>
    <w:p w14:paraId="58DF453A" w14:textId="77777777" w:rsidR="00D60072" w:rsidRPr="00D75B61" w:rsidRDefault="00D60072" w:rsidP="00D60072">
      <w:pPr>
        <w:pStyle w:val="Prrafodelista"/>
        <w:spacing w:line="360" w:lineRule="auto"/>
        <w:ind w:left="720"/>
        <w:jc w:val="both"/>
        <w:rPr>
          <w:rFonts w:ascii="Palatino Linotype" w:hAnsi="Palatino Linotype" w:cs="Arial"/>
          <w:b/>
          <w:bCs/>
          <w:i/>
          <w:color w:val="333333"/>
          <w:sz w:val="22"/>
          <w:szCs w:val="22"/>
        </w:rPr>
      </w:pPr>
    </w:p>
    <w:p w14:paraId="086F959E"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ABRIL 2025_6.pdf</w:t>
      </w:r>
      <w:r w:rsidR="008C630C" w:rsidRPr="00D75B61">
        <w:rPr>
          <w:rFonts w:ascii="Palatino Linotype" w:eastAsiaTheme="majorEastAsia" w:hAnsi="Palatino Linotype" w:cs="Arial"/>
          <w:b/>
          <w:bCs/>
          <w:i/>
          <w:sz w:val="22"/>
          <w:szCs w:val="22"/>
        </w:rPr>
        <w:t>: S</w:t>
      </w:r>
      <w:r w:rsidR="008C630C" w:rsidRPr="00D75B61">
        <w:rPr>
          <w:rFonts w:ascii="Palatino Linotype" w:eastAsiaTheme="majorEastAsia" w:hAnsi="Palatino Linotype" w:cs="Arial"/>
          <w:bCs/>
          <w:sz w:val="22"/>
          <w:szCs w:val="22"/>
        </w:rPr>
        <w:t>oporte documental que consta de quinientas fojas en formato PDF en el que se advierten los oficios recibidos en el mes de mayo de la Unidad de Transparencia.</w:t>
      </w:r>
    </w:p>
    <w:p w14:paraId="3BCB962E" w14:textId="77777777" w:rsidR="00D60072" w:rsidRPr="00D75B61" w:rsidRDefault="00D60072" w:rsidP="008C630C">
      <w:pPr>
        <w:spacing w:line="360" w:lineRule="auto"/>
        <w:jc w:val="both"/>
        <w:rPr>
          <w:rFonts w:ascii="Palatino Linotype" w:hAnsi="Palatino Linotype" w:cs="Arial"/>
          <w:b/>
          <w:bCs/>
          <w:i/>
          <w:color w:val="333333"/>
          <w:sz w:val="22"/>
          <w:szCs w:val="22"/>
        </w:rPr>
      </w:pPr>
    </w:p>
    <w:p w14:paraId="0C4D3D01"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2025_1.pdf</w:t>
      </w:r>
      <w:r w:rsidR="008C630C" w:rsidRPr="00D75B61">
        <w:rPr>
          <w:rFonts w:ascii="Palatino Linotype" w:eastAsiaTheme="majorEastAsia" w:hAnsi="Palatino Linotype" w:cs="Arial"/>
          <w:b/>
          <w:bCs/>
          <w:i/>
          <w:sz w:val="22"/>
          <w:szCs w:val="22"/>
        </w:rPr>
        <w:t>: S</w:t>
      </w:r>
      <w:r w:rsidR="008C630C"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0A29FE1F" w14:textId="77777777" w:rsidR="008C630C" w:rsidRPr="00D75B61" w:rsidRDefault="008C630C" w:rsidP="008C630C">
      <w:pPr>
        <w:spacing w:line="360" w:lineRule="auto"/>
        <w:jc w:val="both"/>
        <w:rPr>
          <w:rFonts w:ascii="Palatino Linotype" w:hAnsi="Palatino Linotype" w:cs="Arial"/>
          <w:b/>
          <w:bCs/>
          <w:i/>
          <w:color w:val="333333"/>
          <w:sz w:val="22"/>
          <w:szCs w:val="22"/>
        </w:rPr>
      </w:pPr>
    </w:p>
    <w:p w14:paraId="0806ABEE"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2025_2.pdf</w:t>
      </w:r>
      <w:r w:rsidR="00F053C1" w:rsidRPr="00D75B61">
        <w:rPr>
          <w:rFonts w:ascii="Palatino Linotype" w:eastAsiaTheme="majorEastAsia" w:hAnsi="Palatino Linotype" w:cs="Arial"/>
          <w:b/>
          <w:bCs/>
          <w:i/>
          <w:sz w:val="22"/>
          <w:szCs w:val="22"/>
        </w:rPr>
        <w:t>: S</w:t>
      </w:r>
      <w:r w:rsidR="00F053C1"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02FE7393" w14:textId="77777777" w:rsidR="00F053C1" w:rsidRPr="00D75B61" w:rsidRDefault="00F053C1" w:rsidP="00F87D30">
      <w:pPr>
        <w:spacing w:line="360" w:lineRule="auto"/>
        <w:jc w:val="both"/>
        <w:rPr>
          <w:rFonts w:ascii="Palatino Linotype" w:hAnsi="Palatino Linotype" w:cs="Arial"/>
          <w:b/>
          <w:bCs/>
          <w:i/>
          <w:color w:val="333333"/>
          <w:sz w:val="22"/>
          <w:szCs w:val="22"/>
        </w:rPr>
      </w:pPr>
    </w:p>
    <w:p w14:paraId="76A48506"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2025_3.pdf</w:t>
      </w:r>
      <w:r w:rsidR="00E60FE4" w:rsidRPr="00D75B61">
        <w:rPr>
          <w:rFonts w:ascii="Palatino Linotype" w:eastAsiaTheme="majorEastAsia" w:hAnsi="Palatino Linotype" w:cs="Arial"/>
          <w:b/>
          <w:bCs/>
          <w:i/>
          <w:sz w:val="22"/>
          <w:szCs w:val="22"/>
        </w:rPr>
        <w:t>: S</w:t>
      </w:r>
      <w:r w:rsidR="00E60FE4"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209020FC" w14:textId="77777777" w:rsidR="00E60FE4" w:rsidRPr="00D75B61" w:rsidRDefault="00E60FE4" w:rsidP="00E60FE4">
      <w:pPr>
        <w:pStyle w:val="Prrafodelista"/>
        <w:spacing w:line="360" w:lineRule="auto"/>
        <w:ind w:left="720"/>
        <w:jc w:val="both"/>
        <w:rPr>
          <w:rFonts w:ascii="Palatino Linotype" w:hAnsi="Palatino Linotype" w:cs="Arial"/>
          <w:b/>
          <w:bCs/>
          <w:i/>
          <w:color w:val="333333"/>
          <w:sz w:val="22"/>
          <w:szCs w:val="22"/>
        </w:rPr>
      </w:pPr>
    </w:p>
    <w:p w14:paraId="544E1A05"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lastRenderedPageBreak/>
        <w:t>OFICIOS RECIBIDOS MAYO 2025_4.pdf</w:t>
      </w:r>
      <w:r w:rsidR="00205673" w:rsidRPr="00D75B61">
        <w:rPr>
          <w:rFonts w:ascii="Palatino Linotype" w:eastAsiaTheme="majorEastAsia" w:hAnsi="Palatino Linotype" w:cs="Arial"/>
          <w:b/>
          <w:bCs/>
          <w:i/>
          <w:sz w:val="22"/>
          <w:szCs w:val="22"/>
        </w:rPr>
        <w:t>: S</w:t>
      </w:r>
      <w:r w:rsidR="00205673"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53490DAD" w14:textId="77777777" w:rsidR="00205673" w:rsidRPr="00D75B61" w:rsidRDefault="00205673" w:rsidP="00205673">
      <w:pPr>
        <w:spacing w:line="360" w:lineRule="auto"/>
        <w:jc w:val="both"/>
        <w:rPr>
          <w:rFonts w:ascii="Palatino Linotype" w:hAnsi="Palatino Linotype" w:cs="Arial"/>
          <w:b/>
          <w:bCs/>
          <w:i/>
          <w:color w:val="333333"/>
          <w:sz w:val="22"/>
          <w:szCs w:val="22"/>
        </w:rPr>
      </w:pPr>
    </w:p>
    <w:p w14:paraId="349E9A36" w14:textId="77777777" w:rsidR="00F368CD" w:rsidRPr="00D75B61" w:rsidRDefault="00F368CD" w:rsidP="00162E90">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2025_5.pdf</w:t>
      </w:r>
      <w:r w:rsidR="00205673" w:rsidRPr="00D75B61">
        <w:rPr>
          <w:rFonts w:ascii="Palatino Linotype" w:eastAsiaTheme="majorEastAsia" w:hAnsi="Palatino Linotype" w:cs="Arial"/>
          <w:b/>
          <w:bCs/>
          <w:i/>
          <w:sz w:val="22"/>
          <w:szCs w:val="22"/>
        </w:rPr>
        <w:t>: S</w:t>
      </w:r>
      <w:r w:rsidR="00205673" w:rsidRPr="00D75B61">
        <w:rPr>
          <w:rFonts w:ascii="Palatino Linotype" w:eastAsiaTheme="majorEastAsia" w:hAnsi="Palatino Linotype" w:cs="Arial"/>
          <w:bCs/>
          <w:sz w:val="22"/>
          <w:szCs w:val="22"/>
        </w:rPr>
        <w:t>oporte documental que consta de quinientas fojas en formato PDF en el que se advierten los oficios recibidos en el mes de abril de la Unidad de Transparencia.</w:t>
      </w:r>
    </w:p>
    <w:p w14:paraId="438EE6D4"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MAYO 2025_6.pdf</w:t>
      </w:r>
      <w:r w:rsidR="00205673" w:rsidRPr="00D75B61">
        <w:rPr>
          <w:rFonts w:ascii="Palatino Linotype" w:eastAsiaTheme="majorEastAsia" w:hAnsi="Palatino Linotype" w:cs="Arial"/>
          <w:b/>
          <w:bCs/>
          <w:i/>
          <w:sz w:val="22"/>
          <w:szCs w:val="22"/>
        </w:rPr>
        <w:t>: S</w:t>
      </w:r>
      <w:r w:rsidR="00205673" w:rsidRPr="00D75B61">
        <w:rPr>
          <w:rFonts w:ascii="Palatino Linotype" w:eastAsiaTheme="majorEastAsia" w:hAnsi="Palatino Linotype" w:cs="Arial"/>
          <w:bCs/>
          <w:sz w:val="22"/>
          <w:szCs w:val="22"/>
        </w:rPr>
        <w:t>oporte documental qu</w:t>
      </w:r>
      <w:r w:rsidR="00441A2A" w:rsidRPr="00D75B61">
        <w:rPr>
          <w:rFonts w:ascii="Palatino Linotype" w:eastAsiaTheme="majorEastAsia" w:hAnsi="Palatino Linotype" w:cs="Arial"/>
          <w:bCs/>
          <w:sz w:val="22"/>
          <w:szCs w:val="22"/>
        </w:rPr>
        <w:t>e consta de ciento noventa y ocho</w:t>
      </w:r>
      <w:r w:rsidR="00205673" w:rsidRPr="00D75B61">
        <w:rPr>
          <w:rFonts w:ascii="Palatino Linotype" w:eastAsiaTheme="majorEastAsia" w:hAnsi="Palatino Linotype" w:cs="Arial"/>
          <w:bCs/>
          <w:sz w:val="22"/>
          <w:szCs w:val="22"/>
        </w:rPr>
        <w:t xml:space="preserve"> fojas en formato PDF en el que se advierten los oficios recibidos en el mes de abril de la Unidad de Transparencia.</w:t>
      </w:r>
    </w:p>
    <w:p w14:paraId="5C3A2B5B" w14:textId="77777777" w:rsidR="00205673" w:rsidRPr="00D75B61" w:rsidRDefault="00205673" w:rsidP="00441A2A">
      <w:pPr>
        <w:spacing w:line="360" w:lineRule="auto"/>
        <w:jc w:val="both"/>
        <w:rPr>
          <w:rFonts w:ascii="Palatino Linotype" w:hAnsi="Palatino Linotype" w:cs="Arial"/>
          <w:b/>
          <w:bCs/>
          <w:i/>
          <w:color w:val="333333"/>
          <w:sz w:val="22"/>
          <w:szCs w:val="22"/>
        </w:rPr>
      </w:pPr>
    </w:p>
    <w:p w14:paraId="3E9E21D1" w14:textId="77777777" w:rsidR="003E4FC4" w:rsidRPr="00D75B61" w:rsidRDefault="00F368CD" w:rsidP="00F87D30">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2025_1.pdf</w:t>
      </w:r>
      <w:r w:rsidR="003E4FC4" w:rsidRPr="00D75B61">
        <w:rPr>
          <w:rFonts w:ascii="Palatino Linotype" w:eastAsiaTheme="majorEastAsia" w:hAnsi="Palatino Linotype" w:cs="Arial"/>
          <w:b/>
          <w:bCs/>
          <w:i/>
          <w:sz w:val="22"/>
          <w:szCs w:val="22"/>
        </w:rPr>
        <w:t>: S</w:t>
      </w:r>
      <w:r w:rsidR="003E4FC4" w:rsidRPr="00D75B61">
        <w:rPr>
          <w:rFonts w:ascii="Palatino Linotype" w:eastAsiaTheme="majorEastAsia" w:hAnsi="Palatino Linotype" w:cs="Arial"/>
          <w:bCs/>
          <w:sz w:val="22"/>
          <w:szCs w:val="22"/>
        </w:rPr>
        <w:t>oporte documental que consta de ciento seis fojas en formato PDF en el que se advierten los oficios recibidos en el mes de junio de la Unidad de Transparencia.</w:t>
      </w:r>
    </w:p>
    <w:p w14:paraId="53842E02" w14:textId="77777777" w:rsidR="003E4FC4" w:rsidRPr="00D75B61" w:rsidRDefault="003E4FC4" w:rsidP="003E4FC4">
      <w:pPr>
        <w:pStyle w:val="Prrafodelista"/>
        <w:spacing w:line="360" w:lineRule="auto"/>
        <w:ind w:left="720"/>
        <w:jc w:val="both"/>
        <w:rPr>
          <w:rFonts w:ascii="Palatino Linotype" w:hAnsi="Palatino Linotype" w:cs="Arial"/>
          <w:b/>
          <w:bCs/>
          <w:i/>
          <w:color w:val="333333"/>
          <w:sz w:val="22"/>
          <w:szCs w:val="22"/>
        </w:rPr>
      </w:pPr>
    </w:p>
    <w:p w14:paraId="10E5EFD3" w14:textId="77777777" w:rsidR="00F368CD" w:rsidRPr="00D75B61" w:rsidRDefault="00F368CD" w:rsidP="003E4FC4">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2025_2.pdf</w:t>
      </w:r>
      <w:r w:rsidR="003E4FC4" w:rsidRPr="00D75B61">
        <w:rPr>
          <w:rFonts w:ascii="Palatino Linotype" w:eastAsiaTheme="majorEastAsia" w:hAnsi="Palatino Linotype" w:cs="Arial"/>
          <w:b/>
          <w:bCs/>
          <w:i/>
          <w:sz w:val="22"/>
          <w:szCs w:val="22"/>
        </w:rPr>
        <w:t>: S</w:t>
      </w:r>
      <w:r w:rsidR="003E4FC4" w:rsidRPr="00D75B61">
        <w:rPr>
          <w:rFonts w:ascii="Palatino Linotype" w:eastAsiaTheme="majorEastAsia" w:hAnsi="Palatino Linotype" w:cs="Arial"/>
          <w:bCs/>
          <w:sz w:val="22"/>
          <w:szCs w:val="22"/>
        </w:rPr>
        <w:t>oporte documental que consta de ciento veintiséis fojas en formato PDF en el que se advierten los oficios recibidos en el mes de junio de la Unidad de Transparencia.</w:t>
      </w:r>
    </w:p>
    <w:p w14:paraId="602E371C" w14:textId="77777777" w:rsidR="003E4FC4" w:rsidRPr="00D75B61" w:rsidRDefault="003E4FC4" w:rsidP="003E4FC4">
      <w:pPr>
        <w:pStyle w:val="Prrafodelista"/>
        <w:spacing w:line="360" w:lineRule="auto"/>
        <w:ind w:left="720"/>
        <w:jc w:val="both"/>
        <w:rPr>
          <w:rFonts w:ascii="Palatino Linotype" w:hAnsi="Palatino Linotype" w:cs="Arial"/>
          <w:b/>
          <w:bCs/>
          <w:i/>
          <w:color w:val="333333"/>
          <w:sz w:val="22"/>
          <w:szCs w:val="22"/>
        </w:rPr>
      </w:pPr>
    </w:p>
    <w:p w14:paraId="6805159F" w14:textId="77777777" w:rsidR="003E4FC4" w:rsidRPr="00D75B61" w:rsidRDefault="00F368CD" w:rsidP="003E4FC4">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2025_3.pdf</w:t>
      </w:r>
      <w:r w:rsidR="003E4FC4" w:rsidRPr="00D75B61">
        <w:rPr>
          <w:rFonts w:ascii="Palatino Linotype" w:eastAsiaTheme="majorEastAsia" w:hAnsi="Palatino Linotype" w:cs="Arial"/>
          <w:b/>
          <w:bCs/>
          <w:i/>
          <w:sz w:val="22"/>
          <w:szCs w:val="22"/>
        </w:rPr>
        <w:t>: S</w:t>
      </w:r>
      <w:r w:rsidR="003E4FC4" w:rsidRPr="00D75B61">
        <w:rPr>
          <w:rFonts w:ascii="Palatino Linotype" w:eastAsiaTheme="majorEastAsia" w:hAnsi="Palatino Linotype" w:cs="Arial"/>
          <w:bCs/>
          <w:sz w:val="22"/>
          <w:szCs w:val="22"/>
        </w:rPr>
        <w:t>oporte documental que consta de noventa y dos fojas en formato PDF en el que se advierten los oficios recibidos en el mes de junio de la Unidad de Transparencia.</w:t>
      </w:r>
    </w:p>
    <w:p w14:paraId="261B568C" w14:textId="77777777" w:rsidR="00F368CD" w:rsidRPr="00D75B61" w:rsidRDefault="00F368CD" w:rsidP="003E4FC4">
      <w:pPr>
        <w:pStyle w:val="Prrafodelista"/>
        <w:spacing w:line="360" w:lineRule="auto"/>
        <w:ind w:left="720"/>
        <w:jc w:val="both"/>
        <w:rPr>
          <w:rFonts w:ascii="Palatino Linotype" w:hAnsi="Palatino Linotype" w:cs="Arial"/>
          <w:b/>
          <w:bCs/>
          <w:i/>
          <w:color w:val="333333"/>
          <w:sz w:val="22"/>
          <w:szCs w:val="22"/>
        </w:rPr>
      </w:pPr>
    </w:p>
    <w:p w14:paraId="01D3EDEA" w14:textId="77777777" w:rsidR="003E4FC4" w:rsidRPr="00D75B61" w:rsidRDefault="00F368CD" w:rsidP="003E4FC4">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2025_4.pdf</w:t>
      </w:r>
      <w:r w:rsidR="003E4FC4" w:rsidRPr="00D75B61">
        <w:rPr>
          <w:rFonts w:ascii="Palatino Linotype" w:eastAsiaTheme="majorEastAsia" w:hAnsi="Palatino Linotype" w:cs="Arial"/>
          <w:b/>
          <w:bCs/>
          <w:i/>
          <w:sz w:val="22"/>
          <w:szCs w:val="22"/>
        </w:rPr>
        <w:t>: S</w:t>
      </w:r>
      <w:r w:rsidR="003E4FC4" w:rsidRPr="00D75B61">
        <w:rPr>
          <w:rFonts w:ascii="Palatino Linotype" w:eastAsiaTheme="majorEastAsia" w:hAnsi="Palatino Linotype" w:cs="Arial"/>
          <w:bCs/>
          <w:sz w:val="22"/>
          <w:szCs w:val="22"/>
        </w:rPr>
        <w:t xml:space="preserve">oporte documental que consta de </w:t>
      </w:r>
      <w:r w:rsidR="002772FF" w:rsidRPr="00D75B61">
        <w:rPr>
          <w:rFonts w:ascii="Palatino Linotype" w:eastAsiaTheme="majorEastAsia" w:hAnsi="Palatino Linotype" w:cs="Arial"/>
          <w:bCs/>
          <w:sz w:val="22"/>
          <w:szCs w:val="22"/>
        </w:rPr>
        <w:t>ochent</w:t>
      </w:r>
      <w:r w:rsidR="003E4FC4" w:rsidRPr="00D75B61">
        <w:rPr>
          <w:rFonts w:ascii="Palatino Linotype" w:eastAsiaTheme="majorEastAsia" w:hAnsi="Palatino Linotype" w:cs="Arial"/>
          <w:bCs/>
          <w:sz w:val="22"/>
          <w:szCs w:val="22"/>
        </w:rPr>
        <w:t>a y dos fojas en formato PDF en el que se advierten los oficios recibidos en el mes de junio de la Unidad de Transparencia</w:t>
      </w:r>
      <w:r w:rsidR="002772FF" w:rsidRPr="00D75B61">
        <w:rPr>
          <w:rFonts w:ascii="Palatino Linotype" w:eastAsiaTheme="majorEastAsia" w:hAnsi="Palatino Linotype" w:cs="Arial"/>
          <w:bCs/>
          <w:sz w:val="22"/>
          <w:szCs w:val="22"/>
        </w:rPr>
        <w:t>.</w:t>
      </w:r>
    </w:p>
    <w:p w14:paraId="3A5ACE33" w14:textId="77777777" w:rsidR="003E4FC4" w:rsidRPr="00D75B61" w:rsidRDefault="003E4FC4" w:rsidP="003E4FC4">
      <w:pPr>
        <w:spacing w:line="360" w:lineRule="auto"/>
        <w:jc w:val="both"/>
        <w:rPr>
          <w:rFonts w:ascii="Palatino Linotype" w:hAnsi="Palatino Linotype" w:cs="Arial"/>
          <w:b/>
          <w:bCs/>
          <w:i/>
          <w:color w:val="333333"/>
          <w:sz w:val="22"/>
          <w:szCs w:val="22"/>
        </w:rPr>
      </w:pPr>
    </w:p>
    <w:p w14:paraId="48A54A1A"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lastRenderedPageBreak/>
        <w:t>OFICIOS RECIBIDOS JUNIO 2025_5.pdf</w:t>
      </w:r>
      <w:r w:rsidR="002772FF" w:rsidRPr="00D75B61">
        <w:rPr>
          <w:rFonts w:ascii="Palatino Linotype" w:eastAsiaTheme="majorEastAsia" w:hAnsi="Palatino Linotype" w:cs="Arial"/>
          <w:b/>
          <w:bCs/>
          <w:i/>
          <w:sz w:val="22"/>
          <w:szCs w:val="22"/>
        </w:rPr>
        <w:t xml:space="preserve"> S</w:t>
      </w:r>
      <w:r w:rsidR="002772FF" w:rsidRPr="00D75B61">
        <w:rPr>
          <w:rFonts w:ascii="Palatino Linotype" w:eastAsiaTheme="majorEastAsia" w:hAnsi="Palatino Linotype" w:cs="Arial"/>
          <w:bCs/>
          <w:sz w:val="22"/>
          <w:szCs w:val="22"/>
        </w:rPr>
        <w:t>oporte documental que consta de setenta y dos fojas en formato PDF en el que se advierten los oficios recibidos en el mes de junio de la Unidad de Transparencia.</w:t>
      </w:r>
    </w:p>
    <w:p w14:paraId="0818B48B" w14:textId="77777777" w:rsidR="002772FF" w:rsidRPr="00D75B61" w:rsidRDefault="002772FF" w:rsidP="002772FF">
      <w:pPr>
        <w:spacing w:line="360" w:lineRule="auto"/>
        <w:jc w:val="both"/>
        <w:rPr>
          <w:rFonts w:ascii="Palatino Linotype" w:hAnsi="Palatino Linotype" w:cs="Arial"/>
          <w:b/>
          <w:bCs/>
          <w:i/>
          <w:color w:val="333333"/>
          <w:sz w:val="22"/>
          <w:szCs w:val="22"/>
        </w:rPr>
      </w:pPr>
    </w:p>
    <w:p w14:paraId="36D2FDF5" w14:textId="77777777" w:rsidR="002772FF" w:rsidRPr="00D75B61" w:rsidRDefault="00F368CD" w:rsidP="00162E90">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2025_6.pdf</w:t>
      </w:r>
      <w:r w:rsidR="002772FF" w:rsidRPr="00D75B61">
        <w:rPr>
          <w:rFonts w:ascii="Palatino Linotype" w:eastAsiaTheme="majorEastAsia" w:hAnsi="Palatino Linotype" w:cs="Arial"/>
          <w:b/>
          <w:bCs/>
          <w:i/>
          <w:sz w:val="22"/>
          <w:szCs w:val="22"/>
        </w:rPr>
        <w:t>: S</w:t>
      </w:r>
      <w:r w:rsidR="002772FF" w:rsidRPr="00D75B61">
        <w:rPr>
          <w:rFonts w:ascii="Palatino Linotype" w:eastAsiaTheme="majorEastAsia" w:hAnsi="Palatino Linotype" w:cs="Arial"/>
          <w:bCs/>
          <w:sz w:val="22"/>
          <w:szCs w:val="22"/>
        </w:rPr>
        <w:t>oporte documental que consta de cincuenta y ocho fojas en formato PDF en el que se advierten los oficios recibidos en el mes de junio de la Unidad de Transparencia.</w:t>
      </w:r>
    </w:p>
    <w:p w14:paraId="57656217" w14:textId="77777777" w:rsidR="00C73215" w:rsidRPr="00D75B61" w:rsidRDefault="00F368CD" w:rsidP="00C73215">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2025_7.pdf</w:t>
      </w:r>
      <w:r w:rsidR="00C73215" w:rsidRPr="00D75B61">
        <w:rPr>
          <w:rFonts w:ascii="Palatino Linotype" w:eastAsiaTheme="majorEastAsia" w:hAnsi="Palatino Linotype" w:cs="Arial"/>
          <w:b/>
          <w:bCs/>
          <w:i/>
          <w:sz w:val="22"/>
          <w:szCs w:val="22"/>
        </w:rPr>
        <w:t>: S</w:t>
      </w:r>
      <w:r w:rsidR="00C73215" w:rsidRPr="00D75B61">
        <w:rPr>
          <w:rFonts w:ascii="Palatino Linotype" w:eastAsiaTheme="majorEastAsia" w:hAnsi="Palatino Linotype" w:cs="Arial"/>
          <w:bCs/>
          <w:sz w:val="22"/>
          <w:szCs w:val="22"/>
        </w:rPr>
        <w:t>oporte documental que consta de ciento cuatro fojas en formato PDF en el que se advierten los oficios recibidos en el mes de junio de la Unidad de Transparencia.</w:t>
      </w:r>
    </w:p>
    <w:p w14:paraId="6770EE23" w14:textId="77777777" w:rsidR="00C73215" w:rsidRPr="00D75B61" w:rsidRDefault="00C73215" w:rsidP="00C73215">
      <w:pPr>
        <w:pStyle w:val="Prrafodelista"/>
        <w:spacing w:line="360" w:lineRule="auto"/>
        <w:ind w:left="720"/>
        <w:jc w:val="both"/>
        <w:rPr>
          <w:rFonts w:ascii="Palatino Linotype" w:hAnsi="Palatino Linotype" w:cs="Arial"/>
          <w:b/>
          <w:bCs/>
          <w:i/>
          <w:color w:val="333333"/>
          <w:sz w:val="22"/>
          <w:szCs w:val="22"/>
        </w:rPr>
      </w:pPr>
    </w:p>
    <w:p w14:paraId="726C9020" w14:textId="77777777" w:rsidR="00C73215" w:rsidRPr="00D75B61" w:rsidRDefault="00F368CD" w:rsidP="00F87D30">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OFICIOS RECIBIDOS JUNIO 2025_8.pdf</w:t>
      </w:r>
      <w:r w:rsidR="00C73215" w:rsidRPr="00D75B61">
        <w:rPr>
          <w:rFonts w:ascii="Palatino Linotype" w:eastAsiaTheme="majorEastAsia" w:hAnsi="Palatino Linotype" w:cs="Arial"/>
          <w:b/>
          <w:bCs/>
          <w:i/>
          <w:sz w:val="22"/>
          <w:szCs w:val="22"/>
        </w:rPr>
        <w:t>: S</w:t>
      </w:r>
      <w:r w:rsidR="00C73215" w:rsidRPr="00D75B61">
        <w:rPr>
          <w:rFonts w:ascii="Palatino Linotype" w:eastAsiaTheme="majorEastAsia" w:hAnsi="Palatino Linotype" w:cs="Arial"/>
          <w:bCs/>
          <w:sz w:val="22"/>
          <w:szCs w:val="22"/>
        </w:rPr>
        <w:t>oporte documental que consta de setenta y ocho fojas en formato PDF en el que se advierten los oficios recibidos en el mes de junio de la Unidad de Transparencia.</w:t>
      </w:r>
    </w:p>
    <w:p w14:paraId="49E20C8B" w14:textId="77777777" w:rsidR="00C73215" w:rsidRPr="00D75B61" w:rsidRDefault="00C73215" w:rsidP="00C73215">
      <w:pPr>
        <w:pStyle w:val="Prrafodelista"/>
        <w:spacing w:line="360" w:lineRule="auto"/>
        <w:ind w:left="720"/>
        <w:jc w:val="both"/>
        <w:rPr>
          <w:rFonts w:ascii="Palatino Linotype" w:hAnsi="Palatino Linotype" w:cs="Arial"/>
          <w:b/>
          <w:bCs/>
          <w:i/>
          <w:color w:val="333333"/>
          <w:sz w:val="22"/>
          <w:szCs w:val="22"/>
        </w:rPr>
      </w:pPr>
    </w:p>
    <w:p w14:paraId="00080026" w14:textId="77777777" w:rsidR="00F368CD" w:rsidRPr="00D75B61" w:rsidRDefault="00F368CD" w:rsidP="00F368CD">
      <w:pPr>
        <w:pStyle w:val="Prrafodelista"/>
        <w:numPr>
          <w:ilvl w:val="0"/>
          <w:numId w:val="4"/>
        </w:numPr>
        <w:spacing w:line="360" w:lineRule="auto"/>
        <w:jc w:val="both"/>
        <w:rPr>
          <w:rFonts w:ascii="Palatino Linotype" w:hAnsi="Palatino Linotype" w:cs="Arial"/>
          <w:b/>
          <w:bCs/>
          <w:i/>
          <w:color w:val="333333"/>
          <w:sz w:val="22"/>
          <w:szCs w:val="22"/>
        </w:rPr>
      </w:pPr>
      <w:r w:rsidRPr="00D75B61">
        <w:rPr>
          <w:rFonts w:ascii="Palatino Linotype" w:eastAsiaTheme="majorEastAsia" w:hAnsi="Palatino Linotype" w:cs="Arial"/>
          <w:b/>
          <w:bCs/>
          <w:i/>
          <w:sz w:val="22"/>
          <w:szCs w:val="22"/>
        </w:rPr>
        <w:t>R. 03808_25.pdf</w:t>
      </w:r>
      <w:r w:rsidR="001C402B" w:rsidRPr="00D75B61">
        <w:rPr>
          <w:rFonts w:ascii="Palatino Linotype" w:eastAsiaTheme="majorEastAsia" w:hAnsi="Palatino Linotype" w:cs="Arial"/>
          <w:b/>
          <w:bCs/>
          <w:i/>
          <w:sz w:val="22"/>
          <w:szCs w:val="22"/>
        </w:rPr>
        <w:t xml:space="preserve">: </w:t>
      </w:r>
      <w:r w:rsidR="001C402B" w:rsidRPr="00D75B61">
        <w:rPr>
          <w:rFonts w:ascii="Palatino Linotype" w:eastAsiaTheme="majorEastAsia" w:hAnsi="Palatino Linotype" w:cs="Arial"/>
          <w:bCs/>
          <w:sz w:val="22"/>
          <w:szCs w:val="22"/>
        </w:rPr>
        <w:t>Soporte documental que consta de una foja en formato PDF de fecha diecisiete de julio de dos mil veinticinco por medio del cual el Titular de la Unidad de Transparencia manifiesta que después de una búsqueda exhaustiva y razonable dentro de los archivos de la Unidad de Transparencia se anexa la información que se solicita.</w:t>
      </w:r>
    </w:p>
    <w:p w14:paraId="4DFA6880" w14:textId="77777777" w:rsidR="001C402B" w:rsidRPr="00D75B61" w:rsidRDefault="001C402B" w:rsidP="00061D05">
      <w:pPr>
        <w:spacing w:line="360" w:lineRule="auto"/>
        <w:jc w:val="both"/>
        <w:rPr>
          <w:rFonts w:ascii="Palatino Linotype" w:hAnsi="Palatino Linotype" w:cs="Palatino Linotype"/>
          <w:color w:val="000000"/>
          <w:lang w:val="es-ES_tradnl" w:eastAsia="es-MX"/>
        </w:rPr>
      </w:pPr>
    </w:p>
    <w:p w14:paraId="1A87E745" w14:textId="72660470" w:rsidR="00162E90" w:rsidRPr="00D75B61" w:rsidRDefault="00061D05" w:rsidP="00FE0C2B">
      <w:pPr>
        <w:spacing w:line="360" w:lineRule="auto"/>
        <w:jc w:val="both"/>
        <w:rPr>
          <w:rFonts w:ascii="Palatino Linotype" w:hAnsi="Palatino Linotype"/>
          <w:b/>
          <w:bCs/>
        </w:rPr>
      </w:pPr>
      <w:r w:rsidRPr="00D75B61">
        <w:rPr>
          <w:rFonts w:ascii="Palatino Linotype" w:hAnsi="Palatino Linotype" w:cs="Palatino Linotype"/>
          <w:color w:val="000000"/>
          <w:lang w:val="es-ES_tradnl" w:eastAsia="es-MX"/>
        </w:rPr>
        <w:t>Ante la respuesta emitida por el Sujeto Obligado, el Recurrente consideró que su derecho a la información pública había sido conculcado, por lo que interpuso el recurso de revisión al rubro citado, señalando como</w:t>
      </w:r>
      <w:r w:rsidR="008B53F2" w:rsidRPr="00D75B61">
        <w:rPr>
          <w:rFonts w:ascii="Palatino Linotype" w:hAnsi="Palatino Linotype" w:cs="Palatino Linotype"/>
          <w:color w:val="000000"/>
          <w:lang w:val="es-ES_tradnl" w:eastAsia="es-MX"/>
        </w:rPr>
        <w:t xml:space="preserve"> acto impugnado y motivo de inconformidad para</w:t>
      </w:r>
      <w:r w:rsidR="00162E90" w:rsidRPr="00D75B61">
        <w:rPr>
          <w:rFonts w:ascii="Palatino Linotype" w:hAnsi="Palatino Linotype"/>
          <w:lang w:val="es-MX"/>
        </w:rPr>
        <w:t xml:space="preserve"> el recurso de revisión </w:t>
      </w:r>
      <w:r w:rsidR="00162E90" w:rsidRPr="00D75B61">
        <w:rPr>
          <w:rFonts w:ascii="Palatino Linotype" w:hAnsi="Palatino Linotype"/>
          <w:b/>
        </w:rPr>
        <w:t>9190/INFOEM/IP/RR/2025</w:t>
      </w:r>
      <w:r w:rsidR="008B53F2" w:rsidRPr="00D75B61">
        <w:rPr>
          <w:rFonts w:ascii="Palatino Linotype" w:eastAsiaTheme="minorHAnsi" w:hAnsi="Palatino Linotype" w:cstheme="minorBidi"/>
          <w:i/>
          <w:color w:val="000000"/>
          <w:lang w:val="es-MX" w:eastAsia="en-US"/>
        </w:rPr>
        <w:t xml:space="preserve"> </w:t>
      </w:r>
      <w:r w:rsidR="00162E90" w:rsidRPr="00D75B61">
        <w:rPr>
          <w:rFonts w:ascii="Palatino Linotype" w:eastAsiaTheme="minorHAnsi" w:hAnsi="Palatino Linotype" w:cstheme="minorBidi"/>
          <w:i/>
          <w:color w:val="000000"/>
          <w:lang w:val="es-MX" w:eastAsia="en-US"/>
        </w:rPr>
        <w:t>“</w:t>
      </w:r>
      <w:r w:rsidR="00162E90" w:rsidRPr="00D75B61">
        <w:rPr>
          <w:rFonts w:ascii="Palatino Linotype" w:hAnsi="Palatino Linotype"/>
          <w:i/>
          <w:color w:val="000000"/>
        </w:rPr>
        <w:t xml:space="preserve">LA UNIDAD DE OPACIDAD NO ENTREGA LO SOLICITADO DICEN QUE YA NO VAN ENTREGAR PRO QUE YA SE VA INFOEM QUE ENTREGUEN Y GARANTICEN EL </w:t>
      </w:r>
      <w:r w:rsidR="00162E90" w:rsidRPr="00D75B61">
        <w:rPr>
          <w:rFonts w:ascii="Palatino Linotype" w:hAnsi="Palatino Linotype"/>
          <w:i/>
          <w:color w:val="000000"/>
        </w:rPr>
        <w:lastRenderedPageBreak/>
        <w:t>ACCESO A LO SOLICITADO”</w:t>
      </w:r>
      <w:r w:rsidR="008B53F2" w:rsidRPr="00D75B61">
        <w:rPr>
          <w:rFonts w:ascii="Palatino Linotype" w:hAnsi="Palatino Linotype"/>
          <w:lang w:val="es-MX"/>
        </w:rPr>
        <w:t>, p</w:t>
      </w:r>
      <w:r w:rsidR="00162E90" w:rsidRPr="00D75B61">
        <w:rPr>
          <w:rFonts w:ascii="Palatino Linotype" w:hAnsi="Palatino Linotype"/>
          <w:lang w:val="es-MX"/>
        </w:rPr>
        <w:t xml:space="preserve">ara el recurso de revisión </w:t>
      </w:r>
      <w:r w:rsidR="00162E90" w:rsidRPr="00D75B61">
        <w:rPr>
          <w:rFonts w:ascii="Palatino Linotype" w:hAnsi="Palatino Linotype"/>
          <w:b/>
        </w:rPr>
        <w:t>09191/INFOEM/IP/RR/2025</w:t>
      </w:r>
      <w:r w:rsidR="008B53F2" w:rsidRPr="00D75B61">
        <w:rPr>
          <w:rFonts w:ascii="Palatino Linotype" w:eastAsiaTheme="minorHAnsi" w:hAnsi="Palatino Linotype" w:cstheme="minorBidi"/>
          <w:i/>
          <w:color w:val="000000"/>
          <w:lang w:val="es-MX" w:eastAsia="en-US"/>
        </w:rPr>
        <w:t xml:space="preserve"> </w:t>
      </w:r>
      <w:r w:rsidR="00162E90" w:rsidRPr="00D75B61">
        <w:rPr>
          <w:rFonts w:ascii="Palatino Linotype" w:eastAsiaTheme="minorHAnsi" w:hAnsi="Palatino Linotype" w:cstheme="minorBidi"/>
          <w:i/>
          <w:color w:val="000000"/>
          <w:lang w:val="es-MX" w:eastAsia="en-US"/>
        </w:rPr>
        <w:t>“</w:t>
      </w:r>
      <w:r w:rsidR="00162E90" w:rsidRPr="00D75B61">
        <w:rPr>
          <w:rFonts w:ascii="Palatino Linotype" w:hAnsi="Palatino Linotype"/>
          <w:i/>
          <w:color w:val="000000"/>
        </w:rPr>
        <w:t>LA UNIDAD DE OPACIDAD NO ENTREGA LO SOLICITADO DICEN QUE YA NO VAN ENTREGAR PRO QUE YA SE VA INFOEM QUE ENTREGUEN Y GARANTICEN EL ACCESO  A LO SOLICITADO”</w:t>
      </w:r>
      <w:r w:rsidR="008B53F2" w:rsidRPr="00D75B61">
        <w:rPr>
          <w:rFonts w:ascii="Palatino Linotype" w:eastAsiaTheme="minorHAnsi" w:hAnsi="Palatino Linotype" w:cstheme="minorBidi"/>
          <w:i/>
          <w:color w:val="000000"/>
          <w:lang w:val="es-MX" w:eastAsia="en-US"/>
        </w:rPr>
        <w:t xml:space="preserve">, </w:t>
      </w:r>
      <w:r w:rsidR="008B53F2" w:rsidRPr="00D75B61">
        <w:rPr>
          <w:rFonts w:ascii="Palatino Linotype" w:hAnsi="Palatino Linotype"/>
          <w:lang w:val="es-MX"/>
        </w:rPr>
        <w:t>p</w:t>
      </w:r>
      <w:r w:rsidR="00162E90" w:rsidRPr="00D75B61">
        <w:rPr>
          <w:rFonts w:ascii="Palatino Linotype" w:hAnsi="Palatino Linotype"/>
          <w:lang w:val="es-MX"/>
        </w:rPr>
        <w:t xml:space="preserve">ara el recurso de revisión </w:t>
      </w:r>
      <w:r w:rsidR="00162E90" w:rsidRPr="00D75B61">
        <w:rPr>
          <w:rFonts w:ascii="Palatino Linotype" w:hAnsi="Palatino Linotype"/>
          <w:b/>
        </w:rPr>
        <w:t>09752/INFOEM/IP/RR/2025</w:t>
      </w:r>
      <w:r w:rsidR="008B53F2" w:rsidRPr="00D75B61">
        <w:rPr>
          <w:rFonts w:ascii="Palatino Linotype" w:eastAsiaTheme="minorHAnsi" w:hAnsi="Palatino Linotype" w:cstheme="minorBidi"/>
          <w:i/>
          <w:color w:val="000000"/>
          <w:lang w:val="es-MX" w:eastAsia="en-US"/>
        </w:rPr>
        <w:t xml:space="preserve"> </w:t>
      </w:r>
      <w:r w:rsidR="00162E90" w:rsidRPr="00D75B61">
        <w:rPr>
          <w:rFonts w:ascii="Palatino Linotype" w:eastAsiaTheme="minorHAnsi" w:hAnsi="Palatino Linotype" w:cstheme="minorBidi"/>
          <w:i/>
          <w:color w:val="000000"/>
          <w:lang w:val="es-MX" w:eastAsia="en-US"/>
        </w:rPr>
        <w:t>“</w:t>
      </w:r>
      <w:r w:rsidR="00162E90" w:rsidRPr="00D75B61">
        <w:rPr>
          <w:rFonts w:ascii="Palatino Linotype" w:hAnsi="Palatino Linotype"/>
          <w:i/>
          <w:color w:val="000000"/>
        </w:rPr>
        <w:t>La opacidad a todo en ese municipio no entrega la información solicitada se pide se entregue conforme a la ley se entregue la información”</w:t>
      </w:r>
      <w:r w:rsidR="00FE0C2B" w:rsidRPr="00D75B61">
        <w:rPr>
          <w:rFonts w:ascii="Palatino Linotype" w:hAnsi="Palatino Linotype"/>
          <w:b/>
          <w:bCs/>
        </w:rPr>
        <w:t>,</w:t>
      </w:r>
      <w:r w:rsidR="00FE0C2B" w:rsidRPr="00D75B61">
        <w:rPr>
          <w:rFonts w:ascii="Palatino Linotype" w:hAnsi="Palatino Linotype"/>
          <w:lang w:val="es-MX"/>
        </w:rPr>
        <w:t xml:space="preserve"> p</w:t>
      </w:r>
      <w:r w:rsidR="00162E90" w:rsidRPr="00D75B61">
        <w:rPr>
          <w:rFonts w:ascii="Palatino Linotype" w:hAnsi="Palatino Linotype"/>
          <w:lang w:val="es-MX"/>
        </w:rPr>
        <w:t xml:space="preserve">ara el recurso de revisión </w:t>
      </w:r>
      <w:r w:rsidR="00162E90" w:rsidRPr="00D75B61">
        <w:rPr>
          <w:rFonts w:ascii="Palatino Linotype" w:hAnsi="Palatino Linotype"/>
          <w:b/>
        </w:rPr>
        <w:t>09753/INFOEM/IP/RR/2025</w:t>
      </w:r>
      <w:r w:rsidR="00FE0C2B" w:rsidRPr="00D75B61">
        <w:rPr>
          <w:rFonts w:ascii="Palatino Linotype" w:hAnsi="Palatino Linotype"/>
          <w:b/>
          <w:bCs/>
        </w:rPr>
        <w:t xml:space="preserve"> </w:t>
      </w:r>
      <w:r w:rsidR="00162E90" w:rsidRPr="00D75B61">
        <w:rPr>
          <w:rFonts w:ascii="Palatino Linotype" w:eastAsiaTheme="minorHAnsi" w:hAnsi="Palatino Linotype" w:cstheme="minorBidi"/>
          <w:i/>
          <w:color w:val="000000"/>
          <w:lang w:val="es-MX" w:eastAsia="en-US"/>
        </w:rPr>
        <w:t>“</w:t>
      </w:r>
      <w:r w:rsidR="00162E90" w:rsidRPr="00D75B61">
        <w:rPr>
          <w:rFonts w:ascii="Palatino Linotype" w:hAnsi="Palatino Linotype"/>
          <w:i/>
          <w:color w:val="000000"/>
        </w:rPr>
        <w:t>La opacidad a todo en ese municipio no entrega la información solicitada se pide se entregue conforme a la ley se entregue la información”</w:t>
      </w:r>
      <w:r w:rsidR="00FE0C2B" w:rsidRPr="00D75B61">
        <w:rPr>
          <w:rFonts w:ascii="Palatino Linotype" w:eastAsiaTheme="minorHAnsi" w:hAnsi="Palatino Linotype" w:cstheme="minorBidi"/>
          <w:i/>
          <w:color w:val="000000"/>
          <w:lang w:val="es-MX" w:eastAsia="en-US"/>
        </w:rPr>
        <w:t xml:space="preserve"> </w:t>
      </w:r>
      <w:r w:rsidR="00FE0C2B" w:rsidRPr="00D75B61">
        <w:rPr>
          <w:rFonts w:ascii="Palatino Linotype" w:hAnsi="Palatino Linotype"/>
          <w:lang w:val="es-MX"/>
        </w:rPr>
        <w:t>p</w:t>
      </w:r>
      <w:r w:rsidR="00162E90" w:rsidRPr="00D75B61">
        <w:rPr>
          <w:rFonts w:ascii="Palatino Linotype" w:hAnsi="Palatino Linotype"/>
          <w:lang w:val="es-MX"/>
        </w:rPr>
        <w:t xml:space="preserve">ara el recurso de revisión </w:t>
      </w:r>
      <w:r w:rsidR="00162E90" w:rsidRPr="00D75B61">
        <w:rPr>
          <w:rFonts w:ascii="Palatino Linotype" w:hAnsi="Palatino Linotype"/>
          <w:b/>
        </w:rPr>
        <w:t>10164/INFOEM/IP/RR/2025</w:t>
      </w:r>
      <w:r w:rsidR="00FE0C2B" w:rsidRPr="00D75B61">
        <w:rPr>
          <w:rFonts w:ascii="Palatino Linotype" w:eastAsiaTheme="minorHAnsi" w:hAnsi="Palatino Linotype" w:cstheme="minorBidi"/>
          <w:i/>
          <w:color w:val="000000"/>
          <w:sz w:val="22"/>
          <w:szCs w:val="22"/>
          <w:lang w:val="es-MX" w:eastAsia="en-US"/>
        </w:rPr>
        <w:t xml:space="preserve"> </w:t>
      </w:r>
      <w:r w:rsidR="00162E90" w:rsidRPr="00D75B61">
        <w:rPr>
          <w:rFonts w:ascii="Palatino Linotype" w:eastAsiaTheme="minorHAnsi" w:hAnsi="Palatino Linotype" w:cstheme="minorBidi"/>
          <w:i/>
          <w:color w:val="000000"/>
          <w:sz w:val="22"/>
          <w:szCs w:val="22"/>
          <w:lang w:val="es-MX" w:eastAsia="en-US"/>
        </w:rPr>
        <w:t>“</w:t>
      </w:r>
      <w:r w:rsidR="00162E90" w:rsidRPr="00D75B61">
        <w:rPr>
          <w:rFonts w:ascii="Palatino Linotype" w:hAnsi="Palatino Linotype"/>
          <w:i/>
          <w:color w:val="000000"/>
          <w:sz w:val="22"/>
          <w:szCs w:val="22"/>
        </w:rPr>
        <w:t xml:space="preserve">SON OPACOS Y NIEGAN LA INFORMACIÓN SOLICITADA SE SOLICITA SE ENTREGUE PONGAN A TRAAJR A LA OPACA DE </w:t>
      </w:r>
      <w:proofErr w:type="spellStart"/>
      <w:r w:rsidR="003552C8">
        <w:rPr>
          <w:rFonts w:ascii="Palatino Linotype" w:hAnsi="Palatino Linotype"/>
          <w:i/>
          <w:color w:val="000000"/>
          <w:sz w:val="22"/>
          <w:szCs w:val="22"/>
        </w:rPr>
        <w:t>xxxxx</w:t>
      </w:r>
      <w:bookmarkStart w:id="0" w:name="_GoBack"/>
      <w:bookmarkEnd w:id="0"/>
      <w:proofErr w:type="spellEnd"/>
      <w:r w:rsidR="00162E90" w:rsidRPr="00D75B61">
        <w:rPr>
          <w:rFonts w:ascii="Palatino Linotype" w:hAnsi="Palatino Linotype"/>
          <w:i/>
          <w:color w:val="000000"/>
          <w:sz w:val="22"/>
          <w:szCs w:val="22"/>
        </w:rPr>
        <w:t xml:space="preserve"> NO SE VENDIO QUE ELLA SABIA MUCHO SOLO SUSTRAYENDO LOS INFORMES ANTERIORES QUE ELLA O LOS HACIA Y SE LOS VENDIO POR BUENOS PUES SEAN TRASAPRENTES Y ENTREGUEN LO QUE SE PIDE”</w:t>
      </w:r>
      <w:r w:rsidR="00162E90" w:rsidRPr="00D75B61">
        <w:rPr>
          <w:rFonts w:ascii="Palatino Linotype" w:eastAsiaTheme="minorHAnsi" w:hAnsi="Palatino Linotype" w:cstheme="minorBidi"/>
          <w:i/>
          <w:color w:val="000000"/>
          <w:sz w:val="22"/>
          <w:szCs w:val="22"/>
          <w:lang w:val="es-MX" w:eastAsia="en-US"/>
        </w:rPr>
        <w:t>.</w:t>
      </w:r>
    </w:p>
    <w:p w14:paraId="6AC01157" w14:textId="77777777" w:rsidR="00162E90" w:rsidRPr="00D75B61" w:rsidRDefault="00162E90" w:rsidP="00061D05">
      <w:pPr>
        <w:spacing w:line="360" w:lineRule="auto"/>
        <w:jc w:val="both"/>
        <w:rPr>
          <w:rFonts w:ascii="Palatino Linotype" w:hAnsi="Palatino Linotype" w:cs="Palatino Linotype"/>
          <w:color w:val="000000"/>
        </w:rPr>
      </w:pPr>
    </w:p>
    <w:p w14:paraId="65661730" w14:textId="77777777" w:rsidR="00065DF1" w:rsidRPr="00D75B61" w:rsidRDefault="00065DF1" w:rsidP="00061D05">
      <w:pPr>
        <w:spacing w:line="360" w:lineRule="auto"/>
        <w:jc w:val="both"/>
        <w:rPr>
          <w:rFonts w:ascii="Palatino Linotype" w:hAnsi="Palatino Linotype" w:cs="Palatino Linotype"/>
          <w:color w:val="000000"/>
        </w:rPr>
      </w:pPr>
      <w:r w:rsidRPr="00D75B61">
        <w:rPr>
          <w:rFonts w:ascii="Palatino Linotype" w:hAnsi="Palatino Linotype" w:cs="Palatino Linotype"/>
          <w:color w:val="000000"/>
        </w:rPr>
        <w:t xml:space="preserve">Por lo que a efecto de no vulnerar el derecho al acceso a la información del Recurrente el Sujeto Obligado rindió su informe justificado </w:t>
      </w:r>
      <w:r w:rsidR="00C72BC4" w:rsidRPr="00D75B61">
        <w:rPr>
          <w:rFonts w:ascii="Palatino Linotype" w:hAnsi="Palatino Linotype" w:cs="Palatino Linotype"/>
          <w:color w:val="000000"/>
        </w:rPr>
        <w:t>en todos los recursos de revisión a través de los cuales ratifica su respuesta primigenia.</w:t>
      </w:r>
      <w:r w:rsidRPr="00D75B61">
        <w:rPr>
          <w:rFonts w:ascii="Palatino Linotype" w:hAnsi="Palatino Linotype" w:cs="Palatino Linotype"/>
          <w:color w:val="000000"/>
        </w:rPr>
        <w:t xml:space="preserve"> </w:t>
      </w:r>
    </w:p>
    <w:p w14:paraId="18946B73" w14:textId="77777777" w:rsidR="00C72BC4" w:rsidRPr="00D75B61" w:rsidRDefault="00C72BC4" w:rsidP="00065DF1">
      <w:pPr>
        <w:spacing w:line="360" w:lineRule="auto"/>
        <w:jc w:val="both"/>
        <w:rPr>
          <w:rFonts w:ascii="Palatino Linotype" w:hAnsi="Palatino Linotype" w:cs="Palatino Linotype"/>
          <w:color w:val="000000"/>
        </w:rPr>
      </w:pPr>
    </w:p>
    <w:p w14:paraId="10EADA8B" w14:textId="77777777" w:rsidR="00061D05" w:rsidRPr="00D75B61" w:rsidRDefault="00061D05" w:rsidP="00061D05">
      <w:pPr>
        <w:tabs>
          <w:tab w:val="left" w:pos="709"/>
        </w:tabs>
        <w:spacing w:line="360" w:lineRule="auto"/>
        <w:contextualSpacing/>
        <w:jc w:val="both"/>
        <w:rPr>
          <w:rFonts w:ascii="Palatino Linotype" w:hAnsi="Palatino Linotype" w:cs="Arial"/>
          <w:lang w:val="es-ES_tradnl" w:eastAsia="es-MX"/>
        </w:rPr>
      </w:pPr>
      <w:r w:rsidRPr="00D75B61">
        <w:rPr>
          <w:rFonts w:ascii="Palatino Linotype" w:hAnsi="Palatino Linotype" w:cs="Arial"/>
          <w:lang w:val="es-ES_tradnl" w:eastAsia="es-MX"/>
        </w:rPr>
        <w:t>De lo anterior se debe señalar que el artículo 4, párrafo segundo de la Ley de Transparencia y Acceso a la Información Pública del Estado de México y Municipios, dispone:</w:t>
      </w:r>
    </w:p>
    <w:p w14:paraId="1CCED014"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i/>
          <w:sz w:val="22"/>
          <w:szCs w:val="22"/>
          <w:lang w:val="es-ES_tradnl" w:eastAsia="es-MX"/>
        </w:rPr>
        <w:t>“</w:t>
      </w:r>
      <w:r w:rsidRPr="00D75B61">
        <w:rPr>
          <w:rFonts w:ascii="Palatino Linotype" w:hAnsi="Palatino Linotype" w:cs="Arial"/>
          <w:b/>
          <w:i/>
          <w:sz w:val="22"/>
          <w:szCs w:val="22"/>
          <w:lang w:val="es-ES_tradnl" w:eastAsia="es-MX"/>
        </w:rPr>
        <w:t xml:space="preserve">Artículo 4. </w:t>
      </w:r>
      <w:r w:rsidRPr="00D75B61">
        <w:rPr>
          <w:rFonts w:ascii="Palatino Linotype" w:hAnsi="Palatino Linotype" w:cs="Arial"/>
          <w:i/>
          <w:sz w:val="22"/>
          <w:szCs w:val="22"/>
          <w:lang w:val="es-ES_tradnl" w:eastAsia="es-MX"/>
        </w:rPr>
        <w:t xml:space="preserve">… </w:t>
      </w:r>
    </w:p>
    <w:p w14:paraId="451150FA"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D75B61">
        <w:rPr>
          <w:rFonts w:ascii="Palatino Linotype" w:hAnsi="Palatino Linotype" w:cs="Arial"/>
          <w:i/>
          <w:sz w:val="22"/>
          <w:szCs w:val="22"/>
          <w:lang w:val="es-ES_tradnl" w:eastAsia="es-MX"/>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5C6C20" w14:textId="77777777" w:rsidR="00061D05" w:rsidRPr="00D75B61" w:rsidRDefault="00061D05" w:rsidP="00061D05">
      <w:pPr>
        <w:spacing w:line="360" w:lineRule="auto"/>
        <w:ind w:left="567" w:right="616"/>
        <w:jc w:val="both"/>
        <w:rPr>
          <w:rFonts w:ascii="Palatino Linotype" w:hAnsi="Palatino Linotype" w:cs="Arial"/>
          <w:i/>
          <w:lang w:val="es-ES_tradnl" w:eastAsia="es-MX"/>
        </w:rPr>
      </w:pPr>
    </w:p>
    <w:p w14:paraId="28ACD148" w14:textId="77777777" w:rsidR="00061D05" w:rsidRPr="00D75B61" w:rsidRDefault="00061D05" w:rsidP="00061D05">
      <w:pPr>
        <w:tabs>
          <w:tab w:val="left" w:pos="709"/>
        </w:tabs>
        <w:spacing w:line="360" w:lineRule="auto"/>
        <w:contextualSpacing/>
        <w:jc w:val="both"/>
        <w:rPr>
          <w:rFonts w:ascii="Palatino Linotype" w:hAnsi="Palatino Linotype" w:cs="Arial"/>
          <w:lang w:val="es-ES_tradnl" w:eastAsia="es-MX"/>
        </w:rPr>
      </w:pPr>
      <w:r w:rsidRPr="00D75B61">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8E57FD7" w14:textId="77777777" w:rsidR="00061D05" w:rsidRPr="00D75B61" w:rsidRDefault="00061D05" w:rsidP="00061D05">
      <w:pPr>
        <w:tabs>
          <w:tab w:val="left" w:pos="709"/>
        </w:tabs>
        <w:spacing w:line="360" w:lineRule="auto"/>
        <w:contextualSpacing/>
        <w:jc w:val="both"/>
        <w:rPr>
          <w:rFonts w:ascii="Palatino Linotype" w:hAnsi="Palatino Linotype" w:cs="Arial"/>
          <w:lang w:val="es-ES_tradnl" w:eastAsia="es-MX"/>
        </w:rPr>
      </w:pPr>
    </w:p>
    <w:p w14:paraId="676615EC" w14:textId="77777777" w:rsidR="00061D05" w:rsidRPr="00D75B61" w:rsidRDefault="00061D05" w:rsidP="00061D05">
      <w:pPr>
        <w:tabs>
          <w:tab w:val="left" w:pos="709"/>
        </w:tabs>
        <w:spacing w:line="360" w:lineRule="auto"/>
        <w:contextualSpacing/>
        <w:jc w:val="both"/>
        <w:rPr>
          <w:rFonts w:ascii="Palatino Linotype" w:hAnsi="Palatino Linotype" w:cs="Arial"/>
          <w:lang w:val="es-ES_tradnl" w:eastAsia="es-MX"/>
        </w:rPr>
      </w:pPr>
      <w:r w:rsidRPr="00D75B61">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D75B61">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75B61">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263EF20"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i/>
          <w:sz w:val="22"/>
          <w:szCs w:val="22"/>
          <w:lang w:val="es-ES_tradnl" w:eastAsia="es-MX"/>
        </w:rPr>
        <w:t>“</w:t>
      </w:r>
      <w:r w:rsidRPr="00D75B61">
        <w:rPr>
          <w:rFonts w:ascii="Palatino Linotype" w:hAnsi="Palatino Linotype" w:cs="Arial"/>
          <w:b/>
          <w:i/>
          <w:sz w:val="22"/>
          <w:szCs w:val="22"/>
          <w:lang w:val="es-ES_tradnl" w:eastAsia="es-MX"/>
        </w:rPr>
        <w:t xml:space="preserve">Artículo 3. </w:t>
      </w:r>
      <w:r w:rsidRPr="00D75B61">
        <w:rPr>
          <w:rFonts w:ascii="Palatino Linotype" w:hAnsi="Palatino Linotype" w:cs="Arial"/>
          <w:i/>
          <w:sz w:val="22"/>
          <w:szCs w:val="22"/>
          <w:lang w:val="es-ES_tradnl" w:eastAsia="es-MX"/>
        </w:rPr>
        <w:t>Para los efectos de la presente Ley se entenderá por:</w:t>
      </w:r>
    </w:p>
    <w:p w14:paraId="5ED98A25"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i/>
          <w:sz w:val="22"/>
          <w:szCs w:val="22"/>
          <w:lang w:val="es-ES_tradnl" w:eastAsia="es-MX"/>
        </w:rPr>
        <w:t>(…)</w:t>
      </w:r>
    </w:p>
    <w:p w14:paraId="5A95A061"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b/>
          <w:i/>
          <w:sz w:val="22"/>
          <w:szCs w:val="22"/>
          <w:lang w:val="es-ES_tradnl" w:eastAsia="es-MX"/>
        </w:rPr>
        <w:t>XI. Documento:</w:t>
      </w:r>
      <w:r w:rsidRPr="00D75B61">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D75B61">
        <w:rPr>
          <w:rFonts w:ascii="Palatino Linotype" w:hAnsi="Palatino Linotype" w:cs="Arial"/>
          <w:b/>
          <w:i/>
          <w:sz w:val="22"/>
          <w:szCs w:val="22"/>
          <w:u w:val="single"/>
          <w:lang w:val="es-ES_tradnl" w:eastAsia="es-MX"/>
        </w:rPr>
        <w:t xml:space="preserve">registro que documente el ejercicio de las facultades, funciones y competencias de los sujetos </w:t>
      </w:r>
      <w:r w:rsidRPr="00D75B61">
        <w:rPr>
          <w:rFonts w:ascii="Palatino Linotype" w:hAnsi="Palatino Linotype" w:cs="Arial"/>
          <w:b/>
          <w:i/>
          <w:sz w:val="22"/>
          <w:szCs w:val="22"/>
          <w:u w:val="single"/>
          <w:lang w:val="es-ES_tradnl" w:eastAsia="es-MX"/>
        </w:rPr>
        <w:lastRenderedPageBreak/>
        <w:t>obligados</w:t>
      </w:r>
      <w:r w:rsidRPr="00D75B61">
        <w:rPr>
          <w:rFonts w:ascii="Palatino Linotype" w:hAnsi="Palatino Linotype" w:cs="Arial"/>
          <w:i/>
          <w:sz w:val="22"/>
          <w:szCs w:val="22"/>
          <w:u w:val="single"/>
          <w:lang w:val="es-ES_tradnl" w:eastAsia="es-MX"/>
        </w:rPr>
        <w:t>,</w:t>
      </w:r>
      <w:r w:rsidRPr="00D75B61">
        <w:rPr>
          <w:rFonts w:ascii="Palatino Linotype" w:hAnsi="Palatino Linotype" w:cs="Arial"/>
          <w:i/>
          <w:sz w:val="22"/>
          <w:szCs w:val="22"/>
          <w:lang w:val="es-ES_tradnl" w:eastAsia="es-MX"/>
        </w:rPr>
        <w:t xml:space="preserve"> sus servidores públicos e integrantes, </w:t>
      </w:r>
      <w:r w:rsidRPr="00D75B61">
        <w:rPr>
          <w:rFonts w:ascii="Palatino Linotype" w:hAnsi="Palatino Linotype" w:cs="Arial"/>
          <w:b/>
          <w:i/>
          <w:sz w:val="22"/>
          <w:szCs w:val="22"/>
          <w:u w:val="single"/>
          <w:lang w:val="es-ES_tradnl" w:eastAsia="es-MX"/>
        </w:rPr>
        <w:t>sin importar su fuente o fecha de elaboración.</w:t>
      </w:r>
      <w:r w:rsidRPr="00D75B61">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39369B81" w14:textId="77777777" w:rsidR="00061D05" w:rsidRPr="00D75B61" w:rsidRDefault="00061D05" w:rsidP="00061D05">
      <w:pPr>
        <w:spacing w:line="360" w:lineRule="auto"/>
        <w:ind w:left="567" w:right="616"/>
        <w:jc w:val="both"/>
        <w:rPr>
          <w:rFonts w:ascii="Palatino Linotype" w:hAnsi="Palatino Linotype" w:cs="Arial"/>
          <w:i/>
          <w:sz w:val="22"/>
          <w:szCs w:val="22"/>
          <w:lang w:val="es-ES_tradnl" w:eastAsia="es-MX"/>
        </w:rPr>
      </w:pPr>
      <w:r w:rsidRPr="00D75B61">
        <w:rPr>
          <w:rFonts w:ascii="Palatino Linotype" w:hAnsi="Palatino Linotype" w:cs="Arial"/>
          <w:i/>
          <w:sz w:val="22"/>
          <w:szCs w:val="22"/>
          <w:lang w:val="es-ES_tradnl" w:eastAsia="es-MX"/>
        </w:rPr>
        <w:t>(…)”</w:t>
      </w:r>
    </w:p>
    <w:p w14:paraId="7EF87DC6" w14:textId="77777777" w:rsidR="00061D05" w:rsidRPr="00D75B61" w:rsidRDefault="00061D05" w:rsidP="00061D05">
      <w:pPr>
        <w:spacing w:before="240" w:after="240" w:line="360" w:lineRule="auto"/>
        <w:ind w:right="49"/>
        <w:contextualSpacing/>
        <w:jc w:val="both"/>
        <w:rPr>
          <w:rFonts w:ascii="Palatino Linotype" w:hAnsi="Palatino Linotype" w:cs="Arial"/>
          <w:lang w:val="es-ES_tradnl" w:eastAsia="es-MX"/>
        </w:rPr>
      </w:pPr>
    </w:p>
    <w:p w14:paraId="1DFE13F0" w14:textId="77777777" w:rsidR="00061D05" w:rsidRPr="00D75B61" w:rsidRDefault="00061D05" w:rsidP="00061D05">
      <w:pPr>
        <w:spacing w:before="240" w:after="240" w:line="360" w:lineRule="auto"/>
        <w:ind w:right="49"/>
        <w:contextualSpacing/>
        <w:jc w:val="both"/>
        <w:rPr>
          <w:rFonts w:ascii="Palatino Linotype" w:eastAsia="MS Mincho" w:hAnsi="Palatino Linotype" w:cs="Calibri"/>
          <w:lang w:val="es-ES_tradnl" w:eastAsia="es-MX"/>
        </w:rPr>
      </w:pPr>
      <w:r w:rsidRPr="00D75B61">
        <w:rPr>
          <w:rFonts w:ascii="Palatino Linotype" w:hAnsi="Palatino Linotype" w:cs="Arial"/>
          <w:lang w:val="es-ES_tradnl" w:eastAsia="es-MX"/>
        </w:rPr>
        <w:t xml:space="preserve">Además, </w:t>
      </w:r>
      <w:r w:rsidRPr="00D75B61">
        <w:rPr>
          <w:rFonts w:ascii="Palatino Linotype" w:eastAsia="MS Mincho" w:hAnsi="Palatino Linotype" w:cs="Calibri"/>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74F8D2B" w14:textId="77777777" w:rsidR="00061D05" w:rsidRPr="00D75B61" w:rsidRDefault="00061D05" w:rsidP="00061D05">
      <w:pPr>
        <w:spacing w:before="240" w:after="240" w:line="360" w:lineRule="auto"/>
        <w:ind w:right="49"/>
        <w:contextualSpacing/>
        <w:jc w:val="both"/>
        <w:rPr>
          <w:rFonts w:ascii="Palatino Linotype" w:eastAsia="MS Mincho" w:hAnsi="Palatino Linotype" w:cs="Calibri"/>
          <w:lang w:val="es-ES_tradnl" w:eastAsia="es-MX"/>
        </w:rPr>
      </w:pPr>
    </w:p>
    <w:p w14:paraId="01E78031" w14:textId="77777777" w:rsidR="00061D05" w:rsidRPr="00D75B61" w:rsidRDefault="00061D05" w:rsidP="00061D05">
      <w:pPr>
        <w:spacing w:before="240" w:after="240" w:line="360" w:lineRule="auto"/>
        <w:ind w:right="49"/>
        <w:contextualSpacing/>
        <w:jc w:val="both"/>
        <w:rPr>
          <w:rFonts w:ascii="Palatino Linotype" w:eastAsia="MS Mincho" w:hAnsi="Palatino Linotype" w:cs="Tahoma"/>
          <w:lang w:val="es-ES_tradnl" w:eastAsia="es-MX"/>
        </w:rPr>
      </w:pPr>
      <w:r w:rsidRPr="00D75B61">
        <w:rPr>
          <w:rFonts w:ascii="Palatino Linotype" w:hAnsi="Palatino Linotype" w:cs="Arial"/>
          <w:lang w:val="es-ES_tradnl" w:eastAsia="es-MX"/>
        </w:rPr>
        <w:t xml:space="preserve">De la misma forma, </w:t>
      </w:r>
      <w:r w:rsidRPr="00D75B61">
        <w:rPr>
          <w:rFonts w:ascii="Palatino Linotype" w:eastAsia="MS Mincho" w:hAnsi="Palatino Linotype" w:cs="Calibri"/>
          <w:lang w:val="es-ES_tradnl" w:eastAsia="es-MX"/>
        </w:rPr>
        <w:t>de acuerdo al contenido del artículo 160,</w:t>
      </w:r>
      <w:r w:rsidRPr="00D75B61">
        <w:rPr>
          <w:rFonts w:ascii="Palatino Linotype" w:hAnsi="Palatino Linotype" w:cs="Arial"/>
          <w:lang w:val="es-ES_tradnl" w:eastAsia="es-MX"/>
        </w:rPr>
        <w:t xml:space="preserve"> de la Ley </w:t>
      </w:r>
      <w:r w:rsidRPr="00D75B61">
        <w:rPr>
          <w:rFonts w:ascii="Palatino Linotype" w:eastAsia="MS Mincho" w:hAnsi="Palatino Linotype" w:cs="Tahoma"/>
          <w:lang w:val="es-ES_tradnl" w:eastAsia="es-MX"/>
        </w:rPr>
        <w:t>General de Transparencia y Acceso a la Información Pública que a la letra dispone</w:t>
      </w:r>
    </w:p>
    <w:p w14:paraId="292D9BEA" w14:textId="77777777" w:rsidR="00061D05" w:rsidRPr="00D75B61" w:rsidRDefault="00061D05" w:rsidP="00061D05">
      <w:pPr>
        <w:spacing w:line="360" w:lineRule="auto"/>
        <w:ind w:left="567" w:right="616"/>
        <w:contextualSpacing/>
        <w:jc w:val="both"/>
        <w:rPr>
          <w:rFonts w:ascii="Palatino Linotype" w:hAnsi="Palatino Linotype" w:cs="Arial"/>
          <w:i/>
          <w:sz w:val="22"/>
          <w:szCs w:val="22"/>
          <w:lang w:val="es-ES_tradnl" w:eastAsia="gl-ES"/>
        </w:rPr>
      </w:pPr>
      <w:r w:rsidRPr="00D75B61">
        <w:rPr>
          <w:rFonts w:ascii="Palatino Linotype" w:hAnsi="Palatino Linotype" w:cs="Arial"/>
          <w:b/>
          <w:i/>
          <w:sz w:val="22"/>
          <w:szCs w:val="22"/>
          <w:lang w:val="es-ES_tradnl" w:eastAsia="gl-ES"/>
        </w:rPr>
        <w:t>Artículo 160</w:t>
      </w:r>
      <w:r w:rsidRPr="00D75B61">
        <w:rPr>
          <w:rFonts w:ascii="Palatino Linotype" w:hAnsi="Palatino Linotype" w:cs="Arial"/>
          <w:i/>
          <w:sz w:val="22"/>
          <w:szCs w:val="22"/>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C317C1" w14:textId="77777777" w:rsidR="009D2C0A" w:rsidRPr="00D75B61" w:rsidRDefault="009D2C0A" w:rsidP="00061D05">
      <w:pPr>
        <w:spacing w:line="360" w:lineRule="auto"/>
        <w:ind w:left="567" w:right="616"/>
        <w:contextualSpacing/>
        <w:jc w:val="both"/>
        <w:rPr>
          <w:rFonts w:ascii="Palatino Linotype" w:hAnsi="Palatino Linotype" w:cs="Arial"/>
          <w:i/>
          <w:sz w:val="22"/>
          <w:szCs w:val="22"/>
          <w:lang w:val="es-ES_tradnl" w:eastAsia="gl-ES"/>
        </w:rPr>
      </w:pPr>
    </w:p>
    <w:p w14:paraId="38733D5A" w14:textId="77777777" w:rsidR="00FE0C2B" w:rsidRPr="00D75B61" w:rsidRDefault="009D2C0A" w:rsidP="00FE0C2B">
      <w:pPr>
        <w:pBdr>
          <w:top w:val="nil"/>
          <w:left w:val="nil"/>
          <w:bottom w:val="nil"/>
          <w:right w:val="nil"/>
          <w:between w:val="nil"/>
        </w:pBdr>
        <w:spacing w:line="360" w:lineRule="auto"/>
        <w:contextualSpacing/>
        <w:jc w:val="both"/>
        <w:rPr>
          <w:rFonts w:ascii="Palatino Linotype" w:hAnsi="Palatino Linotype"/>
        </w:rPr>
      </w:pPr>
      <w:r w:rsidRPr="00D75B61">
        <w:rPr>
          <w:rFonts w:ascii="Palatino Linotype" w:hAnsi="Palatino Linotype" w:cs="Arial"/>
        </w:rPr>
        <w:lastRenderedPageBreak/>
        <w:t xml:space="preserve">Así como se puede advertir en las documentales enviadas por el Sujeto Obligado en respuesta respecto las solicitudes de acceso a la información número  </w:t>
      </w:r>
      <w:r w:rsidRPr="00D75B61">
        <w:rPr>
          <w:rFonts w:ascii="Palatino Linotype" w:hAnsi="Palatino Linotype"/>
          <w:b/>
          <w:bCs/>
        </w:rPr>
        <w:t>03341/TOLUCA/IP/2025, 03342/TOLUCA/IP/2025, 03855/TOLUCA/IP/2025, 03854/TOLUCA/IP/2025</w:t>
      </w:r>
      <w:r w:rsidR="00FE0C2B" w:rsidRPr="00D75B61">
        <w:rPr>
          <w:rFonts w:ascii="Palatino Linotype" w:hAnsi="Palatino Linotype"/>
        </w:rPr>
        <w:t xml:space="preserve">, el Sujeto Obligado no niega contar con la información solicitada, por el contrario, acepta de forma expresa poseerla, al cambiar de modalidad y manifestar que se le entregará la información en consulta directa, en consecuencia, </w:t>
      </w:r>
      <w:r w:rsidR="00FE0C2B" w:rsidRPr="00D75B61">
        <w:rPr>
          <w:rFonts w:ascii="Palatino Linotype" w:hAnsi="Palatino Linotype"/>
          <w:u w:val="single"/>
        </w:rPr>
        <w:t>se omite el estudio de la fuente obligacional que impone al sujeto obligado a generarla, administrarla o poseerla</w:t>
      </w:r>
      <w:r w:rsidR="00FE0C2B" w:rsidRPr="00D75B61">
        <w:rPr>
          <w:rFonts w:ascii="Palatino Linotype" w:hAnsi="Palatino Linotype"/>
        </w:rPr>
        <w:t>.</w:t>
      </w:r>
    </w:p>
    <w:p w14:paraId="3805714C"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p>
    <w:p w14:paraId="43D85503"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r w:rsidRPr="00D75B61">
        <w:rPr>
          <w:rFonts w:ascii="Palatino Linotype" w:hAnsi="Palatino Linotype"/>
        </w:rPr>
        <w:t xml:space="preserve"> De lo anterior se colige que, el hecho de que el Sujeto Obligado haya manifestado al Recurrente que puede asistir a las instalaciones para acceder a lo solicitado, </w:t>
      </w:r>
      <w:r w:rsidRPr="00D75B61">
        <w:rPr>
          <w:rFonts w:ascii="Palatino Linotype" w:hAnsi="Palatino Linotype"/>
          <w:b/>
        </w:rPr>
        <w:t>comprueba fehacientemente que dicha autoridad acepta que la genera, posee y/o administra los documentos solicitados</w:t>
      </w:r>
      <w:r w:rsidRPr="00D75B61">
        <w:rPr>
          <w:rFonts w:ascii="Palatino Linotype" w:hAnsi="Palatino Linotype"/>
        </w:rPr>
        <w:t xml:space="preserve">, en ejercicio de sus funciones de derecho público, es decir, </w:t>
      </w:r>
      <w:r w:rsidRPr="00D75B61">
        <w:rPr>
          <w:rFonts w:ascii="Palatino Linotype" w:hAnsi="Palatino Linotype"/>
          <w:b/>
        </w:rPr>
        <w:t>no niega la existencia de la información solicitada</w:t>
      </w:r>
      <w:r w:rsidRPr="00D75B61">
        <w:rPr>
          <w:rFonts w:ascii="Palatino Linotype" w:hAnsi="Palatino Linotype"/>
        </w:rPr>
        <w:t xml:space="preserve">, por el contrario, se pronuncia respecto de la información requerida, es por ello que se reitera, se asume que posee la información; por lo tanto, el estudio en específico se obvia dado que a nada práctico llevaría el alcance del mismo. </w:t>
      </w:r>
    </w:p>
    <w:p w14:paraId="5D423D36"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p>
    <w:p w14:paraId="51333AC0" w14:textId="77777777" w:rsidR="00FE0C2B" w:rsidRPr="00D75B61" w:rsidRDefault="00FE0C2B" w:rsidP="00FE0C2B">
      <w:pPr>
        <w:spacing w:line="360" w:lineRule="auto"/>
        <w:jc w:val="both"/>
        <w:rPr>
          <w:rFonts w:ascii="Palatino Linotype" w:hAnsi="Palatino Linotype"/>
        </w:rPr>
      </w:pPr>
      <w:r w:rsidRPr="00D75B61">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561B470" w14:textId="77777777" w:rsidR="00FE0C2B" w:rsidRPr="00D75B61" w:rsidRDefault="00FE0C2B" w:rsidP="00FE0C2B">
      <w:pPr>
        <w:spacing w:line="360" w:lineRule="auto"/>
        <w:jc w:val="both"/>
        <w:rPr>
          <w:rFonts w:ascii="Palatino Linotype" w:eastAsia="Palatino Linotype" w:hAnsi="Palatino Linotype" w:cs="Palatino Linotype"/>
          <w:color w:val="000000"/>
        </w:rPr>
      </w:pPr>
    </w:p>
    <w:p w14:paraId="0053FA9E" w14:textId="77777777" w:rsidR="00FE0C2B" w:rsidRPr="00D75B61" w:rsidRDefault="00FE0C2B" w:rsidP="00FE0C2B">
      <w:pPr>
        <w:spacing w:line="360" w:lineRule="auto"/>
        <w:ind w:right="-2"/>
        <w:jc w:val="both"/>
        <w:rPr>
          <w:rFonts w:ascii="Palatino Linotype" w:hAnsi="Palatino Linotype"/>
          <w:lang w:val="es-ES_tradnl"/>
        </w:rPr>
      </w:pPr>
      <w:r w:rsidRPr="00D75B61">
        <w:rPr>
          <w:rFonts w:ascii="Palatino Linotype" w:hAnsi="Palatino Linotype"/>
        </w:rPr>
        <w:lastRenderedPageBreak/>
        <w:t xml:space="preserve">Al respecto se reitera que se obvia el estudio de la naturaleza de lo solicitado toda vez que </w:t>
      </w:r>
      <w:r w:rsidRPr="00D75B61">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14:paraId="30C22F47" w14:textId="77777777" w:rsidR="00FE0C2B" w:rsidRPr="00D75B61" w:rsidRDefault="00FE0C2B" w:rsidP="00FE0C2B">
      <w:pPr>
        <w:tabs>
          <w:tab w:val="left" w:pos="851"/>
        </w:tabs>
        <w:spacing w:line="276" w:lineRule="auto"/>
        <w:ind w:left="851" w:right="565"/>
        <w:jc w:val="both"/>
        <w:rPr>
          <w:rFonts w:ascii="Palatino Linotype" w:hAnsi="Palatino Linotype"/>
          <w:i/>
          <w:iCs/>
          <w:sz w:val="22"/>
          <w:szCs w:val="22"/>
          <w:lang w:val="es-ES_tradnl"/>
        </w:rPr>
      </w:pPr>
      <w:r w:rsidRPr="00D75B61">
        <w:rPr>
          <w:rFonts w:ascii="Palatino Linotype" w:hAnsi="Palatino Linotype"/>
          <w:b/>
          <w:bCs/>
          <w:i/>
          <w:iCs/>
          <w:sz w:val="22"/>
          <w:szCs w:val="22"/>
          <w:lang w:val="es-ES_tradnl"/>
        </w:rPr>
        <w:t>Artículo 158.</w:t>
      </w:r>
      <w:r w:rsidRPr="00D75B61">
        <w:rPr>
          <w:rFonts w:ascii="Palatino Linotype" w:hAnsi="Palatino Linotype"/>
          <w:i/>
          <w:iCs/>
          <w:sz w:val="22"/>
          <w:szCs w:val="22"/>
          <w:lang w:val="es-ES_tradnl"/>
        </w:rPr>
        <w:t xml:space="preserve"> De manera excepcional, cuando de forma fundada y motivada así lo determine </w:t>
      </w:r>
      <w:r w:rsidRPr="00D75B61">
        <w:rPr>
          <w:rFonts w:ascii="Palatino Linotype" w:hAnsi="Palatino Linotype"/>
          <w:b/>
          <w:bCs/>
          <w:i/>
          <w:iCs/>
          <w:sz w:val="22"/>
          <w:szCs w:val="22"/>
          <w:u w:val="single"/>
          <w:lang w:val="es-ES_tradnl"/>
        </w:rPr>
        <w:t>el sujeto obligado</w:t>
      </w:r>
      <w:r w:rsidRPr="00D75B61">
        <w:rPr>
          <w:rFonts w:ascii="Palatino Linotype" w:hAnsi="Palatino Linotype"/>
          <w:i/>
          <w:iCs/>
          <w:sz w:val="22"/>
          <w:szCs w:val="22"/>
          <w:lang w:val="es-ES_tradnl"/>
        </w:rPr>
        <w:t xml:space="preserve">, en </w:t>
      </w:r>
      <w:r w:rsidRPr="00D75B61">
        <w:rPr>
          <w:rFonts w:ascii="Palatino Linotype" w:hAnsi="Palatino Linotype"/>
          <w:b/>
          <w:bCs/>
          <w:i/>
          <w:iCs/>
          <w:sz w:val="22"/>
          <w:szCs w:val="22"/>
          <w:u w:val="single"/>
          <w:lang w:val="es-ES_tradnl"/>
        </w:rPr>
        <w:t>aquellos casos en que la información solicitada que ya se encuentre en su posesión</w:t>
      </w:r>
      <w:r w:rsidRPr="00D75B61">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49C9342" w14:textId="77777777" w:rsidR="00FE0C2B" w:rsidRPr="00D75B61" w:rsidRDefault="00FE0C2B" w:rsidP="00FE0C2B">
      <w:pPr>
        <w:spacing w:line="360" w:lineRule="auto"/>
        <w:jc w:val="both"/>
        <w:rPr>
          <w:rFonts w:ascii="Palatino Linotype" w:hAnsi="Palatino Linotype"/>
        </w:rPr>
      </w:pPr>
    </w:p>
    <w:p w14:paraId="25CA1263" w14:textId="77777777" w:rsidR="00FE0C2B" w:rsidRPr="00D75B61" w:rsidRDefault="00FE0C2B" w:rsidP="00FE0C2B">
      <w:pPr>
        <w:spacing w:line="360" w:lineRule="auto"/>
        <w:jc w:val="both"/>
        <w:rPr>
          <w:rFonts w:ascii="Palatino Linotype" w:hAnsi="Palatino Linotype"/>
          <w:lang w:val="es-MX"/>
        </w:rPr>
      </w:pPr>
      <w:r w:rsidRPr="00D75B61">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D75B61">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D75B61">
        <w:rPr>
          <w:rFonts w:ascii="Palatino Linotype" w:hAnsi="Palatino Linotype"/>
          <w:lang w:val="es-MX"/>
        </w:rPr>
        <w:t xml:space="preserve"> motivo por el cual se actualiza el supuesto jurídico, previsto en el artículo 12 de la Ley de Transparencia y Acceso a la Información Pública del Estado de México y Municipios.</w:t>
      </w:r>
    </w:p>
    <w:p w14:paraId="54301769" w14:textId="77777777" w:rsidR="00FE0C2B" w:rsidRPr="00D75B61" w:rsidRDefault="00FE0C2B" w:rsidP="00FE0C2B">
      <w:pPr>
        <w:spacing w:line="360" w:lineRule="auto"/>
        <w:jc w:val="both"/>
        <w:rPr>
          <w:rFonts w:ascii="Palatino Linotype" w:hAnsi="Palatino Linotype"/>
          <w:lang w:val="es-MX"/>
        </w:rPr>
      </w:pPr>
    </w:p>
    <w:p w14:paraId="53FF00DE" w14:textId="77777777" w:rsidR="00FE0C2B" w:rsidRPr="00D75B61" w:rsidRDefault="00FE0C2B" w:rsidP="00FE0C2B">
      <w:pPr>
        <w:spacing w:before="240" w:after="160" w:line="360" w:lineRule="auto"/>
        <w:ind w:right="-2"/>
        <w:jc w:val="both"/>
        <w:rPr>
          <w:rFonts w:ascii="Palatino Linotype" w:hAnsi="Palatino Linotype"/>
          <w:lang w:val="es-ES_tradnl"/>
        </w:rPr>
      </w:pPr>
      <w:r w:rsidRPr="00D75B61">
        <w:rPr>
          <w:rFonts w:ascii="Palatino Linotype" w:hAnsi="Palatino Linotype"/>
          <w:lang w:val="es-ES_tradnl"/>
        </w:rPr>
        <w:t xml:space="preserve">Como se mencionó, el Sujeto Obligado pretende hacer un cambio en la modalidad de entrega de la información, lo cual encuentra relación con el agravio manifestado por el </w:t>
      </w:r>
      <w:r w:rsidRPr="00D75B61">
        <w:rPr>
          <w:rFonts w:ascii="Palatino Linotype" w:hAnsi="Palatino Linotype"/>
          <w:b/>
          <w:bCs/>
          <w:lang w:val="es-ES_tradnl"/>
        </w:rPr>
        <w:t>Recurrente</w:t>
      </w:r>
      <w:r w:rsidRPr="00D75B61">
        <w:rPr>
          <w:rFonts w:ascii="Palatino Linotype" w:hAnsi="Palatino Linotype"/>
          <w:lang w:val="es-ES_tradnl"/>
        </w:rPr>
        <w:t xml:space="preserve">. En ese sentido, se expone que, en respuesta, el Sujeto Obligado manifestó lo siguiente; </w:t>
      </w:r>
    </w:p>
    <w:p w14:paraId="78D129CC" w14:textId="77777777" w:rsidR="00FE0C2B" w:rsidRPr="00D75B61" w:rsidRDefault="00EF06AB" w:rsidP="00EF06AB">
      <w:pPr>
        <w:pStyle w:val="Prrafodelista"/>
        <w:numPr>
          <w:ilvl w:val="0"/>
          <w:numId w:val="17"/>
        </w:numPr>
        <w:spacing w:before="240" w:after="160" w:line="360" w:lineRule="auto"/>
        <w:ind w:right="-2"/>
        <w:jc w:val="both"/>
        <w:rPr>
          <w:rFonts w:ascii="Palatino Linotype" w:hAnsi="Palatino Linotype"/>
          <w:lang w:val="es-ES_tradnl"/>
        </w:rPr>
      </w:pPr>
      <w:r w:rsidRPr="00D75B61">
        <w:rPr>
          <w:rFonts w:ascii="Palatino Linotype" w:eastAsiaTheme="majorEastAsia" w:hAnsi="Palatino Linotype" w:cs="Arial"/>
          <w:bCs/>
        </w:rPr>
        <w:lastRenderedPageBreak/>
        <w:t xml:space="preserve">Pone a disposición los documentos en consulta directa salvo la información clasificada en un horario de 9:00 am a 17:00 pm, en las oficinas ubicadas en Plaza </w:t>
      </w:r>
      <w:proofErr w:type="spellStart"/>
      <w:r w:rsidRPr="00D75B61">
        <w:rPr>
          <w:rFonts w:ascii="Palatino Linotype" w:eastAsiaTheme="majorEastAsia" w:hAnsi="Palatino Linotype" w:cs="Arial"/>
          <w:bCs/>
        </w:rPr>
        <w:t>Pray</w:t>
      </w:r>
      <w:proofErr w:type="spellEnd"/>
      <w:r w:rsidRPr="00D75B61">
        <w:rPr>
          <w:rFonts w:ascii="Palatino Linotype" w:eastAsiaTheme="majorEastAsia" w:hAnsi="Palatino Linotype" w:cs="Arial"/>
          <w:bCs/>
        </w:rPr>
        <w:t xml:space="preserve"> </w:t>
      </w:r>
      <w:proofErr w:type="spellStart"/>
      <w:r w:rsidRPr="00D75B61">
        <w:rPr>
          <w:rFonts w:ascii="Palatino Linotype" w:eastAsiaTheme="majorEastAsia" w:hAnsi="Palatino Linotype" w:cs="Arial"/>
          <w:bCs/>
        </w:rPr>
        <w:t>Andres</w:t>
      </w:r>
      <w:proofErr w:type="spellEnd"/>
      <w:r w:rsidRPr="00D75B61">
        <w:rPr>
          <w:rFonts w:ascii="Palatino Linotype" w:eastAsiaTheme="majorEastAsia" w:hAnsi="Palatino Linotype" w:cs="Arial"/>
          <w:bCs/>
        </w:rPr>
        <w:t xml:space="preserve"> de Castro Edificio B, primer piso, Colonia Centro Toluca, México CP 50000, teléfono 7735000, 276 1900 Ext. 612 en la cual la Directora General de Administración designara al personal que implementara las medidas para asegurar en todo momento la integridad de la documentación, así mismo informa que se tendrá disponible la información durante un plazo de sesenta días hábiles.</w:t>
      </w:r>
    </w:p>
    <w:p w14:paraId="0B3D7F8F" w14:textId="77777777" w:rsidR="00421BD8" w:rsidRPr="00D75B61" w:rsidRDefault="00FE0C2B" w:rsidP="00FE0C2B">
      <w:pPr>
        <w:widowControl w:val="0"/>
        <w:autoSpaceDE w:val="0"/>
        <w:autoSpaceDN w:val="0"/>
        <w:adjustRightInd w:val="0"/>
        <w:spacing w:line="360" w:lineRule="auto"/>
        <w:jc w:val="both"/>
        <w:rPr>
          <w:rFonts w:ascii="Palatino Linotype" w:hAnsi="Palatino Linotype" w:cs="Arial"/>
        </w:rPr>
      </w:pPr>
      <w:r w:rsidRPr="00D75B61">
        <w:rPr>
          <w:rFonts w:ascii="Palatino Linotype" w:hAnsi="Palatino Linotype" w:cs="Arial"/>
        </w:rPr>
        <w:t xml:space="preserve">Asimismo, aunado a que la autoridad proporciono </w:t>
      </w:r>
      <w:r w:rsidR="00EF06AB" w:rsidRPr="00D75B61">
        <w:rPr>
          <w:rFonts w:ascii="Palatino Linotype" w:eastAsiaTheme="majorEastAsia" w:hAnsi="Palatino Linotype" w:cs="Arial"/>
          <w:bCs/>
        </w:rPr>
        <w:t xml:space="preserve">el acta de la noningentésima cuadragésima cuarta sesión extraordinaria del comité de transparencia en el que aprueba el cambio de modalidad a las solicitudes de información </w:t>
      </w:r>
      <w:r w:rsidR="00EF06AB" w:rsidRPr="00D75B61">
        <w:rPr>
          <w:rFonts w:ascii="Palatino Linotype" w:hAnsi="Palatino Linotype"/>
          <w:b/>
          <w:bCs/>
        </w:rPr>
        <w:t>037</w:t>
      </w:r>
      <w:r w:rsidR="00421BD8" w:rsidRPr="00D75B61">
        <w:rPr>
          <w:rFonts w:ascii="Palatino Linotype" w:hAnsi="Palatino Linotype"/>
          <w:b/>
          <w:bCs/>
        </w:rPr>
        <w:t>3</w:t>
      </w:r>
      <w:r w:rsidR="00EF06AB" w:rsidRPr="00D75B61">
        <w:rPr>
          <w:rFonts w:ascii="Palatino Linotype" w:hAnsi="Palatino Linotype"/>
          <w:b/>
          <w:bCs/>
        </w:rPr>
        <w:t xml:space="preserve">4/TOLUCA/IP/2025 y  03769/TOLUCA/IP/2025 </w:t>
      </w:r>
      <w:r w:rsidR="00EF06AB" w:rsidRPr="00D75B61">
        <w:rPr>
          <w:rFonts w:ascii="Palatino Linotype" w:hAnsi="Palatino Linotype"/>
          <w:bCs/>
        </w:rPr>
        <w:t xml:space="preserve">diversas a las solicitudes que dieron origen a los presentes recursos de revisión así como la clasificación de la información de las solicitudes de información </w:t>
      </w:r>
      <w:r w:rsidR="00EF06AB" w:rsidRPr="00D75B61">
        <w:rPr>
          <w:rFonts w:ascii="Palatino Linotype" w:hAnsi="Palatino Linotype"/>
          <w:b/>
          <w:bCs/>
        </w:rPr>
        <w:t>03829/TOLUCA/IP/2025, 03854/TOLUCA/IP/2025, 03855/TOLUCA/IP/2025, 03856/TOLUCA/IP/2025</w:t>
      </w:r>
      <w:r w:rsidR="00EF06AB" w:rsidRPr="00D75B61">
        <w:rPr>
          <w:rFonts w:ascii="Palatino Linotype" w:hAnsi="Palatino Linotype"/>
          <w:bCs/>
        </w:rPr>
        <w:t xml:space="preserve"> </w:t>
      </w:r>
      <w:r w:rsidR="00421BD8" w:rsidRPr="00D75B61">
        <w:rPr>
          <w:rFonts w:ascii="Palatino Linotype" w:hAnsi="Palatino Linotype"/>
          <w:bCs/>
        </w:rPr>
        <w:t xml:space="preserve">entonces es de recordarse que el cambio de modalidad propuesto por el Sujeto Obligado en respuesta versa respecto las solicitudes de </w:t>
      </w:r>
      <w:r w:rsidR="00421BD8" w:rsidRPr="00D75B61">
        <w:rPr>
          <w:rFonts w:ascii="Palatino Linotype" w:hAnsi="Palatino Linotype" w:cs="Arial"/>
        </w:rPr>
        <w:t xml:space="preserve">información número  </w:t>
      </w:r>
      <w:r w:rsidR="00421BD8" w:rsidRPr="00D75B61">
        <w:rPr>
          <w:rFonts w:ascii="Palatino Linotype" w:hAnsi="Palatino Linotype"/>
          <w:b/>
          <w:bCs/>
        </w:rPr>
        <w:t>03341/TOLUCA/IP/2025, 03342/TOLUCA/IP/2025, 03855/TOLUCA/IP/2025, 03854/TOLUCA/IP/2025</w:t>
      </w:r>
      <w:r w:rsidR="00421BD8" w:rsidRPr="00D75B61">
        <w:rPr>
          <w:rFonts w:ascii="Palatino Linotype" w:hAnsi="Palatino Linotype"/>
        </w:rPr>
        <w:t>.</w:t>
      </w:r>
    </w:p>
    <w:p w14:paraId="51533B95" w14:textId="77777777" w:rsidR="00FE0C2B" w:rsidRPr="00D75B61" w:rsidRDefault="00FE0C2B" w:rsidP="00FE0C2B">
      <w:pPr>
        <w:widowControl w:val="0"/>
        <w:autoSpaceDE w:val="0"/>
        <w:autoSpaceDN w:val="0"/>
        <w:adjustRightInd w:val="0"/>
        <w:spacing w:line="360" w:lineRule="auto"/>
        <w:jc w:val="both"/>
        <w:rPr>
          <w:rFonts w:ascii="Palatino Linotype" w:hAnsi="Palatino Linotype" w:cs="Arial"/>
        </w:rPr>
      </w:pPr>
    </w:p>
    <w:p w14:paraId="0121AA89" w14:textId="77777777" w:rsidR="00FE0C2B" w:rsidRPr="00D75B61" w:rsidRDefault="00FE0C2B" w:rsidP="00FE0C2B">
      <w:pPr>
        <w:spacing w:line="360" w:lineRule="auto"/>
        <w:jc w:val="both"/>
        <w:rPr>
          <w:rFonts w:ascii="Palatino Linotype" w:eastAsia="Palatino Linotype" w:hAnsi="Palatino Linotype" w:cs="Palatino Linotype"/>
          <w:lang w:val="es-MX"/>
        </w:rPr>
      </w:pPr>
      <w:r w:rsidRPr="00D75B61">
        <w:rPr>
          <w:rFonts w:ascii="Palatino Linotype" w:hAnsi="Palatino Linotype" w:cs="Arial"/>
          <w:lang w:val="es-MX"/>
        </w:rPr>
        <w:t xml:space="preserve">Es preciso señalar que </w:t>
      </w:r>
      <w:r w:rsidRPr="00D75B61">
        <w:rPr>
          <w:rFonts w:ascii="Palatino Linotype" w:eastAsia="Palatino Linotype" w:hAnsi="Palatino Linotype" w:cs="Palatino Linotype"/>
          <w:lang w:val="es-MX"/>
        </w:rPr>
        <w:t xml:space="preserve">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w:t>
      </w:r>
      <w:r w:rsidRPr="00D75B61">
        <w:rPr>
          <w:rFonts w:ascii="Palatino Linotype" w:eastAsia="Palatino Linotype" w:hAnsi="Palatino Linotype" w:cs="Palatino Linotype"/>
          <w:lang w:val="es-MX"/>
        </w:rPr>
        <w:lastRenderedPageBreak/>
        <w:t>orientación, mediante consulta directa, mediante la expedición de copias simples o certificadas o la reproducción en cualquier otro medio, incluidos los electrónicos.</w:t>
      </w:r>
    </w:p>
    <w:p w14:paraId="0397F05D"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76ECC1CD" w14:textId="77777777" w:rsidR="00FE0C2B" w:rsidRPr="00D75B61" w:rsidRDefault="00FE0C2B" w:rsidP="00FE0C2B">
      <w:pPr>
        <w:tabs>
          <w:tab w:val="left" w:pos="7938"/>
        </w:tabs>
        <w:spacing w:line="360" w:lineRule="auto"/>
        <w:jc w:val="both"/>
        <w:rPr>
          <w:rFonts w:ascii="Palatino Linotype" w:hAnsi="Palatino Linotype" w:cs="Arial"/>
        </w:rPr>
      </w:pPr>
      <w:r w:rsidRPr="00D75B61">
        <w:rPr>
          <w:rFonts w:ascii="Palatino Linotype" w:hAnsi="Palatino Linotype" w:cs="Arial"/>
        </w:rPr>
        <w:t xml:space="preserve">Atentos a ello, respecto a la procedencia del cambio de modalidad, el numeral 158 de la Ley de Transparencia y Acceso a la Información Pública del Estado de México y Municipios, señala que cuando lo determine el </w:t>
      </w:r>
      <w:r w:rsidRPr="00D75B61">
        <w:rPr>
          <w:rFonts w:ascii="Palatino Linotype" w:hAnsi="Palatino Linotype" w:cs="Arial"/>
          <w:b/>
        </w:rPr>
        <w:t>Sujeto Obligado</w:t>
      </w:r>
      <w:r w:rsidRPr="00D75B61">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D75B61">
        <w:rPr>
          <w:rFonts w:ascii="Palatino Linotype" w:hAnsi="Palatino Linotype" w:cs="Arial"/>
          <w:b/>
        </w:rPr>
        <w:t>cuya entrega o reproducción sobrepase las capacidades técnicas,</w:t>
      </w:r>
      <w:r w:rsidRPr="00D75B61">
        <w:rPr>
          <w:rFonts w:ascii="Palatino Linotype" w:hAnsi="Palatino Linotype" w:cs="Arial"/>
        </w:rPr>
        <w:t xml:space="preserve"> </w:t>
      </w:r>
      <w:r w:rsidRPr="00D75B61">
        <w:rPr>
          <w:rFonts w:ascii="Palatino Linotype" w:hAnsi="Palatino Linotype" w:cs="Arial"/>
          <w:b/>
        </w:rPr>
        <w:t>administrativas</w:t>
      </w:r>
      <w:r w:rsidRPr="00D75B61">
        <w:rPr>
          <w:rFonts w:ascii="Palatino Linotype" w:hAnsi="Palatino Linotype" w:cs="Arial"/>
        </w:rPr>
        <w:t xml:space="preserve"> y </w:t>
      </w:r>
      <w:r w:rsidRPr="00D75B61">
        <w:rPr>
          <w:rFonts w:ascii="Palatino Linotype" w:hAnsi="Palatino Linotype" w:cs="Arial"/>
          <w:b/>
        </w:rPr>
        <w:t>humanas</w:t>
      </w:r>
      <w:r w:rsidRPr="00D75B61">
        <w:rPr>
          <w:rFonts w:ascii="Palatino Linotype" w:hAnsi="Palatino Linotype" w:cs="Arial"/>
        </w:rPr>
        <w:t>, para el cumplimiento de las obligaciones de transparencia,</w:t>
      </w:r>
      <w:r w:rsidRPr="00D75B61">
        <w:rPr>
          <w:rFonts w:ascii="Palatino Linotype" w:hAnsi="Palatino Linotype" w:cs="Arial"/>
          <w:b/>
        </w:rPr>
        <w:t xml:space="preserve"> no siendo óbice mencionar que dicho cambio de modalidad de entrega deberá de estar debidamente fundado y motivado</w:t>
      </w:r>
      <w:r w:rsidRPr="00D75B61">
        <w:rPr>
          <w:rFonts w:ascii="Palatino Linotype" w:hAnsi="Palatino Linotype" w:cs="Arial"/>
        </w:rPr>
        <w:t>, en el cual se expliquen las razones o motivos del cambio, exceptuando la información clasificada, la cual se deberá de respaldar de igual manera por un acuerdo de clasificación.</w:t>
      </w:r>
    </w:p>
    <w:p w14:paraId="73D3CCA3"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1F5E9136"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09F5922C"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2CF55563"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t>Sirva como apoyo de lo hasta aquí relatado, el criterio orientador 08/17, emitido por el Pleno del Instituto Nacional de Transparencia, Acceso a la Información y Protección de Datos Personales, el cual establece lo siguiente:</w:t>
      </w:r>
    </w:p>
    <w:p w14:paraId="5AD981AB" w14:textId="77777777" w:rsidR="00FE0C2B" w:rsidRPr="00D75B61" w:rsidRDefault="00FE0C2B" w:rsidP="00E82FA3">
      <w:pPr>
        <w:ind w:left="851" w:right="899"/>
        <w:jc w:val="both"/>
        <w:rPr>
          <w:rFonts w:ascii="Palatino Linotype" w:eastAsia="Palatino Linotype" w:hAnsi="Palatino Linotype" w:cs="Palatino Linotype"/>
          <w:i/>
          <w:sz w:val="22"/>
          <w:lang w:val="es-MX"/>
        </w:rPr>
      </w:pPr>
      <w:r w:rsidRPr="00D75B61">
        <w:rPr>
          <w:rFonts w:ascii="Palatino Linotype" w:eastAsia="Palatino Linotype" w:hAnsi="Palatino Linotype" w:cs="Palatino Linotype"/>
          <w:i/>
          <w:sz w:val="22"/>
          <w:lang w:val="es-MX"/>
        </w:rPr>
        <w:lastRenderedPageBreak/>
        <w:t>“</w:t>
      </w:r>
      <w:r w:rsidRPr="00D75B61">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D75B61">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5505AA1" w14:textId="77777777" w:rsidR="00552570" w:rsidRPr="00D75B61" w:rsidRDefault="00552570" w:rsidP="00FE0C2B">
      <w:pPr>
        <w:spacing w:line="360" w:lineRule="auto"/>
        <w:ind w:right="51"/>
        <w:jc w:val="both"/>
        <w:rPr>
          <w:rFonts w:ascii="Palatino Linotype" w:eastAsia="Palatino Linotype" w:hAnsi="Palatino Linotype" w:cs="Palatino Linotype"/>
          <w:lang w:val="es-MX"/>
        </w:rPr>
      </w:pPr>
    </w:p>
    <w:p w14:paraId="56B1C6B3"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t xml:space="preserve">Se reitera que las manifestaciones emitidas por el </w:t>
      </w:r>
      <w:r w:rsidRPr="00D75B61">
        <w:rPr>
          <w:rFonts w:ascii="Palatino Linotype" w:eastAsia="Palatino Linotype" w:hAnsi="Palatino Linotype" w:cs="Palatino Linotype"/>
          <w:b/>
          <w:lang w:val="es-MX"/>
        </w:rPr>
        <w:t>Sujeto Obligado</w:t>
      </w:r>
      <w:r w:rsidRPr="00D75B61">
        <w:rPr>
          <w:rFonts w:ascii="Palatino Linotype" w:eastAsia="Palatino Linotype" w:hAnsi="Palatino Linotype" w:cs="Palatino Linotype"/>
          <w:lang w:val="es-MX"/>
        </w:rPr>
        <w:t xml:space="preserve"> son manifestaciones que éste Instituto no estima suficientes para colmar el derecho de acceso a la información del particular, toda vez que no existe pronunciamiento fehaciente para comprobar que la documentación solicitada se intentó cargar en la plataforma digital SAIMEX</w:t>
      </w:r>
      <w:r w:rsidR="00E82FA3" w:rsidRPr="00D75B61">
        <w:rPr>
          <w:rFonts w:ascii="Palatino Linotype" w:eastAsia="Palatino Linotype" w:hAnsi="Palatino Linotype" w:cs="Palatino Linotype"/>
          <w:lang w:val="es-MX"/>
        </w:rPr>
        <w:t xml:space="preserve"> </w:t>
      </w:r>
      <w:r w:rsidR="00E82FA3" w:rsidRPr="00D75B61">
        <w:rPr>
          <w:rFonts w:ascii="Palatino Linotype" w:eastAsia="Palatino Linotype" w:hAnsi="Palatino Linotype" w:cs="Palatino Linotype"/>
          <w:u w:val="single"/>
          <w:lang w:val="es-MX"/>
        </w:rPr>
        <w:t xml:space="preserve">pues el soporte documental entregado en respuesta no versa respecto el cambio de modalidad de las solicitudes de información </w:t>
      </w:r>
      <w:r w:rsidR="00E82FA3" w:rsidRPr="00D75B61">
        <w:rPr>
          <w:rFonts w:ascii="Palatino Linotype" w:hAnsi="Palatino Linotype"/>
          <w:b/>
          <w:bCs/>
          <w:u w:val="single"/>
        </w:rPr>
        <w:t>03341/TOLUCA/IP/2025, 03342/TOLUCA/IP/2025, 03855/TOLUCA/IP/2025, 03854/TOLUCA/IP/2025</w:t>
      </w:r>
      <w:r w:rsidRPr="00D75B61">
        <w:rPr>
          <w:rFonts w:ascii="Palatino Linotype" w:eastAsia="Palatino Linotype" w:hAnsi="Palatino Linotype" w:cs="Palatino Linotype"/>
          <w:lang w:val="es-MX"/>
        </w:rPr>
        <w:t>, más aún que por alguna cuestión técnica no se logró subir la documentación en dicho sistema electrónico.</w:t>
      </w:r>
    </w:p>
    <w:p w14:paraId="7D20B6A9"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6B0C7857" w14:textId="77777777" w:rsidR="00FE0C2B" w:rsidRPr="00D75B61" w:rsidRDefault="00FE0C2B" w:rsidP="00552570">
      <w:pPr>
        <w:tabs>
          <w:tab w:val="left" w:pos="7938"/>
        </w:tabs>
        <w:spacing w:line="360" w:lineRule="auto"/>
        <w:jc w:val="both"/>
        <w:rPr>
          <w:rFonts w:ascii="Palatino Linotype" w:hAnsi="Palatino Linotype" w:cs="Arial"/>
        </w:rPr>
      </w:pPr>
      <w:r w:rsidRPr="00D75B61">
        <w:rPr>
          <w:rFonts w:ascii="Palatino Linotype" w:hAnsi="Palatino Linotype" w:cs="Arial"/>
        </w:rPr>
        <w:t xml:space="preserve">De lo anterior entonces no se debe dejar de observa que los requisitos de motivación y fundamentación que </w:t>
      </w:r>
      <w:r w:rsidRPr="00D75B61">
        <w:rPr>
          <w:rFonts w:ascii="Palatino Linotype" w:hAnsi="Palatino Linotype" w:cs="Arial"/>
          <w:b/>
        </w:rPr>
        <w:t>no se encuentran cumplidos</w:t>
      </w:r>
      <w:r w:rsidRPr="00D75B61">
        <w:rPr>
          <w:rFonts w:ascii="Palatino Linotype" w:hAnsi="Palatino Linotype" w:cs="Arial"/>
        </w:rPr>
        <w:t xml:space="preserve">, atendiendo que, no preciso las circunstancias que ocasionan las imposibilidades humanas ni materiales, al ser omiso en informar la cantidad de servidores públicos encargados de la búsqueda de la información, los equipos informáticos con los que dispone (computadoras, escáneres y/o copiadoras). De igual manera, en lo que corresponde a las incapacidades técnicas, no precisa la cantidad de fojas, el peso informático, ni la calidad en que serían digitalizados. </w:t>
      </w:r>
    </w:p>
    <w:p w14:paraId="587180B0"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lastRenderedPageBreak/>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r w:rsidR="00552570" w:rsidRPr="00D75B61">
        <w:rPr>
          <w:rFonts w:ascii="Palatino Linotype" w:eastAsia="Palatino Linotype" w:hAnsi="Palatino Linotype" w:cs="Palatino Linotype"/>
          <w:lang w:val="es-MX"/>
        </w:rPr>
        <w:t xml:space="preserve"> </w:t>
      </w:r>
      <w:r w:rsidRPr="00D75B61">
        <w:rPr>
          <w:rFonts w:ascii="Palatino Linotype" w:eastAsia="Palatino Linotype" w:hAnsi="Palatino Linotype" w:cs="Palatino Linotype"/>
          <w:lang w:val="es-MX"/>
        </w:rPr>
        <w:t>Basta como muestra, lo apuntado por la investigadora del Natalia Calero</w:t>
      </w:r>
      <w:r w:rsidRPr="00D75B61">
        <w:rPr>
          <w:rFonts w:ascii="Palatino Linotype" w:eastAsia="Palatino Linotype" w:hAnsi="Palatino Linotype" w:cs="Palatino Linotype"/>
          <w:vertAlign w:val="superscript"/>
          <w:lang w:val="es-MX"/>
        </w:rPr>
        <w:footnoteReference w:id="1"/>
      </w:r>
      <w:r w:rsidRPr="00D75B61">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562CD1C" w14:textId="77777777" w:rsidR="00FE0C2B" w:rsidRPr="00D75B61" w:rsidRDefault="00FE0C2B" w:rsidP="00FE0C2B">
      <w:pPr>
        <w:ind w:left="851" w:right="899"/>
        <w:jc w:val="both"/>
        <w:rPr>
          <w:rFonts w:ascii="Palatino Linotype" w:eastAsia="Palatino Linotype" w:hAnsi="Palatino Linotype" w:cs="Palatino Linotype"/>
          <w:i/>
          <w:sz w:val="22"/>
          <w:lang w:val="es-MX"/>
        </w:rPr>
      </w:pPr>
      <w:r w:rsidRPr="00D75B61">
        <w:rPr>
          <w:rFonts w:ascii="Palatino Linotype" w:eastAsia="Palatino Linotype" w:hAnsi="Palatino Linotype" w:cs="Palatino Linotype"/>
          <w:lang w:val="es-MX"/>
        </w:rPr>
        <w:t>●</w:t>
      </w:r>
      <w:r w:rsidRPr="00D75B61">
        <w:rPr>
          <w:rFonts w:ascii="Palatino Linotype" w:eastAsia="Palatino Linotype" w:hAnsi="Palatino Linotype" w:cs="Palatino Linotype"/>
          <w:i/>
          <w:sz w:val="22"/>
          <w:lang w:val="es-MX"/>
        </w:rPr>
        <w:tab/>
        <w:t>Las razones por las cuales la información implicaba un análisis, estudio o procesamiento de datos;</w:t>
      </w:r>
    </w:p>
    <w:p w14:paraId="0A63779A" w14:textId="77777777" w:rsidR="00FE0C2B" w:rsidRPr="00D75B61" w:rsidRDefault="00FE0C2B" w:rsidP="00FE0C2B">
      <w:pPr>
        <w:ind w:left="851" w:right="899"/>
        <w:jc w:val="both"/>
        <w:rPr>
          <w:rFonts w:ascii="Palatino Linotype" w:eastAsia="Palatino Linotype" w:hAnsi="Palatino Linotype" w:cs="Palatino Linotype"/>
          <w:i/>
          <w:sz w:val="10"/>
          <w:szCs w:val="10"/>
          <w:lang w:val="es-MX"/>
        </w:rPr>
      </w:pPr>
    </w:p>
    <w:p w14:paraId="24F00CEA" w14:textId="77777777" w:rsidR="00FE0C2B" w:rsidRPr="00D75B61" w:rsidRDefault="00FE0C2B" w:rsidP="00FE0C2B">
      <w:pPr>
        <w:ind w:left="851" w:right="899"/>
        <w:jc w:val="both"/>
        <w:rPr>
          <w:rFonts w:ascii="Palatino Linotype" w:eastAsia="Palatino Linotype" w:hAnsi="Palatino Linotype" w:cs="Palatino Linotype"/>
          <w:i/>
          <w:sz w:val="22"/>
          <w:lang w:val="es-MX"/>
        </w:rPr>
      </w:pPr>
      <w:r w:rsidRPr="00D75B61">
        <w:rPr>
          <w:rFonts w:ascii="Palatino Linotype" w:eastAsia="Palatino Linotype" w:hAnsi="Palatino Linotype" w:cs="Palatino Linotype"/>
          <w:i/>
          <w:sz w:val="22"/>
          <w:lang w:val="es-MX"/>
        </w:rPr>
        <w:t>●</w:t>
      </w:r>
      <w:r w:rsidRPr="00D75B61">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282C28CD" w14:textId="77777777" w:rsidR="00FE0C2B" w:rsidRPr="00D75B61" w:rsidRDefault="00FE0C2B" w:rsidP="00FE0C2B">
      <w:pPr>
        <w:ind w:left="851" w:right="899"/>
        <w:jc w:val="both"/>
        <w:rPr>
          <w:rFonts w:ascii="Palatino Linotype" w:eastAsia="Palatino Linotype" w:hAnsi="Palatino Linotype" w:cs="Palatino Linotype"/>
          <w:i/>
          <w:sz w:val="10"/>
          <w:szCs w:val="10"/>
          <w:lang w:val="es-MX"/>
        </w:rPr>
      </w:pPr>
    </w:p>
    <w:p w14:paraId="4126185D" w14:textId="77777777" w:rsidR="00FE0C2B" w:rsidRPr="00D75B61" w:rsidRDefault="00FE0C2B" w:rsidP="00FE0C2B">
      <w:pPr>
        <w:ind w:left="851" w:right="899"/>
        <w:jc w:val="both"/>
        <w:rPr>
          <w:rFonts w:ascii="Palatino Linotype" w:eastAsia="Palatino Linotype" w:hAnsi="Palatino Linotype" w:cs="Palatino Linotype"/>
          <w:i/>
          <w:sz w:val="22"/>
          <w:lang w:val="es-MX"/>
        </w:rPr>
      </w:pPr>
      <w:r w:rsidRPr="00D75B61">
        <w:rPr>
          <w:rFonts w:ascii="Palatino Linotype" w:eastAsia="Palatino Linotype" w:hAnsi="Palatino Linotype" w:cs="Palatino Linotype"/>
          <w:i/>
          <w:sz w:val="22"/>
          <w:lang w:val="es-MX"/>
        </w:rPr>
        <w:t>●</w:t>
      </w:r>
      <w:r w:rsidRPr="00D75B61">
        <w:rPr>
          <w:rFonts w:ascii="Palatino Linotype" w:eastAsia="Palatino Linotype" w:hAnsi="Palatino Linotype" w:cs="Palatino Linotype"/>
          <w:i/>
          <w:sz w:val="22"/>
          <w:lang w:val="es-MX"/>
        </w:rPr>
        <w:tab/>
        <w:t>La cantidad de recursos humanos y materiales con los que cuenta el Sujeto Obligado son insuficientes.</w:t>
      </w:r>
    </w:p>
    <w:p w14:paraId="6D818418"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1CB58488" w14:textId="77777777" w:rsidR="00FE0C2B" w:rsidRPr="00D75B61" w:rsidRDefault="00FE0C2B" w:rsidP="00E82FA3">
      <w:pPr>
        <w:spacing w:line="360" w:lineRule="auto"/>
        <w:ind w:right="51"/>
        <w:jc w:val="both"/>
        <w:rPr>
          <w:rFonts w:ascii="Palatino Linotype" w:hAnsi="Palatino Linotype"/>
        </w:rPr>
      </w:pPr>
      <w:r w:rsidRPr="00D75B61">
        <w:rPr>
          <w:rFonts w:ascii="Palatino Linotype" w:hAnsi="Palatino Linotype"/>
        </w:rPr>
        <w:t xml:space="preserve">Bajo este contexto, del cambio de modalidad sustentado por El Sujeto Obligado y en atención a los Lineamientos 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7AAA19F6" w14:textId="77777777" w:rsidR="00552570" w:rsidRPr="00D75B61" w:rsidRDefault="00552570" w:rsidP="00E82FA3">
      <w:pPr>
        <w:spacing w:line="360" w:lineRule="auto"/>
        <w:ind w:right="51"/>
        <w:jc w:val="both"/>
        <w:rPr>
          <w:rFonts w:ascii="Palatino Linotype" w:eastAsia="Palatino Linotype" w:hAnsi="Palatino Linotype" w:cs="Palatino Linotype"/>
          <w:lang w:val="es-MX"/>
        </w:rPr>
      </w:pPr>
    </w:p>
    <w:p w14:paraId="6AB2FA49" w14:textId="77777777" w:rsidR="00FE0C2B" w:rsidRPr="00D75B61" w:rsidRDefault="00FE0C2B" w:rsidP="00A137D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D75B61">
        <w:rPr>
          <w:rFonts w:ascii="Palatino Linotype" w:hAnsi="Palatino Linotype"/>
          <w:b/>
          <w:i/>
          <w:sz w:val="22"/>
          <w:szCs w:val="22"/>
        </w:rPr>
        <w:lastRenderedPageBreak/>
        <w:t>VIGÉSIMO CUARTO.</w:t>
      </w:r>
      <w:r w:rsidRPr="00D75B61">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6F38AF8A" w14:textId="77777777" w:rsidR="00FE0C2B" w:rsidRPr="00D75B61" w:rsidRDefault="00FE0C2B" w:rsidP="00FE0C2B">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D75B61">
        <w:rPr>
          <w:rFonts w:ascii="Palatino Linotype" w:hAnsi="Palatino Linotype"/>
          <w:b/>
          <w:i/>
          <w:sz w:val="22"/>
          <w:szCs w:val="22"/>
        </w:rPr>
        <w:t>VIGÉSIMO QUINTO.</w:t>
      </w:r>
      <w:r w:rsidRPr="00D75B61">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6CB325FC" w14:textId="77777777" w:rsidR="00FE0C2B" w:rsidRPr="00D75B61" w:rsidRDefault="00FE0C2B" w:rsidP="00FE0C2B">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D75B61">
        <w:rPr>
          <w:rFonts w:ascii="Palatino Linotype" w:hAnsi="Palatino Linotype"/>
          <w:b/>
          <w:i/>
          <w:sz w:val="22"/>
          <w:szCs w:val="22"/>
        </w:rPr>
        <w:t>Disco compacto;</w:t>
      </w:r>
    </w:p>
    <w:p w14:paraId="2FC52145" w14:textId="77777777" w:rsidR="00FE0C2B" w:rsidRPr="00D75B61" w:rsidRDefault="00FE0C2B" w:rsidP="00FE0C2B">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D75B61">
        <w:rPr>
          <w:rFonts w:ascii="Palatino Linotype" w:hAnsi="Palatino Linotype"/>
          <w:b/>
          <w:i/>
          <w:sz w:val="22"/>
          <w:szCs w:val="22"/>
        </w:rPr>
        <w:t xml:space="preserve">  Dispositivo de almacenamiento aportado por el particular (CD o USB); </w:t>
      </w:r>
    </w:p>
    <w:p w14:paraId="389A1D1F" w14:textId="77777777" w:rsidR="00FE0C2B" w:rsidRPr="00D75B61" w:rsidRDefault="00FE0C2B" w:rsidP="00FE0C2B">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D75B61">
        <w:rPr>
          <w:rFonts w:ascii="Palatino Linotype" w:hAnsi="Palatino Linotype"/>
          <w:b/>
          <w:i/>
          <w:sz w:val="22"/>
          <w:szCs w:val="22"/>
        </w:rPr>
        <w:t xml:space="preserve">Copias simples o certificadas previo pago de derechos correspondientes; </w:t>
      </w:r>
    </w:p>
    <w:p w14:paraId="0B5C0BED" w14:textId="77777777" w:rsidR="00FE0C2B" w:rsidRPr="00D75B61" w:rsidRDefault="00FE0C2B" w:rsidP="00FE0C2B">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D75B61">
        <w:rPr>
          <w:rFonts w:ascii="Palatino Linotype" w:hAnsi="Palatino Linotype"/>
          <w:b/>
          <w:i/>
          <w:sz w:val="22"/>
          <w:szCs w:val="22"/>
        </w:rPr>
        <w:t xml:space="preserve">Entrega en la unidad de Transparencia o a domicilio por correo postal certificado, previo pago derechos correspondientes; </w:t>
      </w:r>
    </w:p>
    <w:p w14:paraId="65423885" w14:textId="77777777" w:rsidR="00FE0C2B" w:rsidRPr="00D75B61" w:rsidRDefault="00FE0C2B" w:rsidP="00FE0C2B">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D75B61">
        <w:rPr>
          <w:rFonts w:ascii="Palatino Linotype" w:hAnsi="Palatino Linotype"/>
          <w:b/>
          <w:i/>
          <w:sz w:val="22"/>
          <w:szCs w:val="22"/>
        </w:rPr>
        <w:t>En su caso, correo electrónico o vínculo electrónico</w:t>
      </w:r>
      <w:r w:rsidRPr="00D75B61">
        <w:rPr>
          <w:rFonts w:ascii="Palatino Linotype" w:hAnsi="Palatino Linotype"/>
          <w:i/>
          <w:sz w:val="22"/>
          <w:szCs w:val="22"/>
        </w:rPr>
        <w:t>. En caso de que el particular proporcione el dispositivo electrónico para la entrega de la información, la reproducción se hará sin costo</w:t>
      </w:r>
    </w:p>
    <w:p w14:paraId="387F33B6"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p>
    <w:p w14:paraId="02EFAE74"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r w:rsidRPr="00D75B61">
        <w:rPr>
          <w:rFonts w:ascii="Palatino Linotype" w:hAnsi="Palatino Linotype"/>
        </w:rPr>
        <w:t>De lo anterior, se desprenden las siguientes consideraciones:</w:t>
      </w:r>
    </w:p>
    <w:p w14:paraId="400449BE" w14:textId="77777777" w:rsidR="00FE0C2B" w:rsidRPr="00D75B61" w:rsidRDefault="00FE0C2B" w:rsidP="00FE0C2B">
      <w:pPr>
        <w:pStyle w:val="Prrafodelista"/>
        <w:numPr>
          <w:ilvl w:val="0"/>
          <w:numId w:val="16"/>
        </w:numPr>
        <w:spacing w:line="360" w:lineRule="auto"/>
        <w:ind w:right="51"/>
        <w:jc w:val="both"/>
        <w:rPr>
          <w:rFonts w:ascii="Palatino Linotype" w:eastAsia="Palatino Linotype" w:hAnsi="Palatino Linotype" w:cs="Palatino Linotype"/>
          <w:lang w:val="es-MX"/>
        </w:rPr>
      </w:pPr>
      <w:r w:rsidRPr="00D75B61">
        <w:rPr>
          <w:rFonts w:ascii="Palatino Linotype" w:hAnsi="Palatino Linotype"/>
        </w:rPr>
        <w:t xml:space="preserve">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 </w:t>
      </w:r>
    </w:p>
    <w:p w14:paraId="7F8DE14D" w14:textId="77777777" w:rsidR="00FE0C2B" w:rsidRPr="00D75B61" w:rsidRDefault="00FE0C2B" w:rsidP="00FE0C2B">
      <w:pPr>
        <w:pStyle w:val="Prrafodelista"/>
        <w:numPr>
          <w:ilvl w:val="0"/>
          <w:numId w:val="16"/>
        </w:numPr>
        <w:spacing w:line="360" w:lineRule="auto"/>
        <w:ind w:right="51"/>
        <w:jc w:val="both"/>
        <w:rPr>
          <w:rFonts w:ascii="Palatino Linotype" w:eastAsia="Palatino Linotype" w:hAnsi="Palatino Linotype" w:cs="Palatino Linotype"/>
          <w:lang w:val="es-MX"/>
        </w:rPr>
      </w:pPr>
      <w:r w:rsidRPr="00D75B61">
        <w:rPr>
          <w:rFonts w:ascii="Palatino Linotype" w:hAnsi="Palatino Linotype"/>
        </w:rPr>
        <w:lastRenderedPageBreak/>
        <w:t xml:space="preserve">En caso de que la información se programe de manera calendarizada, el Sujeto Obligado, deberá tener disponible la información correspondiente a la entrega de la primera fecha. </w:t>
      </w:r>
    </w:p>
    <w:p w14:paraId="010951AB" w14:textId="77777777" w:rsidR="00FE0C2B" w:rsidRPr="00D75B61" w:rsidRDefault="00FE0C2B" w:rsidP="00FE0C2B">
      <w:pPr>
        <w:pStyle w:val="Prrafodelista"/>
        <w:numPr>
          <w:ilvl w:val="0"/>
          <w:numId w:val="16"/>
        </w:numPr>
        <w:spacing w:line="360" w:lineRule="auto"/>
        <w:ind w:right="51"/>
        <w:jc w:val="both"/>
        <w:rPr>
          <w:rFonts w:ascii="Palatino Linotype" w:eastAsia="Palatino Linotype" w:hAnsi="Palatino Linotype" w:cs="Palatino Linotype"/>
          <w:lang w:val="es-MX"/>
        </w:rPr>
      </w:pPr>
      <w:r w:rsidRPr="00D75B61">
        <w:rPr>
          <w:rFonts w:ascii="Palatino Linotype" w:hAnsi="Palatino Linotype"/>
        </w:rPr>
        <w:t>En caso de que el particular no acuda por la información, el Sujeto Obligado, no tendrá la obligación de generar las subsecuentes, hasta en tanto no se presente por el primer soporte documental.</w:t>
      </w:r>
    </w:p>
    <w:p w14:paraId="5D8EC8FD" w14:textId="77777777" w:rsidR="00FE0C2B" w:rsidRPr="00D75B61" w:rsidRDefault="00FE0C2B" w:rsidP="00FE0C2B">
      <w:pPr>
        <w:pStyle w:val="Prrafodelista"/>
        <w:spacing w:line="360" w:lineRule="auto"/>
        <w:ind w:left="0"/>
        <w:jc w:val="both"/>
        <w:rPr>
          <w:rFonts w:ascii="Palatino Linotype" w:hAnsi="Palatino Linotype"/>
          <w:color w:val="000000"/>
        </w:rPr>
      </w:pPr>
    </w:p>
    <w:p w14:paraId="49C170C5" w14:textId="77777777" w:rsidR="00FE0C2B" w:rsidRPr="00D75B61" w:rsidRDefault="00FE0C2B" w:rsidP="00FE0C2B">
      <w:pPr>
        <w:pStyle w:val="Prrafodelista"/>
        <w:spacing w:line="360" w:lineRule="auto"/>
        <w:ind w:left="0"/>
        <w:jc w:val="both"/>
        <w:rPr>
          <w:rFonts w:ascii="Palatino Linotype" w:eastAsia="Palatino Linotype" w:hAnsi="Palatino Linotype" w:cs="Palatino Linotype"/>
          <w:color w:val="000000"/>
        </w:rPr>
      </w:pPr>
      <w:r w:rsidRPr="00D75B61">
        <w:rPr>
          <w:rFonts w:ascii="Palatino Linotype" w:eastAsia="MS Mincho" w:hAnsi="Palatino Linotype"/>
          <w:color w:val="000000"/>
        </w:rPr>
        <w:t xml:space="preserve">Por lo que resulta procedente recordar que cada una de las áreas administrativas del </w:t>
      </w:r>
      <w:r w:rsidRPr="00D75B61">
        <w:rPr>
          <w:rFonts w:ascii="Palatino Linotype" w:eastAsia="MS Mincho" w:hAnsi="Palatino Linotype"/>
          <w:b/>
          <w:bCs/>
          <w:color w:val="000000"/>
        </w:rPr>
        <w:t>SUJETO OBLIGADO</w:t>
      </w:r>
      <w:r w:rsidRPr="00D75B61">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lo anterior a efecto de que se </w:t>
      </w:r>
      <w:r w:rsidRPr="00D75B61">
        <w:rPr>
          <w:rFonts w:ascii="Palatino Linotype" w:eastAsia="Palatino Linotype" w:hAnsi="Palatino Linotype" w:cs="Palatino Linotype"/>
          <w:color w:val="000000"/>
        </w:rPr>
        <w:t>pueda advertir que se realizó una búsqueda exhaustiva de la información. Lo anterior se encuentra establecido en el Criterio Reiterado 02/19 emitido por el Pleno de este Organismo Garante, a saber:</w:t>
      </w:r>
    </w:p>
    <w:p w14:paraId="1D101939" w14:textId="77777777" w:rsidR="00FE0C2B" w:rsidRPr="00D75B61" w:rsidRDefault="00FE0C2B" w:rsidP="00FE0C2B">
      <w:pPr>
        <w:spacing w:line="276" w:lineRule="auto"/>
        <w:ind w:left="567" w:right="706"/>
        <w:jc w:val="both"/>
        <w:rPr>
          <w:rFonts w:ascii="Palatino Linotype" w:eastAsia="Palatino Linotype" w:hAnsi="Palatino Linotype" w:cs="Palatino Linotype"/>
          <w:i/>
          <w:color w:val="000000"/>
          <w:sz w:val="22"/>
          <w:szCs w:val="22"/>
        </w:rPr>
      </w:pPr>
      <w:r w:rsidRPr="00D75B61">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75B61">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w:t>
      </w:r>
      <w:r w:rsidRPr="00D75B61">
        <w:rPr>
          <w:rFonts w:ascii="Palatino Linotype" w:eastAsia="Palatino Linotype" w:hAnsi="Palatino Linotype" w:cs="Palatino Linotype"/>
          <w:i/>
          <w:color w:val="000000"/>
          <w:sz w:val="22"/>
          <w:szCs w:val="22"/>
        </w:rPr>
        <w:lastRenderedPageBreak/>
        <w:t>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DA46984" w14:textId="77777777" w:rsidR="00FE0C2B" w:rsidRPr="00D75B61" w:rsidRDefault="00FE0C2B" w:rsidP="00FE0C2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709D34" w14:textId="77777777" w:rsidR="00FE0C2B" w:rsidRPr="00D75B61" w:rsidRDefault="00FE0C2B" w:rsidP="00FE0C2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5B61">
        <w:rPr>
          <w:rFonts w:ascii="Palatino Linotype" w:eastAsia="Palatino Linotype" w:hAnsi="Palatino Linotype" w:cs="Palatino Linotype"/>
          <w:color w:val="000000"/>
        </w:rPr>
        <w:t>En tal sentido, resulta aplicable el Criterio orientador 02/17 emitido por el Instituto Nacional de Transparencia y Acceso a la Información y Protección de Datos Personales, de título y texto siguientes:</w:t>
      </w:r>
    </w:p>
    <w:p w14:paraId="364BD332" w14:textId="77777777" w:rsidR="00FE0C2B" w:rsidRPr="00D75B61" w:rsidRDefault="00FE0C2B" w:rsidP="00FE0C2B">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5B61">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D75B61">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75B61">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D75B61">
        <w:rPr>
          <w:rFonts w:ascii="Palatino Linotype" w:eastAsia="Palatino Linotype" w:hAnsi="Palatino Linotype" w:cs="Palatino Linotype"/>
          <w:i/>
          <w:color w:val="000000"/>
          <w:sz w:val="22"/>
          <w:szCs w:val="22"/>
        </w:rPr>
        <w:t xml:space="preserve">; mientras que </w:t>
      </w:r>
      <w:r w:rsidRPr="00D75B61">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D75B61">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5F1F005"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7D91B4E6"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59D5C786"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r w:rsidRPr="00D75B61">
        <w:rPr>
          <w:rFonts w:ascii="Palatino Linotype" w:hAnsi="Palatino Linotype"/>
        </w:rPr>
        <w:t>Bajo este contexto, del cambio de modalidad sustentado por El Sujeto Obligado este Órgano Garante advierte lo siguiente:</w:t>
      </w:r>
    </w:p>
    <w:p w14:paraId="79545623" w14:textId="77777777" w:rsidR="00FE0C2B" w:rsidRPr="00D75B61" w:rsidRDefault="00FE0C2B" w:rsidP="00FE0C2B">
      <w:pPr>
        <w:pBdr>
          <w:top w:val="nil"/>
          <w:left w:val="nil"/>
          <w:bottom w:val="nil"/>
          <w:right w:val="nil"/>
          <w:between w:val="nil"/>
        </w:pBdr>
        <w:spacing w:line="360" w:lineRule="auto"/>
        <w:ind w:left="708" w:firstLine="60"/>
        <w:contextualSpacing/>
        <w:jc w:val="both"/>
        <w:rPr>
          <w:rFonts w:ascii="Palatino Linotype" w:hAnsi="Palatino Linotype"/>
        </w:rPr>
      </w:pPr>
      <w:r w:rsidRPr="00D75B61">
        <w:rPr>
          <w:rFonts w:ascii="Palatino Linotype" w:hAnsi="Palatino Linotype"/>
        </w:rPr>
        <w:lastRenderedPageBreak/>
        <w:sym w:font="Symbol" w:char="F0B7"/>
      </w:r>
      <w:r w:rsidRPr="00D75B61">
        <w:rPr>
          <w:rFonts w:ascii="Palatino Linotype" w:hAnsi="Palatino Linotype"/>
        </w:rPr>
        <w:t xml:space="preserve"> Que </w:t>
      </w:r>
      <w:r w:rsidRPr="00D75B61">
        <w:rPr>
          <w:rFonts w:ascii="Palatino Linotype" w:hAnsi="Palatino Linotype"/>
          <w:b/>
        </w:rPr>
        <w:t>no</w:t>
      </w:r>
      <w:r w:rsidRPr="00D75B61">
        <w:rPr>
          <w:rFonts w:ascii="Palatino Linotype" w:hAnsi="Palatino Linotype"/>
        </w:rPr>
        <w:t xml:space="preserve"> 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33798396"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p>
    <w:p w14:paraId="57B9E988" w14:textId="77777777" w:rsidR="00FE0C2B" w:rsidRPr="00D75B61" w:rsidRDefault="00FE0C2B" w:rsidP="00FE0C2B">
      <w:pPr>
        <w:pBdr>
          <w:top w:val="nil"/>
          <w:left w:val="nil"/>
          <w:bottom w:val="nil"/>
          <w:right w:val="nil"/>
          <w:between w:val="nil"/>
        </w:pBdr>
        <w:spacing w:line="360" w:lineRule="auto"/>
        <w:ind w:left="708" w:firstLine="60"/>
        <w:contextualSpacing/>
        <w:jc w:val="both"/>
        <w:rPr>
          <w:rFonts w:ascii="Palatino Linotype" w:hAnsi="Palatino Linotype"/>
        </w:rPr>
      </w:pPr>
      <w:r w:rsidRPr="00D75B61">
        <w:rPr>
          <w:rFonts w:ascii="Palatino Linotype" w:hAnsi="Palatino Linotype"/>
        </w:rPr>
        <w:sym w:font="Symbol" w:char="F0B7"/>
      </w:r>
      <w:r w:rsidRPr="00D75B61">
        <w:rPr>
          <w:rFonts w:ascii="Palatino Linotype" w:hAnsi="Palatino Linotype"/>
        </w:rPr>
        <w:t xml:space="preserve"> Que previo a sustentar la consulta directa, no fueron ofrecidas otras modalidades para consulta de la información, otorgando uso preferente y preponderantemente a medios electrónicos.</w:t>
      </w:r>
    </w:p>
    <w:p w14:paraId="1240F0A8" w14:textId="77777777" w:rsidR="00FE0C2B" w:rsidRPr="00D75B61" w:rsidRDefault="00FE0C2B" w:rsidP="00FE0C2B">
      <w:pPr>
        <w:pBdr>
          <w:top w:val="nil"/>
          <w:left w:val="nil"/>
          <w:bottom w:val="nil"/>
          <w:right w:val="nil"/>
          <w:between w:val="nil"/>
        </w:pBdr>
        <w:spacing w:line="360" w:lineRule="auto"/>
        <w:contextualSpacing/>
        <w:jc w:val="both"/>
        <w:rPr>
          <w:rFonts w:ascii="Palatino Linotype" w:hAnsi="Palatino Linotype"/>
        </w:rPr>
      </w:pPr>
    </w:p>
    <w:p w14:paraId="605D263C" w14:textId="77777777" w:rsidR="00FE0C2B" w:rsidRPr="00D75B61" w:rsidRDefault="00FE0C2B" w:rsidP="00FE0C2B">
      <w:pPr>
        <w:pBdr>
          <w:top w:val="nil"/>
          <w:left w:val="nil"/>
          <w:bottom w:val="nil"/>
          <w:right w:val="nil"/>
          <w:between w:val="nil"/>
        </w:pBdr>
        <w:spacing w:line="360" w:lineRule="auto"/>
        <w:ind w:left="708" w:firstLine="60"/>
        <w:contextualSpacing/>
        <w:jc w:val="both"/>
        <w:rPr>
          <w:rFonts w:ascii="Palatino Linotype" w:hAnsi="Palatino Linotype"/>
        </w:rPr>
      </w:pPr>
      <w:r w:rsidRPr="00D75B61">
        <w:rPr>
          <w:rFonts w:ascii="Palatino Linotype" w:hAnsi="Palatino Linotype"/>
        </w:rPr>
        <w:sym w:font="Symbol" w:char="F0B7"/>
      </w:r>
      <w:r w:rsidRPr="00D75B61">
        <w:rPr>
          <w:rFonts w:ascii="Palatino Linotype" w:hAnsi="Palatino Linotype"/>
        </w:rPr>
        <w:t xml:space="preserve"> Que fue señalado de manera diligente el lugar (dirección) para realizar la consulta directa de la información, en este sentido </w:t>
      </w:r>
      <w:r w:rsidR="00A137D8" w:rsidRPr="00D75B61">
        <w:rPr>
          <w:rFonts w:ascii="Palatino Linotype" w:hAnsi="Palatino Linotype"/>
        </w:rPr>
        <w:t xml:space="preserve">no </w:t>
      </w:r>
      <w:r w:rsidRPr="00D75B61">
        <w:rPr>
          <w:rFonts w:ascii="Palatino Linotype" w:hAnsi="Palatino Linotype"/>
        </w:rPr>
        <w:t xml:space="preserve">se señaló el nombre del servidor público comisionado a efecto de brindar atención al particular. </w:t>
      </w:r>
    </w:p>
    <w:p w14:paraId="7090B764" w14:textId="77777777" w:rsidR="00FE0C2B" w:rsidRPr="00D75B61" w:rsidRDefault="00FE0C2B" w:rsidP="00FE0C2B">
      <w:pPr>
        <w:pBdr>
          <w:top w:val="nil"/>
          <w:left w:val="nil"/>
          <w:bottom w:val="nil"/>
          <w:right w:val="nil"/>
          <w:between w:val="nil"/>
        </w:pBdr>
        <w:spacing w:line="360" w:lineRule="auto"/>
        <w:ind w:left="708" w:firstLine="60"/>
        <w:contextualSpacing/>
        <w:jc w:val="both"/>
        <w:rPr>
          <w:rFonts w:ascii="Palatino Linotype" w:hAnsi="Palatino Linotype"/>
        </w:rPr>
      </w:pPr>
    </w:p>
    <w:p w14:paraId="7AD8713C" w14:textId="77777777" w:rsidR="00FE0C2B" w:rsidRPr="00D75B61" w:rsidRDefault="00FE0C2B" w:rsidP="00FE0C2B">
      <w:pPr>
        <w:pBdr>
          <w:top w:val="nil"/>
          <w:left w:val="nil"/>
          <w:bottom w:val="nil"/>
          <w:right w:val="nil"/>
          <w:between w:val="nil"/>
        </w:pBdr>
        <w:spacing w:line="360" w:lineRule="auto"/>
        <w:ind w:left="708" w:firstLine="60"/>
        <w:contextualSpacing/>
        <w:jc w:val="both"/>
        <w:rPr>
          <w:rFonts w:ascii="Palatino Linotype" w:hAnsi="Palatino Linotype"/>
        </w:rPr>
      </w:pPr>
      <w:r w:rsidRPr="00D75B61">
        <w:rPr>
          <w:rFonts w:ascii="Palatino Linotype" w:hAnsi="Palatino Linotype"/>
        </w:rPr>
        <w:sym w:font="Symbol" w:char="F0B7"/>
      </w:r>
      <w:r w:rsidRPr="00D75B61">
        <w:rPr>
          <w:rFonts w:ascii="Palatino Linotype" w:hAnsi="Palatino Linotype"/>
        </w:rPr>
        <w:t xml:space="preserve"> Que El Sujeto Obligado no argumentó el cambio de modalidad.</w:t>
      </w:r>
    </w:p>
    <w:p w14:paraId="5C7CF904"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4169EFC9" w14:textId="77777777" w:rsidR="00FE0C2B" w:rsidRPr="00D75B61" w:rsidRDefault="00FE0C2B" w:rsidP="00FE0C2B">
      <w:pPr>
        <w:spacing w:line="360" w:lineRule="auto"/>
        <w:ind w:right="51"/>
        <w:jc w:val="both"/>
        <w:rPr>
          <w:rFonts w:ascii="Palatino Linotype" w:eastAsia="Palatino Linotype" w:hAnsi="Palatino Linotype" w:cs="Palatino Linotype"/>
          <w:b/>
          <w:u w:val="single"/>
          <w:lang w:val="es-MX"/>
        </w:rPr>
      </w:pPr>
      <w:r w:rsidRPr="00D75B61">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w:t>
      </w:r>
      <w:r w:rsidRPr="00D75B61">
        <w:rPr>
          <w:rFonts w:ascii="Palatino Linotype" w:eastAsia="Palatino Linotype" w:hAnsi="Palatino Linotype" w:cs="Palatino Linotype"/>
          <w:b/>
          <w:u w:val="single"/>
          <w:lang w:val="es-MX"/>
        </w:rPr>
        <w:t xml:space="preserve">deben de buscar la posibilidad de </w:t>
      </w:r>
      <w:r w:rsidRPr="00D75B61">
        <w:rPr>
          <w:rFonts w:ascii="Palatino Linotype" w:eastAsia="Palatino Linotype" w:hAnsi="Palatino Linotype" w:cs="Palatino Linotype"/>
          <w:b/>
          <w:u w:val="single"/>
          <w:lang w:val="es-MX"/>
        </w:rPr>
        <w:lastRenderedPageBreak/>
        <w:t xml:space="preserve">proporcionarla en las otras formas que establecen en la Ley, ya sean electrónicas o físicas. </w:t>
      </w:r>
    </w:p>
    <w:p w14:paraId="1820C9FD"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3CF1ABD4"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t xml:space="preserve">Por lo anterior, se advierte que el Sujeto Obligado, </w:t>
      </w:r>
      <w:r w:rsidRPr="00D75B61">
        <w:rPr>
          <w:rFonts w:ascii="Palatino Linotype" w:eastAsia="Palatino Linotype" w:hAnsi="Palatino Linotype" w:cs="Palatino Linotype"/>
          <w:b/>
          <w:bCs/>
          <w:lang w:val="es-MX"/>
        </w:rPr>
        <w:t>NO</w:t>
      </w:r>
      <w:r w:rsidRPr="00D75B61">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1E59B158"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p>
    <w:p w14:paraId="71F541D3" w14:textId="77777777" w:rsidR="00FE0C2B" w:rsidRPr="00D75B61" w:rsidRDefault="00FE0C2B" w:rsidP="00FE0C2B">
      <w:pPr>
        <w:spacing w:line="360" w:lineRule="auto"/>
        <w:ind w:right="51"/>
        <w:jc w:val="both"/>
        <w:rPr>
          <w:rFonts w:ascii="Palatino Linotype" w:eastAsia="Palatino Linotype" w:hAnsi="Palatino Linotype" w:cs="Palatino Linotype"/>
          <w:lang w:val="es-MX"/>
        </w:rPr>
      </w:pPr>
      <w:r w:rsidRPr="00D75B61">
        <w:rPr>
          <w:rFonts w:ascii="Palatino Linotype" w:eastAsia="Palatino Linotype" w:hAnsi="Palatino Linotype" w:cs="Palatino Linotype"/>
          <w:lang w:val="es-MX"/>
        </w:rPr>
        <w:t>Por lo que es procedente revocar la respuesta proporcionada a la</w:t>
      </w:r>
      <w:r w:rsidR="009C0B2D" w:rsidRPr="00D75B61">
        <w:rPr>
          <w:rFonts w:ascii="Palatino Linotype" w:eastAsia="Palatino Linotype" w:hAnsi="Palatino Linotype" w:cs="Palatino Linotype"/>
          <w:lang w:val="es-MX"/>
        </w:rPr>
        <w:t>s</w:t>
      </w:r>
      <w:r w:rsidRPr="00D75B61">
        <w:rPr>
          <w:rFonts w:ascii="Palatino Linotype" w:eastAsia="Palatino Linotype" w:hAnsi="Palatino Linotype" w:cs="Palatino Linotype"/>
          <w:lang w:val="es-MX"/>
        </w:rPr>
        <w:t xml:space="preserve"> solicitud</w:t>
      </w:r>
      <w:r w:rsidR="009C0B2D" w:rsidRPr="00D75B61">
        <w:rPr>
          <w:rFonts w:ascii="Palatino Linotype" w:eastAsia="Palatino Linotype" w:hAnsi="Palatino Linotype" w:cs="Palatino Linotype"/>
          <w:lang w:val="es-MX"/>
        </w:rPr>
        <w:t>es</w:t>
      </w:r>
      <w:r w:rsidRPr="00D75B61">
        <w:rPr>
          <w:rFonts w:ascii="Palatino Linotype" w:eastAsia="Palatino Linotype" w:hAnsi="Palatino Linotype" w:cs="Palatino Linotype"/>
          <w:lang w:val="es-MX"/>
        </w:rPr>
        <w:t xml:space="preserve"> de información</w:t>
      </w:r>
      <w:r w:rsidR="009C0B2D" w:rsidRPr="00D75B61">
        <w:rPr>
          <w:rFonts w:ascii="Palatino Linotype" w:eastAsia="Palatino Linotype" w:hAnsi="Palatino Linotype" w:cs="Palatino Linotype"/>
          <w:lang w:val="es-MX"/>
        </w:rPr>
        <w:t xml:space="preserve"> </w:t>
      </w:r>
      <w:r w:rsidR="009C0B2D" w:rsidRPr="00D75B61">
        <w:rPr>
          <w:rFonts w:ascii="Palatino Linotype" w:hAnsi="Palatino Linotype"/>
          <w:b/>
          <w:bCs/>
        </w:rPr>
        <w:t>03341/TOLUCA/IP/2025, 03342/TOLUCA/IP/2025, 03855/TOLUCA/IP/2025, 03854/TOLUCA/IP/2025</w:t>
      </w:r>
      <w:r w:rsidR="009C0B2D" w:rsidRPr="00D75B61">
        <w:rPr>
          <w:rFonts w:ascii="Palatino Linotype" w:hAnsi="Palatino Linotype"/>
        </w:rPr>
        <w:t xml:space="preserve"> </w:t>
      </w:r>
      <w:r w:rsidRPr="00D75B61">
        <w:rPr>
          <w:rFonts w:ascii="Palatino Linotype" w:eastAsia="Palatino Linotype" w:hAnsi="Palatino Linotype" w:cs="Palatino Linotype"/>
          <w:lang w:val="es-MX"/>
        </w:rPr>
        <w:t xml:space="preserve">que </w:t>
      </w:r>
      <w:r w:rsidR="009C0B2D" w:rsidRPr="00D75B61">
        <w:rPr>
          <w:rFonts w:ascii="Palatino Linotype" w:eastAsia="Palatino Linotype" w:hAnsi="Palatino Linotype" w:cs="Palatino Linotype"/>
          <w:lang w:val="es-MX"/>
        </w:rPr>
        <w:t>son</w:t>
      </w:r>
      <w:r w:rsidRPr="00D75B61">
        <w:rPr>
          <w:rFonts w:ascii="Palatino Linotype" w:eastAsia="Palatino Linotype" w:hAnsi="Palatino Linotype" w:cs="Palatino Linotype"/>
          <w:lang w:val="es-MX"/>
        </w:rPr>
        <w:t xml:space="preserve"> materia de esta resolución y ordenar la entrega a través de la plataforma electrónica Sistema de Acceso a la Información Mexiquense (</w:t>
      </w:r>
      <w:r w:rsidRPr="00D75B61">
        <w:rPr>
          <w:rFonts w:ascii="Palatino Linotype" w:eastAsia="Palatino Linotype" w:hAnsi="Palatino Linotype" w:cs="Palatino Linotype"/>
          <w:b/>
          <w:bCs/>
          <w:lang w:val="es-MX"/>
        </w:rPr>
        <w:t>SAIMEX</w:t>
      </w:r>
      <w:r w:rsidRPr="00D75B61">
        <w:rPr>
          <w:rFonts w:ascii="Palatino Linotype" w:eastAsia="Palatino Linotype" w:hAnsi="Palatino Linotype" w:cs="Palatino Linotype"/>
          <w:lang w:val="es-MX"/>
        </w:rPr>
        <w:t>) el soporte documental  en versión pública de ser procedente, lo siguiente:</w:t>
      </w:r>
    </w:p>
    <w:p w14:paraId="68EB3915" w14:textId="77777777" w:rsidR="009C0B2D" w:rsidRPr="00D75B61" w:rsidRDefault="009C0B2D" w:rsidP="009C0B2D">
      <w:pPr>
        <w:pStyle w:val="Prrafodelista"/>
        <w:numPr>
          <w:ilvl w:val="0"/>
          <w:numId w:val="16"/>
        </w:numPr>
        <w:spacing w:line="360" w:lineRule="auto"/>
        <w:contextualSpacing/>
        <w:jc w:val="both"/>
        <w:rPr>
          <w:rFonts w:ascii="Palatino Linotype" w:hAnsi="Palatino Linotype" w:cs="Palatino Linotype"/>
          <w:color w:val="000000"/>
          <w:lang w:val="es-ES_tradnl" w:eastAsia="es-MX"/>
        </w:rPr>
      </w:pPr>
      <w:r w:rsidRPr="00D75B61">
        <w:rPr>
          <w:rFonts w:ascii="Palatino Linotype" w:hAnsi="Palatino Linotype"/>
          <w:color w:val="000000"/>
        </w:rPr>
        <w:t>Todos los oficios firmados por el titular de la Dirección General de Administración, sus Directores y Coordinadores del primero de enero al siete de julio de dos mil veinticinco.</w:t>
      </w:r>
    </w:p>
    <w:p w14:paraId="22F9B72B" w14:textId="77777777" w:rsidR="00FE0C2B" w:rsidRPr="00D75B61" w:rsidRDefault="00FE0C2B" w:rsidP="00061D05">
      <w:pPr>
        <w:spacing w:line="360" w:lineRule="auto"/>
        <w:jc w:val="both"/>
        <w:rPr>
          <w:rFonts w:ascii="Palatino Linotype" w:hAnsi="Palatino Linotype" w:cs="Arial"/>
        </w:rPr>
      </w:pPr>
    </w:p>
    <w:p w14:paraId="60F4AC9C" w14:textId="77777777" w:rsidR="008E3322" w:rsidRPr="00D75B61" w:rsidRDefault="008E3322" w:rsidP="008E3322">
      <w:pPr>
        <w:spacing w:line="360" w:lineRule="auto"/>
        <w:jc w:val="both"/>
        <w:rPr>
          <w:rFonts w:ascii="Palatino Linotype" w:hAnsi="Palatino Linotype"/>
        </w:rPr>
      </w:pPr>
      <w:r w:rsidRPr="00D75B61">
        <w:rPr>
          <w:rFonts w:ascii="Palatino Linotype" w:hAnsi="Palatino Linotype"/>
        </w:rPr>
        <w:t xml:space="preserve">En este sentido no pasa desapercibido por este Instituto que en términos de lo establecido por el artículo 3.31 y 3.32 del Código Reglamentario del Sujeto Obligado la Dirección de Administración se auxilia para el cumplimiento de sus atribuciones de una Coordinación de Apoyo Técnico; una Coordinación de Delegaciones </w:t>
      </w:r>
      <w:r w:rsidRPr="00D75B61">
        <w:rPr>
          <w:rFonts w:ascii="Palatino Linotype" w:hAnsi="Palatino Linotype"/>
        </w:rPr>
        <w:lastRenderedPageBreak/>
        <w:t>Administrativas; una Dirección de Recursos Materiales; una Dirección de Recursos Humanos; una Dirección de Servicios Generales; una Dirección de Innovación y Gobierno Digital.</w:t>
      </w:r>
    </w:p>
    <w:p w14:paraId="258EBB29" w14:textId="77777777" w:rsidR="008E3322" w:rsidRPr="00D75B61" w:rsidRDefault="008E3322" w:rsidP="00061D05">
      <w:pPr>
        <w:spacing w:line="360" w:lineRule="auto"/>
        <w:jc w:val="both"/>
        <w:rPr>
          <w:rFonts w:ascii="Palatino Linotype" w:hAnsi="Palatino Linotype" w:cs="Arial"/>
        </w:rPr>
      </w:pPr>
    </w:p>
    <w:p w14:paraId="6FAEC93E" w14:textId="77777777" w:rsidR="003059F4" w:rsidRPr="00D75B61" w:rsidRDefault="003059F4" w:rsidP="00061D05">
      <w:pPr>
        <w:spacing w:line="360" w:lineRule="auto"/>
        <w:jc w:val="both"/>
        <w:rPr>
          <w:rFonts w:ascii="Palatino Linotype" w:hAnsi="Palatino Linotype"/>
          <w:color w:val="000000"/>
        </w:rPr>
      </w:pPr>
      <w:r w:rsidRPr="00D75B61">
        <w:rPr>
          <w:rFonts w:ascii="Palatino Linotype" w:hAnsi="Palatino Linotype" w:cs="Arial"/>
        </w:rPr>
        <w:t xml:space="preserve">De lo anterior respecto la solicitud de información </w:t>
      </w:r>
      <w:r w:rsidR="009C0B2D" w:rsidRPr="00D75B61">
        <w:rPr>
          <w:rFonts w:ascii="Palatino Linotype" w:hAnsi="Palatino Linotype"/>
          <w:b/>
          <w:bCs/>
        </w:rPr>
        <w:t>03808/TOLUCA/IP/2025</w:t>
      </w:r>
      <w:r w:rsidRPr="00D75B61">
        <w:rPr>
          <w:rFonts w:ascii="Palatino Linotype" w:hAnsi="Palatino Linotype"/>
          <w:b/>
          <w:bCs/>
        </w:rPr>
        <w:t xml:space="preserve"> </w:t>
      </w:r>
      <w:r w:rsidRPr="00D75B61">
        <w:rPr>
          <w:rFonts w:ascii="Palatino Linotype" w:hAnsi="Palatino Linotype"/>
          <w:color w:val="000000"/>
        </w:rPr>
        <w:t>el Servidor Público Habilitado brindo en respuesta más de dos mil oficios recibidos por las unidades administrativas que integran el Sujeto Obligado</w:t>
      </w:r>
      <w:r w:rsidR="00036239" w:rsidRPr="00D75B61">
        <w:rPr>
          <w:rFonts w:ascii="Palatino Linotype" w:hAnsi="Palatino Linotype"/>
          <w:color w:val="000000"/>
        </w:rPr>
        <w:t xml:space="preserve"> de los meses de enero a julio del dos mil veinticinco</w:t>
      </w:r>
      <w:r w:rsidRPr="00D75B61">
        <w:rPr>
          <w:rFonts w:ascii="Palatino Linotype" w:hAnsi="Palatino Linotype"/>
          <w:color w:val="000000"/>
        </w:rPr>
        <w:t xml:space="preserve"> las cuales se enlistan de manera enunciativa más no limitativa; </w:t>
      </w:r>
    </w:p>
    <w:p w14:paraId="1F6B35F4"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bCs/>
        </w:rPr>
        <w:t>Coordinación General</w:t>
      </w:r>
    </w:p>
    <w:p w14:paraId="6F0190CD"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bCs/>
        </w:rPr>
        <w:t>Departamento de Protección de  Datos Personales</w:t>
      </w:r>
    </w:p>
    <w:p w14:paraId="2A1D0D66"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bCs/>
        </w:rPr>
        <w:t>Dirección General de Medio Ambiente</w:t>
      </w:r>
    </w:p>
    <w:p w14:paraId="3797BE86"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bCs/>
        </w:rPr>
        <w:t>Primera Sindica Municipal</w:t>
      </w:r>
    </w:p>
    <w:p w14:paraId="5374E48F"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bCs/>
        </w:rPr>
        <w:t xml:space="preserve">Cuarta Regiduría </w:t>
      </w:r>
    </w:p>
    <w:p w14:paraId="46711F89" w14:textId="77777777" w:rsidR="003059F4" w:rsidRPr="00D75B61" w:rsidRDefault="003059F4" w:rsidP="003059F4">
      <w:pPr>
        <w:pStyle w:val="Prrafodelista"/>
        <w:numPr>
          <w:ilvl w:val="1"/>
          <w:numId w:val="16"/>
        </w:numPr>
        <w:spacing w:line="360" w:lineRule="auto"/>
        <w:jc w:val="both"/>
        <w:rPr>
          <w:rFonts w:ascii="Palatino Linotype" w:hAnsi="Palatino Linotype"/>
          <w:bCs/>
        </w:rPr>
      </w:pPr>
      <w:r w:rsidRPr="00D75B61">
        <w:rPr>
          <w:rFonts w:ascii="Palatino Linotype" w:hAnsi="Palatino Linotype"/>
          <w:bCs/>
        </w:rPr>
        <w:t xml:space="preserve">Unidad de Información, Planeación, Programación y Evaluación </w:t>
      </w:r>
    </w:p>
    <w:p w14:paraId="7CD39F96"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color w:val="000000"/>
        </w:rPr>
        <w:t>Consejería Jurídica</w:t>
      </w:r>
    </w:p>
    <w:p w14:paraId="5D9E2F02"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color w:val="000000"/>
        </w:rPr>
        <w:t xml:space="preserve"> Dirección General de Gobierno</w:t>
      </w:r>
    </w:p>
    <w:p w14:paraId="187E40C3"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color w:val="000000"/>
        </w:rPr>
        <w:t xml:space="preserve"> Coordinación Jurídica</w:t>
      </w:r>
    </w:p>
    <w:p w14:paraId="3E8734EF" w14:textId="77777777" w:rsidR="003059F4" w:rsidRPr="00D75B61" w:rsidRDefault="003059F4" w:rsidP="003059F4">
      <w:pPr>
        <w:pStyle w:val="Prrafodelista"/>
        <w:numPr>
          <w:ilvl w:val="1"/>
          <w:numId w:val="16"/>
        </w:numPr>
        <w:spacing w:line="360" w:lineRule="auto"/>
        <w:jc w:val="both"/>
        <w:rPr>
          <w:rFonts w:ascii="Palatino Linotype" w:hAnsi="Palatino Linotype"/>
          <w:b/>
          <w:bCs/>
        </w:rPr>
      </w:pPr>
      <w:r w:rsidRPr="00D75B61">
        <w:rPr>
          <w:rFonts w:ascii="Palatino Linotype" w:hAnsi="Palatino Linotype"/>
          <w:color w:val="000000"/>
        </w:rPr>
        <w:t>Dirección General de Obras Públicas</w:t>
      </w:r>
    </w:p>
    <w:p w14:paraId="64068239" w14:textId="77777777" w:rsidR="00BE6ADA" w:rsidRPr="00D75B61" w:rsidRDefault="00BE6ADA" w:rsidP="003059F4">
      <w:pPr>
        <w:spacing w:line="360" w:lineRule="auto"/>
        <w:jc w:val="both"/>
        <w:rPr>
          <w:rFonts w:ascii="Palatino Linotype" w:hAnsi="Palatino Linotype" w:cs="Arial"/>
        </w:rPr>
      </w:pPr>
    </w:p>
    <w:p w14:paraId="68BEB6E5" w14:textId="77777777" w:rsidR="003059F4" w:rsidRPr="00D75B61" w:rsidRDefault="003059F4" w:rsidP="003059F4">
      <w:pPr>
        <w:spacing w:line="360" w:lineRule="auto"/>
        <w:jc w:val="both"/>
        <w:rPr>
          <w:rFonts w:ascii="Palatino Linotype" w:hAnsi="Palatino Linotype"/>
        </w:rPr>
      </w:pPr>
      <w:r w:rsidRPr="00D75B61">
        <w:rPr>
          <w:rFonts w:ascii="Palatino Linotype" w:hAnsi="Palatino Linotype"/>
        </w:rPr>
        <w:t xml:space="preserve">Por lo que resulta procedente traer a colación el artículo 53 de la Ley de Transparencia Local con la finalidad de advertir que la unidad de transparencia tiene entre sus funciones realizar, con efectividad, los trámites internos necesarios para la atención de las solicitudes de acceso a la información, fomentar la transparencia y accesibilidad al interior del sujeto obligado, así como recibir, tramitar y dar respuesta a las solicitudes de acceso a la información con forme lo siguiente; </w:t>
      </w:r>
    </w:p>
    <w:p w14:paraId="777B687F" w14:textId="77777777" w:rsidR="003059F4" w:rsidRPr="00D75B61" w:rsidRDefault="003059F4" w:rsidP="003059F4">
      <w:pPr>
        <w:spacing w:line="360" w:lineRule="auto"/>
        <w:ind w:left="708"/>
        <w:jc w:val="both"/>
        <w:rPr>
          <w:rFonts w:ascii="Palatino Linotype" w:hAnsi="Palatino Linotype"/>
          <w:i/>
          <w:iCs/>
          <w:sz w:val="22"/>
          <w:szCs w:val="22"/>
        </w:rPr>
      </w:pPr>
      <w:r w:rsidRPr="00D75B61">
        <w:rPr>
          <w:rFonts w:ascii="Palatino Linotype" w:hAnsi="Palatino Linotype"/>
          <w:i/>
          <w:iCs/>
          <w:sz w:val="22"/>
          <w:szCs w:val="22"/>
        </w:rPr>
        <w:lastRenderedPageBreak/>
        <w:t>Artículo 53. Las Unidades de Transparencia tendrán las siguientes funciones:</w:t>
      </w:r>
    </w:p>
    <w:p w14:paraId="5464D343"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B098662"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 Recibir, tramitar y dar respuesta a las solicitudes de acceso a la información; </w:t>
      </w:r>
    </w:p>
    <w:p w14:paraId="77753DA8"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Auxiliar a los particulares en la elaboración de solicitudes de acceso a la información y, en su caso, orientarlos sobre los sujetos obligados competentes conforme a la normatividad aplicable; </w:t>
      </w:r>
    </w:p>
    <w:p w14:paraId="67CB50FD"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Realizar, con efectividad, los trámites internos necesarios para la atención de las solicitudes de acceso a la información; </w:t>
      </w:r>
    </w:p>
    <w:p w14:paraId="7DEED698"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 Entregar, en su caso, a los particulares la información solicitada; </w:t>
      </w:r>
    </w:p>
    <w:p w14:paraId="4EAB7982"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Efectuar las notificaciones a los solicitantes; </w:t>
      </w:r>
    </w:p>
    <w:p w14:paraId="23614679"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Proponer al Comité de Transparencia, los procedimientos internos que aseguren la mayor eficiencia en la gestión de las solicitudes de acceso a la información, conforme a la normatividad aplicable; </w:t>
      </w:r>
    </w:p>
    <w:p w14:paraId="65D9460E"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Proponer a quien preside el Comité de Transparencia, personal habilitado que sea necesario para recibir y dar trámite a las solicitudes de acceso a la información; </w:t>
      </w:r>
    </w:p>
    <w:p w14:paraId="5B616678"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Llevar un registro de las solicitudes de acceso a la información, sus respuestas, resultados, costos de reproducción y envío, resolución a los recursos de revisión que se hayan emitido en contra de sus respuestas y del cumplimiento de las mismas; </w:t>
      </w:r>
    </w:p>
    <w:p w14:paraId="42A4EC33"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Presentar ante el Comité, el proyecto de clasificación de información; </w:t>
      </w:r>
    </w:p>
    <w:p w14:paraId="4C063BDD"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Promover e implementar políticas de transparencia proactiva procurando su accesibilidad; </w:t>
      </w:r>
    </w:p>
    <w:p w14:paraId="2633773C"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Fomentar la transparencia y accesibilidad al interior del sujeto obligado;</w:t>
      </w:r>
    </w:p>
    <w:p w14:paraId="1F720C7E"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t xml:space="preserve"> Hacer del conocimiento de la instancia competente la probable responsabilidad por el incumplimiento de las obligaciones previstas en la presente Ley; y</w:t>
      </w:r>
    </w:p>
    <w:p w14:paraId="7556137D" w14:textId="77777777" w:rsidR="003059F4" w:rsidRPr="00D75B61" w:rsidRDefault="003059F4" w:rsidP="003059F4">
      <w:pPr>
        <w:pStyle w:val="Prrafodelista"/>
        <w:numPr>
          <w:ilvl w:val="0"/>
          <w:numId w:val="20"/>
        </w:numPr>
        <w:spacing w:line="360" w:lineRule="auto"/>
        <w:contextualSpacing/>
        <w:jc w:val="both"/>
        <w:rPr>
          <w:rFonts w:ascii="Palatino Linotype" w:hAnsi="Palatino Linotype"/>
          <w:i/>
          <w:iCs/>
          <w:sz w:val="22"/>
          <w:szCs w:val="22"/>
        </w:rPr>
      </w:pPr>
      <w:r w:rsidRPr="00D75B61">
        <w:rPr>
          <w:rFonts w:ascii="Palatino Linotype" w:hAnsi="Palatino Linotype"/>
          <w:i/>
          <w:iCs/>
          <w:sz w:val="22"/>
          <w:szCs w:val="22"/>
        </w:rPr>
        <w:lastRenderedPageBreak/>
        <w:t>Las demás que resulten necesarias para facilitar el acceso a la información y aquellas que se desprenden de la presente Ley y demás disposiciones jurídicas aplicables</w:t>
      </w:r>
    </w:p>
    <w:p w14:paraId="02369AD3" w14:textId="77777777" w:rsidR="003059F4" w:rsidRPr="00D75B61" w:rsidRDefault="003059F4" w:rsidP="003059F4">
      <w:pPr>
        <w:spacing w:line="360" w:lineRule="auto"/>
        <w:jc w:val="both"/>
        <w:rPr>
          <w:rFonts w:ascii="Palatino Linotype" w:hAnsi="Palatino Linotype"/>
        </w:rPr>
      </w:pPr>
    </w:p>
    <w:p w14:paraId="03DE403C" w14:textId="77777777" w:rsidR="00061D05" w:rsidRPr="00D75B61" w:rsidRDefault="003059F4" w:rsidP="008E3322">
      <w:pPr>
        <w:spacing w:line="360" w:lineRule="auto"/>
        <w:jc w:val="both"/>
        <w:rPr>
          <w:rFonts w:ascii="Palatino Linotype" w:hAnsi="Palatino Linotype"/>
        </w:rPr>
      </w:pPr>
      <w:r w:rsidRPr="00D75B61">
        <w:rPr>
          <w:rFonts w:ascii="Palatino Linotype" w:hAnsi="Palatino Linotype"/>
        </w:rPr>
        <w:t xml:space="preserve">En este sentido conforme el pronunciamiento emitido por el Servidor Público Habilitado  de la Unidad de Transparencia respecto </w:t>
      </w:r>
      <w:r w:rsidRPr="00D75B61">
        <w:rPr>
          <w:rFonts w:ascii="Palatino Linotype" w:hAnsi="Palatino Linotype" w:cs="Palatino Linotype"/>
          <w:iCs/>
        </w:rPr>
        <w:t xml:space="preserve">los oficios recibidos por la Unidad de Transparencia durante el mes de enero </w:t>
      </w:r>
      <w:r w:rsidR="008E3322" w:rsidRPr="00D75B61">
        <w:rPr>
          <w:rFonts w:ascii="Palatino Linotype" w:hAnsi="Palatino Linotype" w:cs="Palatino Linotype"/>
          <w:iCs/>
        </w:rPr>
        <w:t xml:space="preserve"> a julio </w:t>
      </w:r>
      <w:r w:rsidRPr="00D75B61">
        <w:rPr>
          <w:rFonts w:ascii="Palatino Linotype" w:hAnsi="Palatino Linotype" w:cs="Palatino Linotype"/>
          <w:iCs/>
        </w:rPr>
        <w:t xml:space="preserve">de dos  mil veinticinco, por lo que se advierte que en términos de lo establecido por el artículo 162 de la Ley de Transparencia Local </w:t>
      </w:r>
      <w:r w:rsidRPr="00D75B61">
        <w:rPr>
          <w:rFonts w:ascii="Palatino Linotype" w:hAnsi="Palatino Linotype" w:cs="Palatino Linotype"/>
          <w:iCs/>
          <w:u w:val="single"/>
        </w:rPr>
        <w:t>la solicitud de información fue turnada a la unidad administrativa poseedora que la información por lo que se puede acreditar la búsqueda exhaustiva y razonable de la información.</w:t>
      </w:r>
    </w:p>
    <w:p w14:paraId="0052FE64" w14:textId="77777777" w:rsidR="008E3322" w:rsidRPr="00D75B61" w:rsidRDefault="008E3322" w:rsidP="008E3322">
      <w:pPr>
        <w:spacing w:line="360" w:lineRule="auto"/>
        <w:jc w:val="both"/>
        <w:rPr>
          <w:rFonts w:ascii="Palatino Linotype" w:hAnsi="Palatino Linotype"/>
        </w:rPr>
      </w:pPr>
    </w:p>
    <w:p w14:paraId="0AF5FC77" w14:textId="77777777" w:rsidR="008E3322" w:rsidRPr="00D75B61" w:rsidRDefault="008E3322" w:rsidP="008E3322">
      <w:pPr>
        <w:spacing w:line="360" w:lineRule="auto"/>
        <w:jc w:val="both"/>
        <w:rPr>
          <w:rFonts w:ascii="Palatino Linotype" w:eastAsia="Palatino Linotype" w:hAnsi="Palatino Linotype" w:cs="Palatino Linotype"/>
          <w:color w:val="000000"/>
        </w:rPr>
      </w:pPr>
      <w:r w:rsidRPr="00D75B61">
        <w:rPr>
          <w:rFonts w:ascii="Palatino Linotype" w:eastAsia="Palatino Linotype" w:hAnsi="Palatino Linotype" w:cs="Palatino Linotype"/>
          <w:color w:val="000000"/>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19E32A05" w14:textId="77777777" w:rsidR="008E3322" w:rsidRPr="00D75B61" w:rsidRDefault="008E3322" w:rsidP="008E3322">
      <w:pPr>
        <w:spacing w:line="360" w:lineRule="auto"/>
        <w:jc w:val="both"/>
        <w:rPr>
          <w:rFonts w:ascii="Palatino Linotype" w:eastAsia="Palatino Linotype" w:hAnsi="Palatino Linotype" w:cs="Palatino Linotype"/>
          <w:color w:val="000000"/>
        </w:rPr>
      </w:pPr>
    </w:p>
    <w:p w14:paraId="3ACFB307" w14:textId="77777777" w:rsidR="008E3322" w:rsidRPr="00D75B61" w:rsidRDefault="008E3322" w:rsidP="008E3322">
      <w:pPr>
        <w:spacing w:line="360" w:lineRule="auto"/>
        <w:jc w:val="both"/>
        <w:rPr>
          <w:rFonts w:ascii="Palatino Linotype" w:eastAsia="Palatino Linotype" w:hAnsi="Palatino Linotype" w:cs="Palatino Linotype"/>
          <w:color w:val="000000"/>
        </w:rPr>
      </w:pPr>
      <w:r w:rsidRPr="00D75B61">
        <w:rPr>
          <w:rFonts w:ascii="Palatino Linotype" w:eastAsia="Palatino Linotype" w:hAnsi="Palatino Linotype" w:cs="Palatino Linotype"/>
          <w:color w:val="000000"/>
        </w:rPr>
        <w:t>Lo anterior ocasiona que en el caso se cumpliera con el principio de búsqueda exhaustiva de la información requerida, cuyo alcance se encuentra establecido en el Criterio Reiterado 02/19 emitido por el Pleno de este Organismo Garante, a saber:</w:t>
      </w:r>
    </w:p>
    <w:p w14:paraId="4D13DBD4" w14:textId="77777777" w:rsidR="008E3322" w:rsidRPr="00D75B61" w:rsidRDefault="008E3322" w:rsidP="008E3322">
      <w:pPr>
        <w:spacing w:line="276" w:lineRule="auto"/>
        <w:ind w:left="567" w:right="706"/>
        <w:jc w:val="both"/>
        <w:rPr>
          <w:rFonts w:ascii="Palatino Linotype" w:eastAsia="Palatino Linotype" w:hAnsi="Palatino Linotype" w:cs="Palatino Linotype"/>
          <w:i/>
          <w:color w:val="000000"/>
          <w:sz w:val="22"/>
          <w:szCs w:val="22"/>
        </w:rPr>
      </w:pPr>
      <w:r w:rsidRPr="00D75B61">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75B61">
        <w:rPr>
          <w:rFonts w:ascii="Palatino Linotype" w:eastAsia="Palatino Linotype" w:hAnsi="Palatino Linotype" w:cs="Palatino Linotype"/>
          <w:i/>
          <w:color w:val="000000"/>
          <w:sz w:val="22"/>
          <w:szCs w:val="22"/>
        </w:rPr>
        <w:t xml:space="preserve">De conformidad con lo establecido en el artículo 162 de la Ley de </w:t>
      </w:r>
      <w:r w:rsidRPr="00D75B61">
        <w:rPr>
          <w:rFonts w:ascii="Palatino Linotype" w:eastAsia="Palatino Linotype" w:hAnsi="Palatino Linotype" w:cs="Palatino Linotype"/>
          <w:i/>
          <w:color w:val="000000"/>
          <w:sz w:val="22"/>
          <w:szCs w:val="22"/>
        </w:rPr>
        <w:lastRenderedPageBreak/>
        <w:t>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DE54097" w14:textId="77777777" w:rsidR="008E3322" w:rsidRPr="00D75B61" w:rsidRDefault="008E3322" w:rsidP="008E332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EB9BE6" w14:textId="77777777" w:rsidR="008E3322" w:rsidRPr="00D75B61" w:rsidRDefault="008E3322" w:rsidP="008E332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5B61">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1FC8A57E" w14:textId="77777777" w:rsidR="008E3322" w:rsidRPr="00D75B61" w:rsidRDefault="008E3322" w:rsidP="008E3322">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D75B61">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D75B61">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75B61">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D75B61">
        <w:rPr>
          <w:rFonts w:ascii="Palatino Linotype" w:eastAsia="Palatino Linotype" w:hAnsi="Palatino Linotype" w:cs="Palatino Linotype"/>
          <w:i/>
          <w:color w:val="000000"/>
          <w:sz w:val="22"/>
          <w:szCs w:val="22"/>
        </w:rPr>
        <w:t xml:space="preserve">; mientras que </w:t>
      </w:r>
      <w:r w:rsidRPr="00D75B61">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D75B61">
        <w:rPr>
          <w:rFonts w:ascii="Palatino Linotype" w:eastAsia="Palatino Linotype" w:hAnsi="Palatino Linotype" w:cs="Palatino Linotype"/>
          <w:i/>
          <w:color w:val="000000"/>
          <w:sz w:val="22"/>
          <w:szCs w:val="22"/>
        </w:rPr>
        <w:t xml:space="preserve">. Por lo anterior, los sujetos obligados cumplirán con los principios de congruencia y exhaustividad, cuando las respuestas que emitan </w:t>
      </w:r>
      <w:r w:rsidRPr="00D75B61">
        <w:rPr>
          <w:rFonts w:ascii="Palatino Linotype" w:eastAsia="Palatino Linotype" w:hAnsi="Palatino Linotype" w:cs="Palatino Linotype"/>
          <w:i/>
          <w:color w:val="000000"/>
          <w:sz w:val="22"/>
          <w:szCs w:val="22"/>
        </w:rPr>
        <w:lastRenderedPageBreak/>
        <w:t>guarden una relación lógica con lo solicitado y atiendan de manera puntual y expresa, cada uno de los contenidos de información.”</w:t>
      </w:r>
    </w:p>
    <w:p w14:paraId="6F818B91" w14:textId="77777777" w:rsidR="008E3322" w:rsidRPr="00D75B61" w:rsidRDefault="008E3322" w:rsidP="008E332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7D42DBD" w14:textId="77777777" w:rsidR="008E3322" w:rsidRPr="00D75B61" w:rsidRDefault="008E3322" w:rsidP="008E3322">
      <w:pPr>
        <w:spacing w:line="360" w:lineRule="auto"/>
        <w:ind w:right="49"/>
        <w:jc w:val="both"/>
        <w:rPr>
          <w:rFonts w:ascii="Palatino Linotype" w:eastAsia="Palatino Linotype" w:hAnsi="Palatino Linotype" w:cs="Palatino Linotype"/>
        </w:rPr>
      </w:pPr>
      <w:r w:rsidRPr="00D75B61">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01EB9371" w14:textId="77777777" w:rsidR="008E3322" w:rsidRPr="00D75B61" w:rsidRDefault="008E3322" w:rsidP="008E3322">
      <w:pPr>
        <w:spacing w:line="276" w:lineRule="auto"/>
        <w:ind w:left="567" w:right="900"/>
        <w:jc w:val="both"/>
        <w:rPr>
          <w:rFonts w:ascii="Palatino Linotype" w:eastAsia="Palatino Linotype" w:hAnsi="Palatino Linotype" w:cs="Palatino Linotype"/>
          <w:i/>
          <w:sz w:val="22"/>
          <w:szCs w:val="22"/>
        </w:rPr>
      </w:pPr>
      <w:r w:rsidRPr="00D75B61">
        <w:rPr>
          <w:rFonts w:ascii="Palatino Linotype" w:eastAsia="Palatino Linotype" w:hAnsi="Palatino Linotype" w:cs="Palatino Linotype"/>
          <w:b/>
          <w:i/>
          <w:sz w:val="22"/>
          <w:szCs w:val="22"/>
        </w:rPr>
        <w:t>Artículo 12.</w:t>
      </w:r>
      <w:r w:rsidRPr="00D75B6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583F91E" w14:textId="77777777" w:rsidR="008E3322" w:rsidRPr="00D75B61" w:rsidRDefault="008E3322" w:rsidP="008E3322">
      <w:pPr>
        <w:spacing w:line="276" w:lineRule="auto"/>
        <w:ind w:left="567" w:right="900"/>
        <w:jc w:val="both"/>
        <w:rPr>
          <w:rFonts w:ascii="Palatino Linotype" w:eastAsia="Palatino Linotype" w:hAnsi="Palatino Linotype" w:cs="Palatino Linotype"/>
          <w:i/>
          <w:sz w:val="22"/>
          <w:szCs w:val="22"/>
        </w:rPr>
      </w:pPr>
    </w:p>
    <w:p w14:paraId="72F8CE09" w14:textId="77777777" w:rsidR="008E3322" w:rsidRPr="00D75B61" w:rsidRDefault="008E3322" w:rsidP="008E3322">
      <w:pPr>
        <w:spacing w:line="276" w:lineRule="auto"/>
        <w:ind w:left="567" w:right="900"/>
        <w:jc w:val="both"/>
        <w:rPr>
          <w:rFonts w:ascii="Palatino Linotype" w:eastAsia="Palatino Linotype" w:hAnsi="Palatino Linotype" w:cs="Palatino Linotype"/>
          <w:i/>
          <w:sz w:val="22"/>
          <w:szCs w:val="22"/>
        </w:rPr>
      </w:pPr>
      <w:r w:rsidRPr="00D75B61">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D75B61">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4E0533D1" w14:textId="77777777" w:rsidR="003059F4" w:rsidRPr="00D75B61" w:rsidRDefault="003059F4" w:rsidP="00061D05">
      <w:pPr>
        <w:tabs>
          <w:tab w:val="left" w:pos="7088"/>
          <w:tab w:val="left" w:pos="7230"/>
        </w:tabs>
        <w:spacing w:line="360" w:lineRule="auto"/>
        <w:jc w:val="both"/>
        <w:rPr>
          <w:rFonts w:ascii="Palatino Linotype" w:eastAsiaTheme="minorHAnsi" w:hAnsi="Palatino Linotype" w:cs="Arial"/>
          <w:bCs/>
          <w:lang w:val="es-MX" w:eastAsia="es-MX"/>
        </w:rPr>
      </w:pPr>
    </w:p>
    <w:p w14:paraId="38A1BF34" w14:textId="77777777" w:rsidR="008E3322" w:rsidRPr="00D75B61" w:rsidRDefault="008E3322" w:rsidP="008E3322">
      <w:pPr>
        <w:spacing w:line="360" w:lineRule="auto"/>
        <w:ind w:right="49"/>
        <w:jc w:val="both"/>
        <w:rPr>
          <w:rFonts w:ascii="Palatino Linotype" w:eastAsia="Palatino Linotype" w:hAnsi="Palatino Linotype" w:cs="Palatino Linotype"/>
        </w:rPr>
      </w:pPr>
      <w:r w:rsidRPr="00D75B61">
        <w:rPr>
          <w:rFonts w:ascii="Palatino Linotype" w:eastAsia="Palatino Linotype" w:hAnsi="Palatino Linotype" w:cs="Palatino Linotype"/>
        </w:rPr>
        <w:t xml:space="preserve">Así, el Sujeto Obligado sólo puede proporcionar la información que obra en sus archivos, lo que a </w:t>
      </w:r>
      <w:r w:rsidRPr="00D75B61">
        <w:rPr>
          <w:rFonts w:ascii="Palatino Linotype" w:eastAsia="Palatino Linotype" w:hAnsi="Palatino Linotype" w:cs="Palatino Linotype"/>
          <w:i/>
        </w:rPr>
        <w:t xml:space="preserve">contrario sensu </w:t>
      </w:r>
      <w:r w:rsidRPr="00D75B61">
        <w:rPr>
          <w:rFonts w:ascii="Palatino Linotype" w:eastAsia="Palatino Linotype" w:hAnsi="Palatino Linotype" w:cs="Palatino Linotype"/>
        </w:rPr>
        <w:t xml:space="preserve">significa que no se está obligado a proporcionar lo que no obre en los mismos. Aunado a lo anterior, de acuerdo con el Criterio 31/10 de aplicación análoga para este Organismo Garante, emitido por el entonces Instituto Nacional de Transparencia, Acceso a la Información y Protección de Datos Personales, que establece lo siguiente: </w:t>
      </w:r>
    </w:p>
    <w:p w14:paraId="30310568" w14:textId="77777777" w:rsidR="008E3322" w:rsidRPr="00D75B61" w:rsidRDefault="008E3322" w:rsidP="008E3322">
      <w:pPr>
        <w:spacing w:line="276" w:lineRule="auto"/>
        <w:ind w:left="567" w:right="843"/>
        <w:jc w:val="both"/>
        <w:rPr>
          <w:rFonts w:ascii="Palatino Linotype" w:eastAsia="Palatino Linotype" w:hAnsi="Palatino Linotype" w:cs="Palatino Linotype"/>
          <w:i/>
          <w:color w:val="000000"/>
          <w:sz w:val="22"/>
          <w:szCs w:val="22"/>
        </w:rPr>
      </w:pPr>
      <w:r w:rsidRPr="00D75B61">
        <w:rPr>
          <w:rFonts w:ascii="Palatino Linotype" w:eastAsia="Palatino Linotype" w:hAnsi="Palatino Linotype" w:cs="Palatino Linotype"/>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D75B61">
        <w:rPr>
          <w:rFonts w:ascii="Palatino Linotype" w:eastAsia="Palatino Linotype" w:hAnsi="Palatino Linotype" w:cs="Palatino Linotype"/>
          <w:i/>
          <w:color w:val="000000"/>
          <w:sz w:val="22"/>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D75B61">
        <w:rPr>
          <w:rFonts w:ascii="Palatino Linotype" w:eastAsia="Palatino Linotype" w:hAnsi="Palatino Linotype" w:cs="Palatino Linotype"/>
          <w:i/>
          <w:color w:val="000000"/>
          <w:sz w:val="22"/>
          <w:szCs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A9469D" w14:textId="77777777" w:rsidR="008E3322" w:rsidRPr="00D75B61" w:rsidRDefault="008E3322" w:rsidP="008E3322">
      <w:pPr>
        <w:spacing w:line="360" w:lineRule="auto"/>
        <w:ind w:right="49"/>
        <w:jc w:val="both"/>
        <w:rPr>
          <w:rFonts w:ascii="Palatino Linotype" w:eastAsia="Palatino Linotype" w:hAnsi="Palatino Linotype" w:cs="Palatino Linotype"/>
        </w:rPr>
      </w:pPr>
    </w:p>
    <w:p w14:paraId="7006DB16" w14:textId="77777777" w:rsidR="008E3322" w:rsidRPr="00D75B61" w:rsidRDefault="008E3322" w:rsidP="008E3322">
      <w:pPr>
        <w:spacing w:line="360" w:lineRule="auto"/>
        <w:ind w:right="49"/>
        <w:jc w:val="both"/>
        <w:rPr>
          <w:rFonts w:ascii="Palatino Linotype" w:eastAsia="Palatino Linotype" w:hAnsi="Palatino Linotype" w:cs="Palatino Linotype"/>
        </w:rPr>
      </w:pPr>
      <w:r w:rsidRPr="00D75B61">
        <w:rPr>
          <w:rFonts w:ascii="Palatino Linotype" w:eastAsia="Palatino Linotype" w:hAnsi="Palatino Linotype" w:cs="Palatino Linotype"/>
        </w:rPr>
        <w:t>Es entonces que, se colige que este Instituto, no está facultado para dudar de la veracidad de la información que los sujetos obligados ponen a disposición de los solicitantes, es por lo que, en el presente caso, e</w:t>
      </w:r>
      <w:r w:rsidRPr="00D75B61">
        <w:rPr>
          <w:rFonts w:ascii="Palatino Linotype" w:hAnsi="Palatino Linotype"/>
        </w:rPr>
        <w:t>l Servidor Público Habilitado  de la Unidad de Transparencia</w:t>
      </w:r>
      <w:r w:rsidRPr="00D75B61">
        <w:rPr>
          <w:rFonts w:ascii="Palatino Linotype" w:eastAsia="Palatino Linotype" w:hAnsi="Palatino Linotype" w:cs="Palatino Linotype"/>
        </w:rPr>
        <w:t xml:space="preserve"> en respuesta le proporciono al Recurrente </w:t>
      </w:r>
      <w:r w:rsidRPr="00D75B61">
        <w:rPr>
          <w:rFonts w:ascii="Palatino Linotype" w:hAnsi="Palatino Linotype" w:cs="Palatino Linotype"/>
          <w:iCs/>
        </w:rPr>
        <w:t>los oficios recibidos por la Unidad de Transparencia durante el mes de enero a julio de dos  mil veinticinco por lo que el requerimiento de información resulta parcialmente colmado pues en la descripción de su solicitud de información el recurrente también solicito los oficios de la Dirección General de Administración y sus áreas</w:t>
      </w:r>
      <w:r w:rsidR="00BE6ADA" w:rsidRPr="00D75B61">
        <w:rPr>
          <w:rFonts w:ascii="Palatino Linotype" w:hAnsi="Palatino Linotype" w:cs="Palatino Linotype"/>
          <w:iCs/>
        </w:rPr>
        <w:t xml:space="preserve"> por lo que resulta dable ordenar la entrega de la información conforme el análisis realizado en líneas anteriores de ser procedente en versión pública</w:t>
      </w:r>
      <w:r w:rsidRPr="00D75B61">
        <w:rPr>
          <w:rFonts w:ascii="Palatino Linotype" w:hAnsi="Palatino Linotype" w:cs="Palatino Linotype"/>
          <w:iCs/>
        </w:rPr>
        <w:t>.</w:t>
      </w:r>
    </w:p>
    <w:p w14:paraId="520FC3F7" w14:textId="77777777" w:rsidR="008E3322" w:rsidRPr="00D75B61" w:rsidRDefault="008E3322" w:rsidP="00061D05">
      <w:pPr>
        <w:spacing w:line="360" w:lineRule="auto"/>
        <w:jc w:val="both"/>
        <w:rPr>
          <w:rFonts w:ascii="Palatino Linotype" w:hAnsi="Palatino Linotype"/>
        </w:rPr>
      </w:pPr>
    </w:p>
    <w:p w14:paraId="41DDC701" w14:textId="77777777" w:rsidR="00061D05" w:rsidRPr="00D75B61" w:rsidRDefault="00061D05" w:rsidP="00061D05">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D75B61">
        <w:rPr>
          <w:rFonts w:ascii="Palatino Linotype" w:eastAsia="Palatino Linotype" w:hAnsi="Palatino Linotype" w:cstheme="majorBidi"/>
          <w:b/>
          <w:i/>
          <w:color w:val="000000" w:themeColor="text1"/>
          <w:u w:val="single"/>
          <w:lang w:val="es-ES_tradnl" w:eastAsia="es-MX"/>
        </w:rPr>
        <w:t>DE LA VERSIÓN PÚBLICA</w:t>
      </w:r>
    </w:p>
    <w:p w14:paraId="742836E5"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r w:rsidRPr="00D75B61">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5CEDE9C"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Artículo 3.</w:t>
      </w:r>
      <w:r w:rsidRPr="00D75B61">
        <w:rPr>
          <w:rFonts w:ascii="Palatino Linotype" w:eastAsia="Palatino Linotype" w:hAnsi="Palatino Linotype" w:cs="Palatino Linotype"/>
          <w:i/>
          <w:sz w:val="22"/>
          <w:szCs w:val="22"/>
          <w:lang w:val="es-ES_tradnl" w:eastAsia="es-MX"/>
        </w:rPr>
        <w:t xml:space="preserve"> Para los efectos de la presente Ley se entenderá por:</w:t>
      </w:r>
    </w:p>
    <w:p w14:paraId="2C3EE469"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w:t>
      </w:r>
    </w:p>
    <w:p w14:paraId="03CD4C8A"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IX. Datos personales:</w:t>
      </w:r>
      <w:r w:rsidRPr="00D75B61">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75FE0D0A"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XX.</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b/>
          <w:i/>
          <w:sz w:val="22"/>
          <w:szCs w:val="22"/>
          <w:lang w:val="es-ES_tradnl" w:eastAsia="es-MX"/>
        </w:rPr>
        <w:t>Información clasificada:</w:t>
      </w:r>
      <w:r w:rsidRPr="00D75B61">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2E4740B4"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lastRenderedPageBreak/>
        <w:t>XXI.</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b/>
          <w:i/>
          <w:sz w:val="22"/>
          <w:szCs w:val="22"/>
          <w:lang w:val="es-ES_tradnl" w:eastAsia="es-MX"/>
        </w:rPr>
        <w:t>Información confidencial:</w:t>
      </w:r>
      <w:r w:rsidRPr="00D75B61">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8A0DD5"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w:t>
      </w:r>
    </w:p>
    <w:p w14:paraId="1141996C"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XLV.</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b/>
          <w:i/>
          <w:sz w:val="22"/>
          <w:szCs w:val="22"/>
          <w:lang w:val="es-ES_tradnl" w:eastAsia="es-MX"/>
        </w:rPr>
        <w:t>Versión pública:</w:t>
      </w:r>
      <w:r w:rsidRPr="00D75B61">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1CA76D39"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w:t>
      </w:r>
    </w:p>
    <w:p w14:paraId="5E15E4E5"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p>
    <w:p w14:paraId="08FB0015"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 xml:space="preserve">Artículo 91. </w:t>
      </w:r>
      <w:r w:rsidRPr="00D75B61">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03EE5C5"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p>
    <w:p w14:paraId="28017CA0"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Artículo 132.</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D75B61">
        <w:rPr>
          <w:rFonts w:ascii="Palatino Linotype" w:eastAsia="Palatino Linotype" w:hAnsi="Palatino Linotype" w:cs="Palatino Linotype"/>
          <w:i/>
          <w:sz w:val="22"/>
          <w:szCs w:val="22"/>
          <w:lang w:val="es-ES_tradnl" w:eastAsia="es-MX"/>
        </w:rPr>
        <w:t>:</w:t>
      </w:r>
    </w:p>
    <w:p w14:paraId="5C16D998"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I.</w:t>
      </w:r>
      <w:r w:rsidRPr="00D75B61">
        <w:rPr>
          <w:rFonts w:ascii="Palatino Linotype" w:eastAsia="Palatino Linotype" w:hAnsi="Palatino Linotype" w:cs="Palatino Linotype"/>
          <w:i/>
          <w:sz w:val="22"/>
          <w:szCs w:val="22"/>
          <w:lang w:val="es-ES_tradnl" w:eastAsia="es-MX"/>
        </w:rPr>
        <w:t xml:space="preserve"> Se reciba una solicitud de acceso a la información;</w:t>
      </w:r>
    </w:p>
    <w:p w14:paraId="73A68364"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II.</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i/>
          <w:sz w:val="22"/>
          <w:szCs w:val="22"/>
          <w:u w:val="single"/>
          <w:lang w:val="es-ES_tradnl" w:eastAsia="es-MX"/>
        </w:rPr>
        <w:t>Se determine mediante resolución de autoridad competente; o</w:t>
      </w:r>
    </w:p>
    <w:p w14:paraId="560B981A"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D75B61">
        <w:rPr>
          <w:rFonts w:ascii="Palatino Linotype" w:eastAsia="Palatino Linotype" w:hAnsi="Palatino Linotype" w:cs="Palatino Linotype"/>
          <w:b/>
          <w:i/>
          <w:sz w:val="22"/>
          <w:szCs w:val="22"/>
          <w:lang w:val="es-ES_tradnl" w:eastAsia="es-MX"/>
        </w:rPr>
        <w:t>III.</w:t>
      </w:r>
      <w:r w:rsidRPr="00D75B61">
        <w:rPr>
          <w:rFonts w:ascii="Palatino Linotype" w:eastAsia="Palatino Linotype" w:hAnsi="Palatino Linotype" w:cs="Palatino Linotype"/>
          <w:i/>
          <w:sz w:val="22"/>
          <w:szCs w:val="22"/>
          <w:lang w:val="es-ES_tradnl" w:eastAsia="es-MX"/>
        </w:rPr>
        <w:t xml:space="preserve"> </w:t>
      </w:r>
      <w:r w:rsidRPr="00D75B61">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15D6F231"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w:t>
      </w:r>
    </w:p>
    <w:p w14:paraId="721605FC" w14:textId="77777777" w:rsidR="00061D05" w:rsidRPr="00D75B61" w:rsidRDefault="00061D05" w:rsidP="00061D05">
      <w:pPr>
        <w:spacing w:line="360" w:lineRule="auto"/>
        <w:jc w:val="both"/>
        <w:rPr>
          <w:rFonts w:ascii="Palatino Linotype" w:eastAsia="Palatino Linotype" w:hAnsi="Palatino Linotype" w:cs="Palatino Linotype"/>
          <w:i/>
          <w:lang w:val="es-ES_tradnl" w:eastAsia="es-MX"/>
        </w:rPr>
      </w:pPr>
    </w:p>
    <w:p w14:paraId="51F079A0" w14:textId="77777777" w:rsidR="00061D05" w:rsidRPr="00D75B61" w:rsidRDefault="00061D05" w:rsidP="00061D05">
      <w:pPr>
        <w:spacing w:line="360" w:lineRule="auto"/>
        <w:jc w:val="both"/>
        <w:rPr>
          <w:rFonts w:ascii="Palatino Linotype" w:eastAsia="Palatino Linotype" w:hAnsi="Palatino Linotype" w:cs="Palatino Linotype"/>
          <w:szCs w:val="22"/>
          <w:lang w:val="es-ES_tradnl" w:eastAsia="es-MX"/>
        </w:rPr>
      </w:pPr>
      <w:r w:rsidRPr="00D75B61">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76CA51" w14:textId="77777777" w:rsidR="00061D05" w:rsidRPr="00D75B61" w:rsidRDefault="00061D05" w:rsidP="00061D05">
      <w:pPr>
        <w:spacing w:line="360" w:lineRule="auto"/>
        <w:jc w:val="both"/>
        <w:rPr>
          <w:rFonts w:ascii="Palatino Linotype" w:eastAsia="Palatino Linotype" w:hAnsi="Palatino Linotype" w:cs="Palatino Linotype"/>
          <w:szCs w:val="22"/>
          <w:lang w:val="es-ES_tradnl" w:eastAsia="es-MX"/>
        </w:rPr>
      </w:pPr>
    </w:p>
    <w:p w14:paraId="153C3B14"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r w:rsidRPr="00D75B61">
        <w:rPr>
          <w:rFonts w:ascii="Palatino Linotype" w:eastAsia="Palatino Linotype" w:hAnsi="Palatino Linotype" w:cs="Palatino Linotype"/>
          <w:lang w:val="es-ES_tradnl" w:eastAsia="es-MX"/>
        </w:rPr>
        <w:t xml:space="preserve">Por otro lado, los </w:t>
      </w:r>
      <w:r w:rsidRPr="00D75B61">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D75B61">
        <w:rPr>
          <w:rFonts w:ascii="Palatino Linotype" w:eastAsia="Palatino Linotype" w:hAnsi="Palatino Linotype" w:cs="Palatino Linotype"/>
          <w:lang w:val="es-ES_tradnl"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D75B61">
        <w:rPr>
          <w:rFonts w:ascii="Palatino Linotype" w:eastAsia="Palatino Linotype" w:hAnsi="Palatino Linotype" w:cs="Palatino Linotype"/>
          <w:lang w:val="es-ES_tradnl" w:eastAsia="es-MX"/>
        </w:rPr>
        <w:lastRenderedPageBreak/>
        <w:t>versiones públicas de expedientes o documentos que contengan partes o secciones clasificadas.</w:t>
      </w:r>
    </w:p>
    <w:p w14:paraId="42B323D7"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p>
    <w:p w14:paraId="6D72C412"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r w:rsidRPr="00D75B61">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66D8E5FD"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Quincuagésimo sexto.</w:t>
      </w:r>
      <w:r w:rsidRPr="00D75B61">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9FC1A11"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p>
    <w:p w14:paraId="4780BB04"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Quincuagésimo séptimo.</w:t>
      </w:r>
      <w:r w:rsidRPr="00D75B61">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3093752D"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 xml:space="preserve"> </w:t>
      </w:r>
    </w:p>
    <w:p w14:paraId="24030854"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23635536"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4C8B22A"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67BBEB"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p>
    <w:p w14:paraId="30A0E4DD"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2778B87F"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p>
    <w:p w14:paraId="5D4A9B2E" w14:textId="77777777" w:rsidR="00061D05" w:rsidRPr="00D75B61" w:rsidRDefault="00061D05" w:rsidP="00061D05">
      <w:pPr>
        <w:spacing w:line="259" w:lineRule="auto"/>
        <w:ind w:left="567" w:right="567"/>
        <w:jc w:val="both"/>
        <w:rPr>
          <w:rFonts w:ascii="Palatino Linotype" w:eastAsia="Palatino Linotype" w:hAnsi="Palatino Linotype" w:cs="Palatino Linotype"/>
          <w:i/>
          <w:sz w:val="22"/>
          <w:szCs w:val="22"/>
          <w:lang w:val="es-ES_tradnl" w:eastAsia="es-MX"/>
        </w:rPr>
      </w:pPr>
      <w:r w:rsidRPr="00D75B61">
        <w:rPr>
          <w:rFonts w:ascii="Palatino Linotype" w:eastAsia="Palatino Linotype" w:hAnsi="Palatino Linotype" w:cs="Palatino Linotype"/>
          <w:b/>
          <w:i/>
          <w:sz w:val="22"/>
          <w:szCs w:val="22"/>
          <w:lang w:val="es-ES_tradnl" w:eastAsia="es-MX"/>
        </w:rPr>
        <w:t>Quincuagésimo octavo.</w:t>
      </w:r>
      <w:r w:rsidRPr="00D75B61">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123012A6" w14:textId="77777777" w:rsidR="00061D05" w:rsidRPr="00D75B61" w:rsidRDefault="00061D05" w:rsidP="00061D05">
      <w:pPr>
        <w:spacing w:line="360" w:lineRule="auto"/>
        <w:jc w:val="both"/>
        <w:rPr>
          <w:rFonts w:ascii="Palatino Linotype" w:eastAsia="Palatino Linotype" w:hAnsi="Palatino Linotype" w:cs="Palatino Linotype"/>
          <w:i/>
          <w:lang w:val="es-ES_tradnl" w:eastAsia="es-MX"/>
        </w:rPr>
      </w:pPr>
    </w:p>
    <w:p w14:paraId="59482319"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r w:rsidRPr="00D75B61">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D75B61">
        <w:rPr>
          <w:rFonts w:ascii="Palatino Linotype" w:eastAsia="Palatino Linotype" w:hAnsi="Palatino Linotype" w:cs="Palatino Linotype"/>
          <w:lang w:val="es-ES_tradnl" w:eastAsia="es-MX"/>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3F776A25"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p>
    <w:p w14:paraId="632FF524" w14:textId="77777777" w:rsidR="00061D05" w:rsidRPr="00D75B61" w:rsidRDefault="00061D05" w:rsidP="00061D05">
      <w:pPr>
        <w:spacing w:line="360" w:lineRule="auto"/>
        <w:jc w:val="both"/>
        <w:rPr>
          <w:rFonts w:ascii="Palatino Linotype" w:eastAsia="Palatino Linotype" w:hAnsi="Palatino Linotype" w:cs="Palatino Linotype"/>
          <w:lang w:val="es-ES_tradnl" w:eastAsia="es-MX"/>
        </w:rPr>
      </w:pPr>
      <w:r w:rsidRPr="00D75B61">
        <w:rPr>
          <w:rFonts w:ascii="Palatino Linotype" w:eastAsia="Palatino Linotype" w:hAnsi="Palatino Linotype" w:cs="Palatino Linotype"/>
          <w:lang w:val="es-ES_tradnl" w:eastAsia="es-MX"/>
        </w:rPr>
        <w:t xml:space="preserve">Respecto la firma plasmada por los servidores públicos en el ámbito de sus competencias se debe de observar lo establecido por el Criterio 02/19 emitido por el entonces Órgano Garante Nacional; </w:t>
      </w:r>
    </w:p>
    <w:p w14:paraId="41DC4EE7" w14:textId="77777777" w:rsidR="00061D05" w:rsidRPr="00D75B61" w:rsidRDefault="00061D05" w:rsidP="00061D05">
      <w:pPr>
        <w:pStyle w:val="Ttulo1"/>
        <w:spacing w:line="360" w:lineRule="auto"/>
        <w:ind w:firstLine="708"/>
        <w:rPr>
          <w:rFonts w:ascii="Palatino Linotype" w:hAnsi="Palatino Linotype"/>
          <w:b/>
          <w:i/>
          <w:sz w:val="22"/>
          <w:szCs w:val="22"/>
        </w:rPr>
      </w:pPr>
      <w:bookmarkStart w:id="1" w:name="_Toc103270329"/>
      <w:r w:rsidRPr="00D75B61">
        <w:rPr>
          <w:rFonts w:ascii="Palatino Linotype" w:hAnsi="Palatino Linotype"/>
          <w:b/>
          <w:bCs/>
          <w:i/>
          <w:color w:val="auto"/>
          <w:sz w:val="22"/>
          <w:szCs w:val="22"/>
        </w:rPr>
        <w:t xml:space="preserve">CRITERIO: 02/19.- </w:t>
      </w:r>
      <w:r w:rsidRPr="00D75B61">
        <w:rPr>
          <w:rFonts w:ascii="Palatino Linotype" w:hAnsi="Palatino Linotype"/>
          <w:b/>
          <w:i/>
          <w:color w:val="auto"/>
          <w:sz w:val="22"/>
          <w:szCs w:val="22"/>
        </w:rPr>
        <w:t>Firma y rúbrica de servidores públicos</w:t>
      </w:r>
      <w:r w:rsidRPr="00D75B61">
        <w:rPr>
          <w:rFonts w:ascii="Palatino Linotype" w:hAnsi="Palatino Linotype"/>
          <w:b/>
          <w:i/>
          <w:sz w:val="22"/>
          <w:szCs w:val="22"/>
        </w:rPr>
        <w:t>.</w:t>
      </w:r>
      <w:bookmarkEnd w:id="1"/>
    </w:p>
    <w:p w14:paraId="3BCBD22E" w14:textId="77777777" w:rsidR="00061D05" w:rsidRPr="00D75B61" w:rsidRDefault="00061D05" w:rsidP="00061D05">
      <w:pPr>
        <w:spacing w:line="360" w:lineRule="auto"/>
        <w:ind w:left="708"/>
        <w:jc w:val="both"/>
        <w:rPr>
          <w:rFonts w:ascii="Palatino Linotype" w:eastAsia="Palatino Linotype" w:hAnsi="Palatino Linotype" w:cs="Palatino Linotype"/>
          <w:i/>
          <w:sz w:val="22"/>
          <w:szCs w:val="22"/>
          <w:lang w:val="es-ES_tradnl" w:eastAsia="es-MX"/>
        </w:rPr>
      </w:pPr>
      <w:r w:rsidRPr="00D75B61">
        <w:rPr>
          <w:rFonts w:ascii="Palatino Linotype" w:hAnsi="Palatino Linotype" w:cs="Arial"/>
          <w:i/>
          <w:sz w:val="22"/>
          <w:szCs w:val="22"/>
        </w:rPr>
        <w:t>Si bien la firma y la rúbrica son datos personales confidenciales, cuando un servidor público emite un acto como autoridad, en ejercicio de las funciones que tiene conferidas, la firma o rúbrica mediante la cual se valida dicho acto es pública.</w:t>
      </w:r>
    </w:p>
    <w:p w14:paraId="154AF585" w14:textId="77777777" w:rsidR="00061D05" w:rsidRPr="00D75B61" w:rsidRDefault="00061D05" w:rsidP="00061D05">
      <w:pPr>
        <w:spacing w:line="360" w:lineRule="auto"/>
        <w:jc w:val="both"/>
        <w:rPr>
          <w:rFonts w:ascii="Palatino Linotype" w:eastAsia="Palatino Linotype" w:hAnsi="Palatino Linotype" w:cs="Palatino Linotype"/>
          <w:color w:val="000000"/>
        </w:rPr>
      </w:pPr>
    </w:p>
    <w:p w14:paraId="77B9BBBD"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w:t>
      </w:r>
      <w:r w:rsidRPr="00D75B61">
        <w:rPr>
          <w:rFonts w:ascii="Palatino Linotype" w:hAnsi="Palatino Linotype" w:cs="Arial"/>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B644C5B" w14:textId="77777777" w:rsidR="00061D05" w:rsidRPr="00D75B61" w:rsidRDefault="00061D05" w:rsidP="00061D05">
      <w:pPr>
        <w:spacing w:line="360" w:lineRule="auto"/>
        <w:jc w:val="both"/>
        <w:rPr>
          <w:rFonts w:ascii="Palatino Linotype" w:hAnsi="Palatino Linotype" w:cs="Arial"/>
        </w:rPr>
      </w:pPr>
    </w:p>
    <w:p w14:paraId="41D1FAED"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r w:rsidR="00BE6ADA" w:rsidRPr="00D75B61">
        <w:rPr>
          <w:rFonts w:ascii="Palatino Linotype" w:hAnsi="Palatino Linotype" w:cs="Arial"/>
        </w:rPr>
        <w:t xml:space="preserve"> </w:t>
      </w:r>
      <w:r w:rsidRPr="00D75B61">
        <w:rPr>
          <w:rFonts w:ascii="Palatino Linotype" w:hAnsi="Palatino Linotype" w:cs="Arial"/>
        </w:rPr>
        <w:t>Al respecto, el máximo tribunal del país ha establecido jurisprudencia respecto a qué debe entenderse por fundamentación y motivación, en los siguientes términos:</w:t>
      </w:r>
    </w:p>
    <w:p w14:paraId="2F9434F5" w14:textId="77777777" w:rsidR="00061D05" w:rsidRPr="00D75B61" w:rsidRDefault="00061D05" w:rsidP="00061D05">
      <w:pPr>
        <w:spacing w:line="360" w:lineRule="auto"/>
        <w:ind w:left="567" w:right="567"/>
        <w:jc w:val="both"/>
        <w:rPr>
          <w:rFonts w:ascii="Palatino Linotype" w:hAnsi="Palatino Linotype" w:cs="Arial"/>
          <w:i/>
          <w:sz w:val="22"/>
          <w:szCs w:val="22"/>
        </w:rPr>
      </w:pPr>
      <w:r w:rsidRPr="00D75B61">
        <w:rPr>
          <w:rFonts w:ascii="Palatino Linotype" w:hAnsi="Palatino Linotype" w:cs="Arial"/>
          <w:b/>
          <w:i/>
          <w:sz w:val="22"/>
          <w:szCs w:val="22"/>
        </w:rPr>
        <w:t>FUNDAMENTACIÓN Y MOTIVACIÓN</w:t>
      </w:r>
      <w:r w:rsidRPr="00D75B61">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3C07331" w14:textId="77777777" w:rsidR="00061D05" w:rsidRPr="00D75B61" w:rsidRDefault="00061D05" w:rsidP="00061D05">
      <w:pPr>
        <w:spacing w:line="360" w:lineRule="auto"/>
        <w:jc w:val="both"/>
        <w:rPr>
          <w:rFonts w:ascii="Palatino Linotype" w:hAnsi="Palatino Linotype" w:cs="Arial"/>
        </w:rPr>
      </w:pPr>
    </w:p>
    <w:p w14:paraId="691016FC"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BE6ADA" w:rsidRPr="00D75B61">
        <w:rPr>
          <w:rFonts w:ascii="Palatino Linotype" w:hAnsi="Palatino Linotype" w:cs="Arial"/>
        </w:rPr>
        <w:t xml:space="preserve"> </w:t>
      </w:r>
      <w:r w:rsidRPr="00D75B6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94EA8E0" w14:textId="77777777" w:rsidR="00061D05" w:rsidRPr="00D75B61" w:rsidRDefault="00061D05" w:rsidP="00061D05">
      <w:pPr>
        <w:spacing w:line="360" w:lineRule="auto"/>
        <w:ind w:left="567" w:right="567"/>
        <w:jc w:val="both"/>
        <w:rPr>
          <w:rFonts w:ascii="Palatino Linotype" w:hAnsi="Palatino Linotype" w:cs="Arial"/>
          <w:i/>
          <w:sz w:val="22"/>
          <w:szCs w:val="22"/>
        </w:rPr>
      </w:pPr>
      <w:r w:rsidRPr="00D75B61">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D75B61">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9B15F5C" w14:textId="77777777" w:rsidR="00061D05" w:rsidRPr="00D75B61" w:rsidRDefault="00061D05" w:rsidP="00061D05">
      <w:pPr>
        <w:spacing w:line="360" w:lineRule="auto"/>
        <w:jc w:val="both"/>
        <w:rPr>
          <w:rFonts w:ascii="Palatino Linotype" w:hAnsi="Palatino Linotype" w:cs="Arial"/>
        </w:rPr>
      </w:pPr>
    </w:p>
    <w:p w14:paraId="34A418ED"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5D0109" w14:textId="77777777" w:rsidR="00061D05" w:rsidRPr="00D75B61" w:rsidRDefault="00061D05" w:rsidP="00061D05">
      <w:pPr>
        <w:spacing w:line="360" w:lineRule="auto"/>
        <w:jc w:val="both"/>
        <w:rPr>
          <w:rFonts w:ascii="Palatino Linotype" w:hAnsi="Palatino Linotype" w:cs="Arial"/>
        </w:rPr>
      </w:pPr>
    </w:p>
    <w:p w14:paraId="08FD6DF2"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6F8ED0" w14:textId="77777777" w:rsidR="00061D05" w:rsidRPr="00D75B61" w:rsidRDefault="00061D05" w:rsidP="00061D05">
      <w:pPr>
        <w:spacing w:line="360" w:lineRule="auto"/>
        <w:jc w:val="both"/>
        <w:rPr>
          <w:rFonts w:ascii="Palatino Linotype" w:hAnsi="Palatino Linotype" w:cs="Arial"/>
        </w:rPr>
      </w:pPr>
    </w:p>
    <w:p w14:paraId="3BC6C0B7" w14:textId="77777777" w:rsidR="00061D05" w:rsidRPr="00D75B61" w:rsidRDefault="00061D05" w:rsidP="00061D05">
      <w:pPr>
        <w:spacing w:line="360" w:lineRule="auto"/>
        <w:jc w:val="both"/>
        <w:rPr>
          <w:rFonts w:ascii="Palatino Linotype" w:hAnsi="Palatino Linotype"/>
          <w:b/>
          <w:bCs/>
        </w:rPr>
      </w:pPr>
      <w:r w:rsidRPr="00D75B61">
        <w:rPr>
          <w:rFonts w:ascii="Palatino Linotype" w:hAnsi="Palatino Linotype" w:cs="Arial"/>
        </w:rPr>
        <w:t>Final</w:t>
      </w:r>
      <w:r w:rsidRPr="00D75B61">
        <w:rPr>
          <w:rFonts w:ascii="Palatino Linotype" w:hAnsi="Palatino Linotype"/>
        </w:rPr>
        <w:t xml:space="preserve">mente, y en mérito de lo expuesto en líneas anteriores, con fundamento </w:t>
      </w:r>
      <w:r w:rsidR="003C768D" w:rsidRPr="00D75B61">
        <w:rPr>
          <w:rFonts w:ascii="Palatino Linotype" w:hAnsi="Palatino Linotype"/>
          <w:bCs/>
        </w:rPr>
        <w:t xml:space="preserve">en la fracción III del </w:t>
      </w:r>
      <w:r w:rsidRPr="00D75B61">
        <w:rPr>
          <w:rFonts w:ascii="Palatino Linotype" w:hAnsi="Palatino Linotype"/>
          <w:bCs/>
        </w:rPr>
        <w:t xml:space="preserve">artículo 186 de </w:t>
      </w:r>
      <w:r w:rsidR="003C768D" w:rsidRPr="00D75B61">
        <w:rPr>
          <w:rFonts w:ascii="Palatino Linotype" w:hAnsi="Palatino Linotype"/>
          <w:bCs/>
        </w:rPr>
        <w:t>la Ley de Transparencia Local</w:t>
      </w:r>
      <w:r w:rsidRPr="00D75B61">
        <w:rPr>
          <w:rFonts w:ascii="Palatino Linotype" w:hAnsi="Palatino Linotype"/>
        </w:rPr>
        <w:t xml:space="preserve">, se </w:t>
      </w:r>
      <w:r w:rsidRPr="00D75B61">
        <w:rPr>
          <w:rFonts w:ascii="Palatino Linotype" w:hAnsi="Palatino Linotype"/>
          <w:b/>
        </w:rPr>
        <w:t>REVOC</w:t>
      </w:r>
      <w:r w:rsidRPr="00D75B61">
        <w:rPr>
          <w:rFonts w:ascii="Palatino Linotype" w:hAnsi="Palatino Linotype"/>
          <w:b/>
          <w:bCs/>
        </w:rPr>
        <w:t>A</w:t>
      </w:r>
      <w:r w:rsidR="003C768D" w:rsidRPr="00D75B61">
        <w:rPr>
          <w:rFonts w:ascii="Palatino Linotype" w:hAnsi="Palatino Linotype"/>
          <w:b/>
          <w:bCs/>
        </w:rPr>
        <w:t>N</w:t>
      </w:r>
      <w:r w:rsidRPr="00D75B61">
        <w:rPr>
          <w:rFonts w:ascii="Palatino Linotype" w:hAnsi="Palatino Linotype"/>
          <w:b/>
        </w:rPr>
        <w:t xml:space="preserve"> </w:t>
      </w:r>
      <w:r w:rsidRPr="00D75B61">
        <w:rPr>
          <w:rFonts w:ascii="Palatino Linotype" w:hAnsi="Palatino Linotype"/>
        </w:rPr>
        <w:t>la</w:t>
      </w:r>
      <w:r w:rsidR="003C768D" w:rsidRPr="00D75B61">
        <w:rPr>
          <w:rFonts w:ascii="Palatino Linotype" w:hAnsi="Palatino Linotype"/>
        </w:rPr>
        <w:t>s</w:t>
      </w:r>
      <w:r w:rsidRPr="00D75B61">
        <w:rPr>
          <w:rFonts w:ascii="Palatino Linotype" w:hAnsi="Palatino Linotype"/>
        </w:rPr>
        <w:t xml:space="preserve"> respuesta</w:t>
      </w:r>
      <w:r w:rsidR="003C768D" w:rsidRPr="00D75B61">
        <w:rPr>
          <w:rFonts w:ascii="Palatino Linotype" w:hAnsi="Palatino Linotype"/>
        </w:rPr>
        <w:t>s</w:t>
      </w:r>
      <w:r w:rsidRPr="00D75B61">
        <w:rPr>
          <w:rFonts w:ascii="Palatino Linotype" w:hAnsi="Palatino Linotype"/>
        </w:rPr>
        <w:t xml:space="preserve"> a la</w:t>
      </w:r>
      <w:r w:rsidR="003C768D" w:rsidRPr="00D75B61">
        <w:rPr>
          <w:rFonts w:ascii="Palatino Linotype" w:hAnsi="Palatino Linotype"/>
        </w:rPr>
        <w:t>s</w:t>
      </w:r>
      <w:r w:rsidRPr="00D75B61">
        <w:rPr>
          <w:rFonts w:ascii="Palatino Linotype" w:hAnsi="Palatino Linotype"/>
        </w:rPr>
        <w:t xml:space="preserve"> solicitud</w:t>
      </w:r>
      <w:r w:rsidR="003C768D" w:rsidRPr="00D75B61">
        <w:rPr>
          <w:rFonts w:ascii="Palatino Linotype" w:hAnsi="Palatino Linotype"/>
        </w:rPr>
        <w:t>es</w:t>
      </w:r>
      <w:r w:rsidRPr="00D75B61">
        <w:rPr>
          <w:rFonts w:ascii="Palatino Linotype" w:hAnsi="Palatino Linotype"/>
        </w:rPr>
        <w:t xml:space="preserve"> de información</w:t>
      </w:r>
      <w:r w:rsidRPr="00D75B61">
        <w:rPr>
          <w:rFonts w:ascii="Verdana" w:hAnsi="Verdana"/>
          <w:b/>
          <w:bCs/>
          <w:color w:val="FF0000"/>
        </w:rPr>
        <w:t> </w:t>
      </w:r>
      <w:r w:rsidR="003C768D" w:rsidRPr="00D75B61">
        <w:rPr>
          <w:rFonts w:ascii="Palatino Linotype" w:hAnsi="Palatino Linotype"/>
          <w:b/>
          <w:bCs/>
        </w:rPr>
        <w:t xml:space="preserve">03341/TOLUCA/IP/2025, 03342/TOLUCA/IP/2025, 03855/TOLUCA/IP/2025, 03854/TOLUCA/IP/2025 </w:t>
      </w:r>
      <w:r w:rsidR="003C768D" w:rsidRPr="00D75B61">
        <w:rPr>
          <w:rFonts w:ascii="Palatino Linotype" w:hAnsi="Palatino Linotype"/>
          <w:bCs/>
        </w:rPr>
        <w:t xml:space="preserve"> y se </w:t>
      </w:r>
      <w:r w:rsidR="003C768D" w:rsidRPr="00D75B61">
        <w:rPr>
          <w:rFonts w:ascii="Palatino Linotype" w:hAnsi="Palatino Linotype"/>
          <w:b/>
          <w:bCs/>
        </w:rPr>
        <w:t xml:space="preserve">MODIFICA </w:t>
      </w:r>
      <w:r w:rsidR="003C768D" w:rsidRPr="00D75B61">
        <w:rPr>
          <w:rFonts w:ascii="Palatino Linotype" w:hAnsi="Palatino Linotype"/>
        </w:rPr>
        <w:t>la respuesta a la solicitud de información</w:t>
      </w:r>
      <w:r w:rsidR="003C768D" w:rsidRPr="00D75B61">
        <w:rPr>
          <w:rFonts w:ascii="Verdana" w:hAnsi="Verdana"/>
          <w:b/>
          <w:bCs/>
          <w:color w:val="FF0000"/>
        </w:rPr>
        <w:t> </w:t>
      </w:r>
      <w:r w:rsidR="003C768D" w:rsidRPr="00D75B61">
        <w:rPr>
          <w:rFonts w:ascii="Palatino Linotype" w:hAnsi="Palatino Linotype"/>
          <w:b/>
          <w:bCs/>
        </w:rPr>
        <w:t>03808/TOLUCA/IP/2025</w:t>
      </w:r>
      <w:r w:rsidRPr="00D75B61">
        <w:rPr>
          <w:rFonts w:ascii="Palatino Linotype" w:hAnsi="Palatino Linotype" w:cs="Arial"/>
          <w:b/>
        </w:rPr>
        <w:t xml:space="preserve">, </w:t>
      </w:r>
      <w:r w:rsidRPr="00D75B61">
        <w:rPr>
          <w:rFonts w:ascii="Palatino Linotype" w:hAnsi="Palatino Linotype"/>
        </w:rPr>
        <w:t>que ha</w:t>
      </w:r>
      <w:r w:rsidR="003C768D" w:rsidRPr="00D75B61">
        <w:rPr>
          <w:rFonts w:ascii="Palatino Linotype" w:hAnsi="Palatino Linotype"/>
        </w:rPr>
        <w:t>n</w:t>
      </w:r>
      <w:r w:rsidRPr="00D75B61">
        <w:rPr>
          <w:rFonts w:ascii="Palatino Linotype" w:hAnsi="Palatino Linotype"/>
        </w:rPr>
        <w:t xml:space="preserve"> sido materia del presente fallo.</w:t>
      </w:r>
    </w:p>
    <w:p w14:paraId="52DC0FC2" w14:textId="77777777" w:rsidR="00061D05" w:rsidRPr="00D75B61" w:rsidRDefault="00061D05" w:rsidP="00061D05">
      <w:pPr>
        <w:spacing w:line="276" w:lineRule="auto"/>
        <w:jc w:val="both"/>
        <w:rPr>
          <w:rFonts w:ascii="Palatino Linotype" w:hAnsi="Palatino Linotype"/>
        </w:rPr>
      </w:pPr>
    </w:p>
    <w:p w14:paraId="5F55792A" w14:textId="77777777" w:rsidR="00061D05" w:rsidRPr="00D75B61" w:rsidRDefault="00061D05" w:rsidP="00061D05">
      <w:pPr>
        <w:spacing w:line="276" w:lineRule="auto"/>
        <w:jc w:val="both"/>
        <w:rPr>
          <w:rFonts w:ascii="Palatino Linotype" w:hAnsi="Palatino Linotype"/>
        </w:rPr>
      </w:pPr>
      <w:r w:rsidRPr="00D75B61">
        <w:rPr>
          <w:rFonts w:ascii="Palatino Linotype" w:hAnsi="Palatino Linotype"/>
        </w:rPr>
        <w:t>Por lo antes expuesto y fundado es de resolverse y;</w:t>
      </w:r>
    </w:p>
    <w:p w14:paraId="6D162B7A" w14:textId="77777777" w:rsidR="00061D05" w:rsidRPr="00D75B61" w:rsidRDefault="00061D05" w:rsidP="00061D05">
      <w:pPr>
        <w:spacing w:line="276" w:lineRule="auto"/>
        <w:jc w:val="both"/>
        <w:rPr>
          <w:rFonts w:ascii="Palatino Linotype" w:hAnsi="Palatino Linotype"/>
        </w:rPr>
      </w:pPr>
    </w:p>
    <w:p w14:paraId="068EE4C1" w14:textId="77777777" w:rsidR="00061D05" w:rsidRPr="00D75B61" w:rsidRDefault="00061D05" w:rsidP="00061D05">
      <w:pPr>
        <w:spacing w:line="276" w:lineRule="auto"/>
        <w:jc w:val="both"/>
        <w:rPr>
          <w:rFonts w:ascii="Palatino Linotype" w:hAnsi="Palatino Linotype"/>
        </w:rPr>
      </w:pPr>
    </w:p>
    <w:p w14:paraId="32EA764A" w14:textId="77777777" w:rsidR="00061D05" w:rsidRPr="00D75B61" w:rsidRDefault="00061D05" w:rsidP="00061D05">
      <w:pPr>
        <w:spacing w:line="360" w:lineRule="auto"/>
        <w:jc w:val="center"/>
        <w:rPr>
          <w:rFonts w:ascii="Palatino Linotype" w:hAnsi="Palatino Linotype"/>
          <w:b/>
          <w:sz w:val="28"/>
        </w:rPr>
      </w:pPr>
      <w:r w:rsidRPr="00D75B61">
        <w:rPr>
          <w:rFonts w:ascii="Palatino Linotype" w:hAnsi="Palatino Linotype"/>
          <w:b/>
          <w:sz w:val="28"/>
        </w:rPr>
        <w:t>S E    R E S U E L V E</w:t>
      </w:r>
    </w:p>
    <w:p w14:paraId="67C8B4DF" w14:textId="77777777" w:rsidR="00061D05" w:rsidRPr="00D75B61" w:rsidRDefault="00061D05" w:rsidP="00061D05">
      <w:pPr>
        <w:spacing w:line="360" w:lineRule="auto"/>
        <w:jc w:val="both"/>
      </w:pPr>
    </w:p>
    <w:p w14:paraId="19CFAD80" w14:textId="77777777" w:rsidR="00061D05" w:rsidRPr="00D75B61" w:rsidRDefault="00061D05" w:rsidP="00061D05">
      <w:pPr>
        <w:spacing w:line="360" w:lineRule="auto"/>
        <w:jc w:val="both"/>
      </w:pPr>
    </w:p>
    <w:p w14:paraId="4F3FBCD9" w14:textId="77777777" w:rsidR="00061D05" w:rsidRPr="00D75B61" w:rsidRDefault="00061D05" w:rsidP="00061D05">
      <w:pPr>
        <w:spacing w:line="360" w:lineRule="auto"/>
        <w:jc w:val="both"/>
        <w:rPr>
          <w:rFonts w:ascii="Palatino Linotype" w:hAnsi="Palatino Linotype"/>
          <w:color w:val="000000"/>
        </w:rPr>
      </w:pPr>
      <w:r w:rsidRPr="00D75B61">
        <w:rPr>
          <w:rFonts w:ascii="Palatino Linotype" w:hAnsi="Palatino Linotype" w:cs="Arial"/>
          <w:b/>
          <w:sz w:val="28"/>
          <w:lang w:val="es-ES_tradnl"/>
        </w:rPr>
        <w:lastRenderedPageBreak/>
        <w:t>PRIMERO.</w:t>
      </w:r>
      <w:r w:rsidRPr="00D75B61">
        <w:rPr>
          <w:rFonts w:ascii="Palatino Linotype" w:hAnsi="Palatino Linotype" w:cs="Arial"/>
          <w:sz w:val="28"/>
          <w:lang w:val="es-ES_tradnl"/>
        </w:rPr>
        <w:t xml:space="preserve"> </w:t>
      </w:r>
      <w:r w:rsidRPr="00D75B61">
        <w:rPr>
          <w:rFonts w:ascii="Palatino Linotype" w:hAnsi="Palatino Linotype" w:cs="Arial"/>
          <w:lang w:val="es-ES_tradnl"/>
        </w:rPr>
        <w:t xml:space="preserve">Se </w:t>
      </w:r>
      <w:r w:rsidR="003C768D" w:rsidRPr="00D75B61">
        <w:rPr>
          <w:rFonts w:ascii="Palatino Linotype" w:hAnsi="Palatino Linotype" w:cs="Arial"/>
          <w:b/>
          <w:lang w:val="es-ES_tradnl"/>
        </w:rPr>
        <w:t>REVOCAN</w:t>
      </w:r>
      <w:r w:rsidRPr="00D75B61">
        <w:rPr>
          <w:rFonts w:ascii="Palatino Linotype" w:hAnsi="Palatino Linotype" w:cs="Arial"/>
          <w:b/>
          <w:lang w:val="es-ES_tradnl"/>
        </w:rPr>
        <w:t xml:space="preserve"> </w:t>
      </w:r>
      <w:r w:rsidR="003C768D" w:rsidRPr="00D75B61">
        <w:rPr>
          <w:rFonts w:ascii="Palatino Linotype" w:eastAsia="Arial Unicode MS" w:hAnsi="Palatino Linotype" w:cs="Arial"/>
        </w:rPr>
        <w:t xml:space="preserve">las respuestas entregadas por </w:t>
      </w:r>
      <w:r w:rsidR="003C768D" w:rsidRPr="00D75B61">
        <w:rPr>
          <w:rFonts w:ascii="Palatino Linotype" w:eastAsia="Arial Unicode MS" w:hAnsi="Palatino Linotype" w:cs="Arial"/>
          <w:b/>
        </w:rPr>
        <w:t xml:space="preserve">el Sujeto Obligado </w:t>
      </w:r>
      <w:r w:rsidR="003C768D" w:rsidRPr="00D75B61">
        <w:rPr>
          <w:rFonts w:ascii="Palatino Linotype" w:eastAsia="Arial Unicode MS" w:hAnsi="Palatino Linotype" w:cs="Arial"/>
        </w:rPr>
        <w:t xml:space="preserve">a las solicitudes de información número </w:t>
      </w:r>
      <w:r w:rsidR="003C768D" w:rsidRPr="00D75B61">
        <w:rPr>
          <w:rFonts w:ascii="Palatino Linotype" w:hAnsi="Palatino Linotype"/>
          <w:b/>
          <w:bCs/>
        </w:rPr>
        <w:t>03341/TOLUCA/IP/2025, 03342/TOLUCA/IP/2025, 03855/TOLUCA/IP/2025, 03854/TOLUCA/IP/2025</w:t>
      </w:r>
      <w:r w:rsidR="003C768D" w:rsidRPr="00D75B61">
        <w:rPr>
          <w:rFonts w:ascii="Palatino Linotype" w:hAnsi="Palatino Linotype" w:cs="Arial"/>
        </w:rPr>
        <w:t xml:space="preserve">, </w:t>
      </w:r>
      <w:r w:rsidR="003C768D" w:rsidRPr="00D75B61">
        <w:rPr>
          <w:rFonts w:ascii="Palatino Linotype" w:eastAsia="Arial Unicode MS" w:hAnsi="Palatino Linotype" w:cs="Arial"/>
        </w:rPr>
        <w:t xml:space="preserve">en términos del </w:t>
      </w:r>
      <w:r w:rsidR="003C768D" w:rsidRPr="00D75B61">
        <w:rPr>
          <w:rFonts w:ascii="Palatino Linotype" w:hAnsi="Palatino Linotype" w:cs="Arial"/>
        </w:rPr>
        <w:t xml:space="preserve">Considerando </w:t>
      </w:r>
      <w:r w:rsidR="003C768D" w:rsidRPr="00D75B61">
        <w:rPr>
          <w:rFonts w:ascii="Palatino Linotype" w:hAnsi="Palatino Linotype" w:cs="Arial"/>
          <w:b/>
          <w:lang w:val="es-419"/>
        </w:rPr>
        <w:t>QUINTO</w:t>
      </w:r>
      <w:r w:rsidR="003C768D" w:rsidRPr="00D75B61">
        <w:rPr>
          <w:rFonts w:ascii="Palatino Linotype" w:hAnsi="Palatino Linotype" w:cs="Arial"/>
        </w:rPr>
        <w:t xml:space="preserve"> de la presente resolución</w:t>
      </w:r>
      <w:r w:rsidRPr="00D75B61">
        <w:rPr>
          <w:rFonts w:ascii="Palatino Linotype" w:hAnsi="Palatino Linotype"/>
          <w:color w:val="000000"/>
        </w:rPr>
        <w:t>.</w:t>
      </w:r>
    </w:p>
    <w:p w14:paraId="5B3CB742" w14:textId="77777777" w:rsidR="00061D05" w:rsidRPr="00D75B61" w:rsidRDefault="00061D05" w:rsidP="00061D05">
      <w:pPr>
        <w:spacing w:line="360" w:lineRule="auto"/>
        <w:jc w:val="both"/>
        <w:rPr>
          <w:rFonts w:ascii="Palatino Linotype" w:hAnsi="Palatino Linotype" w:cs="Arial"/>
          <w:sz w:val="28"/>
          <w:lang w:val="es-ES_tradnl"/>
        </w:rPr>
      </w:pPr>
      <w:r w:rsidRPr="00D75B61">
        <w:rPr>
          <w:rFonts w:ascii="Palatino Linotype" w:hAnsi="Palatino Linotype"/>
          <w:bCs/>
        </w:rPr>
        <w:t xml:space="preserve"> </w:t>
      </w:r>
    </w:p>
    <w:p w14:paraId="434F446E" w14:textId="77777777" w:rsidR="00061D05" w:rsidRPr="00D75B61" w:rsidRDefault="00061D05" w:rsidP="00061D05">
      <w:pPr>
        <w:spacing w:line="360" w:lineRule="auto"/>
        <w:jc w:val="both"/>
        <w:rPr>
          <w:rFonts w:ascii="Palatino Linotype" w:hAnsi="Palatino Linotype" w:cs="Arial"/>
        </w:rPr>
      </w:pPr>
      <w:r w:rsidRPr="00D75B61">
        <w:rPr>
          <w:rFonts w:ascii="Palatino Linotype" w:hAnsi="Palatino Linotype" w:cs="Arial"/>
          <w:b/>
          <w:sz w:val="28"/>
          <w:lang w:val="es-ES_tradnl"/>
        </w:rPr>
        <w:t>SEGUNDO</w:t>
      </w:r>
      <w:r w:rsidRPr="00D75B61">
        <w:rPr>
          <w:rFonts w:ascii="Palatino Linotype" w:hAnsi="Palatino Linotype" w:cs="Arial"/>
          <w:sz w:val="28"/>
          <w:lang w:val="es-ES_tradnl"/>
        </w:rPr>
        <w:t xml:space="preserve">. </w:t>
      </w:r>
      <w:r w:rsidRPr="00D75B61">
        <w:rPr>
          <w:rFonts w:ascii="Palatino Linotype" w:eastAsia="Arial Unicode MS" w:hAnsi="Palatino Linotype" w:cs="Arial"/>
        </w:rPr>
        <w:t>Se</w:t>
      </w:r>
      <w:r w:rsidRPr="00D75B61">
        <w:rPr>
          <w:rFonts w:ascii="Palatino Linotype" w:hAnsi="Palatino Linotype" w:cs="Arial"/>
          <w:lang w:val="es-ES_tradnl"/>
        </w:rPr>
        <w:t xml:space="preserve"> </w:t>
      </w:r>
      <w:r w:rsidR="003C768D" w:rsidRPr="00D75B61">
        <w:rPr>
          <w:rFonts w:ascii="Palatino Linotype" w:hAnsi="Palatino Linotype" w:cs="Arial"/>
          <w:b/>
          <w:lang w:val="es-419"/>
        </w:rPr>
        <w:t>MODIFICA</w:t>
      </w:r>
      <w:r w:rsidRPr="00D75B61">
        <w:rPr>
          <w:rFonts w:ascii="Palatino Linotype" w:hAnsi="Palatino Linotype" w:cs="Arial"/>
          <w:lang w:val="es-ES_tradnl"/>
        </w:rPr>
        <w:t xml:space="preserve"> </w:t>
      </w:r>
      <w:r w:rsidRPr="00D75B61">
        <w:rPr>
          <w:rFonts w:ascii="Palatino Linotype" w:eastAsia="Arial Unicode MS" w:hAnsi="Palatino Linotype" w:cs="Arial"/>
        </w:rPr>
        <w:t xml:space="preserve">la respuesta entregada por </w:t>
      </w:r>
      <w:r w:rsidRPr="00D75B61">
        <w:rPr>
          <w:rFonts w:ascii="Palatino Linotype" w:eastAsia="Arial Unicode MS" w:hAnsi="Palatino Linotype" w:cs="Arial"/>
          <w:b/>
        </w:rPr>
        <w:t xml:space="preserve">el Sujeto Obligado </w:t>
      </w:r>
      <w:r w:rsidRPr="00D75B61">
        <w:rPr>
          <w:rFonts w:ascii="Palatino Linotype" w:eastAsia="Arial Unicode MS" w:hAnsi="Palatino Linotype" w:cs="Arial"/>
        </w:rPr>
        <w:t xml:space="preserve">a la solicitud de información número </w:t>
      </w:r>
      <w:r w:rsidR="003C768D" w:rsidRPr="00D75B61">
        <w:rPr>
          <w:rFonts w:ascii="Palatino Linotype" w:hAnsi="Palatino Linotype"/>
          <w:b/>
          <w:bCs/>
        </w:rPr>
        <w:t>03808/TOLUCA/IP/2025</w:t>
      </w:r>
      <w:r w:rsidRPr="00D75B61">
        <w:rPr>
          <w:rFonts w:ascii="Palatino Linotype" w:hAnsi="Palatino Linotype" w:cs="Arial"/>
        </w:rPr>
        <w:t xml:space="preserve">, </w:t>
      </w:r>
      <w:r w:rsidRPr="00D75B61">
        <w:rPr>
          <w:rFonts w:ascii="Palatino Linotype" w:eastAsia="Arial Unicode MS" w:hAnsi="Palatino Linotype" w:cs="Arial"/>
        </w:rPr>
        <w:t xml:space="preserve">en términos del </w:t>
      </w:r>
      <w:r w:rsidRPr="00D75B61">
        <w:rPr>
          <w:rFonts w:ascii="Palatino Linotype" w:hAnsi="Palatino Linotype" w:cs="Arial"/>
        </w:rPr>
        <w:t xml:space="preserve">Considerando </w:t>
      </w:r>
      <w:r w:rsidRPr="00D75B61">
        <w:rPr>
          <w:rFonts w:ascii="Palatino Linotype" w:hAnsi="Palatino Linotype" w:cs="Arial"/>
          <w:b/>
          <w:lang w:val="es-419"/>
        </w:rPr>
        <w:t>QUINTO</w:t>
      </w:r>
      <w:r w:rsidRPr="00D75B61">
        <w:rPr>
          <w:rFonts w:ascii="Palatino Linotype" w:hAnsi="Palatino Linotype" w:cs="Arial"/>
        </w:rPr>
        <w:t xml:space="preserve"> de la presente resolución.</w:t>
      </w:r>
    </w:p>
    <w:p w14:paraId="5301078D" w14:textId="77777777" w:rsidR="00061D05" w:rsidRPr="00D75B61" w:rsidRDefault="00061D05" w:rsidP="00061D05">
      <w:pPr>
        <w:spacing w:line="360" w:lineRule="auto"/>
        <w:jc w:val="both"/>
        <w:rPr>
          <w:rFonts w:ascii="Palatino Linotype" w:hAnsi="Palatino Linotype" w:cs="Arial"/>
          <w:b/>
        </w:rPr>
      </w:pPr>
    </w:p>
    <w:p w14:paraId="698B9306" w14:textId="77777777" w:rsidR="00061D05" w:rsidRPr="00D75B61" w:rsidRDefault="00E14E18" w:rsidP="00061D05">
      <w:pPr>
        <w:spacing w:before="240" w:line="360" w:lineRule="auto"/>
        <w:ind w:right="49"/>
        <w:jc w:val="both"/>
        <w:rPr>
          <w:rFonts w:ascii="Palatino Linotype" w:eastAsia="Palatino Linotype" w:hAnsi="Palatino Linotype" w:cs="Palatino Linotype"/>
        </w:rPr>
      </w:pPr>
      <w:r w:rsidRPr="00D75B61">
        <w:rPr>
          <w:rFonts w:ascii="Palatino Linotype" w:hAnsi="Palatino Linotype"/>
          <w:b/>
          <w:sz w:val="28"/>
        </w:rPr>
        <w:t>TERCERO</w:t>
      </w:r>
      <w:r w:rsidR="00061D05" w:rsidRPr="00D75B61">
        <w:rPr>
          <w:rFonts w:ascii="Palatino Linotype" w:hAnsi="Palatino Linotype"/>
          <w:b/>
          <w:sz w:val="28"/>
        </w:rPr>
        <w:t>.</w:t>
      </w:r>
      <w:r w:rsidR="00061D05" w:rsidRPr="00D75B61">
        <w:rPr>
          <w:rFonts w:ascii="Palatino Linotype" w:hAnsi="Palatino Linotype" w:cs="Arial"/>
          <w:sz w:val="28"/>
        </w:rPr>
        <w:t xml:space="preserve"> </w:t>
      </w:r>
      <w:r w:rsidR="00061D05" w:rsidRPr="00D75B61">
        <w:rPr>
          <w:rFonts w:ascii="Palatino Linotype" w:hAnsi="Palatino Linotype" w:cs="Arial"/>
        </w:rPr>
        <w:t xml:space="preserve">Se ordena al Sujeto Obligado, haga entrega al </w:t>
      </w:r>
      <w:r w:rsidR="00061D05" w:rsidRPr="00D75B61">
        <w:rPr>
          <w:rFonts w:ascii="Palatino Linotype" w:hAnsi="Palatino Linotype" w:cs="Arial"/>
          <w:b/>
        </w:rPr>
        <w:t>Recurrente</w:t>
      </w:r>
      <w:r w:rsidR="00061D05" w:rsidRPr="00D75B61">
        <w:rPr>
          <w:rFonts w:ascii="Palatino Linotype" w:hAnsi="Palatino Linotype" w:cs="Arial"/>
        </w:rPr>
        <w:t xml:space="preserve"> en términos del Considerando</w:t>
      </w:r>
      <w:r w:rsidR="00061D05" w:rsidRPr="00D75B61">
        <w:rPr>
          <w:rFonts w:ascii="Palatino Linotype" w:hAnsi="Palatino Linotype" w:cs="Arial"/>
          <w:b/>
          <w:lang w:val="es-419"/>
        </w:rPr>
        <w:t xml:space="preserve"> QUINTO</w:t>
      </w:r>
      <w:r w:rsidR="00061D05" w:rsidRPr="00D75B61">
        <w:rPr>
          <w:rFonts w:ascii="Palatino Linotype" w:hAnsi="Palatino Linotype" w:cs="Arial"/>
        </w:rPr>
        <w:t xml:space="preserve"> de la presente resolución, </w:t>
      </w:r>
      <w:r w:rsidR="00061D05" w:rsidRPr="00D75B61">
        <w:rPr>
          <w:rFonts w:ascii="Palatino Linotype" w:eastAsia="Palatino Linotype" w:hAnsi="Palatino Linotype" w:cs="Palatino Linotype"/>
        </w:rPr>
        <w:t xml:space="preserve">a través del Sistema de Acceso a la Información Mexiquense </w:t>
      </w:r>
      <w:r w:rsidR="00061D05" w:rsidRPr="00D75B61">
        <w:rPr>
          <w:rFonts w:ascii="Palatino Linotype" w:eastAsia="Palatino Linotype" w:hAnsi="Palatino Linotype" w:cs="Palatino Linotype"/>
          <w:b/>
        </w:rPr>
        <w:t xml:space="preserve">(SAIMEX) </w:t>
      </w:r>
      <w:r w:rsidR="00061D05" w:rsidRPr="00D75B61">
        <w:rPr>
          <w:rFonts w:ascii="Palatino Linotype" w:eastAsia="Palatino Linotype" w:hAnsi="Palatino Linotype" w:cs="Palatino Linotype"/>
        </w:rPr>
        <w:t xml:space="preserve">se entrega al Recurrente en versión pública de ser procedente </w:t>
      </w:r>
      <w:r w:rsidR="00061D05" w:rsidRPr="00D75B61">
        <w:rPr>
          <w:rFonts w:ascii="Palatino Linotype" w:eastAsia="Palatino Linotype" w:hAnsi="Palatino Linotype" w:cs="Palatino Linotype"/>
          <w:lang w:val="es-MX"/>
        </w:rPr>
        <w:t xml:space="preserve">de lo siguiente: </w:t>
      </w:r>
    </w:p>
    <w:p w14:paraId="2A942F1D" w14:textId="77777777" w:rsidR="00061D05" w:rsidRPr="00D75B61" w:rsidRDefault="003C768D" w:rsidP="00061D05">
      <w:pPr>
        <w:pStyle w:val="Prrafodelista"/>
        <w:numPr>
          <w:ilvl w:val="0"/>
          <w:numId w:val="2"/>
        </w:numPr>
        <w:spacing w:line="360" w:lineRule="auto"/>
        <w:ind w:right="51"/>
        <w:jc w:val="both"/>
        <w:rPr>
          <w:rFonts w:ascii="Palatino Linotype" w:eastAsia="Palatino Linotype" w:hAnsi="Palatino Linotype" w:cs="Palatino Linotype"/>
          <w:lang w:val="es-MX"/>
        </w:rPr>
      </w:pPr>
      <w:r w:rsidRPr="00D75B61">
        <w:rPr>
          <w:rFonts w:ascii="Palatino Linotype" w:hAnsi="Palatino Linotype"/>
          <w:color w:val="000000"/>
        </w:rPr>
        <w:t>Todos los oficios firmados por el titular de la Dirección General de Administración, sus Directores y Coordinadores del primero de enero al siete de julio de dos mil veinticinco</w:t>
      </w:r>
      <w:r w:rsidR="00061D05" w:rsidRPr="00D75B61">
        <w:rPr>
          <w:rFonts w:ascii="Palatino Linotype" w:hAnsi="Palatino Linotype"/>
          <w:lang w:val="es-MX"/>
        </w:rPr>
        <w:t>.</w:t>
      </w:r>
    </w:p>
    <w:p w14:paraId="11E02E86" w14:textId="77777777" w:rsidR="00061D05" w:rsidRPr="00D75B61" w:rsidRDefault="00061D05" w:rsidP="00061D05">
      <w:pPr>
        <w:pStyle w:val="Prrafodelista"/>
        <w:spacing w:line="360" w:lineRule="auto"/>
        <w:ind w:left="720" w:right="51"/>
        <w:jc w:val="both"/>
        <w:rPr>
          <w:rFonts w:ascii="Palatino Linotype" w:eastAsia="Palatino Linotype" w:hAnsi="Palatino Linotype" w:cs="Palatino Linotype"/>
          <w:lang w:val="es-MX"/>
        </w:rPr>
      </w:pPr>
    </w:p>
    <w:p w14:paraId="60658CFD" w14:textId="77777777" w:rsidR="00061D05" w:rsidRPr="00D75B61" w:rsidRDefault="00061D05" w:rsidP="00061D05">
      <w:pPr>
        <w:tabs>
          <w:tab w:val="left" w:pos="720"/>
        </w:tabs>
        <w:spacing w:line="276" w:lineRule="auto"/>
        <w:ind w:left="709"/>
        <w:jc w:val="both"/>
        <w:rPr>
          <w:rFonts w:ascii="Palatino Linotype" w:hAnsi="Palatino Linotype"/>
          <w:i/>
          <w:sz w:val="22"/>
          <w:szCs w:val="22"/>
        </w:rPr>
      </w:pPr>
      <w:r w:rsidRPr="00D75B61">
        <w:rPr>
          <w:rFonts w:ascii="Palatino Linotype" w:hAnsi="Palatino Linotype"/>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D75B61">
        <w:rPr>
          <w:rFonts w:ascii="Palatino Linotype" w:hAnsi="Palatino Linotype"/>
          <w:b/>
          <w:i/>
          <w:sz w:val="22"/>
          <w:szCs w:val="22"/>
        </w:rPr>
        <w:t>Recurrente</w:t>
      </w:r>
      <w:r w:rsidRPr="00D75B61">
        <w:rPr>
          <w:rFonts w:ascii="Palatino Linotype" w:hAnsi="Palatino Linotype"/>
          <w:i/>
          <w:sz w:val="22"/>
          <w:szCs w:val="22"/>
        </w:rPr>
        <w:t>.</w:t>
      </w:r>
    </w:p>
    <w:p w14:paraId="32DEBC99" w14:textId="77777777" w:rsidR="00061D05" w:rsidRPr="00D75B61" w:rsidRDefault="00061D05" w:rsidP="00061D05">
      <w:pPr>
        <w:spacing w:line="360" w:lineRule="auto"/>
        <w:ind w:right="51"/>
        <w:jc w:val="both"/>
        <w:rPr>
          <w:rFonts w:ascii="Palatino Linotype" w:eastAsia="Palatino Linotype" w:hAnsi="Palatino Linotype" w:cs="Palatino Linotype"/>
          <w:sz w:val="22"/>
          <w:szCs w:val="22"/>
          <w:lang w:val="es-MX"/>
        </w:rPr>
      </w:pPr>
    </w:p>
    <w:p w14:paraId="25F608A2" w14:textId="77777777" w:rsidR="00061D05" w:rsidRPr="00D75B61" w:rsidRDefault="00061D05" w:rsidP="00061D05">
      <w:pPr>
        <w:spacing w:line="360" w:lineRule="auto"/>
        <w:ind w:left="708" w:right="51"/>
        <w:jc w:val="both"/>
        <w:rPr>
          <w:rFonts w:ascii="Palatino Linotype" w:eastAsia="Palatino Linotype" w:hAnsi="Palatino Linotype" w:cs="Palatino Linotype"/>
          <w:i/>
          <w:sz w:val="22"/>
          <w:szCs w:val="22"/>
          <w:lang w:val="es-MX"/>
        </w:rPr>
      </w:pPr>
      <w:r w:rsidRPr="00D75B61">
        <w:rPr>
          <w:rFonts w:ascii="Palatino Linotype" w:eastAsia="Palatino Linotype" w:hAnsi="Palatino Linotype" w:cs="Palatino Linotype"/>
          <w:i/>
          <w:sz w:val="22"/>
          <w:szCs w:val="22"/>
          <w:lang w:val="es-MX"/>
        </w:rPr>
        <w:lastRenderedPageBreak/>
        <w:t>De ser el caso que alguno de los oficios que se ordena hubiera sido cancelado bastará con que así lo manifieste en términos de lo establecido por el segundo párrafo del artículo 19 de la Ley de Transparencia Local.</w:t>
      </w:r>
    </w:p>
    <w:p w14:paraId="6AB5FA87" w14:textId="77777777" w:rsidR="00061D05" w:rsidRPr="00D75B61" w:rsidRDefault="00061D05" w:rsidP="00061D05">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b/>
          <w:i/>
          <w:color w:val="000000"/>
          <w:sz w:val="22"/>
          <w:szCs w:val="22"/>
          <w:u w:val="single"/>
          <w:lang w:val="es-MX" w:eastAsia="es-MX"/>
        </w:rPr>
      </w:pPr>
    </w:p>
    <w:p w14:paraId="6258F86A" w14:textId="77777777" w:rsidR="00061D05" w:rsidRPr="00D75B61" w:rsidRDefault="00E14E18" w:rsidP="00061D05">
      <w:pPr>
        <w:autoSpaceDE w:val="0"/>
        <w:autoSpaceDN w:val="0"/>
        <w:adjustRightInd w:val="0"/>
        <w:spacing w:line="360" w:lineRule="auto"/>
        <w:jc w:val="both"/>
        <w:rPr>
          <w:rFonts w:ascii="Palatino Linotype" w:hAnsi="Palatino Linotype" w:cs="Arial"/>
        </w:rPr>
      </w:pPr>
      <w:r w:rsidRPr="00D75B61">
        <w:rPr>
          <w:rFonts w:ascii="Palatino Linotype" w:hAnsi="Palatino Linotype" w:cs="Arial"/>
          <w:b/>
          <w:sz w:val="28"/>
          <w:szCs w:val="28"/>
        </w:rPr>
        <w:t>CUARTO</w:t>
      </w:r>
      <w:r w:rsidR="00061D05" w:rsidRPr="00D75B61">
        <w:rPr>
          <w:rFonts w:ascii="Palatino Linotype" w:hAnsi="Palatino Linotype" w:cs="Arial"/>
          <w:b/>
          <w:sz w:val="28"/>
          <w:szCs w:val="28"/>
        </w:rPr>
        <w:t>.</w:t>
      </w:r>
      <w:r w:rsidR="00061D05" w:rsidRPr="00D75B61">
        <w:rPr>
          <w:rFonts w:ascii="Palatino Linotype" w:hAnsi="Palatino Linotype" w:cs="Arial"/>
          <w:b/>
        </w:rPr>
        <w:t xml:space="preserve"> Notifíquese</w:t>
      </w:r>
      <w:r w:rsidR="00061D05" w:rsidRPr="00D75B61">
        <w:rPr>
          <w:rFonts w:ascii="Palatino Linotype" w:hAnsi="Palatino Linotype" w:cs="Arial"/>
          <w:b/>
          <w:i/>
        </w:rPr>
        <w:t xml:space="preserve"> </w:t>
      </w:r>
      <w:r w:rsidR="00061D05" w:rsidRPr="00D75B61">
        <w:rPr>
          <w:rFonts w:ascii="Palatino Linotype" w:hAnsi="Palatino Linotype" w:cs="Arial"/>
        </w:rPr>
        <w:t>al Titular de la Unidad de Transparencia del</w:t>
      </w:r>
      <w:r w:rsidR="00061D05" w:rsidRPr="00D75B61">
        <w:rPr>
          <w:rFonts w:ascii="Palatino Linotype" w:hAnsi="Palatino Linotype" w:cs="Arial"/>
          <w:b/>
        </w:rPr>
        <w:t xml:space="preserve"> SUJETO OBLIGADO</w:t>
      </w:r>
      <w:r w:rsidR="00061D05" w:rsidRPr="00D75B61">
        <w:rPr>
          <w:rFonts w:ascii="Palatino Linotype" w:hAnsi="Palatino Linotype" w:cs="Arial"/>
        </w:rPr>
        <w:t xml:space="preserve">, por medio del Sistema de Acceso a la Información Mexiquense </w:t>
      </w:r>
      <w:r w:rsidR="00061D05" w:rsidRPr="00D75B61">
        <w:rPr>
          <w:rFonts w:ascii="Palatino Linotype" w:hAnsi="Palatino Linotype" w:cs="Arial"/>
          <w:b/>
        </w:rPr>
        <w:t>(SAIMEX)</w:t>
      </w:r>
      <w:r w:rsidR="00061D05" w:rsidRPr="00D75B61">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00061D05" w:rsidRPr="00D75B61">
        <w:rPr>
          <w:rFonts w:ascii="Palatino Linotype" w:eastAsia="Palatino Linotype" w:hAnsi="Palatino Linotype" w:cs="Palatino Linotype"/>
          <w:b/>
          <w:color w:val="000000"/>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3EDF84" w14:textId="77777777" w:rsidR="00061D05" w:rsidRPr="00D75B61" w:rsidRDefault="00061D05" w:rsidP="00061D05">
      <w:pPr>
        <w:spacing w:line="360" w:lineRule="auto"/>
        <w:jc w:val="both"/>
        <w:rPr>
          <w:rFonts w:ascii="Palatino Linotype" w:hAnsi="Palatino Linotype" w:cs="Arial"/>
          <w:b/>
          <w:bCs/>
          <w:sz w:val="28"/>
          <w:szCs w:val="28"/>
        </w:rPr>
      </w:pPr>
    </w:p>
    <w:p w14:paraId="291178BC" w14:textId="77777777" w:rsidR="00061D05" w:rsidRPr="00D75B61" w:rsidRDefault="00E14E18" w:rsidP="00061D05">
      <w:pPr>
        <w:spacing w:line="360" w:lineRule="auto"/>
        <w:jc w:val="both"/>
        <w:rPr>
          <w:rFonts w:ascii="Palatino Linotype" w:hAnsi="Palatino Linotype" w:cs="Arial"/>
          <w:bCs/>
          <w:szCs w:val="32"/>
        </w:rPr>
      </w:pPr>
      <w:r w:rsidRPr="00D75B61">
        <w:rPr>
          <w:rFonts w:ascii="Palatino Linotype" w:hAnsi="Palatino Linotype" w:cs="Arial"/>
          <w:b/>
          <w:bCs/>
          <w:sz w:val="28"/>
          <w:szCs w:val="28"/>
        </w:rPr>
        <w:t>QUINTO</w:t>
      </w:r>
      <w:r w:rsidR="00061D05" w:rsidRPr="00D75B61">
        <w:rPr>
          <w:rFonts w:ascii="Palatino Linotype" w:hAnsi="Palatino Linotype" w:cs="Arial"/>
          <w:bCs/>
          <w:szCs w:val="28"/>
        </w:rPr>
        <w:t xml:space="preserve"> </w:t>
      </w:r>
      <w:r w:rsidR="00061D05" w:rsidRPr="00D75B61">
        <w:rPr>
          <w:rFonts w:ascii="Palatino Linotype" w:hAnsi="Palatino Linotype" w:cs="Arial"/>
          <w:bCs/>
          <w:szCs w:val="32"/>
        </w:rPr>
        <w:t xml:space="preserve">De conformidad con el artículo 198, de la Ley de Transparencia y Acceso a la Información Pública del Estado de México y Municipios, de considerarlo procedente, el </w:t>
      </w:r>
      <w:r w:rsidR="00061D05" w:rsidRPr="00D75B61">
        <w:rPr>
          <w:rFonts w:ascii="Palatino Linotype" w:hAnsi="Palatino Linotype" w:cs="Arial"/>
          <w:b/>
          <w:bCs/>
          <w:szCs w:val="32"/>
        </w:rPr>
        <w:t>Sujeto Obligado</w:t>
      </w:r>
      <w:r w:rsidR="00061D05" w:rsidRPr="00D75B61">
        <w:rPr>
          <w:rFonts w:ascii="Palatino Linotype" w:hAnsi="Palatino Linotype" w:cs="Arial"/>
          <w:bCs/>
          <w:szCs w:val="32"/>
        </w:rPr>
        <w:t xml:space="preserve"> de manera fundada y motivada, podrá solicitar una ampliación de plazo para el cumplimiento de la presente resolución.</w:t>
      </w:r>
    </w:p>
    <w:p w14:paraId="1E519D77" w14:textId="77777777" w:rsidR="00061D05" w:rsidRPr="00D75B61" w:rsidRDefault="00061D05" w:rsidP="00061D05">
      <w:pPr>
        <w:autoSpaceDE w:val="0"/>
        <w:autoSpaceDN w:val="0"/>
        <w:adjustRightInd w:val="0"/>
        <w:spacing w:line="360" w:lineRule="auto"/>
        <w:ind w:right="51"/>
        <w:jc w:val="both"/>
        <w:rPr>
          <w:rFonts w:ascii="Palatino Linotype" w:hAnsi="Palatino Linotype" w:cs="Arial"/>
          <w:b/>
          <w:sz w:val="28"/>
          <w:szCs w:val="28"/>
        </w:rPr>
      </w:pPr>
    </w:p>
    <w:p w14:paraId="3C12978D" w14:textId="77777777" w:rsidR="00061D05" w:rsidRPr="00D75B61" w:rsidRDefault="00E14E18" w:rsidP="00061D05">
      <w:pPr>
        <w:autoSpaceDE w:val="0"/>
        <w:autoSpaceDN w:val="0"/>
        <w:adjustRightInd w:val="0"/>
        <w:spacing w:line="360" w:lineRule="auto"/>
        <w:ind w:right="49"/>
        <w:jc w:val="both"/>
        <w:rPr>
          <w:rFonts w:ascii="Palatino Linotype" w:hAnsi="Palatino Linotype" w:cs="Arial"/>
        </w:rPr>
      </w:pPr>
      <w:r w:rsidRPr="00D75B61">
        <w:rPr>
          <w:rFonts w:ascii="Palatino Linotype" w:hAnsi="Palatino Linotype" w:cs="Arial"/>
          <w:b/>
          <w:sz w:val="28"/>
          <w:szCs w:val="28"/>
        </w:rPr>
        <w:t>SEXTO</w:t>
      </w:r>
      <w:r w:rsidR="00061D05" w:rsidRPr="00D75B61">
        <w:rPr>
          <w:rFonts w:ascii="Palatino Linotype" w:hAnsi="Palatino Linotype" w:cs="Arial"/>
          <w:b/>
          <w:sz w:val="28"/>
          <w:szCs w:val="28"/>
        </w:rPr>
        <w:t>.</w:t>
      </w:r>
      <w:r w:rsidR="00061D05" w:rsidRPr="00D75B61">
        <w:rPr>
          <w:rFonts w:ascii="Palatino Linotype" w:hAnsi="Palatino Linotype" w:cs="Arial"/>
          <w:b/>
        </w:rPr>
        <w:t xml:space="preserve"> NOTIFÍQUESE</w:t>
      </w:r>
      <w:r w:rsidR="00061D05" w:rsidRPr="00D75B61">
        <w:rPr>
          <w:rFonts w:ascii="Palatino Linotype" w:hAnsi="Palatino Linotype" w:cs="Arial"/>
        </w:rPr>
        <w:t xml:space="preserve"> al </w:t>
      </w:r>
      <w:r w:rsidR="00061D05" w:rsidRPr="00D75B61">
        <w:rPr>
          <w:rFonts w:ascii="Palatino Linotype" w:hAnsi="Palatino Linotype" w:cs="Arial"/>
          <w:b/>
        </w:rPr>
        <w:t>Recurrente</w:t>
      </w:r>
      <w:r w:rsidR="00061D05" w:rsidRPr="00D75B61">
        <w:rPr>
          <w:rFonts w:ascii="Palatino Linotype" w:hAnsi="Palatino Linotype" w:cs="Arial"/>
        </w:rPr>
        <w:t xml:space="preserve"> la presente resolución a través del Sistema de Acceso a la Información Mexiquense </w:t>
      </w:r>
      <w:r w:rsidR="00061D05" w:rsidRPr="00D75B61">
        <w:rPr>
          <w:rFonts w:ascii="Palatino Linotype" w:hAnsi="Palatino Linotype" w:cs="Arial"/>
          <w:b/>
        </w:rPr>
        <w:t>(SAIMEX),</w:t>
      </w:r>
      <w:r w:rsidR="00061D05" w:rsidRPr="00D75B61">
        <w:rPr>
          <w:rFonts w:ascii="Palatino Linotype" w:hAnsi="Palatino Linotype" w:cs="Arial"/>
        </w:rPr>
        <w:t xml:space="preserve"> y hágase de su conocimiento que en caso de considerar que le causa algún perjuicio, podrá promover el Juicio de Amparo </w:t>
      </w:r>
      <w:r w:rsidR="00061D05" w:rsidRPr="00D75B61">
        <w:rPr>
          <w:rFonts w:ascii="Palatino Linotype" w:hAnsi="Palatino Linotype" w:cs="Arial"/>
        </w:rPr>
        <w:lastRenderedPageBreak/>
        <w:t>en los términos de las leyes aplicables, de acuerdo con lo estipulado por el artículo 196, de la Ley de Transparencia y Acceso a la Información Pública del Estado de México y Municipios.</w:t>
      </w:r>
    </w:p>
    <w:p w14:paraId="304CD457" w14:textId="77777777" w:rsidR="00061D05" w:rsidRPr="00D75B61" w:rsidRDefault="00061D05" w:rsidP="00061D05">
      <w:pPr>
        <w:spacing w:line="360" w:lineRule="auto"/>
        <w:jc w:val="both"/>
        <w:rPr>
          <w:rFonts w:ascii="Palatino Linotype" w:hAnsi="Palatino Linotype"/>
        </w:rPr>
      </w:pPr>
    </w:p>
    <w:p w14:paraId="0E7AD876" w14:textId="77777777" w:rsidR="00061D05" w:rsidRPr="00D75B61" w:rsidRDefault="00061D05" w:rsidP="00061D05">
      <w:pPr>
        <w:spacing w:line="360" w:lineRule="auto"/>
        <w:jc w:val="both"/>
        <w:rPr>
          <w:rFonts w:ascii="Palatino Linotype" w:hAnsi="Palatino Linotype"/>
        </w:rPr>
      </w:pPr>
    </w:p>
    <w:p w14:paraId="19CEEBF4" w14:textId="4FE6BC0C" w:rsidR="00061D05" w:rsidRPr="00D75B61" w:rsidRDefault="00061D05" w:rsidP="00061D05">
      <w:pPr>
        <w:spacing w:line="360" w:lineRule="auto"/>
        <w:jc w:val="both"/>
        <w:rPr>
          <w:rFonts w:ascii="Palatino Linotype" w:eastAsiaTheme="minorHAnsi" w:hAnsi="Palatino Linotype" w:cs="Arial"/>
          <w:lang w:val="es-MX" w:eastAsia="en-US"/>
        </w:rPr>
      </w:pPr>
      <w:r w:rsidRPr="00D75B61">
        <w:rPr>
          <w:rFonts w:ascii="Palatino Linotype" w:eastAsiaTheme="minorHAnsi" w:hAnsi="Palatino Linotype" w:cs="Arial"/>
          <w:lang w:val="es-MX" w:eastAsia="en-US"/>
        </w:rPr>
        <w:t xml:space="preserve">ASÍ LO RESUELVE, POR </w:t>
      </w:r>
      <w:r w:rsidRPr="00D75B61">
        <w:rPr>
          <w:rFonts w:ascii="Palatino Linotype" w:eastAsiaTheme="minorHAnsi" w:hAnsi="Palatino Linotype" w:cs="Arial"/>
          <w:b/>
          <w:bCs/>
          <w:lang w:val="es-MX" w:eastAsia="en-US"/>
        </w:rPr>
        <w:t>UNANIMIDAD DE VOTOS</w:t>
      </w:r>
      <w:r w:rsidRPr="00D75B61">
        <w:rPr>
          <w:rFonts w:ascii="Palatino Linotype" w:eastAsiaTheme="minorHAnsi" w:hAnsi="Palatino Linotype" w:cs="Arial"/>
          <w:lang w:val="es-MX" w:eastAsia="en-US"/>
        </w:rPr>
        <w:t>, EL PLENO DEL</w:t>
      </w:r>
      <w:r w:rsidRPr="00D75B6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75B61">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D75B61">
        <w:rPr>
          <w:rFonts w:ascii="Palatino Linotype" w:eastAsiaTheme="minorHAnsi" w:hAnsi="Palatino Linotype" w:cs="Arial"/>
          <w:b/>
          <w:bCs/>
          <w:lang w:val="es-MX" w:eastAsia="en-US"/>
        </w:rPr>
        <w:t xml:space="preserve">EN LA </w:t>
      </w:r>
      <w:r w:rsidR="00931F69" w:rsidRPr="00D75B61">
        <w:rPr>
          <w:rFonts w:ascii="Palatino Linotype" w:eastAsiaTheme="minorHAnsi" w:hAnsi="Palatino Linotype" w:cs="Arial"/>
          <w:b/>
          <w:bCs/>
          <w:lang w:val="es-MX" w:eastAsia="en-US"/>
        </w:rPr>
        <w:t>SÉPTIMA SESIÓN ORDINARIA CELEBRADA EL VEINTICINCO DE FEBRERO DE DOS MIL VEINTISÉIS</w:t>
      </w:r>
      <w:r w:rsidRPr="00D75B61">
        <w:rPr>
          <w:rFonts w:ascii="Palatino Linotype" w:eastAsiaTheme="minorHAnsi" w:hAnsi="Palatino Linotype" w:cs="Arial"/>
          <w:lang w:val="es-MX" w:eastAsia="en-US"/>
        </w:rPr>
        <w:t>, ANTE EL SECRETARIO TÉCNICO DEL PLENO, ALEXIS TAPIA RAMÍREZ.----------------------------------------------------------------------------------------------------------------------------------------------------------------------------------------------------------------------------------------------------------------------------------------------------------------------------- -----------------------------------------------------------------------------------</w:t>
      </w:r>
    </w:p>
    <w:p w14:paraId="323EB540" w14:textId="77777777" w:rsidR="00061D05" w:rsidRPr="00034983" w:rsidRDefault="00061D05" w:rsidP="00061D05">
      <w:pPr>
        <w:spacing w:line="360" w:lineRule="auto"/>
        <w:jc w:val="both"/>
        <w:rPr>
          <w:rFonts w:ascii="Palatino Linotype" w:eastAsiaTheme="minorHAnsi" w:hAnsi="Palatino Linotype" w:cs="Arial"/>
          <w:sz w:val="22"/>
          <w:szCs w:val="22"/>
          <w:lang w:val="es-MX" w:eastAsia="en-US"/>
        </w:rPr>
      </w:pPr>
      <w:r w:rsidRPr="00D75B61">
        <w:rPr>
          <w:rFonts w:ascii="Palatino Linotype" w:eastAsiaTheme="minorHAnsi" w:hAnsi="Palatino Linotype" w:cs="Arial"/>
          <w:sz w:val="22"/>
          <w:szCs w:val="22"/>
          <w:lang w:val="es-MX" w:eastAsia="en-US"/>
        </w:rPr>
        <w:t>CCR/NJMB</w:t>
      </w:r>
    </w:p>
    <w:p w14:paraId="2ABC2846" w14:textId="77777777" w:rsidR="00061D05" w:rsidRPr="00054E04" w:rsidRDefault="00061D05" w:rsidP="00061D05">
      <w:pPr>
        <w:spacing w:line="360" w:lineRule="auto"/>
        <w:jc w:val="both"/>
        <w:rPr>
          <w:rFonts w:ascii="Palatino Linotype" w:eastAsiaTheme="minorHAnsi" w:hAnsi="Palatino Linotype" w:cs="Arial"/>
          <w:sz w:val="8"/>
          <w:lang w:val="es-MX" w:eastAsia="en-US"/>
        </w:rPr>
      </w:pPr>
    </w:p>
    <w:p w14:paraId="0F61DEF9" w14:textId="77777777" w:rsidR="00061D05" w:rsidRDefault="00061D05" w:rsidP="00061D05"/>
    <w:p w14:paraId="38B3AC42" w14:textId="77777777" w:rsidR="00061D05" w:rsidRDefault="00061D05" w:rsidP="00061D05"/>
    <w:p w14:paraId="5FE4237C" w14:textId="77777777" w:rsidR="00061D05" w:rsidRDefault="00061D05" w:rsidP="00061D05"/>
    <w:p w14:paraId="4E323F23" w14:textId="77777777" w:rsidR="00061D05" w:rsidRDefault="00061D05" w:rsidP="00061D05"/>
    <w:p w14:paraId="78ACFB8D" w14:textId="77777777" w:rsidR="00061D05" w:rsidRDefault="00061D05" w:rsidP="00061D05"/>
    <w:p w14:paraId="1F3B4843" w14:textId="77777777" w:rsidR="00061D05" w:rsidRDefault="00061D05" w:rsidP="00061D05"/>
    <w:p w14:paraId="404FE584" w14:textId="77777777" w:rsidR="00061D05" w:rsidRDefault="00061D05" w:rsidP="00061D05"/>
    <w:p w14:paraId="5424D51D" w14:textId="77777777" w:rsidR="00061D05" w:rsidRDefault="00061D05" w:rsidP="00061D05"/>
    <w:p w14:paraId="2410A369" w14:textId="77777777" w:rsidR="00061D05" w:rsidRDefault="00061D05" w:rsidP="00061D05"/>
    <w:p w14:paraId="2D59BFDF" w14:textId="77777777" w:rsidR="00061D05" w:rsidRDefault="00061D05" w:rsidP="00061D05"/>
    <w:p w14:paraId="6722A7D9" w14:textId="77777777" w:rsidR="00061D05" w:rsidRDefault="00061D05" w:rsidP="00061D05"/>
    <w:p w14:paraId="378E27DE" w14:textId="77777777" w:rsidR="00061D05" w:rsidRDefault="00061D05" w:rsidP="00061D05"/>
    <w:p w14:paraId="639C4909" w14:textId="77777777" w:rsidR="00061D05" w:rsidRDefault="00061D05" w:rsidP="00061D05"/>
    <w:p w14:paraId="7DAAD2DB" w14:textId="77777777" w:rsidR="00061D05" w:rsidRDefault="00061D05" w:rsidP="00061D05"/>
    <w:p w14:paraId="1D680DAD" w14:textId="77777777" w:rsidR="00061D05" w:rsidRDefault="00061D05" w:rsidP="00061D05"/>
    <w:p w14:paraId="3BE171E7" w14:textId="77777777" w:rsidR="00061D05" w:rsidRDefault="00061D05" w:rsidP="00061D05"/>
    <w:p w14:paraId="52DB6C68" w14:textId="77777777" w:rsidR="00061D05" w:rsidRDefault="00061D05" w:rsidP="00061D05"/>
    <w:p w14:paraId="46DAA22E" w14:textId="77777777" w:rsidR="00061D05" w:rsidRDefault="00061D05" w:rsidP="00061D05"/>
    <w:p w14:paraId="4C8C94BA" w14:textId="77777777" w:rsidR="00061D05" w:rsidRDefault="00061D05" w:rsidP="00061D05"/>
    <w:p w14:paraId="4832917D" w14:textId="77777777" w:rsidR="00061D05" w:rsidRDefault="00061D05" w:rsidP="00061D05"/>
    <w:p w14:paraId="57045428" w14:textId="77777777" w:rsidR="00061D05" w:rsidRDefault="00061D05" w:rsidP="00061D05"/>
    <w:p w14:paraId="5C1D6403" w14:textId="77777777" w:rsidR="00061D05" w:rsidRDefault="00061D05" w:rsidP="00061D05"/>
    <w:p w14:paraId="6E92ACFD" w14:textId="77777777" w:rsidR="00061D05" w:rsidRDefault="00061D05" w:rsidP="00061D05"/>
    <w:p w14:paraId="0C036751" w14:textId="77777777" w:rsidR="00061D05" w:rsidRDefault="00061D05" w:rsidP="00061D05"/>
    <w:p w14:paraId="799F3636" w14:textId="77777777" w:rsidR="00061D05" w:rsidRDefault="00061D05" w:rsidP="00061D05"/>
    <w:p w14:paraId="6BEFA0C3" w14:textId="77777777" w:rsidR="00061D05" w:rsidRDefault="00061D05" w:rsidP="00061D05"/>
    <w:p w14:paraId="62F74F73" w14:textId="77777777" w:rsidR="00061D05" w:rsidRDefault="00061D05" w:rsidP="00061D05"/>
    <w:p w14:paraId="44AFDD4C" w14:textId="77777777" w:rsidR="00061D05" w:rsidRDefault="00061D05" w:rsidP="00061D05"/>
    <w:p w14:paraId="29C98361" w14:textId="77777777" w:rsidR="00061D05" w:rsidRDefault="00061D05" w:rsidP="00061D05"/>
    <w:p w14:paraId="32C1E0C1" w14:textId="77777777" w:rsidR="00061D05" w:rsidRDefault="00061D05" w:rsidP="00061D05"/>
    <w:p w14:paraId="52D80EA6" w14:textId="77777777" w:rsidR="00061D05" w:rsidRDefault="00061D05" w:rsidP="00061D05"/>
    <w:p w14:paraId="45B6DB88" w14:textId="77777777" w:rsidR="00061D05" w:rsidRDefault="00061D05" w:rsidP="00061D05"/>
    <w:p w14:paraId="1310D975" w14:textId="77777777" w:rsidR="00061D05" w:rsidRDefault="00061D05" w:rsidP="00061D05"/>
    <w:p w14:paraId="08732A4F" w14:textId="77777777" w:rsidR="00061D05" w:rsidRDefault="00061D05" w:rsidP="00061D05"/>
    <w:p w14:paraId="452AD325" w14:textId="77777777" w:rsidR="00061D05" w:rsidRPr="003E56C9" w:rsidRDefault="00061D05" w:rsidP="00061D05"/>
    <w:p w14:paraId="16F2FFFF" w14:textId="77777777" w:rsidR="00061D05" w:rsidRDefault="00061D05" w:rsidP="00061D05"/>
    <w:p w14:paraId="03538D0B" w14:textId="77777777" w:rsidR="00061D05" w:rsidRDefault="00061D05" w:rsidP="00061D05"/>
    <w:p w14:paraId="37568356" w14:textId="77777777" w:rsidR="00061D05" w:rsidRDefault="00061D05" w:rsidP="00061D05"/>
    <w:p w14:paraId="0CF957C2" w14:textId="77777777" w:rsidR="00061D05" w:rsidRDefault="00061D05" w:rsidP="00061D05"/>
    <w:p w14:paraId="54A86BF7" w14:textId="77777777" w:rsidR="007405BC" w:rsidRDefault="00561193">
      <w:r>
        <w:t xml:space="preserve"> </w:t>
      </w:r>
    </w:p>
    <w:sectPr w:rsidR="007405BC" w:rsidSect="007541A0">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D12D5" w14:textId="77777777" w:rsidR="00D548CB" w:rsidRDefault="00D548CB" w:rsidP="00061D05">
      <w:r>
        <w:separator/>
      </w:r>
    </w:p>
  </w:endnote>
  <w:endnote w:type="continuationSeparator" w:id="0">
    <w:p w14:paraId="03EC79FA" w14:textId="77777777" w:rsidR="00D548CB" w:rsidRDefault="00D548CB" w:rsidP="0006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B064" w14:textId="77777777" w:rsidR="00BE6ADA" w:rsidRPr="000D3AD4" w:rsidRDefault="00BE6ADA" w:rsidP="007541A0">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552C8">
      <w:rPr>
        <w:rFonts w:ascii="Palatino Linotype" w:hAnsi="Palatino Linotype" w:cs="Arial"/>
        <w:bCs/>
        <w:noProof/>
        <w:sz w:val="20"/>
        <w:szCs w:val="20"/>
      </w:rPr>
      <w:t>36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552C8">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3EBCA" w14:textId="77777777" w:rsidR="00BE6ADA" w:rsidRPr="000D3AD4" w:rsidRDefault="00BE6ADA" w:rsidP="007541A0">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552C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552C8">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2F113" w14:textId="77777777" w:rsidR="00D548CB" w:rsidRDefault="00D548CB" w:rsidP="00061D05">
      <w:r>
        <w:separator/>
      </w:r>
    </w:p>
  </w:footnote>
  <w:footnote w:type="continuationSeparator" w:id="0">
    <w:p w14:paraId="42BDE844" w14:textId="77777777" w:rsidR="00D548CB" w:rsidRDefault="00D548CB" w:rsidP="00061D05">
      <w:r>
        <w:continuationSeparator/>
      </w:r>
    </w:p>
  </w:footnote>
  <w:footnote w:id="1">
    <w:p w14:paraId="3440B7F1" w14:textId="77777777" w:rsidR="00BE6ADA" w:rsidRDefault="00BE6ADA" w:rsidP="00FE0C2B">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C6E4" w14:textId="77777777" w:rsidR="00BE6ADA" w:rsidRDefault="00D548CB">
    <w:pPr>
      <w:pStyle w:val="Encabezado"/>
    </w:pPr>
    <w:r>
      <w:rPr>
        <w:noProof/>
        <w:lang w:val="es-MX" w:eastAsia="es-MX"/>
      </w:rPr>
      <w:pict w14:anchorId="1C909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6ADA" w:rsidRPr="008F2CCC" w14:paraId="2C659030" w14:textId="77777777" w:rsidTr="007541A0">
      <w:tc>
        <w:tcPr>
          <w:tcW w:w="2551" w:type="dxa"/>
          <w:vAlign w:val="center"/>
        </w:tcPr>
        <w:p w14:paraId="05801DAA"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EFEB4AA" w14:textId="77777777" w:rsidR="00BE6ADA" w:rsidRPr="0029071C" w:rsidRDefault="00BE6ADA" w:rsidP="007541A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09190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BE6ADA" w:rsidRPr="008F2CCC" w14:paraId="63E78EEE" w14:textId="77777777" w:rsidTr="007541A0">
      <w:trPr>
        <w:trHeight w:val="228"/>
      </w:trPr>
      <w:tc>
        <w:tcPr>
          <w:tcW w:w="2551" w:type="dxa"/>
          <w:vAlign w:val="center"/>
        </w:tcPr>
        <w:p w14:paraId="4F593E47"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2DB71684" w14:textId="77777777" w:rsidR="00BE6ADA" w:rsidRPr="00AA77FD" w:rsidRDefault="00BE6ADA" w:rsidP="007541A0">
          <w:pPr>
            <w:spacing w:line="276" w:lineRule="auto"/>
            <w:jc w:val="right"/>
            <w:rPr>
              <w:rFonts w:ascii="Palatino Linotype" w:hAnsi="Palatino Linotype"/>
            </w:rPr>
          </w:pPr>
          <w:r w:rsidRPr="009E3A6E">
            <w:rPr>
              <w:rFonts w:ascii="Palatino Linotype" w:hAnsi="Palatino Linotype"/>
              <w:b/>
              <w:bCs/>
              <w:color w:val="000000"/>
            </w:rPr>
            <w:t>Ayuntamiento de Toluca</w:t>
          </w:r>
        </w:p>
      </w:tc>
    </w:tr>
    <w:tr w:rsidR="00BE6ADA" w:rsidRPr="008F2CCC" w14:paraId="10C874F2" w14:textId="77777777" w:rsidTr="007541A0">
      <w:tc>
        <w:tcPr>
          <w:tcW w:w="2551" w:type="dxa"/>
          <w:vAlign w:val="center"/>
        </w:tcPr>
        <w:p w14:paraId="45633D84"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0B3BD0DD" w14:textId="77777777" w:rsidR="00BE6ADA" w:rsidRPr="0029071C" w:rsidRDefault="00BE6ADA" w:rsidP="007541A0">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53B2667" w14:textId="77777777" w:rsidR="00BE6ADA" w:rsidRPr="001779E0" w:rsidRDefault="00D548CB" w:rsidP="007541A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20E5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6ADA" w:rsidRPr="008F2CCC" w14:paraId="46A5734A" w14:textId="77777777" w:rsidTr="007541A0">
      <w:tc>
        <w:tcPr>
          <w:tcW w:w="2551" w:type="dxa"/>
          <w:vAlign w:val="center"/>
        </w:tcPr>
        <w:p w14:paraId="58BFDC57"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374E5EC" w14:textId="77777777" w:rsidR="00BE6ADA" w:rsidRPr="0029071C" w:rsidRDefault="00BE6ADA" w:rsidP="007541A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09190</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BE6ADA" w:rsidRPr="008F2CCC" w14:paraId="5DE4EB77" w14:textId="77777777" w:rsidTr="007541A0">
      <w:tc>
        <w:tcPr>
          <w:tcW w:w="2551" w:type="dxa"/>
          <w:vAlign w:val="center"/>
        </w:tcPr>
        <w:p w14:paraId="5444AE94"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69EA55A8" w14:textId="6E50031F" w:rsidR="00BE6ADA" w:rsidRPr="00FB4CBE" w:rsidRDefault="003552C8" w:rsidP="007541A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BE6ADA" w:rsidRPr="008F2CCC" w14:paraId="2FE804B1" w14:textId="77777777" w:rsidTr="007541A0">
      <w:trPr>
        <w:trHeight w:val="228"/>
      </w:trPr>
      <w:tc>
        <w:tcPr>
          <w:tcW w:w="2551" w:type="dxa"/>
          <w:vAlign w:val="center"/>
        </w:tcPr>
        <w:p w14:paraId="322A217A"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55318B8" w14:textId="77777777" w:rsidR="00BE6ADA" w:rsidRPr="009E3A6E" w:rsidRDefault="00BE6ADA" w:rsidP="007541A0">
          <w:pPr>
            <w:spacing w:line="276" w:lineRule="auto"/>
            <w:jc w:val="right"/>
            <w:rPr>
              <w:rFonts w:ascii="Palatino Linotype" w:hAnsi="Palatino Linotype"/>
            </w:rPr>
          </w:pPr>
          <w:r w:rsidRPr="009E3A6E">
            <w:rPr>
              <w:rFonts w:ascii="Palatino Linotype" w:hAnsi="Palatino Linotype"/>
              <w:b/>
              <w:bCs/>
              <w:color w:val="000000"/>
            </w:rPr>
            <w:t>Ayuntamiento de Toluca</w:t>
          </w:r>
        </w:p>
      </w:tc>
    </w:tr>
    <w:tr w:rsidR="00BE6ADA" w:rsidRPr="008F2CCC" w14:paraId="1251E497" w14:textId="77777777" w:rsidTr="007541A0">
      <w:tc>
        <w:tcPr>
          <w:tcW w:w="2551" w:type="dxa"/>
          <w:vAlign w:val="center"/>
        </w:tcPr>
        <w:p w14:paraId="7308B677" w14:textId="77777777" w:rsidR="00BE6ADA" w:rsidRPr="008F5DAE" w:rsidRDefault="00BE6ADA" w:rsidP="007541A0">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04CEDF7" w14:textId="77777777" w:rsidR="00BE6ADA" w:rsidRPr="0029071C" w:rsidRDefault="00BE6ADA" w:rsidP="007541A0">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ABB2FBF" w14:textId="77777777" w:rsidR="00BE6ADA" w:rsidRPr="009F1AB6" w:rsidRDefault="00D548CB">
    <w:pPr>
      <w:pStyle w:val="Encabezado"/>
      <w:rPr>
        <w:sz w:val="10"/>
      </w:rPr>
    </w:pPr>
    <w:r>
      <w:rPr>
        <w:noProof/>
        <w:sz w:val="10"/>
        <w:lang w:val="es-MX" w:eastAsia="es-MX"/>
      </w:rPr>
      <w:pict w14:anchorId="2B4C9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15:restartNumberingAfterBreak="0">
    <w:nsid w:val="15255929"/>
    <w:multiLevelType w:val="hybridMultilevel"/>
    <w:tmpl w:val="A41C3D7A"/>
    <w:lvl w:ilvl="0" w:tplc="58F641E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12EE"/>
    <w:multiLevelType w:val="hybridMultilevel"/>
    <w:tmpl w:val="80604EE2"/>
    <w:lvl w:ilvl="0" w:tplc="25AECF20">
      <w:start w:val="1"/>
      <w:numFmt w:val="lowerLetter"/>
      <w:lvlText w:val="%1)"/>
      <w:lvlJc w:val="left"/>
      <w:pPr>
        <w:ind w:left="1068" w:hanging="360"/>
      </w:pPr>
      <w:rPr>
        <w:rFonts w:hint="default"/>
        <w:b/>
        <w:i w:val="0"/>
      </w:rPr>
    </w:lvl>
    <w:lvl w:ilvl="1" w:tplc="B13E3866">
      <w:start w:val="1"/>
      <w:numFmt w:val="decimal"/>
      <w:lvlText w:val="%2."/>
      <w:lvlJc w:val="left"/>
      <w:pPr>
        <w:ind w:left="1788" w:hanging="360"/>
      </w:pPr>
      <w:rPr>
        <w:rFonts w:hint="default"/>
      </w:rPr>
    </w:lvl>
    <w:lvl w:ilvl="2" w:tplc="CAA4B37E">
      <w:start w:val="1"/>
      <w:numFmt w:val="upperRoman"/>
      <w:lvlText w:val="%3."/>
      <w:lvlJc w:val="left"/>
      <w:pPr>
        <w:ind w:left="2912" w:hanging="720"/>
      </w:pPr>
      <w:rPr>
        <w:rFonts w:hint="default"/>
        <w:b/>
      </w:rPr>
    </w:lvl>
    <w:lvl w:ilvl="3" w:tplc="90DA6AE2">
      <w:numFmt w:val="bullet"/>
      <w:lvlText w:val="-"/>
      <w:lvlJc w:val="left"/>
      <w:pPr>
        <w:ind w:left="3228" w:hanging="360"/>
      </w:pPr>
      <w:rPr>
        <w:rFonts w:ascii="Palatino Linotype" w:eastAsiaTheme="majorEastAsia" w:hAnsi="Palatino Linotype" w:cs="Arial" w:hint="default"/>
        <w:color w:val="auto"/>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C5C0423"/>
    <w:multiLevelType w:val="hybridMultilevel"/>
    <w:tmpl w:val="3F00481C"/>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1D285C"/>
    <w:multiLevelType w:val="hybridMultilevel"/>
    <w:tmpl w:val="35D81D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073264"/>
    <w:multiLevelType w:val="hybridMultilevel"/>
    <w:tmpl w:val="236E74CA"/>
    <w:lvl w:ilvl="0" w:tplc="6BD0920A">
      <w:start w:val="1"/>
      <w:numFmt w:val="upperRoman"/>
      <w:lvlText w:val="%1."/>
      <w:lvlJc w:val="left"/>
      <w:pPr>
        <w:ind w:left="2844" w:hanging="72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7C790C"/>
    <w:multiLevelType w:val="hybridMultilevel"/>
    <w:tmpl w:val="C87860A6"/>
    <w:lvl w:ilvl="0" w:tplc="ADBCBBBC">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0" w15:restartNumberingAfterBreak="0">
    <w:nsid w:val="460579D5"/>
    <w:multiLevelType w:val="hybridMultilevel"/>
    <w:tmpl w:val="60E6EDA2"/>
    <w:lvl w:ilvl="0" w:tplc="B13E3866">
      <w:start w:val="1"/>
      <w:numFmt w:val="decimal"/>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155F31"/>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5B31FB"/>
    <w:multiLevelType w:val="hybridMultilevel"/>
    <w:tmpl w:val="B27CEE18"/>
    <w:lvl w:ilvl="0" w:tplc="C7F454DA">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533E260B"/>
    <w:multiLevelType w:val="hybridMultilevel"/>
    <w:tmpl w:val="80604EE2"/>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90DA6AE2">
      <w:numFmt w:val="bullet"/>
      <w:lvlText w:val="-"/>
      <w:lvlJc w:val="left"/>
      <w:pPr>
        <w:ind w:left="2880" w:hanging="360"/>
      </w:pPr>
      <w:rPr>
        <w:rFonts w:ascii="Palatino Linotype" w:eastAsiaTheme="majorEastAsia" w:hAnsi="Palatino Linotype" w:cs="Arial" w:hint="default"/>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5C7B36"/>
    <w:multiLevelType w:val="hybridMultilevel"/>
    <w:tmpl w:val="80604EE2"/>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90DA6AE2">
      <w:numFmt w:val="bullet"/>
      <w:lvlText w:val="-"/>
      <w:lvlJc w:val="left"/>
      <w:pPr>
        <w:ind w:left="2880" w:hanging="360"/>
      </w:pPr>
      <w:rPr>
        <w:rFonts w:ascii="Palatino Linotype" w:eastAsiaTheme="majorEastAsia" w:hAnsi="Palatino Linotype" w:cs="Arial" w:hint="default"/>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03BCE"/>
    <w:multiLevelType w:val="hybridMultilevel"/>
    <w:tmpl w:val="147E73CC"/>
    <w:lvl w:ilvl="0" w:tplc="ABFA30F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F8E1923"/>
    <w:multiLevelType w:val="hybridMultilevel"/>
    <w:tmpl w:val="80604EE2"/>
    <w:lvl w:ilvl="0" w:tplc="25AECF20">
      <w:start w:val="1"/>
      <w:numFmt w:val="lowerLetter"/>
      <w:lvlText w:val="%1)"/>
      <w:lvlJc w:val="left"/>
      <w:pPr>
        <w:ind w:left="1068" w:hanging="360"/>
      </w:pPr>
      <w:rPr>
        <w:rFonts w:hint="default"/>
        <w:b/>
        <w:i w:val="0"/>
      </w:rPr>
    </w:lvl>
    <w:lvl w:ilvl="1" w:tplc="B13E3866">
      <w:start w:val="1"/>
      <w:numFmt w:val="decimal"/>
      <w:lvlText w:val="%2."/>
      <w:lvlJc w:val="left"/>
      <w:pPr>
        <w:ind w:left="1788" w:hanging="360"/>
      </w:pPr>
      <w:rPr>
        <w:rFonts w:hint="default"/>
      </w:rPr>
    </w:lvl>
    <w:lvl w:ilvl="2" w:tplc="CAA4B37E">
      <w:start w:val="1"/>
      <w:numFmt w:val="upperRoman"/>
      <w:lvlText w:val="%3."/>
      <w:lvlJc w:val="left"/>
      <w:pPr>
        <w:ind w:left="2912" w:hanging="720"/>
      </w:pPr>
      <w:rPr>
        <w:rFonts w:hint="default"/>
        <w:b/>
      </w:rPr>
    </w:lvl>
    <w:lvl w:ilvl="3" w:tplc="90DA6AE2">
      <w:numFmt w:val="bullet"/>
      <w:lvlText w:val="-"/>
      <w:lvlJc w:val="left"/>
      <w:pPr>
        <w:ind w:left="3228" w:hanging="360"/>
      </w:pPr>
      <w:rPr>
        <w:rFonts w:ascii="Palatino Linotype" w:eastAsiaTheme="majorEastAsia" w:hAnsi="Palatino Linotype" w:cs="Arial" w:hint="default"/>
        <w:color w:val="auto"/>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97A193D"/>
    <w:multiLevelType w:val="hybridMultilevel"/>
    <w:tmpl w:val="80604EE2"/>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90DA6AE2">
      <w:numFmt w:val="bullet"/>
      <w:lvlText w:val="-"/>
      <w:lvlJc w:val="left"/>
      <w:pPr>
        <w:ind w:left="2880" w:hanging="360"/>
      </w:pPr>
      <w:rPr>
        <w:rFonts w:ascii="Palatino Linotype" w:eastAsiaTheme="majorEastAsia" w:hAnsi="Palatino Linotype" w:cs="Arial" w:hint="default"/>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8"/>
  </w:num>
  <w:num w:numId="3">
    <w:abstractNumId w:val="0"/>
  </w:num>
  <w:num w:numId="4">
    <w:abstractNumId w:val="1"/>
  </w:num>
  <w:num w:numId="5">
    <w:abstractNumId w:val="6"/>
  </w:num>
  <w:num w:numId="6">
    <w:abstractNumId w:val="3"/>
  </w:num>
  <w:num w:numId="7">
    <w:abstractNumId w:val="12"/>
  </w:num>
  <w:num w:numId="8">
    <w:abstractNumId w:val="17"/>
  </w:num>
  <w:num w:numId="9">
    <w:abstractNumId w:val="9"/>
  </w:num>
  <w:num w:numId="10">
    <w:abstractNumId w:val="5"/>
  </w:num>
  <w:num w:numId="11">
    <w:abstractNumId w:val="4"/>
  </w:num>
  <w:num w:numId="12">
    <w:abstractNumId w:val="14"/>
  </w:num>
  <w:num w:numId="13">
    <w:abstractNumId w:val="18"/>
  </w:num>
  <w:num w:numId="14">
    <w:abstractNumId w:val="2"/>
  </w:num>
  <w:num w:numId="15">
    <w:abstractNumId w:val="15"/>
  </w:num>
  <w:num w:numId="16">
    <w:abstractNumId w:val="16"/>
  </w:num>
  <w:num w:numId="17">
    <w:abstractNumId w:val="11"/>
  </w:num>
  <w:num w:numId="18">
    <w:abstractNumId w:val="7"/>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05"/>
    <w:rsid w:val="00016A65"/>
    <w:rsid w:val="00036239"/>
    <w:rsid w:val="00061D05"/>
    <w:rsid w:val="00065DF1"/>
    <w:rsid w:val="00162E90"/>
    <w:rsid w:val="001803B9"/>
    <w:rsid w:val="001A752A"/>
    <w:rsid w:val="001C402B"/>
    <w:rsid w:val="00205673"/>
    <w:rsid w:val="00273D13"/>
    <w:rsid w:val="002772FF"/>
    <w:rsid w:val="00280662"/>
    <w:rsid w:val="002E3170"/>
    <w:rsid w:val="003059F4"/>
    <w:rsid w:val="003552C8"/>
    <w:rsid w:val="003B23FF"/>
    <w:rsid w:val="003C768D"/>
    <w:rsid w:val="003E4FC4"/>
    <w:rsid w:val="00400573"/>
    <w:rsid w:val="00421BD8"/>
    <w:rsid w:val="00441A2A"/>
    <w:rsid w:val="0046671C"/>
    <w:rsid w:val="004677EE"/>
    <w:rsid w:val="00552570"/>
    <w:rsid w:val="00561193"/>
    <w:rsid w:val="0061126C"/>
    <w:rsid w:val="006F78E6"/>
    <w:rsid w:val="00701E02"/>
    <w:rsid w:val="007405BC"/>
    <w:rsid w:val="00752C80"/>
    <w:rsid w:val="007541A0"/>
    <w:rsid w:val="007D5DB0"/>
    <w:rsid w:val="00811883"/>
    <w:rsid w:val="00833279"/>
    <w:rsid w:val="008B53F2"/>
    <w:rsid w:val="008C630C"/>
    <w:rsid w:val="008E3322"/>
    <w:rsid w:val="009244CF"/>
    <w:rsid w:val="00931F69"/>
    <w:rsid w:val="009B72BE"/>
    <w:rsid w:val="009C0B2D"/>
    <w:rsid w:val="009D2C0A"/>
    <w:rsid w:val="009E3A6E"/>
    <w:rsid w:val="00A137D8"/>
    <w:rsid w:val="00A23D13"/>
    <w:rsid w:val="00A8381C"/>
    <w:rsid w:val="00A92DD8"/>
    <w:rsid w:val="00BE6ADA"/>
    <w:rsid w:val="00C22B74"/>
    <w:rsid w:val="00C26FEF"/>
    <w:rsid w:val="00C43109"/>
    <w:rsid w:val="00C72BC4"/>
    <w:rsid w:val="00C73215"/>
    <w:rsid w:val="00C9275E"/>
    <w:rsid w:val="00D548CB"/>
    <w:rsid w:val="00D60072"/>
    <w:rsid w:val="00D75B61"/>
    <w:rsid w:val="00E14E18"/>
    <w:rsid w:val="00E608A3"/>
    <w:rsid w:val="00E60FE4"/>
    <w:rsid w:val="00E82FA3"/>
    <w:rsid w:val="00E91332"/>
    <w:rsid w:val="00EC7892"/>
    <w:rsid w:val="00EF06AB"/>
    <w:rsid w:val="00F053C1"/>
    <w:rsid w:val="00F368CD"/>
    <w:rsid w:val="00F87D30"/>
    <w:rsid w:val="00FD0B12"/>
    <w:rsid w:val="00FE0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16293F"/>
  <w15:chartTrackingRefBased/>
  <w15:docId w15:val="{002FFB25-1A70-44E0-8E14-76E2ABFB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D0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61D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61D0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1D0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61D0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61D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61D05"/>
    <w:rPr>
      <w:rFonts w:eastAsiaTheme="minorEastAsia"/>
      <w:sz w:val="24"/>
      <w:szCs w:val="24"/>
      <w:lang w:val="es-ES_tradnl" w:eastAsia="es-ES"/>
    </w:rPr>
  </w:style>
  <w:style w:type="paragraph" w:styleId="Piedepgina">
    <w:name w:val="footer"/>
    <w:basedOn w:val="Normal"/>
    <w:link w:val="PiedepginaCar"/>
    <w:uiPriority w:val="99"/>
    <w:unhideWhenUsed/>
    <w:rsid w:val="00061D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61D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1D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1D0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61D0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1D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61D05"/>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061D0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61D0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6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D05"/>
    <w:rPr>
      <w:color w:val="0000FF"/>
      <w:u w:val="single"/>
    </w:rPr>
  </w:style>
  <w:style w:type="character" w:styleId="Hipervnculovisitado">
    <w:name w:val="FollowedHyperlink"/>
    <w:basedOn w:val="Fuentedeprrafopredeter"/>
    <w:uiPriority w:val="99"/>
    <w:semiHidden/>
    <w:unhideWhenUsed/>
    <w:rsid w:val="00F36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54</Pages>
  <Words>13383</Words>
  <Characters>73610</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4</cp:revision>
  <cp:lastPrinted>2026-02-27T16:36:00Z</cp:lastPrinted>
  <dcterms:created xsi:type="dcterms:W3CDTF">2026-02-26T14:42:00Z</dcterms:created>
  <dcterms:modified xsi:type="dcterms:W3CDTF">2026-04-07T18:21:00Z</dcterms:modified>
</cp:coreProperties>
</file>