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A4EE7" w:rsidRDefault="004A4EE7" w:rsidP="004A4EE7">
      <w:pPr>
        <w:tabs>
          <w:tab w:val="left" w:pos="0"/>
        </w:tabs>
        <w:spacing w:line="360" w:lineRule="auto"/>
        <w:ind w:right="-851"/>
        <w:jc w:val="both"/>
        <w:rPr>
          <w:rFonts w:ascii="Palatino Linotype" w:eastAsia="Palatino Linotype" w:hAnsi="Palatino Linotype" w:cs="Palatino Linotype"/>
          <w:b/>
          <w:bCs/>
        </w:rPr>
      </w:pPr>
      <w:bookmarkStart w:id="0" w:name="_GoBack"/>
      <w:bookmarkEnd w:id="0"/>
      <w:r>
        <w:rPr>
          <w:rFonts w:ascii="Palatino Linotype" w:eastAsia="Palatino Linotype" w:hAnsi="Palatino Linotype" w:cs="Palatino Linotype"/>
        </w:rPr>
        <w:t xml:space="preserve">Resolución del Pleno del Instituto de Transparencia, Acceso a la Información Pública y Protección de Datos Personales del Estado de México y Municipios, con domicilio en Metepec, Estado de México; de fecha </w:t>
      </w:r>
      <w:r w:rsidR="00624895">
        <w:rPr>
          <w:rFonts w:ascii="Palatino Linotype" w:eastAsia="Palatino Linotype" w:hAnsi="Palatino Linotype" w:cs="Palatino Linotype"/>
          <w:b/>
          <w:bCs/>
        </w:rPr>
        <w:t>cinco</w:t>
      </w:r>
      <w:r w:rsidR="00461053">
        <w:rPr>
          <w:rFonts w:ascii="Palatino Linotype" w:eastAsia="Palatino Linotype" w:hAnsi="Palatino Linotype" w:cs="Palatino Linotype"/>
          <w:b/>
          <w:bCs/>
        </w:rPr>
        <w:t xml:space="preserve"> (05)</w:t>
      </w:r>
      <w:r w:rsidR="00624895">
        <w:rPr>
          <w:rFonts w:ascii="Palatino Linotype" w:eastAsia="Palatino Linotype" w:hAnsi="Palatino Linotype" w:cs="Palatino Linotype"/>
          <w:b/>
          <w:bCs/>
        </w:rPr>
        <w:t xml:space="preserve"> de febrero</w:t>
      </w:r>
      <w:r>
        <w:rPr>
          <w:rFonts w:ascii="Palatino Linotype" w:eastAsia="Palatino Linotype" w:hAnsi="Palatino Linotype" w:cs="Palatino Linotype"/>
          <w:b/>
          <w:bCs/>
        </w:rPr>
        <w:t xml:space="preserve"> de dos mil veintiséis. </w:t>
      </w:r>
    </w:p>
    <w:p w:rsidR="004A4EE7" w:rsidRDefault="004A4EE7" w:rsidP="004A4EE7">
      <w:pPr>
        <w:tabs>
          <w:tab w:val="left" w:pos="0"/>
        </w:tabs>
        <w:spacing w:line="360" w:lineRule="auto"/>
        <w:ind w:right="-851"/>
        <w:jc w:val="both"/>
        <w:rPr>
          <w:rFonts w:ascii="Palatino Linotype" w:eastAsia="Palatino Linotype" w:hAnsi="Palatino Linotype" w:cs="Palatino Linotype"/>
        </w:rPr>
      </w:pPr>
    </w:p>
    <w:p w:rsidR="004A4EE7" w:rsidRDefault="004A4EE7" w:rsidP="004A4EE7">
      <w:pPr>
        <w:tabs>
          <w:tab w:val="left" w:pos="0"/>
        </w:tabs>
        <w:spacing w:line="360" w:lineRule="auto"/>
        <w:ind w:right="-851"/>
        <w:jc w:val="both"/>
        <w:rPr>
          <w:rFonts w:ascii="Palatino Linotype" w:eastAsia="Palatino Linotype" w:hAnsi="Palatino Linotype" w:cs="Palatino Linotype"/>
        </w:rPr>
      </w:pPr>
      <w:r>
        <w:rPr>
          <w:rFonts w:ascii="Palatino Linotype" w:eastAsia="Palatino Linotype" w:hAnsi="Palatino Linotype" w:cs="Palatino Linotype"/>
          <w:b/>
          <w:bCs/>
        </w:rPr>
        <w:t>VISTO</w:t>
      </w:r>
      <w:r>
        <w:rPr>
          <w:rFonts w:ascii="Palatino Linotype" w:eastAsia="Palatino Linotype" w:hAnsi="Palatino Linotype" w:cs="Palatino Linotype"/>
        </w:rPr>
        <w:t xml:space="preserve"> el </w:t>
      </w:r>
      <w:r>
        <w:rPr>
          <w:rFonts w:ascii="Palatino Linotype" w:eastAsia="Palatino Linotype" w:hAnsi="Palatino Linotype" w:cs="Palatino Linotype"/>
          <w:b/>
          <w:bCs/>
        </w:rPr>
        <w:t>expediente</w:t>
      </w:r>
      <w:r>
        <w:rPr>
          <w:rFonts w:ascii="Palatino Linotype" w:eastAsia="Palatino Linotype" w:hAnsi="Palatino Linotype" w:cs="Palatino Linotype"/>
        </w:rPr>
        <w:t xml:space="preserve"> electrónico formado con motivo del recurso de revisión </w:t>
      </w:r>
      <w:r w:rsidRPr="004A4EE7">
        <w:rPr>
          <w:rFonts w:ascii="Palatino Linotype" w:eastAsia="Palatino Linotype" w:hAnsi="Palatino Linotype" w:cs="Palatino Linotype"/>
          <w:b/>
          <w:bCs/>
        </w:rPr>
        <w:t>10483/INFOEM/IP/RR/2025</w:t>
      </w:r>
      <w:r>
        <w:rPr>
          <w:rFonts w:ascii="Palatino Linotype" w:eastAsia="Palatino Linotype" w:hAnsi="Palatino Linotype" w:cs="Palatino Linotype"/>
        </w:rPr>
        <w:t>,</w:t>
      </w:r>
      <w:r>
        <w:rPr>
          <w:rFonts w:ascii="Palatino Linotype" w:eastAsia="Palatino Linotype" w:hAnsi="Palatino Linotype" w:cs="Palatino Linotype"/>
          <w:b/>
          <w:bCs/>
        </w:rPr>
        <w:t xml:space="preserve"> </w:t>
      </w:r>
      <w:r>
        <w:rPr>
          <w:rFonts w:ascii="Palatino Linotype" w:eastAsia="Palatino Linotype" w:hAnsi="Palatino Linotype" w:cs="Palatino Linotype"/>
        </w:rPr>
        <w:t xml:space="preserve">promovido por </w:t>
      </w:r>
      <w:r w:rsidR="004E2BE3">
        <w:rPr>
          <w:rFonts w:ascii="Palatino Linotype" w:eastAsia="Palatino Linotype" w:hAnsi="Palatino Linotype" w:cs="Palatino Linotype"/>
          <w:b/>
          <w:bCs/>
        </w:rPr>
        <w:t>XXXX</w:t>
      </w:r>
      <w:r>
        <w:rPr>
          <w:rFonts w:ascii="Palatino Linotype" w:eastAsia="Palatino Linotype" w:hAnsi="Palatino Linotype" w:cs="Palatino Linotype"/>
        </w:rPr>
        <w:t xml:space="preserve">, a quien en lo sucesivo denominaremos </w:t>
      </w:r>
      <w:r>
        <w:rPr>
          <w:rFonts w:ascii="Palatino Linotype" w:eastAsia="Palatino Linotype" w:hAnsi="Palatino Linotype" w:cs="Palatino Linotype"/>
          <w:b/>
          <w:bCs/>
        </w:rPr>
        <w:t>RECURRENTE</w:t>
      </w:r>
      <w:r>
        <w:rPr>
          <w:rFonts w:ascii="Palatino Linotype" w:eastAsia="Palatino Linotype" w:hAnsi="Palatino Linotype" w:cs="Palatino Linotype"/>
        </w:rPr>
        <w:t xml:space="preserve">, en contra de la respuesta del </w:t>
      </w:r>
      <w:r w:rsidRPr="004A4EE7">
        <w:rPr>
          <w:rFonts w:ascii="Palatino Linotype" w:eastAsia="Palatino Linotype" w:hAnsi="Palatino Linotype" w:cs="Palatino Linotype"/>
          <w:b/>
          <w:bCs/>
        </w:rPr>
        <w:t>Ayuntamiento de Almoloya de Juárez</w:t>
      </w:r>
      <w:r>
        <w:rPr>
          <w:rFonts w:ascii="Palatino Linotype" w:eastAsia="Palatino Linotype" w:hAnsi="Palatino Linotype" w:cs="Palatino Linotype"/>
          <w:b/>
          <w:bCs/>
        </w:rPr>
        <w:t xml:space="preserve">, </w:t>
      </w:r>
      <w:r>
        <w:rPr>
          <w:rFonts w:ascii="Palatino Linotype" w:eastAsia="Palatino Linotype" w:hAnsi="Palatino Linotype" w:cs="Palatino Linotype"/>
        </w:rPr>
        <w:t>en adelante el</w:t>
      </w:r>
      <w:r>
        <w:rPr>
          <w:rFonts w:ascii="Palatino Linotype" w:eastAsia="Palatino Linotype" w:hAnsi="Palatino Linotype" w:cs="Palatino Linotype"/>
          <w:b/>
          <w:bCs/>
        </w:rPr>
        <w:t xml:space="preserve"> SUJETO OBLIGADO, </w:t>
      </w:r>
      <w:r>
        <w:rPr>
          <w:rFonts w:ascii="Palatino Linotype" w:eastAsia="Palatino Linotype" w:hAnsi="Palatino Linotype" w:cs="Palatino Linotype"/>
        </w:rPr>
        <w:t>se procede a dictar la presente resolución, con base en los siguientes:</w:t>
      </w:r>
    </w:p>
    <w:p w:rsidR="004A4EE7" w:rsidRDefault="004A4EE7" w:rsidP="004A4EE7">
      <w:pPr>
        <w:spacing w:line="360" w:lineRule="auto"/>
        <w:ind w:right="-851"/>
        <w:jc w:val="both"/>
        <w:rPr>
          <w:rFonts w:ascii="Palatino Linotype" w:eastAsia="Palatino Linotype" w:hAnsi="Palatino Linotype" w:cs="Palatino Linotype"/>
        </w:rPr>
      </w:pPr>
    </w:p>
    <w:p w:rsidR="004A4EE7" w:rsidRDefault="004A4EE7" w:rsidP="004A4EE7">
      <w:pPr>
        <w:keepNext/>
        <w:keepLines/>
        <w:tabs>
          <w:tab w:val="left" w:pos="0"/>
        </w:tabs>
        <w:spacing w:before="240" w:after="240" w:line="360" w:lineRule="auto"/>
        <w:ind w:right="-851"/>
        <w:jc w:val="center"/>
        <w:rPr>
          <w:rFonts w:ascii="Palatino Linotype" w:eastAsia="Palatino Linotype" w:hAnsi="Palatino Linotype" w:cs="Palatino Linotype"/>
          <w:b/>
          <w:bCs/>
        </w:rPr>
      </w:pPr>
      <w:bookmarkStart w:id="1" w:name="_heading=h.gjdgxs" w:colFirst="0" w:colLast="0"/>
      <w:bookmarkEnd w:id="1"/>
      <w:r>
        <w:rPr>
          <w:rFonts w:ascii="Palatino Linotype" w:eastAsia="Palatino Linotype" w:hAnsi="Palatino Linotype" w:cs="Palatino Linotype"/>
          <w:b/>
          <w:bCs/>
        </w:rPr>
        <w:t>A N T E C E D E N T E S</w:t>
      </w:r>
    </w:p>
    <w:p w:rsidR="004A4EE7" w:rsidRDefault="004A4EE7" w:rsidP="004A4EE7">
      <w:pPr>
        <w:numPr>
          <w:ilvl w:val="0"/>
          <w:numId w:val="7"/>
        </w:numPr>
        <w:tabs>
          <w:tab w:val="left" w:pos="0"/>
        </w:tabs>
        <w:spacing w:line="360" w:lineRule="auto"/>
        <w:ind w:left="0" w:right="-851" w:firstLine="0"/>
        <w:jc w:val="both"/>
        <w:rPr>
          <w:rFonts w:ascii="Palatino Linotype" w:eastAsia="Palatino Linotype" w:hAnsi="Palatino Linotype" w:cs="Palatino Linotype"/>
        </w:rPr>
      </w:pPr>
      <w:r>
        <w:rPr>
          <w:rFonts w:ascii="Palatino Linotype" w:eastAsia="Palatino Linotype" w:hAnsi="Palatino Linotype" w:cs="Palatino Linotype"/>
        </w:rPr>
        <w:t xml:space="preserve">El </w:t>
      </w:r>
      <w:r>
        <w:rPr>
          <w:rFonts w:ascii="Palatino Linotype" w:eastAsia="Palatino Linotype" w:hAnsi="Palatino Linotype" w:cs="Palatino Linotype"/>
          <w:b/>
          <w:bCs/>
        </w:rPr>
        <w:t>seis de agosto dos mil veinticinco</w:t>
      </w:r>
      <w:r>
        <w:rPr>
          <w:rFonts w:ascii="Palatino Linotype" w:eastAsia="Palatino Linotype" w:hAnsi="Palatino Linotype" w:cs="Palatino Linotype"/>
        </w:rPr>
        <w:t>, el</w:t>
      </w:r>
      <w:r>
        <w:rPr>
          <w:rFonts w:ascii="Palatino Linotype" w:eastAsia="Palatino Linotype" w:hAnsi="Palatino Linotype" w:cs="Palatino Linotype"/>
          <w:b/>
          <w:bCs/>
        </w:rPr>
        <w:t xml:space="preserve"> RECURRENTE </w:t>
      </w:r>
      <w:r>
        <w:rPr>
          <w:rFonts w:ascii="Palatino Linotype" w:eastAsia="Palatino Linotype" w:hAnsi="Palatino Linotype" w:cs="Palatino Linotype"/>
        </w:rPr>
        <w:t>presentó</w:t>
      </w:r>
      <w:r>
        <w:rPr>
          <w:rFonts w:ascii="Palatino Linotype" w:eastAsia="Palatino Linotype" w:hAnsi="Palatino Linotype" w:cs="Palatino Linotype"/>
          <w:b/>
          <w:bCs/>
        </w:rPr>
        <w:t xml:space="preserve"> </w:t>
      </w:r>
      <w:r>
        <w:rPr>
          <w:rFonts w:ascii="Palatino Linotype" w:eastAsia="Palatino Linotype" w:hAnsi="Palatino Linotype" w:cs="Palatino Linotype"/>
        </w:rPr>
        <w:t xml:space="preserve">ante el </w:t>
      </w:r>
      <w:r>
        <w:rPr>
          <w:rFonts w:ascii="Palatino Linotype" w:eastAsia="Palatino Linotype" w:hAnsi="Palatino Linotype" w:cs="Palatino Linotype"/>
          <w:b/>
          <w:bCs/>
        </w:rPr>
        <w:t>SUJETO OBLIGADO,</w:t>
      </w:r>
      <w:r>
        <w:rPr>
          <w:rFonts w:ascii="Palatino Linotype" w:eastAsia="Palatino Linotype" w:hAnsi="Palatino Linotype" w:cs="Palatino Linotype"/>
        </w:rPr>
        <w:t xml:space="preserve"> a través del Sistema de Acceso a la Información Mexiquense (SAIMEX), la solicitud de información pública registrada con el número </w:t>
      </w:r>
      <w:r w:rsidRPr="004A4EE7">
        <w:rPr>
          <w:rFonts w:ascii="Palatino Linotype" w:eastAsia="Palatino Linotype" w:hAnsi="Palatino Linotype" w:cs="Palatino Linotype"/>
          <w:b/>
          <w:bCs/>
        </w:rPr>
        <w:t>00372/ALMOJU/IP/2025</w:t>
      </w:r>
      <w:r>
        <w:rPr>
          <w:rFonts w:ascii="Palatino Linotype" w:eastAsia="Palatino Linotype" w:hAnsi="Palatino Linotype" w:cs="Palatino Linotype"/>
          <w:b/>
          <w:bCs/>
        </w:rPr>
        <w:t>,</w:t>
      </w:r>
      <w:r>
        <w:rPr>
          <w:rFonts w:ascii="Palatino Linotype" w:eastAsia="Palatino Linotype" w:hAnsi="Palatino Linotype" w:cs="Palatino Linotype"/>
        </w:rPr>
        <w:t xml:space="preserve"> </w:t>
      </w:r>
      <w:r w:rsidR="00461053">
        <w:rPr>
          <w:rFonts w:ascii="Palatino Linotype" w:eastAsia="Palatino Linotype" w:hAnsi="Palatino Linotype" w:cs="Palatino Linotype"/>
        </w:rPr>
        <w:t>en la que</w:t>
      </w:r>
      <w:r>
        <w:rPr>
          <w:rFonts w:ascii="Palatino Linotype" w:eastAsia="Palatino Linotype" w:hAnsi="Palatino Linotype" w:cs="Palatino Linotype"/>
        </w:rPr>
        <w:t xml:space="preserve"> se solicitó:</w:t>
      </w:r>
    </w:p>
    <w:p w:rsidR="004A4EE7" w:rsidRDefault="004A4EE7" w:rsidP="004A4EE7">
      <w:pPr>
        <w:spacing w:line="360" w:lineRule="auto"/>
        <w:ind w:left="709"/>
        <w:jc w:val="both"/>
        <w:rPr>
          <w:rFonts w:ascii="Palatino Linotype" w:eastAsia="Palatino Linotype" w:hAnsi="Palatino Linotype" w:cs="Palatino Linotype"/>
        </w:rPr>
      </w:pPr>
    </w:p>
    <w:p w:rsidR="004A4EE7" w:rsidRDefault="004A4EE7" w:rsidP="00C64643">
      <w:pPr>
        <w:ind w:left="709"/>
        <w:jc w:val="both"/>
        <w:rPr>
          <w:rFonts w:ascii="Palatino Linotype" w:eastAsia="Palatino Linotype" w:hAnsi="Palatino Linotype" w:cs="Palatino Linotype"/>
          <w:i/>
          <w:iCs/>
          <w:color w:val="000000"/>
        </w:rPr>
      </w:pPr>
      <w:r>
        <w:rPr>
          <w:rFonts w:ascii="Palatino Linotype" w:eastAsia="Palatino Linotype" w:hAnsi="Palatino Linotype" w:cs="Palatino Linotype"/>
          <w:i/>
          <w:iCs/>
          <w:color w:val="000000"/>
        </w:rPr>
        <w:t>“</w:t>
      </w:r>
      <w:r w:rsidRPr="004A4EE7">
        <w:rPr>
          <w:rFonts w:ascii="Palatino Linotype" w:eastAsia="Palatino Linotype" w:hAnsi="Palatino Linotype" w:cs="Palatino Linotype"/>
          <w:i/>
          <w:iCs/>
          <w:color w:val="000000"/>
        </w:rPr>
        <w:t>LA SOLICITUD EN CUESTION ES QUE EL MUNICIPIO MUESTRE EL MONTO TOTAL Y POR PARTIDAS DE RECURSOS FEDERALES ASIGNADOS AL MUNICIPIO Y DETALLE LA FORMA EN QUE HAN SIDO UTILIZADOS EN LAS DISTINTAS ARES DONDE DEBEN APLICARSE. ADEMAS SE SOLICITA INFORME LA CALENDARIZACIÓN DE GASTO Y EL MONTO EN CANTIDAD Y PORCENTAJE PARA OBRA PÚBLICA POR MES DE ENERO A JULIO 2025. TAMBIEN ADEMAS SE SOLICITA INFORME LA CALENDARIZACIÓN DE GASTO Y EL MONTO EN CANTIDAD Y PORCENTAJE PARA SEGURIDAD PUBLIC</w:t>
      </w:r>
      <w:r>
        <w:rPr>
          <w:rFonts w:ascii="Palatino Linotype" w:eastAsia="Palatino Linotype" w:hAnsi="Palatino Linotype" w:cs="Palatino Linotype"/>
          <w:i/>
          <w:iCs/>
          <w:color w:val="000000"/>
        </w:rPr>
        <w:t>A POR MES DE ENERO A JULIO 2025. “(Sic)</w:t>
      </w:r>
    </w:p>
    <w:p w:rsidR="004A4EE7" w:rsidRDefault="004A4EE7" w:rsidP="004A4EE7">
      <w:pPr>
        <w:ind w:left="1134" w:right="-851"/>
        <w:jc w:val="both"/>
        <w:rPr>
          <w:rFonts w:ascii="Palatino Linotype" w:eastAsia="Palatino Linotype" w:hAnsi="Palatino Linotype" w:cs="Palatino Linotype"/>
          <w:i/>
          <w:iCs/>
          <w:color w:val="000000"/>
        </w:rPr>
      </w:pPr>
    </w:p>
    <w:p w:rsidR="004A4EE7" w:rsidRDefault="004A4EE7" w:rsidP="004A4EE7">
      <w:pPr>
        <w:numPr>
          <w:ilvl w:val="0"/>
          <w:numId w:val="10"/>
        </w:numPr>
        <w:pBdr>
          <w:top w:val="nil"/>
          <w:left w:val="nil"/>
          <w:bottom w:val="nil"/>
          <w:right w:val="nil"/>
          <w:between w:val="nil"/>
        </w:pBdr>
        <w:spacing w:line="360" w:lineRule="auto"/>
        <w:ind w:left="0" w:right="-851" w:firstLine="0"/>
        <w:jc w:val="both"/>
        <w:rPr>
          <w:rFonts w:ascii="Palatino Linotype" w:eastAsia="Palatino Linotype" w:hAnsi="Palatino Linotype" w:cs="Palatino Linotype"/>
          <w:b/>
          <w:bCs/>
          <w:color w:val="000000"/>
        </w:rPr>
      </w:pPr>
      <w:r>
        <w:rPr>
          <w:rFonts w:ascii="Palatino Linotype" w:eastAsia="Palatino Linotype" w:hAnsi="Palatino Linotype" w:cs="Palatino Linotype"/>
          <w:color w:val="000000"/>
        </w:rPr>
        <w:lastRenderedPageBreak/>
        <w:t xml:space="preserve">Modalidad de entrega de la información a través de </w:t>
      </w:r>
      <w:r>
        <w:rPr>
          <w:rFonts w:ascii="Palatino Linotype" w:eastAsia="Palatino Linotype" w:hAnsi="Palatino Linotype" w:cs="Palatino Linotype"/>
          <w:b/>
          <w:bCs/>
          <w:color w:val="000000"/>
        </w:rPr>
        <w:t>SAIMEX.</w:t>
      </w:r>
    </w:p>
    <w:p w:rsidR="00461053" w:rsidRDefault="00461053" w:rsidP="00461053">
      <w:pPr>
        <w:pBdr>
          <w:top w:val="nil"/>
          <w:left w:val="nil"/>
          <w:bottom w:val="nil"/>
          <w:right w:val="nil"/>
          <w:between w:val="nil"/>
        </w:pBdr>
        <w:spacing w:line="360" w:lineRule="auto"/>
        <w:ind w:right="-851"/>
        <w:jc w:val="both"/>
        <w:rPr>
          <w:rFonts w:ascii="Palatino Linotype" w:eastAsia="Palatino Linotype" w:hAnsi="Palatino Linotype" w:cs="Palatino Linotype"/>
          <w:b/>
          <w:bCs/>
          <w:color w:val="000000"/>
        </w:rPr>
      </w:pPr>
    </w:p>
    <w:p w:rsidR="004A4EE7" w:rsidRPr="00F54A82" w:rsidRDefault="004A4EE7" w:rsidP="004A4EE7">
      <w:pPr>
        <w:numPr>
          <w:ilvl w:val="0"/>
          <w:numId w:val="7"/>
        </w:numPr>
        <w:tabs>
          <w:tab w:val="left" w:pos="0"/>
        </w:tabs>
        <w:spacing w:line="360" w:lineRule="auto"/>
        <w:ind w:left="0" w:right="-851" w:firstLine="0"/>
        <w:jc w:val="both"/>
        <w:rPr>
          <w:rFonts w:ascii="Palatino Linotype" w:eastAsia="Palatino Linotype" w:hAnsi="Palatino Linotype" w:cs="Palatino Linotype"/>
          <w:b/>
          <w:bCs/>
          <w:color w:val="000000"/>
        </w:rPr>
      </w:pPr>
      <w:r>
        <w:rPr>
          <w:rFonts w:ascii="Palatino Linotype" w:eastAsia="Palatino Linotype" w:hAnsi="Palatino Linotype" w:cs="Palatino Linotype"/>
          <w:bCs/>
          <w:color w:val="000000"/>
        </w:rPr>
        <w:t xml:space="preserve">El </w:t>
      </w:r>
      <w:r>
        <w:rPr>
          <w:rFonts w:ascii="Palatino Linotype" w:eastAsia="Palatino Linotype" w:hAnsi="Palatino Linotype" w:cs="Palatino Linotype"/>
          <w:b/>
          <w:bCs/>
          <w:color w:val="000000"/>
        </w:rPr>
        <w:t xml:space="preserve">veintisiete de septiembre de dos mil veinticinco, </w:t>
      </w:r>
      <w:r>
        <w:rPr>
          <w:rFonts w:ascii="Palatino Linotype" w:eastAsia="Palatino Linotype" w:hAnsi="Palatino Linotype" w:cs="Palatino Linotype"/>
          <w:bCs/>
          <w:color w:val="000000"/>
        </w:rPr>
        <w:t xml:space="preserve">se autorizó prórroga para dar contestación a la solicitud de información que nos ocupa por un placo de siete días, anexando el </w:t>
      </w:r>
      <w:r w:rsidR="00F54A82">
        <w:rPr>
          <w:rFonts w:ascii="Palatino Linotype" w:eastAsia="Palatino Linotype" w:hAnsi="Palatino Linotype" w:cs="Palatino Linotype"/>
          <w:b/>
          <w:bCs/>
          <w:color w:val="000000"/>
        </w:rPr>
        <w:t>SUJETO OBLGADO,</w:t>
      </w:r>
      <w:r w:rsidR="00F54A82" w:rsidRPr="004A4EE7">
        <w:t xml:space="preserve"> </w:t>
      </w:r>
      <w:hyperlink r:id="rId7" w:tgtFrame="_blank" w:history="1">
        <w:r w:rsidR="00F54A82" w:rsidRPr="004A4EE7">
          <w:rPr>
            <w:rStyle w:val="Hipervnculo"/>
            <w:rFonts w:ascii="Palatino Linotype" w:eastAsia="Palatino Linotype" w:hAnsi="Palatino Linotype" w:cs="Palatino Linotype"/>
            <w:b/>
            <w:bCs/>
            <w:color w:val="auto"/>
            <w:u w:val="none"/>
          </w:rPr>
          <w:t>ACTA DE LA 7MA SESIÓN EXTRAORDINARIA DEL COMITE DE TRANSPARENCIA.pdf</w:t>
        </w:r>
      </w:hyperlink>
      <w:r w:rsidR="00F54A82">
        <w:rPr>
          <w:rFonts w:ascii="Palatino Linotype" w:eastAsia="Palatino Linotype" w:hAnsi="Palatino Linotype" w:cs="Palatino Linotype"/>
          <w:b/>
          <w:bCs/>
        </w:rPr>
        <w:t>.</w:t>
      </w:r>
    </w:p>
    <w:p w:rsidR="00F54A82" w:rsidRPr="004A4EE7" w:rsidRDefault="00F54A82" w:rsidP="00F54A82">
      <w:pPr>
        <w:tabs>
          <w:tab w:val="left" w:pos="0"/>
        </w:tabs>
        <w:spacing w:line="360" w:lineRule="auto"/>
        <w:ind w:right="-851"/>
        <w:jc w:val="both"/>
        <w:rPr>
          <w:rFonts w:ascii="Palatino Linotype" w:eastAsia="Palatino Linotype" w:hAnsi="Palatino Linotype" w:cs="Palatino Linotype"/>
          <w:b/>
          <w:bCs/>
          <w:color w:val="000000"/>
        </w:rPr>
      </w:pPr>
    </w:p>
    <w:p w:rsidR="004A4EE7" w:rsidRDefault="004A4EE7" w:rsidP="004A4EE7">
      <w:pPr>
        <w:numPr>
          <w:ilvl w:val="0"/>
          <w:numId w:val="7"/>
        </w:numPr>
        <w:tabs>
          <w:tab w:val="left" w:pos="0"/>
        </w:tabs>
        <w:spacing w:line="360" w:lineRule="auto"/>
        <w:ind w:left="0" w:right="-851" w:firstLine="0"/>
        <w:jc w:val="both"/>
        <w:rPr>
          <w:rFonts w:ascii="Palatino Linotype" w:eastAsia="Palatino Linotype" w:hAnsi="Palatino Linotype" w:cs="Palatino Linotype"/>
          <w:b/>
          <w:bCs/>
        </w:rPr>
      </w:pPr>
      <w:bookmarkStart w:id="2" w:name="_heading=h.30j0zll" w:colFirst="0" w:colLast="0"/>
      <w:bookmarkEnd w:id="2"/>
      <w:r>
        <w:rPr>
          <w:rFonts w:ascii="Palatino Linotype" w:eastAsia="Palatino Linotype" w:hAnsi="Palatino Linotype" w:cs="Palatino Linotype"/>
        </w:rPr>
        <w:t xml:space="preserve">El </w:t>
      </w:r>
      <w:r w:rsidR="00F54A82">
        <w:rPr>
          <w:rFonts w:ascii="Palatino Linotype" w:eastAsia="Palatino Linotype" w:hAnsi="Palatino Linotype" w:cs="Palatino Linotype"/>
          <w:b/>
          <w:bCs/>
        </w:rPr>
        <w:t>cinco de septiembre de</w:t>
      </w:r>
      <w:r>
        <w:rPr>
          <w:rFonts w:ascii="Palatino Linotype" w:eastAsia="Palatino Linotype" w:hAnsi="Palatino Linotype" w:cs="Palatino Linotype"/>
          <w:b/>
          <w:bCs/>
        </w:rPr>
        <w:t xml:space="preserve"> dos mil veinticinco</w:t>
      </w:r>
      <w:r>
        <w:rPr>
          <w:rFonts w:ascii="Palatino Linotype" w:eastAsia="Palatino Linotype" w:hAnsi="Palatino Linotype" w:cs="Palatino Linotype"/>
        </w:rPr>
        <w:t xml:space="preserve">, el </w:t>
      </w:r>
      <w:r>
        <w:rPr>
          <w:rFonts w:ascii="Palatino Linotype" w:eastAsia="Palatino Linotype" w:hAnsi="Palatino Linotype" w:cs="Palatino Linotype"/>
          <w:b/>
          <w:bCs/>
        </w:rPr>
        <w:t xml:space="preserve">SUJETO OBLIGADO </w:t>
      </w:r>
      <w:r>
        <w:rPr>
          <w:rFonts w:ascii="Palatino Linotype" w:eastAsia="Palatino Linotype" w:hAnsi="Palatino Linotype" w:cs="Palatino Linotype"/>
        </w:rPr>
        <w:t>dio respuesta través del SAIMEX, a través de los archivos siguientes:</w:t>
      </w:r>
    </w:p>
    <w:p w:rsidR="00CE1591" w:rsidRDefault="004A4EE7" w:rsidP="00CE1591">
      <w:pPr>
        <w:tabs>
          <w:tab w:val="left" w:pos="709"/>
        </w:tabs>
        <w:spacing w:line="360" w:lineRule="auto"/>
        <w:ind w:left="851" w:right="141"/>
        <w:jc w:val="both"/>
        <w:rPr>
          <w:rFonts w:ascii="Palatino Linotype" w:hAnsi="Palatino Linotype"/>
        </w:rPr>
      </w:pPr>
      <w:r w:rsidRPr="00F54A82">
        <w:rPr>
          <w:rFonts w:ascii="Palatino Linotype" w:eastAsia="Palatino Linotype" w:hAnsi="Palatino Linotype" w:cs="Palatino Linotype"/>
          <w:b/>
          <w:bCs/>
          <w:i/>
        </w:rPr>
        <w:t>•</w:t>
      </w:r>
      <w:r w:rsidRPr="00F54A82">
        <w:rPr>
          <w:rFonts w:ascii="Palatino Linotype" w:eastAsia="Palatino Linotype" w:hAnsi="Palatino Linotype" w:cs="Palatino Linotype"/>
          <w:b/>
          <w:bCs/>
          <w:i/>
        </w:rPr>
        <w:tab/>
      </w:r>
      <w:r w:rsidR="00CE1591" w:rsidRPr="00CE1591">
        <w:rPr>
          <w:rFonts w:ascii="Palatino Linotype" w:hAnsi="Palatino Linotype"/>
          <w:b/>
          <w:i/>
        </w:rPr>
        <w:t>Oficio Atención a Solicitud 00372-25.pdf</w:t>
      </w:r>
      <w:r w:rsidR="00CE1591">
        <w:rPr>
          <w:rFonts w:ascii="Palatino Linotype" w:hAnsi="Palatino Linotype"/>
          <w:b/>
          <w:i/>
        </w:rPr>
        <w:t xml:space="preserve">, </w:t>
      </w:r>
      <w:r w:rsidR="00CE1591">
        <w:rPr>
          <w:rFonts w:ascii="Palatino Linotype" w:hAnsi="Palatino Linotype"/>
        </w:rPr>
        <w:t>Oficio firmado por la Tesorera Municipal, por el que informo lo siguiente:</w:t>
      </w:r>
    </w:p>
    <w:p w:rsidR="00CE1591" w:rsidRPr="00CE1591" w:rsidRDefault="00CE1591" w:rsidP="00461053">
      <w:pPr>
        <w:tabs>
          <w:tab w:val="left" w:pos="709"/>
        </w:tabs>
        <w:spacing w:line="360" w:lineRule="auto"/>
        <w:ind w:right="141"/>
        <w:jc w:val="center"/>
        <w:rPr>
          <w:rFonts w:ascii="Palatino Linotype" w:hAnsi="Palatino Linotype"/>
        </w:rPr>
      </w:pPr>
      <w:r w:rsidRPr="00CE1591">
        <w:rPr>
          <w:rFonts w:ascii="Palatino Linotype" w:eastAsia="Palatino Linotype" w:hAnsi="Palatino Linotype" w:cs="Palatino Linotype"/>
          <w:bCs/>
          <w:noProof/>
          <w:lang w:val="es-MX"/>
        </w:rPr>
        <w:drawing>
          <wp:inline distT="0" distB="0" distL="0" distR="0" wp14:anchorId="3025FDB3" wp14:editId="29E283F6">
            <wp:extent cx="5400675" cy="3399790"/>
            <wp:effectExtent l="0" t="0" r="952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400675" cy="3399790"/>
                    </a:xfrm>
                    <a:prstGeom prst="rect">
                      <a:avLst/>
                    </a:prstGeom>
                  </pic:spPr>
                </pic:pic>
              </a:graphicData>
            </a:graphic>
          </wp:inline>
        </w:drawing>
      </w:r>
    </w:p>
    <w:p w:rsidR="004A4EE7" w:rsidRDefault="004A4EE7" w:rsidP="00CE1591">
      <w:pPr>
        <w:tabs>
          <w:tab w:val="left" w:pos="709"/>
        </w:tabs>
        <w:spacing w:line="276" w:lineRule="auto"/>
        <w:ind w:right="-284"/>
        <w:jc w:val="both"/>
        <w:rPr>
          <w:rFonts w:ascii="Palatino Linotype" w:eastAsia="Palatino Linotype" w:hAnsi="Palatino Linotype" w:cs="Palatino Linotype"/>
        </w:rPr>
      </w:pPr>
    </w:p>
    <w:p w:rsidR="004A4EE7" w:rsidRDefault="004A4EE7" w:rsidP="004A4EE7">
      <w:pPr>
        <w:numPr>
          <w:ilvl w:val="0"/>
          <w:numId w:val="7"/>
        </w:numPr>
        <w:pBdr>
          <w:top w:val="nil"/>
          <w:left w:val="nil"/>
          <w:bottom w:val="nil"/>
          <w:right w:val="nil"/>
          <w:between w:val="nil"/>
        </w:pBdr>
        <w:tabs>
          <w:tab w:val="left" w:pos="0"/>
        </w:tabs>
        <w:spacing w:line="360" w:lineRule="auto"/>
        <w:ind w:left="0" w:right="-851" w:firstLine="0"/>
        <w:jc w:val="both"/>
        <w:rPr>
          <w:rFonts w:ascii="Palatino Linotype" w:eastAsia="Palatino Linotype" w:hAnsi="Palatino Linotype" w:cs="Palatino Linotype"/>
          <w:b/>
          <w:bCs/>
          <w:color w:val="000000"/>
        </w:rPr>
      </w:pPr>
      <w:r>
        <w:rPr>
          <w:rFonts w:ascii="Palatino Linotype" w:eastAsia="Palatino Linotype" w:hAnsi="Palatino Linotype" w:cs="Palatino Linotype"/>
          <w:color w:val="000000"/>
        </w:rPr>
        <w:lastRenderedPageBreak/>
        <w:t xml:space="preserve">El </w:t>
      </w:r>
      <w:r w:rsidR="00CE1591">
        <w:rPr>
          <w:rFonts w:ascii="Palatino Linotype" w:eastAsia="Palatino Linotype" w:hAnsi="Palatino Linotype" w:cs="Palatino Linotype"/>
          <w:b/>
          <w:bCs/>
          <w:color w:val="000000"/>
        </w:rPr>
        <w:t>cinco de septiembre</w:t>
      </w:r>
      <w:r>
        <w:rPr>
          <w:rFonts w:ascii="Palatino Linotype" w:eastAsia="Palatino Linotype" w:hAnsi="Palatino Linotype" w:cs="Palatino Linotype"/>
          <w:b/>
          <w:bCs/>
          <w:color w:val="000000"/>
        </w:rPr>
        <w:t xml:space="preserve"> de dos mil veinticinco,</w:t>
      </w:r>
      <w:r>
        <w:rPr>
          <w:rFonts w:ascii="Palatino Linotype" w:eastAsia="Palatino Linotype" w:hAnsi="Palatino Linotype" w:cs="Palatino Linotype"/>
          <w:color w:val="000000"/>
        </w:rPr>
        <w:t xml:space="preserve"> el </w:t>
      </w:r>
      <w:r>
        <w:rPr>
          <w:rFonts w:ascii="Palatino Linotype" w:eastAsia="Palatino Linotype" w:hAnsi="Palatino Linotype" w:cs="Palatino Linotype"/>
          <w:b/>
          <w:bCs/>
          <w:color w:val="000000"/>
        </w:rPr>
        <w:t xml:space="preserve">RECURRENTE </w:t>
      </w:r>
      <w:r>
        <w:rPr>
          <w:rFonts w:ascii="Palatino Linotype" w:eastAsia="Palatino Linotype" w:hAnsi="Palatino Linotype" w:cs="Palatino Linotype"/>
          <w:color w:val="000000"/>
        </w:rPr>
        <w:t>interpuso el recurso de revisión, señalando como:</w:t>
      </w:r>
    </w:p>
    <w:p w:rsidR="004A4EE7" w:rsidRDefault="004A4EE7" w:rsidP="004A4EE7">
      <w:pPr>
        <w:spacing w:line="360" w:lineRule="auto"/>
        <w:ind w:right="-851"/>
        <w:jc w:val="both"/>
        <w:rPr>
          <w:rFonts w:ascii="Palatino Linotype" w:eastAsia="Palatino Linotype" w:hAnsi="Palatino Linotype" w:cs="Palatino Linotype"/>
          <w:color w:val="000000"/>
        </w:rPr>
      </w:pPr>
    </w:p>
    <w:p w:rsidR="004A4EE7" w:rsidRPr="00461053" w:rsidRDefault="00461053" w:rsidP="00461053">
      <w:pPr>
        <w:pStyle w:val="Prrafodelista"/>
        <w:numPr>
          <w:ilvl w:val="0"/>
          <w:numId w:val="17"/>
        </w:numPr>
        <w:ind w:right="708"/>
        <w:jc w:val="both"/>
        <w:rPr>
          <w:rFonts w:ascii="Palatino Linotype" w:eastAsia="Palatino Linotype" w:hAnsi="Palatino Linotype" w:cs="Palatino Linotype"/>
          <w:b/>
          <w:bCs/>
        </w:rPr>
      </w:pPr>
      <w:r w:rsidRPr="00461053">
        <w:rPr>
          <w:rFonts w:ascii="Palatino Linotype" w:eastAsia="Palatino Linotype" w:hAnsi="Palatino Linotype" w:cs="Palatino Linotype"/>
          <w:b/>
          <w:bCs/>
        </w:rPr>
        <w:t xml:space="preserve">ACTO IMPUGNADO </w:t>
      </w:r>
    </w:p>
    <w:p w:rsidR="004A4EE7" w:rsidRDefault="004A4EE7" w:rsidP="00461053">
      <w:pPr>
        <w:ind w:left="360" w:right="708" w:firstLine="60"/>
        <w:jc w:val="both"/>
        <w:rPr>
          <w:rFonts w:ascii="Palatino Linotype" w:eastAsia="Palatino Linotype" w:hAnsi="Palatino Linotype" w:cs="Palatino Linotype"/>
          <w:i/>
          <w:iCs/>
          <w:color w:val="000000"/>
        </w:rPr>
      </w:pPr>
      <w:r>
        <w:rPr>
          <w:rFonts w:ascii="Palatino Linotype" w:eastAsia="Palatino Linotype" w:hAnsi="Palatino Linotype" w:cs="Palatino Linotype"/>
          <w:i/>
          <w:iCs/>
          <w:color w:val="000000"/>
        </w:rPr>
        <w:t>“</w:t>
      </w:r>
      <w:r w:rsidR="00CE1591" w:rsidRPr="00CE1591">
        <w:rPr>
          <w:rFonts w:ascii="Palatino Linotype" w:eastAsia="Palatino Linotype" w:hAnsi="Palatino Linotype" w:cs="Palatino Linotype"/>
          <w:i/>
          <w:iCs/>
          <w:color w:val="000000"/>
        </w:rPr>
        <w:t>NO ENTREGA LA INFORMACIÓN SOLICITADA, EL ENLACE QUE ENTREGA AL SISTEMA IPOMEX, NO ESTÁ ACTUALIZADO A LAS FECHAS SOLICITADAS</w:t>
      </w:r>
      <w:r>
        <w:rPr>
          <w:rFonts w:ascii="Palatino Linotype" w:eastAsia="Palatino Linotype" w:hAnsi="Palatino Linotype" w:cs="Palatino Linotype"/>
          <w:i/>
          <w:iCs/>
          <w:color w:val="000000"/>
        </w:rPr>
        <w:t>” (Sic)</w:t>
      </w:r>
    </w:p>
    <w:p w:rsidR="004A4EE7" w:rsidRDefault="004A4EE7" w:rsidP="00461053">
      <w:pPr>
        <w:ind w:right="708"/>
        <w:jc w:val="both"/>
        <w:rPr>
          <w:rFonts w:ascii="Palatino Linotype" w:eastAsia="Palatino Linotype" w:hAnsi="Palatino Linotype" w:cs="Palatino Linotype"/>
          <w:b/>
          <w:bCs/>
        </w:rPr>
      </w:pPr>
    </w:p>
    <w:p w:rsidR="004A4EE7" w:rsidRPr="00461053" w:rsidRDefault="00461053" w:rsidP="00461053">
      <w:pPr>
        <w:pStyle w:val="Prrafodelista"/>
        <w:numPr>
          <w:ilvl w:val="0"/>
          <w:numId w:val="17"/>
        </w:numPr>
        <w:ind w:right="708"/>
        <w:jc w:val="both"/>
        <w:rPr>
          <w:rFonts w:ascii="Palatino Linotype" w:eastAsia="Palatino Linotype" w:hAnsi="Palatino Linotype" w:cs="Palatino Linotype"/>
          <w:b/>
          <w:bCs/>
        </w:rPr>
      </w:pPr>
      <w:r w:rsidRPr="00461053">
        <w:rPr>
          <w:rFonts w:ascii="Palatino Linotype" w:eastAsia="Palatino Linotype" w:hAnsi="Palatino Linotype" w:cs="Palatino Linotype"/>
          <w:b/>
          <w:bCs/>
        </w:rPr>
        <w:t>RAZONES O MOTIVOS DE INCONFORMIDAD</w:t>
      </w:r>
    </w:p>
    <w:p w:rsidR="004A4EE7" w:rsidRDefault="004A4EE7" w:rsidP="00461053">
      <w:pPr>
        <w:ind w:left="360" w:right="708"/>
        <w:jc w:val="both"/>
        <w:rPr>
          <w:rFonts w:ascii="Palatino Linotype" w:eastAsia="Palatino Linotype" w:hAnsi="Palatino Linotype" w:cs="Palatino Linotype"/>
          <w:i/>
          <w:iCs/>
          <w:color w:val="000000"/>
        </w:rPr>
      </w:pPr>
      <w:r>
        <w:rPr>
          <w:rFonts w:ascii="Palatino Linotype" w:eastAsia="Palatino Linotype" w:hAnsi="Palatino Linotype" w:cs="Palatino Linotype"/>
          <w:i/>
          <w:iCs/>
          <w:color w:val="000000"/>
        </w:rPr>
        <w:t>“</w:t>
      </w:r>
      <w:r w:rsidR="00CE1591" w:rsidRPr="00CE1591">
        <w:rPr>
          <w:rFonts w:ascii="Palatino Linotype" w:eastAsia="Palatino Linotype" w:hAnsi="Palatino Linotype" w:cs="Palatino Linotype"/>
          <w:i/>
          <w:iCs/>
          <w:color w:val="000000"/>
        </w:rPr>
        <w:t xml:space="preserve">NO ENTREGA LA INFORMACIÓN SOLICITADA, EL ENLACE QUE ENTREGA AL SISTEMA IPOMEX, NO ESTÁ ACTUALIZADO A LAS FECHAS SOLICITADAS </w:t>
      </w:r>
      <w:r>
        <w:rPr>
          <w:rFonts w:ascii="Palatino Linotype" w:eastAsia="Palatino Linotype" w:hAnsi="Palatino Linotype" w:cs="Palatino Linotype"/>
          <w:i/>
          <w:iCs/>
          <w:color w:val="000000"/>
        </w:rPr>
        <w:t>“ (Sic)</w:t>
      </w:r>
    </w:p>
    <w:p w:rsidR="004A4EE7" w:rsidRDefault="004A4EE7" w:rsidP="004A4EE7">
      <w:pPr>
        <w:ind w:left="709" w:right="-284"/>
        <w:jc w:val="both"/>
        <w:rPr>
          <w:rFonts w:ascii="Palatino Linotype" w:eastAsia="Palatino Linotype" w:hAnsi="Palatino Linotype" w:cs="Palatino Linotype"/>
          <w:i/>
          <w:iCs/>
          <w:color w:val="000000"/>
        </w:rPr>
      </w:pPr>
    </w:p>
    <w:p w:rsidR="004A4EE7" w:rsidRPr="00461053" w:rsidRDefault="00461053" w:rsidP="004A4EE7">
      <w:pPr>
        <w:numPr>
          <w:ilvl w:val="0"/>
          <w:numId w:val="5"/>
        </w:numPr>
        <w:spacing w:line="360" w:lineRule="auto"/>
        <w:ind w:left="0" w:right="-851" w:firstLine="0"/>
        <w:jc w:val="both"/>
        <w:rPr>
          <w:rFonts w:ascii="Palatino Linotype" w:eastAsia="Palatino Linotype" w:hAnsi="Palatino Linotype" w:cs="Palatino Linotype"/>
          <w:color w:val="000000"/>
        </w:rPr>
      </w:pPr>
      <w:r>
        <w:rPr>
          <w:rFonts w:ascii="Palatino Linotype" w:eastAsia="Palatino Linotype" w:hAnsi="Palatino Linotype" w:cs="Palatino Linotype"/>
        </w:rPr>
        <w:t>Posteriormente, la Comisionada p</w:t>
      </w:r>
      <w:r w:rsidR="004A4EE7">
        <w:rPr>
          <w:rFonts w:ascii="Palatino Linotype" w:eastAsia="Palatino Linotype" w:hAnsi="Palatino Linotype" w:cs="Palatino Linotype"/>
        </w:rPr>
        <w:t xml:space="preserve">onente con fundamento en lo dispuesto por el artículo 185, fracción II, de la Ley de la materia, a través del </w:t>
      </w:r>
      <w:r w:rsidR="004A4EE7">
        <w:rPr>
          <w:rFonts w:ascii="Palatino Linotype" w:eastAsia="Palatino Linotype" w:hAnsi="Palatino Linotype" w:cs="Palatino Linotype"/>
          <w:b/>
          <w:bCs/>
        </w:rPr>
        <w:t xml:space="preserve">acuerdo de admisión de </w:t>
      </w:r>
      <w:r w:rsidR="00CE1591">
        <w:rPr>
          <w:rFonts w:ascii="Palatino Linotype" w:eastAsia="Palatino Linotype" w:hAnsi="Palatino Linotype" w:cs="Palatino Linotype"/>
          <w:b/>
          <w:bCs/>
        </w:rPr>
        <w:t>nueve de septiembre</w:t>
      </w:r>
      <w:r w:rsidR="004A4EE7">
        <w:rPr>
          <w:rFonts w:ascii="Palatino Linotype" w:eastAsia="Palatino Linotype" w:hAnsi="Palatino Linotype" w:cs="Palatino Linotype"/>
          <w:b/>
          <w:bCs/>
        </w:rPr>
        <w:t xml:space="preserve"> de dos mil veinticinco</w:t>
      </w:r>
      <w:r w:rsidR="004A4EE7">
        <w:rPr>
          <w:rFonts w:ascii="Palatino Linotype" w:eastAsia="Palatino Linotype" w:hAnsi="Palatino Linotype" w:cs="Palatino Linotype"/>
        </w:rPr>
        <w:t xml:space="preserve">, puso a disposición de las partes el expediente electrónico vía </w:t>
      </w:r>
      <w:r w:rsidR="004A4EE7">
        <w:rPr>
          <w:rFonts w:ascii="Palatino Linotype" w:eastAsia="Palatino Linotype" w:hAnsi="Palatino Linotype" w:cs="Palatino Linotype"/>
          <w:b/>
          <w:bCs/>
        </w:rPr>
        <w:t xml:space="preserve">SAIMEX </w:t>
      </w:r>
      <w:r w:rsidR="004A4EE7">
        <w:rPr>
          <w:rFonts w:ascii="Palatino Linotype" w:eastAsia="Palatino Linotype" w:hAnsi="Palatino Linotype" w:cs="Palatino Linotype"/>
        </w:rPr>
        <w:t xml:space="preserve">a efecto de que en un plazo máximo de siete días manifestara lo que a derecho conviniera, ofreciera pruebas y alegatos según corresponda al caso concreto, de esta forma para que el </w:t>
      </w:r>
      <w:r w:rsidR="004A4EE7">
        <w:rPr>
          <w:rFonts w:ascii="Palatino Linotype" w:eastAsia="Palatino Linotype" w:hAnsi="Palatino Linotype" w:cs="Palatino Linotype"/>
          <w:b/>
          <w:bCs/>
        </w:rPr>
        <w:t>SUJETO OBLIGADO</w:t>
      </w:r>
      <w:r w:rsidR="004A4EE7">
        <w:rPr>
          <w:rFonts w:ascii="Palatino Linotype" w:eastAsia="Palatino Linotype" w:hAnsi="Palatino Linotype" w:cs="Palatino Linotype"/>
        </w:rPr>
        <w:t xml:space="preserve"> presentará el informe justificado procedente. </w:t>
      </w:r>
    </w:p>
    <w:p w:rsidR="00461053" w:rsidRDefault="00461053" w:rsidP="00461053">
      <w:pPr>
        <w:spacing w:line="360" w:lineRule="auto"/>
        <w:ind w:right="-851"/>
        <w:jc w:val="both"/>
        <w:rPr>
          <w:rFonts w:ascii="Palatino Linotype" w:eastAsia="Palatino Linotype" w:hAnsi="Palatino Linotype" w:cs="Palatino Linotype"/>
          <w:color w:val="000000"/>
        </w:rPr>
      </w:pPr>
    </w:p>
    <w:p w:rsidR="004A4EE7" w:rsidRDefault="00CE1591" w:rsidP="00CE1591">
      <w:pPr>
        <w:numPr>
          <w:ilvl w:val="0"/>
          <w:numId w:val="5"/>
        </w:numPr>
        <w:pBdr>
          <w:top w:val="nil"/>
          <w:left w:val="nil"/>
          <w:bottom w:val="nil"/>
          <w:right w:val="nil"/>
          <w:between w:val="nil"/>
        </w:pBdr>
        <w:spacing w:line="360" w:lineRule="auto"/>
        <w:ind w:left="0" w:right="-851" w:firstLine="0"/>
        <w:jc w:val="both"/>
        <w:rPr>
          <w:rFonts w:ascii="Palatino Linotype" w:eastAsia="Palatino Linotype" w:hAnsi="Palatino Linotype" w:cs="Palatino Linotype"/>
        </w:rPr>
      </w:pPr>
      <w:r>
        <w:rPr>
          <w:rFonts w:ascii="Palatino Linotype" w:eastAsia="Palatino Linotype" w:hAnsi="Palatino Linotype" w:cs="Palatino Linotype"/>
          <w:color w:val="000000"/>
        </w:rPr>
        <w:t>Las partes fueron omisas en rendir manifestaciones conforme a su derecho conviniera y asistiera.</w:t>
      </w:r>
    </w:p>
    <w:p w:rsidR="004A4EE7" w:rsidRDefault="004A4EE7" w:rsidP="004A4EE7">
      <w:pPr>
        <w:pBdr>
          <w:top w:val="nil"/>
          <w:left w:val="nil"/>
          <w:bottom w:val="nil"/>
          <w:right w:val="nil"/>
          <w:between w:val="nil"/>
        </w:pBdr>
        <w:spacing w:line="360" w:lineRule="auto"/>
        <w:ind w:right="-851"/>
        <w:jc w:val="both"/>
        <w:rPr>
          <w:rFonts w:ascii="Palatino Linotype" w:eastAsia="Palatino Linotype" w:hAnsi="Palatino Linotype" w:cs="Palatino Linotype"/>
          <w:color w:val="000000"/>
        </w:rPr>
      </w:pPr>
    </w:p>
    <w:p w:rsidR="004A4EE7" w:rsidRPr="00461053" w:rsidRDefault="004A4EE7" w:rsidP="004A4EE7">
      <w:pPr>
        <w:numPr>
          <w:ilvl w:val="0"/>
          <w:numId w:val="5"/>
        </w:numPr>
        <w:pBdr>
          <w:top w:val="nil"/>
          <w:left w:val="nil"/>
          <w:bottom w:val="nil"/>
          <w:right w:val="nil"/>
          <w:between w:val="nil"/>
        </w:pBdr>
        <w:spacing w:line="360" w:lineRule="auto"/>
        <w:ind w:left="0" w:right="-851" w:firstLine="0"/>
        <w:jc w:val="both"/>
        <w:rPr>
          <w:rFonts w:ascii="Palatino Linotype" w:eastAsia="Palatino Linotype" w:hAnsi="Palatino Linotype" w:cs="Palatino Linotype"/>
          <w:b/>
          <w:bCs/>
          <w:color w:val="000000"/>
        </w:rPr>
      </w:pPr>
      <w:r>
        <w:rPr>
          <w:rFonts w:ascii="Palatino Linotype" w:eastAsia="Palatino Linotype" w:hAnsi="Palatino Linotype" w:cs="Palatino Linotype"/>
          <w:color w:val="000000"/>
        </w:rPr>
        <w:t xml:space="preserve">El </w:t>
      </w:r>
      <w:r w:rsidR="00CE1591">
        <w:rPr>
          <w:rFonts w:ascii="Palatino Linotype" w:eastAsia="Palatino Linotype" w:hAnsi="Palatino Linotype" w:cs="Palatino Linotype"/>
          <w:b/>
          <w:bCs/>
          <w:color w:val="000000"/>
        </w:rPr>
        <w:t>veintidós de enero de dos mil veintiséis</w:t>
      </w:r>
      <w:r>
        <w:rPr>
          <w:rFonts w:ascii="Palatino Linotype" w:eastAsia="Palatino Linotype" w:hAnsi="Palatino Linotype" w:cs="Palatino Linotype"/>
          <w:color w:val="000000"/>
        </w:rPr>
        <w:t>, se acordó ampliar el término para resolver el presente asunto.</w:t>
      </w:r>
    </w:p>
    <w:p w:rsidR="00461053" w:rsidRDefault="00461053" w:rsidP="00461053">
      <w:pPr>
        <w:pStyle w:val="Prrafodelista"/>
        <w:rPr>
          <w:rFonts w:ascii="Palatino Linotype" w:eastAsia="Palatino Linotype" w:hAnsi="Palatino Linotype" w:cs="Palatino Linotype"/>
          <w:b/>
          <w:bCs/>
          <w:color w:val="000000"/>
        </w:rPr>
      </w:pPr>
    </w:p>
    <w:p w:rsidR="00461053" w:rsidRDefault="00461053" w:rsidP="00461053">
      <w:pPr>
        <w:pBdr>
          <w:top w:val="nil"/>
          <w:left w:val="nil"/>
          <w:bottom w:val="nil"/>
          <w:right w:val="nil"/>
          <w:between w:val="nil"/>
        </w:pBdr>
        <w:spacing w:line="360" w:lineRule="auto"/>
        <w:ind w:right="-851"/>
        <w:jc w:val="both"/>
        <w:rPr>
          <w:rFonts w:ascii="Palatino Linotype" w:eastAsia="Palatino Linotype" w:hAnsi="Palatino Linotype" w:cs="Palatino Linotype"/>
          <w:b/>
          <w:bCs/>
          <w:color w:val="000000"/>
        </w:rPr>
      </w:pPr>
    </w:p>
    <w:p w:rsidR="004A4EE7" w:rsidRDefault="00461053" w:rsidP="004A4EE7">
      <w:pPr>
        <w:numPr>
          <w:ilvl w:val="0"/>
          <w:numId w:val="5"/>
        </w:numPr>
        <w:pBdr>
          <w:top w:val="nil"/>
          <w:left w:val="nil"/>
          <w:bottom w:val="nil"/>
          <w:right w:val="nil"/>
          <w:between w:val="nil"/>
        </w:pBdr>
        <w:spacing w:after="280" w:line="360" w:lineRule="auto"/>
        <w:ind w:left="0" w:right="-851" w:firstLine="0"/>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lastRenderedPageBreak/>
        <w:t>La Comisionada p</w:t>
      </w:r>
      <w:r w:rsidR="004A4EE7">
        <w:rPr>
          <w:rFonts w:ascii="Palatino Linotype" w:eastAsia="Palatino Linotype" w:hAnsi="Palatino Linotype" w:cs="Palatino Linotype"/>
          <w:color w:val="000000"/>
        </w:rPr>
        <w:t xml:space="preserve">onente decretó el cierre de instrucción mediante el acuerdo del </w:t>
      </w:r>
      <w:r w:rsidR="00CE1591">
        <w:rPr>
          <w:rFonts w:ascii="Palatino Linotype" w:eastAsia="Palatino Linotype" w:hAnsi="Palatino Linotype" w:cs="Palatino Linotype"/>
          <w:b/>
          <w:bCs/>
          <w:color w:val="000000"/>
        </w:rPr>
        <w:t>primero de diciembre de dos mil veintiséis</w:t>
      </w:r>
      <w:r w:rsidR="004A4EE7">
        <w:rPr>
          <w:rFonts w:ascii="Palatino Linotype" w:eastAsia="Palatino Linotype" w:hAnsi="Palatino Linotype" w:cs="Palatino Linotype"/>
          <w:color w:val="000000"/>
        </w:rPr>
        <w:t xml:space="preserve">. </w:t>
      </w:r>
    </w:p>
    <w:p w:rsidR="004A4EE7" w:rsidRDefault="004A4EE7" w:rsidP="004A4EE7">
      <w:pPr>
        <w:tabs>
          <w:tab w:val="left" w:pos="426"/>
        </w:tabs>
        <w:spacing w:line="360" w:lineRule="auto"/>
        <w:ind w:right="-851"/>
        <w:jc w:val="both"/>
        <w:rPr>
          <w:rFonts w:ascii="Palatino Linotype" w:eastAsia="Palatino Linotype" w:hAnsi="Palatino Linotype" w:cs="Palatino Linotype"/>
          <w:color w:val="000000"/>
        </w:rPr>
      </w:pPr>
    </w:p>
    <w:p w:rsidR="004A4EE7" w:rsidRDefault="004A4EE7" w:rsidP="004A4EE7">
      <w:pPr>
        <w:spacing w:line="360" w:lineRule="auto"/>
        <w:ind w:right="-851"/>
        <w:jc w:val="center"/>
        <w:rPr>
          <w:rFonts w:ascii="Palatino Linotype" w:eastAsia="Palatino Linotype" w:hAnsi="Palatino Linotype" w:cs="Palatino Linotype"/>
          <w:b/>
          <w:bCs/>
        </w:rPr>
      </w:pPr>
      <w:bookmarkStart w:id="3" w:name="_heading=h.4d6ea31soxgu" w:colFirst="0" w:colLast="0"/>
      <w:bookmarkEnd w:id="3"/>
      <w:r>
        <w:rPr>
          <w:rFonts w:ascii="Palatino Linotype" w:eastAsia="Palatino Linotype" w:hAnsi="Palatino Linotype" w:cs="Palatino Linotype"/>
          <w:b/>
          <w:bCs/>
        </w:rPr>
        <w:t>C O N S I D E R A N D O S</w:t>
      </w:r>
    </w:p>
    <w:p w:rsidR="00461053" w:rsidRDefault="00461053" w:rsidP="004A4EE7">
      <w:pPr>
        <w:spacing w:line="360" w:lineRule="auto"/>
        <w:ind w:right="-851"/>
        <w:jc w:val="center"/>
        <w:rPr>
          <w:rFonts w:ascii="Palatino Linotype" w:eastAsia="Palatino Linotype" w:hAnsi="Palatino Linotype" w:cs="Palatino Linotype"/>
          <w:b/>
          <w:bCs/>
        </w:rPr>
      </w:pPr>
    </w:p>
    <w:p w:rsidR="004A4EE7" w:rsidRDefault="004A4EE7" w:rsidP="004A4EE7">
      <w:pPr>
        <w:pStyle w:val="Ttulo2"/>
        <w:spacing w:before="0" w:line="360" w:lineRule="auto"/>
        <w:ind w:right="-851"/>
        <w:rPr>
          <w:rFonts w:ascii="Palatino Linotype" w:eastAsia="Palatino Linotype" w:hAnsi="Palatino Linotype" w:cs="Palatino Linotype"/>
          <w:b/>
          <w:bCs/>
          <w:color w:val="000000"/>
          <w:sz w:val="24"/>
          <w:szCs w:val="24"/>
        </w:rPr>
      </w:pPr>
      <w:r>
        <w:rPr>
          <w:rFonts w:ascii="Palatino Linotype" w:eastAsia="Palatino Linotype" w:hAnsi="Palatino Linotype" w:cs="Palatino Linotype"/>
          <w:b/>
          <w:bCs/>
          <w:color w:val="000000"/>
          <w:sz w:val="24"/>
          <w:szCs w:val="24"/>
        </w:rPr>
        <w:t>PRIMERO. De la competencia</w:t>
      </w:r>
    </w:p>
    <w:p w:rsidR="004A4EE7" w:rsidRDefault="004A4EE7" w:rsidP="004A4EE7">
      <w:pPr>
        <w:numPr>
          <w:ilvl w:val="0"/>
          <w:numId w:val="5"/>
        </w:numPr>
        <w:pBdr>
          <w:top w:val="nil"/>
          <w:left w:val="nil"/>
          <w:bottom w:val="nil"/>
          <w:right w:val="nil"/>
          <w:between w:val="nil"/>
        </w:pBdr>
        <w:spacing w:line="360" w:lineRule="auto"/>
        <w:ind w:left="0" w:right="-851" w:firstLine="0"/>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Este Instituto de Transparencia, Acceso a la Información Pública y Protección de Datos Personales del Estado de México y Municipios, es competente para conocer y resolver del presente recurso de conformidad con el artículo: 6, apartado A, fracción IV de la Constitución Política de los Estados Unidos Mexicanos; 5, párrafos trigésimo segundo, trigésimo tercero y trigésimo cuarto,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y 7, 9 fracciones I y XXIV, y 11 del Reglamento Interior del Instituto de Transparencia, Acceso a la Información Pública y Protección de Datos Personales del Estado de México y Municipios.</w:t>
      </w:r>
    </w:p>
    <w:p w:rsidR="004A4EE7" w:rsidRDefault="004A4EE7" w:rsidP="004A4EE7">
      <w:pPr>
        <w:pBdr>
          <w:top w:val="nil"/>
          <w:left w:val="nil"/>
          <w:bottom w:val="nil"/>
          <w:right w:val="nil"/>
          <w:between w:val="nil"/>
        </w:pBdr>
        <w:spacing w:line="360" w:lineRule="auto"/>
        <w:ind w:right="-851"/>
        <w:jc w:val="both"/>
        <w:rPr>
          <w:rFonts w:ascii="Palatino Linotype" w:eastAsia="Palatino Linotype" w:hAnsi="Palatino Linotype" w:cs="Palatino Linotype"/>
          <w:color w:val="000000"/>
        </w:rPr>
      </w:pPr>
    </w:p>
    <w:p w:rsidR="004A4EE7" w:rsidRDefault="004A4EE7" w:rsidP="004A4EE7">
      <w:pPr>
        <w:pStyle w:val="Ttulo2"/>
        <w:spacing w:before="0" w:line="360" w:lineRule="auto"/>
        <w:ind w:right="-851"/>
        <w:rPr>
          <w:rFonts w:ascii="Palatino Linotype" w:eastAsia="Palatino Linotype" w:hAnsi="Palatino Linotype" w:cs="Palatino Linotype"/>
          <w:b/>
          <w:bCs/>
          <w:color w:val="000000"/>
          <w:sz w:val="24"/>
          <w:szCs w:val="24"/>
        </w:rPr>
      </w:pPr>
      <w:bookmarkStart w:id="4" w:name="_heading=h.xc7e5sh309kz" w:colFirst="0" w:colLast="0"/>
      <w:bookmarkEnd w:id="4"/>
      <w:r>
        <w:rPr>
          <w:rFonts w:ascii="Palatino Linotype" w:eastAsia="Palatino Linotype" w:hAnsi="Palatino Linotype" w:cs="Palatino Linotype"/>
          <w:b/>
          <w:bCs/>
          <w:color w:val="000000"/>
          <w:sz w:val="24"/>
          <w:szCs w:val="24"/>
        </w:rPr>
        <w:t>SEGUNDO. De la oportunidad y procedencia.</w:t>
      </w:r>
    </w:p>
    <w:p w:rsidR="004A4EE7" w:rsidRPr="00CE1591" w:rsidRDefault="004A4EE7" w:rsidP="004A4EE7">
      <w:pPr>
        <w:numPr>
          <w:ilvl w:val="0"/>
          <w:numId w:val="5"/>
        </w:numPr>
        <w:pBdr>
          <w:top w:val="nil"/>
          <w:left w:val="nil"/>
          <w:bottom w:val="nil"/>
          <w:right w:val="nil"/>
          <w:between w:val="nil"/>
        </w:pBdr>
        <w:spacing w:after="280" w:line="360" w:lineRule="auto"/>
        <w:ind w:left="0" w:right="-851" w:firstLine="0"/>
        <w:jc w:val="both"/>
        <w:rPr>
          <w:color w:val="000000"/>
        </w:rPr>
      </w:pPr>
      <w:r>
        <w:rPr>
          <w:rFonts w:ascii="Palatino Linotype" w:eastAsia="Palatino Linotype" w:hAnsi="Palatino Linotype" w:cs="Palatino Linotype"/>
          <w:color w:val="000000"/>
        </w:rPr>
        <w:t xml:space="preserve">Los medios de impugnación fueron presentados a través del </w:t>
      </w:r>
      <w:r>
        <w:rPr>
          <w:rFonts w:ascii="Palatino Linotype" w:eastAsia="Palatino Linotype" w:hAnsi="Palatino Linotype" w:cs="Palatino Linotype"/>
          <w:b/>
          <w:bCs/>
          <w:color w:val="000000"/>
        </w:rPr>
        <w:t>SAIMEX,</w:t>
      </w:r>
      <w:r>
        <w:rPr>
          <w:rFonts w:ascii="Palatino Linotype" w:eastAsia="Palatino Linotype" w:hAnsi="Palatino Linotype" w:cs="Palatino Linotype"/>
          <w:color w:val="000000"/>
        </w:rPr>
        <w:t xml:space="preserve"> en el formato previamente aprobado para tal efecto y dentro del plazo legal de quince días hábiles otorgados; para el caso en particular es de señalar que el </w:t>
      </w:r>
      <w:r>
        <w:rPr>
          <w:rFonts w:ascii="Palatino Linotype" w:eastAsia="Palatino Linotype" w:hAnsi="Palatino Linotype" w:cs="Palatino Linotype"/>
          <w:b/>
          <w:bCs/>
          <w:color w:val="000000"/>
        </w:rPr>
        <w:t>SUJETO OBLIGADO</w:t>
      </w:r>
      <w:r>
        <w:rPr>
          <w:rFonts w:ascii="Palatino Linotype" w:eastAsia="Palatino Linotype" w:hAnsi="Palatino Linotype" w:cs="Palatino Linotype"/>
          <w:color w:val="000000"/>
        </w:rPr>
        <w:t xml:space="preserve"> entregó su respuesta el </w:t>
      </w:r>
      <w:r>
        <w:rPr>
          <w:rFonts w:ascii="Palatino Linotype" w:eastAsia="Palatino Linotype" w:hAnsi="Palatino Linotype" w:cs="Palatino Linotype"/>
          <w:b/>
          <w:bCs/>
          <w:color w:val="000000"/>
        </w:rPr>
        <w:t xml:space="preserve">cinco de </w:t>
      </w:r>
      <w:r w:rsidR="00CE1591">
        <w:rPr>
          <w:rFonts w:ascii="Palatino Linotype" w:eastAsia="Palatino Linotype" w:hAnsi="Palatino Linotype" w:cs="Palatino Linotype"/>
          <w:b/>
          <w:bCs/>
          <w:color w:val="000000"/>
        </w:rPr>
        <w:t>septiembre</w:t>
      </w:r>
      <w:r>
        <w:rPr>
          <w:rFonts w:ascii="Palatino Linotype" w:eastAsia="Palatino Linotype" w:hAnsi="Palatino Linotype" w:cs="Palatino Linotype"/>
          <w:b/>
          <w:bCs/>
          <w:color w:val="000000"/>
        </w:rPr>
        <w:t xml:space="preserve"> de dos mil veinticinco</w:t>
      </w:r>
      <w:r>
        <w:rPr>
          <w:rFonts w:ascii="Palatino Linotype" w:eastAsia="Palatino Linotype" w:hAnsi="Palatino Linotype" w:cs="Palatino Linotype"/>
          <w:color w:val="000000"/>
        </w:rPr>
        <w:t xml:space="preserve">, de tal forma que el plazo para interponer el recurso de revisión transcurrió del día </w:t>
      </w:r>
      <w:r w:rsidR="00CE1591">
        <w:rPr>
          <w:rFonts w:ascii="Palatino Linotype" w:eastAsia="Palatino Linotype" w:hAnsi="Palatino Linotype" w:cs="Palatino Linotype"/>
          <w:b/>
          <w:bCs/>
          <w:color w:val="000000"/>
        </w:rPr>
        <w:t xml:space="preserve">ocho al </w:t>
      </w:r>
      <w:r w:rsidR="00C64643">
        <w:rPr>
          <w:rFonts w:ascii="Palatino Linotype" w:eastAsia="Palatino Linotype" w:hAnsi="Palatino Linotype" w:cs="Palatino Linotype"/>
          <w:b/>
          <w:bCs/>
          <w:color w:val="000000"/>
        </w:rPr>
        <w:t>veintiséis</w:t>
      </w:r>
      <w:r w:rsidR="00CE1591">
        <w:rPr>
          <w:rFonts w:ascii="Palatino Linotype" w:eastAsia="Palatino Linotype" w:hAnsi="Palatino Linotype" w:cs="Palatino Linotype"/>
          <w:b/>
          <w:bCs/>
          <w:color w:val="000000"/>
        </w:rPr>
        <w:t xml:space="preserve"> de septiembre</w:t>
      </w:r>
      <w:r>
        <w:rPr>
          <w:rFonts w:ascii="Palatino Linotype" w:eastAsia="Palatino Linotype" w:hAnsi="Palatino Linotype" w:cs="Palatino Linotype"/>
          <w:b/>
          <w:bCs/>
          <w:color w:val="000000"/>
        </w:rPr>
        <w:t xml:space="preserve"> de junio de dos mil veinticinco</w:t>
      </w:r>
      <w:r>
        <w:rPr>
          <w:rFonts w:ascii="Palatino Linotype" w:eastAsia="Palatino Linotype" w:hAnsi="Palatino Linotype" w:cs="Palatino Linotype"/>
          <w:color w:val="000000"/>
        </w:rPr>
        <w:t xml:space="preserve">; en consecuencia, el ahora </w:t>
      </w:r>
      <w:r>
        <w:rPr>
          <w:rFonts w:ascii="Palatino Linotype" w:eastAsia="Palatino Linotype" w:hAnsi="Palatino Linotype" w:cs="Palatino Linotype"/>
          <w:b/>
          <w:bCs/>
          <w:color w:val="000000"/>
        </w:rPr>
        <w:t>RECURRENTE</w:t>
      </w:r>
      <w:r>
        <w:rPr>
          <w:rFonts w:ascii="Palatino Linotype" w:eastAsia="Palatino Linotype" w:hAnsi="Palatino Linotype" w:cs="Palatino Linotype"/>
          <w:color w:val="000000"/>
        </w:rPr>
        <w:t xml:space="preserve"> presentó su </w:t>
      </w:r>
      <w:r>
        <w:rPr>
          <w:rFonts w:ascii="Palatino Linotype" w:eastAsia="Palatino Linotype" w:hAnsi="Palatino Linotype" w:cs="Palatino Linotype"/>
          <w:color w:val="000000"/>
        </w:rPr>
        <w:lastRenderedPageBreak/>
        <w:t xml:space="preserve">inconformidad el día </w:t>
      </w:r>
      <w:r w:rsidR="00CE1591">
        <w:rPr>
          <w:rFonts w:ascii="Palatino Linotype" w:eastAsia="Palatino Linotype" w:hAnsi="Palatino Linotype" w:cs="Palatino Linotype"/>
          <w:b/>
          <w:bCs/>
          <w:color w:val="000000"/>
        </w:rPr>
        <w:t>cinco de septiembre</w:t>
      </w:r>
      <w:r>
        <w:rPr>
          <w:rFonts w:ascii="Palatino Linotype" w:eastAsia="Palatino Linotype" w:hAnsi="Palatino Linotype" w:cs="Palatino Linotype"/>
          <w:b/>
          <w:bCs/>
          <w:color w:val="000000"/>
        </w:rPr>
        <w:t xml:space="preserve"> de dos mil veinticinco</w:t>
      </w:r>
      <w:r>
        <w:rPr>
          <w:rFonts w:ascii="Palatino Linotype" w:eastAsia="Palatino Linotype" w:hAnsi="Palatino Linotype" w:cs="Palatino Linotype"/>
          <w:color w:val="000000"/>
        </w:rPr>
        <w:t>; es decir dentro del lapso legalmente establecido para tal efecto.</w:t>
      </w:r>
    </w:p>
    <w:p w:rsidR="004A4EE7" w:rsidRDefault="004A4EE7" w:rsidP="004A4EE7">
      <w:pPr>
        <w:numPr>
          <w:ilvl w:val="0"/>
          <w:numId w:val="5"/>
        </w:numPr>
        <w:pBdr>
          <w:top w:val="nil"/>
          <w:left w:val="nil"/>
          <w:bottom w:val="nil"/>
          <w:right w:val="nil"/>
          <w:between w:val="nil"/>
        </w:pBdr>
        <w:spacing w:line="360" w:lineRule="auto"/>
        <w:ind w:left="0" w:right="-851" w:firstLine="0"/>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Asimismo,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rsidR="004A4EE7" w:rsidRDefault="004A4EE7" w:rsidP="004A4EE7">
      <w:pPr>
        <w:pBdr>
          <w:top w:val="nil"/>
          <w:left w:val="nil"/>
          <w:bottom w:val="nil"/>
          <w:right w:val="nil"/>
          <w:between w:val="nil"/>
        </w:pBdr>
        <w:spacing w:line="360" w:lineRule="auto"/>
        <w:ind w:right="-851"/>
        <w:jc w:val="both"/>
        <w:rPr>
          <w:rFonts w:ascii="Palatino Linotype" w:eastAsia="Palatino Linotype" w:hAnsi="Palatino Linotype" w:cs="Palatino Linotype"/>
          <w:color w:val="000000"/>
        </w:rPr>
      </w:pPr>
    </w:p>
    <w:p w:rsidR="004A4EE7" w:rsidRDefault="004A4EE7" w:rsidP="004A4EE7">
      <w:pPr>
        <w:pStyle w:val="Ttulo2"/>
        <w:spacing w:before="0" w:line="360" w:lineRule="auto"/>
        <w:ind w:right="-851"/>
        <w:rPr>
          <w:rFonts w:ascii="Palatino Linotype" w:eastAsia="Palatino Linotype" w:hAnsi="Palatino Linotype" w:cs="Palatino Linotype"/>
          <w:b/>
          <w:bCs/>
          <w:color w:val="000000"/>
          <w:sz w:val="24"/>
          <w:szCs w:val="24"/>
        </w:rPr>
      </w:pPr>
      <w:bookmarkStart w:id="5" w:name="_heading=h.gmso33p2be1a" w:colFirst="0" w:colLast="0"/>
      <w:bookmarkEnd w:id="5"/>
      <w:r>
        <w:rPr>
          <w:rFonts w:ascii="Palatino Linotype" w:eastAsia="Palatino Linotype" w:hAnsi="Palatino Linotype" w:cs="Palatino Linotype"/>
          <w:b/>
          <w:bCs/>
          <w:color w:val="000000"/>
          <w:sz w:val="24"/>
          <w:szCs w:val="24"/>
        </w:rPr>
        <w:t>TERCERO. Del planteamiento de la Litis</w:t>
      </w:r>
    </w:p>
    <w:p w:rsidR="004A4EE7" w:rsidRDefault="004A4EE7" w:rsidP="004A4EE7">
      <w:pPr>
        <w:numPr>
          <w:ilvl w:val="0"/>
          <w:numId w:val="5"/>
        </w:numPr>
        <w:pBdr>
          <w:top w:val="nil"/>
          <w:left w:val="nil"/>
          <w:bottom w:val="nil"/>
          <w:right w:val="nil"/>
          <w:between w:val="nil"/>
        </w:pBdr>
        <w:spacing w:after="280" w:line="360" w:lineRule="auto"/>
        <w:ind w:left="0" w:right="-851" w:firstLine="0"/>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De las constancias en el expediente al rubro indicado, se desprende que el particular  solicitó tener acceso a la información que a continuación se desagrega:</w:t>
      </w:r>
    </w:p>
    <w:p w:rsidR="004A4EE7" w:rsidRDefault="00CE1591" w:rsidP="00CE1591">
      <w:pPr>
        <w:pBdr>
          <w:top w:val="nil"/>
          <w:left w:val="nil"/>
          <w:bottom w:val="nil"/>
          <w:right w:val="nil"/>
          <w:between w:val="nil"/>
        </w:pBdr>
        <w:spacing w:line="276" w:lineRule="auto"/>
        <w:ind w:left="709"/>
        <w:jc w:val="both"/>
        <w:rPr>
          <w:rFonts w:ascii="Palatino Linotype" w:eastAsia="Palatino Linotype" w:hAnsi="Palatino Linotype" w:cs="Palatino Linotype"/>
          <w:i/>
          <w:iCs/>
          <w:color w:val="000000"/>
        </w:rPr>
      </w:pPr>
      <w:r w:rsidRPr="00CE1591">
        <w:rPr>
          <w:rFonts w:ascii="Palatino Linotype" w:eastAsia="Palatino Linotype" w:hAnsi="Palatino Linotype" w:cs="Palatino Linotype"/>
          <w:i/>
          <w:iCs/>
          <w:color w:val="000000"/>
        </w:rPr>
        <w:t>LA SOLICITUD EN CUESTION ES QUE EL MUNICIPIO MUESTRE EL MONTO TOTAL Y POR PARTIDAS DE RECURSOS FEDERALES ASIGNADOS AL MUNICIPIO Y DETALLE LA FORMA EN QUE HAN SIDO UTILIZADOS EN LAS DISTINTAS ARES DONDE DEBEN APLICARSE. ADEMAS SE SOLICITA INFORME LA CALENDARIZACIÓN DE GASTO Y EL MONTO EN CANTIDAD Y PORCENTAJE PARA OBRA PÚBLICA POR MES DE ENERO A JULIO 2025. TAMBIEN ADEMAS SE SOLICITA INFORME LA CALENDARIZACIÓN DE GASTO Y EL MONTO EN CANTIDAD Y PORCENTAJE PARA SEGURIDAD PUBLICA POR MES DE ENERO A JULIO 2025.</w:t>
      </w:r>
    </w:p>
    <w:p w:rsidR="00CE1591" w:rsidRDefault="00CE1591" w:rsidP="00CE1591">
      <w:pPr>
        <w:pBdr>
          <w:top w:val="nil"/>
          <w:left w:val="nil"/>
          <w:bottom w:val="nil"/>
          <w:right w:val="nil"/>
          <w:between w:val="nil"/>
        </w:pBdr>
        <w:spacing w:line="360" w:lineRule="auto"/>
        <w:ind w:right="-851"/>
        <w:jc w:val="both"/>
        <w:rPr>
          <w:rFonts w:ascii="Palatino Linotype" w:eastAsia="Palatino Linotype" w:hAnsi="Palatino Linotype" w:cs="Palatino Linotype"/>
          <w:i/>
          <w:iCs/>
          <w:color w:val="000000"/>
        </w:rPr>
      </w:pPr>
    </w:p>
    <w:p w:rsidR="004A4EE7" w:rsidRDefault="004A4EE7" w:rsidP="004A4EE7">
      <w:pPr>
        <w:numPr>
          <w:ilvl w:val="0"/>
          <w:numId w:val="5"/>
        </w:numPr>
        <w:pBdr>
          <w:top w:val="nil"/>
          <w:left w:val="nil"/>
          <w:bottom w:val="nil"/>
          <w:right w:val="nil"/>
          <w:between w:val="nil"/>
        </w:pBdr>
        <w:spacing w:line="360" w:lineRule="auto"/>
        <w:ind w:left="0" w:right="-851" w:firstLine="0"/>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 xml:space="preserve">En respuesta el </w:t>
      </w:r>
      <w:r>
        <w:rPr>
          <w:rFonts w:ascii="Palatino Linotype" w:eastAsia="Palatino Linotype" w:hAnsi="Palatino Linotype" w:cs="Palatino Linotype"/>
          <w:b/>
          <w:bCs/>
          <w:color w:val="000000"/>
        </w:rPr>
        <w:t xml:space="preserve">SUJETO OBLIGADO, </w:t>
      </w:r>
      <w:r>
        <w:rPr>
          <w:rFonts w:ascii="Palatino Linotype" w:eastAsia="Palatino Linotype" w:hAnsi="Palatino Linotype" w:cs="Palatino Linotype"/>
        </w:rPr>
        <w:t>proporcionó</w:t>
      </w:r>
      <w:r w:rsidR="00C64643">
        <w:rPr>
          <w:rFonts w:ascii="Palatino Linotype" w:eastAsia="Palatino Linotype" w:hAnsi="Palatino Linotype" w:cs="Palatino Linotype"/>
          <w:color w:val="000000"/>
        </w:rPr>
        <w:t xml:space="preserve"> links,</w:t>
      </w:r>
      <w:r>
        <w:rPr>
          <w:rFonts w:ascii="Palatino Linotype" w:eastAsia="Palatino Linotype" w:hAnsi="Palatino Linotype" w:cs="Palatino Linotype"/>
          <w:color w:val="000000"/>
        </w:rPr>
        <w:t xml:space="preserve"> en donde manifestó, se encuentra la información requerida por el </w:t>
      </w:r>
      <w:r>
        <w:rPr>
          <w:rFonts w:ascii="Palatino Linotype" w:eastAsia="Palatino Linotype" w:hAnsi="Palatino Linotype" w:cs="Palatino Linotype"/>
          <w:b/>
          <w:bCs/>
          <w:color w:val="000000"/>
        </w:rPr>
        <w:t>PARTICULAR.</w:t>
      </w:r>
    </w:p>
    <w:p w:rsidR="004A4EE7" w:rsidRDefault="004A4EE7" w:rsidP="004A4EE7">
      <w:pPr>
        <w:pBdr>
          <w:top w:val="nil"/>
          <w:left w:val="nil"/>
          <w:bottom w:val="nil"/>
          <w:right w:val="nil"/>
          <w:between w:val="nil"/>
        </w:pBdr>
        <w:spacing w:line="360" w:lineRule="auto"/>
        <w:ind w:right="-851"/>
        <w:jc w:val="both"/>
        <w:rPr>
          <w:rFonts w:ascii="Palatino Linotype" w:eastAsia="Palatino Linotype" w:hAnsi="Palatino Linotype" w:cs="Palatino Linotype"/>
          <w:color w:val="000000"/>
        </w:rPr>
      </w:pPr>
    </w:p>
    <w:p w:rsidR="004A4EE7" w:rsidRDefault="004A4EE7" w:rsidP="004A4EE7">
      <w:pPr>
        <w:numPr>
          <w:ilvl w:val="0"/>
          <w:numId w:val="5"/>
        </w:numPr>
        <w:pBdr>
          <w:top w:val="nil"/>
          <w:left w:val="nil"/>
          <w:bottom w:val="nil"/>
          <w:right w:val="nil"/>
          <w:between w:val="nil"/>
        </w:pBdr>
        <w:spacing w:line="360" w:lineRule="auto"/>
        <w:ind w:left="0" w:right="-851" w:firstLine="0"/>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lastRenderedPageBreak/>
        <w:t xml:space="preserve">Inconforme, el </w:t>
      </w:r>
      <w:r>
        <w:rPr>
          <w:rFonts w:ascii="Palatino Linotype" w:eastAsia="Palatino Linotype" w:hAnsi="Palatino Linotype" w:cs="Palatino Linotype"/>
          <w:b/>
          <w:bCs/>
          <w:color w:val="000000"/>
        </w:rPr>
        <w:t>PARTICULAR,</w:t>
      </w:r>
      <w:r>
        <w:rPr>
          <w:rFonts w:ascii="Palatino Linotype" w:eastAsia="Palatino Linotype" w:hAnsi="Palatino Linotype" w:cs="Palatino Linotype"/>
          <w:color w:val="000000"/>
        </w:rPr>
        <w:t xml:space="preserve"> se inconformó medularmente de que no se le hizo entrega de la información solicitada. </w:t>
      </w:r>
    </w:p>
    <w:p w:rsidR="004A4EE7" w:rsidRDefault="004A4EE7" w:rsidP="004A4EE7">
      <w:pPr>
        <w:pBdr>
          <w:top w:val="nil"/>
          <w:left w:val="nil"/>
          <w:bottom w:val="nil"/>
          <w:right w:val="nil"/>
          <w:between w:val="nil"/>
        </w:pBdr>
        <w:spacing w:line="360" w:lineRule="auto"/>
        <w:ind w:right="-851"/>
        <w:jc w:val="both"/>
        <w:rPr>
          <w:rFonts w:ascii="Palatino Linotype" w:eastAsia="Palatino Linotype" w:hAnsi="Palatino Linotype" w:cs="Palatino Linotype"/>
          <w:color w:val="000000"/>
        </w:rPr>
      </w:pPr>
    </w:p>
    <w:p w:rsidR="004A4EE7" w:rsidRDefault="004A4EE7" w:rsidP="004A4EE7">
      <w:pPr>
        <w:numPr>
          <w:ilvl w:val="0"/>
          <w:numId w:val="5"/>
        </w:numPr>
        <w:pBdr>
          <w:top w:val="nil"/>
          <w:left w:val="nil"/>
          <w:bottom w:val="nil"/>
          <w:right w:val="nil"/>
          <w:between w:val="nil"/>
        </w:pBdr>
        <w:spacing w:line="360" w:lineRule="auto"/>
        <w:ind w:left="0" w:right="-851" w:firstLine="0"/>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 xml:space="preserve">En dichas condiciones, la </w:t>
      </w:r>
      <w:r>
        <w:rPr>
          <w:rFonts w:ascii="Palatino Linotype" w:eastAsia="Palatino Linotype" w:hAnsi="Palatino Linotype" w:cs="Palatino Linotype"/>
          <w:i/>
          <w:iCs/>
          <w:color w:val="000000"/>
        </w:rPr>
        <w:t>Litis</w:t>
      </w:r>
      <w:r>
        <w:rPr>
          <w:rFonts w:ascii="Palatino Linotype" w:eastAsia="Palatino Linotype" w:hAnsi="Palatino Linotype" w:cs="Palatino Linotype"/>
          <w:color w:val="000000"/>
        </w:rPr>
        <w:t xml:space="preserve"> a resolver en este recurso se circunscribe a determinar si se actualizan las causales de procedencia previstas en el artículo 179, </w:t>
      </w:r>
      <w:r w:rsidR="00FE5572">
        <w:rPr>
          <w:rFonts w:ascii="Palatino Linotype" w:eastAsia="Palatino Linotype" w:hAnsi="Palatino Linotype" w:cs="Palatino Linotype"/>
          <w:b/>
          <w:bCs/>
          <w:color w:val="000000"/>
        </w:rPr>
        <w:t>fracción V</w:t>
      </w:r>
      <w:r>
        <w:rPr>
          <w:rFonts w:ascii="Palatino Linotype" w:eastAsia="Palatino Linotype" w:hAnsi="Palatino Linotype" w:cs="Palatino Linotype"/>
          <w:b/>
          <w:bCs/>
          <w:color w:val="000000"/>
        </w:rPr>
        <w:t xml:space="preserve"> </w:t>
      </w:r>
      <w:r>
        <w:rPr>
          <w:rFonts w:ascii="Palatino Linotype" w:eastAsia="Palatino Linotype" w:hAnsi="Palatino Linotype" w:cs="Palatino Linotype"/>
          <w:color w:val="000000"/>
        </w:rPr>
        <w:t xml:space="preserve">de la </w:t>
      </w:r>
      <w:r>
        <w:rPr>
          <w:rFonts w:ascii="Palatino Linotype" w:eastAsia="Palatino Linotype" w:hAnsi="Palatino Linotype" w:cs="Palatino Linotype"/>
          <w:b/>
          <w:bCs/>
          <w:color w:val="000000"/>
        </w:rPr>
        <w:t>Ley de Transparencia y Acceso a la Información Pública del Estado de México y Municipios</w:t>
      </w:r>
      <w:r>
        <w:rPr>
          <w:rFonts w:ascii="Palatino Linotype" w:eastAsia="Palatino Linotype" w:hAnsi="Palatino Linotype" w:cs="Palatino Linotype"/>
          <w:color w:val="000000"/>
        </w:rPr>
        <w:t>; fracción que de</w:t>
      </w:r>
      <w:r w:rsidR="00C64643">
        <w:rPr>
          <w:rFonts w:ascii="Palatino Linotype" w:eastAsia="Palatino Linotype" w:hAnsi="Palatino Linotype" w:cs="Palatino Linotype"/>
          <w:color w:val="000000"/>
        </w:rPr>
        <w:t>termina la hipótesis relativa a l</w:t>
      </w:r>
      <w:r w:rsidR="00FE5572" w:rsidRPr="00FE5572">
        <w:rPr>
          <w:rFonts w:ascii="Palatino Linotype" w:eastAsia="Palatino Linotype" w:hAnsi="Palatino Linotype" w:cs="Palatino Linotype"/>
          <w:color w:val="000000"/>
        </w:rPr>
        <w:t>a entrega de información incompleta;</w:t>
      </w:r>
      <w:r>
        <w:rPr>
          <w:rFonts w:ascii="Palatino Linotype" w:eastAsia="Palatino Linotype" w:hAnsi="Palatino Linotype" w:cs="Palatino Linotype"/>
          <w:color w:val="000000"/>
        </w:rPr>
        <w:t xml:space="preserve"> contexto del  cual se dolió </w:t>
      </w:r>
      <w:r>
        <w:rPr>
          <w:rFonts w:ascii="Palatino Linotype" w:eastAsia="Palatino Linotype" w:hAnsi="Palatino Linotype" w:cs="Palatino Linotype"/>
          <w:b/>
          <w:bCs/>
          <w:color w:val="000000"/>
        </w:rPr>
        <w:t xml:space="preserve">EL RECURRENTE </w:t>
      </w:r>
      <w:r>
        <w:rPr>
          <w:rFonts w:ascii="Palatino Linotype" w:eastAsia="Palatino Linotype" w:hAnsi="Palatino Linotype" w:cs="Palatino Linotype"/>
          <w:color w:val="000000"/>
        </w:rPr>
        <w:t xml:space="preserve">al momento de interponer su inconformidad. </w:t>
      </w:r>
    </w:p>
    <w:p w:rsidR="004A4EE7" w:rsidRDefault="004A4EE7" w:rsidP="004A4EE7">
      <w:pPr>
        <w:pBdr>
          <w:top w:val="nil"/>
          <w:left w:val="nil"/>
          <w:bottom w:val="nil"/>
          <w:right w:val="nil"/>
          <w:between w:val="nil"/>
        </w:pBdr>
        <w:ind w:left="720" w:right="-851"/>
        <w:rPr>
          <w:rFonts w:ascii="Palatino Linotype" w:eastAsia="Palatino Linotype" w:hAnsi="Palatino Linotype" w:cs="Palatino Linotype"/>
          <w:color w:val="000000"/>
        </w:rPr>
      </w:pPr>
    </w:p>
    <w:p w:rsidR="004A4EE7" w:rsidRDefault="004A4EE7" w:rsidP="004A4EE7">
      <w:pPr>
        <w:numPr>
          <w:ilvl w:val="0"/>
          <w:numId w:val="5"/>
        </w:numPr>
        <w:pBdr>
          <w:top w:val="nil"/>
          <w:left w:val="nil"/>
          <w:bottom w:val="nil"/>
          <w:right w:val="nil"/>
          <w:between w:val="nil"/>
        </w:pBdr>
        <w:spacing w:after="280" w:line="360" w:lineRule="auto"/>
        <w:ind w:left="0" w:right="-851" w:firstLine="0"/>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 xml:space="preserve">De modo tal que el presente recurso de revisión se abocará en determinar si el </w:t>
      </w:r>
      <w:r>
        <w:rPr>
          <w:rFonts w:ascii="Palatino Linotype" w:eastAsia="Palatino Linotype" w:hAnsi="Palatino Linotype" w:cs="Palatino Linotype"/>
          <w:b/>
          <w:bCs/>
          <w:color w:val="000000"/>
        </w:rPr>
        <w:t>SUJETO</w:t>
      </w:r>
      <w:r>
        <w:rPr>
          <w:rFonts w:ascii="Palatino Linotype" w:eastAsia="Palatino Linotype" w:hAnsi="Palatino Linotype" w:cs="Palatino Linotype"/>
          <w:color w:val="000000"/>
        </w:rPr>
        <w:t xml:space="preserve"> </w:t>
      </w:r>
      <w:r>
        <w:rPr>
          <w:rFonts w:ascii="Palatino Linotype" w:eastAsia="Palatino Linotype" w:hAnsi="Palatino Linotype" w:cs="Palatino Linotype"/>
          <w:b/>
          <w:bCs/>
          <w:color w:val="000000"/>
        </w:rPr>
        <w:t>OBLIGADO</w:t>
      </w:r>
      <w:r>
        <w:rPr>
          <w:rFonts w:ascii="Palatino Linotype" w:eastAsia="Palatino Linotype" w:hAnsi="Palatino Linotype" w:cs="Palatino Linotype"/>
          <w:color w:val="000000"/>
        </w:rPr>
        <w:t xml:space="preserve"> con su respuesta ciertamente actualiza las causales de procedencia</w:t>
      </w:r>
      <w:r>
        <w:rPr>
          <w:rFonts w:ascii="Palatino Linotype" w:eastAsia="Palatino Linotype" w:hAnsi="Palatino Linotype" w:cs="Palatino Linotype"/>
          <w:b/>
          <w:bCs/>
          <w:color w:val="000000"/>
        </w:rPr>
        <w:t xml:space="preserve"> </w:t>
      </w:r>
      <w:r>
        <w:rPr>
          <w:rFonts w:ascii="Palatino Linotype" w:eastAsia="Palatino Linotype" w:hAnsi="Palatino Linotype" w:cs="Palatino Linotype"/>
          <w:color w:val="000000"/>
        </w:rPr>
        <w:t>antes señalada; asimismo, determinar si se vulnera el derecho de acceso a la información de la particular por la inobservancia a los principios contenidos en el artículo 11 de la Ley de Transparencia y Acceso a la Información Pública del Estado de México y Municipios, los cuales señala entre otros, que en la generación y entrega de información se deberá garantizar que sea oportuna, expedita, completa e integral.</w:t>
      </w:r>
    </w:p>
    <w:p w:rsidR="004A4EE7" w:rsidRDefault="004A4EE7" w:rsidP="004A4EE7">
      <w:pPr>
        <w:pStyle w:val="Ttulo2"/>
        <w:spacing w:before="0" w:line="360" w:lineRule="auto"/>
        <w:ind w:right="-851"/>
        <w:rPr>
          <w:rFonts w:ascii="Palatino Linotype" w:eastAsia="Palatino Linotype" w:hAnsi="Palatino Linotype" w:cs="Palatino Linotype"/>
          <w:b/>
          <w:bCs/>
          <w:color w:val="000000"/>
          <w:sz w:val="24"/>
          <w:szCs w:val="24"/>
        </w:rPr>
      </w:pPr>
    </w:p>
    <w:p w:rsidR="004A4EE7" w:rsidRDefault="004A4EE7" w:rsidP="004A4EE7">
      <w:pPr>
        <w:pStyle w:val="Ttulo2"/>
        <w:spacing w:before="0" w:line="360" w:lineRule="auto"/>
        <w:ind w:right="-851"/>
        <w:rPr>
          <w:rFonts w:ascii="Palatino Linotype" w:eastAsia="Palatino Linotype" w:hAnsi="Palatino Linotype" w:cs="Palatino Linotype"/>
          <w:b/>
          <w:bCs/>
          <w:color w:val="000000"/>
          <w:sz w:val="24"/>
          <w:szCs w:val="24"/>
        </w:rPr>
      </w:pPr>
      <w:r>
        <w:rPr>
          <w:rFonts w:ascii="Palatino Linotype" w:eastAsia="Palatino Linotype" w:hAnsi="Palatino Linotype" w:cs="Palatino Linotype"/>
          <w:b/>
          <w:bCs/>
          <w:color w:val="000000"/>
          <w:sz w:val="24"/>
          <w:szCs w:val="24"/>
        </w:rPr>
        <w:t>CUARTO. Del estudio y resolución del asunto.</w:t>
      </w:r>
    </w:p>
    <w:p w:rsidR="004A4EE7" w:rsidRDefault="004A4EE7" w:rsidP="004A4EE7">
      <w:pPr>
        <w:pStyle w:val="Ttulo1"/>
        <w:numPr>
          <w:ilvl w:val="0"/>
          <w:numId w:val="1"/>
        </w:numPr>
        <w:spacing w:before="0" w:after="240" w:line="360" w:lineRule="auto"/>
        <w:ind w:left="786" w:right="-851" w:hanging="360"/>
        <w:rPr>
          <w:rFonts w:ascii="Palatino Linotype" w:eastAsia="Palatino Linotype" w:hAnsi="Palatino Linotype" w:cs="Palatino Linotype"/>
          <w:b/>
          <w:bCs/>
          <w:color w:val="000000"/>
          <w:sz w:val="24"/>
          <w:szCs w:val="24"/>
        </w:rPr>
      </w:pPr>
      <w:bookmarkStart w:id="6" w:name="_heading=h.2s8eyo1" w:colFirst="0" w:colLast="0"/>
      <w:bookmarkEnd w:id="6"/>
      <w:r>
        <w:rPr>
          <w:rFonts w:ascii="Palatino Linotype" w:eastAsia="Palatino Linotype" w:hAnsi="Palatino Linotype" w:cs="Palatino Linotype"/>
          <w:b/>
          <w:bCs/>
          <w:color w:val="000000"/>
          <w:sz w:val="24"/>
          <w:szCs w:val="24"/>
        </w:rPr>
        <w:t>Del derecho de acceso a la información.</w:t>
      </w:r>
    </w:p>
    <w:p w:rsidR="004A4EE7" w:rsidRDefault="004A4EE7" w:rsidP="004A4EE7">
      <w:pPr>
        <w:numPr>
          <w:ilvl w:val="0"/>
          <w:numId w:val="5"/>
        </w:numPr>
        <w:pBdr>
          <w:top w:val="nil"/>
          <w:left w:val="nil"/>
          <w:bottom w:val="nil"/>
          <w:right w:val="nil"/>
          <w:between w:val="nil"/>
        </w:pBdr>
        <w:spacing w:after="280" w:line="360" w:lineRule="auto"/>
        <w:ind w:left="0" w:right="-851" w:firstLine="0"/>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 xml:space="preserve">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w:t>
      </w:r>
    </w:p>
    <w:p w:rsidR="004A4EE7" w:rsidRDefault="004A4EE7" w:rsidP="004A4EE7">
      <w:pPr>
        <w:numPr>
          <w:ilvl w:val="0"/>
          <w:numId w:val="5"/>
        </w:numPr>
        <w:pBdr>
          <w:top w:val="nil"/>
          <w:left w:val="nil"/>
          <w:bottom w:val="nil"/>
          <w:right w:val="nil"/>
          <w:between w:val="nil"/>
        </w:pBdr>
        <w:spacing w:after="280" w:line="360" w:lineRule="auto"/>
        <w:ind w:left="0" w:right="-851" w:firstLine="0"/>
        <w:jc w:val="both"/>
      </w:pPr>
      <w:r>
        <w:rPr>
          <w:rFonts w:ascii="Palatino Linotype" w:eastAsia="Palatino Linotype" w:hAnsi="Palatino Linotype" w:cs="Palatino Linotype"/>
          <w:color w:val="000000"/>
        </w:rPr>
        <w:lastRenderedPageBreak/>
        <w:t xml:space="preserve">Definiendo el Derecho de Acceso a la Información Pública como: </w:t>
      </w:r>
      <w:r>
        <w:rPr>
          <w:rFonts w:ascii="Palatino Linotype" w:eastAsia="Palatino Linotype" w:hAnsi="Palatino Linotype" w:cs="Palatino Linotype"/>
          <w:i/>
          <w:iCs/>
          <w:color w:val="000000"/>
        </w:rPr>
        <w:t>La igualdad de oportunidades para recibir, buscar e impartir información</w:t>
      </w:r>
      <w:r>
        <w:rPr>
          <w:rFonts w:ascii="Palatino Linotype" w:eastAsia="Palatino Linotype" w:hAnsi="Palatino Linotype" w:cs="Palatino Linotype"/>
          <w:i/>
          <w:iCs/>
          <w:color w:val="000000"/>
          <w:vertAlign w:val="superscript"/>
        </w:rPr>
        <w:footnoteReference w:id="1"/>
      </w:r>
      <w:r>
        <w:rPr>
          <w:rFonts w:ascii="Palatino Linotype" w:eastAsia="Palatino Linotype" w:hAnsi="Palatino Linotype" w:cs="Palatino Linotype"/>
          <w:i/>
          <w:iCs/>
          <w:color w:val="000000"/>
        </w:rPr>
        <w:t>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Pr>
          <w:rFonts w:ascii="Palatino Linotype" w:eastAsia="Palatino Linotype" w:hAnsi="Palatino Linotype" w:cs="Palatino Linotype"/>
          <w:i/>
          <w:iCs/>
          <w:color w:val="000000"/>
          <w:vertAlign w:val="superscript"/>
        </w:rPr>
        <w:footnoteReference w:id="2"/>
      </w:r>
      <w:r>
        <w:rPr>
          <w:rFonts w:ascii="Palatino Linotype" w:eastAsia="Palatino Linotype" w:hAnsi="Palatino Linotype" w:cs="Palatino Linotype"/>
          <w:color w:val="000000"/>
        </w:rPr>
        <w:t>que se constituye como una herramienta fundamental para ejercer</w:t>
      </w:r>
      <w:r>
        <w:rPr>
          <w:rFonts w:ascii="Palatino Linotype" w:eastAsia="Palatino Linotype" w:hAnsi="Palatino Linotype" w:cs="Palatino Linotype"/>
          <w:i/>
          <w:iCs/>
          <w:color w:val="000000"/>
        </w:rPr>
        <w:t xml:space="preserve"> el control democrático de las gestiones estatales, de forma tal que puedan cuestionar, indagar y considerar si se está dando un adecuado cumplimiento a las funciones públicas,</w:t>
      </w:r>
      <w:r>
        <w:rPr>
          <w:rFonts w:ascii="Palatino Linotype" w:eastAsia="Palatino Linotype" w:hAnsi="Palatino Linotype" w:cs="Palatino Linotype"/>
          <w:i/>
          <w:iCs/>
          <w:color w:val="000000"/>
          <w:vertAlign w:val="superscript"/>
        </w:rPr>
        <w:footnoteReference w:id="3"/>
      </w:r>
      <w:r>
        <w:rPr>
          <w:rFonts w:ascii="Palatino Linotype" w:eastAsia="Palatino Linotype" w:hAnsi="Palatino Linotype" w:cs="Palatino Linotype"/>
          <w:color w:val="000000"/>
        </w:rPr>
        <w:t>fomentando</w:t>
      </w:r>
      <w:r>
        <w:rPr>
          <w:rFonts w:ascii="Palatino Linotype" w:eastAsia="Palatino Linotype" w:hAnsi="Palatino Linotype" w:cs="Palatino Linotype"/>
          <w:i/>
          <w:iCs/>
          <w:color w:val="000000"/>
        </w:rPr>
        <w:t xml:space="preserve"> la transparencia de las actividades estatales y </w:t>
      </w:r>
      <w:r>
        <w:rPr>
          <w:rFonts w:ascii="Palatino Linotype" w:eastAsia="Palatino Linotype" w:hAnsi="Palatino Linotype" w:cs="Palatino Linotype"/>
          <w:color w:val="000000"/>
        </w:rPr>
        <w:t>promoviendo</w:t>
      </w:r>
      <w:r>
        <w:rPr>
          <w:rFonts w:ascii="Palatino Linotype" w:eastAsia="Palatino Linotype" w:hAnsi="Palatino Linotype" w:cs="Palatino Linotype"/>
          <w:i/>
          <w:iCs/>
          <w:color w:val="000000"/>
        </w:rPr>
        <w:t xml:space="preserve"> la responsabilidad de los funcionarios sobre su gestión pública,</w:t>
      </w:r>
      <w:r>
        <w:rPr>
          <w:rFonts w:ascii="Palatino Linotype" w:eastAsia="Palatino Linotype" w:hAnsi="Palatino Linotype" w:cs="Palatino Linotype"/>
          <w:i/>
          <w:iCs/>
          <w:color w:val="000000"/>
          <w:vertAlign w:val="superscript"/>
        </w:rPr>
        <w:footnoteReference w:id="4"/>
      </w:r>
      <w:r>
        <w:rPr>
          <w:rFonts w:ascii="Palatino Linotype" w:eastAsia="Palatino Linotype" w:hAnsi="Palatino Linotype" w:cs="Palatino Linotype"/>
          <w:color w:val="000000"/>
        </w:rPr>
        <w:t>que permite</w:t>
      </w:r>
      <w:r>
        <w:rPr>
          <w:rFonts w:ascii="Palatino Linotype" w:eastAsia="Palatino Linotype" w:hAnsi="Palatino Linotype" w:cs="Palatino Linotype"/>
          <w:i/>
          <w:iCs/>
          <w:color w:val="000000"/>
        </w:rPr>
        <w:t xml:space="preserve"> saber qué están haciendo los gobiernos por sus pueblos, sin lo cual la verdad languidecería y la participación en el gobierno permanecería fragmentada.</w:t>
      </w:r>
    </w:p>
    <w:p w:rsidR="004A4EE7" w:rsidRDefault="004A4EE7" w:rsidP="004A4EE7">
      <w:pPr>
        <w:spacing w:line="360" w:lineRule="auto"/>
        <w:ind w:right="-851"/>
        <w:jc w:val="both"/>
        <w:rPr>
          <w:rFonts w:ascii="Palatino Linotype" w:eastAsia="Palatino Linotype" w:hAnsi="Palatino Linotype" w:cs="Palatino Linotype"/>
        </w:rPr>
      </w:pPr>
    </w:p>
    <w:p w:rsidR="004A4EE7" w:rsidRDefault="004A4EE7" w:rsidP="004A4EE7">
      <w:pPr>
        <w:numPr>
          <w:ilvl w:val="0"/>
          <w:numId w:val="5"/>
        </w:numPr>
        <w:pBdr>
          <w:top w:val="nil"/>
          <w:left w:val="nil"/>
          <w:bottom w:val="nil"/>
          <w:right w:val="nil"/>
          <w:between w:val="nil"/>
        </w:pBdr>
        <w:spacing w:after="280" w:line="360" w:lineRule="auto"/>
        <w:ind w:left="0" w:right="-851" w:firstLine="0"/>
        <w:jc w:val="both"/>
      </w:pPr>
      <w:r>
        <w:rPr>
          <w:rFonts w:ascii="Palatino Linotype" w:eastAsia="Palatino Linotype" w:hAnsi="Palatino Linotype" w:cs="Palatino Linotype"/>
          <w:color w:val="000000"/>
        </w:rPr>
        <w:t>En México, además de los derechos, están reconocidas las garantías para su protección, en ese sentido el párrafo tercero de artículo primero de la Constitución Política de los Estados Unidos Mexicanos dispone lo siguiente:</w:t>
      </w:r>
    </w:p>
    <w:p w:rsidR="004A4EE7" w:rsidRDefault="004A4EE7" w:rsidP="004A4EE7">
      <w:pPr>
        <w:tabs>
          <w:tab w:val="left" w:pos="7797"/>
        </w:tabs>
        <w:ind w:left="1134" w:right="567"/>
        <w:jc w:val="both"/>
        <w:rPr>
          <w:rFonts w:ascii="Palatino Linotype" w:eastAsia="Palatino Linotype" w:hAnsi="Palatino Linotype" w:cs="Palatino Linotype"/>
          <w:i/>
          <w:iCs/>
        </w:rPr>
      </w:pPr>
      <w:r>
        <w:rPr>
          <w:rFonts w:ascii="Palatino Linotype" w:eastAsia="Palatino Linotype" w:hAnsi="Palatino Linotype" w:cs="Palatino Linotype"/>
          <w:i/>
          <w:iCs/>
        </w:rPr>
        <w:t>“</w:t>
      </w:r>
      <w:r>
        <w:rPr>
          <w:rFonts w:ascii="Palatino Linotype" w:eastAsia="Palatino Linotype" w:hAnsi="Palatino Linotype" w:cs="Palatino Linotype"/>
          <w:b/>
          <w:bCs/>
          <w:i/>
          <w:iCs/>
        </w:rPr>
        <w:t>Artículo 1.-</w:t>
      </w:r>
      <w:r>
        <w:rPr>
          <w:rFonts w:ascii="Palatino Linotype" w:eastAsia="Palatino Linotype" w:hAnsi="Palatino Linotype" w:cs="Palatino Linotype"/>
          <w:i/>
          <w:iCs/>
        </w:rPr>
        <w:t xml:space="preserve"> </w:t>
      </w:r>
    </w:p>
    <w:p w:rsidR="004A4EE7" w:rsidRDefault="004A4EE7" w:rsidP="004A4EE7">
      <w:pPr>
        <w:tabs>
          <w:tab w:val="left" w:pos="7797"/>
        </w:tabs>
        <w:ind w:left="1134" w:right="567"/>
        <w:jc w:val="both"/>
        <w:rPr>
          <w:rFonts w:ascii="Palatino Linotype" w:eastAsia="Palatino Linotype" w:hAnsi="Palatino Linotype" w:cs="Palatino Linotype"/>
          <w:i/>
          <w:iCs/>
        </w:rPr>
      </w:pPr>
      <w:r>
        <w:rPr>
          <w:rFonts w:ascii="Palatino Linotype" w:eastAsia="Palatino Linotype" w:hAnsi="Palatino Linotype" w:cs="Palatino Linotype"/>
          <w:i/>
          <w:iCs/>
        </w:rPr>
        <w:t>(…)</w:t>
      </w:r>
    </w:p>
    <w:p w:rsidR="004A4EE7" w:rsidRDefault="004A4EE7" w:rsidP="004A4EE7">
      <w:pPr>
        <w:tabs>
          <w:tab w:val="left" w:pos="7797"/>
        </w:tabs>
        <w:ind w:left="1134" w:right="567"/>
        <w:jc w:val="both"/>
        <w:rPr>
          <w:rFonts w:ascii="Palatino Linotype" w:eastAsia="Palatino Linotype" w:hAnsi="Palatino Linotype" w:cs="Palatino Linotype"/>
          <w:i/>
          <w:iCs/>
        </w:rPr>
      </w:pPr>
      <w:r>
        <w:rPr>
          <w:rFonts w:ascii="Palatino Linotype" w:eastAsia="Palatino Linotype" w:hAnsi="Palatino Linotype" w:cs="Palatino Linotype"/>
          <w:i/>
          <w:iCs/>
        </w:rPr>
        <w:t>Todas las</w:t>
      </w:r>
      <w:r>
        <w:rPr>
          <w:rFonts w:ascii="Palatino Linotype" w:eastAsia="Palatino Linotype" w:hAnsi="Palatino Linotype" w:cs="Palatino Linotype"/>
        </w:rPr>
        <w:t xml:space="preserve"> </w:t>
      </w:r>
      <w:r>
        <w:rPr>
          <w:rFonts w:ascii="Palatino Linotype" w:eastAsia="Palatino Linotype" w:hAnsi="Palatino Linotype" w:cs="Palatino Linotype"/>
          <w:i/>
          <w:iCs/>
        </w:rPr>
        <w:t xml:space="preserve">autoridades, en el ámbito de sus competencias, tienen la obligación de promover, respetar, proteger y garantizar los derechos humanos de conformidad con los principios de universalidad, interdependencia, indivisibilidad y progresividad. En consecuencia, el </w:t>
      </w:r>
      <w:r>
        <w:rPr>
          <w:rFonts w:ascii="Palatino Linotype" w:eastAsia="Palatino Linotype" w:hAnsi="Palatino Linotype" w:cs="Palatino Linotype"/>
          <w:i/>
          <w:iCs/>
        </w:rPr>
        <w:lastRenderedPageBreak/>
        <w:t>Estado deberá prevenir, investigar, sancionar y reparar las violaciones a los derechos humanos, en los términos que establezca la ley.</w:t>
      </w:r>
    </w:p>
    <w:p w:rsidR="004A4EE7" w:rsidRDefault="004A4EE7" w:rsidP="004A4EE7">
      <w:pPr>
        <w:tabs>
          <w:tab w:val="left" w:pos="7797"/>
        </w:tabs>
        <w:ind w:left="1134" w:right="567"/>
        <w:jc w:val="both"/>
        <w:rPr>
          <w:rFonts w:ascii="Palatino Linotype" w:eastAsia="Palatino Linotype" w:hAnsi="Palatino Linotype" w:cs="Palatino Linotype"/>
        </w:rPr>
      </w:pPr>
      <w:r>
        <w:rPr>
          <w:rFonts w:ascii="Palatino Linotype" w:eastAsia="Palatino Linotype" w:hAnsi="Palatino Linotype" w:cs="Palatino Linotype"/>
          <w:i/>
          <w:iCs/>
        </w:rPr>
        <w:t>(…)</w:t>
      </w:r>
      <w:r>
        <w:rPr>
          <w:rFonts w:ascii="Palatino Linotype" w:eastAsia="Palatino Linotype" w:hAnsi="Palatino Linotype" w:cs="Palatino Linotype"/>
        </w:rPr>
        <w:t>”.</w:t>
      </w:r>
    </w:p>
    <w:p w:rsidR="004A4EE7" w:rsidRDefault="004A4EE7" w:rsidP="004A4EE7">
      <w:pPr>
        <w:pBdr>
          <w:top w:val="nil"/>
          <w:left w:val="nil"/>
          <w:bottom w:val="nil"/>
          <w:right w:val="nil"/>
          <w:between w:val="nil"/>
        </w:pBdr>
        <w:spacing w:line="360" w:lineRule="auto"/>
        <w:ind w:right="-851"/>
        <w:jc w:val="both"/>
        <w:rPr>
          <w:rFonts w:ascii="Palatino Linotype" w:eastAsia="Palatino Linotype" w:hAnsi="Palatino Linotype" w:cs="Palatino Linotype"/>
          <w:b/>
          <w:bCs/>
          <w:color w:val="000000"/>
        </w:rPr>
      </w:pPr>
    </w:p>
    <w:p w:rsidR="004A4EE7" w:rsidRDefault="004A4EE7" w:rsidP="004A4EE7">
      <w:pPr>
        <w:numPr>
          <w:ilvl w:val="0"/>
          <w:numId w:val="5"/>
        </w:numPr>
        <w:pBdr>
          <w:top w:val="nil"/>
          <w:left w:val="nil"/>
          <w:bottom w:val="nil"/>
          <w:right w:val="nil"/>
          <w:between w:val="nil"/>
        </w:pBdr>
        <w:spacing w:line="360" w:lineRule="auto"/>
        <w:ind w:left="0" w:right="-851" w:firstLine="0"/>
        <w:jc w:val="both"/>
      </w:pPr>
      <w:r>
        <w:rPr>
          <w:rFonts w:ascii="Palatino Linotype" w:eastAsia="Palatino Linotype" w:hAnsi="Palatino Linotype" w:cs="Palatino Linotype"/>
          <w:color w:val="000000"/>
        </w:rPr>
        <w:t>Por lo anterior, se deduce que el Derecho de Acceso a la Información Pública es un Derecho Humano de Fuente Internacional y Constitucionalmente reconocido. Además del derecho, también se reconocen garantías para su protección, lo que vincula con el mandato del párrafo tercero del mismo artículo.</w:t>
      </w:r>
    </w:p>
    <w:p w:rsidR="004A4EE7" w:rsidRDefault="004A4EE7" w:rsidP="004A4EE7">
      <w:pPr>
        <w:pBdr>
          <w:top w:val="nil"/>
          <w:left w:val="nil"/>
          <w:bottom w:val="nil"/>
          <w:right w:val="nil"/>
          <w:between w:val="nil"/>
        </w:pBdr>
        <w:spacing w:line="360" w:lineRule="auto"/>
        <w:ind w:right="-851"/>
        <w:jc w:val="both"/>
        <w:rPr>
          <w:color w:val="000000"/>
        </w:rPr>
      </w:pPr>
    </w:p>
    <w:p w:rsidR="004A4EE7" w:rsidRDefault="004A4EE7" w:rsidP="004A4EE7">
      <w:pPr>
        <w:numPr>
          <w:ilvl w:val="0"/>
          <w:numId w:val="5"/>
        </w:numPr>
        <w:pBdr>
          <w:top w:val="nil"/>
          <w:left w:val="nil"/>
          <w:bottom w:val="nil"/>
          <w:right w:val="nil"/>
          <w:between w:val="nil"/>
        </w:pBdr>
        <w:spacing w:after="280" w:line="360" w:lineRule="auto"/>
        <w:ind w:left="0" w:right="-851" w:firstLine="0"/>
        <w:jc w:val="both"/>
      </w:pPr>
      <w:r>
        <w:rPr>
          <w:rFonts w:ascii="Palatino Linotype" w:eastAsia="Palatino Linotype" w:hAnsi="Palatino Linotype" w:cs="Palatino Linotype"/>
          <w:color w:val="000000"/>
        </w:rPr>
        <w:t>Así, conforme a la Constitución Política de las Estado Unidos Mexicanos y la Constitución Política del Estado Libre y Soberano de México respectivamente, el cumplimiento de las garantías primarias, entendidas como obligaciones inmediatamente relacionadas con el Derecho de Acceso a la Información Pública, permiten que todas las autoridades, en el ámbito de sus atribuciones lo respeten, protejan y garanticen.</w:t>
      </w:r>
    </w:p>
    <w:p w:rsidR="004A4EE7" w:rsidRDefault="004A4EE7" w:rsidP="004A4EE7">
      <w:pPr>
        <w:spacing w:after="240"/>
        <w:ind w:left="851" w:right="-142"/>
        <w:jc w:val="both"/>
        <w:rPr>
          <w:rFonts w:ascii="Palatino Linotype" w:eastAsia="Palatino Linotype" w:hAnsi="Palatino Linotype" w:cs="Palatino Linotype"/>
          <w:b/>
          <w:bCs/>
          <w:i/>
          <w:iCs/>
        </w:rPr>
      </w:pPr>
      <w:r>
        <w:rPr>
          <w:rFonts w:ascii="Palatino Linotype" w:eastAsia="Palatino Linotype" w:hAnsi="Palatino Linotype" w:cs="Palatino Linotype"/>
          <w:b/>
          <w:bCs/>
          <w:i/>
          <w:iCs/>
        </w:rPr>
        <w:t>Constitución Política de los Estados Unidos Mexicanos</w:t>
      </w:r>
    </w:p>
    <w:p w:rsidR="004A4EE7" w:rsidRDefault="004A4EE7" w:rsidP="004A4EE7">
      <w:pPr>
        <w:spacing w:before="240" w:after="240"/>
        <w:ind w:left="851" w:right="-142"/>
        <w:jc w:val="both"/>
        <w:rPr>
          <w:rFonts w:ascii="Palatino Linotype" w:eastAsia="Palatino Linotype" w:hAnsi="Palatino Linotype" w:cs="Palatino Linotype"/>
          <w:b/>
          <w:bCs/>
          <w:i/>
          <w:iCs/>
        </w:rPr>
      </w:pPr>
      <w:r>
        <w:rPr>
          <w:rFonts w:ascii="Palatino Linotype" w:eastAsia="Palatino Linotype" w:hAnsi="Palatino Linotype" w:cs="Palatino Linotype"/>
          <w:b/>
          <w:bCs/>
          <w:i/>
          <w:iCs/>
        </w:rPr>
        <w:t>“Artículo 6.</w:t>
      </w:r>
    </w:p>
    <w:p w:rsidR="004A4EE7" w:rsidRDefault="004A4EE7" w:rsidP="004A4EE7">
      <w:pPr>
        <w:spacing w:before="240" w:after="240"/>
        <w:ind w:left="851" w:right="-142"/>
        <w:jc w:val="both"/>
        <w:rPr>
          <w:rFonts w:ascii="Palatino Linotype" w:eastAsia="Palatino Linotype" w:hAnsi="Palatino Linotype" w:cs="Palatino Linotype"/>
          <w:i/>
          <w:iCs/>
        </w:rPr>
      </w:pPr>
      <w:r>
        <w:rPr>
          <w:rFonts w:ascii="Palatino Linotype" w:eastAsia="Palatino Linotype" w:hAnsi="Palatino Linotype" w:cs="Palatino Linotype"/>
          <w:i/>
          <w:iCs/>
        </w:rPr>
        <w:t>(…)</w:t>
      </w:r>
    </w:p>
    <w:p w:rsidR="004A4EE7" w:rsidRDefault="004A4EE7" w:rsidP="004A4EE7">
      <w:pPr>
        <w:spacing w:before="240" w:after="240"/>
        <w:ind w:left="851" w:right="-142"/>
        <w:jc w:val="both"/>
        <w:rPr>
          <w:rFonts w:ascii="Palatino Linotype" w:eastAsia="Palatino Linotype" w:hAnsi="Palatino Linotype" w:cs="Palatino Linotype"/>
          <w:i/>
          <w:iCs/>
        </w:rPr>
      </w:pPr>
      <w:r>
        <w:rPr>
          <w:rFonts w:ascii="Palatino Linotype" w:eastAsia="Palatino Linotype" w:hAnsi="Palatino Linotype" w:cs="Palatino Linotype"/>
          <w:i/>
          <w:iCs/>
        </w:rPr>
        <w:t>Para efectos de lo dispuesto en el presente artículo se observará lo siguiente:</w:t>
      </w:r>
    </w:p>
    <w:p w:rsidR="004A4EE7" w:rsidRDefault="004A4EE7" w:rsidP="004A4EE7">
      <w:pPr>
        <w:spacing w:before="240" w:after="240"/>
        <w:ind w:left="851" w:right="-142"/>
        <w:jc w:val="both"/>
        <w:rPr>
          <w:rFonts w:ascii="Palatino Linotype" w:eastAsia="Palatino Linotype" w:hAnsi="Palatino Linotype" w:cs="Palatino Linotype"/>
          <w:b/>
          <w:bCs/>
          <w:i/>
          <w:iCs/>
        </w:rPr>
      </w:pPr>
      <w:r>
        <w:rPr>
          <w:rFonts w:ascii="Palatino Linotype" w:eastAsia="Palatino Linotype" w:hAnsi="Palatino Linotype" w:cs="Palatino Linotype"/>
          <w:b/>
          <w:bCs/>
          <w:i/>
          <w:iCs/>
        </w:rPr>
        <w:t>A</w:t>
      </w:r>
      <w:r>
        <w:rPr>
          <w:rFonts w:ascii="Palatino Linotype" w:eastAsia="Palatino Linotype" w:hAnsi="Palatino Linotype" w:cs="Palatino Linotype"/>
          <w:i/>
          <w:iCs/>
        </w:rPr>
        <w:t xml:space="preserve">. </w:t>
      </w:r>
      <w:r>
        <w:rPr>
          <w:rFonts w:ascii="Palatino Linotype" w:eastAsia="Palatino Linotype" w:hAnsi="Palatino Linotype" w:cs="Palatino Linotype"/>
          <w:b/>
          <w:bCs/>
          <w:i/>
          <w:iCs/>
        </w:rPr>
        <w:t>Para el ejercicio del derecho de acceso a la información</w:t>
      </w:r>
      <w:r>
        <w:rPr>
          <w:rFonts w:ascii="Palatino Linotype" w:eastAsia="Palatino Linotype" w:hAnsi="Palatino Linotype" w:cs="Palatino Linotype"/>
          <w:i/>
          <w:iCs/>
        </w:rPr>
        <w:t xml:space="preserve">, la Federación y </w:t>
      </w:r>
      <w:r>
        <w:rPr>
          <w:rFonts w:ascii="Palatino Linotype" w:eastAsia="Palatino Linotype" w:hAnsi="Palatino Linotype" w:cs="Palatino Linotype"/>
          <w:b/>
          <w:bCs/>
          <w:i/>
          <w:iCs/>
        </w:rPr>
        <w:t>las entidades federativas, en el ámbito de sus respectivas competencias, se regirán por los siguientes principios y bases:</w:t>
      </w:r>
    </w:p>
    <w:p w:rsidR="004A4EE7" w:rsidRDefault="004A4EE7" w:rsidP="004A4EE7">
      <w:pPr>
        <w:spacing w:before="240" w:after="240"/>
        <w:ind w:left="851" w:right="-142"/>
        <w:jc w:val="both"/>
        <w:rPr>
          <w:rFonts w:ascii="Palatino Linotype" w:eastAsia="Palatino Linotype" w:hAnsi="Palatino Linotype" w:cs="Palatino Linotype"/>
          <w:i/>
          <w:iCs/>
        </w:rPr>
      </w:pPr>
      <w:r>
        <w:rPr>
          <w:rFonts w:ascii="Palatino Linotype" w:eastAsia="Palatino Linotype" w:hAnsi="Palatino Linotype" w:cs="Palatino Linotype"/>
          <w:b/>
          <w:bCs/>
          <w:i/>
          <w:iCs/>
        </w:rPr>
        <w:t xml:space="preserve">I. </w:t>
      </w:r>
      <w:r>
        <w:rPr>
          <w:rFonts w:ascii="Palatino Linotype" w:eastAsia="Palatino Linotype" w:hAnsi="Palatino Linotype" w:cs="Palatino Linotype"/>
          <w:b/>
          <w:bCs/>
          <w:i/>
          <w:iCs/>
        </w:rPr>
        <w:tab/>
        <w:t>Toda la información en posesión de cualquier</w:t>
      </w:r>
      <w:r>
        <w:rPr>
          <w:rFonts w:ascii="Palatino Linotype" w:eastAsia="Palatino Linotype" w:hAnsi="Palatino Linotype" w:cs="Palatino Linotype"/>
          <w:i/>
          <w:iCs/>
        </w:rPr>
        <w:t xml:space="preserve"> </w:t>
      </w:r>
      <w:r>
        <w:rPr>
          <w:rFonts w:ascii="Palatino Linotype" w:eastAsia="Palatino Linotype" w:hAnsi="Palatino Linotype" w:cs="Palatino Linotype"/>
          <w:b/>
          <w:bCs/>
          <w:i/>
          <w:iCs/>
        </w:rPr>
        <w:t>autoridad</w:t>
      </w:r>
      <w:r>
        <w:rPr>
          <w:rFonts w:ascii="Palatino Linotype" w:eastAsia="Palatino Linotype" w:hAnsi="Palatino Linotype" w:cs="Palatino Linotype"/>
          <w:i/>
          <w:iCs/>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w:t>
      </w:r>
      <w:r>
        <w:rPr>
          <w:rFonts w:ascii="Palatino Linotype" w:eastAsia="Palatino Linotype" w:hAnsi="Palatino Linotype" w:cs="Palatino Linotype"/>
          <w:b/>
          <w:bCs/>
          <w:i/>
          <w:iCs/>
        </w:rPr>
        <w:t>municipal</w:t>
      </w:r>
      <w:r>
        <w:rPr>
          <w:rFonts w:ascii="Palatino Linotype" w:eastAsia="Palatino Linotype" w:hAnsi="Palatino Linotype" w:cs="Palatino Linotype"/>
          <w:i/>
          <w:iCs/>
        </w:rPr>
        <w:t xml:space="preserve">, </w:t>
      </w:r>
      <w:r>
        <w:rPr>
          <w:rFonts w:ascii="Palatino Linotype" w:eastAsia="Palatino Linotype" w:hAnsi="Palatino Linotype" w:cs="Palatino Linotype"/>
          <w:b/>
          <w:bCs/>
          <w:i/>
          <w:iCs/>
        </w:rPr>
        <w:t>es pública</w:t>
      </w:r>
      <w:r>
        <w:rPr>
          <w:rFonts w:ascii="Palatino Linotype" w:eastAsia="Palatino Linotype" w:hAnsi="Palatino Linotype" w:cs="Palatino Linotype"/>
          <w:i/>
          <w:iCs/>
        </w:rPr>
        <w:t xml:space="preserve"> y sólo podrá ser </w:t>
      </w:r>
      <w:r>
        <w:rPr>
          <w:rFonts w:ascii="Palatino Linotype" w:eastAsia="Palatino Linotype" w:hAnsi="Palatino Linotype" w:cs="Palatino Linotype"/>
          <w:i/>
          <w:iCs/>
        </w:rPr>
        <w:lastRenderedPageBreak/>
        <w:t xml:space="preserve">reservada temporalmente por razones de interés público y seguridad nacional, en los términos que fijen las leyes. </w:t>
      </w:r>
      <w:r>
        <w:rPr>
          <w:rFonts w:ascii="Palatino Linotype" w:eastAsia="Palatino Linotype" w:hAnsi="Palatino Linotype" w:cs="Palatino Linotype"/>
          <w:b/>
          <w:bCs/>
          <w:i/>
          <w:iCs/>
        </w:rPr>
        <w:t>En la interpretación de este derecho deberá prevalecer el principio de máxima publicidad. Los sujetos obligados deberán documentar todo acto que derive del ejercicio de sus facultades, competencias o funciones</w:t>
      </w:r>
      <w:r>
        <w:rPr>
          <w:rFonts w:ascii="Palatino Linotype" w:eastAsia="Palatino Linotype" w:hAnsi="Palatino Linotype" w:cs="Palatino Linotype"/>
          <w:i/>
          <w:iCs/>
        </w:rPr>
        <w:t>, la ley determinará los supuestos específicos bajo los cuales procederá la declaración de inexistencia de la información.”</w:t>
      </w:r>
    </w:p>
    <w:p w:rsidR="004A4EE7" w:rsidRDefault="004A4EE7" w:rsidP="004A4EE7">
      <w:pPr>
        <w:pBdr>
          <w:top w:val="nil"/>
          <w:left w:val="nil"/>
          <w:bottom w:val="nil"/>
          <w:right w:val="nil"/>
          <w:between w:val="nil"/>
        </w:pBdr>
        <w:tabs>
          <w:tab w:val="left" w:pos="567"/>
        </w:tabs>
        <w:spacing w:before="240" w:after="240"/>
        <w:ind w:left="851" w:right="-142"/>
        <w:jc w:val="both"/>
        <w:rPr>
          <w:rFonts w:ascii="Palatino Linotype" w:eastAsia="Palatino Linotype" w:hAnsi="Palatino Linotype" w:cs="Palatino Linotype"/>
          <w:b/>
          <w:bCs/>
          <w:i/>
          <w:iCs/>
          <w:color w:val="000000"/>
        </w:rPr>
      </w:pPr>
    </w:p>
    <w:p w:rsidR="004A4EE7" w:rsidRDefault="004A4EE7" w:rsidP="004A4EE7">
      <w:pPr>
        <w:spacing w:before="240" w:after="240"/>
        <w:ind w:left="851" w:right="-142"/>
        <w:jc w:val="both"/>
        <w:rPr>
          <w:rFonts w:ascii="Palatino Linotype" w:eastAsia="Palatino Linotype" w:hAnsi="Palatino Linotype" w:cs="Palatino Linotype"/>
          <w:b/>
          <w:bCs/>
          <w:i/>
          <w:iCs/>
        </w:rPr>
      </w:pPr>
      <w:r>
        <w:rPr>
          <w:rFonts w:ascii="Palatino Linotype" w:eastAsia="Palatino Linotype" w:hAnsi="Palatino Linotype" w:cs="Palatino Linotype"/>
          <w:b/>
          <w:bCs/>
          <w:i/>
          <w:iCs/>
        </w:rPr>
        <w:t>Constitución Política del Estado Libre y Soberano de México</w:t>
      </w:r>
    </w:p>
    <w:p w:rsidR="004A4EE7" w:rsidRDefault="004A4EE7" w:rsidP="004A4EE7">
      <w:pPr>
        <w:spacing w:before="240" w:after="240"/>
        <w:ind w:left="851" w:right="-142"/>
        <w:jc w:val="both"/>
        <w:rPr>
          <w:rFonts w:ascii="Palatino Linotype" w:eastAsia="Palatino Linotype" w:hAnsi="Palatino Linotype" w:cs="Palatino Linotype"/>
          <w:i/>
          <w:iCs/>
        </w:rPr>
      </w:pPr>
      <w:r>
        <w:rPr>
          <w:rFonts w:ascii="Palatino Linotype" w:eastAsia="Palatino Linotype" w:hAnsi="Palatino Linotype" w:cs="Palatino Linotype"/>
          <w:b/>
          <w:bCs/>
          <w:i/>
          <w:iCs/>
        </w:rPr>
        <w:t>“Artículo 5</w:t>
      </w:r>
      <w:r>
        <w:rPr>
          <w:rFonts w:ascii="Palatino Linotype" w:eastAsia="Palatino Linotype" w:hAnsi="Palatino Linotype" w:cs="Palatino Linotype"/>
          <w:i/>
          <w:iCs/>
        </w:rPr>
        <w:t xml:space="preserve">.- </w:t>
      </w:r>
    </w:p>
    <w:p w:rsidR="004A4EE7" w:rsidRDefault="004A4EE7" w:rsidP="004A4EE7">
      <w:pPr>
        <w:spacing w:before="240" w:after="240"/>
        <w:ind w:left="851" w:right="-142"/>
        <w:jc w:val="both"/>
        <w:rPr>
          <w:rFonts w:ascii="Palatino Linotype" w:eastAsia="Palatino Linotype" w:hAnsi="Palatino Linotype" w:cs="Palatino Linotype"/>
          <w:i/>
          <w:iCs/>
        </w:rPr>
      </w:pPr>
      <w:r>
        <w:rPr>
          <w:rFonts w:ascii="Palatino Linotype" w:eastAsia="Palatino Linotype" w:hAnsi="Palatino Linotype" w:cs="Palatino Linotype"/>
          <w:i/>
          <w:iCs/>
        </w:rPr>
        <w:t>(…)</w:t>
      </w:r>
    </w:p>
    <w:p w:rsidR="004A4EE7" w:rsidRDefault="004A4EE7" w:rsidP="004A4EE7">
      <w:pPr>
        <w:spacing w:before="240" w:after="240"/>
        <w:ind w:left="851" w:right="-142"/>
        <w:jc w:val="both"/>
        <w:rPr>
          <w:rFonts w:ascii="Palatino Linotype" w:eastAsia="Palatino Linotype" w:hAnsi="Palatino Linotype" w:cs="Palatino Linotype"/>
          <w:i/>
          <w:iCs/>
        </w:rPr>
      </w:pPr>
      <w:r>
        <w:rPr>
          <w:rFonts w:ascii="Palatino Linotype" w:eastAsia="Palatino Linotype" w:hAnsi="Palatino Linotype" w:cs="Palatino Linotype"/>
          <w:b/>
          <w:bCs/>
          <w:i/>
          <w:iCs/>
        </w:rPr>
        <w:t>El derecho a la información será garantizado por el Estado. La ley establecerá las previsiones que permitan asegurar la protección, el respeto y la difusión de este derecho</w:t>
      </w:r>
      <w:r>
        <w:rPr>
          <w:rFonts w:ascii="Palatino Linotype" w:eastAsia="Palatino Linotype" w:hAnsi="Palatino Linotype" w:cs="Palatino Linotype"/>
          <w:i/>
          <w:iCs/>
        </w:rPr>
        <w:t>.</w:t>
      </w:r>
    </w:p>
    <w:p w:rsidR="004A4EE7" w:rsidRDefault="004A4EE7" w:rsidP="004A4EE7">
      <w:pPr>
        <w:spacing w:before="240" w:after="240"/>
        <w:ind w:left="851" w:right="-142"/>
        <w:jc w:val="both"/>
        <w:rPr>
          <w:rFonts w:ascii="Palatino Linotype" w:eastAsia="Palatino Linotype" w:hAnsi="Palatino Linotype" w:cs="Palatino Linotype"/>
          <w:i/>
          <w:iCs/>
        </w:rPr>
      </w:pPr>
      <w:r>
        <w:rPr>
          <w:rFonts w:ascii="Palatino Linotype" w:eastAsia="Palatino Linotype" w:hAnsi="Palatino Linotype" w:cs="Palatino Linotype"/>
          <w:i/>
          <w:iCs/>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rsidR="004A4EE7" w:rsidRDefault="004A4EE7" w:rsidP="004A4EE7">
      <w:pPr>
        <w:spacing w:before="240" w:after="240"/>
        <w:ind w:left="851" w:right="-142"/>
        <w:jc w:val="both"/>
        <w:rPr>
          <w:rFonts w:ascii="Palatino Linotype" w:eastAsia="Palatino Linotype" w:hAnsi="Palatino Linotype" w:cs="Palatino Linotype"/>
          <w:i/>
          <w:iCs/>
        </w:rPr>
      </w:pPr>
      <w:r>
        <w:rPr>
          <w:rFonts w:ascii="Palatino Linotype" w:eastAsia="Palatino Linotype" w:hAnsi="Palatino Linotype" w:cs="Palatino Linotype"/>
          <w:b/>
          <w:bCs/>
          <w:i/>
          <w:iCs/>
        </w:rPr>
        <w:t>Este derecho se regirá por los principios y bases siguientes</w:t>
      </w:r>
      <w:r>
        <w:rPr>
          <w:rFonts w:ascii="Palatino Linotype" w:eastAsia="Palatino Linotype" w:hAnsi="Palatino Linotype" w:cs="Palatino Linotype"/>
          <w:i/>
          <w:iCs/>
        </w:rPr>
        <w:t>:</w:t>
      </w:r>
    </w:p>
    <w:p w:rsidR="004A4EE7" w:rsidRDefault="004A4EE7" w:rsidP="004A4EE7">
      <w:pPr>
        <w:spacing w:before="240" w:after="240"/>
        <w:ind w:left="851" w:right="-142"/>
        <w:jc w:val="both"/>
        <w:rPr>
          <w:rFonts w:ascii="Palatino Linotype" w:eastAsia="Palatino Linotype" w:hAnsi="Palatino Linotype" w:cs="Palatino Linotype"/>
          <w:i/>
          <w:iCs/>
        </w:rPr>
      </w:pPr>
      <w:r>
        <w:rPr>
          <w:rFonts w:ascii="Palatino Linotype" w:eastAsia="Palatino Linotype" w:hAnsi="Palatino Linotype" w:cs="Palatino Linotype"/>
          <w:b/>
          <w:bCs/>
          <w:i/>
          <w:iCs/>
        </w:rPr>
        <w:t>I. Toda la información en posesión de cualquier autoridad, entidad, órgano y organismos de los</w:t>
      </w:r>
      <w:r>
        <w:rPr>
          <w:rFonts w:ascii="Palatino Linotype" w:eastAsia="Palatino Linotype" w:hAnsi="Palatino Linotype" w:cs="Palatino Linotype"/>
          <w:i/>
          <w:iCs/>
        </w:rPr>
        <w:t xml:space="preserve"> Poderes Ejecutivo, Legislativo y Judicial, órganos autónomos, partidos políticos, fideicomisos y fondos públicos estatales y </w:t>
      </w:r>
      <w:r>
        <w:rPr>
          <w:rFonts w:ascii="Palatino Linotype" w:eastAsia="Palatino Linotype" w:hAnsi="Palatino Linotype" w:cs="Palatino Linotype"/>
          <w:b/>
          <w:bCs/>
          <w:i/>
          <w:iCs/>
        </w:rPr>
        <w:t>municipales</w:t>
      </w:r>
      <w:r>
        <w:rPr>
          <w:rFonts w:ascii="Palatino Linotype" w:eastAsia="Palatino Linotype" w:hAnsi="Palatino Linotype" w:cs="Palatino Linotype"/>
          <w:i/>
          <w:iCs/>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w:t>
      </w:r>
      <w:r>
        <w:rPr>
          <w:rFonts w:ascii="Palatino Linotype" w:eastAsia="Palatino Linotype" w:hAnsi="Palatino Linotype" w:cs="Palatino Linotype"/>
          <w:b/>
          <w:bCs/>
          <w:i/>
          <w:iCs/>
        </w:rPr>
        <w:t>es pública</w:t>
      </w:r>
      <w:r>
        <w:rPr>
          <w:rFonts w:ascii="Palatino Linotype" w:eastAsia="Palatino Linotype" w:hAnsi="Palatino Linotype" w:cs="Palatino Linotype"/>
          <w:i/>
          <w:iCs/>
        </w:rPr>
        <w:t xml:space="preserve"> y sólo podrá ser reservada temporalmente por razones previstas en la Constitución Política de los Estados Unidos Mexicanos de interés público y seguridad, en los términos que fijen las leyes. </w:t>
      </w:r>
      <w:r>
        <w:rPr>
          <w:rFonts w:ascii="Palatino Linotype" w:eastAsia="Palatino Linotype" w:hAnsi="Palatino Linotype" w:cs="Palatino Linotype"/>
          <w:b/>
          <w:bCs/>
          <w:i/>
          <w:iCs/>
        </w:rPr>
        <w:t>En la interpretación de este derecho deberá prevalecer el principio de máxima publicidad</w:t>
      </w:r>
      <w:r>
        <w:rPr>
          <w:rFonts w:ascii="Palatino Linotype" w:eastAsia="Palatino Linotype" w:hAnsi="Palatino Linotype" w:cs="Palatino Linotype"/>
          <w:i/>
          <w:iCs/>
        </w:rPr>
        <w:t xml:space="preserve">. </w:t>
      </w:r>
      <w:r>
        <w:rPr>
          <w:rFonts w:ascii="Palatino Linotype" w:eastAsia="Palatino Linotype" w:hAnsi="Palatino Linotype" w:cs="Palatino Linotype"/>
          <w:b/>
          <w:bCs/>
          <w:i/>
          <w:iCs/>
        </w:rPr>
        <w:t xml:space="preserve">Los sujetos obligados deberán documentar todo acto que derive del ejercicio de sus </w:t>
      </w:r>
      <w:r>
        <w:rPr>
          <w:rFonts w:ascii="Palatino Linotype" w:eastAsia="Palatino Linotype" w:hAnsi="Palatino Linotype" w:cs="Palatino Linotype"/>
          <w:b/>
          <w:bCs/>
          <w:i/>
          <w:iCs/>
        </w:rPr>
        <w:lastRenderedPageBreak/>
        <w:t>facultades, competencias o funciones</w:t>
      </w:r>
      <w:r>
        <w:rPr>
          <w:rFonts w:ascii="Palatino Linotype" w:eastAsia="Palatino Linotype" w:hAnsi="Palatino Linotype" w:cs="Palatino Linotype"/>
          <w:i/>
          <w:iCs/>
        </w:rPr>
        <w:t>, la ley determinará los supuestos específicos bajo los cuales procederá la declaración de inexistencia de la información.”</w:t>
      </w:r>
    </w:p>
    <w:p w:rsidR="004A4EE7" w:rsidRDefault="004A4EE7" w:rsidP="004A4EE7">
      <w:pPr>
        <w:tabs>
          <w:tab w:val="left" w:pos="567"/>
        </w:tabs>
        <w:spacing w:before="240" w:after="240"/>
        <w:ind w:right="-851"/>
        <w:jc w:val="both"/>
        <w:rPr>
          <w:rFonts w:ascii="Palatino Linotype" w:eastAsia="Palatino Linotype" w:hAnsi="Palatino Linotype" w:cs="Palatino Linotype"/>
          <w:b/>
          <w:bCs/>
          <w:i/>
          <w:iCs/>
        </w:rPr>
      </w:pPr>
    </w:p>
    <w:p w:rsidR="004A4EE7" w:rsidRDefault="004A4EE7" w:rsidP="004A4EE7">
      <w:pPr>
        <w:numPr>
          <w:ilvl w:val="0"/>
          <w:numId w:val="5"/>
        </w:numPr>
        <w:pBdr>
          <w:top w:val="nil"/>
          <w:left w:val="nil"/>
          <w:bottom w:val="nil"/>
          <w:right w:val="nil"/>
          <w:between w:val="nil"/>
        </w:pBdr>
        <w:spacing w:after="280" w:line="360" w:lineRule="auto"/>
        <w:ind w:left="0" w:right="-851" w:firstLine="0"/>
        <w:jc w:val="both"/>
      </w:pPr>
      <w:r>
        <w:rPr>
          <w:rFonts w:ascii="Palatino Linotype" w:eastAsia="Palatino Linotype" w:hAnsi="Palatino Linotype" w:cs="Palatino Linotype"/>
          <w:color w:val="000000"/>
        </w:rPr>
        <w:t xml:space="preserve">Según el artículo 150 de la Ley de Transparencia del Estado, la solicitud es la garantía primaria del Derecho de Acceso a la Información, además, establece que se regirá </w:t>
      </w:r>
      <w:r>
        <w:rPr>
          <w:rFonts w:ascii="Palatino Linotype" w:eastAsia="Palatino Linotype" w:hAnsi="Palatino Linotype" w:cs="Palatino Linotype"/>
          <w:i/>
          <w:iCs/>
          <w:color w:val="000000"/>
        </w:rPr>
        <w:t>por los principios de simplicidad, rapidez gratuidad del procedimiento, auxilio y orientación a los particulares</w:t>
      </w:r>
      <w:r>
        <w:rPr>
          <w:rFonts w:ascii="Palatino Linotype" w:eastAsia="Palatino Linotype" w:hAnsi="Palatino Linotype" w:cs="Palatino Linotype"/>
          <w:color w:val="000000"/>
        </w:rPr>
        <w:t>, contemplando el derecho de las personas con discapacidad y hablantes de lengua indígena.</w:t>
      </w:r>
    </w:p>
    <w:p w:rsidR="004A4EE7" w:rsidRDefault="004A4EE7" w:rsidP="004A4EE7">
      <w:pPr>
        <w:spacing w:line="360" w:lineRule="auto"/>
        <w:ind w:right="-851"/>
        <w:jc w:val="both"/>
        <w:rPr>
          <w:rFonts w:ascii="Palatino Linotype" w:eastAsia="Palatino Linotype" w:hAnsi="Palatino Linotype" w:cs="Palatino Linotype"/>
        </w:rPr>
      </w:pPr>
    </w:p>
    <w:p w:rsidR="004A4EE7" w:rsidRDefault="004A4EE7" w:rsidP="004A4EE7">
      <w:pPr>
        <w:numPr>
          <w:ilvl w:val="0"/>
          <w:numId w:val="5"/>
        </w:numPr>
        <w:pBdr>
          <w:top w:val="nil"/>
          <w:left w:val="nil"/>
          <w:bottom w:val="nil"/>
          <w:right w:val="nil"/>
          <w:between w:val="nil"/>
        </w:pBdr>
        <w:spacing w:line="360" w:lineRule="auto"/>
        <w:ind w:left="0" w:right="-851" w:firstLine="0"/>
        <w:jc w:val="both"/>
      </w:pPr>
      <w:r>
        <w:rPr>
          <w:rFonts w:ascii="Palatino Linotype" w:eastAsia="Palatino Linotype" w:hAnsi="Palatino Linotype" w:cs="Palatino Linotype"/>
          <w:color w:val="000000"/>
        </w:rPr>
        <w:t xml:space="preserve">El Derecho de Acceso a la Información se garantiza y respeta oportunamente, y según lo que dispone la Ley, las </w:t>
      </w:r>
      <w:r>
        <w:rPr>
          <w:rFonts w:ascii="Palatino Linotype" w:eastAsia="Palatino Linotype" w:hAnsi="Palatino Linotype" w:cs="Palatino Linotype"/>
          <w:i/>
          <w:iCs/>
          <w:color w:val="000000"/>
        </w:rPr>
        <w:t>solicitudes de acceso a la información</w:t>
      </w:r>
      <w:r>
        <w:rPr>
          <w:rFonts w:ascii="Palatino Linotype" w:eastAsia="Palatino Linotype" w:hAnsi="Palatino Linotype" w:cs="Palatino Linotype"/>
          <w:color w:val="000000"/>
        </w:rPr>
        <w:t>.</w:t>
      </w:r>
    </w:p>
    <w:p w:rsidR="004A4EE7" w:rsidRDefault="004A4EE7" w:rsidP="004A4EE7">
      <w:pPr>
        <w:pBdr>
          <w:top w:val="nil"/>
          <w:left w:val="nil"/>
          <w:bottom w:val="nil"/>
          <w:right w:val="nil"/>
          <w:between w:val="nil"/>
        </w:pBdr>
        <w:spacing w:line="360" w:lineRule="auto"/>
        <w:ind w:right="-851"/>
        <w:jc w:val="both"/>
        <w:rPr>
          <w:color w:val="000000"/>
        </w:rPr>
      </w:pPr>
    </w:p>
    <w:p w:rsidR="004A4EE7" w:rsidRDefault="004A4EE7" w:rsidP="004A4EE7">
      <w:pPr>
        <w:numPr>
          <w:ilvl w:val="0"/>
          <w:numId w:val="5"/>
        </w:numPr>
        <w:pBdr>
          <w:top w:val="nil"/>
          <w:left w:val="nil"/>
          <w:bottom w:val="nil"/>
          <w:right w:val="nil"/>
          <w:between w:val="nil"/>
        </w:pBdr>
        <w:spacing w:after="280" w:line="360" w:lineRule="auto"/>
        <w:ind w:left="0" w:right="-851" w:firstLine="0"/>
        <w:jc w:val="both"/>
      </w:pPr>
      <w:bookmarkStart w:id="7" w:name="_heading=h.17dp8vu" w:colFirst="0" w:colLast="0"/>
      <w:bookmarkEnd w:id="7"/>
      <w:r>
        <w:rPr>
          <w:rFonts w:ascii="Palatino Linotype" w:eastAsia="Palatino Linotype" w:hAnsi="Palatino Linotype" w:cs="Palatino Linotype"/>
          <w:color w:val="000000"/>
        </w:rPr>
        <w:t xml:space="preserve">Así entonces, se procede analizar, en primer lugar, si el </w:t>
      </w:r>
      <w:r>
        <w:rPr>
          <w:rFonts w:ascii="Palatino Linotype" w:eastAsia="Palatino Linotype" w:hAnsi="Palatino Linotype" w:cs="Palatino Linotype"/>
          <w:b/>
          <w:bCs/>
          <w:color w:val="000000"/>
        </w:rPr>
        <w:t>SUJETO OBLIGADO</w:t>
      </w:r>
      <w:r>
        <w:rPr>
          <w:rFonts w:ascii="Palatino Linotype" w:eastAsia="Palatino Linotype" w:hAnsi="Palatino Linotype" w:cs="Palatino Linotype"/>
          <w:color w:val="000000"/>
        </w:rPr>
        <w:t xml:space="preserve"> al atender la solicitud de acceso a la información, satisfizo la garantía primaria del derecho según lo dispuesto por el artículo 150 de la Ley de Transparencia y Acceso a la Información Pública del Estado de México y Municipios y en segundo término si cumplió con su deber de respetar y garantizar el derecho, entregando la información solicitada.</w:t>
      </w:r>
    </w:p>
    <w:p w:rsidR="004A4EE7" w:rsidRDefault="004A4EE7" w:rsidP="004A4EE7">
      <w:pPr>
        <w:pStyle w:val="Ttulo1"/>
        <w:spacing w:before="0" w:after="240" w:line="360" w:lineRule="auto"/>
        <w:ind w:right="-851"/>
        <w:rPr>
          <w:rFonts w:ascii="Palatino Linotype" w:eastAsia="Palatino Linotype" w:hAnsi="Palatino Linotype" w:cs="Palatino Linotype"/>
          <w:b/>
          <w:bCs/>
          <w:color w:val="000000"/>
          <w:sz w:val="24"/>
          <w:szCs w:val="24"/>
        </w:rPr>
      </w:pPr>
      <w:bookmarkStart w:id="8" w:name="_heading=h.3rdcrjn" w:colFirst="0" w:colLast="0"/>
      <w:bookmarkEnd w:id="8"/>
      <w:r>
        <w:rPr>
          <w:rFonts w:ascii="Palatino Linotype" w:eastAsia="Palatino Linotype" w:hAnsi="Palatino Linotype" w:cs="Palatino Linotype"/>
          <w:b/>
          <w:bCs/>
          <w:color w:val="000000"/>
          <w:sz w:val="24"/>
          <w:szCs w:val="24"/>
        </w:rPr>
        <w:t>II. De la información solicitada y la respuesta del SUJETO OBLIGADO</w:t>
      </w:r>
    </w:p>
    <w:p w:rsidR="004A4EE7" w:rsidRDefault="004A4EE7" w:rsidP="004A4EE7">
      <w:pPr>
        <w:numPr>
          <w:ilvl w:val="0"/>
          <w:numId w:val="5"/>
        </w:numPr>
        <w:pBdr>
          <w:top w:val="nil"/>
          <w:left w:val="nil"/>
          <w:bottom w:val="nil"/>
          <w:right w:val="nil"/>
          <w:between w:val="nil"/>
        </w:pBdr>
        <w:spacing w:line="360" w:lineRule="auto"/>
        <w:ind w:left="0" w:right="-851" w:firstLine="0"/>
        <w:jc w:val="both"/>
      </w:pPr>
      <w:r>
        <w:rPr>
          <w:rFonts w:ascii="Palatino Linotype" w:eastAsia="Palatino Linotype" w:hAnsi="Palatino Linotype" w:cs="Palatino Linotype"/>
          <w:color w:val="000000"/>
        </w:rPr>
        <w:t xml:space="preserve">Acotada la </w:t>
      </w:r>
      <w:r>
        <w:rPr>
          <w:rFonts w:ascii="Palatino Linotype" w:eastAsia="Palatino Linotype" w:hAnsi="Palatino Linotype" w:cs="Palatino Linotype"/>
          <w:i/>
          <w:iCs/>
          <w:color w:val="000000"/>
        </w:rPr>
        <w:t>Litis</w:t>
      </w:r>
      <w:r>
        <w:rPr>
          <w:rFonts w:ascii="Palatino Linotype" w:eastAsia="Palatino Linotype" w:hAnsi="Palatino Linotype" w:cs="Palatino Linotype"/>
          <w:color w:val="000000"/>
        </w:rPr>
        <w:t xml:space="preserve"> del presente asunto, previo al estudio de fondo, respecto la fuente obligacional, se refiere que el </w:t>
      </w:r>
      <w:r>
        <w:rPr>
          <w:rFonts w:ascii="Palatino Linotype" w:eastAsia="Palatino Linotype" w:hAnsi="Palatino Linotype" w:cs="Palatino Linotype"/>
          <w:b/>
          <w:bCs/>
          <w:color w:val="000000"/>
        </w:rPr>
        <w:t>SUJETO OBLIGADO</w:t>
      </w:r>
      <w:r>
        <w:rPr>
          <w:rFonts w:ascii="Palatino Linotype" w:eastAsia="Palatino Linotype" w:hAnsi="Palatino Linotype" w:cs="Palatino Linotype"/>
          <w:color w:val="000000"/>
        </w:rPr>
        <w:t>, asume que cuenta con la información, tan es así que pone la información a su disposición a través de links para su consulta, por lo que no se considera necesario realizar el estudio correspondiente, pues –se insiste- este asume contar con la información solicitada.</w:t>
      </w:r>
    </w:p>
    <w:p w:rsidR="004A4EE7" w:rsidRPr="00FE5572" w:rsidRDefault="004A4EE7" w:rsidP="004A4EE7">
      <w:pPr>
        <w:numPr>
          <w:ilvl w:val="0"/>
          <w:numId w:val="5"/>
        </w:numPr>
        <w:pBdr>
          <w:top w:val="nil"/>
          <w:left w:val="nil"/>
          <w:bottom w:val="nil"/>
          <w:right w:val="nil"/>
          <w:between w:val="nil"/>
        </w:pBdr>
        <w:spacing w:line="360" w:lineRule="auto"/>
        <w:ind w:left="0" w:right="-851" w:firstLine="0"/>
        <w:jc w:val="both"/>
      </w:pPr>
      <w:r>
        <w:rPr>
          <w:rFonts w:ascii="Palatino Linotype" w:eastAsia="Palatino Linotype" w:hAnsi="Palatino Linotype" w:cs="Palatino Linotype"/>
          <w:color w:val="000000"/>
        </w:rPr>
        <w:lastRenderedPageBreak/>
        <w:t xml:space="preserve">Precisado lo anterior, es menester precisar que del escrito de inconformidad, se observa que el motivo </w:t>
      </w:r>
      <w:r w:rsidR="00FE5572">
        <w:rPr>
          <w:rFonts w:ascii="Palatino Linotype" w:eastAsia="Palatino Linotype" w:hAnsi="Palatino Linotype" w:cs="Palatino Linotype"/>
          <w:color w:val="000000"/>
        </w:rPr>
        <w:t xml:space="preserve">de inconformidad versó respecto de que la información se encuentra incompleta, por lo que al respecto, este Órgano Resolutor, </w:t>
      </w:r>
      <w:r w:rsidR="00C64643">
        <w:rPr>
          <w:rFonts w:ascii="Palatino Linotype" w:eastAsia="Palatino Linotype" w:hAnsi="Palatino Linotype" w:cs="Palatino Linotype"/>
          <w:color w:val="000000"/>
        </w:rPr>
        <w:t xml:space="preserve">a pesar de haberse proporcionado en </w:t>
      </w:r>
      <w:r w:rsidR="00461053">
        <w:rPr>
          <w:rFonts w:ascii="Palatino Linotype" w:eastAsia="Palatino Linotype" w:hAnsi="Palatino Linotype" w:cs="Palatino Linotype"/>
          <w:color w:val="000000"/>
        </w:rPr>
        <w:t xml:space="preserve">formato cerrado, derivado de </w:t>
      </w:r>
      <w:r w:rsidR="00C64643">
        <w:rPr>
          <w:rFonts w:ascii="Palatino Linotype" w:eastAsia="Palatino Linotype" w:hAnsi="Palatino Linotype" w:cs="Palatino Linotype"/>
          <w:color w:val="000000"/>
        </w:rPr>
        <w:t xml:space="preserve">los motivos de inconformidad se infiere que el </w:t>
      </w:r>
      <w:r w:rsidR="00C64643">
        <w:rPr>
          <w:rFonts w:ascii="Palatino Linotype" w:eastAsia="Palatino Linotype" w:hAnsi="Palatino Linotype" w:cs="Palatino Linotype"/>
          <w:b/>
          <w:color w:val="000000"/>
        </w:rPr>
        <w:t xml:space="preserve">RECURRENTE, </w:t>
      </w:r>
      <w:r w:rsidR="00C64643">
        <w:rPr>
          <w:rFonts w:ascii="Palatino Linotype" w:eastAsia="Palatino Linotype" w:hAnsi="Palatino Linotype" w:cs="Palatino Linotype"/>
          <w:color w:val="000000"/>
        </w:rPr>
        <w:t xml:space="preserve">pudo ingresar, sin embargo, </w:t>
      </w:r>
      <w:r w:rsidR="00FE5572">
        <w:rPr>
          <w:rFonts w:ascii="Palatino Linotype" w:eastAsia="Palatino Linotype" w:hAnsi="Palatino Linotype" w:cs="Palatino Linotype"/>
          <w:color w:val="000000"/>
        </w:rPr>
        <w:t>al ingresar a las ligas que se proporcionaron, se arroja lo siguiente:</w:t>
      </w:r>
    </w:p>
    <w:p w:rsidR="00FE5572" w:rsidRDefault="00FE5572" w:rsidP="00FE5572">
      <w:pPr>
        <w:pBdr>
          <w:top w:val="nil"/>
          <w:left w:val="nil"/>
          <w:bottom w:val="nil"/>
          <w:right w:val="nil"/>
          <w:between w:val="nil"/>
        </w:pBdr>
        <w:spacing w:line="360" w:lineRule="auto"/>
        <w:ind w:right="-851"/>
        <w:jc w:val="both"/>
        <w:rPr>
          <w:rFonts w:ascii="Palatino Linotype" w:eastAsia="Palatino Linotype" w:hAnsi="Palatino Linotype" w:cs="Palatino Linotype"/>
          <w:color w:val="000000"/>
        </w:rPr>
      </w:pPr>
    </w:p>
    <w:p w:rsidR="00FE5572" w:rsidRPr="00FE5572" w:rsidRDefault="00FE5572" w:rsidP="00FE5572">
      <w:pPr>
        <w:pBdr>
          <w:top w:val="nil"/>
          <w:left w:val="nil"/>
          <w:bottom w:val="nil"/>
          <w:right w:val="nil"/>
          <w:between w:val="nil"/>
        </w:pBdr>
        <w:spacing w:line="360" w:lineRule="auto"/>
        <w:ind w:right="-851"/>
        <w:jc w:val="center"/>
        <w:rPr>
          <w:rFonts w:ascii="Palatino Linotype" w:eastAsia="Palatino Linotype" w:hAnsi="Palatino Linotype" w:cs="Palatino Linotype"/>
          <w:color w:val="000000"/>
        </w:rPr>
      </w:pPr>
      <w:r w:rsidRPr="00FE5572">
        <w:rPr>
          <w:rFonts w:ascii="Palatino Linotype" w:eastAsia="Palatino Linotype" w:hAnsi="Palatino Linotype" w:cs="Palatino Linotype"/>
          <w:noProof/>
          <w:color w:val="000000"/>
          <w:lang w:val="es-MX"/>
        </w:rPr>
        <w:drawing>
          <wp:inline distT="0" distB="0" distL="0" distR="0" wp14:anchorId="4F8F213C" wp14:editId="4AAE62F0">
            <wp:extent cx="2935386" cy="216000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2935386" cy="2160000"/>
                    </a:xfrm>
                    <a:prstGeom prst="rect">
                      <a:avLst/>
                    </a:prstGeom>
                  </pic:spPr>
                </pic:pic>
              </a:graphicData>
            </a:graphic>
          </wp:inline>
        </w:drawing>
      </w:r>
    </w:p>
    <w:p w:rsidR="004A4EE7" w:rsidRDefault="004A4EE7" w:rsidP="004A4EE7">
      <w:pPr>
        <w:pBdr>
          <w:top w:val="nil"/>
          <w:left w:val="nil"/>
          <w:bottom w:val="nil"/>
          <w:right w:val="nil"/>
          <w:between w:val="nil"/>
        </w:pBdr>
        <w:spacing w:line="360" w:lineRule="auto"/>
        <w:ind w:right="-851"/>
        <w:jc w:val="both"/>
        <w:rPr>
          <w:color w:val="000000"/>
        </w:rPr>
      </w:pPr>
    </w:p>
    <w:p w:rsidR="004A4EE7" w:rsidRDefault="00FE5572" w:rsidP="004A4EE7">
      <w:pPr>
        <w:numPr>
          <w:ilvl w:val="0"/>
          <w:numId w:val="5"/>
        </w:numPr>
        <w:pBdr>
          <w:top w:val="nil"/>
          <w:left w:val="nil"/>
          <w:bottom w:val="nil"/>
          <w:right w:val="nil"/>
          <w:between w:val="nil"/>
        </w:pBdr>
        <w:spacing w:line="360" w:lineRule="auto"/>
        <w:ind w:left="0" w:right="-851" w:firstLine="0"/>
        <w:jc w:val="both"/>
      </w:pPr>
      <w:r>
        <w:rPr>
          <w:rFonts w:ascii="Palatino Linotype" w:eastAsia="Palatino Linotype" w:hAnsi="Palatino Linotype" w:cs="Palatino Linotype"/>
          <w:color w:val="000000"/>
        </w:rPr>
        <w:t>Es por lo anterior</w:t>
      </w:r>
      <w:r w:rsidR="004A4EE7">
        <w:rPr>
          <w:rFonts w:ascii="Palatino Linotype" w:eastAsia="Palatino Linotype" w:hAnsi="Palatino Linotype" w:cs="Palatino Linotype"/>
          <w:color w:val="000000"/>
        </w:rPr>
        <w:t xml:space="preserve">, se colige que los motivos de </w:t>
      </w:r>
      <w:r w:rsidR="004A4EE7">
        <w:rPr>
          <w:rFonts w:ascii="Palatino Linotype" w:eastAsia="Palatino Linotype" w:hAnsi="Palatino Linotype" w:cs="Palatino Linotype"/>
        </w:rPr>
        <w:t>inconformidad</w:t>
      </w:r>
      <w:r w:rsidR="004A4EE7">
        <w:rPr>
          <w:rFonts w:ascii="Palatino Linotype" w:eastAsia="Palatino Linotype" w:hAnsi="Palatino Linotype" w:cs="Palatino Linotype"/>
          <w:color w:val="000000"/>
        </w:rPr>
        <w:t xml:space="preserve"> devienen fundados y motivados, pues al haberse proporcionado en formato cerrado, este n</w:t>
      </w:r>
      <w:r>
        <w:rPr>
          <w:rFonts w:ascii="Palatino Linotype" w:eastAsia="Palatino Linotype" w:hAnsi="Palatino Linotype" w:cs="Palatino Linotype"/>
          <w:color w:val="000000"/>
        </w:rPr>
        <w:t xml:space="preserve">o pudo acceder a la información </w:t>
      </w:r>
      <w:r w:rsidR="00C64643">
        <w:rPr>
          <w:rFonts w:ascii="Palatino Linotype" w:eastAsia="Palatino Linotype" w:hAnsi="Palatino Linotype" w:cs="Palatino Linotype"/>
          <w:color w:val="000000"/>
        </w:rPr>
        <w:t xml:space="preserve">de manera completa, </w:t>
      </w:r>
      <w:r>
        <w:rPr>
          <w:rFonts w:ascii="Palatino Linotype" w:eastAsia="Palatino Linotype" w:hAnsi="Palatino Linotype" w:cs="Palatino Linotype"/>
          <w:color w:val="000000"/>
        </w:rPr>
        <w:t xml:space="preserve">arguyendo que la información se encuentra incompleta, </w:t>
      </w:r>
      <w:r w:rsidR="004A4EE7">
        <w:rPr>
          <w:rFonts w:ascii="Palatino Linotype" w:eastAsia="Palatino Linotype" w:hAnsi="Palatino Linotype" w:cs="Palatino Linotype"/>
          <w:color w:val="000000"/>
        </w:rPr>
        <w:t xml:space="preserve">dando como resultado la interposición del presente recurso de revisión. </w:t>
      </w:r>
    </w:p>
    <w:p w:rsidR="004A4EE7" w:rsidRDefault="004A4EE7" w:rsidP="004A4EE7">
      <w:pPr>
        <w:pBdr>
          <w:top w:val="nil"/>
          <w:left w:val="nil"/>
          <w:bottom w:val="nil"/>
          <w:right w:val="nil"/>
          <w:between w:val="nil"/>
        </w:pBdr>
        <w:spacing w:line="360" w:lineRule="auto"/>
        <w:ind w:right="-851"/>
        <w:jc w:val="both"/>
        <w:rPr>
          <w:color w:val="000000"/>
        </w:rPr>
      </w:pPr>
    </w:p>
    <w:p w:rsidR="004A4EE7" w:rsidRPr="00FE5572" w:rsidRDefault="004A4EE7" w:rsidP="004A4EE7">
      <w:pPr>
        <w:numPr>
          <w:ilvl w:val="0"/>
          <w:numId w:val="5"/>
        </w:numPr>
        <w:pBdr>
          <w:top w:val="nil"/>
          <w:left w:val="nil"/>
          <w:bottom w:val="nil"/>
          <w:right w:val="nil"/>
          <w:between w:val="nil"/>
        </w:pBdr>
        <w:spacing w:after="280" w:line="360" w:lineRule="auto"/>
        <w:ind w:left="0" w:right="-851" w:firstLine="0"/>
        <w:jc w:val="both"/>
        <w:rPr>
          <w:color w:val="000000"/>
        </w:rPr>
      </w:pPr>
      <w:r>
        <w:rPr>
          <w:rFonts w:ascii="Palatino Linotype" w:eastAsia="Palatino Linotype" w:hAnsi="Palatino Linotype" w:cs="Palatino Linotype"/>
          <w:color w:val="000000"/>
        </w:rPr>
        <w:t>Es así que los links no pueden tenerse por válidos,  toda vez que estos</w:t>
      </w:r>
      <w:r w:rsidR="00FE5572">
        <w:rPr>
          <w:rFonts w:ascii="Palatino Linotype" w:eastAsia="Palatino Linotype" w:hAnsi="Palatino Linotype" w:cs="Palatino Linotype"/>
          <w:color w:val="000000"/>
        </w:rPr>
        <w:t xml:space="preserve"> deben ser precisos y directos, aunado a que el </w:t>
      </w:r>
      <w:r w:rsidR="00FE5572">
        <w:rPr>
          <w:rFonts w:ascii="Palatino Linotype" w:eastAsia="Palatino Linotype" w:hAnsi="Palatino Linotype" w:cs="Palatino Linotype"/>
          <w:b/>
          <w:color w:val="000000"/>
        </w:rPr>
        <w:t xml:space="preserve">RECURRENTE, </w:t>
      </w:r>
      <w:r w:rsidR="00FE5572">
        <w:rPr>
          <w:rFonts w:ascii="Palatino Linotype" w:eastAsia="Palatino Linotype" w:hAnsi="Palatino Linotype" w:cs="Palatino Linotype"/>
          <w:color w:val="000000"/>
        </w:rPr>
        <w:t xml:space="preserve">arguyó que la información se encuentra incompleta, por lo que resulta dable ordenar al </w:t>
      </w:r>
      <w:r w:rsidR="00FE5572">
        <w:rPr>
          <w:rFonts w:ascii="Palatino Linotype" w:eastAsia="Palatino Linotype" w:hAnsi="Palatino Linotype" w:cs="Palatino Linotype"/>
          <w:b/>
          <w:color w:val="000000"/>
        </w:rPr>
        <w:t xml:space="preserve">SUJETO OBLIGADO, </w:t>
      </w:r>
      <w:r w:rsidR="00FE5572">
        <w:rPr>
          <w:rFonts w:ascii="Palatino Linotype" w:eastAsia="Palatino Linotype" w:hAnsi="Palatino Linotype" w:cs="Palatino Linotype"/>
          <w:color w:val="000000"/>
        </w:rPr>
        <w:t xml:space="preserve">haga entrega de la información solicitada, con la cual asumió contar al </w:t>
      </w:r>
      <w:r w:rsidR="00FE5572">
        <w:rPr>
          <w:rFonts w:ascii="Palatino Linotype" w:eastAsia="Palatino Linotype" w:hAnsi="Palatino Linotype" w:cs="Palatino Linotype"/>
          <w:b/>
          <w:color w:val="000000"/>
        </w:rPr>
        <w:t xml:space="preserve">seis de agosto de dos mil veinticinco., </w:t>
      </w:r>
      <w:r w:rsidR="00FE5572">
        <w:rPr>
          <w:rFonts w:ascii="Palatino Linotype" w:eastAsia="Palatino Linotype" w:hAnsi="Palatino Linotype" w:cs="Palatino Linotype"/>
          <w:color w:val="000000"/>
        </w:rPr>
        <w:lastRenderedPageBreak/>
        <w:t>a través de SAIMEX, o se der el caso de que se proporcione en ligas de acceso, deber a lo que se refiere en líneas siguientes.</w:t>
      </w:r>
    </w:p>
    <w:p w:rsidR="004A4EE7" w:rsidRDefault="00FE5572" w:rsidP="004A4EE7">
      <w:pPr>
        <w:numPr>
          <w:ilvl w:val="0"/>
          <w:numId w:val="5"/>
        </w:numPr>
        <w:pBdr>
          <w:top w:val="nil"/>
          <w:left w:val="nil"/>
          <w:bottom w:val="nil"/>
          <w:right w:val="nil"/>
          <w:between w:val="nil"/>
        </w:pBdr>
        <w:spacing w:after="280" w:line="360" w:lineRule="auto"/>
        <w:ind w:left="0" w:right="-851" w:firstLine="0"/>
        <w:jc w:val="both"/>
        <w:rPr>
          <w:color w:val="000000"/>
        </w:rPr>
      </w:pPr>
      <w:r>
        <w:rPr>
          <w:rFonts w:ascii="Palatino Linotype" w:eastAsia="Palatino Linotype" w:hAnsi="Palatino Linotype" w:cs="Palatino Linotype"/>
          <w:color w:val="000000"/>
        </w:rPr>
        <w:t>Atento a lo anterior, de</w:t>
      </w:r>
      <w:r w:rsidR="004A4EE7">
        <w:rPr>
          <w:rFonts w:ascii="Palatino Linotype" w:eastAsia="Palatino Linotype" w:hAnsi="Palatino Linotype" w:cs="Palatino Linotype"/>
          <w:color w:val="000000"/>
        </w:rPr>
        <w:t xml:space="preserve"> conformidad a lo establecido por los artículos 11 y 161 de la Ley de Transparencia y Acceso a la Información Pública del Estado de México y Municipios, en lo que se señalan las características que debe tener toda información entregada por los sujetos obligados desde el momento de su generación, publicación y entrega, así como la forma en que se deberá consultar la información, señalando una fuente precisa y concreta, a saber:</w:t>
      </w:r>
    </w:p>
    <w:p w:rsidR="004A4EE7" w:rsidRDefault="004A4EE7" w:rsidP="004A4EE7">
      <w:pPr>
        <w:pBdr>
          <w:top w:val="nil"/>
          <w:left w:val="nil"/>
          <w:bottom w:val="nil"/>
          <w:right w:val="nil"/>
          <w:between w:val="nil"/>
        </w:pBdr>
        <w:ind w:left="567" w:right="-142"/>
        <w:jc w:val="both"/>
        <w:rPr>
          <w:b/>
          <w:bCs/>
          <w:color w:val="000000"/>
        </w:rPr>
      </w:pPr>
      <w:r>
        <w:rPr>
          <w:rFonts w:ascii="Palatino Linotype" w:eastAsia="Palatino Linotype" w:hAnsi="Palatino Linotype" w:cs="Palatino Linotype"/>
          <w:b/>
          <w:bCs/>
          <w:i/>
          <w:iCs/>
          <w:color w:val="000000"/>
        </w:rPr>
        <w:t xml:space="preserve">“Artículo 11. </w:t>
      </w:r>
      <w:r>
        <w:rPr>
          <w:rFonts w:ascii="Palatino Linotype" w:eastAsia="Palatino Linotype" w:hAnsi="Palatino Linotype" w:cs="Palatino Linotype"/>
          <w:b/>
          <w:bCs/>
          <w:i/>
          <w:iCs/>
          <w:color w:val="000000"/>
          <w:u w:val="single"/>
        </w:rPr>
        <w:t>En la generación, publicación y entrega de información se deberá garantizar que ésta sea accesible, actualizada, completa, congruente, confiable, verificable, veraz, integral, oportuna y expedita</w:t>
      </w:r>
      <w:r>
        <w:rPr>
          <w:rFonts w:ascii="Palatino Linotype" w:eastAsia="Palatino Linotype" w:hAnsi="Palatino Linotype" w:cs="Palatino Linotype"/>
          <w:b/>
          <w:bCs/>
          <w:i/>
          <w:iCs/>
          <w:color w:val="000000"/>
        </w:rPr>
        <w:t>, sujeta a un claro régimen de excepciones que deberá estar definido y ser además legítima y estrictamente necesaria en una sociedad democrática, por lo que atenderá las necesidades del derecho de acceso a la información de toda persona.</w:t>
      </w:r>
    </w:p>
    <w:p w:rsidR="004A4EE7" w:rsidRDefault="004A4EE7" w:rsidP="004A4EE7">
      <w:pPr>
        <w:pBdr>
          <w:top w:val="nil"/>
          <w:left w:val="nil"/>
          <w:bottom w:val="nil"/>
          <w:right w:val="nil"/>
          <w:between w:val="nil"/>
        </w:pBdr>
        <w:ind w:left="567" w:right="-142"/>
        <w:jc w:val="both"/>
        <w:rPr>
          <w:b/>
          <w:bCs/>
          <w:color w:val="000000"/>
        </w:rPr>
      </w:pPr>
      <w:r>
        <w:rPr>
          <w:rFonts w:ascii="Palatino Linotype" w:eastAsia="Palatino Linotype" w:hAnsi="Palatino Linotype" w:cs="Palatino Linotype"/>
          <w:b/>
          <w:bCs/>
          <w:i/>
          <w:iCs/>
          <w:color w:val="000000"/>
        </w:rPr>
        <w:t>[…]</w:t>
      </w:r>
    </w:p>
    <w:p w:rsidR="004A4EE7" w:rsidRDefault="004A4EE7" w:rsidP="004A4EE7">
      <w:pPr>
        <w:ind w:right="-142"/>
        <w:rPr>
          <w:b/>
          <w:bCs/>
        </w:rPr>
      </w:pPr>
    </w:p>
    <w:p w:rsidR="004A4EE7" w:rsidRDefault="004A4EE7" w:rsidP="004A4EE7">
      <w:pPr>
        <w:pBdr>
          <w:top w:val="nil"/>
          <w:left w:val="nil"/>
          <w:bottom w:val="nil"/>
          <w:right w:val="nil"/>
          <w:between w:val="nil"/>
        </w:pBdr>
        <w:ind w:left="567" w:right="-142"/>
        <w:jc w:val="both"/>
        <w:rPr>
          <w:b/>
          <w:bCs/>
          <w:color w:val="000000"/>
        </w:rPr>
      </w:pPr>
      <w:r>
        <w:rPr>
          <w:rFonts w:ascii="Palatino Linotype" w:eastAsia="Palatino Linotype" w:hAnsi="Palatino Linotype" w:cs="Palatino Linotype"/>
          <w:b/>
          <w:bCs/>
          <w:i/>
          <w:iCs/>
          <w:color w:val="000000"/>
        </w:rPr>
        <w:t xml:space="preserve">Artículo 161. </w:t>
      </w:r>
      <w:r>
        <w:rPr>
          <w:rFonts w:ascii="Palatino Linotype" w:eastAsia="Palatino Linotype" w:hAnsi="Palatino Linotype" w:cs="Palatino Linotype"/>
          <w:b/>
          <w:bCs/>
          <w:i/>
          <w:iCs/>
          <w:color w:val="000000"/>
          <w:u w:val="single"/>
        </w:rPr>
        <w:t>Cuando la información requerida por el solicitante ya esté disponible al público</w:t>
      </w:r>
      <w:r>
        <w:rPr>
          <w:rFonts w:ascii="Palatino Linotype" w:eastAsia="Palatino Linotype" w:hAnsi="Palatino Linotype" w:cs="Palatino Linotype"/>
          <w:b/>
          <w:bCs/>
          <w:i/>
          <w:iCs/>
          <w:color w:val="000000"/>
        </w:rPr>
        <w:t xml:space="preserve"> en medios impresos, tales como libros, compendios, trípticos, registros públicos, </w:t>
      </w:r>
      <w:r>
        <w:rPr>
          <w:rFonts w:ascii="Palatino Linotype" w:eastAsia="Palatino Linotype" w:hAnsi="Palatino Linotype" w:cs="Palatino Linotype"/>
          <w:b/>
          <w:bCs/>
          <w:i/>
          <w:iCs/>
          <w:color w:val="000000"/>
          <w:u w:val="single"/>
        </w:rPr>
        <w:t>en formatos electrónicos disponibles en Internet o en cualquier otro medio, se le hará saber por el medio requerido por el solicitante la fuente, el lugar y la forma en que puede consultar, reproducir o adquirir dicha información en un plazo no mayor a cinco días hábiles. La fuente deberá ser precisa y concreta y no debe implicar que el solicitante realice una búsqueda en toda la información que se encuentre disponible.” (Sic)</w:t>
      </w:r>
    </w:p>
    <w:p w:rsidR="004A4EE7" w:rsidRDefault="004A4EE7" w:rsidP="004A4EE7">
      <w:pPr>
        <w:rPr>
          <w:b/>
          <w:bCs/>
        </w:rPr>
      </w:pPr>
    </w:p>
    <w:p w:rsidR="00461053" w:rsidRDefault="00461053" w:rsidP="004A4EE7">
      <w:pPr>
        <w:rPr>
          <w:b/>
          <w:bCs/>
        </w:rPr>
      </w:pPr>
    </w:p>
    <w:p w:rsidR="004A4EE7" w:rsidRDefault="004A4EE7" w:rsidP="004A4EE7">
      <w:pPr>
        <w:numPr>
          <w:ilvl w:val="0"/>
          <w:numId w:val="5"/>
        </w:numPr>
        <w:pBdr>
          <w:top w:val="nil"/>
          <w:left w:val="nil"/>
          <w:bottom w:val="nil"/>
          <w:right w:val="nil"/>
          <w:between w:val="nil"/>
        </w:pBdr>
        <w:spacing w:after="280" w:line="360" w:lineRule="auto"/>
        <w:ind w:left="0" w:right="-851" w:firstLine="0"/>
        <w:jc w:val="both"/>
        <w:rPr>
          <w:color w:val="000000"/>
        </w:rPr>
      </w:pPr>
      <w:r>
        <w:rPr>
          <w:rFonts w:ascii="Palatino Linotype" w:eastAsia="Palatino Linotype" w:hAnsi="Palatino Linotype" w:cs="Palatino Linotype"/>
          <w:color w:val="000000"/>
        </w:rPr>
        <w:t xml:space="preserve">De los artículos transcritos se establecen las características que debe tener la información desde el momento de su generación, publicación y entrega; de igual manera se contempla el procedimiento a seguir por el sujeto obligado para informar a los solicitantes </w:t>
      </w:r>
      <w:r>
        <w:rPr>
          <w:rFonts w:ascii="Palatino Linotype" w:eastAsia="Palatino Linotype" w:hAnsi="Palatino Linotype" w:cs="Palatino Linotype"/>
          <w:color w:val="000000"/>
        </w:rPr>
        <w:lastRenderedPageBreak/>
        <w:t>sobre información que se encuentre disponible en libros, compendios, formatos electrónicos, entre otros, haciéndole saber al solicitante como podrá consultar, reproducir o adquirir la información, en un plazo no mayor a cinco días hábiles, comprendiendo:</w:t>
      </w:r>
    </w:p>
    <w:p w:rsidR="00247BEE" w:rsidRDefault="004A4EE7" w:rsidP="00247BEE">
      <w:pPr>
        <w:pStyle w:val="Prrafodelista"/>
        <w:numPr>
          <w:ilvl w:val="0"/>
          <w:numId w:val="15"/>
        </w:numPr>
        <w:pBdr>
          <w:top w:val="nil"/>
          <w:left w:val="nil"/>
          <w:bottom w:val="nil"/>
          <w:right w:val="nil"/>
          <w:between w:val="nil"/>
        </w:pBdr>
        <w:jc w:val="both"/>
        <w:rPr>
          <w:rFonts w:ascii="Palatino Linotype" w:eastAsia="Palatino Linotype" w:hAnsi="Palatino Linotype" w:cs="Palatino Linotype"/>
          <w:b/>
          <w:bCs/>
          <w:color w:val="000000"/>
        </w:rPr>
      </w:pPr>
      <w:r w:rsidRPr="00247BEE">
        <w:rPr>
          <w:rFonts w:ascii="Palatino Linotype" w:eastAsia="Palatino Linotype" w:hAnsi="Palatino Linotype" w:cs="Palatino Linotype"/>
          <w:b/>
          <w:bCs/>
          <w:color w:val="000000"/>
        </w:rPr>
        <w:t>La fuente</w:t>
      </w:r>
    </w:p>
    <w:p w:rsidR="00247BEE" w:rsidRDefault="004A4EE7" w:rsidP="00247BEE">
      <w:pPr>
        <w:pStyle w:val="Prrafodelista"/>
        <w:numPr>
          <w:ilvl w:val="0"/>
          <w:numId w:val="15"/>
        </w:numPr>
        <w:pBdr>
          <w:top w:val="nil"/>
          <w:left w:val="nil"/>
          <w:bottom w:val="nil"/>
          <w:right w:val="nil"/>
          <w:between w:val="nil"/>
        </w:pBdr>
        <w:jc w:val="both"/>
        <w:rPr>
          <w:rFonts w:ascii="Palatino Linotype" w:eastAsia="Palatino Linotype" w:hAnsi="Palatino Linotype" w:cs="Palatino Linotype"/>
          <w:b/>
          <w:bCs/>
          <w:color w:val="000000"/>
        </w:rPr>
      </w:pPr>
      <w:r w:rsidRPr="00247BEE">
        <w:rPr>
          <w:rFonts w:ascii="Palatino Linotype" w:eastAsia="Palatino Linotype" w:hAnsi="Palatino Linotype" w:cs="Palatino Linotype"/>
          <w:b/>
          <w:bCs/>
          <w:color w:val="000000"/>
        </w:rPr>
        <w:t>El lugar y</w:t>
      </w:r>
    </w:p>
    <w:p w:rsidR="004A4EE7" w:rsidRPr="00247BEE" w:rsidRDefault="004A4EE7" w:rsidP="00247BEE">
      <w:pPr>
        <w:pStyle w:val="Prrafodelista"/>
        <w:numPr>
          <w:ilvl w:val="0"/>
          <w:numId w:val="15"/>
        </w:numPr>
        <w:pBdr>
          <w:top w:val="nil"/>
          <w:left w:val="nil"/>
          <w:bottom w:val="nil"/>
          <w:right w:val="nil"/>
          <w:between w:val="nil"/>
        </w:pBdr>
        <w:jc w:val="both"/>
        <w:rPr>
          <w:rFonts w:ascii="Palatino Linotype" w:eastAsia="Palatino Linotype" w:hAnsi="Palatino Linotype" w:cs="Palatino Linotype"/>
          <w:b/>
          <w:bCs/>
          <w:color w:val="000000"/>
        </w:rPr>
      </w:pPr>
      <w:r w:rsidRPr="00247BEE">
        <w:rPr>
          <w:rFonts w:ascii="Palatino Linotype" w:eastAsia="Palatino Linotype" w:hAnsi="Palatino Linotype" w:cs="Palatino Linotype"/>
          <w:b/>
          <w:bCs/>
          <w:color w:val="000000"/>
        </w:rPr>
        <w:t>La forma </w:t>
      </w:r>
    </w:p>
    <w:p w:rsidR="004A4EE7" w:rsidRDefault="004A4EE7" w:rsidP="004A4EE7">
      <w:pPr>
        <w:rPr>
          <w:b/>
          <w:bCs/>
        </w:rPr>
      </w:pPr>
    </w:p>
    <w:p w:rsidR="00FE5572" w:rsidRPr="00FE5572" w:rsidRDefault="004A4EE7" w:rsidP="00FE5572">
      <w:pPr>
        <w:numPr>
          <w:ilvl w:val="0"/>
          <w:numId w:val="5"/>
        </w:numPr>
        <w:pBdr>
          <w:top w:val="nil"/>
          <w:left w:val="nil"/>
          <w:bottom w:val="nil"/>
          <w:right w:val="nil"/>
          <w:between w:val="nil"/>
        </w:pBdr>
        <w:spacing w:after="280" w:line="360" w:lineRule="auto"/>
        <w:ind w:left="0" w:right="-851" w:firstLine="0"/>
        <w:jc w:val="both"/>
        <w:rPr>
          <w:color w:val="000000"/>
        </w:rPr>
      </w:pPr>
      <w:r>
        <w:rPr>
          <w:rFonts w:ascii="Palatino Linotype" w:eastAsia="Palatino Linotype" w:hAnsi="Palatino Linotype" w:cs="Palatino Linotype"/>
          <w:color w:val="000000"/>
        </w:rPr>
        <w:t>Asimismo, se establece que la fuen</w:t>
      </w:r>
      <w:r w:rsidR="00FE5572">
        <w:rPr>
          <w:rFonts w:ascii="Palatino Linotype" w:eastAsia="Palatino Linotype" w:hAnsi="Palatino Linotype" w:cs="Palatino Linotype"/>
          <w:color w:val="000000"/>
        </w:rPr>
        <w:t>te de la información deberá ser:</w:t>
      </w:r>
    </w:p>
    <w:p w:rsidR="00247BEE" w:rsidRDefault="004A4EE7" w:rsidP="00247BEE">
      <w:pPr>
        <w:pStyle w:val="Prrafodelista"/>
        <w:numPr>
          <w:ilvl w:val="0"/>
          <w:numId w:val="14"/>
        </w:numPr>
        <w:pBdr>
          <w:top w:val="nil"/>
          <w:left w:val="nil"/>
          <w:bottom w:val="nil"/>
          <w:right w:val="nil"/>
          <w:between w:val="nil"/>
        </w:pBdr>
        <w:jc w:val="both"/>
        <w:rPr>
          <w:rFonts w:ascii="Palatino Linotype" w:eastAsia="Palatino Linotype" w:hAnsi="Palatino Linotype" w:cs="Palatino Linotype"/>
          <w:b/>
          <w:bCs/>
          <w:color w:val="000000"/>
        </w:rPr>
      </w:pPr>
      <w:r w:rsidRPr="00247BEE">
        <w:rPr>
          <w:rFonts w:ascii="Palatino Linotype" w:eastAsia="Palatino Linotype" w:hAnsi="Palatino Linotype" w:cs="Palatino Linotype"/>
          <w:b/>
          <w:bCs/>
          <w:color w:val="000000"/>
        </w:rPr>
        <w:t>Precisa</w:t>
      </w:r>
    </w:p>
    <w:p w:rsidR="00247BEE" w:rsidRDefault="004A4EE7" w:rsidP="00247BEE">
      <w:pPr>
        <w:pStyle w:val="Prrafodelista"/>
        <w:numPr>
          <w:ilvl w:val="0"/>
          <w:numId w:val="14"/>
        </w:numPr>
        <w:pBdr>
          <w:top w:val="nil"/>
          <w:left w:val="nil"/>
          <w:bottom w:val="nil"/>
          <w:right w:val="nil"/>
          <w:between w:val="nil"/>
        </w:pBdr>
        <w:jc w:val="both"/>
        <w:rPr>
          <w:rFonts w:ascii="Palatino Linotype" w:eastAsia="Palatino Linotype" w:hAnsi="Palatino Linotype" w:cs="Palatino Linotype"/>
          <w:b/>
          <w:bCs/>
          <w:color w:val="000000"/>
        </w:rPr>
      </w:pPr>
      <w:r w:rsidRPr="00247BEE">
        <w:rPr>
          <w:rFonts w:ascii="Palatino Linotype" w:eastAsia="Palatino Linotype" w:hAnsi="Palatino Linotype" w:cs="Palatino Linotype"/>
          <w:b/>
          <w:bCs/>
          <w:color w:val="000000"/>
        </w:rPr>
        <w:t>Concreta</w:t>
      </w:r>
    </w:p>
    <w:p w:rsidR="004A4EE7" w:rsidRPr="00247BEE" w:rsidRDefault="004A4EE7" w:rsidP="00247BEE">
      <w:pPr>
        <w:pStyle w:val="Prrafodelista"/>
        <w:numPr>
          <w:ilvl w:val="0"/>
          <w:numId w:val="14"/>
        </w:numPr>
        <w:pBdr>
          <w:top w:val="nil"/>
          <w:left w:val="nil"/>
          <w:bottom w:val="nil"/>
          <w:right w:val="nil"/>
          <w:between w:val="nil"/>
        </w:pBdr>
        <w:jc w:val="both"/>
        <w:rPr>
          <w:rFonts w:ascii="Palatino Linotype" w:eastAsia="Palatino Linotype" w:hAnsi="Palatino Linotype" w:cs="Palatino Linotype"/>
          <w:b/>
          <w:bCs/>
          <w:color w:val="000000"/>
        </w:rPr>
      </w:pPr>
      <w:r w:rsidRPr="00247BEE">
        <w:rPr>
          <w:rFonts w:ascii="Palatino Linotype" w:eastAsia="Palatino Linotype" w:hAnsi="Palatino Linotype" w:cs="Palatino Linotype"/>
          <w:b/>
          <w:bCs/>
          <w:color w:val="000000"/>
        </w:rPr>
        <w:t>Y no debe implicar que el solicitante realice una búsqueda en toda la información que se encuentre disponible.</w:t>
      </w:r>
    </w:p>
    <w:p w:rsidR="004A4EE7" w:rsidRDefault="004A4EE7" w:rsidP="004A4EE7">
      <w:pPr>
        <w:rPr>
          <w:b/>
          <w:bCs/>
        </w:rPr>
      </w:pPr>
    </w:p>
    <w:p w:rsidR="00461053" w:rsidRDefault="00461053" w:rsidP="004A4EE7">
      <w:pPr>
        <w:rPr>
          <w:b/>
          <w:bCs/>
        </w:rPr>
      </w:pPr>
    </w:p>
    <w:p w:rsidR="00247BEE" w:rsidRPr="00247BEE" w:rsidRDefault="004A4EE7" w:rsidP="00247BEE">
      <w:pPr>
        <w:numPr>
          <w:ilvl w:val="0"/>
          <w:numId w:val="5"/>
        </w:numPr>
        <w:pBdr>
          <w:top w:val="nil"/>
          <w:left w:val="nil"/>
          <w:bottom w:val="nil"/>
          <w:right w:val="nil"/>
          <w:between w:val="nil"/>
        </w:pBdr>
        <w:spacing w:after="280" w:line="360" w:lineRule="auto"/>
        <w:ind w:left="0" w:right="-851" w:firstLine="0"/>
        <w:jc w:val="both"/>
        <w:rPr>
          <w:color w:val="000000"/>
        </w:rPr>
      </w:pPr>
      <w:r>
        <w:rPr>
          <w:rFonts w:ascii="Palatino Linotype" w:eastAsia="Palatino Linotype" w:hAnsi="Palatino Linotype" w:cs="Palatino Linotype"/>
          <w:color w:val="000000"/>
        </w:rPr>
        <w:t>Imperativos legales que establecen el procedimiento que debe seguir el Sujeto Obligado para que pueda tomarse como válida su orientación sobre la forma en que puede cons</w:t>
      </w:r>
      <w:r w:rsidR="00247BEE">
        <w:rPr>
          <w:rFonts w:ascii="Palatino Linotype" w:eastAsia="Palatino Linotype" w:hAnsi="Palatino Linotype" w:cs="Palatino Linotype"/>
          <w:color w:val="000000"/>
        </w:rPr>
        <w:t>ultar la información requerida</w:t>
      </w:r>
      <w:r w:rsidR="00247BEE">
        <w:rPr>
          <w:rFonts w:ascii="Palatino Linotype" w:eastAsia="Palatino Linotype" w:hAnsi="Palatino Linotype" w:cs="Palatino Linotype"/>
        </w:rPr>
        <w:t>.</w:t>
      </w:r>
    </w:p>
    <w:p w:rsidR="004A4EE7" w:rsidRDefault="004A4EE7" w:rsidP="004A4EE7">
      <w:pPr>
        <w:pStyle w:val="Ttulo1"/>
        <w:rPr>
          <w:rFonts w:ascii="Palatino Linotype" w:eastAsia="Palatino Linotype" w:hAnsi="Palatino Linotype" w:cs="Palatino Linotype"/>
          <w:b/>
          <w:bCs/>
          <w:color w:val="000000"/>
          <w:sz w:val="24"/>
          <w:szCs w:val="24"/>
        </w:rPr>
      </w:pPr>
      <w:r>
        <w:rPr>
          <w:rFonts w:ascii="Palatino Linotype" w:eastAsia="Palatino Linotype" w:hAnsi="Palatino Linotype" w:cs="Palatino Linotype"/>
          <w:b/>
          <w:bCs/>
          <w:color w:val="000000"/>
          <w:sz w:val="24"/>
          <w:szCs w:val="24"/>
        </w:rPr>
        <w:t>QUINTO. De la versión pública.</w:t>
      </w:r>
    </w:p>
    <w:p w:rsidR="004A4EE7" w:rsidRDefault="004A4EE7" w:rsidP="004A4EE7"/>
    <w:p w:rsidR="004A4EE7" w:rsidRDefault="004A4EE7" w:rsidP="004A4EE7">
      <w:pPr>
        <w:pStyle w:val="Ttulo1"/>
        <w:numPr>
          <w:ilvl w:val="0"/>
          <w:numId w:val="6"/>
        </w:numPr>
        <w:tabs>
          <w:tab w:val="left" w:pos="284"/>
        </w:tabs>
        <w:spacing w:before="0" w:line="360" w:lineRule="auto"/>
        <w:ind w:left="0" w:firstLine="0"/>
        <w:rPr>
          <w:rFonts w:ascii="Palatino Linotype" w:eastAsia="Palatino Linotype" w:hAnsi="Palatino Linotype" w:cs="Palatino Linotype"/>
          <w:b/>
          <w:bCs/>
          <w:color w:val="000000"/>
          <w:sz w:val="24"/>
          <w:szCs w:val="24"/>
        </w:rPr>
      </w:pPr>
      <w:bookmarkStart w:id="9" w:name="_heading=h.lnxbz9" w:colFirst="0" w:colLast="0"/>
      <w:bookmarkEnd w:id="9"/>
      <w:r>
        <w:rPr>
          <w:rFonts w:ascii="Palatino Linotype" w:eastAsia="Palatino Linotype" w:hAnsi="Palatino Linotype" w:cs="Palatino Linotype"/>
          <w:b/>
          <w:bCs/>
          <w:color w:val="000000"/>
          <w:sz w:val="24"/>
          <w:szCs w:val="24"/>
        </w:rPr>
        <w:t xml:space="preserve">Nociones generales. </w:t>
      </w:r>
    </w:p>
    <w:p w:rsidR="004A4EE7" w:rsidRDefault="004A4EE7" w:rsidP="004A4EE7">
      <w:pPr>
        <w:numPr>
          <w:ilvl w:val="0"/>
          <w:numId w:val="5"/>
        </w:numPr>
        <w:pBdr>
          <w:top w:val="nil"/>
          <w:left w:val="nil"/>
          <w:bottom w:val="nil"/>
          <w:right w:val="nil"/>
          <w:between w:val="nil"/>
        </w:pBdr>
        <w:spacing w:after="280" w:line="360" w:lineRule="auto"/>
        <w:ind w:left="0" w:right="-851" w:firstLine="0"/>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Debe destacarse que, debido a la naturaleza de la información solicitada</w:t>
      </w:r>
      <w:r>
        <w:rPr>
          <w:rFonts w:ascii="Palatino Linotype" w:eastAsia="Palatino Linotype" w:hAnsi="Palatino Linotype" w:cs="Palatino Linotype"/>
          <w:b/>
          <w:bCs/>
          <w:color w:val="000000"/>
        </w:rPr>
        <w:t xml:space="preserve">, </w:t>
      </w:r>
      <w:r>
        <w:rPr>
          <w:rFonts w:ascii="Palatino Linotype" w:eastAsia="Palatino Linotype" w:hAnsi="Palatino Linotype" w:cs="Palatino Linotype"/>
          <w:color w:val="000000"/>
        </w:rPr>
        <w:t xml:space="preserve">eventualmente pudiera obrar datos personales susceptibles de protegerse, así como información susceptible de clasificarse como reservada, el </w:t>
      </w:r>
      <w:r>
        <w:rPr>
          <w:rFonts w:ascii="Palatino Linotype" w:eastAsia="Palatino Linotype" w:hAnsi="Palatino Linotype" w:cs="Palatino Linotype"/>
          <w:b/>
          <w:bCs/>
          <w:color w:val="000000"/>
        </w:rPr>
        <w:t xml:space="preserve">SUJETO OBLIGADO </w:t>
      </w:r>
      <w:r>
        <w:rPr>
          <w:rFonts w:ascii="Palatino Linotype" w:eastAsia="Palatino Linotype" w:hAnsi="Palatino Linotype" w:cs="Palatino Linotype"/>
          <w:color w:val="000000"/>
        </w:rPr>
        <w:t xml:space="preserve">deberá de hacer la adecuada versión pública, protegiendo los datos que no son susceptibles de ser proporcionados. </w:t>
      </w:r>
    </w:p>
    <w:p w:rsidR="004A4EE7" w:rsidRDefault="004A4EE7" w:rsidP="004A4EE7">
      <w:pPr>
        <w:pBdr>
          <w:top w:val="nil"/>
          <w:left w:val="nil"/>
          <w:bottom w:val="nil"/>
          <w:right w:val="nil"/>
          <w:between w:val="nil"/>
        </w:pBdr>
        <w:tabs>
          <w:tab w:val="left" w:pos="0"/>
          <w:tab w:val="left" w:pos="284"/>
        </w:tabs>
        <w:spacing w:line="360" w:lineRule="auto"/>
        <w:ind w:right="49"/>
        <w:jc w:val="both"/>
        <w:rPr>
          <w:rFonts w:ascii="Palatino Linotype" w:eastAsia="Palatino Linotype" w:hAnsi="Palatino Linotype" w:cs="Palatino Linotype"/>
          <w:color w:val="000000"/>
        </w:rPr>
      </w:pPr>
    </w:p>
    <w:p w:rsidR="004A4EE7" w:rsidRDefault="004A4EE7" w:rsidP="004A4EE7">
      <w:pPr>
        <w:numPr>
          <w:ilvl w:val="0"/>
          <w:numId w:val="5"/>
        </w:numPr>
        <w:pBdr>
          <w:top w:val="nil"/>
          <w:left w:val="nil"/>
          <w:bottom w:val="nil"/>
          <w:right w:val="nil"/>
          <w:between w:val="nil"/>
        </w:pBdr>
        <w:spacing w:after="280" w:line="360" w:lineRule="auto"/>
        <w:ind w:left="0" w:right="-851" w:firstLine="0"/>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lastRenderedPageBreak/>
        <w:t xml:space="preserve">No pasa desapercibido para este Órgano Garante que los </w:t>
      </w:r>
      <w:r>
        <w:rPr>
          <w:rFonts w:ascii="Palatino Linotype" w:eastAsia="Palatino Linotype" w:hAnsi="Palatino Linotype" w:cs="Palatino Linotype"/>
          <w:b/>
          <w:bCs/>
          <w:color w:val="000000"/>
        </w:rPr>
        <w:t xml:space="preserve">Sujetos Obligados </w:t>
      </w:r>
      <w:r>
        <w:rPr>
          <w:rFonts w:ascii="Palatino Linotype" w:eastAsia="Palatino Linotype" w:hAnsi="Palatino Linotype" w:cs="Palatino Linotype"/>
          <w:color w:val="000000"/>
        </w:rPr>
        <w:t>serán responsables de los datos personales en su posesión y que, en caso de localizarse datos concernientes a terceros, éstos no podrán difundir, distribuir o comercializar los datos personales.  Cabe destacar que, para la realización de la clasificación de la información, se deben seguir una serie de pasos y procedimientos, por lo que es menester reiterar los mismos:</w:t>
      </w:r>
    </w:p>
    <w:tbl>
      <w:tblPr>
        <w:tblW w:w="9896" w:type="dxa"/>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667"/>
        <w:gridCol w:w="7229"/>
      </w:tblGrid>
      <w:tr w:rsidR="004A4EE7" w:rsidTr="00461053">
        <w:tc>
          <w:tcPr>
            <w:tcW w:w="2667" w:type="dxa"/>
          </w:tcPr>
          <w:p w:rsidR="004A4EE7" w:rsidRDefault="004A4EE7" w:rsidP="004A4EE7">
            <w:pPr>
              <w:tabs>
                <w:tab w:val="left" w:pos="284"/>
              </w:tabs>
              <w:rPr>
                <w:rFonts w:ascii="Palatino Linotype" w:eastAsia="Palatino Linotype" w:hAnsi="Palatino Linotype" w:cs="Palatino Linotype"/>
              </w:rPr>
            </w:pPr>
            <w:r>
              <w:rPr>
                <w:rFonts w:ascii="Palatino Linotype" w:eastAsia="Palatino Linotype" w:hAnsi="Palatino Linotype" w:cs="Palatino Linotype"/>
              </w:rPr>
              <w:t>a) Requisitos previos.</w:t>
            </w:r>
          </w:p>
        </w:tc>
        <w:tc>
          <w:tcPr>
            <w:tcW w:w="7229" w:type="dxa"/>
          </w:tcPr>
          <w:p w:rsidR="004A4EE7" w:rsidRDefault="004A4EE7" w:rsidP="004A4EE7">
            <w:pPr>
              <w:tabs>
                <w:tab w:val="left" w:pos="284"/>
              </w:tabs>
              <w:ind w:right="49"/>
              <w:jc w:val="both"/>
              <w:rPr>
                <w:rFonts w:ascii="Palatino Linotype" w:eastAsia="Palatino Linotype" w:hAnsi="Palatino Linotype" w:cs="Palatino Linotype"/>
              </w:rPr>
            </w:pPr>
            <w:r>
              <w:rPr>
                <w:rFonts w:ascii="Palatino Linotype" w:eastAsia="Palatino Linotype" w:hAnsi="Palatino Linotype" w:cs="Palatino Linotype"/>
              </w:rPr>
              <w:t xml:space="preserve">Los artículos 100 y 122 de la Ley Estatal y de la Ley General, respectivamente, señalan que si los Sujetos Obligados determinan que la información actualiza alguno de los supuestos de clasificación, es deber de los titulares de las áreas proponer su clasificación y no del Comité de Transparencia. </w:t>
            </w:r>
          </w:p>
          <w:p w:rsidR="004A4EE7" w:rsidRDefault="004A4EE7" w:rsidP="004A4EE7">
            <w:pPr>
              <w:tabs>
                <w:tab w:val="left" w:pos="284"/>
              </w:tabs>
              <w:ind w:right="49"/>
              <w:jc w:val="both"/>
              <w:rPr>
                <w:rFonts w:ascii="Palatino Linotype" w:eastAsia="Palatino Linotype" w:hAnsi="Palatino Linotype" w:cs="Palatino Linotype"/>
              </w:rPr>
            </w:pPr>
            <w:r>
              <w:rPr>
                <w:rFonts w:ascii="Palatino Linotype" w:eastAsia="Palatino Linotype" w:hAnsi="Palatino Linotype" w:cs="Palatino Linotype"/>
              </w:rPr>
              <w:t>Al hacerlo tienen que precisar de qué información se trata, señalando el supuesto de clasificación (confidencialidad o reserva).</w:t>
            </w:r>
          </w:p>
          <w:p w:rsidR="004A4EE7" w:rsidRDefault="004A4EE7" w:rsidP="004A4EE7">
            <w:pPr>
              <w:tabs>
                <w:tab w:val="left" w:pos="284"/>
              </w:tabs>
              <w:ind w:right="49"/>
              <w:jc w:val="both"/>
              <w:rPr>
                <w:rFonts w:ascii="Palatino Linotype" w:eastAsia="Palatino Linotype" w:hAnsi="Palatino Linotype" w:cs="Palatino Linotype"/>
              </w:rPr>
            </w:pPr>
            <w:r>
              <w:rPr>
                <w:rFonts w:ascii="Palatino Linotype" w:eastAsia="Palatino Linotype" w:hAnsi="Palatino Linotype" w:cs="Palatino Linotype"/>
              </w:rPr>
              <w:t>Además, se debe señalar el procedimiento, de los tres que establecen los artículos 132 y 106 de la Ley Estatal y General, respectivamente.</w:t>
            </w:r>
          </w:p>
          <w:p w:rsidR="004A4EE7" w:rsidRDefault="004A4EE7" w:rsidP="004A4EE7">
            <w:pPr>
              <w:tabs>
                <w:tab w:val="left" w:pos="284"/>
              </w:tabs>
              <w:jc w:val="both"/>
              <w:rPr>
                <w:rFonts w:ascii="Palatino Linotype" w:eastAsia="Palatino Linotype" w:hAnsi="Palatino Linotype" w:cs="Palatino Linotype"/>
              </w:rPr>
            </w:pPr>
            <w:r>
              <w:rPr>
                <w:rFonts w:ascii="Palatino Linotype" w:eastAsia="Palatino Linotype" w:hAnsi="Palatino Linotype" w:cs="Palatino Linotype"/>
              </w:rPr>
              <w:t xml:space="preserve">El último de estos requisitos previos consiste en que no se pueden emitir acuerdos de carácter general ni particular, esto es, </w:t>
            </w:r>
            <w:r>
              <w:rPr>
                <w:rFonts w:ascii="Palatino Linotype" w:eastAsia="Palatino Linotype" w:hAnsi="Palatino Linotype" w:cs="Palatino Linotype"/>
                <w:u w:val="single"/>
              </w:rPr>
              <w:t>no se puede hacer un acuerdo para clasificar de manera general todos los documentos de un expediente o área, sin</w:t>
            </w:r>
            <w:r>
              <w:rPr>
                <w:rFonts w:ascii="Palatino Linotype" w:eastAsia="Palatino Linotype" w:hAnsi="Palatino Linotype" w:cs="Palatino Linotype"/>
              </w:rPr>
              <w:t xml:space="preserve"> individualizar su análisis y tampoco se puede hacer un acuerdo por cada dato que se vaya a clasificar dentro de un documento con diez datos, por ejemplo, susceptibles de ser clasificados.</w:t>
            </w:r>
          </w:p>
        </w:tc>
      </w:tr>
      <w:tr w:rsidR="004A4EE7" w:rsidTr="00461053">
        <w:tc>
          <w:tcPr>
            <w:tcW w:w="2667" w:type="dxa"/>
          </w:tcPr>
          <w:p w:rsidR="004A4EE7" w:rsidRDefault="004A4EE7" w:rsidP="004A4EE7">
            <w:pPr>
              <w:tabs>
                <w:tab w:val="left" w:pos="284"/>
              </w:tabs>
              <w:rPr>
                <w:rFonts w:ascii="Palatino Linotype" w:eastAsia="Palatino Linotype" w:hAnsi="Palatino Linotype" w:cs="Palatino Linotype"/>
              </w:rPr>
            </w:pPr>
            <w:r>
              <w:rPr>
                <w:rFonts w:ascii="Palatino Linotype" w:eastAsia="Palatino Linotype" w:hAnsi="Palatino Linotype" w:cs="Palatino Linotype"/>
              </w:rPr>
              <w:t>b) Supuestos de clasificación.</w:t>
            </w:r>
          </w:p>
        </w:tc>
        <w:tc>
          <w:tcPr>
            <w:tcW w:w="7229" w:type="dxa"/>
          </w:tcPr>
          <w:p w:rsidR="004A4EE7" w:rsidRDefault="004A4EE7" w:rsidP="004A4EE7">
            <w:pPr>
              <w:tabs>
                <w:tab w:val="left" w:pos="284"/>
              </w:tabs>
              <w:ind w:right="49"/>
              <w:jc w:val="both"/>
              <w:rPr>
                <w:rFonts w:ascii="Palatino Linotype" w:eastAsia="Palatino Linotype" w:hAnsi="Palatino Linotype" w:cs="Palatino Linotype"/>
              </w:rPr>
            </w:pPr>
            <w:r>
              <w:rPr>
                <w:rFonts w:ascii="Palatino Linotype" w:eastAsia="Palatino Linotype" w:hAnsi="Palatino Linotype" w:cs="Palatino Linotype"/>
              </w:rPr>
              <w:t>Las disposiciones constitucionales y legales en la materia establecen los dos supuestos generales para clasificar la información: por reserva y por confidencialidad.</w:t>
            </w:r>
          </w:p>
          <w:p w:rsidR="004A4EE7" w:rsidRDefault="004A4EE7" w:rsidP="004A4EE7">
            <w:pPr>
              <w:tabs>
                <w:tab w:val="left" w:pos="284"/>
              </w:tabs>
              <w:ind w:right="49"/>
              <w:jc w:val="both"/>
              <w:rPr>
                <w:rFonts w:ascii="Palatino Linotype" w:eastAsia="Palatino Linotype" w:hAnsi="Palatino Linotype" w:cs="Palatino Linotype"/>
              </w:rPr>
            </w:pPr>
            <w:r>
              <w:rPr>
                <w:rFonts w:ascii="Palatino Linotype" w:eastAsia="Palatino Linotype" w:hAnsi="Palatino Linotype" w:cs="Palatino Linotype"/>
              </w:rPr>
              <w:t xml:space="preserve">Los artículos 116 y 143 de la Ley Estatal y de la Ley General, respectivamente, señalan los supuestos para que la información pueda ser clasificada como confidencial. Mientras que los artículos 105 y 130 de la Ley Estatal y de la Ley General, respectivamente, señalan que la aplicación de estos supuestos debe realizarse de </w:t>
            </w:r>
            <w:r>
              <w:rPr>
                <w:rFonts w:ascii="Palatino Linotype" w:eastAsia="Palatino Linotype" w:hAnsi="Palatino Linotype" w:cs="Palatino Linotype"/>
              </w:rPr>
              <w:lastRenderedPageBreak/>
              <w:t>manera restrictiva y limitada, por lo que debe acreditarse que se cumple con esta condición y no se pueden ampliar las excepciones o supuestos de clasificación aduciendo analogía o mayoría de razón.</w:t>
            </w:r>
          </w:p>
          <w:p w:rsidR="004A4EE7" w:rsidRDefault="004A4EE7" w:rsidP="004A4EE7">
            <w:pPr>
              <w:tabs>
                <w:tab w:val="left" w:pos="284"/>
              </w:tabs>
              <w:jc w:val="both"/>
              <w:rPr>
                <w:rFonts w:ascii="Palatino Linotype" w:eastAsia="Palatino Linotype" w:hAnsi="Palatino Linotype" w:cs="Palatino Linotype"/>
              </w:rPr>
            </w:pPr>
            <w:r>
              <w:rPr>
                <w:rFonts w:ascii="Palatino Linotype" w:eastAsia="Palatino Linotype" w:hAnsi="Palatino Linotype" w:cs="Palatino Linotype"/>
              </w:rPr>
              <w:t xml:space="preserve">El </w:t>
            </w:r>
            <w:r>
              <w:rPr>
                <w:rFonts w:ascii="Palatino Linotype" w:eastAsia="Palatino Linotype" w:hAnsi="Palatino Linotype" w:cs="Palatino Linotype"/>
                <w:b/>
                <w:bCs/>
              </w:rPr>
              <w:t>Sujeto Obligado</w:t>
            </w:r>
            <w:r>
              <w:rPr>
                <w:rFonts w:ascii="Palatino Linotype" w:eastAsia="Palatino Linotype" w:hAnsi="Palatino Linotype" w:cs="Palatino Linotype"/>
              </w:rPr>
              <w:t xml:space="preserve"> debe identificar claramente el tipo de información y hacer un juicio de subsunción o encaje para acreditar que el supuesto de hecho corresponde estrictamente con la hipótesis jurídica. Esto también lo debe de realizar el servidor público habilitado y el titular del área que administra la información.</w:t>
            </w:r>
          </w:p>
        </w:tc>
      </w:tr>
      <w:tr w:rsidR="004A4EE7" w:rsidTr="00461053">
        <w:tc>
          <w:tcPr>
            <w:tcW w:w="2667" w:type="dxa"/>
          </w:tcPr>
          <w:p w:rsidR="004A4EE7" w:rsidRDefault="004A4EE7" w:rsidP="004A4EE7">
            <w:pPr>
              <w:tabs>
                <w:tab w:val="left" w:pos="284"/>
              </w:tabs>
              <w:rPr>
                <w:rFonts w:ascii="Palatino Linotype" w:eastAsia="Palatino Linotype" w:hAnsi="Palatino Linotype" w:cs="Palatino Linotype"/>
              </w:rPr>
            </w:pPr>
            <w:r>
              <w:rPr>
                <w:rFonts w:ascii="Palatino Linotype" w:eastAsia="Palatino Linotype" w:hAnsi="Palatino Linotype" w:cs="Palatino Linotype"/>
              </w:rPr>
              <w:lastRenderedPageBreak/>
              <w:t>c) Formalidades para emitir el acuerdo de clasificación.</w:t>
            </w:r>
          </w:p>
        </w:tc>
        <w:tc>
          <w:tcPr>
            <w:tcW w:w="7229" w:type="dxa"/>
          </w:tcPr>
          <w:p w:rsidR="004A4EE7" w:rsidRDefault="004A4EE7" w:rsidP="004A4EE7">
            <w:pPr>
              <w:tabs>
                <w:tab w:val="left" w:pos="284"/>
              </w:tabs>
              <w:ind w:right="49"/>
              <w:jc w:val="both"/>
              <w:rPr>
                <w:rFonts w:ascii="Palatino Linotype" w:eastAsia="Palatino Linotype" w:hAnsi="Palatino Linotype" w:cs="Palatino Linotype"/>
              </w:rPr>
            </w:pPr>
            <w:r>
              <w:rPr>
                <w:rFonts w:ascii="Palatino Linotype" w:eastAsia="Palatino Linotype" w:hAnsi="Palatino Linotype" w:cs="Palatino Linotype"/>
              </w:rPr>
              <w:t xml:space="preserve">El Comité de Transparencia, según lo dispuesto en los artículos cuenta con las facultades para aprobar, modificar o revocar la clasificación de la información que haya propuesto. </w:t>
            </w:r>
          </w:p>
          <w:p w:rsidR="004A4EE7" w:rsidRDefault="004A4EE7" w:rsidP="004A4EE7">
            <w:pPr>
              <w:tabs>
                <w:tab w:val="left" w:pos="284"/>
              </w:tabs>
              <w:ind w:right="49"/>
              <w:jc w:val="both"/>
              <w:rPr>
                <w:rFonts w:ascii="Palatino Linotype" w:eastAsia="Palatino Linotype" w:hAnsi="Palatino Linotype" w:cs="Palatino Linotype"/>
              </w:rPr>
            </w:pPr>
            <w:r>
              <w:rPr>
                <w:rFonts w:ascii="Palatino Linotype" w:eastAsia="Palatino Linotype" w:hAnsi="Palatino Linotype" w:cs="Palatino Linotype"/>
              </w:rPr>
              <w:t xml:space="preserve">Es necesario que </w:t>
            </w:r>
            <w:r>
              <w:rPr>
                <w:rFonts w:ascii="Palatino Linotype" w:eastAsia="Palatino Linotype" w:hAnsi="Palatino Linotype" w:cs="Palatino Linotype"/>
                <w:b/>
                <w:bCs/>
                <w:u w:val="single"/>
              </w:rPr>
              <w:t>el acto reúna con los requisitos elementales</w:t>
            </w:r>
            <w:r>
              <w:rPr>
                <w:rFonts w:ascii="Palatino Linotype" w:eastAsia="Palatino Linotype" w:hAnsi="Palatino Linotype" w:cs="Palatino Linotype"/>
              </w:rPr>
              <w:t>, entre ellos, que la autoridad que va a emitir el acto de autoridad sea la legalmente facultada para ello.</w:t>
            </w:r>
          </w:p>
          <w:p w:rsidR="004A4EE7" w:rsidRDefault="004A4EE7" w:rsidP="004A4EE7">
            <w:pPr>
              <w:tabs>
                <w:tab w:val="left" w:pos="284"/>
              </w:tabs>
              <w:jc w:val="both"/>
              <w:rPr>
                <w:rFonts w:ascii="Palatino Linotype" w:eastAsia="Palatino Linotype" w:hAnsi="Palatino Linotype" w:cs="Palatino Linotype"/>
              </w:rPr>
            </w:pPr>
            <w:r>
              <w:rPr>
                <w:rFonts w:ascii="Palatino Linotype" w:eastAsia="Palatino Linotype" w:hAnsi="Palatino Linotype" w:cs="Palatino Linotype"/>
              </w:rPr>
              <w:t>La decisión de aprobar, modificar o revocar la clasificación deberá de asentarse en un documento que registre la determinación a la que se llegue después de un análisis minucioso a partir de lo propuesto por el Titular del I.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w:t>
            </w:r>
          </w:p>
        </w:tc>
      </w:tr>
      <w:tr w:rsidR="004A4EE7" w:rsidTr="00461053">
        <w:tc>
          <w:tcPr>
            <w:tcW w:w="2667" w:type="dxa"/>
          </w:tcPr>
          <w:p w:rsidR="004A4EE7" w:rsidRDefault="004A4EE7" w:rsidP="004A4EE7">
            <w:pPr>
              <w:tabs>
                <w:tab w:val="left" w:pos="284"/>
              </w:tabs>
              <w:rPr>
                <w:rFonts w:ascii="Palatino Linotype" w:eastAsia="Palatino Linotype" w:hAnsi="Palatino Linotype" w:cs="Palatino Linotype"/>
              </w:rPr>
            </w:pPr>
          </w:p>
          <w:p w:rsidR="004A4EE7" w:rsidRDefault="004A4EE7" w:rsidP="004A4EE7">
            <w:pPr>
              <w:tabs>
                <w:tab w:val="left" w:pos="284"/>
              </w:tabs>
              <w:jc w:val="both"/>
              <w:rPr>
                <w:rFonts w:ascii="Palatino Linotype" w:eastAsia="Palatino Linotype" w:hAnsi="Palatino Linotype" w:cs="Palatino Linotype"/>
              </w:rPr>
            </w:pPr>
            <w:r>
              <w:rPr>
                <w:rFonts w:ascii="Palatino Linotype" w:eastAsia="Palatino Linotype" w:hAnsi="Palatino Linotype" w:cs="Palatino Linotype"/>
              </w:rPr>
              <w:t xml:space="preserve">d) Requisitos de fondo del acuerdo de clasificación. </w:t>
            </w:r>
          </w:p>
        </w:tc>
        <w:tc>
          <w:tcPr>
            <w:tcW w:w="7229" w:type="dxa"/>
          </w:tcPr>
          <w:p w:rsidR="004A4EE7" w:rsidRDefault="004A4EE7" w:rsidP="004A4EE7">
            <w:pPr>
              <w:tabs>
                <w:tab w:val="left" w:pos="284"/>
              </w:tabs>
              <w:ind w:right="49"/>
              <w:jc w:val="both"/>
              <w:rPr>
                <w:rFonts w:ascii="Palatino Linotype" w:eastAsia="Palatino Linotype" w:hAnsi="Palatino Linotype" w:cs="Palatino Linotype"/>
              </w:rPr>
            </w:pPr>
            <w:r>
              <w:rPr>
                <w:rFonts w:ascii="Palatino Linotype" w:eastAsia="Palatino Linotype" w:hAnsi="Palatino Linotype" w:cs="Palatino Linotype"/>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señala que la carga de la prueba, para justificar las restricciones, corresponde a los </w:t>
            </w:r>
            <w:r>
              <w:rPr>
                <w:rFonts w:ascii="Palatino Linotype" w:eastAsia="Palatino Linotype" w:hAnsi="Palatino Linotype" w:cs="Palatino Linotype"/>
                <w:b/>
                <w:bCs/>
              </w:rPr>
              <w:t>Sujetos Obligados</w:t>
            </w:r>
            <w:r>
              <w:rPr>
                <w:rFonts w:ascii="Palatino Linotype" w:eastAsia="Palatino Linotype" w:hAnsi="Palatino Linotype" w:cs="Palatino Linotype"/>
              </w:rPr>
              <w:t xml:space="preserve">, por lo que deberán fundar y motivar debidamente la clasificación. </w:t>
            </w:r>
          </w:p>
          <w:p w:rsidR="004A4EE7" w:rsidRDefault="004A4EE7" w:rsidP="004A4EE7">
            <w:pPr>
              <w:tabs>
                <w:tab w:val="left" w:pos="284"/>
              </w:tabs>
              <w:ind w:right="49"/>
              <w:jc w:val="both"/>
              <w:rPr>
                <w:rFonts w:ascii="Palatino Linotype" w:eastAsia="Palatino Linotype" w:hAnsi="Palatino Linotype" w:cs="Palatino Linotype"/>
              </w:rPr>
            </w:pPr>
            <w:r>
              <w:rPr>
                <w:rFonts w:ascii="Palatino Linotype" w:eastAsia="Palatino Linotype" w:hAnsi="Palatino Linotype" w:cs="Palatino Linotype"/>
              </w:rPr>
              <w:t xml:space="preserve">De lo anterior, se desprende que para una correcta </w:t>
            </w:r>
            <w:r>
              <w:rPr>
                <w:rFonts w:ascii="Palatino Linotype" w:eastAsia="Palatino Linotype" w:hAnsi="Palatino Linotype" w:cs="Palatino Linotype"/>
                <w:b/>
                <w:bCs/>
              </w:rPr>
              <w:t>clasificación total o parcial</w:t>
            </w:r>
            <w:r>
              <w:rPr>
                <w:rFonts w:ascii="Palatino Linotype" w:eastAsia="Palatino Linotype" w:hAnsi="Palatino Linotype" w:cs="Palatino Linotype"/>
              </w:rPr>
              <w:t xml:space="preserve">, esto es determinar los datos que se suprimen en las versiones públicas, es necesario fundar y motivar, de manera correcta, la clasificación; considerando que todo acto que la </w:t>
            </w:r>
            <w:r>
              <w:rPr>
                <w:rFonts w:ascii="Palatino Linotype" w:eastAsia="Palatino Linotype" w:hAnsi="Palatino Linotype" w:cs="Palatino Linotype"/>
              </w:rPr>
              <w:lastRenderedPageBreak/>
              <w:t>autoridad pronuncie en el ejercicio de sus atribuciones, debe expresar los fundamentos legales que le dieron origen y las razones por las que se deben aplicar al caso concreto.</w:t>
            </w:r>
          </w:p>
          <w:p w:rsidR="004A4EE7" w:rsidRDefault="004A4EE7" w:rsidP="004A4EE7">
            <w:pPr>
              <w:tabs>
                <w:tab w:val="left" w:pos="284"/>
              </w:tabs>
              <w:ind w:right="49"/>
              <w:jc w:val="both"/>
              <w:rPr>
                <w:rFonts w:ascii="Palatino Linotype" w:eastAsia="Palatino Linotype" w:hAnsi="Palatino Linotype" w:cs="Palatino Linotype"/>
              </w:rPr>
            </w:pPr>
            <w:r>
              <w:rPr>
                <w:rFonts w:ascii="Palatino Linotype" w:eastAsia="Palatino Linotype" w:hAnsi="Palatino Linotype" w:cs="Palatino Linotype"/>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 De este modo, la persona que se sienta afectada pueda impugnar la decisión, permitiéndole una real y auténtica defensa.</w:t>
            </w:r>
          </w:p>
          <w:p w:rsidR="004A4EE7" w:rsidRDefault="004A4EE7" w:rsidP="004A4EE7">
            <w:pPr>
              <w:tabs>
                <w:tab w:val="left" w:pos="284"/>
              </w:tabs>
              <w:ind w:right="49"/>
              <w:jc w:val="both"/>
              <w:rPr>
                <w:rFonts w:ascii="Palatino Linotype" w:eastAsia="Palatino Linotype" w:hAnsi="Palatino Linotype" w:cs="Palatino Linotype"/>
              </w:rPr>
            </w:pPr>
            <w:r>
              <w:rPr>
                <w:rFonts w:ascii="Palatino Linotype" w:eastAsia="Palatino Linotype" w:hAnsi="Palatino Linotype" w:cs="Palatino Linotype"/>
              </w:rPr>
              <w:t>En ese mismo sentido, el numeral trigésimo tercero fracción V de los Lineamientos Generales, precisa que para motivar la clasificación se deben acreditar las circunstancias de tiempo, modo y lugar.</w:t>
            </w:r>
          </w:p>
          <w:p w:rsidR="004A4EE7" w:rsidRDefault="004A4EE7" w:rsidP="004A4EE7">
            <w:pPr>
              <w:tabs>
                <w:tab w:val="left" w:pos="284"/>
              </w:tabs>
              <w:ind w:right="49"/>
              <w:jc w:val="both"/>
              <w:rPr>
                <w:rFonts w:ascii="Palatino Linotype" w:eastAsia="Palatino Linotype" w:hAnsi="Palatino Linotype" w:cs="Palatino Linotype"/>
              </w:rPr>
            </w:pPr>
            <w:r>
              <w:rPr>
                <w:rFonts w:ascii="Palatino Linotype" w:eastAsia="Palatino Linotype" w:hAnsi="Palatino Linotype" w:cs="Palatino Linotype"/>
              </w:rPr>
              <w:t xml:space="preserve">Ahora bien, </w:t>
            </w:r>
            <w:r>
              <w:rPr>
                <w:rFonts w:ascii="Palatino Linotype" w:eastAsia="Palatino Linotype" w:hAnsi="Palatino Linotype" w:cs="Palatino Linotype"/>
                <w:b/>
                <w:bCs/>
                <w:u w:val="single"/>
              </w:rPr>
              <w:t>para cada caso además de fundar y motivar</w:t>
            </w:r>
            <w:r>
              <w:rPr>
                <w:rFonts w:ascii="Palatino Linotype" w:eastAsia="Palatino Linotype" w:hAnsi="Palatino Linotype" w:cs="Palatino Linotype"/>
              </w:rPr>
              <w:t>, se debe identificar con claridad que datos contenidos en las documentales que son susceptibles de suprimirse, por ejemplo; Clave Única de Registro de Población (CURP), Registro Federal de Contribuyentes (R.F.C.), claves de seguros, préstamos o descuentos personales, secretos bancario, fiduciario, industrial, comercial, fiscal, bursátil y postal, cuya titularidad corresponda a particulares, entre otros.</w:t>
            </w:r>
          </w:p>
        </w:tc>
      </w:tr>
      <w:tr w:rsidR="004A4EE7" w:rsidTr="00461053">
        <w:tc>
          <w:tcPr>
            <w:tcW w:w="2667" w:type="dxa"/>
          </w:tcPr>
          <w:p w:rsidR="004A4EE7" w:rsidRDefault="004A4EE7" w:rsidP="004A4EE7">
            <w:pPr>
              <w:tabs>
                <w:tab w:val="left" w:pos="284"/>
              </w:tabs>
              <w:ind w:right="49"/>
              <w:jc w:val="both"/>
              <w:rPr>
                <w:rFonts w:ascii="Palatino Linotype" w:eastAsia="Palatino Linotype" w:hAnsi="Palatino Linotype" w:cs="Palatino Linotype"/>
              </w:rPr>
            </w:pPr>
            <w:r>
              <w:rPr>
                <w:rFonts w:ascii="Palatino Linotype" w:eastAsia="Palatino Linotype" w:hAnsi="Palatino Linotype" w:cs="Palatino Linotype"/>
              </w:rPr>
              <w:lastRenderedPageBreak/>
              <w:t xml:space="preserve">e) Condiciones especiales de la clasificación de la información como confidencial. </w:t>
            </w:r>
          </w:p>
        </w:tc>
        <w:tc>
          <w:tcPr>
            <w:tcW w:w="7229" w:type="dxa"/>
          </w:tcPr>
          <w:p w:rsidR="004A4EE7" w:rsidRDefault="004A4EE7" w:rsidP="004A4EE7">
            <w:pPr>
              <w:tabs>
                <w:tab w:val="left" w:pos="284"/>
              </w:tabs>
              <w:ind w:right="49"/>
              <w:jc w:val="both"/>
              <w:rPr>
                <w:rFonts w:ascii="Palatino Linotype" w:eastAsia="Palatino Linotype" w:hAnsi="Palatino Linotype" w:cs="Palatino Linotype"/>
              </w:rPr>
            </w:pPr>
            <w:r>
              <w:rPr>
                <w:rFonts w:ascii="Palatino Linotype" w:eastAsia="Palatino Linotype" w:hAnsi="Palatino Linotype" w:cs="Palatino Linotype"/>
              </w:rPr>
              <w:t xml:space="preserve">Los artículos 148 y 120 de la Ley Estatal y de la Ley General, respectivamente, establecen que aun tratándose de datos personales, se podrán proporcionar, incluso sin solicitar el consentimiento de su titular. </w:t>
            </w:r>
          </w:p>
          <w:p w:rsidR="004A4EE7" w:rsidRDefault="004A4EE7" w:rsidP="004A4EE7">
            <w:pPr>
              <w:tabs>
                <w:tab w:val="left" w:pos="284"/>
              </w:tabs>
              <w:ind w:right="49"/>
              <w:jc w:val="both"/>
              <w:rPr>
                <w:rFonts w:ascii="Palatino Linotype" w:eastAsia="Palatino Linotype" w:hAnsi="Palatino Linotype" w:cs="Palatino Linotype"/>
              </w:rPr>
            </w:pPr>
            <w:r>
              <w:rPr>
                <w:rFonts w:ascii="Palatino Linotype" w:eastAsia="Palatino Linotype" w:hAnsi="Palatino Linotype" w:cs="Palatino Linotype"/>
              </w:rPr>
              <w:t xml:space="preserve">En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 </w:t>
            </w:r>
          </w:p>
          <w:p w:rsidR="004A4EE7" w:rsidRDefault="004A4EE7" w:rsidP="004A4EE7">
            <w:pPr>
              <w:tabs>
                <w:tab w:val="left" w:pos="284"/>
              </w:tabs>
              <w:rPr>
                <w:rFonts w:ascii="Palatino Linotype" w:eastAsia="Palatino Linotype" w:hAnsi="Palatino Linotype" w:cs="Palatino Linotype"/>
              </w:rPr>
            </w:pPr>
            <w:r>
              <w:rPr>
                <w:rFonts w:ascii="Palatino Linotype" w:eastAsia="Palatino Linotype" w:hAnsi="Palatino Linotype" w:cs="Palatino Linotype"/>
              </w:rPr>
              <w:t>Pero si la información que se pretende clasificar como confidencial no se encuentra en los supuestos de los artículos señalados y es posible, se deberá consultar al titular de los datos si permite o no el acceso. De no ser posible, la realización de la consulta, procede, fundando y motivando, la clasificación.</w:t>
            </w:r>
          </w:p>
        </w:tc>
      </w:tr>
    </w:tbl>
    <w:p w:rsidR="004A4EE7" w:rsidRDefault="004A4EE7" w:rsidP="004A4EE7">
      <w:pPr>
        <w:numPr>
          <w:ilvl w:val="0"/>
          <w:numId w:val="5"/>
        </w:numPr>
        <w:pBdr>
          <w:top w:val="nil"/>
          <w:left w:val="nil"/>
          <w:bottom w:val="nil"/>
          <w:right w:val="nil"/>
          <w:between w:val="nil"/>
        </w:pBdr>
        <w:spacing w:after="280" w:line="360" w:lineRule="auto"/>
        <w:ind w:left="0" w:right="-567" w:firstLine="0"/>
        <w:jc w:val="both"/>
        <w:rPr>
          <w:color w:val="000000"/>
        </w:rPr>
      </w:pPr>
      <w:bookmarkStart w:id="10" w:name="_heading=h.4d34og8" w:colFirst="0" w:colLast="0"/>
      <w:bookmarkEnd w:id="10"/>
      <w:r>
        <w:rPr>
          <w:rFonts w:ascii="Palatino Linotype" w:eastAsia="Palatino Linotype" w:hAnsi="Palatino Linotype" w:cs="Palatino Linotype"/>
          <w:color w:val="000000"/>
        </w:rPr>
        <w:lastRenderedPageBreak/>
        <w:t>Por lo anteriormente expuesto,</w:t>
      </w:r>
      <w:r w:rsidR="00C64643">
        <w:rPr>
          <w:rFonts w:ascii="Palatino Linotype" w:eastAsia="Palatino Linotype" w:hAnsi="Palatino Linotype" w:cs="Palatino Linotype"/>
          <w:color w:val="000000"/>
        </w:rPr>
        <w:t xml:space="preserve"> este Órgano Garante considera </w:t>
      </w:r>
      <w:r>
        <w:rPr>
          <w:rFonts w:ascii="Palatino Linotype" w:eastAsia="Palatino Linotype" w:hAnsi="Palatino Linotype" w:cs="Palatino Linotype"/>
          <w:color w:val="000000"/>
        </w:rPr>
        <w:t>fundadas las razones o motivos de inconformidad que plantea el</w:t>
      </w:r>
      <w:r>
        <w:rPr>
          <w:rFonts w:ascii="Palatino Linotype" w:eastAsia="Palatino Linotype" w:hAnsi="Palatino Linotype" w:cs="Palatino Linotype"/>
          <w:b/>
          <w:bCs/>
          <w:color w:val="000000"/>
        </w:rPr>
        <w:t xml:space="preserve"> RECURRENTE</w:t>
      </w:r>
      <w:r>
        <w:rPr>
          <w:rFonts w:ascii="Palatino Linotype" w:eastAsia="Palatino Linotype" w:hAnsi="Palatino Linotype" w:cs="Palatino Linotype"/>
          <w:color w:val="000000"/>
        </w:rPr>
        <w:t xml:space="preserve">, determinando </w:t>
      </w:r>
      <w:r>
        <w:rPr>
          <w:rFonts w:ascii="Palatino Linotype" w:eastAsia="Palatino Linotype" w:hAnsi="Palatino Linotype" w:cs="Palatino Linotype"/>
          <w:b/>
          <w:bCs/>
          <w:smallCaps/>
          <w:color w:val="000000"/>
        </w:rPr>
        <w:t xml:space="preserve">REVOCAR  </w:t>
      </w:r>
      <w:r>
        <w:rPr>
          <w:rFonts w:ascii="Palatino Linotype" w:eastAsia="Palatino Linotype" w:hAnsi="Palatino Linotype" w:cs="Palatino Linotype"/>
          <w:color w:val="000000"/>
        </w:rPr>
        <w:t xml:space="preserve">la respuesta del </w:t>
      </w:r>
      <w:r>
        <w:rPr>
          <w:rFonts w:ascii="Palatino Linotype" w:eastAsia="Palatino Linotype" w:hAnsi="Palatino Linotype" w:cs="Palatino Linotype"/>
          <w:b/>
          <w:bCs/>
          <w:color w:val="000000"/>
        </w:rPr>
        <w:t>SUJETO OBLIGADO</w:t>
      </w:r>
      <w:r>
        <w:rPr>
          <w:rFonts w:ascii="Palatino Linotype" w:eastAsia="Palatino Linotype" w:hAnsi="Palatino Linotype" w:cs="Palatino Linotype"/>
          <w:color w:val="000000"/>
        </w:rPr>
        <w:t xml:space="preserve">, por lo que con fundamento en lo prescrito en los artículos 5 párrafos vigésimo noveno, trigésimo y trigésimo primero fracciones IV y V de la Constitución Política del Estado Libre y Soberano de México; 2, fracción II; 29, 36 fracciones I y II; 176, 178, 181, 185 de la Ley de Transparencia y Acceso a la Información Pública del Estado de México y Municipios, este </w:t>
      </w:r>
      <w:r>
        <w:rPr>
          <w:rFonts w:ascii="Palatino Linotype" w:eastAsia="Palatino Linotype" w:hAnsi="Palatino Linotype" w:cs="Palatino Linotype"/>
          <w:b/>
          <w:bCs/>
          <w:color w:val="000000"/>
        </w:rPr>
        <w:t>ÓRGANO GARANTE</w:t>
      </w:r>
      <w:r>
        <w:rPr>
          <w:rFonts w:ascii="Palatino Linotype" w:eastAsia="Palatino Linotype" w:hAnsi="Palatino Linotype" w:cs="Palatino Linotype"/>
          <w:color w:val="000000"/>
        </w:rPr>
        <w:t xml:space="preserve"> emite los siguientes.</w:t>
      </w:r>
    </w:p>
    <w:p w:rsidR="004A4EE7" w:rsidRDefault="004A4EE7" w:rsidP="004A4EE7">
      <w:pPr>
        <w:pStyle w:val="Ttulo1"/>
        <w:spacing w:before="0" w:line="360" w:lineRule="auto"/>
        <w:ind w:right="-851"/>
        <w:jc w:val="center"/>
        <w:rPr>
          <w:rFonts w:ascii="Palatino Linotype" w:eastAsia="Palatino Linotype" w:hAnsi="Palatino Linotype" w:cs="Palatino Linotype"/>
          <w:b/>
          <w:bCs/>
          <w:color w:val="000000"/>
          <w:sz w:val="24"/>
          <w:szCs w:val="24"/>
        </w:rPr>
      </w:pPr>
      <w:r>
        <w:rPr>
          <w:rFonts w:ascii="Palatino Linotype" w:eastAsia="Palatino Linotype" w:hAnsi="Palatino Linotype" w:cs="Palatino Linotype"/>
          <w:b/>
          <w:bCs/>
          <w:color w:val="000000"/>
          <w:sz w:val="24"/>
          <w:szCs w:val="24"/>
        </w:rPr>
        <w:t>R E S O L U T I V O S</w:t>
      </w:r>
    </w:p>
    <w:p w:rsidR="004A4EE7" w:rsidRDefault="004A4EE7" w:rsidP="004A4EE7">
      <w:pPr>
        <w:spacing w:line="360" w:lineRule="auto"/>
        <w:ind w:right="-851"/>
        <w:rPr>
          <w:rFonts w:ascii="Palatino Linotype" w:eastAsia="Palatino Linotype" w:hAnsi="Palatino Linotype" w:cs="Palatino Linotype"/>
        </w:rPr>
      </w:pPr>
    </w:p>
    <w:p w:rsidR="004A4EE7" w:rsidRDefault="004A4EE7" w:rsidP="004A4EE7">
      <w:pPr>
        <w:spacing w:line="360" w:lineRule="auto"/>
        <w:ind w:right="-851"/>
        <w:jc w:val="both"/>
        <w:rPr>
          <w:rFonts w:ascii="Palatino Linotype" w:eastAsia="Palatino Linotype" w:hAnsi="Palatino Linotype" w:cs="Palatino Linotype"/>
        </w:rPr>
      </w:pPr>
      <w:r>
        <w:rPr>
          <w:rFonts w:ascii="Palatino Linotype" w:eastAsia="Palatino Linotype" w:hAnsi="Palatino Linotype" w:cs="Palatino Linotype"/>
          <w:b/>
          <w:bCs/>
        </w:rPr>
        <w:t>PRIMERO</w:t>
      </w:r>
      <w:r>
        <w:rPr>
          <w:rFonts w:ascii="Palatino Linotype" w:eastAsia="Palatino Linotype" w:hAnsi="Palatino Linotype" w:cs="Palatino Linotype"/>
        </w:rPr>
        <w:t>. Resultan fundadas las</w:t>
      </w:r>
      <w:r>
        <w:rPr>
          <w:rFonts w:ascii="Palatino Linotype" w:eastAsia="Palatino Linotype" w:hAnsi="Palatino Linotype" w:cs="Palatino Linotype"/>
          <w:b/>
          <w:bCs/>
        </w:rPr>
        <w:t xml:space="preserve"> </w:t>
      </w:r>
      <w:r>
        <w:rPr>
          <w:rFonts w:ascii="Palatino Linotype" w:eastAsia="Palatino Linotype" w:hAnsi="Palatino Linotype" w:cs="Palatino Linotype"/>
        </w:rPr>
        <w:t xml:space="preserve">razones o motivos de inconformidad hechos valer en el Recurso de Revisión </w:t>
      </w:r>
      <w:r w:rsidR="00247BEE" w:rsidRPr="00247BEE">
        <w:rPr>
          <w:rFonts w:ascii="Palatino Linotype" w:eastAsia="Palatino Linotype" w:hAnsi="Palatino Linotype" w:cs="Palatino Linotype"/>
          <w:b/>
          <w:bCs/>
        </w:rPr>
        <w:t>10483/INFOEM/IP/RR/2025</w:t>
      </w:r>
      <w:r>
        <w:rPr>
          <w:rFonts w:ascii="Palatino Linotype" w:eastAsia="Palatino Linotype" w:hAnsi="Palatino Linotype" w:cs="Palatino Linotype"/>
          <w:b/>
          <w:bCs/>
        </w:rPr>
        <w:t xml:space="preserve">, </w:t>
      </w:r>
      <w:r>
        <w:rPr>
          <w:rFonts w:ascii="Palatino Linotype" w:eastAsia="Palatino Linotype" w:hAnsi="Palatino Linotype" w:cs="Palatino Linotype"/>
        </w:rPr>
        <w:t xml:space="preserve">en términos del </w:t>
      </w:r>
      <w:r>
        <w:rPr>
          <w:rFonts w:ascii="Palatino Linotype" w:eastAsia="Palatino Linotype" w:hAnsi="Palatino Linotype" w:cs="Palatino Linotype"/>
          <w:b/>
          <w:bCs/>
        </w:rPr>
        <w:t xml:space="preserve">Considerando Cuarto </w:t>
      </w:r>
      <w:r>
        <w:rPr>
          <w:rFonts w:ascii="Palatino Linotype" w:eastAsia="Palatino Linotype" w:hAnsi="Palatino Linotype" w:cs="Palatino Linotype"/>
        </w:rPr>
        <w:t>de la presente resolución.</w:t>
      </w:r>
    </w:p>
    <w:p w:rsidR="004A4EE7" w:rsidRDefault="004A4EE7" w:rsidP="004A4EE7">
      <w:pPr>
        <w:spacing w:line="360" w:lineRule="auto"/>
        <w:ind w:right="-851"/>
        <w:jc w:val="both"/>
        <w:rPr>
          <w:rFonts w:ascii="Palatino Linotype" w:eastAsia="Palatino Linotype" w:hAnsi="Palatino Linotype" w:cs="Palatino Linotype"/>
        </w:rPr>
      </w:pPr>
    </w:p>
    <w:p w:rsidR="004A4EE7" w:rsidRDefault="004A4EE7" w:rsidP="004A4EE7">
      <w:pPr>
        <w:spacing w:line="360" w:lineRule="auto"/>
        <w:ind w:right="-851"/>
        <w:jc w:val="both"/>
        <w:rPr>
          <w:rFonts w:ascii="Palatino Linotype" w:eastAsia="Palatino Linotype" w:hAnsi="Palatino Linotype" w:cs="Palatino Linotype"/>
          <w:color w:val="000000"/>
        </w:rPr>
      </w:pPr>
      <w:r>
        <w:rPr>
          <w:rFonts w:ascii="Palatino Linotype" w:eastAsia="Palatino Linotype" w:hAnsi="Palatino Linotype" w:cs="Palatino Linotype"/>
          <w:b/>
          <w:bCs/>
        </w:rPr>
        <w:t>SEGUNDO.</w:t>
      </w:r>
      <w:r>
        <w:rPr>
          <w:rFonts w:ascii="Palatino Linotype" w:eastAsia="Palatino Linotype" w:hAnsi="Palatino Linotype" w:cs="Palatino Linotype"/>
          <w:color w:val="2E75B5"/>
        </w:rPr>
        <w:t xml:space="preserve"> </w:t>
      </w:r>
      <w:r>
        <w:rPr>
          <w:rFonts w:ascii="Palatino Linotype" w:eastAsia="Palatino Linotype" w:hAnsi="Palatino Linotype" w:cs="Palatino Linotype"/>
          <w:color w:val="000000"/>
        </w:rPr>
        <w:t xml:space="preserve">Se </w:t>
      </w:r>
      <w:r>
        <w:rPr>
          <w:rFonts w:ascii="Palatino Linotype" w:eastAsia="Palatino Linotype" w:hAnsi="Palatino Linotype" w:cs="Palatino Linotype"/>
          <w:b/>
          <w:bCs/>
          <w:color w:val="000000"/>
        </w:rPr>
        <w:t xml:space="preserve">REVOCA </w:t>
      </w:r>
      <w:r>
        <w:rPr>
          <w:rFonts w:ascii="Palatino Linotype" w:eastAsia="Palatino Linotype" w:hAnsi="Palatino Linotype" w:cs="Palatino Linotype"/>
          <w:color w:val="000000"/>
        </w:rPr>
        <w:t xml:space="preserve">la respuesta emitida por el </w:t>
      </w:r>
      <w:r w:rsidR="00247BEE" w:rsidRPr="00247BEE">
        <w:rPr>
          <w:rFonts w:ascii="Palatino Linotype" w:eastAsia="Palatino Linotype" w:hAnsi="Palatino Linotype" w:cs="Palatino Linotype"/>
          <w:b/>
          <w:bCs/>
          <w:color w:val="000000"/>
        </w:rPr>
        <w:t xml:space="preserve">Ayuntamiento de Almoloya de Juárez </w:t>
      </w:r>
      <w:r>
        <w:rPr>
          <w:rFonts w:ascii="Palatino Linotype" w:eastAsia="Palatino Linotype" w:hAnsi="Palatino Linotype" w:cs="Palatino Linotype"/>
          <w:color w:val="000000"/>
        </w:rPr>
        <w:t xml:space="preserve">y se </w:t>
      </w:r>
      <w:r>
        <w:rPr>
          <w:rFonts w:ascii="Palatino Linotype" w:eastAsia="Palatino Linotype" w:hAnsi="Palatino Linotype" w:cs="Palatino Linotype"/>
          <w:b/>
          <w:bCs/>
          <w:color w:val="000000"/>
        </w:rPr>
        <w:t>ORDENA</w:t>
      </w:r>
      <w:r>
        <w:rPr>
          <w:rFonts w:ascii="Palatino Linotype" w:eastAsia="Palatino Linotype" w:hAnsi="Palatino Linotype" w:cs="Palatino Linotype"/>
          <w:color w:val="000000"/>
        </w:rPr>
        <w:t xml:space="preserve"> entregar vía Sistema de Acceso a la Información Mexiquense </w:t>
      </w:r>
      <w:r>
        <w:rPr>
          <w:rFonts w:ascii="Palatino Linotype" w:eastAsia="Palatino Linotype" w:hAnsi="Palatino Linotype" w:cs="Palatino Linotype"/>
          <w:b/>
          <w:bCs/>
          <w:color w:val="000000"/>
        </w:rPr>
        <w:t xml:space="preserve">(SAIMEX), </w:t>
      </w:r>
      <w:r>
        <w:rPr>
          <w:rFonts w:ascii="Palatino Linotype" w:eastAsia="Palatino Linotype" w:hAnsi="Palatino Linotype" w:cs="Palatino Linotype"/>
          <w:color w:val="000000"/>
        </w:rPr>
        <w:t>de ser procedente en versión pública, lo siguiente:</w:t>
      </w:r>
    </w:p>
    <w:p w:rsidR="00247BEE" w:rsidRPr="00247BEE" w:rsidRDefault="00247BEE" w:rsidP="00247BEE">
      <w:pPr>
        <w:spacing w:line="360" w:lineRule="auto"/>
        <w:ind w:right="-851"/>
        <w:jc w:val="both"/>
        <w:rPr>
          <w:rFonts w:ascii="Palatino Linotype" w:eastAsia="Palatino Linotype" w:hAnsi="Palatino Linotype" w:cs="Palatino Linotype"/>
          <w:b/>
        </w:rPr>
      </w:pPr>
      <w:r w:rsidRPr="00247BEE">
        <w:rPr>
          <w:rFonts w:ascii="Palatino Linotype" w:eastAsia="Palatino Linotype" w:hAnsi="Palatino Linotype" w:cs="Palatino Linotype"/>
          <w:b/>
        </w:rPr>
        <w:t xml:space="preserve"> </w:t>
      </w:r>
    </w:p>
    <w:p w:rsidR="00C64643" w:rsidRDefault="00247BEE" w:rsidP="00247BEE">
      <w:pPr>
        <w:spacing w:line="360" w:lineRule="auto"/>
        <w:ind w:right="-851"/>
        <w:jc w:val="both"/>
        <w:rPr>
          <w:rFonts w:ascii="Palatino Linotype" w:eastAsia="Palatino Linotype" w:hAnsi="Palatino Linotype" w:cs="Palatino Linotype"/>
          <w:b/>
        </w:rPr>
      </w:pPr>
      <w:r w:rsidRPr="00247BEE">
        <w:rPr>
          <w:rFonts w:ascii="Palatino Linotype" w:eastAsia="Palatino Linotype" w:hAnsi="Palatino Linotype" w:cs="Palatino Linotype"/>
          <w:b/>
        </w:rPr>
        <w:t>Del mes de enero al mes de julio de dos mil veinticinco, documento en donde conste lo siguiente:</w:t>
      </w:r>
    </w:p>
    <w:p w:rsidR="00C64643" w:rsidRPr="00247BEE" w:rsidRDefault="00C64643" w:rsidP="00247BEE">
      <w:pPr>
        <w:spacing w:line="360" w:lineRule="auto"/>
        <w:ind w:right="-851"/>
        <w:jc w:val="both"/>
        <w:rPr>
          <w:rFonts w:ascii="Palatino Linotype" w:eastAsia="Palatino Linotype" w:hAnsi="Palatino Linotype" w:cs="Palatino Linotype"/>
          <w:b/>
        </w:rPr>
      </w:pPr>
    </w:p>
    <w:p w:rsidR="00247BEE" w:rsidRPr="00C64643" w:rsidRDefault="00247BEE" w:rsidP="00C64643">
      <w:pPr>
        <w:pStyle w:val="Prrafodelista"/>
        <w:numPr>
          <w:ilvl w:val="0"/>
          <w:numId w:val="16"/>
        </w:numPr>
        <w:ind w:right="283"/>
        <w:jc w:val="both"/>
        <w:rPr>
          <w:rFonts w:ascii="Palatino Linotype" w:eastAsia="Palatino Linotype" w:hAnsi="Palatino Linotype" w:cs="Palatino Linotype"/>
          <w:b/>
          <w:iCs/>
          <w:color w:val="000000"/>
        </w:rPr>
      </w:pPr>
      <w:r w:rsidRPr="00247BEE">
        <w:rPr>
          <w:rFonts w:ascii="Palatino Linotype" w:eastAsia="Palatino Linotype" w:hAnsi="Palatino Linotype" w:cs="Palatino Linotype"/>
          <w:b/>
          <w:iCs/>
          <w:color w:val="000000"/>
        </w:rPr>
        <w:t>El monto total y por partidas de recursos f</w:t>
      </w:r>
      <w:r w:rsidR="00C64643">
        <w:rPr>
          <w:rFonts w:ascii="Palatino Linotype" w:eastAsia="Palatino Linotype" w:hAnsi="Palatino Linotype" w:cs="Palatino Linotype"/>
          <w:b/>
          <w:iCs/>
          <w:color w:val="000000"/>
        </w:rPr>
        <w:t>ederales asignados al Municipio y l</w:t>
      </w:r>
      <w:r w:rsidRPr="00C64643">
        <w:rPr>
          <w:rFonts w:ascii="Palatino Linotype" w:eastAsia="Palatino Linotype" w:hAnsi="Palatino Linotype" w:cs="Palatino Linotype"/>
          <w:b/>
          <w:iCs/>
          <w:color w:val="000000"/>
        </w:rPr>
        <w:t xml:space="preserve">a forma en que han sido </w:t>
      </w:r>
      <w:r w:rsidR="00C64643" w:rsidRPr="00C64643">
        <w:rPr>
          <w:rFonts w:ascii="Palatino Linotype" w:eastAsia="Palatino Linotype" w:hAnsi="Palatino Linotype" w:cs="Palatino Linotype"/>
          <w:b/>
          <w:iCs/>
          <w:color w:val="000000"/>
        </w:rPr>
        <w:t>utilizados en las áreas</w:t>
      </w:r>
      <w:r w:rsidRPr="00C64643">
        <w:rPr>
          <w:rFonts w:ascii="Palatino Linotype" w:eastAsia="Palatino Linotype" w:hAnsi="Palatino Linotype" w:cs="Palatino Linotype"/>
          <w:b/>
          <w:iCs/>
          <w:color w:val="000000"/>
        </w:rPr>
        <w:t xml:space="preserve"> </w:t>
      </w:r>
      <w:r w:rsidR="00C64643" w:rsidRPr="00C64643">
        <w:rPr>
          <w:rFonts w:ascii="Palatino Linotype" w:eastAsia="Palatino Linotype" w:hAnsi="Palatino Linotype" w:cs="Palatino Linotype"/>
          <w:b/>
          <w:iCs/>
          <w:color w:val="000000"/>
        </w:rPr>
        <w:t>destinadas.</w:t>
      </w:r>
    </w:p>
    <w:p w:rsidR="00247BEE" w:rsidRPr="00247BEE" w:rsidRDefault="00247BEE" w:rsidP="00247BEE">
      <w:pPr>
        <w:pStyle w:val="Prrafodelista"/>
        <w:numPr>
          <w:ilvl w:val="0"/>
          <w:numId w:val="16"/>
        </w:numPr>
        <w:ind w:right="283"/>
        <w:jc w:val="both"/>
        <w:rPr>
          <w:rFonts w:ascii="Palatino Linotype" w:eastAsia="Palatino Linotype" w:hAnsi="Palatino Linotype" w:cs="Palatino Linotype"/>
          <w:b/>
          <w:iCs/>
          <w:color w:val="000000"/>
        </w:rPr>
      </w:pPr>
      <w:r w:rsidRPr="00247BEE">
        <w:rPr>
          <w:rFonts w:ascii="Palatino Linotype" w:eastAsia="Palatino Linotype" w:hAnsi="Palatino Linotype" w:cs="Palatino Linotype"/>
          <w:b/>
          <w:iCs/>
          <w:color w:val="000000"/>
        </w:rPr>
        <w:t>La calendarización de gasto y el monto en cantidad</w:t>
      </w:r>
      <w:r w:rsidR="00C64643">
        <w:rPr>
          <w:rFonts w:ascii="Palatino Linotype" w:eastAsia="Palatino Linotype" w:hAnsi="Palatino Linotype" w:cs="Palatino Linotype"/>
          <w:b/>
          <w:iCs/>
          <w:color w:val="000000"/>
        </w:rPr>
        <w:t xml:space="preserve"> y porcentaje para obra pública.</w:t>
      </w:r>
    </w:p>
    <w:p w:rsidR="004A4EE7" w:rsidRPr="00247BEE" w:rsidRDefault="00247BEE" w:rsidP="00247BEE">
      <w:pPr>
        <w:pStyle w:val="Prrafodelista"/>
        <w:numPr>
          <w:ilvl w:val="0"/>
          <w:numId w:val="16"/>
        </w:numPr>
        <w:tabs>
          <w:tab w:val="left" w:pos="2947"/>
        </w:tabs>
        <w:ind w:right="283"/>
        <w:jc w:val="both"/>
        <w:rPr>
          <w:rFonts w:ascii="Palatino Linotype" w:eastAsia="Palatino Linotype" w:hAnsi="Palatino Linotype" w:cs="Palatino Linotype"/>
        </w:rPr>
      </w:pPr>
      <w:r w:rsidRPr="00247BEE">
        <w:rPr>
          <w:rFonts w:ascii="Palatino Linotype" w:eastAsia="Palatino Linotype" w:hAnsi="Palatino Linotype" w:cs="Palatino Linotype"/>
          <w:b/>
          <w:iCs/>
          <w:color w:val="000000"/>
        </w:rPr>
        <w:lastRenderedPageBreak/>
        <w:t>La calendarización de gasto y el monto en cantidad y porcen</w:t>
      </w:r>
      <w:r>
        <w:rPr>
          <w:rFonts w:ascii="Palatino Linotype" w:eastAsia="Palatino Linotype" w:hAnsi="Palatino Linotype" w:cs="Palatino Linotype"/>
          <w:b/>
          <w:iCs/>
          <w:color w:val="000000"/>
        </w:rPr>
        <w:t xml:space="preserve">taje </w:t>
      </w:r>
      <w:r w:rsidR="00C64643">
        <w:rPr>
          <w:rFonts w:ascii="Palatino Linotype" w:eastAsia="Palatino Linotype" w:hAnsi="Palatino Linotype" w:cs="Palatino Linotype"/>
          <w:b/>
          <w:iCs/>
          <w:color w:val="000000"/>
        </w:rPr>
        <w:t xml:space="preserve">destinado a </w:t>
      </w:r>
      <w:r>
        <w:rPr>
          <w:rFonts w:ascii="Palatino Linotype" w:eastAsia="Palatino Linotype" w:hAnsi="Palatino Linotype" w:cs="Palatino Linotype"/>
          <w:b/>
          <w:iCs/>
          <w:color w:val="000000"/>
        </w:rPr>
        <w:t xml:space="preserve">seguridad </w:t>
      </w:r>
      <w:r w:rsidR="00C64643">
        <w:rPr>
          <w:rFonts w:ascii="Palatino Linotype" w:eastAsia="Palatino Linotype" w:hAnsi="Palatino Linotype" w:cs="Palatino Linotype"/>
          <w:b/>
          <w:iCs/>
          <w:color w:val="000000"/>
        </w:rPr>
        <w:t>pública.</w:t>
      </w:r>
    </w:p>
    <w:p w:rsidR="00247BEE" w:rsidRPr="00247BEE" w:rsidRDefault="00247BEE" w:rsidP="00247BEE">
      <w:pPr>
        <w:pStyle w:val="Prrafodelista"/>
        <w:tabs>
          <w:tab w:val="left" w:pos="2947"/>
        </w:tabs>
        <w:ind w:right="-851"/>
        <w:jc w:val="both"/>
        <w:rPr>
          <w:rFonts w:ascii="Palatino Linotype" w:eastAsia="Palatino Linotype" w:hAnsi="Palatino Linotype" w:cs="Palatino Linotype"/>
        </w:rPr>
      </w:pPr>
    </w:p>
    <w:p w:rsidR="004A4EE7" w:rsidRPr="0085138C" w:rsidRDefault="004A4EE7" w:rsidP="004A4EE7">
      <w:pPr>
        <w:spacing w:line="360" w:lineRule="auto"/>
        <w:ind w:right="-787"/>
        <w:jc w:val="both"/>
        <w:rPr>
          <w:rFonts w:ascii="Palatino Linotype" w:eastAsia="Palatino Linotype" w:hAnsi="Palatino Linotype" w:cs="Palatino Linotype"/>
          <w:b/>
        </w:rPr>
      </w:pPr>
      <w:r w:rsidRPr="00247BEE">
        <w:rPr>
          <w:rFonts w:ascii="Palatino Linotype" w:eastAsia="Palatino Linotype" w:hAnsi="Palatino Linotype" w:cs="Palatino Linotype"/>
        </w:rPr>
        <w:t xml:space="preserve">Para efectos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formulen y se pongan a disposición del </w:t>
      </w:r>
      <w:r w:rsidRPr="00247BEE">
        <w:rPr>
          <w:rFonts w:ascii="Palatino Linotype" w:eastAsia="Palatino Linotype" w:hAnsi="Palatino Linotype" w:cs="Palatino Linotype"/>
          <w:b/>
        </w:rPr>
        <w:t>RECURRENTE.</w:t>
      </w:r>
    </w:p>
    <w:p w:rsidR="004A4EE7" w:rsidRDefault="004A4EE7" w:rsidP="004A4EE7">
      <w:pPr>
        <w:tabs>
          <w:tab w:val="left" w:pos="2947"/>
        </w:tabs>
        <w:spacing w:line="360" w:lineRule="auto"/>
        <w:ind w:right="-851"/>
        <w:jc w:val="both"/>
        <w:rPr>
          <w:rFonts w:ascii="Palatino Linotype" w:eastAsia="Palatino Linotype" w:hAnsi="Palatino Linotype" w:cs="Palatino Linotype"/>
        </w:rPr>
      </w:pPr>
      <w:r>
        <w:rPr>
          <w:rFonts w:ascii="Palatino Linotype" w:eastAsia="Palatino Linotype" w:hAnsi="Palatino Linotype" w:cs="Palatino Linotype"/>
        </w:rPr>
        <w:tab/>
      </w:r>
    </w:p>
    <w:p w:rsidR="004A4EE7" w:rsidRDefault="004A4EE7" w:rsidP="004A4EE7">
      <w:pPr>
        <w:tabs>
          <w:tab w:val="left" w:pos="8080"/>
        </w:tabs>
        <w:spacing w:line="360" w:lineRule="auto"/>
        <w:ind w:right="-851"/>
        <w:jc w:val="both"/>
        <w:rPr>
          <w:rFonts w:ascii="Palatino Linotype" w:eastAsia="Palatino Linotype" w:hAnsi="Palatino Linotype" w:cs="Palatino Linotype"/>
          <w:color w:val="222222"/>
        </w:rPr>
      </w:pPr>
      <w:r>
        <w:rPr>
          <w:rFonts w:ascii="Palatino Linotype" w:eastAsia="Palatino Linotype" w:hAnsi="Palatino Linotype" w:cs="Palatino Linotype"/>
          <w:b/>
          <w:bCs/>
        </w:rPr>
        <w:t xml:space="preserve">TERCERO. </w:t>
      </w:r>
      <w:r>
        <w:rPr>
          <w:rFonts w:ascii="Palatino Linotype" w:eastAsia="Palatino Linotype" w:hAnsi="Palatino Linotype" w:cs="Palatino Linotype"/>
          <w:b/>
          <w:bCs/>
          <w:color w:val="222222"/>
        </w:rPr>
        <w:t xml:space="preserve">NOTIFÍQUESE </w:t>
      </w:r>
      <w:r>
        <w:rPr>
          <w:rFonts w:ascii="Palatino Linotype" w:eastAsia="Palatino Linotype" w:hAnsi="Palatino Linotype" w:cs="Palatino Linotype"/>
          <w:color w:val="222222"/>
        </w:rPr>
        <w:t xml:space="preserve">la presente resolución al Titular de la Unidad de Transparencia del Sujeto Obligado vía SAIMEX, para que conforme al artículo 186 último párrafo, 189 segundo párrafo y 194 de la Ley de Transparencia y Acceso a la Información Pública del Estado de México y Municipios; </w:t>
      </w:r>
      <w:r>
        <w:rPr>
          <w:rFonts w:ascii="Palatino Linotype" w:eastAsia="Palatino Linotype" w:hAnsi="Palatino Linotype" w:cs="Palatino Linotype"/>
          <w:b/>
          <w:bCs/>
          <w:color w:val="222222"/>
        </w:rPr>
        <w:t xml:space="preserve">dé cumplimiento a lo ordenado dentro del plazo de diez días hábiles, </w:t>
      </w:r>
      <w:r>
        <w:rPr>
          <w:rFonts w:ascii="Palatino Linotype" w:eastAsia="Palatino Linotype" w:hAnsi="Palatino Linotype" w:cs="Palatino Linotype"/>
          <w:color w:val="222222"/>
        </w:rPr>
        <w:t xml:space="preserve">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 </w:t>
      </w:r>
    </w:p>
    <w:p w:rsidR="004A4EE7" w:rsidRDefault="004A4EE7" w:rsidP="004A4EE7">
      <w:pPr>
        <w:spacing w:line="360" w:lineRule="auto"/>
        <w:ind w:right="-851"/>
        <w:jc w:val="both"/>
        <w:rPr>
          <w:rFonts w:ascii="Palatino Linotype" w:eastAsia="Palatino Linotype" w:hAnsi="Palatino Linotype" w:cs="Palatino Linotype"/>
        </w:rPr>
      </w:pPr>
    </w:p>
    <w:p w:rsidR="004A4EE7" w:rsidRDefault="004A4EE7" w:rsidP="004A4EE7">
      <w:pPr>
        <w:spacing w:line="360" w:lineRule="auto"/>
        <w:ind w:right="-851"/>
        <w:jc w:val="both"/>
        <w:rPr>
          <w:rFonts w:ascii="Palatino Linotype" w:eastAsia="Palatino Linotype" w:hAnsi="Palatino Linotype" w:cs="Palatino Linotype"/>
        </w:rPr>
      </w:pPr>
      <w:r>
        <w:rPr>
          <w:rFonts w:ascii="Palatino Linotype" w:eastAsia="Palatino Linotype" w:hAnsi="Palatino Linotype" w:cs="Palatino Linotype"/>
          <w:b/>
          <w:bCs/>
        </w:rPr>
        <w:t xml:space="preserve">CUARTO. </w:t>
      </w:r>
      <w:r>
        <w:rPr>
          <w:rFonts w:ascii="Palatino Linotype" w:eastAsia="Palatino Linotype" w:hAnsi="Palatino Linotype" w:cs="Palatino Linotype"/>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rsidR="004A4EE7" w:rsidRDefault="004A4EE7" w:rsidP="004A4EE7">
      <w:pPr>
        <w:spacing w:line="360" w:lineRule="auto"/>
        <w:ind w:right="-851"/>
        <w:jc w:val="both"/>
        <w:rPr>
          <w:rFonts w:ascii="Palatino Linotype" w:eastAsia="Palatino Linotype" w:hAnsi="Palatino Linotype" w:cs="Palatino Linotype"/>
        </w:rPr>
      </w:pPr>
    </w:p>
    <w:p w:rsidR="004A4EE7" w:rsidRDefault="004A4EE7" w:rsidP="004A4EE7">
      <w:pPr>
        <w:spacing w:line="360" w:lineRule="auto"/>
        <w:ind w:right="-851"/>
        <w:jc w:val="both"/>
        <w:rPr>
          <w:rFonts w:ascii="Palatino Linotype" w:eastAsia="Palatino Linotype" w:hAnsi="Palatino Linotype" w:cs="Palatino Linotype"/>
        </w:rPr>
      </w:pPr>
      <w:r>
        <w:rPr>
          <w:rFonts w:ascii="Palatino Linotype" w:eastAsia="Palatino Linotype" w:hAnsi="Palatino Linotype" w:cs="Palatino Linotype"/>
          <w:b/>
          <w:bCs/>
        </w:rPr>
        <w:lastRenderedPageBreak/>
        <w:t xml:space="preserve">QUINTO. </w:t>
      </w:r>
      <w:r>
        <w:rPr>
          <w:rFonts w:ascii="Palatino Linotype" w:eastAsia="Palatino Linotype" w:hAnsi="Palatino Linotype" w:cs="Palatino Linotype"/>
          <w:b/>
          <w:bCs/>
          <w:color w:val="222222"/>
        </w:rPr>
        <w:t xml:space="preserve">Notifíquese </w:t>
      </w:r>
      <w:r>
        <w:rPr>
          <w:rFonts w:ascii="Palatino Linotype" w:eastAsia="Palatino Linotype" w:hAnsi="Palatino Linotype" w:cs="Palatino Linotype"/>
          <w:color w:val="222222"/>
        </w:rPr>
        <w:t xml:space="preserve">a </w:t>
      </w:r>
      <w:r>
        <w:rPr>
          <w:rFonts w:ascii="Palatino Linotype" w:eastAsia="Palatino Linotype" w:hAnsi="Palatino Linotype" w:cs="Palatino Linotype"/>
          <w:b/>
          <w:bCs/>
        </w:rPr>
        <w:t>LA RECURRENTE</w:t>
      </w:r>
      <w:r>
        <w:rPr>
          <w:rFonts w:ascii="Palatino Linotype" w:eastAsia="Palatino Linotype" w:hAnsi="Palatino Linotype" w:cs="Palatino Linotype"/>
        </w:rPr>
        <w:t xml:space="preserve"> la presente resolución, vía SAIMEX.</w:t>
      </w:r>
    </w:p>
    <w:p w:rsidR="004A4EE7" w:rsidRDefault="004A4EE7" w:rsidP="004A4EE7">
      <w:pPr>
        <w:spacing w:line="360" w:lineRule="auto"/>
        <w:ind w:right="-851"/>
        <w:jc w:val="both"/>
        <w:rPr>
          <w:rFonts w:ascii="Palatino Linotype" w:eastAsia="Palatino Linotype" w:hAnsi="Palatino Linotype" w:cs="Palatino Linotype"/>
        </w:rPr>
      </w:pPr>
    </w:p>
    <w:p w:rsidR="004A4EE7" w:rsidRDefault="004A4EE7" w:rsidP="004A4EE7">
      <w:pPr>
        <w:spacing w:line="360" w:lineRule="auto"/>
        <w:ind w:right="-851"/>
        <w:jc w:val="both"/>
        <w:rPr>
          <w:rFonts w:ascii="Palatino Linotype" w:eastAsia="Palatino Linotype" w:hAnsi="Palatino Linotype" w:cs="Palatino Linotype"/>
        </w:rPr>
      </w:pPr>
      <w:r>
        <w:rPr>
          <w:rFonts w:ascii="Palatino Linotype" w:eastAsia="Palatino Linotype" w:hAnsi="Palatino Linotype" w:cs="Palatino Linotype"/>
          <w:b/>
          <w:bCs/>
        </w:rPr>
        <w:t>SEXTO.</w:t>
      </w:r>
      <w:r>
        <w:rPr>
          <w:rFonts w:ascii="Palatino Linotype" w:eastAsia="Palatino Linotype" w:hAnsi="Palatino Linotype" w:cs="Palatino Linotype"/>
        </w:rPr>
        <w:t xml:space="preserve"> Se hace del conocimiento de </w:t>
      </w:r>
      <w:r>
        <w:rPr>
          <w:rFonts w:ascii="Palatino Linotype" w:eastAsia="Palatino Linotype" w:hAnsi="Palatino Linotype" w:cs="Palatino Linotype"/>
          <w:b/>
          <w:bCs/>
        </w:rPr>
        <w:t>LA RECURRENTE</w:t>
      </w:r>
      <w:r>
        <w:rPr>
          <w:rFonts w:ascii="Palatino Linotype" w:eastAsia="Palatino Linotype" w:hAnsi="Palatino Linotype" w:cs="Palatino Linotype"/>
        </w:rPr>
        <w:t xml:space="preserve"> que, de conformidad con lo establecido en el artículo 196 de la Ley de Transparencia y Acceso a la Información Pública del Estado de México y Municipios, en caso de que considere que la resolución le cause algún perjuicio podrá impugnarla vía juicio de amparo en los términos de las leyes aplicables.</w:t>
      </w:r>
    </w:p>
    <w:p w:rsidR="004A4EE7" w:rsidRDefault="004A4EE7" w:rsidP="004A4EE7">
      <w:pPr>
        <w:spacing w:line="360" w:lineRule="auto"/>
        <w:ind w:right="-851"/>
        <w:jc w:val="both"/>
        <w:rPr>
          <w:rFonts w:ascii="Palatino Linotype" w:eastAsia="Palatino Linotype" w:hAnsi="Palatino Linotype" w:cs="Palatino Linotype"/>
        </w:rPr>
      </w:pPr>
    </w:p>
    <w:p w:rsidR="00624895" w:rsidRDefault="00624895" w:rsidP="00624895">
      <w:pPr>
        <w:spacing w:before="240" w:after="240" w:line="360" w:lineRule="auto"/>
        <w:ind w:right="-851" w:firstLine="1"/>
        <w:jc w:val="both"/>
        <w:rPr>
          <w:rFonts w:ascii="Palatino Linotype" w:hAnsi="Palatino Linotype"/>
        </w:rPr>
      </w:pPr>
      <w:bookmarkStart w:id="11" w:name="_Hlk99014733"/>
      <w:r>
        <w:rPr>
          <w:rFonts w:ascii="Palatino Linotype" w:hAnsi="Palatino Linotype" w:cs="Palatino Linotype"/>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CUARTA SESIÓN ORDINARIA, CELEBRADA EL CINCO (05) DE FEBRERO DE DOS MIL VEINTISÉIS, ANTE EL SECRETARIO TÉCNICO DEL PLENO </w:t>
      </w:r>
      <w:r w:rsidRPr="008304B6">
        <w:rPr>
          <w:rFonts w:ascii="Palatino Linotype" w:hAnsi="Palatino Linotype" w:cs="Palatino Linotype"/>
          <w:color w:val="000000" w:themeColor="text1"/>
        </w:rPr>
        <w:t>ALEXIS TAPIA RAMÍREZ.</w:t>
      </w:r>
    </w:p>
    <w:bookmarkEnd w:id="11"/>
    <w:p w:rsidR="004A4EE7" w:rsidRDefault="004A4EE7" w:rsidP="004A4EE7">
      <w:pPr>
        <w:spacing w:line="360" w:lineRule="auto"/>
        <w:ind w:right="-851"/>
        <w:jc w:val="both"/>
        <w:rPr>
          <w:rFonts w:ascii="Palatino Linotype" w:eastAsia="Palatino Linotype" w:hAnsi="Palatino Linotype" w:cs="Palatino Linotype"/>
        </w:rPr>
      </w:pPr>
    </w:p>
    <w:p w:rsidR="004A4EE7" w:rsidRDefault="004A4EE7" w:rsidP="004A4EE7">
      <w:pPr>
        <w:spacing w:line="360" w:lineRule="auto"/>
        <w:ind w:right="-851"/>
        <w:jc w:val="both"/>
        <w:rPr>
          <w:rFonts w:ascii="Palatino Linotype" w:eastAsia="Palatino Linotype" w:hAnsi="Palatino Linotype" w:cs="Palatino Linotype"/>
        </w:rPr>
      </w:pPr>
    </w:p>
    <w:p w:rsidR="004A4EE7" w:rsidRDefault="004A4EE7" w:rsidP="004A4EE7">
      <w:pPr>
        <w:spacing w:line="360" w:lineRule="auto"/>
        <w:ind w:right="-851"/>
        <w:jc w:val="both"/>
        <w:rPr>
          <w:rFonts w:ascii="Palatino Linotype" w:eastAsia="Palatino Linotype" w:hAnsi="Palatino Linotype" w:cs="Palatino Linotype"/>
        </w:rPr>
      </w:pPr>
    </w:p>
    <w:p w:rsidR="004A4EE7" w:rsidRDefault="004A4EE7" w:rsidP="004A4EE7">
      <w:pPr>
        <w:spacing w:line="360" w:lineRule="auto"/>
        <w:ind w:right="-851"/>
        <w:jc w:val="both"/>
        <w:rPr>
          <w:rFonts w:ascii="Palatino Linotype" w:eastAsia="Palatino Linotype" w:hAnsi="Palatino Linotype" w:cs="Palatino Linotype"/>
        </w:rPr>
      </w:pPr>
    </w:p>
    <w:p w:rsidR="004A4EE7" w:rsidRDefault="004A4EE7" w:rsidP="004A4EE7">
      <w:pPr>
        <w:spacing w:line="360" w:lineRule="auto"/>
        <w:ind w:right="-851"/>
        <w:rPr>
          <w:rFonts w:ascii="Palatino Linotype" w:eastAsia="Palatino Linotype" w:hAnsi="Palatino Linotype" w:cs="Palatino Linotype"/>
        </w:rPr>
      </w:pPr>
    </w:p>
    <w:p w:rsidR="004A4EE7" w:rsidRDefault="004A4EE7" w:rsidP="004A4EE7">
      <w:pPr>
        <w:spacing w:line="360" w:lineRule="auto"/>
        <w:ind w:right="-851"/>
        <w:rPr>
          <w:rFonts w:ascii="Palatino Linotype" w:eastAsia="Palatino Linotype" w:hAnsi="Palatino Linotype" w:cs="Palatino Linotype"/>
        </w:rPr>
      </w:pPr>
    </w:p>
    <w:p w:rsidR="004A4EE7" w:rsidRDefault="004A4EE7" w:rsidP="004A4EE7">
      <w:pPr>
        <w:spacing w:line="360" w:lineRule="auto"/>
        <w:ind w:right="-851"/>
        <w:rPr>
          <w:rFonts w:ascii="Palatino Linotype" w:eastAsia="Palatino Linotype" w:hAnsi="Palatino Linotype" w:cs="Palatino Linotype"/>
        </w:rPr>
      </w:pPr>
    </w:p>
    <w:p w:rsidR="004A4EE7" w:rsidRDefault="004A4EE7" w:rsidP="004A4EE7">
      <w:pPr>
        <w:spacing w:line="360" w:lineRule="auto"/>
        <w:ind w:right="-851"/>
        <w:rPr>
          <w:rFonts w:ascii="Palatino Linotype" w:eastAsia="Palatino Linotype" w:hAnsi="Palatino Linotype" w:cs="Palatino Linotype"/>
        </w:rPr>
      </w:pPr>
    </w:p>
    <w:p w:rsidR="004A4EE7" w:rsidRDefault="004A4EE7" w:rsidP="004A4EE7">
      <w:pPr>
        <w:spacing w:line="360" w:lineRule="auto"/>
        <w:ind w:right="-851"/>
        <w:rPr>
          <w:rFonts w:ascii="Palatino Linotype" w:eastAsia="Palatino Linotype" w:hAnsi="Palatino Linotype" w:cs="Palatino Linotype"/>
        </w:rPr>
      </w:pPr>
    </w:p>
    <w:p w:rsidR="004A4EE7" w:rsidRDefault="004A4EE7" w:rsidP="004A4EE7">
      <w:pPr>
        <w:spacing w:line="360" w:lineRule="auto"/>
        <w:ind w:right="-851"/>
        <w:rPr>
          <w:rFonts w:ascii="Palatino Linotype" w:eastAsia="Palatino Linotype" w:hAnsi="Palatino Linotype" w:cs="Palatino Linotype"/>
        </w:rPr>
      </w:pPr>
    </w:p>
    <w:p w:rsidR="004A4EE7" w:rsidRDefault="004A4EE7" w:rsidP="004A4EE7">
      <w:pPr>
        <w:spacing w:line="360" w:lineRule="auto"/>
        <w:ind w:right="-851"/>
        <w:rPr>
          <w:rFonts w:ascii="Palatino Linotype" w:eastAsia="Palatino Linotype" w:hAnsi="Palatino Linotype" w:cs="Palatino Linotype"/>
        </w:rPr>
      </w:pPr>
    </w:p>
    <w:p w:rsidR="004A4EE7" w:rsidRDefault="004A4EE7" w:rsidP="004A4EE7">
      <w:pPr>
        <w:tabs>
          <w:tab w:val="left" w:pos="3374"/>
        </w:tabs>
        <w:spacing w:line="360" w:lineRule="auto"/>
        <w:ind w:right="-851"/>
        <w:rPr>
          <w:rFonts w:ascii="Palatino Linotype" w:eastAsia="Palatino Linotype" w:hAnsi="Palatino Linotype" w:cs="Palatino Linotype"/>
        </w:rPr>
      </w:pPr>
      <w:r>
        <w:rPr>
          <w:rFonts w:ascii="Palatino Linotype" w:eastAsia="Palatino Linotype" w:hAnsi="Palatino Linotype" w:cs="Palatino Linotype"/>
        </w:rPr>
        <w:tab/>
      </w:r>
    </w:p>
    <w:p w:rsidR="004A4EE7" w:rsidRDefault="004A4EE7" w:rsidP="004A4EE7">
      <w:pPr>
        <w:tabs>
          <w:tab w:val="left" w:pos="3374"/>
        </w:tabs>
        <w:spacing w:line="360" w:lineRule="auto"/>
        <w:ind w:right="-851"/>
        <w:rPr>
          <w:rFonts w:ascii="Palatino Linotype" w:eastAsia="Palatino Linotype" w:hAnsi="Palatino Linotype" w:cs="Palatino Linotype"/>
        </w:rPr>
      </w:pPr>
    </w:p>
    <w:p w:rsidR="004A4EE7" w:rsidRDefault="004A4EE7" w:rsidP="004A4EE7">
      <w:pPr>
        <w:tabs>
          <w:tab w:val="left" w:pos="3374"/>
        </w:tabs>
        <w:spacing w:line="360" w:lineRule="auto"/>
        <w:ind w:right="-851"/>
        <w:rPr>
          <w:rFonts w:ascii="Palatino Linotype" w:eastAsia="Palatino Linotype" w:hAnsi="Palatino Linotype" w:cs="Palatino Linotype"/>
        </w:rPr>
      </w:pPr>
    </w:p>
    <w:p w:rsidR="004A4EE7" w:rsidRDefault="004A4EE7" w:rsidP="004A4EE7">
      <w:pPr>
        <w:tabs>
          <w:tab w:val="left" w:pos="3374"/>
        </w:tabs>
        <w:spacing w:line="360" w:lineRule="auto"/>
        <w:ind w:right="-851"/>
        <w:rPr>
          <w:rFonts w:ascii="Palatino Linotype" w:eastAsia="Palatino Linotype" w:hAnsi="Palatino Linotype" w:cs="Palatino Linotype"/>
        </w:rPr>
      </w:pPr>
    </w:p>
    <w:p w:rsidR="004A4EE7" w:rsidRDefault="004A4EE7" w:rsidP="004A4EE7">
      <w:pPr>
        <w:tabs>
          <w:tab w:val="left" w:pos="3374"/>
        </w:tabs>
        <w:spacing w:line="360" w:lineRule="auto"/>
        <w:ind w:right="-851"/>
        <w:rPr>
          <w:rFonts w:ascii="Palatino Linotype" w:eastAsia="Palatino Linotype" w:hAnsi="Palatino Linotype" w:cs="Palatino Linotype"/>
        </w:rPr>
      </w:pPr>
    </w:p>
    <w:p w:rsidR="004A4EE7" w:rsidRDefault="004A4EE7" w:rsidP="004A4EE7">
      <w:pPr>
        <w:tabs>
          <w:tab w:val="left" w:pos="3374"/>
        </w:tabs>
        <w:spacing w:line="360" w:lineRule="auto"/>
        <w:ind w:right="-851"/>
        <w:rPr>
          <w:rFonts w:ascii="Palatino Linotype" w:eastAsia="Palatino Linotype" w:hAnsi="Palatino Linotype" w:cs="Palatino Linotype"/>
        </w:rPr>
      </w:pPr>
    </w:p>
    <w:p w:rsidR="004A4EE7" w:rsidRDefault="004A4EE7" w:rsidP="004A4EE7">
      <w:pPr>
        <w:tabs>
          <w:tab w:val="left" w:pos="3374"/>
        </w:tabs>
        <w:spacing w:line="360" w:lineRule="auto"/>
        <w:ind w:right="-851"/>
        <w:rPr>
          <w:rFonts w:ascii="Palatino Linotype" w:eastAsia="Palatino Linotype" w:hAnsi="Palatino Linotype" w:cs="Palatino Linotype"/>
        </w:rPr>
      </w:pPr>
    </w:p>
    <w:p w:rsidR="004A4EE7" w:rsidRDefault="004A4EE7" w:rsidP="004A4EE7">
      <w:pPr>
        <w:tabs>
          <w:tab w:val="left" w:pos="3374"/>
        </w:tabs>
        <w:spacing w:line="360" w:lineRule="auto"/>
        <w:ind w:right="-851"/>
        <w:rPr>
          <w:rFonts w:ascii="Palatino Linotype" w:eastAsia="Palatino Linotype" w:hAnsi="Palatino Linotype" w:cs="Palatino Linotype"/>
        </w:rPr>
      </w:pPr>
    </w:p>
    <w:p w:rsidR="004A4EE7" w:rsidRDefault="004A4EE7" w:rsidP="004A4EE7">
      <w:pPr>
        <w:tabs>
          <w:tab w:val="left" w:pos="3374"/>
        </w:tabs>
        <w:spacing w:line="360" w:lineRule="auto"/>
        <w:ind w:right="-851"/>
        <w:rPr>
          <w:rFonts w:ascii="Palatino Linotype" w:eastAsia="Palatino Linotype" w:hAnsi="Palatino Linotype" w:cs="Palatino Linotype"/>
        </w:rPr>
      </w:pPr>
    </w:p>
    <w:p w:rsidR="004A4EE7" w:rsidRDefault="004A4EE7" w:rsidP="004A4EE7">
      <w:pPr>
        <w:tabs>
          <w:tab w:val="left" w:pos="3374"/>
        </w:tabs>
        <w:spacing w:line="360" w:lineRule="auto"/>
        <w:ind w:right="-851"/>
        <w:rPr>
          <w:rFonts w:ascii="Palatino Linotype" w:eastAsia="Palatino Linotype" w:hAnsi="Palatino Linotype" w:cs="Palatino Linotype"/>
        </w:rPr>
      </w:pPr>
    </w:p>
    <w:p w:rsidR="004A4EE7" w:rsidRDefault="004A4EE7" w:rsidP="004A4EE7">
      <w:pPr>
        <w:tabs>
          <w:tab w:val="left" w:pos="3374"/>
        </w:tabs>
        <w:spacing w:line="360" w:lineRule="auto"/>
        <w:ind w:right="-851"/>
        <w:rPr>
          <w:rFonts w:ascii="Palatino Linotype" w:eastAsia="Palatino Linotype" w:hAnsi="Palatino Linotype" w:cs="Palatino Linotype"/>
        </w:rPr>
      </w:pPr>
    </w:p>
    <w:p w:rsidR="004A4EE7" w:rsidRDefault="004A4EE7" w:rsidP="004A4EE7">
      <w:pPr>
        <w:ind w:right="-851"/>
      </w:pPr>
    </w:p>
    <w:p w:rsidR="004A4EE7" w:rsidRDefault="004A4EE7" w:rsidP="004A4EE7">
      <w:pPr>
        <w:ind w:right="-851"/>
      </w:pPr>
    </w:p>
    <w:p w:rsidR="004A4EE7" w:rsidRDefault="004A4EE7" w:rsidP="004A4EE7"/>
    <w:p w:rsidR="004A4EE7" w:rsidRDefault="004A4EE7"/>
    <w:sectPr w:rsidR="004A4EE7" w:rsidSect="00461053">
      <w:headerReference w:type="even" r:id="rId10"/>
      <w:headerReference w:type="default" r:id="rId11"/>
      <w:footerReference w:type="default" r:id="rId12"/>
      <w:headerReference w:type="first" r:id="rId13"/>
      <w:footerReference w:type="first" r:id="rId14"/>
      <w:pgSz w:w="12240" w:h="15840"/>
      <w:pgMar w:top="2269" w:right="1750" w:bottom="1702" w:left="1701" w:header="709" w:footer="7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113E8" w:rsidRDefault="001113E8" w:rsidP="004A4EE7">
      <w:r>
        <w:separator/>
      </w:r>
    </w:p>
  </w:endnote>
  <w:endnote w:type="continuationSeparator" w:id="0">
    <w:p w:rsidR="001113E8" w:rsidRDefault="001113E8" w:rsidP="004A4E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Noto Sans Symbols">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E1591" w:rsidRPr="00461053" w:rsidRDefault="00CE1591">
    <w:pPr>
      <w:pBdr>
        <w:top w:val="nil"/>
        <w:left w:val="nil"/>
        <w:bottom w:val="nil"/>
        <w:right w:val="nil"/>
        <w:between w:val="nil"/>
      </w:pBdr>
      <w:tabs>
        <w:tab w:val="center" w:pos="4419"/>
        <w:tab w:val="right" w:pos="8838"/>
      </w:tabs>
      <w:jc w:val="right"/>
      <w:rPr>
        <w:rFonts w:ascii="Palatino Linotype" w:eastAsia="Palatino Linotype" w:hAnsi="Palatino Linotype" w:cs="Palatino Linotype"/>
        <w:b/>
        <w:color w:val="000000"/>
        <w:sz w:val="22"/>
        <w:szCs w:val="20"/>
      </w:rPr>
    </w:pPr>
    <w:r w:rsidRPr="00461053">
      <w:rPr>
        <w:rFonts w:ascii="Palatino Linotype" w:eastAsia="Palatino Linotype" w:hAnsi="Palatino Linotype" w:cs="Palatino Linotype"/>
        <w:b/>
        <w:color w:val="000000"/>
        <w:sz w:val="22"/>
        <w:szCs w:val="20"/>
      </w:rPr>
      <w:t xml:space="preserve">Página </w:t>
    </w:r>
    <w:r w:rsidRPr="00461053">
      <w:rPr>
        <w:rFonts w:ascii="Palatino Linotype" w:eastAsia="Palatino Linotype" w:hAnsi="Palatino Linotype" w:cs="Palatino Linotype"/>
        <w:b/>
        <w:color w:val="000000"/>
        <w:sz w:val="22"/>
        <w:szCs w:val="20"/>
      </w:rPr>
      <w:fldChar w:fldCharType="begin"/>
    </w:r>
    <w:r w:rsidRPr="00461053">
      <w:rPr>
        <w:rFonts w:ascii="Palatino Linotype" w:eastAsia="Palatino Linotype" w:hAnsi="Palatino Linotype" w:cs="Palatino Linotype"/>
        <w:b/>
        <w:color w:val="000000"/>
        <w:sz w:val="22"/>
        <w:szCs w:val="20"/>
      </w:rPr>
      <w:instrText>PAGE</w:instrText>
    </w:r>
    <w:r w:rsidRPr="00461053">
      <w:rPr>
        <w:rFonts w:ascii="Palatino Linotype" w:eastAsia="Palatino Linotype" w:hAnsi="Palatino Linotype" w:cs="Palatino Linotype"/>
        <w:b/>
        <w:color w:val="000000"/>
        <w:sz w:val="22"/>
        <w:szCs w:val="20"/>
      </w:rPr>
      <w:fldChar w:fldCharType="separate"/>
    </w:r>
    <w:r w:rsidR="004E2BE3">
      <w:rPr>
        <w:rFonts w:ascii="Palatino Linotype" w:eastAsia="Palatino Linotype" w:hAnsi="Palatino Linotype" w:cs="Palatino Linotype"/>
        <w:b/>
        <w:noProof/>
        <w:color w:val="000000"/>
        <w:sz w:val="22"/>
        <w:szCs w:val="20"/>
      </w:rPr>
      <w:t>20</w:t>
    </w:r>
    <w:r w:rsidRPr="00461053">
      <w:rPr>
        <w:rFonts w:ascii="Palatino Linotype" w:eastAsia="Palatino Linotype" w:hAnsi="Palatino Linotype" w:cs="Palatino Linotype"/>
        <w:b/>
        <w:color w:val="000000"/>
        <w:sz w:val="22"/>
        <w:szCs w:val="20"/>
      </w:rPr>
      <w:fldChar w:fldCharType="end"/>
    </w:r>
    <w:r w:rsidRPr="00461053">
      <w:rPr>
        <w:rFonts w:ascii="Palatino Linotype" w:eastAsia="Palatino Linotype" w:hAnsi="Palatino Linotype" w:cs="Palatino Linotype"/>
        <w:b/>
        <w:color w:val="000000"/>
        <w:sz w:val="22"/>
        <w:szCs w:val="20"/>
      </w:rPr>
      <w:t xml:space="preserve"> de </w:t>
    </w:r>
    <w:r w:rsidRPr="00461053">
      <w:rPr>
        <w:rFonts w:ascii="Palatino Linotype" w:eastAsia="Palatino Linotype" w:hAnsi="Palatino Linotype" w:cs="Palatino Linotype"/>
        <w:b/>
        <w:color w:val="000000"/>
        <w:sz w:val="22"/>
        <w:szCs w:val="20"/>
      </w:rPr>
      <w:fldChar w:fldCharType="begin"/>
    </w:r>
    <w:r w:rsidRPr="00461053">
      <w:rPr>
        <w:rFonts w:ascii="Palatino Linotype" w:eastAsia="Palatino Linotype" w:hAnsi="Palatino Linotype" w:cs="Palatino Linotype"/>
        <w:b/>
        <w:color w:val="000000"/>
        <w:sz w:val="22"/>
        <w:szCs w:val="20"/>
      </w:rPr>
      <w:instrText>NUMPAGES</w:instrText>
    </w:r>
    <w:r w:rsidRPr="00461053">
      <w:rPr>
        <w:rFonts w:ascii="Palatino Linotype" w:eastAsia="Palatino Linotype" w:hAnsi="Palatino Linotype" w:cs="Palatino Linotype"/>
        <w:b/>
        <w:color w:val="000000"/>
        <w:sz w:val="22"/>
        <w:szCs w:val="20"/>
      </w:rPr>
      <w:fldChar w:fldCharType="separate"/>
    </w:r>
    <w:r w:rsidR="004E2BE3">
      <w:rPr>
        <w:rFonts w:ascii="Palatino Linotype" w:eastAsia="Palatino Linotype" w:hAnsi="Palatino Linotype" w:cs="Palatino Linotype"/>
        <w:b/>
        <w:noProof/>
        <w:color w:val="000000"/>
        <w:sz w:val="22"/>
        <w:szCs w:val="20"/>
      </w:rPr>
      <w:t>20</w:t>
    </w:r>
    <w:r w:rsidRPr="00461053">
      <w:rPr>
        <w:rFonts w:ascii="Palatino Linotype" w:eastAsia="Palatino Linotype" w:hAnsi="Palatino Linotype" w:cs="Palatino Linotype"/>
        <w:b/>
        <w:color w:val="000000"/>
        <w:sz w:val="22"/>
        <w:szCs w:val="20"/>
      </w:rPr>
      <w:fldChar w:fldCharType="end"/>
    </w:r>
  </w:p>
  <w:p w:rsidR="00CE1591" w:rsidRDefault="00CE1591">
    <w:pPr>
      <w:pBdr>
        <w:top w:val="nil"/>
        <w:left w:val="nil"/>
        <w:bottom w:val="nil"/>
        <w:right w:val="nil"/>
        <w:between w:val="nil"/>
      </w:pBdr>
      <w:tabs>
        <w:tab w:val="center" w:pos="4419"/>
        <w:tab w:val="right" w:pos="8838"/>
      </w:tabs>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E1591" w:rsidRPr="00461053" w:rsidRDefault="00CE1591">
    <w:pPr>
      <w:pBdr>
        <w:top w:val="nil"/>
        <w:left w:val="nil"/>
        <w:bottom w:val="nil"/>
        <w:right w:val="nil"/>
        <w:between w:val="nil"/>
      </w:pBdr>
      <w:tabs>
        <w:tab w:val="center" w:pos="4419"/>
        <w:tab w:val="right" w:pos="8838"/>
      </w:tabs>
      <w:jc w:val="right"/>
      <w:rPr>
        <w:rFonts w:ascii="Palatino Linotype" w:eastAsia="Palatino Linotype" w:hAnsi="Palatino Linotype" w:cs="Palatino Linotype"/>
        <w:b/>
        <w:color w:val="000000"/>
        <w:sz w:val="22"/>
        <w:szCs w:val="20"/>
      </w:rPr>
    </w:pPr>
    <w:r w:rsidRPr="00461053">
      <w:rPr>
        <w:rFonts w:ascii="Palatino Linotype" w:eastAsia="Palatino Linotype" w:hAnsi="Palatino Linotype" w:cs="Palatino Linotype"/>
        <w:b/>
        <w:color w:val="000000"/>
        <w:sz w:val="22"/>
        <w:szCs w:val="20"/>
      </w:rPr>
      <w:t xml:space="preserve">Página </w:t>
    </w:r>
    <w:r w:rsidRPr="00461053">
      <w:rPr>
        <w:rFonts w:ascii="Palatino Linotype" w:eastAsia="Palatino Linotype" w:hAnsi="Palatino Linotype" w:cs="Palatino Linotype"/>
        <w:b/>
        <w:color w:val="000000"/>
        <w:sz w:val="22"/>
        <w:szCs w:val="20"/>
      </w:rPr>
      <w:fldChar w:fldCharType="begin"/>
    </w:r>
    <w:r w:rsidRPr="00461053">
      <w:rPr>
        <w:rFonts w:ascii="Palatino Linotype" w:eastAsia="Palatino Linotype" w:hAnsi="Palatino Linotype" w:cs="Palatino Linotype"/>
        <w:b/>
        <w:color w:val="000000"/>
        <w:sz w:val="22"/>
        <w:szCs w:val="20"/>
      </w:rPr>
      <w:instrText>PAGE</w:instrText>
    </w:r>
    <w:r w:rsidRPr="00461053">
      <w:rPr>
        <w:rFonts w:ascii="Palatino Linotype" w:eastAsia="Palatino Linotype" w:hAnsi="Palatino Linotype" w:cs="Palatino Linotype"/>
        <w:b/>
        <w:color w:val="000000"/>
        <w:sz w:val="22"/>
        <w:szCs w:val="20"/>
      </w:rPr>
      <w:fldChar w:fldCharType="separate"/>
    </w:r>
    <w:r w:rsidR="004E2BE3">
      <w:rPr>
        <w:rFonts w:ascii="Palatino Linotype" w:eastAsia="Palatino Linotype" w:hAnsi="Palatino Linotype" w:cs="Palatino Linotype"/>
        <w:b/>
        <w:noProof/>
        <w:color w:val="000000"/>
        <w:sz w:val="22"/>
        <w:szCs w:val="20"/>
      </w:rPr>
      <w:t>1</w:t>
    </w:r>
    <w:r w:rsidRPr="00461053">
      <w:rPr>
        <w:rFonts w:ascii="Palatino Linotype" w:eastAsia="Palatino Linotype" w:hAnsi="Palatino Linotype" w:cs="Palatino Linotype"/>
        <w:b/>
        <w:color w:val="000000"/>
        <w:sz w:val="22"/>
        <w:szCs w:val="20"/>
      </w:rPr>
      <w:fldChar w:fldCharType="end"/>
    </w:r>
    <w:r w:rsidRPr="00461053">
      <w:rPr>
        <w:rFonts w:ascii="Palatino Linotype" w:eastAsia="Palatino Linotype" w:hAnsi="Palatino Linotype" w:cs="Palatino Linotype"/>
        <w:b/>
        <w:color w:val="000000"/>
        <w:sz w:val="22"/>
        <w:szCs w:val="20"/>
      </w:rPr>
      <w:t xml:space="preserve"> de </w:t>
    </w:r>
    <w:r w:rsidRPr="00461053">
      <w:rPr>
        <w:rFonts w:ascii="Palatino Linotype" w:eastAsia="Palatino Linotype" w:hAnsi="Palatino Linotype" w:cs="Palatino Linotype"/>
        <w:b/>
        <w:color w:val="000000"/>
        <w:sz w:val="22"/>
        <w:szCs w:val="20"/>
      </w:rPr>
      <w:fldChar w:fldCharType="begin"/>
    </w:r>
    <w:r w:rsidRPr="00461053">
      <w:rPr>
        <w:rFonts w:ascii="Palatino Linotype" w:eastAsia="Palatino Linotype" w:hAnsi="Palatino Linotype" w:cs="Palatino Linotype"/>
        <w:b/>
        <w:color w:val="000000"/>
        <w:sz w:val="22"/>
        <w:szCs w:val="20"/>
      </w:rPr>
      <w:instrText>NUMPAGES</w:instrText>
    </w:r>
    <w:r w:rsidRPr="00461053">
      <w:rPr>
        <w:rFonts w:ascii="Palatino Linotype" w:eastAsia="Palatino Linotype" w:hAnsi="Palatino Linotype" w:cs="Palatino Linotype"/>
        <w:b/>
        <w:color w:val="000000"/>
        <w:sz w:val="22"/>
        <w:szCs w:val="20"/>
      </w:rPr>
      <w:fldChar w:fldCharType="separate"/>
    </w:r>
    <w:r w:rsidR="004E2BE3">
      <w:rPr>
        <w:rFonts w:ascii="Palatino Linotype" w:eastAsia="Palatino Linotype" w:hAnsi="Palatino Linotype" w:cs="Palatino Linotype"/>
        <w:b/>
        <w:noProof/>
        <w:color w:val="000000"/>
        <w:sz w:val="22"/>
        <w:szCs w:val="20"/>
      </w:rPr>
      <w:t>20</w:t>
    </w:r>
    <w:r w:rsidRPr="00461053">
      <w:rPr>
        <w:rFonts w:ascii="Palatino Linotype" w:eastAsia="Palatino Linotype" w:hAnsi="Palatino Linotype" w:cs="Palatino Linotype"/>
        <w:b/>
        <w:color w:val="000000"/>
        <w:sz w:val="22"/>
        <w:szCs w:val="20"/>
      </w:rPr>
      <w:fldChar w:fldCharType="end"/>
    </w:r>
  </w:p>
  <w:p w:rsidR="00CE1591" w:rsidRDefault="00CE1591">
    <w:pPr>
      <w:pBdr>
        <w:top w:val="nil"/>
        <w:left w:val="nil"/>
        <w:bottom w:val="nil"/>
        <w:right w:val="nil"/>
        <w:between w:val="nil"/>
      </w:pBdr>
      <w:tabs>
        <w:tab w:val="center" w:pos="4419"/>
        <w:tab w:val="right" w:pos="8838"/>
      </w:tabs>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113E8" w:rsidRDefault="001113E8" w:rsidP="004A4EE7">
      <w:r>
        <w:separator/>
      </w:r>
    </w:p>
  </w:footnote>
  <w:footnote w:type="continuationSeparator" w:id="0">
    <w:p w:rsidR="001113E8" w:rsidRDefault="001113E8" w:rsidP="004A4EE7">
      <w:r>
        <w:continuationSeparator/>
      </w:r>
    </w:p>
  </w:footnote>
  <w:footnote w:id="1">
    <w:p w:rsidR="00CE1591" w:rsidRDefault="00CE1591" w:rsidP="004A4EE7">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Convención Americana sobre Derechos Humanos. Artículo 13.</w:t>
      </w:r>
    </w:p>
  </w:footnote>
  <w:footnote w:id="2">
    <w:p w:rsidR="00CE1591" w:rsidRDefault="00CE1591" w:rsidP="004A4EE7">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Constitución Política de los Estados Unidos Mexicanos. Artículo sexto, sección A, fracción I.</w:t>
      </w:r>
    </w:p>
  </w:footnote>
  <w:footnote w:id="3">
    <w:p w:rsidR="00CE1591" w:rsidRDefault="00CE1591" w:rsidP="004A4EE7">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Corte Interamericana de Derechos Humanos. Caso Claude Reyes y otros vs. Chile. Sentencia de 19 de septiembre de 2006. Serie C. No. 151. Párr. 86.</w:t>
      </w:r>
    </w:p>
  </w:footnote>
  <w:footnote w:id="4">
    <w:p w:rsidR="00CE1591" w:rsidRDefault="00CE1591" w:rsidP="004A4EE7">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Ibídem. Parr. 87.</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E1591" w:rsidRDefault="001113E8">
    <w:pPr>
      <w:pBdr>
        <w:top w:val="nil"/>
        <w:left w:val="nil"/>
        <w:bottom w:val="nil"/>
        <w:right w:val="nil"/>
        <w:between w:val="nil"/>
      </w:pBdr>
      <w:tabs>
        <w:tab w:val="center" w:pos="4419"/>
        <w:tab w:val="right" w:pos="8838"/>
      </w:tabs>
      <w:rPr>
        <w:color w:val="000000"/>
      </w:rPr>
    </w:pPr>
    <w:r>
      <w:rPr>
        <w:color w:val="00000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1" type="#_x0000_t75" alt="" style="position:absolute;margin-left:0;margin-top:0;width:609.4pt;height:793.75pt;z-index:-251655168;mso-position-horizontal:center;mso-position-horizontal-relative:margin;mso-position-vertical:center;mso-position-vertical-relative:margin">
          <v:imagedata r:id="rId1" o:title="image8"/>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7371" w:type="dxa"/>
      <w:tblInd w:w="2694" w:type="dxa"/>
      <w:tblLayout w:type="fixed"/>
      <w:tblLook w:val="0400" w:firstRow="0" w:lastRow="0" w:firstColumn="0" w:lastColumn="0" w:noHBand="0" w:noVBand="1"/>
    </w:tblPr>
    <w:tblGrid>
      <w:gridCol w:w="2976"/>
      <w:gridCol w:w="4395"/>
    </w:tblGrid>
    <w:tr w:rsidR="00CE1591" w:rsidTr="00461053">
      <w:trPr>
        <w:trHeight w:val="227"/>
      </w:trPr>
      <w:tc>
        <w:tcPr>
          <w:tcW w:w="2976" w:type="dxa"/>
          <w:vAlign w:val="center"/>
        </w:tcPr>
        <w:p w:rsidR="00CE1591" w:rsidRDefault="00CE1591">
          <w:pPr>
            <w:ind w:right="34"/>
            <w:jc w:val="right"/>
            <w:rPr>
              <w:rFonts w:ascii="Palatino Linotype" w:eastAsia="Palatino Linotype" w:hAnsi="Palatino Linotype" w:cs="Palatino Linotype"/>
              <w:b/>
              <w:bCs/>
            </w:rPr>
          </w:pPr>
          <w:r>
            <w:rPr>
              <w:rFonts w:ascii="Palatino Linotype" w:eastAsia="Palatino Linotype" w:hAnsi="Palatino Linotype" w:cs="Palatino Linotype"/>
              <w:b/>
              <w:bCs/>
            </w:rPr>
            <w:t>Recurso de Revisión:</w:t>
          </w:r>
        </w:p>
      </w:tc>
      <w:tc>
        <w:tcPr>
          <w:tcW w:w="4395" w:type="dxa"/>
          <w:vAlign w:val="center"/>
        </w:tcPr>
        <w:p w:rsidR="00CE1591" w:rsidRPr="00461053" w:rsidRDefault="00CE1591" w:rsidP="00461053">
          <w:pPr>
            <w:pBdr>
              <w:top w:val="nil"/>
              <w:left w:val="nil"/>
              <w:bottom w:val="nil"/>
              <w:right w:val="nil"/>
              <w:between w:val="nil"/>
            </w:pBdr>
            <w:tabs>
              <w:tab w:val="right" w:pos="8838"/>
            </w:tabs>
            <w:ind w:right="-213"/>
            <w:rPr>
              <w:rFonts w:ascii="Palatino Linotype" w:eastAsia="Palatino Linotype" w:hAnsi="Palatino Linotype" w:cs="Palatino Linotype"/>
              <w:bCs/>
              <w:color w:val="000000"/>
            </w:rPr>
          </w:pPr>
          <w:r w:rsidRPr="00461053">
            <w:rPr>
              <w:rFonts w:ascii="Palatino Linotype" w:eastAsia="Palatino Linotype" w:hAnsi="Palatino Linotype" w:cs="Palatino Linotype"/>
              <w:bCs/>
              <w:color w:val="000000"/>
            </w:rPr>
            <w:t>10483/INFOEM/IP/RR/2025</w:t>
          </w:r>
        </w:p>
      </w:tc>
    </w:tr>
    <w:tr w:rsidR="00CE1591" w:rsidTr="00461053">
      <w:trPr>
        <w:trHeight w:val="242"/>
      </w:trPr>
      <w:tc>
        <w:tcPr>
          <w:tcW w:w="2976" w:type="dxa"/>
          <w:vAlign w:val="center"/>
        </w:tcPr>
        <w:p w:rsidR="00CE1591" w:rsidRDefault="00CE1591">
          <w:pPr>
            <w:ind w:right="34"/>
            <w:jc w:val="right"/>
            <w:rPr>
              <w:rFonts w:ascii="Palatino Linotype" w:eastAsia="Palatino Linotype" w:hAnsi="Palatino Linotype" w:cs="Palatino Linotype"/>
              <w:b/>
              <w:bCs/>
            </w:rPr>
          </w:pPr>
          <w:r>
            <w:rPr>
              <w:rFonts w:ascii="Palatino Linotype" w:eastAsia="Palatino Linotype" w:hAnsi="Palatino Linotype" w:cs="Palatino Linotype"/>
              <w:b/>
              <w:bCs/>
            </w:rPr>
            <w:t>Sujeto Obligado:</w:t>
          </w:r>
        </w:p>
      </w:tc>
      <w:tc>
        <w:tcPr>
          <w:tcW w:w="4395" w:type="dxa"/>
          <w:vAlign w:val="center"/>
        </w:tcPr>
        <w:p w:rsidR="00CE1591" w:rsidRPr="00461053" w:rsidRDefault="00CE1591" w:rsidP="00461053">
          <w:pPr>
            <w:pBdr>
              <w:top w:val="nil"/>
              <w:left w:val="nil"/>
              <w:bottom w:val="nil"/>
              <w:right w:val="nil"/>
              <w:between w:val="nil"/>
            </w:pBdr>
            <w:tabs>
              <w:tab w:val="right" w:pos="8838"/>
            </w:tabs>
            <w:rPr>
              <w:rFonts w:ascii="Palatino Linotype" w:eastAsia="Palatino Linotype" w:hAnsi="Palatino Linotype" w:cs="Palatino Linotype"/>
              <w:bCs/>
              <w:color w:val="000000"/>
            </w:rPr>
          </w:pPr>
          <w:r w:rsidRPr="00461053">
            <w:rPr>
              <w:rFonts w:ascii="Palatino Linotype" w:eastAsia="Palatino Linotype" w:hAnsi="Palatino Linotype" w:cs="Palatino Linotype"/>
              <w:bCs/>
              <w:color w:val="000000"/>
            </w:rPr>
            <w:t>Ayuntamiento de Almoloya de Juárez</w:t>
          </w:r>
        </w:p>
      </w:tc>
    </w:tr>
    <w:tr w:rsidR="00CE1591" w:rsidTr="00461053">
      <w:trPr>
        <w:trHeight w:val="342"/>
      </w:trPr>
      <w:tc>
        <w:tcPr>
          <w:tcW w:w="2976" w:type="dxa"/>
          <w:vAlign w:val="center"/>
        </w:tcPr>
        <w:p w:rsidR="00CE1591" w:rsidRDefault="00CE1591">
          <w:pPr>
            <w:ind w:right="34"/>
            <w:jc w:val="right"/>
            <w:rPr>
              <w:rFonts w:ascii="Palatino Linotype" w:eastAsia="Palatino Linotype" w:hAnsi="Palatino Linotype" w:cs="Palatino Linotype"/>
              <w:b/>
              <w:bCs/>
            </w:rPr>
          </w:pPr>
          <w:r>
            <w:rPr>
              <w:rFonts w:ascii="Palatino Linotype" w:eastAsia="Palatino Linotype" w:hAnsi="Palatino Linotype" w:cs="Palatino Linotype"/>
              <w:b/>
              <w:bCs/>
            </w:rPr>
            <w:t>Comisionada Ponente:</w:t>
          </w:r>
        </w:p>
      </w:tc>
      <w:tc>
        <w:tcPr>
          <w:tcW w:w="4395" w:type="dxa"/>
          <w:vAlign w:val="center"/>
        </w:tcPr>
        <w:p w:rsidR="00CE1591" w:rsidRPr="00461053" w:rsidRDefault="00CE1591" w:rsidP="00461053">
          <w:pPr>
            <w:pBdr>
              <w:top w:val="nil"/>
              <w:left w:val="nil"/>
              <w:bottom w:val="nil"/>
              <w:right w:val="nil"/>
              <w:between w:val="nil"/>
            </w:pBdr>
            <w:tabs>
              <w:tab w:val="right" w:pos="8838"/>
            </w:tabs>
            <w:rPr>
              <w:rFonts w:ascii="Palatino Linotype" w:eastAsia="Palatino Linotype" w:hAnsi="Palatino Linotype" w:cs="Palatino Linotype"/>
              <w:bCs/>
              <w:color w:val="000000"/>
            </w:rPr>
          </w:pPr>
          <w:r w:rsidRPr="00461053">
            <w:rPr>
              <w:rFonts w:ascii="Palatino Linotype" w:eastAsia="Palatino Linotype" w:hAnsi="Palatino Linotype" w:cs="Palatino Linotype"/>
              <w:bCs/>
              <w:color w:val="000000"/>
            </w:rPr>
            <w:t>María del Rosario Mejía Ayala</w:t>
          </w:r>
        </w:p>
      </w:tc>
    </w:tr>
  </w:tbl>
  <w:p w:rsidR="00CE1591" w:rsidRDefault="001113E8">
    <w:pPr>
      <w:pBdr>
        <w:top w:val="nil"/>
        <w:left w:val="nil"/>
        <w:bottom w:val="nil"/>
        <w:right w:val="nil"/>
        <w:between w:val="nil"/>
      </w:pBdr>
      <w:tabs>
        <w:tab w:val="center" w:pos="4419"/>
        <w:tab w:val="right" w:pos="8838"/>
        <w:tab w:val="left" w:pos="6005"/>
      </w:tabs>
      <w:rPr>
        <w:color w:val="000000"/>
        <w:sz w:val="14"/>
        <w:szCs w:val="14"/>
      </w:rPr>
    </w:pPr>
    <w:r>
      <w:rPr>
        <w:color w:val="000000"/>
        <w:sz w:val="14"/>
        <w:szCs w:val="1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49" type="#_x0000_t75" alt="" style="position:absolute;margin-left:-82.3pt;margin-top:-110.1pt;width:609.4pt;height:793.75pt;z-index:-251657216;mso-position-horizontal:absolute;mso-position-horizontal-relative:margin;mso-position-vertical:absolute;mso-position-vertical-relative:margin">
          <v:imagedata r:id="rId1" o:title="image8"/>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7513" w:type="dxa"/>
      <w:tblInd w:w="2552" w:type="dxa"/>
      <w:tblLayout w:type="fixed"/>
      <w:tblLook w:val="0400" w:firstRow="0" w:lastRow="0" w:firstColumn="0" w:lastColumn="0" w:noHBand="0" w:noVBand="1"/>
    </w:tblPr>
    <w:tblGrid>
      <w:gridCol w:w="2977"/>
      <w:gridCol w:w="4536"/>
    </w:tblGrid>
    <w:tr w:rsidR="00CE1591" w:rsidTr="00461053">
      <w:trPr>
        <w:trHeight w:val="227"/>
      </w:trPr>
      <w:tc>
        <w:tcPr>
          <w:tcW w:w="2977" w:type="dxa"/>
          <w:vAlign w:val="center"/>
        </w:tcPr>
        <w:p w:rsidR="00CE1591" w:rsidRDefault="00CE1591">
          <w:pPr>
            <w:jc w:val="right"/>
            <w:rPr>
              <w:rFonts w:ascii="Palatino Linotype" w:eastAsia="Palatino Linotype" w:hAnsi="Palatino Linotype" w:cs="Palatino Linotype"/>
              <w:b/>
              <w:bCs/>
            </w:rPr>
          </w:pPr>
          <w:r>
            <w:rPr>
              <w:rFonts w:ascii="Palatino Linotype" w:eastAsia="Palatino Linotype" w:hAnsi="Palatino Linotype" w:cs="Palatino Linotype"/>
              <w:b/>
              <w:bCs/>
            </w:rPr>
            <w:t>Recurso de Revisión:</w:t>
          </w:r>
        </w:p>
      </w:tc>
      <w:tc>
        <w:tcPr>
          <w:tcW w:w="4536" w:type="dxa"/>
          <w:vAlign w:val="center"/>
        </w:tcPr>
        <w:p w:rsidR="00CE1591" w:rsidRPr="00461053" w:rsidRDefault="00CE1591" w:rsidP="00461053">
          <w:pPr>
            <w:pBdr>
              <w:top w:val="nil"/>
              <w:left w:val="nil"/>
              <w:bottom w:val="nil"/>
              <w:right w:val="nil"/>
              <w:between w:val="nil"/>
            </w:pBdr>
            <w:tabs>
              <w:tab w:val="right" w:pos="8838"/>
            </w:tabs>
            <w:ind w:left="33"/>
            <w:rPr>
              <w:rFonts w:ascii="Palatino Linotype" w:eastAsia="Palatino Linotype" w:hAnsi="Palatino Linotype" w:cs="Palatino Linotype"/>
              <w:bCs/>
              <w:color w:val="000000"/>
            </w:rPr>
          </w:pPr>
          <w:r w:rsidRPr="00461053">
            <w:rPr>
              <w:rFonts w:ascii="Palatino Linotype" w:eastAsia="Palatino Linotype" w:hAnsi="Palatino Linotype" w:cs="Palatino Linotype"/>
              <w:bCs/>
              <w:color w:val="000000"/>
            </w:rPr>
            <w:t>10483/INFOEM/IP/RR/2025</w:t>
          </w:r>
        </w:p>
      </w:tc>
    </w:tr>
    <w:tr w:rsidR="00CE1591" w:rsidTr="00461053">
      <w:trPr>
        <w:trHeight w:val="242"/>
      </w:trPr>
      <w:tc>
        <w:tcPr>
          <w:tcW w:w="2977" w:type="dxa"/>
          <w:vAlign w:val="center"/>
        </w:tcPr>
        <w:p w:rsidR="00CE1591" w:rsidRDefault="00CE1591">
          <w:pPr>
            <w:jc w:val="right"/>
            <w:rPr>
              <w:rFonts w:ascii="Palatino Linotype" w:eastAsia="Palatino Linotype" w:hAnsi="Palatino Linotype" w:cs="Palatino Linotype"/>
              <w:b/>
              <w:bCs/>
            </w:rPr>
          </w:pPr>
          <w:r>
            <w:rPr>
              <w:rFonts w:ascii="Palatino Linotype" w:eastAsia="Palatino Linotype" w:hAnsi="Palatino Linotype" w:cs="Palatino Linotype"/>
              <w:b/>
              <w:bCs/>
            </w:rPr>
            <w:t>Recurrente:</w:t>
          </w:r>
        </w:p>
      </w:tc>
      <w:tc>
        <w:tcPr>
          <w:tcW w:w="4536" w:type="dxa"/>
        </w:tcPr>
        <w:p w:rsidR="00CE1591" w:rsidRPr="00461053" w:rsidRDefault="004E2BE3" w:rsidP="00461053">
          <w:pPr>
            <w:pBdr>
              <w:top w:val="nil"/>
              <w:left w:val="nil"/>
              <w:bottom w:val="nil"/>
              <w:right w:val="nil"/>
              <w:between w:val="nil"/>
            </w:pBdr>
            <w:tabs>
              <w:tab w:val="right" w:pos="8838"/>
              <w:tab w:val="left" w:pos="521"/>
            </w:tabs>
            <w:ind w:left="33"/>
            <w:rPr>
              <w:rFonts w:ascii="Palatino Linotype" w:eastAsia="Palatino Linotype" w:hAnsi="Palatino Linotype" w:cs="Palatino Linotype"/>
              <w:bCs/>
              <w:color w:val="000000"/>
            </w:rPr>
          </w:pPr>
          <w:r>
            <w:rPr>
              <w:rFonts w:ascii="Palatino Linotype" w:eastAsia="Palatino Linotype" w:hAnsi="Palatino Linotype" w:cs="Palatino Linotype"/>
              <w:bCs/>
              <w:color w:val="000000"/>
            </w:rPr>
            <w:t>XXXX</w:t>
          </w:r>
        </w:p>
      </w:tc>
    </w:tr>
    <w:tr w:rsidR="00CE1591" w:rsidTr="00461053">
      <w:trPr>
        <w:trHeight w:val="342"/>
      </w:trPr>
      <w:tc>
        <w:tcPr>
          <w:tcW w:w="2977" w:type="dxa"/>
          <w:vAlign w:val="center"/>
        </w:tcPr>
        <w:p w:rsidR="00CE1591" w:rsidRDefault="00CE1591">
          <w:pPr>
            <w:jc w:val="right"/>
            <w:rPr>
              <w:rFonts w:ascii="Palatino Linotype" w:eastAsia="Palatino Linotype" w:hAnsi="Palatino Linotype" w:cs="Palatino Linotype"/>
              <w:b/>
              <w:bCs/>
            </w:rPr>
          </w:pPr>
          <w:r>
            <w:rPr>
              <w:rFonts w:ascii="Palatino Linotype" w:eastAsia="Palatino Linotype" w:hAnsi="Palatino Linotype" w:cs="Palatino Linotype"/>
              <w:b/>
              <w:bCs/>
            </w:rPr>
            <w:t>Sujeto Obligado:</w:t>
          </w:r>
        </w:p>
      </w:tc>
      <w:tc>
        <w:tcPr>
          <w:tcW w:w="4536" w:type="dxa"/>
          <w:vAlign w:val="center"/>
        </w:tcPr>
        <w:p w:rsidR="00CE1591" w:rsidRPr="00461053" w:rsidRDefault="00CE1591" w:rsidP="00461053">
          <w:pPr>
            <w:pBdr>
              <w:top w:val="nil"/>
              <w:left w:val="nil"/>
              <w:bottom w:val="nil"/>
              <w:right w:val="nil"/>
              <w:between w:val="nil"/>
            </w:pBdr>
            <w:tabs>
              <w:tab w:val="right" w:pos="8838"/>
            </w:tabs>
            <w:ind w:left="33"/>
            <w:rPr>
              <w:rFonts w:ascii="Palatino Linotype" w:eastAsia="Palatino Linotype" w:hAnsi="Palatino Linotype" w:cs="Palatino Linotype"/>
              <w:bCs/>
              <w:color w:val="000000"/>
            </w:rPr>
          </w:pPr>
          <w:r w:rsidRPr="00461053">
            <w:rPr>
              <w:rFonts w:ascii="Palatino Linotype" w:eastAsia="Palatino Linotype" w:hAnsi="Palatino Linotype" w:cs="Palatino Linotype"/>
              <w:bCs/>
              <w:color w:val="000000"/>
            </w:rPr>
            <w:t>Ayuntamiento de Almoloya de Juárez</w:t>
          </w:r>
        </w:p>
      </w:tc>
    </w:tr>
    <w:tr w:rsidR="00CE1591" w:rsidTr="00461053">
      <w:trPr>
        <w:trHeight w:val="342"/>
      </w:trPr>
      <w:tc>
        <w:tcPr>
          <w:tcW w:w="2977" w:type="dxa"/>
          <w:vAlign w:val="center"/>
        </w:tcPr>
        <w:p w:rsidR="00CE1591" w:rsidRDefault="00CE1591">
          <w:pPr>
            <w:jc w:val="right"/>
            <w:rPr>
              <w:rFonts w:ascii="Palatino Linotype" w:eastAsia="Palatino Linotype" w:hAnsi="Palatino Linotype" w:cs="Palatino Linotype"/>
              <w:b/>
              <w:bCs/>
            </w:rPr>
          </w:pPr>
          <w:r>
            <w:rPr>
              <w:rFonts w:ascii="Palatino Linotype" w:eastAsia="Palatino Linotype" w:hAnsi="Palatino Linotype" w:cs="Palatino Linotype"/>
              <w:b/>
              <w:bCs/>
            </w:rPr>
            <w:t>Comisionada Ponente:</w:t>
          </w:r>
        </w:p>
      </w:tc>
      <w:tc>
        <w:tcPr>
          <w:tcW w:w="4536" w:type="dxa"/>
          <w:vAlign w:val="center"/>
        </w:tcPr>
        <w:p w:rsidR="00CE1591" w:rsidRPr="00461053" w:rsidRDefault="00CE1591" w:rsidP="00461053">
          <w:pPr>
            <w:pBdr>
              <w:top w:val="nil"/>
              <w:left w:val="nil"/>
              <w:bottom w:val="nil"/>
              <w:right w:val="nil"/>
              <w:between w:val="nil"/>
            </w:pBdr>
            <w:tabs>
              <w:tab w:val="right" w:pos="8838"/>
            </w:tabs>
            <w:ind w:left="33"/>
            <w:rPr>
              <w:rFonts w:ascii="Palatino Linotype" w:eastAsia="Palatino Linotype" w:hAnsi="Palatino Linotype" w:cs="Palatino Linotype"/>
              <w:bCs/>
              <w:color w:val="000000"/>
            </w:rPr>
          </w:pPr>
          <w:r w:rsidRPr="00461053">
            <w:rPr>
              <w:rFonts w:ascii="Palatino Linotype" w:eastAsia="Palatino Linotype" w:hAnsi="Palatino Linotype" w:cs="Palatino Linotype"/>
              <w:bCs/>
              <w:color w:val="000000"/>
            </w:rPr>
            <w:t>María del Rosario Mejía Ayala</w:t>
          </w:r>
        </w:p>
      </w:tc>
    </w:tr>
  </w:tbl>
  <w:p w:rsidR="00CE1591" w:rsidRDefault="001113E8">
    <w:pPr>
      <w:pBdr>
        <w:top w:val="nil"/>
        <w:left w:val="nil"/>
        <w:bottom w:val="nil"/>
        <w:right w:val="nil"/>
        <w:between w:val="nil"/>
      </w:pBdr>
      <w:tabs>
        <w:tab w:val="center" w:pos="4419"/>
        <w:tab w:val="right" w:pos="8838"/>
      </w:tabs>
      <w:rPr>
        <w:color w:val="000000"/>
        <w:sz w:val="16"/>
        <w:szCs w:val="16"/>
      </w:rPr>
    </w:pPr>
    <w:r>
      <w:rPr>
        <w:color w:val="000000"/>
        <w:sz w:val="16"/>
        <w:szCs w:val="16"/>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50" type="#_x0000_t75" alt="" style="position:absolute;margin-left:-84.55pt;margin-top:-122.3pt;width:609.4pt;height:793.75pt;z-index:-251656192;mso-position-horizontal:absolute;mso-position-horizontal-relative:margin;mso-position-vertical:absolute;mso-position-vertical-relative:margin">
          <v:imagedata r:id="rId1" o:title="image8"/>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090E2A"/>
    <w:multiLevelType w:val="hybridMultilevel"/>
    <w:tmpl w:val="A120F3C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1ADE609F"/>
    <w:multiLevelType w:val="multilevel"/>
    <w:tmpl w:val="F5F2E092"/>
    <w:lvl w:ilvl="0">
      <w:numFmt w:val="lowerLetter"/>
      <w:lvlText w:val="%1."/>
      <w:lvlJc w:val="left"/>
      <w:pPr>
        <w:ind w:left="0" w:firstLine="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 w15:restartNumberingAfterBreak="0">
    <w:nsid w:val="23E368F7"/>
    <w:multiLevelType w:val="multilevel"/>
    <w:tmpl w:val="48A20738"/>
    <w:lvl w:ilvl="0">
      <w:start w:val="1"/>
      <w:numFmt w:val="decimal"/>
      <w:lvlText w:val="%1."/>
      <w:lvlJc w:val="left"/>
      <w:pPr>
        <w:ind w:left="360" w:hanging="360"/>
      </w:pPr>
      <w:rPr>
        <w:rFonts w:ascii="Palatino Linotype" w:eastAsia="Palatino Linotype" w:hAnsi="Palatino Linotype" w:cs="Palatino Linotype"/>
        <w:b/>
        <w:bCs/>
        <w:i w:val="0"/>
        <w:iCs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255848B6"/>
    <w:multiLevelType w:val="multilevel"/>
    <w:tmpl w:val="834458FC"/>
    <w:lvl w:ilvl="0">
      <w:start w:val="1"/>
      <w:numFmt w:val="decimal"/>
      <w:lvlText w:val="%1."/>
      <w:lvlJc w:val="left"/>
      <w:pPr>
        <w:ind w:left="360" w:hanging="360"/>
      </w:pPr>
      <w:rPr>
        <w:rFonts w:ascii="Palatino Linotype" w:eastAsia="Palatino Linotype" w:hAnsi="Palatino Linotype" w:cs="Palatino Linotype"/>
        <w:b/>
        <w:bCs/>
        <w:i w:val="0"/>
        <w:iCs w:val="0"/>
        <w:color w:val="000000"/>
        <w:sz w:val="24"/>
        <w:szCs w:val="24"/>
      </w:r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26BD6830"/>
    <w:multiLevelType w:val="multilevel"/>
    <w:tmpl w:val="854A05D2"/>
    <w:lvl w:ilvl="0">
      <w:numFmt w:val="bullet"/>
      <w:lvlText w:val="-"/>
      <w:lvlJc w:val="left"/>
      <w:pPr>
        <w:ind w:left="720" w:hanging="360"/>
      </w:pPr>
      <w:rPr>
        <w:rFonts w:ascii="Palatino Linotype" w:eastAsia="Palatino Linotype" w:hAnsi="Palatino Linotype" w:cs="Palatino Linotype"/>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2AAA797C"/>
    <w:multiLevelType w:val="multilevel"/>
    <w:tmpl w:val="D676FCE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2D5B29ED"/>
    <w:multiLevelType w:val="multilevel"/>
    <w:tmpl w:val="65F4BBC0"/>
    <w:lvl w:ilvl="0">
      <w:numFmt w:val="lowerLetter"/>
      <w:lvlText w:val="%1."/>
      <w:lvlJc w:val="left"/>
      <w:pPr>
        <w:ind w:left="0" w:firstLine="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7" w15:restartNumberingAfterBreak="0">
    <w:nsid w:val="2F6F04AE"/>
    <w:multiLevelType w:val="multilevel"/>
    <w:tmpl w:val="58E26874"/>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507C78D4"/>
    <w:multiLevelType w:val="multilevel"/>
    <w:tmpl w:val="4B5EB5D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5475568A"/>
    <w:multiLevelType w:val="multilevel"/>
    <w:tmpl w:val="6B1A3B5E"/>
    <w:lvl w:ilvl="0">
      <w:start w:val="1"/>
      <w:numFmt w:val="decimal"/>
      <w:lvlText w:val="%1."/>
      <w:lvlJc w:val="left"/>
      <w:pPr>
        <w:ind w:left="360" w:hanging="360"/>
      </w:pPr>
      <w:rPr>
        <w:rFonts w:ascii="Palatino Linotype" w:eastAsia="Palatino Linotype" w:hAnsi="Palatino Linotype" w:cs="Palatino Linotype"/>
        <w:b/>
        <w:bCs/>
        <w:i w:val="0"/>
        <w:iCs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5A856F1A"/>
    <w:multiLevelType w:val="multilevel"/>
    <w:tmpl w:val="01821782"/>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65FC3BA6"/>
    <w:multiLevelType w:val="multilevel"/>
    <w:tmpl w:val="2984156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6AAC2941"/>
    <w:multiLevelType w:val="multilevel"/>
    <w:tmpl w:val="D3AE4B4A"/>
    <w:lvl w:ilvl="0">
      <w:start w:val="4"/>
      <w:numFmt w:val="decimal"/>
      <w:lvlText w:val="%1."/>
      <w:lvlJc w:val="left"/>
      <w:pPr>
        <w:ind w:left="644" w:hanging="357"/>
      </w:pPr>
      <w:rPr>
        <w:rFonts w:ascii="Palatino Linotype" w:eastAsia="Palatino Linotype" w:hAnsi="Palatino Linotype" w:cs="Palatino Linotype"/>
        <w:b/>
        <w:bCs/>
        <w:i w:val="0"/>
        <w:iCs w:val="0"/>
        <w:color w:val="000000"/>
        <w:sz w:val="24"/>
        <w:szCs w:val="24"/>
      </w:rPr>
    </w:lvl>
    <w:lvl w:ilvl="1">
      <w:start w:val="1"/>
      <w:numFmt w:val="upperRoman"/>
      <w:lvlText w:val="%2."/>
      <w:lvlJc w:val="right"/>
      <w:pPr>
        <w:ind w:left="7525" w:hanging="720"/>
      </w:pPr>
    </w:lvl>
    <w:lvl w:ilvl="2">
      <w:start w:val="4"/>
      <w:numFmt w:val="lowerLetter"/>
      <w:lvlText w:val="%3)"/>
      <w:lvlJc w:val="left"/>
      <w:pPr>
        <w:ind w:left="2340" w:hanging="360"/>
      </w:pPr>
    </w:lvl>
    <w:lvl w:ilvl="3">
      <w:start w:val="1"/>
      <w:numFmt w:val="decimal"/>
      <w:lvlText w:val="%4."/>
      <w:lvlJc w:val="left"/>
      <w:pPr>
        <w:ind w:left="2880" w:hanging="360"/>
      </w:pPr>
    </w:lvl>
    <w:lvl w:ilvl="4">
      <w:start w:val="104"/>
      <w:numFmt w:val="decimal"/>
      <w:lvlText w:val="%5"/>
      <w:lvlJc w:val="left"/>
      <w:pPr>
        <w:ind w:left="3600" w:hanging="360"/>
      </w:pPr>
      <w:rPr>
        <w:b/>
        <w:bCs/>
      </w:r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6CA12752"/>
    <w:multiLevelType w:val="hybridMultilevel"/>
    <w:tmpl w:val="4A480AEC"/>
    <w:lvl w:ilvl="0" w:tplc="080A0017">
      <w:start w:val="1"/>
      <w:numFmt w:val="lowerLetter"/>
      <w:lvlText w:val="%1)"/>
      <w:lvlJc w:val="left"/>
      <w:pPr>
        <w:ind w:left="1146" w:hanging="360"/>
      </w:pPr>
    </w:lvl>
    <w:lvl w:ilvl="1" w:tplc="080A0019" w:tentative="1">
      <w:start w:val="1"/>
      <w:numFmt w:val="lowerLetter"/>
      <w:lvlText w:val="%2."/>
      <w:lvlJc w:val="left"/>
      <w:pPr>
        <w:ind w:left="1866" w:hanging="360"/>
      </w:pPr>
    </w:lvl>
    <w:lvl w:ilvl="2" w:tplc="080A001B" w:tentative="1">
      <w:start w:val="1"/>
      <w:numFmt w:val="lowerRoman"/>
      <w:lvlText w:val="%3."/>
      <w:lvlJc w:val="right"/>
      <w:pPr>
        <w:ind w:left="2586" w:hanging="180"/>
      </w:pPr>
    </w:lvl>
    <w:lvl w:ilvl="3" w:tplc="080A000F" w:tentative="1">
      <w:start w:val="1"/>
      <w:numFmt w:val="decimal"/>
      <w:lvlText w:val="%4."/>
      <w:lvlJc w:val="left"/>
      <w:pPr>
        <w:ind w:left="3306" w:hanging="360"/>
      </w:pPr>
    </w:lvl>
    <w:lvl w:ilvl="4" w:tplc="080A0019" w:tentative="1">
      <w:start w:val="1"/>
      <w:numFmt w:val="lowerLetter"/>
      <w:lvlText w:val="%5."/>
      <w:lvlJc w:val="left"/>
      <w:pPr>
        <w:ind w:left="4026" w:hanging="360"/>
      </w:pPr>
    </w:lvl>
    <w:lvl w:ilvl="5" w:tplc="080A001B" w:tentative="1">
      <w:start w:val="1"/>
      <w:numFmt w:val="lowerRoman"/>
      <w:lvlText w:val="%6."/>
      <w:lvlJc w:val="right"/>
      <w:pPr>
        <w:ind w:left="4746" w:hanging="180"/>
      </w:pPr>
    </w:lvl>
    <w:lvl w:ilvl="6" w:tplc="080A000F" w:tentative="1">
      <w:start w:val="1"/>
      <w:numFmt w:val="decimal"/>
      <w:lvlText w:val="%7."/>
      <w:lvlJc w:val="left"/>
      <w:pPr>
        <w:ind w:left="5466" w:hanging="360"/>
      </w:pPr>
    </w:lvl>
    <w:lvl w:ilvl="7" w:tplc="080A0019" w:tentative="1">
      <w:start w:val="1"/>
      <w:numFmt w:val="lowerLetter"/>
      <w:lvlText w:val="%8."/>
      <w:lvlJc w:val="left"/>
      <w:pPr>
        <w:ind w:left="6186" w:hanging="360"/>
      </w:pPr>
    </w:lvl>
    <w:lvl w:ilvl="8" w:tplc="080A001B" w:tentative="1">
      <w:start w:val="1"/>
      <w:numFmt w:val="lowerRoman"/>
      <w:lvlText w:val="%9."/>
      <w:lvlJc w:val="right"/>
      <w:pPr>
        <w:ind w:left="6906" w:hanging="180"/>
      </w:pPr>
    </w:lvl>
  </w:abstractNum>
  <w:abstractNum w:abstractNumId="14" w15:restartNumberingAfterBreak="0">
    <w:nsid w:val="6DFC329B"/>
    <w:multiLevelType w:val="hybridMultilevel"/>
    <w:tmpl w:val="2698F7E0"/>
    <w:lvl w:ilvl="0" w:tplc="080A0017">
      <w:start w:val="1"/>
      <w:numFmt w:val="lowerLetter"/>
      <w:lvlText w:val="%1)"/>
      <w:lvlJc w:val="left"/>
      <w:pPr>
        <w:ind w:left="1146" w:hanging="360"/>
      </w:pPr>
    </w:lvl>
    <w:lvl w:ilvl="1" w:tplc="080A0019" w:tentative="1">
      <w:start w:val="1"/>
      <w:numFmt w:val="lowerLetter"/>
      <w:lvlText w:val="%2."/>
      <w:lvlJc w:val="left"/>
      <w:pPr>
        <w:ind w:left="1866" w:hanging="360"/>
      </w:pPr>
    </w:lvl>
    <w:lvl w:ilvl="2" w:tplc="080A001B" w:tentative="1">
      <w:start w:val="1"/>
      <w:numFmt w:val="lowerRoman"/>
      <w:lvlText w:val="%3."/>
      <w:lvlJc w:val="right"/>
      <w:pPr>
        <w:ind w:left="2586" w:hanging="180"/>
      </w:pPr>
    </w:lvl>
    <w:lvl w:ilvl="3" w:tplc="080A000F" w:tentative="1">
      <w:start w:val="1"/>
      <w:numFmt w:val="decimal"/>
      <w:lvlText w:val="%4."/>
      <w:lvlJc w:val="left"/>
      <w:pPr>
        <w:ind w:left="3306" w:hanging="360"/>
      </w:pPr>
    </w:lvl>
    <w:lvl w:ilvl="4" w:tplc="080A0019" w:tentative="1">
      <w:start w:val="1"/>
      <w:numFmt w:val="lowerLetter"/>
      <w:lvlText w:val="%5."/>
      <w:lvlJc w:val="left"/>
      <w:pPr>
        <w:ind w:left="4026" w:hanging="360"/>
      </w:pPr>
    </w:lvl>
    <w:lvl w:ilvl="5" w:tplc="080A001B" w:tentative="1">
      <w:start w:val="1"/>
      <w:numFmt w:val="lowerRoman"/>
      <w:lvlText w:val="%6."/>
      <w:lvlJc w:val="right"/>
      <w:pPr>
        <w:ind w:left="4746" w:hanging="180"/>
      </w:pPr>
    </w:lvl>
    <w:lvl w:ilvl="6" w:tplc="080A000F" w:tentative="1">
      <w:start w:val="1"/>
      <w:numFmt w:val="decimal"/>
      <w:lvlText w:val="%7."/>
      <w:lvlJc w:val="left"/>
      <w:pPr>
        <w:ind w:left="5466" w:hanging="360"/>
      </w:pPr>
    </w:lvl>
    <w:lvl w:ilvl="7" w:tplc="080A0019" w:tentative="1">
      <w:start w:val="1"/>
      <w:numFmt w:val="lowerLetter"/>
      <w:lvlText w:val="%8."/>
      <w:lvlJc w:val="left"/>
      <w:pPr>
        <w:ind w:left="6186" w:hanging="360"/>
      </w:pPr>
    </w:lvl>
    <w:lvl w:ilvl="8" w:tplc="080A001B" w:tentative="1">
      <w:start w:val="1"/>
      <w:numFmt w:val="lowerRoman"/>
      <w:lvlText w:val="%9."/>
      <w:lvlJc w:val="right"/>
      <w:pPr>
        <w:ind w:left="6906" w:hanging="180"/>
      </w:pPr>
    </w:lvl>
  </w:abstractNum>
  <w:abstractNum w:abstractNumId="15" w15:restartNumberingAfterBreak="0">
    <w:nsid w:val="78077671"/>
    <w:multiLevelType w:val="multilevel"/>
    <w:tmpl w:val="29A62D54"/>
    <w:lvl w:ilvl="0">
      <w:start w:val="1"/>
      <w:numFmt w:val="decimal"/>
      <w:pStyle w:val="Listaconvietas2"/>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6" w15:restartNumberingAfterBreak="0">
    <w:nsid w:val="7C4947CF"/>
    <w:multiLevelType w:val="hybridMultilevel"/>
    <w:tmpl w:val="021077D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7"/>
  </w:num>
  <w:num w:numId="2">
    <w:abstractNumId w:val="8"/>
  </w:num>
  <w:num w:numId="3">
    <w:abstractNumId w:val="4"/>
  </w:num>
  <w:num w:numId="4">
    <w:abstractNumId w:val="9"/>
  </w:num>
  <w:num w:numId="5">
    <w:abstractNumId w:val="12"/>
  </w:num>
  <w:num w:numId="6">
    <w:abstractNumId w:val="10"/>
  </w:num>
  <w:num w:numId="7">
    <w:abstractNumId w:val="2"/>
  </w:num>
  <w:num w:numId="8">
    <w:abstractNumId w:val="3"/>
  </w:num>
  <w:num w:numId="9">
    <w:abstractNumId w:val="5"/>
  </w:num>
  <w:num w:numId="10">
    <w:abstractNumId w:val="11"/>
  </w:num>
  <w:num w:numId="11">
    <w:abstractNumId w:val="6"/>
  </w:num>
  <w:num w:numId="12">
    <w:abstractNumId w:val="1"/>
  </w:num>
  <w:num w:numId="13">
    <w:abstractNumId w:val="15"/>
  </w:num>
  <w:num w:numId="14">
    <w:abstractNumId w:val="13"/>
  </w:num>
  <w:num w:numId="15">
    <w:abstractNumId w:val="14"/>
  </w:num>
  <w:num w:numId="16">
    <w:abstractNumId w:val="16"/>
  </w:num>
  <w:num w:numId="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4EE7"/>
    <w:rsid w:val="000F0359"/>
    <w:rsid w:val="001113E8"/>
    <w:rsid w:val="00247BEE"/>
    <w:rsid w:val="00461053"/>
    <w:rsid w:val="00462DF3"/>
    <w:rsid w:val="004A4EE7"/>
    <w:rsid w:val="004E2BE3"/>
    <w:rsid w:val="005A6B2C"/>
    <w:rsid w:val="00624895"/>
    <w:rsid w:val="007B00F6"/>
    <w:rsid w:val="007D338B"/>
    <w:rsid w:val="008A1E24"/>
    <w:rsid w:val="00C64643"/>
    <w:rsid w:val="00CE1591"/>
    <w:rsid w:val="00D553F3"/>
    <w:rsid w:val="00F54A82"/>
    <w:rsid w:val="00F76746"/>
    <w:rsid w:val="00FE557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D107C3E5-436B-4BF0-8D2C-7355734844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4A4EE7"/>
    <w:pPr>
      <w:spacing w:after="0" w:line="240" w:lineRule="auto"/>
    </w:pPr>
    <w:rPr>
      <w:rFonts w:ascii="Calibri" w:eastAsia="Calibri" w:hAnsi="Calibri" w:cs="Calibri"/>
      <w:sz w:val="24"/>
      <w:szCs w:val="24"/>
      <w:lang w:val="es-ES_tradnl" w:eastAsia="es-MX"/>
    </w:rPr>
  </w:style>
  <w:style w:type="paragraph" w:styleId="Ttulo1">
    <w:name w:val="heading 1"/>
    <w:basedOn w:val="Normal"/>
    <w:next w:val="Normal"/>
    <w:link w:val="Ttulo1Car"/>
    <w:rsid w:val="004A4EE7"/>
    <w:pPr>
      <w:keepNext/>
      <w:keepLines/>
      <w:spacing w:before="240"/>
      <w:outlineLvl w:val="0"/>
    </w:pPr>
    <w:rPr>
      <w:color w:val="2E75B5"/>
      <w:sz w:val="32"/>
      <w:szCs w:val="32"/>
    </w:rPr>
  </w:style>
  <w:style w:type="paragraph" w:styleId="Ttulo2">
    <w:name w:val="heading 2"/>
    <w:basedOn w:val="Normal"/>
    <w:next w:val="Normal"/>
    <w:link w:val="Ttulo2Car"/>
    <w:rsid w:val="004A4EE7"/>
    <w:pPr>
      <w:keepNext/>
      <w:keepLines/>
      <w:spacing w:before="40"/>
      <w:outlineLvl w:val="1"/>
    </w:pPr>
    <w:rPr>
      <w:color w:val="2E75B5"/>
      <w:sz w:val="26"/>
      <w:szCs w:val="26"/>
    </w:rPr>
  </w:style>
  <w:style w:type="paragraph" w:styleId="Ttulo3">
    <w:name w:val="heading 3"/>
    <w:basedOn w:val="Normal"/>
    <w:next w:val="Normal"/>
    <w:link w:val="Ttulo3Car"/>
    <w:rsid w:val="004A4EE7"/>
    <w:pPr>
      <w:keepNext/>
      <w:keepLines/>
      <w:spacing w:before="280" w:after="80"/>
      <w:outlineLvl w:val="2"/>
    </w:pPr>
    <w:rPr>
      <w:b/>
      <w:bCs/>
      <w:sz w:val="28"/>
      <w:szCs w:val="28"/>
    </w:rPr>
  </w:style>
  <w:style w:type="paragraph" w:styleId="Ttulo4">
    <w:name w:val="heading 4"/>
    <w:basedOn w:val="Normal"/>
    <w:next w:val="Normal"/>
    <w:link w:val="Ttulo4Car"/>
    <w:rsid w:val="004A4EE7"/>
    <w:pPr>
      <w:keepNext/>
      <w:keepLines/>
      <w:spacing w:before="240" w:after="40"/>
      <w:outlineLvl w:val="3"/>
    </w:pPr>
    <w:rPr>
      <w:b/>
      <w:bCs/>
    </w:rPr>
  </w:style>
  <w:style w:type="paragraph" w:styleId="Ttulo5">
    <w:name w:val="heading 5"/>
    <w:basedOn w:val="Normal"/>
    <w:next w:val="Normal"/>
    <w:link w:val="Ttulo5Car"/>
    <w:rsid w:val="004A4EE7"/>
    <w:pPr>
      <w:keepNext/>
      <w:keepLines/>
      <w:spacing w:before="220" w:after="40"/>
      <w:outlineLvl w:val="4"/>
    </w:pPr>
    <w:rPr>
      <w:b/>
      <w:bCs/>
      <w:sz w:val="22"/>
      <w:szCs w:val="22"/>
    </w:rPr>
  </w:style>
  <w:style w:type="paragraph" w:styleId="Ttulo6">
    <w:name w:val="heading 6"/>
    <w:basedOn w:val="Normal"/>
    <w:next w:val="Normal"/>
    <w:link w:val="Ttulo6Car"/>
    <w:rsid w:val="004A4EE7"/>
    <w:pPr>
      <w:keepNext/>
      <w:keepLines/>
      <w:spacing w:before="200" w:after="40"/>
      <w:outlineLvl w:val="5"/>
    </w:pPr>
    <w:rPr>
      <w:b/>
      <w:bCs/>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4A4EE7"/>
    <w:rPr>
      <w:rFonts w:ascii="Calibri" w:eastAsia="Calibri" w:hAnsi="Calibri" w:cs="Calibri"/>
      <w:color w:val="2E75B5"/>
      <w:sz w:val="32"/>
      <w:szCs w:val="32"/>
      <w:lang w:val="es-ES_tradnl" w:eastAsia="es-MX"/>
    </w:rPr>
  </w:style>
  <w:style w:type="character" w:customStyle="1" w:styleId="Ttulo2Car">
    <w:name w:val="Título 2 Car"/>
    <w:basedOn w:val="Fuentedeprrafopredeter"/>
    <w:link w:val="Ttulo2"/>
    <w:rsid w:val="004A4EE7"/>
    <w:rPr>
      <w:rFonts w:ascii="Calibri" w:eastAsia="Calibri" w:hAnsi="Calibri" w:cs="Calibri"/>
      <w:color w:val="2E75B5"/>
      <w:sz w:val="26"/>
      <w:szCs w:val="26"/>
      <w:lang w:val="es-ES_tradnl" w:eastAsia="es-MX"/>
    </w:rPr>
  </w:style>
  <w:style w:type="character" w:customStyle="1" w:styleId="Ttulo3Car">
    <w:name w:val="Título 3 Car"/>
    <w:basedOn w:val="Fuentedeprrafopredeter"/>
    <w:link w:val="Ttulo3"/>
    <w:rsid w:val="004A4EE7"/>
    <w:rPr>
      <w:rFonts w:ascii="Calibri" w:eastAsia="Calibri" w:hAnsi="Calibri" w:cs="Calibri"/>
      <w:b/>
      <w:bCs/>
      <w:sz w:val="28"/>
      <w:szCs w:val="28"/>
      <w:lang w:val="es-ES_tradnl" w:eastAsia="es-MX"/>
    </w:rPr>
  </w:style>
  <w:style w:type="character" w:customStyle="1" w:styleId="Ttulo4Car">
    <w:name w:val="Título 4 Car"/>
    <w:basedOn w:val="Fuentedeprrafopredeter"/>
    <w:link w:val="Ttulo4"/>
    <w:rsid w:val="004A4EE7"/>
    <w:rPr>
      <w:rFonts w:ascii="Calibri" w:eastAsia="Calibri" w:hAnsi="Calibri" w:cs="Calibri"/>
      <w:b/>
      <w:bCs/>
      <w:sz w:val="24"/>
      <w:szCs w:val="24"/>
      <w:lang w:val="es-ES_tradnl" w:eastAsia="es-MX"/>
    </w:rPr>
  </w:style>
  <w:style w:type="character" w:customStyle="1" w:styleId="Ttulo5Car">
    <w:name w:val="Título 5 Car"/>
    <w:basedOn w:val="Fuentedeprrafopredeter"/>
    <w:link w:val="Ttulo5"/>
    <w:rsid w:val="004A4EE7"/>
    <w:rPr>
      <w:rFonts w:ascii="Calibri" w:eastAsia="Calibri" w:hAnsi="Calibri" w:cs="Calibri"/>
      <w:b/>
      <w:bCs/>
      <w:lang w:val="es-ES_tradnl" w:eastAsia="es-MX"/>
    </w:rPr>
  </w:style>
  <w:style w:type="character" w:customStyle="1" w:styleId="Ttulo6Car">
    <w:name w:val="Título 6 Car"/>
    <w:basedOn w:val="Fuentedeprrafopredeter"/>
    <w:link w:val="Ttulo6"/>
    <w:rsid w:val="004A4EE7"/>
    <w:rPr>
      <w:rFonts w:ascii="Calibri" w:eastAsia="Calibri" w:hAnsi="Calibri" w:cs="Calibri"/>
      <w:b/>
      <w:bCs/>
      <w:sz w:val="20"/>
      <w:szCs w:val="20"/>
      <w:lang w:val="es-ES_tradnl" w:eastAsia="es-MX"/>
    </w:rPr>
  </w:style>
  <w:style w:type="table" w:customStyle="1" w:styleId="TableNormal">
    <w:name w:val="TableNormal"/>
    <w:rsid w:val="004A4EE7"/>
    <w:pPr>
      <w:spacing w:after="0" w:line="240" w:lineRule="auto"/>
    </w:pPr>
    <w:rPr>
      <w:rFonts w:ascii="Calibri" w:eastAsia="Calibri" w:hAnsi="Calibri" w:cs="Calibri"/>
      <w:sz w:val="24"/>
      <w:szCs w:val="24"/>
      <w:lang w:val="es-ES_tradnl" w:eastAsia="es-MX"/>
    </w:rPr>
    <w:tblPr>
      <w:tblCellMar>
        <w:top w:w="100" w:type="dxa"/>
        <w:left w:w="100" w:type="dxa"/>
        <w:bottom w:w="100" w:type="dxa"/>
        <w:right w:w="100" w:type="dxa"/>
      </w:tblCellMar>
    </w:tblPr>
  </w:style>
  <w:style w:type="paragraph" w:styleId="Puesto">
    <w:name w:val="Title"/>
    <w:basedOn w:val="Normal"/>
    <w:next w:val="Normal"/>
    <w:link w:val="PuestoCar"/>
    <w:rsid w:val="004A4EE7"/>
    <w:pPr>
      <w:keepNext/>
      <w:keepLines/>
      <w:spacing w:before="480" w:after="120"/>
    </w:pPr>
    <w:rPr>
      <w:b/>
      <w:bCs/>
      <w:sz w:val="72"/>
      <w:szCs w:val="72"/>
    </w:rPr>
  </w:style>
  <w:style w:type="character" w:customStyle="1" w:styleId="PuestoCar">
    <w:name w:val="Puesto Car"/>
    <w:basedOn w:val="Fuentedeprrafopredeter"/>
    <w:link w:val="Puesto"/>
    <w:rsid w:val="004A4EE7"/>
    <w:rPr>
      <w:rFonts w:ascii="Calibri" w:eastAsia="Calibri" w:hAnsi="Calibri" w:cs="Calibri"/>
      <w:b/>
      <w:bCs/>
      <w:sz w:val="72"/>
      <w:szCs w:val="72"/>
      <w:lang w:val="es-ES_tradnl" w:eastAsia="es-MX"/>
    </w:rPr>
  </w:style>
  <w:style w:type="paragraph" w:styleId="Encabezado">
    <w:name w:val="header"/>
    <w:basedOn w:val="Normal"/>
    <w:link w:val="EncabezadoCar"/>
    <w:uiPriority w:val="99"/>
    <w:unhideWhenUsed/>
    <w:rsid w:val="004A4EE7"/>
    <w:pPr>
      <w:tabs>
        <w:tab w:val="center" w:pos="4419"/>
        <w:tab w:val="right" w:pos="8838"/>
      </w:tabs>
    </w:pPr>
  </w:style>
  <w:style w:type="character" w:customStyle="1" w:styleId="EncabezadoCar">
    <w:name w:val="Encabezado Car"/>
    <w:basedOn w:val="Fuentedeprrafopredeter"/>
    <w:link w:val="Encabezado"/>
    <w:uiPriority w:val="99"/>
    <w:rsid w:val="004A4EE7"/>
    <w:rPr>
      <w:rFonts w:ascii="Calibri" w:eastAsia="Calibri" w:hAnsi="Calibri" w:cs="Calibri"/>
      <w:sz w:val="24"/>
      <w:szCs w:val="24"/>
      <w:lang w:val="es-ES_tradnl" w:eastAsia="es-MX"/>
    </w:rPr>
  </w:style>
  <w:style w:type="paragraph" w:styleId="Piedepgina">
    <w:name w:val="footer"/>
    <w:basedOn w:val="Normal"/>
    <w:link w:val="PiedepginaCar"/>
    <w:uiPriority w:val="99"/>
    <w:unhideWhenUsed/>
    <w:rsid w:val="004A4EE7"/>
    <w:pPr>
      <w:tabs>
        <w:tab w:val="center" w:pos="4419"/>
        <w:tab w:val="right" w:pos="8838"/>
      </w:tabs>
    </w:pPr>
  </w:style>
  <w:style w:type="character" w:customStyle="1" w:styleId="PiedepginaCar">
    <w:name w:val="Pie de página Car"/>
    <w:basedOn w:val="Fuentedeprrafopredeter"/>
    <w:link w:val="Piedepgina"/>
    <w:uiPriority w:val="99"/>
    <w:rsid w:val="004A4EE7"/>
    <w:rPr>
      <w:rFonts w:ascii="Calibri" w:eastAsia="Calibri" w:hAnsi="Calibri" w:cs="Calibri"/>
      <w:sz w:val="24"/>
      <w:szCs w:val="24"/>
      <w:lang w:val="es-ES_tradnl" w:eastAsia="es-MX"/>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4A4EE7"/>
    <w:pPr>
      <w:ind w:left="720"/>
      <w:contextualSpacing/>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4A4EE7"/>
    <w:rPr>
      <w:rFonts w:ascii="Calibri" w:eastAsia="Calibri" w:hAnsi="Calibri" w:cs="Calibri"/>
      <w:sz w:val="24"/>
      <w:szCs w:val="24"/>
      <w:lang w:val="es-ES_tradnl" w:eastAsia="es-MX"/>
    </w:rPr>
  </w:style>
  <w:style w:type="paragraph" w:styleId="Sangradetextonormal">
    <w:name w:val="Body Text Indent"/>
    <w:basedOn w:val="Normal"/>
    <w:link w:val="SangradetextonormalCar"/>
    <w:uiPriority w:val="99"/>
    <w:semiHidden/>
    <w:unhideWhenUsed/>
    <w:rsid w:val="004A4EE7"/>
    <w:pPr>
      <w:spacing w:after="120"/>
      <w:ind w:left="283"/>
    </w:pPr>
  </w:style>
  <w:style w:type="character" w:customStyle="1" w:styleId="SangradetextonormalCar">
    <w:name w:val="Sangría de texto normal Car"/>
    <w:basedOn w:val="Fuentedeprrafopredeter"/>
    <w:link w:val="Sangradetextonormal"/>
    <w:uiPriority w:val="99"/>
    <w:semiHidden/>
    <w:rsid w:val="004A4EE7"/>
    <w:rPr>
      <w:rFonts w:ascii="Calibri" w:eastAsia="Calibri" w:hAnsi="Calibri" w:cs="Calibri"/>
      <w:sz w:val="24"/>
      <w:szCs w:val="24"/>
      <w:lang w:val="es-ES_tradnl" w:eastAsia="es-MX"/>
    </w:rPr>
  </w:style>
  <w:style w:type="paragraph" w:styleId="Textoindependienteprimerasangra2">
    <w:name w:val="Body Text First Indent 2"/>
    <w:basedOn w:val="Sangradetextonormal"/>
    <w:link w:val="Textoindependienteprimerasangra2Car"/>
    <w:uiPriority w:val="99"/>
    <w:unhideWhenUsed/>
    <w:rsid w:val="004A4EE7"/>
    <w:pPr>
      <w:spacing w:after="0"/>
      <w:ind w:left="360" w:firstLine="360"/>
    </w:pPr>
    <w:rPr>
      <w:rFonts w:ascii="Times New Roman" w:eastAsia="Times New Roman" w:hAnsi="Times New Roman" w:cs="Times New Roman"/>
      <w:lang w:val="es-ES"/>
    </w:rPr>
  </w:style>
  <w:style w:type="character" w:customStyle="1" w:styleId="Textoindependienteprimerasangra2Car">
    <w:name w:val="Texto independiente primera sangría 2 Car"/>
    <w:basedOn w:val="SangradetextonormalCar"/>
    <w:link w:val="Textoindependienteprimerasangra2"/>
    <w:uiPriority w:val="99"/>
    <w:rsid w:val="004A4EE7"/>
    <w:rPr>
      <w:rFonts w:ascii="Times New Roman" w:eastAsia="Times New Roman" w:hAnsi="Times New Roman" w:cs="Times New Roman"/>
      <w:sz w:val="24"/>
      <w:szCs w:val="24"/>
      <w:lang w:val="es-ES" w:eastAsia="es-MX"/>
    </w:rPr>
  </w:style>
  <w:style w:type="character" w:customStyle="1" w:styleId="vkekvd">
    <w:name w:val="vkekvd"/>
    <w:basedOn w:val="Fuentedeprrafopredeter"/>
    <w:rsid w:val="004A4EE7"/>
  </w:style>
  <w:style w:type="character" w:styleId="Hipervnculo">
    <w:name w:val="Hyperlink"/>
    <w:basedOn w:val="Fuentedeprrafopredeter"/>
    <w:uiPriority w:val="99"/>
    <w:unhideWhenUsed/>
    <w:rsid w:val="004A4EE7"/>
    <w:rPr>
      <w:color w:val="0563C1" w:themeColor="hyperlink"/>
      <w:u w:val="single"/>
    </w:rPr>
  </w:style>
  <w:style w:type="paragraph" w:styleId="Listaconvietas2">
    <w:name w:val="List Bullet 2"/>
    <w:basedOn w:val="Normal"/>
    <w:uiPriority w:val="99"/>
    <w:unhideWhenUsed/>
    <w:qFormat/>
    <w:rsid w:val="004A4EE7"/>
    <w:pPr>
      <w:numPr>
        <w:numId w:val="13"/>
      </w:numPr>
      <w:contextualSpacing/>
    </w:pPr>
    <w:rPr>
      <w:rFonts w:ascii="Times New Roman" w:eastAsia="Times New Roman" w:hAnsi="Times New Roman" w:cs="Times New Roman"/>
      <w:sz w:val="20"/>
      <w:szCs w:val="20"/>
    </w:rPr>
  </w:style>
  <w:style w:type="paragraph" w:styleId="Subttulo">
    <w:name w:val="Subtitle"/>
    <w:basedOn w:val="Normal"/>
    <w:next w:val="Normal"/>
    <w:link w:val="SubttuloCar"/>
    <w:rsid w:val="004A4EE7"/>
    <w:pPr>
      <w:keepNext/>
      <w:keepLines/>
      <w:spacing w:before="360" w:after="80"/>
    </w:pPr>
    <w:rPr>
      <w:rFonts w:ascii="Georgia" w:eastAsia="Georgia" w:hAnsi="Georgia" w:cs="Georgia"/>
      <w:i/>
      <w:iCs/>
      <w:color w:val="666666"/>
      <w:sz w:val="48"/>
      <w:szCs w:val="48"/>
    </w:rPr>
  </w:style>
  <w:style w:type="character" w:customStyle="1" w:styleId="SubttuloCar">
    <w:name w:val="Subtítulo Car"/>
    <w:basedOn w:val="Fuentedeprrafopredeter"/>
    <w:link w:val="Subttulo"/>
    <w:rsid w:val="004A4EE7"/>
    <w:rPr>
      <w:rFonts w:ascii="Georgia" w:eastAsia="Georgia" w:hAnsi="Georgia" w:cs="Georgia"/>
      <w:i/>
      <w:iCs/>
      <w:color w:val="666666"/>
      <w:sz w:val="48"/>
      <w:szCs w:val="48"/>
      <w:lang w:val="es-ES_tradnl"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68884402">
      <w:bodyDiv w:val="1"/>
      <w:marLeft w:val="0"/>
      <w:marRight w:val="0"/>
      <w:marTop w:val="0"/>
      <w:marBottom w:val="0"/>
      <w:divBdr>
        <w:top w:val="none" w:sz="0" w:space="0" w:color="auto"/>
        <w:left w:val="none" w:sz="0" w:space="0" w:color="auto"/>
        <w:bottom w:val="none" w:sz="0" w:space="0" w:color="auto"/>
        <w:right w:val="none" w:sz="0" w:space="0" w:color="auto"/>
      </w:divBdr>
    </w:div>
    <w:div w:id="842941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s://saimex.org.mx/saimex/solicitud/downloadAttach/2545253.page" TargetMode="External"/><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20</Pages>
  <Words>4433</Words>
  <Characters>24385</Characters>
  <Application>Microsoft Office Word</Application>
  <DocSecurity>0</DocSecurity>
  <Lines>203</Lines>
  <Paragraphs>57</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28761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Cuenta Microsoft</cp:lastModifiedBy>
  <cp:revision>7</cp:revision>
  <cp:lastPrinted>2026-02-09T17:41:00Z</cp:lastPrinted>
  <dcterms:created xsi:type="dcterms:W3CDTF">2026-01-22T00:32:00Z</dcterms:created>
  <dcterms:modified xsi:type="dcterms:W3CDTF">2026-02-16T23:45:00Z</dcterms:modified>
</cp:coreProperties>
</file>