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62310" w14:textId="3AF9CC7D" w:rsidR="00111532" w:rsidRPr="00AD5540" w:rsidRDefault="007268C0" w:rsidP="00BD610E">
      <w:pPr>
        <w:spacing w:after="0" w:line="360" w:lineRule="auto"/>
        <w:ind w:right="49"/>
        <w:jc w:val="both"/>
        <w:rPr>
          <w:rFonts w:ascii="Palatino Linotype" w:eastAsia="Palatino Linotype" w:hAnsi="Palatino Linotype" w:cs="Palatino Linotype"/>
        </w:rPr>
      </w:pPr>
      <w:bookmarkStart w:id="0" w:name="_heading=h.2qw5u0sw9sip" w:colFirst="0" w:colLast="0"/>
      <w:bookmarkEnd w:id="0"/>
      <w:r w:rsidRPr="00AD5540">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w:t>
      </w:r>
      <w:r w:rsidR="00314084" w:rsidRPr="00AD5540">
        <w:rPr>
          <w:rFonts w:ascii="Palatino Linotype" w:eastAsia="Palatino Linotype" w:hAnsi="Palatino Linotype" w:cs="Palatino Linotype"/>
        </w:rPr>
        <w:t xml:space="preserve">stado de México, de fecha </w:t>
      </w:r>
      <w:r w:rsidR="00841B36" w:rsidRPr="00AD5540">
        <w:rPr>
          <w:rFonts w:ascii="Palatino Linotype" w:eastAsia="Palatino Linotype" w:hAnsi="Palatino Linotype" w:cs="Palatino Linotype"/>
          <w:b/>
        </w:rPr>
        <w:t>vei</w:t>
      </w:r>
      <w:r w:rsidR="000F173D" w:rsidRPr="00AD5540">
        <w:rPr>
          <w:rFonts w:ascii="Palatino Linotype" w:eastAsia="Palatino Linotype" w:hAnsi="Palatino Linotype" w:cs="Palatino Linotype"/>
          <w:b/>
        </w:rPr>
        <w:t>ntiocho</w:t>
      </w:r>
      <w:r w:rsidRPr="00AD5540">
        <w:rPr>
          <w:rFonts w:ascii="Palatino Linotype" w:eastAsia="Palatino Linotype" w:hAnsi="Palatino Linotype" w:cs="Palatino Linotype"/>
          <w:b/>
          <w:bCs/>
        </w:rPr>
        <w:t xml:space="preserve"> de </w:t>
      </w:r>
      <w:r w:rsidR="00841B36" w:rsidRPr="00AD5540">
        <w:rPr>
          <w:rFonts w:ascii="Palatino Linotype" w:eastAsia="Palatino Linotype" w:hAnsi="Palatino Linotype" w:cs="Palatino Linotype"/>
          <w:b/>
          <w:bCs/>
        </w:rPr>
        <w:t>enero</w:t>
      </w:r>
      <w:r w:rsidRPr="00AD5540">
        <w:rPr>
          <w:rFonts w:ascii="Palatino Linotype" w:eastAsia="Palatino Linotype" w:hAnsi="Palatino Linotype" w:cs="Palatino Linotype"/>
          <w:b/>
          <w:bCs/>
        </w:rPr>
        <w:t xml:space="preserve"> de dos mil veinti</w:t>
      </w:r>
      <w:r w:rsidR="00841B36" w:rsidRPr="00AD5540">
        <w:rPr>
          <w:rFonts w:ascii="Palatino Linotype" w:eastAsia="Palatino Linotype" w:hAnsi="Palatino Linotype" w:cs="Palatino Linotype"/>
          <w:b/>
          <w:bCs/>
        </w:rPr>
        <w:t>séis</w:t>
      </w:r>
      <w:r w:rsidRPr="00AD5540">
        <w:rPr>
          <w:rFonts w:ascii="Palatino Linotype" w:eastAsia="Palatino Linotype" w:hAnsi="Palatino Linotype" w:cs="Palatino Linotype"/>
        </w:rPr>
        <w:t>.</w:t>
      </w:r>
    </w:p>
    <w:p w14:paraId="538BC5F3" w14:textId="77777777" w:rsidR="00111532" w:rsidRPr="00AD5540" w:rsidRDefault="00111532" w:rsidP="00BD610E">
      <w:pPr>
        <w:spacing w:after="0" w:line="360" w:lineRule="auto"/>
        <w:ind w:right="49"/>
        <w:jc w:val="both"/>
        <w:rPr>
          <w:rFonts w:ascii="Palatino Linotype" w:eastAsia="Palatino Linotype" w:hAnsi="Palatino Linotype" w:cs="Palatino Linotype"/>
        </w:rPr>
      </w:pPr>
    </w:p>
    <w:p w14:paraId="3435CA67" w14:textId="728F3CF2" w:rsidR="00111532" w:rsidRPr="00AD5540" w:rsidRDefault="007268C0" w:rsidP="00BD610E">
      <w:pPr>
        <w:spacing w:after="0" w:line="360" w:lineRule="auto"/>
        <w:ind w:right="49"/>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Visto el expediente relativo al recurso de revisión </w:t>
      </w:r>
      <w:r w:rsidR="003E5F70" w:rsidRPr="00AD5540">
        <w:rPr>
          <w:rFonts w:ascii="Palatino Linotype" w:eastAsia="Palatino Linotype" w:hAnsi="Palatino Linotype" w:cs="Palatino Linotype"/>
          <w:b/>
        </w:rPr>
        <w:t>12069/INFOEM/IP/RR/2025</w:t>
      </w:r>
      <w:r w:rsidRPr="00AD5540">
        <w:rPr>
          <w:rFonts w:ascii="Palatino Linotype" w:eastAsia="Palatino Linotype" w:hAnsi="Palatino Linotype" w:cs="Palatino Linotype"/>
        </w:rPr>
        <w:t xml:space="preserve">, interpuesto por </w:t>
      </w:r>
      <w:r w:rsidR="00532A19" w:rsidRPr="00532A19">
        <w:rPr>
          <w:rFonts w:ascii="Palatino Linotype" w:eastAsia="Palatino Linotype" w:hAnsi="Palatino Linotype" w:cs="Palatino Linotype"/>
          <w:b/>
          <w:bCs/>
        </w:rPr>
        <w:t>XXXXXXXX XXXXXXX</w:t>
      </w:r>
      <w:r w:rsidR="00F04FE9" w:rsidRPr="00532A19">
        <w:rPr>
          <w:rFonts w:ascii="Palatino Linotype" w:eastAsia="Palatino Linotype" w:hAnsi="Palatino Linotype" w:cs="Palatino Linotype"/>
          <w:b/>
          <w:bCs/>
        </w:rPr>
        <w:t>,</w:t>
      </w:r>
      <w:r w:rsidRPr="00AD5540">
        <w:rPr>
          <w:rFonts w:ascii="Palatino Linotype" w:eastAsia="Palatino Linotype" w:hAnsi="Palatino Linotype" w:cs="Palatino Linotype"/>
        </w:rPr>
        <w:t xml:space="preserve"> en lo sucesivo se le denominará la parte </w:t>
      </w:r>
      <w:r w:rsidRPr="00AD5540">
        <w:rPr>
          <w:rFonts w:ascii="Palatino Linotype" w:eastAsia="Palatino Linotype" w:hAnsi="Palatino Linotype" w:cs="Palatino Linotype"/>
          <w:b/>
        </w:rPr>
        <w:t>Recurrente</w:t>
      </w:r>
      <w:r w:rsidRPr="00AD5540">
        <w:rPr>
          <w:rFonts w:ascii="Palatino Linotype" w:eastAsia="Palatino Linotype" w:hAnsi="Palatino Linotype" w:cs="Palatino Linotype"/>
        </w:rPr>
        <w:t xml:space="preserve">, en contra la respuesta a su solicitud de información identificada con número de folio </w:t>
      </w:r>
      <w:r w:rsidRPr="00AD5540">
        <w:rPr>
          <w:rFonts w:ascii="Palatino Linotype" w:eastAsia="Palatino Linotype" w:hAnsi="Palatino Linotype" w:cs="Palatino Linotype"/>
          <w:b/>
        </w:rPr>
        <w:t>00</w:t>
      </w:r>
      <w:r w:rsidR="00841B36" w:rsidRPr="00AD5540">
        <w:rPr>
          <w:rFonts w:ascii="Palatino Linotype" w:eastAsia="Palatino Linotype" w:hAnsi="Palatino Linotype" w:cs="Palatino Linotype"/>
          <w:b/>
        </w:rPr>
        <w:t>0</w:t>
      </w:r>
      <w:r w:rsidR="000F173D" w:rsidRPr="00AD5540">
        <w:rPr>
          <w:rFonts w:ascii="Palatino Linotype" w:eastAsia="Palatino Linotype" w:hAnsi="Palatino Linotype" w:cs="Palatino Linotype"/>
          <w:b/>
        </w:rPr>
        <w:t>28</w:t>
      </w:r>
      <w:r w:rsidRPr="00AD5540">
        <w:rPr>
          <w:rFonts w:ascii="Palatino Linotype" w:eastAsia="Palatino Linotype" w:hAnsi="Palatino Linotype" w:cs="Palatino Linotype"/>
          <w:b/>
        </w:rPr>
        <w:t>/</w:t>
      </w:r>
      <w:r w:rsidR="000F173D" w:rsidRPr="00AD5540">
        <w:rPr>
          <w:rFonts w:ascii="Palatino Linotype" w:eastAsia="Palatino Linotype" w:hAnsi="Palatino Linotype" w:cs="Palatino Linotype"/>
          <w:b/>
        </w:rPr>
        <w:t>DIFCOACALC</w:t>
      </w:r>
      <w:r w:rsidR="00F04FE9" w:rsidRPr="00AD5540">
        <w:rPr>
          <w:rFonts w:ascii="Palatino Linotype" w:eastAsia="Palatino Linotype" w:hAnsi="Palatino Linotype" w:cs="Palatino Linotype"/>
          <w:b/>
        </w:rPr>
        <w:t>/</w:t>
      </w:r>
      <w:r w:rsidRPr="00AD5540">
        <w:rPr>
          <w:rFonts w:ascii="Palatino Linotype" w:eastAsia="Palatino Linotype" w:hAnsi="Palatino Linotype" w:cs="Palatino Linotype"/>
          <w:b/>
        </w:rPr>
        <w:t xml:space="preserve">IP/2025 </w:t>
      </w:r>
      <w:r w:rsidRPr="00AD5540">
        <w:rPr>
          <w:rFonts w:ascii="Palatino Linotype" w:eastAsia="Palatino Linotype" w:hAnsi="Palatino Linotype" w:cs="Palatino Linotype"/>
        </w:rPr>
        <w:t>proporcionada por parte del</w:t>
      </w:r>
      <w:r w:rsidR="00F04FE9" w:rsidRPr="00AD5540">
        <w:rPr>
          <w:rFonts w:ascii="Palatino Linotype" w:eastAsia="Palatino Linotype" w:hAnsi="Palatino Linotype" w:cs="Palatino Linotype"/>
        </w:rPr>
        <w:t xml:space="preserve"> </w:t>
      </w:r>
      <w:r w:rsidR="000F173D" w:rsidRPr="00AD5540">
        <w:rPr>
          <w:rFonts w:ascii="Palatino Linotype" w:eastAsia="Palatino Linotype" w:hAnsi="Palatino Linotype" w:cs="Palatino Linotype"/>
          <w:b/>
        </w:rPr>
        <w:t>Sistema Municipal para el Desarrollo Integral de la Familia de Coacalco de Berriozábal</w:t>
      </w:r>
      <w:r w:rsidRPr="00AD5540">
        <w:rPr>
          <w:rFonts w:ascii="Palatino Linotype" w:eastAsia="Palatino Linotype" w:hAnsi="Palatino Linotype" w:cs="Palatino Linotype"/>
        </w:rPr>
        <w:t xml:space="preserve">, en lo sucesivo el </w:t>
      </w:r>
      <w:r w:rsidRPr="00AD5540">
        <w:rPr>
          <w:rFonts w:ascii="Palatino Linotype" w:eastAsia="Palatino Linotype" w:hAnsi="Palatino Linotype" w:cs="Palatino Linotype"/>
          <w:b/>
        </w:rPr>
        <w:t>Sujeto Obligado</w:t>
      </w:r>
      <w:r w:rsidRPr="00AD5540">
        <w:rPr>
          <w:rFonts w:ascii="Palatino Linotype" w:eastAsia="Palatino Linotype" w:hAnsi="Palatino Linotype" w:cs="Palatino Linotype"/>
        </w:rPr>
        <w:t>; se procede a dictar la presente resolución, con base en los siguientes:</w:t>
      </w:r>
    </w:p>
    <w:p w14:paraId="776F0FC3" w14:textId="77777777" w:rsidR="00B15E6A" w:rsidRPr="00AD5540" w:rsidRDefault="00B15E6A" w:rsidP="00BD610E">
      <w:pPr>
        <w:spacing w:after="0" w:line="360" w:lineRule="auto"/>
        <w:ind w:right="49"/>
        <w:jc w:val="both"/>
        <w:rPr>
          <w:rFonts w:ascii="Palatino Linotype" w:eastAsia="Palatino Linotype" w:hAnsi="Palatino Linotype" w:cs="Palatino Linotype"/>
        </w:rPr>
      </w:pPr>
    </w:p>
    <w:p w14:paraId="0EA2A411" w14:textId="77777777" w:rsidR="00111532" w:rsidRPr="00AD5540" w:rsidRDefault="007268C0" w:rsidP="00BD610E">
      <w:pPr>
        <w:spacing w:after="0" w:line="360" w:lineRule="auto"/>
        <w:ind w:right="49"/>
        <w:jc w:val="center"/>
        <w:rPr>
          <w:rFonts w:ascii="Palatino Linotype" w:eastAsia="Palatino Linotype" w:hAnsi="Palatino Linotype" w:cs="Palatino Linotype"/>
          <w:b/>
        </w:rPr>
      </w:pPr>
      <w:r w:rsidRPr="00AD5540">
        <w:rPr>
          <w:rFonts w:ascii="Palatino Linotype" w:eastAsia="Palatino Linotype" w:hAnsi="Palatino Linotype" w:cs="Palatino Linotype"/>
          <w:b/>
        </w:rPr>
        <w:t>I.</w:t>
      </w:r>
      <w:r w:rsidRPr="00AD5540">
        <w:rPr>
          <w:rFonts w:ascii="Palatino Linotype" w:eastAsia="Palatino Linotype" w:hAnsi="Palatino Linotype" w:cs="Palatino Linotype"/>
          <w:b/>
        </w:rPr>
        <w:tab/>
        <w:t>A N T E C E D E N T E S</w:t>
      </w:r>
    </w:p>
    <w:p w14:paraId="107CE111" w14:textId="77777777" w:rsidR="00111532" w:rsidRPr="00AD5540" w:rsidRDefault="00111532" w:rsidP="00BD610E">
      <w:pPr>
        <w:spacing w:after="0" w:line="360" w:lineRule="auto"/>
        <w:ind w:right="49"/>
        <w:jc w:val="both"/>
        <w:rPr>
          <w:rFonts w:ascii="Palatino Linotype" w:eastAsia="Palatino Linotype" w:hAnsi="Palatino Linotype" w:cs="Palatino Linotype"/>
        </w:rPr>
      </w:pPr>
    </w:p>
    <w:p w14:paraId="21D30831" w14:textId="1FC6D1DB" w:rsidR="00111532" w:rsidRPr="00AD5540" w:rsidRDefault="007268C0" w:rsidP="00BD610E">
      <w:pPr>
        <w:numPr>
          <w:ilvl w:val="0"/>
          <w:numId w:val="2"/>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AD5540">
        <w:rPr>
          <w:rFonts w:ascii="Palatino Linotype" w:eastAsia="Palatino Linotype" w:hAnsi="Palatino Linotype" w:cs="Palatino Linotype"/>
          <w:b/>
        </w:rPr>
        <w:t>Solicitud de acceso a la información.</w:t>
      </w:r>
      <w:r w:rsidRPr="00AD5540">
        <w:rPr>
          <w:rFonts w:ascii="Palatino Linotype" w:eastAsia="Palatino Linotype" w:hAnsi="Palatino Linotype" w:cs="Palatino Linotype"/>
        </w:rPr>
        <w:t xml:space="preserve"> Con fecha </w:t>
      </w:r>
      <w:r w:rsidR="000F173D" w:rsidRPr="00AD5540">
        <w:rPr>
          <w:rFonts w:ascii="Palatino Linotype" w:eastAsia="Palatino Linotype" w:hAnsi="Palatino Linotype" w:cs="Palatino Linotype"/>
          <w:b/>
          <w:bCs/>
        </w:rPr>
        <w:t>veintitrés de septiembre</w:t>
      </w:r>
      <w:r w:rsidR="00F50686" w:rsidRPr="00AD5540">
        <w:rPr>
          <w:rFonts w:ascii="Palatino Linotype" w:eastAsia="Palatino Linotype" w:hAnsi="Palatino Linotype" w:cs="Palatino Linotype"/>
          <w:b/>
        </w:rPr>
        <w:t xml:space="preserve"> </w:t>
      </w:r>
      <w:r w:rsidRPr="00AD5540">
        <w:rPr>
          <w:rFonts w:ascii="Palatino Linotype" w:eastAsia="Palatino Linotype" w:hAnsi="Palatino Linotype" w:cs="Palatino Linotype"/>
          <w:b/>
        </w:rPr>
        <w:t>de dos mil veinticinco</w:t>
      </w:r>
      <w:r w:rsidRPr="00AD5540">
        <w:rPr>
          <w:rFonts w:ascii="Palatino Linotype" w:eastAsia="Palatino Linotype" w:hAnsi="Palatino Linotype" w:cs="Palatino Linotype"/>
        </w:rPr>
        <w:t xml:space="preserve">, la parte </w:t>
      </w:r>
      <w:r w:rsidRPr="00AD5540">
        <w:rPr>
          <w:rFonts w:ascii="Palatino Linotype" w:eastAsia="Palatino Linotype" w:hAnsi="Palatino Linotype" w:cs="Palatino Linotype"/>
          <w:b/>
        </w:rPr>
        <w:t>RECURRENTE</w:t>
      </w:r>
      <w:r w:rsidRPr="00AD5540">
        <w:rPr>
          <w:rFonts w:ascii="Palatino Linotype" w:eastAsia="Palatino Linotype" w:hAnsi="Palatino Linotype" w:cs="Palatino Linotype"/>
        </w:rPr>
        <w:t xml:space="preserve"> formuló solicitud de acceso a información pública al</w:t>
      </w:r>
      <w:r w:rsidRPr="00AD5540">
        <w:rPr>
          <w:rFonts w:ascii="Palatino Linotype" w:eastAsia="Palatino Linotype" w:hAnsi="Palatino Linotype" w:cs="Palatino Linotype"/>
          <w:b/>
        </w:rPr>
        <w:t xml:space="preserve"> SUJETO OBLIGADO, </w:t>
      </w:r>
      <w:r w:rsidRPr="00AD5540">
        <w:rPr>
          <w:rFonts w:ascii="Palatino Linotype" w:eastAsia="Palatino Linotype" w:hAnsi="Palatino Linotype" w:cs="Palatino Linotype"/>
        </w:rPr>
        <w:t xml:space="preserve">a través del Sistema de Acceso a la Información Mexiquense, en adelante SAIMEX, en la que requirió lo siguiente: </w:t>
      </w:r>
    </w:p>
    <w:p w14:paraId="37EE106D" w14:textId="77777777" w:rsidR="00111532" w:rsidRPr="00AD5540" w:rsidRDefault="00111532" w:rsidP="00BD610E">
      <w:pPr>
        <w:spacing w:after="0" w:line="360" w:lineRule="auto"/>
        <w:ind w:right="49"/>
        <w:jc w:val="both"/>
        <w:rPr>
          <w:rFonts w:ascii="Palatino Linotype" w:eastAsia="Palatino Linotype" w:hAnsi="Palatino Linotype" w:cs="Palatino Linotype"/>
        </w:rPr>
      </w:pPr>
    </w:p>
    <w:p w14:paraId="42F8EA28" w14:textId="7F8E8F1D" w:rsidR="00111532" w:rsidRPr="00AD5540" w:rsidRDefault="007268C0" w:rsidP="00BD610E">
      <w:pPr>
        <w:spacing w:after="0" w:line="360" w:lineRule="auto"/>
        <w:ind w:left="851" w:right="843"/>
        <w:jc w:val="both"/>
        <w:rPr>
          <w:rFonts w:ascii="Palatino Linotype" w:eastAsia="Palatino Linotype" w:hAnsi="Palatino Linotype" w:cs="Palatino Linotype"/>
          <w:i/>
        </w:rPr>
      </w:pPr>
      <w:bookmarkStart w:id="1" w:name="_heading=h.lgwl3bsbzc6a" w:colFirst="0" w:colLast="0"/>
      <w:bookmarkEnd w:id="1"/>
      <w:r w:rsidRPr="00AD5540">
        <w:rPr>
          <w:rFonts w:ascii="Palatino Linotype" w:eastAsia="Palatino Linotype" w:hAnsi="Palatino Linotype" w:cs="Palatino Linotype"/>
          <w:i/>
        </w:rPr>
        <w:t>“</w:t>
      </w:r>
      <w:r w:rsidR="000F173D" w:rsidRPr="00AD5540">
        <w:rPr>
          <w:rFonts w:ascii="Palatino Linotype" w:eastAsia="Palatino Linotype" w:hAnsi="Palatino Linotype" w:cs="Palatino Linotype"/>
          <w:i/>
        </w:rPr>
        <w:t>solicito: desde enero del año 2022 a la fecha. de Erika González Ocampo: a) altas y bajas b)nombramientos c)contratos d)recibos de nomina e) parentesco con la presidenta del DIF f) parentesco con el presidente municipal g) se encuentra laborando o prestando servicios actualmente, en caso contrario cunado fue su baja o terminación de contrato. h) en que comités participaba o era integrante. i)en sus funciones administraba o maneja o supervisaba recursos económicos</w:t>
      </w:r>
      <w:r w:rsidRPr="00AD5540">
        <w:rPr>
          <w:rFonts w:ascii="Palatino Linotype" w:eastAsia="Palatino Linotype" w:hAnsi="Palatino Linotype" w:cs="Palatino Linotype"/>
          <w:i/>
        </w:rPr>
        <w:t xml:space="preserve">”. </w:t>
      </w:r>
    </w:p>
    <w:p w14:paraId="623BE216" w14:textId="77777777" w:rsidR="00111532" w:rsidRPr="00AD5540" w:rsidRDefault="00111532" w:rsidP="00BD610E">
      <w:pPr>
        <w:spacing w:after="0" w:line="360" w:lineRule="auto"/>
        <w:ind w:left="567" w:right="560"/>
        <w:jc w:val="both"/>
        <w:rPr>
          <w:rFonts w:ascii="Palatino Linotype" w:eastAsia="Palatino Linotype" w:hAnsi="Palatino Linotype" w:cs="Palatino Linotype"/>
          <w:i/>
        </w:rPr>
      </w:pPr>
    </w:p>
    <w:p w14:paraId="2E5D52DD" w14:textId="77777777" w:rsidR="00111532" w:rsidRPr="00AD5540" w:rsidRDefault="007268C0" w:rsidP="00BD610E">
      <w:pPr>
        <w:spacing w:after="0" w:line="360" w:lineRule="auto"/>
        <w:ind w:right="49"/>
        <w:jc w:val="both"/>
        <w:rPr>
          <w:rFonts w:ascii="Palatino Linotype" w:eastAsia="Palatino Linotype" w:hAnsi="Palatino Linotype" w:cs="Palatino Linotype"/>
        </w:rPr>
      </w:pPr>
      <w:r w:rsidRPr="00AD5540">
        <w:rPr>
          <w:rFonts w:ascii="Palatino Linotype" w:eastAsia="Palatino Linotype" w:hAnsi="Palatino Linotype" w:cs="Palatino Linotype"/>
          <w:b/>
        </w:rPr>
        <w:t>Modalidad elegida para la entrega de la información:</w:t>
      </w:r>
      <w:r w:rsidRPr="00AD5540">
        <w:rPr>
          <w:rFonts w:ascii="Palatino Linotype" w:eastAsia="Palatino Linotype" w:hAnsi="Palatino Linotype" w:cs="Palatino Linotype"/>
        </w:rPr>
        <w:t xml:space="preserve"> a través del Sistema de Acceso a la Información Mexiquense (SAIMEX). </w:t>
      </w:r>
    </w:p>
    <w:p w14:paraId="58760001" w14:textId="679A17B2" w:rsidR="00111532" w:rsidRPr="00AD5540" w:rsidRDefault="007268C0" w:rsidP="00BD610E">
      <w:pPr>
        <w:spacing w:before="240" w:after="24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b/>
        </w:rPr>
        <w:t>2. Respuesta.</w:t>
      </w:r>
      <w:r w:rsidRPr="00AD5540">
        <w:rPr>
          <w:rFonts w:ascii="Palatino Linotype" w:eastAsia="Palatino Linotype" w:hAnsi="Palatino Linotype" w:cs="Palatino Linotype"/>
        </w:rPr>
        <w:t xml:space="preserve"> Con fecha </w:t>
      </w:r>
      <w:r w:rsidR="000F173D" w:rsidRPr="00AD5540">
        <w:rPr>
          <w:rFonts w:ascii="Palatino Linotype" w:eastAsia="Palatino Linotype" w:hAnsi="Palatino Linotype" w:cs="Palatino Linotype"/>
          <w:b/>
          <w:bCs/>
        </w:rPr>
        <w:t>quince</w:t>
      </w:r>
      <w:r w:rsidRPr="00AD5540">
        <w:rPr>
          <w:rFonts w:ascii="Palatino Linotype" w:eastAsia="Palatino Linotype" w:hAnsi="Palatino Linotype" w:cs="Palatino Linotype"/>
          <w:b/>
        </w:rPr>
        <w:t xml:space="preserve"> de </w:t>
      </w:r>
      <w:r w:rsidR="000F173D" w:rsidRPr="00AD5540">
        <w:rPr>
          <w:rFonts w:ascii="Palatino Linotype" w:eastAsia="Palatino Linotype" w:hAnsi="Palatino Linotype" w:cs="Palatino Linotype"/>
          <w:b/>
        </w:rPr>
        <w:t>octubre</w:t>
      </w:r>
      <w:r w:rsidRPr="00AD5540">
        <w:rPr>
          <w:rFonts w:ascii="Palatino Linotype" w:eastAsia="Palatino Linotype" w:hAnsi="Palatino Linotype" w:cs="Palatino Linotype"/>
          <w:b/>
        </w:rPr>
        <w:t xml:space="preserve"> de dos mil veinticinco</w:t>
      </w:r>
      <w:r w:rsidRPr="00AD5540">
        <w:rPr>
          <w:rFonts w:ascii="Palatino Linotype" w:eastAsia="Palatino Linotype" w:hAnsi="Palatino Linotype" w:cs="Palatino Linotype"/>
        </w:rPr>
        <w:t xml:space="preserve"> el </w:t>
      </w:r>
      <w:r w:rsidRPr="00AD5540">
        <w:rPr>
          <w:rFonts w:ascii="Palatino Linotype" w:eastAsia="Palatino Linotype" w:hAnsi="Palatino Linotype" w:cs="Palatino Linotype"/>
          <w:b/>
        </w:rPr>
        <w:t>SUJETO OBLIGADO</w:t>
      </w:r>
      <w:r w:rsidRPr="00AD5540">
        <w:rPr>
          <w:rFonts w:ascii="Palatino Linotype" w:eastAsia="Palatino Linotype" w:hAnsi="Palatino Linotype" w:cs="Palatino Linotype"/>
        </w:rPr>
        <w:t xml:space="preserve"> envió su respuesta a la solicitud de acceso a la información a través del SAIMEX, la cual versa como sigue:</w:t>
      </w:r>
    </w:p>
    <w:p w14:paraId="0CC1F2C6" w14:textId="07122888" w:rsidR="00111532" w:rsidRPr="00AD5540" w:rsidRDefault="007268C0" w:rsidP="00BD610E">
      <w:pPr>
        <w:spacing w:after="0" w:line="360" w:lineRule="auto"/>
        <w:ind w:left="851" w:right="843"/>
        <w:jc w:val="both"/>
        <w:rPr>
          <w:rFonts w:ascii="Palatino Linotype" w:eastAsia="Palatino Linotype" w:hAnsi="Palatino Linotype" w:cs="Palatino Linotype"/>
          <w:i/>
        </w:rPr>
      </w:pPr>
      <w:r w:rsidRPr="00AD5540">
        <w:rPr>
          <w:rFonts w:ascii="Palatino Linotype" w:eastAsia="Palatino Linotype" w:hAnsi="Palatino Linotype" w:cs="Palatino Linotype"/>
          <w:i/>
        </w:rPr>
        <w:t>“</w:t>
      </w:r>
      <w:r w:rsidR="000F173D" w:rsidRPr="00AD5540">
        <w:rPr>
          <w:rFonts w:ascii="Palatino Linotype" w:eastAsia="Palatino Linotype" w:hAnsi="Palatino Linotype" w:cs="Palatino Linotype"/>
          <w:i/>
        </w:rPr>
        <w:t xml:space="preserve">C. </w:t>
      </w:r>
      <w:r w:rsidR="00532A19" w:rsidRPr="00532A19">
        <w:rPr>
          <w:rFonts w:ascii="Palatino Linotype" w:eastAsia="Palatino Linotype" w:hAnsi="Palatino Linotype" w:cs="Palatino Linotype"/>
          <w:i/>
        </w:rPr>
        <w:t xml:space="preserve">XXXXXXXX XXXXXXX </w:t>
      </w:r>
      <w:bookmarkStart w:id="2" w:name="_GoBack"/>
      <w:bookmarkEnd w:id="2"/>
      <w:r w:rsidR="000F173D" w:rsidRPr="00AD5540">
        <w:rPr>
          <w:rFonts w:ascii="Palatino Linotype" w:eastAsia="Palatino Linotype" w:hAnsi="Palatino Linotype" w:cs="Palatino Linotype"/>
          <w:i/>
        </w:rPr>
        <w:t xml:space="preserve">Asunto: Entrega de información solicitada a través de la Plataforma Nacional de Transparencia de acuerdo a la solicitud 00028/DIFCOACALC/IP/2025, recibida en fecha veinticuatro de septiembre del presente año. Con fundamento en lo dispuesto por los artículos 12 segundo párrafo, 19 párrafo segundo, 23 fracción IV, 24, 162 y 163 de la Ley de Transparencia y Acceso a la Información Pública del Estado de México y Municipios, se hace de su conocimiento, tanto al Instituto de Transparencia, Acceso a la Información Pública y Protección de Datos Personales del Estado de México y Municipios (INFOEM). Como al solicitante, que la información requerida mediante solicitud 00028/DIFCOACALC/IP/2025 de acceso a la información fue enviada de manera completa, clara y oportuna, a través de la Plataforma Nacional de Transparencia (PNT), en archivo adjunto siendo los siguientes. • RESPUESTA A SOLICITUD: 00028DIFCOACALCIP2025 TDS • RESPUESTA A SOLICITUD: 00028DIFCOACALCIP2025 RH • RESPUESTA A SOLICITUD: TSOUTDIFEXT0072025 La documentación entregada fue revisada y validada previamente por esta Unidad de Transparencia, así como por el Comité de Transparencia, a efecto de garantizar su veracidad, integridad y correspondencia con lo solicitado, cumpliendo en todo momento con los principios de máxima publicidad, </w:t>
      </w:r>
      <w:r w:rsidR="000F173D" w:rsidRPr="00AD5540">
        <w:rPr>
          <w:rFonts w:ascii="Palatino Linotype" w:eastAsia="Palatino Linotype" w:hAnsi="Palatino Linotype" w:cs="Palatino Linotype"/>
          <w:i/>
        </w:rPr>
        <w:lastRenderedPageBreak/>
        <w:t>legalidad y transparencia. Con ello, se da cumplimiento a las obligaciones establecidas en la normatividad aplicable y se reitera el compromiso institucional de esta dependencia con el respeto y garantía del derecho de acceso a la información pública. A T E N T A M E N T E LIC. MICHEL ODET MILLAN BECERRA TITULAR DE LA UNIDAD DE TRANSPARENCIA DEL SMDIF DE COACALCO DE BERRIOZÁBAL</w:t>
      </w:r>
      <w:r w:rsidRPr="00AD5540">
        <w:rPr>
          <w:rFonts w:ascii="Palatino Linotype" w:eastAsia="Palatino Linotype" w:hAnsi="Palatino Linotype" w:cs="Palatino Linotype"/>
          <w:i/>
        </w:rPr>
        <w:t>”</w:t>
      </w:r>
    </w:p>
    <w:p w14:paraId="078B424A" w14:textId="77777777" w:rsidR="00111532" w:rsidRPr="00AD5540" w:rsidRDefault="00111532" w:rsidP="00BD610E">
      <w:pPr>
        <w:spacing w:after="0" w:line="360" w:lineRule="auto"/>
        <w:ind w:right="843"/>
        <w:jc w:val="both"/>
        <w:rPr>
          <w:rFonts w:ascii="Palatino Linotype" w:eastAsia="Palatino Linotype" w:hAnsi="Palatino Linotype" w:cs="Palatino Linotype"/>
          <w:i/>
        </w:rPr>
      </w:pPr>
    </w:p>
    <w:p w14:paraId="047AD8BE" w14:textId="0A28B62D" w:rsidR="00111532" w:rsidRPr="00AD5540" w:rsidRDefault="007268C0" w:rsidP="00BD610E">
      <w:pPr>
        <w:spacing w:after="0" w:line="360" w:lineRule="auto"/>
        <w:ind w:right="843"/>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Asimismo, </w:t>
      </w:r>
      <w:r w:rsidR="000F173D" w:rsidRPr="00AD5540">
        <w:rPr>
          <w:rFonts w:ascii="Palatino Linotype" w:eastAsia="Palatino Linotype" w:hAnsi="Palatino Linotype" w:cs="Palatino Linotype"/>
        </w:rPr>
        <w:t xml:space="preserve">el Sujeto Obligado </w:t>
      </w:r>
      <w:r w:rsidRPr="00AD5540">
        <w:rPr>
          <w:rFonts w:ascii="Palatino Linotype" w:eastAsia="Palatino Linotype" w:hAnsi="Palatino Linotype" w:cs="Palatino Linotype"/>
        </w:rPr>
        <w:t xml:space="preserve">adjuntó a su respuesta </w:t>
      </w:r>
      <w:r w:rsidR="000F173D" w:rsidRPr="00AD5540">
        <w:rPr>
          <w:rFonts w:ascii="Palatino Linotype" w:eastAsia="Palatino Linotype" w:hAnsi="Palatino Linotype" w:cs="Palatino Linotype"/>
        </w:rPr>
        <w:t>los documentos electrónicos siguientes:</w:t>
      </w:r>
    </w:p>
    <w:p w14:paraId="77D9ABEA" w14:textId="77777777" w:rsidR="00111532" w:rsidRPr="00AD5540" w:rsidRDefault="00111532" w:rsidP="00BD610E">
      <w:pPr>
        <w:spacing w:after="0" w:line="360" w:lineRule="auto"/>
        <w:ind w:right="843"/>
        <w:jc w:val="both"/>
        <w:rPr>
          <w:rFonts w:ascii="Palatino Linotype" w:eastAsia="Palatino Linotype" w:hAnsi="Palatino Linotype" w:cs="Palatino Linotype"/>
        </w:rPr>
      </w:pPr>
    </w:p>
    <w:p w14:paraId="6C2848B7" w14:textId="77777777" w:rsidR="000F173D" w:rsidRPr="00AD5540" w:rsidRDefault="000F173D" w:rsidP="00BD610E">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r w:rsidRPr="00AD5540">
        <w:rPr>
          <w:rFonts w:ascii="Palatino Linotype" w:eastAsia="Palatino Linotype" w:hAnsi="Palatino Linotype" w:cs="Palatino Linotype"/>
          <w:b/>
          <w:bCs/>
        </w:rPr>
        <w:t>00028DIFCOACALCIP2025 RH.pdf: Documento que contiene lo siguiente:</w:t>
      </w:r>
    </w:p>
    <w:p w14:paraId="1875E7E6" w14:textId="6D9D8392" w:rsidR="000F173D" w:rsidRPr="00AD5540" w:rsidRDefault="00AB6FEC" w:rsidP="00BD610E">
      <w:pPr>
        <w:pStyle w:val="Prrafodelista"/>
        <w:numPr>
          <w:ilvl w:val="0"/>
          <w:numId w:val="8"/>
        </w:num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r w:rsidRPr="00AD5540">
        <w:rPr>
          <w:rFonts w:ascii="Palatino Linotype" w:eastAsia="Palatino Linotype" w:hAnsi="Palatino Linotype" w:cs="Palatino Linotype"/>
          <w:b/>
          <w:bCs/>
        </w:rPr>
        <w:t>M</w:t>
      </w:r>
      <w:r w:rsidR="000F173D" w:rsidRPr="00AD5540">
        <w:rPr>
          <w:rFonts w:ascii="Palatino Linotype" w:eastAsia="Palatino Linotype" w:hAnsi="Palatino Linotype" w:cs="Palatino Linotype"/>
          <w:b/>
          <w:bCs/>
        </w:rPr>
        <w:t>ovimientos de alta y de baja</w:t>
      </w:r>
      <w:r w:rsidRPr="00AD5540">
        <w:rPr>
          <w:rFonts w:ascii="Palatino Linotype" w:eastAsia="Palatino Linotype" w:hAnsi="Palatino Linotype" w:cs="Palatino Linotype"/>
          <w:b/>
          <w:bCs/>
        </w:rPr>
        <w:t xml:space="preserve"> en versión pública</w:t>
      </w:r>
    </w:p>
    <w:p w14:paraId="10F531BC" w14:textId="59B5DB10" w:rsidR="000F173D" w:rsidRPr="00AD5540" w:rsidRDefault="000F173D" w:rsidP="00BD610E">
      <w:pPr>
        <w:pStyle w:val="Prrafodelista"/>
        <w:numPr>
          <w:ilvl w:val="0"/>
          <w:numId w:val="8"/>
        </w:num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r w:rsidRPr="00AD5540">
        <w:rPr>
          <w:rFonts w:ascii="Palatino Linotype" w:eastAsia="Palatino Linotype" w:hAnsi="Palatino Linotype" w:cs="Palatino Linotype"/>
          <w:b/>
          <w:bCs/>
        </w:rPr>
        <w:t>Recibos de nómina</w:t>
      </w:r>
      <w:r w:rsidR="00AB6FEC" w:rsidRPr="00AD5540">
        <w:rPr>
          <w:rFonts w:ascii="Palatino Linotype" w:eastAsia="Palatino Linotype" w:hAnsi="Palatino Linotype" w:cs="Palatino Linotype"/>
          <w:b/>
          <w:bCs/>
        </w:rPr>
        <w:t xml:space="preserve"> en versión pública;</w:t>
      </w:r>
    </w:p>
    <w:p w14:paraId="2F8A6267" w14:textId="611BE462" w:rsidR="000F173D" w:rsidRPr="00AD5540" w:rsidRDefault="000F173D" w:rsidP="00BD610E">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r w:rsidRPr="00AD5540">
        <w:rPr>
          <w:rFonts w:ascii="Palatino Linotype" w:eastAsia="Palatino Linotype" w:hAnsi="Palatino Linotype" w:cs="Palatino Linotype"/>
          <w:b/>
          <w:bCs/>
        </w:rPr>
        <w:t>CONTRATO lic erika 2022 leyenda.pdf</w:t>
      </w:r>
      <w:r w:rsidR="00AB6FEC" w:rsidRPr="00AD5540">
        <w:rPr>
          <w:rFonts w:ascii="Palatino Linotype" w:eastAsia="Palatino Linotype" w:hAnsi="Palatino Linotype" w:cs="Palatino Linotype"/>
          <w:b/>
          <w:bCs/>
        </w:rPr>
        <w:t xml:space="preserve">: </w:t>
      </w:r>
      <w:r w:rsidR="00AB6FEC" w:rsidRPr="00AD5540">
        <w:rPr>
          <w:rFonts w:ascii="Palatino Linotype" w:eastAsia="Palatino Linotype" w:hAnsi="Palatino Linotype" w:cs="Palatino Linotype"/>
        </w:rPr>
        <w:t>Documento que contiene el contrato individual de trabajo por tiempo determinado, en versión pública.</w:t>
      </w:r>
    </w:p>
    <w:p w14:paraId="176F6589" w14:textId="53449EFC" w:rsidR="000F173D" w:rsidRPr="00AD5540" w:rsidRDefault="000F173D" w:rsidP="00BD610E">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r w:rsidRPr="00AD5540">
        <w:rPr>
          <w:rFonts w:ascii="Palatino Linotype" w:eastAsia="Palatino Linotype" w:hAnsi="Palatino Linotype" w:cs="Palatino Linotype"/>
          <w:b/>
          <w:bCs/>
        </w:rPr>
        <w:t>TSOUTDIFEXT0072025.pdf</w:t>
      </w:r>
      <w:r w:rsidR="00AB6FEC" w:rsidRPr="00AD5540">
        <w:rPr>
          <w:rFonts w:ascii="Palatino Linotype" w:eastAsia="Palatino Linotype" w:hAnsi="Palatino Linotype" w:cs="Palatino Linotype"/>
          <w:b/>
          <w:bCs/>
        </w:rPr>
        <w:t xml:space="preserve">: </w:t>
      </w:r>
      <w:r w:rsidR="00AB6FEC" w:rsidRPr="00AD5540">
        <w:rPr>
          <w:rFonts w:ascii="Palatino Linotype" w:eastAsia="Palatino Linotype" w:hAnsi="Palatino Linotype" w:cs="Palatino Linotype"/>
        </w:rPr>
        <w:t>Acta del Comité de Transparencia que suetenta las versiones públicas.</w:t>
      </w:r>
    </w:p>
    <w:p w14:paraId="1956A0EA" w14:textId="4AF86694" w:rsidR="000F173D" w:rsidRPr="00AD5540" w:rsidRDefault="000F173D" w:rsidP="00BD610E">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r w:rsidRPr="00AD5540">
        <w:rPr>
          <w:rFonts w:ascii="Palatino Linotype" w:eastAsia="Palatino Linotype" w:hAnsi="Palatino Linotype" w:cs="Palatino Linotype"/>
          <w:b/>
          <w:bCs/>
        </w:rPr>
        <w:t>00028DIFCOACALCDIF2025 TDS.pdf</w:t>
      </w:r>
      <w:r w:rsidR="00DD4398" w:rsidRPr="00AD5540">
        <w:rPr>
          <w:rFonts w:ascii="Palatino Linotype" w:eastAsia="Palatino Linotype" w:hAnsi="Palatino Linotype" w:cs="Palatino Linotype"/>
          <w:b/>
          <w:bCs/>
        </w:rPr>
        <w:t>: Documento que en términos generales refiere lo siguiente:</w:t>
      </w:r>
    </w:p>
    <w:p w14:paraId="0437D5CA" w14:textId="4E097B94" w:rsidR="00DD4398" w:rsidRPr="00AD5540" w:rsidRDefault="00DD4398" w:rsidP="00BD610E">
      <w:pPr>
        <w:pStyle w:val="Prrafodelista"/>
        <w:numPr>
          <w:ilvl w:val="0"/>
          <w:numId w:val="8"/>
        </w:num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r w:rsidRPr="00AD5540">
        <w:rPr>
          <w:rFonts w:ascii="Palatino Linotype" w:eastAsia="Palatino Linotype" w:hAnsi="Palatino Linotype" w:cs="Palatino Linotype"/>
          <w:b/>
          <w:bCs/>
        </w:rPr>
        <w:t>La servidora pública se encuentra actualmente laborando en la Subdirección de Administración;</w:t>
      </w:r>
    </w:p>
    <w:p w14:paraId="6B4D2371" w14:textId="775509CD" w:rsidR="00DD4398" w:rsidRPr="00AD5540" w:rsidRDefault="00DD4398" w:rsidP="00BD610E">
      <w:pPr>
        <w:pStyle w:val="Prrafodelista"/>
        <w:numPr>
          <w:ilvl w:val="0"/>
          <w:numId w:val="8"/>
        </w:num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r w:rsidRPr="00AD5540">
        <w:rPr>
          <w:rFonts w:ascii="Palatino Linotype" w:eastAsia="Palatino Linotype" w:hAnsi="Palatino Linotype" w:cs="Palatino Linotype"/>
          <w:b/>
          <w:bCs/>
        </w:rPr>
        <w:t>Indica los Comités de los que ha sido parte;</w:t>
      </w:r>
    </w:p>
    <w:p w14:paraId="3D0BC739" w14:textId="7A54F24F" w:rsidR="00DD4398" w:rsidRPr="00AD5540" w:rsidRDefault="00DD4398" w:rsidP="00BD610E">
      <w:pPr>
        <w:pStyle w:val="Prrafodelista"/>
        <w:numPr>
          <w:ilvl w:val="0"/>
          <w:numId w:val="8"/>
        </w:num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r w:rsidRPr="00AD5540">
        <w:rPr>
          <w:rFonts w:ascii="Palatino Linotype" w:eastAsia="Palatino Linotype" w:hAnsi="Palatino Linotype" w:cs="Palatino Linotype"/>
          <w:b/>
          <w:bCs/>
        </w:rPr>
        <w:t>Enlista las funciones que administra;</w:t>
      </w:r>
    </w:p>
    <w:p w14:paraId="1A567BC7" w14:textId="22D85462" w:rsidR="00DD4398" w:rsidRPr="00AD5540" w:rsidRDefault="00DD4398" w:rsidP="00BD610E">
      <w:pPr>
        <w:pStyle w:val="Prrafodelista"/>
        <w:numPr>
          <w:ilvl w:val="0"/>
          <w:numId w:val="8"/>
        </w:num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r w:rsidRPr="00AD5540">
        <w:rPr>
          <w:rFonts w:ascii="Palatino Linotype" w:eastAsia="Palatino Linotype" w:hAnsi="Palatino Linotype" w:cs="Palatino Linotype"/>
          <w:b/>
          <w:bCs/>
        </w:rPr>
        <w:t xml:space="preserve">Enlista los nombramientos de la Servidora Pública; </w:t>
      </w:r>
    </w:p>
    <w:p w14:paraId="037A35C7" w14:textId="77777777" w:rsidR="00DD4398" w:rsidRPr="00AD5540" w:rsidRDefault="00DD4398" w:rsidP="00BD610E">
      <w:p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p>
    <w:p w14:paraId="4A1E71D7" w14:textId="77777777" w:rsidR="00DD4398" w:rsidRPr="00AD5540" w:rsidRDefault="00DD4398" w:rsidP="00BD610E">
      <w:p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p>
    <w:p w14:paraId="24B21ADE" w14:textId="77777777" w:rsidR="00DD4398" w:rsidRPr="00AD5540" w:rsidRDefault="00DD4398" w:rsidP="00BD610E">
      <w:pPr>
        <w:pBdr>
          <w:top w:val="nil"/>
          <w:left w:val="nil"/>
          <w:bottom w:val="nil"/>
          <w:right w:val="nil"/>
          <w:between w:val="nil"/>
        </w:pBdr>
        <w:spacing w:after="0" w:line="360" w:lineRule="auto"/>
        <w:ind w:right="145"/>
        <w:jc w:val="both"/>
        <w:rPr>
          <w:rFonts w:ascii="Palatino Linotype" w:eastAsia="Palatino Linotype" w:hAnsi="Palatino Linotype" w:cs="Palatino Linotype"/>
          <w:b/>
          <w:bCs/>
        </w:rPr>
      </w:pPr>
    </w:p>
    <w:p w14:paraId="6CA42ED9" w14:textId="2ADF7782" w:rsidR="000F173D" w:rsidRPr="00AD5540" w:rsidRDefault="000F173D" w:rsidP="00BD610E">
      <w:pPr>
        <w:numPr>
          <w:ilvl w:val="0"/>
          <w:numId w:val="1"/>
        </w:numPr>
        <w:pBdr>
          <w:top w:val="nil"/>
          <w:left w:val="nil"/>
          <w:bottom w:val="nil"/>
          <w:right w:val="nil"/>
          <w:between w:val="nil"/>
        </w:pBdr>
        <w:spacing w:after="0" w:line="360" w:lineRule="auto"/>
        <w:ind w:right="145"/>
        <w:jc w:val="both"/>
        <w:rPr>
          <w:rFonts w:ascii="Palatino Linotype" w:eastAsia="Palatino Linotype" w:hAnsi="Palatino Linotype" w:cs="Palatino Linotype"/>
        </w:rPr>
      </w:pPr>
      <w:r w:rsidRPr="00AD5540">
        <w:rPr>
          <w:rFonts w:ascii="Palatino Linotype" w:eastAsia="Palatino Linotype" w:hAnsi="Palatino Linotype" w:cs="Palatino Linotype"/>
          <w:b/>
          <w:bCs/>
        </w:rPr>
        <w:t>CONTRATO lic erika 2025 leyenda.pdf</w:t>
      </w:r>
      <w:r w:rsidR="00D359ED" w:rsidRPr="00AD5540">
        <w:rPr>
          <w:rFonts w:ascii="Palatino Linotype" w:eastAsia="Palatino Linotype" w:hAnsi="Palatino Linotype" w:cs="Palatino Linotype"/>
          <w:b/>
          <w:bCs/>
        </w:rPr>
        <w:t xml:space="preserve">: </w:t>
      </w:r>
      <w:r w:rsidR="00D359ED" w:rsidRPr="00AD5540">
        <w:rPr>
          <w:rFonts w:ascii="Palatino Linotype" w:eastAsia="Palatino Linotype" w:hAnsi="Palatino Linotype" w:cs="Palatino Linotype"/>
        </w:rPr>
        <w:t xml:space="preserve">Contiene el contraro individual de trabaho por tiempo determinado , en versión pública de la servidora pública referida en la solicitud. </w:t>
      </w:r>
    </w:p>
    <w:p w14:paraId="6AEFF274" w14:textId="77777777" w:rsidR="005D14E9" w:rsidRPr="00AD5540" w:rsidRDefault="005D14E9" w:rsidP="00BD610E">
      <w:pPr>
        <w:pBdr>
          <w:top w:val="nil"/>
          <w:left w:val="nil"/>
          <w:bottom w:val="nil"/>
          <w:right w:val="nil"/>
          <w:between w:val="nil"/>
        </w:pBdr>
        <w:spacing w:after="0" w:line="360" w:lineRule="auto"/>
        <w:ind w:left="720" w:right="145"/>
        <w:jc w:val="both"/>
        <w:rPr>
          <w:rFonts w:ascii="Palatino Linotype" w:eastAsia="Palatino Linotype" w:hAnsi="Palatino Linotype" w:cs="Palatino Linotype"/>
        </w:rPr>
      </w:pPr>
    </w:p>
    <w:p w14:paraId="58AFAE90" w14:textId="08D809D5" w:rsidR="00111532" w:rsidRPr="00AD5540" w:rsidRDefault="00AC3FF9"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D5540">
        <w:rPr>
          <w:rFonts w:ascii="Palatino Linotype" w:eastAsia="Palatino Linotype" w:hAnsi="Palatino Linotype" w:cs="Palatino Linotype"/>
          <w:b/>
        </w:rPr>
        <w:t>3</w:t>
      </w:r>
      <w:r w:rsidR="007268C0" w:rsidRPr="00AD5540">
        <w:rPr>
          <w:rFonts w:ascii="Palatino Linotype" w:eastAsia="Palatino Linotype" w:hAnsi="Palatino Linotype" w:cs="Palatino Linotype"/>
          <w:b/>
        </w:rPr>
        <w:t>. Interposición del Recurso de Revisión</w:t>
      </w:r>
      <w:r w:rsidR="007268C0" w:rsidRPr="00AD5540">
        <w:rPr>
          <w:rFonts w:ascii="Palatino Linotype" w:eastAsia="Palatino Linotype" w:hAnsi="Palatino Linotype" w:cs="Palatino Linotype"/>
        </w:rPr>
        <w:t xml:space="preserve">. La parte Solicitante, derivado de la respuesta del </w:t>
      </w:r>
      <w:r w:rsidR="007268C0" w:rsidRPr="00AD5540">
        <w:rPr>
          <w:rFonts w:ascii="Palatino Linotype" w:eastAsia="Palatino Linotype" w:hAnsi="Palatino Linotype" w:cs="Palatino Linotype"/>
          <w:b/>
        </w:rPr>
        <w:t>Sujeto Obligado</w:t>
      </w:r>
      <w:r w:rsidR="007268C0" w:rsidRPr="00AD5540">
        <w:rPr>
          <w:rFonts w:ascii="Palatino Linotype" w:eastAsia="Palatino Linotype" w:hAnsi="Palatino Linotype" w:cs="Palatino Linotype"/>
        </w:rPr>
        <w:t xml:space="preserve"> interpuso Recurso de Revisión a través del </w:t>
      </w:r>
      <w:r w:rsidR="007268C0" w:rsidRPr="00AD5540">
        <w:rPr>
          <w:rFonts w:ascii="Palatino Linotype" w:eastAsia="Palatino Linotype" w:hAnsi="Palatino Linotype" w:cs="Palatino Linotype"/>
          <w:b/>
        </w:rPr>
        <w:t>SAIMEX</w:t>
      </w:r>
      <w:r w:rsidR="007268C0" w:rsidRPr="00AD5540">
        <w:rPr>
          <w:rFonts w:ascii="Palatino Linotype" w:eastAsia="Palatino Linotype" w:hAnsi="Palatino Linotype" w:cs="Palatino Linotype"/>
        </w:rPr>
        <w:t xml:space="preserve"> en fecha </w:t>
      </w:r>
      <w:r w:rsidR="00EC6833" w:rsidRPr="00AD5540">
        <w:rPr>
          <w:rFonts w:ascii="Palatino Linotype" w:eastAsia="Palatino Linotype" w:hAnsi="Palatino Linotype" w:cs="Palatino Linotype"/>
          <w:b/>
          <w:bCs/>
        </w:rPr>
        <w:t>veinte</w:t>
      </w:r>
      <w:r w:rsidR="006775E6" w:rsidRPr="00AD5540">
        <w:rPr>
          <w:rFonts w:ascii="Palatino Linotype" w:eastAsia="Palatino Linotype" w:hAnsi="Palatino Linotype" w:cs="Palatino Linotype"/>
          <w:b/>
          <w:bCs/>
        </w:rPr>
        <w:t xml:space="preserve"> de octubre</w:t>
      </w:r>
      <w:r w:rsidR="007268C0" w:rsidRPr="00AD5540">
        <w:rPr>
          <w:rFonts w:ascii="Palatino Linotype" w:eastAsia="Palatino Linotype" w:hAnsi="Palatino Linotype" w:cs="Palatino Linotype"/>
          <w:b/>
        </w:rPr>
        <w:t xml:space="preserve"> de dos mil veinticinco</w:t>
      </w:r>
      <w:r w:rsidR="007268C0" w:rsidRPr="00AD5540">
        <w:rPr>
          <w:rFonts w:ascii="Palatino Linotype" w:eastAsia="Palatino Linotype" w:hAnsi="Palatino Linotype" w:cs="Palatino Linotype"/>
        </w:rPr>
        <w:t>, a través del cual expresó lo siguiente:</w:t>
      </w:r>
    </w:p>
    <w:p w14:paraId="66C8B934" w14:textId="77777777" w:rsidR="00111532" w:rsidRPr="00AD5540"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D75F980" w14:textId="524D923F" w:rsidR="00111532" w:rsidRPr="00AD5540" w:rsidRDefault="007268C0" w:rsidP="00BD610E">
      <w:pPr>
        <w:spacing w:after="0" w:line="360" w:lineRule="auto"/>
        <w:ind w:left="851" w:right="560"/>
        <w:jc w:val="both"/>
        <w:rPr>
          <w:rFonts w:ascii="Palatino Linotype" w:eastAsia="Palatino Linotype" w:hAnsi="Palatino Linotype" w:cs="Palatino Linotype"/>
        </w:rPr>
      </w:pPr>
      <w:r w:rsidRPr="00AD5540">
        <w:rPr>
          <w:rFonts w:ascii="Palatino Linotype" w:eastAsia="Palatino Linotype" w:hAnsi="Palatino Linotype" w:cs="Palatino Linotype"/>
          <w:b/>
        </w:rPr>
        <w:t xml:space="preserve">Acto impugnado. </w:t>
      </w:r>
      <w:r w:rsidRPr="00AD5540">
        <w:rPr>
          <w:rFonts w:ascii="Palatino Linotype" w:eastAsia="Palatino Linotype" w:hAnsi="Palatino Linotype" w:cs="Palatino Linotype"/>
        </w:rPr>
        <w:t>“</w:t>
      </w:r>
      <w:r w:rsidR="006775E6" w:rsidRPr="00AD5540">
        <w:rPr>
          <w:rFonts w:ascii="Palatino Linotype" w:eastAsia="Palatino Linotype" w:hAnsi="Palatino Linotype" w:cs="Palatino Linotype"/>
          <w:i/>
        </w:rPr>
        <w:t>no proporcionaron la información completa a pesar de que en comite de transparencia aprobó por unanimidad la entrega de la información sin comentario alguno de los integrantes por lo que se requiere informar de Erika Gonzalez Ocampo los incisos e) parentesco con la presidenta del DIF, f) parentesco con el presidente municipal.</w:t>
      </w:r>
      <w:r w:rsidRPr="00AD5540">
        <w:rPr>
          <w:rFonts w:ascii="Palatino Linotype" w:eastAsia="Palatino Linotype" w:hAnsi="Palatino Linotype" w:cs="Palatino Linotype"/>
        </w:rPr>
        <w:t xml:space="preserve">”. </w:t>
      </w:r>
    </w:p>
    <w:p w14:paraId="71F175C5" w14:textId="77777777" w:rsidR="00111532" w:rsidRPr="00AD5540" w:rsidRDefault="00111532" w:rsidP="00BD610E">
      <w:pPr>
        <w:spacing w:after="0" w:line="360" w:lineRule="auto"/>
        <w:ind w:left="851"/>
        <w:jc w:val="both"/>
        <w:rPr>
          <w:rFonts w:ascii="Palatino Linotype" w:eastAsia="Palatino Linotype" w:hAnsi="Palatino Linotype" w:cs="Palatino Linotype"/>
        </w:rPr>
      </w:pPr>
    </w:p>
    <w:p w14:paraId="573FF157" w14:textId="02209ECC" w:rsidR="00111532" w:rsidRPr="00AD5540" w:rsidRDefault="007268C0" w:rsidP="00BD610E">
      <w:pPr>
        <w:pBdr>
          <w:top w:val="nil"/>
          <w:left w:val="nil"/>
          <w:bottom w:val="nil"/>
          <w:right w:val="nil"/>
          <w:between w:val="nil"/>
        </w:pBdr>
        <w:tabs>
          <w:tab w:val="left" w:pos="1276"/>
        </w:tabs>
        <w:spacing w:after="0" w:line="360" w:lineRule="auto"/>
        <w:ind w:left="851" w:right="560"/>
        <w:jc w:val="both"/>
        <w:rPr>
          <w:rFonts w:ascii="Palatino Linotype" w:eastAsia="Palatino Linotype" w:hAnsi="Palatino Linotype" w:cs="Palatino Linotype"/>
          <w:b/>
          <w:i/>
        </w:rPr>
      </w:pPr>
      <w:r w:rsidRPr="00AD5540">
        <w:rPr>
          <w:rFonts w:ascii="Palatino Linotype" w:eastAsia="Palatino Linotype" w:hAnsi="Palatino Linotype" w:cs="Palatino Linotype"/>
          <w:b/>
        </w:rPr>
        <w:t xml:space="preserve">Razones o motivos de la inconformidad: </w:t>
      </w:r>
      <w:r w:rsidRPr="00AD5540">
        <w:rPr>
          <w:rFonts w:ascii="Palatino Linotype" w:eastAsia="Palatino Linotype" w:hAnsi="Palatino Linotype" w:cs="Palatino Linotype"/>
          <w:i/>
        </w:rPr>
        <w:t>“</w:t>
      </w:r>
      <w:r w:rsidR="006775E6" w:rsidRPr="00AD5540">
        <w:rPr>
          <w:rFonts w:ascii="Palatino Linotype" w:eastAsia="Palatino Linotype" w:hAnsi="Palatino Linotype" w:cs="Palatino Linotype"/>
          <w:i/>
        </w:rPr>
        <w:t>no satisface la entrega completa de la informacion, la autoridad debe proporcionar toda la informacion solicitada y misma que fue aprobada en comite de transparencia</w:t>
      </w:r>
      <w:r w:rsidRPr="00AD5540">
        <w:rPr>
          <w:rFonts w:ascii="Palatino Linotype" w:eastAsia="Palatino Linotype" w:hAnsi="Palatino Linotype" w:cs="Palatino Linotype"/>
          <w:i/>
        </w:rPr>
        <w:t xml:space="preserve">”. </w:t>
      </w:r>
    </w:p>
    <w:p w14:paraId="63407374" w14:textId="77777777" w:rsidR="009A17F5" w:rsidRPr="00AD5540" w:rsidRDefault="009A17F5" w:rsidP="00BD610E">
      <w:pPr>
        <w:spacing w:after="0" w:line="360" w:lineRule="auto"/>
        <w:ind w:right="49"/>
        <w:jc w:val="both"/>
        <w:rPr>
          <w:rFonts w:ascii="Palatino Linotype" w:eastAsia="Palatino Linotype" w:hAnsi="Palatino Linotype" w:cs="Palatino Linotype"/>
        </w:rPr>
      </w:pPr>
    </w:p>
    <w:p w14:paraId="4F6CE1B1" w14:textId="2FCA8DC9" w:rsidR="00111532" w:rsidRPr="00AD5540" w:rsidRDefault="00AC3FF9" w:rsidP="00BD610E">
      <w:pPr>
        <w:pBdr>
          <w:top w:val="nil"/>
          <w:left w:val="nil"/>
          <w:bottom w:val="nil"/>
          <w:right w:val="nil"/>
          <w:between w:val="nil"/>
        </w:pBdr>
        <w:tabs>
          <w:tab w:val="left" w:pos="284"/>
        </w:tabs>
        <w:spacing w:after="0" w:line="360" w:lineRule="auto"/>
        <w:ind w:right="49"/>
        <w:jc w:val="both"/>
        <w:rPr>
          <w:rFonts w:ascii="Palatino Linotype" w:eastAsia="Palatino Linotype" w:hAnsi="Palatino Linotype" w:cs="Palatino Linotype"/>
          <w:b/>
        </w:rPr>
      </w:pPr>
      <w:r w:rsidRPr="00AD5540">
        <w:rPr>
          <w:rFonts w:ascii="Palatino Linotype" w:eastAsia="Palatino Linotype" w:hAnsi="Palatino Linotype" w:cs="Palatino Linotype"/>
          <w:b/>
        </w:rPr>
        <w:t>4</w:t>
      </w:r>
      <w:r w:rsidR="007268C0" w:rsidRPr="00AD5540">
        <w:rPr>
          <w:rFonts w:ascii="Palatino Linotype" w:eastAsia="Palatino Linotype" w:hAnsi="Palatino Linotype" w:cs="Palatino Linotype"/>
          <w:b/>
        </w:rPr>
        <w:t>. Turno.</w:t>
      </w:r>
      <w:r w:rsidR="007268C0" w:rsidRPr="00AD5540">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 </w:t>
      </w:r>
      <w:r w:rsidR="003E5F70" w:rsidRPr="00AD5540">
        <w:rPr>
          <w:rFonts w:ascii="Palatino Linotype" w:eastAsia="Palatino Linotype" w:hAnsi="Palatino Linotype" w:cs="Palatino Linotype"/>
          <w:b/>
        </w:rPr>
        <w:t>12069/INFOEM/IP/RR/2025</w:t>
      </w:r>
      <w:r w:rsidR="007268C0" w:rsidRPr="00AD5540">
        <w:rPr>
          <w:rFonts w:ascii="Palatino Linotype" w:eastAsia="Palatino Linotype" w:hAnsi="Palatino Linotype" w:cs="Palatino Linotype"/>
        </w:rPr>
        <w:t xml:space="preserve">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1F1B1559" w14:textId="77777777" w:rsidR="00111532" w:rsidRPr="00AD5540"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D0ECD33" w14:textId="1C5216A9" w:rsidR="00111532" w:rsidRPr="00AD5540" w:rsidRDefault="00AC3FF9"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D5540">
        <w:rPr>
          <w:rFonts w:ascii="Palatino Linotype" w:eastAsia="Palatino Linotype" w:hAnsi="Palatino Linotype" w:cs="Palatino Linotype"/>
        </w:rPr>
        <w:t>5</w:t>
      </w:r>
      <w:r w:rsidR="007268C0" w:rsidRPr="00AD5540">
        <w:rPr>
          <w:rFonts w:ascii="Palatino Linotype" w:eastAsia="Palatino Linotype" w:hAnsi="Palatino Linotype" w:cs="Palatino Linotype"/>
        </w:rPr>
        <w:t xml:space="preserve">. </w:t>
      </w:r>
      <w:r w:rsidR="007268C0" w:rsidRPr="00AD5540">
        <w:rPr>
          <w:rFonts w:ascii="Palatino Linotype" w:eastAsia="Palatino Linotype" w:hAnsi="Palatino Linotype" w:cs="Palatino Linotype"/>
          <w:b/>
        </w:rPr>
        <w:t>Admisión del recurso de revisión</w:t>
      </w:r>
      <w:r w:rsidR="007268C0" w:rsidRPr="00AD5540">
        <w:rPr>
          <w:rFonts w:ascii="Palatino Linotype" w:eastAsia="Palatino Linotype" w:hAnsi="Palatino Linotype" w:cs="Palatino Linotype"/>
        </w:rPr>
        <w:t xml:space="preserve">: En fecha </w:t>
      </w:r>
      <w:r w:rsidR="006775E6" w:rsidRPr="00AD5540">
        <w:rPr>
          <w:rFonts w:ascii="Palatino Linotype" w:eastAsia="Palatino Linotype" w:hAnsi="Palatino Linotype" w:cs="Palatino Linotype"/>
          <w:b/>
          <w:bCs/>
        </w:rPr>
        <w:t>veintitrés de octubre</w:t>
      </w:r>
      <w:r w:rsidR="005A0571" w:rsidRPr="00AD5540">
        <w:rPr>
          <w:rFonts w:ascii="Palatino Linotype" w:eastAsia="Palatino Linotype" w:hAnsi="Palatino Linotype" w:cs="Palatino Linotype"/>
        </w:rPr>
        <w:t xml:space="preserve"> </w:t>
      </w:r>
      <w:r w:rsidR="007268C0" w:rsidRPr="00AD5540">
        <w:rPr>
          <w:rFonts w:ascii="Palatino Linotype" w:eastAsia="Palatino Linotype" w:hAnsi="Palatino Linotype" w:cs="Palatino Linotype"/>
          <w:b/>
        </w:rPr>
        <w:t>de dos mil veinticinco</w:t>
      </w:r>
      <w:r w:rsidR="007268C0" w:rsidRPr="00AD5540">
        <w:rPr>
          <w:rFonts w:ascii="Palatino Linotype" w:eastAsia="Palatino Linotype" w:hAnsi="Palatino Linotype" w:cs="Palatino Linotype"/>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14:paraId="6BE2FD82" w14:textId="77777777" w:rsidR="00111532" w:rsidRPr="00AD5540"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4C17962" w14:textId="348A21B2" w:rsidR="00B05786" w:rsidRPr="00AD5540" w:rsidRDefault="00AC3FF9"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D5540">
        <w:rPr>
          <w:rFonts w:ascii="Palatino Linotype" w:eastAsia="Palatino Linotype" w:hAnsi="Palatino Linotype" w:cs="Palatino Linotype"/>
          <w:b/>
        </w:rPr>
        <w:t>6</w:t>
      </w:r>
      <w:r w:rsidR="007268C0" w:rsidRPr="00AD5540">
        <w:rPr>
          <w:rFonts w:ascii="Palatino Linotype" w:eastAsia="Palatino Linotype" w:hAnsi="Palatino Linotype" w:cs="Palatino Linotype"/>
          <w:b/>
        </w:rPr>
        <w:t xml:space="preserve">. Manifestaciones. </w:t>
      </w:r>
      <w:r w:rsidR="007268C0" w:rsidRPr="00AD5540">
        <w:rPr>
          <w:rFonts w:ascii="Palatino Linotype" w:eastAsia="Palatino Linotype" w:hAnsi="Palatino Linotype" w:cs="Palatino Linotype"/>
        </w:rPr>
        <w:t xml:space="preserve">En fecha </w:t>
      </w:r>
      <w:r w:rsidR="006775E6" w:rsidRPr="00AD5540">
        <w:rPr>
          <w:rFonts w:ascii="Palatino Linotype" w:eastAsia="Palatino Linotype" w:hAnsi="Palatino Linotype" w:cs="Palatino Linotype"/>
          <w:b/>
          <w:bCs/>
        </w:rPr>
        <w:t>cuatro</w:t>
      </w:r>
      <w:r w:rsidR="00487FA8" w:rsidRPr="00AD5540">
        <w:rPr>
          <w:rFonts w:ascii="Palatino Linotype" w:eastAsia="Palatino Linotype" w:hAnsi="Palatino Linotype" w:cs="Palatino Linotype"/>
          <w:b/>
        </w:rPr>
        <w:t xml:space="preserve"> </w:t>
      </w:r>
      <w:r w:rsidR="007268C0" w:rsidRPr="00AD5540">
        <w:rPr>
          <w:rFonts w:ascii="Palatino Linotype" w:eastAsia="Palatino Linotype" w:hAnsi="Palatino Linotype" w:cs="Palatino Linotype"/>
          <w:b/>
        </w:rPr>
        <w:t xml:space="preserve">de </w:t>
      </w:r>
      <w:r w:rsidR="006775E6" w:rsidRPr="00AD5540">
        <w:rPr>
          <w:rFonts w:ascii="Palatino Linotype" w:eastAsia="Palatino Linotype" w:hAnsi="Palatino Linotype" w:cs="Palatino Linotype"/>
          <w:b/>
        </w:rPr>
        <w:t>noviembre</w:t>
      </w:r>
      <w:r w:rsidR="007268C0" w:rsidRPr="00AD5540">
        <w:rPr>
          <w:rFonts w:ascii="Palatino Linotype" w:eastAsia="Palatino Linotype" w:hAnsi="Palatino Linotype" w:cs="Palatino Linotype"/>
          <w:b/>
        </w:rPr>
        <w:t xml:space="preserve"> de dos mil veinticinco</w:t>
      </w:r>
      <w:r w:rsidR="007268C0" w:rsidRPr="00AD5540">
        <w:rPr>
          <w:rFonts w:ascii="Palatino Linotype" w:eastAsia="Palatino Linotype" w:hAnsi="Palatino Linotype" w:cs="Palatino Linotype"/>
        </w:rPr>
        <w:t xml:space="preserve">, el </w:t>
      </w:r>
      <w:r w:rsidR="007268C0" w:rsidRPr="00AD5540">
        <w:rPr>
          <w:rFonts w:ascii="Palatino Linotype" w:eastAsia="Palatino Linotype" w:hAnsi="Palatino Linotype" w:cs="Palatino Linotype"/>
          <w:b/>
        </w:rPr>
        <w:t>Sujeto Obligado</w:t>
      </w:r>
      <w:r w:rsidR="007268C0" w:rsidRPr="00AD5540">
        <w:rPr>
          <w:rFonts w:ascii="Palatino Linotype" w:eastAsia="Palatino Linotype" w:hAnsi="Palatino Linotype" w:cs="Palatino Linotype"/>
        </w:rPr>
        <w:t xml:space="preserve"> rindió su informe justificado</w:t>
      </w:r>
      <w:r w:rsidR="00F760E1" w:rsidRPr="00AD5540">
        <w:rPr>
          <w:rFonts w:ascii="Palatino Linotype" w:eastAsia="Palatino Linotype" w:hAnsi="Palatino Linotype" w:cs="Palatino Linotype"/>
        </w:rPr>
        <w:t xml:space="preserve">, </w:t>
      </w:r>
      <w:r w:rsidR="006775E6" w:rsidRPr="00AD5540">
        <w:rPr>
          <w:rFonts w:ascii="Palatino Linotype" w:eastAsia="Palatino Linotype" w:hAnsi="Palatino Linotype" w:cs="Palatino Linotype"/>
        </w:rPr>
        <w:t xml:space="preserve">mediante el cual ratifica la respuesta inicial, asimismo, refiere que, por lo que corresponde a los agravios del particular, no se cuenta con la obligación de </w:t>
      </w:r>
      <w:r w:rsidR="000F37C8" w:rsidRPr="00AD5540">
        <w:rPr>
          <w:rFonts w:ascii="Palatino Linotype" w:eastAsia="Palatino Linotype" w:hAnsi="Palatino Linotype" w:cs="Palatino Linotype"/>
        </w:rPr>
        <w:t xml:space="preserve">generar la información, resumirla, efectuar cálculos o practicar investigaciones. El contenido del informe justificado se puso a disposición del Recurrente el </w:t>
      </w:r>
      <w:r w:rsidR="000F37C8" w:rsidRPr="00AD5540">
        <w:rPr>
          <w:rFonts w:ascii="Palatino Linotype" w:eastAsia="Palatino Linotype" w:hAnsi="Palatino Linotype" w:cs="Palatino Linotype"/>
          <w:b/>
          <w:bCs/>
        </w:rPr>
        <w:t>veintiuno de enero de dos mil veintiséis.</w:t>
      </w:r>
    </w:p>
    <w:p w14:paraId="6030FE86" w14:textId="77777777" w:rsidR="00111532" w:rsidRPr="00AD5540" w:rsidRDefault="00111532" w:rsidP="00BD610E">
      <w:pPr>
        <w:pBdr>
          <w:top w:val="nil"/>
          <w:left w:val="nil"/>
          <w:bottom w:val="nil"/>
          <w:right w:val="nil"/>
          <w:between w:val="nil"/>
        </w:pBdr>
        <w:spacing w:after="0" w:line="360" w:lineRule="auto"/>
        <w:jc w:val="both"/>
        <w:rPr>
          <w:rFonts w:ascii="Palatino Linotype" w:eastAsia="Palatino Linotype" w:hAnsi="Palatino Linotype" w:cs="Palatino Linotype"/>
        </w:rPr>
      </w:pPr>
    </w:p>
    <w:p w14:paraId="00E99D80" w14:textId="4E07BF0A" w:rsidR="00111532" w:rsidRPr="00AD5540" w:rsidRDefault="00487FA8"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AD5540">
        <w:rPr>
          <w:rFonts w:ascii="Palatino Linotype" w:eastAsia="Palatino Linotype" w:hAnsi="Palatino Linotype" w:cs="Palatino Linotype"/>
          <w:b/>
        </w:rPr>
        <w:t>7</w:t>
      </w:r>
      <w:r w:rsidR="007268C0" w:rsidRPr="00AD5540">
        <w:rPr>
          <w:rFonts w:ascii="Palatino Linotype" w:eastAsia="Palatino Linotype" w:hAnsi="Palatino Linotype" w:cs="Palatino Linotype"/>
          <w:b/>
        </w:rPr>
        <w:t>. Cierre de instrucción</w:t>
      </w:r>
      <w:r w:rsidR="007268C0" w:rsidRPr="00AD5540">
        <w:rPr>
          <w:rFonts w:ascii="Palatino Linotype" w:eastAsia="Palatino Linotype" w:hAnsi="Palatino Linotype" w:cs="Palatino Linotype"/>
        </w:rPr>
        <w:t xml:space="preserve">. En fecha </w:t>
      </w:r>
      <w:r w:rsidR="00EC6833" w:rsidRPr="00AD5540">
        <w:rPr>
          <w:rFonts w:ascii="Palatino Linotype" w:eastAsia="Palatino Linotype" w:hAnsi="Palatino Linotype" w:cs="Palatino Linotype"/>
          <w:b/>
          <w:bCs/>
        </w:rPr>
        <w:t>veintiocho</w:t>
      </w:r>
      <w:r w:rsidR="00121FAA" w:rsidRPr="00AD5540">
        <w:rPr>
          <w:rFonts w:ascii="Palatino Linotype" w:eastAsia="Palatino Linotype" w:hAnsi="Palatino Linotype" w:cs="Palatino Linotype"/>
          <w:b/>
        </w:rPr>
        <w:t xml:space="preserve"> de </w:t>
      </w:r>
      <w:r w:rsidR="00E74093" w:rsidRPr="00AD5540">
        <w:rPr>
          <w:rFonts w:ascii="Palatino Linotype" w:eastAsia="Palatino Linotype" w:hAnsi="Palatino Linotype" w:cs="Palatino Linotype"/>
          <w:b/>
        </w:rPr>
        <w:t>enero</w:t>
      </w:r>
      <w:r w:rsidR="00121FAA" w:rsidRPr="00AD5540">
        <w:rPr>
          <w:rFonts w:ascii="Palatino Linotype" w:eastAsia="Palatino Linotype" w:hAnsi="Palatino Linotype" w:cs="Palatino Linotype"/>
          <w:b/>
        </w:rPr>
        <w:t xml:space="preserve"> de dos mil</w:t>
      </w:r>
      <w:r w:rsidR="007268C0" w:rsidRPr="00AD5540">
        <w:rPr>
          <w:rFonts w:ascii="Palatino Linotype" w:eastAsia="Palatino Linotype" w:hAnsi="Palatino Linotype" w:cs="Palatino Linotype"/>
          <w:b/>
        </w:rPr>
        <w:t xml:space="preserve"> veinti</w:t>
      </w:r>
      <w:r w:rsidR="00E74093" w:rsidRPr="00AD5540">
        <w:rPr>
          <w:rFonts w:ascii="Palatino Linotype" w:eastAsia="Palatino Linotype" w:hAnsi="Palatino Linotype" w:cs="Palatino Linotype"/>
          <w:b/>
        </w:rPr>
        <w:t>séis</w:t>
      </w:r>
      <w:r w:rsidR="007268C0" w:rsidRPr="00AD5540">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1D4BE19D" w14:textId="77777777" w:rsidR="00111532" w:rsidRPr="00AD5540" w:rsidRDefault="00111532" w:rsidP="00BD610E">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031AFAAA" w14:textId="3D63F55D" w:rsidR="00111532" w:rsidRPr="00AD5540" w:rsidRDefault="007268C0" w:rsidP="00BD610E">
      <w:pPr>
        <w:spacing w:after="0" w:line="360" w:lineRule="auto"/>
        <w:ind w:right="49"/>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3EC8CF6C" w14:textId="38CA2585" w:rsidR="00B641F6" w:rsidRPr="00AD5540" w:rsidRDefault="00B641F6" w:rsidP="00BD610E">
      <w:pPr>
        <w:spacing w:after="0" w:line="360" w:lineRule="auto"/>
        <w:ind w:right="49"/>
        <w:jc w:val="both"/>
        <w:rPr>
          <w:rFonts w:ascii="Palatino Linotype" w:eastAsia="Palatino Linotype" w:hAnsi="Palatino Linotype" w:cs="Palatino Linotype"/>
        </w:rPr>
      </w:pPr>
    </w:p>
    <w:p w14:paraId="3D0EF455" w14:textId="77777777" w:rsidR="00111532" w:rsidRPr="00AD5540" w:rsidRDefault="00111532" w:rsidP="00BD610E">
      <w:pPr>
        <w:spacing w:after="0" w:line="360" w:lineRule="auto"/>
        <w:ind w:right="49"/>
        <w:jc w:val="both"/>
        <w:rPr>
          <w:rFonts w:ascii="Palatino Linotype" w:eastAsia="Palatino Linotype" w:hAnsi="Palatino Linotype" w:cs="Palatino Linotype"/>
        </w:rPr>
      </w:pPr>
    </w:p>
    <w:p w14:paraId="01C0354B" w14:textId="77777777" w:rsidR="00111532" w:rsidRPr="00AD5540" w:rsidRDefault="007268C0" w:rsidP="00BD610E">
      <w:pPr>
        <w:spacing w:after="0" w:line="360" w:lineRule="auto"/>
        <w:ind w:right="49"/>
        <w:jc w:val="center"/>
        <w:rPr>
          <w:rFonts w:ascii="Palatino Linotype" w:eastAsia="Palatino Linotype" w:hAnsi="Palatino Linotype" w:cs="Palatino Linotype"/>
          <w:b/>
        </w:rPr>
      </w:pPr>
      <w:r w:rsidRPr="00AD5540">
        <w:rPr>
          <w:rFonts w:ascii="Palatino Linotype" w:eastAsia="Palatino Linotype" w:hAnsi="Palatino Linotype" w:cs="Palatino Linotype"/>
          <w:b/>
        </w:rPr>
        <w:t>II.</w:t>
      </w:r>
      <w:r w:rsidRPr="00AD5540">
        <w:rPr>
          <w:rFonts w:ascii="Palatino Linotype" w:eastAsia="Palatino Linotype" w:hAnsi="Palatino Linotype" w:cs="Palatino Linotype"/>
          <w:b/>
        </w:rPr>
        <w:tab/>
        <w:t>C O N S I D E R A N D O:</w:t>
      </w:r>
    </w:p>
    <w:p w14:paraId="45C926DB" w14:textId="77777777" w:rsidR="00111532" w:rsidRPr="00AD5540" w:rsidRDefault="00111532" w:rsidP="00BD610E">
      <w:pPr>
        <w:spacing w:after="0" w:line="360" w:lineRule="auto"/>
        <w:ind w:right="49"/>
        <w:jc w:val="both"/>
        <w:rPr>
          <w:rFonts w:ascii="Palatino Linotype" w:eastAsia="Palatino Linotype" w:hAnsi="Palatino Linotype" w:cs="Palatino Linotype"/>
        </w:rPr>
      </w:pPr>
    </w:p>
    <w:p w14:paraId="50E48AA2" w14:textId="3B2916EF" w:rsidR="00111532" w:rsidRPr="00AD5540" w:rsidRDefault="007268C0" w:rsidP="00BD610E">
      <w:pPr>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b/>
        </w:rPr>
        <w:t>Primero. Competencia.</w:t>
      </w:r>
      <w:r w:rsidRPr="00AD5540">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w:t>
      </w:r>
      <w:r w:rsidRPr="00AD5540">
        <w:rPr>
          <w:rFonts w:ascii="Palatino Linotype" w:eastAsia="Palatino Linotype" w:hAnsi="Palatino Linotype" w:cs="Palatino Linotype"/>
          <w:b/>
        </w:rPr>
        <w:t>Recurrente</w:t>
      </w:r>
      <w:r w:rsidRPr="00AD5540">
        <w:rPr>
          <w:rFonts w:ascii="Palatino Linotype" w:eastAsia="Palatino Linotype" w:hAnsi="Palatino Linotype" w:cs="Palatino Linotype"/>
        </w:rPr>
        <w:t xml:space="preserve">, conforme a lo dispuesto en los artículos 6, apartado A de la Constitución Política de los Estados Unidos Mexicanos; </w:t>
      </w:r>
      <w:r w:rsidR="004C2D4A" w:rsidRPr="00AD5540">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AD5540">
        <w:rPr>
          <w:rFonts w:ascii="Palatino Linotype" w:eastAsia="Palatino Linotype" w:hAnsi="Palatino Linotype" w:cs="Palatino Linotype"/>
        </w:rPr>
        <w:t>;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AA748FB" w14:textId="77777777" w:rsidR="00111532" w:rsidRPr="00AD5540" w:rsidRDefault="00111532" w:rsidP="00BD610E">
      <w:pPr>
        <w:spacing w:after="0" w:line="360" w:lineRule="auto"/>
        <w:ind w:right="49"/>
        <w:jc w:val="both"/>
        <w:rPr>
          <w:rFonts w:ascii="Palatino Linotype" w:eastAsia="Palatino Linotype" w:hAnsi="Palatino Linotype" w:cs="Palatino Linotype"/>
        </w:rPr>
      </w:pPr>
    </w:p>
    <w:p w14:paraId="2EA7C71C" w14:textId="77777777" w:rsidR="00111532" w:rsidRPr="00AD5540" w:rsidRDefault="007268C0" w:rsidP="00BD610E">
      <w:pPr>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b/>
        </w:rPr>
        <w:t>Segundo. Oportunidad y Procedibilidad del Recurso de Revisión</w:t>
      </w:r>
      <w:r w:rsidRPr="00AD5540">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58E55A9" w14:textId="77777777" w:rsidR="00111532" w:rsidRPr="00AD5540" w:rsidRDefault="00111532" w:rsidP="00BD610E">
      <w:pPr>
        <w:spacing w:after="0" w:line="360" w:lineRule="auto"/>
        <w:jc w:val="both"/>
        <w:rPr>
          <w:rFonts w:ascii="Palatino Linotype" w:eastAsia="Palatino Linotype" w:hAnsi="Palatino Linotype" w:cs="Palatino Linotype"/>
        </w:rPr>
      </w:pPr>
    </w:p>
    <w:p w14:paraId="70792216" w14:textId="2BD8BB79" w:rsidR="00111532" w:rsidRPr="00AD5540" w:rsidRDefault="007268C0" w:rsidP="00BD610E">
      <w:pPr>
        <w:spacing w:after="0" w:line="360" w:lineRule="auto"/>
        <w:jc w:val="both"/>
        <w:rPr>
          <w:rFonts w:ascii="Palatino Linotype" w:eastAsia="Palatino Linotype" w:hAnsi="Palatino Linotype" w:cs="Palatino Linotype"/>
        </w:rPr>
      </w:pPr>
      <w:bookmarkStart w:id="3" w:name="_heading=h.3znysh7" w:colFirst="0" w:colLast="0"/>
      <w:bookmarkEnd w:id="3"/>
      <w:r w:rsidRPr="00AD5540">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AD5540">
        <w:rPr>
          <w:rFonts w:ascii="Palatino Linotype" w:eastAsia="Palatino Linotype" w:hAnsi="Palatino Linotype" w:cs="Palatino Linotype"/>
          <w:b/>
        </w:rPr>
        <w:t>Sujeto Obligado</w:t>
      </w:r>
      <w:r w:rsidRPr="00AD5540">
        <w:rPr>
          <w:rFonts w:ascii="Palatino Linotype" w:eastAsia="Palatino Linotype" w:hAnsi="Palatino Linotype" w:cs="Palatino Linotype"/>
        </w:rPr>
        <w:t xml:space="preserve"> remitió respuesta el </w:t>
      </w:r>
      <w:r w:rsidR="00EC6833" w:rsidRPr="00AD5540">
        <w:rPr>
          <w:rFonts w:ascii="Palatino Linotype" w:eastAsia="Palatino Linotype" w:hAnsi="Palatino Linotype" w:cs="Palatino Linotype"/>
          <w:b/>
          <w:bCs/>
        </w:rPr>
        <w:t>quince</w:t>
      </w:r>
      <w:r w:rsidRPr="00AD5540">
        <w:rPr>
          <w:rFonts w:ascii="Palatino Linotype" w:eastAsia="Palatino Linotype" w:hAnsi="Palatino Linotype" w:cs="Palatino Linotype"/>
          <w:b/>
        </w:rPr>
        <w:t xml:space="preserve"> de </w:t>
      </w:r>
      <w:r w:rsidR="00EC6833" w:rsidRPr="00AD5540">
        <w:rPr>
          <w:rFonts w:ascii="Palatino Linotype" w:eastAsia="Palatino Linotype" w:hAnsi="Palatino Linotype" w:cs="Palatino Linotype"/>
          <w:b/>
        </w:rPr>
        <w:t>octubre</w:t>
      </w:r>
      <w:r w:rsidRPr="00AD5540">
        <w:rPr>
          <w:rFonts w:ascii="Palatino Linotype" w:eastAsia="Palatino Linotype" w:hAnsi="Palatino Linotype" w:cs="Palatino Linotype"/>
          <w:b/>
        </w:rPr>
        <w:t xml:space="preserve"> de dos mil veinticinco</w:t>
      </w:r>
      <w:r w:rsidRPr="00AD5540">
        <w:rPr>
          <w:rFonts w:ascii="Palatino Linotype" w:eastAsia="Palatino Linotype" w:hAnsi="Palatino Linotype" w:cs="Palatino Linotype"/>
        </w:rPr>
        <w:t>,</w:t>
      </w:r>
      <w:r w:rsidRPr="00AD5540">
        <w:rPr>
          <w:rFonts w:ascii="Palatino Linotype" w:eastAsia="Palatino Linotype" w:hAnsi="Palatino Linotype" w:cs="Palatino Linotype"/>
          <w:b/>
        </w:rPr>
        <w:t xml:space="preserve"> </w:t>
      </w:r>
      <w:r w:rsidRPr="00AD5540">
        <w:rPr>
          <w:rFonts w:ascii="Palatino Linotype" w:eastAsia="Palatino Linotype" w:hAnsi="Palatino Linotype" w:cs="Palatino Linotype"/>
        </w:rPr>
        <w:t xml:space="preserve">mientras que el recurso de revisión interpuesto por la parte </w:t>
      </w:r>
      <w:r w:rsidRPr="00AD5540">
        <w:rPr>
          <w:rFonts w:ascii="Palatino Linotype" w:eastAsia="Palatino Linotype" w:hAnsi="Palatino Linotype" w:cs="Palatino Linotype"/>
          <w:b/>
        </w:rPr>
        <w:t>Recurrente</w:t>
      </w:r>
      <w:r w:rsidRPr="00AD5540">
        <w:rPr>
          <w:rFonts w:ascii="Palatino Linotype" w:eastAsia="Palatino Linotype" w:hAnsi="Palatino Linotype" w:cs="Palatino Linotype"/>
        </w:rPr>
        <w:t xml:space="preserve">, se tuvo por presentado el </w:t>
      </w:r>
      <w:r w:rsidR="00EC6833" w:rsidRPr="00AD5540">
        <w:rPr>
          <w:rFonts w:ascii="Palatino Linotype" w:eastAsia="Palatino Linotype" w:hAnsi="Palatino Linotype" w:cs="Palatino Linotype"/>
          <w:b/>
          <w:bCs/>
        </w:rPr>
        <w:t>veinte</w:t>
      </w:r>
      <w:r w:rsidRPr="00AD5540">
        <w:rPr>
          <w:rFonts w:ascii="Palatino Linotype" w:eastAsia="Palatino Linotype" w:hAnsi="Palatino Linotype" w:cs="Palatino Linotype"/>
          <w:b/>
        </w:rPr>
        <w:t xml:space="preserve"> de </w:t>
      </w:r>
      <w:r w:rsidR="00EC6833" w:rsidRPr="00AD5540">
        <w:rPr>
          <w:rFonts w:ascii="Palatino Linotype" w:eastAsia="Palatino Linotype" w:hAnsi="Palatino Linotype" w:cs="Palatino Linotype"/>
          <w:b/>
        </w:rPr>
        <w:t>octubre</w:t>
      </w:r>
      <w:r w:rsidR="00487FA8" w:rsidRPr="00AD5540">
        <w:rPr>
          <w:rFonts w:ascii="Palatino Linotype" w:eastAsia="Palatino Linotype" w:hAnsi="Palatino Linotype" w:cs="Palatino Linotype"/>
          <w:b/>
        </w:rPr>
        <w:t xml:space="preserve"> </w:t>
      </w:r>
      <w:r w:rsidRPr="00AD5540">
        <w:rPr>
          <w:rFonts w:ascii="Palatino Linotype" w:eastAsia="Palatino Linotype" w:hAnsi="Palatino Linotype" w:cs="Palatino Linotype"/>
          <w:b/>
        </w:rPr>
        <w:t>de dos mil veinticinco</w:t>
      </w:r>
      <w:r w:rsidRPr="00AD5540">
        <w:rPr>
          <w:rFonts w:ascii="Palatino Linotype" w:eastAsia="Palatino Linotype" w:hAnsi="Palatino Linotype" w:cs="Palatino Linotype"/>
        </w:rPr>
        <w:t xml:space="preserve">, esto es, al </w:t>
      </w:r>
      <w:r w:rsidR="00EC6833" w:rsidRPr="00AD5540">
        <w:rPr>
          <w:rFonts w:ascii="Palatino Linotype" w:eastAsia="Palatino Linotype" w:hAnsi="Palatino Linotype" w:cs="Palatino Linotype"/>
          <w:b/>
          <w:bCs/>
        </w:rPr>
        <w:t>tercer</w:t>
      </w:r>
      <w:r w:rsidRPr="00AD5540">
        <w:rPr>
          <w:rFonts w:ascii="Palatino Linotype" w:eastAsia="Palatino Linotype" w:hAnsi="Palatino Linotype" w:cs="Palatino Linotype"/>
          <w:b/>
          <w:bCs/>
        </w:rPr>
        <w:t xml:space="preserve"> día hábil</w:t>
      </w:r>
      <w:r w:rsidRPr="00AD5540">
        <w:rPr>
          <w:rFonts w:ascii="Palatino Linotype" w:eastAsia="Palatino Linotype" w:hAnsi="Palatino Linotype" w:cs="Palatino Linotype"/>
        </w:rPr>
        <w:t xml:space="preserve"> en que se tuvo conocimiento de la respuesta. </w:t>
      </w:r>
    </w:p>
    <w:p w14:paraId="721DA332" w14:textId="77777777" w:rsidR="00111532" w:rsidRPr="00AD5540" w:rsidRDefault="00111532" w:rsidP="00BD610E">
      <w:pPr>
        <w:spacing w:after="0" w:line="360" w:lineRule="auto"/>
        <w:jc w:val="both"/>
        <w:rPr>
          <w:rFonts w:ascii="Palatino Linotype" w:eastAsia="Palatino Linotype" w:hAnsi="Palatino Linotype" w:cs="Palatino Linotype"/>
        </w:rPr>
      </w:pPr>
    </w:p>
    <w:p w14:paraId="760AA315" w14:textId="77777777" w:rsidR="00111532" w:rsidRPr="00AD5540" w:rsidRDefault="007268C0" w:rsidP="00BD610E">
      <w:pPr>
        <w:spacing w:after="0" w:line="360" w:lineRule="auto"/>
        <w:jc w:val="both"/>
        <w:rPr>
          <w:rFonts w:ascii="Palatino Linotype" w:eastAsia="Palatino Linotype" w:hAnsi="Palatino Linotype" w:cs="Palatino Linotype"/>
          <w:b/>
        </w:rPr>
      </w:pPr>
      <w:r w:rsidRPr="00AD5540">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AD5540">
        <w:rPr>
          <w:rFonts w:ascii="Palatino Linotype" w:eastAsia="Palatino Linotype" w:hAnsi="Palatino Linotype" w:cs="Palatino Linotype"/>
          <w:b/>
        </w:rPr>
        <w:t>SAIMEX.</w:t>
      </w:r>
    </w:p>
    <w:p w14:paraId="4E39BC8A" w14:textId="77777777" w:rsidR="004E71B7" w:rsidRPr="00AD5540" w:rsidRDefault="004E71B7" w:rsidP="00BD610E">
      <w:pPr>
        <w:spacing w:after="0" w:line="360" w:lineRule="auto"/>
        <w:jc w:val="both"/>
        <w:rPr>
          <w:rFonts w:ascii="Palatino Linotype" w:eastAsia="Palatino Linotype" w:hAnsi="Palatino Linotype" w:cs="Palatino Linotype"/>
          <w:b/>
        </w:rPr>
      </w:pPr>
    </w:p>
    <w:p w14:paraId="782B4C4D" w14:textId="5E273B81" w:rsidR="00111532" w:rsidRPr="00AD5540" w:rsidRDefault="007268C0" w:rsidP="00BD610E">
      <w:pPr>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Finalmente, se advierte que resulta procedente la interposición del recurso, según lo manifestado por el recurrente en sus motivos de inconformidad, de acuerdo con el artículo 179, fracción </w:t>
      </w:r>
      <w:r w:rsidR="00F50686" w:rsidRPr="00AD5540">
        <w:rPr>
          <w:rFonts w:ascii="Palatino Linotype" w:eastAsia="Palatino Linotype" w:hAnsi="Palatino Linotype" w:cs="Palatino Linotype"/>
        </w:rPr>
        <w:t>V</w:t>
      </w:r>
      <w:r w:rsidRPr="00AD5540">
        <w:rPr>
          <w:rFonts w:ascii="Palatino Linotype" w:eastAsia="Palatino Linotype" w:hAnsi="Palatino Linotype" w:cs="Palatino Linotype"/>
        </w:rPr>
        <w:t xml:space="preserve"> del ordenamiento legal citado, que a la letra dice: </w:t>
      </w:r>
    </w:p>
    <w:p w14:paraId="301B0EB9" w14:textId="77777777" w:rsidR="00111532" w:rsidRPr="00AD5540" w:rsidRDefault="00111532" w:rsidP="00BD610E">
      <w:pPr>
        <w:spacing w:after="0" w:line="360" w:lineRule="auto"/>
        <w:jc w:val="both"/>
        <w:rPr>
          <w:rFonts w:ascii="Palatino Linotype" w:eastAsia="Palatino Linotype" w:hAnsi="Palatino Linotype" w:cs="Palatino Linotype"/>
        </w:rPr>
      </w:pPr>
    </w:p>
    <w:p w14:paraId="10D30DE9" w14:textId="77777777" w:rsidR="00F50686" w:rsidRPr="00AD5540" w:rsidRDefault="007268C0" w:rsidP="00BD610E">
      <w:pPr>
        <w:spacing w:after="0" w:line="360" w:lineRule="auto"/>
        <w:ind w:left="851" w:right="902"/>
        <w:jc w:val="both"/>
        <w:rPr>
          <w:rFonts w:ascii="Palatino Linotype" w:eastAsia="Palatino Linotype" w:hAnsi="Palatino Linotype" w:cs="Palatino Linotype"/>
          <w:i/>
        </w:rPr>
      </w:pPr>
      <w:r w:rsidRPr="00AD5540">
        <w:rPr>
          <w:rFonts w:ascii="Palatino Linotype" w:eastAsia="Palatino Linotype" w:hAnsi="Palatino Linotype" w:cs="Palatino Linotype"/>
          <w:i/>
        </w:rPr>
        <w:t>“</w:t>
      </w:r>
      <w:r w:rsidRPr="00AD5540">
        <w:rPr>
          <w:rFonts w:ascii="Palatino Linotype" w:eastAsia="Palatino Linotype" w:hAnsi="Palatino Linotype" w:cs="Palatino Linotype"/>
          <w:b/>
          <w:i/>
        </w:rPr>
        <w:t>Artículo 179.</w:t>
      </w:r>
      <w:r w:rsidRPr="00AD5540">
        <w:rPr>
          <w:rFonts w:ascii="Palatino Linotype" w:eastAsia="Palatino Linotype" w:hAnsi="Palatino Linotype" w:cs="Palatino Linotype"/>
          <w:i/>
        </w:rPr>
        <w:t xml:space="preserve"> El recurso de revisión es un medio de protección que la Ley otorga a los particulares, para hacer valer su derecho de acceso a la información pública, y procederá en contra de las siguientes causas:</w:t>
      </w:r>
    </w:p>
    <w:p w14:paraId="67854F00" w14:textId="77777777" w:rsidR="00F50686" w:rsidRPr="00AD5540" w:rsidRDefault="00F50686" w:rsidP="00BD610E">
      <w:pPr>
        <w:spacing w:after="0" w:line="360" w:lineRule="auto"/>
        <w:ind w:left="851" w:right="902"/>
        <w:jc w:val="both"/>
        <w:rPr>
          <w:rFonts w:ascii="Palatino Linotype" w:eastAsia="Palatino Linotype" w:hAnsi="Palatino Linotype" w:cs="Palatino Linotype"/>
          <w:i/>
        </w:rPr>
      </w:pPr>
      <w:r w:rsidRPr="00AD5540">
        <w:rPr>
          <w:rFonts w:ascii="Palatino Linotype" w:eastAsia="Palatino Linotype" w:hAnsi="Palatino Linotype" w:cs="Palatino Linotype"/>
          <w:i/>
        </w:rPr>
        <w:t>…</w:t>
      </w:r>
    </w:p>
    <w:p w14:paraId="68D5312F" w14:textId="2631040B" w:rsidR="00F50686" w:rsidRPr="00AD5540" w:rsidRDefault="00F50686" w:rsidP="00BD610E">
      <w:pPr>
        <w:spacing w:after="0" w:line="360" w:lineRule="auto"/>
        <w:ind w:left="851" w:right="902"/>
        <w:jc w:val="both"/>
        <w:rPr>
          <w:rFonts w:ascii="Palatino Linotype" w:eastAsia="Palatino Linotype" w:hAnsi="Palatino Linotype" w:cs="Palatino Linotype"/>
          <w:i/>
          <w:lang w:val="es-ES"/>
        </w:rPr>
      </w:pPr>
      <w:r w:rsidRPr="00AD5540">
        <w:rPr>
          <w:rFonts w:ascii="Palatino Linotype" w:eastAsia="Palatino Linotype" w:hAnsi="Palatino Linotype" w:cs="Palatino Linotype"/>
          <w:b/>
          <w:bCs/>
          <w:i/>
          <w:lang w:val="es-ES"/>
        </w:rPr>
        <w:t xml:space="preserve">V. </w:t>
      </w:r>
      <w:r w:rsidRPr="00AD5540">
        <w:rPr>
          <w:rFonts w:ascii="Palatino Linotype" w:eastAsia="Palatino Linotype" w:hAnsi="Palatino Linotype" w:cs="Palatino Linotype"/>
          <w:i/>
          <w:lang w:val="es-ES"/>
        </w:rPr>
        <w:t xml:space="preserve">La entrega de información </w:t>
      </w:r>
      <w:r w:rsidR="006006F7" w:rsidRPr="00AD5540">
        <w:rPr>
          <w:rFonts w:ascii="Palatino Linotype" w:eastAsia="Palatino Linotype" w:hAnsi="Palatino Linotype" w:cs="Palatino Linotype"/>
          <w:i/>
          <w:lang w:val="es-ES"/>
        </w:rPr>
        <w:t>incompleta</w:t>
      </w:r>
      <w:r w:rsidRPr="00AD5540">
        <w:rPr>
          <w:rFonts w:ascii="Palatino Linotype" w:eastAsia="Palatino Linotype" w:hAnsi="Palatino Linotype" w:cs="Palatino Linotype"/>
          <w:i/>
          <w:lang w:val="es-ES"/>
        </w:rPr>
        <w:t>;</w:t>
      </w:r>
    </w:p>
    <w:p w14:paraId="2ED6072C" w14:textId="7E00F55C" w:rsidR="00111532" w:rsidRPr="00AD5540" w:rsidRDefault="007268C0" w:rsidP="00BD610E">
      <w:pPr>
        <w:pBdr>
          <w:top w:val="nil"/>
          <w:left w:val="nil"/>
          <w:bottom w:val="nil"/>
          <w:right w:val="nil"/>
          <w:between w:val="nil"/>
        </w:pBdr>
        <w:spacing w:after="0" w:line="360" w:lineRule="auto"/>
        <w:ind w:left="851" w:right="902"/>
        <w:jc w:val="both"/>
        <w:rPr>
          <w:rFonts w:ascii="Palatino Linotype" w:eastAsia="Palatino Linotype" w:hAnsi="Palatino Linotype" w:cs="Palatino Linotype"/>
          <w:i/>
        </w:rPr>
      </w:pPr>
      <w:r w:rsidRPr="00AD5540">
        <w:rPr>
          <w:rFonts w:ascii="Palatino Linotype" w:eastAsia="Palatino Linotype" w:hAnsi="Palatino Linotype" w:cs="Palatino Linotype"/>
          <w:i/>
        </w:rPr>
        <w:t>…”</w:t>
      </w:r>
    </w:p>
    <w:p w14:paraId="52EBE258" w14:textId="77777777" w:rsidR="00111532" w:rsidRPr="00AD5540" w:rsidRDefault="007268C0" w:rsidP="00BD610E">
      <w:pPr>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b/>
        </w:rPr>
        <w:t xml:space="preserve">Tercero. Análisis de las causales de sobreseimiento. </w:t>
      </w:r>
      <w:r w:rsidRPr="00AD5540">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3E5739B0" w14:textId="77777777" w:rsidR="00111532" w:rsidRPr="00AD5540" w:rsidRDefault="00111532" w:rsidP="00BD610E">
      <w:pPr>
        <w:spacing w:after="0" w:line="360" w:lineRule="auto"/>
        <w:jc w:val="both"/>
        <w:rPr>
          <w:rFonts w:ascii="Palatino Linotype" w:eastAsia="Palatino Linotype" w:hAnsi="Palatino Linotype" w:cs="Palatino Linotype"/>
        </w:rPr>
      </w:pPr>
    </w:p>
    <w:p w14:paraId="334CE81C" w14:textId="77777777" w:rsidR="00111532" w:rsidRPr="00AD5540" w:rsidRDefault="007268C0" w:rsidP="00BD610E">
      <w:pPr>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2871457A" w14:textId="77777777" w:rsidR="00111532" w:rsidRPr="00AD5540" w:rsidRDefault="00111532" w:rsidP="00BD610E">
      <w:pPr>
        <w:spacing w:after="0" w:line="360" w:lineRule="auto"/>
        <w:jc w:val="both"/>
        <w:rPr>
          <w:rFonts w:ascii="Palatino Linotype" w:eastAsia="Palatino Linotype" w:hAnsi="Palatino Linotype" w:cs="Palatino Linotype"/>
        </w:rPr>
      </w:pPr>
    </w:p>
    <w:p w14:paraId="1C8321DA" w14:textId="11689018" w:rsidR="00111532" w:rsidRPr="00AD5540" w:rsidRDefault="007268C0" w:rsidP="00BD610E">
      <w:pPr>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Dicho lo anterior, es de mencionar que del análisis de la solicitud de información se advierte que la pretensión de la parte </w:t>
      </w:r>
      <w:r w:rsidRPr="00AD5540">
        <w:rPr>
          <w:rFonts w:ascii="Palatino Linotype" w:eastAsia="Palatino Linotype" w:hAnsi="Palatino Linotype" w:cs="Palatino Linotype"/>
          <w:b/>
        </w:rPr>
        <w:t>Recurrente</w:t>
      </w:r>
      <w:r w:rsidRPr="00AD5540">
        <w:rPr>
          <w:rFonts w:ascii="Palatino Linotype" w:eastAsia="Palatino Linotype" w:hAnsi="Palatino Linotype" w:cs="Palatino Linotype"/>
        </w:rPr>
        <w:t xml:space="preserve"> es obtener la siguiente información</w:t>
      </w:r>
      <w:r w:rsidR="00E74093" w:rsidRPr="00AD5540">
        <w:rPr>
          <w:rFonts w:ascii="Palatino Linotype" w:eastAsia="Palatino Linotype" w:hAnsi="Palatino Linotype" w:cs="Palatino Linotype"/>
        </w:rPr>
        <w:t>:</w:t>
      </w:r>
    </w:p>
    <w:p w14:paraId="2178AB4A" w14:textId="77777777" w:rsidR="00246485" w:rsidRPr="00AD5540" w:rsidRDefault="00246485" w:rsidP="00BD610E">
      <w:pPr>
        <w:spacing w:after="0" w:line="360" w:lineRule="auto"/>
        <w:jc w:val="both"/>
        <w:rPr>
          <w:rFonts w:ascii="Palatino Linotype" w:eastAsia="Palatino Linotype" w:hAnsi="Palatino Linotype" w:cs="Palatino Linotype"/>
        </w:rPr>
      </w:pPr>
    </w:p>
    <w:p w14:paraId="7FFB9778" w14:textId="3E7CFD7E" w:rsidR="00EC6833" w:rsidRPr="00AD5540" w:rsidRDefault="00EC6833" w:rsidP="00BD610E">
      <w:pPr>
        <w:pStyle w:val="Prrafodelista"/>
        <w:numPr>
          <w:ilvl w:val="0"/>
          <w:numId w:val="7"/>
        </w:numPr>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Del uno de enero de dos mil veintidós al veintitrés de septiembre de dos mil veinticinco de la servidora pública referida en la solicitud:</w:t>
      </w:r>
    </w:p>
    <w:p w14:paraId="4A5EFA9A" w14:textId="77777777" w:rsidR="00EC6833" w:rsidRPr="00AD5540" w:rsidRDefault="00EC6833" w:rsidP="00BD610E">
      <w:pPr>
        <w:pStyle w:val="Prrafodelista"/>
        <w:spacing w:after="0" w:line="360" w:lineRule="auto"/>
        <w:jc w:val="both"/>
        <w:rPr>
          <w:rFonts w:ascii="Palatino Linotype" w:eastAsia="Palatino Linotype" w:hAnsi="Palatino Linotype" w:cs="Palatino Linotype"/>
        </w:rPr>
      </w:pPr>
    </w:p>
    <w:p w14:paraId="68A0F960" w14:textId="358F863B" w:rsidR="00EC6833" w:rsidRPr="00AD5540" w:rsidRDefault="00EC6833" w:rsidP="00BD610E">
      <w:pPr>
        <w:pStyle w:val="Prrafodelista"/>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a) Altas y bajas </w:t>
      </w:r>
    </w:p>
    <w:p w14:paraId="4988AD77" w14:textId="11594187" w:rsidR="00EC6833" w:rsidRPr="00AD5540" w:rsidRDefault="00EC6833" w:rsidP="00BD610E">
      <w:pPr>
        <w:pStyle w:val="Prrafodelista"/>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b) Nombramientos </w:t>
      </w:r>
    </w:p>
    <w:p w14:paraId="38C533E6" w14:textId="34DF86EB" w:rsidR="00EC6833" w:rsidRPr="00AD5540" w:rsidRDefault="00EC6833" w:rsidP="00BD610E">
      <w:pPr>
        <w:pStyle w:val="Prrafodelista"/>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c) Contratos </w:t>
      </w:r>
    </w:p>
    <w:p w14:paraId="660E8AA2" w14:textId="77777777" w:rsidR="00EC6833" w:rsidRPr="00AD5540" w:rsidRDefault="00EC6833" w:rsidP="00BD610E">
      <w:pPr>
        <w:pStyle w:val="Prrafodelista"/>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d) Recibos de nomina</w:t>
      </w:r>
    </w:p>
    <w:p w14:paraId="12955AD8" w14:textId="77777777" w:rsidR="00EC6833" w:rsidRPr="00AD5540" w:rsidRDefault="00EC6833" w:rsidP="00BD610E">
      <w:pPr>
        <w:pStyle w:val="Prrafodelista"/>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e) Parentesco con la presidenta del DIF </w:t>
      </w:r>
    </w:p>
    <w:p w14:paraId="7EC57AEB" w14:textId="77777777" w:rsidR="00EC6833" w:rsidRPr="00AD5540" w:rsidRDefault="00EC6833" w:rsidP="00BD610E">
      <w:pPr>
        <w:pStyle w:val="Prrafodelista"/>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f) Parentesco con el presidente municipal</w:t>
      </w:r>
    </w:p>
    <w:p w14:paraId="1A5477EB" w14:textId="77777777" w:rsidR="00EC6833" w:rsidRPr="00AD5540" w:rsidRDefault="00EC6833" w:rsidP="00BD610E">
      <w:pPr>
        <w:pStyle w:val="Prrafodelista"/>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g) Se encuentra laborando o prestando servicios actualmente, en caso contrario cunado fue su baja o terminación de contrato. </w:t>
      </w:r>
    </w:p>
    <w:p w14:paraId="698946FC" w14:textId="77777777" w:rsidR="00EC6833" w:rsidRPr="00AD5540" w:rsidRDefault="00EC6833" w:rsidP="00BD610E">
      <w:pPr>
        <w:pStyle w:val="Prrafodelista"/>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h) en que comités participaba o era integrante. </w:t>
      </w:r>
    </w:p>
    <w:p w14:paraId="6FA994B9" w14:textId="35892626" w:rsidR="00EC6833" w:rsidRPr="00AD5540" w:rsidRDefault="00EC6833" w:rsidP="00BD610E">
      <w:pPr>
        <w:pStyle w:val="Prrafodelista"/>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i)en sus funciones administraba o maneja o supervisaba recursos económicos</w:t>
      </w:r>
    </w:p>
    <w:p w14:paraId="2AE7425C" w14:textId="77777777" w:rsidR="00E74093" w:rsidRPr="00AD5540" w:rsidRDefault="00E74093" w:rsidP="00BD610E">
      <w:pPr>
        <w:spacing w:after="0" w:line="360" w:lineRule="auto"/>
        <w:jc w:val="both"/>
        <w:rPr>
          <w:rFonts w:ascii="Palatino Linotype" w:eastAsia="Palatino Linotype" w:hAnsi="Palatino Linotype" w:cs="Palatino Linotype"/>
        </w:rPr>
      </w:pPr>
    </w:p>
    <w:p w14:paraId="7278C1A6" w14:textId="38087DD6" w:rsidR="00EC6833" w:rsidRPr="00AD5540" w:rsidRDefault="009A5733"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En su respuesta, el Sujeto Obligado, </w:t>
      </w:r>
      <w:r w:rsidR="00EC6833" w:rsidRPr="00AD5540">
        <w:rPr>
          <w:rFonts w:ascii="Palatino Linotype" w:eastAsia="Palatino Linotype" w:hAnsi="Palatino Linotype" w:cs="Palatino Linotype"/>
        </w:rPr>
        <w:t>entregó la siguiente información</w:t>
      </w:r>
      <w:r w:rsidR="000429D8" w:rsidRPr="00AD5540">
        <w:rPr>
          <w:rFonts w:ascii="Palatino Linotype" w:eastAsia="Palatino Linotype" w:hAnsi="Palatino Linotype" w:cs="Palatino Linotype"/>
        </w:rPr>
        <w:t xml:space="preserve"> de la servidora pública  en versión pública</w:t>
      </w:r>
      <w:r w:rsidR="00EC6833" w:rsidRPr="00AD5540">
        <w:rPr>
          <w:rFonts w:ascii="Palatino Linotype" w:eastAsia="Palatino Linotype" w:hAnsi="Palatino Linotype" w:cs="Palatino Linotype"/>
        </w:rPr>
        <w:t>:</w:t>
      </w:r>
    </w:p>
    <w:p w14:paraId="23F0211E" w14:textId="77777777" w:rsidR="00EC6833" w:rsidRPr="00AD5540" w:rsidRDefault="00EC6833"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20CF17F5" w14:textId="4B9EA0AF" w:rsidR="00EC6833" w:rsidRPr="00AD5540" w:rsidRDefault="000429D8" w:rsidP="00BD610E">
      <w:pPr>
        <w:pStyle w:val="Prrafodelista"/>
        <w:numPr>
          <w:ilvl w:val="0"/>
          <w:numId w:val="9"/>
        </w:num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AD5540">
        <w:rPr>
          <w:rFonts w:ascii="Palatino Linotype" w:eastAsia="Palatino Linotype" w:hAnsi="Palatino Linotype" w:cs="Palatino Linotype"/>
        </w:rPr>
        <w:t>Movimientos de alta y baja</w:t>
      </w:r>
    </w:p>
    <w:p w14:paraId="226D086E" w14:textId="72568F63" w:rsidR="000429D8" w:rsidRPr="00AD5540" w:rsidRDefault="000429D8" w:rsidP="00BD610E">
      <w:pPr>
        <w:pStyle w:val="Prrafodelista"/>
        <w:numPr>
          <w:ilvl w:val="0"/>
          <w:numId w:val="9"/>
        </w:num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AD5540">
        <w:rPr>
          <w:rFonts w:ascii="Palatino Linotype" w:eastAsia="Palatino Linotype" w:hAnsi="Palatino Linotype" w:cs="Palatino Linotype"/>
        </w:rPr>
        <w:t>Contrato</w:t>
      </w:r>
    </w:p>
    <w:p w14:paraId="3C1F1EE1" w14:textId="2F9F5E94" w:rsidR="000429D8" w:rsidRPr="00AD5540" w:rsidRDefault="000429D8" w:rsidP="00BD610E">
      <w:pPr>
        <w:pStyle w:val="Prrafodelista"/>
        <w:numPr>
          <w:ilvl w:val="0"/>
          <w:numId w:val="9"/>
        </w:num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AD5540">
        <w:rPr>
          <w:rFonts w:ascii="Palatino Linotype" w:eastAsia="Palatino Linotype" w:hAnsi="Palatino Linotype" w:cs="Palatino Linotype"/>
        </w:rPr>
        <w:t>Nombramientos</w:t>
      </w:r>
    </w:p>
    <w:p w14:paraId="4E362D0A" w14:textId="01A3682A" w:rsidR="000429D8" w:rsidRPr="00AD5540" w:rsidRDefault="000429D8" w:rsidP="00BD610E">
      <w:pPr>
        <w:pStyle w:val="Prrafodelista"/>
        <w:numPr>
          <w:ilvl w:val="0"/>
          <w:numId w:val="9"/>
        </w:num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AD5540">
        <w:rPr>
          <w:rFonts w:ascii="Palatino Linotype" w:eastAsia="Palatino Linotype" w:hAnsi="Palatino Linotype" w:cs="Palatino Linotype"/>
        </w:rPr>
        <w:t>Indicó los comités en los que ha sido parte.</w:t>
      </w:r>
    </w:p>
    <w:p w14:paraId="24037318" w14:textId="77777777" w:rsidR="00EC6833" w:rsidRPr="00AD5540" w:rsidRDefault="00EC6833"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1936669A" w14:textId="7982791A" w:rsidR="00EC6833" w:rsidRPr="00AD5540" w:rsidRDefault="000429D8"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AD5540">
        <w:rPr>
          <w:rFonts w:ascii="Palatino Linotype" w:eastAsia="Palatino Linotype" w:hAnsi="Palatino Linotype" w:cs="Palatino Linotype"/>
        </w:rPr>
        <w:t>Por su parte, el Sujeto Obligado se inconformó porque le entregaron de forma incompleta la información, faltando lo relativo a los incisps e) y f) en los que se solicitó lo siguiente:</w:t>
      </w:r>
    </w:p>
    <w:p w14:paraId="73327C1D" w14:textId="77777777" w:rsidR="000429D8" w:rsidRPr="00AD5540" w:rsidRDefault="000429D8"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0A557941" w14:textId="689CAD56" w:rsidR="000429D8" w:rsidRPr="00AD5540" w:rsidRDefault="000429D8" w:rsidP="00BD610E">
      <w:pPr>
        <w:pBdr>
          <w:top w:val="nil"/>
          <w:left w:val="nil"/>
          <w:bottom w:val="nil"/>
          <w:right w:val="nil"/>
          <w:between w:val="nil"/>
        </w:pBdr>
        <w:spacing w:after="0" w:line="360" w:lineRule="auto"/>
        <w:ind w:left="567" w:right="134"/>
        <w:jc w:val="both"/>
        <w:rPr>
          <w:rFonts w:ascii="Palatino Linotype" w:eastAsia="Palatino Linotype" w:hAnsi="Palatino Linotype" w:cs="Palatino Linotype"/>
          <w:i/>
        </w:rPr>
      </w:pPr>
      <w:r w:rsidRPr="00AD5540">
        <w:rPr>
          <w:rFonts w:ascii="Palatino Linotype" w:eastAsia="Palatino Linotype" w:hAnsi="Palatino Linotype" w:cs="Palatino Linotype"/>
          <w:i/>
        </w:rPr>
        <w:t>e) Parentesco con la presidenta del DIF;</w:t>
      </w:r>
    </w:p>
    <w:p w14:paraId="3ED2628D" w14:textId="732BEB54" w:rsidR="000429D8" w:rsidRPr="00AD5540" w:rsidRDefault="000429D8" w:rsidP="00BD610E">
      <w:pPr>
        <w:pBdr>
          <w:top w:val="nil"/>
          <w:left w:val="nil"/>
          <w:bottom w:val="nil"/>
          <w:right w:val="nil"/>
          <w:between w:val="nil"/>
        </w:pBdr>
        <w:spacing w:after="0" w:line="360" w:lineRule="auto"/>
        <w:ind w:left="567" w:right="134"/>
        <w:jc w:val="both"/>
        <w:rPr>
          <w:rFonts w:ascii="Palatino Linotype" w:eastAsia="Palatino Linotype" w:hAnsi="Palatino Linotype" w:cs="Palatino Linotype"/>
        </w:rPr>
      </w:pPr>
      <w:r w:rsidRPr="00AD5540">
        <w:rPr>
          <w:rFonts w:ascii="Palatino Linotype" w:eastAsia="Palatino Linotype" w:hAnsi="Palatino Linotype" w:cs="Palatino Linotype"/>
          <w:i/>
        </w:rPr>
        <w:t>f) Parentesco con el presidente municipal</w:t>
      </w:r>
    </w:p>
    <w:p w14:paraId="18F795D0" w14:textId="77777777" w:rsidR="000429D8" w:rsidRPr="00AD5540" w:rsidRDefault="000429D8"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146F7348" w14:textId="0F76856F" w:rsidR="000429D8" w:rsidRPr="00AD5540" w:rsidRDefault="000429D8" w:rsidP="00BD610E">
      <w:pPr>
        <w:spacing w:before="240" w:after="24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No pasa inadvertido para este Organismo Garante que los motivos de inconformidad aducidos, no versan sobre la totalidad de la información proporcionada por el </w:t>
      </w:r>
      <w:r w:rsidRPr="00AD5540">
        <w:rPr>
          <w:rFonts w:ascii="Palatino Linotype" w:eastAsia="Palatino Linotype" w:hAnsi="Palatino Linotype" w:cs="Palatino Linotype"/>
          <w:b/>
        </w:rPr>
        <w:t xml:space="preserve">Sujeto Obligado, </w:t>
      </w:r>
      <w:r w:rsidRPr="00AD5540">
        <w:rPr>
          <w:rFonts w:ascii="Palatino Linotype" w:eastAsia="Palatino Linotype" w:hAnsi="Palatino Linotype" w:cs="Palatino Linotype"/>
        </w:rPr>
        <w:t xml:space="preserve">pues la parte </w:t>
      </w:r>
      <w:r w:rsidRPr="00AD5540">
        <w:rPr>
          <w:rFonts w:ascii="Palatino Linotype" w:eastAsia="Palatino Linotype" w:hAnsi="Palatino Linotype" w:cs="Palatino Linotype"/>
          <w:b/>
        </w:rPr>
        <w:t>Recurrente</w:t>
      </w:r>
      <w:r w:rsidRPr="00AD5540">
        <w:rPr>
          <w:rFonts w:ascii="Palatino Linotype" w:eastAsia="Palatino Linotype" w:hAnsi="Palatino Linotype" w:cs="Palatino Linotype"/>
        </w:rPr>
        <w:t xml:space="preserve"> manifestó, de manera expresa, que faltó lo relativo al punto e) y f), mismos que fueron transcritos en el párrafo anterior.</w:t>
      </w:r>
    </w:p>
    <w:p w14:paraId="12A659B1" w14:textId="77777777" w:rsidR="000429D8" w:rsidRPr="00AD5540" w:rsidRDefault="000429D8" w:rsidP="00BD610E">
      <w:pPr>
        <w:spacing w:before="240" w:after="24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En este orden de ideas, la parte de la respuesta que no fue impugnada debe declararse consentida, toda vez que, al no haber realizado manifestaciones de inconformidad al respecto, no pueden producirse efectos jurídicos tendentes a revocar, confirmar o modificar el acto reclamado, ya que, en el caso concreto se infiere que la información proporcionada por el </w:t>
      </w:r>
      <w:r w:rsidRPr="00AD5540">
        <w:rPr>
          <w:rFonts w:ascii="Palatino Linotype" w:eastAsia="Palatino Linotype" w:hAnsi="Palatino Linotype" w:cs="Palatino Linotype"/>
          <w:b/>
        </w:rPr>
        <w:t>Sujeto Obligado</w:t>
      </w:r>
      <w:r w:rsidRPr="00AD5540">
        <w:rPr>
          <w:rFonts w:ascii="Palatino Linotype" w:eastAsia="Palatino Linotype" w:hAnsi="Palatino Linotype" w:cs="Palatino Linotype"/>
        </w:rPr>
        <w:t>, satisface la solicitud presentada.</w:t>
      </w:r>
    </w:p>
    <w:p w14:paraId="12CB8830" w14:textId="77777777" w:rsidR="000429D8" w:rsidRPr="00AD5540" w:rsidRDefault="000429D8" w:rsidP="00BD610E">
      <w:pPr>
        <w:spacing w:before="240" w:after="36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Lo anterior es así, debido a que cuando la parte </w:t>
      </w:r>
      <w:r w:rsidRPr="00AD5540">
        <w:rPr>
          <w:rFonts w:ascii="Palatino Linotype" w:eastAsia="Palatino Linotype" w:hAnsi="Palatino Linotype" w:cs="Palatino Linotype"/>
          <w:b/>
        </w:rPr>
        <w:t>Recurrente</w:t>
      </w:r>
      <w:r w:rsidRPr="00AD5540">
        <w:rPr>
          <w:rFonts w:ascii="Palatino Linotype" w:eastAsia="Palatino Linotype" w:hAnsi="Palatino Linotype" w:cs="Palatino Linotype"/>
        </w:rPr>
        <w:t xml:space="preserve"> impugna la respuesta del </w:t>
      </w:r>
      <w:r w:rsidRPr="00AD5540">
        <w:rPr>
          <w:rFonts w:ascii="Palatino Linotype" w:eastAsia="Palatino Linotype" w:hAnsi="Palatino Linotype" w:cs="Palatino Linotype"/>
          <w:b/>
        </w:rPr>
        <w:t>Sujeto Obligado</w:t>
      </w:r>
      <w:r w:rsidRPr="00AD5540">
        <w:rPr>
          <w:rFonts w:ascii="Palatino Linotype" w:eastAsia="Palatino Linotype" w:hAnsi="Palatino Linotype" w:cs="Palatino Linotype"/>
        </w:rPr>
        <w:t xml:space="preserve">, y éste no expresa Razón o Motivo de Inconformidad en contra de todos los rubros solicitados, dichos rubros deben declararse atendidos, pues se entiende que la parte </w:t>
      </w:r>
      <w:r w:rsidRPr="00AD5540">
        <w:rPr>
          <w:rFonts w:ascii="Palatino Linotype" w:eastAsia="Palatino Linotype" w:hAnsi="Palatino Linotype" w:cs="Palatino Linotype"/>
          <w:b/>
        </w:rPr>
        <w:t>Recurrente</w:t>
      </w:r>
      <w:r w:rsidRPr="00AD5540">
        <w:rPr>
          <w:rFonts w:ascii="Palatino Linotype" w:eastAsia="Palatino Linotype" w:hAnsi="Palatino Linotype" w:cs="Palatino Linotype"/>
        </w:rPr>
        <w:t xml:space="preserve"> ésta conforme con la información entregada al no contravenir la misma. Sirve de Apoyo a lo anterior, por analogía la Tesis Jurisprudencial Número 3ª./J.7/91, Publicada en el Semanario Judicial de la Federación y su Gaceta bajo el número de registro 174,177, que establece lo siguiente:</w:t>
      </w:r>
    </w:p>
    <w:p w14:paraId="25344559" w14:textId="77777777" w:rsidR="000429D8" w:rsidRPr="00AD5540" w:rsidRDefault="000429D8" w:rsidP="00BD610E">
      <w:pPr>
        <w:spacing w:before="240" w:after="360" w:line="360" w:lineRule="auto"/>
        <w:ind w:left="851" w:right="900"/>
        <w:jc w:val="both"/>
        <w:rPr>
          <w:rFonts w:ascii="Palatino Linotype" w:eastAsia="Palatino Linotype" w:hAnsi="Palatino Linotype" w:cs="Palatino Linotype"/>
          <w:i/>
        </w:rPr>
      </w:pPr>
      <w:r w:rsidRPr="00AD5540">
        <w:rPr>
          <w:rFonts w:ascii="Palatino Linotype" w:eastAsia="Palatino Linotype" w:hAnsi="Palatino Linotype" w:cs="Palatino Linotype"/>
          <w:b/>
          <w:i/>
        </w:rPr>
        <w:t xml:space="preserve">“REVISIÓN EN AMPARO. LOS RESOLUTIVOS NO COMBATIDOS DEBEN DECLARARSE FIRMES. </w:t>
      </w:r>
      <w:r w:rsidRPr="00AD5540">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61552BBD" w14:textId="77777777" w:rsidR="000429D8" w:rsidRPr="00AD5540" w:rsidRDefault="000429D8" w:rsidP="00BD610E">
      <w:pPr>
        <w:spacing w:before="240" w:after="240" w:line="360" w:lineRule="auto"/>
        <w:jc w:val="both"/>
        <w:rPr>
          <w:rFonts w:ascii="Palatino Linotype" w:eastAsia="Palatino Linotype" w:hAnsi="Palatino Linotype" w:cs="Palatino Linotype"/>
        </w:rPr>
      </w:pPr>
      <w:bookmarkStart w:id="4" w:name="_heading=h.2et92p0" w:colFirst="0" w:colLast="0"/>
      <w:bookmarkEnd w:id="4"/>
      <w:r w:rsidRPr="00AD5540">
        <w:rPr>
          <w:rFonts w:ascii="Palatino Linotype" w:eastAsia="Palatino Linotype" w:hAnsi="Palatino Linotype" w:cs="Palatino Linotype"/>
        </w:rPr>
        <w:t>Consecuentemente, se insiste, ante la falta de impugnación eficaz, la respuesta entregada debe declararse consentida por persona solicitante.</w:t>
      </w:r>
    </w:p>
    <w:p w14:paraId="1B7BEBA5" w14:textId="35D42D42" w:rsidR="000429D8" w:rsidRPr="00AD5540" w:rsidRDefault="000429D8" w:rsidP="00BD610E">
      <w:pPr>
        <w:spacing w:before="240" w:after="24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Lo anterior se sustenta con lo plasmado en el criterio 01/20 emitido por el entonces Instituto Nacional de Transparencia, Acceso a la Información, y Protección de Datos Personales, INAI, que lleva por rubro y texto los siguientes: </w:t>
      </w:r>
    </w:p>
    <w:p w14:paraId="7C0BE7B0" w14:textId="77777777" w:rsidR="000429D8" w:rsidRPr="00AD5540" w:rsidRDefault="000429D8" w:rsidP="00BD610E">
      <w:pPr>
        <w:pBdr>
          <w:top w:val="nil"/>
          <w:left w:val="nil"/>
          <w:bottom w:val="nil"/>
          <w:right w:val="nil"/>
          <w:between w:val="nil"/>
        </w:pBdr>
        <w:spacing w:before="120" w:after="120" w:line="360" w:lineRule="auto"/>
        <w:ind w:left="851" w:right="902"/>
        <w:jc w:val="both"/>
        <w:rPr>
          <w:rFonts w:ascii="Palatino Linotype" w:eastAsia="Palatino Linotype" w:hAnsi="Palatino Linotype" w:cs="Palatino Linotype"/>
          <w:i/>
        </w:rPr>
      </w:pPr>
      <w:r w:rsidRPr="00AD5540">
        <w:rPr>
          <w:rFonts w:ascii="Palatino Linotype" w:eastAsia="Palatino Linotype" w:hAnsi="Palatino Linotype" w:cs="Palatino Linotype"/>
          <w:i/>
        </w:rPr>
        <w:t>“</w:t>
      </w:r>
      <w:r w:rsidRPr="00AD5540">
        <w:rPr>
          <w:rFonts w:ascii="Palatino Linotype" w:eastAsia="Palatino Linotype" w:hAnsi="Palatino Linotype" w:cs="Palatino Linotype"/>
          <w:b/>
          <w:i/>
        </w:rPr>
        <w:t xml:space="preserve">Actos consentidos tácitamente. Improcedencia de su análisis. </w:t>
      </w:r>
      <w:r w:rsidRPr="00AD5540">
        <w:rPr>
          <w:rFonts w:ascii="Palatino Linotype" w:eastAsia="Palatino Linotype" w:hAnsi="Palatino Linotype" w:cs="Palatino Linotype"/>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6FC44777" w14:textId="77777777" w:rsidR="000429D8" w:rsidRPr="00AD5540" w:rsidRDefault="000429D8" w:rsidP="00BD610E">
      <w:pPr>
        <w:spacing w:before="240" w:after="24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Asimismo, resulta aplicable por analogía la tesis jurisprudencial número VI.3o.C. J/60, publicada en el Semanario Judicial de la Federación y su Gaceta bajo el número de registro 176,608 que a la letra dice:</w:t>
      </w:r>
    </w:p>
    <w:p w14:paraId="57F69C16" w14:textId="77777777" w:rsidR="000429D8" w:rsidRPr="00AD5540" w:rsidRDefault="000429D8" w:rsidP="00BD610E">
      <w:pPr>
        <w:spacing w:line="360" w:lineRule="auto"/>
        <w:ind w:left="851" w:right="900"/>
        <w:jc w:val="both"/>
        <w:rPr>
          <w:rFonts w:ascii="Palatino Linotype" w:eastAsia="Palatino Linotype" w:hAnsi="Palatino Linotype" w:cs="Palatino Linotype"/>
          <w:i/>
        </w:rPr>
      </w:pPr>
      <w:r w:rsidRPr="00AD5540">
        <w:rPr>
          <w:rFonts w:ascii="Palatino Linotype" w:eastAsia="Palatino Linotype" w:hAnsi="Palatino Linotype" w:cs="Palatino Linotype"/>
          <w:b/>
          <w:i/>
          <w:smallCaps/>
        </w:rPr>
        <w:t xml:space="preserve">“ACTOS CONSENTIDOS. SON LOS QUE NO SE IMPUGNAN MEDIANTE EL RECURSO IDÓNEO. </w:t>
      </w:r>
      <w:r w:rsidRPr="00AD5540">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B7A7170" w14:textId="77777777" w:rsidR="000429D8" w:rsidRPr="00AD5540" w:rsidRDefault="000429D8"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0F740EF9" w14:textId="64609B52" w:rsidR="000429D8" w:rsidRPr="00AD5540" w:rsidRDefault="000429D8"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AD5540">
        <w:rPr>
          <w:rFonts w:ascii="Palatino Linotype" w:eastAsia="Palatino Linotype" w:hAnsi="Palatino Linotype" w:cs="Palatino Linotype"/>
        </w:rPr>
        <w:t>Ahora bien, por lo que corresponde a los puntos controvertidos</w:t>
      </w:r>
      <w:r w:rsidR="00497986" w:rsidRPr="00AD5540">
        <w:rPr>
          <w:rFonts w:ascii="Palatino Linotype" w:eastAsia="Palatino Linotype" w:hAnsi="Palatino Linotype" w:cs="Palatino Linotype"/>
        </w:rPr>
        <w:t xml:space="preserve">, el Sujeto Obligado, a través del informe justificado indicó que no existe la obligación de generar la información, resumirla, efectuar cálculos o practicar investigaciones. </w:t>
      </w:r>
    </w:p>
    <w:p w14:paraId="7687B33C" w14:textId="77777777" w:rsidR="00497986" w:rsidRPr="00AD5540" w:rsidRDefault="00497986"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0000DEBD" w14:textId="0AFA754F" w:rsidR="00497986" w:rsidRPr="00AD5540" w:rsidRDefault="00895332"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Dicho lo anterior, es necesario precisar que los Sujetos Obligados tienen el deber de entregar la información que obra en sus archivos, en el estado que se encuentra </w:t>
      </w:r>
      <w:r w:rsidR="006E7FCE" w:rsidRPr="00AD5540">
        <w:rPr>
          <w:rFonts w:ascii="Palatino Linotype" w:eastAsia="Palatino Linotype" w:hAnsi="Palatino Linotype" w:cs="Palatino Linotype"/>
        </w:rPr>
        <w:t xml:space="preserve">sin que exista la obligación de generad documentos ad hoc para la atención de las solicitudes de acceso a la información pública, como se ha mencionado en líneas anteriores. </w:t>
      </w:r>
    </w:p>
    <w:p w14:paraId="69892EA1" w14:textId="77777777" w:rsidR="006E7FCE" w:rsidRPr="00AD5540" w:rsidRDefault="006E7FCE"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2364F00C" w14:textId="11D13FC8" w:rsidR="00BD610E" w:rsidRPr="00AD5540" w:rsidRDefault="006E7FCE"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Ahora bien, de los requerimientos del particular, se advierte que el solicitante </w:t>
      </w:r>
      <w:r w:rsidR="00BD610E" w:rsidRPr="00AD5540">
        <w:rPr>
          <w:rFonts w:ascii="Palatino Linotype" w:eastAsia="Palatino Linotype" w:hAnsi="Palatino Linotype" w:cs="Palatino Linotype"/>
        </w:rPr>
        <w:t xml:space="preserve">a través de los mismos la persona solicitante pretende que el </w:t>
      </w:r>
      <w:r w:rsidR="00BD610E" w:rsidRPr="00AD5540">
        <w:rPr>
          <w:rFonts w:ascii="Palatino Linotype" w:eastAsia="Palatino Linotype" w:hAnsi="Palatino Linotype" w:cs="Palatino Linotype"/>
          <w:b/>
        </w:rPr>
        <w:t>Sujeto Obligado</w:t>
      </w:r>
      <w:r w:rsidR="00BD610E" w:rsidRPr="00AD5540">
        <w:rPr>
          <w:rFonts w:ascii="Palatino Linotype" w:eastAsia="Palatino Linotype" w:hAnsi="Palatino Linotype" w:cs="Palatino Linotype"/>
        </w:rPr>
        <w:t xml:space="preserve"> responda o se pronuncie sobre dos cuestiones, esto es, que diga cuál es el parentesco existente entre la Jefa de Departamento de Datos Personales y el Secretario del Ayuntamiento,  y se indiquen las razones por las cuales la Jefa de Departamento de Datos Personales no asiste a trabajar; situación que conlleva a precisar que con tales planteamientos no se pretendió ejercer el derecho de acceso a la información pública; sino que por este medio se presentaron interrogantes cuya finalidad consiste en obligar a la autoridad a que actúe en el sentido de contestar lo solicitado, que no es factible atenderse vía acceso a la información pública, toda vez, que la atención a dichos cuestionamientos no se pueden colmar con documentos que obren en los archivos del Sujeto Obligado.</w:t>
      </w:r>
    </w:p>
    <w:p w14:paraId="65CC9701" w14:textId="77777777" w:rsidR="00BD610E" w:rsidRPr="00AD5540" w:rsidRDefault="00BD610E"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7A67409C" w14:textId="66AF069B" w:rsidR="00BD610E" w:rsidRPr="00AD5540" w:rsidRDefault="00BD610E" w:rsidP="00BD610E">
      <w:pPr>
        <w:spacing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rPr>
        <w:t>Por lo anterior, del análisis realizado al expediente electrónico, se advierte que dichos requerimientos NO constituyen un derecho de acceso a la información y por lo tanto no son atendibles mediante una solicitud de acceso a la información pública, porque se trata de planteamientos subjetivos, interrogantes o declaraciones vertidos por la persona solicitante, situación que conlleva a afirmar que se está en presencia del ejercicio del derecho a la libre expresión y en todo caso a un derecho de petición.</w:t>
      </w:r>
    </w:p>
    <w:p w14:paraId="74B12F34" w14:textId="246F6CED" w:rsidR="00BD610E" w:rsidRPr="00AD5540"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i/>
        </w:rPr>
      </w:pPr>
      <w:r w:rsidRPr="00AD5540">
        <w:rPr>
          <w:rFonts w:ascii="Palatino Linotype" w:eastAsia="Palatino Linotype" w:hAnsi="Palatino Linotype" w:cs="Palatino Linotype"/>
        </w:rPr>
        <w:t xml:space="preserve">A efecto de sustentar lo anterior, es preciso mencionar que David Cienfuegos Salgado, concibe al derecho de petición como </w:t>
      </w:r>
      <w:r w:rsidRPr="00AD5540">
        <w:rPr>
          <w:rFonts w:ascii="Palatino Linotype" w:eastAsia="Palatino Linotype" w:hAnsi="Palatino Linotype" w:cs="Palatino Linotype"/>
          <w:i/>
        </w:rPr>
        <w:t>“</w:t>
      </w:r>
      <w:r w:rsidRPr="00AD5540">
        <w:rPr>
          <w:rFonts w:ascii="Palatino Linotype" w:eastAsia="Palatino Linotype" w:hAnsi="Palatino Linotype" w:cs="Palatino Linotype"/>
          <w:b/>
          <w:i/>
          <w:u w:val="single"/>
        </w:rPr>
        <w:t>el derecho de toda persona a ser escuchado por quienes ejercen el poder públic</w:t>
      </w:r>
      <w:r w:rsidRPr="00AD5540">
        <w:rPr>
          <w:rFonts w:ascii="Palatino Linotype" w:eastAsia="Palatino Linotype" w:hAnsi="Palatino Linotype" w:cs="Palatino Linotype"/>
          <w:i/>
        </w:rPr>
        <w:t xml:space="preserve">o.”  </w:t>
      </w:r>
    </w:p>
    <w:p w14:paraId="056C0919" w14:textId="61B27CB7" w:rsidR="00BD610E" w:rsidRPr="00AD5540"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De la misma manera, Miguel Carbonell en su libro </w:t>
      </w:r>
      <w:r w:rsidRPr="00AD5540">
        <w:rPr>
          <w:rFonts w:ascii="Palatino Linotype" w:eastAsia="Palatino Linotype" w:hAnsi="Palatino Linotype" w:cs="Palatino Linotype"/>
          <w:i/>
        </w:rPr>
        <w:t>“Los derechos fundamentales”</w:t>
      </w:r>
      <w:r w:rsidRPr="00AD5540">
        <w:rPr>
          <w:rFonts w:ascii="Palatino Linotype" w:eastAsia="Palatino Linotype" w:hAnsi="Palatino Linotype" w:cs="Palatino Linotype"/>
        </w:rPr>
        <w:t xml:space="preserve"> refiere que el </w:t>
      </w:r>
      <w:r w:rsidRPr="00AD5540">
        <w:rPr>
          <w:rFonts w:ascii="Palatino Linotype" w:eastAsia="Palatino Linotype" w:hAnsi="Palatino Linotype" w:cs="Palatino Linotype"/>
          <w:u w:val="single"/>
        </w:rPr>
        <w:t>derecho de petición se ha entendido de dos distintitas maneras</w:t>
      </w:r>
      <w:r w:rsidRPr="00AD5540">
        <w:rPr>
          <w:rFonts w:ascii="Palatino Linotype" w:eastAsia="Palatino Linotype" w:hAnsi="Palatino Linotype" w:cs="Palatino Linotype"/>
        </w:rPr>
        <w:t xml:space="preserve">, a saber: como un derecho fundamental de participación política ya que </w:t>
      </w:r>
      <w:r w:rsidRPr="00AD5540">
        <w:rPr>
          <w:rFonts w:ascii="Palatino Linotype" w:eastAsia="Palatino Linotype" w:hAnsi="Palatino Linotype" w:cs="Palatino Linotype"/>
          <w:u w:val="single"/>
        </w:rPr>
        <w:t xml:space="preserve">permite a los </w:t>
      </w:r>
      <w:r w:rsidRPr="00AD5540">
        <w:rPr>
          <w:rFonts w:ascii="Palatino Linotype" w:eastAsia="Palatino Linotype" w:hAnsi="Palatino Linotype" w:cs="Palatino Linotype"/>
        </w:rPr>
        <w:t xml:space="preserve">particulares trasladar a las autoridades sus </w:t>
      </w:r>
      <w:r w:rsidRPr="00AD5540">
        <w:rPr>
          <w:rFonts w:ascii="Palatino Linotype" w:eastAsia="Palatino Linotype" w:hAnsi="Palatino Linotype" w:cs="Palatino Linotype"/>
          <w:b/>
        </w:rPr>
        <w:t>inquietudes, quejas</w:t>
      </w:r>
      <w:r w:rsidRPr="00AD5540">
        <w:rPr>
          <w:rFonts w:ascii="Palatino Linotype" w:eastAsia="Palatino Linotype" w:hAnsi="Palatino Linotype" w:cs="Palatino Linotype"/>
        </w:rPr>
        <w:t xml:space="preserve">, sugerencias y requerimientos en cualquier materia o asunto; y como una </w:t>
      </w:r>
      <w:r w:rsidRPr="00AD5540">
        <w:rPr>
          <w:rFonts w:ascii="Palatino Linotype" w:eastAsia="Palatino Linotype" w:hAnsi="Palatino Linotype" w:cs="Palatino Linotype"/>
          <w:b/>
        </w:rPr>
        <w:t>forma específica de la libertad de expresión</w:t>
      </w:r>
      <w:r w:rsidRPr="00AD5540">
        <w:rPr>
          <w:rFonts w:ascii="Palatino Linotype" w:eastAsia="Palatino Linotype" w:hAnsi="Palatino Linotype" w:cs="Palatino Linotype"/>
        </w:rPr>
        <w:t xml:space="preserve">, en tanto que permite expresarse frente a las autoridades. </w:t>
      </w:r>
    </w:p>
    <w:p w14:paraId="19A87B58" w14:textId="1767504D" w:rsidR="00BD610E" w:rsidRPr="00AD5540"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540">
        <w:rPr>
          <w:rFonts w:ascii="Palatino Linotype" w:eastAsia="Palatino Linotype" w:hAnsi="Palatino Linotype" w:cs="Palatino Linotype"/>
        </w:rPr>
        <w:t>De igual forma,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p>
    <w:p w14:paraId="0326DAD0" w14:textId="77777777" w:rsidR="00BD610E" w:rsidRPr="00AD5540"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sz w:val="6"/>
          <w:szCs w:val="6"/>
        </w:rPr>
      </w:pPr>
    </w:p>
    <w:p w14:paraId="19434619" w14:textId="718048F3" w:rsidR="00BD610E" w:rsidRPr="00AD5540"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Por otro lado, el autor anteriormente citado, indica que el </w:t>
      </w:r>
      <w:r w:rsidRPr="00AD5540">
        <w:rPr>
          <w:rFonts w:ascii="Palatino Linotype" w:eastAsia="Palatino Linotype" w:hAnsi="Palatino Linotype" w:cs="Palatino Linotype"/>
          <w:b/>
        </w:rPr>
        <w:t>derecho de acceso a la información pública</w:t>
      </w:r>
      <w:r w:rsidRPr="00AD5540">
        <w:rPr>
          <w:rFonts w:ascii="Palatino Linotype" w:eastAsia="Palatino Linotype" w:hAnsi="Palatino Linotype" w:cs="Palatino Linotype"/>
        </w:rPr>
        <w:t xml:space="preserve"> es el derecho de conocer la </w:t>
      </w:r>
      <w:r w:rsidRPr="00AD5540">
        <w:rPr>
          <w:rFonts w:ascii="Palatino Linotype" w:eastAsia="Palatino Linotype" w:hAnsi="Palatino Linotype" w:cs="Palatino Linotype"/>
          <w:u w:val="single"/>
        </w:rPr>
        <w:t>información de carácter público que se genera o está en posesión de los órganos del poder público</w:t>
      </w:r>
      <w:r w:rsidRPr="00AD5540">
        <w:rPr>
          <w:rFonts w:ascii="Palatino Linotype" w:eastAsia="Palatino Linotype" w:hAnsi="Palatino Linotype" w:cs="Palatino Linotype"/>
        </w:rPr>
        <w:t xml:space="preserve"> o de los sujetos que utilizan o se benefician con recursos provenientes del Estado, es el derecho que tienen los ciudadanos para acceder a documentos y datos que obren en el poder del gobierno.</w:t>
      </w:r>
    </w:p>
    <w:p w14:paraId="1AB8A8EF" w14:textId="617B8E35" w:rsidR="00BD610E" w:rsidRPr="00AD5540"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540">
        <w:rPr>
          <w:rFonts w:ascii="Palatino Linotype" w:eastAsia="Palatino Linotype" w:hAnsi="Palatino Linotype" w:cs="Palatino Linotype"/>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p>
    <w:p w14:paraId="5A7BC7CB" w14:textId="76997100" w:rsidR="00BD610E" w:rsidRPr="00AD5540"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De lo anterior, se puede concluir que la distinción entre el </w:t>
      </w:r>
      <w:r w:rsidRPr="00AD5540">
        <w:rPr>
          <w:rFonts w:ascii="Palatino Linotype" w:eastAsia="Palatino Linotype" w:hAnsi="Palatino Linotype" w:cs="Palatino Linotype"/>
          <w:b/>
        </w:rPr>
        <w:t>derecho de petición</w:t>
      </w:r>
      <w:r w:rsidRPr="00AD5540">
        <w:rPr>
          <w:rFonts w:ascii="Palatino Linotype" w:eastAsia="Palatino Linotype" w:hAnsi="Palatino Linotype" w:cs="Palatino Linotype"/>
        </w:rPr>
        <w:t xml:space="preserve"> y el derecho de acceso a la información descansa, principalmente, en que </w:t>
      </w:r>
      <w:r w:rsidRPr="00AD5540">
        <w:rPr>
          <w:rFonts w:ascii="Palatino Linotype" w:eastAsia="Palatino Linotype" w:hAnsi="Palatino Linotype" w:cs="Palatino Linotype"/>
          <w:b/>
          <w:u w:val="single"/>
        </w:rPr>
        <w:t>la pretensión del peticionario consiste generalmente en obligar a la autoridad responsable a que actúe en el sentido de contestar lo solicitado</w:t>
      </w:r>
      <w:r w:rsidRPr="00AD5540">
        <w:rPr>
          <w:rFonts w:ascii="Palatino Linotype" w:eastAsia="Palatino Linotype" w:hAnsi="Palatino Linotype" w:cs="Palatino Linotype"/>
        </w:rPr>
        <w:t>,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0315F2B8" w14:textId="5C0B71BA" w:rsidR="00BD610E" w:rsidRPr="00AD5540" w:rsidRDefault="00BD610E" w:rsidP="00BD610E">
      <w:pPr>
        <w:pBdr>
          <w:top w:val="nil"/>
          <w:left w:val="nil"/>
          <w:bottom w:val="nil"/>
          <w:right w:val="nil"/>
          <w:between w:val="nil"/>
        </w:pBdr>
        <w:spacing w:line="360" w:lineRule="auto"/>
        <w:ind w:right="-150"/>
        <w:jc w:val="both"/>
        <w:rPr>
          <w:rFonts w:ascii="Palatino Linotype" w:eastAsia="Palatino Linotype" w:hAnsi="Palatino Linotype" w:cs="Palatino Linotype"/>
        </w:rPr>
      </w:pPr>
      <w:r w:rsidRPr="00AD5540">
        <w:rPr>
          <w:rFonts w:ascii="Palatino Linotype" w:eastAsia="Palatino Linotype" w:hAnsi="Palatino Linotype" w:cs="Palatino Linotype"/>
        </w:rPr>
        <w:t>De esta manera, es que los requerimiento en análisis son inatendible vía acceso a la información pública; y, en tal virtud, a criterio de este Órgano Garante se procede al análisis del resto de los requerimientos, por advertirse de los mismos expresión documental que puede colmar el derecho de la persona solicitante.</w:t>
      </w:r>
    </w:p>
    <w:p w14:paraId="449F5067" w14:textId="77777777" w:rsidR="00BD610E" w:rsidRPr="00AD5540" w:rsidRDefault="00BD610E" w:rsidP="00BD610E">
      <w:pPr>
        <w:spacing w:after="0" w:line="360" w:lineRule="auto"/>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b/>
          <w:bCs/>
          <w:lang w:val="es-ES" w:eastAsia="es-ES_tradnl"/>
        </w:rPr>
        <w:t>En ese sentido, se tiene que, la solicitud de información se relaciona con el ejercicio del derecho de petición, situación que, no es factible atenderse vía acceso a la información pública. </w:t>
      </w:r>
    </w:p>
    <w:p w14:paraId="2EDC6133" w14:textId="77777777" w:rsidR="00BD610E" w:rsidRPr="00AD5540" w:rsidRDefault="00BD610E" w:rsidP="00BD610E">
      <w:pPr>
        <w:spacing w:after="0" w:line="360" w:lineRule="auto"/>
        <w:rPr>
          <w:rFonts w:ascii="Palatino Linotype" w:eastAsia="Times New Roman" w:hAnsi="Palatino Linotype" w:cs="Times New Roman"/>
          <w:lang w:val="es-ES" w:eastAsia="es-ES_tradnl"/>
        </w:rPr>
      </w:pPr>
    </w:p>
    <w:p w14:paraId="5789BCF0" w14:textId="77777777" w:rsidR="00BD610E" w:rsidRPr="00AD5540" w:rsidRDefault="00BD610E" w:rsidP="00BD610E">
      <w:pPr>
        <w:spacing w:after="0" w:line="360" w:lineRule="auto"/>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lang w:val="es-ES" w:eastAsia="es-ES_tradnl"/>
        </w:rPr>
        <w:t xml:space="preserve">Del mismo modo, no pasa inadvertido mencionar que, el Derecho de Acceso a la Información Pública se satisface en aquellos casos en que </w:t>
      </w:r>
      <w:r w:rsidRPr="00AD5540">
        <w:rPr>
          <w:rFonts w:ascii="Palatino Linotype" w:eastAsia="Times New Roman" w:hAnsi="Palatino Linotype" w:cs="Times New Roman"/>
          <w:b/>
          <w:bCs/>
          <w:u w:val="single"/>
          <w:lang w:val="es-ES" w:eastAsia="es-ES_tradnl"/>
        </w:rPr>
        <w:t>se entregue el soporte documental en que conste la información pública</w:t>
      </w:r>
      <w:r w:rsidRPr="00AD5540">
        <w:rPr>
          <w:rFonts w:ascii="Palatino Linotype" w:eastAsia="Times New Roman" w:hAnsi="Palatino Linotype" w:cs="Times New Roman"/>
          <w:lang w:val="es-ES" w:eastAsia="es-ES_tradnl"/>
        </w:rPr>
        <w:t xml:space="preserve">, toda vez que no se tiene el deber de generar un documento </w:t>
      </w:r>
      <w:r w:rsidRPr="00AD5540">
        <w:rPr>
          <w:rFonts w:ascii="Palatino Linotype" w:eastAsia="Times New Roman" w:hAnsi="Palatino Linotype" w:cs="Times New Roman"/>
          <w:i/>
          <w:iCs/>
          <w:lang w:val="es-ES" w:eastAsia="es-ES_tradnl"/>
        </w:rPr>
        <w:t>ad hoc</w:t>
      </w:r>
      <w:r w:rsidRPr="00AD5540">
        <w:rPr>
          <w:rFonts w:ascii="Palatino Linotype" w:eastAsia="Times New Roman" w:hAnsi="Palatino Linotype" w:cs="Times New Roman"/>
          <w:lang w:val="es-ES" w:eastAsia="es-ES_tradnl"/>
        </w:rPr>
        <w:t>, para satisfacer la solicitud.</w:t>
      </w:r>
    </w:p>
    <w:p w14:paraId="5A22341A" w14:textId="77777777" w:rsidR="00BD610E" w:rsidRPr="00AD5540" w:rsidRDefault="00BD610E" w:rsidP="00BD610E">
      <w:pPr>
        <w:spacing w:after="0" w:line="360" w:lineRule="auto"/>
        <w:rPr>
          <w:rFonts w:ascii="Palatino Linotype" w:eastAsia="Times New Roman" w:hAnsi="Palatino Linotype" w:cs="Times New Roman"/>
          <w:lang w:val="es-ES" w:eastAsia="es-ES_tradnl"/>
        </w:rPr>
      </w:pPr>
    </w:p>
    <w:p w14:paraId="6D35BF61" w14:textId="77777777" w:rsidR="00BD610E" w:rsidRPr="00AD5540" w:rsidRDefault="00BD610E" w:rsidP="00BD610E">
      <w:pPr>
        <w:spacing w:after="0" w:line="360" w:lineRule="auto"/>
        <w:ind w:right="96"/>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lang w:val="es-ES" w:eastAsia="es-ES_tradnl"/>
        </w:rPr>
        <w:t>Por ello,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las causales de improcedencia contempladas en las fracciones VI del artículo 191 del ordenamiento legal en cita, los que se transcriben a continuación, para un mejor entendimiento:</w:t>
      </w:r>
    </w:p>
    <w:p w14:paraId="41FBE8B2" w14:textId="77777777" w:rsidR="00BD610E" w:rsidRPr="00AD5540" w:rsidRDefault="00BD610E" w:rsidP="00BD610E">
      <w:pPr>
        <w:spacing w:after="0" w:line="360" w:lineRule="auto"/>
        <w:rPr>
          <w:rFonts w:ascii="Palatino Linotype" w:eastAsia="Times New Roman" w:hAnsi="Palatino Linotype" w:cs="Times New Roman"/>
          <w:lang w:val="es-ES" w:eastAsia="es-ES_tradnl"/>
        </w:rPr>
      </w:pPr>
    </w:p>
    <w:p w14:paraId="781AC343" w14:textId="77777777" w:rsidR="00BD610E" w:rsidRPr="00AD5540"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i/>
          <w:iCs/>
          <w:lang w:val="es-ES" w:eastAsia="es-ES_tradnl"/>
        </w:rPr>
        <w:t>“</w:t>
      </w:r>
      <w:r w:rsidRPr="00AD5540">
        <w:rPr>
          <w:rFonts w:ascii="Palatino Linotype" w:eastAsia="Times New Roman" w:hAnsi="Palatino Linotype" w:cs="Times New Roman"/>
          <w:b/>
          <w:bCs/>
          <w:i/>
          <w:iCs/>
          <w:lang w:val="es-ES" w:eastAsia="es-ES_tradnl"/>
        </w:rPr>
        <w:t>Artículo 191</w:t>
      </w:r>
      <w:r w:rsidRPr="00AD5540">
        <w:rPr>
          <w:rFonts w:ascii="Palatino Linotype" w:eastAsia="Times New Roman" w:hAnsi="Palatino Linotype" w:cs="Times New Roman"/>
          <w:i/>
          <w:iCs/>
          <w:lang w:val="es-ES" w:eastAsia="es-ES_tradnl"/>
        </w:rPr>
        <w:t xml:space="preserve">. </w:t>
      </w:r>
      <w:r w:rsidRPr="00AD5540">
        <w:rPr>
          <w:rFonts w:ascii="Palatino Linotype" w:eastAsia="Times New Roman" w:hAnsi="Palatino Linotype" w:cs="Times New Roman"/>
          <w:b/>
          <w:bCs/>
          <w:i/>
          <w:iCs/>
          <w:lang w:val="es-ES" w:eastAsia="es-ES_tradnl"/>
        </w:rPr>
        <w:t>El recurso</w:t>
      </w:r>
      <w:r w:rsidRPr="00AD5540">
        <w:rPr>
          <w:rFonts w:ascii="Palatino Linotype" w:eastAsia="Times New Roman" w:hAnsi="Palatino Linotype" w:cs="Times New Roman"/>
          <w:i/>
          <w:iCs/>
          <w:lang w:val="es-ES" w:eastAsia="es-ES_tradnl"/>
        </w:rPr>
        <w:t xml:space="preserve"> </w:t>
      </w:r>
      <w:r w:rsidRPr="00AD5540">
        <w:rPr>
          <w:rFonts w:ascii="Palatino Linotype" w:eastAsia="Times New Roman" w:hAnsi="Palatino Linotype" w:cs="Times New Roman"/>
          <w:b/>
          <w:bCs/>
          <w:i/>
          <w:iCs/>
          <w:lang w:val="es-ES" w:eastAsia="es-ES_tradnl"/>
        </w:rPr>
        <w:t xml:space="preserve">será </w:t>
      </w:r>
      <w:r w:rsidRPr="00AD5540">
        <w:rPr>
          <w:rFonts w:ascii="Palatino Linotype" w:eastAsia="Times New Roman" w:hAnsi="Palatino Linotype" w:cs="Times New Roman"/>
          <w:i/>
          <w:iCs/>
          <w:lang w:val="es-ES" w:eastAsia="es-ES_tradnl"/>
        </w:rPr>
        <w:t xml:space="preserve">desechado por </w:t>
      </w:r>
      <w:r w:rsidRPr="00AD5540">
        <w:rPr>
          <w:rFonts w:ascii="Palatino Linotype" w:eastAsia="Times New Roman" w:hAnsi="Palatino Linotype" w:cs="Times New Roman"/>
          <w:b/>
          <w:bCs/>
          <w:i/>
          <w:iCs/>
          <w:lang w:val="es-ES" w:eastAsia="es-ES_tradnl"/>
        </w:rPr>
        <w:t>improcedente cuando</w:t>
      </w:r>
      <w:r w:rsidRPr="00AD5540">
        <w:rPr>
          <w:rFonts w:ascii="Palatino Linotype" w:eastAsia="Times New Roman" w:hAnsi="Palatino Linotype" w:cs="Times New Roman"/>
          <w:i/>
          <w:iCs/>
          <w:lang w:val="es-ES" w:eastAsia="es-ES_tradnl"/>
        </w:rPr>
        <w:t>:</w:t>
      </w:r>
    </w:p>
    <w:p w14:paraId="35C1CFEF" w14:textId="77777777" w:rsidR="00BD610E" w:rsidRPr="00AD5540"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i/>
          <w:iCs/>
          <w:lang w:val="es-ES" w:eastAsia="es-ES_tradnl"/>
        </w:rPr>
        <w:t>…</w:t>
      </w:r>
    </w:p>
    <w:p w14:paraId="6752E18F" w14:textId="77777777" w:rsidR="00BD610E" w:rsidRPr="00AD5540"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b/>
          <w:bCs/>
          <w:i/>
          <w:iCs/>
          <w:lang w:val="es-ES" w:eastAsia="es-ES_tradnl"/>
        </w:rPr>
        <w:t>VI. Se trate de una consulta</w:t>
      </w:r>
      <w:r w:rsidRPr="00AD5540">
        <w:rPr>
          <w:rFonts w:ascii="Palatino Linotype" w:eastAsia="Times New Roman" w:hAnsi="Palatino Linotype" w:cs="Times New Roman"/>
          <w:i/>
          <w:iCs/>
          <w:lang w:val="es-ES" w:eastAsia="es-ES_tradnl"/>
        </w:rPr>
        <w:t>, o trámite en específico</w:t>
      </w:r>
      <w:r w:rsidRPr="00AD5540">
        <w:rPr>
          <w:rFonts w:ascii="Palatino Linotype" w:eastAsia="Times New Roman" w:hAnsi="Palatino Linotype" w:cs="Times New Roman"/>
          <w:b/>
          <w:bCs/>
          <w:i/>
          <w:iCs/>
          <w:lang w:val="es-ES" w:eastAsia="es-ES_tradnl"/>
        </w:rPr>
        <w:t>; </w:t>
      </w:r>
    </w:p>
    <w:p w14:paraId="71A40DB4" w14:textId="77777777" w:rsidR="00BD610E" w:rsidRPr="00AD5540"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b/>
          <w:bCs/>
          <w:i/>
          <w:iCs/>
          <w:lang w:val="es-ES" w:eastAsia="es-ES_tradnl"/>
        </w:rPr>
        <w:t>…</w:t>
      </w:r>
    </w:p>
    <w:p w14:paraId="3DAE9BAA" w14:textId="77777777" w:rsidR="00BD610E" w:rsidRPr="00AD5540"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b/>
          <w:bCs/>
          <w:i/>
          <w:iCs/>
          <w:lang w:val="es-ES" w:eastAsia="es-ES_tradnl"/>
        </w:rPr>
        <w:t>Artículo 192.</w:t>
      </w:r>
      <w:r w:rsidRPr="00AD5540">
        <w:rPr>
          <w:rFonts w:ascii="Palatino Linotype" w:eastAsia="Times New Roman" w:hAnsi="Palatino Linotype" w:cs="Times New Roman"/>
          <w:i/>
          <w:iCs/>
          <w:lang w:val="es-ES" w:eastAsia="es-ES_tradnl"/>
        </w:rPr>
        <w:t xml:space="preserve"> El recurso será sobreseído, en todo o en parte, cuando una vez admitido, se actualicen alguno de los siguientes supuestos:</w:t>
      </w:r>
    </w:p>
    <w:p w14:paraId="6E96AA89" w14:textId="77777777" w:rsidR="00BD610E" w:rsidRPr="00AD5540"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i/>
          <w:iCs/>
          <w:lang w:val="es-ES" w:eastAsia="es-ES_tradnl"/>
        </w:rPr>
        <w:t>…</w:t>
      </w:r>
    </w:p>
    <w:p w14:paraId="25194B8C" w14:textId="77777777" w:rsidR="00BD610E" w:rsidRPr="00AD5540"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b/>
          <w:bCs/>
          <w:i/>
          <w:iCs/>
          <w:lang w:val="es-ES" w:eastAsia="es-ES_tradnl"/>
        </w:rPr>
        <w:t>IV</w:t>
      </w:r>
      <w:r w:rsidRPr="00AD5540">
        <w:rPr>
          <w:rFonts w:ascii="Palatino Linotype" w:eastAsia="Times New Roman" w:hAnsi="Palatino Linotype" w:cs="Times New Roman"/>
          <w:i/>
          <w:iCs/>
          <w:lang w:val="es-ES" w:eastAsia="es-ES_tradnl"/>
        </w:rPr>
        <w:t xml:space="preserve">. Admitido el recurso de revisión, </w:t>
      </w:r>
      <w:r w:rsidRPr="00AD5540">
        <w:rPr>
          <w:rFonts w:ascii="Palatino Linotype" w:eastAsia="Times New Roman" w:hAnsi="Palatino Linotype" w:cs="Times New Roman"/>
          <w:b/>
          <w:bCs/>
          <w:i/>
          <w:iCs/>
          <w:lang w:val="es-ES" w:eastAsia="es-ES_tradnl"/>
        </w:rPr>
        <w:t>aparezca alguna causal de improcedencia</w:t>
      </w:r>
      <w:r w:rsidRPr="00AD5540">
        <w:rPr>
          <w:rFonts w:ascii="Palatino Linotype" w:eastAsia="Times New Roman" w:hAnsi="Palatino Linotype" w:cs="Times New Roman"/>
          <w:i/>
          <w:iCs/>
          <w:lang w:val="es-ES" w:eastAsia="es-ES_tradnl"/>
        </w:rPr>
        <w:t xml:space="preserve"> en los términos de la presente Ley. “</w:t>
      </w:r>
    </w:p>
    <w:p w14:paraId="56740469" w14:textId="77777777" w:rsidR="00BD610E" w:rsidRPr="00AD5540" w:rsidRDefault="00BD610E" w:rsidP="00BD610E">
      <w:pPr>
        <w:spacing w:after="0" w:line="360" w:lineRule="auto"/>
        <w:rPr>
          <w:rFonts w:ascii="Palatino Linotype" w:eastAsia="Times New Roman" w:hAnsi="Palatino Linotype" w:cs="Times New Roman"/>
          <w:lang w:val="es-ES" w:eastAsia="es-ES_tradnl"/>
        </w:rPr>
      </w:pPr>
    </w:p>
    <w:p w14:paraId="3BDA2615" w14:textId="77777777" w:rsidR="00BD610E" w:rsidRPr="00AD5540" w:rsidRDefault="00BD610E" w:rsidP="00BD610E">
      <w:pPr>
        <w:spacing w:after="0" w:line="360" w:lineRule="auto"/>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lang w:val="es-ES" w:eastAsia="es-ES_tradnl"/>
        </w:rPr>
        <w:t xml:space="preserve">Siendo el </w:t>
      </w:r>
      <w:r w:rsidRPr="00AD5540">
        <w:rPr>
          <w:rFonts w:ascii="Palatino Linotype" w:eastAsia="Times New Roman" w:hAnsi="Palatino Linotype" w:cs="Times New Roman"/>
          <w:b/>
          <w:bCs/>
          <w:i/>
          <w:iCs/>
          <w:lang w:val="es-ES" w:eastAsia="es-ES_tradnl"/>
        </w:rPr>
        <w:t>sobreseimiento</w:t>
      </w:r>
      <w:r w:rsidRPr="00AD5540">
        <w:rPr>
          <w:rFonts w:ascii="Palatino Linotype" w:eastAsia="Times New Roman" w:hAnsi="Palatino Linotype" w:cs="Times New Roman"/>
          <w:b/>
          <w:bCs/>
          <w:lang w:val="es-ES" w:eastAsia="es-ES_tradnl"/>
        </w:rPr>
        <w:t xml:space="preserve"> </w:t>
      </w:r>
      <w:r w:rsidRPr="00AD5540">
        <w:rPr>
          <w:rFonts w:ascii="Palatino Linotype" w:eastAsia="Times New Roman" w:hAnsi="Palatino Linotype" w:cs="Times New Roman"/>
          <w:lang w:val="es-ES" w:eastAsia="es-ES_tradnl"/>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3AF3C9B9" w14:textId="77777777" w:rsidR="00BD610E" w:rsidRPr="00AD5540" w:rsidRDefault="00BD610E" w:rsidP="00BD610E">
      <w:pPr>
        <w:spacing w:after="0" w:line="360" w:lineRule="auto"/>
        <w:rPr>
          <w:rFonts w:ascii="Palatino Linotype" w:eastAsia="Times New Roman" w:hAnsi="Palatino Linotype" w:cs="Times New Roman"/>
          <w:lang w:val="es-ES" w:eastAsia="es-ES_tradnl"/>
        </w:rPr>
      </w:pPr>
    </w:p>
    <w:p w14:paraId="358E8CBC" w14:textId="77777777" w:rsidR="00BD610E" w:rsidRPr="00AD5540" w:rsidRDefault="00BD610E" w:rsidP="00BD610E">
      <w:pPr>
        <w:spacing w:after="0" w:line="240" w:lineRule="auto"/>
        <w:ind w:left="567" w:right="902"/>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i/>
          <w:iCs/>
          <w:lang w:val="es-ES" w:eastAsia="es-ES_tradnl"/>
        </w:rPr>
        <w:t>“</w:t>
      </w:r>
      <w:r w:rsidRPr="00AD5540">
        <w:rPr>
          <w:rFonts w:ascii="Palatino Linotype" w:eastAsia="Times New Roman" w:hAnsi="Palatino Linotype" w:cs="Times New Roman"/>
          <w:b/>
          <w:bCs/>
          <w:i/>
          <w:iCs/>
          <w:lang w:val="es-ES" w:eastAsia="es-ES_tradnl"/>
        </w:rPr>
        <w:t xml:space="preserve">SOBRESEIMIENTO, NO PERMITE ENTRAR AL ESTUDIO DE LAS CUESTIONES DE FONDO. </w:t>
      </w:r>
      <w:r w:rsidRPr="00AD5540">
        <w:rPr>
          <w:rFonts w:ascii="Palatino Linotype" w:eastAsia="Times New Roman" w:hAnsi="Palatino Linotype" w:cs="Times New Roman"/>
          <w:i/>
          <w:iCs/>
          <w:lang w:val="es-ES" w:eastAsia="es-ES_tradnl"/>
        </w:rPr>
        <w:t>No causa agravio la sentencia que no se ocupa de los razonamientos tendientes a demostrar la inconstitucionalidad de los actos reclamados de las autoridades responsables, que constituyen el problema de fondo, si se decreta el sobreseimiento del juicio.” </w:t>
      </w:r>
    </w:p>
    <w:p w14:paraId="38B9C98F" w14:textId="77777777" w:rsidR="00BD610E" w:rsidRPr="00AD5540" w:rsidRDefault="00BD610E" w:rsidP="00BD610E">
      <w:pPr>
        <w:spacing w:after="0" w:line="360" w:lineRule="auto"/>
        <w:rPr>
          <w:rFonts w:ascii="Palatino Linotype" w:eastAsia="Times New Roman" w:hAnsi="Palatino Linotype" w:cs="Times New Roman"/>
          <w:lang w:val="es-ES" w:eastAsia="es-ES_tradnl"/>
        </w:rPr>
      </w:pPr>
    </w:p>
    <w:p w14:paraId="4A7654CE" w14:textId="77777777" w:rsidR="00BD610E" w:rsidRPr="00AD5540" w:rsidRDefault="00BD610E" w:rsidP="00BD610E">
      <w:pPr>
        <w:spacing w:after="0" w:line="360" w:lineRule="auto"/>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lang w:val="es-ES" w:eastAsia="es-ES_tradnl"/>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38A04538" w14:textId="77777777" w:rsidR="00BD610E" w:rsidRPr="00AD5540" w:rsidRDefault="00BD610E" w:rsidP="00BD610E">
      <w:pPr>
        <w:spacing w:after="0" w:line="360" w:lineRule="auto"/>
        <w:rPr>
          <w:rFonts w:ascii="Palatino Linotype" w:eastAsia="Times New Roman" w:hAnsi="Palatino Linotype" w:cs="Times New Roman"/>
          <w:lang w:val="es-ES" w:eastAsia="es-ES_tradnl"/>
        </w:rPr>
      </w:pPr>
    </w:p>
    <w:p w14:paraId="778C3BC6" w14:textId="77777777" w:rsidR="00BD610E" w:rsidRPr="00AD5540" w:rsidRDefault="00BD610E" w:rsidP="00BD610E">
      <w:pPr>
        <w:spacing w:after="0" w:line="240" w:lineRule="auto"/>
        <w:ind w:left="567" w:right="567"/>
        <w:jc w:val="both"/>
        <w:rPr>
          <w:rFonts w:ascii="Palatino Linotype" w:eastAsia="Times New Roman" w:hAnsi="Palatino Linotype" w:cs="Times New Roman"/>
          <w:lang w:val="es-ES" w:eastAsia="es-ES_tradnl"/>
        </w:rPr>
      </w:pPr>
      <w:r w:rsidRPr="00AD5540">
        <w:rPr>
          <w:rFonts w:ascii="Palatino Linotype" w:eastAsia="Times New Roman" w:hAnsi="Palatino Linotype" w:cs="Times New Roman"/>
          <w:b/>
          <w:bCs/>
          <w:i/>
          <w:iCs/>
          <w:lang w:val="es-ES" w:eastAsia="es-ES_tradnl"/>
        </w:rPr>
        <w:t xml:space="preserve">“DESECHAMIENTO O SOBRESEIMIENTO EN EL JUICIO DE AMPARO. NO IMPLICA DENEGACIÓN DE JUSTICIA NI GENERA INSEGURIDAD JURÍDICA” </w:t>
      </w:r>
      <w:r w:rsidRPr="00AD5540">
        <w:rPr>
          <w:rFonts w:ascii="Palatino Linotype" w:eastAsia="Times New Roman" w:hAnsi="Palatino Linotype" w:cs="Times New Roman"/>
          <w:i/>
          <w:iCs/>
          <w:lang w:val="es-ES" w:eastAsia="es-ES_tradnl"/>
        </w:rPr>
        <w:t>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E5F6D83" w14:textId="77777777" w:rsidR="000429D8" w:rsidRPr="00AD5540" w:rsidRDefault="000429D8" w:rsidP="00BD610E">
      <w:pPr>
        <w:pBdr>
          <w:top w:val="nil"/>
          <w:left w:val="nil"/>
          <w:bottom w:val="nil"/>
          <w:right w:val="nil"/>
          <w:between w:val="nil"/>
        </w:pBdr>
        <w:spacing w:after="0" w:line="360" w:lineRule="auto"/>
        <w:ind w:right="134"/>
        <w:jc w:val="both"/>
        <w:rPr>
          <w:rFonts w:ascii="Palatino Linotype" w:eastAsia="Palatino Linotype" w:hAnsi="Palatino Linotype" w:cs="Palatino Linotype"/>
        </w:rPr>
      </w:pPr>
    </w:p>
    <w:p w14:paraId="486EF843" w14:textId="54EEE93A" w:rsidR="009E5892" w:rsidRPr="00AD5540" w:rsidRDefault="007268C0" w:rsidP="00BD610E">
      <w:pPr>
        <w:spacing w:after="0" w:line="360" w:lineRule="auto"/>
        <w:ind w:right="49"/>
        <w:jc w:val="both"/>
        <w:rPr>
          <w:rFonts w:ascii="Palatino Linotype" w:eastAsia="Palatino Linotype" w:hAnsi="Palatino Linotype" w:cs="Palatino Linotype"/>
        </w:rPr>
      </w:pPr>
      <w:r w:rsidRPr="00AD5540">
        <w:rPr>
          <w:rFonts w:ascii="Palatino Linotype" w:eastAsia="Palatino Linotype" w:hAnsi="Palatino Linotype" w:cs="Palatino Linotype"/>
        </w:rPr>
        <w:t xml:space="preserve">Así, con fundamento en lo prescrito en los artículos </w:t>
      </w:r>
      <w:r w:rsidR="00F50686" w:rsidRPr="00AD5540">
        <w:rPr>
          <w:rFonts w:ascii="Palatino Linotype" w:hAnsi="Palatino Linotype"/>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AD5540">
        <w:rPr>
          <w:rFonts w:ascii="Palatino Linotype" w:eastAsia="Palatino Linotype" w:hAnsi="Palatino Linotype" w:cs="Palatino Linotype"/>
        </w:rPr>
        <w:t>; 2, fracción II; 29, 36 fracciones I y II; 176, 178, 181, 185, fracción I, 186 y 188 de la Ley de Transparencia y Acceso a la Información Pública del Estado de México y Municipios, este Pleno:</w:t>
      </w:r>
    </w:p>
    <w:p w14:paraId="664BE727" w14:textId="77777777" w:rsidR="00BD610E" w:rsidRPr="00AD5540" w:rsidRDefault="00BD610E" w:rsidP="00BD610E">
      <w:pPr>
        <w:spacing w:after="0" w:line="360" w:lineRule="auto"/>
        <w:ind w:right="49"/>
        <w:jc w:val="both"/>
        <w:rPr>
          <w:rFonts w:ascii="Palatino Linotype" w:eastAsia="Palatino Linotype" w:hAnsi="Palatino Linotype" w:cs="Palatino Linotype"/>
        </w:rPr>
      </w:pPr>
    </w:p>
    <w:p w14:paraId="6C7B1AFB" w14:textId="77777777" w:rsidR="00BD610E" w:rsidRPr="00AD5540" w:rsidRDefault="00BD610E" w:rsidP="00BD610E">
      <w:pPr>
        <w:spacing w:after="0" w:line="360" w:lineRule="auto"/>
        <w:ind w:right="49"/>
        <w:jc w:val="both"/>
        <w:rPr>
          <w:rFonts w:ascii="Palatino Linotype" w:eastAsia="Palatino Linotype" w:hAnsi="Palatino Linotype" w:cs="Palatino Linotype"/>
        </w:rPr>
      </w:pPr>
    </w:p>
    <w:p w14:paraId="2681315B" w14:textId="77777777" w:rsidR="00C709B8" w:rsidRPr="00AD5540" w:rsidRDefault="00C709B8" w:rsidP="00BD610E">
      <w:pPr>
        <w:spacing w:after="0" w:line="360" w:lineRule="auto"/>
        <w:ind w:right="49"/>
        <w:jc w:val="both"/>
        <w:rPr>
          <w:rFonts w:ascii="Palatino Linotype" w:eastAsia="Palatino Linotype" w:hAnsi="Palatino Linotype" w:cs="Palatino Linotype"/>
        </w:rPr>
      </w:pPr>
    </w:p>
    <w:p w14:paraId="0D9E70B1" w14:textId="77777777" w:rsidR="00111532" w:rsidRPr="00AD5540" w:rsidRDefault="007268C0" w:rsidP="00BD610E">
      <w:pPr>
        <w:spacing w:after="0" w:line="360" w:lineRule="auto"/>
        <w:ind w:right="49"/>
        <w:jc w:val="center"/>
        <w:rPr>
          <w:rFonts w:ascii="Palatino Linotype" w:eastAsia="Palatino Linotype" w:hAnsi="Palatino Linotype" w:cs="Palatino Linotype"/>
          <w:b/>
        </w:rPr>
      </w:pPr>
      <w:r w:rsidRPr="00AD5540">
        <w:rPr>
          <w:rFonts w:ascii="Palatino Linotype" w:eastAsia="Palatino Linotype" w:hAnsi="Palatino Linotype" w:cs="Palatino Linotype"/>
          <w:b/>
        </w:rPr>
        <w:t>III.</w:t>
      </w:r>
      <w:r w:rsidRPr="00AD5540">
        <w:rPr>
          <w:rFonts w:ascii="Palatino Linotype" w:eastAsia="Palatino Linotype" w:hAnsi="Palatino Linotype" w:cs="Palatino Linotype"/>
          <w:b/>
        </w:rPr>
        <w:tab/>
        <w:t>R E S U E L V E:</w:t>
      </w:r>
    </w:p>
    <w:p w14:paraId="1255DBD8" w14:textId="77777777" w:rsidR="00111532" w:rsidRPr="00AD5540" w:rsidRDefault="00111532" w:rsidP="00BD610E">
      <w:pPr>
        <w:spacing w:after="0" w:line="360" w:lineRule="auto"/>
        <w:ind w:right="49"/>
        <w:jc w:val="both"/>
        <w:rPr>
          <w:rFonts w:ascii="Palatino Linotype" w:eastAsia="Palatino Linotype" w:hAnsi="Palatino Linotype" w:cs="Palatino Linotype"/>
        </w:rPr>
      </w:pPr>
    </w:p>
    <w:p w14:paraId="02DFA106" w14:textId="3066F7F1" w:rsidR="00111532" w:rsidRPr="00AD5540" w:rsidRDefault="007268C0" w:rsidP="00BD610E">
      <w:pPr>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b/>
        </w:rPr>
        <w:t xml:space="preserve">PRIMERO. </w:t>
      </w:r>
      <w:r w:rsidR="00BD610E" w:rsidRPr="00AD5540">
        <w:rPr>
          <w:rFonts w:ascii="Palatino Linotype" w:eastAsia="Palatino Linotype" w:hAnsi="Palatino Linotype" w:cs="Palatino Linotype"/>
        </w:rPr>
        <w:t xml:space="preserve">Se </w:t>
      </w:r>
      <w:r w:rsidR="00BD610E" w:rsidRPr="00AD5540">
        <w:rPr>
          <w:rFonts w:ascii="Palatino Linotype" w:eastAsia="Palatino Linotype" w:hAnsi="Palatino Linotype" w:cs="Palatino Linotype"/>
          <w:b/>
          <w:bCs/>
        </w:rPr>
        <w:t>SOBRESEE</w:t>
      </w:r>
      <w:r w:rsidR="00BD610E" w:rsidRPr="00AD5540">
        <w:rPr>
          <w:rFonts w:ascii="Palatino Linotype" w:eastAsia="Palatino Linotype" w:hAnsi="Palatino Linotype" w:cs="Palatino Linotype"/>
        </w:rPr>
        <w:t xml:space="preserve"> el Recurso de Revisión número </w:t>
      </w:r>
      <w:r w:rsidR="00BD610E" w:rsidRPr="00AD5540">
        <w:rPr>
          <w:rFonts w:ascii="Palatino Linotype" w:eastAsia="Palatino Linotype" w:hAnsi="Palatino Linotype" w:cs="Palatino Linotype"/>
          <w:b/>
          <w:bCs/>
        </w:rPr>
        <w:t>12069/INFOEM/IP/RR/2025</w:t>
      </w:r>
      <w:r w:rsidR="00BD610E" w:rsidRPr="00AD5540">
        <w:rPr>
          <w:rFonts w:ascii="Palatino Linotype" w:eastAsia="Palatino Linotype" w:hAnsi="Palatino Linotype" w:cs="Palatino Linotype"/>
        </w:rPr>
        <w:t xml:space="preserve">, por actualizarse la causal de improcedencia prevista en la fracción IV del artículo 192, en relación con la fracción VI del artículo 191, ambos de la Ley de Transparencia y Acceso a la Información Pública del Estado de México y Municipio, en términos del Considerando </w:t>
      </w:r>
      <w:r w:rsidR="00BD610E" w:rsidRPr="00AD5540">
        <w:rPr>
          <w:rFonts w:ascii="Palatino Linotype" w:eastAsia="Palatino Linotype" w:hAnsi="Palatino Linotype" w:cs="Palatino Linotype"/>
          <w:b/>
          <w:bCs/>
        </w:rPr>
        <w:t xml:space="preserve">TERCERO </w:t>
      </w:r>
      <w:r w:rsidR="00BD610E" w:rsidRPr="00AD5540">
        <w:rPr>
          <w:rFonts w:ascii="Palatino Linotype" w:eastAsia="Palatino Linotype" w:hAnsi="Palatino Linotype" w:cs="Palatino Linotype"/>
        </w:rPr>
        <w:t>de la presente resolución.</w:t>
      </w:r>
      <w:r w:rsidRPr="00AD5540">
        <w:rPr>
          <w:rFonts w:ascii="Palatino Linotype" w:eastAsia="Palatino Linotype" w:hAnsi="Palatino Linotype" w:cs="Palatino Linotype"/>
        </w:rPr>
        <w:t>.</w:t>
      </w:r>
    </w:p>
    <w:p w14:paraId="58311575" w14:textId="77777777" w:rsidR="00111532" w:rsidRPr="00AD5540" w:rsidRDefault="00111532" w:rsidP="00BD610E">
      <w:pPr>
        <w:spacing w:after="0" w:line="360" w:lineRule="auto"/>
        <w:jc w:val="both"/>
        <w:rPr>
          <w:rFonts w:ascii="Palatino Linotype" w:eastAsia="Palatino Linotype" w:hAnsi="Palatino Linotype" w:cs="Palatino Linotype"/>
        </w:rPr>
      </w:pPr>
    </w:p>
    <w:p w14:paraId="6E10FEC6" w14:textId="77777777" w:rsidR="00111532" w:rsidRPr="00AD5540" w:rsidRDefault="007268C0" w:rsidP="00BD610E">
      <w:pPr>
        <w:spacing w:after="0" w:line="360" w:lineRule="auto"/>
        <w:jc w:val="both"/>
        <w:rPr>
          <w:rFonts w:ascii="Palatino Linotype" w:eastAsia="Palatino Linotype" w:hAnsi="Palatino Linotype" w:cs="Palatino Linotype"/>
          <w:b/>
        </w:rPr>
      </w:pPr>
      <w:r w:rsidRPr="00AD5540">
        <w:rPr>
          <w:rFonts w:ascii="Palatino Linotype" w:eastAsia="Palatino Linotype" w:hAnsi="Palatino Linotype" w:cs="Palatino Linotype"/>
          <w:b/>
        </w:rPr>
        <w:t xml:space="preserve">SEGUNDO. Notifíquese </w:t>
      </w:r>
      <w:r w:rsidRPr="00AD5540">
        <w:rPr>
          <w:rFonts w:ascii="Palatino Linotype" w:eastAsia="Palatino Linotype" w:hAnsi="Palatino Linotype" w:cs="Palatino Linotype"/>
        </w:rPr>
        <w:t>a través del</w:t>
      </w:r>
      <w:r w:rsidRPr="00AD5540">
        <w:rPr>
          <w:rFonts w:ascii="Palatino Linotype" w:eastAsia="Palatino Linotype" w:hAnsi="Palatino Linotype" w:cs="Palatino Linotype"/>
          <w:b/>
        </w:rPr>
        <w:t xml:space="preserve"> Sistema de Acceso a la Información Mexiquense</w:t>
      </w:r>
      <w:r w:rsidRPr="00AD5540">
        <w:rPr>
          <w:rFonts w:ascii="Palatino Linotype" w:eastAsia="Palatino Linotype" w:hAnsi="Palatino Linotype" w:cs="Palatino Linotype"/>
        </w:rPr>
        <w:t xml:space="preserve"> </w:t>
      </w:r>
      <w:r w:rsidRPr="00AD5540">
        <w:rPr>
          <w:rFonts w:ascii="Palatino Linotype" w:eastAsia="Palatino Linotype" w:hAnsi="Palatino Linotype" w:cs="Palatino Linotype"/>
          <w:b/>
        </w:rPr>
        <w:t xml:space="preserve">(SAIMEX) </w:t>
      </w:r>
      <w:r w:rsidRPr="00AD5540">
        <w:rPr>
          <w:rFonts w:ascii="Palatino Linotype" w:eastAsia="Palatino Linotype" w:hAnsi="Palatino Linotype" w:cs="Palatino Linotype"/>
        </w:rPr>
        <w:t>la presente resolución a la Titular de la Unidad de Transparencia del</w:t>
      </w:r>
      <w:r w:rsidRPr="00AD5540">
        <w:rPr>
          <w:rFonts w:ascii="Palatino Linotype" w:eastAsia="Palatino Linotype" w:hAnsi="Palatino Linotype" w:cs="Palatino Linotype"/>
          <w:b/>
        </w:rPr>
        <w:t xml:space="preserve"> Sujeto Obligado. </w:t>
      </w:r>
    </w:p>
    <w:p w14:paraId="1D0AD789" w14:textId="77777777" w:rsidR="00111532" w:rsidRPr="00AD5540" w:rsidRDefault="00111532" w:rsidP="00BD610E">
      <w:pPr>
        <w:spacing w:after="0" w:line="360" w:lineRule="auto"/>
        <w:jc w:val="both"/>
        <w:rPr>
          <w:rFonts w:ascii="Palatino Linotype" w:eastAsia="Palatino Linotype" w:hAnsi="Palatino Linotype" w:cs="Palatino Linotype"/>
          <w:b/>
        </w:rPr>
      </w:pPr>
    </w:p>
    <w:p w14:paraId="43FB61EF" w14:textId="77777777" w:rsidR="00111532" w:rsidRPr="00AD5540" w:rsidRDefault="007268C0" w:rsidP="00BD610E">
      <w:pPr>
        <w:spacing w:after="0" w:line="360" w:lineRule="auto"/>
        <w:jc w:val="both"/>
        <w:rPr>
          <w:rFonts w:ascii="Palatino Linotype" w:eastAsia="Palatino Linotype" w:hAnsi="Palatino Linotype" w:cs="Palatino Linotype"/>
        </w:rPr>
      </w:pPr>
      <w:r w:rsidRPr="00AD5540">
        <w:rPr>
          <w:rFonts w:ascii="Palatino Linotype" w:eastAsia="Palatino Linotype" w:hAnsi="Palatino Linotype" w:cs="Palatino Linotype"/>
          <w:b/>
        </w:rPr>
        <w:t xml:space="preserve">TERCERO. Notifíquese a través del Sistema de Acceso a la Información Mexiquense (SAIMEX) </w:t>
      </w:r>
      <w:r w:rsidRPr="00AD5540">
        <w:rPr>
          <w:rFonts w:ascii="Palatino Linotype" w:eastAsia="Palatino Linotype" w:hAnsi="Palatino Linotype" w:cs="Palatino Linotype"/>
        </w:rPr>
        <w:t xml:space="preserve">a la parte </w:t>
      </w:r>
      <w:r w:rsidRPr="00AD5540">
        <w:rPr>
          <w:rFonts w:ascii="Palatino Linotype" w:eastAsia="Palatino Linotype" w:hAnsi="Palatino Linotype" w:cs="Palatino Linotype"/>
          <w:b/>
        </w:rPr>
        <w:t>Recurrente,</w:t>
      </w:r>
      <w:r w:rsidRPr="00AD5540">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en la vía Juicio de Amparo en los términos de las leyes aplicables.</w:t>
      </w:r>
    </w:p>
    <w:p w14:paraId="1DE8EC63" w14:textId="77777777" w:rsidR="00111532" w:rsidRPr="00AD5540" w:rsidRDefault="00111532" w:rsidP="00BD610E">
      <w:pPr>
        <w:spacing w:after="0" w:line="360" w:lineRule="auto"/>
        <w:ind w:right="49"/>
        <w:jc w:val="both"/>
        <w:rPr>
          <w:rFonts w:ascii="Palatino Linotype" w:eastAsia="Palatino Linotype" w:hAnsi="Palatino Linotype" w:cs="Palatino Linotype"/>
        </w:rPr>
      </w:pPr>
    </w:p>
    <w:p w14:paraId="0BC14E49" w14:textId="220CFB57" w:rsidR="00111532" w:rsidRPr="00387F6E" w:rsidRDefault="007268C0" w:rsidP="00BD610E">
      <w:pPr>
        <w:spacing w:after="0" w:line="360" w:lineRule="auto"/>
        <w:ind w:right="-93"/>
        <w:jc w:val="both"/>
        <w:rPr>
          <w:rFonts w:ascii="Palatino Linotype" w:eastAsia="Palatino Linotype" w:hAnsi="Palatino Linotype" w:cs="Palatino Linotype"/>
        </w:rPr>
      </w:pPr>
      <w:bookmarkStart w:id="5" w:name="_heading=h.jm729bhb23qj" w:colFirst="0" w:colLast="0"/>
      <w:bookmarkEnd w:id="5"/>
      <w:r w:rsidRPr="00AD5540">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AD5540">
        <w:rPr>
          <w:rFonts w:ascii="Palatino Linotype" w:eastAsia="Palatino Linotype" w:hAnsi="Palatino Linotype" w:cs="Palatino Linotype"/>
        </w:rPr>
        <w:t xml:space="preserve"> </w:t>
      </w:r>
      <w:r w:rsidR="00AD5540" w:rsidRPr="00E04FED">
        <w:rPr>
          <w:rFonts w:ascii="Palatino Linotype" w:eastAsia="Palatino Linotype" w:hAnsi="Palatino Linotype" w:cs="Palatino Linotype"/>
        </w:rPr>
        <w:t>(AUSENCIA JUSTIFICADA)</w:t>
      </w:r>
      <w:r w:rsidRPr="00AD5540">
        <w:rPr>
          <w:rFonts w:ascii="Palatino Linotype" w:eastAsia="Palatino Linotype" w:hAnsi="Palatino Linotype" w:cs="Palatino Linotype"/>
        </w:rPr>
        <w:t xml:space="preserve">, SHARON CRISTINA MORALES MARTÍNEZ; Y GUADALUPE RAMÍREZ PEÑA; EN LA </w:t>
      </w:r>
      <w:r w:rsidR="00BD610E" w:rsidRPr="00AD5540">
        <w:rPr>
          <w:rFonts w:ascii="Palatino Linotype" w:eastAsia="Palatino Linotype" w:hAnsi="Palatino Linotype" w:cs="Palatino Linotype"/>
        </w:rPr>
        <w:t>TERCERA</w:t>
      </w:r>
      <w:r w:rsidR="00281EE2" w:rsidRPr="00AD5540">
        <w:rPr>
          <w:rFonts w:ascii="Palatino Linotype" w:eastAsia="Palatino Linotype" w:hAnsi="Palatino Linotype" w:cs="Palatino Linotype"/>
        </w:rPr>
        <w:t xml:space="preserve"> ORDINARIA CELEBRADA EL </w:t>
      </w:r>
      <w:r w:rsidR="00841B36" w:rsidRPr="00AD5540">
        <w:rPr>
          <w:rFonts w:ascii="Palatino Linotype" w:eastAsia="Palatino Linotype" w:hAnsi="Palatino Linotype" w:cs="Palatino Linotype"/>
        </w:rPr>
        <w:t>VEINTI</w:t>
      </w:r>
      <w:r w:rsidR="00BD610E" w:rsidRPr="00AD5540">
        <w:rPr>
          <w:rFonts w:ascii="Palatino Linotype" w:eastAsia="Palatino Linotype" w:hAnsi="Palatino Linotype" w:cs="Palatino Linotype"/>
        </w:rPr>
        <w:t xml:space="preserve">OCHO </w:t>
      </w:r>
      <w:r w:rsidRPr="00AD5540">
        <w:rPr>
          <w:rFonts w:ascii="Palatino Linotype" w:eastAsia="Palatino Linotype" w:hAnsi="Palatino Linotype" w:cs="Palatino Linotype"/>
        </w:rPr>
        <w:t xml:space="preserve">DE </w:t>
      </w:r>
      <w:r w:rsidR="00841B36" w:rsidRPr="00AD5540">
        <w:rPr>
          <w:rFonts w:ascii="Palatino Linotype" w:eastAsia="Palatino Linotype" w:hAnsi="Palatino Linotype" w:cs="Palatino Linotype"/>
        </w:rPr>
        <w:t>ENERO</w:t>
      </w:r>
      <w:r w:rsidR="00281EE2" w:rsidRPr="00AD5540">
        <w:rPr>
          <w:rFonts w:ascii="Palatino Linotype" w:eastAsia="Palatino Linotype" w:hAnsi="Palatino Linotype" w:cs="Palatino Linotype"/>
        </w:rPr>
        <w:t xml:space="preserve"> </w:t>
      </w:r>
      <w:r w:rsidRPr="00AD5540">
        <w:rPr>
          <w:rFonts w:ascii="Palatino Linotype" w:eastAsia="Palatino Linotype" w:hAnsi="Palatino Linotype" w:cs="Palatino Linotype"/>
        </w:rPr>
        <w:t>DE DOS MIL VEINTI</w:t>
      </w:r>
      <w:r w:rsidR="00841B36" w:rsidRPr="00AD5540">
        <w:rPr>
          <w:rFonts w:ascii="Palatino Linotype" w:eastAsia="Palatino Linotype" w:hAnsi="Palatino Linotype" w:cs="Palatino Linotype"/>
        </w:rPr>
        <w:t>SÉIS,</w:t>
      </w:r>
      <w:r w:rsidRPr="00AD5540">
        <w:rPr>
          <w:rFonts w:ascii="Palatino Linotype" w:eastAsia="Palatino Linotype" w:hAnsi="Palatino Linotype" w:cs="Palatino Linotype"/>
        </w:rPr>
        <w:t xml:space="preserve"> ANTE EL SECRETARIO TÉCNICO DEL PLENO ALEXIS TAPIA RAMÍREZ.</w:t>
      </w:r>
    </w:p>
    <w:p w14:paraId="11E50277" w14:textId="77777777" w:rsidR="00111532" w:rsidRPr="00387F6E" w:rsidRDefault="00111532" w:rsidP="00BD610E">
      <w:pPr>
        <w:spacing w:after="0" w:line="360" w:lineRule="auto"/>
        <w:ind w:right="49"/>
        <w:jc w:val="both"/>
        <w:rPr>
          <w:rFonts w:ascii="Palatino Linotype" w:eastAsia="Palatino Linotype" w:hAnsi="Palatino Linotype" w:cs="Palatino Linotype"/>
        </w:rPr>
      </w:pPr>
    </w:p>
    <w:p w14:paraId="199C4EB3" w14:textId="77777777" w:rsidR="00111532" w:rsidRPr="00387F6E" w:rsidRDefault="00111532" w:rsidP="00BD610E">
      <w:pPr>
        <w:spacing w:after="0" w:line="360" w:lineRule="auto"/>
        <w:ind w:right="49"/>
        <w:jc w:val="both"/>
        <w:rPr>
          <w:rFonts w:ascii="Palatino Linotype" w:eastAsia="Palatino Linotype" w:hAnsi="Palatino Linotype" w:cs="Palatino Linotype"/>
        </w:rPr>
      </w:pPr>
    </w:p>
    <w:p w14:paraId="1C83D6BC" w14:textId="77777777" w:rsidR="00111532" w:rsidRPr="00387F6E" w:rsidRDefault="00111532" w:rsidP="00BD610E">
      <w:pPr>
        <w:spacing w:after="0" w:line="360" w:lineRule="auto"/>
        <w:ind w:right="49"/>
        <w:jc w:val="both"/>
        <w:rPr>
          <w:rFonts w:ascii="Palatino Linotype" w:eastAsia="Palatino Linotype" w:hAnsi="Palatino Linotype" w:cs="Palatino Linotype"/>
        </w:rPr>
      </w:pPr>
    </w:p>
    <w:p w14:paraId="08D1BC7F" w14:textId="77777777" w:rsidR="00111532" w:rsidRPr="00387F6E" w:rsidRDefault="00111532" w:rsidP="00BD610E">
      <w:pPr>
        <w:spacing w:after="0" w:line="360" w:lineRule="auto"/>
        <w:ind w:right="49"/>
        <w:jc w:val="both"/>
        <w:rPr>
          <w:rFonts w:ascii="Palatino Linotype" w:eastAsia="Palatino Linotype" w:hAnsi="Palatino Linotype" w:cs="Palatino Linotype"/>
        </w:rPr>
      </w:pPr>
    </w:p>
    <w:p w14:paraId="71391193" w14:textId="77777777" w:rsidR="00111532" w:rsidRPr="00387F6E" w:rsidRDefault="00111532" w:rsidP="00BD610E">
      <w:pPr>
        <w:spacing w:after="0" w:line="360" w:lineRule="auto"/>
        <w:ind w:right="49"/>
        <w:jc w:val="both"/>
        <w:rPr>
          <w:rFonts w:ascii="Palatino Linotype" w:eastAsia="Palatino Linotype" w:hAnsi="Palatino Linotype" w:cs="Palatino Linotype"/>
        </w:rPr>
      </w:pPr>
    </w:p>
    <w:p w14:paraId="35643282" w14:textId="77777777" w:rsidR="00111532" w:rsidRPr="00387F6E" w:rsidRDefault="00111532" w:rsidP="00BD610E">
      <w:pPr>
        <w:spacing w:after="0" w:line="360" w:lineRule="auto"/>
        <w:ind w:right="49"/>
        <w:jc w:val="both"/>
        <w:rPr>
          <w:rFonts w:ascii="Palatino Linotype" w:eastAsia="Palatino Linotype" w:hAnsi="Palatino Linotype" w:cs="Palatino Linotype"/>
        </w:rPr>
      </w:pPr>
    </w:p>
    <w:p w14:paraId="5FF273AD" w14:textId="77777777" w:rsidR="00111532" w:rsidRPr="00387F6E" w:rsidRDefault="00111532" w:rsidP="00BD610E">
      <w:pPr>
        <w:spacing w:after="0" w:line="360" w:lineRule="auto"/>
        <w:ind w:right="49"/>
        <w:jc w:val="both"/>
        <w:rPr>
          <w:rFonts w:ascii="Palatino Linotype" w:eastAsia="Palatino Linotype" w:hAnsi="Palatino Linotype" w:cs="Palatino Linotype"/>
        </w:rPr>
      </w:pPr>
    </w:p>
    <w:p w14:paraId="734C9481" w14:textId="77777777" w:rsidR="00111532" w:rsidRPr="00387F6E" w:rsidRDefault="00111532" w:rsidP="00BD610E">
      <w:pPr>
        <w:spacing w:after="0" w:line="360" w:lineRule="auto"/>
        <w:ind w:right="49"/>
        <w:jc w:val="both"/>
        <w:rPr>
          <w:rFonts w:ascii="Palatino Linotype" w:eastAsia="Palatino Linotype" w:hAnsi="Palatino Linotype" w:cs="Palatino Linotype"/>
        </w:rPr>
      </w:pPr>
    </w:p>
    <w:p w14:paraId="5BE9FED7" w14:textId="77777777" w:rsidR="00111532" w:rsidRPr="00387F6E" w:rsidRDefault="00111532" w:rsidP="00BD610E">
      <w:pPr>
        <w:spacing w:after="0" w:line="360" w:lineRule="auto"/>
        <w:ind w:right="49"/>
        <w:jc w:val="both"/>
        <w:rPr>
          <w:rFonts w:ascii="Palatino Linotype" w:eastAsia="Palatino Linotype" w:hAnsi="Palatino Linotype" w:cs="Palatino Linotype"/>
        </w:rPr>
      </w:pPr>
    </w:p>
    <w:p w14:paraId="3AE26030" w14:textId="77777777" w:rsidR="00111532" w:rsidRPr="00387F6E" w:rsidRDefault="00111532" w:rsidP="00BD610E">
      <w:pPr>
        <w:spacing w:after="0" w:line="360" w:lineRule="auto"/>
        <w:ind w:right="49"/>
        <w:jc w:val="both"/>
        <w:rPr>
          <w:rFonts w:ascii="Palatino Linotype" w:eastAsia="Palatino Linotype" w:hAnsi="Palatino Linotype" w:cs="Palatino Linotype"/>
        </w:rPr>
      </w:pPr>
    </w:p>
    <w:p w14:paraId="22F7B546"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13F20EAE"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4829F14B"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0C1A9A0C"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739482FE"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237232CD"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6F13A4EE"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5FAB4315"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483969F3"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5DA269A4"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3ABB94AA"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494320AA"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2F48EA9B"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p w14:paraId="1B5D15C7" w14:textId="77777777" w:rsidR="00903DD8" w:rsidRPr="00387F6E" w:rsidRDefault="00903DD8" w:rsidP="00BD610E">
      <w:pPr>
        <w:spacing w:after="0" w:line="360" w:lineRule="auto"/>
        <w:ind w:right="49"/>
        <w:jc w:val="both"/>
        <w:rPr>
          <w:rFonts w:ascii="Palatino Linotype" w:eastAsia="Palatino Linotype" w:hAnsi="Palatino Linotype" w:cs="Palatino Linotype"/>
        </w:rPr>
      </w:pPr>
    </w:p>
    <w:sectPr w:rsidR="00903DD8" w:rsidRPr="00387F6E">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B552EE" w14:textId="77777777" w:rsidR="00BA60C8" w:rsidRDefault="00BA60C8">
      <w:pPr>
        <w:spacing w:after="0" w:line="240" w:lineRule="auto"/>
      </w:pPr>
      <w:r>
        <w:separator/>
      </w:r>
    </w:p>
  </w:endnote>
  <w:endnote w:type="continuationSeparator" w:id="0">
    <w:p w14:paraId="2B7D1C91" w14:textId="77777777" w:rsidR="00BA60C8" w:rsidRDefault="00BA6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0FC237" w14:textId="36EA4DCF" w:rsidR="005A0571" w:rsidRDefault="005A057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32A19">
      <w:rPr>
        <w:b/>
        <w:noProof/>
        <w:color w:val="000000"/>
        <w:sz w:val="24"/>
        <w:szCs w:val="24"/>
      </w:rPr>
      <w:t>18</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32A19">
      <w:rPr>
        <w:b/>
        <w:noProof/>
        <w:color w:val="000000"/>
        <w:sz w:val="24"/>
        <w:szCs w:val="24"/>
      </w:rPr>
      <w:t>19</w:t>
    </w:r>
    <w:r>
      <w:rPr>
        <w:b/>
        <w:color w:val="000000"/>
        <w:sz w:val="24"/>
        <w:szCs w:val="24"/>
      </w:rPr>
      <w:fldChar w:fldCharType="end"/>
    </w:r>
  </w:p>
  <w:p w14:paraId="249A6D42" w14:textId="77777777" w:rsidR="005A0571" w:rsidRDefault="005A0571">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E5778" w14:textId="13184A6B" w:rsidR="005A0571" w:rsidRDefault="005A0571">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532A19">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532A19">
      <w:rPr>
        <w:b/>
        <w:noProof/>
        <w:color w:val="000000"/>
        <w:sz w:val="24"/>
        <w:szCs w:val="24"/>
      </w:rPr>
      <w:t>19</w:t>
    </w:r>
    <w:r>
      <w:rPr>
        <w:b/>
        <w:color w:val="000000"/>
        <w:sz w:val="24"/>
        <w:szCs w:val="24"/>
      </w:rPr>
      <w:fldChar w:fldCharType="end"/>
    </w:r>
  </w:p>
  <w:p w14:paraId="73CE73BA" w14:textId="77777777" w:rsidR="005A0571" w:rsidRDefault="005A0571">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292DB6" w14:textId="77777777" w:rsidR="00BA60C8" w:rsidRDefault="00BA60C8">
      <w:pPr>
        <w:spacing w:after="0" w:line="240" w:lineRule="auto"/>
      </w:pPr>
      <w:r>
        <w:separator/>
      </w:r>
    </w:p>
  </w:footnote>
  <w:footnote w:type="continuationSeparator" w:id="0">
    <w:p w14:paraId="36A21214" w14:textId="77777777" w:rsidR="00BA60C8" w:rsidRDefault="00BA60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D8AFA" w14:textId="77777777" w:rsidR="005A0571" w:rsidRDefault="005A0571">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51ACAE6E" wp14:editId="68AC9A55">
          <wp:simplePos x="0" y="0"/>
          <wp:positionH relativeFrom="column">
            <wp:posOffset>-717547</wp:posOffset>
          </wp:positionH>
          <wp:positionV relativeFrom="paragraph">
            <wp:posOffset>-402586</wp:posOffset>
          </wp:positionV>
          <wp:extent cx="7809876" cy="10165823"/>
          <wp:effectExtent l="0" t="0" r="0" b="0"/>
          <wp:wrapNone/>
          <wp:docPr id="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6"/>
      <w:tblW w:w="5603" w:type="dxa"/>
      <w:tblInd w:w="3611" w:type="dxa"/>
      <w:tblLayout w:type="fixed"/>
      <w:tblLook w:val="0400" w:firstRow="0" w:lastRow="0" w:firstColumn="0" w:lastColumn="0" w:noHBand="0" w:noVBand="1"/>
    </w:tblPr>
    <w:tblGrid>
      <w:gridCol w:w="2551"/>
      <w:gridCol w:w="3052"/>
    </w:tblGrid>
    <w:tr w:rsidR="005A0571" w14:paraId="7B9E895B" w14:textId="77777777">
      <w:tc>
        <w:tcPr>
          <w:tcW w:w="2551" w:type="dxa"/>
          <w:vAlign w:val="center"/>
        </w:tcPr>
        <w:p w14:paraId="26998ACA"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B6E256C" w14:textId="0CF00DBF" w:rsidR="005A0571" w:rsidRDefault="005A0571"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sidRPr="008622E7">
            <w:rPr>
              <w:rFonts w:ascii="Palatino Linotype" w:eastAsia="Palatino Linotype" w:hAnsi="Palatino Linotype" w:cs="Palatino Linotype"/>
              <w:b/>
              <w:color w:val="000000"/>
            </w:rPr>
            <w:t>1</w:t>
          </w:r>
          <w:r w:rsidR="003E5F70">
            <w:rPr>
              <w:rFonts w:ascii="Palatino Linotype" w:eastAsia="Palatino Linotype" w:hAnsi="Palatino Linotype" w:cs="Palatino Linotype"/>
              <w:b/>
              <w:color w:val="000000"/>
            </w:rPr>
            <w:t>2069</w:t>
          </w:r>
          <w:r w:rsidRPr="008622E7">
            <w:rPr>
              <w:rFonts w:ascii="Palatino Linotype" w:eastAsia="Palatino Linotype" w:hAnsi="Palatino Linotype" w:cs="Palatino Linotype"/>
              <w:b/>
              <w:color w:val="000000"/>
            </w:rPr>
            <w:t>/INFOEM/IP/RR/2025</w:t>
          </w:r>
        </w:p>
      </w:tc>
    </w:tr>
    <w:tr w:rsidR="005A0571" w14:paraId="517C1E5B" w14:textId="77777777">
      <w:trPr>
        <w:trHeight w:val="228"/>
      </w:trPr>
      <w:tc>
        <w:tcPr>
          <w:tcW w:w="2551" w:type="dxa"/>
          <w:vAlign w:val="center"/>
        </w:tcPr>
        <w:p w14:paraId="74EB9DE2" w14:textId="0BC40ED7" w:rsidR="005A0571" w:rsidRDefault="005A0571"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52" w:type="dxa"/>
          <w:vAlign w:val="center"/>
        </w:tcPr>
        <w:p w14:paraId="0E14DD57" w14:textId="07D204D1" w:rsidR="005A0571" w:rsidRDefault="000F173D" w:rsidP="00841B36">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Sistema Municipal para el Desarrollo Integral de la Familia de Coacalco de Berriozábal</w:t>
          </w:r>
        </w:p>
      </w:tc>
    </w:tr>
    <w:tr w:rsidR="005A0571" w14:paraId="7E3E43B4" w14:textId="77777777">
      <w:tc>
        <w:tcPr>
          <w:tcW w:w="2551" w:type="dxa"/>
          <w:vAlign w:val="center"/>
        </w:tcPr>
        <w:p w14:paraId="21A57B67"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647BD8EF"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35B84C66" w14:textId="77777777" w:rsidR="005A0571" w:rsidRDefault="005A0571">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D3A1D" w14:textId="77777777" w:rsidR="005A0571" w:rsidRDefault="005A0571">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40A9B00E" wp14:editId="48D3E89F">
          <wp:simplePos x="0" y="0"/>
          <wp:positionH relativeFrom="column">
            <wp:posOffset>-761289</wp:posOffset>
          </wp:positionH>
          <wp:positionV relativeFrom="paragraph">
            <wp:posOffset>-183512</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7"/>
      <w:tblW w:w="5662" w:type="dxa"/>
      <w:tblInd w:w="3611" w:type="dxa"/>
      <w:tblLayout w:type="fixed"/>
      <w:tblLook w:val="0400" w:firstRow="0" w:lastRow="0" w:firstColumn="0" w:lastColumn="0" w:noHBand="0" w:noVBand="1"/>
    </w:tblPr>
    <w:tblGrid>
      <w:gridCol w:w="2578"/>
      <w:gridCol w:w="3084"/>
    </w:tblGrid>
    <w:tr w:rsidR="005A0571" w14:paraId="2F57A214" w14:textId="77777777" w:rsidTr="00F04FE9">
      <w:trPr>
        <w:trHeight w:val="169"/>
      </w:trPr>
      <w:tc>
        <w:tcPr>
          <w:tcW w:w="2578" w:type="dxa"/>
          <w:vAlign w:val="center"/>
        </w:tcPr>
        <w:p w14:paraId="0DBB41C1"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84" w:type="dxa"/>
          <w:vAlign w:val="center"/>
        </w:tcPr>
        <w:p w14:paraId="63D64D12" w14:textId="2BF6C0E9" w:rsidR="005A0571" w:rsidRDefault="003E5F70">
          <w:pPr>
            <w:pBdr>
              <w:top w:val="nil"/>
              <w:left w:val="nil"/>
              <w:bottom w:val="nil"/>
              <w:right w:val="nil"/>
              <w:between w:val="nil"/>
            </w:pBdr>
            <w:tabs>
              <w:tab w:val="center" w:pos="4419"/>
              <w:tab w:val="right" w:pos="8838"/>
            </w:tabs>
            <w:spacing w:after="0" w:line="240" w:lineRule="auto"/>
            <w:ind w:right="-115"/>
            <w:rPr>
              <w:rFonts w:ascii="Palatino Linotype" w:eastAsia="Palatino Linotype" w:hAnsi="Palatino Linotype" w:cs="Palatino Linotype"/>
              <w:b/>
              <w:color w:val="000000"/>
            </w:rPr>
          </w:pPr>
          <w:r w:rsidRPr="008622E7">
            <w:rPr>
              <w:rFonts w:ascii="Palatino Linotype" w:eastAsia="Palatino Linotype" w:hAnsi="Palatino Linotype" w:cs="Palatino Linotype"/>
              <w:b/>
              <w:color w:val="000000"/>
            </w:rPr>
            <w:t>1</w:t>
          </w:r>
          <w:r>
            <w:rPr>
              <w:rFonts w:ascii="Palatino Linotype" w:eastAsia="Palatino Linotype" w:hAnsi="Palatino Linotype" w:cs="Palatino Linotype"/>
              <w:b/>
              <w:color w:val="000000"/>
            </w:rPr>
            <w:t>2069</w:t>
          </w:r>
          <w:r w:rsidRPr="008622E7">
            <w:rPr>
              <w:rFonts w:ascii="Palatino Linotype" w:eastAsia="Palatino Linotype" w:hAnsi="Palatino Linotype" w:cs="Palatino Linotype"/>
              <w:b/>
              <w:color w:val="000000"/>
            </w:rPr>
            <w:t>/INFOEM/IP/RR/2025</w:t>
          </w:r>
        </w:p>
      </w:tc>
    </w:tr>
    <w:tr w:rsidR="005A0571" w14:paraId="0D359C28" w14:textId="77777777" w:rsidTr="00F04FE9">
      <w:trPr>
        <w:trHeight w:val="169"/>
      </w:trPr>
      <w:tc>
        <w:tcPr>
          <w:tcW w:w="2578" w:type="dxa"/>
          <w:vAlign w:val="center"/>
        </w:tcPr>
        <w:p w14:paraId="4FF19A61"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84" w:type="dxa"/>
          <w:vAlign w:val="center"/>
        </w:tcPr>
        <w:p w14:paraId="02BC4F29" w14:textId="48774E5E" w:rsidR="005A0571" w:rsidRDefault="00532A19" w:rsidP="00532A19">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XXXXXXXX XXXXXXX </w:t>
          </w:r>
        </w:p>
      </w:tc>
    </w:tr>
    <w:tr w:rsidR="005A0571" w14:paraId="6E3F8E15" w14:textId="77777777" w:rsidTr="00F04FE9">
      <w:trPr>
        <w:trHeight w:val="128"/>
      </w:trPr>
      <w:tc>
        <w:tcPr>
          <w:tcW w:w="2578" w:type="dxa"/>
          <w:vAlign w:val="center"/>
        </w:tcPr>
        <w:p w14:paraId="669F847B" w14:textId="58AAC997" w:rsidR="005A0571" w:rsidRDefault="005A0571" w:rsidP="00F04FE9">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tc>
      <w:tc>
        <w:tcPr>
          <w:tcW w:w="3084" w:type="dxa"/>
          <w:vAlign w:val="center"/>
        </w:tcPr>
        <w:p w14:paraId="10AA3F00" w14:textId="5082E694" w:rsidR="005A0571" w:rsidRDefault="000F173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 xml:space="preserve">Sistema Municipal para el Desarrollo Integral de la Familia de Coacalco de Berriozábal </w:t>
          </w:r>
        </w:p>
      </w:tc>
    </w:tr>
    <w:tr w:rsidR="005A0571" w14:paraId="782B2503" w14:textId="77777777" w:rsidTr="00F04FE9">
      <w:trPr>
        <w:trHeight w:val="169"/>
      </w:trPr>
      <w:tc>
        <w:tcPr>
          <w:tcW w:w="2578" w:type="dxa"/>
          <w:vAlign w:val="center"/>
        </w:tcPr>
        <w:p w14:paraId="173AA67B"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84" w:type="dxa"/>
          <w:vAlign w:val="center"/>
        </w:tcPr>
        <w:p w14:paraId="4011710F" w14:textId="77777777" w:rsidR="005A0571" w:rsidRDefault="005A0571">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2A37D8C1" w14:textId="77777777" w:rsidR="005A0571" w:rsidRDefault="005A0571">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E00F2"/>
    <w:multiLevelType w:val="hybridMultilevel"/>
    <w:tmpl w:val="39365CA4"/>
    <w:lvl w:ilvl="0" w:tplc="00504234">
      <w:start w:val="2"/>
      <w:numFmt w:val="bullet"/>
      <w:lvlText w:val="-"/>
      <w:lvlJc w:val="left"/>
      <w:pPr>
        <w:ind w:left="1080" w:hanging="360"/>
      </w:pPr>
      <w:rPr>
        <w:rFonts w:ascii="Palatino Linotype" w:eastAsia="Palatino Linotype" w:hAnsi="Palatino Linotype" w:cs="Palatino Linotype"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1" w15:restartNumberingAfterBreak="0">
    <w:nsid w:val="14924837"/>
    <w:multiLevelType w:val="hybridMultilevel"/>
    <w:tmpl w:val="6A441DD6"/>
    <w:lvl w:ilvl="0" w:tplc="F9AAB42C">
      <w:start w:val="2"/>
      <w:numFmt w:val="bullet"/>
      <w:lvlText w:val="-"/>
      <w:lvlJc w:val="left"/>
      <w:pPr>
        <w:ind w:left="1080" w:hanging="360"/>
      </w:pPr>
      <w:rPr>
        <w:rFonts w:ascii="Palatino Linotype" w:eastAsia="Palatino Linotype" w:hAnsi="Palatino Linotype" w:cs="Palatino Linotype"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2" w15:restartNumberingAfterBreak="0">
    <w:nsid w:val="35803E0F"/>
    <w:multiLevelType w:val="multilevel"/>
    <w:tmpl w:val="2604E000"/>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C284E09"/>
    <w:multiLevelType w:val="multilevel"/>
    <w:tmpl w:val="0A302EF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CC03322"/>
    <w:multiLevelType w:val="hybridMultilevel"/>
    <w:tmpl w:val="957419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B077CD"/>
    <w:multiLevelType w:val="hybridMultilevel"/>
    <w:tmpl w:val="A0F6795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 w15:restartNumberingAfterBreak="0">
    <w:nsid w:val="75DD6D6A"/>
    <w:multiLevelType w:val="hybridMultilevel"/>
    <w:tmpl w:val="825ED92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784A05C5"/>
    <w:multiLevelType w:val="hybridMultilevel"/>
    <w:tmpl w:val="98E86F8E"/>
    <w:lvl w:ilvl="0" w:tplc="74A8AC1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7878748A"/>
    <w:multiLevelType w:val="multilevel"/>
    <w:tmpl w:val="4A9EF3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3"/>
  </w:num>
  <w:num w:numId="3">
    <w:abstractNumId w:val="2"/>
  </w:num>
  <w:num w:numId="4">
    <w:abstractNumId w:val="7"/>
  </w:num>
  <w:num w:numId="5">
    <w:abstractNumId w:val="6"/>
  </w:num>
  <w:num w:numId="6">
    <w:abstractNumId w:val="0"/>
  </w:num>
  <w:num w:numId="7">
    <w:abstractNumId w:val="4"/>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532"/>
    <w:rsid w:val="00042295"/>
    <w:rsid w:val="000429D8"/>
    <w:rsid w:val="000470C0"/>
    <w:rsid w:val="00081B9F"/>
    <w:rsid w:val="000C1BE9"/>
    <w:rsid w:val="000F173D"/>
    <w:rsid w:val="000F37C8"/>
    <w:rsid w:val="001050FE"/>
    <w:rsid w:val="00111532"/>
    <w:rsid w:val="00121FAA"/>
    <w:rsid w:val="00130C4C"/>
    <w:rsid w:val="00246485"/>
    <w:rsid w:val="00281EE2"/>
    <w:rsid w:val="002C3F3A"/>
    <w:rsid w:val="002D5CFF"/>
    <w:rsid w:val="00314084"/>
    <w:rsid w:val="003516F7"/>
    <w:rsid w:val="003708EE"/>
    <w:rsid w:val="00374F2D"/>
    <w:rsid w:val="00387F6E"/>
    <w:rsid w:val="00396D18"/>
    <w:rsid w:val="003E5F70"/>
    <w:rsid w:val="003F421D"/>
    <w:rsid w:val="003F7B19"/>
    <w:rsid w:val="00420C0E"/>
    <w:rsid w:val="004400CB"/>
    <w:rsid w:val="00452790"/>
    <w:rsid w:val="00487FA8"/>
    <w:rsid w:val="00497986"/>
    <w:rsid w:val="004C2D4A"/>
    <w:rsid w:val="004C7B72"/>
    <w:rsid w:val="004D18E8"/>
    <w:rsid w:val="004D375A"/>
    <w:rsid w:val="004E71B7"/>
    <w:rsid w:val="004F5419"/>
    <w:rsid w:val="00511D2E"/>
    <w:rsid w:val="00522A3C"/>
    <w:rsid w:val="00532A19"/>
    <w:rsid w:val="005964FC"/>
    <w:rsid w:val="005A0571"/>
    <w:rsid w:val="005A6406"/>
    <w:rsid w:val="005A7395"/>
    <w:rsid w:val="005A74C2"/>
    <w:rsid w:val="005D14E9"/>
    <w:rsid w:val="006006F7"/>
    <w:rsid w:val="00620D94"/>
    <w:rsid w:val="006377EA"/>
    <w:rsid w:val="006775E6"/>
    <w:rsid w:val="00681C70"/>
    <w:rsid w:val="006960DA"/>
    <w:rsid w:val="006B64E9"/>
    <w:rsid w:val="006D2B11"/>
    <w:rsid w:val="006E7920"/>
    <w:rsid w:val="006E7FCE"/>
    <w:rsid w:val="00710B3C"/>
    <w:rsid w:val="007268C0"/>
    <w:rsid w:val="00776D32"/>
    <w:rsid w:val="00801C27"/>
    <w:rsid w:val="00841B36"/>
    <w:rsid w:val="008622E7"/>
    <w:rsid w:val="00863063"/>
    <w:rsid w:val="008655F3"/>
    <w:rsid w:val="00890B5C"/>
    <w:rsid w:val="00895332"/>
    <w:rsid w:val="008A667A"/>
    <w:rsid w:val="008F1B09"/>
    <w:rsid w:val="008F31F2"/>
    <w:rsid w:val="008F7E65"/>
    <w:rsid w:val="00903DD8"/>
    <w:rsid w:val="00917D30"/>
    <w:rsid w:val="00937FB7"/>
    <w:rsid w:val="009A17F5"/>
    <w:rsid w:val="009A5733"/>
    <w:rsid w:val="009E4804"/>
    <w:rsid w:val="009E5892"/>
    <w:rsid w:val="00A1102A"/>
    <w:rsid w:val="00A837C1"/>
    <w:rsid w:val="00AA18AD"/>
    <w:rsid w:val="00AA2497"/>
    <w:rsid w:val="00AB6FEC"/>
    <w:rsid w:val="00AC3FF9"/>
    <w:rsid w:val="00AC5FF9"/>
    <w:rsid w:val="00AD5540"/>
    <w:rsid w:val="00AE1ECB"/>
    <w:rsid w:val="00B05786"/>
    <w:rsid w:val="00B15E6A"/>
    <w:rsid w:val="00B17FD9"/>
    <w:rsid w:val="00B24EBB"/>
    <w:rsid w:val="00B641F6"/>
    <w:rsid w:val="00BA60C8"/>
    <w:rsid w:val="00BB54F4"/>
    <w:rsid w:val="00BB76CB"/>
    <w:rsid w:val="00BD610E"/>
    <w:rsid w:val="00C709B8"/>
    <w:rsid w:val="00C75FBA"/>
    <w:rsid w:val="00CB70A4"/>
    <w:rsid w:val="00D12250"/>
    <w:rsid w:val="00D23D17"/>
    <w:rsid w:val="00D359ED"/>
    <w:rsid w:val="00D60FAE"/>
    <w:rsid w:val="00DA5434"/>
    <w:rsid w:val="00DD4398"/>
    <w:rsid w:val="00E40677"/>
    <w:rsid w:val="00E74093"/>
    <w:rsid w:val="00E74823"/>
    <w:rsid w:val="00EC6833"/>
    <w:rsid w:val="00ED10E8"/>
    <w:rsid w:val="00EF2405"/>
    <w:rsid w:val="00F009BB"/>
    <w:rsid w:val="00F04FE9"/>
    <w:rsid w:val="00F44569"/>
    <w:rsid w:val="00F50686"/>
    <w:rsid w:val="00F760E1"/>
    <w:rsid w:val="00FC7A4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7521A6"/>
  <w15:docId w15:val="{5BBF9D58-4D2F-49B0-9023-4DE348B99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table" w:customStyle="1" w:styleId="a">
    <w:basedOn w:val="TableNormal2"/>
    <w:tblPr>
      <w:tblStyleRowBandSize w:val="1"/>
      <w:tblStyleColBandSize w:val="1"/>
      <w:tblCellMar>
        <w:top w:w="15" w:type="dxa"/>
        <w:left w:w="15" w:type="dxa"/>
        <w:bottom w:w="15" w:type="dxa"/>
        <w:right w:w="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paragraph" w:styleId="Sinespaciado">
    <w:name w:val="No Spacing"/>
    <w:aliases w:val="Francesa,INAI,Fundamentos"/>
    <w:link w:val="SinespaciadoCar"/>
    <w:uiPriority w:val="1"/>
    <w:qFormat/>
    <w:rsid w:val="00EB53E5"/>
    <w:pPr>
      <w:spacing w:after="0" w:line="240" w:lineRule="auto"/>
    </w:pPr>
    <w:rPr>
      <w:rFonts w:ascii="Times New Roman" w:eastAsia="Times New Roman" w:hAnsi="Times New Roman" w:cs="Times New Roman"/>
      <w:sz w:val="24"/>
      <w:szCs w:val="24"/>
      <w:lang w:val="es-ES" w:eastAsia="es-ES"/>
    </w:rPr>
  </w:style>
  <w:style w:type="character" w:customStyle="1" w:styleId="SinespaciadoCar">
    <w:name w:val="Sin espaciado Car"/>
    <w:aliases w:val="Francesa Car,INAI Car,Fundamentos Car"/>
    <w:link w:val="Sinespaciado"/>
    <w:uiPriority w:val="1"/>
    <w:locked/>
    <w:rsid w:val="00EB53E5"/>
    <w:rPr>
      <w:rFonts w:ascii="Times New Roman" w:eastAsia="Times New Roman" w:hAnsi="Times New Roman" w:cs="Times New Roman"/>
      <w:sz w:val="24"/>
      <w:szCs w:val="24"/>
      <w:lang w:val="es-ES" w:eastAsia="es-ES"/>
    </w:r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704896">
      <w:bodyDiv w:val="1"/>
      <w:marLeft w:val="0"/>
      <w:marRight w:val="0"/>
      <w:marTop w:val="0"/>
      <w:marBottom w:val="0"/>
      <w:divBdr>
        <w:top w:val="none" w:sz="0" w:space="0" w:color="auto"/>
        <w:left w:val="none" w:sz="0" w:space="0" w:color="auto"/>
        <w:bottom w:val="none" w:sz="0" w:space="0" w:color="auto"/>
        <w:right w:val="none" w:sz="0" w:space="0" w:color="auto"/>
      </w:divBdr>
    </w:div>
    <w:div w:id="234707210">
      <w:bodyDiv w:val="1"/>
      <w:marLeft w:val="0"/>
      <w:marRight w:val="0"/>
      <w:marTop w:val="0"/>
      <w:marBottom w:val="0"/>
      <w:divBdr>
        <w:top w:val="none" w:sz="0" w:space="0" w:color="auto"/>
        <w:left w:val="none" w:sz="0" w:space="0" w:color="auto"/>
        <w:bottom w:val="none" w:sz="0" w:space="0" w:color="auto"/>
        <w:right w:val="none" w:sz="0" w:space="0" w:color="auto"/>
      </w:divBdr>
    </w:div>
    <w:div w:id="565340281">
      <w:bodyDiv w:val="1"/>
      <w:marLeft w:val="0"/>
      <w:marRight w:val="0"/>
      <w:marTop w:val="0"/>
      <w:marBottom w:val="0"/>
      <w:divBdr>
        <w:top w:val="none" w:sz="0" w:space="0" w:color="auto"/>
        <w:left w:val="none" w:sz="0" w:space="0" w:color="auto"/>
        <w:bottom w:val="none" w:sz="0" w:space="0" w:color="auto"/>
        <w:right w:val="none" w:sz="0" w:space="0" w:color="auto"/>
      </w:divBdr>
    </w:div>
    <w:div w:id="693502592">
      <w:bodyDiv w:val="1"/>
      <w:marLeft w:val="0"/>
      <w:marRight w:val="0"/>
      <w:marTop w:val="0"/>
      <w:marBottom w:val="0"/>
      <w:divBdr>
        <w:top w:val="none" w:sz="0" w:space="0" w:color="auto"/>
        <w:left w:val="none" w:sz="0" w:space="0" w:color="auto"/>
        <w:bottom w:val="none" w:sz="0" w:space="0" w:color="auto"/>
        <w:right w:val="none" w:sz="0" w:space="0" w:color="auto"/>
      </w:divBdr>
    </w:div>
    <w:div w:id="934703867">
      <w:bodyDiv w:val="1"/>
      <w:marLeft w:val="0"/>
      <w:marRight w:val="0"/>
      <w:marTop w:val="0"/>
      <w:marBottom w:val="0"/>
      <w:divBdr>
        <w:top w:val="none" w:sz="0" w:space="0" w:color="auto"/>
        <w:left w:val="none" w:sz="0" w:space="0" w:color="auto"/>
        <w:bottom w:val="none" w:sz="0" w:space="0" w:color="auto"/>
        <w:right w:val="none" w:sz="0" w:space="0" w:color="auto"/>
      </w:divBdr>
    </w:div>
    <w:div w:id="953369205">
      <w:bodyDiv w:val="1"/>
      <w:marLeft w:val="0"/>
      <w:marRight w:val="0"/>
      <w:marTop w:val="0"/>
      <w:marBottom w:val="0"/>
      <w:divBdr>
        <w:top w:val="none" w:sz="0" w:space="0" w:color="auto"/>
        <w:left w:val="none" w:sz="0" w:space="0" w:color="auto"/>
        <w:bottom w:val="none" w:sz="0" w:space="0" w:color="auto"/>
        <w:right w:val="none" w:sz="0" w:space="0" w:color="auto"/>
      </w:divBdr>
    </w:div>
    <w:div w:id="1039357743">
      <w:bodyDiv w:val="1"/>
      <w:marLeft w:val="0"/>
      <w:marRight w:val="0"/>
      <w:marTop w:val="0"/>
      <w:marBottom w:val="0"/>
      <w:divBdr>
        <w:top w:val="none" w:sz="0" w:space="0" w:color="auto"/>
        <w:left w:val="none" w:sz="0" w:space="0" w:color="auto"/>
        <w:bottom w:val="none" w:sz="0" w:space="0" w:color="auto"/>
        <w:right w:val="none" w:sz="0" w:space="0" w:color="auto"/>
      </w:divBdr>
    </w:div>
    <w:div w:id="1410616029">
      <w:bodyDiv w:val="1"/>
      <w:marLeft w:val="0"/>
      <w:marRight w:val="0"/>
      <w:marTop w:val="0"/>
      <w:marBottom w:val="0"/>
      <w:divBdr>
        <w:top w:val="none" w:sz="0" w:space="0" w:color="auto"/>
        <w:left w:val="none" w:sz="0" w:space="0" w:color="auto"/>
        <w:bottom w:val="none" w:sz="0" w:space="0" w:color="auto"/>
        <w:right w:val="none" w:sz="0" w:space="0" w:color="auto"/>
      </w:divBdr>
    </w:div>
    <w:div w:id="1568303748">
      <w:bodyDiv w:val="1"/>
      <w:marLeft w:val="0"/>
      <w:marRight w:val="0"/>
      <w:marTop w:val="0"/>
      <w:marBottom w:val="0"/>
      <w:divBdr>
        <w:top w:val="none" w:sz="0" w:space="0" w:color="auto"/>
        <w:left w:val="none" w:sz="0" w:space="0" w:color="auto"/>
        <w:bottom w:val="none" w:sz="0" w:space="0" w:color="auto"/>
        <w:right w:val="none" w:sz="0" w:space="0" w:color="auto"/>
      </w:divBdr>
    </w:div>
    <w:div w:id="1718775071">
      <w:bodyDiv w:val="1"/>
      <w:marLeft w:val="0"/>
      <w:marRight w:val="0"/>
      <w:marTop w:val="0"/>
      <w:marBottom w:val="0"/>
      <w:divBdr>
        <w:top w:val="none" w:sz="0" w:space="0" w:color="auto"/>
        <w:left w:val="none" w:sz="0" w:space="0" w:color="auto"/>
        <w:bottom w:val="none" w:sz="0" w:space="0" w:color="auto"/>
        <w:right w:val="none" w:sz="0" w:space="0" w:color="auto"/>
      </w:divBdr>
    </w:div>
    <w:div w:id="1723363656">
      <w:bodyDiv w:val="1"/>
      <w:marLeft w:val="0"/>
      <w:marRight w:val="0"/>
      <w:marTop w:val="0"/>
      <w:marBottom w:val="0"/>
      <w:divBdr>
        <w:top w:val="none" w:sz="0" w:space="0" w:color="auto"/>
        <w:left w:val="none" w:sz="0" w:space="0" w:color="auto"/>
        <w:bottom w:val="none" w:sz="0" w:space="0" w:color="auto"/>
        <w:right w:val="none" w:sz="0" w:space="0" w:color="auto"/>
      </w:divBdr>
    </w:div>
    <w:div w:id="1743024278">
      <w:bodyDiv w:val="1"/>
      <w:marLeft w:val="0"/>
      <w:marRight w:val="0"/>
      <w:marTop w:val="0"/>
      <w:marBottom w:val="0"/>
      <w:divBdr>
        <w:top w:val="none" w:sz="0" w:space="0" w:color="auto"/>
        <w:left w:val="none" w:sz="0" w:space="0" w:color="auto"/>
        <w:bottom w:val="none" w:sz="0" w:space="0" w:color="auto"/>
        <w:right w:val="none" w:sz="0" w:space="0" w:color="auto"/>
      </w:divBdr>
    </w:div>
    <w:div w:id="1819885426">
      <w:bodyDiv w:val="1"/>
      <w:marLeft w:val="0"/>
      <w:marRight w:val="0"/>
      <w:marTop w:val="0"/>
      <w:marBottom w:val="0"/>
      <w:divBdr>
        <w:top w:val="none" w:sz="0" w:space="0" w:color="auto"/>
        <w:left w:val="none" w:sz="0" w:space="0" w:color="auto"/>
        <w:bottom w:val="none" w:sz="0" w:space="0" w:color="auto"/>
        <w:right w:val="none" w:sz="0" w:space="0" w:color="auto"/>
      </w:divBdr>
    </w:div>
    <w:div w:id="2003661861">
      <w:bodyDiv w:val="1"/>
      <w:marLeft w:val="0"/>
      <w:marRight w:val="0"/>
      <w:marTop w:val="0"/>
      <w:marBottom w:val="0"/>
      <w:divBdr>
        <w:top w:val="none" w:sz="0" w:space="0" w:color="auto"/>
        <w:left w:val="none" w:sz="0" w:space="0" w:color="auto"/>
        <w:bottom w:val="none" w:sz="0" w:space="0" w:color="auto"/>
        <w:right w:val="none" w:sz="0" w:space="0" w:color="auto"/>
      </w:divBdr>
    </w:div>
    <w:div w:id="2031950226">
      <w:bodyDiv w:val="1"/>
      <w:marLeft w:val="0"/>
      <w:marRight w:val="0"/>
      <w:marTop w:val="0"/>
      <w:marBottom w:val="0"/>
      <w:divBdr>
        <w:top w:val="none" w:sz="0" w:space="0" w:color="auto"/>
        <w:left w:val="none" w:sz="0" w:space="0" w:color="auto"/>
        <w:bottom w:val="none" w:sz="0" w:space="0" w:color="auto"/>
        <w:right w:val="none" w:sz="0" w:space="0" w:color="auto"/>
      </w:divBdr>
    </w:div>
    <w:div w:id="2081365192">
      <w:bodyDiv w:val="1"/>
      <w:marLeft w:val="0"/>
      <w:marRight w:val="0"/>
      <w:marTop w:val="0"/>
      <w:marBottom w:val="0"/>
      <w:divBdr>
        <w:top w:val="none" w:sz="0" w:space="0" w:color="auto"/>
        <w:left w:val="none" w:sz="0" w:space="0" w:color="auto"/>
        <w:bottom w:val="none" w:sz="0" w:space="0" w:color="auto"/>
        <w:right w:val="none" w:sz="0" w:space="0" w:color="auto"/>
      </w:divBdr>
    </w:div>
    <w:div w:id="2088845079">
      <w:bodyDiv w:val="1"/>
      <w:marLeft w:val="0"/>
      <w:marRight w:val="0"/>
      <w:marTop w:val="0"/>
      <w:marBottom w:val="0"/>
      <w:divBdr>
        <w:top w:val="none" w:sz="0" w:space="0" w:color="auto"/>
        <w:left w:val="none" w:sz="0" w:space="0" w:color="auto"/>
        <w:bottom w:val="none" w:sz="0" w:space="0" w:color="auto"/>
        <w:right w:val="none" w:sz="0" w:space="0" w:color="auto"/>
      </w:divBdr>
    </w:div>
    <w:div w:id="2118601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Z09F+FpNaBhAepHP/ABhp+8BuQ==">CgMxLjAyDmguMnF3NXUwc3c5c2lwMg5oLmxnd2wzYnNiemM2YTIJaC4zem55c2g3Mg5oLmptNzI5YmhiMjNxajgAciExYi1hZTdsalMzbDdDUjNuRmpBbEwyZ1F3Zm1rc3NtWjI=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4086</Words>
  <Characters>22473</Characters>
  <Application>Microsoft Office Word</Application>
  <DocSecurity>0</DocSecurity>
  <Lines>187</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Cuenta Microsoft</dc:creator>
  <cp:lastModifiedBy>Maricela Villagómez Martínez</cp:lastModifiedBy>
  <cp:revision>2</cp:revision>
  <cp:lastPrinted>2026-01-30T16:34:00Z</cp:lastPrinted>
  <dcterms:created xsi:type="dcterms:W3CDTF">2026-03-23T18:19:00Z</dcterms:created>
  <dcterms:modified xsi:type="dcterms:W3CDTF">2026-03-23T18:19:00Z</dcterms:modified>
</cp:coreProperties>
</file>