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66F16" w14:textId="79F10374"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B64693" w:rsidRPr="00437B0D">
        <w:rPr>
          <w:rFonts w:ascii="Palatino Linotype" w:eastAsia="Palatino Linotype" w:hAnsi="Palatino Linotype" w:cs="Palatino Linotype"/>
          <w:sz w:val="22"/>
          <w:szCs w:val="22"/>
        </w:rPr>
        <w:t xml:space="preserve">dieciocho </w:t>
      </w:r>
      <w:r w:rsidR="00433496" w:rsidRPr="00437B0D">
        <w:rPr>
          <w:rFonts w:ascii="Palatino Linotype" w:eastAsia="Palatino Linotype" w:hAnsi="Palatino Linotype" w:cs="Palatino Linotype"/>
          <w:sz w:val="22"/>
          <w:szCs w:val="22"/>
        </w:rPr>
        <w:t>de febrero de dos mil veintiséis</w:t>
      </w:r>
      <w:r w:rsidRPr="00437B0D">
        <w:rPr>
          <w:rFonts w:ascii="Palatino Linotype" w:eastAsia="Palatino Linotype" w:hAnsi="Palatino Linotype" w:cs="Palatino Linotype"/>
          <w:sz w:val="22"/>
          <w:szCs w:val="22"/>
        </w:rPr>
        <w:t xml:space="preserve">. </w:t>
      </w:r>
    </w:p>
    <w:p w14:paraId="73307B14"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5EE912C" w14:textId="6757BEDE"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Visto</w:t>
      </w:r>
      <w:r w:rsidRPr="00437B0D">
        <w:rPr>
          <w:rFonts w:ascii="Palatino Linotype" w:eastAsia="Palatino Linotype" w:hAnsi="Palatino Linotype" w:cs="Palatino Linotype"/>
          <w:sz w:val="22"/>
          <w:szCs w:val="22"/>
        </w:rPr>
        <w:t xml:space="preserve"> el expediente relativo al recurso de revisión </w:t>
      </w:r>
      <w:r w:rsidR="00433496" w:rsidRPr="00437B0D">
        <w:rPr>
          <w:rFonts w:ascii="Palatino Linotype" w:eastAsia="Palatino Linotype" w:hAnsi="Palatino Linotype" w:cs="Palatino Linotype"/>
          <w:b/>
          <w:sz w:val="22"/>
          <w:szCs w:val="22"/>
        </w:rPr>
        <w:t>1</w:t>
      </w:r>
      <w:r w:rsidR="00B64693" w:rsidRPr="00437B0D">
        <w:rPr>
          <w:rFonts w:ascii="Palatino Linotype" w:eastAsia="Palatino Linotype" w:hAnsi="Palatino Linotype" w:cs="Palatino Linotype"/>
          <w:b/>
          <w:sz w:val="22"/>
          <w:szCs w:val="22"/>
        </w:rPr>
        <w:t>0674</w:t>
      </w:r>
      <w:r w:rsidRPr="00437B0D">
        <w:rPr>
          <w:rFonts w:ascii="Palatino Linotype" w:eastAsia="Palatino Linotype" w:hAnsi="Palatino Linotype" w:cs="Palatino Linotype"/>
          <w:b/>
          <w:sz w:val="22"/>
          <w:szCs w:val="22"/>
        </w:rPr>
        <w:t>/INFOEM/IP/RR/2025</w:t>
      </w:r>
      <w:r w:rsidRPr="00437B0D">
        <w:rPr>
          <w:rFonts w:ascii="Palatino Linotype" w:eastAsia="Palatino Linotype" w:hAnsi="Palatino Linotype" w:cs="Palatino Linotype"/>
          <w:sz w:val="22"/>
          <w:szCs w:val="22"/>
        </w:rPr>
        <w:t xml:space="preserve">, interpuesto por </w:t>
      </w:r>
      <w:r w:rsidR="006A54BD" w:rsidRPr="006A54BD">
        <w:rPr>
          <w:rFonts w:ascii="Palatino Linotype" w:eastAsia="Palatino Linotype" w:hAnsi="Palatino Linotype" w:cs="Palatino Linotype"/>
          <w:b/>
          <w:sz w:val="22"/>
          <w:szCs w:val="22"/>
        </w:rPr>
        <w:t>XXXX XXXXX XXXX</w:t>
      </w:r>
      <w:r w:rsidRPr="006A54BD">
        <w:rPr>
          <w:rFonts w:ascii="Palatino Linotype" w:eastAsia="Palatino Linotype" w:hAnsi="Palatino Linotype" w:cs="Palatino Linotype"/>
          <w:b/>
          <w:sz w:val="22"/>
          <w:szCs w:val="22"/>
        </w:rPr>
        <w:t>,</w:t>
      </w:r>
      <w:bookmarkStart w:id="0" w:name="_GoBack"/>
      <w:bookmarkEnd w:id="0"/>
      <w:r w:rsidRPr="00437B0D">
        <w:rPr>
          <w:rFonts w:ascii="Palatino Linotype" w:eastAsia="Palatino Linotype" w:hAnsi="Palatino Linotype" w:cs="Palatino Linotype"/>
          <w:b/>
          <w:sz w:val="22"/>
          <w:szCs w:val="22"/>
        </w:rPr>
        <w:t xml:space="preserve"> </w:t>
      </w:r>
      <w:r w:rsidRPr="00437B0D">
        <w:rPr>
          <w:rFonts w:ascii="Palatino Linotype" w:eastAsia="Palatino Linotype" w:hAnsi="Palatino Linotype" w:cs="Palatino Linotype"/>
          <w:sz w:val="22"/>
          <w:szCs w:val="22"/>
        </w:rPr>
        <w:t>en lo sucesivo se le denominará la parte</w:t>
      </w:r>
      <w:r w:rsidRPr="00437B0D">
        <w:rPr>
          <w:rFonts w:ascii="Palatino Linotype" w:eastAsia="Palatino Linotype" w:hAnsi="Palatino Linotype" w:cs="Palatino Linotype"/>
          <w:b/>
          <w:sz w:val="22"/>
          <w:szCs w:val="22"/>
        </w:rPr>
        <w:t xml:space="preserve"> </w:t>
      </w:r>
      <w:r w:rsidR="00CB71A2"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en contra de la respuesta a su solicitud de información con número de folio</w:t>
      </w:r>
      <w:r w:rsidRPr="00437B0D">
        <w:rPr>
          <w:rFonts w:ascii="Palatino Linotype" w:eastAsia="Palatino Linotype" w:hAnsi="Palatino Linotype" w:cs="Palatino Linotype"/>
          <w:b/>
          <w:sz w:val="22"/>
          <w:szCs w:val="22"/>
        </w:rPr>
        <w:t xml:space="preserve"> </w:t>
      </w:r>
      <w:r w:rsidR="00B64693" w:rsidRPr="00437B0D">
        <w:rPr>
          <w:rFonts w:ascii="Palatino Linotype" w:eastAsia="Palatino Linotype" w:hAnsi="Palatino Linotype" w:cs="Palatino Linotype"/>
          <w:b/>
          <w:sz w:val="22"/>
          <w:szCs w:val="22"/>
        </w:rPr>
        <w:t>00094/SUTEYM/IP/2025</w:t>
      </w:r>
      <w:r w:rsidRPr="00437B0D">
        <w:rPr>
          <w:rFonts w:ascii="Palatino Linotype" w:eastAsia="Palatino Linotype" w:hAnsi="Palatino Linotype" w:cs="Palatino Linotype"/>
          <w:sz w:val="22"/>
          <w:szCs w:val="22"/>
        </w:rPr>
        <w:t xml:space="preserve">, por parte del </w:t>
      </w:r>
      <w:r w:rsidR="00B64693" w:rsidRPr="00437B0D">
        <w:rPr>
          <w:rFonts w:ascii="Palatino Linotype" w:eastAsia="Palatino Linotype" w:hAnsi="Palatino Linotype" w:cs="Palatino Linotype"/>
          <w:b/>
          <w:sz w:val="22"/>
          <w:szCs w:val="22"/>
        </w:rPr>
        <w:t xml:space="preserve">Sindicato Único de Trabajadores de Los Poderes, Municipios E Instituciones Descentralizadas del Estado de México </w:t>
      </w:r>
      <w:r w:rsidRPr="00437B0D">
        <w:rPr>
          <w:rFonts w:ascii="Palatino Linotype" w:eastAsia="Palatino Linotype" w:hAnsi="Palatino Linotype" w:cs="Palatino Linotype"/>
          <w:sz w:val="22"/>
          <w:szCs w:val="22"/>
        </w:rPr>
        <w:t xml:space="preserve">en lo sucesivo el </w:t>
      </w:r>
      <w:r w:rsidR="00CB71A2"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w:t>
      </w:r>
      <w:r w:rsidRPr="00437B0D">
        <w:rPr>
          <w:rFonts w:ascii="Palatino Linotype" w:eastAsia="Palatino Linotype" w:hAnsi="Palatino Linotype" w:cs="Palatino Linotype"/>
          <w:b/>
          <w:sz w:val="22"/>
          <w:szCs w:val="22"/>
        </w:rPr>
        <w:t xml:space="preserve"> </w:t>
      </w:r>
      <w:r w:rsidRPr="00437B0D">
        <w:rPr>
          <w:rFonts w:ascii="Palatino Linotype" w:eastAsia="Palatino Linotype" w:hAnsi="Palatino Linotype" w:cs="Palatino Linotype"/>
          <w:sz w:val="22"/>
          <w:szCs w:val="22"/>
        </w:rPr>
        <w:t>se procede a dictar la presente resolución, con base en los siguientes:</w:t>
      </w:r>
    </w:p>
    <w:p w14:paraId="4C4415D5" w14:textId="77777777" w:rsidR="0047130C" w:rsidRPr="00437B0D" w:rsidRDefault="0047130C" w:rsidP="00D65347">
      <w:pPr>
        <w:spacing w:line="360" w:lineRule="auto"/>
        <w:jc w:val="both"/>
        <w:rPr>
          <w:rFonts w:ascii="Palatino Linotype" w:eastAsia="Palatino Linotype" w:hAnsi="Palatino Linotype" w:cs="Palatino Linotype"/>
          <w:sz w:val="22"/>
          <w:szCs w:val="22"/>
        </w:rPr>
      </w:pPr>
    </w:p>
    <w:p w14:paraId="6B0665D7" w14:textId="77777777" w:rsidR="003C1971" w:rsidRPr="00437B0D" w:rsidRDefault="00781523" w:rsidP="00D65347">
      <w:pPr>
        <w:numPr>
          <w:ilvl w:val="0"/>
          <w:numId w:val="2"/>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A N T E C E D E N T E S:</w:t>
      </w:r>
    </w:p>
    <w:p w14:paraId="6F7DE4A9" w14:textId="77777777" w:rsidR="003C1971" w:rsidRPr="00437B0D" w:rsidRDefault="003C1971" w:rsidP="00D6534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4BBA1577" w14:textId="606539A8" w:rsidR="003C1971" w:rsidRPr="00437B0D" w:rsidRDefault="00781523" w:rsidP="00D65347">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Solicitud de acceso a la información. </w:t>
      </w:r>
      <w:r w:rsidRPr="00437B0D">
        <w:rPr>
          <w:rFonts w:ascii="Palatino Linotype" w:eastAsia="Palatino Linotype" w:hAnsi="Palatino Linotype" w:cs="Palatino Linotype"/>
          <w:sz w:val="22"/>
          <w:szCs w:val="22"/>
        </w:rPr>
        <w:t xml:space="preserve">Con fecha </w:t>
      </w:r>
      <w:r w:rsidR="00B64693" w:rsidRPr="00437B0D">
        <w:rPr>
          <w:rFonts w:ascii="Palatino Linotype" w:eastAsia="Palatino Linotype" w:hAnsi="Palatino Linotype" w:cs="Palatino Linotype"/>
          <w:b/>
          <w:sz w:val="22"/>
          <w:szCs w:val="22"/>
        </w:rPr>
        <w:t>diecinueve</w:t>
      </w:r>
      <w:r w:rsidR="00433496" w:rsidRPr="00437B0D">
        <w:rPr>
          <w:rFonts w:ascii="Palatino Linotype" w:eastAsia="Palatino Linotype" w:hAnsi="Palatino Linotype" w:cs="Palatino Linotype"/>
          <w:b/>
          <w:sz w:val="22"/>
          <w:szCs w:val="22"/>
        </w:rPr>
        <w:t xml:space="preserve"> de agosto </w:t>
      </w:r>
      <w:r w:rsidRPr="00437B0D">
        <w:rPr>
          <w:rFonts w:ascii="Palatino Linotype" w:eastAsia="Palatino Linotype" w:hAnsi="Palatino Linotype" w:cs="Palatino Linotype"/>
          <w:b/>
          <w:sz w:val="22"/>
          <w:szCs w:val="22"/>
        </w:rPr>
        <w:t>de dos mil veinticinco</w:t>
      </w:r>
      <w:r w:rsidRPr="00437B0D">
        <w:rPr>
          <w:rFonts w:ascii="Palatino Linotype" w:eastAsia="Palatino Linotype" w:hAnsi="Palatino Linotype" w:cs="Palatino Linotype"/>
          <w:sz w:val="22"/>
          <w:szCs w:val="22"/>
        </w:rPr>
        <w:t xml:space="preserve">, la parte </w:t>
      </w:r>
      <w:r w:rsidR="00F11292" w:rsidRPr="00437B0D">
        <w:rPr>
          <w:rFonts w:ascii="Palatino Linotype" w:eastAsia="Palatino Linotype" w:hAnsi="Palatino Linotype" w:cs="Palatino Linotype"/>
          <w:b/>
          <w:sz w:val="22"/>
          <w:szCs w:val="22"/>
        </w:rPr>
        <w:t>Recurrente</w:t>
      </w:r>
      <w:r w:rsidR="00F11292"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 xml:space="preserve">formuló solicitud de acceso a información pública al </w:t>
      </w:r>
      <w:r w:rsidR="00CB71A2" w:rsidRPr="00437B0D">
        <w:rPr>
          <w:rFonts w:ascii="Palatino Linotype" w:eastAsia="Palatino Linotype" w:hAnsi="Palatino Linotype" w:cs="Palatino Linotype"/>
          <w:b/>
          <w:sz w:val="22"/>
          <w:szCs w:val="22"/>
        </w:rPr>
        <w:t>Sujeto Obligado</w:t>
      </w:r>
      <w:r w:rsidR="00CB71A2"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 xml:space="preserve">a través del Sistema de Acceso a la Información Mexiquense, en adelante </w:t>
      </w:r>
      <w:r w:rsidRPr="00437B0D">
        <w:rPr>
          <w:rFonts w:ascii="Palatino Linotype" w:eastAsia="Palatino Linotype" w:hAnsi="Palatino Linotype" w:cs="Palatino Linotype"/>
          <w:b/>
          <w:sz w:val="22"/>
          <w:szCs w:val="22"/>
        </w:rPr>
        <w:t>SAIMEX</w:t>
      </w:r>
      <w:r w:rsidRPr="00437B0D">
        <w:rPr>
          <w:rFonts w:ascii="Palatino Linotype" w:eastAsia="Palatino Linotype" w:hAnsi="Palatino Linotype" w:cs="Palatino Linotype"/>
          <w:sz w:val="22"/>
          <w:szCs w:val="22"/>
        </w:rPr>
        <w:t>, requiriéndole lo siguiente:</w:t>
      </w:r>
    </w:p>
    <w:p w14:paraId="3CD649A0" w14:textId="77777777" w:rsidR="0047130C" w:rsidRPr="00437B0D" w:rsidRDefault="0047130C" w:rsidP="00D65347">
      <w:pPr>
        <w:spacing w:line="276" w:lineRule="auto"/>
        <w:ind w:left="851" w:right="616"/>
        <w:jc w:val="both"/>
        <w:rPr>
          <w:rFonts w:ascii="Palatino Linotype" w:eastAsia="Palatino Linotype" w:hAnsi="Palatino Linotype" w:cs="Palatino Linotype"/>
          <w:i/>
          <w:sz w:val="22"/>
          <w:szCs w:val="22"/>
        </w:rPr>
      </w:pPr>
    </w:p>
    <w:p w14:paraId="03D35F56" w14:textId="6A9C75D8"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00B64693" w:rsidRPr="00437B0D">
        <w:rPr>
          <w:rFonts w:ascii="Palatino Linotype" w:eastAsia="Palatino Linotype" w:hAnsi="Palatino Linotype" w:cs="Palatino Linotype"/>
          <w:i/>
          <w:sz w:val="22"/>
          <w:szCs w:val="22"/>
        </w:rPr>
        <w:t xml:space="preserve">Requiero que se me proporcione información acerca de la servidora pública CLARA DIAZ ORTIZ, a partir de qué fecha se afilió, sindicalizo o formó parte del Sindicato, cuáles son los cargos o empleos en el servicio público que han justificado su sindicalización con fechas que así lo sustenten, las cuotas o recursos que ha proporcionado al Sindicato y fechas que así lo sustenten. </w:t>
      </w:r>
      <w:r w:rsidR="00B64693" w:rsidRPr="00437B0D">
        <w:rPr>
          <w:rFonts w:ascii="Palatino Linotype" w:eastAsia="Palatino Linotype" w:hAnsi="Palatino Linotype" w:cs="Palatino Linotype"/>
          <w:b/>
          <w:bCs/>
          <w:i/>
          <w:sz w:val="22"/>
          <w:szCs w:val="22"/>
          <w:u w:val="single"/>
        </w:rPr>
        <w:t xml:space="preserve">Todo lo anterior lo requiero con soporte documental </w:t>
      </w:r>
      <w:r w:rsidR="00B64693" w:rsidRPr="00437B0D">
        <w:rPr>
          <w:rFonts w:ascii="Palatino Linotype" w:eastAsia="Palatino Linotype" w:hAnsi="Palatino Linotype" w:cs="Palatino Linotype"/>
          <w:i/>
          <w:sz w:val="22"/>
          <w:szCs w:val="22"/>
        </w:rPr>
        <w:t xml:space="preserve">que lo justifique. Para mayor referencia adjunto </w:t>
      </w:r>
      <w:r w:rsidR="00B64693" w:rsidRPr="00437B0D">
        <w:rPr>
          <w:rFonts w:ascii="Palatino Linotype" w:eastAsia="Palatino Linotype" w:hAnsi="Palatino Linotype" w:cs="Palatino Linotype"/>
          <w:i/>
          <w:sz w:val="22"/>
          <w:szCs w:val="22"/>
        </w:rPr>
        <w:lastRenderedPageBreak/>
        <w:t>diversa información pública que me ha sido proporcionada por otros Sujeto Obligados.</w:t>
      </w:r>
      <w:r w:rsidRPr="00437B0D">
        <w:rPr>
          <w:rFonts w:ascii="Palatino Linotype" w:eastAsia="Palatino Linotype" w:hAnsi="Palatino Linotype" w:cs="Palatino Linotype"/>
          <w:i/>
          <w:sz w:val="22"/>
          <w:szCs w:val="22"/>
        </w:rPr>
        <w:t>”</w:t>
      </w:r>
    </w:p>
    <w:p w14:paraId="37A96859" w14:textId="77777777" w:rsidR="00B64693" w:rsidRPr="00437B0D" w:rsidRDefault="00B64693" w:rsidP="00D65347">
      <w:pPr>
        <w:spacing w:line="360" w:lineRule="auto"/>
        <w:jc w:val="both"/>
        <w:rPr>
          <w:rFonts w:ascii="Palatino Linotype" w:eastAsia="Palatino Linotype" w:hAnsi="Palatino Linotype" w:cs="Palatino Linotype"/>
          <w:sz w:val="22"/>
          <w:szCs w:val="22"/>
        </w:rPr>
      </w:pPr>
    </w:p>
    <w:p w14:paraId="3CB2E591" w14:textId="77777777" w:rsidR="00B64693" w:rsidRPr="00437B0D" w:rsidRDefault="00B6469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Adjuntando a su solicitud de información pública, los archivos electrónicos denominados “</w:t>
      </w:r>
      <w:r w:rsidRPr="00437B0D">
        <w:rPr>
          <w:rFonts w:ascii="Palatino Linotype" w:eastAsia="Palatino Linotype" w:hAnsi="Palatino Linotype" w:cs="Palatino Linotype"/>
          <w:b/>
          <w:bCs/>
          <w:i/>
          <w:iCs/>
          <w:sz w:val="22"/>
          <w:szCs w:val="22"/>
        </w:rPr>
        <w:t>261a_2025.pdf</w:t>
      </w:r>
      <w:r w:rsidRPr="00437B0D">
        <w:rPr>
          <w:rFonts w:ascii="Palatino Linotype" w:eastAsia="Palatino Linotype" w:hAnsi="Palatino Linotype" w:cs="Palatino Linotype"/>
          <w:sz w:val="22"/>
          <w:szCs w:val="22"/>
        </w:rPr>
        <w:t xml:space="preserve"> y </w:t>
      </w:r>
      <w:r w:rsidRPr="00437B0D">
        <w:rPr>
          <w:rFonts w:ascii="Palatino Linotype" w:eastAsia="Palatino Linotype" w:hAnsi="Palatino Linotype" w:cs="Palatino Linotype"/>
          <w:b/>
          <w:bCs/>
          <w:i/>
          <w:iCs/>
          <w:sz w:val="22"/>
          <w:szCs w:val="22"/>
        </w:rPr>
        <w:t>SPH_RR 00954_redacted.pdf</w:t>
      </w:r>
      <w:r w:rsidRPr="00437B0D">
        <w:rPr>
          <w:rFonts w:ascii="Palatino Linotype" w:eastAsia="Palatino Linotype" w:hAnsi="Palatino Linotype" w:cs="Palatino Linotype"/>
          <w:sz w:val="22"/>
          <w:szCs w:val="22"/>
        </w:rPr>
        <w:t xml:space="preserve">”, mismos que contienen lo siguiente: </w:t>
      </w:r>
    </w:p>
    <w:p w14:paraId="1FE63F05" w14:textId="77777777" w:rsidR="00FC5A01" w:rsidRPr="00437B0D" w:rsidRDefault="00FC5A01" w:rsidP="00D65347">
      <w:pPr>
        <w:spacing w:line="360" w:lineRule="auto"/>
        <w:jc w:val="both"/>
        <w:rPr>
          <w:rFonts w:ascii="Palatino Linotype" w:eastAsia="Palatino Linotype" w:hAnsi="Palatino Linotype" w:cs="Palatino Linotype"/>
          <w:sz w:val="22"/>
          <w:szCs w:val="22"/>
        </w:rPr>
      </w:pPr>
    </w:p>
    <w:p w14:paraId="06AD29B6" w14:textId="5C2F58FF" w:rsidR="00B64693" w:rsidRPr="00437B0D" w:rsidRDefault="00B64693" w:rsidP="00D65347">
      <w:pPr>
        <w:pStyle w:val="Prrafodelista"/>
        <w:numPr>
          <w:ilvl w:val="0"/>
          <w:numId w:val="11"/>
        </w:numPr>
        <w:spacing w:line="360" w:lineRule="auto"/>
        <w:ind w:left="851" w:right="616"/>
        <w:jc w:val="both"/>
        <w:rPr>
          <w:rFonts w:ascii="Palatino Linotype" w:eastAsia="Palatino Linotype" w:hAnsi="Palatino Linotype" w:cs="Palatino Linotype"/>
        </w:rPr>
      </w:pPr>
      <w:r w:rsidRPr="00437B0D">
        <w:rPr>
          <w:rFonts w:ascii="Palatino Linotype" w:eastAsia="Palatino Linotype" w:hAnsi="Palatino Linotype" w:cs="Palatino Linotype"/>
        </w:rPr>
        <w:t xml:space="preserve">Seis avisos de movimientos de la servidora pública referida en la solicitud, en versión pública. </w:t>
      </w:r>
    </w:p>
    <w:p w14:paraId="55696E86" w14:textId="7383A54C" w:rsidR="00B64693" w:rsidRPr="00437B0D" w:rsidRDefault="00B64693" w:rsidP="00D65347">
      <w:pPr>
        <w:pStyle w:val="Prrafodelista"/>
        <w:numPr>
          <w:ilvl w:val="0"/>
          <w:numId w:val="11"/>
        </w:numPr>
        <w:spacing w:line="360" w:lineRule="auto"/>
        <w:ind w:left="851" w:right="616"/>
        <w:jc w:val="both"/>
        <w:rPr>
          <w:rFonts w:ascii="Palatino Linotype" w:eastAsia="Palatino Linotype" w:hAnsi="Palatino Linotype" w:cs="Palatino Linotype"/>
        </w:rPr>
      </w:pPr>
      <w:r w:rsidRPr="00437B0D">
        <w:rPr>
          <w:rFonts w:ascii="Palatino Linotype" w:eastAsia="Palatino Linotype" w:hAnsi="Palatino Linotype" w:cs="Palatino Linotype"/>
        </w:rPr>
        <w:t xml:space="preserve">Oficio de fecha diecinueve de julio de dos mil veinticuatro suscrito por el Jefe de Departamento de Administración de Desarrollo de Personal de la Secretaría de Educación, Ciencia, Tecnología e Innovación, en el que se informó </w:t>
      </w:r>
      <w:r w:rsidR="00FC5A01" w:rsidRPr="00437B0D">
        <w:rPr>
          <w:rFonts w:ascii="Palatino Linotype" w:eastAsia="Palatino Linotype" w:hAnsi="Palatino Linotype" w:cs="Palatino Linotype"/>
        </w:rPr>
        <w:t>que para dar atención a la resolución del recurso de revisión 00954/INFOEM/IP/RR/2024, hace e</w:t>
      </w:r>
      <w:r w:rsidRPr="00437B0D">
        <w:rPr>
          <w:rFonts w:ascii="Palatino Linotype" w:eastAsia="Palatino Linotype" w:hAnsi="Palatino Linotype" w:cs="Palatino Linotype"/>
        </w:rPr>
        <w:t xml:space="preserve">ntrega del comprobante de percepciones y deducciones emitido por el Portal de Gestión Interna G2g </w:t>
      </w:r>
      <w:r w:rsidR="00FC5A01" w:rsidRPr="00437B0D">
        <w:rPr>
          <w:rFonts w:ascii="Palatino Linotype" w:eastAsia="Palatino Linotype" w:hAnsi="Palatino Linotype" w:cs="Palatino Linotype"/>
        </w:rPr>
        <w:t xml:space="preserve">correspondiente al periodo 02 del ejercicio fiscal 2024 y los documentos que obran en su expediente personal, en versión pública. </w:t>
      </w:r>
    </w:p>
    <w:p w14:paraId="06BA91AA" w14:textId="77777777" w:rsidR="003C1971" w:rsidRPr="00437B0D" w:rsidRDefault="003C1971" w:rsidP="00D653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60199C5" w14:textId="77777777" w:rsidR="00FC5A01" w:rsidRPr="00437B0D" w:rsidRDefault="00FC5A0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Modalidad elegida para la entrega de la información: </w:t>
      </w:r>
      <w:r w:rsidRPr="00437B0D">
        <w:rPr>
          <w:rFonts w:ascii="Palatino Linotype" w:eastAsia="Palatino Linotype" w:hAnsi="Palatino Linotype" w:cs="Palatino Linotype"/>
          <w:sz w:val="22"/>
          <w:szCs w:val="22"/>
        </w:rPr>
        <w:t xml:space="preserve">a través del Sistema de Acceso a la Información Mexiquense. </w:t>
      </w:r>
    </w:p>
    <w:p w14:paraId="25E1E457" w14:textId="77777777" w:rsidR="00FC5A01" w:rsidRPr="00437B0D" w:rsidRDefault="00FC5A01" w:rsidP="00D653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72D3B7" w14:textId="7D252627" w:rsidR="003C1971" w:rsidRPr="00437B0D" w:rsidRDefault="00781523" w:rsidP="00D65347">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Respuesta. </w:t>
      </w:r>
      <w:r w:rsidRPr="00437B0D">
        <w:rPr>
          <w:rFonts w:ascii="Palatino Linotype" w:eastAsia="Palatino Linotype" w:hAnsi="Palatino Linotype" w:cs="Palatino Linotype"/>
          <w:sz w:val="22"/>
          <w:szCs w:val="22"/>
        </w:rPr>
        <w:t xml:space="preserve">Con fecha </w:t>
      </w:r>
      <w:r w:rsidR="00531BCD" w:rsidRPr="00437B0D">
        <w:rPr>
          <w:rFonts w:ascii="Palatino Linotype" w:eastAsia="Palatino Linotype" w:hAnsi="Palatino Linotype" w:cs="Palatino Linotype"/>
          <w:b/>
          <w:sz w:val="22"/>
          <w:szCs w:val="22"/>
        </w:rPr>
        <w:t>primero</w:t>
      </w:r>
      <w:r w:rsidR="00433496" w:rsidRPr="00437B0D">
        <w:rPr>
          <w:rFonts w:ascii="Palatino Linotype" w:eastAsia="Palatino Linotype" w:hAnsi="Palatino Linotype" w:cs="Palatino Linotype"/>
          <w:b/>
          <w:sz w:val="22"/>
          <w:szCs w:val="22"/>
        </w:rPr>
        <w:t xml:space="preserve"> de septiembre</w:t>
      </w:r>
      <w:r w:rsidRPr="00437B0D">
        <w:rPr>
          <w:rFonts w:ascii="Palatino Linotype" w:eastAsia="Palatino Linotype" w:hAnsi="Palatino Linotype" w:cs="Palatino Linotype"/>
          <w:b/>
          <w:sz w:val="22"/>
          <w:szCs w:val="22"/>
        </w:rPr>
        <w:t xml:space="preserve"> de dos mil veinticinco</w:t>
      </w:r>
      <w:r w:rsidRPr="00437B0D">
        <w:rPr>
          <w:rFonts w:ascii="Palatino Linotype" w:eastAsia="Palatino Linotype" w:hAnsi="Palatino Linotype" w:cs="Palatino Linotype"/>
          <w:sz w:val="22"/>
          <w:szCs w:val="22"/>
        </w:rPr>
        <w:t xml:space="preserve">, el </w:t>
      </w:r>
      <w:r w:rsidR="00CB71A2"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5630ECB8" w14:textId="77777777" w:rsidR="003C1971" w:rsidRPr="00437B0D" w:rsidRDefault="003C1971" w:rsidP="00D65347">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6BD8B46D" w14:textId="77777777" w:rsidR="00531BCD" w:rsidRPr="00437B0D" w:rsidRDefault="00781523" w:rsidP="00D65347">
      <w:pPr>
        <w:tabs>
          <w:tab w:val="left" w:pos="737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lastRenderedPageBreak/>
        <w:t>“</w:t>
      </w:r>
      <w:r w:rsidR="00531BCD" w:rsidRPr="00437B0D">
        <w:rPr>
          <w:rFonts w:ascii="Palatino Linotype" w:eastAsia="Palatino Linotype" w:hAnsi="Palatino Linotype" w:cs="Palatino Linotype"/>
          <w:i/>
          <w:sz w:val="22"/>
          <w:szCs w:val="22"/>
        </w:rPr>
        <w:t>Por este medio me permito dar respuesta a su solicitud de información número 00094/SUTEYM/IP/2025 de fecha 19 de agosto del 2025, con fundamento en los artículos 1, 2, 3 fracción XLIV, 4, 12, 16, 23 fracción IX, 24 fracción XI y último párrafo, 50, 51, y 53 fracciones II, IV, V y VI de la Ley de Transparencia y Acceso a la Información Pública del Estado de México y Municipios.</w:t>
      </w:r>
    </w:p>
    <w:p w14:paraId="738E9814" w14:textId="77777777" w:rsidR="00531BCD" w:rsidRPr="00437B0D" w:rsidRDefault="00531BCD" w:rsidP="00D65347">
      <w:pPr>
        <w:tabs>
          <w:tab w:val="left" w:pos="737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ATENTAMENTE</w:t>
      </w:r>
    </w:p>
    <w:p w14:paraId="7379CAAA" w14:textId="406D396B" w:rsidR="003C1971" w:rsidRPr="00437B0D" w:rsidRDefault="00531BCD" w:rsidP="00D65347">
      <w:pPr>
        <w:tabs>
          <w:tab w:val="left" w:pos="737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L.A.E. JORGE ARMANDO CERDA CUENCA</w:t>
      </w:r>
      <w:r w:rsidR="00781523" w:rsidRPr="00437B0D">
        <w:rPr>
          <w:rFonts w:ascii="Palatino Linotype" w:eastAsia="Palatino Linotype" w:hAnsi="Palatino Linotype" w:cs="Palatino Linotype"/>
          <w:i/>
          <w:sz w:val="22"/>
          <w:szCs w:val="22"/>
        </w:rPr>
        <w:t>.”</w:t>
      </w:r>
    </w:p>
    <w:p w14:paraId="2260D42B" w14:textId="77777777" w:rsidR="003C1971" w:rsidRPr="00437B0D" w:rsidRDefault="003C1971" w:rsidP="00D65347">
      <w:pPr>
        <w:tabs>
          <w:tab w:val="left" w:pos="7371"/>
        </w:tabs>
        <w:spacing w:line="360" w:lineRule="auto"/>
        <w:ind w:left="567" w:right="616"/>
        <w:jc w:val="both"/>
        <w:rPr>
          <w:rFonts w:ascii="Palatino Linotype" w:eastAsia="Palatino Linotype" w:hAnsi="Palatino Linotype" w:cs="Palatino Linotype"/>
          <w:i/>
          <w:sz w:val="22"/>
          <w:szCs w:val="22"/>
        </w:rPr>
      </w:pPr>
    </w:p>
    <w:p w14:paraId="77B84B90" w14:textId="550A45D9"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Del mismo modo, el </w:t>
      </w:r>
      <w:r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 xml:space="preserve"> adjuntó a su respuesta </w:t>
      </w:r>
      <w:r w:rsidR="00433496" w:rsidRPr="00437B0D">
        <w:rPr>
          <w:rFonts w:ascii="Palatino Linotype" w:eastAsia="Palatino Linotype" w:hAnsi="Palatino Linotype" w:cs="Palatino Linotype"/>
          <w:sz w:val="22"/>
          <w:szCs w:val="22"/>
        </w:rPr>
        <w:t>los</w:t>
      </w:r>
      <w:r w:rsidRPr="00437B0D">
        <w:rPr>
          <w:rFonts w:ascii="Palatino Linotype" w:eastAsia="Palatino Linotype" w:hAnsi="Palatino Linotype" w:cs="Palatino Linotype"/>
          <w:sz w:val="22"/>
          <w:szCs w:val="22"/>
        </w:rPr>
        <w:t xml:space="preserve"> archivo</w:t>
      </w:r>
      <w:r w:rsidR="00433496" w:rsidRPr="00437B0D">
        <w:rPr>
          <w:rFonts w:ascii="Palatino Linotype" w:eastAsia="Palatino Linotype" w:hAnsi="Palatino Linotype" w:cs="Palatino Linotype"/>
          <w:sz w:val="22"/>
          <w:szCs w:val="22"/>
        </w:rPr>
        <w:t>s</w:t>
      </w:r>
      <w:r w:rsidRPr="00437B0D">
        <w:rPr>
          <w:rFonts w:ascii="Palatino Linotype" w:eastAsia="Palatino Linotype" w:hAnsi="Palatino Linotype" w:cs="Palatino Linotype"/>
          <w:sz w:val="22"/>
          <w:szCs w:val="22"/>
        </w:rPr>
        <w:t xml:space="preserve"> electrónico</w:t>
      </w:r>
      <w:r w:rsidR="00433496" w:rsidRPr="00437B0D">
        <w:rPr>
          <w:rFonts w:ascii="Palatino Linotype" w:eastAsia="Palatino Linotype" w:hAnsi="Palatino Linotype" w:cs="Palatino Linotype"/>
          <w:sz w:val="22"/>
          <w:szCs w:val="22"/>
        </w:rPr>
        <w:t>s</w:t>
      </w:r>
      <w:r w:rsidRPr="00437B0D">
        <w:rPr>
          <w:rFonts w:ascii="Palatino Linotype" w:eastAsia="Palatino Linotype" w:hAnsi="Palatino Linotype" w:cs="Palatino Linotype"/>
          <w:sz w:val="22"/>
          <w:szCs w:val="22"/>
        </w:rPr>
        <w:t xml:space="preserve"> denominado</w:t>
      </w:r>
      <w:r w:rsidR="00433496" w:rsidRPr="00437B0D">
        <w:rPr>
          <w:rFonts w:ascii="Palatino Linotype" w:eastAsia="Palatino Linotype" w:hAnsi="Palatino Linotype" w:cs="Palatino Linotype"/>
          <w:sz w:val="22"/>
          <w:szCs w:val="22"/>
        </w:rPr>
        <w:t>s</w:t>
      </w:r>
      <w:r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b/>
          <w:i/>
          <w:sz w:val="22"/>
          <w:szCs w:val="22"/>
        </w:rPr>
        <w:t>“</w:t>
      </w:r>
      <w:r w:rsidR="00531BCD" w:rsidRPr="00437B0D">
        <w:rPr>
          <w:rFonts w:ascii="Palatino Linotype" w:eastAsia="Palatino Linotype" w:hAnsi="Palatino Linotype" w:cs="Palatino Linotype"/>
          <w:b/>
          <w:i/>
          <w:sz w:val="22"/>
          <w:szCs w:val="22"/>
        </w:rPr>
        <w:t>RESPUESTA 94.pdf, 8 ACUERDO DE CLACIFICACION CUOTAS SINDICALES.pdf</w:t>
      </w:r>
      <w:r w:rsidR="00433496" w:rsidRPr="00437B0D">
        <w:rPr>
          <w:rFonts w:ascii="Palatino Linotype" w:eastAsia="Palatino Linotype" w:hAnsi="Palatino Linotype" w:cs="Palatino Linotype"/>
          <w:b/>
          <w:i/>
          <w:sz w:val="22"/>
          <w:szCs w:val="22"/>
        </w:rPr>
        <w:t xml:space="preserve"> </w:t>
      </w:r>
      <w:r w:rsidR="00433496" w:rsidRPr="00437B0D">
        <w:rPr>
          <w:rFonts w:ascii="Palatino Linotype" w:eastAsia="Palatino Linotype" w:hAnsi="Palatino Linotype" w:cs="Palatino Linotype"/>
          <w:sz w:val="22"/>
          <w:szCs w:val="22"/>
        </w:rPr>
        <w:t xml:space="preserve">y </w:t>
      </w:r>
      <w:r w:rsidR="00531BCD" w:rsidRPr="00437B0D">
        <w:rPr>
          <w:rFonts w:ascii="Palatino Linotype" w:eastAsia="Palatino Linotype" w:hAnsi="Palatino Linotype" w:cs="Palatino Linotype"/>
          <w:b/>
          <w:i/>
          <w:sz w:val="22"/>
          <w:szCs w:val="22"/>
        </w:rPr>
        <w:t>9 ACUERDO CONFIDENCIALIDAD EXPEDIENTES AGREMIADOS.pdf</w:t>
      </w:r>
      <w:r w:rsidRPr="00437B0D">
        <w:rPr>
          <w:rFonts w:ascii="Palatino Linotype" w:eastAsia="Palatino Linotype" w:hAnsi="Palatino Linotype" w:cs="Palatino Linotype"/>
          <w:b/>
          <w:i/>
          <w:sz w:val="22"/>
          <w:szCs w:val="22"/>
        </w:rPr>
        <w:t>”</w:t>
      </w:r>
      <w:r w:rsidR="00433496" w:rsidRPr="00437B0D">
        <w:rPr>
          <w:rFonts w:ascii="Palatino Linotype" w:eastAsia="Palatino Linotype" w:hAnsi="Palatino Linotype" w:cs="Palatino Linotype"/>
          <w:sz w:val="22"/>
          <w:szCs w:val="22"/>
        </w:rPr>
        <w:t xml:space="preserve">, los </w:t>
      </w:r>
      <w:r w:rsidRPr="00437B0D">
        <w:rPr>
          <w:rFonts w:ascii="Palatino Linotype" w:eastAsia="Palatino Linotype" w:hAnsi="Palatino Linotype" w:cs="Palatino Linotype"/>
          <w:sz w:val="22"/>
          <w:szCs w:val="22"/>
        </w:rPr>
        <w:t>cual</w:t>
      </w:r>
      <w:r w:rsidR="00433496" w:rsidRPr="00437B0D">
        <w:rPr>
          <w:rFonts w:ascii="Palatino Linotype" w:eastAsia="Palatino Linotype" w:hAnsi="Palatino Linotype" w:cs="Palatino Linotype"/>
          <w:sz w:val="22"/>
          <w:szCs w:val="22"/>
        </w:rPr>
        <w:t>es</w:t>
      </w:r>
      <w:r w:rsidRPr="00437B0D">
        <w:rPr>
          <w:rFonts w:ascii="Palatino Linotype" w:eastAsia="Palatino Linotype" w:hAnsi="Palatino Linotype" w:cs="Palatino Linotype"/>
          <w:sz w:val="22"/>
          <w:szCs w:val="22"/>
        </w:rPr>
        <w:t xml:space="preserve"> contiene</w:t>
      </w:r>
      <w:r w:rsidR="00433496" w:rsidRPr="00437B0D">
        <w:rPr>
          <w:rFonts w:ascii="Palatino Linotype" w:eastAsia="Palatino Linotype" w:hAnsi="Palatino Linotype" w:cs="Palatino Linotype"/>
          <w:sz w:val="22"/>
          <w:szCs w:val="22"/>
        </w:rPr>
        <w:t>n</w:t>
      </w:r>
      <w:r w:rsidRPr="00437B0D">
        <w:rPr>
          <w:rFonts w:ascii="Palatino Linotype" w:eastAsia="Palatino Linotype" w:hAnsi="Palatino Linotype" w:cs="Palatino Linotype"/>
          <w:sz w:val="22"/>
          <w:szCs w:val="22"/>
        </w:rPr>
        <w:t xml:space="preserve"> lo siguiente: </w:t>
      </w:r>
    </w:p>
    <w:p w14:paraId="7437BA43" w14:textId="77777777" w:rsidR="003C1971" w:rsidRPr="00437B0D" w:rsidRDefault="003C1971" w:rsidP="00D65347">
      <w:pPr>
        <w:spacing w:line="360" w:lineRule="auto"/>
        <w:ind w:right="49"/>
        <w:jc w:val="both"/>
        <w:rPr>
          <w:rFonts w:ascii="Palatino Linotype" w:eastAsia="Palatino Linotype" w:hAnsi="Palatino Linotype" w:cs="Palatino Linotype"/>
          <w:sz w:val="22"/>
          <w:szCs w:val="22"/>
        </w:rPr>
      </w:pPr>
    </w:p>
    <w:p w14:paraId="18F18C5C" w14:textId="41D72F55" w:rsidR="00907D69" w:rsidRPr="00437B0D" w:rsidRDefault="00531BCD" w:rsidP="00D65347">
      <w:pPr>
        <w:numPr>
          <w:ilvl w:val="0"/>
          <w:numId w:val="1"/>
        </w:numPr>
        <w:pBdr>
          <w:top w:val="nil"/>
          <w:left w:val="nil"/>
          <w:bottom w:val="nil"/>
          <w:right w:val="nil"/>
          <w:between w:val="nil"/>
        </w:pBdr>
        <w:spacing w:line="360" w:lineRule="auto"/>
        <w:ind w:left="851"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i/>
          <w:sz w:val="22"/>
          <w:szCs w:val="22"/>
        </w:rPr>
        <w:t>RESPUESTA 94.pdf</w:t>
      </w:r>
      <w:r w:rsidR="00433496" w:rsidRPr="00437B0D">
        <w:rPr>
          <w:rFonts w:ascii="Palatino Linotype" w:eastAsia="Palatino Linotype" w:hAnsi="Palatino Linotype" w:cs="Palatino Linotype"/>
          <w:sz w:val="22"/>
          <w:szCs w:val="22"/>
        </w:rPr>
        <w:t xml:space="preserve">: </w:t>
      </w:r>
      <w:r w:rsidR="00781523" w:rsidRPr="00437B0D">
        <w:rPr>
          <w:rFonts w:ascii="Palatino Linotype" w:eastAsia="Palatino Linotype" w:hAnsi="Palatino Linotype" w:cs="Palatino Linotype"/>
          <w:sz w:val="22"/>
          <w:szCs w:val="22"/>
        </w:rPr>
        <w:t xml:space="preserve">Oficio de fecha </w:t>
      </w:r>
      <w:r w:rsidR="00C6543E" w:rsidRPr="00437B0D">
        <w:rPr>
          <w:rFonts w:ascii="Palatino Linotype" w:eastAsia="Palatino Linotype" w:hAnsi="Palatino Linotype" w:cs="Palatino Linotype"/>
          <w:sz w:val="22"/>
          <w:szCs w:val="22"/>
        </w:rPr>
        <w:t xml:space="preserve">primero </w:t>
      </w:r>
      <w:r w:rsidR="00433496" w:rsidRPr="00437B0D">
        <w:rPr>
          <w:rFonts w:ascii="Palatino Linotype" w:eastAsia="Palatino Linotype" w:hAnsi="Palatino Linotype" w:cs="Palatino Linotype"/>
          <w:sz w:val="22"/>
          <w:szCs w:val="22"/>
        </w:rPr>
        <w:t>de septiembre</w:t>
      </w:r>
      <w:r w:rsidR="00781523" w:rsidRPr="00437B0D">
        <w:rPr>
          <w:rFonts w:ascii="Palatino Linotype" w:eastAsia="Palatino Linotype" w:hAnsi="Palatino Linotype" w:cs="Palatino Linotype"/>
          <w:sz w:val="22"/>
          <w:szCs w:val="22"/>
        </w:rPr>
        <w:t xml:space="preserve"> de dos mil veinticinco, signado por el </w:t>
      </w:r>
      <w:r w:rsidR="00433496" w:rsidRPr="00437B0D">
        <w:rPr>
          <w:rFonts w:ascii="Palatino Linotype" w:eastAsia="Palatino Linotype" w:hAnsi="Palatino Linotype" w:cs="Palatino Linotype"/>
          <w:sz w:val="22"/>
          <w:szCs w:val="22"/>
        </w:rPr>
        <w:t>T</w:t>
      </w:r>
      <w:r w:rsidR="00C6543E" w:rsidRPr="00437B0D">
        <w:rPr>
          <w:rFonts w:ascii="Palatino Linotype" w:eastAsia="Palatino Linotype" w:hAnsi="Palatino Linotype" w:cs="Palatino Linotype"/>
          <w:sz w:val="22"/>
          <w:szCs w:val="22"/>
        </w:rPr>
        <w:t>itular de la Unidad de Transparencia</w:t>
      </w:r>
      <w:r w:rsidR="00781523" w:rsidRPr="00437B0D">
        <w:rPr>
          <w:rFonts w:ascii="Palatino Linotype" w:eastAsia="Palatino Linotype" w:hAnsi="Palatino Linotype" w:cs="Palatino Linotype"/>
          <w:sz w:val="22"/>
          <w:szCs w:val="22"/>
        </w:rPr>
        <w:t>, mediante el cual informó</w:t>
      </w:r>
      <w:r w:rsidR="00746B26" w:rsidRPr="00437B0D">
        <w:rPr>
          <w:rFonts w:ascii="Palatino Linotype" w:eastAsia="Palatino Linotype" w:hAnsi="Palatino Linotype" w:cs="Palatino Linotype"/>
          <w:sz w:val="22"/>
          <w:szCs w:val="22"/>
        </w:rPr>
        <w:t xml:space="preserve">: </w:t>
      </w:r>
    </w:p>
    <w:p w14:paraId="5E249162" w14:textId="77777777" w:rsidR="00746B26" w:rsidRPr="00437B0D" w:rsidRDefault="00746B26" w:rsidP="00D65347">
      <w:pPr>
        <w:pBdr>
          <w:top w:val="nil"/>
          <w:left w:val="nil"/>
          <w:bottom w:val="nil"/>
          <w:right w:val="nil"/>
          <w:between w:val="nil"/>
        </w:pBdr>
        <w:spacing w:line="360" w:lineRule="auto"/>
        <w:ind w:left="1134" w:right="616"/>
        <w:jc w:val="both"/>
        <w:rPr>
          <w:rFonts w:ascii="Palatino Linotype" w:eastAsia="Palatino Linotype" w:hAnsi="Palatino Linotype" w:cs="Palatino Linotype"/>
          <w:i/>
          <w:iCs/>
          <w:sz w:val="22"/>
          <w:szCs w:val="22"/>
        </w:rPr>
      </w:pPr>
    </w:p>
    <w:p w14:paraId="2803C0AE" w14:textId="5B6F7691" w:rsidR="00C6543E" w:rsidRPr="00437B0D" w:rsidRDefault="00E931F5"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w:t>
      </w:r>
      <w:r w:rsidR="00C6543E" w:rsidRPr="00437B0D">
        <w:rPr>
          <w:rFonts w:ascii="Palatino Linotype" w:eastAsia="Palatino Linotype" w:hAnsi="Palatino Linotype" w:cs="Palatino Linotype"/>
          <w:i/>
          <w:iCs/>
          <w:sz w:val="22"/>
          <w:szCs w:val="22"/>
        </w:rPr>
        <w:t xml:space="preserve">Me permito hacer de su conocimiento que </w:t>
      </w:r>
      <w:r w:rsidRPr="00437B0D">
        <w:rPr>
          <w:rFonts w:ascii="Palatino Linotype" w:eastAsia="Palatino Linotype" w:hAnsi="Palatino Linotype" w:cs="Palatino Linotype"/>
          <w:i/>
          <w:iCs/>
          <w:sz w:val="22"/>
          <w:szCs w:val="22"/>
        </w:rPr>
        <w:t xml:space="preserve">con respecto a la información solicitada y que refiere a un servidor público, en este caso la C. Clara Diaz Ortiz, </w:t>
      </w:r>
      <w:r w:rsidRPr="00437B0D">
        <w:rPr>
          <w:rFonts w:ascii="Palatino Linotype" w:eastAsia="Palatino Linotype" w:hAnsi="Palatino Linotype" w:cs="Palatino Linotype"/>
          <w:b/>
          <w:bCs/>
          <w:i/>
          <w:iCs/>
          <w:sz w:val="22"/>
          <w:szCs w:val="22"/>
        </w:rPr>
        <w:t xml:space="preserve">su fecha de afiliación </w:t>
      </w:r>
      <w:r w:rsidRPr="00437B0D">
        <w:rPr>
          <w:rFonts w:ascii="Palatino Linotype" w:eastAsia="Palatino Linotype" w:hAnsi="Palatino Linotype" w:cs="Palatino Linotype"/>
          <w:i/>
          <w:iCs/>
          <w:sz w:val="22"/>
          <w:szCs w:val="22"/>
        </w:rPr>
        <w:t xml:space="preserve">a esta Organización Sindical es </w:t>
      </w:r>
      <w:r w:rsidRPr="00437B0D">
        <w:rPr>
          <w:rFonts w:ascii="Palatino Linotype" w:eastAsia="Palatino Linotype" w:hAnsi="Palatino Linotype" w:cs="Palatino Linotype"/>
          <w:b/>
          <w:bCs/>
          <w:i/>
          <w:iCs/>
          <w:sz w:val="22"/>
          <w:szCs w:val="22"/>
        </w:rPr>
        <w:t>del 13 de agosto del 2011</w:t>
      </w:r>
      <w:r w:rsidRPr="00437B0D">
        <w:rPr>
          <w:rFonts w:ascii="Palatino Linotype" w:eastAsia="Palatino Linotype" w:hAnsi="Palatino Linotype" w:cs="Palatino Linotype"/>
          <w:i/>
          <w:iCs/>
          <w:sz w:val="22"/>
          <w:szCs w:val="22"/>
        </w:rPr>
        <w:t xml:space="preserve">. </w:t>
      </w:r>
    </w:p>
    <w:p w14:paraId="063A2B6C" w14:textId="4E02666B" w:rsidR="00E931F5" w:rsidRPr="00437B0D" w:rsidRDefault="00E931F5"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Asimismo, hago de su conocimiento que los expedientes de los agremiados a esta Organización Sindical es información que no es dable ni debe hacerse del conocimiento del público, en razón de tratarse de asuntos inherentes y propios de la Organización Sindical y de los servidores públicos sindicalizados, por tratarse de datos personales.</w:t>
      </w:r>
    </w:p>
    <w:p w14:paraId="5D81E65D" w14:textId="4F88BF13" w:rsidR="00746B26" w:rsidRPr="00437B0D" w:rsidRDefault="00746B26"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El articulo 23 de la Ley de Transparencia y Acceso a la Información Pública del Estado de México y Municipios, en el inciso IX menciona que “Los sindicatos que reciban y/o ejerzan recursos públicos en el ámbito estatal y municipal” son sujetos obligados a transparentar y permitir el acceso a la información y proteger los datos personales que obren en su poder. </w:t>
      </w:r>
    </w:p>
    <w:p w14:paraId="2AE6A000" w14:textId="280EF282" w:rsidR="00746B26" w:rsidRPr="00437B0D" w:rsidRDefault="00746B26"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Referente a lo anterior me permito informar a usted que la obligación de proporcionar información no comprende el procesamiento de la misma, ni el presentarla conforme al interés del solicitante, de conformidad con el artículo 12 de la Ley de Transparencia y Acceso a la </w:t>
      </w:r>
      <w:r w:rsidR="009E449A" w:rsidRPr="00437B0D">
        <w:rPr>
          <w:rFonts w:ascii="Palatino Linotype" w:eastAsia="Palatino Linotype" w:hAnsi="Palatino Linotype" w:cs="Palatino Linotype"/>
          <w:i/>
          <w:iCs/>
          <w:sz w:val="22"/>
          <w:szCs w:val="22"/>
        </w:rPr>
        <w:t>Información</w:t>
      </w:r>
      <w:r w:rsidRPr="00437B0D">
        <w:rPr>
          <w:rFonts w:ascii="Palatino Linotype" w:eastAsia="Palatino Linotype" w:hAnsi="Palatino Linotype" w:cs="Palatino Linotype"/>
          <w:i/>
          <w:iCs/>
          <w:sz w:val="22"/>
          <w:szCs w:val="22"/>
        </w:rPr>
        <w:t xml:space="preserve"> </w:t>
      </w:r>
      <w:r w:rsidR="009E449A" w:rsidRPr="00437B0D">
        <w:rPr>
          <w:rFonts w:ascii="Palatino Linotype" w:eastAsia="Palatino Linotype" w:hAnsi="Palatino Linotype" w:cs="Palatino Linotype"/>
          <w:i/>
          <w:iCs/>
          <w:sz w:val="22"/>
          <w:szCs w:val="22"/>
        </w:rPr>
        <w:t xml:space="preserve">Pública del Estado de México y Municipios, este sujeto obligado solo tiene el deber de proporcionar la información que obra en sus archivos, por lo tanto, no estamos obligados a efectuar o practicar investigaciones, es decir, no se tiene el deber jurídico de adecuar la información, conforme a la solicitud planteada. </w:t>
      </w:r>
    </w:p>
    <w:p w14:paraId="4326B64E" w14:textId="7D026740" w:rsidR="006C277B" w:rsidRPr="00437B0D" w:rsidRDefault="00831E20"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Ahora bien sin ánimo de violentar su derecho de máxima publicidad me permito informar a usted que </w:t>
      </w:r>
      <w:r w:rsidRPr="00437B0D">
        <w:rPr>
          <w:rFonts w:ascii="Palatino Linotype" w:eastAsia="Palatino Linotype" w:hAnsi="Palatino Linotype" w:cs="Palatino Linotype"/>
          <w:b/>
          <w:bCs/>
          <w:i/>
          <w:iCs/>
          <w:sz w:val="22"/>
          <w:szCs w:val="22"/>
        </w:rPr>
        <w:t>respecto de la justificación para su sindicalización</w:t>
      </w:r>
      <w:r w:rsidRPr="00437B0D">
        <w:rPr>
          <w:rFonts w:ascii="Palatino Linotype" w:eastAsia="Palatino Linotype" w:hAnsi="Palatino Linotype" w:cs="Palatino Linotype"/>
          <w:i/>
          <w:iCs/>
          <w:sz w:val="22"/>
          <w:szCs w:val="22"/>
        </w:rPr>
        <w:t xml:space="preserve">, la compañera CLARA DIAZ ORTIZ tiene todo el derecho de solicitar y pertenecer esta Organización Sindical, así mismo </w:t>
      </w:r>
      <w:r w:rsidRPr="00437B0D">
        <w:rPr>
          <w:rFonts w:ascii="Palatino Linotype" w:eastAsia="Palatino Linotype" w:hAnsi="Palatino Linotype" w:cs="Palatino Linotype"/>
          <w:b/>
          <w:i/>
          <w:iCs/>
          <w:sz w:val="22"/>
          <w:szCs w:val="22"/>
        </w:rPr>
        <w:t>cumplió con todos los requisitos para dicha afiliación</w:t>
      </w:r>
      <w:r w:rsidRPr="00437B0D">
        <w:rPr>
          <w:rFonts w:ascii="Palatino Linotype" w:eastAsia="Palatino Linotype" w:hAnsi="Palatino Linotype" w:cs="Palatino Linotype"/>
          <w:i/>
          <w:iCs/>
          <w:sz w:val="22"/>
          <w:szCs w:val="22"/>
        </w:rPr>
        <w:t>, mencionadas en la fracción I del artículo 7</w:t>
      </w:r>
      <w:r w:rsidR="003E5AC8"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 xml:space="preserve"> de los Estatutos referidos, tal y como lo establece el Reglamento de las Condiciones Generales de Trabajo de los </w:t>
      </w:r>
      <w:r w:rsidR="003E5AC8" w:rsidRPr="00437B0D">
        <w:rPr>
          <w:rFonts w:ascii="Palatino Linotype" w:eastAsia="Palatino Linotype" w:hAnsi="Palatino Linotype" w:cs="Palatino Linotype"/>
          <w:i/>
          <w:iCs/>
          <w:sz w:val="22"/>
          <w:szCs w:val="22"/>
        </w:rPr>
        <w:t>Servidores Públicos Generales del Poder Ejecutivo en su artículo 47, así como</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contar con una categoría operativa sindicalizable, entendiéndose como tal que no</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sea de confianza, como lo refiere la Ley del Trabajo de los Servidores Públicos del</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Estado de México en su artículo 7. Ahora bien sin ánimo de violentar su derecho de</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máxima publicidad me permito informar a usted que la afiliación es un proceso</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interno e inherente a la Organización Sindical, por lo que dicho proceso de</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SINDICALIZACION no es información de interés público por lo que se insiste que</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cualquier punto relacionado con el proceso de sindicalización lo tiene que tratar el</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agremiado interesado directamente y personalmente con el delgado sindical o con</w:t>
      </w:r>
      <w:r w:rsidR="00F06520" w:rsidRPr="00437B0D">
        <w:rPr>
          <w:rFonts w:ascii="Palatino Linotype" w:eastAsia="Palatino Linotype" w:hAnsi="Palatino Linotype" w:cs="Palatino Linotype"/>
          <w:i/>
          <w:iCs/>
          <w:sz w:val="22"/>
          <w:szCs w:val="22"/>
        </w:rPr>
        <w:t xml:space="preserve"> </w:t>
      </w:r>
      <w:r w:rsidR="003E5AC8" w:rsidRPr="00437B0D">
        <w:rPr>
          <w:rFonts w:ascii="Palatino Linotype" w:eastAsia="Palatino Linotype" w:hAnsi="Palatino Linotype" w:cs="Palatino Linotype"/>
          <w:i/>
          <w:iCs/>
          <w:sz w:val="22"/>
          <w:szCs w:val="22"/>
        </w:rPr>
        <w:t>el Comité de Vigilancia.</w:t>
      </w:r>
      <w:r w:rsidR="003E5AC8" w:rsidRPr="00437B0D">
        <w:rPr>
          <w:rFonts w:ascii="Palatino Linotype" w:eastAsia="Palatino Linotype" w:hAnsi="Palatino Linotype" w:cs="Palatino Linotype"/>
          <w:i/>
          <w:iCs/>
          <w:sz w:val="22"/>
          <w:szCs w:val="22"/>
        </w:rPr>
        <w:cr/>
      </w:r>
      <w:r w:rsidR="00F06520" w:rsidRPr="00437B0D">
        <w:rPr>
          <w:rFonts w:ascii="Palatino Linotype" w:eastAsia="Palatino Linotype" w:hAnsi="Palatino Linotype" w:cs="Palatino Linotype"/>
          <w:i/>
          <w:iCs/>
          <w:sz w:val="22"/>
          <w:szCs w:val="22"/>
        </w:rPr>
        <w:t xml:space="preserve">Ahora bien </w:t>
      </w:r>
      <w:r w:rsidR="00F06520" w:rsidRPr="00437B0D">
        <w:rPr>
          <w:rFonts w:ascii="Palatino Linotype" w:eastAsia="Palatino Linotype" w:hAnsi="Palatino Linotype" w:cs="Palatino Linotype"/>
          <w:b/>
          <w:bCs/>
          <w:i/>
          <w:iCs/>
          <w:sz w:val="22"/>
          <w:szCs w:val="22"/>
        </w:rPr>
        <w:t>referente a cargo o empleos en el servicio público</w:t>
      </w:r>
      <w:r w:rsidR="00F06520" w:rsidRPr="00437B0D">
        <w:rPr>
          <w:rFonts w:ascii="Palatino Linotype" w:eastAsia="Palatino Linotype" w:hAnsi="Palatino Linotype" w:cs="Palatino Linotype"/>
          <w:i/>
          <w:iCs/>
          <w:sz w:val="22"/>
          <w:szCs w:val="22"/>
        </w:rPr>
        <w:t>, le informo que esta Organización sindical no contrata y por tanto no cuenta con Trabajadores que brinden un servicio, personal y subordinado mediante el pago de un salario, el personal que labora dentro de las instalaciones, no están en los supuestos del artículo 20 de la Ley Federal del Trabajo, las personas que colaboran con esta agrupación son servidores públicos del gobierno estatal, municipal, o de organismos descentralizados, cuyos sueldos son solventados por las dependencias a las que está adscrita su plaza de conformidad con lo dispuesto por el articulo 86 frac. VIII de la Ley del Trabajo de los Servidores Públicos del Estado y Municipios, es decir cuentan con licencia sindical con goce de sueldo, por lo que no es obligación de esta Organización Sindical ni se encuentra dentro de sus funciones poseer o generar información referente a las situaciones de los servidores públicos sindicalizados y en específico de la C. CLARA DIAZ ORTIZ, por lo que le recomendamos solicitar dicha información al área correspondiente del es decir a la cual está adscrita su plaza.</w:t>
      </w:r>
      <w:r w:rsidR="00F06520" w:rsidRPr="00437B0D">
        <w:rPr>
          <w:rFonts w:ascii="Palatino Linotype" w:eastAsia="Palatino Linotype" w:hAnsi="Palatino Linotype" w:cs="Palatino Linotype"/>
          <w:i/>
          <w:iCs/>
          <w:sz w:val="22"/>
          <w:szCs w:val="22"/>
        </w:rPr>
        <w:cr/>
      </w:r>
      <w:r w:rsidR="006C277B" w:rsidRPr="00437B0D">
        <w:rPr>
          <w:rFonts w:ascii="Palatino Linotype" w:eastAsia="Palatino Linotype" w:hAnsi="Palatino Linotype" w:cs="Palatino Linotype"/>
          <w:i/>
          <w:iCs/>
          <w:sz w:val="22"/>
          <w:szCs w:val="22"/>
        </w:rPr>
        <w:t xml:space="preserve">Referente </w:t>
      </w:r>
      <w:r w:rsidR="006C277B" w:rsidRPr="00437B0D">
        <w:rPr>
          <w:rFonts w:ascii="Palatino Linotype" w:eastAsia="Palatino Linotype" w:hAnsi="Palatino Linotype" w:cs="Palatino Linotype"/>
          <w:b/>
          <w:bCs/>
          <w:i/>
          <w:iCs/>
          <w:sz w:val="22"/>
          <w:szCs w:val="22"/>
        </w:rPr>
        <w:t>a las cuotas o recursos que ha proporcionado el sindicato hago de su conocimiento que se denominan CUOTAS SINDICALES</w:t>
      </w:r>
      <w:r w:rsidR="006C277B" w:rsidRPr="00437B0D">
        <w:rPr>
          <w:rFonts w:ascii="Palatino Linotype" w:eastAsia="Palatino Linotype" w:hAnsi="Palatino Linotype" w:cs="Palatino Linotype"/>
          <w:i/>
          <w:iCs/>
          <w:sz w:val="22"/>
          <w:szCs w:val="22"/>
        </w:rPr>
        <w:t>, sin ánimo de violentar su derecho de máxima publicidad, dichas CUOTAS están compuestas por la aportación voluntaria de los servidores públicos afiliados al S.U.T.E.Y.M., dichas cantidades no se consideran recurso público ya que son retenidas de los salarios de nuestros agremiados por las entidades públicas, para que posteriormente el</w:t>
      </w:r>
      <w:r w:rsidR="00D65347" w:rsidRPr="00437B0D">
        <w:rPr>
          <w:rFonts w:ascii="Palatino Linotype" w:eastAsia="Palatino Linotype" w:hAnsi="Palatino Linotype" w:cs="Palatino Linotype"/>
          <w:i/>
          <w:iCs/>
          <w:sz w:val="22"/>
          <w:szCs w:val="22"/>
        </w:rPr>
        <w:t xml:space="preserve"> </w:t>
      </w:r>
      <w:r w:rsidR="006C277B" w:rsidRPr="00437B0D">
        <w:rPr>
          <w:rFonts w:ascii="Palatino Linotype" w:eastAsia="Palatino Linotype" w:hAnsi="Palatino Linotype" w:cs="Palatino Linotype"/>
          <w:i/>
          <w:iCs/>
          <w:sz w:val="22"/>
          <w:szCs w:val="22"/>
        </w:rPr>
        <w:t>Estado, los Municipios y Organismos Públicos Descentralizados nos hagan entrega de dichas aportaciones, sin embargo, si bien es cierto estas aportaciones nos las entregan los Municipios o algunos Organismos Públicos Descentralizados, estas aportaciones provienen de particulares (nuestros agremiados), por tal motivo son aportaciones privadas, es decir no provienen de recursos públicos, por lo tanto no se tiene obligación de reportarse al público en general, ya que esa no es información pública, por lo cual para efectos de dar respuesta a esta solicitud debe entenderse que respecto al fondo de mutualidad está formado por cuotas sindicales por lo que, es información que únicamente debe hacerse del conocimiento de los agremiados mediante Asamblea General Estatal y se entienda por CUOTA SINDICAL lo que se acaba de precisar.</w:t>
      </w:r>
      <w:r w:rsidR="006C277B" w:rsidRPr="00437B0D">
        <w:rPr>
          <w:rFonts w:ascii="Palatino Linotype" w:eastAsia="Palatino Linotype" w:hAnsi="Palatino Linotype" w:cs="Palatino Linotype"/>
          <w:i/>
          <w:iCs/>
          <w:sz w:val="22"/>
          <w:szCs w:val="22"/>
        </w:rPr>
        <w:cr/>
        <w:t>Dado lo anterior se adjunta el acuerdo número 08/SE/SUT/2025.</w:t>
      </w:r>
    </w:p>
    <w:p w14:paraId="4A06810D" w14:textId="03568650" w:rsidR="009E449A" w:rsidRPr="00437B0D" w:rsidRDefault="006C277B"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Dado lo anterior se puede advertir que los sindicatos realizan actividades ajenas al derecho público, la información o documentación generada por esta Organización Sindical, con motivo del ejercicio de sus funciones de organización interna, no puede considerarse publica ya que si bien, la Ley de Transparencia y Acceso a la Información Pública del Estado de México y Municipios, concibe a los sindicatos como Sujetos Obligados, estos no cuentan con la misma naturaleza que los órganos pertenecientes a algún Poder del Estado. </w:t>
      </w:r>
    </w:p>
    <w:p w14:paraId="296B69A1" w14:textId="31D07ABC" w:rsidR="006C277B" w:rsidRPr="00437B0D" w:rsidRDefault="006C277B"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 </w:t>
      </w:r>
    </w:p>
    <w:p w14:paraId="574D0792" w14:textId="77777777" w:rsidR="00464AE4" w:rsidRPr="00437B0D" w:rsidRDefault="006C277B"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 xml:space="preserve">Respecto al expediente de los servidores públicos sindicalizados solo tienen acceso al mismo las partes involucradas ya que implica intereses únicamente de los implicados, es decir los trabajadores sindicalizados y el estado, las secciones organismos descentralizados, por lo que se insiste que no es información de carácter público el expediente sindical de los agremiados al S.U.T.E. Y M. no tiene relación alguna con la rendición de cuentas en el asunto que nos ocupa, y se trata de datos personales confidenciales, por tanto, no deben entregarse ni publicarse aun tratándose de una solicitud de acceso a la información pública, buscando esa protección de datos personales, por lo que la difusión pública del mismo facilitaría a cualquier persona interesada en afectar la integridad de los titulares, conductas tendientes a tal fin y tipificadas como delitos con lo que se ocasionarían un serio </w:t>
      </w:r>
      <w:r w:rsidR="00464AE4" w:rsidRPr="00437B0D">
        <w:rPr>
          <w:rFonts w:ascii="Palatino Linotype" w:eastAsia="Palatino Linotype" w:hAnsi="Palatino Linotype" w:cs="Palatino Linotype"/>
          <w:i/>
          <w:iCs/>
          <w:sz w:val="22"/>
          <w:szCs w:val="22"/>
        </w:rPr>
        <w:t>perjuicio a sus titulares.</w:t>
      </w:r>
    </w:p>
    <w:p w14:paraId="10224E14" w14:textId="7B4C34CC" w:rsidR="00464AE4"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Por lo anterior me permito adjuntar el Acta de la Novena Sesión Extraordinaria del Comité de Transparencia, de fecha 29 de agosto de dos mil veinticinco, mediante la cual se aprobó y se acordó la confidencialidad de la documentación referente a los expedientes de los servidores públicos sindicalizados del S.U.T.E.YM., ya que la información solicitada referente a expedientes sindicales de los agremiados al S.U.T.E. Y M. encuadra en la hipótesis que contempla la Ley de Transparencia у Acceso a la Información Pública del Estado de México y Municipios en su artículo 143 fracción I en razón de que con su difusión se estaría revelando información de una persona física o jurídica colectiva identificada o identificable.</w:t>
      </w:r>
    </w:p>
    <w:p w14:paraId="45016CE3" w14:textId="5D37BB83" w:rsidR="00464AE4"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Derivado de lo anterior le recomiendo a usted solicitar dicha información a la dependencia de la cual proviene el C. CLARA DIAZ ORTIZ, Cabe destacar que para el caso de solicitar su acceso a datos personales, se recomienda lo realice a través del sistema SARCOЕМ. https://sarcoem.org.mx/sarcoem/ciudadano/login.page</w:t>
      </w:r>
    </w:p>
    <w:p w14:paraId="7830202E" w14:textId="77777777" w:rsidR="00464AE4"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Cabe destacar que en ningún momento nos estamos negando a entregar dicha información y tampoco estamos violentando su derecho a saber, sin embargo, no es información que se considere pública, …</w:t>
      </w:r>
    </w:p>
    <w:p w14:paraId="2DE3C79B" w14:textId="05941774" w:rsidR="00464AE4"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En ese sentido, cabe precisar que si bien es cierto esta Organización Sindical está conformada por servidores públicos, también cabe hacer mención que por lo que hace a las relaciones laborales de los mismos con las instituciones, estas son reguladas en el Estado de México a través de la Ley del Trabajo de los Servidores Públicos en el Estado y Municipios, misma que considera dentro de sus derechos a libertad de sindicalización.</w:t>
      </w:r>
    </w:p>
    <w:p w14:paraId="5B06C790" w14:textId="20476337" w:rsidR="00464AE4"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Cabe hacer mención que esta Organización Sindical únicamente se encuentra</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constreñida a transparentar la información que tenga carácter de pública; es decir,</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toda aquella información que obre en poder de esta Organización Sindical y que</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provenga de sus agremiados y se destine a la vida interna de la misma, no está</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sujeta al escrutinio público en términos de la Ley de Transparencia, ya que no tiene</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una afectación fuera de sus agremiados.</w:t>
      </w:r>
    </w:p>
    <w:p w14:paraId="2C04C093" w14:textId="7BA4C658" w:rsidR="00C6543E" w:rsidRPr="00437B0D" w:rsidRDefault="00464AE4"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i/>
          <w:iCs/>
          <w:sz w:val="22"/>
          <w:szCs w:val="22"/>
        </w:rPr>
      </w:pPr>
      <w:r w:rsidRPr="00437B0D">
        <w:rPr>
          <w:rFonts w:ascii="Palatino Linotype" w:eastAsia="Palatino Linotype" w:hAnsi="Palatino Linotype" w:cs="Palatino Linotype"/>
          <w:i/>
          <w:iCs/>
          <w:sz w:val="22"/>
          <w:szCs w:val="22"/>
        </w:rPr>
        <w:t>Como bien se puede advertir de lo expuesto con anterioridad este sujeto obligado</w:t>
      </w:r>
      <w:r w:rsidR="00CF56F3" w:rsidRPr="00437B0D">
        <w:rPr>
          <w:rFonts w:ascii="Palatino Linotype" w:eastAsia="Palatino Linotype" w:hAnsi="Palatino Linotype" w:cs="Palatino Linotype"/>
          <w:i/>
          <w:iCs/>
          <w:sz w:val="22"/>
          <w:szCs w:val="22"/>
        </w:rPr>
        <w:t xml:space="preserve"> </w:t>
      </w:r>
      <w:r w:rsidRPr="00437B0D">
        <w:rPr>
          <w:rFonts w:ascii="Palatino Linotype" w:eastAsia="Palatino Linotype" w:hAnsi="Palatino Linotype" w:cs="Palatino Linotype"/>
          <w:i/>
          <w:iCs/>
          <w:sz w:val="22"/>
          <w:szCs w:val="22"/>
        </w:rPr>
        <w:t>no cuenta con la misma naturaleza que los órganos pertenecientes a algún poder</w:t>
      </w:r>
      <w:r w:rsidR="00CF56F3" w:rsidRPr="00437B0D">
        <w:rPr>
          <w:rFonts w:ascii="Palatino Linotype" w:eastAsia="Palatino Linotype" w:hAnsi="Palatino Linotype" w:cs="Palatino Linotype"/>
          <w:i/>
          <w:iCs/>
          <w:sz w:val="22"/>
          <w:szCs w:val="22"/>
        </w:rPr>
        <w:t xml:space="preserve"> del Estado, es decir las acciones que se realizan no son propiamente actos de autoridad, por cuanto hace a información de sindicalizados, ya que si bien los agremiados son servidores públicos no corresponden al ejercicio del poder público…” (Énfasis Añadido)</w:t>
      </w:r>
    </w:p>
    <w:p w14:paraId="47CAA7B8" w14:textId="77777777" w:rsidR="00D65347" w:rsidRPr="00437B0D" w:rsidRDefault="00D65347" w:rsidP="00D65347">
      <w:pPr>
        <w:pBdr>
          <w:top w:val="nil"/>
          <w:left w:val="nil"/>
          <w:bottom w:val="nil"/>
          <w:right w:val="nil"/>
          <w:between w:val="nil"/>
        </w:pBdr>
        <w:spacing w:line="276" w:lineRule="auto"/>
        <w:ind w:left="1134" w:right="616"/>
        <w:jc w:val="both"/>
        <w:rPr>
          <w:rFonts w:ascii="Palatino Linotype" w:eastAsia="Palatino Linotype" w:hAnsi="Palatino Linotype" w:cs="Palatino Linotype"/>
          <w:sz w:val="22"/>
          <w:szCs w:val="22"/>
        </w:rPr>
      </w:pPr>
    </w:p>
    <w:p w14:paraId="45A5A068" w14:textId="7823602D" w:rsidR="003C1971" w:rsidRPr="00437B0D" w:rsidRDefault="00531BCD" w:rsidP="00D65347">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b/>
          <w:i/>
        </w:rPr>
        <w:t>8 ACUERDO DE CLACIFICACION CUOTAS SINDICALES.pdf</w:t>
      </w:r>
      <w:r w:rsidR="00907D69" w:rsidRPr="00437B0D">
        <w:rPr>
          <w:rFonts w:ascii="Palatino Linotype" w:eastAsia="Palatino Linotype" w:hAnsi="Palatino Linotype" w:cs="Palatino Linotype"/>
        </w:rPr>
        <w:t xml:space="preserve">: </w:t>
      </w:r>
      <w:r w:rsidR="00CF56F3" w:rsidRPr="00437B0D">
        <w:rPr>
          <w:rFonts w:ascii="Palatino Linotype" w:eastAsia="Palatino Linotype" w:hAnsi="Palatino Linotype" w:cs="Palatino Linotype"/>
        </w:rPr>
        <w:t xml:space="preserve">Acta </w:t>
      </w:r>
      <w:r w:rsidR="00582D92" w:rsidRPr="00437B0D">
        <w:rPr>
          <w:rFonts w:ascii="Palatino Linotype" w:eastAsia="Palatino Linotype" w:hAnsi="Palatino Linotype" w:cs="Palatino Linotype"/>
        </w:rPr>
        <w:t xml:space="preserve">de la Octava Sesión Extraordinaria </w:t>
      </w:r>
      <w:r w:rsidR="00CF56F3" w:rsidRPr="00437B0D">
        <w:rPr>
          <w:rFonts w:ascii="Palatino Linotype" w:eastAsia="Palatino Linotype" w:hAnsi="Palatino Linotype" w:cs="Palatino Linotype"/>
        </w:rPr>
        <w:t xml:space="preserve">del Comité de Transparencia del Sindicato Único de Trabajadores de los Poderes Municipios e Instituciones Descentralizadas del Estado de México S.U.T.E.yM., </w:t>
      </w:r>
      <w:r w:rsidR="00582D92" w:rsidRPr="00437B0D">
        <w:rPr>
          <w:rFonts w:ascii="Palatino Linotype" w:eastAsia="Palatino Linotype" w:hAnsi="Palatino Linotype" w:cs="Palatino Linotype"/>
        </w:rPr>
        <w:t>de fecha veintinueve de agosto de dos mil veinticinco, en el que se aprobó por unanimidad de votos, la clasificación de la información con carácter de confidencial, por tratarse de información privada concerniente a una persona jurídica colectiva que para este acto se denomina Sindicato Único de Trabajadores de los Poderes, Municipios e Instituciones Descentralizadas Del Estado de México.</w:t>
      </w:r>
    </w:p>
    <w:p w14:paraId="54C9B3E6" w14:textId="5AB78D20" w:rsidR="00CF4FBB" w:rsidRPr="00437B0D" w:rsidRDefault="00531BCD" w:rsidP="00D65347">
      <w:pPr>
        <w:pStyle w:val="Prrafodelista"/>
        <w:numPr>
          <w:ilvl w:val="0"/>
          <w:numId w:val="10"/>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b/>
          <w:bCs/>
          <w:i/>
          <w:iCs/>
        </w:rPr>
        <w:t>9 ACUERDO CONFIDENCIALIDAD EXPEDIENTES AGREMIADOS.pdf</w:t>
      </w:r>
      <w:r w:rsidRPr="00437B0D">
        <w:rPr>
          <w:rFonts w:ascii="Palatino Linotype" w:eastAsia="Palatino Linotype" w:hAnsi="Palatino Linotype" w:cs="Palatino Linotype"/>
        </w:rPr>
        <w:t xml:space="preserve">: </w:t>
      </w:r>
      <w:r w:rsidR="00CF4FBB" w:rsidRPr="00437B0D">
        <w:rPr>
          <w:rFonts w:ascii="Palatino Linotype" w:eastAsia="Palatino Linotype" w:hAnsi="Palatino Linotype" w:cs="Palatino Linotype"/>
        </w:rPr>
        <w:t>Acta de la Novena Sesión Extraordinaria del Comité de Transparencia del Sindicato Único de Trabajadores de los Poderes Municipios e Instituciones Descentralizadas del Estado de México S.U.T.E.yM., de fecha veintinueve de agosto de dos mil veinticinco, en el que se aprobó la clasificación confidencial de la información que corresponde a expedientes sindicales de los agremiados al sindicato único de trabajadores SUTEYM, con fundamento en los artículos 2 fracciones II y IV, 4 fracciones XI de la Ley de Protección de Datos Personales en posesión de sujetos obligados del Estado de México y Municipios, 143 fracción I y demás aplicables de la Ley de Transparencia y Acceso a la Información Pública del Estado de México y Municipios.</w:t>
      </w:r>
    </w:p>
    <w:p w14:paraId="7E07A1AD" w14:textId="77777777" w:rsidR="00A30070" w:rsidRPr="00437B0D" w:rsidRDefault="00A30070" w:rsidP="00D65347">
      <w:pPr>
        <w:pStyle w:val="Prrafodelista"/>
        <w:pBdr>
          <w:top w:val="nil"/>
          <w:left w:val="nil"/>
          <w:bottom w:val="nil"/>
          <w:right w:val="nil"/>
          <w:between w:val="nil"/>
        </w:pBdr>
        <w:spacing w:line="360" w:lineRule="auto"/>
        <w:ind w:left="1440" w:right="49"/>
        <w:jc w:val="both"/>
        <w:rPr>
          <w:rFonts w:ascii="Palatino Linotype" w:eastAsia="Palatino Linotype" w:hAnsi="Palatino Linotype" w:cs="Palatino Linotype"/>
        </w:rPr>
      </w:pPr>
    </w:p>
    <w:p w14:paraId="05D25945" w14:textId="2AA72C34" w:rsidR="003C1971" w:rsidRPr="00437B0D" w:rsidRDefault="00781523" w:rsidP="00D65347">
      <w:pPr>
        <w:numPr>
          <w:ilvl w:val="0"/>
          <w:numId w:val="8"/>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Interposición del recurso de revisión. </w:t>
      </w:r>
      <w:r w:rsidRPr="00437B0D">
        <w:rPr>
          <w:rFonts w:ascii="Palatino Linotype" w:eastAsia="Palatino Linotype" w:hAnsi="Palatino Linotype" w:cs="Palatino Linotype"/>
          <w:sz w:val="22"/>
          <w:szCs w:val="22"/>
        </w:rPr>
        <w:t xml:space="preserve">Inconforme con la respuesta del </w:t>
      </w:r>
      <w:r w:rsidR="00CB71A2" w:rsidRPr="00437B0D">
        <w:rPr>
          <w:rFonts w:ascii="Palatino Linotype" w:eastAsia="Palatino Linotype" w:hAnsi="Palatino Linotype" w:cs="Palatino Linotype"/>
          <w:b/>
          <w:sz w:val="22"/>
          <w:szCs w:val="22"/>
        </w:rPr>
        <w:t xml:space="preserve">Sujeto Obligado </w:t>
      </w:r>
      <w:r w:rsidRPr="00437B0D">
        <w:rPr>
          <w:rFonts w:ascii="Palatino Linotype" w:eastAsia="Palatino Linotype" w:hAnsi="Palatino Linotype" w:cs="Palatino Linotype"/>
          <w:sz w:val="22"/>
          <w:szCs w:val="22"/>
        </w:rPr>
        <w:t>la parte</w:t>
      </w:r>
      <w:r w:rsidRPr="00437B0D">
        <w:rPr>
          <w:rFonts w:ascii="Palatino Linotype" w:eastAsia="Palatino Linotype" w:hAnsi="Palatino Linotype" w:cs="Palatino Linotype"/>
          <w:b/>
          <w:sz w:val="22"/>
          <w:szCs w:val="22"/>
        </w:rPr>
        <w:t xml:space="preserve"> </w:t>
      </w:r>
      <w:r w:rsidR="00CB71A2" w:rsidRPr="00437B0D">
        <w:rPr>
          <w:rFonts w:ascii="Palatino Linotype" w:eastAsia="Palatino Linotype" w:hAnsi="Palatino Linotype" w:cs="Palatino Linotype"/>
          <w:b/>
          <w:sz w:val="22"/>
          <w:szCs w:val="22"/>
        </w:rPr>
        <w:t>Recurrente</w:t>
      </w:r>
      <w:r w:rsidR="00CB71A2"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 xml:space="preserve">interpuso recurso de revisión a través del SAIMEX en fecha </w:t>
      </w:r>
      <w:r w:rsidR="00CF4FBB" w:rsidRPr="00437B0D">
        <w:rPr>
          <w:rFonts w:ascii="Palatino Linotype" w:eastAsia="Palatino Linotype" w:hAnsi="Palatino Linotype" w:cs="Palatino Linotype"/>
          <w:b/>
          <w:sz w:val="22"/>
          <w:szCs w:val="22"/>
        </w:rPr>
        <w:t>diez de septiembre</w:t>
      </w:r>
      <w:r w:rsidRPr="00437B0D">
        <w:rPr>
          <w:rFonts w:ascii="Palatino Linotype" w:eastAsia="Palatino Linotype" w:hAnsi="Palatino Linotype" w:cs="Palatino Linotype"/>
          <w:b/>
          <w:sz w:val="22"/>
          <w:szCs w:val="22"/>
        </w:rPr>
        <w:t xml:space="preserve"> de dos mil veinticinco</w:t>
      </w:r>
      <w:r w:rsidRPr="00437B0D">
        <w:rPr>
          <w:rFonts w:ascii="Palatino Linotype" w:eastAsia="Palatino Linotype" w:hAnsi="Palatino Linotype" w:cs="Palatino Linotype"/>
          <w:sz w:val="22"/>
          <w:szCs w:val="22"/>
        </w:rPr>
        <w:t>, a través del cual expresó lo siguiente:</w:t>
      </w:r>
    </w:p>
    <w:p w14:paraId="71B76370" w14:textId="77777777" w:rsidR="003C1971" w:rsidRPr="00437B0D" w:rsidRDefault="003C1971" w:rsidP="00D6534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236EA272" w14:textId="77777777" w:rsidR="0047130C" w:rsidRPr="00437B0D" w:rsidRDefault="00781523" w:rsidP="00D65347">
      <w:pPr>
        <w:spacing w:line="360" w:lineRule="auto"/>
        <w:ind w:left="851" w:right="616"/>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Acto impugnado. </w:t>
      </w:r>
    </w:p>
    <w:p w14:paraId="665AB279" w14:textId="2CCBE27B" w:rsidR="003C1971" w:rsidRPr="00437B0D" w:rsidRDefault="00781523" w:rsidP="00B2116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00CF4FBB" w:rsidRPr="00437B0D">
        <w:rPr>
          <w:rFonts w:ascii="Palatino Linotype" w:eastAsia="Palatino Linotype" w:hAnsi="Palatino Linotype" w:cs="Palatino Linotype"/>
          <w:i/>
          <w:sz w:val="22"/>
          <w:szCs w:val="22"/>
        </w:rPr>
        <w:t>La información que clasifican</w:t>
      </w:r>
      <w:r w:rsidR="00A30070"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i/>
          <w:sz w:val="22"/>
          <w:szCs w:val="22"/>
        </w:rPr>
        <w:t xml:space="preserve">” </w:t>
      </w:r>
    </w:p>
    <w:p w14:paraId="407DBB9A" w14:textId="77777777" w:rsidR="003C1971" w:rsidRPr="00437B0D" w:rsidRDefault="003C1971" w:rsidP="00D65347">
      <w:pPr>
        <w:spacing w:line="360" w:lineRule="auto"/>
        <w:ind w:left="851" w:right="616"/>
        <w:rPr>
          <w:rFonts w:ascii="Palatino Linotype" w:eastAsia="Palatino Linotype" w:hAnsi="Palatino Linotype" w:cs="Palatino Linotype"/>
          <w:sz w:val="22"/>
          <w:szCs w:val="22"/>
        </w:rPr>
      </w:pPr>
    </w:p>
    <w:p w14:paraId="3292CF26" w14:textId="77777777" w:rsidR="0047130C" w:rsidRPr="00437B0D" w:rsidRDefault="00781523" w:rsidP="00D65347">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Motivos de inconformidad. </w:t>
      </w:r>
    </w:p>
    <w:p w14:paraId="4521B43B" w14:textId="6D90B16D" w:rsidR="003C1971" w:rsidRPr="00437B0D" w:rsidRDefault="00781523" w:rsidP="00B2116F">
      <w:pPr>
        <w:pBdr>
          <w:top w:val="nil"/>
          <w:left w:val="nil"/>
          <w:bottom w:val="nil"/>
          <w:right w:val="nil"/>
          <w:between w:val="nil"/>
        </w:pBdr>
        <w:spacing w:line="276" w:lineRule="auto"/>
        <w:ind w:left="851" w:right="616"/>
        <w:jc w:val="both"/>
        <w:rPr>
          <w:rFonts w:ascii="Palatino Linotype" w:eastAsia="Palatino Linotype" w:hAnsi="Palatino Linotype" w:cs="Palatino Linotype"/>
          <w:b/>
          <w:bCs/>
          <w:i/>
          <w:sz w:val="22"/>
          <w:szCs w:val="22"/>
          <w:u w:val="single"/>
        </w:rPr>
      </w:pPr>
      <w:r w:rsidRPr="00437B0D">
        <w:rPr>
          <w:rFonts w:ascii="Palatino Linotype" w:eastAsia="Palatino Linotype" w:hAnsi="Palatino Linotype" w:cs="Palatino Linotype"/>
          <w:i/>
          <w:sz w:val="22"/>
          <w:szCs w:val="22"/>
        </w:rPr>
        <w:t>“</w:t>
      </w:r>
      <w:r w:rsidR="00CF4FBB" w:rsidRPr="00437B0D">
        <w:rPr>
          <w:rFonts w:ascii="Palatino Linotype" w:eastAsia="Palatino Linotype" w:hAnsi="Palatino Linotype" w:cs="Palatino Linotype"/>
          <w:i/>
          <w:sz w:val="22"/>
          <w:szCs w:val="22"/>
        </w:rPr>
        <w:t xml:space="preserve">Considero que la información que requiero </w:t>
      </w:r>
      <w:r w:rsidR="00CF4FBB" w:rsidRPr="00437B0D">
        <w:rPr>
          <w:rFonts w:ascii="Palatino Linotype" w:eastAsia="Palatino Linotype" w:hAnsi="Palatino Linotype" w:cs="Palatino Linotype"/>
          <w:b/>
          <w:i/>
          <w:sz w:val="22"/>
          <w:szCs w:val="22"/>
        </w:rPr>
        <w:t xml:space="preserve">no se ajusta a los supuestos de clasificación </w:t>
      </w:r>
      <w:r w:rsidR="00CF4FBB" w:rsidRPr="00437B0D">
        <w:rPr>
          <w:rFonts w:ascii="Palatino Linotype" w:eastAsia="Palatino Linotype" w:hAnsi="Palatino Linotype" w:cs="Palatino Linotype"/>
          <w:i/>
          <w:sz w:val="22"/>
          <w:szCs w:val="22"/>
        </w:rPr>
        <w:t xml:space="preserve">que argumenta el sujeto obligado, pues se trata de una servidora pública, y la información que se requiere es como servidora pública que justifica su afiliación, no así de una trabajador que labore para dicho sindicato obrero patrón, </w:t>
      </w:r>
      <w:r w:rsidR="00CF4FBB" w:rsidRPr="00437B0D">
        <w:rPr>
          <w:rFonts w:ascii="Palatino Linotype" w:eastAsia="Palatino Linotype" w:hAnsi="Palatino Linotype" w:cs="Palatino Linotype"/>
          <w:b/>
          <w:bCs/>
          <w:i/>
          <w:sz w:val="22"/>
          <w:szCs w:val="22"/>
          <w:u w:val="single"/>
        </w:rPr>
        <w:t>particularmente en el caso que no es posible que no se conozcan los cargos que ha ostentado como servidora pública y las fechas, lo cual deben conocer para justificar su afiliación como servidora pública</w:t>
      </w:r>
      <w:r w:rsidR="00CF4FBB" w:rsidRPr="00437B0D">
        <w:rPr>
          <w:rFonts w:ascii="Palatino Linotype" w:eastAsia="Palatino Linotype" w:hAnsi="Palatino Linotype" w:cs="Palatino Linotype"/>
          <w:i/>
          <w:sz w:val="22"/>
          <w:szCs w:val="22"/>
        </w:rPr>
        <w:t xml:space="preserve">, no quiero el expediente, </w:t>
      </w:r>
      <w:r w:rsidR="00CF4FBB" w:rsidRPr="00437B0D">
        <w:rPr>
          <w:rFonts w:ascii="Palatino Linotype" w:eastAsia="Palatino Linotype" w:hAnsi="Palatino Linotype" w:cs="Palatino Linotype"/>
          <w:b/>
          <w:bCs/>
          <w:i/>
          <w:sz w:val="22"/>
          <w:szCs w:val="22"/>
          <w:u w:val="single"/>
        </w:rPr>
        <w:t>únicamente los cargos y fechas que ha ostentando como servidora pública.</w:t>
      </w:r>
      <w:r w:rsidRPr="00437B0D">
        <w:rPr>
          <w:rFonts w:ascii="Palatino Linotype" w:eastAsia="Palatino Linotype" w:hAnsi="Palatino Linotype" w:cs="Palatino Linotype"/>
          <w:b/>
          <w:bCs/>
          <w:i/>
          <w:sz w:val="22"/>
          <w:szCs w:val="22"/>
          <w:u w:val="single"/>
        </w:rPr>
        <w:t>”</w:t>
      </w:r>
    </w:p>
    <w:p w14:paraId="390C0397" w14:textId="77777777" w:rsidR="003C1971" w:rsidRPr="00437B0D" w:rsidRDefault="003C1971" w:rsidP="00D65347">
      <w:pPr>
        <w:pBdr>
          <w:top w:val="nil"/>
          <w:left w:val="nil"/>
          <w:bottom w:val="nil"/>
          <w:right w:val="nil"/>
          <w:between w:val="nil"/>
        </w:pBdr>
        <w:spacing w:line="360" w:lineRule="auto"/>
        <w:ind w:left="567"/>
        <w:jc w:val="both"/>
        <w:rPr>
          <w:rFonts w:ascii="Palatino Linotype" w:eastAsia="Palatino Linotype" w:hAnsi="Palatino Linotype" w:cs="Palatino Linotype"/>
          <w:b/>
          <w:bCs/>
          <w:i/>
          <w:sz w:val="22"/>
          <w:szCs w:val="22"/>
          <w:u w:val="single"/>
        </w:rPr>
      </w:pPr>
    </w:p>
    <w:p w14:paraId="1CF28EA0" w14:textId="4F414BBF" w:rsidR="003C1971" w:rsidRPr="00437B0D" w:rsidRDefault="00781523" w:rsidP="00D65347">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Turno. </w:t>
      </w:r>
      <w:r w:rsidRPr="00437B0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CF4FBB" w:rsidRPr="00437B0D">
        <w:rPr>
          <w:rFonts w:ascii="Palatino Linotype" w:eastAsia="Palatino Linotype" w:hAnsi="Palatino Linotype" w:cs="Palatino Linotype"/>
          <w:b/>
          <w:sz w:val="22"/>
          <w:szCs w:val="22"/>
        </w:rPr>
        <w:t>10674</w:t>
      </w:r>
      <w:r w:rsidRPr="00437B0D">
        <w:rPr>
          <w:rFonts w:ascii="Palatino Linotype" w:eastAsia="Palatino Linotype" w:hAnsi="Palatino Linotype" w:cs="Palatino Linotype"/>
          <w:b/>
          <w:sz w:val="22"/>
          <w:szCs w:val="22"/>
        </w:rPr>
        <w:t>/INFOEM/IP/RR/2025</w:t>
      </w:r>
      <w:r w:rsidRPr="00437B0D">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37B0D">
        <w:rPr>
          <w:rFonts w:ascii="Palatino Linotype" w:eastAsia="Palatino Linotype" w:hAnsi="Palatino Linotype" w:cs="Palatino Linotype"/>
          <w:b/>
          <w:sz w:val="22"/>
          <w:szCs w:val="22"/>
        </w:rPr>
        <w:t>Guadalupe Ramírez Peña</w:t>
      </w:r>
      <w:r w:rsidRPr="00437B0D">
        <w:rPr>
          <w:rFonts w:ascii="Palatino Linotype" w:eastAsia="Palatino Linotype" w:hAnsi="Palatino Linotype" w:cs="Palatino Linotype"/>
          <w:sz w:val="22"/>
          <w:szCs w:val="22"/>
        </w:rPr>
        <w:t>, para su análisis, estudio, elaboración del proyecto y presentación ante el Pleno de este Instituto.</w:t>
      </w:r>
    </w:p>
    <w:p w14:paraId="205650A4" w14:textId="77777777" w:rsidR="003C1971" w:rsidRPr="00437B0D" w:rsidRDefault="003C1971"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A60661E" w14:textId="42B48D6A" w:rsidR="003C1971" w:rsidRPr="00437B0D" w:rsidRDefault="00781523" w:rsidP="00D65347">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437B0D">
        <w:rPr>
          <w:rFonts w:ascii="Palatino Linotype" w:eastAsia="Palatino Linotype" w:hAnsi="Palatino Linotype" w:cs="Palatino Linotype"/>
          <w:b/>
          <w:sz w:val="22"/>
          <w:szCs w:val="22"/>
        </w:rPr>
        <w:t xml:space="preserve">Admisión del recurso de revisión: </w:t>
      </w:r>
      <w:r w:rsidRPr="00437B0D">
        <w:rPr>
          <w:rFonts w:ascii="Palatino Linotype" w:eastAsia="Palatino Linotype" w:hAnsi="Palatino Linotype" w:cs="Palatino Linotype"/>
          <w:sz w:val="22"/>
          <w:szCs w:val="22"/>
        </w:rPr>
        <w:t xml:space="preserve">En fecha </w:t>
      </w:r>
      <w:r w:rsidR="00CF4FBB" w:rsidRPr="00437B0D">
        <w:rPr>
          <w:rFonts w:ascii="Palatino Linotype" w:eastAsia="Palatino Linotype" w:hAnsi="Palatino Linotype" w:cs="Palatino Linotype"/>
          <w:b/>
          <w:sz w:val="22"/>
          <w:szCs w:val="22"/>
        </w:rPr>
        <w:t>diecisiete de septiembre</w:t>
      </w:r>
      <w:r w:rsidRPr="00437B0D">
        <w:rPr>
          <w:rFonts w:ascii="Palatino Linotype" w:eastAsia="Palatino Linotype" w:hAnsi="Palatino Linotype" w:cs="Palatino Linotype"/>
          <w:b/>
          <w:sz w:val="22"/>
          <w:szCs w:val="22"/>
        </w:rPr>
        <w:t xml:space="preserve"> de dos mil veinticinco</w:t>
      </w:r>
      <w:r w:rsidRPr="00437B0D">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CB71A2" w:rsidRPr="00437B0D">
        <w:rPr>
          <w:rFonts w:ascii="Palatino Linotype" w:eastAsia="Palatino Linotype" w:hAnsi="Palatino Linotype" w:cs="Palatino Linotype"/>
          <w:b/>
          <w:sz w:val="22"/>
          <w:szCs w:val="22"/>
        </w:rPr>
        <w:t>Sujeto Obligado</w:t>
      </w:r>
      <w:r w:rsidR="00CB71A2"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presentara su informe justificado.</w:t>
      </w:r>
    </w:p>
    <w:p w14:paraId="4F3A4BC3" w14:textId="77777777" w:rsidR="003C1971" w:rsidRPr="00437B0D" w:rsidRDefault="003C1971"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79964D8" w14:textId="6B228D2F" w:rsidR="007F7C2B" w:rsidRPr="00437B0D" w:rsidRDefault="00781523" w:rsidP="00D65347">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Manifestaciones</w:t>
      </w:r>
      <w:r w:rsidR="007F7C2B" w:rsidRPr="00437B0D">
        <w:rPr>
          <w:rFonts w:ascii="Palatino Linotype" w:eastAsia="Palatino Linotype" w:hAnsi="Palatino Linotype" w:cs="Palatino Linotype"/>
          <w:sz w:val="22"/>
          <w:szCs w:val="22"/>
        </w:rPr>
        <w:t xml:space="preserve">: El </w:t>
      </w:r>
      <w:r w:rsidR="007F7C2B" w:rsidRPr="00437B0D">
        <w:rPr>
          <w:rFonts w:ascii="Palatino Linotype" w:eastAsia="Palatino Linotype" w:hAnsi="Palatino Linotype" w:cs="Palatino Linotype"/>
          <w:b/>
          <w:sz w:val="22"/>
          <w:szCs w:val="22"/>
        </w:rPr>
        <w:t>Sujeto Obligado</w:t>
      </w:r>
      <w:r w:rsidR="007F7C2B" w:rsidRPr="00437B0D">
        <w:rPr>
          <w:rFonts w:ascii="Palatino Linotype" w:eastAsia="Palatino Linotype" w:hAnsi="Palatino Linotype" w:cs="Palatino Linotype"/>
          <w:sz w:val="22"/>
          <w:szCs w:val="22"/>
        </w:rPr>
        <w:t xml:space="preserve"> en fecha </w:t>
      </w:r>
      <w:r w:rsidR="007F7C2B" w:rsidRPr="00437B0D">
        <w:rPr>
          <w:rFonts w:ascii="Palatino Linotype" w:eastAsia="Palatino Linotype" w:hAnsi="Palatino Linotype" w:cs="Palatino Linotype"/>
          <w:b/>
          <w:bCs/>
          <w:sz w:val="22"/>
          <w:szCs w:val="22"/>
        </w:rPr>
        <w:t xml:space="preserve">veintidós de septiembre de dos mil veinticinco, </w:t>
      </w:r>
      <w:r w:rsidR="007F7C2B" w:rsidRPr="00437B0D">
        <w:rPr>
          <w:rFonts w:ascii="Palatino Linotype" w:eastAsia="Palatino Linotype" w:hAnsi="Palatino Linotype" w:cs="Palatino Linotype"/>
          <w:sz w:val="22"/>
          <w:szCs w:val="22"/>
        </w:rPr>
        <w:t>remitió el archivo electrónico denominado “</w:t>
      </w:r>
      <w:r w:rsidR="007F7C2B" w:rsidRPr="00437B0D">
        <w:rPr>
          <w:rFonts w:ascii="Palatino Linotype" w:eastAsia="Palatino Linotype" w:hAnsi="Palatino Linotype" w:cs="Palatino Linotype"/>
          <w:b/>
          <w:bCs/>
          <w:i/>
          <w:iCs/>
          <w:sz w:val="22"/>
          <w:szCs w:val="22"/>
        </w:rPr>
        <w:t xml:space="preserve">ESTATUTO SINDICATO ÚNICO DE TRABAJADORES DE LOS PODERES 2023.pdf </w:t>
      </w:r>
      <w:r w:rsidR="007F7C2B" w:rsidRPr="00437B0D">
        <w:rPr>
          <w:rFonts w:ascii="Palatino Linotype" w:eastAsia="Palatino Linotype" w:hAnsi="Palatino Linotype" w:cs="Palatino Linotype"/>
          <w:bCs/>
          <w:iCs/>
          <w:sz w:val="22"/>
          <w:szCs w:val="22"/>
        </w:rPr>
        <w:t xml:space="preserve">y </w:t>
      </w:r>
      <w:r w:rsidR="007F7C2B" w:rsidRPr="00437B0D">
        <w:rPr>
          <w:rFonts w:ascii="Palatino Linotype" w:eastAsia="Palatino Linotype" w:hAnsi="Palatino Linotype" w:cs="Palatino Linotype"/>
          <w:b/>
          <w:bCs/>
          <w:i/>
          <w:iCs/>
          <w:sz w:val="22"/>
          <w:szCs w:val="22"/>
        </w:rPr>
        <w:t>INFORME DE JUSTIFICACION 94.pdf</w:t>
      </w:r>
      <w:r w:rsidR="007F7C2B" w:rsidRPr="00437B0D">
        <w:rPr>
          <w:rFonts w:ascii="Palatino Linotype" w:eastAsia="Palatino Linotype" w:hAnsi="Palatino Linotype" w:cs="Palatino Linotype"/>
          <w:sz w:val="22"/>
          <w:szCs w:val="22"/>
        </w:rPr>
        <w:t xml:space="preserve">”, los cuales contienen lo siguiente: </w:t>
      </w:r>
    </w:p>
    <w:p w14:paraId="25EBA355" w14:textId="77777777" w:rsidR="00425277" w:rsidRPr="00437B0D" w:rsidRDefault="00425277"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806BD57" w14:textId="58C69A4C" w:rsidR="007F7C2B" w:rsidRPr="00437B0D" w:rsidRDefault="007F7C2B" w:rsidP="00D65347">
      <w:pPr>
        <w:pStyle w:val="Prrafodelista"/>
        <w:numPr>
          <w:ilvl w:val="0"/>
          <w:numId w:val="1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437B0D">
        <w:rPr>
          <w:rFonts w:ascii="Palatino Linotype" w:eastAsia="Palatino Linotype" w:hAnsi="Palatino Linotype" w:cs="Palatino Linotype"/>
          <w:b/>
          <w:i/>
        </w:rPr>
        <w:t>ESTATUTO SINDICATO ÚNICO DE TRABAJADORES DE LOS PODERES 2023.pdf</w:t>
      </w:r>
      <w:r w:rsidRPr="00437B0D">
        <w:rPr>
          <w:rFonts w:ascii="Palatino Linotype" w:eastAsia="Palatino Linotype" w:hAnsi="Palatino Linotype" w:cs="Palatino Linotype"/>
        </w:rPr>
        <w:t xml:space="preserve">: Estatuto Interno del Sindicato Único de Trabajadores de los Poderes, Municipios e Instituciones Descentralizadas del Estado de México. </w:t>
      </w:r>
    </w:p>
    <w:p w14:paraId="659105D3" w14:textId="7E9C04B7" w:rsidR="007F7C2B" w:rsidRPr="00437B0D" w:rsidRDefault="007F7C2B" w:rsidP="00D65347">
      <w:pPr>
        <w:pStyle w:val="Prrafodelista"/>
        <w:numPr>
          <w:ilvl w:val="0"/>
          <w:numId w:val="1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437B0D">
        <w:rPr>
          <w:rFonts w:ascii="Palatino Linotype" w:eastAsia="Palatino Linotype" w:hAnsi="Palatino Linotype" w:cs="Palatino Linotype"/>
          <w:b/>
          <w:bCs/>
          <w:i/>
          <w:iCs/>
        </w:rPr>
        <w:t xml:space="preserve">INFORME DE JUSTIFICACION 94.pdf: </w:t>
      </w:r>
      <w:r w:rsidR="00DC13C2" w:rsidRPr="00437B0D">
        <w:rPr>
          <w:rFonts w:ascii="Palatino Linotype" w:eastAsia="Palatino Linotype" w:hAnsi="Palatino Linotype" w:cs="Palatino Linotype"/>
          <w:bCs/>
          <w:iCs/>
        </w:rPr>
        <w:t xml:space="preserve">Oficio suscrito por el Titular de la Unidad de Transparencia </w:t>
      </w:r>
      <w:r w:rsidR="007665AF" w:rsidRPr="00437B0D">
        <w:rPr>
          <w:rFonts w:ascii="Palatino Linotype" w:eastAsia="Palatino Linotype" w:hAnsi="Palatino Linotype" w:cs="Palatino Linotype"/>
          <w:bCs/>
          <w:iCs/>
        </w:rPr>
        <w:t xml:space="preserve">en el que confirma la respuesta inicial, precisando que para </w:t>
      </w:r>
      <w:r w:rsidR="007665AF" w:rsidRPr="00437B0D">
        <w:rPr>
          <w:rFonts w:ascii="Palatino Linotype" w:eastAsia="Palatino Linotype" w:hAnsi="Palatino Linotype" w:cs="Palatino Linotype"/>
          <w:b/>
          <w:iCs/>
          <w:u w:val="single"/>
        </w:rPr>
        <w:t>ser sindicalizado no son necesarios los cargos o empleos en el servicio público que justifiquen su sindicalización</w:t>
      </w:r>
      <w:r w:rsidR="007665AF" w:rsidRPr="00437B0D">
        <w:rPr>
          <w:rFonts w:ascii="Palatino Linotype" w:eastAsia="Palatino Linotype" w:hAnsi="Palatino Linotype" w:cs="Palatino Linotype"/>
          <w:bCs/>
          <w:iCs/>
        </w:rPr>
        <w:t xml:space="preserve">, en términos del artículo 7 de la Ley del Trabajo de los Servidores Públicos del Estado de México. </w:t>
      </w:r>
    </w:p>
    <w:p w14:paraId="6A495D28" w14:textId="77777777" w:rsidR="003C1971" w:rsidRPr="00437B0D" w:rsidRDefault="003C1971"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8470022" w14:textId="03392A46" w:rsidR="007665AF" w:rsidRPr="00437B0D" w:rsidRDefault="007665AF"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Documentos que fueron puestos a la vista de la parte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en fecha </w:t>
      </w:r>
      <w:r w:rsidRPr="00437B0D">
        <w:rPr>
          <w:rFonts w:ascii="Palatino Linotype" w:eastAsia="Palatino Linotype" w:hAnsi="Palatino Linotype" w:cs="Palatino Linotype"/>
          <w:b/>
          <w:sz w:val="22"/>
          <w:szCs w:val="22"/>
        </w:rPr>
        <w:t>veintiuno de noviembre de dos mil veinticinco</w:t>
      </w:r>
      <w:r w:rsidRPr="00437B0D">
        <w:rPr>
          <w:rFonts w:ascii="Palatino Linotype" w:eastAsia="Palatino Linotype" w:hAnsi="Palatino Linotype" w:cs="Palatino Linotype"/>
          <w:sz w:val="22"/>
          <w:szCs w:val="22"/>
        </w:rPr>
        <w:t xml:space="preserve">; no obstante, fue omisa en ejercer dicha prerrogativa. </w:t>
      </w:r>
    </w:p>
    <w:p w14:paraId="00EABC50" w14:textId="77777777" w:rsidR="007665AF" w:rsidRPr="00437B0D" w:rsidRDefault="007665AF" w:rsidP="00D65347">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87C7A9" w14:textId="76DA8B2E" w:rsidR="003C1971" w:rsidRPr="00437B0D" w:rsidRDefault="00781523" w:rsidP="00D65347">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Ampliación del plazo.</w:t>
      </w:r>
      <w:r w:rsidRPr="00437B0D">
        <w:rPr>
          <w:rFonts w:ascii="Palatino Linotype" w:eastAsia="Palatino Linotype" w:hAnsi="Palatino Linotype" w:cs="Palatino Linotype"/>
          <w:sz w:val="22"/>
          <w:szCs w:val="22"/>
        </w:rPr>
        <w:t xml:space="preserve"> En fecha </w:t>
      </w:r>
      <w:r w:rsidR="00CF4FBB" w:rsidRPr="00437B0D">
        <w:rPr>
          <w:rFonts w:ascii="Palatino Linotype" w:eastAsia="Palatino Linotype" w:hAnsi="Palatino Linotype" w:cs="Palatino Linotype"/>
          <w:b/>
          <w:sz w:val="22"/>
          <w:szCs w:val="22"/>
        </w:rPr>
        <w:t>diez</w:t>
      </w:r>
      <w:r w:rsidR="00A30070" w:rsidRPr="00437B0D">
        <w:rPr>
          <w:rFonts w:ascii="Palatino Linotype" w:eastAsia="Palatino Linotype" w:hAnsi="Palatino Linotype" w:cs="Palatino Linotype"/>
          <w:b/>
          <w:sz w:val="22"/>
          <w:szCs w:val="22"/>
        </w:rPr>
        <w:t xml:space="preserve"> de febrero de dos m</w:t>
      </w:r>
      <w:r w:rsidR="00210AF9" w:rsidRPr="00437B0D">
        <w:rPr>
          <w:rFonts w:ascii="Palatino Linotype" w:eastAsia="Palatino Linotype" w:hAnsi="Palatino Linotype" w:cs="Palatino Linotype"/>
          <w:b/>
          <w:sz w:val="22"/>
          <w:szCs w:val="22"/>
        </w:rPr>
        <w:t>il veintiséis</w:t>
      </w:r>
      <w:r w:rsidRPr="00437B0D">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43036919" w14:textId="77777777" w:rsidR="003C1971" w:rsidRPr="00437B0D" w:rsidRDefault="003C1971" w:rsidP="00D65347">
      <w:pPr>
        <w:widowControl w:val="0"/>
        <w:spacing w:line="360" w:lineRule="auto"/>
        <w:jc w:val="both"/>
        <w:rPr>
          <w:rFonts w:ascii="Palatino Linotype" w:eastAsia="Palatino Linotype" w:hAnsi="Palatino Linotype" w:cs="Palatino Linotype"/>
          <w:sz w:val="22"/>
          <w:szCs w:val="22"/>
        </w:rPr>
      </w:pPr>
    </w:p>
    <w:p w14:paraId="74E3C197"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086B211"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A6A2BE4"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228B04"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363BF358"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4F3371C"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7195F33A"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A0F1E8"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596D123E" w14:textId="77777777" w:rsidR="003C1971" w:rsidRPr="00437B0D" w:rsidRDefault="00781523" w:rsidP="00D65347">
      <w:pPr>
        <w:spacing w:line="360" w:lineRule="auto"/>
        <w:jc w:val="both"/>
        <w:rPr>
          <w:rFonts w:ascii="Palatino Linotype" w:eastAsia="Palatino Linotype" w:hAnsi="Palatino Linotype" w:cs="Palatino Linotype"/>
          <w:strike/>
          <w:sz w:val="22"/>
          <w:szCs w:val="22"/>
        </w:rPr>
      </w:pPr>
      <w:r w:rsidRPr="00437B0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861C0DF"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6930F783" w14:textId="77777777" w:rsidR="003C1971" w:rsidRPr="00437B0D" w:rsidRDefault="00781523" w:rsidP="00D65347">
      <w:pPr>
        <w:numPr>
          <w:ilvl w:val="0"/>
          <w:numId w:val="9"/>
        </w:num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Complejidad del Asunto:</w:t>
      </w:r>
      <w:r w:rsidRPr="00437B0D">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69447E4" w14:textId="77777777" w:rsidR="003C1971" w:rsidRPr="00437B0D" w:rsidRDefault="003C1971" w:rsidP="00D65347">
      <w:pPr>
        <w:spacing w:line="360" w:lineRule="auto"/>
        <w:ind w:left="927"/>
        <w:jc w:val="both"/>
        <w:rPr>
          <w:rFonts w:ascii="Palatino Linotype" w:eastAsia="Palatino Linotype" w:hAnsi="Palatino Linotype" w:cs="Palatino Linotype"/>
          <w:sz w:val="22"/>
          <w:szCs w:val="22"/>
        </w:rPr>
      </w:pPr>
    </w:p>
    <w:p w14:paraId="5196AD80" w14:textId="77777777" w:rsidR="003C1971" w:rsidRPr="00437B0D" w:rsidRDefault="00781523" w:rsidP="00D65347">
      <w:pPr>
        <w:numPr>
          <w:ilvl w:val="0"/>
          <w:numId w:val="9"/>
        </w:num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Actividad Procesal del interesado.</w:t>
      </w:r>
      <w:r w:rsidRPr="00437B0D">
        <w:rPr>
          <w:rFonts w:ascii="Palatino Linotype" w:eastAsia="Palatino Linotype" w:hAnsi="Palatino Linotype" w:cs="Palatino Linotype"/>
          <w:sz w:val="22"/>
          <w:szCs w:val="22"/>
        </w:rPr>
        <w:t xml:space="preserve"> Acciones u omisiones del interesado.</w:t>
      </w:r>
    </w:p>
    <w:p w14:paraId="1C8ADFC5" w14:textId="77777777" w:rsidR="003C1971" w:rsidRPr="00437B0D" w:rsidRDefault="003C1971" w:rsidP="00D65347">
      <w:pPr>
        <w:spacing w:line="360" w:lineRule="auto"/>
        <w:ind w:left="927"/>
        <w:jc w:val="both"/>
        <w:rPr>
          <w:rFonts w:ascii="Palatino Linotype" w:eastAsia="Palatino Linotype" w:hAnsi="Palatino Linotype" w:cs="Palatino Linotype"/>
          <w:sz w:val="22"/>
          <w:szCs w:val="22"/>
        </w:rPr>
      </w:pPr>
    </w:p>
    <w:p w14:paraId="16B73AFF" w14:textId="77777777" w:rsidR="003C1971" w:rsidRPr="00437B0D" w:rsidRDefault="00781523" w:rsidP="00D65347">
      <w:pPr>
        <w:numPr>
          <w:ilvl w:val="0"/>
          <w:numId w:val="9"/>
        </w:num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Conducta de la Autoridad:</w:t>
      </w:r>
      <w:r w:rsidRPr="00437B0D">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E5F057B" w14:textId="77777777" w:rsidR="003C1971" w:rsidRPr="00437B0D" w:rsidRDefault="003C1971" w:rsidP="00D65347">
      <w:pPr>
        <w:spacing w:line="360" w:lineRule="auto"/>
        <w:ind w:left="927"/>
        <w:jc w:val="both"/>
        <w:rPr>
          <w:rFonts w:ascii="Palatino Linotype" w:eastAsia="Palatino Linotype" w:hAnsi="Palatino Linotype" w:cs="Palatino Linotype"/>
          <w:sz w:val="22"/>
          <w:szCs w:val="22"/>
        </w:rPr>
      </w:pPr>
    </w:p>
    <w:p w14:paraId="6E62060A" w14:textId="77777777" w:rsidR="003C1971" w:rsidRPr="00437B0D" w:rsidRDefault="00781523" w:rsidP="00D65347">
      <w:pPr>
        <w:numPr>
          <w:ilvl w:val="0"/>
          <w:numId w:val="9"/>
        </w:num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b/>
          <w:sz w:val="22"/>
          <w:szCs w:val="22"/>
        </w:rPr>
        <w:t xml:space="preserve">La afectación generada en la situación jurídica de la persona involucrada en el proceso: </w:t>
      </w:r>
      <w:r w:rsidRPr="00437B0D">
        <w:rPr>
          <w:rFonts w:ascii="Palatino Linotype" w:eastAsia="Palatino Linotype" w:hAnsi="Palatino Linotype" w:cs="Palatino Linotype"/>
          <w:sz w:val="22"/>
          <w:szCs w:val="22"/>
        </w:rPr>
        <w:t>Violación a sus derechos humanos.</w:t>
      </w:r>
    </w:p>
    <w:p w14:paraId="418E9CFA"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1728F9AA"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FEB63E"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5BA226F0" w14:textId="77777777" w:rsidR="003C1971" w:rsidRPr="00437B0D" w:rsidRDefault="00781523" w:rsidP="00D65347">
      <w:pPr>
        <w:spacing w:line="360" w:lineRule="auto"/>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37B0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37B0D">
        <w:rPr>
          <w:rFonts w:ascii="Palatino Linotype" w:eastAsia="Palatino Linotype" w:hAnsi="Palatino Linotype" w:cs="Palatino Linotype"/>
          <w:sz w:val="22"/>
          <w:szCs w:val="22"/>
        </w:rPr>
        <w:t>, visible en la Gaceta del Seminario Judicial de la Federación con el registro digital 205635.</w:t>
      </w:r>
    </w:p>
    <w:p w14:paraId="76BCAACA"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3EF0ECE9"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BBD8548"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70AEDE70"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F98733B"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1689AB14" w14:textId="77777777" w:rsidR="003C1971" w:rsidRPr="00437B0D" w:rsidRDefault="00781523" w:rsidP="00B2116F">
      <w:pPr>
        <w:spacing w:line="276" w:lineRule="auto"/>
        <w:ind w:left="851" w:right="616"/>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i/>
          <w:sz w:val="22"/>
          <w:szCs w:val="22"/>
        </w:rPr>
        <w:t>“PLAZO RAZONABLE PARA RESOLVER. DIMENSIÓN Y EFECTOS DE ESTE CONCEPTO CUANDO SE ADUCE EXCESIVA CARGA DE TRABAJO.”</w:t>
      </w:r>
      <w:r w:rsidRPr="00437B0D">
        <w:rPr>
          <w:rFonts w:ascii="Palatino Linotype" w:eastAsia="Palatino Linotype" w:hAnsi="Palatino Linotype" w:cs="Palatino Linotype"/>
          <w:sz w:val="22"/>
          <w:szCs w:val="22"/>
        </w:rPr>
        <w:t xml:space="preserve"> consultable en el Seminario Judicial de la Federación y su gaceta, con el registro digital 2002351.</w:t>
      </w:r>
    </w:p>
    <w:p w14:paraId="3A74CF7F" w14:textId="77777777" w:rsidR="003C1971" w:rsidRPr="00437B0D" w:rsidRDefault="003C1971" w:rsidP="00B2116F">
      <w:pPr>
        <w:spacing w:line="276" w:lineRule="auto"/>
        <w:ind w:left="851" w:right="616"/>
        <w:jc w:val="both"/>
        <w:rPr>
          <w:rFonts w:ascii="Palatino Linotype" w:eastAsia="Palatino Linotype" w:hAnsi="Palatino Linotype" w:cs="Palatino Linotype"/>
          <w:b/>
          <w:sz w:val="22"/>
          <w:szCs w:val="22"/>
        </w:rPr>
      </w:pPr>
    </w:p>
    <w:p w14:paraId="2E48FB94" w14:textId="77777777" w:rsidR="003C1971" w:rsidRPr="00437B0D" w:rsidRDefault="00781523" w:rsidP="00B2116F">
      <w:pPr>
        <w:spacing w:line="276" w:lineRule="auto"/>
        <w:ind w:left="851" w:right="616"/>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437B0D">
        <w:rPr>
          <w:rFonts w:ascii="Palatino Linotype" w:eastAsia="Palatino Linotype" w:hAnsi="Palatino Linotype" w:cs="Palatino Linotype"/>
          <w:sz w:val="22"/>
          <w:szCs w:val="22"/>
        </w:rPr>
        <w:t>, visible en el Seminario Judicial de la Federación y su gaceta, con el registro digital 2002350.</w:t>
      </w:r>
    </w:p>
    <w:p w14:paraId="40E81855" w14:textId="77777777" w:rsidR="003C1971" w:rsidRPr="00437B0D" w:rsidRDefault="003C1971" w:rsidP="00D65347">
      <w:pPr>
        <w:spacing w:line="360" w:lineRule="auto"/>
        <w:ind w:left="567" w:right="616"/>
        <w:jc w:val="both"/>
        <w:rPr>
          <w:rFonts w:ascii="Palatino Linotype" w:eastAsia="Palatino Linotype" w:hAnsi="Palatino Linotype" w:cs="Palatino Linotype"/>
          <w:sz w:val="22"/>
          <w:szCs w:val="22"/>
        </w:rPr>
      </w:pPr>
    </w:p>
    <w:p w14:paraId="22FA5E3B"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79FDBFBE"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16B1D2B6" w14:textId="25C78ECA" w:rsidR="003C1971" w:rsidRPr="00437B0D" w:rsidRDefault="00781523" w:rsidP="00D65347">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Cierre de instrucción. </w:t>
      </w:r>
      <w:r w:rsidRPr="00437B0D">
        <w:rPr>
          <w:rFonts w:ascii="Palatino Linotype" w:eastAsia="Palatino Linotype" w:hAnsi="Palatino Linotype" w:cs="Palatino Linotype"/>
          <w:sz w:val="22"/>
          <w:szCs w:val="22"/>
        </w:rPr>
        <w:t xml:space="preserve">El </w:t>
      </w:r>
      <w:r w:rsidR="007665AF" w:rsidRPr="00437B0D">
        <w:rPr>
          <w:rFonts w:ascii="Palatino Linotype" w:eastAsia="Palatino Linotype" w:hAnsi="Palatino Linotype" w:cs="Palatino Linotype"/>
          <w:b/>
          <w:sz w:val="22"/>
          <w:szCs w:val="22"/>
        </w:rPr>
        <w:t>diez</w:t>
      </w:r>
      <w:r w:rsidR="00210AF9" w:rsidRPr="00437B0D">
        <w:rPr>
          <w:rFonts w:ascii="Palatino Linotype" w:eastAsia="Palatino Linotype" w:hAnsi="Palatino Linotype" w:cs="Palatino Linotype"/>
          <w:b/>
          <w:sz w:val="22"/>
          <w:szCs w:val="22"/>
        </w:rPr>
        <w:t xml:space="preserve"> de febrero de dos mil veintiséis</w:t>
      </w:r>
      <w:r w:rsidRPr="00437B0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EED5F2B" w14:textId="77777777" w:rsidR="003C1971" w:rsidRPr="00437B0D" w:rsidRDefault="003C1971" w:rsidP="00D6534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368C04D"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4A60EFB"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01999831" w14:textId="77777777" w:rsidR="003C1971" w:rsidRPr="00437B0D" w:rsidRDefault="00781523" w:rsidP="00D65347">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437B0D">
        <w:rPr>
          <w:rFonts w:ascii="Palatino Linotype" w:eastAsia="Palatino Linotype" w:hAnsi="Palatino Linotype" w:cs="Palatino Linotype"/>
          <w:b/>
          <w:sz w:val="22"/>
          <w:szCs w:val="22"/>
        </w:rPr>
        <w:t>C O N S I D E R A N D O:</w:t>
      </w:r>
    </w:p>
    <w:p w14:paraId="7C703D94" w14:textId="77777777" w:rsidR="003C1971" w:rsidRPr="00437B0D" w:rsidRDefault="003C1971" w:rsidP="00D65347">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8F7564B" w14:textId="286EFAB8"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Primero. Competencia. </w:t>
      </w:r>
      <w:r w:rsidRPr="00437B0D">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9D03A4" w:rsidRPr="00437B0D">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0083554E" w:rsidRPr="00437B0D">
        <w:rPr>
          <w:rFonts w:ascii="Palatino Linotype" w:eastAsia="Palatino Linotype" w:hAnsi="Palatino Linotype" w:cs="Palatino Linotype"/>
          <w:sz w:val="22"/>
          <w:szCs w:val="22"/>
        </w:rPr>
        <w:t>; Transitorio Cuarto, párrafo segundo del Decreto número 198 de la “LXII” Legislatura del Estado de México</w:t>
      </w:r>
      <w:r w:rsidRPr="00437B0D">
        <w:rPr>
          <w:rFonts w:ascii="Palatino Linotype" w:eastAsia="Palatino Linotype" w:hAnsi="Palatino Linotype" w:cs="Palatino Linotype"/>
          <w:sz w:val="22"/>
          <w:szCs w:val="22"/>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3B66678" w14:textId="77777777" w:rsidR="003C1971" w:rsidRPr="00437B0D" w:rsidRDefault="003C1971" w:rsidP="00D65347">
      <w:pPr>
        <w:spacing w:line="360" w:lineRule="auto"/>
        <w:jc w:val="both"/>
        <w:rPr>
          <w:rFonts w:ascii="Palatino Linotype" w:eastAsia="Palatino Linotype" w:hAnsi="Palatino Linotype" w:cs="Palatino Linotype"/>
          <w:b/>
          <w:sz w:val="22"/>
          <w:szCs w:val="22"/>
        </w:rPr>
      </w:pPr>
    </w:p>
    <w:p w14:paraId="4785E0BC"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Segundo. Oportunidad y Procedibilidad del Recurso de Revisión</w:t>
      </w:r>
      <w:r w:rsidRPr="00437B0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60B6FA6"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FC72DF7" w14:textId="1DBEBA24"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CB71A2" w:rsidRPr="00437B0D">
        <w:rPr>
          <w:rFonts w:ascii="Palatino Linotype" w:eastAsia="Palatino Linotype" w:hAnsi="Palatino Linotype" w:cs="Palatino Linotype"/>
          <w:b/>
          <w:sz w:val="22"/>
          <w:szCs w:val="22"/>
        </w:rPr>
        <w:t>Sujeto Obligado</w:t>
      </w:r>
      <w:r w:rsidR="00CB71A2"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 xml:space="preserve">proporcionó su respuesta a la solicitud de información el </w:t>
      </w:r>
      <w:r w:rsidR="009D03A4" w:rsidRPr="00437B0D">
        <w:rPr>
          <w:rFonts w:ascii="Palatino Linotype" w:eastAsia="Palatino Linotype" w:hAnsi="Palatino Linotype" w:cs="Palatino Linotype"/>
          <w:b/>
          <w:sz w:val="22"/>
          <w:szCs w:val="22"/>
        </w:rPr>
        <w:t>primero</w:t>
      </w:r>
      <w:r w:rsidR="004A4B46" w:rsidRPr="00437B0D">
        <w:rPr>
          <w:rFonts w:ascii="Palatino Linotype" w:eastAsia="Palatino Linotype" w:hAnsi="Palatino Linotype" w:cs="Palatino Linotype"/>
          <w:b/>
          <w:sz w:val="22"/>
          <w:szCs w:val="22"/>
        </w:rPr>
        <w:t xml:space="preserve"> de septiembre</w:t>
      </w:r>
      <w:r w:rsidRPr="00437B0D">
        <w:rPr>
          <w:rFonts w:ascii="Palatino Linotype" w:eastAsia="Palatino Linotype" w:hAnsi="Palatino Linotype" w:cs="Palatino Linotype"/>
          <w:b/>
          <w:sz w:val="22"/>
          <w:szCs w:val="22"/>
        </w:rPr>
        <w:t xml:space="preserve"> de dos mil veinticinco</w:t>
      </w:r>
      <w:r w:rsidRPr="00437B0D">
        <w:rPr>
          <w:rFonts w:ascii="Palatino Linotype" w:eastAsia="Palatino Linotype" w:hAnsi="Palatino Linotype" w:cs="Palatino Linotype"/>
          <w:sz w:val="22"/>
          <w:szCs w:val="22"/>
        </w:rPr>
        <w:t xml:space="preserve">, y la parte </w:t>
      </w:r>
      <w:r w:rsidR="004A4B46" w:rsidRPr="00437B0D">
        <w:rPr>
          <w:rFonts w:ascii="Palatino Linotype" w:eastAsia="Palatino Linotype" w:hAnsi="Palatino Linotype" w:cs="Palatino Linotype"/>
          <w:b/>
          <w:sz w:val="22"/>
          <w:szCs w:val="22"/>
        </w:rPr>
        <w:t>Recurrente</w:t>
      </w:r>
      <w:r w:rsidR="004A4B46"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sz w:val="22"/>
          <w:szCs w:val="22"/>
        </w:rPr>
        <w:t xml:space="preserve">presentó su recurso de revisión el </w:t>
      </w:r>
      <w:r w:rsidR="009D03A4" w:rsidRPr="00437B0D">
        <w:rPr>
          <w:rFonts w:ascii="Palatino Linotype" w:eastAsia="Palatino Linotype" w:hAnsi="Palatino Linotype" w:cs="Palatino Linotype"/>
          <w:b/>
          <w:sz w:val="22"/>
          <w:szCs w:val="22"/>
        </w:rPr>
        <w:t>diez de septiembre</w:t>
      </w:r>
      <w:r w:rsidRPr="00437B0D">
        <w:rPr>
          <w:rFonts w:ascii="Palatino Linotype" w:eastAsia="Palatino Linotype" w:hAnsi="Palatino Linotype" w:cs="Palatino Linotype"/>
          <w:b/>
          <w:sz w:val="22"/>
          <w:szCs w:val="22"/>
        </w:rPr>
        <w:t xml:space="preserve"> de dos mil veinticinco</w:t>
      </w:r>
      <w:r w:rsidRPr="00437B0D">
        <w:rPr>
          <w:rFonts w:ascii="Palatino Linotype" w:eastAsia="Palatino Linotype" w:hAnsi="Palatino Linotype" w:cs="Palatino Linotype"/>
          <w:sz w:val="22"/>
          <w:szCs w:val="22"/>
        </w:rPr>
        <w:t>;</w:t>
      </w:r>
      <w:r w:rsidRPr="00437B0D">
        <w:rPr>
          <w:rFonts w:ascii="Palatino Linotype" w:eastAsia="Palatino Linotype" w:hAnsi="Palatino Linotype" w:cs="Palatino Linotype"/>
          <w:b/>
          <w:sz w:val="22"/>
          <w:szCs w:val="22"/>
        </w:rPr>
        <w:t xml:space="preserve"> </w:t>
      </w:r>
      <w:r w:rsidRPr="00437B0D">
        <w:rPr>
          <w:rFonts w:ascii="Palatino Linotype" w:eastAsia="Palatino Linotype" w:hAnsi="Palatino Linotype" w:cs="Palatino Linotype"/>
          <w:sz w:val="22"/>
          <w:szCs w:val="22"/>
        </w:rPr>
        <w:t xml:space="preserve">esto es al </w:t>
      </w:r>
      <w:r w:rsidR="009D03A4" w:rsidRPr="00437B0D">
        <w:rPr>
          <w:rFonts w:ascii="Palatino Linotype" w:eastAsia="Palatino Linotype" w:hAnsi="Palatino Linotype" w:cs="Palatino Linotype"/>
          <w:sz w:val="22"/>
          <w:szCs w:val="22"/>
        </w:rPr>
        <w:t>séptimo</w:t>
      </w:r>
      <w:r w:rsidRPr="00437B0D">
        <w:rPr>
          <w:rFonts w:ascii="Palatino Linotype" w:eastAsia="Palatino Linotype" w:hAnsi="Palatino Linotype" w:cs="Palatino Linotype"/>
          <w:sz w:val="22"/>
          <w:szCs w:val="22"/>
        </w:rPr>
        <w:t xml:space="preserve"> día hábil siguiente en que tuvo conocimiento de la respuesta. </w:t>
      </w:r>
    </w:p>
    <w:p w14:paraId="073B1D8C" w14:textId="77777777" w:rsidR="003C1971" w:rsidRPr="00437B0D" w:rsidRDefault="003C1971" w:rsidP="00D65347">
      <w:pPr>
        <w:spacing w:line="360" w:lineRule="auto"/>
        <w:ind w:right="843"/>
        <w:jc w:val="both"/>
        <w:rPr>
          <w:rFonts w:ascii="Palatino Linotype" w:eastAsia="Palatino Linotype" w:hAnsi="Palatino Linotype" w:cs="Palatino Linotype"/>
          <w:i/>
          <w:sz w:val="22"/>
          <w:szCs w:val="22"/>
        </w:rPr>
      </w:pPr>
    </w:p>
    <w:p w14:paraId="01E93BE9"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6BAC0806"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41BCB8BB" w14:textId="23DD442B"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9D03A4" w:rsidRPr="00437B0D">
        <w:rPr>
          <w:rFonts w:ascii="Palatino Linotype" w:eastAsia="Palatino Linotype" w:hAnsi="Palatino Linotype" w:cs="Palatino Linotype"/>
          <w:sz w:val="22"/>
          <w:szCs w:val="22"/>
        </w:rPr>
        <w:t>I</w:t>
      </w:r>
      <w:r w:rsidRPr="00437B0D">
        <w:rPr>
          <w:rFonts w:ascii="Palatino Linotype" w:eastAsia="Palatino Linotype" w:hAnsi="Palatino Linotype" w:cs="Palatino Linotype"/>
          <w:sz w:val="22"/>
          <w:szCs w:val="22"/>
        </w:rPr>
        <w:t>I de la ley de la materia, que a la letra dice:</w:t>
      </w:r>
    </w:p>
    <w:p w14:paraId="0007B3BB"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4286BF96"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b/>
          <w:i/>
          <w:sz w:val="22"/>
          <w:szCs w:val="22"/>
        </w:rPr>
        <w:t xml:space="preserve">Artículo 179. </w:t>
      </w:r>
      <w:r w:rsidRPr="00437B0D">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670AF3E" w14:textId="53209411" w:rsidR="003C1971" w:rsidRPr="00437B0D" w:rsidRDefault="009D03A4" w:rsidP="00D65347">
      <w:pPr>
        <w:spacing w:line="276" w:lineRule="auto"/>
        <w:ind w:left="851" w:right="616"/>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i/>
          <w:sz w:val="22"/>
          <w:szCs w:val="22"/>
        </w:rPr>
        <w:t>II. La clasificación de la información</w:t>
      </w:r>
      <w:r w:rsidR="00781523" w:rsidRPr="00437B0D">
        <w:rPr>
          <w:rFonts w:ascii="Palatino Linotype" w:eastAsia="Palatino Linotype" w:hAnsi="Palatino Linotype" w:cs="Palatino Linotype"/>
          <w:b/>
          <w:sz w:val="22"/>
          <w:szCs w:val="22"/>
        </w:rPr>
        <w:t>;</w:t>
      </w:r>
    </w:p>
    <w:p w14:paraId="6BFFA527" w14:textId="77777777" w:rsidR="003C1971" w:rsidRPr="00437B0D" w:rsidRDefault="00781523" w:rsidP="00D65347">
      <w:pPr>
        <w:spacing w:line="276" w:lineRule="auto"/>
        <w:ind w:left="851" w:right="616"/>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 </w:t>
      </w:r>
    </w:p>
    <w:p w14:paraId="496FBBE2" w14:textId="77777777" w:rsidR="003C1971" w:rsidRPr="00437B0D" w:rsidRDefault="003C1971" w:rsidP="00D65347">
      <w:pPr>
        <w:spacing w:line="360" w:lineRule="auto"/>
        <w:ind w:left="567" w:right="616"/>
        <w:jc w:val="both"/>
        <w:rPr>
          <w:rFonts w:ascii="Palatino Linotype" w:eastAsia="Palatino Linotype" w:hAnsi="Palatino Linotype" w:cs="Palatino Linotype"/>
          <w:sz w:val="22"/>
          <w:szCs w:val="22"/>
        </w:rPr>
      </w:pPr>
    </w:p>
    <w:p w14:paraId="5E87AA89" w14:textId="7A8CDFFD"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Tercero. Materia de Revisión</w:t>
      </w:r>
      <w:r w:rsidRPr="00437B0D">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determinar si se actualiza la fracción I</w:t>
      </w:r>
      <w:r w:rsidR="009D03A4" w:rsidRPr="00437B0D">
        <w:rPr>
          <w:rFonts w:ascii="Palatino Linotype" w:eastAsia="Palatino Linotype" w:hAnsi="Palatino Linotype" w:cs="Palatino Linotype"/>
          <w:sz w:val="22"/>
          <w:szCs w:val="22"/>
        </w:rPr>
        <w:t>I</w:t>
      </w:r>
      <w:r w:rsidRPr="00437B0D">
        <w:rPr>
          <w:rFonts w:ascii="Palatino Linotype" w:eastAsia="Palatino Linotype" w:hAnsi="Palatino Linotype" w:cs="Palatino Linotype"/>
          <w:sz w:val="22"/>
          <w:szCs w:val="22"/>
        </w:rPr>
        <w:t xml:space="preserve"> del artículo 179 de la Ley de Transparencia y Acceso a la Información Pública del Estado de México y Municipios.  </w:t>
      </w:r>
    </w:p>
    <w:p w14:paraId="15A63705"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49967DA"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Cuarto. Estudio de fondo del asunto. </w:t>
      </w:r>
      <w:r w:rsidRPr="00437B0D">
        <w:rPr>
          <w:rFonts w:ascii="Palatino Linotype" w:eastAsia="Palatino Linotype" w:hAnsi="Palatino Linotype" w:cs="Palatino Linotype"/>
          <w:sz w:val="22"/>
          <w:szCs w:val="22"/>
        </w:rPr>
        <w:t>Es conveniente analizar si la respuesta del Sujeto Obligado</w:t>
      </w:r>
      <w:r w:rsidRPr="00437B0D">
        <w:rPr>
          <w:rFonts w:ascii="Palatino Linotype" w:eastAsia="Palatino Linotype" w:hAnsi="Palatino Linotype" w:cs="Palatino Linotype"/>
          <w:b/>
          <w:sz w:val="22"/>
          <w:szCs w:val="22"/>
        </w:rPr>
        <w:t xml:space="preserve"> </w:t>
      </w:r>
      <w:r w:rsidRPr="00437B0D">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C31D00B"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0E06F22B" w14:textId="77777777" w:rsidR="003C1971" w:rsidRPr="00437B0D" w:rsidRDefault="00781523" w:rsidP="00D65347">
      <w:pPr>
        <w:tabs>
          <w:tab w:val="left" w:pos="85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b/>
          <w:i/>
          <w:sz w:val="22"/>
          <w:szCs w:val="22"/>
        </w:rPr>
        <w:t>Artículo 4</w:t>
      </w:r>
      <w:r w:rsidRPr="00437B0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8509A1" w14:textId="77777777" w:rsidR="003C1971" w:rsidRPr="00437B0D" w:rsidRDefault="00781523" w:rsidP="00D65347">
      <w:pPr>
        <w:tabs>
          <w:tab w:val="left" w:pos="85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37B0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9CF2D31" w14:textId="77777777" w:rsidR="003C1971" w:rsidRPr="00437B0D" w:rsidRDefault="00781523" w:rsidP="00D65347">
      <w:pPr>
        <w:tabs>
          <w:tab w:val="left" w:pos="851"/>
        </w:tabs>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37B0D">
        <w:rPr>
          <w:rFonts w:ascii="Palatino Linotype" w:eastAsia="Palatino Linotype" w:hAnsi="Palatino Linotype" w:cs="Palatino Linotype"/>
          <w:i/>
          <w:sz w:val="22"/>
          <w:szCs w:val="22"/>
        </w:rPr>
        <w:t>.”(Sic)</w:t>
      </w:r>
    </w:p>
    <w:p w14:paraId="1C05AA7D"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06A304A"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4CB472C" w14:textId="77777777" w:rsidR="003C1971" w:rsidRPr="00437B0D" w:rsidRDefault="003C1971" w:rsidP="00D65347">
      <w:pPr>
        <w:spacing w:line="276" w:lineRule="auto"/>
        <w:ind w:left="567" w:right="616"/>
        <w:jc w:val="both"/>
        <w:rPr>
          <w:rFonts w:ascii="Palatino Linotype" w:eastAsia="Palatino Linotype" w:hAnsi="Palatino Linotype" w:cs="Palatino Linotype"/>
          <w:sz w:val="22"/>
          <w:szCs w:val="22"/>
        </w:rPr>
      </w:pPr>
    </w:p>
    <w:p w14:paraId="257636FB"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b/>
          <w:i/>
          <w:sz w:val="22"/>
          <w:szCs w:val="22"/>
        </w:rPr>
        <w:t>Artículo 12.-</w:t>
      </w:r>
      <w:r w:rsidRPr="00437B0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3280669" w14:textId="77777777" w:rsidR="003C1971" w:rsidRPr="00437B0D" w:rsidRDefault="003C1971" w:rsidP="00D65347">
      <w:pPr>
        <w:spacing w:line="276" w:lineRule="auto"/>
        <w:ind w:left="851" w:right="616"/>
        <w:jc w:val="both"/>
        <w:rPr>
          <w:rFonts w:ascii="Palatino Linotype" w:eastAsia="Palatino Linotype" w:hAnsi="Palatino Linotype" w:cs="Palatino Linotype"/>
          <w:i/>
          <w:sz w:val="22"/>
          <w:szCs w:val="22"/>
        </w:rPr>
      </w:pPr>
    </w:p>
    <w:p w14:paraId="718AD211"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37B0D">
        <w:rPr>
          <w:rFonts w:ascii="Palatino Linotype" w:eastAsia="Palatino Linotype" w:hAnsi="Palatino Linotype" w:cs="Palatino Linotype"/>
          <w:i/>
          <w:sz w:val="22"/>
          <w:szCs w:val="22"/>
        </w:rPr>
        <w:t xml:space="preserve">. </w:t>
      </w:r>
      <w:r w:rsidRPr="00437B0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37B0D">
        <w:rPr>
          <w:rFonts w:ascii="Palatino Linotype" w:eastAsia="Palatino Linotype" w:hAnsi="Palatino Linotype" w:cs="Palatino Linotype"/>
          <w:i/>
          <w:sz w:val="22"/>
          <w:szCs w:val="22"/>
        </w:rPr>
        <w:t xml:space="preserve">.” </w:t>
      </w:r>
    </w:p>
    <w:p w14:paraId="75A9D3E7" w14:textId="77777777" w:rsidR="003C1971" w:rsidRPr="00437B0D" w:rsidRDefault="003C1971" w:rsidP="00D65347">
      <w:pPr>
        <w:spacing w:line="360" w:lineRule="auto"/>
        <w:ind w:right="-93"/>
        <w:jc w:val="both"/>
        <w:rPr>
          <w:rFonts w:ascii="Palatino Linotype" w:eastAsia="Palatino Linotype" w:hAnsi="Palatino Linotype" w:cs="Palatino Linotype"/>
          <w:sz w:val="22"/>
          <w:szCs w:val="22"/>
        </w:rPr>
      </w:pPr>
    </w:p>
    <w:p w14:paraId="0F333D55" w14:textId="77777777" w:rsidR="003C1971" w:rsidRPr="00437B0D" w:rsidRDefault="00781523" w:rsidP="00D65347">
      <w:pPr>
        <w:spacing w:line="360" w:lineRule="auto"/>
        <w:ind w:right="-93"/>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BC49575" w14:textId="77777777" w:rsidR="003C1971" w:rsidRPr="00437B0D" w:rsidRDefault="003C1971" w:rsidP="00D65347">
      <w:pPr>
        <w:spacing w:line="360" w:lineRule="auto"/>
        <w:ind w:right="-93"/>
        <w:jc w:val="both"/>
        <w:rPr>
          <w:rFonts w:ascii="Palatino Linotype" w:eastAsia="Palatino Linotype" w:hAnsi="Palatino Linotype" w:cs="Palatino Linotype"/>
          <w:sz w:val="22"/>
          <w:szCs w:val="22"/>
        </w:rPr>
      </w:pPr>
    </w:p>
    <w:p w14:paraId="7FA69074" w14:textId="366535BD" w:rsidR="003C1971" w:rsidRPr="00437B0D" w:rsidRDefault="00781523" w:rsidP="00D65347">
      <w:pPr>
        <w:spacing w:line="360" w:lineRule="auto"/>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sz w:val="22"/>
          <w:szCs w:val="22"/>
        </w:rPr>
        <w:t>Sirve de apoyo a lo anterior, el criterio</w:t>
      </w:r>
      <w:r w:rsidR="00126734" w:rsidRPr="00437B0D">
        <w:rPr>
          <w:rFonts w:ascii="Palatino Linotype" w:eastAsia="Palatino Linotype" w:hAnsi="Palatino Linotype" w:cs="Palatino Linotype"/>
          <w:sz w:val="22"/>
          <w:szCs w:val="22"/>
        </w:rPr>
        <w:t xml:space="preserve"> orientador </w:t>
      </w:r>
      <w:r w:rsidRPr="00437B0D">
        <w:rPr>
          <w:rFonts w:ascii="Palatino Linotype" w:eastAsia="Palatino Linotype" w:hAnsi="Palatino Linotype" w:cs="Palatino Linotype"/>
          <w:sz w:val="22"/>
          <w:szCs w:val="22"/>
        </w:rPr>
        <w:t xml:space="preserve"> 03-17, expuesto por el </w:t>
      </w:r>
      <w:r w:rsidR="00B2116F" w:rsidRPr="00437B0D">
        <w:rPr>
          <w:rFonts w:ascii="Palatino Linotype" w:eastAsia="Palatino Linotype" w:hAnsi="Palatino Linotype" w:cs="Palatino Linotype"/>
          <w:sz w:val="22"/>
          <w:szCs w:val="22"/>
        </w:rPr>
        <w:t xml:space="preserve">entonces </w:t>
      </w:r>
      <w:r w:rsidRPr="00437B0D">
        <w:rPr>
          <w:rFonts w:ascii="Palatino Linotype" w:eastAsia="Palatino Linotype" w:hAnsi="Palatino Linotype" w:cs="Palatino Linotype"/>
          <w:sz w:val="22"/>
          <w:szCs w:val="22"/>
        </w:rPr>
        <w:t>Instituto Nacional de Transparencia, Acceso a la Información y Protección de Datos Personales, que dice:</w:t>
      </w:r>
      <w:r w:rsidRPr="00437B0D">
        <w:rPr>
          <w:rFonts w:ascii="Palatino Linotype" w:eastAsia="Palatino Linotype" w:hAnsi="Palatino Linotype" w:cs="Palatino Linotype"/>
          <w:b/>
          <w:sz w:val="22"/>
          <w:szCs w:val="22"/>
        </w:rPr>
        <w:t xml:space="preserve"> </w:t>
      </w:r>
    </w:p>
    <w:p w14:paraId="3400A202" w14:textId="77777777" w:rsidR="003C1971" w:rsidRPr="00437B0D" w:rsidRDefault="003C1971" w:rsidP="00D65347">
      <w:pPr>
        <w:spacing w:line="276" w:lineRule="auto"/>
        <w:ind w:left="851" w:right="850"/>
        <w:jc w:val="both"/>
        <w:rPr>
          <w:rFonts w:ascii="Palatino Linotype" w:eastAsia="Palatino Linotype" w:hAnsi="Palatino Linotype" w:cs="Palatino Linotype"/>
          <w:sz w:val="22"/>
          <w:szCs w:val="22"/>
        </w:rPr>
      </w:pPr>
    </w:p>
    <w:p w14:paraId="175407E9"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b/>
          <w:i/>
          <w:sz w:val="22"/>
          <w:szCs w:val="22"/>
        </w:rPr>
        <w:t>No existe obligación de elaborar documentos ad hoc para atender las solicitudes de acceso a la información.</w:t>
      </w:r>
      <w:r w:rsidRPr="00437B0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DC03FAD" w14:textId="77777777" w:rsidR="003C1971" w:rsidRPr="00437B0D" w:rsidRDefault="003C1971" w:rsidP="00D65347">
      <w:pPr>
        <w:spacing w:line="276" w:lineRule="auto"/>
        <w:ind w:left="567" w:right="616"/>
        <w:jc w:val="both"/>
        <w:rPr>
          <w:rFonts w:ascii="Palatino Linotype" w:eastAsia="Palatino Linotype" w:hAnsi="Palatino Linotype" w:cs="Palatino Linotype"/>
          <w:i/>
          <w:sz w:val="22"/>
          <w:szCs w:val="22"/>
        </w:rPr>
      </w:pPr>
    </w:p>
    <w:p w14:paraId="23579502"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1FC3A4D"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74558E3C"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3E9427"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28C6557D"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r w:rsidRPr="00437B0D">
        <w:rPr>
          <w:rFonts w:ascii="Palatino Linotype" w:eastAsia="Palatino Linotype" w:hAnsi="Palatino Linotype" w:cs="Palatino Linotype"/>
          <w:b/>
          <w:i/>
          <w:sz w:val="22"/>
          <w:szCs w:val="22"/>
        </w:rPr>
        <w:t xml:space="preserve">Artículo 3. </w:t>
      </w:r>
      <w:r w:rsidRPr="00437B0D">
        <w:rPr>
          <w:rFonts w:ascii="Palatino Linotype" w:eastAsia="Palatino Linotype" w:hAnsi="Palatino Linotype" w:cs="Palatino Linotype"/>
          <w:i/>
          <w:sz w:val="22"/>
          <w:szCs w:val="22"/>
        </w:rPr>
        <w:t>Para los efectos de la presente Ley se entenderá por:</w:t>
      </w:r>
    </w:p>
    <w:p w14:paraId="5BCA7486"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p>
    <w:p w14:paraId="00E529E7"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XI. Documento:</w:t>
      </w:r>
      <w:r w:rsidRPr="00437B0D">
        <w:rPr>
          <w:rFonts w:ascii="Palatino Linotype" w:eastAsia="Palatino Linotype" w:hAnsi="Palatino Linotype" w:cs="Palatino Linotype"/>
          <w:i/>
          <w:sz w:val="22"/>
          <w:szCs w:val="22"/>
        </w:rPr>
        <w:t xml:space="preserve"> Los expedientes, reportes, estudios, actas</w:t>
      </w:r>
      <w:r w:rsidRPr="00437B0D">
        <w:rPr>
          <w:rFonts w:ascii="Palatino Linotype" w:eastAsia="Palatino Linotype" w:hAnsi="Palatino Linotype" w:cs="Palatino Linotype"/>
          <w:b/>
          <w:i/>
          <w:sz w:val="22"/>
          <w:szCs w:val="22"/>
        </w:rPr>
        <w:t>,</w:t>
      </w:r>
      <w:r w:rsidRPr="00437B0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28521A3" w14:textId="77777777" w:rsidR="003C1971" w:rsidRPr="00437B0D" w:rsidRDefault="003C1971" w:rsidP="00D65347">
      <w:pPr>
        <w:spacing w:line="360" w:lineRule="auto"/>
        <w:ind w:left="851" w:right="899"/>
        <w:jc w:val="both"/>
        <w:rPr>
          <w:rFonts w:ascii="Palatino Linotype" w:eastAsia="Palatino Linotype" w:hAnsi="Palatino Linotype" w:cs="Palatino Linotype"/>
          <w:sz w:val="22"/>
          <w:szCs w:val="22"/>
        </w:rPr>
      </w:pPr>
    </w:p>
    <w:p w14:paraId="7868562F"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BF4B13" w14:textId="77777777" w:rsidR="003C1971" w:rsidRPr="00437B0D" w:rsidRDefault="003C1971" w:rsidP="00D65347">
      <w:pPr>
        <w:spacing w:line="360" w:lineRule="auto"/>
        <w:ind w:left="851" w:right="899"/>
        <w:jc w:val="both"/>
        <w:rPr>
          <w:rFonts w:ascii="Palatino Linotype" w:eastAsia="Palatino Linotype" w:hAnsi="Palatino Linotype" w:cs="Palatino Linotype"/>
          <w:sz w:val="22"/>
          <w:szCs w:val="22"/>
        </w:rPr>
      </w:pPr>
    </w:p>
    <w:p w14:paraId="26AFF770" w14:textId="77777777" w:rsidR="003C1971" w:rsidRPr="00437B0D" w:rsidRDefault="00781523" w:rsidP="00D65347">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sz w:val="22"/>
          <w:szCs w:val="22"/>
        </w:rPr>
        <w:t>“</w:t>
      </w:r>
      <w:r w:rsidRPr="00437B0D">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37B0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B44DDE"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B1C10BE" w14:textId="77777777" w:rsidR="003C1971" w:rsidRPr="00437B0D" w:rsidRDefault="00781523" w:rsidP="00D65347">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EBB33B9" w14:textId="77777777" w:rsidR="003C1971" w:rsidRPr="00437B0D" w:rsidRDefault="00781523" w:rsidP="00D65347">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EBC0CDB" w14:textId="77777777" w:rsidR="003C1971" w:rsidRPr="00437B0D" w:rsidRDefault="00781523" w:rsidP="00D65347">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F4626CA"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714B0F89" w14:textId="77777777"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9FFA38" w14:textId="77777777" w:rsidR="003C1971" w:rsidRPr="00437B0D" w:rsidRDefault="003C1971" w:rsidP="00D65347">
      <w:pPr>
        <w:spacing w:line="360" w:lineRule="auto"/>
        <w:jc w:val="both"/>
        <w:rPr>
          <w:rFonts w:ascii="Palatino Linotype" w:eastAsia="Palatino Linotype" w:hAnsi="Palatino Linotype" w:cs="Palatino Linotype"/>
          <w:sz w:val="22"/>
          <w:szCs w:val="22"/>
        </w:rPr>
      </w:pPr>
    </w:p>
    <w:p w14:paraId="7F4F357E"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CC42C58" w14:textId="77777777" w:rsidR="0047130C" w:rsidRPr="00437B0D" w:rsidRDefault="0047130C" w:rsidP="00D65347">
      <w:pPr>
        <w:spacing w:line="360" w:lineRule="auto"/>
        <w:jc w:val="both"/>
        <w:rPr>
          <w:rFonts w:ascii="Palatino Linotype" w:eastAsia="Palatino Linotype" w:hAnsi="Palatino Linotype" w:cs="Palatino Linotype"/>
          <w:sz w:val="22"/>
          <w:szCs w:val="22"/>
        </w:rPr>
      </w:pPr>
    </w:p>
    <w:p w14:paraId="2CE5F254" w14:textId="77777777" w:rsidR="003C1971" w:rsidRPr="00437B0D" w:rsidRDefault="00781523" w:rsidP="00D65347">
      <w:pPr>
        <w:spacing w:line="360" w:lineRule="auto"/>
        <w:ind w:right="51"/>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requirió al </w:t>
      </w:r>
      <w:r w:rsidRPr="00437B0D">
        <w:rPr>
          <w:rFonts w:ascii="Palatino Linotype" w:eastAsia="Palatino Linotype" w:hAnsi="Palatino Linotype" w:cs="Palatino Linotype"/>
          <w:b/>
          <w:sz w:val="22"/>
          <w:szCs w:val="22"/>
        </w:rPr>
        <w:t xml:space="preserve">Sujeto Obligado </w:t>
      </w:r>
      <w:r w:rsidRPr="00437B0D">
        <w:rPr>
          <w:rFonts w:ascii="Palatino Linotype" w:eastAsia="Palatino Linotype" w:hAnsi="Palatino Linotype" w:cs="Palatino Linotype"/>
          <w:sz w:val="22"/>
          <w:szCs w:val="22"/>
        </w:rPr>
        <w:t>le proporcionara, información consistente en lo siguiente:</w:t>
      </w:r>
    </w:p>
    <w:p w14:paraId="0C8E4980" w14:textId="77777777" w:rsidR="003C1971" w:rsidRPr="00437B0D" w:rsidRDefault="003C1971" w:rsidP="00D653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F2DF7F" w14:textId="77777777" w:rsidR="009D03A4" w:rsidRPr="00437B0D" w:rsidRDefault="009D03A4" w:rsidP="00D65347">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De la servidora pública Clara Díaz Ortiz, la información siguiente: </w:t>
      </w:r>
    </w:p>
    <w:p w14:paraId="4BA1A468" w14:textId="77777777" w:rsidR="009D03A4" w:rsidRPr="00437B0D" w:rsidRDefault="009D03A4" w:rsidP="00D65347">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i/>
          <w:iCs/>
          <w:sz w:val="22"/>
          <w:szCs w:val="22"/>
        </w:rPr>
      </w:pPr>
      <w:r w:rsidRPr="00437B0D">
        <w:rPr>
          <w:rFonts w:ascii="Palatino Linotype" w:eastAsia="Palatino Linotype" w:hAnsi="Palatino Linotype" w:cs="Palatino Linotype"/>
          <w:b/>
          <w:i/>
          <w:iCs/>
          <w:sz w:val="22"/>
          <w:szCs w:val="22"/>
        </w:rPr>
        <w:t xml:space="preserve">A partir de qué fecha se afilió, sindicalizo o formó parte del Sindicato, </w:t>
      </w:r>
    </w:p>
    <w:p w14:paraId="42AE4863" w14:textId="5729094C" w:rsidR="009D03A4" w:rsidRPr="00437B0D" w:rsidRDefault="009D03A4" w:rsidP="00D65347">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i/>
          <w:iCs/>
          <w:sz w:val="22"/>
          <w:szCs w:val="22"/>
        </w:rPr>
      </w:pPr>
      <w:r w:rsidRPr="00437B0D">
        <w:rPr>
          <w:rFonts w:ascii="Palatino Linotype" w:eastAsia="Palatino Linotype" w:hAnsi="Palatino Linotype" w:cs="Palatino Linotype"/>
          <w:b/>
          <w:i/>
          <w:iCs/>
          <w:sz w:val="22"/>
          <w:szCs w:val="22"/>
        </w:rPr>
        <w:t xml:space="preserve">Cuáles son los cargos o empleos en el servicio público que han justificado su sindicalización con fechas que así lo sustenten, </w:t>
      </w:r>
    </w:p>
    <w:p w14:paraId="49A663D4" w14:textId="076A7536" w:rsidR="003C1971" w:rsidRPr="00437B0D" w:rsidRDefault="009D03A4" w:rsidP="00D65347">
      <w:pPr>
        <w:numPr>
          <w:ilvl w:val="0"/>
          <w:numId w:val="3"/>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b/>
          <w:i/>
          <w:iCs/>
          <w:sz w:val="22"/>
          <w:szCs w:val="22"/>
        </w:rPr>
      </w:pPr>
      <w:r w:rsidRPr="00437B0D">
        <w:rPr>
          <w:rFonts w:ascii="Palatino Linotype" w:eastAsia="Palatino Linotype" w:hAnsi="Palatino Linotype" w:cs="Palatino Linotype"/>
          <w:b/>
          <w:i/>
          <w:iCs/>
          <w:sz w:val="22"/>
          <w:szCs w:val="22"/>
        </w:rPr>
        <w:t xml:space="preserve">Las cuotas o recursos que ha proporcionado al Sindicato y fechas que así lo sustenten. </w:t>
      </w:r>
    </w:p>
    <w:p w14:paraId="0F509BED" w14:textId="77777777" w:rsidR="003C1971" w:rsidRPr="00437B0D" w:rsidRDefault="003C1971" w:rsidP="00D6534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BC4758D" w14:textId="511FCCE7" w:rsidR="00425277"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respuesta, la </w:t>
      </w:r>
      <w:r w:rsidR="00425277" w:rsidRPr="00437B0D">
        <w:rPr>
          <w:rFonts w:ascii="Palatino Linotype" w:eastAsia="Palatino Linotype" w:hAnsi="Palatino Linotype" w:cs="Palatino Linotype"/>
          <w:sz w:val="22"/>
          <w:szCs w:val="22"/>
        </w:rPr>
        <w:t xml:space="preserve">Unidad de Transparencia informó de la servidora pública referida en la solicitud de información, lo siguiente: </w:t>
      </w:r>
    </w:p>
    <w:p w14:paraId="24DDAA8C" w14:textId="77777777" w:rsidR="00B2116F" w:rsidRPr="00437B0D" w:rsidRDefault="00B2116F" w:rsidP="00D65347">
      <w:pPr>
        <w:spacing w:line="360" w:lineRule="auto"/>
        <w:ind w:right="49"/>
        <w:jc w:val="both"/>
        <w:rPr>
          <w:rFonts w:ascii="Palatino Linotype" w:eastAsia="Palatino Linotype" w:hAnsi="Palatino Linotype" w:cs="Palatino Linotype"/>
          <w:sz w:val="22"/>
          <w:szCs w:val="22"/>
        </w:rPr>
      </w:pPr>
    </w:p>
    <w:p w14:paraId="6552EE92" w14:textId="66DBCC0A" w:rsidR="00425277" w:rsidRPr="00437B0D" w:rsidRDefault="00425277" w:rsidP="00D65347">
      <w:pPr>
        <w:pStyle w:val="Prrafodelista"/>
        <w:numPr>
          <w:ilvl w:val="0"/>
          <w:numId w:val="13"/>
        </w:numP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rPr>
        <w:t>Que su fecha de afiliación a la Organización Sindical es del 13 de agosto del 2011.</w:t>
      </w:r>
    </w:p>
    <w:p w14:paraId="03014BC5" w14:textId="28C0EFBE" w:rsidR="00B82C95" w:rsidRPr="00437B0D" w:rsidRDefault="00B82C95" w:rsidP="00D65347">
      <w:pPr>
        <w:pStyle w:val="Prrafodelista"/>
        <w:numPr>
          <w:ilvl w:val="0"/>
          <w:numId w:val="13"/>
        </w:numP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rPr>
        <w:t>Que los expedientes de los agremiados a esta Organización Sindical es información que no es dable ni debe hacerse del conocimiento del público, en razón de tratarse de asuntos inherentes y propios de la Organización Sindical y de los servidores públicos sindicalizados, por tratarse de datos personales.</w:t>
      </w:r>
    </w:p>
    <w:p w14:paraId="0CBA0652" w14:textId="137D7D4F" w:rsidR="00B82C95" w:rsidRPr="00437B0D" w:rsidRDefault="00B82C95" w:rsidP="00D65347">
      <w:pPr>
        <w:pStyle w:val="Prrafodelista"/>
        <w:numPr>
          <w:ilvl w:val="0"/>
          <w:numId w:val="13"/>
        </w:numP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rPr>
        <w:t xml:space="preserve">Que respecto de la justificación para su sindicalización, la servidora pública tiene todo el derecho de solicitar y pertenecer esta Organización Sindical, así mismo cumplió con todos los requisitos para dicha afiliación, mencionadas en la fracción I del artículo 7 de los Estatutos, tal y como lo establece el Reglamento de las Condiciones Generales de Trabajo de los Servidores Públicos Generales del Poder Ejecutivo en su artículo 47, así como </w:t>
      </w:r>
      <w:r w:rsidRPr="00437B0D">
        <w:rPr>
          <w:rFonts w:ascii="Palatino Linotype" w:eastAsia="Palatino Linotype" w:hAnsi="Palatino Linotype" w:cs="Palatino Linotype"/>
          <w:b/>
          <w:bCs/>
          <w:u w:val="single"/>
        </w:rPr>
        <w:t>contar con una categoría operativa sindicalizable,</w:t>
      </w:r>
      <w:r w:rsidRPr="00437B0D">
        <w:rPr>
          <w:rFonts w:ascii="Palatino Linotype" w:eastAsia="Palatino Linotype" w:hAnsi="Palatino Linotype" w:cs="Palatino Linotype"/>
        </w:rPr>
        <w:t xml:space="preserve"> entendiéndose como tal que no sea de confianza, como lo refiere la Ley del Trabajo de los Servidores Públicos del Estado de México en su artículo 7.</w:t>
      </w:r>
    </w:p>
    <w:p w14:paraId="642D84C7" w14:textId="3524AEFC" w:rsidR="00425277" w:rsidRPr="00437B0D" w:rsidRDefault="00B82C95" w:rsidP="00D65347">
      <w:pPr>
        <w:pStyle w:val="Prrafodelista"/>
        <w:numPr>
          <w:ilvl w:val="0"/>
          <w:numId w:val="13"/>
        </w:numPr>
        <w:spacing w:line="360" w:lineRule="auto"/>
        <w:ind w:right="49"/>
        <w:jc w:val="both"/>
        <w:rPr>
          <w:rFonts w:ascii="Palatino Linotype" w:eastAsia="Palatino Linotype" w:hAnsi="Palatino Linotype" w:cs="Palatino Linotype"/>
          <w:b/>
          <w:bCs/>
          <w:u w:val="single"/>
        </w:rPr>
      </w:pPr>
      <w:r w:rsidRPr="00437B0D">
        <w:rPr>
          <w:rFonts w:ascii="Palatino Linotype" w:eastAsia="Palatino Linotype" w:hAnsi="Palatino Linotype" w:cs="Palatino Linotype"/>
        </w:rPr>
        <w:t xml:space="preserve">Que referente al cargo o empleos en el servicio público, la Organización sindical no contrata y por tanto no cuenta con </w:t>
      </w:r>
      <w:r w:rsidR="00FB1D83" w:rsidRPr="00437B0D">
        <w:rPr>
          <w:rFonts w:ascii="Palatino Linotype" w:eastAsia="Palatino Linotype" w:hAnsi="Palatino Linotype" w:cs="Palatino Linotype"/>
        </w:rPr>
        <w:t>t</w:t>
      </w:r>
      <w:r w:rsidRPr="00437B0D">
        <w:rPr>
          <w:rFonts w:ascii="Palatino Linotype" w:eastAsia="Palatino Linotype" w:hAnsi="Palatino Linotype" w:cs="Palatino Linotype"/>
        </w:rPr>
        <w:t>rabajadores que brinden un servicio, personal y subordinado mediante el pago de un salario, el personal que labora dentro de las instalaciones, no están en los supuestos del artículo 20 de la Ley Federal del Trabajo, las personas que colaboran con esta agrupación son servidores públicos del gobierno estatal, municipal, o de organismos descentralizados, cuyos sueldos son solventados por las dependencias a las que está adscrita su plaza de conformidad con lo dispuesto por el articulo 86 frac. VIII de la Ley del Trabajo de los Servidores Públicos del Estado y Municipios,</w:t>
      </w:r>
      <w:r w:rsidRPr="00437B0D">
        <w:rPr>
          <w:rFonts w:ascii="Palatino Linotype" w:hAnsi="Palatino Linotype"/>
        </w:rPr>
        <w:t xml:space="preserve"> </w:t>
      </w:r>
      <w:r w:rsidRPr="00437B0D">
        <w:rPr>
          <w:rFonts w:ascii="Palatino Linotype" w:eastAsia="Palatino Linotype" w:hAnsi="Palatino Linotype" w:cs="Palatino Linotype"/>
        </w:rPr>
        <w:t xml:space="preserve">es decir cuentan con licencia sindical con goce de sueldo, por lo que </w:t>
      </w:r>
      <w:r w:rsidRPr="00437B0D">
        <w:rPr>
          <w:rFonts w:ascii="Palatino Linotype" w:eastAsia="Palatino Linotype" w:hAnsi="Palatino Linotype" w:cs="Palatino Linotype"/>
          <w:b/>
          <w:bCs/>
          <w:u w:val="single"/>
        </w:rPr>
        <w:t>no es obligación de esta Organización Sindical poseer o generar información referente a las situaciones de los servidores públicos sindicalizados, por lo que recomienda solicitar dicha información al área correspondiente, es decir a la cual está adscrita su plaza.</w:t>
      </w:r>
    </w:p>
    <w:p w14:paraId="50178C4B" w14:textId="1DDEF534" w:rsidR="00B82C95" w:rsidRPr="00437B0D" w:rsidRDefault="00B82C95" w:rsidP="00D65347">
      <w:pPr>
        <w:pStyle w:val="Prrafodelista"/>
        <w:numPr>
          <w:ilvl w:val="0"/>
          <w:numId w:val="13"/>
        </w:numP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rPr>
        <w:t>Que referente a las cuotas o recursos que ha proporcionado el sindicato, dichas cuotas están compuestas por la aportación voluntaria de los servidores públicos afiliados al S.U.T.E.Y.M., dichas cantidades no se consideran recurso público ya que son retenidas de los salarios de nuestros agremiados por las entidades públicas, para que posteriormente el</w:t>
      </w:r>
      <w:r w:rsidR="008E3474" w:rsidRPr="00437B0D">
        <w:rPr>
          <w:rFonts w:ascii="Palatino Linotype" w:eastAsia="Palatino Linotype" w:hAnsi="Palatino Linotype" w:cs="Palatino Linotype"/>
        </w:rPr>
        <w:t xml:space="preserve"> Estado, los Municipios y Organismos Públicos Descentralizados nos hagan entrega de dichas aportaciones, sin embargo, si bien es cierto estas aportaciones nos las entregan los Municipios o algunos Organismos Públicos Descentralizados, estas aportaciones provienen de particulares (nuestros agremiados), por tal motivo son aportaciones privadas,</w:t>
      </w:r>
      <w:r w:rsidR="008E3474" w:rsidRPr="00437B0D">
        <w:rPr>
          <w:rFonts w:ascii="Palatino Linotype" w:hAnsi="Palatino Linotype"/>
        </w:rPr>
        <w:t xml:space="preserve"> </w:t>
      </w:r>
      <w:r w:rsidR="008E3474" w:rsidRPr="00437B0D">
        <w:rPr>
          <w:rFonts w:ascii="Palatino Linotype" w:eastAsia="Palatino Linotype" w:hAnsi="Palatino Linotype" w:cs="Palatino Linotype"/>
        </w:rPr>
        <w:t xml:space="preserve">es decir no provienen de recursos públicos, por lo tanto no se tiene obligación de reportarse al público en general, por lo que las clasifico como confidencial, </w:t>
      </w:r>
      <w:r w:rsidR="00FB1D83" w:rsidRPr="00437B0D">
        <w:rPr>
          <w:rFonts w:ascii="Palatino Linotype" w:eastAsia="Palatino Linotype" w:hAnsi="Palatino Linotype" w:cs="Palatino Linotype"/>
        </w:rPr>
        <w:t xml:space="preserve">a través de la Octava Sesión Extraordinaria del Comité de Transparencia. </w:t>
      </w:r>
    </w:p>
    <w:p w14:paraId="546965F7" w14:textId="48CDC3C0" w:rsidR="003C1971" w:rsidRPr="00437B0D" w:rsidRDefault="00FB1D83" w:rsidP="00D65347">
      <w:pPr>
        <w:pStyle w:val="Prrafodelista"/>
        <w:numPr>
          <w:ilvl w:val="0"/>
          <w:numId w:val="13"/>
        </w:numPr>
        <w:spacing w:line="360" w:lineRule="auto"/>
        <w:ind w:right="49"/>
        <w:jc w:val="both"/>
        <w:rPr>
          <w:rFonts w:ascii="Palatino Linotype" w:eastAsia="Palatino Linotype" w:hAnsi="Palatino Linotype" w:cs="Palatino Linotype"/>
        </w:rPr>
      </w:pPr>
      <w:r w:rsidRPr="00437B0D">
        <w:rPr>
          <w:rFonts w:ascii="Palatino Linotype" w:eastAsia="Palatino Linotype" w:hAnsi="Palatino Linotype" w:cs="Palatino Linotype"/>
        </w:rPr>
        <w:t xml:space="preserve">Que referente al expediente de los servidores públicos sindicalizados solo tienen acceso al mismo las partes involucradas ya que implica intereses únicamente de los implicados, por lo que clasificó la información como confidencial a través de la Novena Sesión Extraordinaria del Comité de Transparencia. </w:t>
      </w:r>
    </w:p>
    <w:p w14:paraId="6A79A14D" w14:textId="77777777" w:rsidR="00057496" w:rsidRPr="00437B0D" w:rsidRDefault="00057496" w:rsidP="00D65347">
      <w:pPr>
        <w:spacing w:line="360" w:lineRule="auto"/>
        <w:ind w:right="49"/>
        <w:jc w:val="both"/>
        <w:rPr>
          <w:rFonts w:ascii="Palatino Linotype" w:eastAsia="Palatino Linotype" w:hAnsi="Palatino Linotype" w:cs="Palatino Linotype"/>
          <w:sz w:val="22"/>
          <w:szCs w:val="22"/>
        </w:rPr>
      </w:pPr>
    </w:p>
    <w:p w14:paraId="572DE861" w14:textId="233B0474"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Derivado de ello, el hoy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se inconformó </w:t>
      </w:r>
      <w:r w:rsidR="00057496" w:rsidRPr="00437B0D">
        <w:rPr>
          <w:rFonts w:ascii="Palatino Linotype" w:eastAsia="Palatino Linotype" w:hAnsi="Palatino Linotype" w:cs="Palatino Linotype"/>
          <w:sz w:val="22"/>
          <w:szCs w:val="22"/>
        </w:rPr>
        <w:t xml:space="preserve">medularmente </w:t>
      </w:r>
      <w:r w:rsidRPr="00437B0D">
        <w:rPr>
          <w:rFonts w:ascii="Palatino Linotype" w:eastAsia="Palatino Linotype" w:hAnsi="Palatino Linotype" w:cs="Palatino Linotype"/>
          <w:sz w:val="22"/>
          <w:szCs w:val="22"/>
        </w:rPr>
        <w:t>por</w:t>
      </w:r>
      <w:r w:rsidR="00057496" w:rsidRPr="00437B0D">
        <w:rPr>
          <w:rFonts w:ascii="Palatino Linotype" w:eastAsia="Palatino Linotype" w:hAnsi="Palatino Linotype" w:cs="Palatino Linotype"/>
          <w:sz w:val="22"/>
          <w:szCs w:val="22"/>
        </w:rPr>
        <w:t xml:space="preserve"> la</w:t>
      </w:r>
      <w:r w:rsidR="00425277" w:rsidRPr="00437B0D">
        <w:rPr>
          <w:rFonts w:ascii="Palatino Linotype" w:eastAsia="Palatino Linotype" w:hAnsi="Palatino Linotype" w:cs="Palatino Linotype"/>
          <w:sz w:val="22"/>
          <w:szCs w:val="22"/>
        </w:rPr>
        <w:t xml:space="preserve"> </w:t>
      </w:r>
      <w:r w:rsidR="00FB1D83" w:rsidRPr="00437B0D">
        <w:rPr>
          <w:rFonts w:ascii="Palatino Linotype" w:eastAsia="Palatino Linotype" w:hAnsi="Palatino Linotype" w:cs="Palatino Linotype"/>
          <w:sz w:val="22"/>
          <w:szCs w:val="22"/>
        </w:rPr>
        <w:t>clasificación de la información</w:t>
      </w:r>
      <w:r w:rsidR="00057496" w:rsidRPr="00437B0D">
        <w:rPr>
          <w:rFonts w:ascii="Palatino Linotype" w:eastAsia="Palatino Linotype" w:hAnsi="Palatino Linotype" w:cs="Palatino Linotype"/>
          <w:sz w:val="22"/>
          <w:szCs w:val="22"/>
        </w:rPr>
        <w:t>, señalando que</w:t>
      </w:r>
      <w:r w:rsidR="00FB1D83" w:rsidRPr="00437B0D">
        <w:rPr>
          <w:rFonts w:ascii="Palatino Linotype" w:eastAsia="Palatino Linotype" w:hAnsi="Palatino Linotype" w:cs="Palatino Linotype"/>
          <w:sz w:val="22"/>
          <w:szCs w:val="22"/>
        </w:rPr>
        <w:t xml:space="preserve"> la información que requiere no se ajusta a los supuestos de clasificación que argumenta el sujeto obligado. </w:t>
      </w:r>
    </w:p>
    <w:p w14:paraId="1738B02D" w14:textId="77777777" w:rsidR="003C1971" w:rsidRPr="00437B0D" w:rsidRDefault="003C1971" w:rsidP="00D65347">
      <w:pPr>
        <w:spacing w:line="360" w:lineRule="auto"/>
        <w:ind w:right="49"/>
        <w:jc w:val="both"/>
        <w:rPr>
          <w:rFonts w:ascii="Palatino Linotype" w:eastAsia="Palatino Linotype" w:hAnsi="Palatino Linotype" w:cs="Palatino Linotype"/>
          <w:sz w:val="22"/>
          <w:szCs w:val="22"/>
        </w:rPr>
      </w:pPr>
    </w:p>
    <w:p w14:paraId="74CB6724" w14:textId="22B2BB34"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Es así que, el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no realizó manifestaciones, alegatos o pruebas que a su derecho convinieran y por su parte el </w:t>
      </w:r>
      <w:r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 xml:space="preserve"> </w:t>
      </w:r>
      <w:r w:rsidR="008908E5" w:rsidRPr="00437B0D">
        <w:rPr>
          <w:rFonts w:ascii="Palatino Linotype" w:eastAsia="Palatino Linotype" w:hAnsi="Palatino Linotype" w:cs="Palatino Linotype"/>
          <w:sz w:val="22"/>
          <w:szCs w:val="22"/>
        </w:rPr>
        <w:t>rindió</w:t>
      </w:r>
      <w:r w:rsidR="00FB1D83" w:rsidRPr="00437B0D">
        <w:rPr>
          <w:rFonts w:ascii="Palatino Linotype" w:eastAsia="Palatino Linotype" w:hAnsi="Palatino Linotype" w:cs="Palatino Linotype"/>
          <w:sz w:val="22"/>
          <w:szCs w:val="22"/>
        </w:rPr>
        <w:t xml:space="preserve"> su </w:t>
      </w:r>
      <w:r w:rsidR="008908E5" w:rsidRPr="00437B0D">
        <w:rPr>
          <w:rFonts w:ascii="Palatino Linotype" w:eastAsia="Palatino Linotype" w:hAnsi="Palatino Linotype" w:cs="Palatino Linotype"/>
          <w:sz w:val="22"/>
          <w:szCs w:val="22"/>
        </w:rPr>
        <w:t>informe justificado</w:t>
      </w:r>
      <w:r w:rsidR="00FB1D83" w:rsidRPr="00437B0D">
        <w:rPr>
          <w:rFonts w:ascii="Palatino Linotype" w:eastAsia="Palatino Linotype" w:hAnsi="Palatino Linotype" w:cs="Palatino Linotype"/>
          <w:sz w:val="22"/>
          <w:szCs w:val="22"/>
        </w:rPr>
        <w:t xml:space="preserve"> en el que confirmó su respuesta inicial, </w:t>
      </w:r>
      <w:r w:rsidR="00FB1D83" w:rsidRPr="00437B0D">
        <w:rPr>
          <w:rFonts w:ascii="Palatino Linotype" w:eastAsia="Palatino Linotype" w:hAnsi="Palatino Linotype" w:cs="Palatino Linotype"/>
          <w:b/>
          <w:bCs/>
          <w:sz w:val="22"/>
          <w:szCs w:val="22"/>
          <w:u w:val="single"/>
        </w:rPr>
        <w:t>precisando que para ser sindicalizado no son necesarios los cargos o empleos en el servicio público que justifiquen su sindicalización</w:t>
      </w:r>
      <w:r w:rsidR="00FB1D83" w:rsidRPr="00437B0D">
        <w:rPr>
          <w:rFonts w:ascii="Palatino Linotype" w:eastAsia="Palatino Linotype" w:hAnsi="Palatino Linotype" w:cs="Palatino Linotype"/>
          <w:sz w:val="22"/>
          <w:szCs w:val="22"/>
        </w:rPr>
        <w:t>, en términos del artículo 7 de la Ley del Trabajo de los Servidores Públicos del Estado de México</w:t>
      </w:r>
      <w:r w:rsidR="00B2116F" w:rsidRPr="00437B0D">
        <w:rPr>
          <w:rFonts w:ascii="Palatino Linotype" w:eastAsia="Palatino Linotype" w:hAnsi="Palatino Linotype" w:cs="Palatino Linotype"/>
          <w:sz w:val="22"/>
          <w:szCs w:val="22"/>
        </w:rPr>
        <w:t>, asimismo hizo entrega del Estatuto Interno del Sindicato Único de Trabajadores de los Poderes, Municipios e Instituciones Descentralizadas del Estado de México.</w:t>
      </w:r>
    </w:p>
    <w:p w14:paraId="3A40C425" w14:textId="77777777" w:rsidR="00CB71A2" w:rsidRPr="00437B0D" w:rsidRDefault="00CB71A2" w:rsidP="00D65347">
      <w:pPr>
        <w:spacing w:line="360" w:lineRule="auto"/>
        <w:ind w:right="49"/>
        <w:jc w:val="both"/>
        <w:rPr>
          <w:rFonts w:ascii="Palatino Linotype" w:eastAsia="Palatino Linotype" w:hAnsi="Palatino Linotype" w:cs="Palatino Linotype"/>
          <w:sz w:val="22"/>
          <w:szCs w:val="22"/>
        </w:rPr>
      </w:pPr>
    </w:p>
    <w:p w14:paraId="61B180DA" w14:textId="77777777" w:rsidR="003C1971" w:rsidRPr="00437B0D" w:rsidRDefault="00781523"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Una vez expuestas las posturas de las partes, conviene entrar al estudio de la naturaleza de la información, con la finalidad de señalar si con la información entregada por el </w:t>
      </w:r>
      <w:r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 xml:space="preserve"> en respuesta colma o no la</w:t>
      </w:r>
      <w:r w:rsidR="008908E5" w:rsidRPr="00437B0D">
        <w:rPr>
          <w:rFonts w:ascii="Palatino Linotype" w:eastAsia="Palatino Linotype" w:hAnsi="Palatino Linotype" w:cs="Palatino Linotype"/>
          <w:sz w:val="22"/>
          <w:szCs w:val="22"/>
        </w:rPr>
        <w:t xml:space="preserve"> pretensión </w:t>
      </w:r>
      <w:r w:rsidRPr="00437B0D">
        <w:rPr>
          <w:rFonts w:ascii="Palatino Linotype" w:eastAsia="Palatino Linotype" w:hAnsi="Palatino Linotype" w:cs="Palatino Linotype"/>
          <w:sz w:val="22"/>
          <w:szCs w:val="22"/>
        </w:rPr>
        <w:t xml:space="preserve">del particular. </w:t>
      </w:r>
    </w:p>
    <w:p w14:paraId="0A6AB714"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p>
    <w:p w14:paraId="68B8403F" w14:textId="2C80686D" w:rsidR="00FA66DC" w:rsidRPr="00437B0D" w:rsidRDefault="00FA66DC" w:rsidP="00D65347">
      <w:pPr>
        <w:spacing w:line="360" w:lineRule="auto"/>
        <w:ind w:right="49"/>
        <w:jc w:val="both"/>
        <w:rPr>
          <w:rFonts w:ascii="Palatino Linotype" w:eastAsia="Palatino Linotype" w:hAnsi="Palatino Linotype" w:cs="Palatino Linotype"/>
          <w:b/>
          <w:sz w:val="22"/>
          <w:szCs w:val="22"/>
          <w:u w:val="single"/>
        </w:rPr>
      </w:pPr>
      <w:r w:rsidRPr="00437B0D">
        <w:rPr>
          <w:rFonts w:ascii="Palatino Linotype" w:eastAsia="Palatino Linotype" w:hAnsi="Palatino Linotype" w:cs="Palatino Linotype"/>
          <w:sz w:val="22"/>
          <w:szCs w:val="22"/>
        </w:rPr>
        <w:t xml:space="preserve">De lo anterior, no pasa inadvertido para este Organismo Garante que, toda vez que los motivos de inconformidad aducidos en el recurso de revisión, no versan sobre la totalidad de la información proporcionada por el </w:t>
      </w:r>
      <w:r w:rsidRPr="00437B0D">
        <w:rPr>
          <w:rFonts w:ascii="Palatino Linotype" w:eastAsia="Palatino Linotype" w:hAnsi="Palatino Linotype" w:cs="Palatino Linotype"/>
          <w:b/>
          <w:bCs/>
          <w:sz w:val="22"/>
          <w:szCs w:val="22"/>
        </w:rPr>
        <w:t>Sujeto Obligado</w:t>
      </w:r>
      <w:r w:rsidRPr="00437B0D">
        <w:rPr>
          <w:rFonts w:ascii="Palatino Linotype" w:eastAsia="Palatino Linotype" w:hAnsi="Palatino Linotype" w:cs="Palatino Linotype"/>
          <w:sz w:val="22"/>
          <w:szCs w:val="22"/>
        </w:rPr>
        <w:t xml:space="preserve">, pues la parte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se inconformó de manera expresa </w:t>
      </w:r>
      <w:r w:rsidRPr="00437B0D">
        <w:rPr>
          <w:rFonts w:ascii="Palatino Linotype" w:eastAsia="Palatino Linotype" w:hAnsi="Palatino Linotype" w:cs="Palatino Linotype"/>
          <w:b/>
          <w:sz w:val="22"/>
          <w:szCs w:val="22"/>
          <w:u w:val="single"/>
        </w:rPr>
        <w:t>porque</w:t>
      </w:r>
      <w:r w:rsidRPr="00437B0D">
        <w:rPr>
          <w:rFonts w:ascii="Palatino Linotype" w:hAnsi="Palatino Linotype"/>
          <w:sz w:val="22"/>
          <w:szCs w:val="22"/>
          <w:u w:val="single"/>
        </w:rPr>
        <w:t xml:space="preserve"> </w:t>
      </w:r>
      <w:r w:rsidRPr="00437B0D">
        <w:rPr>
          <w:rFonts w:ascii="Palatino Linotype" w:hAnsi="Palatino Linotype"/>
          <w:b/>
          <w:sz w:val="22"/>
          <w:szCs w:val="22"/>
          <w:u w:val="single"/>
        </w:rPr>
        <w:t>la información que requiere no se ajusta a los supuestos de clasificación que argumenta el sujeto obligado…</w:t>
      </w:r>
      <w:r w:rsidR="00B2116F" w:rsidRPr="00437B0D">
        <w:rPr>
          <w:rFonts w:ascii="Palatino Linotype" w:hAnsi="Palatino Linotype"/>
          <w:b/>
          <w:sz w:val="22"/>
          <w:szCs w:val="22"/>
          <w:u w:val="single"/>
        </w:rPr>
        <w:t xml:space="preserve"> y no</w:t>
      </w:r>
      <w:r w:rsidRPr="00437B0D">
        <w:rPr>
          <w:rFonts w:ascii="Palatino Linotype" w:hAnsi="Palatino Linotype"/>
          <w:b/>
          <w:sz w:val="22"/>
          <w:szCs w:val="22"/>
          <w:u w:val="single"/>
        </w:rPr>
        <w:t xml:space="preserve"> quier</w:t>
      </w:r>
      <w:r w:rsidR="00B2116F" w:rsidRPr="00437B0D">
        <w:rPr>
          <w:rFonts w:ascii="Palatino Linotype" w:hAnsi="Palatino Linotype"/>
          <w:b/>
          <w:sz w:val="22"/>
          <w:szCs w:val="22"/>
          <w:u w:val="single"/>
        </w:rPr>
        <w:t>e</w:t>
      </w:r>
      <w:r w:rsidRPr="00437B0D">
        <w:rPr>
          <w:rFonts w:ascii="Palatino Linotype" w:hAnsi="Palatino Linotype"/>
          <w:b/>
          <w:sz w:val="22"/>
          <w:szCs w:val="22"/>
          <w:u w:val="single"/>
        </w:rPr>
        <w:t xml:space="preserve"> el expediente, únicamente los cargos y fechas que ha ostentando como servidora pública</w:t>
      </w:r>
      <w:r w:rsidRPr="00437B0D">
        <w:rPr>
          <w:rFonts w:ascii="Palatino Linotype" w:eastAsia="Palatino Linotype" w:hAnsi="Palatino Linotype" w:cs="Palatino Linotype"/>
          <w:sz w:val="22"/>
          <w:szCs w:val="22"/>
        </w:rPr>
        <w:t>, se colige que, la parte de la respuesta que no fue impugnada debe declararse consentida, toda vez que, al no haber realizado manifestaciones de inconformidad respecto</w:t>
      </w:r>
      <w:r w:rsidR="00B2116F" w:rsidRPr="00437B0D">
        <w:rPr>
          <w:rFonts w:ascii="Palatino Linotype" w:eastAsia="Palatino Linotype" w:hAnsi="Palatino Linotype" w:cs="Palatino Linotype"/>
          <w:sz w:val="22"/>
          <w:szCs w:val="22"/>
        </w:rPr>
        <w:t xml:space="preserve"> a </w:t>
      </w:r>
      <w:r w:rsidR="00B2116F" w:rsidRPr="00437B0D">
        <w:rPr>
          <w:rFonts w:ascii="Palatino Linotype" w:eastAsia="Palatino Linotype" w:hAnsi="Palatino Linotype" w:cs="Palatino Linotype"/>
          <w:i/>
          <w:iCs/>
          <w:sz w:val="22"/>
          <w:szCs w:val="22"/>
        </w:rPr>
        <w:t>la fecha en que se afilió, sindicalizo o formó parte del Sindicato</w:t>
      </w:r>
      <w:r w:rsidRPr="00437B0D">
        <w:rPr>
          <w:rFonts w:ascii="Palatino Linotype" w:eastAsia="Palatino Linotype" w:hAnsi="Palatino Linotype" w:cs="Palatino Linotype"/>
          <w:sz w:val="22"/>
          <w:szCs w:val="22"/>
        </w:rPr>
        <w:t xml:space="preserve">, no pueden producirse efectos jurídicos tendentes a revocar, confirmar o modificar el acto reclamado, ya que, en el caso concreto se infiere que la información proporcionada por el </w:t>
      </w:r>
      <w:r w:rsidRPr="00437B0D">
        <w:rPr>
          <w:rFonts w:ascii="Palatino Linotype" w:eastAsia="Palatino Linotype" w:hAnsi="Palatino Linotype" w:cs="Palatino Linotype"/>
          <w:b/>
          <w:sz w:val="22"/>
          <w:szCs w:val="22"/>
        </w:rPr>
        <w:t>Sujeto Obligado</w:t>
      </w:r>
      <w:r w:rsidRPr="00437B0D">
        <w:rPr>
          <w:rFonts w:ascii="Palatino Linotype" w:eastAsia="Palatino Linotype" w:hAnsi="Palatino Linotype" w:cs="Palatino Linotype"/>
          <w:sz w:val="22"/>
          <w:szCs w:val="22"/>
        </w:rPr>
        <w:t>, satisface la solicitud presentada.</w:t>
      </w:r>
    </w:p>
    <w:p w14:paraId="7F859417"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p>
    <w:p w14:paraId="428F2314"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Lo anterior es así, debido a que cuando la parte </w:t>
      </w:r>
      <w:r w:rsidRPr="00437B0D">
        <w:rPr>
          <w:rFonts w:ascii="Palatino Linotype" w:eastAsia="Palatino Linotype" w:hAnsi="Palatino Linotype" w:cs="Palatino Linotype"/>
          <w:b/>
          <w:sz w:val="22"/>
          <w:szCs w:val="22"/>
        </w:rPr>
        <w:t>Recurrente</w:t>
      </w:r>
      <w:r w:rsidRPr="00437B0D">
        <w:rPr>
          <w:rFonts w:ascii="Palatino Linotype" w:eastAsia="Palatino Linotype" w:hAnsi="Palatino Linotype" w:cs="Palatino Linotype"/>
          <w:sz w:val="22"/>
          <w:szCs w:val="22"/>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39A8F13" w14:textId="77777777" w:rsidR="00B2116F" w:rsidRPr="00437B0D" w:rsidRDefault="00B2116F" w:rsidP="00B2116F">
      <w:pPr>
        <w:spacing w:line="276" w:lineRule="auto"/>
        <w:ind w:left="851" w:right="616"/>
        <w:jc w:val="both"/>
        <w:rPr>
          <w:rFonts w:ascii="Palatino Linotype" w:eastAsia="Palatino Linotype" w:hAnsi="Palatino Linotype" w:cs="Palatino Linotype"/>
          <w:b/>
          <w:i/>
          <w:sz w:val="22"/>
          <w:szCs w:val="22"/>
        </w:rPr>
      </w:pPr>
    </w:p>
    <w:p w14:paraId="53BE4A73" w14:textId="3458895D" w:rsidR="00FA66DC" w:rsidRPr="00437B0D" w:rsidRDefault="00FA66DC" w:rsidP="00B2116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 xml:space="preserve">“REVISIÓN EN AMPARO. LOS RESOLUTIVOS NO COMBATIDOS DEBEN DECLARARSE FIRMES. </w:t>
      </w:r>
      <w:r w:rsidRPr="00437B0D">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63AF990"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p>
    <w:p w14:paraId="5F84F6B5"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0AF95F17"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p>
    <w:p w14:paraId="1BC1A6F6" w14:textId="77777777" w:rsidR="00FA66DC" w:rsidRPr="00437B0D" w:rsidRDefault="00FA66DC" w:rsidP="00D65347">
      <w:pPr>
        <w:spacing w:line="360" w:lineRule="auto"/>
        <w:jc w:val="both"/>
        <w:rPr>
          <w:rFonts w:ascii="Palatino Linotype" w:hAnsi="Palatino Linotype"/>
          <w:sz w:val="22"/>
          <w:szCs w:val="22"/>
        </w:rPr>
      </w:pPr>
      <w:r w:rsidRPr="00437B0D">
        <w:rPr>
          <w:rFonts w:ascii="Palatino Linotype" w:hAnsi="Palatino Linotype" w:cs="Arial"/>
          <w:sz w:val="22"/>
          <w:szCs w:val="22"/>
        </w:rPr>
        <w:t>Lo anterior se sustenta con lo plasmado en el criterio</w:t>
      </w:r>
      <w:r w:rsidRPr="00437B0D">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5697A67A" w14:textId="77777777" w:rsidR="00B2116F" w:rsidRPr="00437B0D" w:rsidRDefault="00B2116F" w:rsidP="00B2116F">
      <w:pPr>
        <w:pStyle w:val="Sinespaciado"/>
        <w:spacing w:line="276" w:lineRule="auto"/>
        <w:ind w:left="851" w:right="616"/>
        <w:jc w:val="both"/>
        <w:rPr>
          <w:rFonts w:ascii="Palatino Linotype" w:hAnsi="Palatino Linotype"/>
          <w:i/>
          <w:iCs/>
          <w:sz w:val="22"/>
          <w:szCs w:val="22"/>
        </w:rPr>
      </w:pPr>
    </w:p>
    <w:p w14:paraId="759205D8" w14:textId="3C6DAD21" w:rsidR="00FA66DC" w:rsidRPr="00437B0D" w:rsidRDefault="00FA66DC" w:rsidP="00B2116F">
      <w:pPr>
        <w:pStyle w:val="Sinespaciado"/>
        <w:spacing w:line="276" w:lineRule="auto"/>
        <w:ind w:left="851" w:right="616"/>
        <w:jc w:val="both"/>
        <w:rPr>
          <w:rFonts w:ascii="Palatino Linotype" w:hAnsi="Palatino Linotype"/>
          <w:i/>
          <w:iCs/>
          <w:sz w:val="22"/>
          <w:szCs w:val="22"/>
        </w:rPr>
      </w:pPr>
      <w:r w:rsidRPr="00437B0D">
        <w:rPr>
          <w:rFonts w:ascii="Palatino Linotype" w:hAnsi="Palatino Linotype"/>
          <w:i/>
          <w:iCs/>
          <w:sz w:val="22"/>
          <w:szCs w:val="22"/>
        </w:rPr>
        <w:t>“</w:t>
      </w:r>
      <w:r w:rsidRPr="00437B0D">
        <w:rPr>
          <w:rFonts w:ascii="Palatino Linotype" w:hAnsi="Palatino Linotype" w:cs="Arial"/>
          <w:b/>
          <w:i/>
          <w:iCs/>
          <w:sz w:val="22"/>
          <w:szCs w:val="22"/>
        </w:rPr>
        <w:t xml:space="preserve">Actos consentidos tácitamente. Improcedencia de su análisis. </w:t>
      </w:r>
      <w:r w:rsidRPr="00437B0D">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437B0D">
        <w:rPr>
          <w:rFonts w:ascii="Palatino Linotype" w:hAnsi="Palatino Linotype"/>
          <w:i/>
          <w:iCs/>
          <w:sz w:val="22"/>
          <w:szCs w:val="22"/>
        </w:rPr>
        <w:t>”</w:t>
      </w:r>
    </w:p>
    <w:p w14:paraId="7DF71AB0" w14:textId="77777777" w:rsidR="00FA66DC" w:rsidRPr="00437B0D" w:rsidRDefault="00FA66DC" w:rsidP="00D65347">
      <w:pPr>
        <w:pStyle w:val="Sinespaciado"/>
        <w:spacing w:line="360" w:lineRule="auto"/>
        <w:ind w:left="567" w:right="902"/>
        <w:jc w:val="both"/>
        <w:rPr>
          <w:rFonts w:ascii="Palatino Linotype" w:hAnsi="Palatino Linotype"/>
          <w:i/>
          <w:iCs/>
          <w:sz w:val="22"/>
          <w:szCs w:val="22"/>
        </w:rPr>
      </w:pPr>
    </w:p>
    <w:p w14:paraId="0BC7CF72"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0B6E057C" w14:textId="77777777" w:rsidR="00FA66DC" w:rsidRPr="00437B0D" w:rsidRDefault="00FA66DC" w:rsidP="00D65347">
      <w:pPr>
        <w:spacing w:line="360" w:lineRule="auto"/>
        <w:ind w:left="851" w:right="900"/>
        <w:jc w:val="both"/>
        <w:rPr>
          <w:rFonts w:ascii="Palatino Linotype" w:eastAsia="Palatino Linotype" w:hAnsi="Palatino Linotype" w:cs="Palatino Linotype"/>
          <w:b/>
          <w:i/>
          <w:smallCaps/>
          <w:sz w:val="22"/>
          <w:szCs w:val="22"/>
        </w:rPr>
      </w:pPr>
    </w:p>
    <w:p w14:paraId="16D51AF3" w14:textId="77777777" w:rsidR="00FA66DC" w:rsidRPr="00437B0D" w:rsidRDefault="00FA66DC" w:rsidP="00B2116F">
      <w:pPr>
        <w:tabs>
          <w:tab w:val="left" w:pos="851"/>
          <w:tab w:val="left" w:pos="1276"/>
        </w:tabs>
        <w:spacing w:line="276" w:lineRule="auto"/>
        <w:ind w:left="851" w:right="616"/>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i/>
          <w:smallCaps/>
          <w:sz w:val="22"/>
          <w:szCs w:val="22"/>
        </w:rPr>
        <w:t xml:space="preserve">“ACTOS CONSENTIDOS. SON LOS QUE NO SE IMPUGNAN MEDIANTE EL RECURSO IDÓNEO. </w:t>
      </w:r>
      <w:r w:rsidRPr="00437B0D">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87798E6" w14:textId="77777777" w:rsidR="00FA66DC" w:rsidRPr="00437B0D" w:rsidRDefault="00FA66DC" w:rsidP="00D6534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F316101" w14:textId="77777777" w:rsidR="00FA66DC" w:rsidRPr="00437B0D" w:rsidRDefault="00FA66DC" w:rsidP="00D6534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437B0D">
        <w:rPr>
          <w:rFonts w:ascii="Palatino Linotype" w:eastAsia="Palatino Linotype" w:hAnsi="Palatino Linotype" w:cs="Palatino Linotype"/>
          <w:sz w:val="22"/>
          <w:szCs w:val="22"/>
        </w:rPr>
        <w:t xml:space="preserve">Dicho lo anterior, la información de la que resulta procedente pronunciarse es respecto de </w:t>
      </w:r>
      <w:r w:rsidRPr="00437B0D">
        <w:rPr>
          <w:rFonts w:ascii="Palatino Linotype" w:eastAsia="Palatino Linotype" w:hAnsi="Palatino Linotype" w:cs="Palatino Linotype"/>
          <w:b/>
          <w:sz w:val="22"/>
          <w:szCs w:val="22"/>
          <w:u w:val="single"/>
        </w:rPr>
        <w:t>los cargos o empleos en el servicio público que han justificado su sindicalización y las cuotas o recursos que ha proporcionado al Sindicato con fechas que así lo sustenten.</w:t>
      </w:r>
    </w:p>
    <w:p w14:paraId="45195917" w14:textId="77777777" w:rsidR="00FA66DC" w:rsidRPr="00437B0D" w:rsidRDefault="00FA66DC" w:rsidP="00D65347">
      <w:pPr>
        <w:spacing w:line="360" w:lineRule="auto"/>
        <w:jc w:val="both"/>
        <w:rPr>
          <w:rFonts w:ascii="Palatino Linotype" w:eastAsia="Palatino Linotype" w:hAnsi="Palatino Linotype" w:cs="Palatino Linotype"/>
          <w:sz w:val="22"/>
          <w:szCs w:val="22"/>
        </w:rPr>
      </w:pPr>
    </w:p>
    <w:p w14:paraId="00CAF45D" w14:textId="08B0CD45" w:rsidR="004042B1" w:rsidRPr="00437B0D" w:rsidRDefault="00FA66DC"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Ahora bien, referente a la naturaleza de la información solicitada</w:t>
      </w:r>
      <w:r w:rsidR="004042B1" w:rsidRPr="00437B0D">
        <w:rPr>
          <w:rFonts w:ascii="Palatino Linotype" w:eastAsia="Palatino Linotype" w:hAnsi="Palatino Linotype" w:cs="Palatino Linotype"/>
          <w:sz w:val="22"/>
          <w:szCs w:val="22"/>
        </w:rPr>
        <w:t xml:space="preserve">, es oportuno </w:t>
      </w:r>
      <w:r w:rsidRPr="00437B0D">
        <w:rPr>
          <w:rFonts w:ascii="Palatino Linotype" w:eastAsia="Palatino Linotype" w:hAnsi="Palatino Linotype" w:cs="Palatino Linotype"/>
          <w:sz w:val="22"/>
          <w:szCs w:val="22"/>
        </w:rPr>
        <w:t xml:space="preserve">traer a contexto </w:t>
      </w:r>
      <w:r w:rsidR="004042B1" w:rsidRPr="00437B0D">
        <w:rPr>
          <w:rFonts w:ascii="Palatino Linotype" w:eastAsia="Palatino Linotype" w:hAnsi="Palatino Linotype" w:cs="Palatino Linotype"/>
          <w:sz w:val="22"/>
          <w:szCs w:val="22"/>
        </w:rPr>
        <w:t>el artículo 123, apartado A, fracción XVI y apartado B, fracción X, de la Constitución Política de los Estados Unidos Mexicanos, precepto legal que establece que los trabajadores tendrán el derecho de asociarse para la defensa de sus intereses comunes, a través de la formación de sindicatos.</w:t>
      </w:r>
    </w:p>
    <w:p w14:paraId="3B6D116C"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050D4518"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De la misma manera, el artículo 23, punto 4, de la Declaración Universal de Derechos Humanos, determina que toda persona tiene derecho a fundar sindicatos y a sindicarse para la defensa de sus intereses. Por su parte, el denominado “Pacto de San José” (Convención Americana sobre Derechos Humanos), en su artículo 16, punto 1, indica que toda persona tiene derecho a asociarse libremente con fines laborales y sociales.</w:t>
      </w:r>
    </w:p>
    <w:p w14:paraId="204C9226"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69204AC3" w14:textId="0317EF24"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Por su parte los artículos 356 de la Ley Federal del Trabajo y 138 de la Ley de Trabajo de los Servidores Públicos del Estado de México y Municipios, </w:t>
      </w:r>
      <w:r w:rsidR="00132C9F" w:rsidRPr="00437B0D">
        <w:rPr>
          <w:rFonts w:ascii="Palatino Linotype" w:eastAsia="Palatino Linotype" w:hAnsi="Palatino Linotype" w:cs="Palatino Linotype"/>
          <w:sz w:val="22"/>
          <w:szCs w:val="22"/>
        </w:rPr>
        <w:t xml:space="preserve">señalan que </w:t>
      </w:r>
      <w:r w:rsidRPr="00437B0D">
        <w:rPr>
          <w:rFonts w:ascii="Palatino Linotype" w:eastAsia="Palatino Linotype" w:hAnsi="Palatino Linotype" w:cs="Palatino Linotype"/>
          <w:sz w:val="22"/>
          <w:szCs w:val="22"/>
        </w:rPr>
        <w:t xml:space="preserve">un Sindicato es una </w:t>
      </w:r>
      <w:r w:rsidRPr="00437B0D">
        <w:rPr>
          <w:rFonts w:ascii="Palatino Linotype" w:eastAsia="Palatino Linotype" w:hAnsi="Palatino Linotype" w:cs="Palatino Linotype"/>
          <w:b/>
          <w:sz w:val="22"/>
          <w:szCs w:val="22"/>
        </w:rPr>
        <w:t>asociación de servidores públicos generales, constituida para el estudio, mejoramiento y defensa de sus intereses comunes</w:t>
      </w:r>
      <w:r w:rsidRPr="00437B0D">
        <w:rPr>
          <w:rFonts w:ascii="Palatino Linotype" w:eastAsia="Palatino Linotype" w:hAnsi="Palatino Linotype" w:cs="Palatino Linotype"/>
          <w:sz w:val="22"/>
          <w:szCs w:val="22"/>
        </w:rPr>
        <w:t>.</w:t>
      </w:r>
    </w:p>
    <w:p w14:paraId="1AB8A198"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16E10426" w14:textId="168ADD93" w:rsidR="004042B1" w:rsidRPr="00437B0D" w:rsidRDefault="002F20FF"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De este modo l</w:t>
      </w:r>
      <w:r w:rsidR="004042B1" w:rsidRPr="00437B0D">
        <w:rPr>
          <w:rFonts w:ascii="Palatino Linotype" w:eastAsia="Palatino Linotype" w:hAnsi="Palatino Linotype" w:cs="Palatino Linotype"/>
          <w:sz w:val="22"/>
          <w:szCs w:val="22"/>
        </w:rPr>
        <w:t>os sindicatos son asociaciones, lo que en la legislación laboral se conoce como coaliciones permanentes; los sindicatos no son sociedades o asociaciones civiles ni mercantiles, sino exclusivamente laborales cuyo registro se lleva a cabo en la Secretaría del Trabajo y Previsión Social, en el ámbito federal y en las Juntas de Conciliación y Arbitraje, en el ámbito estatal</w:t>
      </w:r>
      <w:r w:rsidRPr="00437B0D">
        <w:rPr>
          <w:rFonts w:ascii="Palatino Linotype" w:eastAsia="Palatino Linotype" w:hAnsi="Palatino Linotype" w:cs="Palatino Linotype"/>
          <w:sz w:val="22"/>
          <w:szCs w:val="22"/>
        </w:rPr>
        <w:t>; s</w:t>
      </w:r>
      <w:r w:rsidR="004042B1" w:rsidRPr="00437B0D">
        <w:rPr>
          <w:rFonts w:ascii="Palatino Linotype" w:eastAsia="Palatino Linotype" w:hAnsi="Palatino Linotype" w:cs="Palatino Linotype"/>
          <w:sz w:val="22"/>
          <w:szCs w:val="22"/>
        </w:rPr>
        <w:t>in embargo, la Ley Federal del Trabajo en el artículo 374 les concede a los legalmente constituidos la naturaleza de persona moral. Para el caso de los sindicatos de trabajadores al servicio del Estado, su registro se lleva a cabo ante el Tribunal Estatal de Conciliación y Arbitraje, como lo establece el artículo 141 de la Ley del Trabajo de los Servidores Públicos del Estado de México y Municipios.</w:t>
      </w:r>
    </w:p>
    <w:p w14:paraId="284CE78C"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5168F035" w14:textId="5BCFFD3E"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Los sindicatos no tienen naturaleza civil y no son sujetos de derecho privado, pero tampoco lo son de derecho público. Su naturaleza se adscribe al derecho social y los convierte en sujetos de derecho social, condición que algunas tesis emitidas por el Poder Judicial de la Federación han reconocido como tal</w:t>
      </w:r>
      <w:r w:rsidRPr="00437B0D">
        <w:rPr>
          <w:rFonts w:ascii="Palatino Linotype" w:eastAsia="Palatino Linotype" w:hAnsi="Palatino Linotype" w:cs="Palatino Linotype"/>
          <w:sz w:val="22"/>
          <w:szCs w:val="22"/>
          <w:vertAlign w:val="superscript"/>
        </w:rPr>
        <w:footnoteReference w:id="1"/>
      </w:r>
      <w:r w:rsidRPr="00437B0D">
        <w:rPr>
          <w:rFonts w:ascii="Palatino Linotype" w:eastAsia="Palatino Linotype" w:hAnsi="Palatino Linotype" w:cs="Palatino Linotype"/>
          <w:sz w:val="22"/>
          <w:szCs w:val="22"/>
        </w:rPr>
        <w:t>. Como personas morales (o jurídicas) colectivas siempre deben acreditar su personalidad, toda vez que representan a los trabajadores.</w:t>
      </w:r>
    </w:p>
    <w:p w14:paraId="392B6553"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41D40941" w14:textId="50DAFDB0"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ese orden de ideas, los sindicatos son personas jurídico colectivas, de derecho social, que no se constituyen mediante actos públicos, ni con fe notarial, sino que se crean, en ejercicio del derecho de asociación, que es libre y voluntaria; por lo que, se puede colegir que son un agrupamiento de trabajadores subordinados a un patrón o empleador público, cuya finalidad es la defensa de sus intereses como prestadores de trabajo remunerado, cuya representación colectiva les permite enfrentarse a sus empleadores.</w:t>
      </w:r>
    </w:p>
    <w:p w14:paraId="387A085E"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7E73E0F2"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Así, se concluye que todos los sindicatos al ser un medio para proteger y mejorar los intereses de los trabajadores frente a sus patrones, en el presente caso de servidores públicos, </w:t>
      </w:r>
      <w:r w:rsidRPr="00437B0D">
        <w:rPr>
          <w:rFonts w:ascii="Palatino Linotype" w:eastAsia="Palatino Linotype" w:hAnsi="Palatino Linotype" w:cs="Palatino Linotype"/>
          <w:b/>
          <w:sz w:val="22"/>
          <w:szCs w:val="22"/>
        </w:rPr>
        <w:t>son agrupaciones que tienen una naturaleza jurídica especial</w:t>
      </w:r>
      <w:r w:rsidRPr="00437B0D">
        <w:rPr>
          <w:rFonts w:ascii="Palatino Linotype" w:eastAsia="Palatino Linotype" w:hAnsi="Palatino Linotype" w:cs="Palatino Linotype"/>
          <w:sz w:val="22"/>
          <w:szCs w:val="22"/>
        </w:rPr>
        <w:t>, derivada del derecho laboral y social; lo anterior, toda vez que, se constituyen por voluntad de los trabajadores y la legislación en materia laboral determina los requisitos para su conformación, creación y operación. De lo anterior, destaca que persiguen un fin particular que es la defensa de los derechos laborales de quienes integren el sindicato, no así, de un interés público, que tenga beneficio o afectación a la sociedad en general.</w:t>
      </w:r>
    </w:p>
    <w:p w14:paraId="3BC32C09"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3E89980E" w14:textId="77777777" w:rsidR="004042B1" w:rsidRPr="00437B0D" w:rsidRDefault="004042B1" w:rsidP="00D65347">
      <w:pPr>
        <w:pBdr>
          <w:top w:val="nil"/>
          <w:left w:val="nil"/>
          <w:bottom w:val="nil"/>
          <w:right w:val="nil"/>
          <w:between w:val="nil"/>
        </w:pBdr>
        <w:spacing w:line="360" w:lineRule="auto"/>
        <w:ind w:left="720" w:hanging="360"/>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Los sindicatos como sujetos obligados de transparencia.</w:t>
      </w:r>
    </w:p>
    <w:p w14:paraId="3F9B198B" w14:textId="2CF079D1"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Es de señalar que se publicó en el Diario Oficial de la Federación, el Decreto por el que se reforman y adicional diversas disposiciones de la Constitución Política de los Estados Unidos Mexicanos en materia de transparencia, en el cual se modificó el artículo 6° de la Carta Magna, mismo que quedó de la siguiente manera:</w:t>
      </w:r>
      <w:r w:rsidR="00324C39" w:rsidRPr="00437B0D">
        <w:rPr>
          <w:rFonts w:ascii="Palatino Linotype" w:eastAsia="Palatino Linotype" w:hAnsi="Palatino Linotype" w:cs="Palatino Linotype"/>
          <w:sz w:val="22"/>
          <w:szCs w:val="22"/>
        </w:rPr>
        <w:t xml:space="preserve"> </w:t>
      </w:r>
    </w:p>
    <w:p w14:paraId="62207B5E" w14:textId="77777777" w:rsidR="002F20FF" w:rsidRPr="00437B0D" w:rsidRDefault="002F20FF" w:rsidP="00D65347">
      <w:pPr>
        <w:ind w:left="851" w:right="1183"/>
        <w:jc w:val="both"/>
        <w:rPr>
          <w:rFonts w:ascii="Palatino Linotype" w:eastAsia="Palatino Linotype" w:hAnsi="Palatino Linotype" w:cs="Palatino Linotype"/>
          <w:b/>
          <w:i/>
          <w:sz w:val="22"/>
          <w:szCs w:val="22"/>
        </w:rPr>
      </w:pPr>
    </w:p>
    <w:p w14:paraId="3C2FB5C6" w14:textId="497D2C7C"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 xml:space="preserve">“Artículo 6o. </w:t>
      </w:r>
      <w:r w:rsidRPr="00437B0D">
        <w:rPr>
          <w:rFonts w:ascii="Palatino Linotype" w:eastAsia="Palatino Linotype" w:hAnsi="Palatino Linotype" w:cs="Palatino Linotype"/>
          <w:i/>
          <w:sz w:val="22"/>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5D4353" w14:textId="77777777"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p>
    <w:p w14:paraId="4DEC8B30" w14:textId="77777777"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Para efectos de lo dispuesto en el presente artículo se observará lo siguiente:</w:t>
      </w:r>
    </w:p>
    <w:p w14:paraId="06A48795" w14:textId="77777777"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 xml:space="preserve">A. </w:t>
      </w:r>
      <w:r w:rsidRPr="00437B0D">
        <w:rPr>
          <w:rFonts w:ascii="Palatino Linotype" w:eastAsia="Palatino Linotype" w:hAnsi="Palatino Linotype" w:cs="Palatino Linotype"/>
          <w:i/>
          <w:sz w:val="22"/>
          <w:szCs w:val="22"/>
        </w:rPr>
        <w:t xml:space="preserve">Para el ejercicio del derecho de acceso a la información, la Federación y las entidades federativas, en el ámbito de sus respectivas competencias, se regirán por los siguientes principios y bases: </w:t>
      </w:r>
    </w:p>
    <w:p w14:paraId="70F21C1E" w14:textId="77777777"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I.</w:t>
      </w:r>
      <w:r w:rsidRPr="00437B0D">
        <w:rPr>
          <w:rFonts w:ascii="Palatino Linotype" w:eastAsia="Palatino Linotype" w:hAnsi="Palatino Linotype" w:cs="Palatino Linotype"/>
          <w:i/>
          <w:sz w:val="22"/>
          <w:szCs w:val="22"/>
        </w:rPr>
        <w:t xml:space="preserve"> Toda la información en posesión de cualquier autoridad, entidad, órgano y organismo de los Poderes Ejecutivo, Legislativo y Judicial, órganos autónomos, partidos políticos, fideicomisos y fondos públicos, </w:t>
      </w:r>
      <w:r w:rsidRPr="00437B0D">
        <w:rPr>
          <w:rFonts w:ascii="Palatino Linotype" w:eastAsia="Palatino Linotype" w:hAnsi="Palatino Linotype" w:cs="Palatino Linotype"/>
          <w:b/>
          <w:i/>
          <w:sz w:val="22"/>
          <w:szCs w:val="22"/>
        </w:rPr>
        <w:t xml:space="preserve">así como de cualquier persona física, moral o </w:t>
      </w:r>
      <w:r w:rsidRPr="00437B0D">
        <w:rPr>
          <w:rFonts w:ascii="Palatino Linotype" w:eastAsia="Palatino Linotype" w:hAnsi="Palatino Linotype" w:cs="Palatino Linotype"/>
          <w:b/>
          <w:i/>
          <w:sz w:val="22"/>
          <w:szCs w:val="22"/>
          <w:u w:val="single"/>
        </w:rPr>
        <w:t>sindicato</w:t>
      </w:r>
      <w:r w:rsidRPr="00437B0D">
        <w:rPr>
          <w:rFonts w:ascii="Palatino Linotype" w:eastAsia="Palatino Linotype" w:hAnsi="Palatino Linotype" w:cs="Palatino Linotype"/>
          <w:b/>
          <w:i/>
          <w:sz w:val="22"/>
          <w:szCs w:val="22"/>
        </w:rPr>
        <w:t xml:space="preserve"> que reciba y ejerza recursos públicos o realice actos de autoridad</w:t>
      </w:r>
      <w:r w:rsidRPr="00437B0D">
        <w:rPr>
          <w:rFonts w:ascii="Palatino Linotype" w:eastAsia="Palatino Linotype" w:hAnsi="Palatino Linotype" w:cs="Palatino Linotype"/>
          <w:i/>
          <w:sz w:val="22"/>
          <w:szCs w:val="22"/>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312100D" w14:textId="77777777" w:rsidR="002F20FF" w:rsidRPr="00437B0D" w:rsidRDefault="002F20FF" w:rsidP="00D65347">
      <w:pPr>
        <w:ind w:left="1134" w:right="1183"/>
        <w:jc w:val="both"/>
        <w:rPr>
          <w:rFonts w:ascii="Palatino Linotype" w:eastAsia="Palatino Linotype" w:hAnsi="Palatino Linotype" w:cs="Palatino Linotype"/>
          <w:i/>
          <w:sz w:val="22"/>
          <w:szCs w:val="22"/>
        </w:rPr>
      </w:pPr>
    </w:p>
    <w:p w14:paraId="132DA58F" w14:textId="6706A584" w:rsidR="004042B1" w:rsidRPr="00437B0D" w:rsidRDefault="004042B1" w:rsidP="00D65347">
      <w:pPr>
        <w:spacing w:line="360" w:lineRule="auto"/>
        <w:jc w:val="both"/>
        <w:rPr>
          <w:rFonts w:ascii="Palatino Linotype" w:eastAsia="Palatino Linotype" w:hAnsi="Palatino Linotype" w:cs="Palatino Linotype"/>
          <w:b/>
          <w:sz w:val="22"/>
          <w:szCs w:val="22"/>
          <w:u w:val="single"/>
        </w:rPr>
      </w:pPr>
      <w:r w:rsidRPr="00437B0D">
        <w:rPr>
          <w:rFonts w:ascii="Palatino Linotype" w:eastAsia="Palatino Linotype" w:hAnsi="Palatino Linotype" w:cs="Palatino Linotype"/>
          <w:sz w:val="22"/>
          <w:szCs w:val="22"/>
        </w:rPr>
        <w:t xml:space="preserve">Como se advierte, un aspecto relevante de la referida reforma constitucional, consistió en la ampliación del catálogo de los sujetos obligados, contemplando en primer lugar a cualquier autoridad de los tres poderes de la Unión y de los organismos públicos autónomos, seguidos de los partidos políticos, los fideicomisos y los fondos públicos así como cualquier persona, física o moral y </w:t>
      </w:r>
      <w:r w:rsidRPr="00437B0D">
        <w:rPr>
          <w:rFonts w:ascii="Palatino Linotype" w:eastAsia="Palatino Linotype" w:hAnsi="Palatino Linotype" w:cs="Palatino Linotype"/>
          <w:b/>
          <w:sz w:val="22"/>
          <w:szCs w:val="22"/>
          <w:u w:val="single"/>
        </w:rPr>
        <w:t>sindicatos, que reciban y ejerzan recursos públicos.</w:t>
      </w:r>
    </w:p>
    <w:p w14:paraId="2122FCD2" w14:textId="77777777" w:rsidR="002F20FF" w:rsidRPr="00437B0D" w:rsidRDefault="002F20FF" w:rsidP="00D65347">
      <w:pPr>
        <w:spacing w:line="360" w:lineRule="auto"/>
        <w:jc w:val="both"/>
        <w:rPr>
          <w:rFonts w:ascii="Palatino Linotype" w:eastAsia="Palatino Linotype" w:hAnsi="Palatino Linotype" w:cs="Palatino Linotype"/>
          <w:b/>
          <w:sz w:val="22"/>
          <w:szCs w:val="22"/>
          <w:u w:val="single"/>
        </w:rPr>
      </w:pPr>
    </w:p>
    <w:p w14:paraId="59351FC3" w14:textId="5DFEBD3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el mismo tenor, la </w:t>
      </w:r>
      <w:r w:rsidR="00324C39" w:rsidRPr="00437B0D">
        <w:rPr>
          <w:rFonts w:ascii="Palatino Linotype" w:eastAsia="Palatino Linotype" w:hAnsi="Palatino Linotype" w:cs="Palatino Linotype"/>
          <w:sz w:val="22"/>
          <w:szCs w:val="22"/>
        </w:rPr>
        <w:t xml:space="preserve">Ley de Transparencia y Acceso a la Información Pública del Estado de México y Municipios, dispone en su artículo 23 que los Sindicatos </w:t>
      </w:r>
      <w:r w:rsidRPr="00437B0D">
        <w:rPr>
          <w:rFonts w:ascii="Palatino Linotype" w:eastAsia="Palatino Linotype" w:hAnsi="Palatino Linotype" w:cs="Palatino Linotype"/>
          <w:sz w:val="22"/>
          <w:szCs w:val="22"/>
        </w:rPr>
        <w:t>son sujetos obligados a transparentar y permitir el acceso a su información, así como a proteger los datos personales que obren en su poder, además de las instituciones públicas, cualquier persona física, moral o sindicato que reciba y ejerza recursos públicos o realice actos de autoridad en los ámbitos federal, estatal y municipal.</w:t>
      </w:r>
    </w:p>
    <w:p w14:paraId="6685F295"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66105A3F" w14:textId="36EE4498"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congruencia con la Ley antes citada, el artículo 3°, fracción XLI, de la Ley de Transparencia y Acceso a la Información Pública del Estado de México y Municipios, establece lo siguiente:</w:t>
      </w:r>
    </w:p>
    <w:p w14:paraId="35E89C6D" w14:textId="77777777" w:rsidR="005D0AB4" w:rsidRPr="00437B0D" w:rsidRDefault="005D0AB4" w:rsidP="00D65347">
      <w:pPr>
        <w:ind w:left="851" w:right="1183"/>
        <w:jc w:val="both"/>
        <w:rPr>
          <w:rFonts w:ascii="Palatino Linotype" w:eastAsia="Palatino Linotype" w:hAnsi="Palatino Linotype" w:cs="Palatino Linotype"/>
          <w:b/>
          <w:i/>
          <w:sz w:val="22"/>
          <w:szCs w:val="22"/>
        </w:rPr>
      </w:pPr>
    </w:p>
    <w:p w14:paraId="1C631DFF" w14:textId="0508992A"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b/>
          <w:i/>
          <w:sz w:val="22"/>
          <w:szCs w:val="22"/>
        </w:rPr>
        <w:t xml:space="preserve">“Artículo 3. </w:t>
      </w:r>
      <w:r w:rsidRPr="00437B0D">
        <w:rPr>
          <w:rFonts w:ascii="Palatino Linotype" w:eastAsia="Palatino Linotype" w:hAnsi="Palatino Linotype" w:cs="Palatino Linotype"/>
          <w:i/>
          <w:sz w:val="22"/>
          <w:szCs w:val="22"/>
        </w:rPr>
        <w:t>Para los efectos de la presente Ley se entenderá por:</w:t>
      </w:r>
    </w:p>
    <w:p w14:paraId="218283D3" w14:textId="77777777" w:rsidR="004042B1" w:rsidRPr="00437B0D" w:rsidRDefault="004042B1" w:rsidP="002F20FF">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p>
    <w:p w14:paraId="2707F45F" w14:textId="2451142F" w:rsidR="004042B1" w:rsidRPr="00437B0D" w:rsidRDefault="00324C39" w:rsidP="002F20FF">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i/>
          <w:sz w:val="22"/>
          <w:szCs w:val="22"/>
        </w:rPr>
        <w:t>X</w:t>
      </w:r>
      <w:r w:rsidR="004042B1" w:rsidRPr="00437B0D">
        <w:rPr>
          <w:rFonts w:ascii="Palatino Linotype" w:eastAsia="Palatino Linotype" w:hAnsi="Palatino Linotype" w:cs="Palatino Linotype"/>
          <w:b/>
          <w:i/>
          <w:sz w:val="22"/>
          <w:szCs w:val="22"/>
        </w:rPr>
        <w:t>I</w:t>
      </w:r>
      <w:r w:rsidRPr="00437B0D">
        <w:rPr>
          <w:rFonts w:ascii="Palatino Linotype" w:eastAsia="Palatino Linotype" w:hAnsi="Palatino Linotype" w:cs="Palatino Linotype"/>
          <w:b/>
          <w:i/>
          <w:sz w:val="22"/>
          <w:szCs w:val="22"/>
        </w:rPr>
        <w:t>X</w:t>
      </w:r>
      <w:r w:rsidR="004042B1" w:rsidRPr="00437B0D">
        <w:rPr>
          <w:rFonts w:ascii="Palatino Linotype" w:eastAsia="Palatino Linotype" w:hAnsi="Palatino Linotype" w:cs="Palatino Linotype"/>
          <w:b/>
          <w:i/>
          <w:sz w:val="22"/>
          <w:szCs w:val="22"/>
        </w:rPr>
        <w:t>.</w:t>
      </w:r>
      <w:r w:rsidR="004042B1" w:rsidRPr="00437B0D">
        <w:rPr>
          <w:rFonts w:ascii="Palatino Linotype" w:eastAsia="Palatino Linotype" w:hAnsi="Palatino Linotype" w:cs="Palatino Linotype"/>
          <w:i/>
          <w:sz w:val="22"/>
          <w:szCs w:val="22"/>
        </w:rPr>
        <w:t xml:space="preserve"> </w:t>
      </w:r>
      <w:r w:rsidR="004042B1" w:rsidRPr="00437B0D">
        <w:rPr>
          <w:rFonts w:ascii="Palatino Linotype" w:eastAsia="Palatino Linotype" w:hAnsi="Palatino Linotype" w:cs="Palatino Linotype"/>
          <w:b/>
          <w:i/>
          <w:sz w:val="22"/>
          <w:szCs w:val="22"/>
        </w:rPr>
        <w:t>Sujetos obligados:</w:t>
      </w:r>
      <w:r w:rsidR="004042B1" w:rsidRPr="00437B0D">
        <w:rPr>
          <w:rFonts w:ascii="Palatino Linotype" w:eastAsia="Palatino Linotype" w:hAnsi="Palatino Linotype" w:cs="Palatino Linotype"/>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004042B1" w:rsidRPr="00437B0D">
        <w:rPr>
          <w:rFonts w:ascii="Palatino Linotype" w:eastAsia="Palatino Linotype" w:hAnsi="Palatino Linotype" w:cs="Palatino Linotype"/>
          <w:b/>
          <w:i/>
          <w:sz w:val="22"/>
          <w:szCs w:val="22"/>
        </w:rPr>
        <w:t xml:space="preserve">cualquier persona física, jurídico colectiva o </w:t>
      </w:r>
      <w:r w:rsidR="004042B1" w:rsidRPr="00437B0D">
        <w:rPr>
          <w:rFonts w:ascii="Palatino Linotype" w:eastAsia="Palatino Linotype" w:hAnsi="Palatino Linotype" w:cs="Palatino Linotype"/>
          <w:b/>
          <w:i/>
          <w:sz w:val="22"/>
          <w:szCs w:val="22"/>
          <w:u w:val="single"/>
        </w:rPr>
        <w:t>sindicato que reciba y ejerza recursos públicos o realice actos de autoridad</w:t>
      </w:r>
      <w:r w:rsidR="004042B1" w:rsidRPr="00437B0D">
        <w:rPr>
          <w:rFonts w:ascii="Palatino Linotype" w:eastAsia="Palatino Linotype" w:hAnsi="Palatino Linotype" w:cs="Palatino Linotype"/>
          <w:b/>
          <w:i/>
          <w:sz w:val="22"/>
          <w:szCs w:val="22"/>
        </w:rPr>
        <w:t xml:space="preserve"> en el ámbito estatal y municipal, que deba cumplir con las obligaciones previstas en la presente Ley; “</w:t>
      </w:r>
    </w:p>
    <w:p w14:paraId="55F7144C" w14:textId="77777777" w:rsidR="002F20FF" w:rsidRPr="00437B0D" w:rsidRDefault="002F20FF" w:rsidP="002F20FF">
      <w:pPr>
        <w:spacing w:line="276" w:lineRule="auto"/>
        <w:ind w:left="851" w:right="616"/>
        <w:jc w:val="both"/>
        <w:rPr>
          <w:rFonts w:ascii="Palatino Linotype" w:eastAsia="Palatino Linotype" w:hAnsi="Palatino Linotype" w:cs="Palatino Linotype"/>
          <w:i/>
          <w:sz w:val="22"/>
          <w:szCs w:val="22"/>
        </w:rPr>
      </w:pPr>
    </w:p>
    <w:p w14:paraId="77369542"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De las disposiciones previamente referidas, se desprende que los Sujetos Obligados de las Leyes de Transparencia, son instituciones públicas, partidos políticos, fideicomisos y fondos públicos, o bien cualquier persona física, moral o </w:t>
      </w:r>
      <w:r w:rsidRPr="00437B0D">
        <w:rPr>
          <w:rFonts w:ascii="Palatino Linotype" w:eastAsia="Palatino Linotype" w:hAnsi="Palatino Linotype" w:cs="Palatino Linotype"/>
          <w:b/>
          <w:sz w:val="22"/>
          <w:szCs w:val="22"/>
          <w:u w:val="single"/>
        </w:rPr>
        <w:t>sindicato</w:t>
      </w:r>
      <w:r w:rsidRPr="00437B0D">
        <w:rPr>
          <w:rFonts w:ascii="Palatino Linotype" w:eastAsia="Palatino Linotype" w:hAnsi="Palatino Linotype" w:cs="Palatino Linotype"/>
          <w:b/>
          <w:sz w:val="22"/>
          <w:szCs w:val="22"/>
        </w:rPr>
        <w:t xml:space="preserve"> </w:t>
      </w:r>
      <w:r w:rsidRPr="00437B0D">
        <w:rPr>
          <w:rFonts w:ascii="Palatino Linotype" w:eastAsia="Palatino Linotype" w:hAnsi="Palatino Linotype" w:cs="Palatino Linotype"/>
          <w:sz w:val="22"/>
          <w:szCs w:val="22"/>
        </w:rPr>
        <w:t>que reciba y ejerza recursos públicos o realice actos de autoridad en los ámbitos federal, estatal y municipal.</w:t>
      </w:r>
    </w:p>
    <w:p w14:paraId="6506F90B"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04090063"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En otras palabras, los sindicatos, </w:t>
      </w:r>
      <w:r w:rsidRPr="00437B0D">
        <w:rPr>
          <w:rFonts w:ascii="Palatino Linotype" w:eastAsia="Palatino Linotype" w:hAnsi="Palatino Linotype" w:cs="Palatino Linotype"/>
          <w:i/>
          <w:sz w:val="22"/>
          <w:szCs w:val="22"/>
        </w:rPr>
        <w:t>per se</w:t>
      </w:r>
      <w:r w:rsidRPr="00437B0D">
        <w:rPr>
          <w:rFonts w:ascii="Palatino Linotype" w:eastAsia="Palatino Linotype" w:hAnsi="Palatino Linotype" w:cs="Palatino Linotype"/>
          <w:sz w:val="22"/>
          <w:szCs w:val="22"/>
        </w:rPr>
        <w:t xml:space="preserve">, no desempeñan actividades en alguno de los tres órdenes de gobierno, por lo que, </w:t>
      </w:r>
      <w:r w:rsidRPr="00437B0D">
        <w:rPr>
          <w:rFonts w:ascii="Palatino Linotype" w:eastAsia="Palatino Linotype" w:hAnsi="Palatino Linotype" w:cs="Palatino Linotype"/>
          <w:b/>
          <w:sz w:val="22"/>
          <w:szCs w:val="22"/>
        </w:rPr>
        <w:t>no pueden, por definición realizar actos que puedan reputarse como públicos y oficiales</w:t>
      </w:r>
      <w:r w:rsidRPr="00437B0D">
        <w:rPr>
          <w:rFonts w:ascii="Palatino Linotype" w:eastAsia="Palatino Linotype" w:hAnsi="Palatino Linotype" w:cs="Palatino Linotype"/>
          <w:sz w:val="22"/>
          <w:szCs w:val="22"/>
        </w:rPr>
        <w:t xml:space="preserve">, al guardar la característica de ser privados; sin embargo, en el caso de que dichos actos hayan sido realizados o bien, la actividad haya sido cubierta </w:t>
      </w:r>
      <w:r w:rsidRPr="00437B0D">
        <w:rPr>
          <w:rFonts w:ascii="Palatino Linotype" w:eastAsia="Palatino Linotype" w:hAnsi="Palatino Linotype" w:cs="Palatino Linotype"/>
          <w:b/>
          <w:sz w:val="22"/>
          <w:szCs w:val="22"/>
        </w:rPr>
        <w:t xml:space="preserve">con recursos públicos, generan una responsabilidad de rendición de cuentas y por lo tanto, el acto debe ser considerado de escrutinio público, al involucrar ejercicio de recursos públicos, situación que sí es de interés público y general, </w:t>
      </w:r>
      <w:r w:rsidRPr="00437B0D">
        <w:rPr>
          <w:rFonts w:ascii="Palatino Linotype" w:eastAsia="Palatino Linotype" w:hAnsi="Palatino Linotype" w:cs="Palatino Linotype"/>
          <w:sz w:val="22"/>
          <w:szCs w:val="22"/>
        </w:rPr>
        <w:t>con   las excepciones que la propia Constitución y las leyes de la materia señalen.</w:t>
      </w:r>
    </w:p>
    <w:p w14:paraId="5B145F4E"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68608FBB" w14:textId="4C6B8A8D"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Lo anterior se estima así con base en los artículos 4, párrafo segundo de la Ley General de Transparencia y Acceso a la Información Pública y Ley de Transparencia y Acceso a la Información Pública del Estado de México y Municipios, toda la información generada, obtenida, adquirida, transformada, administrada o en posesión de los Sujetos Obligados es pública y accesible de manera permanente a cualquier persona, </w:t>
      </w:r>
      <w:r w:rsidR="008A3EA4" w:rsidRPr="00437B0D">
        <w:rPr>
          <w:rFonts w:ascii="Palatino Linotype" w:eastAsia="Palatino Linotype" w:hAnsi="Palatino Linotype" w:cs="Palatino Linotype"/>
          <w:sz w:val="22"/>
          <w:szCs w:val="22"/>
        </w:rPr>
        <w:t xml:space="preserve">en los términos y condiciones que se establezcan en los tratados internacionales de los que el Estado mexicano sea parte, </w:t>
      </w:r>
      <w:r w:rsidRPr="00437B0D">
        <w:rPr>
          <w:rFonts w:ascii="Palatino Linotype" w:eastAsia="Palatino Linotype" w:hAnsi="Palatino Linotype" w:cs="Palatino Linotype"/>
          <w:sz w:val="22"/>
          <w:szCs w:val="22"/>
        </w:rPr>
        <w:t>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0781132B"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5B76FADC" w14:textId="5622FA93"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el mismo sentido, Islas, Jorge (2016), en la “Ley General de Transparencia y Acceso a la Información Pública Comentada” (p. 107 y 108),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14:paraId="23ED97C0"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7E82A269" w14:textId="77777777" w:rsidR="004042B1" w:rsidRPr="00437B0D" w:rsidRDefault="004042B1" w:rsidP="00D65347">
      <w:pPr>
        <w:numPr>
          <w:ilvl w:val="0"/>
          <w:numId w:val="15"/>
        </w:numPr>
        <w:spacing w:line="360" w:lineRule="auto"/>
        <w:ind w:left="284" w:firstLine="0"/>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sz w:val="22"/>
          <w:szCs w:val="22"/>
        </w:rPr>
        <w:t xml:space="preserve">Los </w:t>
      </w:r>
      <w:r w:rsidRPr="00437B0D">
        <w:rPr>
          <w:rFonts w:ascii="Palatino Linotype" w:eastAsia="Palatino Linotype" w:hAnsi="Palatino Linotype" w:cs="Palatino Linotype"/>
          <w:b/>
          <w:sz w:val="22"/>
          <w:szCs w:val="22"/>
        </w:rPr>
        <w:t xml:space="preserve">Sujetos Obligados: </w:t>
      </w:r>
      <w:r w:rsidRPr="00437B0D">
        <w:rPr>
          <w:rFonts w:ascii="Palatino Linotype" w:eastAsia="Palatino Linotype" w:hAnsi="Palatino Linotype" w:cs="Palatino Linotype"/>
          <w:sz w:val="22"/>
          <w:szCs w:val="22"/>
        </w:rPr>
        <w:t>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p>
    <w:p w14:paraId="749D83D6" w14:textId="77777777" w:rsidR="004042B1" w:rsidRPr="00437B0D" w:rsidRDefault="004042B1" w:rsidP="00D65347">
      <w:pPr>
        <w:numPr>
          <w:ilvl w:val="0"/>
          <w:numId w:val="15"/>
        </w:numPr>
        <w:spacing w:line="360" w:lineRule="auto"/>
        <w:ind w:left="284" w:firstLine="0"/>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sz w:val="22"/>
          <w:szCs w:val="22"/>
        </w:rPr>
        <w:t>Los</w:t>
      </w:r>
      <w:r w:rsidRPr="00437B0D">
        <w:rPr>
          <w:rFonts w:ascii="Palatino Linotype" w:eastAsia="Palatino Linotype" w:hAnsi="Palatino Linotype" w:cs="Palatino Linotype"/>
          <w:b/>
          <w:sz w:val="22"/>
          <w:szCs w:val="22"/>
        </w:rPr>
        <w:t xml:space="preserve"> Sujetos Regulados: </w:t>
      </w:r>
      <w:r w:rsidRPr="00437B0D">
        <w:rPr>
          <w:rFonts w:ascii="Palatino Linotype" w:eastAsia="Palatino Linotype" w:hAnsi="Palatino Linotype" w:cs="Palatino Linotype"/>
          <w:sz w:val="22"/>
          <w:szCs w:val="22"/>
        </w:rPr>
        <w:t xml:space="preserve">Son aquellos que </w:t>
      </w:r>
      <w:r w:rsidRPr="00437B0D">
        <w:rPr>
          <w:rFonts w:ascii="Palatino Linotype" w:eastAsia="Palatino Linotype" w:hAnsi="Palatino Linotype" w:cs="Palatino Linotype"/>
          <w:b/>
          <w:sz w:val="22"/>
          <w:szCs w:val="22"/>
        </w:rPr>
        <w:t>deben permitir el acceso</w:t>
      </w:r>
      <w:r w:rsidRPr="00437B0D">
        <w:rPr>
          <w:rFonts w:ascii="Palatino Linotype" w:eastAsia="Palatino Linotype" w:hAnsi="Palatino Linotype" w:cs="Palatino Linotype"/>
          <w:sz w:val="22"/>
          <w:szCs w:val="22"/>
        </w:rPr>
        <w:t xml:space="preserve"> </w:t>
      </w:r>
      <w:r w:rsidRPr="00437B0D">
        <w:rPr>
          <w:rFonts w:ascii="Palatino Linotype" w:eastAsia="Palatino Linotype" w:hAnsi="Palatino Linotype" w:cs="Palatino Linotype"/>
          <w:b/>
          <w:sz w:val="22"/>
          <w:szCs w:val="22"/>
          <w:u w:val="single"/>
        </w:rPr>
        <w:t>a parte de su información</w:t>
      </w:r>
      <w:r w:rsidRPr="00437B0D">
        <w:rPr>
          <w:rFonts w:ascii="Palatino Linotype" w:eastAsia="Palatino Linotype" w:hAnsi="Palatino Linotype" w:cs="Palatino Linotype"/>
          <w:sz w:val="22"/>
          <w:szCs w:val="22"/>
        </w:rPr>
        <w:t xml:space="preserve">; esto es, que su obligación implica permitir el acceso a la documentación que generen y </w:t>
      </w:r>
      <w:r w:rsidRPr="00437B0D">
        <w:rPr>
          <w:rFonts w:ascii="Palatino Linotype" w:eastAsia="Palatino Linotype" w:hAnsi="Palatino Linotype" w:cs="Palatino Linotype"/>
          <w:b/>
          <w:sz w:val="22"/>
          <w:szCs w:val="22"/>
        </w:rPr>
        <w:t>que tenga el carácter de ser pública</w:t>
      </w:r>
      <w:r w:rsidRPr="00437B0D">
        <w:rPr>
          <w:rFonts w:ascii="Palatino Linotype" w:eastAsia="Palatino Linotype" w:hAnsi="Palatino Linotype" w:cs="Palatino Linotype"/>
          <w:sz w:val="22"/>
          <w:szCs w:val="22"/>
        </w:rPr>
        <w:t xml:space="preserve">, entre los que destacan los </w:t>
      </w:r>
      <w:r w:rsidRPr="00437B0D">
        <w:rPr>
          <w:rFonts w:ascii="Palatino Linotype" w:eastAsia="Palatino Linotype" w:hAnsi="Palatino Linotype" w:cs="Palatino Linotype"/>
          <w:b/>
          <w:sz w:val="22"/>
          <w:szCs w:val="22"/>
        </w:rPr>
        <w:t>sindicatos,</w:t>
      </w:r>
      <w:r w:rsidRPr="00437B0D">
        <w:rPr>
          <w:rFonts w:ascii="Palatino Linotype" w:eastAsia="Palatino Linotype" w:hAnsi="Palatino Linotype" w:cs="Palatino Linotype"/>
          <w:sz w:val="22"/>
          <w:szCs w:val="22"/>
        </w:rPr>
        <w:t xml:space="preserve"> los partidos políticos e incluso las personas físicas y jurídico colectivas.</w:t>
      </w:r>
    </w:p>
    <w:p w14:paraId="68D53EB9" w14:textId="77777777" w:rsidR="002F20FF" w:rsidRPr="00437B0D" w:rsidRDefault="002F20FF" w:rsidP="00D65347">
      <w:pPr>
        <w:spacing w:line="360" w:lineRule="auto"/>
        <w:jc w:val="both"/>
        <w:rPr>
          <w:rFonts w:ascii="Palatino Linotype" w:eastAsia="Palatino Linotype" w:hAnsi="Palatino Linotype" w:cs="Palatino Linotype"/>
          <w:sz w:val="22"/>
          <w:szCs w:val="22"/>
        </w:rPr>
      </w:pPr>
    </w:p>
    <w:p w14:paraId="59D7A5F2" w14:textId="6CE358DE" w:rsidR="004042B1" w:rsidRPr="00437B0D" w:rsidRDefault="004042B1" w:rsidP="00D65347">
      <w:pPr>
        <w:spacing w:line="360" w:lineRule="auto"/>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sz w:val="22"/>
          <w:szCs w:val="22"/>
        </w:rPr>
        <w:t xml:space="preserve">Conforme a lo anterior, se colige que los Sindicatos, al ser </w:t>
      </w:r>
      <w:r w:rsidRPr="00437B0D">
        <w:rPr>
          <w:rFonts w:ascii="Palatino Linotype" w:eastAsia="Palatino Linotype" w:hAnsi="Palatino Linotype" w:cs="Palatino Linotype"/>
          <w:b/>
          <w:sz w:val="22"/>
          <w:szCs w:val="22"/>
        </w:rPr>
        <w:t>Sujetos Regulados</w:t>
      </w:r>
      <w:r w:rsidRPr="00437B0D">
        <w:rPr>
          <w:rFonts w:ascii="Palatino Linotype" w:eastAsia="Palatino Linotype" w:hAnsi="Palatino Linotype" w:cs="Palatino Linotype"/>
          <w:sz w:val="22"/>
          <w:szCs w:val="22"/>
        </w:rPr>
        <w:t xml:space="preserve"> de las Leyes de Transparencia, son Sujetos Obligados </w:t>
      </w:r>
      <w:r w:rsidRPr="00437B0D">
        <w:rPr>
          <w:rFonts w:ascii="Palatino Linotype" w:eastAsia="Palatino Linotype" w:hAnsi="Palatino Linotype" w:cs="Palatino Linotype"/>
          <w:b/>
          <w:sz w:val="22"/>
          <w:szCs w:val="22"/>
          <w:u w:val="single"/>
        </w:rPr>
        <w:t>especiales</w:t>
      </w:r>
      <w:r w:rsidRPr="00437B0D">
        <w:rPr>
          <w:rFonts w:ascii="Palatino Linotype" w:eastAsia="Palatino Linotype" w:hAnsi="Palatino Linotype" w:cs="Palatino Linotype"/>
          <w:sz w:val="22"/>
          <w:szCs w:val="22"/>
        </w:rPr>
        <w:t xml:space="preserve"> que únicamente se encuentran constreñidos a </w:t>
      </w:r>
      <w:r w:rsidRPr="00437B0D">
        <w:rPr>
          <w:rFonts w:ascii="Palatino Linotype" w:eastAsia="Palatino Linotype" w:hAnsi="Palatino Linotype" w:cs="Palatino Linotype"/>
          <w:b/>
          <w:sz w:val="22"/>
          <w:szCs w:val="22"/>
        </w:rPr>
        <w:t>transparentar la información que tenga el carácter de pública</w:t>
      </w:r>
      <w:r w:rsidRPr="00437B0D">
        <w:rPr>
          <w:rFonts w:ascii="Palatino Linotype" w:eastAsia="Palatino Linotype" w:hAnsi="Palatino Linotype" w:cs="Palatino Linotype"/>
          <w:sz w:val="22"/>
          <w:szCs w:val="22"/>
        </w:rPr>
        <w:t xml:space="preserve">; es decir, que sea de escrutinio público, como puede ser, aquella que </w:t>
      </w:r>
      <w:r w:rsidRPr="00437B0D">
        <w:rPr>
          <w:rFonts w:ascii="Palatino Linotype" w:eastAsia="Palatino Linotype" w:hAnsi="Palatino Linotype" w:cs="Palatino Linotype"/>
          <w:b/>
          <w:sz w:val="22"/>
          <w:szCs w:val="22"/>
        </w:rPr>
        <w:t>dé cuenta del ejercicio de recursos públicos o la realización de actos de autoridad.</w:t>
      </w:r>
    </w:p>
    <w:p w14:paraId="57BCD812" w14:textId="77777777" w:rsidR="002C10B0" w:rsidRPr="00437B0D" w:rsidRDefault="002C10B0" w:rsidP="00D65347">
      <w:pPr>
        <w:spacing w:line="360" w:lineRule="auto"/>
        <w:jc w:val="both"/>
        <w:rPr>
          <w:rFonts w:ascii="Palatino Linotype" w:eastAsia="Palatino Linotype" w:hAnsi="Palatino Linotype" w:cs="Palatino Linotype"/>
          <w:sz w:val="22"/>
          <w:szCs w:val="22"/>
        </w:rPr>
      </w:pPr>
    </w:p>
    <w:p w14:paraId="410622D6"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tal contexto, se puede concluir que los documentos que den cuenta de la recepción y ejercicio de recursos públicos o bien de la realización de actos de autoridad, en posesión de los sindicatos, es información pública; en razón de ello, la información que tenga el Sindicato Único de Trabajadores de los Poderes, Municipios e Instituciones Descentralizadas del Estado de México, que contengan esta característica es materia de las Leyes de Transparencia.</w:t>
      </w:r>
    </w:p>
    <w:p w14:paraId="387CE9EC" w14:textId="77777777" w:rsidR="002C10B0" w:rsidRPr="00437B0D" w:rsidRDefault="002C10B0" w:rsidP="00D65347">
      <w:pPr>
        <w:spacing w:line="360" w:lineRule="auto"/>
        <w:jc w:val="both"/>
        <w:rPr>
          <w:rFonts w:ascii="Palatino Linotype" w:eastAsia="Palatino Linotype" w:hAnsi="Palatino Linotype" w:cs="Palatino Linotype"/>
          <w:sz w:val="22"/>
          <w:szCs w:val="22"/>
        </w:rPr>
      </w:pPr>
    </w:p>
    <w:p w14:paraId="23733121" w14:textId="631633E5" w:rsidR="004042B1" w:rsidRPr="00437B0D" w:rsidRDefault="004042B1" w:rsidP="00D65347">
      <w:pPr>
        <w:pBdr>
          <w:top w:val="nil"/>
          <w:left w:val="nil"/>
          <w:bottom w:val="nil"/>
          <w:right w:val="nil"/>
          <w:between w:val="nil"/>
        </w:pBdr>
        <w:spacing w:line="360" w:lineRule="auto"/>
        <w:ind w:left="720" w:hanging="360"/>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Alcances de la información sindical.</w:t>
      </w:r>
    </w:p>
    <w:p w14:paraId="65D1B912" w14:textId="77777777" w:rsidR="005C4EA8" w:rsidRPr="00437B0D" w:rsidRDefault="005C4EA8" w:rsidP="00D65347">
      <w:pPr>
        <w:pBdr>
          <w:top w:val="nil"/>
          <w:left w:val="nil"/>
          <w:bottom w:val="nil"/>
          <w:right w:val="nil"/>
          <w:between w:val="nil"/>
        </w:pBdr>
        <w:spacing w:line="360" w:lineRule="auto"/>
        <w:ind w:left="720" w:hanging="360"/>
        <w:jc w:val="both"/>
        <w:rPr>
          <w:rFonts w:ascii="Palatino Linotype" w:eastAsia="Palatino Linotype" w:hAnsi="Palatino Linotype" w:cs="Palatino Linotype"/>
          <w:b/>
          <w:sz w:val="22"/>
          <w:szCs w:val="22"/>
        </w:rPr>
      </w:pPr>
    </w:p>
    <w:p w14:paraId="15307A1C" w14:textId="6793FAD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Como se ha abordado</w:t>
      </w:r>
      <w:r w:rsidRPr="00437B0D">
        <w:rPr>
          <w:rFonts w:ascii="Palatino Linotype" w:eastAsia="Palatino Linotype" w:hAnsi="Palatino Linotype" w:cs="Palatino Linotype"/>
          <w:b/>
          <w:bCs/>
          <w:sz w:val="22"/>
          <w:szCs w:val="22"/>
          <w:u w:val="single"/>
        </w:rPr>
        <w:t>, la información respecto a los sindicatos a la cual se puede acceder, es la relativa a la rendición de cuentas respecto del ejercicio de recursos públicos</w:t>
      </w:r>
      <w:r w:rsidRPr="00437B0D">
        <w:rPr>
          <w:rFonts w:ascii="Palatino Linotype" w:eastAsia="Palatino Linotype" w:hAnsi="Palatino Linotype" w:cs="Palatino Linotype"/>
          <w:sz w:val="22"/>
          <w:szCs w:val="22"/>
        </w:rPr>
        <w:t>, así como la derivada de actos de autoridad, por lo que  la información que escape de ese ámbito podría incidir negativamente en otros derechos  fundamentales como es el de libertad sindical consagrada en la Constitución mexicana en el artículo 123 apartado A, fracción XVI y apartado B, fracción X; reconocida igualmente en convenios de derechos humanos y la Convención Americana de Derechos Humanos -artículo 16 sobre la libertad de asociación- y la Declaración Universal de los Derechos Humanos -artículo 23 sobre el derecho a la sindicalización-, a lo que agregamos que México tiene ratificado el Convenio sobre la Libertad Sindical y la Protección del Derecho de Sindicación, Convenio 87 de la Organización Internacional del Trabajo.</w:t>
      </w:r>
    </w:p>
    <w:p w14:paraId="7FC943B5"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En este orden de ideas aquella información que obre en poder de la Organización Sindical, que provenga de recursos privados y se refiera a la vida interna de dicho Sindicato, no está sujeta al escrutinio público en términos de la Ley de Transparencia, al no existir interés público de acceder a la misma, ya que no tiene una afectación fuera de sus agremiados.</w:t>
      </w:r>
    </w:p>
    <w:p w14:paraId="454D3BC6" w14:textId="77777777" w:rsidR="002C10B0" w:rsidRPr="00437B0D" w:rsidRDefault="002C10B0" w:rsidP="00D65347">
      <w:pPr>
        <w:spacing w:line="360" w:lineRule="auto"/>
        <w:jc w:val="both"/>
        <w:rPr>
          <w:rFonts w:ascii="Palatino Linotype" w:eastAsia="Palatino Linotype" w:hAnsi="Palatino Linotype" w:cs="Palatino Linotype"/>
          <w:sz w:val="22"/>
          <w:szCs w:val="22"/>
        </w:rPr>
      </w:pPr>
    </w:p>
    <w:p w14:paraId="67377827" w14:textId="77777777"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Lo anterior, encuentra sustento en el Convenio 87, de la Organización Internacional del Trabajo, que en sus artículos 3° y 8°, establece lo siguiente:</w:t>
      </w:r>
    </w:p>
    <w:p w14:paraId="3CAF79B0" w14:textId="77777777" w:rsidR="002C10B0" w:rsidRPr="00437B0D" w:rsidRDefault="002C10B0" w:rsidP="00D65347">
      <w:pPr>
        <w:ind w:left="851" w:right="1185"/>
        <w:jc w:val="both"/>
        <w:rPr>
          <w:rFonts w:ascii="Palatino Linotype" w:eastAsia="Palatino Linotype" w:hAnsi="Palatino Linotype" w:cs="Palatino Linotype"/>
          <w:b/>
          <w:i/>
          <w:sz w:val="22"/>
          <w:szCs w:val="22"/>
        </w:rPr>
      </w:pPr>
    </w:p>
    <w:p w14:paraId="560964AE" w14:textId="3EFAF5AB" w:rsidR="004042B1" w:rsidRPr="00437B0D" w:rsidRDefault="004042B1" w:rsidP="002C10B0">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i/>
          <w:sz w:val="22"/>
          <w:szCs w:val="22"/>
        </w:rPr>
        <w:t>“Artículo 3</w:t>
      </w:r>
    </w:p>
    <w:p w14:paraId="4168525C" w14:textId="77777777" w:rsidR="004042B1" w:rsidRPr="00437B0D" w:rsidRDefault="004042B1" w:rsidP="002C10B0">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5A2C6385" w14:textId="77777777" w:rsidR="004042B1" w:rsidRPr="00437B0D" w:rsidRDefault="004042B1" w:rsidP="002C10B0">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2. Las autoridades públicas deberán abstenerse de toda intervención que tienda a limitar este derecho o a entorpecer su ejercicio legal.</w:t>
      </w:r>
    </w:p>
    <w:p w14:paraId="73F2C5D2" w14:textId="77777777" w:rsidR="004042B1" w:rsidRPr="00437B0D" w:rsidRDefault="004042B1" w:rsidP="002C10B0">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w:t>
      </w:r>
    </w:p>
    <w:p w14:paraId="439C07B1" w14:textId="77777777" w:rsidR="004042B1" w:rsidRPr="00437B0D" w:rsidRDefault="004042B1" w:rsidP="002C10B0">
      <w:pPr>
        <w:spacing w:line="276" w:lineRule="auto"/>
        <w:ind w:left="851" w:right="616"/>
        <w:jc w:val="both"/>
        <w:rPr>
          <w:rFonts w:ascii="Palatino Linotype" w:eastAsia="Palatino Linotype" w:hAnsi="Palatino Linotype" w:cs="Palatino Linotype"/>
          <w:b/>
          <w:i/>
          <w:sz w:val="22"/>
          <w:szCs w:val="22"/>
        </w:rPr>
      </w:pPr>
      <w:r w:rsidRPr="00437B0D">
        <w:rPr>
          <w:rFonts w:ascii="Palatino Linotype" w:eastAsia="Palatino Linotype" w:hAnsi="Palatino Linotype" w:cs="Palatino Linotype"/>
          <w:b/>
          <w:i/>
          <w:sz w:val="22"/>
          <w:szCs w:val="22"/>
        </w:rPr>
        <w:t>Artículo 8</w:t>
      </w:r>
    </w:p>
    <w:p w14:paraId="53DFFBA0" w14:textId="77777777" w:rsidR="004042B1" w:rsidRPr="00437B0D" w:rsidRDefault="004042B1" w:rsidP="002C10B0">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1. Al ejercer los derechos que se le reconocer en el presente Convenio, los trabajadores, los empleadores y sus organizaciones respectivas están obligados, lo mismo que las demás personas o las colectividades organizadas, a respetar la legalidad.</w:t>
      </w:r>
    </w:p>
    <w:p w14:paraId="52C4F94C" w14:textId="77777777" w:rsidR="004042B1" w:rsidRPr="00437B0D" w:rsidRDefault="004042B1" w:rsidP="002C10B0">
      <w:pPr>
        <w:spacing w:line="276" w:lineRule="auto"/>
        <w:ind w:left="851" w:right="616"/>
        <w:jc w:val="both"/>
        <w:rPr>
          <w:rFonts w:ascii="Palatino Linotype" w:eastAsia="Palatino Linotype" w:hAnsi="Palatino Linotype" w:cs="Palatino Linotype"/>
          <w:i/>
          <w:sz w:val="22"/>
          <w:szCs w:val="22"/>
        </w:rPr>
      </w:pPr>
      <w:r w:rsidRPr="00437B0D">
        <w:rPr>
          <w:rFonts w:ascii="Palatino Linotype" w:eastAsia="Palatino Linotype" w:hAnsi="Palatino Linotype" w:cs="Palatino Linotype"/>
          <w:i/>
          <w:sz w:val="22"/>
          <w:szCs w:val="22"/>
        </w:rPr>
        <w:t>2. La legislación nacional no menoscabará, ni será aplicada de suerte que menoscabe las garantías previstas por el presente Convenio.”</w:t>
      </w:r>
    </w:p>
    <w:p w14:paraId="4240ADE2" w14:textId="77777777" w:rsidR="002C10B0" w:rsidRPr="00437B0D" w:rsidRDefault="002C10B0" w:rsidP="00D65347">
      <w:pPr>
        <w:spacing w:line="360" w:lineRule="auto"/>
        <w:jc w:val="both"/>
        <w:rPr>
          <w:rFonts w:ascii="Palatino Linotype" w:eastAsia="Palatino Linotype" w:hAnsi="Palatino Linotype" w:cs="Palatino Linotype"/>
          <w:sz w:val="22"/>
          <w:szCs w:val="22"/>
        </w:rPr>
      </w:pPr>
    </w:p>
    <w:p w14:paraId="699CC015" w14:textId="32DC233D" w:rsidR="004042B1" w:rsidRPr="00437B0D" w:rsidRDefault="004042B1"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Dichas disposiciones, contienen la obligación de las autoridades públicas de abstenerse de realizar alguna intervención, que limite o entorpezca el ejercicio de su asociación sindical, por lo que, la legislación nacional no podrá menoscabar las garantías previstas por el Convenio. </w:t>
      </w:r>
    </w:p>
    <w:p w14:paraId="6FC21768" w14:textId="70F76083" w:rsidR="005D0AB4" w:rsidRPr="00437B0D" w:rsidRDefault="004042B1" w:rsidP="00D65347">
      <w:pPr>
        <w:spacing w:line="360" w:lineRule="auto"/>
        <w:jc w:val="both"/>
        <w:rPr>
          <w:rFonts w:ascii="Palatino Linotype" w:eastAsia="MS Mincho" w:hAnsi="Palatino Linotype"/>
          <w:sz w:val="22"/>
          <w:szCs w:val="22"/>
        </w:rPr>
      </w:pPr>
      <w:r w:rsidRPr="00437B0D">
        <w:rPr>
          <w:rFonts w:ascii="Palatino Linotype" w:eastAsia="Palatino Linotype" w:hAnsi="Palatino Linotype" w:cs="Palatino Linotype"/>
          <w:sz w:val="22"/>
          <w:szCs w:val="22"/>
        </w:rPr>
        <w:t>En ese orden de ideas, del análisis de la información solicitada</w:t>
      </w:r>
      <w:r w:rsidR="005D0AB4" w:rsidRPr="00437B0D">
        <w:rPr>
          <w:rFonts w:ascii="Palatino Linotype" w:eastAsia="Palatino Linotype" w:hAnsi="Palatino Linotype" w:cs="Palatino Linotype"/>
          <w:sz w:val="22"/>
          <w:szCs w:val="22"/>
        </w:rPr>
        <w:t xml:space="preserve"> referente a </w:t>
      </w:r>
      <w:r w:rsidR="005D0AB4" w:rsidRPr="00437B0D">
        <w:rPr>
          <w:rFonts w:ascii="Palatino Linotype" w:eastAsia="Palatino Linotype" w:hAnsi="Palatino Linotype" w:cs="Palatino Linotype"/>
          <w:b/>
          <w:bCs/>
          <w:i/>
          <w:iCs/>
          <w:sz w:val="22"/>
          <w:szCs w:val="22"/>
        </w:rPr>
        <w:t>los cargos o empleos en el servicio público que han justificado la sindicalización de la servidora pública referida en la solicitud de información</w:t>
      </w:r>
      <w:r w:rsidR="005D0AB4" w:rsidRPr="00437B0D">
        <w:rPr>
          <w:rFonts w:ascii="Palatino Linotype" w:eastAsia="Palatino Linotype" w:hAnsi="Palatino Linotype" w:cs="Palatino Linotype"/>
          <w:sz w:val="22"/>
          <w:szCs w:val="22"/>
        </w:rPr>
        <w:t xml:space="preserve">, conviene recordar que en respuesta el </w:t>
      </w:r>
      <w:r w:rsidR="005D0AB4" w:rsidRPr="00437B0D">
        <w:rPr>
          <w:rFonts w:ascii="Palatino Linotype" w:eastAsia="Palatino Linotype" w:hAnsi="Palatino Linotype" w:cs="Palatino Linotype"/>
          <w:b/>
          <w:bCs/>
          <w:sz w:val="22"/>
          <w:szCs w:val="22"/>
        </w:rPr>
        <w:t>Sujeto Obligado</w:t>
      </w:r>
      <w:r w:rsidR="005D0AB4" w:rsidRPr="00437B0D">
        <w:rPr>
          <w:rFonts w:ascii="Palatino Linotype" w:eastAsia="Palatino Linotype" w:hAnsi="Palatino Linotype" w:cs="Palatino Linotype"/>
          <w:sz w:val="22"/>
          <w:szCs w:val="22"/>
        </w:rPr>
        <w:t xml:space="preserve"> informó </w:t>
      </w:r>
      <w:r w:rsidR="005D0AB4" w:rsidRPr="00437B0D">
        <w:rPr>
          <w:rFonts w:ascii="Palatino Linotype" w:eastAsia="MS Mincho" w:hAnsi="Palatino Linotype"/>
          <w:sz w:val="22"/>
          <w:szCs w:val="22"/>
        </w:rPr>
        <w:t xml:space="preserve">que respecto de la justificación para la sindicalización de la servidora pública, se tiene que cumplió con todos los requisitos para dicha afiliación, mencionadas en el artículo 7 de los Estatutos </w:t>
      </w:r>
      <w:r w:rsidR="00FA66DC" w:rsidRPr="00437B0D">
        <w:rPr>
          <w:rFonts w:ascii="Palatino Linotype" w:eastAsia="MS Mincho" w:hAnsi="Palatino Linotype"/>
          <w:sz w:val="22"/>
          <w:szCs w:val="22"/>
        </w:rPr>
        <w:t>Internos del Sindicato</w:t>
      </w:r>
      <w:r w:rsidR="005D0AB4" w:rsidRPr="00437B0D">
        <w:rPr>
          <w:rFonts w:ascii="Palatino Linotype" w:eastAsia="MS Mincho" w:hAnsi="Palatino Linotype"/>
          <w:sz w:val="22"/>
          <w:szCs w:val="22"/>
        </w:rPr>
        <w:t xml:space="preserve">, asimismo </w:t>
      </w:r>
      <w:r w:rsidR="00FA66DC" w:rsidRPr="00437B0D">
        <w:rPr>
          <w:rFonts w:ascii="Palatino Linotype" w:eastAsia="MS Mincho" w:hAnsi="Palatino Linotype"/>
          <w:sz w:val="22"/>
          <w:szCs w:val="22"/>
        </w:rPr>
        <w:t xml:space="preserve">señaló </w:t>
      </w:r>
      <w:r w:rsidR="005D0AB4" w:rsidRPr="00437B0D">
        <w:rPr>
          <w:rFonts w:ascii="Palatino Linotype" w:eastAsia="MS Mincho" w:hAnsi="Palatino Linotype"/>
          <w:sz w:val="22"/>
          <w:szCs w:val="22"/>
        </w:rPr>
        <w:t xml:space="preserve">que, referente al cargo o empleos en el servicio público, las personas que colaboran con esta agrupación son servidores públicos del gobierno estatal, municipal, o de organismos descentralizados, cuyos sueldos son solventados por las dependencias a las que está adscrita su plaza de conformidad con lo dispuesto por el </w:t>
      </w:r>
      <w:r w:rsidR="00FA66DC" w:rsidRPr="00437B0D">
        <w:rPr>
          <w:rFonts w:ascii="Palatino Linotype" w:eastAsia="MS Mincho" w:hAnsi="Palatino Linotype"/>
          <w:sz w:val="22"/>
          <w:szCs w:val="22"/>
        </w:rPr>
        <w:t>artículo</w:t>
      </w:r>
      <w:r w:rsidR="005D0AB4" w:rsidRPr="00437B0D">
        <w:rPr>
          <w:rFonts w:ascii="Palatino Linotype" w:eastAsia="MS Mincho" w:hAnsi="Palatino Linotype"/>
          <w:sz w:val="22"/>
          <w:szCs w:val="22"/>
        </w:rPr>
        <w:t xml:space="preserve"> 86 fracción VIII de la Ley del Trabajo de los Servidores Públicos del Estado y Municipios, es decir cuentan con licencia sindical con goce de sueldo, por lo que no es obligación de esta Organización Sindical ni se encuentra dentro de sus funciones poseer o generar información referente a las situaciones de los servidores públicos sindicalizados, por lo que recomienda solicitar dicha información al área correspondiente es decir a la cual está adscrita su plaza.</w:t>
      </w:r>
      <w:r w:rsidR="00FA66DC" w:rsidRPr="00437B0D">
        <w:rPr>
          <w:rFonts w:ascii="Palatino Linotype" w:eastAsia="MS Mincho" w:hAnsi="Palatino Linotype"/>
          <w:sz w:val="22"/>
          <w:szCs w:val="22"/>
        </w:rPr>
        <w:t xml:space="preserve"> Lo cual ratificó en la presentación de su </w:t>
      </w:r>
      <w:r w:rsidR="005D0AB4" w:rsidRPr="00437B0D">
        <w:rPr>
          <w:rFonts w:ascii="Palatino Linotype" w:eastAsia="MS Mincho" w:hAnsi="Palatino Linotype"/>
          <w:sz w:val="22"/>
          <w:szCs w:val="22"/>
        </w:rPr>
        <w:t>informe justificado</w:t>
      </w:r>
      <w:r w:rsidR="00FA66DC" w:rsidRPr="00437B0D">
        <w:rPr>
          <w:rFonts w:ascii="Palatino Linotype" w:eastAsia="MS Mincho" w:hAnsi="Palatino Linotype"/>
          <w:sz w:val="22"/>
          <w:szCs w:val="22"/>
        </w:rPr>
        <w:t xml:space="preserve">, precisando </w:t>
      </w:r>
      <w:r w:rsidR="005D0AB4" w:rsidRPr="00437B0D">
        <w:rPr>
          <w:rFonts w:ascii="Palatino Linotype" w:eastAsia="MS Mincho" w:hAnsi="Palatino Linotype"/>
          <w:b/>
          <w:bCs/>
          <w:sz w:val="22"/>
          <w:szCs w:val="22"/>
          <w:u w:val="single"/>
        </w:rPr>
        <w:t>que</w:t>
      </w:r>
      <w:r w:rsidR="00FA66DC" w:rsidRPr="00437B0D">
        <w:rPr>
          <w:rFonts w:ascii="Palatino Linotype" w:hAnsi="Palatino Linotype"/>
          <w:b/>
          <w:bCs/>
          <w:sz w:val="22"/>
          <w:szCs w:val="22"/>
          <w:u w:val="single"/>
        </w:rPr>
        <w:t xml:space="preserve"> </w:t>
      </w:r>
      <w:r w:rsidR="00FA66DC" w:rsidRPr="00437B0D">
        <w:rPr>
          <w:rFonts w:ascii="Palatino Linotype" w:eastAsia="MS Mincho" w:hAnsi="Palatino Linotype"/>
          <w:b/>
          <w:bCs/>
          <w:sz w:val="22"/>
          <w:szCs w:val="22"/>
          <w:u w:val="single"/>
        </w:rPr>
        <w:t>para ser sindicalizado no son necesarios los cargos o empleos en el servicio público que justifiquen su sindicalización</w:t>
      </w:r>
      <w:r w:rsidR="00FA66DC" w:rsidRPr="00437B0D">
        <w:rPr>
          <w:rFonts w:ascii="Palatino Linotype" w:eastAsia="MS Mincho" w:hAnsi="Palatino Linotype"/>
          <w:sz w:val="22"/>
          <w:szCs w:val="22"/>
        </w:rPr>
        <w:t xml:space="preserve">, en términos del artículo 7 de la Ley del Trabajo de los Servidores Públicos del Estado de México. </w:t>
      </w:r>
    </w:p>
    <w:p w14:paraId="42C6B1E7" w14:textId="77777777" w:rsidR="002C10B0" w:rsidRPr="00437B0D" w:rsidRDefault="002C10B0" w:rsidP="00D65347">
      <w:pPr>
        <w:spacing w:line="360" w:lineRule="auto"/>
        <w:jc w:val="both"/>
        <w:rPr>
          <w:rFonts w:ascii="Palatino Linotype" w:eastAsia="MS Mincho" w:hAnsi="Palatino Linotype"/>
          <w:sz w:val="22"/>
          <w:szCs w:val="22"/>
        </w:rPr>
      </w:pPr>
    </w:p>
    <w:p w14:paraId="65C0D3CE" w14:textId="2C60ECFA" w:rsidR="009F0C61" w:rsidRPr="00437B0D" w:rsidRDefault="004A0A65" w:rsidP="00D65347">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437B0D">
        <w:rPr>
          <w:rFonts w:ascii="Palatino Linotype" w:eastAsia="Palatino Linotype" w:hAnsi="Palatino Linotype" w:cs="Palatino Linotype"/>
          <w:sz w:val="22"/>
          <w:szCs w:val="22"/>
        </w:rPr>
        <w:t xml:space="preserve">En este sentido, </w:t>
      </w:r>
      <w:r w:rsidR="00F95F2B" w:rsidRPr="00437B0D">
        <w:rPr>
          <w:rFonts w:ascii="Palatino Linotype" w:eastAsia="Palatino Linotype" w:hAnsi="Palatino Linotype" w:cs="Palatino Linotype"/>
          <w:sz w:val="22"/>
          <w:szCs w:val="22"/>
        </w:rPr>
        <w:t xml:space="preserve">resulta conveniente traer a colación </w:t>
      </w:r>
      <w:r w:rsidR="009F0C61" w:rsidRPr="00437B0D">
        <w:rPr>
          <w:rFonts w:ascii="Palatino Linotype" w:eastAsia="MS Mincho" w:hAnsi="Palatino Linotype"/>
          <w:sz w:val="22"/>
          <w:szCs w:val="22"/>
        </w:rPr>
        <w:t xml:space="preserve">los Estatutos </w:t>
      </w:r>
      <w:r w:rsidR="00FA66DC" w:rsidRPr="00437B0D">
        <w:rPr>
          <w:rFonts w:ascii="Palatino Linotype" w:eastAsia="MS Mincho" w:hAnsi="Palatino Linotype"/>
          <w:sz w:val="22"/>
          <w:szCs w:val="22"/>
        </w:rPr>
        <w:t xml:space="preserve">Internos </w:t>
      </w:r>
      <w:r w:rsidR="009F0C61" w:rsidRPr="00437B0D">
        <w:rPr>
          <w:rFonts w:ascii="Palatino Linotype" w:eastAsia="MS Mincho" w:hAnsi="Palatino Linotype"/>
          <w:sz w:val="22"/>
          <w:szCs w:val="22"/>
        </w:rPr>
        <w:t xml:space="preserve">del </w:t>
      </w:r>
      <w:r w:rsidR="009F0C61" w:rsidRPr="00437B0D">
        <w:rPr>
          <w:rFonts w:ascii="Palatino Linotype" w:hAnsi="Palatino Linotype"/>
          <w:sz w:val="22"/>
          <w:szCs w:val="22"/>
        </w:rPr>
        <w:t>Sindicato Único de Trabajadores de los Poderes, Municipios e Instituciones Descentralizadas del Estado de México, que</w:t>
      </w:r>
      <w:r w:rsidR="009F0C61" w:rsidRPr="00437B0D">
        <w:rPr>
          <w:rFonts w:ascii="Palatino Linotype" w:hAnsi="Palatino Linotype"/>
          <w:b/>
          <w:sz w:val="22"/>
          <w:szCs w:val="22"/>
        </w:rPr>
        <w:t xml:space="preserve"> </w:t>
      </w:r>
      <w:r w:rsidR="009F0C61" w:rsidRPr="00437B0D">
        <w:rPr>
          <w:rFonts w:ascii="Palatino Linotype" w:hAnsi="Palatino Linotype"/>
          <w:sz w:val="22"/>
          <w:szCs w:val="22"/>
        </w:rPr>
        <w:t xml:space="preserve">señalan que todo servidor público que requiera ingresar al Sindicato, debe cumplir con el mínimo de requisitos, de los cuales se puede colegir que de estos se tendrá que conformar un expediente en el cual obren dichas documentales y que si bien no son generadas por el </w:t>
      </w:r>
      <w:r w:rsidR="009F0C61" w:rsidRPr="00437B0D">
        <w:rPr>
          <w:rFonts w:ascii="Palatino Linotype" w:hAnsi="Palatino Linotype"/>
          <w:b/>
          <w:sz w:val="22"/>
          <w:szCs w:val="22"/>
        </w:rPr>
        <w:t>Sujeto Obligado</w:t>
      </w:r>
      <w:r w:rsidR="009F0C61" w:rsidRPr="00437B0D">
        <w:rPr>
          <w:rFonts w:ascii="Palatino Linotype" w:hAnsi="Palatino Linotype"/>
          <w:sz w:val="22"/>
          <w:szCs w:val="22"/>
        </w:rPr>
        <w:t xml:space="preserve">, si son poseídas y administradas por éste. </w:t>
      </w:r>
    </w:p>
    <w:p w14:paraId="1C2B858C" w14:textId="77777777" w:rsidR="009F0C61" w:rsidRPr="00437B0D" w:rsidRDefault="009F0C61" w:rsidP="00D65347">
      <w:pPr>
        <w:rPr>
          <w:rFonts w:ascii="Palatino Linotype" w:eastAsia="MS Mincho" w:hAnsi="Palatino Linotype"/>
          <w:sz w:val="22"/>
          <w:szCs w:val="22"/>
        </w:rPr>
      </w:pPr>
    </w:p>
    <w:p w14:paraId="4CAF15F7" w14:textId="14C3724D" w:rsidR="009F0C61" w:rsidRPr="00437B0D" w:rsidRDefault="009F0C61" w:rsidP="00D65347">
      <w:pPr>
        <w:pStyle w:val="Prrafodelista"/>
        <w:tabs>
          <w:tab w:val="left" w:pos="142"/>
          <w:tab w:val="left" w:pos="284"/>
        </w:tabs>
        <w:spacing w:line="360" w:lineRule="auto"/>
        <w:ind w:left="0" w:right="49"/>
        <w:contextualSpacing/>
        <w:jc w:val="both"/>
        <w:rPr>
          <w:rFonts w:ascii="Palatino Linotype" w:eastAsia="MS Mincho" w:hAnsi="Palatino Linotype"/>
        </w:rPr>
      </w:pPr>
      <w:r w:rsidRPr="00437B0D">
        <w:rPr>
          <w:rFonts w:ascii="Palatino Linotype" w:eastAsia="MS Mincho" w:hAnsi="Palatino Linotype"/>
        </w:rPr>
        <w:t>En el caso concre</w:t>
      </w:r>
      <w:r w:rsidR="004A0A65" w:rsidRPr="00437B0D">
        <w:rPr>
          <w:rFonts w:ascii="Palatino Linotype" w:eastAsia="MS Mincho" w:hAnsi="Palatino Linotype"/>
        </w:rPr>
        <w:t xml:space="preserve">to en el que nos constreñimos, </w:t>
      </w:r>
      <w:r w:rsidRPr="00437B0D">
        <w:rPr>
          <w:rFonts w:ascii="Palatino Linotype" w:eastAsia="MS Mincho" w:hAnsi="Palatino Linotype"/>
        </w:rPr>
        <w:t xml:space="preserve">se precisa que el </w:t>
      </w:r>
      <w:r w:rsidRPr="00437B0D">
        <w:rPr>
          <w:rFonts w:ascii="Palatino Linotype" w:eastAsia="MS Mincho" w:hAnsi="Palatino Linotype"/>
          <w:b/>
        </w:rPr>
        <w:t xml:space="preserve">Estatuto señala </w:t>
      </w:r>
      <w:r w:rsidR="00FA66DC" w:rsidRPr="00437B0D">
        <w:rPr>
          <w:rFonts w:ascii="Palatino Linotype" w:eastAsia="MS Mincho" w:hAnsi="Palatino Linotype"/>
          <w:b/>
        </w:rPr>
        <w:t>que,</w:t>
      </w:r>
      <w:r w:rsidRPr="00437B0D">
        <w:rPr>
          <w:rFonts w:ascii="Palatino Linotype" w:eastAsia="MS Mincho" w:hAnsi="Palatino Linotype"/>
          <w:b/>
        </w:rPr>
        <w:t xml:space="preserve"> para ser miembro del Sindicato Único de Trabajadores de los Poderes, Municipios e Instituciones Descentralizadas del Estado de México</w:t>
      </w:r>
      <w:r w:rsidR="004A0A65" w:rsidRPr="00437B0D">
        <w:rPr>
          <w:rFonts w:ascii="Palatino Linotype" w:eastAsia="MS Mincho" w:hAnsi="Palatino Linotype"/>
        </w:rPr>
        <w:t xml:space="preserve">, se requiere: </w:t>
      </w:r>
    </w:p>
    <w:p w14:paraId="73EA70DB" w14:textId="77777777" w:rsidR="009F0C61" w:rsidRPr="00437B0D" w:rsidRDefault="009F0C61" w:rsidP="00D65347">
      <w:pPr>
        <w:pStyle w:val="Prrafodelista"/>
        <w:tabs>
          <w:tab w:val="left" w:pos="142"/>
          <w:tab w:val="left" w:pos="284"/>
        </w:tabs>
        <w:spacing w:line="360" w:lineRule="auto"/>
        <w:ind w:left="567" w:right="616"/>
        <w:jc w:val="both"/>
        <w:rPr>
          <w:rFonts w:ascii="Palatino Linotype" w:eastAsia="MS Mincho" w:hAnsi="Palatino Linotype"/>
          <w:i/>
        </w:rPr>
      </w:pPr>
    </w:p>
    <w:p w14:paraId="03F87062"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“Artículo 7.- </w:t>
      </w:r>
      <w:r w:rsidRPr="00437B0D">
        <w:rPr>
          <w:rFonts w:ascii="Palatino Linotype" w:hAnsi="Palatino Linotype"/>
          <w:b/>
          <w:i/>
        </w:rPr>
        <w:t>Para ser miembro del Sindicato se requiere.</w:t>
      </w:r>
      <w:r w:rsidRPr="00437B0D">
        <w:rPr>
          <w:rFonts w:ascii="Palatino Linotype" w:hAnsi="Palatino Linotype"/>
          <w:i/>
        </w:rPr>
        <w:t xml:space="preserve"> </w:t>
      </w:r>
    </w:p>
    <w:p w14:paraId="6CFC0596"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p>
    <w:p w14:paraId="1B6F4F38"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b/>
          <w:i/>
        </w:rPr>
      </w:pPr>
      <w:r w:rsidRPr="00437B0D">
        <w:rPr>
          <w:rFonts w:ascii="Palatino Linotype" w:hAnsi="Palatino Linotype"/>
          <w:i/>
        </w:rPr>
        <w:t xml:space="preserve">I.- </w:t>
      </w:r>
      <w:r w:rsidRPr="00437B0D">
        <w:rPr>
          <w:rFonts w:ascii="Palatino Linotype" w:hAnsi="Palatino Linotype"/>
          <w:b/>
          <w:i/>
        </w:rPr>
        <w:t xml:space="preserve">Ser trabajador de base al servicio de los Poderes del Estado, Municipios o de las Instituciones Descentralizadas, así como Fideicomisos de participación Estatal o Municipal </w:t>
      </w:r>
    </w:p>
    <w:p w14:paraId="183ED769"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II.- No estar afiliado a ninguna agrupación que tenga fines antagónicos al sindicato. </w:t>
      </w:r>
    </w:p>
    <w:p w14:paraId="3DDA963C"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III.- No haber sido expulsado de alguna Organización similar o de la propia por actos o conductas que afecten la integridad, funciones y fines de la Organización. </w:t>
      </w:r>
    </w:p>
    <w:p w14:paraId="05C25364"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IV.- Haber cumplido catorce años de edad. </w:t>
      </w:r>
    </w:p>
    <w:p w14:paraId="0B05E3C5"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V.- Los de nuevo ingreso, presentarán la solicitud correspondiente ante el Comité Ejecutivo Estatal o ante el Comité Ejecutivo Seccional, según el caso. </w:t>
      </w:r>
    </w:p>
    <w:p w14:paraId="7BFFB822"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VI.- No haber sido condenado a prisión con pena corporal por delitos infamantes. </w:t>
      </w:r>
    </w:p>
    <w:p w14:paraId="1C47D9B4" w14:textId="77777777"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 xml:space="preserve">Seguirá considerándose miembro del Sindicato, todo Servidor Público, aun ocupando un puesto de Elección Popular, Federal o Municipal cumpliendo los requisitos anteriores. </w:t>
      </w:r>
    </w:p>
    <w:p w14:paraId="0B7790DB" w14:textId="1C092D2B" w:rsidR="009F0C61" w:rsidRPr="00437B0D" w:rsidRDefault="009F0C61"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Para la constitución de las secciones sindicales se requiere de un número no menor de 200 trabajadores sindicalizados, no pudiendo existir dos o más secciones en los municipios, empresas descentralizadas o cualquier fideicomiso que se crea en el presente o en el futuro con la participación estatal, para el efecto, el Comité Ejecutivo Estatal suscribirá el convenio de afiliación respectivo, emitirá la convocatoria del orden del día y procederá a elegir su comité ejecutivo seccional correspondiente”.</w:t>
      </w:r>
    </w:p>
    <w:p w14:paraId="27F2B419" w14:textId="40CDAF96" w:rsidR="002C10B0" w:rsidRPr="00437B0D" w:rsidRDefault="002C10B0" w:rsidP="002C10B0">
      <w:pPr>
        <w:pStyle w:val="Prrafodelista"/>
        <w:tabs>
          <w:tab w:val="left" w:pos="142"/>
          <w:tab w:val="left" w:pos="284"/>
        </w:tabs>
        <w:spacing w:line="276" w:lineRule="auto"/>
        <w:ind w:left="851" w:right="616"/>
        <w:jc w:val="both"/>
        <w:rPr>
          <w:rFonts w:ascii="Palatino Linotype" w:hAnsi="Palatino Linotype"/>
          <w:i/>
        </w:rPr>
      </w:pPr>
      <w:r w:rsidRPr="00437B0D">
        <w:rPr>
          <w:rFonts w:ascii="Palatino Linotype" w:hAnsi="Palatino Linotype"/>
          <w:i/>
        </w:rPr>
        <w:t>(Énfasis Añadido)</w:t>
      </w:r>
    </w:p>
    <w:p w14:paraId="1A9D47C0" w14:textId="77777777" w:rsidR="003964FE" w:rsidRPr="00437B0D" w:rsidRDefault="003964FE" w:rsidP="00D65347">
      <w:pPr>
        <w:pStyle w:val="Prrafodelista"/>
        <w:tabs>
          <w:tab w:val="left" w:pos="142"/>
          <w:tab w:val="left" w:pos="284"/>
        </w:tabs>
        <w:spacing w:line="360" w:lineRule="auto"/>
        <w:ind w:left="0" w:right="49"/>
        <w:contextualSpacing/>
        <w:jc w:val="both"/>
        <w:rPr>
          <w:rFonts w:ascii="Palatino Linotype" w:eastAsia="MS Mincho" w:hAnsi="Palatino Linotype"/>
          <w:b/>
          <w:lang w:eastAsia="es-ES"/>
        </w:rPr>
      </w:pPr>
    </w:p>
    <w:p w14:paraId="7290DD7D" w14:textId="0CA55FBC" w:rsidR="009F0C61" w:rsidRPr="00437B0D" w:rsidRDefault="005C4EA8" w:rsidP="00D65347">
      <w:pPr>
        <w:pStyle w:val="Prrafodelista"/>
        <w:tabs>
          <w:tab w:val="left" w:pos="142"/>
          <w:tab w:val="left" w:pos="284"/>
        </w:tabs>
        <w:spacing w:line="360" w:lineRule="auto"/>
        <w:ind w:left="0" w:right="49"/>
        <w:contextualSpacing/>
        <w:jc w:val="both"/>
        <w:rPr>
          <w:rFonts w:ascii="Palatino Linotype" w:eastAsia="MS Mincho" w:hAnsi="Palatino Linotype"/>
          <w:bCs/>
        </w:rPr>
      </w:pPr>
      <w:r w:rsidRPr="00437B0D">
        <w:rPr>
          <w:rFonts w:ascii="Palatino Linotype" w:eastAsia="MS Mincho" w:hAnsi="Palatino Linotype"/>
        </w:rPr>
        <w:t>De lo anterior se</w:t>
      </w:r>
      <w:r w:rsidR="009F0C61" w:rsidRPr="00437B0D">
        <w:rPr>
          <w:rFonts w:ascii="Palatino Linotype" w:eastAsia="MS Mincho" w:hAnsi="Palatino Linotype"/>
        </w:rPr>
        <w:t xml:space="preserve"> </w:t>
      </w:r>
      <w:r w:rsidR="00B15547" w:rsidRPr="00437B0D">
        <w:rPr>
          <w:rFonts w:ascii="Palatino Linotype" w:eastAsia="MS Mincho" w:hAnsi="Palatino Linotype"/>
        </w:rPr>
        <w:t xml:space="preserve">puede concluir que, dentro de los requisitos para ser sindicalizado, </w:t>
      </w:r>
      <w:r w:rsidR="00DA3502" w:rsidRPr="00437B0D">
        <w:rPr>
          <w:rFonts w:ascii="Palatino Linotype" w:eastAsia="MS Mincho" w:hAnsi="Palatino Linotype"/>
          <w:b/>
          <w:bCs/>
        </w:rPr>
        <w:t>no se advierte que</w:t>
      </w:r>
      <w:r w:rsidR="00B15547" w:rsidRPr="00437B0D">
        <w:rPr>
          <w:rFonts w:ascii="Palatino Linotype" w:eastAsia="MS Mincho" w:hAnsi="Palatino Linotype"/>
          <w:b/>
          <w:bCs/>
        </w:rPr>
        <w:t xml:space="preserve"> los interesados deban</w:t>
      </w:r>
      <w:r w:rsidR="00DA3502" w:rsidRPr="00437B0D">
        <w:rPr>
          <w:rFonts w:ascii="Palatino Linotype" w:eastAsia="MS Mincho" w:hAnsi="Palatino Linotype"/>
          <w:b/>
          <w:bCs/>
        </w:rPr>
        <w:t xml:space="preserve"> hacer entrega de su historial laboral para ser miembro</w:t>
      </w:r>
      <w:r w:rsidR="00FA66DC" w:rsidRPr="00437B0D">
        <w:rPr>
          <w:rFonts w:ascii="Palatino Linotype" w:eastAsia="MS Mincho" w:hAnsi="Palatino Linotype"/>
        </w:rPr>
        <w:t xml:space="preserve"> o bien que, se deba justificar determinados cargos; lo cual guarda relación con lo referido por el </w:t>
      </w:r>
      <w:r w:rsidR="00FA66DC" w:rsidRPr="00437B0D">
        <w:rPr>
          <w:rFonts w:ascii="Palatino Linotype" w:eastAsia="MS Mincho" w:hAnsi="Palatino Linotype"/>
          <w:b/>
          <w:bCs/>
        </w:rPr>
        <w:t>Sujeto Obligado</w:t>
      </w:r>
      <w:r w:rsidR="00FA66DC" w:rsidRPr="00437B0D">
        <w:rPr>
          <w:rFonts w:ascii="Palatino Linotype" w:eastAsia="MS Mincho" w:hAnsi="Palatino Linotype"/>
        </w:rPr>
        <w:t xml:space="preserve">; por lo que, </w:t>
      </w:r>
      <w:r w:rsidR="000E4023" w:rsidRPr="00437B0D">
        <w:rPr>
          <w:rFonts w:ascii="Palatino Linotype" w:eastAsia="MS Mincho" w:hAnsi="Palatino Linotype"/>
          <w:bCs/>
        </w:rPr>
        <w:t xml:space="preserve">a criterio de este </w:t>
      </w:r>
      <w:r w:rsidR="002B14F7" w:rsidRPr="00437B0D">
        <w:rPr>
          <w:rFonts w:ascii="Palatino Linotype" w:eastAsia="MS Mincho" w:hAnsi="Palatino Linotype"/>
          <w:bCs/>
        </w:rPr>
        <w:t>Organismo Garante</w:t>
      </w:r>
      <w:r w:rsidR="000E4023" w:rsidRPr="00437B0D">
        <w:rPr>
          <w:rFonts w:ascii="Palatino Linotype" w:eastAsia="MS Mincho" w:hAnsi="Palatino Linotype"/>
          <w:bCs/>
        </w:rPr>
        <w:t xml:space="preserve">, queda por colmada la pretensión de la parte </w:t>
      </w:r>
      <w:r w:rsidR="000E4023" w:rsidRPr="00437B0D">
        <w:rPr>
          <w:rFonts w:ascii="Palatino Linotype" w:eastAsia="MS Mincho" w:hAnsi="Palatino Linotype"/>
          <w:b/>
        </w:rPr>
        <w:t>Recurrente</w:t>
      </w:r>
      <w:r w:rsidR="000E4023" w:rsidRPr="00437B0D">
        <w:rPr>
          <w:rFonts w:ascii="Palatino Linotype" w:eastAsia="MS Mincho" w:hAnsi="Palatino Linotype"/>
          <w:bCs/>
        </w:rPr>
        <w:t xml:space="preserve"> en cuanto a los cargos o empleos en el servicio público que justifi</w:t>
      </w:r>
      <w:r w:rsidR="002C10B0" w:rsidRPr="00437B0D">
        <w:rPr>
          <w:rFonts w:ascii="Palatino Linotype" w:eastAsia="MS Mincho" w:hAnsi="Palatino Linotype"/>
          <w:bCs/>
        </w:rPr>
        <w:t xml:space="preserve">quen </w:t>
      </w:r>
      <w:r w:rsidR="000E4023" w:rsidRPr="00437B0D">
        <w:rPr>
          <w:rFonts w:ascii="Palatino Linotype" w:eastAsia="MS Mincho" w:hAnsi="Palatino Linotype"/>
          <w:bCs/>
        </w:rPr>
        <w:t>la sindicalización de la servidora pública referida</w:t>
      </w:r>
      <w:r w:rsidR="002B14F7" w:rsidRPr="00437B0D">
        <w:rPr>
          <w:rFonts w:ascii="Palatino Linotype" w:eastAsia="MS Mincho" w:hAnsi="Palatino Linotype"/>
          <w:bCs/>
        </w:rPr>
        <w:t xml:space="preserve"> en la solicitud. </w:t>
      </w:r>
    </w:p>
    <w:p w14:paraId="40A6B43F" w14:textId="77777777" w:rsidR="002C10B0" w:rsidRPr="00437B0D" w:rsidRDefault="002C10B0" w:rsidP="00D65347">
      <w:pPr>
        <w:pStyle w:val="Prrafodelista"/>
        <w:tabs>
          <w:tab w:val="left" w:pos="142"/>
          <w:tab w:val="left" w:pos="284"/>
        </w:tabs>
        <w:spacing w:line="360" w:lineRule="auto"/>
        <w:ind w:left="0" w:right="49"/>
        <w:contextualSpacing/>
        <w:jc w:val="both"/>
        <w:rPr>
          <w:rFonts w:ascii="Palatino Linotype" w:eastAsia="MS Mincho" w:hAnsi="Palatino Linotype"/>
          <w:bCs/>
        </w:rPr>
      </w:pPr>
    </w:p>
    <w:p w14:paraId="7C6C1456" w14:textId="5FFFB57E" w:rsidR="00142E1F" w:rsidRPr="00437B0D" w:rsidRDefault="00142E1F" w:rsidP="00D65347">
      <w:pPr>
        <w:spacing w:line="360" w:lineRule="auto"/>
        <w:jc w:val="both"/>
        <w:rPr>
          <w:rFonts w:ascii="Palatino Linotype" w:hAnsi="Palatino Linotype" w:cs="Arial"/>
          <w:sz w:val="22"/>
          <w:szCs w:val="22"/>
          <w:lang w:eastAsia="es-MX"/>
        </w:rPr>
      </w:pPr>
      <w:r w:rsidRPr="00437B0D">
        <w:rPr>
          <w:rFonts w:ascii="Palatino Linotype" w:hAnsi="Palatino Linotype" w:cs="Arial"/>
          <w:sz w:val="22"/>
          <w:szCs w:val="22"/>
          <w:lang w:eastAsia="es-MX"/>
        </w:rPr>
        <w:t xml:space="preserve">Continuando con el análisis de lo requerido, en cuanto a la </w:t>
      </w:r>
      <w:r w:rsidRPr="00437B0D">
        <w:rPr>
          <w:rFonts w:ascii="Palatino Linotype" w:hAnsi="Palatino Linotype" w:cs="Arial"/>
          <w:b/>
          <w:bCs/>
          <w:i/>
          <w:iCs/>
          <w:sz w:val="22"/>
          <w:szCs w:val="22"/>
          <w:lang w:eastAsia="es-MX"/>
        </w:rPr>
        <w:t>retención por concepto de “cuota sindical”</w:t>
      </w:r>
      <w:r w:rsidRPr="00437B0D">
        <w:rPr>
          <w:rFonts w:ascii="Palatino Linotype" w:hAnsi="Palatino Linotype" w:cs="Arial"/>
          <w:sz w:val="22"/>
          <w:szCs w:val="22"/>
          <w:lang w:eastAsia="es-MX"/>
        </w:rPr>
        <w:t xml:space="preserve"> </w:t>
      </w:r>
      <w:r w:rsidR="006915E9" w:rsidRPr="00437B0D">
        <w:rPr>
          <w:rFonts w:ascii="Palatino Linotype" w:hAnsi="Palatino Linotype" w:cs="Arial"/>
          <w:bCs/>
          <w:sz w:val="22"/>
          <w:szCs w:val="22"/>
          <w:lang w:eastAsia="es-MX"/>
        </w:rPr>
        <w:t>el</w:t>
      </w:r>
      <w:r w:rsidR="006915E9" w:rsidRPr="00437B0D">
        <w:rPr>
          <w:rFonts w:ascii="Palatino Linotype" w:hAnsi="Palatino Linotype" w:cs="Arial"/>
          <w:b/>
          <w:sz w:val="22"/>
          <w:szCs w:val="22"/>
          <w:lang w:eastAsia="es-MX"/>
        </w:rPr>
        <w:t xml:space="preserve"> Sujeto Obligado</w:t>
      </w:r>
      <w:r w:rsidR="006915E9" w:rsidRPr="00437B0D">
        <w:rPr>
          <w:rFonts w:ascii="Palatino Linotype" w:hAnsi="Palatino Linotype" w:cs="Arial"/>
          <w:sz w:val="22"/>
          <w:szCs w:val="22"/>
          <w:lang w:eastAsia="es-MX"/>
        </w:rPr>
        <w:t xml:space="preserve"> </w:t>
      </w:r>
      <w:r w:rsidRPr="00437B0D">
        <w:rPr>
          <w:rFonts w:ascii="Palatino Linotype" w:hAnsi="Palatino Linotype" w:cs="Arial"/>
          <w:sz w:val="22"/>
          <w:szCs w:val="22"/>
          <w:lang w:eastAsia="es-MX"/>
        </w:rPr>
        <w:t xml:space="preserve">a través de </w:t>
      </w:r>
      <w:r w:rsidR="006915E9" w:rsidRPr="00437B0D">
        <w:rPr>
          <w:rFonts w:ascii="Palatino Linotype" w:hAnsi="Palatino Linotype" w:cs="Arial"/>
          <w:sz w:val="22"/>
          <w:szCs w:val="22"/>
          <w:lang w:eastAsia="es-MX"/>
        </w:rPr>
        <w:t xml:space="preserve">respuesta </w:t>
      </w:r>
      <w:r w:rsidRPr="00437B0D">
        <w:rPr>
          <w:rFonts w:ascii="Palatino Linotype" w:hAnsi="Palatino Linotype" w:cs="Arial"/>
          <w:sz w:val="22"/>
          <w:szCs w:val="22"/>
          <w:lang w:eastAsia="es-MX"/>
        </w:rPr>
        <w:t xml:space="preserve">manifestó que dicha información no puede ser proporcionada </w:t>
      </w:r>
      <w:r w:rsidR="002C10B0" w:rsidRPr="00437B0D">
        <w:rPr>
          <w:rFonts w:ascii="Palatino Linotype" w:hAnsi="Palatino Linotype" w:cs="Arial"/>
          <w:sz w:val="22"/>
          <w:szCs w:val="22"/>
          <w:lang w:eastAsia="es-MX"/>
        </w:rPr>
        <w:t>debido a</w:t>
      </w:r>
      <w:r w:rsidRPr="00437B0D">
        <w:rPr>
          <w:rFonts w:ascii="Palatino Linotype" w:hAnsi="Palatino Linotype" w:cs="Arial"/>
          <w:sz w:val="22"/>
          <w:szCs w:val="22"/>
          <w:lang w:eastAsia="es-MX"/>
        </w:rPr>
        <w:t xml:space="preserve"> tratarse información confidencial, remitiendo para tal efecto el </w:t>
      </w:r>
      <w:r w:rsidR="006915E9" w:rsidRPr="00437B0D">
        <w:rPr>
          <w:rFonts w:ascii="Palatino Linotype" w:hAnsi="Palatino Linotype" w:cs="Arial"/>
          <w:sz w:val="22"/>
          <w:szCs w:val="22"/>
          <w:lang w:eastAsia="es-MX"/>
        </w:rPr>
        <w:t>A</w:t>
      </w:r>
      <w:r w:rsidRPr="00437B0D">
        <w:rPr>
          <w:rFonts w:ascii="Palatino Linotype" w:hAnsi="Palatino Linotype" w:cs="Arial"/>
          <w:sz w:val="22"/>
          <w:szCs w:val="22"/>
          <w:lang w:eastAsia="es-MX"/>
        </w:rPr>
        <w:t>cta</w:t>
      </w:r>
      <w:r w:rsidR="006915E9" w:rsidRPr="00437B0D">
        <w:rPr>
          <w:rFonts w:ascii="Palatino Linotype" w:hAnsi="Palatino Linotype" w:cs="Arial"/>
          <w:sz w:val="22"/>
          <w:szCs w:val="22"/>
          <w:lang w:eastAsia="es-MX"/>
        </w:rPr>
        <w:t xml:space="preserve"> de la Octava Sesión Extraordinaria</w:t>
      </w:r>
      <w:r w:rsidRPr="00437B0D">
        <w:rPr>
          <w:rFonts w:ascii="Palatino Linotype" w:hAnsi="Palatino Linotype" w:cs="Arial"/>
          <w:sz w:val="22"/>
          <w:szCs w:val="22"/>
          <w:lang w:eastAsia="es-MX"/>
        </w:rPr>
        <w:t xml:space="preserve"> del Comité de Transparencia del </w:t>
      </w:r>
      <w:r w:rsidR="006915E9" w:rsidRPr="00437B0D">
        <w:rPr>
          <w:rFonts w:ascii="Palatino Linotype" w:hAnsi="Palatino Linotype" w:cs="Arial"/>
          <w:b/>
          <w:sz w:val="22"/>
          <w:szCs w:val="22"/>
          <w:lang w:eastAsia="es-MX"/>
        </w:rPr>
        <w:t xml:space="preserve">Sujeto Obligado </w:t>
      </w:r>
      <w:r w:rsidRPr="00437B0D">
        <w:rPr>
          <w:rFonts w:ascii="Palatino Linotype" w:hAnsi="Palatino Linotype" w:cs="Arial"/>
          <w:sz w:val="22"/>
          <w:szCs w:val="22"/>
          <w:lang w:eastAsia="es-MX"/>
        </w:rPr>
        <w:t xml:space="preserve">del </w:t>
      </w:r>
      <w:r w:rsidR="006915E9" w:rsidRPr="00437B0D">
        <w:rPr>
          <w:rFonts w:ascii="Palatino Linotype" w:hAnsi="Palatino Linotype" w:cs="Arial"/>
          <w:sz w:val="22"/>
          <w:szCs w:val="22"/>
          <w:lang w:eastAsia="es-MX"/>
        </w:rPr>
        <w:t>veintinueve de agosto de dos mil veinticinco</w:t>
      </w:r>
      <w:r w:rsidRPr="00437B0D">
        <w:rPr>
          <w:rFonts w:ascii="Palatino Linotype" w:hAnsi="Palatino Linotype" w:cs="Arial"/>
          <w:sz w:val="22"/>
          <w:szCs w:val="22"/>
          <w:lang w:eastAsia="es-MX"/>
        </w:rPr>
        <w:t>, mediante la cual se fundó y motivó la citada clasificación de la información</w:t>
      </w:r>
      <w:r w:rsidR="006915E9" w:rsidRPr="00437B0D">
        <w:rPr>
          <w:rFonts w:ascii="Palatino Linotype" w:hAnsi="Palatino Linotype" w:cs="Arial"/>
          <w:sz w:val="22"/>
          <w:szCs w:val="22"/>
          <w:lang w:eastAsia="es-MX"/>
        </w:rPr>
        <w:t>.</w:t>
      </w:r>
    </w:p>
    <w:p w14:paraId="62B5F7F5" w14:textId="77777777" w:rsidR="002C10B0" w:rsidRPr="00437B0D" w:rsidRDefault="002C10B0" w:rsidP="00D65347">
      <w:pPr>
        <w:spacing w:line="360" w:lineRule="auto"/>
        <w:jc w:val="both"/>
        <w:rPr>
          <w:rFonts w:ascii="Palatino Linotype" w:hAnsi="Palatino Linotype" w:cs="Arial"/>
          <w:sz w:val="22"/>
          <w:szCs w:val="22"/>
          <w:lang w:eastAsia="es-MX"/>
        </w:rPr>
      </w:pPr>
    </w:p>
    <w:p w14:paraId="31F6FEBF" w14:textId="27E24BB3" w:rsidR="00142E1F" w:rsidRPr="00437B0D" w:rsidRDefault="00142E1F" w:rsidP="00D65347">
      <w:pPr>
        <w:spacing w:line="360" w:lineRule="auto"/>
        <w:ind w:right="49"/>
        <w:jc w:val="both"/>
        <w:rPr>
          <w:rFonts w:ascii="Palatino Linotype" w:hAnsi="Palatino Linotype"/>
          <w:sz w:val="22"/>
          <w:szCs w:val="22"/>
        </w:rPr>
      </w:pPr>
      <w:r w:rsidRPr="00437B0D">
        <w:rPr>
          <w:rFonts w:ascii="Palatino Linotype" w:hAnsi="Palatino Linotype" w:cs="Arial"/>
          <w:sz w:val="22"/>
          <w:szCs w:val="22"/>
        </w:rPr>
        <w:t xml:space="preserve">Ahora bien, y toda vez, que </w:t>
      </w:r>
      <w:r w:rsidR="006915E9" w:rsidRPr="00437B0D">
        <w:rPr>
          <w:rFonts w:ascii="Palatino Linotype" w:hAnsi="Palatino Linotype" w:cs="Arial"/>
          <w:bCs/>
          <w:sz w:val="22"/>
          <w:szCs w:val="22"/>
        </w:rPr>
        <w:t>el</w:t>
      </w:r>
      <w:r w:rsidRPr="00437B0D">
        <w:rPr>
          <w:rFonts w:ascii="Palatino Linotype" w:hAnsi="Palatino Linotype" w:cs="Arial"/>
          <w:b/>
          <w:sz w:val="22"/>
          <w:szCs w:val="22"/>
        </w:rPr>
        <w:t xml:space="preserve"> </w:t>
      </w:r>
      <w:r w:rsidR="006915E9" w:rsidRPr="00437B0D">
        <w:rPr>
          <w:rFonts w:ascii="Palatino Linotype" w:hAnsi="Palatino Linotype" w:cs="Arial"/>
          <w:b/>
          <w:sz w:val="22"/>
          <w:szCs w:val="22"/>
        </w:rPr>
        <w:t xml:space="preserve">Sujeto Obligado </w:t>
      </w:r>
      <w:r w:rsidRPr="00437B0D">
        <w:rPr>
          <w:rFonts w:ascii="Palatino Linotype" w:hAnsi="Palatino Linotype" w:cs="Arial"/>
          <w:sz w:val="22"/>
          <w:szCs w:val="22"/>
        </w:rPr>
        <w:t xml:space="preserve">refiere en términos generales que la información solicitada referente a las cuotas </w:t>
      </w:r>
      <w:r w:rsidR="006915E9" w:rsidRPr="00437B0D">
        <w:rPr>
          <w:rFonts w:ascii="Palatino Linotype" w:hAnsi="Palatino Linotype" w:cs="Arial"/>
          <w:sz w:val="22"/>
          <w:szCs w:val="22"/>
        </w:rPr>
        <w:t>sindicales</w:t>
      </w:r>
      <w:r w:rsidRPr="00437B0D">
        <w:rPr>
          <w:rFonts w:ascii="Palatino Linotype" w:hAnsi="Palatino Linotype" w:cs="Arial"/>
          <w:sz w:val="22"/>
          <w:szCs w:val="22"/>
        </w:rPr>
        <w:t xml:space="preserve"> es información confidencial, este Órgano Garante considera pertinente</w:t>
      </w:r>
      <w:r w:rsidRPr="00437B0D">
        <w:rPr>
          <w:rFonts w:ascii="Palatino Linotype" w:hAnsi="Palatino Linotype"/>
          <w:sz w:val="22"/>
          <w:szCs w:val="22"/>
        </w:rPr>
        <w:t xml:space="preserve"> enfatizar lo </w:t>
      </w:r>
      <w:r w:rsidR="002C10B0" w:rsidRPr="00437B0D">
        <w:rPr>
          <w:rFonts w:ascii="Palatino Linotype" w:hAnsi="Palatino Linotype"/>
          <w:sz w:val="22"/>
          <w:szCs w:val="22"/>
        </w:rPr>
        <w:t>que,</w:t>
      </w:r>
      <w:r w:rsidRPr="00437B0D">
        <w:rPr>
          <w:rFonts w:ascii="Palatino Linotype" w:hAnsi="Palatino Linotype"/>
          <w:sz w:val="22"/>
          <w:szCs w:val="22"/>
        </w:rPr>
        <w:t xml:space="preserve"> al derecho de acceso a la información pública, refiere </w:t>
      </w:r>
      <w:r w:rsidR="006915E9" w:rsidRPr="00437B0D">
        <w:rPr>
          <w:rFonts w:ascii="Palatino Linotype" w:hAnsi="Palatino Linotype"/>
          <w:sz w:val="22"/>
          <w:szCs w:val="22"/>
        </w:rPr>
        <w:t xml:space="preserve">en su artículo 23 de </w:t>
      </w:r>
      <w:r w:rsidRPr="00437B0D">
        <w:rPr>
          <w:rFonts w:ascii="Palatino Linotype" w:hAnsi="Palatino Linotype"/>
          <w:sz w:val="22"/>
          <w:szCs w:val="22"/>
        </w:rPr>
        <w:t xml:space="preserve">la Ley de Transparencia y Acceso a la Información Pública del Estado de México y Municipios, </w:t>
      </w:r>
      <w:r w:rsidR="006915E9" w:rsidRPr="00437B0D">
        <w:rPr>
          <w:rFonts w:ascii="Palatino Linotype" w:hAnsi="Palatino Linotype"/>
          <w:sz w:val="22"/>
          <w:szCs w:val="22"/>
        </w:rPr>
        <w:t xml:space="preserve">el cual </w:t>
      </w:r>
      <w:r w:rsidRPr="00437B0D">
        <w:rPr>
          <w:rFonts w:ascii="Palatino Linotype" w:hAnsi="Palatino Linotype"/>
          <w:sz w:val="22"/>
          <w:szCs w:val="22"/>
        </w:rPr>
        <w:t>prevé lo siguiente:</w:t>
      </w:r>
    </w:p>
    <w:p w14:paraId="2E5D2CAC" w14:textId="77777777" w:rsidR="002C10B0" w:rsidRPr="00437B0D" w:rsidRDefault="002C10B0" w:rsidP="00D65347">
      <w:pPr>
        <w:ind w:left="851" w:right="902"/>
        <w:jc w:val="both"/>
        <w:rPr>
          <w:rFonts w:ascii="Palatino Linotype" w:hAnsi="Palatino Linotype" w:cs="Arial"/>
          <w:i/>
          <w:sz w:val="22"/>
          <w:szCs w:val="22"/>
        </w:rPr>
      </w:pPr>
    </w:p>
    <w:p w14:paraId="6B97C5BE" w14:textId="2F7ECBCC"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w:t>
      </w:r>
      <w:r w:rsidRPr="00437B0D">
        <w:rPr>
          <w:rFonts w:ascii="Palatino Linotype" w:hAnsi="Palatino Linotype" w:cs="Arial"/>
          <w:b/>
          <w:i/>
          <w:sz w:val="22"/>
          <w:szCs w:val="22"/>
        </w:rPr>
        <w:t>Artículo 23.</w:t>
      </w:r>
      <w:r w:rsidRPr="00437B0D">
        <w:rPr>
          <w:rFonts w:ascii="Palatino Linotype" w:hAnsi="Palatino Linotype" w:cs="Arial"/>
          <w:i/>
          <w:sz w:val="22"/>
          <w:szCs w:val="22"/>
        </w:rPr>
        <w:t xml:space="preserve"> Son sujetos obligados a transparentar y permitir el acceso a su información y proteger los datos personales que obren en su poder:</w:t>
      </w:r>
    </w:p>
    <w:p w14:paraId="3889FA7E"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205B7FFA"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II. El Poder Legislativo del Estado, los organismos, órganos y entidades de la Legislatura y sus dependencias;</w:t>
      </w:r>
    </w:p>
    <w:p w14:paraId="7149693E"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III. El Poder Judicial, sus organismos, órganos y entidades, así como el Consejo de la Judicatura del Estado;</w:t>
      </w:r>
    </w:p>
    <w:p w14:paraId="28575E0B"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IV. Los ayuntamientos y las dependencias, organismos, órganos y entidades de la administración municipal;</w:t>
      </w:r>
    </w:p>
    <w:p w14:paraId="3ABFA2D7"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V. Los órganos autónomos;</w:t>
      </w:r>
    </w:p>
    <w:p w14:paraId="64D6D996"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VI. Los tribunales administrativos y autoridades jurisdiccionales en materia laboral;</w:t>
      </w:r>
    </w:p>
    <w:p w14:paraId="21663446"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VII. Los partidos políticos y agrupaciones políticas, en los términos de las disposiciones aplicables;</w:t>
      </w:r>
    </w:p>
    <w:p w14:paraId="68F020AB"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VIII. Los fideicomisos y fondos públicos que cuenten con financiamiento público, parcial o total, o con participación de entidades de gobierno;</w:t>
      </w:r>
    </w:p>
    <w:p w14:paraId="5F2225A6" w14:textId="77777777" w:rsidR="00142E1F" w:rsidRPr="00437B0D" w:rsidRDefault="00142E1F" w:rsidP="002C10B0">
      <w:pPr>
        <w:spacing w:line="276" w:lineRule="auto"/>
        <w:ind w:left="851" w:right="616"/>
        <w:jc w:val="both"/>
        <w:rPr>
          <w:rFonts w:ascii="Palatino Linotype" w:hAnsi="Palatino Linotype" w:cs="Arial"/>
          <w:b/>
          <w:i/>
          <w:sz w:val="22"/>
          <w:szCs w:val="22"/>
          <w:u w:val="single"/>
        </w:rPr>
      </w:pPr>
      <w:r w:rsidRPr="00437B0D">
        <w:rPr>
          <w:rFonts w:ascii="Palatino Linotype" w:hAnsi="Palatino Linotype" w:cs="Arial"/>
          <w:b/>
          <w:i/>
          <w:sz w:val="22"/>
          <w:szCs w:val="22"/>
          <w:u w:val="single"/>
        </w:rPr>
        <w:t>IX. Los sindicatos que reciban y/o ejerzan recursos públicos en el ámbito estatal y municipal;</w:t>
      </w:r>
    </w:p>
    <w:p w14:paraId="3C0B2FDD"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X. Cualquier persona física o jurídico colectiva que reciba y ejerza recursos públicos en el ámbito estatal o municipal; y</w:t>
      </w:r>
    </w:p>
    <w:p w14:paraId="143813F8"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XI. Cualquier otra autoridad, entidad, órgano u organismo de los poderes estatal o municipal, que reciba recursos públicos.</w:t>
      </w:r>
    </w:p>
    <w:p w14:paraId="4662CD09" w14:textId="77777777" w:rsidR="00142E1F" w:rsidRPr="00437B0D" w:rsidRDefault="00142E1F" w:rsidP="002C10B0">
      <w:pPr>
        <w:spacing w:line="276" w:lineRule="auto"/>
        <w:ind w:left="851" w:right="616"/>
        <w:jc w:val="both"/>
        <w:rPr>
          <w:rFonts w:ascii="Palatino Linotype" w:hAnsi="Palatino Linotype" w:cs="Arial"/>
          <w:b/>
          <w:i/>
          <w:sz w:val="22"/>
          <w:szCs w:val="22"/>
        </w:rPr>
      </w:pPr>
      <w:r w:rsidRPr="00437B0D">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760B819" w14:textId="77777777" w:rsidR="00142E1F" w:rsidRPr="00437B0D" w:rsidRDefault="00142E1F" w:rsidP="002C10B0">
      <w:pPr>
        <w:spacing w:line="276" w:lineRule="auto"/>
        <w:ind w:left="851" w:right="616"/>
        <w:jc w:val="both"/>
        <w:rPr>
          <w:rFonts w:ascii="Palatino Linotype" w:hAnsi="Palatino Linotype" w:cs="Arial"/>
          <w:b/>
          <w:i/>
          <w:sz w:val="22"/>
          <w:szCs w:val="22"/>
        </w:rPr>
      </w:pPr>
      <w:r w:rsidRPr="00437B0D">
        <w:rPr>
          <w:rFonts w:ascii="Palatino Linotype" w:hAnsi="Palatino Linotype" w:cs="Arial"/>
          <w:b/>
          <w:i/>
          <w:sz w:val="22"/>
          <w:szCs w:val="22"/>
        </w:rPr>
        <w:t xml:space="preserve">Los servidores públicos deberán transparentar sus acciones así como garantizar y respetar el derecho de acceso a la información pública.” </w:t>
      </w:r>
      <w:r w:rsidRPr="00437B0D">
        <w:rPr>
          <w:rFonts w:ascii="Palatino Linotype" w:hAnsi="Palatino Linotype"/>
          <w:sz w:val="22"/>
          <w:szCs w:val="22"/>
        </w:rPr>
        <w:t>(</w:t>
      </w:r>
      <w:r w:rsidRPr="00437B0D">
        <w:rPr>
          <w:rFonts w:ascii="Palatino Linotype" w:hAnsi="Palatino Linotype"/>
          <w:i/>
          <w:sz w:val="22"/>
          <w:szCs w:val="22"/>
        </w:rPr>
        <w:t>Sic</w:t>
      </w:r>
      <w:r w:rsidRPr="00437B0D">
        <w:rPr>
          <w:rFonts w:ascii="Palatino Linotype" w:hAnsi="Palatino Linotype"/>
          <w:sz w:val="22"/>
          <w:szCs w:val="22"/>
        </w:rPr>
        <w:t>)</w:t>
      </w:r>
    </w:p>
    <w:p w14:paraId="34836B27" w14:textId="77777777"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 (Énfasis añadido)</w:t>
      </w:r>
    </w:p>
    <w:p w14:paraId="55511E0D" w14:textId="77777777" w:rsidR="002C10B0" w:rsidRPr="00437B0D" w:rsidRDefault="002C10B0" w:rsidP="00D65347">
      <w:pPr>
        <w:spacing w:line="360" w:lineRule="auto"/>
        <w:jc w:val="both"/>
        <w:rPr>
          <w:rFonts w:ascii="Palatino Linotype" w:hAnsi="Palatino Linotype"/>
          <w:sz w:val="22"/>
          <w:szCs w:val="22"/>
        </w:rPr>
      </w:pPr>
    </w:p>
    <w:p w14:paraId="30B2895E" w14:textId="3DBB4BA0" w:rsidR="00142E1F" w:rsidRPr="00437B0D" w:rsidRDefault="00142E1F" w:rsidP="00D65347">
      <w:pPr>
        <w:spacing w:line="360" w:lineRule="auto"/>
        <w:jc w:val="both"/>
        <w:rPr>
          <w:rFonts w:ascii="Palatino Linotype" w:hAnsi="Palatino Linotype"/>
          <w:sz w:val="22"/>
          <w:szCs w:val="22"/>
        </w:rPr>
      </w:pPr>
      <w:r w:rsidRPr="00437B0D">
        <w:rPr>
          <w:rFonts w:ascii="Palatino Linotype" w:hAnsi="Palatino Linotype"/>
          <w:sz w:val="22"/>
          <w:szCs w:val="22"/>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personas a quienes por cualquier motivo se entreguen recursos públicos, así como, conocer los informes que se entreguen sobre el uso y destino de dichos recursos. </w:t>
      </w:r>
    </w:p>
    <w:p w14:paraId="677B03A0" w14:textId="77777777" w:rsidR="002C10B0" w:rsidRPr="00437B0D" w:rsidRDefault="002C10B0" w:rsidP="00D65347">
      <w:pPr>
        <w:spacing w:line="360" w:lineRule="auto"/>
        <w:jc w:val="both"/>
        <w:rPr>
          <w:rFonts w:ascii="Palatino Linotype" w:hAnsi="Palatino Linotype"/>
          <w:sz w:val="22"/>
          <w:szCs w:val="22"/>
        </w:rPr>
      </w:pPr>
    </w:p>
    <w:p w14:paraId="2B60174E" w14:textId="76C72E35" w:rsidR="00142E1F" w:rsidRPr="00437B0D" w:rsidRDefault="00142E1F" w:rsidP="002C10B0">
      <w:pPr>
        <w:tabs>
          <w:tab w:val="left" w:pos="709"/>
        </w:tabs>
        <w:spacing w:line="360" w:lineRule="auto"/>
        <w:jc w:val="both"/>
        <w:rPr>
          <w:rFonts w:ascii="Palatino Linotype" w:hAnsi="Palatino Linotype" w:cs="Arial"/>
          <w:sz w:val="22"/>
          <w:szCs w:val="22"/>
        </w:rPr>
      </w:pPr>
      <w:r w:rsidRPr="00437B0D">
        <w:rPr>
          <w:rFonts w:ascii="Palatino Linotype" w:hAnsi="Palatino Linotype" w:cs="Arial"/>
          <w:sz w:val="22"/>
          <w:szCs w:val="22"/>
        </w:rPr>
        <w:t xml:space="preserve">Al respecto, resulta importante </w:t>
      </w:r>
      <w:r w:rsidR="002C10B0" w:rsidRPr="00437B0D">
        <w:rPr>
          <w:rFonts w:ascii="Palatino Linotype" w:hAnsi="Palatino Linotype" w:cs="Arial"/>
          <w:sz w:val="22"/>
          <w:szCs w:val="22"/>
        </w:rPr>
        <w:t xml:space="preserve">recordar que de conformidad con </w:t>
      </w:r>
      <w:r w:rsidRPr="00437B0D">
        <w:rPr>
          <w:rFonts w:ascii="Palatino Linotype" w:hAnsi="Palatino Linotype" w:cs="Arial"/>
          <w:sz w:val="22"/>
          <w:szCs w:val="22"/>
        </w:rPr>
        <w:t xml:space="preserve">los artículos 4 y 12 de la Ley de Transparencia y Acceso a la Información Pública del Estado de México y Municipios, </w:t>
      </w:r>
      <w:r w:rsidRPr="00437B0D">
        <w:rPr>
          <w:rFonts w:ascii="Palatino Linotype" w:hAnsi="Palatino Linotype" w:cs="Arial"/>
          <w:b/>
          <w:sz w:val="22"/>
          <w:szCs w:val="22"/>
          <w:u w:val="single"/>
        </w:rPr>
        <w:t>los Sujetos Obligados se encuentran constreñidos a entregar la información pública solicitada por los particulares</w:t>
      </w:r>
      <w:r w:rsidRPr="00437B0D">
        <w:rPr>
          <w:rFonts w:ascii="Palatino Linotype" w:hAnsi="Palatino Linotype" w:cs="Arial"/>
          <w:sz w:val="22"/>
          <w:szCs w:val="22"/>
        </w:rPr>
        <w:t xml:space="preserve"> y que ésta misma se encuentre en sus archivos o que obre en su posesión, </w:t>
      </w:r>
      <w:r w:rsidRPr="00437B0D">
        <w:rPr>
          <w:rFonts w:ascii="Palatino Linotype" w:hAnsi="Palatino Linotype" w:cs="Arial"/>
          <w:b/>
          <w:sz w:val="22"/>
          <w:szCs w:val="22"/>
          <w:u w:val="single"/>
        </w:rPr>
        <w:t>privilegiando en todo momento el principio de máxima publicidad,</w:t>
      </w:r>
      <w:r w:rsidRPr="00437B0D">
        <w:rPr>
          <w:rFonts w:ascii="Palatino Linotype" w:hAnsi="Palatino Linotype" w:cs="Arial"/>
          <w:sz w:val="22"/>
          <w:szCs w:val="22"/>
        </w:rPr>
        <w:t xml:space="preserve"> sin generarla, procesarla, resumirla, ni presentarla conforme al interés del solicitante. </w:t>
      </w:r>
    </w:p>
    <w:p w14:paraId="2D7A5508" w14:textId="77777777" w:rsidR="002C10B0" w:rsidRPr="00437B0D" w:rsidRDefault="002C10B0" w:rsidP="002C10B0">
      <w:pPr>
        <w:tabs>
          <w:tab w:val="left" w:pos="709"/>
        </w:tabs>
        <w:spacing w:line="360" w:lineRule="auto"/>
        <w:jc w:val="both"/>
        <w:rPr>
          <w:rFonts w:ascii="Palatino Linotype" w:hAnsi="Palatino Linotype" w:cs="Arial"/>
          <w:sz w:val="22"/>
          <w:szCs w:val="22"/>
        </w:rPr>
      </w:pPr>
    </w:p>
    <w:p w14:paraId="206ADA2A" w14:textId="77777777" w:rsidR="00142E1F" w:rsidRPr="00437B0D" w:rsidRDefault="00142E1F" w:rsidP="00D65347">
      <w:pPr>
        <w:spacing w:line="360" w:lineRule="auto"/>
        <w:jc w:val="both"/>
        <w:rPr>
          <w:rFonts w:ascii="Palatino Linotype" w:hAnsi="Palatino Linotype" w:cs="Arial"/>
          <w:sz w:val="22"/>
          <w:szCs w:val="22"/>
        </w:rPr>
      </w:pPr>
      <w:r w:rsidRPr="00437B0D">
        <w:rPr>
          <w:rFonts w:ascii="Palatino Linotype" w:hAnsi="Palatino Linotype" w:cs="Arial"/>
          <w:sz w:val="22"/>
          <w:szCs w:val="22"/>
        </w:rPr>
        <w:t xml:space="preserve">Queda de manifiesto entonces que, </w:t>
      </w:r>
      <w:r w:rsidRPr="00437B0D">
        <w:rPr>
          <w:rFonts w:ascii="Palatino Linotype" w:hAnsi="Palatino Linotype" w:cs="Arial"/>
          <w:b/>
          <w:sz w:val="22"/>
          <w:szCs w:val="22"/>
          <w:u w:val="single"/>
        </w:rPr>
        <w:t>se considera información pública al conjunto de datos que posee cualquier autoridad, obtenidos en virtud del ejercicio de sus funciones de derecho público</w:t>
      </w:r>
      <w:r w:rsidRPr="00437B0D">
        <w:rPr>
          <w:rFonts w:ascii="Palatino Linotype" w:hAnsi="Palatino Linotype" w:cs="Arial"/>
          <w:sz w:val="22"/>
          <w:szCs w:val="22"/>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71AF1A09" w14:textId="77777777" w:rsidR="002C10B0" w:rsidRPr="00437B0D" w:rsidRDefault="002C10B0" w:rsidP="00D65347">
      <w:pPr>
        <w:ind w:left="851" w:right="902"/>
        <w:jc w:val="both"/>
        <w:rPr>
          <w:rFonts w:ascii="Palatino Linotype" w:hAnsi="Palatino Linotype" w:cs="Arial"/>
          <w:bCs/>
          <w:i/>
          <w:sz w:val="22"/>
          <w:szCs w:val="22"/>
        </w:rPr>
      </w:pPr>
    </w:p>
    <w:p w14:paraId="3E403408" w14:textId="491CD1F2" w:rsidR="00142E1F" w:rsidRPr="00437B0D" w:rsidRDefault="00142E1F" w:rsidP="002C10B0">
      <w:pPr>
        <w:spacing w:line="276" w:lineRule="auto"/>
        <w:ind w:left="851" w:right="616"/>
        <w:jc w:val="both"/>
        <w:rPr>
          <w:rFonts w:ascii="Palatino Linotype" w:hAnsi="Palatino Linotype" w:cs="Arial"/>
          <w:i/>
          <w:sz w:val="22"/>
          <w:szCs w:val="22"/>
        </w:rPr>
      </w:pPr>
      <w:r w:rsidRPr="00437B0D">
        <w:rPr>
          <w:rFonts w:ascii="Palatino Linotype" w:hAnsi="Palatino Linotype" w:cs="Arial"/>
          <w:bCs/>
          <w:i/>
          <w:sz w:val="22"/>
          <w:szCs w:val="22"/>
        </w:rPr>
        <w:t>“</w:t>
      </w:r>
      <w:r w:rsidRPr="00437B0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437B0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E4FDD40" w14:textId="77777777" w:rsidR="002C10B0" w:rsidRPr="00437B0D" w:rsidRDefault="002C10B0" w:rsidP="00D65347">
      <w:pPr>
        <w:spacing w:line="360" w:lineRule="auto"/>
        <w:jc w:val="both"/>
        <w:rPr>
          <w:rFonts w:ascii="Palatino Linotype" w:hAnsi="Palatino Linotype" w:cs="Arial"/>
          <w:sz w:val="22"/>
          <w:szCs w:val="22"/>
        </w:rPr>
      </w:pPr>
    </w:p>
    <w:p w14:paraId="4018E847" w14:textId="3F567102" w:rsidR="00142E1F" w:rsidRPr="00437B0D" w:rsidRDefault="00142E1F" w:rsidP="00D65347">
      <w:pPr>
        <w:spacing w:line="360" w:lineRule="auto"/>
        <w:jc w:val="both"/>
        <w:rPr>
          <w:rFonts w:ascii="Palatino Linotype" w:hAnsi="Palatino Linotype" w:cs="Arial"/>
          <w:sz w:val="22"/>
          <w:szCs w:val="22"/>
        </w:rPr>
      </w:pPr>
      <w:r w:rsidRPr="00437B0D">
        <w:rPr>
          <w:rFonts w:ascii="Palatino Linotype" w:hAnsi="Palatino Linotype" w:cs="Arial"/>
          <w:sz w:val="22"/>
          <w:szCs w:val="22"/>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723A3F07" w14:textId="77777777" w:rsidR="00B15547" w:rsidRPr="00437B0D" w:rsidRDefault="00B15547" w:rsidP="00D65347">
      <w:pPr>
        <w:spacing w:line="360" w:lineRule="auto"/>
        <w:jc w:val="both"/>
        <w:rPr>
          <w:rFonts w:ascii="Palatino Linotype" w:hAnsi="Palatino Linotype" w:cs="Arial"/>
          <w:sz w:val="22"/>
          <w:szCs w:val="22"/>
        </w:rPr>
      </w:pPr>
    </w:p>
    <w:p w14:paraId="7F7CC06A" w14:textId="5A5195E3" w:rsidR="00142E1F" w:rsidRPr="00437B0D" w:rsidRDefault="00142E1F" w:rsidP="003A1A73">
      <w:pPr>
        <w:spacing w:line="360" w:lineRule="auto"/>
        <w:jc w:val="both"/>
        <w:rPr>
          <w:rFonts w:ascii="Palatino Linotype" w:hAnsi="Palatino Linotype" w:cs="Arial"/>
          <w:i/>
          <w:sz w:val="22"/>
          <w:szCs w:val="22"/>
        </w:rPr>
      </w:pPr>
      <w:r w:rsidRPr="00437B0D">
        <w:rPr>
          <w:rFonts w:ascii="Palatino Linotype" w:hAnsi="Palatino Linotype" w:cs="Arial"/>
          <w:sz w:val="22"/>
          <w:szCs w:val="22"/>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w:t>
      </w:r>
      <w:r w:rsidR="003A1A73" w:rsidRPr="00437B0D">
        <w:rPr>
          <w:rFonts w:ascii="Palatino Linotype" w:hAnsi="Palatino Linotype" w:cs="Arial"/>
          <w:sz w:val="22"/>
          <w:szCs w:val="22"/>
        </w:rPr>
        <w:t>.</w:t>
      </w:r>
    </w:p>
    <w:p w14:paraId="47162BED" w14:textId="77777777" w:rsidR="003A1A73" w:rsidRPr="00437B0D" w:rsidRDefault="003A1A73" w:rsidP="00D65347">
      <w:pPr>
        <w:autoSpaceDE w:val="0"/>
        <w:autoSpaceDN w:val="0"/>
        <w:adjustRightInd w:val="0"/>
        <w:spacing w:line="360" w:lineRule="auto"/>
        <w:jc w:val="both"/>
        <w:rPr>
          <w:rFonts w:ascii="Palatino Linotype" w:hAnsi="Palatino Linotype" w:cs="Arial"/>
          <w:sz w:val="22"/>
          <w:szCs w:val="22"/>
        </w:rPr>
      </w:pPr>
    </w:p>
    <w:p w14:paraId="6FEEA2EF" w14:textId="34980575" w:rsidR="00142E1F" w:rsidRPr="00437B0D" w:rsidRDefault="00142E1F" w:rsidP="00D65347">
      <w:pPr>
        <w:autoSpaceDE w:val="0"/>
        <w:autoSpaceDN w:val="0"/>
        <w:adjustRightInd w:val="0"/>
        <w:spacing w:line="360" w:lineRule="auto"/>
        <w:jc w:val="both"/>
        <w:rPr>
          <w:rFonts w:ascii="Palatino Linotype" w:hAnsi="Palatino Linotype" w:cs="Arial"/>
          <w:sz w:val="22"/>
          <w:szCs w:val="22"/>
        </w:rPr>
      </w:pPr>
      <w:r w:rsidRPr="00437B0D">
        <w:rPr>
          <w:rFonts w:ascii="Palatino Linotype" w:hAnsi="Palatino Linotype" w:cs="Arial"/>
          <w:sz w:val="22"/>
          <w:szCs w:val="22"/>
        </w:rPr>
        <w:t xml:space="preserve">Siendo aplicable el criterio </w:t>
      </w:r>
      <w:r w:rsidRPr="00437B0D">
        <w:rPr>
          <w:rFonts w:ascii="Palatino Linotype" w:hAnsi="Palatino Linotype" w:cs="Arial"/>
          <w:bCs/>
          <w:sz w:val="22"/>
          <w:szCs w:val="22"/>
          <w:lang w:eastAsia="es-MX"/>
        </w:rPr>
        <w:t xml:space="preserve">de interpretación en el orden administrativo número 0002-11, emitido por el Pleno del </w:t>
      </w:r>
      <w:r w:rsidR="006915E9" w:rsidRPr="00437B0D">
        <w:rPr>
          <w:rFonts w:ascii="Palatino Linotype" w:hAnsi="Palatino Linotype" w:cs="Arial"/>
          <w:bCs/>
          <w:sz w:val="22"/>
          <w:szCs w:val="22"/>
          <w:lang w:eastAsia="es-MX"/>
        </w:rPr>
        <w:t xml:space="preserve">entonces </w:t>
      </w:r>
      <w:r w:rsidRPr="00437B0D">
        <w:rPr>
          <w:rFonts w:ascii="Palatino Linotype" w:hAnsi="Palatino Linotype" w:cs="Arial"/>
          <w:bCs/>
          <w:sz w:val="22"/>
          <w:szCs w:val="22"/>
          <w:lang w:eastAsia="es-MX"/>
        </w:rPr>
        <w:t xml:space="preserve">Instituto de Transparencia y Acceso a la Información Pública del Estado de México y Municipios, publicado en el Periódico Oficial del Gobierno del Estado Libre y Soberano de México “Gaceta del Gobierno” el diecinueve de octubre de dos mil once, </w:t>
      </w:r>
      <w:r w:rsidRPr="00437B0D">
        <w:rPr>
          <w:rFonts w:ascii="Palatino Linotype" w:hAnsi="Palatino Linotype" w:cs="Arial"/>
          <w:sz w:val="22"/>
          <w:szCs w:val="22"/>
        </w:rPr>
        <w:t>cuyo rubro y texto dispone:</w:t>
      </w:r>
    </w:p>
    <w:p w14:paraId="30ED918D" w14:textId="77777777" w:rsidR="00142E1F" w:rsidRPr="00437B0D" w:rsidRDefault="00142E1F" w:rsidP="003A1A73">
      <w:pPr>
        <w:spacing w:line="276" w:lineRule="auto"/>
        <w:ind w:left="851" w:right="616"/>
        <w:jc w:val="center"/>
        <w:rPr>
          <w:rFonts w:ascii="Palatino Linotype" w:hAnsi="Palatino Linotype" w:cs="Arial"/>
          <w:b/>
          <w:i/>
          <w:sz w:val="22"/>
          <w:szCs w:val="22"/>
          <w:lang w:eastAsia="es-MX"/>
        </w:rPr>
      </w:pPr>
      <w:r w:rsidRPr="00437B0D">
        <w:rPr>
          <w:rFonts w:ascii="Palatino Linotype" w:hAnsi="Palatino Linotype" w:cs="Arial"/>
          <w:sz w:val="22"/>
          <w:szCs w:val="22"/>
          <w:lang w:eastAsia="es-MX"/>
        </w:rPr>
        <w:t>“</w:t>
      </w:r>
      <w:r w:rsidRPr="00437B0D">
        <w:rPr>
          <w:rFonts w:ascii="Palatino Linotype" w:hAnsi="Palatino Linotype" w:cs="Arial"/>
          <w:b/>
          <w:i/>
          <w:sz w:val="22"/>
          <w:szCs w:val="22"/>
          <w:lang w:eastAsia="es-MX"/>
        </w:rPr>
        <w:t>CRITERIO 0002-11</w:t>
      </w:r>
    </w:p>
    <w:p w14:paraId="24F5A943" w14:textId="77777777" w:rsidR="00142E1F" w:rsidRPr="00437B0D" w:rsidRDefault="00142E1F" w:rsidP="003A1A73">
      <w:pPr>
        <w:spacing w:line="276" w:lineRule="auto"/>
        <w:ind w:left="851" w:right="616"/>
        <w:jc w:val="both"/>
        <w:rPr>
          <w:rFonts w:ascii="Palatino Linotype" w:hAnsi="Palatino Linotype" w:cs="Arial"/>
          <w:i/>
          <w:sz w:val="22"/>
          <w:szCs w:val="22"/>
          <w:lang w:eastAsia="es-MX"/>
        </w:rPr>
      </w:pPr>
      <w:r w:rsidRPr="00437B0D">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437B0D">
        <w:rPr>
          <w:rFonts w:ascii="Palatino Linotype" w:hAnsi="Palatino Linotype" w:cs="Arial"/>
          <w:b/>
          <w:bCs/>
          <w:i/>
          <w:sz w:val="22"/>
          <w:szCs w:val="22"/>
          <w:u w:val="single"/>
          <w:lang w:eastAsia="es-MX"/>
        </w:rPr>
        <w:t xml:space="preserve">V, XV, Y XVI, </w:t>
      </w:r>
      <w:r w:rsidRPr="00437B0D">
        <w:rPr>
          <w:rFonts w:ascii="Palatino Linotype" w:hAnsi="Palatino Linotype" w:cs="Arial"/>
          <w:b/>
          <w:i/>
          <w:sz w:val="22"/>
          <w:szCs w:val="22"/>
          <w:u w:val="single"/>
          <w:lang w:eastAsia="es-MX"/>
        </w:rPr>
        <w:t>3°, 4°, 11 Y 41.</w:t>
      </w:r>
      <w:r w:rsidRPr="00437B0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6B3D69" w14:textId="77777777" w:rsidR="00142E1F" w:rsidRPr="00437B0D" w:rsidRDefault="00142E1F" w:rsidP="003A1A73">
      <w:pPr>
        <w:spacing w:line="276" w:lineRule="auto"/>
        <w:ind w:left="851" w:right="616"/>
        <w:jc w:val="both"/>
        <w:rPr>
          <w:rFonts w:ascii="Palatino Linotype" w:hAnsi="Palatino Linotype" w:cs="Arial"/>
          <w:i/>
          <w:sz w:val="22"/>
          <w:szCs w:val="22"/>
          <w:lang w:eastAsia="es-MX"/>
        </w:rPr>
      </w:pPr>
      <w:r w:rsidRPr="00437B0D">
        <w:rPr>
          <w:rFonts w:ascii="Palatino Linotype" w:hAnsi="Palatino Linotype" w:cs="Arial"/>
          <w:i/>
          <w:sz w:val="22"/>
          <w:szCs w:val="22"/>
          <w:lang w:eastAsia="es-MX"/>
        </w:rPr>
        <w:t>En consecuencia el acceso a la información se refiere a que se cumplan cualquiera de los siguientes tres supuestos:</w:t>
      </w:r>
    </w:p>
    <w:p w14:paraId="501FEFB0" w14:textId="77777777" w:rsidR="00142E1F" w:rsidRPr="00437B0D" w:rsidRDefault="00142E1F" w:rsidP="003A1A73">
      <w:pPr>
        <w:spacing w:line="276" w:lineRule="auto"/>
        <w:ind w:left="851" w:right="616"/>
        <w:jc w:val="both"/>
        <w:rPr>
          <w:rFonts w:ascii="Palatino Linotype" w:hAnsi="Palatino Linotype" w:cs="Arial"/>
          <w:b/>
          <w:i/>
          <w:sz w:val="22"/>
          <w:szCs w:val="22"/>
          <w:u w:val="single"/>
          <w:lang w:eastAsia="es-MX"/>
        </w:rPr>
      </w:pPr>
      <w:r w:rsidRPr="00437B0D">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743B073B" w14:textId="77777777" w:rsidR="00142E1F" w:rsidRPr="00437B0D" w:rsidRDefault="00142E1F" w:rsidP="003A1A73">
      <w:pPr>
        <w:spacing w:line="276" w:lineRule="auto"/>
        <w:ind w:left="851" w:right="616"/>
        <w:jc w:val="both"/>
        <w:rPr>
          <w:rFonts w:ascii="Palatino Linotype" w:hAnsi="Palatino Linotype" w:cs="Arial"/>
          <w:i/>
          <w:sz w:val="22"/>
          <w:szCs w:val="22"/>
          <w:lang w:eastAsia="es-MX"/>
        </w:rPr>
      </w:pPr>
      <w:r w:rsidRPr="00437B0D">
        <w:rPr>
          <w:rFonts w:ascii="Palatino Linotype" w:hAnsi="Palatino Linotype" w:cs="Arial"/>
          <w:i/>
          <w:sz w:val="22"/>
          <w:szCs w:val="22"/>
          <w:lang w:eastAsia="es-MX"/>
        </w:rPr>
        <w:t xml:space="preserve">2) Que se trate de </w:t>
      </w:r>
      <w:r w:rsidRPr="00437B0D">
        <w:rPr>
          <w:rFonts w:ascii="Palatino Linotype" w:hAnsi="Palatino Linotype" w:cs="Arial"/>
          <w:b/>
          <w:i/>
          <w:sz w:val="22"/>
          <w:szCs w:val="22"/>
          <w:u w:val="single"/>
          <w:lang w:eastAsia="es-MX"/>
        </w:rPr>
        <w:t>información</w:t>
      </w:r>
      <w:r w:rsidRPr="00437B0D">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7CEFB67C" w14:textId="77777777" w:rsidR="003A1A73" w:rsidRPr="00437B0D" w:rsidRDefault="00142E1F" w:rsidP="003A1A73">
      <w:pPr>
        <w:spacing w:line="276" w:lineRule="auto"/>
        <w:ind w:left="851" w:right="616"/>
        <w:jc w:val="both"/>
        <w:rPr>
          <w:rFonts w:ascii="Palatino Linotype" w:hAnsi="Palatino Linotype" w:cs="Arial"/>
          <w:i/>
          <w:sz w:val="22"/>
          <w:szCs w:val="22"/>
          <w:lang w:eastAsia="es-MX"/>
        </w:rPr>
      </w:pPr>
      <w:r w:rsidRPr="00437B0D">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14:paraId="3BBEE436" w14:textId="47D9787A" w:rsidR="00142E1F" w:rsidRPr="00437B0D" w:rsidRDefault="00142E1F" w:rsidP="003A1A73">
      <w:pPr>
        <w:spacing w:line="276" w:lineRule="auto"/>
        <w:ind w:left="851" w:right="616"/>
        <w:jc w:val="both"/>
        <w:rPr>
          <w:rFonts w:ascii="Palatino Linotype" w:hAnsi="Palatino Linotype" w:cs="Arial"/>
          <w:i/>
          <w:iCs/>
          <w:sz w:val="22"/>
          <w:szCs w:val="22"/>
          <w:lang w:eastAsia="es-MX"/>
        </w:rPr>
      </w:pPr>
      <w:r w:rsidRPr="00437B0D">
        <w:rPr>
          <w:rFonts w:ascii="Palatino Linotype" w:hAnsi="Palatino Linotype" w:cs="Arial"/>
          <w:i/>
          <w:iCs/>
          <w:sz w:val="22"/>
          <w:szCs w:val="22"/>
          <w:lang w:eastAsia="es-MX"/>
        </w:rPr>
        <w:t>(Énfasis Añadido)</w:t>
      </w:r>
    </w:p>
    <w:p w14:paraId="7B35698E" w14:textId="77777777" w:rsidR="003A1A73" w:rsidRPr="00437B0D" w:rsidRDefault="003A1A73" w:rsidP="00D65347">
      <w:pPr>
        <w:spacing w:line="360" w:lineRule="auto"/>
        <w:jc w:val="both"/>
        <w:rPr>
          <w:rFonts w:ascii="Palatino Linotype" w:hAnsi="Palatino Linotype"/>
          <w:sz w:val="22"/>
          <w:szCs w:val="22"/>
        </w:rPr>
      </w:pPr>
    </w:p>
    <w:p w14:paraId="2545C47C" w14:textId="48658F40" w:rsidR="00142E1F" w:rsidRPr="00437B0D" w:rsidRDefault="00142E1F" w:rsidP="00D65347">
      <w:pPr>
        <w:spacing w:line="360" w:lineRule="auto"/>
        <w:jc w:val="both"/>
        <w:rPr>
          <w:rFonts w:ascii="Palatino Linotype" w:hAnsi="Palatino Linotype" w:cs="Arial"/>
          <w:sz w:val="22"/>
          <w:szCs w:val="22"/>
        </w:rPr>
      </w:pPr>
      <w:r w:rsidRPr="00437B0D">
        <w:rPr>
          <w:rFonts w:ascii="Palatino Linotype" w:hAnsi="Palatino Linotype"/>
          <w:sz w:val="22"/>
          <w:szCs w:val="22"/>
        </w:rPr>
        <w:t>Establecido lo anterior, y a</w:t>
      </w:r>
      <w:r w:rsidRPr="00437B0D">
        <w:rPr>
          <w:rFonts w:ascii="Palatino Linotype" w:hAnsi="Palatino Linotype" w:cs="Arial"/>
          <w:sz w:val="22"/>
          <w:szCs w:val="22"/>
        </w:rPr>
        <w:t>corde con lo referido, resulta procedente citar el contenido del artículo 143 de la Ley de Transparencia y Acceso a la Información Pública del Estado de México y Municipios, que es del tenor siguiente:</w:t>
      </w:r>
    </w:p>
    <w:p w14:paraId="009AB780" w14:textId="77777777" w:rsidR="003A1A73" w:rsidRPr="00437B0D" w:rsidRDefault="003A1A73" w:rsidP="00D65347">
      <w:pPr>
        <w:ind w:left="851" w:right="709"/>
        <w:jc w:val="both"/>
        <w:rPr>
          <w:rFonts w:ascii="Palatino Linotype" w:hAnsi="Palatino Linotype" w:cs="Arial"/>
          <w:i/>
          <w:sz w:val="22"/>
          <w:szCs w:val="22"/>
        </w:rPr>
      </w:pPr>
    </w:p>
    <w:p w14:paraId="008F8CDC" w14:textId="1338AEE8"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w:t>
      </w:r>
      <w:r w:rsidRPr="00437B0D">
        <w:rPr>
          <w:rFonts w:ascii="Palatino Linotype" w:hAnsi="Palatino Linotype" w:cs="Arial"/>
          <w:b/>
          <w:i/>
          <w:sz w:val="22"/>
          <w:szCs w:val="22"/>
        </w:rPr>
        <w:t>Artículo 143.</w:t>
      </w:r>
      <w:r w:rsidRPr="00437B0D">
        <w:rPr>
          <w:rFonts w:ascii="Palatino Linotype" w:hAnsi="Palatino Linotype" w:cs="Arial"/>
          <w:i/>
          <w:sz w:val="22"/>
          <w:szCs w:val="22"/>
        </w:rPr>
        <w:t xml:space="preserve"> Para los efectos de esta Ley se considera información confidencial, la clasificada como tal, de manera permanente, por su naturaleza, cuando: </w:t>
      </w:r>
    </w:p>
    <w:p w14:paraId="1E1B9629" w14:textId="77777777"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 I. Se refiera a la información privada y los datos personales concernientes a una persona física o jurídico colectiva identificada o identificable; </w:t>
      </w:r>
    </w:p>
    <w:p w14:paraId="235C6C41" w14:textId="77777777"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 II. Los secretos bancario, fiduciario, industrial, comercial, fiscal, bursátil y postal, cuya titularidad corresponda a particulares, sujetos de derecho internacional o a sujetos obligados cuando no involucren el ejercicio de recursos públicos; y </w:t>
      </w:r>
    </w:p>
    <w:p w14:paraId="2BB1B1EC" w14:textId="77777777"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III. La que presenten los particulares a los sujetos obligados, de conformidad con lo dispuesto por las leyes o los tratados internacionales. </w:t>
      </w:r>
    </w:p>
    <w:p w14:paraId="5B0384AF" w14:textId="77777777"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 La información confidencial no estará sujeta a temporalidad alguna y sólo podrán tener acceso a ella los titulares de la misma, sus representantes y los servidores públicos facultados para ello. </w:t>
      </w:r>
    </w:p>
    <w:p w14:paraId="31061CE2" w14:textId="77777777" w:rsidR="00142E1F" w:rsidRPr="00437B0D" w:rsidRDefault="00142E1F" w:rsidP="003A1A73">
      <w:pPr>
        <w:spacing w:line="276" w:lineRule="auto"/>
        <w:ind w:left="851" w:right="616"/>
        <w:jc w:val="both"/>
        <w:rPr>
          <w:rFonts w:ascii="Palatino Linotype" w:hAnsi="Palatino Linotype" w:cs="Arial"/>
          <w:i/>
          <w:sz w:val="22"/>
          <w:szCs w:val="22"/>
        </w:rPr>
      </w:pPr>
      <w:r w:rsidRPr="00437B0D">
        <w:rPr>
          <w:rFonts w:ascii="Palatino Linotype" w:hAnsi="Palatino Linotype" w:cs="Arial"/>
          <w:i/>
          <w:sz w:val="22"/>
          <w:szCs w:val="22"/>
        </w:rPr>
        <w:t xml:space="preserve"> No se considerará confidencial la información que se encuentre en los registros públicos o en fuentes de acceso público, ni tampoco la que sea considerada por la presente ley como información pública.” </w:t>
      </w:r>
      <w:r w:rsidRPr="00437B0D">
        <w:rPr>
          <w:rFonts w:ascii="Palatino Linotype" w:hAnsi="Palatino Linotype"/>
          <w:sz w:val="22"/>
          <w:szCs w:val="22"/>
        </w:rPr>
        <w:t>(</w:t>
      </w:r>
      <w:r w:rsidRPr="00437B0D">
        <w:rPr>
          <w:rFonts w:ascii="Palatino Linotype" w:hAnsi="Palatino Linotype"/>
          <w:i/>
          <w:sz w:val="22"/>
          <w:szCs w:val="22"/>
        </w:rPr>
        <w:t>Sic</w:t>
      </w:r>
      <w:r w:rsidRPr="00437B0D">
        <w:rPr>
          <w:rFonts w:ascii="Palatino Linotype" w:hAnsi="Palatino Linotype"/>
          <w:sz w:val="22"/>
          <w:szCs w:val="22"/>
        </w:rPr>
        <w:t>)</w:t>
      </w:r>
    </w:p>
    <w:p w14:paraId="6F0EF9FB" w14:textId="77777777" w:rsidR="003A1A73" w:rsidRPr="00437B0D" w:rsidRDefault="003A1A73" w:rsidP="00D65347">
      <w:pPr>
        <w:spacing w:line="360" w:lineRule="auto"/>
        <w:ind w:right="49"/>
        <w:jc w:val="both"/>
        <w:rPr>
          <w:rFonts w:ascii="Palatino Linotype" w:hAnsi="Palatino Linotype" w:cs="Arial"/>
          <w:sz w:val="22"/>
          <w:szCs w:val="22"/>
        </w:rPr>
      </w:pPr>
    </w:p>
    <w:p w14:paraId="528ECA17" w14:textId="4A7E6C56" w:rsidR="00142E1F" w:rsidRPr="00437B0D" w:rsidRDefault="00142E1F" w:rsidP="00D65347">
      <w:pPr>
        <w:spacing w:line="360" w:lineRule="auto"/>
        <w:ind w:right="49"/>
        <w:jc w:val="both"/>
        <w:rPr>
          <w:rFonts w:ascii="Palatino Linotype" w:hAnsi="Palatino Linotype" w:cs="Arial"/>
          <w:sz w:val="22"/>
          <w:szCs w:val="22"/>
        </w:rPr>
      </w:pPr>
      <w:r w:rsidRPr="00437B0D">
        <w:rPr>
          <w:rFonts w:ascii="Palatino Linotype" w:hAnsi="Palatino Linotype" w:cs="Arial"/>
          <w:sz w:val="22"/>
          <w:szCs w:val="22"/>
        </w:rPr>
        <w:t>Del precepto transcrito, se puede establecer que, la información confidencial es aquella clasificada como tal de manera permanente cuando se refiera a la información privada y los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14:paraId="22A95482" w14:textId="77777777" w:rsidR="003A1A73" w:rsidRPr="00437B0D" w:rsidRDefault="003A1A73" w:rsidP="00D65347">
      <w:pPr>
        <w:spacing w:line="360" w:lineRule="auto"/>
        <w:ind w:right="49"/>
        <w:jc w:val="both"/>
        <w:rPr>
          <w:rFonts w:ascii="Palatino Linotype" w:hAnsi="Palatino Linotype" w:cs="Arial"/>
          <w:sz w:val="22"/>
          <w:szCs w:val="22"/>
        </w:rPr>
      </w:pPr>
    </w:p>
    <w:p w14:paraId="4AEBB2D7" w14:textId="0FF74BCE" w:rsidR="00142E1F" w:rsidRPr="00437B0D" w:rsidRDefault="00142E1F" w:rsidP="00D65347">
      <w:pPr>
        <w:spacing w:line="360" w:lineRule="auto"/>
        <w:ind w:right="49"/>
        <w:jc w:val="both"/>
        <w:rPr>
          <w:rFonts w:ascii="Palatino Linotype" w:hAnsi="Palatino Linotype"/>
          <w:sz w:val="22"/>
          <w:szCs w:val="22"/>
        </w:rPr>
      </w:pPr>
      <w:r w:rsidRPr="00437B0D">
        <w:rPr>
          <w:rFonts w:ascii="Palatino Linotype" w:hAnsi="Palatino Linotype"/>
          <w:sz w:val="22"/>
          <w:szCs w:val="22"/>
        </w:rPr>
        <w:t xml:space="preserve">Por lo tanto, es de mencionar que </w:t>
      </w:r>
      <w:r w:rsidRPr="00437B0D">
        <w:rPr>
          <w:rFonts w:ascii="Palatino Linotype" w:hAnsi="Palatino Linotype"/>
          <w:b/>
          <w:bCs/>
          <w:sz w:val="22"/>
          <w:szCs w:val="22"/>
        </w:rPr>
        <w:t>las cuotas sindicales, las cuales son obtenidas de los agremiados, pertenecen a recurso privado</w:t>
      </w:r>
      <w:r w:rsidRPr="00437B0D">
        <w:rPr>
          <w:rFonts w:ascii="Palatino Linotype" w:hAnsi="Palatino Linotype"/>
          <w:sz w:val="22"/>
          <w:szCs w:val="22"/>
        </w:rPr>
        <w:t xml:space="preserve">, y por lo tanto no están sujetas al escrutinio público, sirviendo de sustento el criterio </w:t>
      </w:r>
      <w:r w:rsidR="006915E9" w:rsidRPr="00437B0D">
        <w:rPr>
          <w:rFonts w:ascii="Palatino Linotype" w:hAnsi="Palatino Linotype"/>
          <w:sz w:val="22"/>
          <w:szCs w:val="22"/>
        </w:rPr>
        <w:t xml:space="preserve">orientador </w:t>
      </w:r>
      <w:r w:rsidRPr="00437B0D">
        <w:rPr>
          <w:rFonts w:ascii="Palatino Linotype" w:hAnsi="Palatino Linotype"/>
          <w:sz w:val="22"/>
          <w:szCs w:val="22"/>
        </w:rPr>
        <w:t xml:space="preserve">09/17 emitido por el </w:t>
      </w:r>
      <w:r w:rsidR="006915E9" w:rsidRPr="00437B0D">
        <w:rPr>
          <w:rFonts w:ascii="Palatino Linotype" w:hAnsi="Palatino Linotype"/>
          <w:sz w:val="22"/>
          <w:szCs w:val="22"/>
        </w:rPr>
        <w:t xml:space="preserve">entonces </w:t>
      </w:r>
      <w:r w:rsidRPr="00437B0D">
        <w:rPr>
          <w:rFonts w:ascii="Palatino Linotype" w:hAnsi="Palatino Linotype"/>
          <w:sz w:val="22"/>
          <w:szCs w:val="22"/>
        </w:rPr>
        <w:t>Instituto Nacional de Transparencia, Acceso a la Información, y Protección de Datos Personales (INAI), el cual señala al rubro lo siguiente:</w:t>
      </w:r>
    </w:p>
    <w:p w14:paraId="22A09532" w14:textId="77777777" w:rsidR="003A1A73" w:rsidRPr="00437B0D" w:rsidRDefault="003A1A73" w:rsidP="00D65347">
      <w:pPr>
        <w:tabs>
          <w:tab w:val="left" w:pos="851"/>
        </w:tabs>
        <w:ind w:left="851" w:right="899"/>
        <w:jc w:val="both"/>
        <w:rPr>
          <w:rFonts w:ascii="Palatino Linotype" w:hAnsi="Palatino Linotype"/>
          <w:i/>
          <w:sz w:val="22"/>
          <w:szCs w:val="22"/>
        </w:rPr>
      </w:pPr>
    </w:p>
    <w:p w14:paraId="4F38BDD1" w14:textId="551BB2A0" w:rsidR="00142E1F" w:rsidRPr="00437B0D" w:rsidRDefault="00142E1F" w:rsidP="003A1A73">
      <w:pPr>
        <w:tabs>
          <w:tab w:val="left" w:pos="851"/>
        </w:tabs>
        <w:spacing w:line="276" w:lineRule="auto"/>
        <w:ind w:left="851" w:right="616"/>
        <w:jc w:val="both"/>
        <w:rPr>
          <w:rFonts w:ascii="Palatino Linotype" w:hAnsi="Palatino Linotype"/>
          <w:i/>
          <w:sz w:val="22"/>
          <w:szCs w:val="22"/>
        </w:rPr>
      </w:pPr>
      <w:r w:rsidRPr="00437B0D">
        <w:rPr>
          <w:rFonts w:ascii="Palatino Linotype" w:hAnsi="Palatino Linotype"/>
          <w:i/>
          <w:sz w:val="22"/>
          <w:szCs w:val="22"/>
        </w:rPr>
        <w:t>“</w:t>
      </w:r>
      <w:r w:rsidRPr="00437B0D">
        <w:rPr>
          <w:rFonts w:ascii="Palatino Linotype" w:hAnsi="Palatino Linotype"/>
          <w:b/>
          <w:i/>
          <w:sz w:val="22"/>
          <w:szCs w:val="22"/>
        </w:rPr>
        <w:t>Cuotas sindicales. No están sujetas al escrutinio público.</w:t>
      </w:r>
      <w:r w:rsidRPr="00437B0D">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4ED6E15A" w14:textId="77777777" w:rsidR="00142E1F" w:rsidRPr="00437B0D" w:rsidRDefault="00142E1F" w:rsidP="003A1A73">
      <w:pPr>
        <w:tabs>
          <w:tab w:val="left" w:pos="851"/>
        </w:tabs>
        <w:spacing w:line="276" w:lineRule="auto"/>
        <w:ind w:left="851" w:right="616"/>
        <w:jc w:val="both"/>
        <w:rPr>
          <w:rFonts w:ascii="Palatino Linotype" w:hAnsi="Palatino Linotype"/>
          <w:b/>
          <w:i/>
          <w:sz w:val="22"/>
          <w:szCs w:val="22"/>
        </w:rPr>
      </w:pPr>
      <w:r w:rsidRPr="00437B0D">
        <w:rPr>
          <w:rFonts w:ascii="Palatino Linotype" w:hAnsi="Palatino Linotype"/>
          <w:b/>
          <w:i/>
          <w:sz w:val="22"/>
          <w:szCs w:val="22"/>
        </w:rPr>
        <w:t>Resoluciones:</w:t>
      </w:r>
    </w:p>
    <w:p w14:paraId="24901F26" w14:textId="77777777" w:rsidR="00142E1F" w:rsidRPr="00437B0D" w:rsidRDefault="00142E1F" w:rsidP="003A1A73">
      <w:pPr>
        <w:pStyle w:val="Prrafodelista"/>
        <w:numPr>
          <w:ilvl w:val="0"/>
          <w:numId w:val="16"/>
        </w:numPr>
        <w:tabs>
          <w:tab w:val="left" w:pos="851"/>
        </w:tabs>
        <w:spacing w:line="276" w:lineRule="auto"/>
        <w:ind w:left="851" w:right="616" w:firstLine="0"/>
        <w:jc w:val="both"/>
        <w:rPr>
          <w:rFonts w:ascii="Palatino Linotype" w:hAnsi="Palatino Linotype"/>
          <w:i/>
        </w:rPr>
      </w:pPr>
      <w:r w:rsidRPr="00437B0D">
        <w:rPr>
          <w:rFonts w:ascii="Palatino Linotype" w:hAnsi="Palatino Linotype"/>
          <w:b/>
          <w:i/>
        </w:rPr>
        <w:t xml:space="preserve">RRA 4169/16. </w:t>
      </w:r>
      <w:r w:rsidRPr="00437B0D">
        <w:rPr>
          <w:rFonts w:ascii="Palatino Linotype" w:hAnsi="Palatino Linotype"/>
          <w:i/>
        </w:rPr>
        <w:t>Sindicato Nacional de Trabajadores de la Secretaría de Comunicaciones y Transportes. 22 de febrero de 2017. Por unanimidad. Comisionada Ponente María Patricia Kurczyn Villalobos.</w:t>
      </w:r>
    </w:p>
    <w:p w14:paraId="4807CC65" w14:textId="77777777" w:rsidR="00142E1F" w:rsidRPr="00437B0D" w:rsidRDefault="00142E1F" w:rsidP="003A1A73">
      <w:pPr>
        <w:pStyle w:val="Prrafodelista"/>
        <w:numPr>
          <w:ilvl w:val="0"/>
          <w:numId w:val="16"/>
        </w:numPr>
        <w:tabs>
          <w:tab w:val="left" w:pos="851"/>
        </w:tabs>
        <w:spacing w:line="276" w:lineRule="auto"/>
        <w:ind w:left="851" w:right="616" w:firstLine="0"/>
        <w:jc w:val="both"/>
        <w:rPr>
          <w:rFonts w:ascii="Palatino Linotype" w:hAnsi="Palatino Linotype"/>
          <w:i/>
        </w:rPr>
      </w:pPr>
      <w:r w:rsidRPr="00437B0D">
        <w:rPr>
          <w:rFonts w:ascii="Palatino Linotype" w:hAnsi="Palatino Linotype"/>
          <w:b/>
          <w:i/>
        </w:rPr>
        <w:t>RRA 0089/17.</w:t>
      </w:r>
      <w:r w:rsidRPr="00437B0D">
        <w:rPr>
          <w:rFonts w:ascii="Palatino Linotype" w:hAnsi="Palatino Linotype"/>
          <w:i/>
        </w:rPr>
        <w:t xml:space="preserve"> Sindicato Nacional de Trabajadores de la Educación. 22 de febrero de 2017. Por unanimidad. Comisionado Ponente Rosendoevgueni Monterrey Chepov.</w:t>
      </w:r>
    </w:p>
    <w:p w14:paraId="6E39257E" w14:textId="77777777" w:rsidR="00142E1F" w:rsidRPr="00437B0D" w:rsidRDefault="00142E1F" w:rsidP="003A1A73">
      <w:pPr>
        <w:pStyle w:val="Prrafodelista"/>
        <w:numPr>
          <w:ilvl w:val="0"/>
          <w:numId w:val="16"/>
        </w:numPr>
        <w:tabs>
          <w:tab w:val="left" w:pos="851"/>
        </w:tabs>
        <w:spacing w:line="276" w:lineRule="auto"/>
        <w:ind w:left="851" w:right="616" w:firstLine="0"/>
        <w:jc w:val="both"/>
        <w:rPr>
          <w:rFonts w:ascii="Palatino Linotype" w:hAnsi="Palatino Linotype"/>
          <w:i/>
        </w:rPr>
      </w:pPr>
      <w:r w:rsidRPr="00437B0D">
        <w:rPr>
          <w:rFonts w:ascii="Palatino Linotype" w:hAnsi="Palatino Linotype"/>
          <w:b/>
          <w:i/>
        </w:rPr>
        <w:t>RRA 0304/17.</w:t>
      </w:r>
      <w:r w:rsidRPr="00437B0D">
        <w:rPr>
          <w:rFonts w:ascii="Palatino Linotype" w:hAnsi="Palatino Linotype"/>
          <w:i/>
        </w:rPr>
        <w:t xml:space="preserve"> Sindicato Nacional de Trabajadores del Instituto de Seguridad y Servicios Sociales de los Trabajadores del Estado. 01 de marzo de 2017. Por unanimidad. Comisionado Ponente Oscar Mauricio Guerra Ford.”(Sic)</w:t>
      </w:r>
    </w:p>
    <w:p w14:paraId="296A9242" w14:textId="77777777" w:rsidR="003A1A73" w:rsidRPr="00437B0D" w:rsidRDefault="003A1A73" w:rsidP="00D65347">
      <w:pPr>
        <w:pStyle w:val="Prrafodelista"/>
        <w:tabs>
          <w:tab w:val="left" w:pos="142"/>
          <w:tab w:val="left" w:pos="284"/>
        </w:tabs>
        <w:spacing w:line="360" w:lineRule="auto"/>
        <w:ind w:left="0" w:right="49"/>
        <w:contextualSpacing/>
        <w:jc w:val="both"/>
        <w:rPr>
          <w:rFonts w:ascii="Palatino Linotype" w:hAnsi="Palatino Linotype" w:cs="Arial"/>
          <w:bCs/>
        </w:rPr>
      </w:pPr>
    </w:p>
    <w:p w14:paraId="7A245BE6" w14:textId="4A6BECDC" w:rsidR="005D0AB4" w:rsidRPr="00437B0D" w:rsidRDefault="00142E1F" w:rsidP="00D65347">
      <w:pPr>
        <w:pStyle w:val="Prrafodelista"/>
        <w:tabs>
          <w:tab w:val="left" w:pos="142"/>
          <w:tab w:val="left" w:pos="284"/>
        </w:tabs>
        <w:spacing w:line="360" w:lineRule="auto"/>
        <w:ind w:left="0" w:right="49"/>
        <w:contextualSpacing/>
        <w:jc w:val="both"/>
        <w:rPr>
          <w:rFonts w:ascii="Palatino Linotype" w:hAnsi="Palatino Linotype" w:cs="Arial"/>
          <w:lang w:eastAsia="es-MX"/>
        </w:rPr>
      </w:pPr>
      <w:r w:rsidRPr="00437B0D">
        <w:rPr>
          <w:rFonts w:ascii="Palatino Linotype" w:hAnsi="Palatino Linotype" w:cs="Arial"/>
          <w:bCs/>
        </w:rPr>
        <w:t>Del análisis realizado al contenido del acta remitida, con la finalidad de clasificar la información de las cuotas se determina que la misma se encuentra realizada conforme a la Ley,</w:t>
      </w:r>
      <w:r w:rsidRPr="00437B0D">
        <w:rPr>
          <w:rFonts w:ascii="Palatino Linotype" w:hAnsi="Palatino Linotype" w:cs="Arial"/>
          <w:lang w:eastAsia="es-MX"/>
        </w:rPr>
        <w:t xml:space="preserve"> tal y como se advierte de la parte medular que se inserta a continuación</w:t>
      </w:r>
      <w:r w:rsidR="000A3DA3" w:rsidRPr="00437B0D">
        <w:rPr>
          <w:rFonts w:ascii="Palatino Linotype" w:hAnsi="Palatino Linotype" w:cs="Arial"/>
          <w:lang w:eastAsia="es-MX"/>
        </w:rPr>
        <w:t xml:space="preserve">: </w:t>
      </w:r>
    </w:p>
    <w:p w14:paraId="5ED7EB04" w14:textId="77777777" w:rsidR="008A3EA4" w:rsidRPr="00437B0D" w:rsidRDefault="000A3DA3" w:rsidP="00D65347">
      <w:pPr>
        <w:pStyle w:val="Prrafodelista"/>
        <w:tabs>
          <w:tab w:val="left" w:pos="142"/>
          <w:tab w:val="left" w:pos="284"/>
        </w:tabs>
        <w:spacing w:line="360" w:lineRule="auto"/>
        <w:ind w:left="0" w:right="49"/>
        <w:contextualSpacing/>
        <w:jc w:val="center"/>
        <w:rPr>
          <w:rFonts w:ascii="Palatino Linotype" w:hAnsi="Palatino Linotype"/>
          <w:noProof/>
        </w:rPr>
      </w:pPr>
      <w:r w:rsidRPr="00437B0D">
        <w:rPr>
          <w:rFonts w:ascii="Palatino Linotype" w:eastAsia="MS Mincho" w:hAnsi="Palatino Linotype"/>
          <w:noProof/>
          <w:lang w:val="es-MX" w:eastAsia="es-MX"/>
        </w:rPr>
        <w:drawing>
          <wp:inline distT="0" distB="0" distL="0" distR="0" wp14:anchorId="75543033" wp14:editId="76009421">
            <wp:extent cx="3171825" cy="3451786"/>
            <wp:effectExtent l="0" t="0" r="0" b="0"/>
            <wp:docPr id="1318174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74761" name=""/>
                    <pic:cNvPicPr/>
                  </pic:nvPicPr>
                  <pic:blipFill>
                    <a:blip r:embed="rId8"/>
                    <a:stretch>
                      <a:fillRect/>
                    </a:stretch>
                  </pic:blipFill>
                  <pic:spPr>
                    <a:xfrm>
                      <a:off x="0" y="0"/>
                      <a:ext cx="3233127" cy="3518499"/>
                    </a:xfrm>
                    <a:prstGeom prst="rect">
                      <a:avLst/>
                    </a:prstGeom>
                  </pic:spPr>
                </pic:pic>
              </a:graphicData>
            </a:graphic>
          </wp:inline>
        </w:drawing>
      </w:r>
      <w:r w:rsidRPr="00437B0D">
        <w:rPr>
          <w:rFonts w:ascii="Palatino Linotype" w:hAnsi="Palatino Linotype"/>
          <w:noProof/>
        </w:rPr>
        <w:t xml:space="preserve"> </w:t>
      </w:r>
    </w:p>
    <w:p w14:paraId="2A060FA3" w14:textId="0F3FB1FF" w:rsidR="005D0AB4" w:rsidRPr="00437B0D" w:rsidRDefault="000A3DA3" w:rsidP="008A3EA4">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179DE3C7" wp14:editId="26ECF1DA">
            <wp:extent cx="4333875" cy="485140"/>
            <wp:effectExtent l="0" t="0" r="9525" b="0"/>
            <wp:docPr id="222395108"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95108" name="Imagen 1" descr="Texto&#10;&#10;El contenido generado por IA puede ser incorrecto."/>
                    <pic:cNvPicPr/>
                  </pic:nvPicPr>
                  <pic:blipFill>
                    <a:blip r:embed="rId9"/>
                    <a:stretch>
                      <a:fillRect/>
                    </a:stretch>
                  </pic:blipFill>
                  <pic:spPr>
                    <a:xfrm>
                      <a:off x="0" y="0"/>
                      <a:ext cx="4447033" cy="497807"/>
                    </a:xfrm>
                    <a:prstGeom prst="rect">
                      <a:avLst/>
                    </a:prstGeom>
                  </pic:spPr>
                </pic:pic>
              </a:graphicData>
            </a:graphic>
          </wp:inline>
        </w:drawing>
      </w:r>
    </w:p>
    <w:p w14:paraId="29181B56" w14:textId="060FF7CE" w:rsidR="005D0AB4"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2DA25CD3" wp14:editId="64405B56">
            <wp:extent cx="4048690" cy="600159"/>
            <wp:effectExtent l="0" t="0" r="0" b="9525"/>
            <wp:docPr id="212628858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88583" name="Imagen 1" descr="Texto&#10;&#10;El contenido generado por IA puede ser incorrecto."/>
                    <pic:cNvPicPr/>
                  </pic:nvPicPr>
                  <pic:blipFill>
                    <a:blip r:embed="rId10"/>
                    <a:stretch>
                      <a:fillRect/>
                    </a:stretch>
                  </pic:blipFill>
                  <pic:spPr>
                    <a:xfrm>
                      <a:off x="0" y="0"/>
                      <a:ext cx="4048690" cy="600159"/>
                    </a:xfrm>
                    <a:prstGeom prst="rect">
                      <a:avLst/>
                    </a:prstGeom>
                  </pic:spPr>
                </pic:pic>
              </a:graphicData>
            </a:graphic>
          </wp:inline>
        </w:drawing>
      </w:r>
    </w:p>
    <w:p w14:paraId="67A394EC" w14:textId="5BE352CF" w:rsidR="0005108B"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3AECC0DE" wp14:editId="1E5F30F5">
            <wp:extent cx="4086795" cy="5315692"/>
            <wp:effectExtent l="0" t="0" r="9525" b="0"/>
            <wp:docPr id="334266571" name="Imagen 1" descr="Imagen de la pantalla de un celular con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66571" name="Imagen 1" descr="Imagen de la pantalla de un celular con texto&#10;&#10;El contenido generado por IA puede ser incorrecto."/>
                    <pic:cNvPicPr/>
                  </pic:nvPicPr>
                  <pic:blipFill>
                    <a:blip r:embed="rId11"/>
                    <a:stretch>
                      <a:fillRect/>
                    </a:stretch>
                  </pic:blipFill>
                  <pic:spPr>
                    <a:xfrm>
                      <a:off x="0" y="0"/>
                      <a:ext cx="4086795" cy="5315692"/>
                    </a:xfrm>
                    <a:prstGeom prst="rect">
                      <a:avLst/>
                    </a:prstGeom>
                  </pic:spPr>
                </pic:pic>
              </a:graphicData>
            </a:graphic>
          </wp:inline>
        </w:drawing>
      </w:r>
    </w:p>
    <w:p w14:paraId="37E235C4" w14:textId="517677A8" w:rsidR="0005108B"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5A897D7D" wp14:editId="5B002BAD">
            <wp:extent cx="3600450" cy="3964833"/>
            <wp:effectExtent l="0" t="0" r="0" b="0"/>
            <wp:docPr id="1667634458"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34458" name="Imagen 1" descr="Una captura de pantalla de un celular&#10;&#10;El contenido generado por IA puede ser incorrecto."/>
                    <pic:cNvPicPr/>
                  </pic:nvPicPr>
                  <pic:blipFill>
                    <a:blip r:embed="rId12"/>
                    <a:stretch>
                      <a:fillRect/>
                    </a:stretch>
                  </pic:blipFill>
                  <pic:spPr>
                    <a:xfrm>
                      <a:off x="0" y="0"/>
                      <a:ext cx="3603364" cy="3968042"/>
                    </a:xfrm>
                    <a:prstGeom prst="rect">
                      <a:avLst/>
                    </a:prstGeom>
                  </pic:spPr>
                </pic:pic>
              </a:graphicData>
            </a:graphic>
          </wp:inline>
        </w:drawing>
      </w:r>
      <w:r w:rsidRPr="00437B0D">
        <w:rPr>
          <w:rFonts w:ascii="Palatino Linotype" w:hAnsi="Palatino Linotype"/>
          <w:noProof/>
        </w:rPr>
        <w:t xml:space="preserve"> </w:t>
      </w:r>
      <w:r w:rsidRPr="00437B0D">
        <w:rPr>
          <w:rFonts w:ascii="Palatino Linotype" w:eastAsia="MS Mincho" w:hAnsi="Palatino Linotype"/>
          <w:noProof/>
          <w:lang w:val="es-MX" w:eastAsia="es-MX"/>
        </w:rPr>
        <w:drawing>
          <wp:inline distT="0" distB="0" distL="0" distR="0" wp14:anchorId="7FB98C21" wp14:editId="036583F5">
            <wp:extent cx="3648075" cy="2419829"/>
            <wp:effectExtent l="0" t="0" r="0" b="0"/>
            <wp:docPr id="62546102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61021" name="Imagen 1" descr="Texto&#10;&#10;El contenido generado por IA puede ser incorrecto."/>
                    <pic:cNvPicPr/>
                  </pic:nvPicPr>
                  <pic:blipFill>
                    <a:blip r:embed="rId13"/>
                    <a:stretch>
                      <a:fillRect/>
                    </a:stretch>
                  </pic:blipFill>
                  <pic:spPr>
                    <a:xfrm>
                      <a:off x="0" y="0"/>
                      <a:ext cx="3657439" cy="2426040"/>
                    </a:xfrm>
                    <a:prstGeom prst="rect">
                      <a:avLst/>
                    </a:prstGeom>
                  </pic:spPr>
                </pic:pic>
              </a:graphicData>
            </a:graphic>
          </wp:inline>
        </w:drawing>
      </w:r>
    </w:p>
    <w:p w14:paraId="2BBFDC59" w14:textId="359DB3D9" w:rsidR="0005108B"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7E095BC7" wp14:editId="2F1393EB">
            <wp:extent cx="3943350" cy="2295525"/>
            <wp:effectExtent l="0" t="0" r="0" b="9525"/>
            <wp:docPr id="284796042"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96042" name="Imagen 1" descr="Texto&#10;&#10;El contenido generado por IA puede ser incorrecto."/>
                    <pic:cNvPicPr/>
                  </pic:nvPicPr>
                  <pic:blipFill>
                    <a:blip r:embed="rId14"/>
                    <a:stretch>
                      <a:fillRect/>
                    </a:stretch>
                  </pic:blipFill>
                  <pic:spPr>
                    <a:xfrm>
                      <a:off x="0" y="0"/>
                      <a:ext cx="3969612" cy="2310813"/>
                    </a:xfrm>
                    <a:prstGeom prst="rect">
                      <a:avLst/>
                    </a:prstGeom>
                  </pic:spPr>
                </pic:pic>
              </a:graphicData>
            </a:graphic>
          </wp:inline>
        </w:drawing>
      </w:r>
    </w:p>
    <w:p w14:paraId="6B064B31" w14:textId="78B90BA6" w:rsidR="000A3DA3"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6E00CCD9" wp14:editId="7BBC3432">
            <wp:extent cx="4114800" cy="4117340"/>
            <wp:effectExtent l="0" t="0" r="0" b="0"/>
            <wp:docPr id="1568686505" name="Imagen 1" descr="Una 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86505" name="Imagen 1" descr="Una captura de pantalla de un celular&#10;&#10;El contenido generado por IA puede ser incorrecto."/>
                    <pic:cNvPicPr/>
                  </pic:nvPicPr>
                  <pic:blipFill>
                    <a:blip r:embed="rId15"/>
                    <a:stretch>
                      <a:fillRect/>
                    </a:stretch>
                  </pic:blipFill>
                  <pic:spPr>
                    <a:xfrm>
                      <a:off x="0" y="0"/>
                      <a:ext cx="4134663" cy="4137215"/>
                    </a:xfrm>
                    <a:prstGeom prst="rect">
                      <a:avLst/>
                    </a:prstGeom>
                  </pic:spPr>
                </pic:pic>
              </a:graphicData>
            </a:graphic>
          </wp:inline>
        </w:drawing>
      </w:r>
    </w:p>
    <w:p w14:paraId="79595A91" w14:textId="0A928E7B" w:rsidR="0005108B"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3370B89C" wp14:editId="22910468">
            <wp:extent cx="4562475" cy="5419725"/>
            <wp:effectExtent l="0" t="0" r="9525" b="9525"/>
            <wp:docPr id="102884017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40174" name="Imagen 1" descr="Texto, Carta&#10;&#10;El contenido generado por IA puede ser incorrecto."/>
                    <pic:cNvPicPr/>
                  </pic:nvPicPr>
                  <pic:blipFill>
                    <a:blip r:embed="rId16"/>
                    <a:stretch>
                      <a:fillRect/>
                    </a:stretch>
                  </pic:blipFill>
                  <pic:spPr>
                    <a:xfrm>
                      <a:off x="0" y="0"/>
                      <a:ext cx="4563117" cy="5420488"/>
                    </a:xfrm>
                    <a:prstGeom prst="rect">
                      <a:avLst/>
                    </a:prstGeom>
                  </pic:spPr>
                </pic:pic>
              </a:graphicData>
            </a:graphic>
          </wp:inline>
        </w:drawing>
      </w:r>
    </w:p>
    <w:p w14:paraId="036940D5" w14:textId="0F8654E8" w:rsidR="0005108B" w:rsidRPr="00437B0D" w:rsidRDefault="000A3DA3"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r w:rsidRPr="00437B0D">
        <w:rPr>
          <w:rFonts w:ascii="Palatino Linotype" w:eastAsia="MS Mincho" w:hAnsi="Palatino Linotype"/>
          <w:noProof/>
          <w:lang w:val="es-MX" w:eastAsia="es-MX"/>
        </w:rPr>
        <w:drawing>
          <wp:inline distT="0" distB="0" distL="0" distR="0" wp14:anchorId="2F73F457" wp14:editId="5577EEE6">
            <wp:extent cx="4096322" cy="5115639"/>
            <wp:effectExtent l="0" t="0" r="0" b="8890"/>
            <wp:docPr id="1945439498" name="Imagen 1" descr="Diagrama, 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39498" name="Imagen 1" descr="Diagrama, Texto, Carta&#10;&#10;El contenido generado por IA puede ser incorrecto."/>
                    <pic:cNvPicPr/>
                  </pic:nvPicPr>
                  <pic:blipFill>
                    <a:blip r:embed="rId17"/>
                    <a:stretch>
                      <a:fillRect/>
                    </a:stretch>
                  </pic:blipFill>
                  <pic:spPr>
                    <a:xfrm>
                      <a:off x="0" y="0"/>
                      <a:ext cx="4096322" cy="5115639"/>
                    </a:xfrm>
                    <a:prstGeom prst="rect">
                      <a:avLst/>
                    </a:prstGeom>
                  </pic:spPr>
                </pic:pic>
              </a:graphicData>
            </a:graphic>
          </wp:inline>
        </w:drawing>
      </w:r>
    </w:p>
    <w:p w14:paraId="199C4ECB" w14:textId="77777777" w:rsidR="008A3EA4" w:rsidRPr="00437B0D" w:rsidRDefault="008A3EA4" w:rsidP="00D65347">
      <w:pPr>
        <w:pStyle w:val="Prrafodelista"/>
        <w:tabs>
          <w:tab w:val="left" w:pos="142"/>
          <w:tab w:val="left" w:pos="284"/>
        </w:tabs>
        <w:spacing w:line="360" w:lineRule="auto"/>
        <w:ind w:left="0" w:right="49"/>
        <w:contextualSpacing/>
        <w:jc w:val="center"/>
        <w:rPr>
          <w:rFonts w:ascii="Palatino Linotype" w:eastAsia="MS Mincho" w:hAnsi="Palatino Linotype"/>
        </w:rPr>
      </w:pPr>
    </w:p>
    <w:p w14:paraId="319A4D61" w14:textId="0F9C2173" w:rsidR="003E50F9" w:rsidRPr="00437B0D" w:rsidRDefault="00F26564" w:rsidP="00D65347">
      <w:pPr>
        <w:pStyle w:val="Prrafodelista"/>
        <w:tabs>
          <w:tab w:val="left" w:pos="142"/>
          <w:tab w:val="left" w:pos="284"/>
        </w:tabs>
        <w:spacing w:line="360" w:lineRule="auto"/>
        <w:ind w:left="0" w:right="49"/>
        <w:contextualSpacing/>
        <w:jc w:val="both"/>
        <w:rPr>
          <w:rFonts w:ascii="Palatino Linotype" w:eastAsia="Palatino Linotype" w:hAnsi="Palatino Linotype" w:cs="Palatino Linotype"/>
        </w:rPr>
      </w:pPr>
      <w:r w:rsidRPr="00437B0D">
        <w:rPr>
          <w:rFonts w:ascii="Palatino Linotype" w:eastAsia="MS Mincho" w:hAnsi="Palatino Linotype"/>
        </w:rPr>
        <w:t xml:space="preserve">Lo que nos permite concluir que, con la precisión realizada en respuesta es suficiente para </w:t>
      </w:r>
      <w:r w:rsidR="0005108B" w:rsidRPr="00437B0D">
        <w:rPr>
          <w:rFonts w:ascii="Palatino Linotype" w:eastAsia="MS Mincho" w:hAnsi="Palatino Linotype"/>
        </w:rPr>
        <w:t>confirmar</w:t>
      </w:r>
      <w:r w:rsidRPr="00437B0D">
        <w:rPr>
          <w:rFonts w:ascii="Palatino Linotype" w:eastAsia="MS Mincho" w:hAnsi="Palatino Linotype"/>
        </w:rPr>
        <w:t xml:space="preserve"> </w:t>
      </w:r>
      <w:r w:rsidR="003E50F9" w:rsidRPr="00437B0D">
        <w:rPr>
          <w:rFonts w:ascii="Palatino Linotype" w:eastAsia="MS Mincho" w:hAnsi="Palatino Linotype"/>
        </w:rPr>
        <w:t xml:space="preserve">la clasificación de la información concerniente a las cuotas sindicales de la servidora pública referida en la solicitud; por lo que </w:t>
      </w:r>
      <w:r w:rsidR="003E50F9" w:rsidRPr="00437B0D">
        <w:rPr>
          <w:rFonts w:ascii="Palatino Linotype" w:eastAsia="Palatino Linotype" w:hAnsi="Palatino Linotype" w:cs="Palatino Linotype"/>
        </w:rPr>
        <w:t xml:space="preserve">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003E50F9" w:rsidRPr="00437B0D">
        <w:rPr>
          <w:rFonts w:ascii="Palatino Linotype" w:eastAsia="Palatino Linotype" w:hAnsi="Palatino Linotype" w:cs="Palatino Linotype"/>
          <w:b/>
        </w:rPr>
        <w:t>Confirmar</w:t>
      </w:r>
      <w:r w:rsidR="003E50F9" w:rsidRPr="00437B0D">
        <w:rPr>
          <w:rFonts w:ascii="Palatino Linotype" w:eastAsia="Palatino Linotype" w:hAnsi="Palatino Linotype" w:cs="Palatino Linotype"/>
        </w:rPr>
        <w:t xml:space="preserve"> la respuesta del </w:t>
      </w:r>
      <w:r w:rsidR="003E50F9" w:rsidRPr="00437B0D">
        <w:rPr>
          <w:rFonts w:ascii="Palatino Linotype" w:eastAsia="Palatino Linotype" w:hAnsi="Palatino Linotype" w:cs="Palatino Linotype"/>
          <w:b/>
        </w:rPr>
        <w:t>Sujeto Obligado</w:t>
      </w:r>
      <w:r w:rsidR="003E50F9" w:rsidRPr="00437B0D">
        <w:rPr>
          <w:rFonts w:ascii="Palatino Linotype" w:eastAsia="Palatino Linotype" w:hAnsi="Palatino Linotype" w:cs="Palatino Linotype"/>
        </w:rPr>
        <w:t>.</w:t>
      </w:r>
    </w:p>
    <w:p w14:paraId="130DD3CD" w14:textId="77777777" w:rsidR="003C1971" w:rsidRPr="00437B0D" w:rsidRDefault="003C1971" w:rsidP="00D65347">
      <w:pPr>
        <w:spacing w:line="360" w:lineRule="auto"/>
        <w:ind w:right="49"/>
        <w:jc w:val="both"/>
        <w:rPr>
          <w:rFonts w:ascii="Palatino Linotype" w:eastAsia="Palatino Linotype" w:hAnsi="Palatino Linotype" w:cs="Palatino Linotype"/>
          <w:b/>
          <w:sz w:val="22"/>
          <w:szCs w:val="22"/>
        </w:rPr>
      </w:pPr>
    </w:p>
    <w:p w14:paraId="14831C78" w14:textId="77777777" w:rsidR="003C1971" w:rsidRPr="00437B0D" w:rsidRDefault="00781523" w:rsidP="00D65347">
      <w:pPr>
        <w:spacing w:line="360" w:lineRule="auto"/>
        <w:ind w:right="49"/>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sz w:val="22"/>
          <w:szCs w:val="22"/>
        </w:rPr>
        <w:t xml:space="preserve">Así, con fundamento en lo prescrito en los artículos 5 párrafos </w:t>
      </w:r>
      <w:r w:rsidR="00CF7804" w:rsidRPr="00437B0D">
        <w:rPr>
          <w:rFonts w:ascii="Palatino Linotype" w:eastAsia="Palatino Linotype" w:hAnsi="Palatino Linotype" w:cs="Palatino Linotype"/>
          <w:sz w:val="22"/>
          <w:szCs w:val="22"/>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437B0D">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04E7D587" w14:textId="77777777" w:rsidR="003C1971" w:rsidRPr="00437B0D" w:rsidRDefault="003C1971" w:rsidP="00D65347">
      <w:pPr>
        <w:spacing w:line="360" w:lineRule="auto"/>
        <w:ind w:right="49"/>
        <w:jc w:val="both"/>
        <w:rPr>
          <w:rFonts w:ascii="Palatino Linotype" w:eastAsia="Palatino Linotype" w:hAnsi="Palatino Linotype" w:cs="Palatino Linotype"/>
          <w:sz w:val="22"/>
          <w:szCs w:val="22"/>
        </w:rPr>
      </w:pPr>
    </w:p>
    <w:p w14:paraId="4CF75CC8" w14:textId="77777777" w:rsidR="003C1971" w:rsidRPr="00437B0D" w:rsidRDefault="00781523" w:rsidP="00D65347">
      <w:pPr>
        <w:numPr>
          <w:ilvl w:val="0"/>
          <w:numId w:val="6"/>
        </w:numPr>
        <w:spacing w:line="360" w:lineRule="auto"/>
        <w:ind w:left="567"/>
        <w:jc w:val="center"/>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R E S U E L V E</w:t>
      </w:r>
    </w:p>
    <w:p w14:paraId="582C0BA6" w14:textId="77777777" w:rsidR="003E50F9" w:rsidRPr="00437B0D" w:rsidRDefault="003E50F9" w:rsidP="00D65347">
      <w:pPr>
        <w:spacing w:line="360" w:lineRule="auto"/>
        <w:ind w:right="49"/>
        <w:jc w:val="both"/>
        <w:rPr>
          <w:rFonts w:ascii="Palatino Linotype" w:eastAsia="Palatino Linotype" w:hAnsi="Palatino Linotype" w:cs="Palatino Linotype"/>
          <w:bCs/>
          <w:sz w:val="22"/>
          <w:szCs w:val="22"/>
        </w:rPr>
      </w:pPr>
    </w:p>
    <w:p w14:paraId="4CE6326B" w14:textId="6DEAD9AA" w:rsidR="003E50F9" w:rsidRPr="00437B0D" w:rsidRDefault="003E50F9" w:rsidP="00D65347">
      <w:pPr>
        <w:spacing w:line="360" w:lineRule="auto"/>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Primero. </w:t>
      </w:r>
      <w:r w:rsidRPr="00437B0D">
        <w:rPr>
          <w:rFonts w:ascii="Palatino Linotype" w:eastAsia="Palatino Linotype" w:hAnsi="Palatino Linotype" w:cs="Palatino Linotype"/>
          <w:sz w:val="22"/>
          <w:szCs w:val="22"/>
        </w:rPr>
        <w:t>Resultan</w:t>
      </w:r>
      <w:r w:rsidRPr="00437B0D">
        <w:rPr>
          <w:rFonts w:ascii="Palatino Linotype" w:eastAsia="Palatino Linotype" w:hAnsi="Palatino Linotype" w:cs="Palatino Linotype"/>
          <w:b/>
          <w:sz w:val="22"/>
          <w:szCs w:val="22"/>
        </w:rPr>
        <w:t xml:space="preserve"> infundados </w:t>
      </w:r>
      <w:r w:rsidRPr="00437B0D">
        <w:rPr>
          <w:rFonts w:ascii="Palatino Linotype" w:eastAsia="Palatino Linotype" w:hAnsi="Palatino Linotype" w:cs="Palatino Linotype"/>
          <w:sz w:val="22"/>
          <w:szCs w:val="22"/>
        </w:rPr>
        <w:t xml:space="preserve">los motivos de inconformidad aducidos por </w:t>
      </w:r>
      <w:r w:rsidRPr="00437B0D">
        <w:rPr>
          <w:rFonts w:ascii="Palatino Linotype" w:eastAsia="Palatino Linotype" w:hAnsi="Palatino Linotype" w:cs="Palatino Linotype"/>
          <w:bCs/>
          <w:sz w:val="22"/>
          <w:szCs w:val="22"/>
        </w:rPr>
        <w:t>la parte</w:t>
      </w:r>
      <w:r w:rsidRPr="00437B0D">
        <w:rPr>
          <w:rFonts w:ascii="Palatino Linotype" w:eastAsia="Palatino Linotype" w:hAnsi="Palatino Linotype" w:cs="Palatino Linotype"/>
          <w:b/>
          <w:sz w:val="22"/>
          <w:szCs w:val="22"/>
        </w:rPr>
        <w:t xml:space="preserve"> Recurrente</w:t>
      </w:r>
      <w:r w:rsidRPr="00437B0D">
        <w:rPr>
          <w:rFonts w:ascii="Palatino Linotype" w:eastAsia="Palatino Linotype" w:hAnsi="Palatino Linotype" w:cs="Palatino Linotype"/>
          <w:sz w:val="22"/>
          <w:szCs w:val="22"/>
        </w:rPr>
        <w:t xml:space="preserve"> en el Recurso de revisión</w:t>
      </w:r>
      <w:r w:rsidRPr="00437B0D">
        <w:rPr>
          <w:rFonts w:ascii="Palatino Linotype" w:eastAsia="Palatino Linotype" w:hAnsi="Palatino Linotype" w:cs="Palatino Linotype"/>
          <w:b/>
          <w:sz w:val="22"/>
          <w:szCs w:val="22"/>
        </w:rPr>
        <w:t xml:space="preserve"> 10674/INFOEM/IP/RR/2025, </w:t>
      </w:r>
      <w:r w:rsidRPr="00437B0D">
        <w:rPr>
          <w:rFonts w:ascii="Palatino Linotype" w:eastAsia="Palatino Linotype" w:hAnsi="Palatino Linotype" w:cs="Palatino Linotype"/>
          <w:sz w:val="22"/>
          <w:szCs w:val="22"/>
        </w:rPr>
        <w:t xml:space="preserve">por lo que, en términos de los argumentos señalados en el </w:t>
      </w:r>
      <w:r w:rsidRPr="00437B0D">
        <w:rPr>
          <w:rFonts w:ascii="Palatino Linotype" w:eastAsia="Palatino Linotype" w:hAnsi="Palatino Linotype" w:cs="Palatino Linotype"/>
          <w:b/>
          <w:sz w:val="22"/>
          <w:szCs w:val="22"/>
        </w:rPr>
        <w:t xml:space="preserve">Considerando Cuarto </w:t>
      </w:r>
      <w:r w:rsidRPr="00437B0D">
        <w:rPr>
          <w:rFonts w:ascii="Palatino Linotype" w:eastAsia="Palatino Linotype" w:hAnsi="Palatino Linotype" w:cs="Palatino Linotype"/>
          <w:sz w:val="22"/>
          <w:szCs w:val="22"/>
        </w:rPr>
        <w:t xml:space="preserve">se </w:t>
      </w:r>
      <w:r w:rsidRPr="00437B0D">
        <w:rPr>
          <w:rFonts w:ascii="Palatino Linotype" w:eastAsia="Palatino Linotype" w:hAnsi="Palatino Linotype" w:cs="Palatino Linotype"/>
          <w:b/>
          <w:sz w:val="22"/>
          <w:szCs w:val="22"/>
        </w:rPr>
        <w:t xml:space="preserve">Confirma </w:t>
      </w:r>
      <w:r w:rsidRPr="00437B0D">
        <w:rPr>
          <w:rFonts w:ascii="Palatino Linotype" w:eastAsia="Palatino Linotype" w:hAnsi="Palatino Linotype" w:cs="Palatino Linotype"/>
          <w:sz w:val="22"/>
          <w:szCs w:val="22"/>
        </w:rPr>
        <w:t>la respuesta emitida por el</w:t>
      </w:r>
      <w:r w:rsidRPr="00437B0D">
        <w:rPr>
          <w:rFonts w:ascii="Palatino Linotype" w:eastAsia="Palatino Linotype" w:hAnsi="Palatino Linotype" w:cs="Palatino Linotype"/>
          <w:b/>
          <w:sz w:val="22"/>
          <w:szCs w:val="22"/>
        </w:rPr>
        <w:t xml:space="preserve"> Sujeto Obligado.</w:t>
      </w:r>
    </w:p>
    <w:p w14:paraId="7124A36B" w14:textId="77777777" w:rsidR="003A1A73" w:rsidRPr="00437B0D" w:rsidRDefault="003A1A73" w:rsidP="00D65347">
      <w:pPr>
        <w:spacing w:line="360" w:lineRule="auto"/>
        <w:jc w:val="both"/>
        <w:rPr>
          <w:rFonts w:ascii="Palatino Linotype" w:eastAsia="Palatino Linotype" w:hAnsi="Palatino Linotype" w:cs="Palatino Linotype"/>
          <w:b/>
          <w:sz w:val="22"/>
          <w:szCs w:val="22"/>
        </w:rPr>
      </w:pPr>
    </w:p>
    <w:p w14:paraId="362919AC" w14:textId="77777777" w:rsidR="003E50F9" w:rsidRPr="00437B0D" w:rsidRDefault="003E50F9" w:rsidP="00D65347">
      <w:pPr>
        <w:spacing w:line="360" w:lineRule="auto"/>
        <w:jc w:val="both"/>
        <w:rPr>
          <w:rFonts w:ascii="Palatino Linotype" w:eastAsia="Palatino Linotype" w:hAnsi="Palatino Linotype" w:cs="Palatino Linotype"/>
          <w:sz w:val="22"/>
          <w:szCs w:val="22"/>
        </w:rPr>
      </w:pPr>
      <w:r w:rsidRPr="00437B0D">
        <w:rPr>
          <w:rFonts w:ascii="Palatino Linotype" w:eastAsia="Palatino Linotype" w:hAnsi="Palatino Linotype" w:cs="Palatino Linotype"/>
          <w:b/>
          <w:sz w:val="22"/>
          <w:szCs w:val="22"/>
        </w:rPr>
        <w:t xml:space="preserve">Segundo. </w:t>
      </w:r>
      <w:r w:rsidRPr="00437B0D">
        <w:rPr>
          <w:rFonts w:ascii="Palatino Linotype" w:eastAsia="Palatino Linotype" w:hAnsi="Palatino Linotype" w:cs="Palatino Linotype"/>
          <w:b/>
          <w:bCs/>
          <w:sz w:val="22"/>
          <w:szCs w:val="22"/>
        </w:rPr>
        <w:t>Notifíquese</w:t>
      </w:r>
      <w:r w:rsidRPr="00437B0D">
        <w:rPr>
          <w:rFonts w:ascii="Palatino Linotype" w:eastAsia="Palatino Linotype" w:hAnsi="Palatino Linotype" w:cs="Palatino Linotype"/>
          <w:sz w:val="22"/>
          <w:szCs w:val="22"/>
        </w:rPr>
        <w:t xml:space="preserve"> al Titular de la Unidad de Transparencia, vía Sistema de Acceso a la Información Mexiquense (</w:t>
      </w:r>
      <w:r w:rsidRPr="00437B0D">
        <w:rPr>
          <w:rFonts w:ascii="Palatino Linotype" w:eastAsia="Palatino Linotype" w:hAnsi="Palatino Linotype" w:cs="Palatino Linotype"/>
          <w:b/>
          <w:bCs/>
          <w:sz w:val="22"/>
          <w:szCs w:val="22"/>
        </w:rPr>
        <w:t>SAIMEX)</w:t>
      </w:r>
      <w:r w:rsidRPr="00437B0D">
        <w:rPr>
          <w:rFonts w:ascii="Palatino Linotype" w:eastAsia="Palatino Linotype" w:hAnsi="Palatino Linotype" w:cs="Palatino Linotype"/>
          <w:b/>
          <w:sz w:val="22"/>
          <w:szCs w:val="22"/>
        </w:rPr>
        <w:t>,</w:t>
      </w:r>
      <w:r w:rsidRPr="00437B0D">
        <w:rPr>
          <w:rFonts w:ascii="Palatino Linotype" w:eastAsia="Palatino Linotype" w:hAnsi="Palatino Linotype" w:cs="Palatino Linotype"/>
          <w:sz w:val="22"/>
          <w:szCs w:val="22"/>
        </w:rPr>
        <w:t xml:space="preserve"> para su conocimiento.</w:t>
      </w:r>
    </w:p>
    <w:p w14:paraId="3EF0D9FC" w14:textId="77777777" w:rsidR="003A1A73" w:rsidRPr="00437B0D" w:rsidRDefault="003A1A73" w:rsidP="00D65347">
      <w:pPr>
        <w:spacing w:line="360" w:lineRule="auto"/>
        <w:jc w:val="both"/>
        <w:rPr>
          <w:rFonts w:ascii="Palatino Linotype" w:eastAsia="Palatino Linotype" w:hAnsi="Palatino Linotype" w:cs="Palatino Linotype"/>
          <w:sz w:val="22"/>
          <w:szCs w:val="22"/>
        </w:rPr>
      </w:pPr>
    </w:p>
    <w:p w14:paraId="61CABD6A" w14:textId="77777777" w:rsidR="003E50F9" w:rsidRPr="00437B0D" w:rsidRDefault="003E50F9" w:rsidP="00D65347">
      <w:pPr>
        <w:spacing w:line="360" w:lineRule="auto"/>
        <w:jc w:val="both"/>
        <w:rPr>
          <w:rFonts w:ascii="Palatino Linotype" w:eastAsia="Palatino Linotype" w:hAnsi="Palatino Linotype" w:cs="Palatino Linotype"/>
          <w:b/>
          <w:sz w:val="22"/>
          <w:szCs w:val="22"/>
        </w:rPr>
      </w:pPr>
      <w:r w:rsidRPr="00437B0D">
        <w:rPr>
          <w:rFonts w:ascii="Palatino Linotype" w:eastAsia="Palatino Linotype" w:hAnsi="Palatino Linotype" w:cs="Palatino Linotype"/>
          <w:b/>
          <w:sz w:val="22"/>
          <w:szCs w:val="22"/>
        </w:rPr>
        <w:t xml:space="preserve">Tercero. </w:t>
      </w:r>
      <w:r w:rsidRPr="00437B0D">
        <w:rPr>
          <w:rFonts w:ascii="Palatino Linotype" w:eastAsia="Palatino Linotype" w:hAnsi="Palatino Linotype" w:cs="Palatino Linotype"/>
          <w:b/>
          <w:bCs/>
          <w:sz w:val="22"/>
          <w:szCs w:val="22"/>
        </w:rPr>
        <w:t>Notifíquese</w:t>
      </w:r>
      <w:r w:rsidRPr="00437B0D">
        <w:rPr>
          <w:rFonts w:ascii="Palatino Linotype" w:eastAsia="Palatino Linotype" w:hAnsi="Palatino Linotype" w:cs="Palatino Linotype"/>
          <w:sz w:val="22"/>
          <w:szCs w:val="22"/>
        </w:rPr>
        <w:t xml:space="preserve"> vía Sistema de Acceso a la Información Mexiquense (</w:t>
      </w:r>
      <w:r w:rsidRPr="00437B0D">
        <w:rPr>
          <w:rFonts w:ascii="Palatino Linotype" w:eastAsia="Palatino Linotype" w:hAnsi="Palatino Linotype" w:cs="Palatino Linotype"/>
          <w:b/>
          <w:bCs/>
          <w:sz w:val="22"/>
          <w:szCs w:val="22"/>
        </w:rPr>
        <w:t>SAIMEX</w:t>
      </w:r>
      <w:r w:rsidRPr="00437B0D">
        <w:rPr>
          <w:rFonts w:ascii="Palatino Linotype" w:eastAsia="Palatino Linotype" w:hAnsi="Palatino Linotype" w:cs="Palatino Linotype"/>
          <w:sz w:val="22"/>
          <w:szCs w:val="22"/>
        </w:rPr>
        <w:t xml:space="preserve">), la presente resolución a la parte Recurrente, así como, que de conformidad con lo establecido en el artículo 196 de la Ley de Transparencia y Acceso a la Información Pública del Estado de México y Municipios, podrá impugnarla vía </w:t>
      </w:r>
      <w:r w:rsidRPr="00437B0D">
        <w:rPr>
          <w:rFonts w:ascii="Palatino Linotype" w:eastAsia="Palatino Linotype" w:hAnsi="Palatino Linotype" w:cs="Palatino Linotype"/>
          <w:b/>
          <w:sz w:val="22"/>
          <w:szCs w:val="22"/>
        </w:rPr>
        <w:t>Juicio de Amparo</w:t>
      </w:r>
      <w:r w:rsidRPr="00437B0D">
        <w:rPr>
          <w:rFonts w:ascii="Palatino Linotype" w:eastAsia="Palatino Linotype" w:hAnsi="Palatino Linotype" w:cs="Palatino Linotype"/>
          <w:sz w:val="22"/>
          <w:szCs w:val="22"/>
        </w:rPr>
        <w:t xml:space="preserve"> en los términos de las leyes aplicables.</w:t>
      </w:r>
    </w:p>
    <w:p w14:paraId="6E0D316D" w14:textId="77777777" w:rsidR="003C1971" w:rsidRPr="00437B0D" w:rsidRDefault="003C1971" w:rsidP="00D65347">
      <w:pPr>
        <w:spacing w:line="360" w:lineRule="auto"/>
        <w:ind w:right="49"/>
        <w:jc w:val="both"/>
        <w:rPr>
          <w:rFonts w:ascii="Palatino Linotype" w:eastAsia="Palatino Linotype" w:hAnsi="Palatino Linotype" w:cs="Palatino Linotype"/>
          <w:sz w:val="22"/>
          <w:szCs w:val="22"/>
        </w:rPr>
      </w:pPr>
    </w:p>
    <w:p w14:paraId="0B2E0A87" w14:textId="711EF58A" w:rsidR="003C1971" w:rsidRPr="000F4C60" w:rsidRDefault="00781523" w:rsidP="00D65347">
      <w:pPr>
        <w:spacing w:line="360" w:lineRule="auto"/>
        <w:jc w:val="both"/>
        <w:rPr>
          <w:rFonts w:ascii="Palatino Linotype" w:eastAsia="Palatino Linotype" w:hAnsi="Palatino Linotype" w:cs="Palatino Linotype"/>
          <w:sz w:val="22"/>
          <w:szCs w:val="22"/>
        </w:rPr>
        <w:sectPr w:rsidR="003C1971" w:rsidRPr="000F4C60">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bookmarkStart w:id="4" w:name="_heading=h.1fob9te" w:colFirst="0" w:colLast="0"/>
      <w:bookmarkEnd w:id="4"/>
      <w:r w:rsidRPr="00437B0D">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E50F9" w:rsidRPr="00437B0D">
        <w:rPr>
          <w:rFonts w:ascii="Palatino Linotype" w:eastAsia="Palatino Linotype" w:hAnsi="Palatino Linotype" w:cs="Palatino Linotype"/>
          <w:sz w:val="22"/>
          <w:szCs w:val="22"/>
        </w:rPr>
        <w:t>SEXTA</w:t>
      </w:r>
      <w:r w:rsidR="00D012EB" w:rsidRPr="00437B0D">
        <w:rPr>
          <w:rFonts w:ascii="Palatino Linotype" w:eastAsia="Palatino Linotype" w:hAnsi="Palatino Linotype" w:cs="Palatino Linotype"/>
          <w:sz w:val="22"/>
          <w:szCs w:val="22"/>
        </w:rPr>
        <w:t xml:space="preserve"> SESIÓN ORDINARIA CELEBRADA EL </w:t>
      </w:r>
      <w:r w:rsidR="003E50F9" w:rsidRPr="00437B0D">
        <w:rPr>
          <w:rFonts w:ascii="Palatino Linotype" w:eastAsia="Palatino Linotype" w:hAnsi="Palatino Linotype" w:cs="Palatino Linotype"/>
          <w:sz w:val="22"/>
          <w:szCs w:val="22"/>
        </w:rPr>
        <w:t xml:space="preserve">DIECIOCHO </w:t>
      </w:r>
      <w:r w:rsidR="00D012EB" w:rsidRPr="00437B0D">
        <w:rPr>
          <w:rFonts w:ascii="Palatino Linotype" w:eastAsia="Palatino Linotype" w:hAnsi="Palatino Linotype" w:cs="Palatino Linotype"/>
          <w:sz w:val="22"/>
          <w:szCs w:val="22"/>
        </w:rPr>
        <w:t>DE FEBRERO DE DOS MIL VEINTISÉIS</w:t>
      </w:r>
      <w:r w:rsidRPr="00437B0D">
        <w:rPr>
          <w:rFonts w:ascii="Palatino Linotype" w:eastAsia="Palatino Linotype" w:hAnsi="Palatino Linotype" w:cs="Palatino Linotype"/>
          <w:sz w:val="22"/>
          <w:szCs w:val="22"/>
        </w:rPr>
        <w:t>, ANTE EL SECRETARIO TÉCNICO DEL PLENO ALEXIS TAPIA RAMÍREZ.</w:t>
      </w:r>
      <w:r w:rsidRPr="000F4C60">
        <w:rPr>
          <w:rFonts w:ascii="Palatino Linotype" w:eastAsia="Palatino Linotype" w:hAnsi="Palatino Linotype" w:cs="Palatino Linotype"/>
          <w:sz w:val="22"/>
          <w:szCs w:val="22"/>
        </w:rPr>
        <w:t xml:space="preserve">                              </w:t>
      </w:r>
    </w:p>
    <w:p w14:paraId="00568E20" w14:textId="77777777" w:rsidR="003C1971" w:rsidRPr="000F4C60" w:rsidRDefault="003C1971" w:rsidP="00D65347">
      <w:pPr>
        <w:spacing w:line="360" w:lineRule="auto"/>
        <w:jc w:val="both"/>
        <w:rPr>
          <w:rFonts w:ascii="Palatino Linotype" w:eastAsia="Palatino Linotype" w:hAnsi="Palatino Linotype" w:cs="Palatino Linotype"/>
          <w:sz w:val="22"/>
          <w:szCs w:val="22"/>
        </w:rPr>
      </w:pPr>
    </w:p>
    <w:sectPr w:rsidR="003C1971" w:rsidRPr="000F4C60">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86B18" w14:textId="77777777" w:rsidR="001A3531" w:rsidRDefault="001A3531">
      <w:r>
        <w:separator/>
      </w:r>
    </w:p>
  </w:endnote>
  <w:endnote w:type="continuationSeparator" w:id="0">
    <w:p w14:paraId="01FDB5E1" w14:textId="77777777" w:rsidR="001A3531" w:rsidRDefault="001A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0164C" w14:textId="31F3C5B3" w:rsidR="008E3474" w:rsidRDefault="008E347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54BD">
      <w:rPr>
        <w:rFonts w:ascii="Arial" w:eastAsia="Arial" w:hAnsi="Arial" w:cs="Arial"/>
        <w:b/>
        <w:noProof/>
        <w:color w:val="000000"/>
        <w:sz w:val="20"/>
        <w:szCs w:val="20"/>
      </w:rPr>
      <w:t>11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54BD">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46B434C8" w14:textId="77777777" w:rsidR="008E3474" w:rsidRDefault="008E3474">
    <w:pPr>
      <w:pBdr>
        <w:top w:val="nil"/>
        <w:left w:val="nil"/>
        <w:bottom w:val="nil"/>
        <w:right w:val="nil"/>
        <w:between w:val="nil"/>
      </w:pBdr>
      <w:tabs>
        <w:tab w:val="center" w:pos="4252"/>
        <w:tab w:val="right" w:pos="8504"/>
      </w:tabs>
      <w:rPr>
        <w:color w:val="000000"/>
      </w:rPr>
    </w:pPr>
  </w:p>
  <w:p w14:paraId="0A59A7F6" w14:textId="77777777" w:rsidR="008E3474" w:rsidRDefault="008E347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E5D31" w14:textId="1E23FA60" w:rsidR="008E3474" w:rsidRDefault="008E347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A54B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A54BD">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3689E13D" w14:textId="77777777" w:rsidR="008E3474" w:rsidRDefault="008E347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08615" w14:textId="77777777" w:rsidR="001A3531" w:rsidRDefault="001A3531">
      <w:r>
        <w:separator/>
      </w:r>
    </w:p>
  </w:footnote>
  <w:footnote w:type="continuationSeparator" w:id="0">
    <w:p w14:paraId="1C3908BA" w14:textId="77777777" w:rsidR="001A3531" w:rsidRDefault="001A3531">
      <w:r>
        <w:continuationSeparator/>
      </w:r>
    </w:p>
  </w:footnote>
  <w:footnote w:id="1">
    <w:p w14:paraId="6B4760BD" w14:textId="7D2D64DD" w:rsidR="004042B1" w:rsidRDefault="004042B1" w:rsidP="004042B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color w:val="000000"/>
          <w:sz w:val="16"/>
          <w:szCs w:val="16"/>
          <w:highlight w:val="white"/>
        </w:rPr>
        <w:t>Tesis: I.6o.T.25 L, Semanario Judicial de la Federación y su Gaceta, Novena Época, tribunales colegiados de circuito, t. III, febrero de 1996, p. 487, tesis aislada (laboral), SINDICATOS,</w:t>
      </w:r>
      <w:r w:rsidR="002F20FF">
        <w:rPr>
          <w:rFonts w:ascii="Palatino Linotype" w:eastAsia="Palatino Linotype" w:hAnsi="Palatino Linotype" w:cs="Palatino Linotype"/>
          <w:color w:val="000000"/>
          <w:sz w:val="16"/>
          <w:szCs w:val="16"/>
          <w:highlight w:val="white"/>
        </w:rPr>
        <w:t xml:space="preserve"> </w:t>
      </w:r>
      <w:r>
        <w:rPr>
          <w:rFonts w:ascii="Palatino Linotype" w:eastAsia="Palatino Linotype" w:hAnsi="Palatino Linotype" w:cs="Palatino Linotype"/>
          <w:color w:val="000000"/>
          <w:sz w:val="16"/>
          <w:szCs w:val="16"/>
          <w:highlight w:val="white"/>
        </w:rPr>
        <w:t>OTORGAMIENTO DE PODERES POR LOS SECRETARIOS GENERALES DE LOS; tesis: 4a./J. 15/91, Semanario Judicial de la Federación, Octava Época, cuarta sala, t. VIII, octubre de 1991, p. 34, Jurisprudencia (laboral), SINDICATOS. LOS LEGITIMADOS PARA PROMOVER EL AMPARO CONTRA LA NEGATIVA DE SU REGISTRO SON SUS REPRESENTANTES, NO SUS INTEGRANTES EN LO PARTICULAR.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8130B" w14:textId="77777777" w:rsidR="008E3474" w:rsidRDefault="008E3474">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5AB4DE7" wp14:editId="17D85BEE">
          <wp:simplePos x="0" y="0"/>
          <wp:positionH relativeFrom="column">
            <wp:posOffset>-638173</wp:posOffset>
          </wp:positionH>
          <wp:positionV relativeFrom="paragraph">
            <wp:posOffset>-450213</wp:posOffset>
          </wp:positionV>
          <wp:extent cx="7809876" cy="10165823"/>
          <wp:effectExtent l="0" t="0" r="0" b="0"/>
          <wp:wrapNone/>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2"/>
      <w:tblW w:w="5528" w:type="dxa"/>
      <w:tblInd w:w="3261" w:type="dxa"/>
      <w:tblLayout w:type="fixed"/>
      <w:tblLook w:val="0400" w:firstRow="0" w:lastRow="0" w:firstColumn="0" w:lastColumn="0" w:noHBand="0" w:noVBand="1"/>
    </w:tblPr>
    <w:tblGrid>
      <w:gridCol w:w="2551"/>
      <w:gridCol w:w="2977"/>
    </w:tblGrid>
    <w:tr w:rsidR="008E3474" w14:paraId="2E6D32B5" w14:textId="77777777">
      <w:tc>
        <w:tcPr>
          <w:tcW w:w="2551" w:type="dxa"/>
          <w:vAlign w:val="center"/>
        </w:tcPr>
        <w:p w14:paraId="59EF7FA3"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5400669B" w14:textId="69243BD2" w:rsidR="008E3474" w:rsidRDefault="008E3474" w:rsidP="004334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10674/INFOEM/IP/RR/2025</w:t>
          </w:r>
        </w:p>
      </w:tc>
    </w:tr>
    <w:tr w:rsidR="008E3474" w14:paraId="472FD327" w14:textId="77777777">
      <w:trPr>
        <w:trHeight w:val="228"/>
      </w:trPr>
      <w:tc>
        <w:tcPr>
          <w:tcW w:w="2551" w:type="dxa"/>
          <w:vAlign w:val="center"/>
        </w:tcPr>
        <w:p w14:paraId="2E3F20E6"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6DDD48C" w14:textId="21444FA6" w:rsidR="008E3474" w:rsidRDefault="008E3474">
          <w:pPr>
            <w:jc w:val="both"/>
            <w:rPr>
              <w:rFonts w:ascii="Palatino Linotype" w:eastAsia="Palatino Linotype" w:hAnsi="Palatino Linotype" w:cs="Palatino Linotype"/>
              <w:b/>
              <w:sz w:val="22"/>
              <w:szCs w:val="22"/>
            </w:rPr>
          </w:pPr>
          <w:r w:rsidRPr="00B64693">
            <w:rPr>
              <w:rFonts w:ascii="Palatino Linotype" w:eastAsia="Palatino Linotype" w:hAnsi="Palatino Linotype" w:cs="Palatino Linotype"/>
              <w:b/>
              <w:sz w:val="22"/>
              <w:szCs w:val="22"/>
            </w:rPr>
            <w:t>Sindicato Único de Trabajadores de Los Poderes, Municipios E Instituciones Descentralizadas del Estado de México</w:t>
          </w:r>
        </w:p>
      </w:tc>
    </w:tr>
    <w:tr w:rsidR="008E3474" w14:paraId="26E22018" w14:textId="77777777">
      <w:tc>
        <w:tcPr>
          <w:tcW w:w="2551" w:type="dxa"/>
          <w:vAlign w:val="center"/>
        </w:tcPr>
        <w:p w14:paraId="10C46646"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9943C82" w14:textId="77777777" w:rsidR="008E3474" w:rsidRDefault="008E347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F5FC87" w14:textId="77777777" w:rsidR="00FC266E" w:rsidRDefault="00FC266E">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55ACD" w14:textId="77777777" w:rsidR="008E3474" w:rsidRDefault="008E347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24B7819" wp14:editId="044B5198">
          <wp:simplePos x="0" y="0"/>
          <wp:positionH relativeFrom="column">
            <wp:posOffset>-798191</wp:posOffset>
          </wp:positionH>
          <wp:positionV relativeFrom="paragraph">
            <wp:posOffset>-399411</wp:posOffset>
          </wp:positionV>
          <wp:extent cx="7809876" cy="10165823"/>
          <wp:effectExtent l="0" t="0" r="0" b="0"/>
          <wp:wrapNone/>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670" w:type="dxa"/>
      <w:tblInd w:w="3119" w:type="dxa"/>
      <w:tblLayout w:type="fixed"/>
      <w:tblLook w:val="0400" w:firstRow="0" w:lastRow="0" w:firstColumn="0" w:lastColumn="0" w:noHBand="0" w:noVBand="1"/>
    </w:tblPr>
    <w:tblGrid>
      <w:gridCol w:w="2551"/>
      <w:gridCol w:w="3119"/>
    </w:tblGrid>
    <w:tr w:rsidR="008E3474" w14:paraId="404278CE" w14:textId="77777777">
      <w:tc>
        <w:tcPr>
          <w:tcW w:w="2551" w:type="dxa"/>
          <w:vAlign w:val="center"/>
        </w:tcPr>
        <w:p w14:paraId="7F593CBE"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1D7C2FCC" w14:textId="3B710B7E" w:rsidR="008E3474" w:rsidRDefault="008E347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10674/INFOEM/IP/RR/2025 </w:t>
          </w:r>
        </w:p>
      </w:tc>
    </w:tr>
    <w:tr w:rsidR="008E3474" w14:paraId="027EDDB9" w14:textId="77777777">
      <w:tc>
        <w:tcPr>
          <w:tcW w:w="2551" w:type="dxa"/>
          <w:vAlign w:val="center"/>
        </w:tcPr>
        <w:p w14:paraId="51214C8E" w14:textId="77777777" w:rsidR="008E3474" w:rsidRDefault="008E347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82B5A3" w14:textId="6F5A6497" w:rsidR="008E3474" w:rsidRDefault="006A54BD" w:rsidP="006A54B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 </w:t>
          </w:r>
        </w:p>
      </w:tc>
    </w:tr>
    <w:tr w:rsidR="008E3474" w14:paraId="25106851" w14:textId="77777777">
      <w:trPr>
        <w:trHeight w:val="228"/>
      </w:trPr>
      <w:tc>
        <w:tcPr>
          <w:tcW w:w="2551" w:type="dxa"/>
          <w:vAlign w:val="center"/>
        </w:tcPr>
        <w:p w14:paraId="580CBBD3"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B8E81A4" w14:textId="35DCE8E7" w:rsidR="008E3474" w:rsidRDefault="008E3474">
          <w:pPr>
            <w:ind w:right="27"/>
            <w:jc w:val="both"/>
            <w:rPr>
              <w:rFonts w:ascii="Palatino Linotype" w:eastAsia="Palatino Linotype" w:hAnsi="Palatino Linotype" w:cs="Palatino Linotype"/>
              <w:b/>
              <w:sz w:val="22"/>
              <w:szCs w:val="22"/>
            </w:rPr>
          </w:pPr>
          <w:r w:rsidRPr="00B64693">
            <w:rPr>
              <w:rFonts w:ascii="Palatino Linotype" w:eastAsia="Palatino Linotype" w:hAnsi="Palatino Linotype" w:cs="Palatino Linotype"/>
              <w:b/>
              <w:sz w:val="22"/>
              <w:szCs w:val="22"/>
            </w:rPr>
            <w:t>Sindicato Único de Trabajadores de Los Poderes, Municipios E Instituciones Descentralizadas del Estado de México</w:t>
          </w:r>
        </w:p>
      </w:tc>
    </w:tr>
    <w:tr w:rsidR="008E3474" w14:paraId="24511C61" w14:textId="77777777">
      <w:tc>
        <w:tcPr>
          <w:tcW w:w="2551" w:type="dxa"/>
          <w:vAlign w:val="center"/>
        </w:tcPr>
        <w:p w14:paraId="017EA919" w14:textId="77777777" w:rsidR="008E3474" w:rsidRDefault="008E34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329C400" w14:textId="77777777" w:rsidR="008E3474" w:rsidRDefault="008E347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BA754D" w14:textId="77777777" w:rsidR="008E3474" w:rsidRDefault="008E347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332B5" w14:textId="77777777" w:rsidR="008E3474" w:rsidRDefault="008E347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19CD0C11" w14:textId="77777777" w:rsidR="008E3474" w:rsidRDefault="008E347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95B"/>
    <w:multiLevelType w:val="hybridMultilevel"/>
    <w:tmpl w:val="25520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8393136"/>
    <w:multiLevelType w:val="multilevel"/>
    <w:tmpl w:val="64BE4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167F08"/>
    <w:multiLevelType w:val="multilevel"/>
    <w:tmpl w:val="6FA8EDB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77F2197"/>
    <w:multiLevelType w:val="multilevel"/>
    <w:tmpl w:val="8EF270D2"/>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6C73B7"/>
    <w:multiLevelType w:val="multilevel"/>
    <w:tmpl w:val="F4A61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317490"/>
    <w:multiLevelType w:val="hybridMultilevel"/>
    <w:tmpl w:val="FAD0B65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846346"/>
    <w:multiLevelType w:val="multilevel"/>
    <w:tmpl w:val="9F3AFD8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687B72"/>
    <w:multiLevelType w:val="multilevel"/>
    <w:tmpl w:val="502E5BF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0" w15:restartNumberingAfterBreak="0">
    <w:nsid w:val="45C55A31"/>
    <w:multiLevelType w:val="hybridMultilevel"/>
    <w:tmpl w:val="AD60E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36623"/>
    <w:multiLevelType w:val="hybridMultilevel"/>
    <w:tmpl w:val="17C06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C93B8D"/>
    <w:multiLevelType w:val="multilevel"/>
    <w:tmpl w:val="9C28532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4EE067A"/>
    <w:multiLevelType w:val="multilevel"/>
    <w:tmpl w:val="689A4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A460389"/>
    <w:multiLevelType w:val="multilevel"/>
    <w:tmpl w:val="A81813D4"/>
    <w:lvl w:ilvl="0">
      <w:start w:val="1"/>
      <w:numFmt w:val="lowerRoman"/>
      <w:lvlText w:val="%1."/>
      <w:lvlJc w:val="righ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374838"/>
    <w:multiLevelType w:val="hybridMultilevel"/>
    <w:tmpl w:val="B59A7C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13"/>
  </w:num>
  <w:num w:numId="4">
    <w:abstractNumId w:val="2"/>
  </w:num>
  <w:num w:numId="5">
    <w:abstractNumId w:val="14"/>
  </w:num>
  <w:num w:numId="6">
    <w:abstractNumId w:val="3"/>
  </w:num>
  <w:num w:numId="7">
    <w:abstractNumId w:val="5"/>
  </w:num>
  <w:num w:numId="8">
    <w:abstractNumId w:val="12"/>
  </w:num>
  <w:num w:numId="9">
    <w:abstractNumId w:val="4"/>
  </w:num>
  <w:num w:numId="10">
    <w:abstractNumId w:val="15"/>
  </w:num>
  <w:num w:numId="11">
    <w:abstractNumId w:val="0"/>
  </w:num>
  <w:num w:numId="12">
    <w:abstractNumId w:val="10"/>
  </w:num>
  <w:num w:numId="13">
    <w:abstractNumId w:val="11"/>
  </w:num>
  <w:num w:numId="14">
    <w:abstractNumId w:val="7"/>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71"/>
    <w:rsid w:val="00025783"/>
    <w:rsid w:val="0005108B"/>
    <w:rsid w:val="00057496"/>
    <w:rsid w:val="00063221"/>
    <w:rsid w:val="000660D3"/>
    <w:rsid w:val="000A2714"/>
    <w:rsid w:val="000A3DA3"/>
    <w:rsid w:val="000E4023"/>
    <w:rsid w:val="000F4C60"/>
    <w:rsid w:val="001225D1"/>
    <w:rsid w:val="00126734"/>
    <w:rsid w:val="00127C1C"/>
    <w:rsid w:val="00132C9F"/>
    <w:rsid w:val="00142E1F"/>
    <w:rsid w:val="001A3531"/>
    <w:rsid w:val="001A4593"/>
    <w:rsid w:val="001D6ABD"/>
    <w:rsid w:val="00210AF9"/>
    <w:rsid w:val="002510DA"/>
    <w:rsid w:val="00251F73"/>
    <w:rsid w:val="00290E8B"/>
    <w:rsid w:val="002B14F7"/>
    <w:rsid w:val="002C10B0"/>
    <w:rsid w:val="002E1897"/>
    <w:rsid w:val="002F20FF"/>
    <w:rsid w:val="00324C39"/>
    <w:rsid w:val="00330ECB"/>
    <w:rsid w:val="00392D28"/>
    <w:rsid w:val="003964FE"/>
    <w:rsid w:val="003A1A73"/>
    <w:rsid w:val="003C1971"/>
    <w:rsid w:val="003E50F9"/>
    <w:rsid w:val="003E5AC8"/>
    <w:rsid w:val="00401F6B"/>
    <w:rsid w:val="004042B1"/>
    <w:rsid w:val="00412069"/>
    <w:rsid w:val="00425277"/>
    <w:rsid w:val="00433496"/>
    <w:rsid w:val="00437B0D"/>
    <w:rsid w:val="00464AE4"/>
    <w:rsid w:val="0047130C"/>
    <w:rsid w:val="004A0A65"/>
    <w:rsid w:val="004A4B46"/>
    <w:rsid w:val="004A4DC5"/>
    <w:rsid w:val="004C215A"/>
    <w:rsid w:val="00531BCD"/>
    <w:rsid w:val="0054027F"/>
    <w:rsid w:val="005439A2"/>
    <w:rsid w:val="00571B44"/>
    <w:rsid w:val="00572D76"/>
    <w:rsid w:val="00582D92"/>
    <w:rsid w:val="005B0EFB"/>
    <w:rsid w:val="005C4EA8"/>
    <w:rsid w:val="005D0AB4"/>
    <w:rsid w:val="00647964"/>
    <w:rsid w:val="00653C90"/>
    <w:rsid w:val="006915E9"/>
    <w:rsid w:val="006A54BD"/>
    <w:rsid w:val="006C277B"/>
    <w:rsid w:val="006C30ED"/>
    <w:rsid w:val="00721CC1"/>
    <w:rsid w:val="007418C4"/>
    <w:rsid w:val="00746B26"/>
    <w:rsid w:val="00765C6F"/>
    <w:rsid w:val="007665AF"/>
    <w:rsid w:val="00781523"/>
    <w:rsid w:val="007F7C2B"/>
    <w:rsid w:val="00817C14"/>
    <w:rsid w:val="00831E20"/>
    <w:rsid w:val="0083554E"/>
    <w:rsid w:val="00837121"/>
    <w:rsid w:val="008908E5"/>
    <w:rsid w:val="008A3EA4"/>
    <w:rsid w:val="008E3474"/>
    <w:rsid w:val="008E53DC"/>
    <w:rsid w:val="00907D69"/>
    <w:rsid w:val="009954AF"/>
    <w:rsid w:val="009A08A7"/>
    <w:rsid w:val="009B6D59"/>
    <w:rsid w:val="009D03A4"/>
    <w:rsid w:val="009E449A"/>
    <w:rsid w:val="009E66B8"/>
    <w:rsid w:val="009F0C61"/>
    <w:rsid w:val="00A30070"/>
    <w:rsid w:val="00A506A3"/>
    <w:rsid w:val="00B029D7"/>
    <w:rsid w:val="00B07116"/>
    <w:rsid w:val="00B15547"/>
    <w:rsid w:val="00B2116F"/>
    <w:rsid w:val="00B64693"/>
    <w:rsid w:val="00B82C95"/>
    <w:rsid w:val="00BB32B3"/>
    <w:rsid w:val="00BC13CD"/>
    <w:rsid w:val="00C12CA7"/>
    <w:rsid w:val="00C4240C"/>
    <w:rsid w:val="00C6543E"/>
    <w:rsid w:val="00C90F06"/>
    <w:rsid w:val="00CB71A2"/>
    <w:rsid w:val="00CB76F0"/>
    <w:rsid w:val="00CF4FBB"/>
    <w:rsid w:val="00CF56F3"/>
    <w:rsid w:val="00CF7804"/>
    <w:rsid w:val="00D012EB"/>
    <w:rsid w:val="00D62927"/>
    <w:rsid w:val="00D65347"/>
    <w:rsid w:val="00DA3502"/>
    <w:rsid w:val="00DC13C2"/>
    <w:rsid w:val="00E30624"/>
    <w:rsid w:val="00E931F5"/>
    <w:rsid w:val="00EA2D79"/>
    <w:rsid w:val="00EE54E6"/>
    <w:rsid w:val="00F06520"/>
    <w:rsid w:val="00F11292"/>
    <w:rsid w:val="00F26564"/>
    <w:rsid w:val="00F95F2B"/>
    <w:rsid w:val="00FA66DC"/>
    <w:rsid w:val="00FA6B30"/>
    <w:rsid w:val="00FB1D83"/>
    <w:rsid w:val="00FC266E"/>
    <w:rsid w:val="00FC5A01"/>
    <w:rsid w:val="00FF61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D9730"/>
  <w15:docId w15:val="{ECEE9E3E-D811-4871-9D6A-75AD73DA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7B"/>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3">
    <w:name w:val="23"/>
    <w:basedOn w:val="TableNormal1"/>
    <w:tblPr>
      <w:tblStyleRowBandSize w:val="1"/>
      <w:tblStyleColBandSize w:val="1"/>
      <w:tblCellMar>
        <w:left w:w="108" w:type="dxa"/>
        <w:right w:w="108" w:type="dxa"/>
      </w:tblCellMar>
    </w:tblPr>
  </w:style>
  <w:style w:type="table" w:customStyle="1" w:styleId="22">
    <w:name w:val="22"/>
    <w:basedOn w:val="TableNormal1"/>
    <w:tblPr>
      <w:tblStyleRowBandSize w:val="1"/>
      <w:tblStyleColBandSize w:val="1"/>
      <w:tblCellMar>
        <w:left w:w="115" w:type="dxa"/>
        <w:right w:w="115" w:type="dxa"/>
      </w:tblCellMar>
    </w:tblPr>
  </w:style>
  <w:style w:type="table" w:customStyle="1" w:styleId="21">
    <w:name w:val="21"/>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left w:w="108" w:type="dxa"/>
        <w:right w:w="108" w:type="dxa"/>
      </w:tblCellMar>
    </w:tbl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08" w:type="dxa"/>
        <w:right w:w="108"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CellMar>
        <w:left w:w="115" w:type="dxa"/>
        <w:right w:w="115" w:type="dxa"/>
      </w:tblCellMar>
    </w:tblPr>
  </w:style>
  <w:style w:type="table" w:customStyle="1" w:styleId="11">
    <w:name w:val="11"/>
    <w:basedOn w:val="TableNormal1"/>
    <w:tblPr>
      <w:tblStyleRowBandSize w:val="1"/>
      <w:tblStyleColBandSize w:val="1"/>
      <w:tblCellMar>
        <w:left w:w="115" w:type="dxa"/>
        <w:right w:w="115" w:type="dxa"/>
      </w:tblCellMar>
    </w:tblPr>
  </w:style>
  <w:style w:type="table" w:customStyle="1" w:styleId="10">
    <w:name w:val="10"/>
    <w:basedOn w:val="TableNormal2"/>
    <w:tblPr>
      <w:tblStyleRowBandSize w:val="1"/>
      <w:tblStyleColBandSize w:val="1"/>
      <w:tblCellMar>
        <w:left w:w="115" w:type="dxa"/>
        <w:right w:w="1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7"/>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7">
    <w:name w:val="7"/>
    <w:basedOn w:val="TableNormal3"/>
    <w:tblPr>
      <w:tblStyleRowBandSize w:val="1"/>
      <w:tblStyleColBandSize w:val="1"/>
      <w:tblCellMar>
        <w:left w:w="115" w:type="dxa"/>
        <w:right w:w="115" w:type="dxa"/>
      </w:tblCellMar>
    </w:tblPr>
  </w:style>
  <w:style w:type="table" w:customStyle="1" w:styleId="6">
    <w:name w:val="6"/>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5">
    <w:name w:val="5"/>
    <w:basedOn w:val="TableNormal4"/>
    <w:tblPr>
      <w:tblStyleRowBandSize w:val="1"/>
      <w:tblStyleColBandSize w:val="1"/>
      <w:tblCellMar>
        <w:left w:w="115" w:type="dxa"/>
        <w:right w:w="115" w:type="dxa"/>
      </w:tblCellMar>
    </w:tblPr>
  </w:style>
  <w:style w:type="table" w:customStyle="1" w:styleId="4">
    <w:name w:val="4"/>
    <w:basedOn w:val="TableNormal4"/>
    <w:tblPr>
      <w:tblStyleRowBandSize w:val="1"/>
      <w:tblStyleColBandSize w:val="1"/>
      <w:tblCellMar>
        <w:left w:w="115" w:type="dxa"/>
        <w:right w:w="115" w:type="dxa"/>
      </w:tblCellMar>
    </w:tblPr>
  </w:style>
  <w:style w:type="table" w:customStyle="1" w:styleId="3">
    <w:name w:val="3"/>
    <w:basedOn w:val="TableNormal0"/>
    <w:tblPr>
      <w:tblStyleRowBandSize w:val="1"/>
      <w:tblStyleColBandSize w:val="1"/>
      <w:tblCellMar>
        <w:left w:w="115" w:type="dxa"/>
        <w:right w:w="115"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ZAzaVLvT9vsmI4pQ+IeOjj24bg==">CgMxLjAyCWguM3pueXNoNzIIaC5namRneHMyCWguMzBqMHpsbDIOaC40Mjc0emNqaWVsbGYyDmguazBwczZ2aXEyNmRmMgloLjFmb2I5dGU4AHIhMVpzWHplRVdxWjJHUE1iWjYyQ1ltUUxfcEFQRFZXbWJm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11845</Words>
  <Characters>65149</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Villagómez Martínez</cp:lastModifiedBy>
  <cp:revision>2</cp:revision>
  <cp:lastPrinted>2026-02-20T19:22:00Z</cp:lastPrinted>
  <dcterms:created xsi:type="dcterms:W3CDTF">2026-04-06T20:34:00Z</dcterms:created>
  <dcterms:modified xsi:type="dcterms:W3CDTF">2026-04-06T20:34:00Z</dcterms:modified>
</cp:coreProperties>
</file>