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4D8F0" w14:textId="57990394"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6B6371" w:rsidRPr="00CD49F4">
        <w:rPr>
          <w:rFonts w:ascii="Palatino Linotype" w:eastAsia="Palatino Linotype" w:hAnsi="Palatino Linotype" w:cs="Palatino Linotype"/>
          <w:sz w:val="22"/>
          <w:szCs w:val="22"/>
        </w:rPr>
        <w:t>cinco</w:t>
      </w:r>
      <w:r w:rsidR="00481920" w:rsidRPr="00CD49F4">
        <w:rPr>
          <w:rFonts w:ascii="Palatino Linotype" w:eastAsia="Palatino Linotype" w:hAnsi="Palatino Linotype" w:cs="Palatino Linotype"/>
          <w:sz w:val="22"/>
          <w:szCs w:val="22"/>
        </w:rPr>
        <w:t xml:space="preserve"> de febrero </w:t>
      </w:r>
      <w:r w:rsidRPr="00CD49F4">
        <w:rPr>
          <w:rFonts w:ascii="Palatino Linotype" w:eastAsia="Palatino Linotype" w:hAnsi="Palatino Linotype" w:cs="Palatino Linotype"/>
          <w:sz w:val="22"/>
          <w:szCs w:val="22"/>
        </w:rPr>
        <w:t xml:space="preserve">de dos mil </w:t>
      </w:r>
      <w:r w:rsidR="00A84BBB" w:rsidRPr="00CD49F4">
        <w:rPr>
          <w:rFonts w:ascii="Palatino Linotype" w:eastAsia="Palatino Linotype" w:hAnsi="Palatino Linotype" w:cs="Palatino Linotype"/>
          <w:sz w:val="22"/>
          <w:szCs w:val="22"/>
        </w:rPr>
        <w:t>veintiséis</w:t>
      </w:r>
      <w:r w:rsidRPr="00CD49F4">
        <w:rPr>
          <w:rFonts w:ascii="Palatino Linotype" w:eastAsia="Palatino Linotype" w:hAnsi="Palatino Linotype" w:cs="Palatino Linotype"/>
          <w:sz w:val="22"/>
          <w:szCs w:val="22"/>
        </w:rPr>
        <w:t xml:space="preserve">. </w:t>
      </w:r>
    </w:p>
    <w:p w14:paraId="777344C1" w14:textId="3FCF5C7F" w:rsidR="00C8599E" w:rsidRPr="00CD49F4" w:rsidRDefault="00812BF1" w:rsidP="00B24180">
      <w:pPr>
        <w:tabs>
          <w:tab w:val="left" w:pos="5812"/>
        </w:tabs>
        <w:spacing w:before="240" w:after="240" w:line="360" w:lineRule="auto"/>
        <w:jc w:val="both"/>
        <w:rPr>
          <w:rFonts w:ascii="Palatino Linotype" w:eastAsia="Palatino Linotype" w:hAnsi="Palatino Linotype" w:cs="Palatino Linotype"/>
          <w:b/>
          <w:sz w:val="22"/>
          <w:szCs w:val="22"/>
        </w:rPr>
      </w:pPr>
      <w:bookmarkStart w:id="0" w:name="_heading=h.daj3j2xo6q66" w:colFirst="0" w:colLast="0"/>
      <w:bookmarkEnd w:id="0"/>
      <w:r w:rsidRPr="00CD49F4">
        <w:rPr>
          <w:rFonts w:ascii="Palatino Linotype" w:eastAsia="Palatino Linotype" w:hAnsi="Palatino Linotype" w:cs="Palatino Linotype"/>
          <w:b/>
          <w:sz w:val="22"/>
          <w:szCs w:val="22"/>
        </w:rPr>
        <w:t>VISTO</w:t>
      </w:r>
      <w:r w:rsidRPr="00CD49F4">
        <w:rPr>
          <w:rFonts w:ascii="Palatino Linotype" w:eastAsia="Palatino Linotype" w:hAnsi="Palatino Linotype" w:cs="Palatino Linotype"/>
          <w:sz w:val="22"/>
          <w:szCs w:val="22"/>
        </w:rPr>
        <w:t xml:space="preserve"> el expediente formado con motivo del recurso de revisión </w:t>
      </w:r>
      <w:r w:rsidR="00481920" w:rsidRPr="00CD49F4">
        <w:rPr>
          <w:rFonts w:ascii="Palatino Linotype" w:eastAsia="Palatino Linotype" w:hAnsi="Palatino Linotype" w:cs="Palatino Linotype"/>
          <w:b/>
          <w:sz w:val="22"/>
          <w:szCs w:val="22"/>
        </w:rPr>
        <w:t>14704</w:t>
      </w:r>
      <w:r w:rsidRPr="00CD49F4">
        <w:rPr>
          <w:rFonts w:ascii="Palatino Linotype" w:eastAsia="Palatino Linotype" w:hAnsi="Palatino Linotype" w:cs="Palatino Linotype"/>
          <w:b/>
          <w:sz w:val="22"/>
          <w:szCs w:val="22"/>
        </w:rPr>
        <w:t>/INFOEM/IP/RR/2025</w:t>
      </w:r>
      <w:r w:rsidRPr="00CD49F4">
        <w:rPr>
          <w:rFonts w:ascii="Palatino Linotype" w:eastAsia="Palatino Linotype" w:hAnsi="Palatino Linotype" w:cs="Palatino Linotype"/>
          <w:sz w:val="22"/>
          <w:szCs w:val="22"/>
        </w:rPr>
        <w:t>, interpuesto por</w:t>
      </w:r>
      <w:r w:rsidRPr="00CD49F4">
        <w:rPr>
          <w:rFonts w:ascii="Palatino Linotype" w:eastAsia="Palatino Linotype" w:hAnsi="Palatino Linotype" w:cs="Palatino Linotype"/>
          <w:b/>
          <w:sz w:val="22"/>
          <w:szCs w:val="22"/>
        </w:rPr>
        <w:t xml:space="preserve"> </w:t>
      </w:r>
      <w:r w:rsidR="00076F80" w:rsidRPr="00076F80">
        <w:rPr>
          <w:rFonts w:ascii="Palatino Linotype" w:eastAsia="Palatino Linotype" w:hAnsi="Palatino Linotype" w:cs="Palatino Linotype"/>
          <w:b/>
          <w:sz w:val="22"/>
          <w:szCs w:val="22"/>
        </w:rPr>
        <w:t>XXXXX XXX XXXXXXX XXXXXX XXXXXXX</w:t>
      </w:r>
      <w:r w:rsidRPr="00076F80">
        <w:rPr>
          <w:rFonts w:ascii="Palatino Linotype" w:eastAsia="Palatino Linotype" w:hAnsi="Palatino Linotype" w:cs="Palatino Linotype"/>
          <w:b/>
          <w:sz w:val="22"/>
          <w:szCs w:val="22"/>
        </w:rPr>
        <w:t>,</w:t>
      </w:r>
      <w:bookmarkStart w:id="1" w:name="_GoBack"/>
      <w:bookmarkEnd w:id="1"/>
      <w:r w:rsidRPr="00CD49F4">
        <w:rPr>
          <w:rFonts w:ascii="Palatino Linotype" w:eastAsia="Palatino Linotype" w:hAnsi="Palatino Linotype" w:cs="Palatino Linotype"/>
          <w:sz w:val="22"/>
          <w:szCs w:val="22"/>
        </w:rPr>
        <w:t xml:space="preserve"> en lo sucesivo</w:t>
      </w:r>
      <w:r w:rsidRPr="00CD49F4">
        <w:rPr>
          <w:rFonts w:ascii="Palatino Linotype" w:eastAsia="Palatino Linotype" w:hAnsi="Palatino Linotype" w:cs="Palatino Linotype"/>
          <w:b/>
          <w:sz w:val="22"/>
          <w:szCs w:val="22"/>
        </w:rPr>
        <w:t xml:space="preserve"> </w:t>
      </w:r>
      <w:r w:rsidRPr="00CD49F4">
        <w:rPr>
          <w:rFonts w:ascii="Palatino Linotype" w:eastAsia="Palatino Linotype" w:hAnsi="Palatino Linotype" w:cs="Palatino Linotype"/>
          <w:sz w:val="22"/>
          <w:szCs w:val="22"/>
        </w:rPr>
        <w:t xml:space="preserve">la parte </w:t>
      </w:r>
      <w:r w:rsidRPr="00CD49F4">
        <w:rPr>
          <w:rFonts w:ascii="Palatino Linotype" w:eastAsia="Palatino Linotype" w:hAnsi="Palatino Linotype" w:cs="Palatino Linotype"/>
          <w:b/>
          <w:sz w:val="22"/>
          <w:szCs w:val="22"/>
        </w:rPr>
        <w:t>Recurrente,</w:t>
      </w:r>
      <w:r w:rsidRPr="00CD49F4">
        <w:rPr>
          <w:rFonts w:ascii="Palatino Linotype" w:eastAsia="Palatino Linotype" w:hAnsi="Palatino Linotype" w:cs="Palatino Linotype"/>
          <w:sz w:val="22"/>
          <w:szCs w:val="22"/>
        </w:rPr>
        <w:t xml:space="preserve"> en contra de la respuesta a la solicitud de información con número de folio</w:t>
      </w:r>
      <w:r w:rsidRPr="00CD49F4">
        <w:rPr>
          <w:rFonts w:ascii="Palatino Linotype" w:eastAsia="Palatino Linotype" w:hAnsi="Palatino Linotype" w:cs="Palatino Linotype"/>
          <w:b/>
          <w:sz w:val="22"/>
          <w:szCs w:val="22"/>
        </w:rPr>
        <w:t xml:space="preserve"> </w:t>
      </w:r>
      <w:r w:rsidR="00481920" w:rsidRPr="00CD49F4">
        <w:rPr>
          <w:rFonts w:ascii="Palatino Linotype" w:eastAsia="Palatino Linotype" w:hAnsi="Palatino Linotype" w:cs="Palatino Linotype"/>
          <w:b/>
          <w:sz w:val="22"/>
          <w:szCs w:val="22"/>
        </w:rPr>
        <w:t>00960/ECATEPEC/IP/2025</w:t>
      </w:r>
      <w:r w:rsidRPr="00CD49F4">
        <w:rPr>
          <w:rFonts w:ascii="Palatino Linotype" w:eastAsia="Palatino Linotype" w:hAnsi="Palatino Linotype" w:cs="Palatino Linotype"/>
          <w:b/>
          <w:sz w:val="22"/>
          <w:szCs w:val="22"/>
        </w:rPr>
        <w:t xml:space="preserve">, </w:t>
      </w:r>
      <w:r w:rsidRPr="00CD49F4">
        <w:rPr>
          <w:rFonts w:ascii="Palatino Linotype" w:eastAsia="Palatino Linotype" w:hAnsi="Palatino Linotype" w:cs="Palatino Linotype"/>
          <w:sz w:val="22"/>
          <w:szCs w:val="22"/>
        </w:rPr>
        <w:t xml:space="preserve">por parte del </w:t>
      </w:r>
      <w:r w:rsidR="00481920" w:rsidRPr="00CD49F4">
        <w:rPr>
          <w:rFonts w:ascii="Palatino Linotype" w:eastAsia="Palatino Linotype" w:hAnsi="Palatino Linotype" w:cs="Palatino Linotype"/>
          <w:b/>
          <w:sz w:val="22"/>
          <w:szCs w:val="22"/>
        </w:rPr>
        <w:t>Ayuntamiento de Ecatepec de Morelos</w:t>
      </w:r>
      <w:r w:rsidR="00ED23A8" w:rsidRPr="00CD49F4">
        <w:rPr>
          <w:rFonts w:ascii="Palatino Linotype" w:eastAsia="Palatino Linotype" w:hAnsi="Palatino Linotype" w:cs="Palatino Linotype"/>
          <w:b/>
          <w:sz w:val="22"/>
          <w:szCs w:val="22"/>
        </w:rPr>
        <w:t xml:space="preserve">, </w:t>
      </w:r>
      <w:r w:rsidRPr="00CD49F4">
        <w:rPr>
          <w:rFonts w:ascii="Palatino Linotype" w:eastAsia="Palatino Linotype" w:hAnsi="Palatino Linotype" w:cs="Palatino Linotype"/>
          <w:sz w:val="22"/>
          <w:szCs w:val="22"/>
        </w:rPr>
        <w:t xml:space="preserve">en lo sucesivo el </w:t>
      </w:r>
      <w:r w:rsidRPr="00CD49F4">
        <w:rPr>
          <w:rFonts w:ascii="Palatino Linotype" w:eastAsia="Palatino Linotype" w:hAnsi="Palatino Linotype" w:cs="Palatino Linotype"/>
          <w:b/>
          <w:sz w:val="22"/>
          <w:szCs w:val="22"/>
        </w:rPr>
        <w:t xml:space="preserve">Sujeto Obligado, </w:t>
      </w:r>
      <w:r w:rsidRPr="00CD49F4">
        <w:rPr>
          <w:rFonts w:ascii="Palatino Linotype" w:eastAsia="Palatino Linotype" w:hAnsi="Palatino Linotype" w:cs="Palatino Linotype"/>
          <w:sz w:val="22"/>
          <w:szCs w:val="22"/>
        </w:rPr>
        <w:t xml:space="preserve">se procede a dictar la presente resolución con base en los siguientes: </w:t>
      </w:r>
    </w:p>
    <w:p w14:paraId="1C218A97" w14:textId="77777777" w:rsidR="00C8599E" w:rsidRPr="00CD49F4" w:rsidRDefault="00812BF1" w:rsidP="00B24180">
      <w:pPr>
        <w:spacing w:before="240" w:after="240" w:line="360" w:lineRule="auto"/>
        <w:jc w:val="center"/>
        <w:rPr>
          <w:rFonts w:ascii="Palatino Linotype" w:eastAsia="Palatino Linotype" w:hAnsi="Palatino Linotype" w:cs="Palatino Linotype"/>
          <w:b/>
          <w:sz w:val="22"/>
          <w:szCs w:val="22"/>
        </w:rPr>
      </w:pPr>
      <w:r w:rsidRPr="00CD49F4">
        <w:rPr>
          <w:rFonts w:ascii="Palatino Linotype" w:eastAsia="Palatino Linotype" w:hAnsi="Palatino Linotype" w:cs="Palatino Linotype"/>
          <w:b/>
          <w:sz w:val="22"/>
          <w:szCs w:val="22"/>
        </w:rPr>
        <w:t>I. A N T E C E D E N T E S</w:t>
      </w:r>
    </w:p>
    <w:p w14:paraId="4DCE7AAD" w14:textId="73DA1592"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CD49F4">
        <w:rPr>
          <w:rFonts w:ascii="Palatino Linotype" w:eastAsia="Palatino Linotype" w:hAnsi="Palatino Linotype" w:cs="Palatino Linotype"/>
          <w:b/>
          <w:sz w:val="22"/>
          <w:szCs w:val="22"/>
        </w:rPr>
        <w:t>1. Solicitud de acceso a la información.</w:t>
      </w:r>
      <w:r w:rsidR="00382805" w:rsidRPr="00CD49F4">
        <w:rPr>
          <w:rFonts w:ascii="Palatino Linotype" w:eastAsia="Palatino Linotype" w:hAnsi="Palatino Linotype" w:cs="Palatino Linotype"/>
          <w:sz w:val="22"/>
          <w:szCs w:val="22"/>
        </w:rPr>
        <w:t xml:space="preserve"> El </w:t>
      </w:r>
      <w:r w:rsidR="00481920" w:rsidRPr="00CD49F4">
        <w:rPr>
          <w:rFonts w:ascii="Palatino Linotype" w:eastAsia="Palatino Linotype" w:hAnsi="Palatino Linotype" w:cs="Palatino Linotype"/>
          <w:b/>
          <w:sz w:val="22"/>
          <w:szCs w:val="22"/>
        </w:rPr>
        <w:t xml:space="preserve">ocho de diciembre </w:t>
      </w:r>
      <w:r w:rsidRPr="00CD49F4">
        <w:rPr>
          <w:rFonts w:ascii="Palatino Linotype" w:eastAsia="Palatino Linotype" w:hAnsi="Palatino Linotype" w:cs="Palatino Linotype"/>
          <w:b/>
          <w:sz w:val="22"/>
          <w:szCs w:val="22"/>
        </w:rPr>
        <w:t xml:space="preserve">de </w:t>
      </w:r>
      <w:r w:rsidR="00ED23A8" w:rsidRPr="00CD49F4">
        <w:rPr>
          <w:rFonts w:ascii="Palatino Linotype" w:eastAsia="Palatino Linotype" w:hAnsi="Palatino Linotype" w:cs="Palatino Linotype"/>
          <w:b/>
          <w:sz w:val="22"/>
          <w:szCs w:val="22"/>
        </w:rPr>
        <w:t>dos mil veinticinco</w:t>
      </w:r>
      <w:r w:rsidRPr="00CD49F4">
        <w:rPr>
          <w:rFonts w:ascii="Palatino Linotype" w:eastAsia="Palatino Linotype" w:hAnsi="Palatino Linotype" w:cs="Palatino Linotype"/>
          <w:b/>
          <w:sz w:val="22"/>
          <w:szCs w:val="22"/>
        </w:rPr>
        <w:t>,</w:t>
      </w:r>
      <w:r w:rsidRPr="00CD49F4">
        <w:rPr>
          <w:rFonts w:ascii="Palatino Linotype" w:eastAsia="Palatino Linotype" w:hAnsi="Palatino Linotype" w:cs="Palatino Linotype"/>
          <w:sz w:val="22"/>
          <w:szCs w:val="22"/>
        </w:rPr>
        <w:t xml:space="preserve"> la parte </w:t>
      </w:r>
      <w:r w:rsidRPr="00CD49F4">
        <w:rPr>
          <w:rFonts w:ascii="Palatino Linotype" w:eastAsia="Palatino Linotype" w:hAnsi="Palatino Linotype" w:cs="Palatino Linotype"/>
          <w:b/>
          <w:sz w:val="22"/>
          <w:szCs w:val="22"/>
        </w:rPr>
        <w:t xml:space="preserve">Recurrente </w:t>
      </w:r>
      <w:r w:rsidRPr="00CD49F4">
        <w:rPr>
          <w:rFonts w:ascii="Palatino Linotype" w:eastAsia="Palatino Linotype" w:hAnsi="Palatino Linotype" w:cs="Palatino Linotype"/>
          <w:sz w:val="22"/>
          <w:szCs w:val="22"/>
        </w:rPr>
        <w:t xml:space="preserve">presentó la solicitud de acceso a la información pública ante el </w:t>
      </w:r>
      <w:r w:rsidRPr="00CD49F4">
        <w:rPr>
          <w:rFonts w:ascii="Palatino Linotype" w:eastAsia="Palatino Linotype" w:hAnsi="Palatino Linotype" w:cs="Palatino Linotype"/>
          <w:b/>
          <w:sz w:val="22"/>
          <w:szCs w:val="22"/>
        </w:rPr>
        <w:t>Sujeto Obligado</w:t>
      </w:r>
      <w:r w:rsidRPr="00CD49F4">
        <w:rPr>
          <w:rFonts w:ascii="Palatino Linotype" w:eastAsia="Palatino Linotype" w:hAnsi="Palatino Linotype" w:cs="Palatino Linotype"/>
          <w:sz w:val="22"/>
          <w:szCs w:val="22"/>
        </w:rPr>
        <w:t xml:space="preserve">, a través del Sistema de Acceso a la Información Mexiquense, en lo subsecuente el </w:t>
      </w:r>
      <w:r w:rsidRPr="00CD49F4">
        <w:rPr>
          <w:rFonts w:ascii="Palatino Linotype" w:eastAsia="Palatino Linotype" w:hAnsi="Palatino Linotype" w:cs="Palatino Linotype"/>
          <w:b/>
          <w:sz w:val="22"/>
          <w:szCs w:val="22"/>
        </w:rPr>
        <w:t>SAIMEX,</w:t>
      </w:r>
      <w:r w:rsidRPr="00CD49F4">
        <w:rPr>
          <w:rFonts w:ascii="Palatino Linotype" w:eastAsia="Palatino Linotype" w:hAnsi="Palatino Linotype" w:cs="Palatino Linotype"/>
          <w:sz w:val="22"/>
          <w:szCs w:val="22"/>
        </w:rPr>
        <w:t xml:space="preserve"> mediante la cual requirió lo siguiente:</w:t>
      </w:r>
    </w:p>
    <w:p w14:paraId="0545250E" w14:textId="7692164D" w:rsidR="00C8599E" w:rsidRPr="00CD49F4" w:rsidRDefault="00481920" w:rsidP="00B24180">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“Dirección de Medio Ambiente y Ecología. Solicito copia certificada SIN COSTO del reporte de trabajo de campo, o documento generado por personal de la Dirección de Medio Ambiente y Ecología, en que se detalle los trabajos realizados, recursos utilizados y Dependencias participantes, el día 07 de agosto de 2025, en la Colonia Rustica Xalostoc.</w:t>
      </w:r>
      <w:r w:rsidR="00812BF1" w:rsidRPr="00CD49F4">
        <w:rPr>
          <w:rFonts w:ascii="Palatino Linotype" w:eastAsia="Palatino Linotype" w:hAnsi="Palatino Linotype" w:cs="Palatino Linotype"/>
          <w:i/>
          <w:sz w:val="22"/>
          <w:szCs w:val="22"/>
        </w:rPr>
        <w:t xml:space="preserve">” (sic) </w:t>
      </w:r>
    </w:p>
    <w:p w14:paraId="48AB3445" w14:textId="5DB2C4C0"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CD49F4">
        <w:rPr>
          <w:rFonts w:ascii="Palatino Linotype" w:eastAsia="Palatino Linotype" w:hAnsi="Palatino Linotype" w:cs="Palatino Linotype"/>
          <w:b/>
          <w:sz w:val="22"/>
          <w:szCs w:val="22"/>
        </w:rPr>
        <w:t>Modalidad de Entrega:</w:t>
      </w:r>
      <w:r w:rsidRPr="00CD49F4">
        <w:rPr>
          <w:rFonts w:ascii="Palatino Linotype" w:eastAsia="Palatino Linotype" w:hAnsi="Palatino Linotype" w:cs="Palatino Linotype"/>
          <w:sz w:val="22"/>
          <w:szCs w:val="22"/>
        </w:rPr>
        <w:t xml:space="preserve"> a través del</w:t>
      </w:r>
      <w:r w:rsidR="00481920" w:rsidRPr="00CD49F4">
        <w:rPr>
          <w:rFonts w:ascii="Palatino Linotype" w:eastAsia="Palatino Linotype" w:hAnsi="Palatino Linotype" w:cs="Palatino Linotype"/>
          <w:b/>
          <w:sz w:val="22"/>
          <w:szCs w:val="22"/>
        </w:rPr>
        <w:t xml:space="preserve"> SAIMEX y copia certificada (sin costo).</w:t>
      </w:r>
    </w:p>
    <w:p w14:paraId="4D910997" w14:textId="5E877E2A" w:rsidR="00BB5551" w:rsidRPr="00CD49F4" w:rsidRDefault="00812BF1" w:rsidP="00BB5551">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b/>
          <w:sz w:val="22"/>
          <w:szCs w:val="22"/>
        </w:rPr>
        <w:t xml:space="preserve">2. </w:t>
      </w:r>
      <w:r w:rsidR="00BB5551" w:rsidRPr="00CD49F4">
        <w:rPr>
          <w:rFonts w:ascii="Palatino Linotype" w:eastAsia="Palatino Linotype" w:hAnsi="Palatino Linotype" w:cs="Palatino Linotype"/>
          <w:b/>
          <w:sz w:val="22"/>
          <w:szCs w:val="22"/>
        </w:rPr>
        <w:t xml:space="preserve">Respuesta. </w:t>
      </w:r>
      <w:r w:rsidR="00BB5551" w:rsidRPr="00CD49F4">
        <w:rPr>
          <w:rFonts w:ascii="Palatino Linotype" w:eastAsia="Palatino Linotype" w:hAnsi="Palatino Linotype" w:cs="Palatino Linotype"/>
          <w:sz w:val="22"/>
          <w:szCs w:val="22"/>
        </w:rPr>
        <w:t xml:space="preserve">El </w:t>
      </w:r>
      <w:r w:rsidR="00C5701E" w:rsidRPr="00CD49F4">
        <w:rPr>
          <w:rFonts w:ascii="Palatino Linotype" w:eastAsia="Palatino Linotype" w:hAnsi="Palatino Linotype" w:cs="Palatino Linotype"/>
          <w:b/>
          <w:bCs/>
          <w:sz w:val="22"/>
          <w:szCs w:val="22"/>
        </w:rPr>
        <w:t xml:space="preserve">once de diciembre </w:t>
      </w:r>
      <w:r w:rsidR="00BB5551" w:rsidRPr="00CD49F4">
        <w:rPr>
          <w:rFonts w:ascii="Palatino Linotype" w:eastAsia="Palatino Linotype" w:hAnsi="Palatino Linotype" w:cs="Palatino Linotype"/>
          <w:b/>
          <w:sz w:val="22"/>
          <w:szCs w:val="22"/>
        </w:rPr>
        <w:t>de dos mil veinticinco,</w:t>
      </w:r>
      <w:r w:rsidR="00BB5551" w:rsidRPr="00CD49F4">
        <w:rPr>
          <w:rFonts w:ascii="Palatino Linotype" w:eastAsia="Palatino Linotype" w:hAnsi="Palatino Linotype" w:cs="Palatino Linotype"/>
          <w:sz w:val="22"/>
          <w:szCs w:val="22"/>
        </w:rPr>
        <w:t xml:space="preserve"> el </w:t>
      </w:r>
      <w:r w:rsidR="00BB5551" w:rsidRPr="00CD49F4">
        <w:rPr>
          <w:rFonts w:ascii="Palatino Linotype" w:eastAsia="Palatino Linotype" w:hAnsi="Palatino Linotype" w:cs="Palatino Linotype"/>
          <w:b/>
          <w:sz w:val="22"/>
          <w:szCs w:val="22"/>
        </w:rPr>
        <w:t xml:space="preserve">Sujeto Obligado </w:t>
      </w:r>
      <w:r w:rsidR="00BB5551" w:rsidRPr="00CD49F4">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5029B521" w14:textId="3C117060" w:rsidR="00BB5551" w:rsidRPr="00CD49F4" w:rsidRDefault="00BB5551" w:rsidP="00BB5551">
      <w:pPr>
        <w:spacing w:before="240" w:after="24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lastRenderedPageBreak/>
        <w:t>“…</w:t>
      </w:r>
      <w:r w:rsidR="00C5701E" w:rsidRPr="00CD49F4">
        <w:rPr>
          <w:rFonts w:ascii="Palatino Linotype" w:eastAsia="Palatino Linotype" w:hAnsi="Palatino Linotype" w:cs="Palatino Linotype"/>
          <w:i/>
          <w:sz w:val="22"/>
          <w:szCs w:val="22"/>
        </w:rPr>
        <w:t>Se anexa respuesta</w:t>
      </w:r>
      <w:r w:rsidRPr="00CD49F4">
        <w:rPr>
          <w:rFonts w:ascii="Palatino Linotype" w:eastAsia="Palatino Linotype" w:hAnsi="Palatino Linotype" w:cs="Palatino Linotype"/>
          <w:i/>
          <w:sz w:val="22"/>
          <w:szCs w:val="22"/>
        </w:rPr>
        <w:t>...” (sic)</w:t>
      </w:r>
    </w:p>
    <w:p w14:paraId="6B169392" w14:textId="77777777" w:rsidR="00BB5551" w:rsidRPr="00CD49F4" w:rsidRDefault="00BB5551" w:rsidP="00BB5551">
      <w:pPr>
        <w:spacing w:before="240" w:after="240" w:line="360" w:lineRule="auto"/>
        <w:ind w:right="49"/>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El </w:t>
      </w:r>
      <w:r w:rsidRPr="00CD49F4">
        <w:rPr>
          <w:rFonts w:ascii="Palatino Linotype" w:eastAsia="Palatino Linotype" w:hAnsi="Palatino Linotype" w:cs="Palatino Linotype"/>
          <w:b/>
          <w:sz w:val="22"/>
          <w:szCs w:val="22"/>
        </w:rPr>
        <w:t xml:space="preserve">Sujeto Obligado </w:t>
      </w:r>
      <w:r w:rsidRPr="00CD49F4">
        <w:rPr>
          <w:rFonts w:ascii="Palatino Linotype" w:eastAsia="Palatino Linotype" w:hAnsi="Palatino Linotype" w:cs="Palatino Linotype"/>
          <w:sz w:val="22"/>
          <w:szCs w:val="22"/>
        </w:rPr>
        <w:t>adjuntó lo siguiente:</w:t>
      </w:r>
    </w:p>
    <w:p w14:paraId="3230C1D3" w14:textId="77777777" w:rsidR="00C103E8" w:rsidRPr="00CD49F4" w:rsidRDefault="00BB5551" w:rsidP="00F64D67">
      <w:pPr>
        <w:spacing w:before="240" w:after="240" w:line="360" w:lineRule="auto"/>
        <w:ind w:right="49"/>
        <w:jc w:val="both"/>
        <w:rPr>
          <w:rFonts w:ascii="Palatino Linotype" w:hAnsi="Palatino Linotype"/>
          <w:sz w:val="22"/>
          <w:szCs w:val="22"/>
        </w:rPr>
      </w:pPr>
      <w:r w:rsidRPr="00CD49F4">
        <w:rPr>
          <w:rFonts w:ascii="Palatino Linotype" w:eastAsia="Palatino Linotype" w:hAnsi="Palatino Linotype" w:cs="Palatino Linotype"/>
          <w:sz w:val="22"/>
          <w:szCs w:val="22"/>
        </w:rPr>
        <w:t xml:space="preserve">- </w:t>
      </w:r>
      <w:r w:rsidR="00EC53BD" w:rsidRPr="00CD49F4">
        <w:rPr>
          <w:rFonts w:ascii="Palatino Linotype" w:eastAsia="Palatino Linotype" w:hAnsi="Palatino Linotype" w:cs="Palatino Linotype"/>
          <w:sz w:val="22"/>
          <w:szCs w:val="22"/>
        </w:rPr>
        <w:t xml:space="preserve">Oficio número </w:t>
      </w:r>
      <w:r w:rsidR="00694E58" w:rsidRPr="00CD49F4">
        <w:rPr>
          <w:rFonts w:ascii="Palatino Linotype" w:hAnsi="Palatino Linotype"/>
          <w:sz w:val="22"/>
          <w:szCs w:val="22"/>
        </w:rPr>
        <w:t xml:space="preserve">DMAYEC/ECA/01274/2025, mediante el cual </w:t>
      </w:r>
      <w:r w:rsidR="00DF7E10" w:rsidRPr="00CD49F4">
        <w:rPr>
          <w:rFonts w:ascii="Palatino Linotype" w:hAnsi="Palatino Linotype"/>
          <w:sz w:val="22"/>
          <w:szCs w:val="22"/>
        </w:rPr>
        <w:t xml:space="preserve">la Directora de Medio Ambiente y Ecología </w:t>
      </w:r>
      <w:r w:rsidR="00BF3936" w:rsidRPr="00CD49F4">
        <w:rPr>
          <w:rFonts w:ascii="Palatino Linotype" w:hAnsi="Palatino Linotype"/>
          <w:sz w:val="22"/>
          <w:szCs w:val="22"/>
        </w:rPr>
        <w:t xml:space="preserve">manifestó que tiene un registro de que se llevó a cabo una poda en Calle 12 Avenida Hierro de un árbol con nombre científico Schinus Molle (pirul), asimismo, </w:t>
      </w:r>
      <w:r w:rsidR="00EE7660" w:rsidRPr="00CD49F4">
        <w:rPr>
          <w:rFonts w:ascii="Palatino Linotype" w:hAnsi="Palatino Linotype"/>
          <w:sz w:val="22"/>
          <w:szCs w:val="22"/>
        </w:rPr>
        <w:t>indicó el procedimiento para obtener la</w:t>
      </w:r>
      <w:r w:rsidR="00C103E8" w:rsidRPr="00CD49F4">
        <w:rPr>
          <w:rFonts w:ascii="Palatino Linotype" w:hAnsi="Palatino Linotype"/>
          <w:sz w:val="22"/>
          <w:szCs w:val="22"/>
        </w:rPr>
        <w:t xml:space="preserve">s </w:t>
      </w:r>
      <w:r w:rsidR="00EE7660" w:rsidRPr="00CD49F4">
        <w:rPr>
          <w:rFonts w:ascii="Palatino Linotype" w:hAnsi="Palatino Linotype"/>
          <w:sz w:val="22"/>
          <w:szCs w:val="22"/>
        </w:rPr>
        <w:t>copia</w:t>
      </w:r>
      <w:r w:rsidR="00C103E8" w:rsidRPr="00CD49F4">
        <w:rPr>
          <w:rFonts w:ascii="Palatino Linotype" w:hAnsi="Palatino Linotype"/>
          <w:sz w:val="22"/>
          <w:szCs w:val="22"/>
        </w:rPr>
        <w:t>s</w:t>
      </w:r>
      <w:r w:rsidR="00EE7660" w:rsidRPr="00CD49F4">
        <w:rPr>
          <w:rFonts w:ascii="Palatino Linotype" w:hAnsi="Palatino Linotype"/>
          <w:sz w:val="22"/>
          <w:szCs w:val="22"/>
        </w:rPr>
        <w:t xml:space="preserve"> certificada</w:t>
      </w:r>
      <w:r w:rsidR="00C103E8" w:rsidRPr="00CD49F4">
        <w:rPr>
          <w:rFonts w:ascii="Palatino Linotype" w:hAnsi="Palatino Linotype"/>
          <w:sz w:val="22"/>
          <w:szCs w:val="22"/>
        </w:rPr>
        <w:t>s correspondientes.</w:t>
      </w:r>
    </w:p>
    <w:p w14:paraId="36932E81" w14:textId="71EBB4FB" w:rsidR="000B144D" w:rsidRPr="00CD49F4" w:rsidRDefault="000B144D" w:rsidP="000B144D">
      <w:pPr>
        <w:tabs>
          <w:tab w:val="left" w:pos="5071"/>
        </w:tabs>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b/>
          <w:sz w:val="22"/>
          <w:szCs w:val="22"/>
        </w:rPr>
        <w:t xml:space="preserve">3. Interposición del recurso de revisión. </w:t>
      </w:r>
      <w:r w:rsidRPr="00CD49F4">
        <w:rPr>
          <w:rFonts w:ascii="Palatino Linotype" w:eastAsia="Palatino Linotype" w:hAnsi="Palatino Linotype" w:cs="Palatino Linotype"/>
          <w:sz w:val="22"/>
          <w:szCs w:val="22"/>
        </w:rPr>
        <w:t xml:space="preserve">Inconforme con los términos de la respuesta emitida por parte del </w:t>
      </w:r>
      <w:r w:rsidRPr="00CD49F4">
        <w:rPr>
          <w:rFonts w:ascii="Palatino Linotype" w:eastAsia="Palatino Linotype" w:hAnsi="Palatino Linotype" w:cs="Palatino Linotype"/>
          <w:b/>
          <w:sz w:val="22"/>
          <w:szCs w:val="22"/>
        </w:rPr>
        <w:t>Sujeto Obligado</w:t>
      </w:r>
      <w:r w:rsidRPr="00CD49F4">
        <w:rPr>
          <w:rFonts w:ascii="Palatino Linotype" w:eastAsia="Palatino Linotype" w:hAnsi="Palatino Linotype" w:cs="Palatino Linotype"/>
          <w:sz w:val="22"/>
          <w:szCs w:val="22"/>
        </w:rPr>
        <w:t xml:space="preserve">, el </w:t>
      </w:r>
      <w:r w:rsidR="00500C76" w:rsidRPr="00CD49F4">
        <w:rPr>
          <w:rFonts w:ascii="Palatino Linotype" w:eastAsia="Palatino Linotype" w:hAnsi="Palatino Linotype" w:cs="Palatino Linotype"/>
          <w:b/>
          <w:sz w:val="22"/>
          <w:szCs w:val="22"/>
        </w:rPr>
        <w:t>diecinueve de diciembre</w:t>
      </w:r>
      <w:r w:rsidRPr="00CD49F4">
        <w:rPr>
          <w:rFonts w:ascii="Palatino Linotype" w:eastAsia="Palatino Linotype" w:hAnsi="Palatino Linotype" w:cs="Palatino Linotype"/>
          <w:b/>
          <w:sz w:val="22"/>
          <w:szCs w:val="22"/>
        </w:rPr>
        <w:t xml:space="preserve"> de dos mil veinticinco,</w:t>
      </w:r>
      <w:r w:rsidRPr="00CD49F4">
        <w:rPr>
          <w:rFonts w:ascii="Palatino Linotype" w:eastAsia="Palatino Linotype" w:hAnsi="Palatino Linotype" w:cs="Palatino Linotype"/>
          <w:sz w:val="22"/>
          <w:szCs w:val="22"/>
        </w:rPr>
        <w:t xml:space="preserve"> la parte </w:t>
      </w:r>
      <w:r w:rsidRPr="00CD49F4">
        <w:rPr>
          <w:rFonts w:ascii="Palatino Linotype" w:eastAsia="Palatino Linotype" w:hAnsi="Palatino Linotype" w:cs="Palatino Linotype"/>
          <w:b/>
          <w:sz w:val="22"/>
          <w:szCs w:val="22"/>
        </w:rPr>
        <w:t>Recurrente</w:t>
      </w:r>
      <w:r w:rsidRPr="00CD49F4">
        <w:rPr>
          <w:rFonts w:ascii="Palatino Linotype" w:eastAsia="Palatino Linotype" w:hAnsi="Palatino Linotype" w:cs="Palatino Linotype"/>
          <w:sz w:val="22"/>
          <w:szCs w:val="22"/>
        </w:rPr>
        <w:t xml:space="preserve"> interpuso el recurso de revisión a través de </w:t>
      </w:r>
      <w:r w:rsidRPr="00CD49F4">
        <w:rPr>
          <w:rFonts w:ascii="Palatino Linotype" w:eastAsia="Palatino Linotype" w:hAnsi="Palatino Linotype" w:cs="Palatino Linotype"/>
          <w:b/>
          <w:sz w:val="22"/>
          <w:szCs w:val="22"/>
        </w:rPr>
        <w:t xml:space="preserve">SAIMEX, </w:t>
      </w:r>
      <w:r w:rsidRPr="00CD49F4">
        <w:rPr>
          <w:rFonts w:ascii="Palatino Linotype" w:eastAsia="Palatino Linotype" w:hAnsi="Palatino Linotype" w:cs="Palatino Linotype"/>
          <w:sz w:val="22"/>
          <w:szCs w:val="22"/>
        </w:rPr>
        <w:t>mediante la cual requirió lo siguiente:</w:t>
      </w:r>
    </w:p>
    <w:p w14:paraId="7024EFF6" w14:textId="77777777" w:rsidR="00C8599E" w:rsidRPr="00CD49F4" w:rsidRDefault="00812BF1" w:rsidP="00B24180">
      <w:pPr>
        <w:spacing w:before="240" w:after="240" w:line="360" w:lineRule="auto"/>
        <w:ind w:right="49"/>
        <w:jc w:val="both"/>
        <w:rPr>
          <w:rFonts w:ascii="Palatino Linotype" w:eastAsia="Palatino Linotype" w:hAnsi="Palatino Linotype" w:cs="Palatino Linotype"/>
          <w:b/>
          <w:sz w:val="22"/>
          <w:szCs w:val="22"/>
        </w:rPr>
      </w:pPr>
      <w:r w:rsidRPr="00CD49F4">
        <w:rPr>
          <w:rFonts w:ascii="Palatino Linotype" w:eastAsia="Palatino Linotype" w:hAnsi="Palatino Linotype" w:cs="Palatino Linotype"/>
          <w:b/>
          <w:sz w:val="22"/>
          <w:szCs w:val="22"/>
        </w:rPr>
        <w:t xml:space="preserve">Acto impugnado: </w:t>
      </w:r>
    </w:p>
    <w:p w14:paraId="54169931" w14:textId="59357F24" w:rsidR="00C8599E" w:rsidRPr="00CD49F4" w:rsidRDefault="00812BF1" w:rsidP="00B24180">
      <w:pPr>
        <w:tabs>
          <w:tab w:val="left" w:pos="2745"/>
        </w:tabs>
        <w:spacing w:before="240" w:after="240"/>
        <w:ind w:left="851" w:right="900"/>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w:t>
      </w:r>
      <w:r w:rsidR="00500C76" w:rsidRPr="00CD49F4">
        <w:rPr>
          <w:rFonts w:ascii="Palatino Linotype" w:eastAsia="Palatino Linotype" w:hAnsi="Palatino Linotype" w:cs="Palatino Linotype"/>
          <w:i/>
          <w:sz w:val="22"/>
          <w:szCs w:val="22"/>
        </w:rPr>
        <w:t>Dirección de Medio Ambiente y Ecología. Solicito copia certificada SIN COSTO del reporte de trabajo de campo, o documento generado por personal de la Dirección de Medio Ambiente y Ecología, en que se detalle los trabajos realizados, recursos utilizados y Dependencias participantes, el día 07 de agosto de 2025, en la Colonia Rustica Xalostoc.</w:t>
      </w:r>
      <w:r w:rsidRPr="00CD49F4">
        <w:rPr>
          <w:rFonts w:ascii="Palatino Linotype" w:eastAsia="Palatino Linotype" w:hAnsi="Palatino Linotype" w:cs="Palatino Linotype"/>
          <w:i/>
          <w:sz w:val="22"/>
          <w:szCs w:val="22"/>
        </w:rPr>
        <w:t>” (sic)</w:t>
      </w:r>
    </w:p>
    <w:p w14:paraId="01FFCB24" w14:textId="77777777" w:rsidR="00C8599E" w:rsidRPr="00CD49F4" w:rsidRDefault="00812BF1" w:rsidP="00B24180">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CD49F4">
        <w:rPr>
          <w:rFonts w:ascii="Palatino Linotype" w:eastAsia="Palatino Linotype" w:hAnsi="Palatino Linotype" w:cs="Palatino Linotype"/>
          <w:b/>
          <w:sz w:val="22"/>
          <w:szCs w:val="22"/>
        </w:rPr>
        <w:t>Y, Razones o motivos de inconformidad</w:t>
      </w:r>
      <w:r w:rsidRPr="00CD49F4">
        <w:rPr>
          <w:rFonts w:ascii="Palatino Linotype" w:eastAsia="Palatino Linotype" w:hAnsi="Palatino Linotype" w:cs="Palatino Linotype"/>
          <w:sz w:val="22"/>
          <w:szCs w:val="22"/>
        </w:rPr>
        <w:t>:</w:t>
      </w:r>
    </w:p>
    <w:p w14:paraId="4D20CB7D" w14:textId="64B206AD" w:rsidR="00C8599E" w:rsidRPr="00CD49F4" w:rsidRDefault="00812BF1" w:rsidP="00B24180">
      <w:pPr>
        <w:tabs>
          <w:tab w:val="left" w:pos="2745"/>
        </w:tabs>
        <w:spacing w:before="240" w:after="240"/>
        <w:ind w:left="851" w:right="900"/>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w:t>
      </w:r>
      <w:r w:rsidR="00500C76" w:rsidRPr="00CD49F4">
        <w:rPr>
          <w:rFonts w:ascii="Palatino Linotype" w:eastAsia="Palatino Linotype" w:hAnsi="Palatino Linotype" w:cs="Palatino Linotype"/>
          <w:i/>
          <w:sz w:val="22"/>
          <w:szCs w:val="22"/>
        </w:rPr>
        <w:t>Agradeceré copia certificada SIN COSTO de conformidad a la Ley General de Transparencia y Acceso a la Información Publica.</w:t>
      </w:r>
      <w:r w:rsidRPr="00CD49F4">
        <w:rPr>
          <w:rFonts w:ascii="Palatino Linotype" w:eastAsia="Palatino Linotype" w:hAnsi="Palatino Linotype" w:cs="Palatino Linotype"/>
          <w:i/>
          <w:sz w:val="22"/>
          <w:szCs w:val="22"/>
        </w:rPr>
        <w:t>” (sic)</w:t>
      </w:r>
    </w:p>
    <w:p w14:paraId="7E2B6914" w14:textId="59C705A0" w:rsidR="00C8599E" w:rsidRPr="00CD49F4" w:rsidRDefault="004321C0" w:rsidP="00B24180">
      <w:pPr>
        <w:spacing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b/>
          <w:sz w:val="22"/>
          <w:szCs w:val="22"/>
        </w:rPr>
        <w:t>4</w:t>
      </w:r>
      <w:r w:rsidR="00812BF1" w:rsidRPr="00CD49F4">
        <w:rPr>
          <w:rFonts w:ascii="Palatino Linotype" w:eastAsia="Palatino Linotype" w:hAnsi="Palatino Linotype" w:cs="Palatino Linotype"/>
          <w:b/>
          <w:sz w:val="22"/>
          <w:szCs w:val="22"/>
        </w:rPr>
        <w:t xml:space="preserve">. Turno. </w:t>
      </w:r>
      <w:r w:rsidR="00812BF1" w:rsidRPr="00CD49F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812BF1" w:rsidRPr="00CD49F4">
        <w:rPr>
          <w:rFonts w:ascii="Palatino Linotype" w:eastAsia="Palatino Linotype" w:hAnsi="Palatino Linotype" w:cs="Palatino Linotype"/>
          <w:sz w:val="22"/>
          <w:szCs w:val="22"/>
        </w:rPr>
        <w:lastRenderedPageBreak/>
        <w:t xml:space="preserve">a la Comisionada </w:t>
      </w:r>
      <w:r w:rsidR="00812BF1" w:rsidRPr="00CD49F4">
        <w:rPr>
          <w:rFonts w:ascii="Palatino Linotype" w:eastAsia="Palatino Linotype" w:hAnsi="Palatino Linotype" w:cs="Palatino Linotype"/>
          <w:b/>
          <w:sz w:val="22"/>
          <w:szCs w:val="22"/>
        </w:rPr>
        <w:t xml:space="preserve">Guadalupe Ramírez Peña, </w:t>
      </w:r>
      <w:r w:rsidR="00812BF1" w:rsidRPr="00CD49F4">
        <w:rPr>
          <w:rFonts w:ascii="Palatino Linotype" w:eastAsia="Palatino Linotype" w:hAnsi="Palatino Linotype" w:cs="Palatino Linotype"/>
          <w:sz w:val="22"/>
          <w:szCs w:val="22"/>
        </w:rPr>
        <w:t>a efecto de que analizara sobre su admisión o su desechamiento.</w:t>
      </w:r>
    </w:p>
    <w:p w14:paraId="626B1FF8" w14:textId="6A236F74" w:rsidR="00C8599E" w:rsidRPr="00CD49F4" w:rsidRDefault="004321C0" w:rsidP="00B24180">
      <w:pPr>
        <w:spacing w:before="240" w:after="240" w:line="360" w:lineRule="auto"/>
        <w:jc w:val="both"/>
        <w:rPr>
          <w:rFonts w:ascii="Palatino Linotype" w:eastAsia="Palatino Linotype" w:hAnsi="Palatino Linotype" w:cs="Palatino Linotype"/>
          <w:b/>
          <w:sz w:val="22"/>
          <w:szCs w:val="22"/>
        </w:rPr>
      </w:pPr>
      <w:r w:rsidRPr="00CD49F4">
        <w:rPr>
          <w:rFonts w:ascii="Palatino Linotype" w:eastAsia="Palatino Linotype" w:hAnsi="Palatino Linotype" w:cs="Palatino Linotype"/>
          <w:b/>
          <w:sz w:val="22"/>
          <w:szCs w:val="22"/>
        </w:rPr>
        <w:t>5</w:t>
      </w:r>
      <w:r w:rsidR="00812BF1" w:rsidRPr="00CD49F4">
        <w:rPr>
          <w:rFonts w:ascii="Palatino Linotype" w:eastAsia="Palatino Linotype" w:hAnsi="Palatino Linotype" w:cs="Palatino Linotype"/>
          <w:b/>
          <w:sz w:val="22"/>
          <w:szCs w:val="22"/>
        </w:rPr>
        <w:t>. Admisión del Recurso de revisión.</w:t>
      </w:r>
      <w:r w:rsidR="00812BF1" w:rsidRPr="00CD49F4">
        <w:rPr>
          <w:rFonts w:ascii="Palatino Linotype" w:eastAsia="Palatino Linotype" w:hAnsi="Palatino Linotype" w:cs="Palatino Linotype"/>
          <w:sz w:val="22"/>
          <w:szCs w:val="22"/>
        </w:rPr>
        <w:t xml:space="preserve"> El</w:t>
      </w:r>
      <w:r w:rsidR="00812BF1" w:rsidRPr="00CD49F4">
        <w:rPr>
          <w:rFonts w:ascii="Palatino Linotype" w:eastAsia="Palatino Linotype" w:hAnsi="Palatino Linotype" w:cs="Palatino Linotype"/>
          <w:b/>
          <w:sz w:val="22"/>
          <w:szCs w:val="22"/>
        </w:rPr>
        <w:t xml:space="preserve"> </w:t>
      </w:r>
      <w:r w:rsidR="00500C76" w:rsidRPr="00CD49F4">
        <w:rPr>
          <w:rFonts w:ascii="Palatino Linotype" w:eastAsia="Palatino Linotype" w:hAnsi="Palatino Linotype" w:cs="Palatino Linotype"/>
          <w:b/>
          <w:sz w:val="22"/>
          <w:szCs w:val="22"/>
        </w:rPr>
        <w:t>quince de enero</w:t>
      </w:r>
      <w:r w:rsidR="00812BF1" w:rsidRPr="00CD49F4">
        <w:rPr>
          <w:rFonts w:ascii="Palatino Linotype" w:eastAsia="Palatino Linotype" w:hAnsi="Palatino Linotype" w:cs="Palatino Linotype"/>
          <w:b/>
          <w:sz w:val="22"/>
          <w:szCs w:val="22"/>
        </w:rPr>
        <w:t xml:space="preserve"> de dos mil </w:t>
      </w:r>
      <w:r w:rsidR="005C7167" w:rsidRPr="00CD49F4">
        <w:rPr>
          <w:rFonts w:ascii="Palatino Linotype" w:eastAsia="Palatino Linotype" w:hAnsi="Palatino Linotype" w:cs="Palatino Linotype"/>
          <w:b/>
          <w:sz w:val="22"/>
          <w:szCs w:val="22"/>
        </w:rPr>
        <w:t>veintiséis</w:t>
      </w:r>
      <w:r w:rsidR="00812BF1" w:rsidRPr="00CD49F4">
        <w:rPr>
          <w:rFonts w:ascii="Palatino Linotype" w:eastAsia="Palatino Linotype" w:hAnsi="Palatino Linotype" w:cs="Palatino Linotype"/>
          <w:b/>
          <w:sz w:val="22"/>
          <w:szCs w:val="22"/>
        </w:rPr>
        <w:t xml:space="preserve">, </w:t>
      </w:r>
      <w:r w:rsidR="00812BF1" w:rsidRPr="00CD49F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812BF1" w:rsidRPr="00CD49F4">
        <w:rPr>
          <w:rFonts w:ascii="Palatino Linotype" w:eastAsia="Palatino Linotype" w:hAnsi="Palatino Linotype" w:cs="Palatino Linotype"/>
          <w:b/>
          <w:sz w:val="22"/>
          <w:szCs w:val="22"/>
        </w:rPr>
        <w:t xml:space="preserve">Sujeto Obligado </w:t>
      </w:r>
      <w:r w:rsidR="00812BF1" w:rsidRPr="00CD49F4">
        <w:rPr>
          <w:rFonts w:ascii="Palatino Linotype" w:eastAsia="Palatino Linotype" w:hAnsi="Palatino Linotype" w:cs="Palatino Linotype"/>
          <w:sz w:val="22"/>
          <w:szCs w:val="22"/>
        </w:rPr>
        <w:t>presentara su informe justificado.</w:t>
      </w:r>
    </w:p>
    <w:p w14:paraId="6F33E924" w14:textId="77777777" w:rsidR="00C51041" w:rsidRPr="00CD49F4" w:rsidRDefault="004321C0" w:rsidP="004509C7">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CD49F4">
        <w:rPr>
          <w:rFonts w:ascii="Palatino Linotype" w:eastAsia="Palatino Linotype" w:hAnsi="Palatino Linotype" w:cs="Palatino Linotype"/>
          <w:b/>
          <w:sz w:val="22"/>
          <w:szCs w:val="22"/>
        </w:rPr>
        <w:t>6</w:t>
      </w:r>
      <w:r w:rsidR="00812BF1" w:rsidRPr="00CD49F4">
        <w:rPr>
          <w:rFonts w:ascii="Palatino Linotype" w:eastAsia="Palatino Linotype" w:hAnsi="Palatino Linotype" w:cs="Palatino Linotype"/>
          <w:b/>
          <w:sz w:val="22"/>
          <w:szCs w:val="22"/>
        </w:rPr>
        <w:t>. Manifestaciones</w:t>
      </w:r>
      <w:r w:rsidR="00812BF1" w:rsidRPr="00CD49F4">
        <w:rPr>
          <w:rFonts w:ascii="Palatino Linotype" w:eastAsia="Palatino Linotype" w:hAnsi="Palatino Linotype" w:cs="Palatino Linotype"/>
          <w:sz w:val="22"/>
          <w:szCs w:val="22"/>
        </w:rPr>
        <w:t xml:space="preserve">. </w:t>
      </w:r>
      <w:r w:rsidR="00D07DB1" w:rsidRPr="00CD49F4">
        <w:rPr>
          <w:rFonts w:ascii="Palatino Linotype" w:eastAsia="Palatino Linotype" w:hAnsi="Palatino Linotype" w:cs="Palatino Linotype"/>
          <w:sz w:val="22"/>
          <w:szCs w:val="22"/>
        </w:rPr>
        <w:t xml:space="preserve">El </w:t>
      </w:r>
      <w:r w:rsidR="005C7167" w:rsidRPr="00CD49F4">
        <w:rPr>
          <w:rFonts w:ascii="Palatino Linotype" w:eastAsia="Palatino Linotype" w:hAnsi="Palatino Linotype" w:cs="Palatino Linotype"/>
          <w:b/>
          <w:sz w:val="22"/>
          <w:szCs w:val="22"/>
        </w:rPr>
        <w:t>quince de enero</w:t>
      </w:r>
      <w:r w:rsidR="00D07DB1" w:rsidRPr="00CD49F4">
        <w:rPr>
          <w:rFonts w:ascii="Palatino Linotype" w:eastAsia="Palatino Linotype" w:hAnsi="Palatino Linotype" w:cs="Palatino Linotype"/>
          <w:b/>
          <w:sz w:val="22"/>
          <w:szCs w:val="22"/>
        </w:rPr>
        <w:t xml:space="preserve"> dos mil </w:t>
      </w:r>
      <w:r w:rsidR="005C7167" w:rsidRPr="00CD49F4">
        <w:rPr>
          <w:rFonts w:ascii="Palatino Linotype" w:eastAsia="Palatino Linotype" w:hAnsi="Palatino Linotype" w:cs="Palatino Linotype"/>
          <w:b/>
          <w:sz w:val="22"/>
          <w:szCs w:val="22"/>
        </w:rPr>
        <w:t>veintiséis</w:t>
      </w:r>
      <w:r w:rsidR="00D07DB1" w:rsidRPr="00CD49F4">
        <w:rPr>
          <w:rFonts w:ascii="Palatino Linotype" w:eastAsia="Palatino Linotype" w:hAnsi="Palatino Linotype" w:cs="Palatino Linotype"/>
          <w:sz w:val="22"/>
          <w:szCs w:val="22"/>
        </w:rPr>
        <w:t xml:space="preserve">, el </w:t>
      </w:r>
      <w:r w:rsidR="00D07DB1" w:rsidRPr="00CD49F4">
        <w:rPr>
          <w:rFonts w:ascii="Palatino Linotype" w:eastAsia="Palatino Linotype" w:hAnsi="Palatino Linotype" w:cs="Palatino Linotype"/>
          <w:b/>
          <w:sz w:val="22"/>
          <w:szCs w:val="22"/>
        </w:rPr>
        <w:t>Sujeto Obligado</w:t>
      </w:r>
      <w:r w:rsidR="00D07DB1" w:rsidRPr="00CD49F4">
        <w:rPr>
          <w:rFonts w:ascii="Palatino Linotype" w:eastAsia="Palatino Linotype" w:hAnsi="Palatino Linotype" w:cs="Palatino Linotype"/>
          <w:sz w:val="22"/>
          <w:szCs w:val="22"/>
        </w:rPr>
        <w:t xml:space="preserve"> remitió, a través de SAIMEX,</w:t>
      </w:r>
      <w:r w:rsidR="005C7167" w:rsidRPr="00CD49F4">
        <w:rPr>
          <w:rFonts w:ascii="Palatino Linotype" w:eastAsia="Palatino Linotype" w:hAnsi="Palatino Linotype" w:cs="Palatino Linotype"/>
          <w:sz w:val="22"/>
          <w:szCs w:val="22"/>
        </w:rPr>
        <w:t xml:space="preserve"> </w:t>
      </w:r>
      <w:r w:rsidR="00C51041" w:rsidRPr="00CD49F4">
        <w:rPr>
          <w:rFonts w:ascii="Palatino Linotype" w:eastAsia="Palatino Linotype" w:hAnsi="Palatino Linotype" w:cs="Palatino Linotype"/>
          <w:sz w:val="22"/>
          <w:szCs w:val="22"/>
        </w:rPr>
        <w:t>lo siguiente:</w:t>
      </w:r>
    </w:p>
    <w:p w14:paraId="67022DEB" w14:textId="1107A903" w:rsidR="005C7167" w:rsidRPr="00CD49F4" w:rsidRDefault="00C51041" w:rsidP="004509C7">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O</w:t>
      </w:r>
      <w:r w:rsidR="005C7167" w:rsidRPr="00CD49F4">
        <w:rPr>
          <w:rFonts w:ascii="Palatino Linotype" w:eastAsia="Palatino Linotype" w:hAnsi="Palatino Linotype" w:cs="Palatino Linotype"/>
          <w:sz w:val="22"/>
          <w:szCs w:val="22"/>
        </w:rPr>
        <w:t>ficio CT/UT/ECA/073/2026</w:t>
      </w:r>
      <w:r w:rsidR="00AC694A" w:rsidRPr="00CD49F4">
        <w:rPr>
          <w:rFonts w:ascii="Palatino Linotype" w:eastAsia="Palatino Linotype" w:hAnsi="Palatino Linotype" w:cs="Palatino Linotype"/>
          <w:sz w:val="22"/>
          <w:szCs w:val="22"/>
        </w:rPr>
        <w:t>.</w:t>
      </w:r>
      <w:r w:rsidR="005C7167" w:rsidRPr="00CD49F4">
        <w:rPr>
          <w:rFonts w:ascii="Palatino Linotype" w:eastAsia="Palatino Linotype" w:hAnsi="Palatino Linotype" w:cs="Palatino Linotype"/>
          <w:sz w:val="22"/>
          <w:szCs w:val="22"/>
        </w:rPr>
        <w:t xml:space="preserve"> </w:t>
      </w:r>
      <w:r w:rsidR="00AA1AB5" w:rsidRPr="00CD49F4">
        <w:rPr>
          <w:rFonts w:ascii="Palatino Linotype" w:eastAsia="Palatino Linotype" w:hAnsi="Palatino Linotype" w:cs="Palatino Linotype"/>
          <w:sz w:val="22"/>
          <w:szCs w:val="22"/>
        </w:rPr>
        <w:t>mediante el cual la</w:t>
      </w:r>
      <w:r w:rsidRPr="00CD49F4">
        <w:rPr>
          <w:rFonts w:ascii="Palatino Linotype" w:eastAsia="Palatino Linotype" w:hAnsi="Palatino Linotype" w:cs="Palatino Linotype"/>
          <w:sz w:val="22"/>
          <w:szCs w:val="22"/>
        </w:rPr>
        <w:t xml:space="preserve"> Titular de </w:t>
      </w:r>
      <w:r w:rsidR="00953ABD" w:rsidRPr="00CD49F4">
        <w:rPr>
          <w:rFonts w:ascii="Palatino Linotype" w:eastAsia="Palatino Linotype" w:hAnsi="Palatino Linotype" w:cs="Palatino Linotype"/>
          <w:sz w:val="22"/>
          <w:szCs w:val="22"/>
        </w:rPr>
        <w:t xml:space="preserve">la Unidad de Transparencia y Acceso a la Información Pública, </w:t>
      </w:r>
      <w:r w:rsidR="00074B71" w:rsidRPr="00CD49F4">
        <w:rPr>
          <w:rFonts w:ascii="Palatino Linotype" w:eastAsia="Palatino Linotype" w:hAnsi="Palatino Linotype" w:cs="Palatino Linotype"/>
          <w:sz w:val="22"/>
          <w:szCs w:val="22"/>
        </w:rPr>
        <w:t xml:space="preserve">ratificó en lo sustancial </w:t>
      </w:r>
      <w:r w:rsidR="00A97299" w:rsidRPr="00CD49F4">
        <w:rPr>
          <w:rFonts w:ascii="Palatino Linotype" w:eastAsia="Palatino Linotype" w:hAnsi="Palatino Linotype" w:cs="Palatino Linotype"/>
          <w:sz w:val="22"/>
          <w:szCs w:val="22"/>
        </w:rPr>
        <w:t xml:space="preserve">la respuesta proporcionada </w:t>
      </w:r>
      <w:r w:rsidR="00953ABD" w:rsidRPr="00CD49F4">
        <w:rPr>
          <w:rFonts w:ascii="Palatino Linotype" w:eastAsia="Palatino Linotype" w:hAnsi="Palatino Linotype" w:cs="Palatino Linotype"/>
          <w:sz w:val="22"/>
          <w:szCs w:val="22"/>
        </w:rPr>
        <w:t xml:space="preserve">por la Directora de Medio Ambiente y Ecología </w:t>
      </w:r>
      <w:r w:rsidR="00A97299" w:rsidRPr="00CD49F4">
        <w:rPr>
          <w:rFonts w:ascii="Palatino Linotype" w:eastAsia="Palatino Linotype" w:hAnsi="Palatino Linotype" w:cs="Palatino Linotype"/>
          <w:sz w:val="22"/>
          <w:szCs w:val="22"/>
        </w:rPr>
        <w:t>en primera instancia</w:t>
      </w:r>
      <w:r w:rsidR="00953ABD" w:rsidRPr="00CD49F4">
        <w:rPr>
          <w:rFonts w:ascii="Palatino Linotype" w:eastAsia="Palatino Linotype" w:hAnsi="Palatino Linotype" w:cs="Palatino Linotype"/>
          <w:sz w:val="22"/>
          <w:szCs w:val="22"/>
        </w:rPr>
        <w:t>.</w:t>
      </w:r>
    </w:p>
    <w:p w14:paraId="7BD3AAFC" w14:textId="7E6D52F7" w:rsidR="00AC694A" w:rsidRPr="00CD49F4" w:rsidRDefault="00AC694A" w:rsidP="004509C7">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 Oficio </w:t>
      </w:r>
      <w:r w:rsidRPr="00CD49F4">
        <w:rPr>
          <w:rFonts w:ascii="Palatino Linotype" w:hAnsi="Palatino Linotype"/>
          <w:sz w:val="22"/>
          <w:szCs w:val="22"/>
        </w:rPr>
        <w:t xml:space="preserve">DMAYEC/ECA/0052/2026, mediante el cual </w:t>
      </w:r>
      <w:r w:rsidRPr="00CD49F4">
        <w:rPr>
          <w:rFonts w:ascii="Palatino Linotype" w:eastAsia="Palatino Linotype" w:hAnsi="Palatino Linotype" w:cs="Palatino Linotype"/>
          <w:sz w:val="22"/>
          <w:szCs w:val="22"/>
        </w:rPr>
        <w:t xml:space="preserve">la Directora de Medio Ambiente y Ecología </w:t>
      </w:r>
      <w:r w:rsidR="0086457A" w:rsidRPr="00CD49F4">
        <w:rPr>
          <w:rFonts w:ascii="Palatino Linotype" w:eastAsia="Palatino Linotype" w:hAnsi="Palatino Linotype" w:cs="Palatino Linotype"/>
          <w:sz w:val="22"/>
          <w:szCs w:val="22"/>
        </w:rPr>
        <w:t>ratificó la respuesta proporcionada en sus términos.</w:t>
      </w:r>
    </w:p>
    <w:p w14:paraId="224547EB" w14:textId="32386262" w:rsidR="004509C7" w:rsidRPr="00CD49F4" w:rsidRDefault="0086457A" w:rsidP="004509C7">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N</w:t>
      </w:r>
      <w:r w:rsidR="00D07DB1" w:rsidRPr="00CD49F4">
        <w:rPr>
          <w:rFonts w:ascii="Palatino Linotype" w:eastAsia="Palatino Linotype" w:hAnsi="Palatino Linotype" w:cs="Palatino Linotype"/>
          <w:sz w:val="22"/>
          <w:szCs w:val="22"/>
        </w:rPr>
        <w:t xml:space="preserve">o obstante, </w:t>
      </w:r>
      <w:r w:rsidRPr="00CD49F4">
        <w:rPr>
          <w:rFonts w:ascii="Palatino Linotype" w:eastAsia="Palatino Linotype" w:hAnsi="Palatino Linotype" w:cs="Palatino Linotype"/>
          <w:sz w:val="22"/>
          <w:szCs w:val="22"/>
        </w:rPr>
        <w:t xml:space="preserve">dicha información </w:t>
      </w:r>
      <w:r w:rsidR="00D07DB1" w:rsidRPr="00CD49F4">
        <w:rPr>
          <w:rFonts w:ascii="Palatino Linotype" w:eastAsia="Palatino Linotype" w:hAnsi="Palatino Linotype" w:cs="Palatino Linotype"/>
          <w:sz w:val="22"/>
          <w:szCs w:val="22"/>
        </w:rPr>
        <w:t>se hizo del conocimiento de la persona solicitante a efecto de que manifestara lo que a su derecho estimara conveniente, siendo omisa en ejercer dicha prerrogativa.</w:t>
      </w:r>
    </w:p>
    <w:p w14:paraId="72F11FC7" w14:textId="358F200F" w:rsidR="00DE5210" w:rsidRPr="00CD49F4" w:rsidRDefault="0086457A" w:rsidP="00DE521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b/>
          <w:sz w:val="22"/>
          <w:szCs w:val="22"/>
        </w:rPr>
        <w:t>7</w:t>
      </w:r>
      <w:r w:rsidR="00DE5210" w:rsidRPr="00CD49F4">
        <w:rPr>
          <w:rFonts w:ascii="Palatino Linotype" w:eastAsia="Palatino Linotype" w:hAnsi="Palatino Linotype" w:cs="Palatino Linotype"/>
          <w:b/>
          <w:sz w:val="22"/>
          <w:szCs w:val="22"/>
        </w:rPr>
        <w:t xml:space="preserve">. Cierre de instrucción. </w:t>
      </w:r>
      <w:r w:rsidR="00DE5210" w:rsidRPr="00CD49F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CD49F4">
        <w:rPr>
          <w:rFonts w:ascii="Palatino Linotype" w:eastAsia="Palatino Linotype" w:hAnsi="Palatino Linotype" w:cs="Palatino Linotype"/>
          <w:b/>
          <w:sz w:val="22"/>
          <w:szCs w:val="22"/>
        </w:rPr>
        <w:t>treinta de enero</w:t>
      </w:r>
      <w:r w:rsidR="00DE5210" w:rsidRPr="00CD49F4">
        <w:rPr>
          <w:rFonts w:ascii="Palatino Linotype" w:eastAsia="Palatino Linotype" w:hAnsi="Palatino Linotype" w:cs="Palatino Linotype"/>
          <w:b/>
          <w:sz w:val="22"/>
          <w:szCs w:val="22"/>
        </w:rPr>
        <w:t xml:space="preserve"> de dos mil veintiséis</w:t>
      </w:r>
      <w:r w:rsidR="00DE5210" w:rsidRPr="00CD49F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03E934B" w14:textId="77777777"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BA58BCC" w14:textId="77777777" w:rsidR="00C8599E" w:rsidRPr="00CD49F4" w:rsidRDefault="00812BF1" w:rsidP="00B24180">
      <w:pPr>
        <w:widowControl w:val="0"/>
        <w:spacing w:before="240" w:after="240" w:line="360" w:lineRule="auto"/>
        <w:jc w:val="center"/>
        <w:rPr>
          <w:rFonts w:ascii="Palatino Linotype" w:eastAsia="Palatino Linotype" w:hAnsi="Palatino Linotype" w:cs="Palatino Linotype"/>
          <w:b/>
          <w:sz w:val="22"/>
          <w:szCs w:val="22"/>
        </w:rPr>
      </w:pPr>
      <w:r w:rsidRPr="00CD49F4">
        <w:rPr>
          <w:rFonts w:ascii="Palatino Linotype" w:eastAsia="Palatino Linotype" w:hAnsi="Palatino Linotype" w:cs="Palatino Linotype"/>
          <w:b/>
          <w:sz w:val="22"/>
          <w:szCs w:val="22"/>
        </w:rPr>
        <w:t>II. C O N S I D E R A N D O S</w:t>
      </w:r>
    </w:p>
    <w:p w14:paraId="21BA53FD" w14:textId="0434CA02" w:rsidR="003E4149" w:rsidRPr="00CD49F4" w:rsidRDefault="00812BF1" w:rsidP="00B2418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b/>
          <w:sz w:val="22"/>
          <w:szCs w:val="22"/>
        </w:rPr>
        <w:t>Primero. Competencia.</w:t>
      </w:r>
      <w:r w:rsidRPr="00CD49F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3E4149" w:rsidRPr="00CD49F4">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9A7C23" w14:textId="77777777"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CD49F4">
        <w:rPr>
          <w:rFonts w:ascii="Palatino Linotype" w:eastAsia="Palatino Linotype" w:hAnsi="Palatino Linotype" w:cs="Palatino Linotype"/>
          <w:b/>
          <w:sz w:val="22"/>
          <w:szCs w:val="22"/>
        </w:rPr>
        <w:t>Segundo. Oportunidad y Procedibilidad del Recurso de Revisión</w:t>
      </w:r>
      <w:r w:rsidRPr="00CD49F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A993723" w14:textId="13580A7A"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D49F4">
        <w:rPr>
          <w:rFonts w:ascii="Palatino Linotype" w:eastAsia="Palatino Linotype" w:hAnsi="Palatino Linotype" w:cs="Palatino Linotype"/>
          <w:b/>
          <w:sz w:val="22"/>
          <w:szCs w:val="22"/>
        </w:rPr>
        <w:t xml:space="preserve">Sujeto Obligado </w:t>
      </w:r>
      <w:r w:rsidRPr="00CD49F4">
        <w:rPr>
          <w:rFonts w:ascii="Palatino Linotype" w:eastAsia="Palatino Linotype" w:hAnsi="Palatino Linotype" w:cs="Palatino Linotype"/>
          <w:sz w:val="22"/>
          <w:szCs w:val="22"/>
        </w:rPr>
        <w:t xml:space="preserve">remitió la respuesta a la solicitud de información el día </w:t>
      </w:r>
      <w:r w:rsidR="0086457A" w:rsidRPr="00CD49F4">
        <w:rPr>
          <w:rFonts w:ascii="Palatino Linotype" w:eastAsia="Palatino Linotype" w:hAnsi="Palatino Linotype" w:cs="Palatino Linotype"/>
          <w:b/>
          <w:sz w:val="22"/>
          <w:szCs w:val="22"/>
        </w:rPr>
        <w:t>once de diciembre</w:t>
      </w:r>
      <w:r w:rsidR="00DE5210" w:rsidRPr="00CD49F4">
        <w:rPr>
          <w:rFonts w:ascii="Palatino Linotype" w:eastAsia="Palatino Linotype" w:hAnsi="Palatino Linotype" w:cs="Palatino Linotype"/>
          <w:b/>
          <w:sz w:val="22"/>
          <w:szCs w:val="22"/>
        </w:rPr>
        <w:t xml:space="preserve"> </w:t>
      </w:r>
      <w:r w:rsidR="001614A0" w:rsidRPr="00CD49F4">
        <w:rPr>
          <w:rFonts w:ascii="Palatino Linotype" w:eastAsia="Palatino Linotype" w:hAnsi="Palatino Linotype" w:cs="Palatino Linotype"/>
          <w:b/>
          <w:sz w:val="22"/>
          <w:szCs w:val="22"/>
        </w:rPr>
        <w:t xml:space="preserve">de dos mil </w:t>
      </w:r>
      <w:r w:rsidR="00DE5210" w:rsidRPr="00CD49F4">
        <w:rPr>
          <w:rFonts w:ascii="Palatino Linotype" w:eastAsia="Palatino Linotype" w:hAnsi="Palatino Linotype" w:cs="Palatino Linotype"/>
          <w:b/>
          <w:sz w:val="22"/>
          <w:szCs w:val="22"/>
        </w:rPr>
        <w:t>veinticinco</w:t>
      </w:r>
      <w:r w:rsidRPr="00CD49F4">
        <w:rPr>
          <w:rFonts w:ascii="Palatino Linotype" w:eastAsia="Palatino Linotype" w:hAnsi="Palatino Linotype" w:cs="Palatino Linotype"/>
          <w:b/>
          <w:sz w:val="22"/>
          <w:szCs w:val="22"/>
        </w:rPr>
        <w:t xml:space="preserve">, </w:t>
      </w:r>
      <w:r w:rsidRPr="00CD49F4">
        <w:rPr>
          <w:rFonts w:ascii="Palatino Linotype" w:eastAsia="Palatino Linotype" w:hAnsi="Palatino Linotype" w:cs="Palatino Linotype"/>
          <w:sz w:val="22"/>
          <w:szCs w:val="22"/>
        </w:rPr>
        <w:t xml:space="preserve">mientras que el recurso de revisión interpuesto por la parte </w:t>
      </w:r>
      <w:r w:rsidRPr="00CD49F4">
        <w:rPr>
          <w:rFonts w:ascii="Palatino Linotype" w:eastAsia="Palatino Linotype" w:hAnsi="Palatino Linotype" w:cs="Palatino Linotype"/>
          <w:b/>
          <w:sz w:val="22"/>
          <w:szCs w:val="22"/>
        </w:rPr>
        <w:t xml:space="preserve">Recurrente, </w:t>
      </w:r>
      <w:r w:rsidRPr="00CD49F4">
        <w:rPr>
          <w:rFonts w:ascii="Palatino Linotype" w:eastAsia="Palatino Linotype" w:hAnsi="Palatino Linotype" w:cs="Palatino Linotype"/>
          <w:sz w:val="22"/>
          <w:szCs w:val="22"/>
        </w:rPr>
        <w:t>se tuvo por presentado el día</w:t>
      </w:r>
      <w:r w:rsidR="00AE7275" w:rsidRPr="00CD49F4">
        <w:rPr>
          <w:rFonts w:ascii="Palatino Linotype" w:eastAsia="Palatino Linotype" w:hAnsi="Palatino Linotype" w:cs="Palatino Linotype"/>
          <w:sz w:val="22"/>
          <w:szCs w:val="22"/>
        </w:rPr>
        <w:t xml:space="preserve"> </w:t>
      </w:r>
      <w:r w:rsidR="0086457A" w:rsidRPr="00CD49F4">
        <w:rPr>
          <w:rFonts w:ascii="Palatino Linotype" w:eastAsia="Palatino Linotype" w:hAnsi="Palatino Linotype" w:cs="Palatino Linotype"/>
          <w:b/>
          <w:sz w:val="22"/>
          <w:szCs w:val="22"/>
        </w:rPr>
        <w:t xml:space="preserve">diecinueve de diciembre </w:t>
      </w:r>
      <w:r w:rsidR="00DE5210" w:rsidRPr="00CD49F4">
        <w:rPr>
          <w:rFonts w:ascii="Palatino Linotype" w:eastAsia="Palatino Linotype" w:hAnsi="Palatino Linotype" w:cs="Palatino Linotype"/>
          <w:b/>
          <w:sz w:val="22"/>
          <w:szCs w:val="22"/>
        </w:rPr>
        <w:t>de dos mil veinticinco</w:t>
      </w:r>
      <w:r w:rsidRPr="00CD49F4">
        <w:rPr>
          <w:rFonts w:ascii="Palatino Linotype" w:eastAsia="Palatino Linotype" w:hAnsi="Palatino Linotype" w:cs="Palatino Linotype"/>
          <w:b/>
          <w:sz w:val="22"/>
          <w:szCs w:val="22"/>
        </w:rPr>
        <w:t xml:space="preserve">, </w:t>
      </w:r>
      <w:r w:rsidRPr="00CD49F4">
        <w:rPr>
          <w:rFonts w:ascii="Palatino Linotype" w:eastAsia="Palatino Linotype" w:hAnsi="Palatino Linotype" w:cs="Palatino Linotype"/>
          <w:sz w:val="22"/>
          <w:szCs w:val="22"/>
        </w:rPr>
        <w:t xml:space="preserve">esto es, </w:t>
      </w:r>
      <w:r w:rsidR="00C3718E" w:rsidRPr="00CD49F4">
        <w:rPr>
          <w:rFonts w:ascii="Palatino Linotype" w:eastAsia="Palatino Linotype" w:hAnsi="Palatino Linotype" w:cs="Palatino Linotype"/>
          <w:sz w:val="22"/>
          <w:szCs w:val="22"/>
        </w:rPr>
        <w:t xml:space="preserve">al </w:t>
      </w:r>
      <w:r w:rsidR="0086457A" w:rsidRPr="00CD49F4">
        <w:rPr>
          <w:rFonts w:ascii="Palatino Linotype" w:eastAsia="Palatino Linotype" w:hAnsi="Palatino Linotype" w:cs="Palatino Linotype"/>
          <w:sz w:val="22"/>
          <w:szCs w:val="22"/>
        </w:rPr>
        <w:t>sexto</w:t>
      </w:r>
      <w:r w:rsidR="00C3718E" w:rsidRPr="00CD49F4">
        <w:rPr>
          <w:rFonts w:ascii="Palatino Linotype" w:eastAsia="Palatino Linotype" w:hAnsi="Palatino Linotype" w:cs="Palatino Linotype"/>
          <w:sz w:val="22"/>
          <w:szCs w:val="22"/>
        </w:rPr>
        <w:t xml:space="preserve"> día</w:t>
      </w:r>
      <w:r w:rsidR="00CA3D09" w:rsidRPr="00CD49F4">
        <w:rPr>
          <w:rFonts w:ascii="Palatino Linotype" w:eastAsia="Palatino Linotype" w:hAnsi="Palatino Linotype" w:cs="Palatino Linotype"/>
          <w:sz w:val="22"/>
          <w:szCs w:val="22"/>
        </w:rPr>
        <w:t xml:space="preserve"> hábil posterior a aquel</w:t>
      </w:r>
      <w:r w:rsidR="00C3718E" w:rsidRPr="00CD49F4">
        <w:rPr>
          <w:rFonts w:ascii="Palatino Linotype" w:eastAsia="Palatino Linotype" w:hAnsi="Palatino Linotype" w:cs="Palatino Linotype"/>
          <w:sz w:val="22"/>
          <w:szCs w:val="22"/>
        </w:rPr>
        <w:t xml:space="preserve"> </w:t>
      </w:r>
      <w:r w:rsidR="00761E4F" w:rsidRPr="00CD49F4">
        <w:rPr>
          <w:rFonts w:ascii="Palatino Linotype" w:eastAsia="Palatino Linotype" w:hAnsi="Palatino Linotype" w:cs="Palatino Linotype"/>
          <w:sz w:val="22"/>
          <w:szCs w:val="22"/>
        </w:rPr>
        <w:t xml:space="preserve">en </w:t>
      </w:r>
      <w:r w:rsidR="00CA3D09" w:rsidRPr="00CD49F4">
        <w:rPr>
          <w:rFonts w:ascii="Palatino Linotype" w:eastAsia="Palatino Linotype" w:hAnsi="Palatino Linotype" w:cs="Palatino Linotype"/>
          <w:sz w:val="22"/>
          <w:szCs w:val="22"/>
        </w:rPr>
        <w:t xml:space="preserve">el </w:t>
      </w:r>
      <w:r w:rsidRPr="00CD49F4">
        <w:rPr>
          <w:rFonts w:ascii="Palatino Linotype" w:eastAsia="Palatino Linotype" w:hAnsi="Palatino Linotype" w:cs="Palatino Linotype"/>
          <w:sz w:val="22"/>
          <w:szCs w:val="22"/>
        </w:rPr>
        <w:t>que tuvo conocimiento de la respuesta impugnada. En este sentido, se concluye que el presente recurso de revisión se encuentra dentro de los márgenes temporales previstos en las disposiciones legales referidas.</w:t>
      </w:r>
    </w:p>
    <w:p w14:paraId="25C0F508" w14:textId="77777777" w:rsidR="0086457A" w:rsidRPr="00CD49F4" w:rsidRDefault="0086457A" w:rsidP="0086457A">
      <w:pPr>
        <w:tabs>
          <w:tab w:val="left" w:pos="7938"/>
        </w:tabs>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CD49F4">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6F783FC" w14:textId="4A46BDAA"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CD49F4">
        <w:rPr>
          <w:rFonts w:ascii="Palatino Linotype" w:eastAsia="Palatino Linotype" w:hAnsi="Palatino Linotype" w:cs="Palatino Linotype"/>
          <w:b/>
          <w:sz w:val="22"/>
          <w:szCs w:val="22"/>
        </w:rPr>
        <w:t>Recurrente</w:t>
      </w:r>
      <w:r w:rsidRPr="00CD49F4">
        <w:rPr>
          <w:rFonts w:ascii="Palatino Linotype" w:eastAsia="Palatino Linotype" w:hAnsi="Palatino Linotype" w:cs="Palatino Linotype"/>
          <w:sz w:val="22"/>
          <w:szCs w:val="22"/>
        </w:rPr>
        <w:t xml:space="preserve"> en sus motivos de inconformidad, de </w:t>
      </w:r>
      <w:r w:rsidR="0086457A" w:rsidRPr="00CD49F4">
        <w:rPr>
          <w:rFonts w:ascii="Palatino Linotype" w:eastAsia="Palatino Linotype" w:hAnsi="Palatino Linotype" w:cs="Palatino Linotype"/>
          <w:sz w:val="22"/>
          <w:szCs w:val="22"/>
        </w:rPr>
        <w:t>acuerdo al artículo 179, fraccio</w:t>
      </w:r>
      <w:r w:rsidRPr="00CD49F4">
        <w:rPr>
          <w:rFonts w:ascii="Palatino Linotype" w:eastAsia="Palatino Linotype" w:hAnsi="Palatino Linotype" w:cs="Palatino Linotype"/>
          <w:sz w:val="22"/>
          <w:szCs w:val="22"/>
        </w:rPr>
        <w:t>n</w:t>
      </w:r>
      <w:r w:rsidR="0086457A" w:rsidRPr="00CD49F4">
        <w:rPr>
          <w:rFonts w:ascii="Palatino Linotype" w:eastAsia="Palatino Linotype" w:hAnsi="Palatino Linotype" w:cs="Palatino Linotype"/>
          <w:sz w:val="22"/>
          <w:szCs w:val="22"/>
        </w:rPr>
        <w:t>es</w:t>
      </w:r>
      <w:r w:rsidRPr="00CD49F4">
        <w:rPr>
          <w:rFonts w:ascii="Palatino Linotype" w:eastAsia="Palatino Linotype" w:hAnsi="Palatino Linotype" w:cs="Palatino Linotype"/>
          <w:sz w:val="22"/>
          <w:szCs w:val="22"/>
        </w:rPr>
        <w:t xml:space="preserve"> </w:t>
      </w:r>
      <w:r w:rsidR="006044DA" w:rsidRPr="00CD49F4">
        <w:rPr>
          <w:rFonts w:ascii="Palatino Linotype" w:eastAsia="Palatino Linotype" w:hAnsi="Palatino Linotype" w:cs="Palatino Linotype"/>
          <w:sz w:val="22"/>
          <w:szCs w:val="22"/>
        </w:rPr>
        <w:t>I</w:t>
      </w:r>
      <w:r w:rsidR="0086457A" w:rsidRPr="00CD49F4">
        <w:rPr>
          <w:rFonts w:ascii="Palatino Linotype" w:eastAsia="Palatino Linotype" w:hAnsi="Palatino Linotype" w:cs="Palatino Linotype"/>
          <w:sz w:val="22"/>
          <w:szCs w:val="22"/>
        </w:rPr>
        <w:t xml:space="preserve"> y X</w:t>
      </w:r>
      <w:r w:rsidRPr="00CD49F4">
        <w:rPr>
          <w:rFonts w:ascii="Palatino Linotype" w:eastAsia="Palatino Linotype" w:hAnsi="Palatino Linotype" w:cs="Palatino Linotype"/>
          <w:sz w:val="22"/>
          <w:szCs w:val="22"/>
        </w:rPr>
        <w:t xml:space="preserve"> del ordenamiento legal citado, que a la letra dice: </w:t>
      </w:r>
    </w:p>
    <w:p w14:paraId="102193EB" w14:textId="6AE22E45" w:rsidR="00C8599E" w:rsidRPr="00CD49F4" w:rsidRDefault="00812BF1" w:rsidP="00B24180">
      <w:pPr>
        <w:tabs>
          <w:tab w:val="left" w:pos="7938"/>
        </w:tabs>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w:t>
      </w:r>
      <w:r w:rsidRPr="00CD49F4">
        <w:rPr>
          <w:rFonts w:ascii="Palatino Linotype" w:eastAsia="Palatino Linotype" w:hAnsi="Palatino Linotype" w:cs="Palatino Linotype"/>
          <w:b/>
          <w:i/>
          <w:sz w:val="22"/>
          <w:szCs w:val="22"/>
        </w:rPr>
        <w:t>Artículo 179.</w:t>
      </w:r>
      <w:r w:rsidRPr="00CD49F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17CAEF4" w14:textId="77777777" w:rsidR="0086457A" w:rsidRPr="00CD49F4" w:rsidRDefault="006044DA" w:rsidP="0086457A">
      <w:pPr>
        <w:tabs>
          <w:tab w:val="left" w:pos="7938"/>
        </w:tabs>
        <w:spacing w:before="120" w:after="120"/>
        <w:ind w:left="851" w:right="900"/>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b/>
          <w:i/>
          <w:sz w:val="22"/>
          <w:szCs w:val="22"/>
        </w:rPr>
        <w:t xml:space="preserve">I. </w:t>
      </w:r>
      <w:r w:rsidRPr="00CD49F4">
        <w:rPr>
          <w:rFonts w:ascii="Palatino Linotype" w:eastAsia="Palatino Linotype" w:hAnsi="Palatino Linotype" w:cs="Palatino Linotype"/>
          <w:bCs/>
          <w:i/>
          <w:sz w:val="22"/>
          <w:szCs w:val="22"/>
        </w:rPr>
        <w:t>La negativa a la información solicitada</w:t>
      </w:r>
      <w:r w:rsidR="00812BF1" w:rsidRPr="00CD49F4">
        <w:rPr>
          <w:rFonts w:ascii="Palatino Linotype" w:eastAsia="Palatino Linotype" w:hAnsi="Palatino Linotype" w:cs="Palatino Linotype"/>
          <w:i/>
          <w:sz w:val="22"/>
          <w:szCs w:val="22"/>
        </w:rPr>
        <w:t>;</w:t>
      </w:r>
    </w:p>
    <w:p w14:paraId="032891A1" w14:textId="77777777" w:rsidR="0086457A" w:rsidRPr="00CD49F4" w:rsidRDefault="0086457A" w:rsidP="0086457A">
      <w:pPr>
        <w:tabs>
          <w:tab w:val="left" w:pos="7938"/>
        </w:tabs>
        <w:spacing w:before="120" w:after="120"/>
        <w:ind w:left="851" w:right="900"/>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w:t>
      </w:r>
    </w:p>
    <w:p w14:paraId="73344C9A" w14:textId="0EE4E9A6" w:rsidR="00C8599E" w:rsidRPr="00CD49F4" w:rsidRDefault="0086457A" w:rsidP="0086457A">
      <w:pPr>
        <w:tabs>
          <w:tab w:val="left" w:pos="7938"/>
        </w:tabs>
        <w:spacing w:before="120" w:after="120"/>
        <w:ind w:left="851" w:right="900"/>
        <w:jc w:val="both"/>
        <w:rPr>
          <w:rFonts w:ascii="Palatino Linotype" w:eastAsia="Palatino Linotype" w:hAnsi="Palatino Linotype" w:cs="Palatino Linotype"/>
          <w:i/>
          <w:sz w:val="22"/>
          <w:szCs w:val="22"/>
        </w:rPr>
      </w:pPr>
      <w:r w:rsidRPr="00CD49F4">
        <w:rPr>
          <w:rFonts w:ascii="Palatino Linotype" w:hAnsi="Palatino Linotype"/>
          <w:b/>
          <w:i/>
          <w:sz w:val="22"/>
          <w:szCs w:val="22"/>
        </w:rPr>
        <w:t>X.</w:t>
      </w:r>
      <w:r w:rsidRPr="00CD49F4">
        <w:rPr>
          <w:rFonts w:ascii="Palatino Linotype" w:hAnsi="Palatino Linotype"/>
          <w:i/>
          <w:sz w:val="22"/>
          <w:szCs w:val="22"/>
        </w:rPr>
        <w:t xml:space="preserve"> Los costos o tiempos de entrega de la información</w:t>
      </w:r>
      <w:r w:rsidRPr="00CD49F4">
        <w:rPr>
          <w:rFonts w:ascii="Palatino Linotype" w:hAnsi="Palatino Linotype"/>
          <w:sz w:val="22"/>
          <w:szCs w:val="22"/>
        </w:rPr>
        <w:t>;</w:t>
      </w:r>
      <w:r w:rsidR="00812BF1" w:rsidRPr="00CD49F4">
        <w:rPr>
          <w:rFonts w:ascii="Palatino Linotype" w:eastAsia="Palatino Linotype" w:hAnsi="Palatino Linotype" w:cs="Palatino Linotype"/>
          <w:i/>
          <w:sz w:val="22"/>
          <w:szCs w:val="22"/>
        </w:rPr>
        <w:t>”</w:t>
      </w:r>
    </w:p>
    <w:p w14:paraId="386B980F" w14:textId="77777777" w:rsidR="00C8599E" w:rsidRPr="00CD49F4" w:rsidRDefault="00812BF1" w:rsidP="00B24180">
      <w:pPr>
        <w:spacing w:before="240" w:after="240" w:line="360" w:lineRule="auto"/>
        <w:jc w:val="both"/>
        <w:rPr>
          <w:rFonts w:ascii="Palatino Linotype" w:eastAsia="Palatino Linotype" w:hAnsi="Palatino Linotype" w:cs="Palatino Linotype"/>
          <w:b/>
          <w:sz w:val="22"/>
          <w:szCs w:val="22"/>
        </w:rPr>
      </w:pPr>
      <w:r w:rsidRPr="00CD49F4">
        <w:rPr>
          <w:rFonts w:ascii="Palatino Linotype" w:eastAsia="Palatino Linotype" w:hAnsi="Palatino Linotype" w:cs="Palatino Linotype"/>
          <w:b/>
          <w:sz w:val="22"/>
          <w:szCs w:val="22"/>
        </w:rPr>
        <w:t xml:space="preserve">Tercero. Materia de la revisión. </w:t>
      </w:r>
      <w:r w:rsidRPr="00CD49F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D49F4">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CD49F4">
        <w:rPr>
          <w:rFonts w:ascii="Palatino Linotype" w:eastAsia="Palatino Linotype" w:hAnsi="Palatino Linotype" w:cs="Palatino Linotype"/>
          <w:sz w:val="22"/>
          <w:szCs w:val="22"/>
        </w:rPr>
        <w:t xml:space="preserve">de la parte </w:t>
      </w:r>
      <w:r w:rsidRPr="00CD49F4">
        <w:rPr>
          <w:rFonts w:ascii="Palatino Linotype" w:eastAsia="Palatino Linotype" w:hAnsi="Palatino Linotype" w:cs="Palatino Linotype"/>
          <w:b/>
          <w:sz w:val="22"/>
          <w:szCs w:val="22"/>
        </w:rPr>
        <w:t>Recurrente</w:t>
      </w:r>
      <w:r w:rsidRPr="00CD49F4">
        <w:rPr>
          <w:rFonts w:ascii="Palatino Linotype" w:eastAsia="Palatino Linotype" w:hAnsi="Palatino Linotype" w:cs="Palatino Linotype"/>
          <w:sz w:val="22"/>
          <w:szCs w:val="22"/>
        </w:rPr>
        <w:t>, o en su defecto, en caso de ser procedente, ordenar la entrega de información.</w:t>
      </w:r>
    </w:p>
    <w:p w14:paraId="12B54D18" w14:textId="77777777"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CD49F4">
        <w:rPr>
          <w:rFonts w:ascii="Palatino Linotype" w:eastAsia="Palatino Linotype" w:hAnsi="Palatino Linotype" w:cs="Palatino Linotype"/>
          <w:b/>
          <w:sz w:val="22"/>
          <w:szCs w:val="22"/>
        </w:rPr>
        <w:t xml:space="preserve">Cuarto. Estudio del asunto. </w:t>
      </w:r>
      <w:r w:rsidRPr="00CD49F4">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05B5CCC" w14:textId="77777777" w:rsidR="00C8599E" w:rsidRPr="00CD49F4" w:rsidRDefault="00812BF1" w:rsidP="00B24180">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w:t>
      </w:r>
      <w:r w:rsidRPr="00CD49F4">
        <w:rPr>
          <w:rFonts w:ascii="Palatino Linotype" w:eastAsia="Palatino Linotype" w:hAnsi="Palatino Linotype" w:cs="Palatino Linotype"/>
          <w:b/>
          <w:i/>
          <w:sz w:val="22"/>
          <w:szCs w:val="22"/>
        </w:rPr>
        <w:t>Artículo 4</w:t>
      </w:r>
      <w:r w:rsidRPr="00CD49F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03D819" w14:textId="77777777" w:rsidR="00C8599E" w:rsidRPr="00CD49F4" w:rsidRDefault="00812BF1" w:rsidP="00B24180">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D49F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8616B1" w14:textId="77777777" w:rsidR="00C8599E" w:rsidRPr="00CD49F4" w:rsidRDefault="00812BF1" w:rsidP="00B24180">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D49F4">
        <w:rPr>
          <w:rFonts w:ascii="Palatino Linotype" w:eastAsia="Palatino Linotype" w:hAnsi="Palatino Linotype" w:cs="Palatino Linotype"/>
          <w:i/>
          <w:sz w:val="22"/>
          <w:szCs w:val="22"/>
        </w:rPr>
        <w:t>.”</w:t>
      </w:r>
    </w:p>
    <w:p w14:paraId="25215573" w14:textId="77777777"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AD7EBC1" w14:textId="77777777" w:rsidR="00C8599E" w:rsidRPr="00CD49F4" w:rsidRDefault="00812BF1" w:rsidP="00B24180">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b/>
          <w:i/>
          <w:sz w:val="22"/>
          <w:szCs w:val="22"/>
        </w:rPr>
        <w:t>“Artículo 12.-</w:t>
      </w:r>
      <w:r w:rsidRPr="00CD49F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7C0FD3" w14:textId="77777777" w:rsidR="00C8599E" w:rsidRPr="00CD49F4" w:rsidRDefault="00812BF1" w:rsidP="00B24180">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D49F4">
        <w:rPr>
          <w:rFonts w:ascii="Palatino Linotype" w:eastAsia="Palatino Linotype" w:hAnsi="Palatino Linotype" w:cs="Palatino Linotype"/>
          <w:i/>
          <w:sz w:val="22"/>
          <w:szCs w:val="22"/>
        </w:rPr>
        <w:t xml:space="preserve">. </w:t>
      </w:r>
      <w:r w:rsidRPr="00CD49F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A77DAC8" w14:textId="77777777" w:rsidR="00C8599E" w:rsidRPr="00CD49F4" w:rsidRDefault="00812BF1" w:rsidP="00B24180">
      <w:pPr>
        <w:spacing w:before="240" w:after="240" w:line="360" w:lineRule="auto"/>
        <w:ind w:right="-93"/>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3110F4A" w14:textId="77777777" w:rsidR="00C8599E" w:rsidRPr="00CD49F4" w:rsidRDefault="00812BF1" w:rsidP="00B24180">
      <w:pPr>
        <w:spacing w:before="240" w:after="240" w:line="360" w:lineRule="auto"/>
        <w:jc w:val="both"/>
        <w:rPr>
          <w:rFonts w:ascii="Palatino Linotype" w:eastAsia="Palatino Linotype" w:hAnsi="Palatino Linotype" w:cs="Palatino Linotype"/>
          <w:b/>
          <w:sz w:val="22"/>
          <w:szCs w:val="22"/>
        </w:rPr>
      </w:pPr>
      <w:r w:rsidRPr="00CD49F4">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CD49F4">
        <w:rPr>
          <w:rFonts w:ascii="Palatino Linotype" w:eastAsia="Palatino Linotype" w:hAnsi="Palatino Linotype" w:cs="Palatino Linotype"/>
          <w:b/>
          <w:sz w:val="22"/>
          <w:szCs w:val="22"/>
        </w:rPr>
        <w:t xml:space="preserve"> </w:t>
      </w:r>
    </w:p>
    <w:p w14:paraId="10843B30" w14:textId="77777777" w:rsidR="00C8599E" w:rsidRPr="00CD49F4" w:rsidRDefault="00812BF1" w:rsidP="00B24180">
      <w:pPr>
        <w:spacing w:before="120" w:after="120"/>
        <w:ind w:left="1134"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 xml:space="preserve"> “</w:t>
      </w:r>
      <w:r w:rsidRPr="00CD49F4">
        <w:rPr>
          <w:rFonts w:ascii="Palatino Linotype" w:eastAsia="Palatino Linotype" w:hAnsi="Palatino Linotype" w:cs="Palatino Linotype"/>
          <w:b/>
          <w:i/>
          <w:sz w:val="22"/>
          <w:szCs w:val="22"/>
        </w:rPr>
        <w:t>No existe obligación de elaborar documentos ad hoc para atender las solicitudes de acceso a la información.</w:t>
      </w:r>
      <w:r w:rsidRPr="00CD49F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BDF67D8" w14:textId="77777777" w:rsidR="00C8599E" w:rsidRPr="00CD49F4" w:rsidRDefault="00812BF1" w:rsidP="00B24180">
      <w:pPr>
        <w:spacing w:before="120" w:after="12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9FA748" w14:textId="77777777" w:rsidR="00C8599E" w:rsidRPr="00CD49F4" w:rsidRDefault="00812BF1" w:rsidP="00B24180">
      <w:pPr>
        <w:spacing w:before="120" w:after="12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BE13883" w14:textId="77777777" w:rsidR="00C8599E" w:rsidRPr="00CD49F4" w:rsidRDefault="00812BF1" w:rsidP="008B6147">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w:t>
      </w:r>
      <w:r w:rsidRPr="00CD49F4">
        <w:rPr>
          <w:rFonts w:ascii="Palatino Linotype" w:eastAsia="Palatino Linotype" w:hAnsi="Palatino Linotype" w:cs="Palatino Linotype"/>
          <w:b/>
          <w:i/>
          <w:sz w:val="22"/>
          <w:szCs w:val="22"/>
        </w:rPr>
        <w:t xml:space="preserve">Artículo 3. </w:t>
      </w:r>
      <w:r w:rsidRPr="00CD49F4">
        <w:rPr>
          <w:rFonts w:ascii="Palatino Linotype" w:eastAsia="Palatino Linotype" w:hAnsi="Palatino Linotype" w:cs="Palatino Linotype"/>
          <w:i/>
          <w:sz w:val="22"/>
          <w:szCs w:val="22"/>
        </w:rPr>
        <w:t>Para los efectos de la presente Ley se entenderá por:</w:t>
      </w:r>
    </w:p>
    <w:p w14:paraId="0A42051C" w14:textId="77777777" w:rsidR="00C8599E" w:rsidRPr="00CD49F4" w:rsidRDefault="00812BF1" w:rsidP="008B6147">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w:t>
      </w:r>
    </w:p>
    <w:p w14:paraId="21CABF0B" w14:textId="77777777" w:rsidR="00C8599E" w:rsidRPr="00CD49F4" w:rsidRDefault="00812BF1" w:rsidP="008B6147">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b/>
          <w:i/>
          <w:sz w:val="22"/>
          <w:szCs w:val="22"/>
        </w:rPr>
        <w:t>XI. Documento:</w:t>
      </w:r>
      <w:r w:rsidRPr="00CD49F4">
        <w:rPr>
          <w:rFonts w:ascii="Palatino Linotype" w:eastAsia="Palatino Linotype" w:hAnsi="Palatino Linotype" w:cs="Palatino Linotype"/>
          <w:i/>
          <w:sz w:val="22"/>
          <w:szCs w:val="22"/>
        </w:rPr>
        <w:t xml:space="preserve"> Los expedientes, reportes, estudios, actas</w:t>
      </w:r>
      <w:r w:rsidRPr="00CD49F4">
        <w:rPr>
          <w:rFonts w:ascii="Palatino Linotype" w:eastAsia="Palatino Linotype" w:hAnsi="Palatino Linotype" w:cs="Palatino Linotype"/>
          <w:b/>
          <w:i/>
          <w:sz w:val="22"/>
          <w:szCs w:val="22"/>
        </w:rPr>
        <w:t>,</w:t>
      </w:r>
      <w:r w:rsidRPr="00CD49F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A0FC17D" w14:textId="77777777"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7ED6F7" w14:textId="77777777" w:rsidR="00C8599E" w:rsidRPr="00CD49F4" w:rsidRDefault="00812BF1" w:rsidP="008B6147">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b/>
          <w:sz w:val="22"/>
          <w:szCs w:val="22"/>
        </w:rPr>
        <w:t>“</w:t>
      </w:r>
      <w:r w:rsidRPr="00CD49F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D49F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0993A1" w14:textId="77777777" w:rsidR="00C8599E" w:rsidRPr="00CD49F4" w:rsidRDefault="00812BF1" w:rsidP="008B6147">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4714F6B" w14:textId="77777777" w:rsidR="00C8599E" w:rsidRPr="00CD49F4" w:rsidRDefault="00812BF1" w:rsidP="008B6147">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A00A418" w14:textId="77777777" w:rsidR="00C8599E" w:rsidRPr="00CD49F4" w:rsidRDefault="00812BF1" w:rsidP="008B6147">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5A41FF6" w14:textId="77777777" w:rsidR="00C8599E" w:rsidRPr="00CD49F4" w:rsidRDefault="00812BF1" w:rsidP="008B6147">
      <w:pP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46AE1C7" w14:textId="77777777" w:rsidR="00C8599E" w:rsidRPr="00CD49F4" w:rsidRDefault="00812BF1" w:rsidP="00B24180">
      <w:pPr>
        <w:spacing w:before="240" w:after="240" w:line="360" w:lineRule="auto"/>
        <w:ind w:right="51"/>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647F16" w14:textId="77777777"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16C4923" w14:textId="77777777" w:rsidR="00C8599E" w:rsidRPr="00CD49F4" w:rsidRDefault="00812BF1" w:rsidP="00B24180">
      <w:pPr>
        <w:spacing w:before="240" w:after="240" w:line="360" w:lineRule="auto"/>
        <w:ind w:right="51"/>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CD49F4">
        <w:rPr>
          <w:rFonts w:ascii="Palatino Linotype" w:eastAsia="Palatino Linotype" w:hAnsi="Palatino Linotype" w:cs="Palatino Linotype"/>
          <w:b/>
          <w:sz w:val="22"/>
          <w:szCs w:val="22"/>
        </w:rPr>
        <w:t>Recurrente</w:t>
      </w:r>
      <w:r w:rsidRPr="00CD49F4">
        <w:rPr>
          <w:rFonts w:ascii="Palatino Linotype" w:eastAsia="Palatino Linotype" w:hAnsi="Palatino Linotype" w:cs="Palatino Linotype"/>
          <w:sz w:val="22"/>
          <w:szCs w:val="22"/>
        </w:rPr>
        <w:t xml:space="preserve"> requirió al </w:t>
      </w:r>
      <w:r w:rsidRPr="00CD49F4">
        <w:rPr>
          <w:rFonts w:ascii="Palatino Linotype" w:eastAsia="Palatino Linotype" w:hAnsi="Palatino Linotype" w:cs="Palatino Linotype"/>
          <w:b/>
          <w:sz w:val="22"/>
          <w:szCs w:val="22"/>
        </w:rPr>
        <w:t xml:space="preserve">Sujeto Obligado </w:t>
      </w:r>
      <w:r w:rsidRPr="00CD49F4">
        <w:rPr>
          <w:rFonts w:ascii="Palatino Linotype" w:eastAsia="Palatino Linotype" w:hAnsi="Palatino Linotype" w:cs="Palatino Linotype"/>
          <w:sz w:val="22"/>
          <w:szCs w:val="22"/>
        </w:rPr>
        <w:t>le proporcione, información consistente en lo siguiente:</w:t>
      </w:r>
    </w:p>
    <w:p w14:paraId="5CC85B70" w14:textId="404215B8" w:rsidR="003A30A1" w:rsidRPr="00CD49F4" w:rsidRDefault="00E75DA6" w:rsidP="00706F17">
      <w:pPr>
        <w:spacing w:before="240" w:after="240" w:line="360" w:lineRule="auto"/>
        <w:ind w:left="284" w:right="51"/>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1. Reporte de trabajo de campo, o documento generado por personal de la Dirección de Medio Ambiente y Ecología, en que se detalle</w:t>
      </w:r>
      <w:r w:rsidR="00706F17" w:rsidRPr="00CD49F4">
        <w:rPr>
          <w:rFonts w:ascii="Palatino Linotype" w:eastAsia="Palatino Linotype" w:hAnsi="Palatino Linotype" w:cs="Palatino Linotype"/>
          <w:sz w:val="22"/>
          <w:szCs w:val="22"/>
        </w:rPr>
        <w:t>n</w:t>
      </w:r>
      <w:r w:rsidRPr="00CD49F4">
        <w:rPr>
          <w:rFonts w:ascii="Palatino Linotype" w:eastAsia="Palatino Linotype" w:hAnsi="Palatino Linotype" w:cs="Palatino Linotype"/>
          <w:sz w:val="22"/>
          <w:szCs w:val="22"/>
        </w:rPr>
        <w:t xml:space="preserve"> los trabajos realizados, recursos utilizados y Dependencias participantes, el día 07 de agosto de 2025, en la Colonia Rustica Xalostoc</w:t>
      </w:r>
      <w:r w:rsidR="00706F17" w:rsidRPr="00CD49F4">
        <w:rPr>
          <w:rFonts w:ascii="Palatino Linotype" w:eastAsia="Palatino Linotype" w:hAnsi="Palatino Linotype" w:cs="Palatino Linotype"/>
          <w:sz w:val="22"/>
          <w:szCs w:val="22"/>
        </w:rPr>
        <w:t>.</w:t>
      </w:r>
    </w:p>
    <w:p w14:paraId="474871B3" w14:textId="4EA7C3DB" w:rsidR="0019011A" w:rsidRPr="00CD49F4" w:rsidRDefault="009E5963" w:rsidP="0019011A">
      <w:pPr>
        <w:spacing w:before="240" w:after="240" w:line="360" w:lineRule="auto"/>
        <w:ind w:right="49"/>
        <w:jc w:val="both"/>
        <w:rPr>
          <w:rFonts w:ascii="Palatino Linotype" w:hAnsi="Palatino Linotype"/>
          <w:sz w:val="22"/>
          <w:szCs w:val="22"/>
        </w:rPr>
      </w:pPr>
      <w:r w:rsidRPr="00CD49F4">
        <w:rPr>
          <w:rFonts w:ascii="Palatino Linotype" w:hAnsi="Palatino Linotype"/>
          <w:sz w:val="22"/>
          <w:szCs w:val="22"/>
        </w:rPr>
        <w:t xml:space="preserve">Toda vez que la materia de la solicitud </w:t>
      </w:r>
      <w:r w:rsidR="00970A01" w:rsidRPr="00CD49F4">
        <w:rPr>
          <w:rFonts w:ascii="Palatino Linotype" w:hAnsi="Palatino Linotype"/>
          <w:sz w:val="22"/>
          <w:szCs w:val="22"/>
        </w:rPr>
        <w:t xml:space="preserve">versa sobre información </w:t>
      </w:r>
      <w:r w:rsidR="00A321CC" w:rsidRPr="00CD49F4">
        <w:rPr>
          <w:rFonts w:ascii="Palatino Linotype" w:hAnsi="Palatino Linotype"/>
          <w:sz w:val="22"/>
          <w:szCs w:val="22"/>
        </w:rPr>
        <w:t xml:space="preserve">generada, administrada y/o poseída por </w:t>
      </w:r>
      <w:r w:rsidR="0019011A" w:rsidRPr="00CD49F4">
        <w:rPr>
          <w:rFonts w:ascii="Palatino Linotype" w:eastAsia="Palatino Linotype" w:hAnsi="Palatino Linotype" w:cs="Palatino Linotype"/>
          <w:sz w:val="22"/>
          <w:szCs w:val="22"/>
        </w:rPr>
        <w:t xml:space="preserve">la Dirección de Ecología y Medio Ambiente, la Unidad de Transparencia turnó la solicitud a dicha dependencia, la cual señaló que </w:t>
      </w:r>
      <w:r w:rsidR="0019011A" w:rsidRPr="00CD49F4">
        <w:rPr>
          <w:rFonts w:ascii="Palatino Linotype" w:hAnsi="Palatino Linotype"/>
          <w:sz w:val="22"/>
          <w:szCs w:val="22"/>
        </w:rPr>
        <w:t xml:space="preserve">tiene un registro de que se llevó a cabo una poda en Calle 12 Avenida Hierro de un árbol con nombre científico Schinus Molle (pirul), e indicó el procedimiento para obtener las copias certificadas requeridas por la persona </w:t>
      </w:r>
      <w:r w:rsidR="00151438" w:rsidRPr="00CD49F4">
        <w:rPr>
          <w:rFonts w:ascii="Palatino Linotype" w:hAnsi="Palatino Linotype"/>
          <w:sz w:val="22"/>
          <w:szCs w:val="22"/>
        </w:rPr>
        <w:t>solicitante</w:t>
      </w:r>
      <w:r w:rsidR="0019011A" w:rsidRPr="00CD49F4">
        <w:rPr>
          <w:rFonts w:ascii="Palatino Linotype" w:hAnsi="Palatino Linotype"/>
          <w:sz w:val="22"/>
          <w:szCs w:val="22"/>
        </w:rPr>
        <w:t>.</w:t>
      </w:r>
    </w:p>
    <w:p w14:paraId="16DADB9A" w14:textId="401F55FC" w:rsidR="002519E5" w:rsidRPr="00CD49F4" w:rsidRDefault="00151438" w:rsidP="002519E5">
      <w:pPr>
        <w:spacing w:before="240" w:after="240" w:line="360" w:lineRule="auto"/>
        <w:ind w:right="49"/>
        <w:jc w:val="both"/>
        <w:rPr>
          <w:rFonts w:ascii="Palatino Linotype" w:eastAsia="Palatino Linotype" w:hAnsi="Palatino Linotype" w:cs="Palatino Linotype"/>
          <w:sz w:val="22"/>
          <w:szCs w:val="22"/>
        </w:rPr>
      </w:pPr>
      <w:r w:rsidRPr="00CD49F4">
        <w:rPr>
          <w:rFonts w:ascii="Palatino Linotype" w:hAnsi="Palatino Linotype"/>
          <w:sz w:val="22"/>
          <w:szCs w:val="22"/>
        </w:rPr>
        <w:t xml:space="preserve">Sin embargo, al </w:t>
      </w:r>
      <w:r w:rsidR="002519E5" w:rsidRPr="00CD49F4">
        <w:rPr>
          <w:rFonts w:ascii="Palatino Linotype" w:eastAsia="Palatino Linotype" w:hAnsi="Palatino Linotype" w:cs="Palatino Linotype"/>
          <w:sz w:val="22"/>
          <w:szCs w:val="22"/>
        </w:rPr>
        <w:t xml:space="preserve">no estar conforme con los términos de la respuesta proporcionada por el </w:t>
      </w:r>
      <w:r w:rsidR="002519E5" w:rsidRPr="00CD49F4">
        <w:rPr>
          <w:rFonts w:ascii="Palatino Linotype" w:eastAsia="Palatino Linotype" w:hAnsi="Palatino Linotype" w:cs="Palatino Linotype"/>
          <w:b/>
          <w:sz w:val="22"/>
          <w:szCs w:val="22"/>
        </w:rPr>
        <w:t xml:space="preserve">Sujeto Obligado, </w:t>
      </w:r>
      <w:r w:rsidR="002519E5" w:rsidRPr="00CD49F4">
        <w:rPr>
          <w:rFonts w:ascii="Palatino Linotype" w:eastAsia="Palatino Linotype" w:hAnsi="Palatino Linotype" w:cs="Palatino Linotype"/>
          <w:sz w:val="22"/>
          <w:szCs w:val="22"/>
        </w:rPr>
        <w:t xml:space="preserve">la persona solicitante interpuso el recurso de revisión que se resuelve, mediante el cual </w:t>
      </w:r>
      <w:r w:rsidR="008C53FC" w:rsidRPr="00CD49F4">
        <w:rPr>
          <w:rFonts w:ascii="Palatino Linotype" w:eastAsia="Palatino Linotype" w:hAnsi="Palatino Linotype" w:cs="Palatino Linotype"/>
          <w:sz w:val="22"/>
          <w:szCs w:val="22"/>
        </w:rPr>
        <w:t>reiteró su interés en obtener la información a través de copias certificadas sin costo.</w:t>
      </w:r>
    </w:p>
    <w:p w14:paraId="65274E2D" w14:textId="56B06DAA" w:rsidR="002519E5" w:rsidRPr="00CD49F4" w:rsidRDefault="002519E5" w:rsidP="002519E5">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Durante el periodo de manifestaciones el </w:t>
      </w:r>
      <w:r w:rsidRPr="00CD49F4">
        <w:rPr>
          <w:rFonts w:ascii="Palatino Linotype" w:eastAsia="Palatino Linotype" w:hAnsi="Palatino Linotype" w:cs="Palatino Linotype"/>
          <w:b/>
          <w:sz w:val="22"/>
          <w:szCs w:val="22"/>
        </w:rPr>
        <w:t xml:space="preserve">Sujeto Obligado </w:t>
      </w:r>
      <w:r w:rsidRPr="00CD49F4">
        <w:rPr>
          <w:rFonts w:ascii="Palatino Linotype" w:eastAsia="Palatino Linotype" w:hAnsi="Palatino Linotype" w:cs="Palatino Linotype"/>
          <w:sz w:val="22"/>
          <w:szCs w:val="22"/>
        </w:rPr>
        <w:t xml:space="preserve">ratificó en lo sustancial la respuesta proporcionada en primera instancia, y la parte </w:t>
      </w:r>
      <w:r w:rsidRPr="00CD49F4">
        <w:rPr>
          <w:rFonts w:ascii="Palatino Linotype" w:eastAsia="Palatino Linotype" w:hAnsi="Palatino Linotype" w:cs="Palatino Linotype"/>
          <w:b/>
          <w:sz w:val="22"/>
          <w:szCs w:val="22"/>
        </w:rPr>
        <w:t xml:space="preserve">Recurrente </w:t>
      </w:r>
      <w:r w:rsidRPr="00CD49F4">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6A836DF1" w14:textId="77777777" w:rsidR="003F5676" w:rsidRPr="00CD49F4" w:rsidRDefault="0023312D" w:rsidP="003F5676">
      <w:pPr>
        <w:spacing w:before="240" w:after="240" w:line="360" w:lineRule="auto"/>
        <w:ind w:right="49"/>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En esta tesitura, de las constancias que integran el expediente electrónico  relacionado con el recurso de revisión materia de estudio, se colige que el </w:t>
      </w:r>
      <w:r w:rsidRPr="00CD49F4">
        <w:rPr>
          <w:rFonts w:ascii="Palatino Linotype" w:eastAsia="Palatino Linotype" w:hAnsi="Palatino Linotype" w:cs="Palatino Linotype"/>
          <w:b/>
          <w:sz w:val="22"/>
          <w:szCs w:val="22"/>
        </w:rPr>
        <w:t>Sujeto Obligado</w:t>
      </w:r>
      <w:r w:rsidRPr="00CD49F4">
        <w:rPr>
          <w:rFonts w:ascii="Palatino Linotype" w:eastAsia="Palatino Linotype" w:hAnsi="Palatino Linotype" w:cs="Palatino Linotype"/>
          <w:sz w:val="22"/>
          <w:szCs w:val="22"/>
        </w:rPr>
        <w:t xml:space="preserve"> no niega la competencia para conocer de la información solicitada, sino por el contrario, con la respuesta pronunciada asevera que es competente para conocer de la solicitud de información</w:t>
      </w:r>
      <w:r w:rsidRPr="00CD49F4">
        <w:rPr>
          <w:rFonts w:ascii="Palatino Linotype" w:eastAsia="Palatino Linotype" w:hAnsi="Palatino Linotype" w:cs="Palatino Linotype"/>
          <w:i/>
          <w:sz w:val="22"/>
          <w:szCs w:val="22"/>
        </w:rPr>
        <w:t xml:space="preserve">, </w:t>
      </w:r>
      <w:r w:rsidRPr="00CD49F4">
        <w:rPr>
          <w:rFonts w:ascii="Palatino Linotype" w:eastAsia="Palatino Linotype" w:hAnsi="Palatino Linotype" w:cs="Palatino Linotype"/>
          <w:sz w:val="22"/>
          <w:szCs w:val="22"/>
        </w:rPr>
        <w:t xml:space="preserve">lo anterior es así, ya que el estudio enunciado tiene por objeto determinar si </w:t>
      </w:r>
      <w:r w:rsidRPr="00CD49F4">
        <w:rPr>
          <w:rFonts w:ascii="Palatino Linotype" w:hAnsi="Palatino Linotype"/>
          <w:sz w:val="22"/>
          <w:szCs w:val="22"/>
        </w:rPr>
        <w:t>los</w:t>
      </w:r>
      <w:r w:rsidRPr="00CD49F4">
        <w:rPr>
          <w:rFonts w:ascii="Palatino Linotype" w:eastAsia="Palatino Linotype" w:hAnsi="Palatino Linotype" w:cs="Palatino Linotype"/>
          <w:sz w:val="22"/>
          <w:szCs w:val="22"/>
        </w:rPr>
        <w:t xml:space="preserve"> Sujeto</w:t>
      </w:r>
      <w:r w:rsidRPr="00CD49F4">
        <w:rPr>
          <w:rFonts w:ascii="Palatino Linotype" w:hAnsi="Palatino Linotype"/>
          <w:sz w:val="22"/>
          <w:szCs w:val="22"/>
        </w:rPr>
        <w:t>s</w:t>
      </w:r>
      <w:r w:rsidRPr="00CD49F4">
        <w:rPr>
          <w:rFonts w:ascii="Palatino Linotype" w:eastAsia="Palatino Linotype" w:hAnsi="Palatino Linotype" w:cs="Palatino Linotype"/>
          <w:sz w:val="22"/>
          <w:szCs w:val="22"/>
        </w:rPr>
        <w:t xml:space="preserve"> Obligado</w:t>
      </w:r>
      <w:r w:rsidRPr="00CD49F4">
        <w:rPr>
          <w:rFonts w:ascii="Palatino Linotype" w:hAnsi="Palatino Linotype"/>
          <w:sz w:val="22"/>
          <w:szCs w:val="22"/>
        </w:rPr>
        <w:t>s</w:t>
      </w:r>
      <w:r w:rsidRPr="00CD49F4">
        <w:rPr>
          <w:rFonts w:ascii="Palatino Linotype" w:eastAsia="Palatino Linotype" w:hAnsi="Palatino Linotype" w:cs="Palatino Linotype"/>
          <w:sz w:val="22"/>
          <w:szCs w:val="22"/>
        </w:rPr>
        <w:t xml:space="preserve"> generan, poseen o administran  la información solicitada, sin embargo, en aquellos casos en que </w:t>
      </w:r>
      <w:r w:rsidRPr="00CD49F4">
        <w:rPr>
          <w:rFonts w:ascii="Palatino Linotype" w:hAnsi="Palatino Linotype"/>
          <w:sz w:val="22"/>
          <w:szCs w:val="22"/>
        </w:rPr>
        <w:t>e</w:t>
      </w:r>
      <w:r w:rsidRPr="00CD49F4">
        <w:rPr>
          <w:rFonts w:ascii="Palatino Linotype" w:eastAsia="Palatino Linotype" w:hAnsi="Palatino Linotype" w:cs="Palatino Linotype"/>
          <w:sz w:val="22"/>
          <w:szCs w:val="22"/>
        </w:rPr>
        <w:t>st</w:t>
      </w:r>
      <w:r w:rsidRPr="00CD49F4">
        <w:rPr>
          <w:rFonts w:ascii="Palatino Linotype" w:hAnsi="Palatino Linotype"/>
          <w:sz w:val="22"/>
          <w:szCs w:val="22"/>
        </w:rPr>
        <w:t xml:space="preserve">os </w:t>
      </w:r>
      <w:r w:rsidRPr="00CD49F4">
        <w:rPr>
          <w:rFonts w:ascii="Palatino Linotype" w:eastAsia="Palatino Linotype" w:hAnsi="Palatino Linotype" w:cs="Palatino Linotype"/>
          <w:sz w:val="22"/>
          <w:szCs w:val="22"/>
        </w:rPr>
        <w:t>ha</w:t>
      </w:r>
      <w:r w:rsidRPr="00CD49F4">
        <w:rPr>
          <w:rFonts w:ascii="Palatino Linotype" w:hAnsi="Palatino Linotype"/>
          <w:sz w:val="22"/>
          <w:szCs w:val="22"/>
        </w:rPr>
        <w:t>n</w:t>
      </w:r>
      <w:r w:rsidRPr="00CD49F4">
        <w:rPr>
          <w:rFonts w:ascii="Palatino Linotype" w:eastAsia="Palatino Linotype" w:hAnsi="Palatino Linotype" w:cs="Palatino Linotype"/>
          <w:sz w:val="22"/>
          <w:szCs w:val="22"/>
        </w:rPr>
        <w:t xml:space="preserve"> asumido </w:t>
      </w:r>
      <w:r w:rsidRPr="00CD49F4">
        <w:rPr>
          <w:rFonts w:ascii="Palatino Linotype" w:eastAsia="Palatino Linotype" w:hAnsi="Palatino Linotype" w:cs="Palatino Linotype"/>
          <w:b/>
          <w:sz w:val="22"/>
          <w:szCs w:val="22"/>
        </w:rPr>
        <w:t>la competencia</w:t>
      </w:r>
      <w:r w:rsidRPr="00CD49F4">
        <w:rPr>
          <w:rFonts w:ascii="Palatino Linotype" w:eastAsia="Palatino Linotype" w:hAnsi="Palatino Linotype" w:cs="Palatino Linotype"/>
          <w:sz w:val="22"/>
          <w:szCs w:val="22"/>
        </w:rPr>
        <w:t xml:space="preserve">, sería ocioso y a nada práctico nos conduciría su estudio, ya que, se insiste, el ente obligado </w:t>
      </w:r>
      <w:r w:rsidRPr="00CD49F4">
        <w:rPr>
          <w:rFonts w:ascii="Palatino Linotype" w:eastAsia="Palatino Linotype" w:hAnsi="Palatino Linotype" w:cs="Palatino Linotype"/>
          <w:b/>
          <w:sz w:val="22"/>
          <w:szCs w:val="22"/>
          <w:u w:val="single"/>
        </w:rPr>
        <w:t>asumió la competencia referida</w:t>
      </w:r>
      <w:r w:rsidRPr="00CD49F4">
        <w:rPr>
          <w:rFonts w:ascii="Palatino Linotype" w:eastAsia="Palatino Linotype" w:hAnsi="Palatino Linotype" w:cs="Palatino Linotype"/>
          <w:sz w:val="22"/>
          <w:szCs w:val="22"/>
        </w:rPr>
        <w:t>, motivo por el cual se actualiza el supuesto previsto en el artículo 12 de la Ley de Transparencia y Acceso a la Información Pública del Estado de México y Municipios, citado con antelación.</w:t>
      </w:r>
    </w:p>
    <w:p w14:paraId="6FE6A4E9" w14:textId="065E9311" w:rsidR="008161C8" w:rsidRPr="00CD49F4" w:rsidRDefault="00A33415" w:rsidP="00A33415">
      <w:pPr>
        <w:spacing w:before="240" w:after="240" w:line="360" w:lineRule="auto"/>
        <w:jc w:val="both"/>
        <w:rPr>
          <w:rFonts w:ascii="Palatino Linotype" w:eastAsia="Calibri" w:hAnsi="Palatino Linotype" w:cs="Arial"/>
          <w:sz w:val="22"/>
          <w:szCs w:val="22"/>
          <w:lang w:eastAsia="en-US"/>
        </w:rPr>
      </w:pPr>
      <w:r w:rsidRPr="00CD49F4">
        <w:rPr>
          <w:rFonts w:ascii="Palatino Linotype" w:eastAsia="Palatino Linotype" w:hAnsi="Palatino Linotype" w:cs="Palatino Linotype"/>
          <w:sz w:val="22"/>
          <w:szCs w:val="22"/>
        </w:rPr>
        <w:t xml:space="preserve">Además, se debe resaltar que con las </w:t>
      </w:r>
      <w:r w:rsidRPr="00CD49F4">
        <w:rPr>
          <w:rFonts w:ascii="Palatino Linotype" w:hAnsi="Palatino Linotype" w:cs="Arial"/>
          <w:sz w:val="22"/>
          <w:szCs w:val="22"/>
        </w:rPr>
        <w:t xml:space="preserve">manifestaciones hechas valer por el </w:t>
      </w:r>
      <w:r w:rsidRPr="00CD49F4">
        <w:rPr>
          <w:rFonts w:ascii="Palatino Linotype" w:hAnsi="Palatino Linotype" w:cs="Arial"/>
          <w:b/>
          <w:sz w:val="22"/>
          <w:szCs w:val="22"/>
        </w:rPr>
        <w:t>Sujeto Obligado</w:t>
      </w:r>
      <w:r w:rsidR="00666959" w:rsidRPr="00CD49F4">
        <w:rPr>
          <w:rFonts w:ascii="Palatino Linotype" w:hAnsi="Palatino Linotype" w:cs="Arial"/>
          <w:sz w:val="22"/>
          <w:szCs w:val="22"/>
        </w:rPr>
        <w:t xml:space="preserve"> en la</w:t>
      </w:r>
      <w:r w:rsidRPr="00CD49F4">
        <w:rPr>
          <w:rFonts w:ascii="Palatino Linotype" w:hAnsi="Palatino Linotype" w:cs="Arial"/>
          <w:sz w:val="22"/>
          <w:szCs w:val="22"/>
        </w:rPr>
        <w:t xml:space="preserve"> respuesta proporcionada, </w:t>
      </w:r>
      <w:r w:rsidRPr="00CD49F4">
        <w:rPr>
          <w:rFonts w:ascii="Palatino Linotype" w:hAnsi="Palatino Linotype"/>
          <w:sz w:val="22"/>
          <w:szCs w:val="22"/>
        </w:rPr>
        <w:t xml:space="preserve">éste </w:t>
      </w:r>
      <w:r w:rsidRPr="00CD49F4">
        <w:rPr>
          <w:rFonts w:ascii="Palatino Linotype" w:hAnsi="Palatino Linotype" w:cs="Arial"/>
          <w:sz w:val="22"/>
          <w:szCs w:val="22"/>
        </w:rPr>
        <w:t>no niega contar con</w:t>
      </w:r>
      <w:r w:rsidR="00666959" w:rsidRPr="00CD49F4">
        <w:rPr>
          <w:rFonts w:ascii="Palatino Linotype" w:hAnsi="Palatino Linotype" w:cs="Arial"/>
          <w:sz w:val="22"/>
          <w:szCs w:val="22"/>
        </w:rPr>
        <w:t xml:space="preserve"> información relacionada </w:t>
      </w:r>
      <w:r w:rsidR="0096135C" w:rsidRPr="00CD49F4">
        <w:rPr>
          <w:rFonts w:ascii="Palatino Linotype" w:hAnsi="Palatino Linotype" w:cs="Arial"/>
          <w:sz w:val="22"/>
          <w:szCs w:val="22"/>
        </w:rPr>
        <w:t xml:space="preserve">con </w:t>
      </w:r>
      <w:r w:rsidR="00666959" w:rsidRPr="00CD49F4">
        <w:rPr>
          <w:rFonts w:ascii="Palatino Linotype" w:hAnsi="Palatino Linotype" w:cs="Arial"/>
          <w:sz w:val="22"/>
          <w:szCs w:val="22"/>
        </w:rPr>
        <w:t>lo solicitado</w:t>
      </w:r>
      <w:r w:rsidR="008161C8" w:rsidRPr="00CD49F4">
        <w:rPr>
          <w:rFonts w:ascii="Palatino Linotype" w:hAnsi="Palatino Linotype" w:cs="Arial"/>
          <w:sz w:val="22"/>
          <w:szCs w:val="22"/>
        </w:rPr>
        <w:t xml:space="preserve">, </w:t>
      </w:r>
      <w:r w:rsidRPr="00CD49F4">
        <w:rPr>
          <w:rFonts w:ascii="Palatino Linotype" w:hAnsi="Palatino Linotype" w:cs="Arial"/>
          <w:sz w:val="22"/>
          <w:szCs w:val="22"/>
        </w:rPr>
        <w:t xml:space="preserve">sino </w:t>
      </w:r>
      <w:r w:rsidRPr="00CD49F4">
        <w:rPr>
          <w:rFonts w:ascii="Palatino Linotype" w:eastAsia="Calibri" w:hAnsi="Palatino Linotype" w:cs="Arial"/>
          <w:sz w:val="22"/>
          <w:szCs w:val="22"/>
          <w:lang w:eastAsia="en-US"/>
        </w:rPr>
        <w:t xml:space="preserve">por el contrario, asume que </w:t>
      </w:r>
      <w:r w:rsidR="008161C8" w:rsidRPr="00CD49F4">
        <w:rPr>
          <w:rFonts w:ascii="Palatino Linotype" w:eastAsia="Calibri" w:hAnsi="Palatino Linotype" w:cs="Arial"/>
          <w:sz w:val="22"/>
          <w:szCs w:val="22"/>
          <w:lang w:eastAsia="en-US"/>
        </w:rPr>
        <w:t xml:space="preserve">cuenta con un registro relacionado con </w:t>
      </w:r>
      <w:r w:rsidRPr="00CD49F4">
        <w:rPr>
          <w:rFonts w:ascii="Palatino Linotype" w:eastAsia="Calibri" w:hAnsi="Palatino Linotype" w:cs="Arial"/>
          <w:sz w:val="22"/>
          <w:szCs w:val="22"/>
          <w:lang w:eastAsia="en-US"/>
        </w:rPr>
        <w:t>la</w:t>
      </w:r>
      <w:r w:rsidR="008161C8" w:rsidRPr="00CD49F4">
        <w:rPr>
          <w:rFonts w:ascii="Palatino Linotype" w:eastAsia="Calibri" w:hAnsi="Palatino Linotype" w:cs="Arial"/>
          <w:sz w:val="22"/>
          <w:szCs w:val="22"/>
          <w:lang w:eastAsia="en-US"/>
        </w:rPr>
        <w:t xml:space="preserve"> poda de un árbol, no obstante,</w:t>
      </w:r>
      <w:r w:rsidR="006C67C1" w:rsidRPr="00CD49F4">
        <w:rPr>
          <w:rFonts w:ascii="Palatino Linotype" w:eastAsia="Calibri" w:hAnsi="Palatino Linotype" w:cs="Arial"/>
          <w:sz w:val="22"/>
          <w:szCs w:val="22"/>
          <w:lang w:eastAsia="en-US"/>
        </w:rPr>
        <w:t xml:space="preserve"> atendiendo a la modalidad de entrega elegida por la parte </w:t>
      </w:r>
      <w:r w:rsidR="006C67C1" w:rsidRPr="00CD49F4">
        <w:rPr>
          <w:rFonts w:ascii="Palatino Linotype" w:eastAsia="Calibri" w:hAnsi="Palatino Linotype" w:cs="Arial"/>
          <w:b/>
          <w:sz w:val="22"/>
          <w:szCs w:val="22"/>
          <w:lang w:eastAsia="en-US"/>
        </w:rPr>
        <w:t>Recurrente</w:t>
      </w:r>
      <w:r w:rsidR="006C67C1" w:rsidRPr="00CD49F4">
        <w:rPr>
          <w:rFonts w:ascii="Palatino Linotype" w:eastAsia="Calibri" w:hAnsi="Palatino Linotype" w:cs="Arial"/>
          <w:sz w:val="22"/>
          <w:szCs w:val="22"/>
          <w:lang w:eastAsia="en-US"/>
        </w:rPr>
        <w:t>,</w:t>
      </w:r>
      <w:r w:rsidR="006C67C1" w:rsidRPr="00CD49F4">
        <w:rPr>
          <w:rFonts w:ascii="Palatino Linotype" w:eastAsia="Calibri" w:hAnsi="Palatino Linotype" w:cs="Arial"/>
          <w:b/>
          <w:sz w:val="22"/>
          <w:szCs w:val="22"/>
          <w:lang w:eastAsia="en-US"/>
        </w:rPr>
        <w:t xml:space="preserve"> </w:t>
      </w:r>
      <w:r w:rsidR="009275C0" w:rsidRPr="00CD49F4">
        <w:rPr>
          <w:rFonts w:ascii="Palatino Linotype" w:eastAsia="Calibri" w:hAnsi="Palatino Linotype" w:cs="Arial"/>
          <w:sz w:val="22"/>
          <w:szCs w:val="22"/>
          <w:lang w:eastAsia="en-US"/>
        </w:rPr>
        <w:t xml:space="preserve">indicó el procedimiento para obtener </w:t>
      </w:r>
      <w:r w:rsidR="006C67C1" w:rsidRPr="00CD49F4">
        <w:rPr>
          <w:rFonts w:ascii="Palatino Linotype" w:eastAsia="Calibri" w:hAnsi="Palatino Linotype" w:cs="Arial"/>
          <w:sz w:val="22"/>
          <w:szCs w:val="22"/>
          <w:lang w:eastAsia="en-US"/>
        </w:rPr>
        <w:t>las copias certificadas, en los siguientes términos:</w:t>
      </w:r>
    </w:p>
    <w:p w14:paraId="753C9F4E" w14:textId="2E97D38B" w:rsidR="006C67C1" w:rsidRPr="00CD49F4" w:rsidRDefault="006C67C1" w:rsidP="006C67C1">
      <w:pPr>
        <w:spacing w:before="240" w:after="240" w:line="360" w:lineRule="auto"/>
        <w:jc w:val="center"/>
        <w:rPr>
          <w:rFonts w:ascii="Palatino Linotype" w:eastAsia="Calibri" w:hAnsi="Palatino Linotype" w:cs="Arial"/>
          <w:sz w:val="22"/>
          <w:szCs w:val="22"/>
          <w:lang w:eastAsia="en-US"/>
        </w:rPr>
      </w:pPr>
      <w:r w:rsidRPr="00CD49F4">
        <w:rPr>
          <w:rFonts w:ascii="Palatino Linotype" w:eastAsia="Calibri" w:hAnsi="Palatino Linotype" w:cs="Arial"/>
          <w:noProof/>
          <w:sz w:val="22"/>
          <w:szCs w:val="22"/>
        </w:rPr>
        <w:drawing>
          <wp:inline distT="0" distB="0" distL="0" distR="0" wp14:anchorId="119B4CF2" wp14:editId="437159D6">
            <wp:extent cx="4860000" cy="389602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0000" cy="3896029"/>
                    </a:xfrm>
                    <a:prstGeom prst="rect">
                      <a:avLst/>
                    </a:prstGeom>
                  </pic:spPr>
                </pic:pic>
              </a:graphicData>
            </a:graphic>
          </wp:inline>
        </w:drawing>
      </w:r>
    </w:p>
    <w:p w14:paraId="2D1F7E5C" w14:textId="77777777" w:rsidR="00513C6B" w:rsidRPr="00CD49F4" w:rsidRDefault="008F1D6F" w:rsidP="008F2A2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D49F4">
        <w:rPr>
          <w:rFonts w:ascii="Palatino Linotype" w:eastAsia="Calibri" w:hAnsi="Palatino Linotype" w:cs="Arial"/>
          <w:sz w:val="22"/>
          <w:szCs w:val="22"/>
          <w:lang w:eastAsia="en-US"/>
        </w:rPr>
        <w:t xml:space="preserve">En tal contexto, respecto a la modalidad de entrega, debe precisarse que de las constancias que obran en el SAIMEX, se advierte que la persona solicitante </w:t>
      </w:r>
      <w:r w:rsidR="008F2A2D" w:rsidRPr="00CD49F4">
        <w:rPr>
          <w:rFonts w:ascii="Palatino Linotype" w:eastAsia="Palatino Linotype" w:hAnsi="Palatino Linotype" w:cs="Palatino Linotype"/>
          <w:sz w:val="22"/>
          <w:szCs w:val="22"/>
        </w:rPr>
        <w:t xml:space="preserve">requirió que la información fuera remitida mediante el propio sistema como se ilustra a continuación: </w:t>
      </w:r>
    </w:p>
    <w:p w14:paraId="20CFF99C" w14:textId="2C3F4F7D" w:rsidR="008F2A2D" w:rsidRPr="00CD49F4" w:rsidRDefault="00513C6B" w:rsidP="008F2A2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noProof/>
          <w:sz w:val="22"/>
          <w:szCs w:val="22"/>
        </w:rPr>
        <w:drawing>
          <wp:inline distT="0" distB="0" distL="0" distR="0" wp14:anchorId="719235B3" wp14:editId="544318E9">
            <wp:extent cx="5612130" cy="194945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49450"/>
                    </a:xfrm>
                    <a:prstGeom prst="rect">
                      <a:avLst/>
                    </a:prstGeom>
                  </pic:spPr>
                </pic:pic>
              </a:graphicData>
            </a:graphic>
          </wp:inline>
        </w:drawing>
      </w:r>
    </w:p>
    <w:p w14:paraId="6D653076" w14:textId="29A7BB2D" w:rsidR="00945DE4" w:rsidRPr="00CD49F4" w:rsidRDefault="00D00D0A" w:rsidP="00513C6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No obstante, como se puede constatar en la imagen anterior, </w:t>
      </w:r>
      <w:r w:rsidR="00F2139B" w:rsidRPr="00CD49F4">
        <w:rPr>
          <w:rFonts w:ascii="Palatino Linotype" w:eastAsia="Palatino Linotype" w:hAnsi="Palatino Linotype" w:cs="Palatino Linotype"/>
          <w:sz w:val="22"/>
          <w:szCs w:val="22"/>
        </w:rPr>
        <w:t>en la redacción de la solicitud señaló la entrega de la información a través de copias certificadas, por lo tanto</w:t>
      </w:r>
      <w:r w:rsidR="00F2139B" w:rsidRPr="00CD49F4">
        <w:rPr>
          <w:rFonts w:ascii="Palatino Linotype" w:eastAsia="Palatino Linotype" w:hAnsi="Palatino Linotype" w:cs="Palatino Linotype"/>
          <w:b/>
          <w:sz w:val="22"/>
          <w:szCs w:val="22"/>
        </w:rPr>
        <w:t xml:space="preserve">, la solicitud se debe atender </w:t>
      </w:r>
      <w:r w:rsidR="00F2139B" w:rsidRPr="00CD49F4">
        <w:rPr>
          <w:rFonts w:ascii="Palatino Linotype" w:eastAsia="Palatino Linotype" w:hAnsi="Palatino Linotype" w:cs="Palatino Linotype"/>
          <w:b/>
          <w:sz w:val="22"/>
          <w:szCs w:val="22"/>
          <w:u w:val="single"/>
        </w:rPr>
        <w:t xml:space="preserve">en ambas modalidades de </w:t>
      </w:r>
      <w:r w:rsidR="00945DE4" w:rsidRPr="00CD49F4">
        <w:rPr>
          <w:rFonts w:ascii="Palatino Linotype" w:eastAsia="Palatino Linotype" w:hAnsi="Palatino Linotype" w:cs="Palatino Linotype"/>
          <w:b/>
          <w:sz w:val="22"/>
          <w:szCs w:val="22"/>
          <w:u w:val="single"/>
        </w:rPr>
        <w:t>entrega</w:t>
      </w:r>
      <w:r w:rsidR="00BF5A54" w:rsidRPr="00CD49F4">
        <w:rPr>
          <w:rFonts w:ascii="Palatino Linotype" w:eastAsia="Palatino Linotype" w:hAnsi="Palatino Linotype" w:cs="Palatino Linotype"/>
          <w:b/>
          <w:sz w:val="22"/>
          <w:szCs w:val="22"/>
        </w:rPr>
        <w:t xml:space="preserve">, </w:t>
      </w:r>
      <w:r w:rsidR="00BF5A54" w:rsidRPr="00CD49F4">
        <w:rPr>
          <w:rFonts w:ascii="Palatino Linotype" w:eastAsia="Palatino Linotype" w:hAnsi="Palatino Linotype" w:cs="Palatino Linotype"/>
          <w:sz w:val="22"/>
          <w:szCs w:val="22"/>
        </w:rPr>
        <w:t xml:space="preserve">por lo tanto, el registro referido por la servidora pública habilitada de la </w:t>
      </w:r>
      <w:r w:rsidR="00BF5A54" w:rsidRPr="00CD49F4">
        <w:rPr>
          <w:rFonts w:ascii="Palatino Linotype" w:hAnsi="Palatino Linotype"/>
          <w:sz w:val="22"/>
          <w:szCs w:val="22"/>
        </w:rPr>
        <w:t xml:space="preserve">Dirección de Medio Ambiente y Ecología, </w:t>
      </w:r>
      <w:r w:rsidR="00513C6B" w:rsidRPr="00CD49F4">
        <w:rPr>
          <w:rFonts w:ascii="Palatino Linotype" w:hAnsi="Palatino Linotype"/>
          <w:sz w:val="22"/>
          <w:szCs w:val="22"/>
        </w:rPr>
        <w:t>vía</w:t>
      </w:r>
      <w:r w:rsidR="00BF5A54" w:rsidRPr="00CD49F4">
        <w:rPr>
          <w:rFonts w:ascii="Palatino Linotype" w:hAnsi="Palatino Linotype"/>
          <w:sz w:val="22"/>
          <w:szCs w:val="22"/>
        </w:rPr>
        <w:t xml:space="preserve"> SAIMEX y mediante copia certificada.</w:t>
      </w:r>
    </w:p>
    <w:p w14:paraId="6147480E" w14:textId="77777777" w:rsidR="00513C6B" w:rsidRPr="00CD49F4" w:rsidRDefault="00BF5A54" w:rsidP="00513C6B">
      <w:pPr>
        <w:suppressAutoHyphens/>
        <w:spacing w:before="240" w:after="240" w:line="360" w:lineRule="auto"/>
        <w:ind w:right="49"/>
        <w:jc w:val="both"/>
        <w:rPr>
          <w:rFonts w:ascii="Palatino Linotype" w:eastAsia="Calibri" w:hAnsi="Palatino Linotype"/>
          <w:sz w:val="22"/>
          <w:szCs w:val="22"/>
          <w:lang w:eastAsia="en-US"/>
        </w:rPr>
      </w:pPr>
      <w:r w:rsidRPr="00CD49F4">
        <w:rPr>
          <w:rFonts w:ascii="Palatino Linotype" w:eastAsia="Palatino Linotype" w:hAnsi="Palatino Linotype" w:cs="Palatino Linotype"/>
          <w:sz w:val="22"/>
          <w:szCs w:val="22"/>
        </w:rPr>
        <w:t xml:space="preserve">No obstante, por lo que se refiere </w:t>
      </w:r>
      <w:r w:rsidR="00513C6B" w:rsidRPr="00CD49F4">
        <w:rPr>
          <w:rFonts w:ascii="Palatino Linotype" w:eastAsia="Palatino Linotype" w:hAnsi="Palatino Linotype" w:cs="Palatino Linotype"/>
          <w:sz w:val="22"/>
          <w:szCs w:val="22"/>
        </w:rPr>
        <w:t>a la entrega mediante</w:t>
      </w:r>
      <w:r w:rsidR="00513C6B" w:rsidRPr="00CD49F4">
        <w:rPr>
          <w:rFonts w:ascii="Palatino Linotype" w:eastAsia="Palatino Linotype" w:hAnsi="Palatino Linotype" w:cs="Palatino Linotype"/>
          <w:b/>
          <w:sz w:val="22"/>
          <w:szCs w:val="22"/>
        </w:rPr>
        <w:t xml:space="preserve"> copia certificada</w:t>
      </w:r>
      <w:r w:rsidR="00513C6B" w:rsidRPr="00CD49F4">
        <w:rPr>
          <w:rFonts w:ascii="Palatino Linotype" w:eastAsia="Palatino Linotype" w:hAnsi="Palatino Linotype" w:cs="Palatino Linotype"/>
          <w:sz w:val="22"/>
          <w:szCs w:val="22"/>
        </w:rPr>
        <w:t xml:space="preserve">, </w:t>
      </w:r>
      <w:r w:rsidR="00513C6B" w:rsidRPr="00CD49F4">
        <w:rPr>
          <w:rFonts w:ascii="Palatino Linotype" w:eastAsia="Batang" w:hAnsi="Palatino Linotype" w:cs="Arial"/>
          <w:iCs/>
          <w:sz w:val="22"/>
          <w:szCs w:val="22"/>
          <w:lang w:val="es-AR"/>
        </w:rPr>
        <w:t xml:space="preserve">es importante que este Instituto le haga de conocimiento que </w:t>
      </w:r>
      <w:r w:rsidR="00513C6B" w:rsidRPr="00CD49F4">
        <w:rPr>
          <w:rFonts w:ascii="Palatino Linotype" w:hAnsi="Palatino Linotype"/>
          <w:sz w:val="22"/>
          <w:szCs w:val="22"/>
        </w:rPr>
        <w:t xml:space="preserve">dicha entrega </w:t>
      </w:r>
      <w:r w:rsidR="00513C6B" w:rsidRPr="00CD49F4">
        <w:rPr>
          <w:rFonts w:ascii="Palatino Linotype" w:hAnsi="Palatino Linotype"/>
          <w:b/>
          <w:bCs/>
          <w:sz w:val="22"/>
          <w:szCs w:val="22"/>
        </w:rPr>
        <w:t xml:space="preserve">deviene con costo, </w:t>
      </w:r>
      <w:r w:rsidR="00513C6B" w:rsidRPr="00CD49F4">
        <w:rPr>
          <w:rFonts w:ascii="Palatino Linotype" w:hAnsi="Palatino Linotype"/>
          <w:sz w:val="22"/>
          <w:szCs w:val="22"/>
        </w:rPr>
        <w:t>mismo que</w:t>
      </w:r>
      <w:r w:rsidR="00513C6B" w:rsidRPr="00CD49F4">
        <w:rPr>
          <w:rFonts w:ascii="Palatino Linotype" w:eastAsia="Calibri" w:hAnsi="Palatino Linotype" w:cs="Arial"/>
          <w:sz w:val="22"/>
          <w:szCs w:val="22"/>
          <w:lang w:eastAsia="en-US"/>
        </w:rPr>
        <w:t xml:space="preserve"> se encuentra previsto en el artículo 174 fracción III de la Ley de Transparencia y Acceso a la Información Pública del Estado de México y Municipios, el cual dispone </w:t>
      </w:r>
      <w:r w:rsidR="00513C6B" w:rsidRPr="00CD49F4">
        <w:rPr>
          <w:rFonts w:ascii="Palatino Linotype" w:eastAsia="Calibri" w:hAnsi="Palatino Linotype"/>
          <w:sz w:val="22"/>
          <w:szCs w:val="22"/>
          <w:lang w:eastAsia="en-US"/>
        </w:rPr>
        <w:t>en caso de existir costos para obtener la información deberán cubrirse de manera previa a la entrega y no podrán ser superiores a la suma de la certificación de los documentos.</w:t>
      </w:r>
    </w:p>
    <w:p w14:paraId="33480265" w14:textId="77777777" w:rsidR="00513C6B" w:rsidRPr="00CD49F4" w:rsidRDefault="00513C6B" w:rsidP="00513C6B">
      <w:pPr>
        <w:suppressAutoHyphens/>
        <w:spacing w:before="240" w:after="240" w:line="360" w:lineRule="auto"/>
        <w:ind w:right="49"/>
        <w:jc w:val="both"/>
        <w:rPr>
          <w:rFonts w:ascii="Palatino Linotype" w:eastAsia="Calibri" w:hAnsi="Palatino Linotype"/>
          <w:sz w:val="22"/>
          <w:szCs w:val="22"/>
          <w:lang w:eastAsia="en-US"/>
        </w:rPr>
      </w:pPr>
      <w:r w:rsidRPr="00CD49F4">
        <w:rPr>
          <w:rFonts w:ascii="Palatino Linotype" w:eastAsia="Calibri" w:hAnsi="Palatino Linotype"/>
          <w:sz w:val="22"/>
          <w:szCs w:val="22"/>
          <w:lang w:eastAsia="en-U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5F8BE2DD" w14:textId="77777777" w:rsidR="00513C6B" w:rsidRPr="00CD49F4" w:rsidRDefault="00513C6B" w:rsidP="00513C6B">
      <w:pPr>
        <w:suppressAutoHyphens/>
        <w:spacing w:before="240" w:after="240" w:line="360" w:lineRule="auto"/>
        <w:ind w:right="49"/>
        <w:jc w:val="both"/>
        <w:rPr>
          <w:rFonts w:ascii="Palatino Linotype" w:hAnsi="Palatino Linotype"/>
          <w:iCs/>
          <w:sz w:val="22"/>
          <w:szCs w:val="22"/>
        </w:rPr>
      </w:pPr>
      <w:r w:rsidRPr="00CD49F4">
        <w:rPr>
          <w:rFonts w:ascii="Palatino Linotype" w:hAnsi="Palatino Linotype"/>
          <w:iCs/>
          <w:sz w:val="22"/>
          <w:szCs w:val="22"/>
        </w:rPr>
        <w:t>Lo anterior, tomando en cuenta lo dispuesto por el Código Financiero del Estado de México y Municipios,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14:paraId="46146C09" w14:textId="148B18A5" w:rsidR="00513C6B" w:rsidRPr="00CD49F4" w:rsidRDefault="00513C6B" w:rsidP="00513C6B">
      <w:pPr>
        <w:suppressAutoHyphens/>
        <w:spacing w:before="240" w:after="240" w:line="360" w:lineRule="auto"/>
        <w:ind w:right="49"/>
        <w:jc w:val="both"/>
        <w:rPr>
          <w:rFonts w:ascii="Palatino Linotype" w:hAnsi="Palatino Linotype"/>
          <w:iCs/>
          <w:sz w:val="22"/>
          <w:szCs w:val="22"/>
        </w:rPr>
      </w:pPr>
      <w:r w:rsidRPr="00CD49F4">
        <w:rPr>
          <w:rFonts w:ascii="Palatino Linotype" w:hAnsi="Palatino Linotype"/>
          <w:iCs/>
          <w:sz w:val="22"/>
          <w:szCs w:val="22"/>
        </w:rPr>
        <w:t>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Asimismo, el artículo 9 en su fracción II define a los derechos como las contraprestaciones establecidas en este Código que deben pagar las personas físicas y jurídicas colectivas, por el uso o aprovechamiento de los bienes del domino público de la Entidad, así como por recibir servicios que preste, el Estado, sus organismos y Municipios en funciones de derecho público.</w:t>
      </w:r>
    </w:p>
    <w:p w14:paraId="18816AB1" w14:textId="02D401FF" w:rsidR="00513C6B" w:rsidRPr="00CD49F4" w:rsidRDefault="00513C6B" w:rsidP="00513C6B">
      <w:pPr>
        <w:spacing w:before="240" w:after="240" w:line="360" w:lineRule="auto"/>
        <w:ind w:firstLine="1"/>
        <w:jc w:val="both"/>
        <w:rPr>
          <w:rFonts w:ascii="Palatino Linotype" w:hAnsi="Palatino Linotype"/>
          <w:iCs/>
          <w:sz w:val="22"/>
          <w:szCs w:val="22"/>
        </w:rPr>
      </w:pPr>
      <w:r w:rsidRPr="00CD49F4">
        <w:rPr>
          <w:rFonts w:ascii="Palatino Linotype" w:hAnsi="Palatino Linotype"/>
          <w:iCs/>
          <w:sz w:val="22"/>
          <w:szCs w:val="22"/>
        </w:rPr>
        <w:t>Así, se tiene que el cobro por la certificación de los documentos a entregar, es un ingreso al que tienen derecho los municipios y su destino es cubrir el gasto público y demás obligaciones a su cargo, toda vez que es una ganancia lícita que se debe obtener con el cumplimiento de la obligación del Recurrente a realizar el pago establecido en el artículo 148 del Código Financiero:</w:t>
      </w:r>
    </w:p>
    <w:p w14:paraId="58BA9DD6" w14:textId="1DE65F36" w:rsidR="0081299C" w:rsidRPr="00CD49F4" w:rsidRDefault="0081299C" w:rsidP="0081299C">
      <w:pPr>
        <w:spacing w:before="240" w:after="240" w:line="360" w:lineRule="auto"/>
        <w:ind w:firstLine="1"/>
        <w:jc w:val="center"/>
        <w:rPr>
          <w:rFonts w:ascii="Palatino Linotype" w:hAnsi="Palatino Linotype"/>
          <w:iCs/>
          <w:sz w:val="22"/>
          <w:szCs w:val="22"/>
        </w:rPr>
      </w:pPr>
      <w:r w:rsidRPr="00CD49F4">
        <w:rPr>
          <w:rFonts w:ascii="Palatino Linotype" w:hAnsi="Palatino Linotype"/>
          <w:iCs/>
          <w:noProof/>
          <w:sz w:val="22"/>
          <w:szCs w:val="22"/>
        </w:rPr>
        <w:drawing>
          <wp:inline distT="0" distB="0" distL="0" distR="0" wp14:anchorId="0E7B1F25" wp14:editId="0576869A">
            <wp:extent cx="4320000" cy="3313973"/>
            <wp:effectExtent l="0" t="0" r="444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0000" cy="3313973"/>
                    </a:xfrm>
                    <a:prstGeom prst="rect">
                      <a:avLst/>
                    </a:prstGeom>
                  </pic:spPr>
                </pic:pic>
              </a:graphicData>
            </a:graphic>
          </wp:inline>
        </w:drawing>
      </w:r>
    </w:p>
    <w:p w14:paraId="2A260E50" w14:textId="77777777" w:rsidR="00513C6B" w:rsidRPr="00CD49F4" w:rsidRDefault="00513C6B" w:rsidP="00513C6B">
      <w:pPr>
        <w:spacing w:before="100" w:beforeAutospacing="1" w:after="100" w:afterAutospacing="1" w:line="360" w:lineRule="auto"/>
        <w:ind w:firstLine="1"/>
        <w:jc w:val="both"/>
        <w:rPr>
          <w:rFonts w:ascii="Palatino Linotype" w:hAnsi="Palatino Linotype"/>
          <w:iCs/>
          <w:sz w:val="22"/>
          <w:szCs w:val="22"/>
        </w:rPr>
      </w:pPr>
      <w:r w:rsidRPr="00CD49F4">
        <w:rPr>
          <w:rFonts w:ascii="Palatino Linotype" w:hAnsi="Palatino Linotype"/>
          <w:iCs/>
          <w:sz w:val="22"/>
          <w:szCs w:val="22"/>
        </w:rPr>
        <w:t>Del precepto legal en cita, se advierten los costos que deben observarse y realizar el respectivo cobro.</w:t>
      </w:r>
    </w:p>
    <w:p w14:paraId="10FFCB30" w14:textId="77777777" w:rsidR="00513C6B" w:rsidRPr="00CD49F4" w:rsidRDefault="00513C6B" w:rsidP="00513C6B">
      <w:pPr>
        <w:spacing w:before="100" w:beforeAutospacing="1" w:after="100" w:afterAutospacing="1" w:line="360" w:lineRule="auto"/>
        <w:jc w:val="both"/>
        <w:rPr>
          <w:rFonts w:ascii="Palatino Linotype" w:eastAsia="Calibri" w:hAnsi="Palatino Linotype"/>
          <w:sz w:val="22"/>
          <w:szCs w:val="22"/>
          <w:lang w:eastAsia="en-US"/>
        </w:rPr>
      </w:pPr>
      <w:r w:rsidRPr="00CD49F4">
        <w:rPr>
          <w:rFonts w:ascii="Palatino Linotype" w:eastAsia="Calibri" w:hAnsi="Palatino Linotype" w:cs="Arial"/>
          <w:sz w:val="22"/>
          <w:szCs w:val="22"/>
          <w:lang w:eastAsia="en-US"/>
        </w:rPr>
        <w:t xml:space="preserve">Dicha modalidad de entrega en copias certificadas no implica que se tenga que acudir ante un </w:t>
      </w:r>
      <w:r w:rsidRPr="00CD49F4">
        <w:rPr>
          <w:rFonts w:ascii="Palatino Linotype" w:eastAsia="Calibri" w:hAnsi="Palatino Linotype"/>
          <w:sz w:val="22"/>
          <w:szCs w:val="22"/>
          <w:lang w:eastAsia="en-US"/>
        </w:rPr>
        <w:t>notario o fedatario público, sino que faculta a los servidores públicos para que expidan certificaciones de los documentos solicitados que obran en los archivos de las dependencias o entidades en copia simple u original según sea el caso.</w:t>
      </w:r>
    </w:p>
    <w:p w14:paraId="4022A5C9" w14:textId="77777777" w:rsidR="00513C6B" w:rsidRPr="00CD49F4" w:rsidRDefault="00513C6B" w:rsidP="00513C6B">
      <w:pPr>
        <w:spacing w:after="160" w:line="360" w:lineRule="auto"/>
        <w:jc w:val="both"/>
        <w:rPr>
          <w:rFonts w:ascii="Palatino Linotype" w:eastAsia="Calibri" w:hAnsi="Palatino Linotype"/>
          <w:sz w:val="22"/>
          <w:szCs w:val="22"/>
          <w:lang w:eastAsia="en-US"/>
        </w:rPr>
      </w:pPr>
      <w:r w:rsidRPr="00CD49F4">
        <w:rPr>
          <w:rFonts w:ascii="Palatino Linotype" w:eastAsia="Calibri" w:hAnsi="Palatino Linotype" w:cs="Arial"/>
          <w:sz w:val="22"/>
          <w:szCs w:val="22"/>
        </w:rPr>
        <w:t xml:space="preserve">Al respecto, </w:t>
      </w:r>
      <w:r w:rsidRPr="00CD49F4">
        <w:rPr>
          <w:rFonts w:ascii="Palatino Linotype" w:eastAsia="Calibri" w:hAnsi="Palatino Linotype"/>
          <w:sz w:val="22"/>
          <w:szCs w:val="22"/>
          <w:lang w:eastAsia="en-US"/>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14:paraId="0C3EF673" w14:textId="77777777" w:rsidR="00513C6B" w:rsidRPr="00CD49F4" w:rsidRDefault="00513C6B" w:rsidP="00513C6B">
      <w:pPr>
        <w:spacing w:after="160" w:line="360" w:lineRule="auto"/>
        <w:jc w:val="both"/>
        <w:rPr>
          <w:rFonts w:ascii="Palatino Linotype" w:eastAsia="Calibri" w:hAnsi="Palatino Linotype" w:cs="Arial"/>
          <w:sz w:val="22"/>
          <w:szCs w:val="22"/>
          <w:lang w:eastAsia="en-US"/>
        </w:rPr>
      </w:pPr>
      <w:r w:rsidRPr="00CD49F4">
        <w:rPr>
          <w:rFonts w:ascii="Palatino Linotype" w:eastAsia="Calibri" w:hAnsi="Palatino Linotype"/>
          <w:sz w:val="22"/>
          <w:szCs w:val="22"/>
          <w:lang w:eastAsia="en-US"/>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CD49F4">
        <w:rPr>
          <w:rFonts w:ascii="Palatino Linotype" w:eastAsia="Calibri" w:hAnsi="Palatino Linotype" w:cs="Arial"/>
          <w:sz w:val="22"/>
          <w:szCs w:val="22"/>
          <w:lang w:eastAsia="en-US"/>
        </w:rPr>
        <w:t>.</w:t>
      </w:r>
      <w:r w:rsidRPr="00CD49F4">
        <w:rPr>
          <w:rFonts w:ascii="Palatino Linotype" w:eastAsia="Calibri" w:hAnsi="Palatino Linotype" w:cs="Arial"/>
          <w:sz w:val="22"/>
          <w:szCs w:val="22"/>
          <w:vertAlign w:val="superscript"/>
          <w:lang w:eastAsia="en-US"/>
        </w:rPr>
        <w:footnoteReference w:id="1"/>
      </w:r>
    </w:p>
    <w:p w14:paraId="668158DD" w14:textId="77777777" w:rsidR="00513C6B" w:rsidRPr="00CD49F4" w:rsidRDefault="00513C6B" w:rsidP="00513C6B">
      <w:pPr>
        <w:spacing w:after="160" w:line="360" w:lineRule="auto"/>
        <w:jc w:val="both"/>
        <w:rPr>
          <w:rFonts w:ascii="Palatino Linotype" w:eastAsia="Calibri" w:hAnsi="Palatino Linotype"/>
          <w:sz w:val="22"/>
          <w:szCs w:val="22"/>
          <w:lang w:eastAsia="en-US"/>
        </w:rPr>
      </w:pPr>
      <w:r w:rsidRPr="00CD49F4">
        <w:rPr>
          <w:rFonts w:ascii="Palatino Linotype" w:eastAsia="Calibri" w:hAnsi="Palatino Linotype"/>
          <w:sz w:val="22"/>
          <w:szCs w:val="22"/>
          <w:lang w:eastAsia="en-US"/>
        </w:rPr>
        <w:t>Sirve de fundamentación a lo antes expresado, el criterio 2/09 del entonces Instituto Federal de Acceso a la Información Pública y Protección de Datos Personales que se transcribe a continuación para la claridad de las razones que justifican la actuación de este órgano garante.</w:t>
      </w:r>
    </w:p>
    <w:p w14:paraId="0B3B143E" w14:textId="77777777" w:rsidR="00513C6B" w:rsidRPr="00CD49F4" w:rsidRDefault="00513C6B" w:rsidP="0081299C">
      <w:pPr>
        <w:spacing w:after="160" w:line="256" w:lineRule="auto"/>
        <w:ind w:left="851" w:right="616"/>
        <w:jc w:val="both"/>
        <w:rPr>
          <w:rFonts w:ascii="Palatino Linotype" w:eastAsia="Calibri" w:hAnsi="Palatino Linotype"/>
          <w:i/>
          <w:sz w:val="22"/>
          <w:szCs w:val="22"/>
          <w:lang w:eastAsia="en-US"/>
        </w:rPr>
      </w:pPr>
      <w:r w:rsidRPr="00CD49F4">
        <w:rPr>
          <w:rFonts w:ascii="Palatino Linotype" w:eastAsia="Calibri" w:hAnsi="Palatino Linotype"/>
          <w:b/>
          <w:i/>
          <w:sz w:val="22"/>
          <w:szCs w:val="22"/>
          <w:lang w:eastAsia="en-US"/>
        </w:rPr>
        <w:t>“Copias certificadas. La certificación prevista en la Ley Federal de Transparencia y Acceso a la Información Pública Gubernamental corrobora que el documento es una copia fiel del que obra en los archivos de la dependencia o entidad.</w:t>
      </w:r>
      <w:r w:rsidRPr="00CD49F4">
        <w:rPr>
          <w:rFonts w:ascii="Palatino Linotype" w:eastAsia="Calibri" w:hAnsi="Palatino Linotype"/>
          <w:i/>
          <w:sz w:val="22"/>
          <w:szCs w:val="22"/>
          <w:lang w:eastAsia="en-US"/>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7842E682" w14:textId="50766414" w:rsidR="007978AF" w:rsidRPr="00CD49F4" w:rsidRDefault="00513C6B" w:rsidP="007978AF">
      <w:pPr>
        <w:tabs>
          <w:tab w:val="left" w:pos="3544"/>
        </w:tabs>
        <w:spacing w:before="240" w:after="240" w:line="360" w:lineRule="auto"/>
        <w:ind w:right="49"/>
        <w:jc w:val="both"/>
        <w:rPr>
          <w:rFonts w:ascii="Palatino Linotype" w:eastAsia="Palatino Linotype" w:hAnsi="Palatino Linotype" w:cs="Palatino Linotype"/>
          <w:sz w:val="22"/>
          <w:szCs w:val="22"/>
        </w:rPr>
      </w:pPr>
      <w:r w:rsidRPr="00CD49F4">
        <w:rPr>
          <w:rFonts w:ascii="Palatino Linotype" w:eastAsia="Calibri" w:hAnsi="Palatino Linotype" w:cs="Arial"/>
          <w:sz w:val="22"/>
          <w:szCs w:val="22"/>
        </w:rPr>
        <w:t>Ahora bien, para la entrega de la información certificada tal y como fue solicitada por</w:t>
      </w:r>
      <w:r w:rsidR="0081299C" w:rsidRPr="00CD49F4">
        <w:rPr>
          <w:rFonts w:ascii="Palatino Linotype" w:eastAsia="Calibri" w:hAnsi="Palatino Linotype" w:cs="Arial"/>
          <w:sz w:val="22"/>
          <w:szCs w:val="22"/>
        </w:rPr>
        <w:t xml:space="preserve"> la parte </w:t>
      </w:r>
      <w:r w:rsidR="0081299C" w:rsidRPr="00CD49F4">
        <w:rPr>
          <w:rFonts w:ascii="Palatino Linotype" w:eastAsia="Calibri" w:hAnsi="Palatino Linotype" w:cs="Arial"/>
          <w:b/>
          <w:sz w:val="22"/>
          <w:szCs w:val="22"/>
        </w:rPr>
        <w:t xml:space="preserve">Recurrente </w:t>
      </w:r>
      <w:r w:rsidRPr="00CD49F4">
        <w:rPr>
          <w:rFonts w:ascii="Palatino Linotype" w:eastAsia="Calibri" w:hAnsi="Palatino Linotype" w:cs="Arial"/>
          <w:sz w:val="22"/>
          <w:szCs w:val="22"/>
        </w:rPr>
        <w:t>en el asunto que nos ocupa, debemos tener en cuenta que los L</w:t>
      </w:r>
      <w:r w:rsidRPr="00CD49F4">
        <w:rPr>
          <w:rFonts w:ascii="Palatino Linotype" w:eastAsia="Calibri" w:hAnsi="Palatino Linotype"/>
          <w:sz w:val="22"/>
          <w:szCs w:val="22"/>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w:t>
      </w:r>
      <w:r w:rsidRPr="00CD49F4">
        <w:rPr>
          <w:rFonts w:ascii="Palatino Linotype" w:eastAsia="Calibri" w:hAnsi="Palatino Linotype"/>
          <w:b/>
          <w:sz w:val="22"/>
          <w:szCs w:val="22"/>
          <w:u w:val="single"/>
        </w:rPr>
        <w:t xml:space="preserve">se deberá informar al </w:t>
      </w:r>
      <w:r w:rsidR="00151864" w:rsidRPr="00CD49F4">
        <w:rPr>
          <w:rFonts w:ascii="Palatino Linotype" w:eastAsia="Calibri" w:hAnsi="Palatino Linotype"/>
          <w:b/>
          <w:sz w:val="22"/>
          <w:szCs w:val="22"/>
          <w:u w:val="single"/>
        </w:rPr>
        <w:t>solicitante</w:t>
      </w:r>
      <w:r w:rsidR="007978AF" w:rsidRPr="00CD49F4">
        <w:rPr>
          <w:rFonts w:ascii="Palatino Linotype" w:eastAsia="Calibri" w:hAnsi="Palatino Linotype"/>
          <w:b/>
          <w:sz w:val="22"/>
          <w:szCs w:val="22"/>
          <w:u w:val="single"/>
        </w:rPr>
        <w:t xml:space="preserve"> a través de los sistemas electrónicos</w:t>
      </w:r>
      <w:r w:rsidR="007978AF" w:rsidRPr="00CD49F4">
        <w:rPr>
          <w:rFonts w:ascii="Palatino Linotype" w:eastAsia="Calibri" w:hAnsi="Palatino Linotype"/>
          <w:sz w:val="22"/>
          <w:szCs w:val="22"/>
        </w:rPr>
        <w:t>,</w:t>
      </w:r>
      <w:r w:rsidR="007978AF" w:rsidRPr="00CD49F4">
        <w:rPr>
          <w:rFonts w:ascii="Palatino Linotype" w:eastAsia="Calibri" w:hAnsi="Palatino Linotype"/>
          <w:b/>
          <w:sz w:val="22"/>
          <w:szCs w:val="22"/>
        </w:rPr>
        <w:t xml:space="preserve"> </w:t>
      </w:r>
      <w:r w:rsidR="007978AF" w:rsidRPr="00CD49F4">
        <w:rPr>
          <w:rFonts w:ascii="Palatino Linotype" w:eastAsia="Palatino Linotype" w:hAnsi="Palatino Linotype" w:cs="Palatino Linotype"/>
          <w:b/>
          <w:sz w:val="22"/>
          <w:szCs w:val="22"/>
        </w:rPr>
        <w:t xml:space="preserve">el nombre del servidor público que lo atenderá, domicilio de la Unidad de Transparencia, los días, horarios de atención, y en su caso, </w:t>
      </w:r>
      <w:r w:rsidR="007978AF" w:rsidRPr="00CD49F4">
        <w:rPr>
          <w:rFonts w:ascii="Palatino Linotype" w:eastAsia="Palatino Linotype" w:hAnsi="Palatino Linotype" w:cs="Palatino Linotype"/>
          <w:b/>
          <w:sz w:val="22"/>
          <w:szCs w:val="22"/>
          <w:u w:val="single"/>
        </w:rPr>
        <w:t>el costo total de reproducción</w:t>
      </w:r>
      <w:r w:rsidR="007978AF" w:rsidRPr="00CD49F4">
        <w:rPr>
          <w:rFonts w:ascii="Palatino Linotype" w:eastAsia="Palatino Linotype" w:hAnsi="Palatino Linotype" w:cs="Palatino Linotype"/>
          <w:sz w:val="22"/>
          <w:szCs w:val="22"/>
        </w:rPr>
        <w:t>, asimismo que, en caso que la información se programe de manera calendarizada, el Sujeto Obligado deberá tener disponible la información correspondiente a la entrega de la primera fecha, y en caso que el particular no acuda por la información, no tendrá la obligación de generar las subsecuentes, hasta en tanto no se presente por el primer soporte documental.</w:t>
      </w:r>
    </w:p>
    <w:p w14:paraId="65341A07" w14:textId="2EB146DF" w:rsidR="00BF5A54" w:rsidRPr="00CD49F4" w:rsidRDefault="00151864" w:rsidP="008F2A2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En el caso particular, si bien el </w:t>
      </w:r>
      <w:r w:rsidRPr="00CD49F4">
        <w:rPr>
          <w:rFonts w:ascii="Palatino Linotype" w:eastAsia="Palatino Linotype" w:hAnsi="Palatino Linotype" w:cs="Palatino Linotype"/>
          <w:b/>
          <w:sz w:val="22"/>
          <w:szCs w:val="22"/>
        </w:rPr>
        <w:t xml:space="preserve">Sujeto Obligado </w:t>
      </w:r>
      <w:r w:rsidRPr="00CD49F4">
        <w:rPr>
          <w:rFonts w:ascii="Palatino Linotype" w:eastAsia="Palatino Linotype" w:hAnsi="Palatino Linotype" w:cs="Palatino Linotype"/>
          <w:sz w:val="22"/>
          <w:szCs w:val="22"/>
        </w:rPr>
        <w:t>indicó el procedimiento para obtener las copias certificadas</w:t>
      </w:r>
      <w:r w:rsidR="00367623" w:rsidRPr="00CD49F4">
        <w:rPr>
          <w:rFonts w:ascii="Palatino Linotype" w:eastAsia="Palatino Linotype" w:hAnsi="Palatino Linotype" w:cs="Palatino Linotype"/>
          <w:sz w:val="22"/>
          <w:szCs w:val="22"/>
        </w:rPr>
        <w:t xml:space="preserve"> correspondientes</w:t>
      </w:r>
      <w:r w:rsidRPr="00CD49F4">
        <w:rPr>
          <w:rFonts w:ascii="Palatino Linotype" w:eastAsia="Palatino Linotype" w:hAnsi="Palatino Linotype" w:cs="Palatino Linotype"/>
          <w:sz w:val="22"/>
          <w:szCs w:val="22"/>
        </w:rPr>
        <w:t xml:space="preserve">, </w:t>
      </w:r>
      <w:r w:rsidRPr="00CD49F4">
        <w:rPr>
          <w:rFonts w:ascii="Palatino Linotype" w:eastAsia="Palatino Linotype" w:hAnsi="Palatino Linotype" w:cs="Palatino Linotype"/>
          <w:b/>
          <w:sz w:val="22"/>
          <w:szCs w:val="22"/>
        </w:rPr>
        <w:t xml:space="preserve">omitió </w:t>
      </w:r>
      <w:r w:rsidR="00367623" w:rsidRPr="00CD49F4">
        <w:rPr>
          <w:rFonts w:ascii="Palatino Linotype" w:eastAsia="Palatino Linotype" w:hAnsi="Palatino Linotype" w:cs="Palatino Linotype"/>
          <w:b/>
          <w:sz w:val="22"/>
          <w:szCs w:val="22"/>
        </w:rPr>
        <w:t xml:space="preserve">señalar el número de hojas de las que consta la información y el costo total de los derechos para la certificación </w:t>
      </w:r>
      <w:r w:rsidR="00E77713" w:rsidRPr="00CD49F4">
        <w:rPr>
          <w:rFonts w:ascii="Palatino Linotype" w:eastAsia="Palatino Linotype" w:hAnsi="Palatino Linotype" w:cs="Palatino Linotype"/>
          <w:sz w:val="22"/>
          <w:szCs w:val="22"/>
        </w:rPr>
        <w:t>de la documentación solicitada</w:t>
      </w:r>
      <w:r w:rsidR="00D3587E" w:rsidRPr="00CD49F4">
        <w:rPr>
          <w:rFonts w:ascii="Palatino Linotype" w:eastAsia="Palatino Linotype" w:hAnsi="Palatino Linotype" w:cs="Palatino Linotype"/>
          <w:sz w:val="22"/>
          <w:szCs w:val="22"/>
        </w:rPr>
        <w:t>.</w:t>
      </w:r>
      <w:r w:rsidR="00367623" w:rsidRPr="00CD49F4">
        <w:rPr>
          <w:rFonts w:ascii="Palatino Linotype" w:eastAsia="Palatino Linotype" w:hAnsi="Palatino Linotype" w:cs="Palatino Linotype"/>
          <w:sz w:val="22"/>
          <w:szCs w:val="22"/>
        </w:rPr>
        <w:t xml:space="preserve"> </w:t>
      </w:r>
    </w:p>
    <w:p w14:paraId="536F0947" w14:textId="6E60B262" w:rsidR="00D3587E" w:rsidRPr="00CD49F4" w:rsidRDefault="00D3587E" w:rsidP="008F2A2D">
      <w:pPr>
        <w:pBdr>
          <w:top w:val="nil"/>
          <w:left w:val="nil"/>
          <w:bottom w:val="nil"/>
          <w:right w:val="nil"/>
          <w:between w:val="nil"/>
        </w:pBdr>
        <w:spacing w:before="240" w:after="240" w:line="360" w:lineRule="auto"/>
        <w:jc w:val="both"/>
        <w:rPr>
          <w:rFonts w:ascii="Palatino Linotype" w:hAnsi="Palatino Linotype"/>
          <w:sz w:val="22"/>
          <w:szCs w:val="22"/>
        </w:rPr>
      </w:pPr>
      <w:r w:rsidRPr="00CD49F4">
        <w:rPr>
          <w:rFonts w:ascii="Palatino Linotype" w:eastAsia="Palatino Linotype" w:hAnsi="Palatino Linotype" w:cs="Palatino Linotype"/>
          <w:sz w:val="22"/>
          <w:szCs w:val="22"/>
        </w:rPr>
        <w:t xml:space="preserve">Además de lo anterior, </w:t>
      </w:r>
      <w:r w:rsidR="00F66902" w:rsidRPr="00CD49F4">
        <w:rPr>
          <w:rFonts w:ascii="Palatino Linotype" w:eastAsia="Palatino Linotype" w:hAnsi="Palatino Linotype" w:cs="Palatino Linotype"/>
          <w:sz w:val="22"/>
          <w:szCs w:val="22"/>
        </w:rPr>
        <w:t xml:space="preserve">no escapa de la óptica de este Organismo Garante que el </w:t>
      </w:r>
      <w:r w:rsidR="00F66902" w:rsidRPr="00CD49F4">
        <w:rPr>
          <w:rFonts w:ascii="Palatino Linotype" w:eastAsia="Palatino Linotype" w:hAnsi="Palatino Linotype" w:cs="Palatino Linotype"/>
          <w:b/>
          <w:sz w:val="22"/>
          <w:szCs w:val="22"/>
        </w:rPr>
        <w:t xml:space="preserve">Sujeto Obligado </w:t>
      </w:r>
      <w:r w:rsidR="00D328A9" w:rsidRPr="00CD49F4">
        <w:rPr>
          <w:rFonts w:ascii="Palatino Linotype" w:eastAsia="Palatino Linotype" w:hAnsi="Palatino Linotype" w:cs="Palatino Linotype"/>
          <w:sz w:val="22"/>
          <w:szCs w:val="22"/>
        </w:rPr>
        <w:t xml:space="preserve">requirió a la persona solicitante acreditar su identidad para la entrega de la información, situación que es contraria a la naturaleza del Derecho de acceso a la información, como lo establece el artículo 4 de la </w:t>
      </w:r>
      <w:r w:rsidR="00C55680" w:rsidRPr="00CD49F4">
        <w:rPr>
          <w:rFonts w:ascii="Palatino Linotype" w:hAnsi="Palatino Linotype"/>
          <w:sz w:val="22"/>
          <w:szCs w:val="22"/>
        </w:rPr>
        <w:t>Ley de Transparencia y Acceso a la Información Pública del Estado de México y Municipios</w:t>
      </w:r>
      <w:r w:rsidR="00A14287" w:rsidRPr="00CD49F4">
        <w:rPr>
          <w:rFonts w:ascii="Palatino Linotype" w:hAnsi="Palatino Linotype"/>
          <w:sz w:val="22"/>
          <w:szCs w:val="22"/>
        </w:rPr>
        <w:t>, mismo que se cita a continuación para mejor referencia:</w:t>
      </w:r>
    </w:p>
    <w:p w14:paraId="0EA8546A" w14:textId="7047D812" w:rsidR="00A14287" w:rsidRPr="00CD49F4" w:rsidRDefault="00A14287" w:rsidP="00A1428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D49F4">
        <w:rPr>
          <w:rFonts w:ascii="Palatino Linotype" w:eastAsia="Palatino Linotype" w:hAnsi="Palatino Linotype" w:cs="Palatino Linotype"/>
          <w:i/>
          <w:sz w:val="22"/>
          <w:szCs w:val="22"/>
        </w:rPr>
        <w:t>“</w:t>
      </w:r>
      <w:r w:rsidRPr="00CD49F4">
        <w:rPr>
          <w:rFonts w:ascii="Palatino Linotype" w:eastAsia="Palatino Linotype" w:hAnsi="Palatino Linotype" w:cs="Palatino Linotype"/>
          <w:b/>
          <w:i/>
          <w:sz w:val="22"/>
          <w:szCs w:val="22"/>
        </w:rPr>
        <w:t>Artículo 4. El derecho humano de acceso a la información pública</w:t>
      </w:r>
      <w:r w:rsidRPr="00CD49F4">
        <w:rPr>
          <w:rFonts w:ascii="Palatino Linotype" w:eastAsia="Palatino Linotype" w:hAnsi="Palatino Linotype" w:cs="Palatino Linotype"/>
          <w:i/>
          <w:sz w:val="22"/>
          <w:szCs w:val="22"/>
        </w:rPr>
        <w:t xml:space="preserve"> es la prerrogativa de las personas para buscar, difundir, investigar, recabar, recibir y solicitar información pública, </w:t>
      </w:r>
      <w:r w:rsidRPr="00CD49F4">
        <w:rPr>
          <w:rFonts w:ascii="Palatino Linotype" w:eastAsia="Palatino Linotype" w:hAnsi="Palatino Linotype" w:cs="Palatino Linotype"/>
          <w:b/>
          <w:i/>
          <w:sz w:val="22"/>
          <w:szCs w:val="22"/>
          <w:u w:val="single"/>
        </w:rPr>
        <w:t>sin necesidad de acreditar personalidad ni interés jurídico.</w:t>
      </w:r>
      <w:r w:rsidRPr="00CD49F4">
        <w:rPr>
          <w:rFonts w:ascii="Palatino Linotype" w:eastAsia="Palatino Linotype" w:hAnsi="Palatino Linotype" w:cs="Palatino Linotype"/>
          <w:i/>
          <w:sz w:val="22"/>
          <w:szCs w:val="22"/>
        </w:rPr>
        <w:t>”</w:t>
      </w:r>
    </w:p>
    <w:p w14:paraId="67E96A86" w14:textId="6C9EC750" w:rsidR="0052123A" w:rsidRPr="00CD49F4" w:rsidRDefault="00A14287" w:rsidP="006B6B6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Bajo esta línea de pensamiento se concluye que el </w:t>
      </w:r>
      <w:r w:rsidRPr="00CD49F4">
        <w:rPr>
          <w:rFonts w:ascii="Palatino Linotype" w:eastAsia="Palatino Linotype" w:hAnsi="Palatino Linotype" w:cs="Palatino Linotype"/>
          <w:b/>
          <w:sz w:val="22"/>
          <w:szCs w:val="22"/>
        </w:rPr>
        <w:t xml:space="preserve">Sujeto Obligado </w:t>
      </w:r>
      <w:r w:rsidRPr="00CD49F4">
        <w:rPr>
          <w:rFonts w:ascii="Palatino Linotype" w:eastAsia="Palatino Linotype" w:hAnsi="Palatino Linotype" w:cs="Palatino Linotype"/>
          <w:sz w:val="22"/>
          <w:szCs w:val="22"/>
        </w:rPr>
        <w:t>no garantizó el Derecho de acceso de la persona solicitante</w:t>
      </w:r>
      <w:r w:rsidR="00E77713" w:rsidRPr="00CD49F4">
        <w:rPr>
          <w:rFonts w:ascii="Palatino Linotype" w:eastAsia="Palatino Linotype" w:hAnsi="Palatino Linotype" w:cs="Palatino Linotype"/>
          <w:sz w:val="22"/>
          <w:szCs w:val="22"/>
        </w:rPr>
        <w:t xml:space="preserve">, </w:t>
      </w:r>
      <w:r w:rsidR="006A1C4D" w:rsidRPr="00CD49F4">
        <w:rPr>
          <w:rFonts w:ascii="Palatino Linotype" w:eastAsia="Palatino Linotype" w:hAnsi="Palatino Linotype" w:cs="Palatino Linotype"/>
          <w:sz w:val="22"/>
          <w:szCs w:val="22"/>
        </w:rPr>
        <w:t xml:space="preserve">y a fin de restituirle a la ahora parte </w:t>
      </w:r>
      <w:r w:rsidR="006A1C4D" w:rsidRPr="00CD49F4">
        <w:rPr>
          <w:rFonts w:ascii="Palatino Linotype" w:eastAsia="Palatino Linotype" w:hAnsi="Palatino Linotype" w:cs="Palatino Linotype"/>
          <w:b/>
          <w:sz w:val="22"/>
          <w:szCs w:val="22"/>
        </w:rPr>
        <w:t>Recurrente</w:t>
      </w:r>
      <w:r w:rsidR="006A1C4D" w:rsidRPr="00CD49F4">
        <w:rPr>
          <w:rFonts w:ascii="Palatino Linotype" w:eastAsia="Palatino Linotype" w:hAnsi="Palatino Linotype" w:cs="Palatino Linotype"/>
          <w:sz w:val="22"/>
          <w:szCs w:val="22"/>
        </w:rPr>
        <w:t xml:space="preserve"> cualquier posible afectación, se determina ordenar </w:t>
      </w:r>
      <w:r w:rsidR="00916F1F" w:rsidRPr="00CD49F4">
        <w:rPr>
          <w:rFonts w:ascii="Palatino Linotype" w:eastAsia="Palatino Linotype" w:hAnsi="Palatino Linotype" w:cs="Palatino Linotype"/>
          <w:sz w:val="22"/>
          <w:szCs w:val="22"/>
        </w:rPr>
        <w:t>la entrega de</w:t>
      </w:r>
      <w:r w:rsidR="0052123A" w:rsidRPr="00CD49F4">
        <w:rPr>
          <w:rFonts w:ascii="Palatino Linotype" w:eastAsia="Palatino Linotype" w:hAnsi="Palatino Linotype" w:cs="Palatino Linotype"/>
          <w:sz w:val="22"/>
          <w:szCs w:val="22"/>
        </w:rPr>
        <w:t xml:space="preserve">l </w:t>
      </w:r>
      <w:r w:rsidR="0052123A" w:rsidRPr="00CD49F4">
        <w:rPr>
          <w:rFonts w:ascii="Palatino Linotype" w:hAnsi="Palatino Linotype"/>
          <w:sz w:val="22"/>
          <w:szCs w:val="22"/>
        </w:rPr>
        <w:t>r</w:t>
      </w:r>
      <w:r w:rsidR="006B6B61" w:rsidRPr="00CD49F4">
        <w:rPr>
          <w:rFonts w:ascii="Palatino Linotype" w:hAnsi="Palatino Linotype"/>
          <w:sz w:val="22"/>
          <w:szCs w:val="22"/>
        </w:rPr>
        <w:t>egistro de que se llevó a cabo l</w:t>
      </w:r>
      <w:r w:rsidR="0052123A" w:rsidRPr="00CD49F4">
        <w:rPr>
          <w:rFonts w:ascii="Palatino Linotype" w:hAnsi="Palatino Linotype"/>
          <w:sz w:val="22"/>
          <w:szCs w:val="22"/>
        </w:rPr>
        <w:t>a poda</w:t>
      </w:r>
      <w:r w:rsidR="006B6B61" w:rsidRPr="00CD49F4">
        <w:rPr>
          <w:rFonts w:ascii="Palatino Linotype" w:hAnsi="Palatino Linotype"/>
          <w:sz w:val="22"/>
          <w:szCs w:val="22"/>
        </w:rPr>
        <w:t xml:space="preserve"> de un árbol con nombre científico Schinus Molle (pirul), </w:t>
      </w:r>
      <w:r w:rsidR="0052123A" w:rsidRPr="00CD49F4">
        <w:rPr>
          <w:rFonts w:ascii="Palatino Linotype" w:hAnsi="Palatino Linotype"/>
          <w:sz w:val="22"/>
          <w:szCs w:val="22"/>
        </w:rPr>
        <w:t>en Calle 12 Avenida Hierro,</w:t>
      </w:r>
      <w:r w:rsidR="00A60630" w:rsidRPr="00CD49F4">
        <w:rPr>
          <w:rFonts w:ascii="Palatino Linotype" w:hAnsi="Palatino Linotype"/>
          <w:sz w:val="22"/>
          <w:szCs w:val="22"/>
        </w:rPr>
        <w:t xml:space="preserve"> </w:t>
      </w:r>
      <w:r w:rsidR="0052123A" w:rsidRPr="00CD49F4">
        <w:rPr>
          <w:rFonts w:ascii="Palatino Linotype" w:hAnsi="Palatino Linotype"/>
          <w:sz w:val="22"/>
          <w:szCs w:val="22"/>
        </w:rPr>
        <w:t>referido en respuesta</w:t>
      </w:r>
      <w:r w:rsidR="00A77146" w:rsidRPr="00CD49F4">
        <w:rPr>
          <w:rFonts w:ascii="Palatino Linotype" w:hAnsi="Palatino Linotype"/>
          <w:sz w:val="22"/>
          <w:szCs w:val="22"/>
        </w:rPr>
        <w:t xml:space="preserve">, en versión pública de ser procedente, vía SAIMEX y mediante copia certificada con costo, para lo cual deberá indicar el nombre del servidor público que le atenderá, el domicilio de la Unidad de Transparencia, los días y horarios de atención, así como el costo total </w:t>
      </w:r>
      <w:r w:rsidR="007978AF" w:rsidRPr="00CD49F4">
        <w:rPr>
          <w:rFonts w:ascii="Palatino Linotype" w:hAnsi="Palatino Linotype"/>
          <w:sz w:val="22"/>
          <w:szCs w:val="22"/>
        </w:rPr>
        <w:t>por la</w:t>
      </w:r>
      <w:r w:rsidR="00A77146" w:rsidRPr="00CD49F4">
        <w:rPr>
          <w:rFonts w:ascii="Palatino Linotype" w:hAnsi="Palatino Linotype"/>
          <w:sz w:val="22"/>
          <w:szCs w:val="22"/>
        </w:rPr>
        <w:t xml:space="preserve"> reproducción</w:t>
      </w:r>
      <w:r w:rsidR="007978AF" w:rsidRPr="00CD49F4">
        <w:rPr>
          <w:rFonts w:ascii="Palatino Linotype" w:hAnsi="Palatino Linotype"/>
          <w:sz w:val="22"/>
          <w:szCs w:val="22"/>
        </w:rPr>
        <w:t xml:space="preserve"> y certificación</w:t>
      </w:r>
      <w:r w:rsidR="00A77146" w:rsidRPr="00CD49F4">
        <w:rPr>
          <w:rFonts w:ascii="Palatino Linotype" w:hAnsi="Palatino Linotype"/>
          <w:sz w:val="22"/>
          <w:szCs w:val="22"/>
        </w:rPr>
        <w:t>.</w:t>
      </w:r>
    </w:p>
    <w:p w14:paraId="19548779" w14:textId="61AC3E90" w:rsidR="00A14BD8" w:rsidRPr="00CD49F4" w:rsidRDefault="00A14BD8" w:rsidP="00A14BD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De lo hasta aquí expuesto, se concluye que los motivos de inconformidad de la parte </w:t>
      </w:r>
      <w:r w:rsidRPr="00CD49F4">
        <w:rPr>
          <w:rFonts w:ascii="Palatino Linotype" w:eastAsia="Palatino Linotype" w:hAnsi="Palatino Linotype" w:cs="Palatino Linotype"/>
          <w:b/>
          <w:sz w:val="22"/>
          <w:szCs w:val="22"/>
        </w:rPr>
        <w:t xml:space="preserve">Recurrente </w:t>
      </w:r>
      <w:r w:rsidRPr="00CD49F4">
        <w:rPr>
          <w:rFonts w:ascii="Palatino Linotype" w:eastAsia="Palatino Linotype" w:hAnsi="Palatino Linotype" w:cs="Palatino Linotype"/>
          <w:sz w:val="22"/>
          <w:szCs w:val="22"/>
        </w:rPr>
        <w:t xml:space="preserve">devienen </w:t>
      </w:r>
      <w:r w:rsidR="00FA0F71" w:rsidRPr="00CD49F4">
        <w:rPr>
          <w:rFonts w:ascii="Palatino Linotype" w:eastAsia="Palatino Linotype" w:hAnsi="Palatino Linotype" w:cs="Palatino Linotype"/>
          <w:sz w:val="22"/>
          <w:szCs w:val="22"/>
        </w:rPr>
        <w:t xml:space="preserve">parcialmente </w:t>
      </w:r>
      <w:r w:rsidRPr="00CD49F4">
        <w:rPr>
          <w:rFonts w:ascii="Palatino Linotype" w:eastAsia="Palatino Linotype" w:hAnsi="Palatino Linotype" w:cs="Palatino Linotype"/>
          <w:sz w:val="22"/>
          <w:szCs w:val="22"/>
        </w:rPr>
        <w:t xml:space="preserve">fundados, siendo procedente </w:t>
      </w:r>
      <w:r w:rsidR="0085261F" w:rsidRPr="00CD49F4">
        <w:rPr>
          <w:rFonts w:ascii="Palatino Linotype" w:eastAsia="Palatino Linotype" w:hAnsi="Palatino Linotype" w:cs="Palatino Linotype"/>
          <w:bCs/>
          <w:i/>
          <w:sz w:val="22"/>
          <w:szCs w:val="22"/>
        </w:rPr>
        <w:t>Modificar</w:t>
      </w:r>
      <w:r w:rsidRPr="00CD49F4">
        <w:rPr>
          <w:rFonts w:ascii="Palatino Linotype" w:eastAsia="Palatino Linotype" w:hAnsi="Palatino Linotype" w:cs="Palatino Linotype"/>
          <w:i/>
          <w:sz w:val="22"/>
          <w:szCs w:val="22"/>
        </w:rPr>
        <w:t xml:space="preserve"> </w:t>
      </w:r>
      <w:r w:rsidRPr="00CD49F4">
        <w:rPr>
          <w:rFonts w:ascii="Palatino Linotype" w:eastAsia="Palatino Linotype" w:hAnsi="Palatino Linotype" w:cs="Palatino Linotype"/>
          <w:sz w:val="22"/>
          <w:szCs w:val="22"/>
        </w:rPr>
        <w:t xml:space="preserve">la respuesta proporcionada por el </w:t>
      </w:r>
      <w:r w:rsidRPr="00CD49F4">
        <w:rPr>
          <w:rFonts w:ascii="Palatino Linotype" w:eastAsia="Palatino Linotype" w:hAnsi="Palatino Linotype" w:cs="Palatino Linotype"/>
          <w:b/>
          <w:sz w:val="22"/>
          <w:szCs w:val="22"/>
        </w:rPr>
        <w:t xml:space="preserve">Sujeto Obligado </w:t>
      </w:r>
      <w:r w:rsidRPr="00CD49F4">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0050C26A" w14:textId="77777777" w:rsidR="00FA0F71" w:rsidRPr="00CD49F4" w:rsidRDefault="00FA0F71" w:rsidP="00FA0F71">
      <w:pPr>
        <w:spacing w:before="240" w:after="240" w:line="360" w:lineRule="auto"/>
        <w:ind w:right="51"/>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b/>
          <w:bCs/>
          <w:sz w:val="22"/>
          <w:szCs w:val="22"/>
        </w:rPr>
        <w:t xml:space="preserve">Quinto. Versión Pública. </w:t>
      </w:r>
      <w:r w:rsidRPr="00CD49F4">
        <w:rPr>
          <w:rFonts w:ascii="Palatino Linotype" w:eastAsia="Palatino Linotype" w:hAnsi="Palatino Linotype" w:cs="Palatino Linotype"/>
          <w:sz w:val="22"/>
          <w:szCs w:val="22"/>
        </w:rPr>
        <w:t>Como fue debidamente apuntado, el </w:t>
      </w:r>
      <w:r w:rsidRPr="00CD49F4">
        <w:rPr>
          <w:rFonts w:ascii="Palatino Linotype" w:eastAsia="Palatino Linotype" w:hAnsi="Palatino Linotype" w:cs="Palatino Linotype"/>
          <w:b/>
          <w:bCs/>
          <w:sz w:val="22"/>
          <w:szCs w:val="22"/>
        </w:rPr>
        <w:t>Sujeto Obligado</w:t>
      </w:r>
      <w:r w:rsidRPr="00CD49F4">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53F062B" w14:textId="77777777" w:rsidR="00FA0F71" w:rsidRPr="00CD49F4" w:rsidRDefault="00FA0F71" w:rsidP="00FA0F71">
      <w:pPr>
        <w:spacing w:before="240" w:after="240" w:line="360" w:lineRule="auto"/>
        <w:ind w:right="49"/>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DDC7929" w14:textId="77777777" w:rsidR="00FA0F71" w:rsidRPr="00CD49F4" w:rsidRDefault="00FA0F71" w:rsidP="00FA0F71">
      <w:pPr>
        <w:spacing w:before="240" w:after="240" w:line="360" w:lineRule="auto"/>
        <w:ind w:right="49"/>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E210472" w14:textId="77777777" w:rsidR="00FA0F71" w:rsidRPr="00CD49F4" w:rsidRDefault="00FA0F71" w:rsidP="00FA0F71">
      <w:pPr>
        <w:spacing w:before="240" w:after="240" w:line="360" w:lineRule="auto"/>
        <w:ind w:right="49"/>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73B44820"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sz w:val="22"/>
          <w:szCs w:val="22"/>
        </w:rPr>
        <w:t> </w:t>
      </w:r>
      <w:r w:rsidRPr="00CD49F4">
        <w:rPr>
          <w:rFonts w:ascii="Palatino Linotype" w:eastAsia="Palatino Linotype" w:hAnsi="Palatino Linotype" w:cs="Palatino Linotype"/>
          <w:i/>
          <w:iCs/>
          <w:sz w:val="22"/>
          <w:szCs w:val="22"/>
        </w:rPr>
        <w:t>“</w:t>
      </w:r>
      <w:r w:rsidRPr="00CD49F4">
        <w:rPr>
          <w:rFonts w:ascii="Palatino Linotype" w:eastAsia="Palatino Linotype" w:hAnsi="Palatino Linotype" w:cs="Palatino Linotype"/>
          <w:b/>
          <w:bCs/>
          <w:i/>
          <w:iCs/>
          <w:sz w:val="22"/>
          <w:szCs w:val="22"/>
        </w:rPr>
        <w:t>Artículo 3.</w:t>
      </w:r>
      <w:r w:rsidRPr="00CD49F4">
        <w:rPr>
          <w:rFonts w:ascii="Palatino Linotype" w:eastAsia="Palatino Linotype" w:hAnsi="Palatino Linotype" w:cs="Palatino Linotype"/>
          <w:i/>
          <w:iCs/>
          <w:sz w:val="22"/>
          <w:szCs w:val="22"/>
        </w:rPr>
        <w:t xml:space="preserve"> Para los efectos de la presente Ley se entenderá por:</w:t>
      </w:r>
    </w:p>
    <w:p w14:paraId="663FF519" w14:textId="77777777" w:rsidR="00FA0F71" w:rsidRPr="00CD49F4"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w:t>
      </w:r>
    </w:p>
    <w:p w14:paraId="3EAABB7D" w14:textId="77777777" w:rsidR="00FA0F71" w:rsidRPr="00CD49F4"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IX. Datos personales</w:t>
      </w:r>
      <w:r w:rsidRPr="00CD49F4">
        <w:rPr>
          <w:rFonts w:ascii="Palatino Linotype" w:eastAsia="Palatino Linotype" w:hAnsi="Palatino Linotype" w:cs="Palatino Linotype"/>
          <w:i/>
          <w:iCs/>
          <w:sz w:val="22"/>
          <w:szCs w:val="22"/>
        </w:rPr>
        <w:t>: La información concerniente a una persona, identificada o identificable según lo dispuesto por la Ley de Protección de Datos Personales del Estado de México;</w:t>
      </w:r>
    </w:p>
    <w:p w14:paraId="36E78A78" w14:textId="77777777" w:rsidR="00FA0F71" w:rsidRPr="00CD49F4"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w:t>
      </w:r>
    </w:p>
    <w:p w14:paraId="6BB7F22F" w14:textId="77777777" w:rsidR="00FA0F71" w:rsidRPr="00CD49F4"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XX. Información clasificada</w:t>
      </w:r>
      <w:r w:rsidRPr="00CD49F4">
        <w:rPr>
          <w:rFonts w:ascii="Palatino Linotype" w:eastAsia="Palatino Linotype" w:hAnsi="Palatino Linotype" w:cs="Palatino Linotype"/>
          <w:i/>
          <w:iCs/>
          <w:sz w:val="22"/>
          <w:szCs w:val="22"/>
        </w:rPr>
        <w:t>: Aquella considerada por la presente Ley como reservada o confidencial;</w:t>
      </w:r>
    </w:p>
    <w:p w14:paraId="0AD2F80D" w14:textId="77777777" w:rsidR="00FA0F71" w:rsidRPr="00CD49F4"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XXI. Información confidencial</w:t>
      </w:r>
      <w:r w:rsidRPr="00CD49F4">
        <w:rPr>
          <w:rFonts w:ascii="Palatino Linotype" w:eastAsia="Palatino Linotype" w:hAnsi="Palatino Linotype" w:cs="Palatino Linotype"/>
          <w:i/>
          <w:iCs/>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A82D1AE" w14:textId="77777777" w:rsidR="00FA0F71" w:rsidRPr="00CD49F4"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w:t>
      </w:r>
    </w:p>
    <w:p w14:paraId="67B2DA93" w14:textId="77777777" w:rsidR="00FA0F71" w:rsidRPr="00CD49F4"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XXXII. Protección de Datos Personales</w:t>
      </w:r>
      <w:r w:rsidRPr="00CD49F4">
        <w:rPr>
          <w:rFonts w:ascii="Palatino Linotype" w:eastAsia="Palatino Linotype" w:hAnsi="Palatino Linotype" w:cs="Palatino Linotype"/>
          <w:i/>
          <w:iCs/>
          <w:sz w:val="22"/>
          <w:szCs w:val="22"/>
        </w:rPr>
        <w:t>: Derecho humano que tutela la privacidad de datos personales en poder de los sujetos obligados y sujetos particulares;</w:t>
      </w:r>
    </w:p>
    <w:p w14:paraId="5378157D" w14:textId="77777777" w:rsidR="00FA0F71" w:rsidRPr="00CD49F4"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w:t>
      </w:r>
    </w:p>
    <w:p w14:paraId="40DD3F51" w14:textId="77777777" w:rsidR="00FA0F71" w:rsidRPr="00CD49F4" w:rsidRDefault="00FA0F71" w:rsidP="00FA0F71">
      <w:pPr>
        <w:tabs>
          <w:tab w:val="left" w:pos="1276"/>
        </w:tabs>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XLV. Versión pública</w:t>
      </w:r>
      <w:r w:rsidRPr="00CD49F4">
        <w:rPr>
          <w:rFonts w:ascii="Palatino Linotype" w:eastAsia="Palatino Linotype" w:hAnsi="Palatino Linotype" w:cs="Palatino Linotype"/>
          <w:i/>
          <w:iCs/>
          <w:sz w:val="22"/>
          <w:szCs w:val="22"/>
        </w:rPr>
        <w:t>: Documento en el que se elimine, suprime o borra la información clasificada como reservada o confidencial para permitir su acceso.</w:t>
      </w:r>
    </w:p>
    <w:p w14:paraId="02D2D747"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 Artículo 6</w:t>
      </w:r>
      <w:r w:rsidRPr="00CD49F4">
        <w:rPr>
          <w:rFonts w:ascii="Palatino Linotype" w:eastAsia="Palatino Linotype" w:hAnsi="Palatino Linotype" w:cs="Palatino Linotype"/>
          <w:i/>
          <w:iCs/>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D9971E4"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w:t>
      </w:r>
    </w:p>
    <w:p w14:paraId="32B33363"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Artículo 91.</w:t>
      </w:r>
      <w:r w:rsidRPr="00CD49F4">
        <w:rPr>
          <w:rFonts w:ascii="Palatino Linotype" w:eastAsia="Palatino Linotype" w:hAnsi="Palatino Linotype" w:cs="Palatino Linotype"/>
          <w:i/>
          <w:iCs/>
          <w:sz w:val="22"/>
          <w:szCs w:val="22"/>
        </w:rPr>
        <w:t xml:space="preserve"> El acceso a la información pública será restringido excepcionalmente, cuando ésta sea clasificada como reservada o confidencial.</w:t>
      </w:r>
      <w:r w:rsidRPr="00CD49F4">
        <w:rPr>
          <w:rFonts w:ascii="Palatino Linotype" w:eastAsia="Palatino Linotype" w:hAnsi="Palatino Linotype" w:cs="Palatino Linotype"/>
          <w:i/>
          <w:iCs/>
          <w:sz w:val="22"/>
          <w:szCs w:val="22"/>
        </w:rPr>
        <w:br/>
        <w:t>…</w:t>
      </w:r>
    </w:p>
    <w:p w14:paraId="1FC73B9A"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Artículo 132.</w:t>
      </w:r>
      <w:r w:rsidRPr="00CD49F4">
        <w:rPr>
          <w:rFonts w:ascii="Palatino Linotype" w:eastAsia="Palatino Linotype" w:hAnsi="Palatino Linotype" w:cs="Palatino Linotype"/>
          <w:i/>
          <w:iCs/>
          <w:sz w:val="22"/>
          <w:szCs w:val="22"/>
        </w:rPr>
        <w:t xml:space="preserve"> La clasificación de la información se llevará a cabo en el momento en que:</w:t>
      </w:r>
    </w:p>
    <w:p w14:paraId="3946463B"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w:t>
      </w:r>
      <w:r w:rsidRPr="00CD49F4">
        <w:rPr>
          <w:rFonts w:ascii="Palatino Linotype" w:eastAsia="Palatino Linotype" w:hAnsi="Palatino Linotype" w:cs="Palatino Linotype"/>
          <w:i/>
          <w:iCs/>
          <w:sz w:val="22"/>
          <w:szCs w:val="22"/>
        </w:rPr>
        <w:t>. Se reciba una solicitud de acceso a la información;</w:t>
      </w:r>
    </w:p>
    <w:p w14:paraId="5801239E"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II.</w:t>
      </w:r>
      <w:r w:rsidRPr="00CD49F4">
        <w:rPr>
          <w:rFonts w:ascii="Palatino Linotype" w:eastAsia="Palatino Linotype" w:hAnsi="Palatino Linotype" w:cs="Palatino Linotype"/>
          <w:i/>
          <w:iCs/>
          <w:sz w:val="22"/>
          <w:szCs w:val="22"/>
        </w:rPr>
        <w:t xml:space="preserve"> Se determine mediante resolución de autoridad competente; o</w:t>
      </w:r>
    </w:p>
    <w:p w14:paraId="3EC04A9A"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III.</w:t>
      </w:r>
      <w:r w:rsidRPr="00CD49F4">
        <w:rPr>
          <w:rFonts w:ascii="Palatino Linotype" w:eastAsia="Palatino Linotype" w:hAnsi="Palatino Linotype" w:cs="Palatino Linotype"/>
          <w:i/>
          <w:iCs/>
          <w:sz w:val="22"/>
          <w:szCs w:val="22"/>
        </w:rPr>
        <w:t xml:space="preserve"> Se generen versiones públicas para dar cumplimiento a las obligaciones de transparencia previstas en esta Ley.</w:t>
      </w:r>
    </w:p>
    <w:p w14:paraId="71FAC67E"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w:t>
      </w:r>
    </w:p>
    <w:p w14:paraId="3C9DB3BA"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Artículo 137.</w:t>
      </w:r>
      <w:r w:rsidRPr="00CD49F4">
        <w:rPr>
          <w:rFonts w:ascii="Palatino Linotype" w:eastAsia="Palatino Linotype" w:hAnsi="Palatino Linotype" w:cs="Palatino Linotype"/>
          <w:i/>
          <w:iCs/>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904CC67"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 Artículo 143.</w:t>
      </w:r>
      <w:r w:rsidRPr="00CD49F4">
        <w:rPr>
          <w:rFonts w:ascii="Palatino Linotype" w:eastAsia="Palatino Linotype" w:hAnsi="Palatino Linotype" w:cs="Palatino Linotype"/>
          <w:i/>
          <w:iCs/>
          <w:sz w:val="22"/>
          <w:szCs w:val="22"/>
        </w:rPr>
        <w:t xml:space="preserve"> Para los efectos de esta Ley se considera información confidencial, la clasificada como tal, de manera permanente, por su naturaleza, cuando:</w:t>
      </w:r>
    </w:p>
    <w:p w14:paraId="18223921"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w:t>
      </w:r>
      <w:r w:rsidRPr="00CD49F4">
        <w:rPr>
          <w:rFonts w:ascii="Palatino Linotype" w:eastAsia="Palatino Linotype" w:hAnsi="Palatino Linotype" w:cs="Palatino Linotype"/>
          <w:i/>
          <w:iCs/>
          <w:sz w:val="22"/>
          <w:szCs w:val="22"/>
        </w:rPr>
        <w:t xml:space="preserve"> Se refiera a la información privada y los datos personales concernientes a una persona física o jurídico colectiva identificada o identificable...”</w:t>
      </w:r>
    </w:p>
    <w:p w14:paraId="73F652D2" w14:textId="77777777" w:rsidR="00FA0F71" w:rsidRPr="00CD49F4" w:rsidRDefault="00FA0F71" w:rsidP="00FA0F71">
      <w:pPr>
        <w:spacing w:before="240" w:after="240" w:line="360" w:lineRule="auto"/>
        <w:ind w:right="50"/>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D49F4">
        <w:rPr>
          <w:rFonts w:ascii="Palatino Linotype" w:eastAsia="Palatino Linotype" w:hAnsi="Palatino Linotype" w:cs="Palatino Linotype"/>
          <w:b/>
          <w:bCs/>
          <w:sz w:val="22"/>
          <w:szCs w:val="22"/>
        </w:rPr>
        <w:t>Sujeto Obligado</w:t>
      </w:r>
      <w:r w:rsidRPr="00CD49F4">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BD42618" w14:textId="77777777" w:rsidR="00FA0F71" w:rsidRPr="00CD49F4" w:rsidRDefault="00FA0F71" w:rsidP="00FA0F71">
      <w:pPr>
        <w:spacing w:before="240" w:after="240" w:line="360" w:lineRule="auto"/>
        <w:ind w:right="50"/>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4C63E76" w14:textId="77777777" w:rsidR="00FA0F71" w:rsidRPr="00CD49F4" w:rsidRDefault="00FA0F71" w:rsidP="00FA0F71">
      <w:pPr>
        <w:spacing w:before="240" w:after="240" w:line="360" w:lineRule="auto"/>
        <w:ind w:right="50"/>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457033E"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“Artículo 49.</w:t>
      </w:r>
      <w:r w:rsidRPr="00CD49F4">
        <w:rPr>
          <w:rFonts w:ascii="Palatino Linotype" w:eastAsia="Palatino Linotype" w:hAnsi="Palatino Linotype" w:cs="Palatino Linotype"/>
          <w:i/>
          <w:iCs/>
          <w:sz w:val="22"/>
          <w:szCs w:val="22"/>
        </w:rPr>
        <w:t xml:space="preserve"> </w:t>
      </w:r>
      <w:r w:rsidRPr="00CD49F4">
        <w:rPr>
          <w:rFonts w:ascii="Palatino Linotype" w:eastAsia="Palatino Linotype" w:hAnsi="Palatino Linotype" w:cs="Palatino Linotype"/>
          <w:b/>
          <w:bCs/>
          <w:i/>
          <w:iCs/>
          <w:sz w:val="22"/>
          <w:szCs w:val="22"/>
        </w:rPr>
        <w:t>Los Comités de Transparencia</w:t>
      </w:r>
      <w:r w:rsidRPr="00CD49F4">
        <w:rPr>
          <w:rFonts w:ascii="Palatino Linotype" w:eastAsia="Palatino Linotype" w:hAnsi="Palatino Linotype" w:cs="Palatino Linotype"/>
          <w:i/>
          <w:iCs/>
          <w:sz w:val="22"/>
          <w:szCs w:val="22"/>
        </w:rPr>
        <w:t xml:space="preserve"> tendrán las siguientes atribuciones:</w:t>
      </w:r>
    </w:p>
    <w:p w14:paraId="79243B36"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VIII. Aprobar, modificar o revocar la clasificación de la información</w:t>
      </w:r>
      <w:r w:rsidRPr="00CD49F4">
        <w:rPr>
          <w:rFonts w:ascii="Palatino Linotype" w:eastAsia="Palatino Linotype" w:hAnsi="Palatino Linotype" w:cs="Palatino Linotype"/>
          <w:i/>
          <w:iCs/>
          <w:sz w:val="22"/>
          <w:szCs w:val="22"/>
        </w:rPr>
        <w:t>…”</w:t>
      </w:r>
    </w:p>
    <w:p w14:paraId="7E0070B6"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w:t>
      </w:r>
      <w:r w:rsidRPr="00CD49F4">
        <w:rPr>
          <w:rFonts w:ascii="Palatino Linotype" w:eastAsia="Palatino Linotype" w:hAnsi="Palatino Linotype" w:cs="Palatino Linotype"/>
          <w:b/>
          <w:bCs/>
          <w:i/>
          <w:iCs/>
          <w:sz w:val="22"/>
          <w:szCs w:val="22"/>
        </w:rPr>
        <w:t>Artículo 53.</w:t>
      </w:r>
      <w:r w:rsidRPr="00CD49F4">
        <w:rPr>
          <w:rFonts w:ascii="Palatino Linotype" w:eastAsia="Palatino Linotype" w:hAnsi="Palatino Linotype" w:cs="Palatino Linotype"/>
          <w:i/>
          <w:iCs/>
          <w:sz w:val="22"/>
          <w:szCs w:val="22"/>
        </w:rPr>
        <w:t xml:space="preserve"> Las </w:t>
      </w:r>
      <w:r w:rsidRPr="00CD49F4">
        <w:rPr>
          <w:rFonts w:ascii="Palatino Linotype" w:eastAsia="Palatino Linotype" w:hAnsi="Palatino Linotype" w:cs="Palatino Linotype"/>
          <w:b/>
          <w:bCs/>
          <w:i/>
          <w:iCs/>
          <w:sz w:val="22"/>
          <w:szCs w:val="22"/>
        </w:rPr>
        <w:t>Unidades de Transparencia</w:t>
      </w:r>
      <w:r w:rsidRPr="00CD49F4">
        <w:rPr>
          <w:rFonts w:ascii="Palatino Linotype" w:eastAsia="Palatino Linotype" w:hAnsi="Palatino Linotype" w:cs="Palatino Linotype"/>
          <w:i/>
          <w:iCs/>
          <w:sz w:val="22"/>
          <w:szCs w:val="22"/>
        </w:rPr>
        <w:t xml:space="preserve"> tendrán las siguientes </w:t>
      </w:r>
      <w:r w:rsidRPr="00CD49F4">
        <w:rPr>
          <w:rFonts w:ascii="Palatino Linotype" w:eastAsia="Palatino Linotype" w:hAnsi="Palatino Linotype" w:cs="Palatino Linotype"/>
          <w:b/>
          <w:bCs/>
          <w:i/>
          <w:iCs/>
          <w:sz w:val="22"/>
          <w:szCs w:val="22"/>
        </w:rPr>
        <w:t>funciones</w:t>
      </w:r>
      <w:r w:rsidRPr="00CD49F4">
        <w:rPr>
          <w:rFonts w:ascii="Palatino Linotype" w:eastAsia="Palatino Linotype" w:hAnsi="Palatino Linotype" w:cs="Palatino Linotype"/>
          <w:i/>
          <w:iCs/>
          <w:sz w:val="22"/>
          <w:szCs w:val="22"/>
        </w:rPr>
        <w:t>:</w:t>
      </w:r>
    </w:p>
    <w:p w14:paraId="71F0FE1C"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X. Presentar ante el Comité, el proyecto de clasificación de información</w:t>
      </w:r>
      <w:r w:rsidRPr="00CD49F4">
        <w:rPr>
          <w:rFonts w:ascii="Palatino Linotype" w:eastAsia="Palatino Linotype" w:hAnsi="Palatino Linotype" w:cs="Palatino Linotype"/>
          <w:i/>
          <w:iCs/>
          <w:sz w:val="22"/>
          <w:szCs w:val="22"/>
        </w:rPr>
        <w:t xml:space="preserve">…” </w:t>
      </w:r>
    </w:p>
    <w:p w14:paraId="45516C16"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“Artículo 59.</w:t>
      </w:r>
      <w:r w:rsidRPr="00CD49F4">
        <w:rPr>
          <w:rFonts w:ascii="Palatino Linotype" w:eastAsia="Palatino Linotype" w:hAnsi="Palatino Linotype" w:cs="Palatino Linotype"/>
          <w:i/>
          <w:iCs/>
          <w:sz w:val="22"/>
          <w:szCs w:val="22"/>
        </w:rPr>
        <w:t xml:space="preserve"> Los </w:t>
      </w:r>
      <w:r w:rsidRPr="00CD49F4">
        <w:rPr>
          <w:rFonts w:ascii="Palatino Linotype" w:eastAsia="Palatino Linotype" w:hAnsi="Palatino Linotype" w:cs="Palatino Linotype"/>
          <w:b/>
          <w:bCs/>
          <w:i/>
          <w:iCs/>
          <w:sz w:val="22"/>
          <w:szCs w:val="22"/>
        </w:rPr>
        <w:t>servidores públicos habilitados</w:t>
      </w:r>
      <w:r w:rsidRPr="00CD49F4">
        <w:rPr>
          <w:rFonts w:ascii="Palatino Linotype" w:eastAsia="Palatino Linotype" w:hAnsi="Palatino Linotype" w:cs="Palatino Linotype"/>
          <w:i/>
          <w:iCs/>
          <w:sz w:val="22"/>
          <w:szCs w:val="22"/>
        </w:rPr>
        <w:t xml:space="preserve"> tendrán las </w:t>
      </w:r>
      <w:r w:rsidRPr="00CD49F4">
        <w:rPr>
          <w:rFonts w:ascii="Palatino Linotype" w:eastAsia="Palatino Linotype" w:hAnsi="Palatino Linotype" w:cs="Palatino Linotype"/>
          <w:b/>
          <w:bCs/>
          <w:i/>
          <w:iCs/>
          <w:sz w:val="22"/>
          <w:szCs w:val="22"/>
        </w:rPr>
        <w:t>funciones</w:t>
      </w:r>
      <w:r w:rsidRPr="00CD49F4">
        <w:rPr>
          <w:rFonts w:ascii="Palatino Linotype" w:eastAsia="Palatino Linotype" w:hAnsi="Palatino Linotype" w:cs="Palatino Linotype"/>
          <w:i/>
          <w:iCs/>
          <w:sz w:val="22"/>
          <w:szCs w:val="22"/>
        </w:rPr>
        <w:t xml:space="preserve"> siguientes:</w:t>
      </w:r>
    </w:p>
    <w:p w14:paraId="5FAC61D4"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V. Integrar y presentar al responsable de la Unidad de Transparencia la propuesta de clasificación de información</w:t>
      </w:r>
      <w:r w:rsidRPr="00CD49F4">
        <w:rPr>
          <w:rFonts w:ascii="Palatino Linotype" w:eastAsia="Palatino Linotype" w:hAnsi="Palatino Linotype" w:cs="Palatino Linotype"/>
          <w:i/>
          <w:iCs/>
          <w:sz w:val="22"/>
          <w:szCs w:val="22"/>
        </w:rPr>
        <w:t>, la cual tendrá los fundamentos y argumentos en que se basa dicha propuesta…”</w:t>
      </w:r>
    </w:p>
    <w:p w14:paraId="7331FA0C" w14:textId="77777777" w:rsidR="00FA0F71" w:rsidRPr="00CD49F4" w:rsidRDefault="00FA0F71" w:rsidP="00FA0F71">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F529E1C" w14:textId="77777777" w:rsidR="00FA0F71" w:rsidRPr="00CD49F4" w:rsidRDefault="00FA0F71" w:rsidP="00FA0F71">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F888CD5"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w:t>
      </w:r>
      <w:r w:rsidRPr="00CD49F4">
        <w:rPr>
          <w:rFonts w:ascii="Palatino Linotype" w:eastAsia="Palatino Linotype" w:hAnsi="Palatino Linotype" w:cs="Palatino Linotype"/>
          <w:b/>
          <w:bCs/>
          <w:i/>
          <w:iCs/>
          <w:sz w:val="22"/>
          <w:szCs w:val="22"/>
        </w:rPr>
        <w:t>Artículo 149.</w:t>
      </w:r>
      <w:r w:rsidRPr="00CD49F4">
        <w:rPr>
          <w:rFonts w:ascii="Palatino Linotype" w:eastAsia="Palatino Linotype" w:hAnsi="Palatino Linotype" w:cs="Palatino Linotype"/>
          <w:i/>
          <w:iCs/>
          <w:sz w:val="22"/>
          <w:szCs w:val="22"/>
        </w:rPr>
        <w:t xml:space="preserve"> El </w:t>
      </w:r>
      <w:r w:rsidRPr="00CD49F4">
        <w:rPr>
          <w:rFonts w:ascii="Palatino Linotype" w:eastAsia="Palatino Linotype" w:hAnsi="Palatino Linotype" w:cs="Palatino Linotype"/>
          <w:b/>
          <w:bCs/>
          <w:i/>
          <w:iCs/>
          <w:sz w:val="22"/>
          <w:szCs w:val="22"/>
        </w:rPr>
        <w:t>acuerdo que clasifique la información como confidencial</w:t>
      </w:r>
      <w:r w:rsidRPr="00CD49F4">
        <w:rPr>
          <w:rFonts w:ascii="Palatino Linotype" w:eastAsia="Palatino Linotype" w:hAnsi="Palatino Linotype" w:cs="Palatino Linotype"/>
          <w:i/>
          <w:iCs/>
          <w:sz w:val="22"/>
          <w:szCs w:val="22"/>
        </w:rPr>
        <w:t xml:space="preserve"> deberá contener un razonamiento lógico en el que demuestre que la información se encuentra en alguna o algunas de las hipótesis previstas en la presente Ley.” </w:t>
      </w:r>
    </w:p>
    <w:p w14:paraId="348FC077" w14:textId="77777777" w:rsidR="00FA0F71" w:rsidRPr="00CD49F4" w:rsidRDefault="00FA0F71" w:rsidP="00FA0F71">
      <w:pPr>
        <w:spacing w:before="240" w:after="240" w:line="360" w:lineRule="auto"/>
        <w:ind w:right="51"/>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Es decir, el </w:t>
      </w:r>
      <w:r w:rsidRPr="00CD49F4">
        <w:rPr>
          <w:rFonts w:ascii="Palatino Linotype" w:eastAsia="Palatino Linotype" w:hAnsi="Palatino Linotype" w:cs="Palatino Linotype"/>
          <w:b/>
          <w:bCs/>
          <w:sz w:val="22"/>
          <w:szCs w:val="22"/>
        </w:rPr>
        <w:t>Sujeto Obligado</w:t>
      </w:r>
      <w:r w:rsidRPr="00CD49F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9D75D17" w14:textId="77777777" w:rsidR="00FA0F71" w:rsidRPr="00CD49F4" w:rsidRDefault="00FA0F71" w:rsidP="00FA0F7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CD49F4">
        <w:rPr>
          <w:rFonts w:ascii="Palatino Linotype" w:eastAsia="Palatino Linotype" w:hAnsi="Palatino Linotype" w:cs="Palatino Linotype"/>
          <w:b/>
          <w:bCs/>
          <w:sz w:val="22"/>
          <w:szCs w:val="22"/>
        </w:rPr>
        <w:t>Sujeto Obligado</w:t>
      </w:r>
      <w:r w:rsidRPr="00CD49F4">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261AF640"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 xml:space="preserve"> “Quincuagésimo. </w:t>
      </w:r>
      <w:r w:rsidRPr="00CD49F4">
        <w:rPr>
          <w:rFonts w:ascii="Palatino Linotype" w:eastAsia="Palatino Linotype" w:hAnsi="Palatino Linotype" w:cs="Palatino Linotype"/>
          <w:i/>
          <w:iCs/>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365C63F"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 xml:space="preserve">Quincuagésimo primero. </w:t>
      </w:r>
      <w:r w:rsidRPr="00CD49F4">
        <w:rPr>
          <w:rFonts w:ascii="Palatino Linotype" w:eastAsia="Palatino Linotype" w:hAnsi="Palatino Linotype" w:cs="Palatino Linotype"/>
          <w:i/>
          <w:iCs/>
          <w:sz w:val="22"/>
          <w:szCs w:val="22"/>
        </w:rPr>
        <w:t xml:space="preserve">Toda acta del Comité de Transparencia deberá contener: </w:t>
      </w:r>
    </w:p>
    <w:p w14:paraId="2273464A"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w:t>
      </w:r>
      <w:r w:rsidRPr="00CD49F4">
        <w:rPr>
          <w:rFonts w:ascii="Palatino Linotype" w:eastAsia="Palatino Linotype" w:hAnsi="Palatino Linotype" w:cs="Palatino Linotype"/>
          <w:i/>
          <w:iCs/>
          <w:sz w:val="22"/>
          <w:szCs w:val="22"/>
        </w:rPr>
        <w:t xml:space="preserve"> El número de sesión y fecha; </w:t>
      </w:r>
    </w:p>
    <w:p w14:paraId="3B5C51D6"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II</w:t>
      </w:r>
      <w:r w:rsidRPr="00CD49F4">
        <w:rPr>
          <w:rFonts w:ascii="Palatino Linotype" w:eastAsia="Palatino Linotype" w:hAnsi="Palatino Linotype" w:cs="Palatino Linotype"/>
          <w:i/>
          <w:iCs/>
          <w:sz w:val="22"/>
          <w:szCs w:val="22"/>
        </w:rPr>
        <w:t xml:space="preserve">. El nombre del área que solicitó la clasificación de información; </w:t>
      </w:r>
    </w:p>
    <w:p w14:paraId="5FBC471F"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III</w:t>
      </w:r>
      <w:r w:rsidRPr="00CD49F4">
        <w:rPr>
          <w:rFonts w:ascii="Palatino Linotype" w:eastAsia="Palatino Linotype" w:hAnsi="Palatino Linotype" w:cs="Palatino Linotype"/>
          <w:i/>
          <w:iCs/>
          <w:sz w:val="22"/>
          <w:szCs w:val="22"/>
        </w:rPr>
        <w:t xml:space="preserve">. La fundamentación legal y motivación correspondiente; </w:t>
      </w:r>
    </w:p>
    <w:p w14:paraId="55015BEF"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IV</w:t>
      </w:r>
      <w:r w:rsidRPr="00CD49F4">
        <w:rPr>
          <w:rFonts w:ascii="Palatino Linotype" w:eastAsia="Palatino Linotype" w:hAnsi="Palatino Linotype" w:cs="Palatino Linotype"/>
          <w:i/>
          <w:iCs/>
          <w:sz w:val="22"/>
          <w:szCs w:val="22"/>
        </w:rPr>
        <w:t xml:space="preserve">. La resolución o resoluciones aprobadas; y </w:t>
      </w:r>
    </w:p>
    <w:p w14:paraId="3030BA57"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V</w:t>
      </w:r>
      <w:r w:rsidRPr="00CD49F4">
        <w:rPr>
          <w:rFonts w:ascii="Palatino Linotype" w:eastAsia="Palatino Linotype" w:hAnsi="Palatino Linotype" w:cs="Palatino Linotype"/>
          <w:i/>
          <w:iCs/>
          <w:sz w:val="22"/>
          <w:szCs w:val="22"/>
        </w:rPr>
        <w:t xml:space="preserve">. La rúbrica o firma digital de cada integrante del Comité de Transparencia. </w:t>
      </w:r>
    </w:p>
    <w:p w14:paraId="58695F44"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 xml:space="preserve">Las resoluciones del Comité en las que se haya determinado confirmar o modificar la clasificación de información pública como reservada, deberán incluir, cuando menos: </w:t>
      </w:r>
    </w:p>
    <w:p w14:paraId="5D788E5D"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w:t>
      </w:r>
      <w:r w:rsidRPr="00CD49F4">
        <w:rPr>
          <w:rFonts w:ascii="Palatino Linotype" w:eastAsia="Palatino Linotype" w:hAnsi="Palatino Linotype" w:cs="Palatino Linotype"/>
          <w:i/>
          <w:iCs/>
          <w:sz w:val="22"/>
          <w:szCs w:val="22"/>
        </w:rPr>
        <w:t xml:space="preserve"> Los motivos y razonamientos que sustenten la confirmación o modificación de la prueba de daño;</w:t>
      </w:r>
    </w:p>
    <w:p w14:paraId="74FA7DBE"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b/>
          <w:bCs/>
          <w:i/>
          <w:iCs/>
          <w:sz w:val="22"/>
          <w:szCs w:val="22"/>
        </w:rPr>
      </w:pPr>
      <w:r w:rsidRPr="00CD49F4">
        <w:rPr>
          <w:rFonts w:ascii="Palatino Linotype" w:eastAsia="Palatino Linotype" w:hAnsi="Palatino Linotype" w:cs="Palatino Linotype"/>
          <w:b/>
          <w:bCs/>
          <w:i/>
          <w:iCs/>
          <w:sz w:val="22"/>
          <w:szCs w:val="22"/>
        </w:rPr>
        <w:t>II</w:t>
      </w:r>
      <w:r w:rsidRPr="00CD49F4">
        <w:rPr>
          <w:rFonts w:ascii="Palatino Linotype" w:eastAsia="Palatino Linotype" w:hAnsi="Palatino Linotype" w:cs="Palatino Linotype"/>
          <w:i/>
          <w:iCs/>
          <w:sz w:val="22"/>
          <w:szCs w:val="22"/>
        </w:rPr>
        <w:t>. Descripción de las partes o secciones reservadas, en caso de clasificación parcial</w:t>
      </w:r>
      <w:r w:rsidRPr="00CD49F4">
        <w:rPr>
          <w:rFonts w:ascii="Palatino Linotype" w:eastAsia="Palatino Linotype" w:hAnsi="Palatino Linotype" w:cs="Palatino Linotype"/>
          <w:b/>
          <w:bCs/>
          <w:i/>
          <w:iCs/>
          <w:sz w:val="22"/>
          <w:szCs w:val="22"/>
        </w:rPr>
        <w:t xml:space="preserve">; </w:t>
      </w:r>
    </w:p>
    <w:p w14:paraId="48B6DACF"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III.</w:t>
      </w:r>
      <w:r w:rsidRPr="00CD49F4">
        <w:rPr>
          <w:rFonts w:ascii="Palatino Linotype" w:eastAsia="Palatino Linotype" w:hAnsi="Palatino Linotype" w:cs="Palatino Linotype"/>
          <w:i/>
          <w:iCs/>
          <w:sz w:val="22"/>
          <w:szCs w:val="22"/>
        </w:rPr>
        <w:t xml:space="preserve"> El periodo por el que mantendrá su clasificación y fecha de expiración; y </w:t>
      </w:r>
    </w:p>
    <w:p w14:paraId="29F5098C"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IV.</w:t>
      </w:r>
      <w:r w:rsidRPr="00CD49F4">
        <w:rPr>
          <w:rFonts w:ascii="Palatino Linotype" w:eastAsia="Palatino Linotype" w:hAnsi="Palatino Linotype" w:cs="Palatino Linotype"/>
          <w:i/>
          <w:iCs/>
          <w:sz w:val="22"/>
          <w:szCs w:val="22"/>
        </w:rPr>
        <w:t xml:space="preserve"> El nombre del titular y área encargada de realizar la versión pública del documento, en su caso. </w:t>
      </w:r>
    </w:p>
    <w:p w14:paraId="387C0B3D"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 xml:space="preserve">En los casos en que se clasifique la información como reservada siempre se entregará o anexará la prueba de daño con la respuesta al solicitante. </w:t>
      </w:r>
    </w:p>
    <w:p w14:paraId="09C7F2AA" w14:textId="77777777" w:rsidR="00FA0F71" w:rsidRPr="00CD49F4" w:rsidRDefault="00FA0F71" w:rsidP="00FA0F71">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6B50C85" w14:textId="77777777" w:rsidR="00FA0F71" w:rsidRPr="00CD49F4" w:rsidRDefault="00FA0F71" w:rsidP="00FA0F71">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AAE1CF6"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w:t>
      </w:r>
      <w:r w:rsidRPr="00CD49F4">
        <w:rPr>
          <w:rFonts w:ascii="Palatino Linotype" w:eastAsia="Palatino Linotype" w:hAnsi="Palatino Linotype" w:cs="Palatino Linotype"/>
          <w:b/>
          <w:bCs/>
          <w:i/>
          <w:iCs/>
          <w:sz w:val="22"/>
          <w:szCs w:val="22"/>
        </w:rPr>
        <w:t>Quincuagésimo segundo</w:t>
      </w:r>
      <w:r w:rsidRPr="00CD49F4">
        <w:rPr>
          <w:rFonts w:ascii="Palatino Linotype" w:eastAsia="Palatino Linotype" w:hAnsi="Palatino Linotype" w:cs="Palatino Linotype"/>
          <w:i/>
          <w:iCs/>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499F09F"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 xml:space="preserve">En el caso específico de la clasificación y elaboración de versiones públicas de documentos que contengan información confidencial, las áreas de los sujetos obligados deberán: </w:t>
      </w:r>
    </w:p>
    <w:p w14:paraId="20B0C2EE"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w:t>
      </w:r>
      <w:r w:rsidRPr="00CD49F4">
        <w:rPr>
          <w:rFonts w:ascii="Palatino Linotype" w:eastAsia="Palatino Linotype" w:hAnsi="Palatino Linotype" w:cs="Palatino Linotype"/>
          <w:i/>
          <w:iCs/>
          <w:sz w:val="22"/>
          <w:szCs w:val="22"/>
        </w:rPr>
        <w:t xml:space="preserve"> Fijar la fecha en que se elaboró la versión pública y la fecha en la cual el Comité de Transparencia confirmó dicha versión;</w:t>
      </w:r>
    </w:p>
    <w:p w14:paraId="3832DCA8"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II.</w:t>
      </w:r>
      <w:r w:rsidRPr="00CD49F4">
        <w:rPr>
          <w:rFonts w:ascii="Palatino Linotype" w:eastAsia="Palatino Linotype" w:hAnsi="Palatino Linotype" w:cs="Palatino Linotype"/>
          <w:i/>
          <w:iCs/>
          <w:sz w:val="22"/>
          <w:szCs w:val="22"/>
        </w:rPr>
        <w:t xml:space="preserve"> Señalar dentro del documento el tipo de información confidencial que fue testada en cada caso específico, de conformidad con el lineamiento trigésimo octavo; y</w:t>
      </w:r>
    </w:p>
    <w:p w14:paraId="1247FBB7"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III.</w:t>
      </w:r>
      <w:r w:rsidRPr="00CD49F4">
        <w:rPr>
          <w:rFonts w:ascii="Palatino Linotype" w:eastAsia="Palatino Linotype" w:hAnsi="Palatino Linotype" w:cs="Palatino Linotype"/>
          <w:i/>
          <w:iCs/>
          <w:sz w:val="22"/>
          <w:szCs w:val="22"/>
        </w:rPr>
        <w:t xml:space="preserve"> Señalar las personas o instancias autorizadas a acceder a la información clasificada.</w:t>
      </w:r>
    </w:p>
    <w:p w14:paraId="6E90576C" w14:textId="77777777" w:rsidR="00FA0F71" w:rsidRPr="00CD49F4" w:rsidRDefault="00FA0F71" w:rsidP="00FA0F71">
      <w:pP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En los documentos de difusión electrónica, señalar en la primera hoja y en el nombre del archivo, que la versión pública corresponde a un documento que contiene información confidencial.”</w:t>
      </w:r>
    </w:p>
    <w:p w14:paraId="3276B010" w14:textId="77777777" w:rsidR="00FA0F71" w:rsidRPr="00CD49F4" w:rsidRDefault="00FA0F71" w:rsidP="00FA0F71">
      <w:pPr>
        <w:pBdr>
          <w:top w:val="nil"/>
          <w:left w:val="nil"/>
          <w:bottom w:val="nil"/>
          <w:right w:val="nil"/>
          <w:between w:val="nil"/>
        </w:pBdr>
        <w:spacing w:before="120" w:after="120"/>
        <w:ind w:left="851" w:right="900"/>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w:t>
      </w:r>
    </w:p>
    <w:p w14:paraId="0E4D29F6" w14:textId="77777777" w:rsidR="00FA0F71" w:rsidRPr="00CD49F4" w:rsidRDefault="00FA0F71" w:rsidP="00FA0F71">
      <w:pPr>
        <w:pBdr>
          <w:top w:val="nil"/>
          <w:left w:val="nil"/>
          <w:bottom w:val="nil"/>
          <w:right w:val="nil"/>
          <w:between w:val="nil"/>
        </w:pBdr>
        <w:spacing w:before="120" w:after="120"/>
        <w:ind w:left="851" w:right="900"/>
        <w:jc w:val="both"/>
        <w:rPr>
          <w:rFonts w:ascii="Palatino Linotype" w:eastAsia="Palatino Linotype" w:hAnsi="Palatino Linotype" w:cs="Palatino Linotype"/>
          <w:b/>
          <w:bCs/>
          <w:i/>
          <w:iCs/>
          <w:sz w:val="22"/>
          <w:szCs w:val="22"/>
        </w:rPr>
      </w:pPr>
      <w:r w:rsidRPr="00CD49F4">
        <w:rPr>
          <w:rFonts w:ascii="Palatino Linotype" w:eastAsia="Palatino Linotype" w:hAnsi="Palatino Linotype" w:cs="Palatino Linotype"/>
          <w:b/>
          <w:bCs/>
          <w:i/>
          <w:iCs/>
          <w:sz w:val="22"/>
          <w:szCs w:val="22"/>
        </w:rPr>
        <w:t xml:space="preserve">Quincuagésimo cuarto. </w:t>
      </w:r>
      <w:r w:rsidRPr="00CD49F4">
        <w:rPr>
          <w:rFonts w:ascii="Palatino Linotype" w:eastAsia="Palatino Linotype" w:hAnsi="Palatino Linotype" w:cs="Palatino Linotype"/>
          <w:i/>
          <w:iCs/>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D49F4">
        <w:rPr>
          <w:rFonts w:ascii="Palatino Linotype" w:eastAsia="Palatino Linotype" w:hAnsi="Palatino Linotype" w:cs="Palatino Linotype"/>
          <w:b/>
          <w:bCs/>
          <w:i/>
          <w:iCs/>
          <w:sz w:val="22"/>
          <w:szCs w:val="22"/>
        </w:rPr>
        <w:t xml:space="preserve"> </w:t>
      </w:r>
    </w:p>
    <w:p w14:paraId="414F752B"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 xml:space="preserve">Quincuagésimo quinto. </w:t>
      </w:r>
      <w:r w:rsidRPr="00CD49F4">
        <w:rPr>
          <w:rFonts w:ascii="Palatino Linotype" w:eastAsia="Palatino Linotype" w:hAnsi="Palatino Linotype" w:cs="Palatino Linotype"/>
          <w:i/>
          <w:iCs/>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04ED24F" w14:textId="77777777" w:rsidR="00FA0F71" w:rsidRPr="00CD49F4" w:rsidRDefault="00FA0F71" w:rsidP="00FA0F71">
      <w:pPr>
        <w:spacing w:before="120" w:after="120"/>
        <w:ind w:left="851" w:right="902"/>
        <w:jc w:val="both"/>
        <w:rPr>
          <w:rFonts w:ascii="Palatino Linotype" w:eastAsia="Palatino Linotype" w:hAnsi="Palatino Linotype" w:cs="Palatino Linotype"/>
          <w:b/>
          <w:bCs/>
          <w:i/>
          <w:iCs/>
          <w:sz w:val="22"/>
          <w:szCs w:val="22"/>
        </w:rPr>
      </w:pPr>
      <w:r w:rsidRPr="00CD49F4">
        <w:rPr>
          <w:rFonts w:ascii="Palatino Linotype" w:eastAsia="Palatino Linotype" w:hAnsi="Palatino Linotype" w:cs="Palatino Linotype"/>
          <w:b/>
          <w:bCs/>
          <w:i/>
          <w:iCs/>
          <w:sz w:val="22"/>
          <w:szCs w:val="22"/>
        </w:rPr>
        <w:t>...</w:t>
      </w:r>
    </w:p>
    <w:p w14:paraId="0AE6D275"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Quincuagésimo séptimo</w:t>
      </w:r>
      <w:r w:rsidRPr="00CD49F4">
        <w:rPr>
          <w:rFonts w:ascii="Palatino Linotype" w:eastAsia="Palatino Linotype" w:hAnsi="Palatino Linotype" w:cs="Palatino Linotype"/>
          <w:i/>
          <w:iCs/>
          <w:sz w:val="22"/>
          <w:szCs w:val="22"/>
        </w:rPr>
        <w:t xml:space="preserve">. Se considera, en principio, como información pública y no podrá omitirse de las versiones públicas la siguiente: </w:t>
      </w:r>
    </w:p>
    <w:p w14:paraId="542476FE"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w:t>
      </w:r>
      <w:r w:rsidRPr="00CD49F4">
        <w:rPr>
          <w:rFonts w:ascii="Palatino Linotype" w:eastAsia="Palatino Linotype" w:hAnsi="Palatino Linotype" w:cs="Palatino Linotype"/>
          <w:i/>
          <w:iCs/>
          <w:sz w:val="22"/>
          <w:szCs w:val="22"/>
        </w:rPr>
        <w:t xml:space="preserve">. La relativa a las Obligaciones de Transparencia que contempla el Título V de la Ley General y las demás disposiciones legales aplicables; </w:t>
      </w:r>
    </w:p>
    <w:p w14:paraId="15F5D9B9"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II.</w:t>
      </w:r>
      <w:r w:rsidRPr="00CD49F4">
        <w:rPr>
          <w:rFonts w:ascii="Palatino Linotype" w:eastAsia="Palatino Linotype" w:hAnsi="Palatino Linotype" w:cs="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3AE53D2"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III</w:t>
      </w:r>
      <w:r w:rsidRPr="00CD49F4">
        <w:rPr>
          <w:rFonts w:ascii="Palatino Linotype" w:eastAsia="Palatino Linotype" w:hAnsi="Palatino Linotype" w:cs="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1D248F4"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i/>
          <w:iCs/>
          <w:sz w:val="22"/>
          <w:szCs w:val="22"/>
        </w:rPr>
        <w:t xml:space="preserve">Lo anterior, siempre y cuando no se acredite alguna causal de clasificación, prevista en las leyes o en los tratados internacionales suscritas por el Estado mexicano.  </w:t>
      </w:r>
    </w:p>
    <w:p w14:paraId="1B456BD2" w14:textId="77777777" w:rsidR="00FA0F71" w:rsidRPr="00CD49F4" w:rsidRDefault="00FA0F71" w:rsidP="00FA0F71">
      <w:pPr>
        <w:spacing w:before="120" w:after="120"/>
        <w:ind w:left="851" w:right="902"/>
        <w:jc w:val="both"/>
        <w:rPr>
          <w:rFonts w:ascii="Palatino Linotype" w:eastAsia="Palatino Linotype" w:hAnsi="Palatino Linotype" w:cs="Palatino Linotype"/>
          <w:i/>
          <w:iCs/>
          <w:sz w:val="22"/>
          <w:szCs w:val="22"/>
        </w:rPr>
      </w:pPr>
      <w:r w:rsidRPr="00CD49F4">
        <w:rPr>
          <w:rFonts w:ascii="Palatino Linotype" w:eastAsia="Palatino Linotype" w:hAnsi="Palatino Linotype" w:cs="Palatino Linotype"/>
          <w:b/>
          <w:bCs/>
          <w:i/>
          <w:iCs/>
          <w:sz w:val="22"/>
          <w:szCs w:val="22"/>
        </w:rPr>
        <w:t>Quincuagésimo octavo</w:t>
      </w:r>
      <w:r w:rsidRPr="00CD49F4">
        <w:rPr>
          <w:rFonts w:ascii="Palatino Linotype" w:eastAsia="Palatino Linotype" w:hAnsi="Palatino Linotype" w:cs="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3BE77F5" w14:textId="77777777" w:rsidR="003E4149" w:rsidRPr="00CD49F4" w:rsidRDefault="003E4149" w:rsidP="003E4149">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7FA99318" w14:textId="77777777" w:rsidR="00C8599E" w:rsidRPr="00CD49F4" w:rsidRDefault="00812BF1" w:rsidP="00B24180">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CD49F4">
        <w:rPr>
          <w:rFonts w:ascii="Palatino Linotype" w:eastAsia="Palatino Linotype" w:hAnsi="Palatino Linotype" w:cs="Palatino Linotype"/>
          <w:b/>
          <w:sz w:val="22"/>
          <w:szCs w:val="22"/>
        </w:rPr>
        <w:t>III. R E S U E L V E</w:t>
      </w:r>
    </w:p>
    <w:p w14:paraId="277CEF24" w14:textId="7A82D84F"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bookmarkStart w:id="9" w:name="_heading=h.1t3h5sf" w:colFirst="0" w:colLast="0"/>
      <w:bookmarkEnd w:id="9"/>
      <w:r w:rsidRPr="00CD49F4">
        <w:rPr>
          <w:rFonts w:ascii="Palatino Linotype" w:eastAsia="Palatino Linotype" w:hAnsi="Palatino Linotype" w:cs="Palatino Linotype"/>
          <w:b/>
          <w:sz w:val="22"/>
          <w:szCs w:val="22"/>
        </w:rPr>
        <w:t xml:space="preserve">Primero. </w:t>
      </w:r>
      <w:r w:rsidRPr="00CD49F4">
        <w:rPr>
          <w:rFonts w:ascii="Palatino Linotype" w:eastAsia="Palatino Linotype" w:hAnsi="Palatino Linotype" w:cs="Palatino Linotype"/>
          <w:sz w:val="22"/>
          <w:szCs w:val="22"/>
        </w:rPr>
        <w:t>Resultan</w:t>
      </w:r>
      <w:r w:rsidRPr="00CD49F4">
        <w:rPr>
          <w:rFonts w:ascii="Palatino Linotype" w:eastAsia="Palatino Linotype" w:hAnsi="Palatino Linotype" w:cs="Palatino Linotype"/>
          <w:b/>
          <w:sz w:val="22"/>
          <w:szCs w:val="22"/>
        </w:rPr>
        <w:t xml:space="preserve"> </w:t>
      </w:r>
      <w:r w:rsidR="006B6B61" w:rsidRPr="00CD49F4">
        <w:rPr>
          <w:rFonts w:ascii="Palatino Linotype" w:eastAsia="Palatino Linotype" w:hAnsi="Palatino Linotype" w:cs="Palatino Linotype"/>
          <w:b/>
          <w:sz w:val="22"/>
          <w:szCs w:val="22"/>
        </w:rPr>
        <w:t xml:space="preserve">parcialmente </w:t>
      </w:r>
      <w:r w:rsidRPr="00CD49F4">
        <w:rPr>
          <w:rFonts w:ascii="Palatino Linotype" w:eastAsia="Palatino Linotype" w:hAnsi="Palatino Linotype" w:cs="Palatino Linotype"/>
          <w:b/>
          <w:sz w:val="22"/>
          <w:szCs w:val="22"/>
        </w:rPr>
        <w:t>fundadas</w:t>
      </w:r>
      <w:r w:rsidRPr="00CD49F4">
        <w:rPr>
          <w:rFonts w:ascii="Palatino Linotype" w:eastAsia="Palatino Linotype" w:hAnsi="Palatino Linotype" w:cs="Palatino Linotype"/>
          <w:sz w:val="22"/>
          <w:szCs w:val="22"/>
        </w:rPr>
        <w:t xml:space="preserve"> las razones o motivos de inconformidad hechos valer por la parte</w:t>
      </w:r>
      <w:r w:rsidRPr="00CD49F4">
        <w:rPr>
          <w:rFonts w:ascii="Palatino Linotype" w:eastAsia="Palatino Linotype" w:hAnsi="Palatino Linotype" w:cs="Palatino Linotype"/>
          <w:b/>
          <w:sz w:val="22"/>
          <w:szCs w:val="22"/>
        </w:rPr>
        <w:t xml:space="preserve"> Recurrente</w:t>
      </w:r>
      <w:r w:rsidRPr="00CD49F4">
        <w:rPr>
          <w:rFonts w:ascii="Palatino Linotype" w:eastAsia="Palatino Linotype" w:hAnsi="Palatino Linotype" w:cs="Palatino Linotype"/>
          <w:sz w:val="22"/>
          <w:szCs w:val="22"/>
        </w:rPr>
        <w:t xml:space="preserve"> en el recurso de revisión </w:t>
      </w:r>
      <w:r w:rsidR="006B6B61" w:rsidRPr="00CD49F4">
        <w:rPr>
          <w:rFonts w:ascii="Palatino Linotype" w:eastAsia="Palatino Linotype" w:hAnsi="Palatino Linotype" w:cs="Palatino Linotype"/>
          <w:b/>
          <w:bCs/>
          <w:sz w:val="22"/>
          <w:szCs w:val="22"/>
        </w:rPr>
        <w:t>14704</w:t>
      </w:r>
      <w:r w:rsidRPr="00CD49F4">
        <w:rPr>
          <w:rFonts w:ascii="Palatino Linotype" w:eastAsia="Palatino Linotype" w:hAnsi="Palatino Linotype" w:cs="Palatino Linotype"/>
          <w:b/>
          <w:sz w:val="22"/>
          <w:szCs w:val="22"/>
        </w:rPr>
        <w:t>/INFOEM/IP/RR/2025</w:t>
      </w:r>
      <w:r w:rsidRPr="00CD49F4">
        <w:rPr>
          <w:rFonts w:ascii="Palatino Linotype" w:eastAsia="Palatino Linotype" w:hAnsi="Palatino Linotype" w:cs="Palatino Linotype"/>
          <w:sz w:val="22"/>
          <w:szCs w:val="22"/>
        </w:rPr>
        <w:t xml:space="preserve">; por lo que, en términos del </w:t>
      </w:r>
      <w:r w:rsidRPr="00CD49F4">
        <w:rPr>
          <w:rFonts w:ascii="Palatino Linotype" w:eastAsia="Palatino Linotype" w:hAnsi="Palatino Linotype" w:cs="Palatino Linotype"/>
          <w:b/>
          <w:sz w:val="22"/>
          <w:szCs w:val="22"/>
        </w:rPr>
        <w:t>Considerando</w:t>
      </w:r>
      <w:r w:rsidRPr="00CD49F4">
        <w:rPr>
          <w:rFonts w:ascii="Palatino Linotype" w:eastAsia="Palatino Linotype" w:hAnsi="Palatino Linotype" w:cs="Palatino Linotype"/>
          <w:sz w:val="22"/>
          <w:szCs w:val="22"/>
        </w:rPr>
        <w:t xml:space="preserve"> </w:t>
      </w:r>
      <w:r w:rsidRPr="00CD49F4">
        <w:rPr>
          <w:rFonts w:ascii="Palatino Linotype" w:eastAsia="Palatino Linotype" w:hAnsi="Palatino Linotype" w:cs="Palatino Linotype"/>
          <w:b/>
          <w:sz w:val="22"/>
          <w:szCs w:val="22"/>
        </w:rPr>
        <w:t xml:space="preserve">Cuarto </w:t>
      </w:r>
      <w:r w:rsidRPr="00CD49F4">
        <w:rPr>
          <w:rFonts w:ascii="Palatino Linotype" w:eastAsia="Palatino Linotype" w:hAnsi="Palatino Linotype" w:cs="Palatino Linotype"/>
          <w:sz w:val="22"/>
          <w:szCs w:val="22"/>
        </w:rPr>
        <w:t xml:space="preserve">de esta resolución, se </w:t>
      </w:r>
      <w:r w:rsidR="00D73542" w:rsidRPr="00CD49F4">
        <w:rPr>
          <w:rFonts w:ascii="Palatino Linotype" w:eastAsia="Palatino Linotype" w:hAnsi="Palatino Linotype" w:cs="Palatino Linotype"/>
          <w:b/>
          <w:sz w:val="22"/>
          <w:szCs w:val="22"/>
        </w:rPr>
        <w:t>Modifi</w:t>
      </w:r>
      <w:r w:rsidR="00CF7678" w:rsidRPr="00CD49F4">
        <w:rPr>
          <w:rFonts w:ascii="Palatino Linotype" w:eastAsia="Palatino Linotype" w:hAnsi="Palatino Linotype" w:cs="Palatino Linotype"/>
          <w:b/>
          <w:sz w:val="22"/>
          <w:szCs w:val="22"/>
        </w:rPr>
        <w:t>ca</w:t>
      </w:r>
      <w:r w:rsidRPr="00CD49F4">
        <w:rPr>
          <w:rFonts w:ascii="Palatino Linotype" w:eastAsia="Palatino Linotype" w:hAnsi="Palatino Linotype" w:cs="Palatino Linotype"/>
          <w:sz w:val="22"/>
          <w:szCs w:val="22"/>
        </w:rPr>
        <w:t xml:space="preserve"> la respuesta emitida por el </w:t>
      </w:r>
      <w:r w:rsidRPr="00CD49F4">
        <w:rPr>
          <w:rFonts w:ascii="Palatino Linotype" w:eastAsia="Palatino Linotype" w:hAnsi="Palatino Linotype" w:cs="Palatino Linotype"/>
          <w:b/>
          <w:sz w:val="22"/>
          <w:szCs w:val="22"/>
        </w:rPr>
        <w:t xml:space="preserve">Sujeto Obligado. </w:t>
      </w:r>
    </w:p>
    <w:p w14:paraId="7EEF0660" w14:textId="60C1294F" w:rsidR="00C8599E" w:rsidRPr="00CD49F4" w:rsidRDefault="00812BF1" w:rsidP="00B24180">
      <w:pPr>
        <w:spacing w:before="240" w:after="240" w:line="360" w:lineRule="auto"/>
        <w:ind w:right="49"/>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b/>
          <w:sz w:val="22"/>
          <w:szCs w:val="22"/>
        </w:rPr>
        <w:t xml:space="preserve">Segundo. </w:t>
      </w:r>
      <w:r w:rsidRPr="00CD49F4">
        <w:rPr>
          <w:rFonts w:ascii="Palatino Linotype" w:eastAsia="Palatino Linotype" w:hAnsi="Palatino Linotype" w:cs="Palatino Linotype"/>
          <w:sz w:val="22"/>
          <w:szCs w:val="22"/>
        </w:rPr>
        <w:t xml:space="preserve">Se </w:t>
      </w:r>
      <w:r w:rsidRPr="00CD49F4">
        <w:rPr>
          <w:rFonts w:ascii="Palatino Linotype" w:eastAsia="Palatino Linotype" w:hAnsi="Palatino Linotype" w:cs="Palatino Linotype"/>
          <w:b/>
          <w:sz w:val="22"/>
          <w:szCs w:val="22"/>
        </w:rPr>
        <w:t xml:space="preserve">Ordena </w:t>
      </w:r>
      <w:r w:rsidRPr="00CD49F4">
        <w:rPr>
          <w:rFonts w:ascii="Palatino Linotype" w:eastAsia="Palatino Linotype" w:hAnsi="Palatino Linotype" w:cs="Palatino Linotype"/>
          <w:sz w:val="22"/>
          <w:szCs w:val="22"/>
        </w:rPr>
        <w:t xml:space="preserve">al </w:t>
      </w:r>
      <w:r w:rsidRPr="00CD49F4">
        <w:rPr>
          <w:rFonts w:ascii="Palatino Linotype" w:eastAsia="Palatino Linotype" w:hAnsi="Palatino Linotype" w:cs="Palatino Linotype"/>
          <w:b/>
          <w:sz w:val="22"/>
          <w:szCs w:val="22"/>
        </w:rPr>
        <w:t xml:space="preserve">Sujeto Obligado, </w:t>
      </w:r>
      <w:r w:rsidRPr="00CD49F4">
        <w:rPr>
          <w:rFonts w:ascii="Palatino Linotype" w:eastAsia="Palatino Linotype" w:hAnsi="Palatino Linotype" w:cs="Palatino Linotype"/>
          <w:sz w:val="22"/>
          <w:szCs w:val="22"/>
        </w:rPr>
        <w:t>en términos de</w:t>
      </w:r>
      <w:r w:rsidR="005B0A3D" w:rsidRPr="00CD49F4">
        <w:rPr>
          <w:rFonts w:ascii="Palatino Linotype" w:eastAsia="Palatino Linotype" w:hAnsi="Palatino Linotype" w:cs="Palatino Linotype"/>
          <w:sz w:val="22"/>
          <w:szCs w:val="22"/>
        </w:rPr>
        <w:t xml:space="preserve"> </w:t>
      </w:r>
      <w:r w:rsidR="00CF7678" w:rsidRPr="00CD49F4">
        <w:rPr>
          <w:rFonts w:ascii="Palatino Linotype" w:eastAsia="Palatino Linotype" w:hAnsi="Palatino Linotype" w:cs="Palatino Linotype"/>
          <w:sz w:val="22"/>
          <w:szCs w:val="22"/>
        </w:rPr>
        <w:t>l</w:t>
      </w:r>
      <w:r w:rsidR="005B0A3D" w:rsidRPr="00CD49F4">
        <w:rPr>
          <w:rFonts w:ascii="Palatino Linotype" w:eastAsia="Palatino Linotype" w:hAnsi="Palatino Linotype" w:cs="Palatino Linotype"/>
          <w:sz w:val="22"/>
          <w:szCs w:val="22"/>
        </w:rPr>
        <w:t>os</w:t>
      </w:r>
      <w:r w:rsidR="00CF7678" w:rsidRPr="00CD49F4">
        <w:rPr>
          <w:rFonts w:ascii="Palatino Linotype" w:eastAsia="Palatino Linotype" w:hAnsi="Palatino Linotype" w:cs="Palatino Linotype"/>
          <w:sz w:val="22"/>
          <w:szCs w:val="22"/>
        </w:rPr>
        <w:t xml:space="preserve"> </w:t>
      </w:r>
      <w:r w:rsidRPr="00CD49F4">
        <w:rPr>
          <w:rFonts w:ascii="Palatino Linotype" w:eastAsia="Palatino Linotype" w:hAnsi="Palatino Linotype" w:cs="Palatino Linotype"/>
          <w:b/>
          <w:sz w:val="22"/>
          <w:szCs w:val="22"/>
        </w:rPr>
        <w:t>Considerando</w:t>
      </w:r>
      <w:r w:rsidR="005B0A3D" w:rsidRPr="00CD49F4">
        <w:rPr>
          <w:rFonts w:ascii="Palatino Linotype" w:eastAsia="Palatino Linotype" w:hAnsi="Palatino Linotype" w:cs="Palatino Linotype"/>
          <w:b/>
          <w:sz w:val="22"/>
          <w:szCs w:val="22"/>
        </w:rPr>
        <w:t>s</w:t>
      </w:r>
      <w:r w:rsidRPr="00CD49F4">
        <w:rPr>
          <w:rFonts w:ascii="Palatino Linotype" w:eastAsia="Palatino Linotype" w:hAnsi="Palatino Linotype" w:cs="Palatino Linotype"/>
          <w:sz w:val="22"/>
          <w:szCs w:val="22"/>
        </w:rPr>
        <w:t xml:space="preserve"> </w:t>
      </w:r>
      <w:r w:rsidRPr="00CD49F4">
        <w:rPr>
          <w:rFonts w:ascii="Palatino Linotype" w:eastAsia="Palatino Linotype" w:hAnsi="Palatino Linotype" w:cs="Palatino Linotype"/>
          <w:b/>
          <w:sz w:val="22"/>
          <w:szCs w:val="22"/>
        </w:rPr>
        <w:t>Cuarto</w:t>
      </w:r>
      <w:r w:rsidR="005B0A3D" w:rsidRPr="00CD49F4">
        <w:rPr>
          <w:rFonts w:ascii="Palatino Linotype" w:eastAsia="Palatino Linotype" w:hAnsi="Palatino Linotype" w:cs="Palatino Linotype"/>
          <w:b/>
          <w:sz w:val="22"/>
          <w:szCs w:val="22"/>
        </w:rPr>
        <w:t xml:space="preserve"> </w:t>
      </w:r>
      <w:r w:rsidR="005B0A3D" w:rsidRPr="00CD49F4">
        <w:rPr>
          <w:rFonts w:ascii="Palatino Linotype" w:eastAsia="Palatino Linotype" w:hAnsi="Palatino Linotype" w:cs="Palatino Linotype"/>
          <w:sz w:val="22"/>
          <w:szCs w:val="22"/>
        </w:rPr>
        <w:t xml:space="preserve">y </w:t>
      </w:r>
      <w:r w:rsidR="005B0A3D" w:rsidRPr="00CD49F4">
        <w:rPr>
          <w:rFonts w:ascii="Palatino Linotype" w:eastAsia="Palatino Linotype" w:hAnsi="Palatino Linotype" w:cs="Palatino Linotype"/>
          <w:b/>
          <w:sz w:val="22"/>
          <w:szCs w:val="22"/>
        </w:rPr>
        <w:t>Quinto</w:t>
      </w:r>
      <w:r w:rsidR="005B0A3D" w:rsidRPr="00CD49F4">
        <w:rPr>
          <w:rFonts w:ascii="Palatino Linotype" w:eastAsia="Palatino Linotype" w:hAnsi="Palatino Linotype" w:cs="Palatino Linotype"/>
          <w:sz w:val="22"/>
          <w:szCs w:val="22"/>
        </w:rPr>
        <w:t xml:space="preserve"> </w:t>
      </w:r>
      <w:r w:rsidRPr="00CD49F4">
        <w:rPr>
          <w:rFonts w:ascii="Palatino Linotype" w:eastAsia="Palatino Linotype" w:hAnsi="Palatino Linotype" w:cs="Palatino Linotype"/>
          <w:sz w:val="22"/>
          <w:szCs w:val="22"/>
        </w:rPr>
        <w:t xml:space="preserve">de esta resolución, haga entrega, vía </w:t>
      </w:r>
      <w:r w:rsidRPr="00CD49F4">
        <w:rPr>
          <w:rFonts w:ascii="Palatino Linotype" w:eastAsia="Palatino Linotype" w:hAnsi="Palatino Linotype" w:cs="Palatino Linotype"/>
          <w:b/>
          <w:sz w:val="22"/>
          <w:szCs w:val="22"/>
        </w:rPr>
        <w:t>SAIMEX</w:t>
      </w:r>
      <w:r w:rsidRPr="00CD49F4">
        <w:rPr>
          <w:rFonts w:ascii="Palatino Linotype" w:eastAsia="Palatino Linotype" w:hAnsi="Palatino Linotype" w:cs="Palatino Linotype"/>
          <w:sz w:val="22"/>
          <w:szCs w:val="22"/>
        </w:rPr>
        <w:t xml:space="preserve">, </w:t>
      </w:r>
      <w:r w:rsidR="006B6B61" w:rsidRPr="00CD49F4">
        <w:rPr>
          <w:rFonts w:ascii="Palatino Linotype" w:eastAsia="Palatino Linotype" w:hAnsi="Palatino Linotype" w:cs="Palatino Linotype"/>
          <w:sz w:val="22"/>
          <w:szCs w:val="22"/>
        </w:rPr>
        <w:t xml:space="preserve">y mediante copia certificada con costo, </w:t>
      </w:r>
      <w:r w:rsidR="005B0A3D" w:rsidRPr="00CD49F4">
        <w:rPr>
          <w:rFonts w:ascii="Palatino Linotype" w:eastAsia="Palatino Linotype" w:hAnsi="Palatino Linotype" w:cs="Palatino Linotype"/>
          <w:sz w:val="22"/>
          <w:szCs w:val="22"/>
        </w:rPr>
        <w:t xml:space="preserve">en versión pública de ser procedente, </w:t>
      </w:r>
      <w:r w:rsidRPr="00CD49F4">
        <w:rPr>
          <w:rFonts w:ascii="Palatino Linotype" w:eastAsia="Palatino Linotype" w:hAnsi="Palatino Linotype" w:cs="Palatino Linotype"/>
          <w:sz w:val="22"/>
          <w:szCs w:val="22"/>
        </w:rPr>
        <w:t>de lo siguiente:</w:t>
      </w:r>
    </w:p>
    <w:p w14:paraId="2766AA68" w14:textId="7769E804" w:rsidR="00D73542" w:rsidRPr="00CD49F4" w:rsidRDefault="00D73542" w:rsidP="001E11FD">
      <w:pPr>
        <w:spacing w:before="240" w:after="240" w:line="360" w:lineRule="auto"/>
        <w:ind w:left="284" w:right="49"/>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1. </w:t>
      </w:r>
      <w:r w:rsidR="006B6B61" w:rsidRPr="00CD49F4">
        <w:rPr>
          <w:rFonts w:ascii="Palatino Linotype" w:eastAsia="Palatino Linotype" w:hAnsi="Palatino Linotype" w:cs="Palatino Linotype"/>
          <w:sz w:val="22"/>
          <w:szCs w:val="22"/>
        </w:rPr>
        <w:t xml:space="preserve">Registro de que se llevó a cabo la poda de un árbol con nombre científico Schinus Molle (pirul), en Calle 12 Avenida Hierro, </w:t>
      </w:r>
      <w:r w:rsidR="000A02A1" w:rsidRPr="00CD49F4">
        <w:rPr>
          <w:rFonts w:ascii="Palatino Linotype" w:eastAsia="Palatino Linotype" w:hAnsi="Palatino Linotype" w:cs="Palatino Linotype"/>
          <w:sz w:val="22"/>
          <w:szCs w:val="22"/>
        </w:rPr>
        <w:t>re</w:t>
      </w:r>
      <w:r w:rsidR="003E3264" w:rsidRPr="00CD49F4">
        <w:rPr>
          <w:rFonts w:ascii="Palatino Linotype" w:eastAsia="Palatino Linotype" w:hAnsi="Palatino Linotype" w:cs="Palatino Linotype"/>
          <w:sz w:val="22"/>
          <w:szCs w:val="22"/>
        </w:rPr>
        <w:t>ferid</w:t>
      </w:r>
      <w:r w:rsidR="006B6B61" w:rsidRPr="00CD49F4">
        <w:rPr>
          <w:rFonts w:ascii="Palatino Linotype" w:eastAsia="Palatino Linotype" w:hAnsi="Palatino Linotype" w:cs="Palatino Linotype"/>
          <w:sz w:val="22"/>
          <w:szCs w:val="22"/>
        </w:rPr>
        <w:t xml:space="preserve">o </w:t>
      </w:r>
      <w:r w:rsidR="000A02A1" w:rsidRPr="00CD49F4">
        <w:rPr>
          <w:rFonts w:ascii="Palatino Linotype" w:eastAsia="Palatino Linotype" w:hAnsi="Palatino Linotype" w:cs="Palatino Linotype"/>
          <w:sz w:val="22"/>
          <w:szCs w:val="22"/>
        </w:rPr>
        <w:t>en respuesta.</w:t>
      </w:r>
    </w:p>
    <w:p w14:paraId="49C6010A" w14:textId="77777777" w:rsidR="001977D5" w:rsidRPr="00CD49F4" w:rsidRDefault="001977D5" w:rsidP="001E11FD">
      <w:pPr>
        <w:spacing w:before="120" w:after="120"/>
        <w:ind w:left="284" w:right="49"/>
        <w:jc w:val="both"/>
        <w:rPr>
          <w:rFonts w:ascii="Palatino Linotype" w:eastAsia="Palatino Linotype" w:hAnsi="Palatino Linotype" w:cs="Palatino Linotype"/>
          <w:i/>
          <w:sz w:val="20"/>
          <w:szCs w:val="22"/>
        </w:rPr>
      </w:pPr>
      <w:bookmarkStart w:id="10" w:name="_heading=h.1fob9te" w:colFirst="0" w:colLast="0"/>
      <w:bookmarkEnd w:id="10"/>
      <w:r w:rsidRPr="00CD49F4">
        <w:rPr>
          <w:rFonts w:ascii="Palatino Linotype" w:eastAsia="Palatino Linotype" w:hAnsi="Palatino Linotype" w:cs="Palatino Linotype"/>
          <w:i/>
          <w:sz w:val="20"/>
          <w:szCs w:val="22"/>
        </w:rPr>
        <w:t>De ser necesaria la versión pública, se deberán proporcionar junto con el Acuerdo de Clasificación donde el Comité de Transparencia, confirme la eliminación de los datos clasificados como confidenciales, de conformidad con los artículos 49, fracciones II y VIII, 132, fracción II, 143, fracción I y 149 de la Ley de Transparencia y Acceso a la Información Pública del Estado de México y Municipios.</w:t>
      </w:r>
    </w:p>
    <w:p w14:paraId="2B3621AA" w14:textId="4426DF6A" w:rsidR="00A26E9F" w:rsidRPr="00CD49F4" w:rsidRDefault="00A26E9F" w:rsidP="001E11FD">
      <w:pPr>
        <w:spacing w:before="120" w:after="120"/>
        <w:ind w:left="284" w:right="49"/>
        <w:jc w:val="both"/>
        <w:rPr>
          <w:rFonts w:ascii="Palatino Linotype" w:eastAsia="Palatino Linotype" w:hAnsi="Palatino Linotype" w:cs="Palatino Linotype"/>
          <w:i/>
          <w:sz w:val="20"/>
          <w:szCs w:val="22"/>
        </w:rPr>
      </w:pPr>
      <w:r w:rsidRPr="00CD49F4">
        <w:rPr>
          <w:rFonts w:ascii="Palatino Linotype" w:eastAsia="Palatino Linotype" w:hAnsi="Palatino Linotype" w:cs="Palatino Linotype"/>
          <w:i/>
          <w:sz w:val="20"/>
          <w:szCs w:val="22"/>
        </w:rPr>
        <w:t xml:space="preserve">Para la entrega de la información a través de copias certificadas, previamente el </w:t>
      </w:r>
      <w:r w:rsidRPr="00CD49F4">
        <w:rPr>
          <w:rFonts w:ascii="Palatino Linotype" w:eastAsia="Palatino Linotype" w:hAnsi="Palatino Linotype" w:cs="Palatino Linotype"/>
          <w:b/>
          <w:i/>
          <w:sz w:val="20"/>
          <w:szCs w:val="22"/>
        </w:rPr>
        <w:t>Sujeto Obligado</w:t>
      </w:r>
      <w:r w:rsidRPr="00CD49F4">
        <w:rPr>
          <w:rFonts w:ascii="Palatino Linotype" w:eastAsia="Palatino Linotype" w:hAnsi="Palatino Linotype" w:cs="Palatino Linotype"/>
          <w:i/>
          <w:sz w:val="20"/>
          <w:szCs w:val="22"/>
        </w:rPr>
        <w:t xml:space="preserve"> deberá hacer del conocimiento de la parte </w:t>
      </w:r>
      <w:r w:rsidRPr="00CD49F4">
        <w:rPr>
          <w:rFonts w:ascii="Palatino Linotype" w:eastAsia="Palatino Linotype" w:hAnsi="Palatino Linotype" w:cs="Palatino Linotype"/>
          <w:b/>
          <w:i/>
          <w:sz w:val="20"/>
          <w:szCs w:val="22"/>
        </w:rPr>
        <w:t>Recurrente</w:t>
      </w:r>
      <w:r w:rsidRPr="00CD49F4">
        <w:rPr>
          <w:rFonts w:ascii="Palatino Linotype" w:eastAsia="Palatino Linotype" w:hAnsi="Palatino Linotype" w:cs="Palatino Linotype"/>
          <w:i/>
          <w:sz w:val="20"/>
          <w:szCs w:val="22"/>
        </w:rPr>
        <w:t>, vía SAIMEX, el costo total por la reproducción y certificación, el lugar, día y horarios en los que podrá acceder a la información, así como el nombre del o los servidores públicos que le atenderán</w:t>
      </w:r>
      <w:r w:rsidR="00CA3F2E" w:rsidRPr="00CD49F4">
        <w:rPr>
          <w:rFonts w:ascii="Palatino Linotype" w:eastAsia="Palatino Linotype" w:hAnsi="Palatino Linotype" w:cs="Palatino Linotype"/>
          <w:i/>
          <w:sz w:val="20"/>
          <w:szCs w:val="22"/>
        </w:rPr>
        <w:t>.</w:t>
      </w:r>
    </w:p>
    <w:p w14:paraId="2FD5EDBB" w14:textId="77777777"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b/>
          <w:sz w:val="22"/>
          <w:szCs w:val="22"/>
        </w:rPr>
        <w:t xml:space="preserve">Tercero. Notifíquese, </w:t>
      </w:r>
      <w:r w:rsidRPr="00CD49F4">
        <w:rPr>
          <w:rFonts w:ascii="Palatino Linotype" w:eastAsia="Palatino Linotype" w:hAnsi="Palatino Linotype" w:cs="Palatino Linotype"/>
          <w:sz w:val="22"/>
          <w:szCs w:val="22"/>
        </w:rPr>
        <w:t xml:space="preserve">vía </w:t>
      </w:r>
      <w:r w:rsidRPr="00CD49F4">
        <w:rPr>
          <w:rFonts w:ascii="Palatino Linotype" w:eastAsia="Palatino Linotype" w:hAnsi="Palatino Linotype" w:cs="Palatino Linotype"/>
          <w:b/>
          <w:sz w:val="22"/>
          <w:szCs w:val="22"/>
        </w:rPr>
        <w:t>SAIMEX</w:t>
      </w:r>
      <w:r w:rsidRPr="00CD49F4">
        <w:rPr>
          <w:rFonts w:ascii="Palatino Linotype" w:eastAsia="Palatino Linotype" w:hAnsi="Palatino Linotype" w:cs="Palatino Linotype"/>
          <w:sz w:val="22"/>
          <w:szCs w:val="22"/>
        </w:rPr>
        <w:t xml:space="preserve">, al Titular de la Unidad de Transparencia del </w:t>
      </w:r>
      <w:r w:rsidRPr="00CD49F4">
        <w:rPr>
          <w:rFonts w:ascii="Palatino Linotype" w:eastAsia="Palatino Linotype" w:hAnsi="Palatino Linotype" w:cs="Palatino Linotype"/>
          <w:b/>
          <w:sz w:val="22"/>
          <w:szCs w:val="22"/>
        </w:rPr>
        <w:t>Sujeto Obligado,</w:t>
      </w:r>
      <w:r w:rsidRPr="00CD49F4">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0DDFF9" w14:textId="77777777"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r w:rsidRPr="00CD49F4">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CD49F4">
        <w:rPr>
          <w:rFonts w:ascii="Palatino Linotype" w:eastAsia="Palatino Linotype" w:hAnsi="Palatino Linotype" w:cs="Palatino Linotype"/>
          <w:b/>
          <w:sz w:val="22"/>
          <w:szCs w:val="22"/>
        </w:rPr>
        <w:t>Sujeto Obligado</w:t>
      </w:r>
      <w:r w:rsidRPr="00CD49F4">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8562068" w14:textId="77777777" w:rsidR="00C8599E" w:rsidRPr="00CD49F4" w:rsidRDefault="00812BF1" w:rsidP="00B24180">
      <w:pPr>
        <w:spacing w:before="240" w:after="240" w:line="360" w:lineRule="auto"/>
        <w:jc w:val="both"/>
        <w:rPr>
          <w:rFonts w:ascii="Palatino Linotype" w:eastAsia="Palatino Linotype" w:hAnsi="Palatino Linotype" w:cs="Palatino Linotype"/>
          <w:sz w:val="22"/>
          <w:szCs w:val="22"/>
        </w:rPr>
      </w:pPr>
      <w:bookmarkStart w:id="11" w:name="_heading=h.ot3qq6vxa08f" w:colFirst="0" w:colLast="0"/>
      <w:bookmarkEnd w:id="11"/>
      <w:r w:rsidRPr="00CD49F4">
        <w:rPr>
          <w:rFonts w:ascii="Palatino Linotype" w:eastAsia="Palatino Linotype" w:hAnsi="Palatino Linotype" w:cs="Palatino Linotype"/>
          <w:b/>
          <w:sz w:val="22"/>
          <w:szCs w:val="22"/>
        </w:rPr>
        <w:t xml:space="preserve">Cuarto.  Notifíquese, </w:t>
      </w:r>
      <w:r w:rsidRPr="00CD49F4">
        <w:rPr>
          <w:rFonts w:ascii="Palatino Linotype" w:eastAsia="Palatino Linotype" w:hAnsi="Palatino Linotype" w:cs="Palatino Linotype"/>
          <w:sz w:val="22"/>
          <w:szCs w:val="22"/>
        </w:rPr>
        <w:t xml:space="preserve">vía </w:t>
      </w:r>
      <w:r w:rsidRPr="00CD49F4">
        <w:rPr>
          <w:rFonts w:ascii="Palatino Linotype" w:eastAsia="Palatino Linotype" w:hAnsi="Palatino Linotype" w:cs="Palatino Linotype"/>
          <w:b/>
          <w:sz w:val="22"/>
          <w:szCs w:val="22"/>
        </w:rPr>
        <w:t>SAIMEX</w:t>
      </w:r>
      <w:r w:rsidRPr="00CD49F4">
        <w:rPr>
          <w:rFonts w:ascii="Palatino Linotype" w:eastAsia="Palatino Linotype" w:hAnsi="Palatino Linotype" w:cs="Palatino Linotype"/>
          <w:sz w:val="22"/>
          <w:szCs w:val="22"/>
        </w:rPr>
        <w:t xml:space="preserve"> a la parte </w:t>
      </w:r>
      <w:r w:rsidRPr="00CD49F4">
        <w:rPr>
          <w:rFonts w:ascii="Palatino Linotype" w:eastAsia="Palatino Linotype" w:hAnsi="Palatino Linotype" w:cs="Palatino Linotype"/>
          <w:b/>
          <w:sz w:val="22"/>
          <w:szCs w:val="22"/>
        </w:rPr>
        <w:t>Recurrente</w:t>
      </w:r>
      <w:r w:rsidRPr="00CD49F4">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B262486" w14:textId="459E44BD" w:rsidR="00C8599E" w:rsidRPr="00E75287" w:rsidRDefault="00812BF1" w:rsidP="00B24180">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CD49F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A36D0A" w:rsidRPr="00CD49F4">
        <w:rPr>
          <w:rFonts w:ascii="Palatino Linotype" w:eastAsia="Palatino Linotype" w:hAnsi="Palatino Linotype" w:cs="Palatino Linotype"/>
          <w:sz w:val="22"/>
          <w:szCs w:val="22"/>
        </w:rPr>
        <w:t xml:space="preserve">EMITIENDO VOTO PARTICULAR, </w:t>
      </w:r>
      <w:r w:rsidRPr="00CD49F4">
        <w:rPr>
          <w:rFonts w:ascii="Palatino Linotype" w:eastAsia="Palatino Linotype" w:hAnsi="Palatino Linotype" w:cs="Palatino Linotype"/>
          <w:sz w:val="22"/>
          <w:szCs w:val="22"/>
        </w:rPr>
        <w:t>SHARON CRISTINA MORALES MARTÍNEZ, LUIS GUSTAVO PARRA NORIEGA,</w:t>
      </w:r>
      <w:r w:rsidR="00A36D0A" w:rsidRPr="00CD49F4">
        <w:rPr>
          <w:rFonts w:ascii="Palatino Linotype" w:eastAsia="Palatino Linotype" w:hAnsi="Palatino Linotype" w:cs="Palatino Linotype"/>
          <w:sz w:val="22"/>
          <w:szCs w:val="22"/>
        </w:rPr>
        <w:t xml:space="preserve"> EMITIENDO VOTO PARTICULAR</w:t>
      </w:r>
      <w:r w:rsidRPr="00CD49F4">
        <w:rPr>
          <w:rFonts w:ascii="Palatino Linotype" w:eastAsia="Palatino Linotype" w:hAnsi="Palatino Linotype" w:cs="Palatino Linotype"/>
          <w:sz w:val="22"/>
          <w:szCs w:val="22"/>
        </w:rPr>
        <w:t xml:space="preserve"> Y GUADALUPE RAMÍREZ PEÑA, EN LA </w:t>
      </w:r>
      <w:r w:rsidR="00481920" w:rsidRPr="00CD49F4">
        <w:rPr>
          <w:rFonts w:ascii="Palatino Linotype" w:eastAsia="Palatino Linotype" w:hAnsi="Palatino Linotype" w:cs="Palatino Linotype"/>
          <w:sz w:val="22"/>
          <w:szCs w:val="22"/>
        </w:rPr>
        <w:t>CUARTA</w:t>
      </w:r>
      <w:r w:rsidR="00A84BBB" w:rsidRPr="00CD49F4">
        <w:rPr>
          <w:rFonts w:ascii="Palatino Linotype" w:eastAsia="Palatino Linotype" w:hAnsi="Palatino Linotype" w:cs="Palatino Linotype"/>
          <w:sz w:val="22"/>
          <w:szCs w:val="22"/>
        </w:rPr>
        <w:t xml:space="preserve"> </w:t>
      </w:r>
      <w:r w:rsidRPr="00CD49F4">
        <w:rPr>
          <w:rFonts w:ascii="Palatino Linotype" w:eastAsia="Palatino Linotype" w:hAnsi="Palatino Linotype" w:cs="Palatino Linotype"/>
          <w:sz w:val="22"/>
          <w:szCs w:val="22"/>
        </w:rPr>
        <w:t xml:space="preserve">SESIÓN ORDINARIA CELEBRADA EL </w:t>
      </w:r>
      <w:r w:rsidR="00A36D0A" w:rsidRPr="00CD49F4">
        <w:rPr>
          <w:rFonts w:ascii="Palatino Linotype" w:eastAsia="Palatino Linotype" w:hAnsi="Palatino Linotype" w:cs="Palatino Linotype"/>
          <w:sz w:val="22"/>
          <w:szCs w:val="22"/>
        </w:rPr>
        <w:t>CINCO</w:t>
      </w:r>
      <w:r w:rsidR="00481920" w:rsidRPr="00CD49F4">
        <w:rPr>
          <w:rFonts w:ascii="Palatino Linotype" w:eastAsia="Palatino Linotype" w:hAnsi="Palatino Linotype" w:cs="Palatino Linotype"/>
          <w:sz w:val="22"/>
          <w:szCs w:val="22"/>
        </w:rPr>
        <w:t xml:space="preserve"> DE FEBRERO</w:t>
      </w:r>
      <w:r w:rsidR="00A84BBB" w:rsidRPr="00CD49F4">
        <w:rPr>
          <w:rFonts w:ascii="Palatino Linotype" w:eastAsia="Palatino Linotype" w:hAnsi="Palatino Linotype" w:cs="Palatino Linotype"/>
          <w:sz w:val="22"/>
          <w:szCs w:val="22"/>
        </w:rPr>
        <w:t xml:space="preserve"> DE </w:t>
      </w:r>
      <w:r w:rsidRPr="00CD49F4">
        <w:rPr>
          <w:rFonts w:ascii="Palatino Linotype" w:eastAsia="Palatino Linotype" w:hAnsi="Palatino Linotype" w:cs="Palatino Linotype"/>
          <w:sz w:val="22"/>
          <w:szCs w:val="22"/>
        </w:rPr>
        <w:t>DOS MIL VEINTI</w:t>
      </w:r>
      <w:r w:rsidR="00A84BBB" w:rsidRPr="00CD49F4">
        <w:rPr>
          <w:rFonts w:ascii="Palatino Linotype" w:eastAsia="Palatino Linotype" w:hAnsi="Palatino Linotype" w:cs="Palatino Linotype"/>
          <w:sz w:val="22"/>
          <w:szCs w:val="22"/>
        </w:rPr>
        <w:t>SÉIS</w:t>
      </w:r>
      <w:r w:rsidRPr="00CD49F4">
        <w:rPr>
          <w:rFonts w:ascii="Palatino Linotype" w:eastAsia="Palatino Linotype" w:hAnsi="Palatino Linotype" w:cs="Palatino Linotype"/>
          <w:sz w:val="22"/>
          <w:szCs w:val="22"/>
        </w:rPr>
        <w:t>, ANTE EL SECRETARIO TÉCNICO DEL PLENO ALEXIS TAPIA RAMÍREZ.</w:t>
      </w:r>
    </w:p>
    <w:p w14:paraId="3A4EEF63"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01428AFA"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70DA3C69"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7F4C6CB2"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31F2EB44"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4F385A42"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3FEB658D"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44A3A851"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557CF9F3"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368DC6E7"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78146DC5"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42C42750"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7A24EE91"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75E12DF4"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5AACDE74"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34DEE8E0"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66989FF5"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083D57E5"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34619028"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1DE42F91"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560189C4"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140F17F8"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221750EC"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738840AD"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4D262FF9"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4D0B3880"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p>
    <w:p w14:paraId="4283668F" w14:textId="77777777" w:rsidR="00C8599E" w:rsidRPr="00E75287" w:rsidRDefault="00C8599E" w:rsidP="00B24180">
      <w:pPr>
        <w:spacing w:line="360" w:lineRule="auto"/>
        <w:jc w:val="both"/>
        <w:rPr>
          <w:rFonts w:ascii="Palatino Linotype" w:eastAsia="Palatino Linotype" w:hAnsi="Palatino Linotype" w:cs="Palatino Linotype"/>
          <w:sz w:val="22"/>
          <w:szCs w:val="22"/>
        </w:rPr>
      </w:pPr>
      <w:bookmarkStart w:id="13" w:name="_heading=h.dluxxr715a9d" w:colFirst="0" w:colLast="0"/>
      <w:bookmarkEnd w:id="13"/>
    </w:p>
    <w:p w14:paraId="72274280" w14:textId="77777777" w:rsidR="00C536D8" w:rsidRPr="00E75287" w:rsidRDefault="00C536D8">
      <w:pPr>
        <w:spacing w:line="360" w:lineRule="auto"/>
        <w:jc w:val="both"/>
        <w:rPr>
          <w:rFonts w:ascii="Palatino Linotype" w:eastAsia="Palatino Linotype" w:hAnsi="Palatino Linotype" w:cs="Palatino Linotype"/>
          <w:sz w:val="22"/>
          <w:szCs w:val="22"/>
        </w:rPr>
      </w:pPr>
    </w:p>
    <w:p w14:paraId="1AD90BC5" w14:textId="77777777" w:rsidR="005B0A3D" w:rsidRPr="00E75287" w:rsidRDefault="005B0A3D">
      <w:pPr>
        <w:spacing w:line="360" w:lineRule="auto"/>
        <w:jc w:val="both"/>
        <w:rPr>
          <w:rFonts w:ascii="Palatino Linotype" w:eastAsia="Palatino Linotype" w:hAnsi="Palatino Linotype" w:cs="Palatino Linotype"/>
          <w:sz w:val="22"/>
          <w:szCs w:val="22"/>
        </w:rPr>
      </w:pPr>
    </w:p>
    <w:sectPr w:rsidR="005B0A3D" w:rsidRPr="00E7528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925BA" w14:textId="77777777" w:rsidR="00975704" w:rsidRDefault="00975704">
      <w:r>
        <w:separator/>
      </w:r>
    </w:p>
  </w:endnote>
  <w:endnote w:type="continuationSeparator" w:id="0">
    <w:p w14:paraId="606D1021" w14:textId="77777777" w:rsidR="00975704" w:rsidRDefault="0097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B7BD" w14:textId="1827440E" w:rsidR="00A26E9F" w:rsidRDefault="00A26E9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76F8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6F80">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409C8316" w14:textId="77777777" w:rsidR="00A26E9F" w:rsidRDefault="00A26E9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FD19" w14:textId="35F4B645" w:rsidR="00A26E9F" w:rsidRDefault="00A26E9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76F8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6F80">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13DC87EB" w14:textId="77777777" w:rsidR="00A26E9F" w:rsidRDefault="00A26E9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B3797" w14:textId="77777777" w:rsidR="00975704" w:rsidRDefault="00975704">
      <w:r>
        <w:separator/>
      </w:r>
    </w:p>
  </w:footnote>
  <w:footnote w:type="continuationSeparator" w:id="0">
    <w:p w14:paraId="15463FC9" w14:textId="77777777" w:rsidR="00975704" w:rsidRDefault="00975704">
      <w:r>
        <w:continuationSeparator/>
      </w:r>
    </w:p>
  </w:footnote>
  <w:footnote w:id="1">
    <w:p w14:paraId="10E7988D" w14:textId="77777777" w:rsidR="00A26E9F" w:rsidRDefault="00A26E9F" w:rsidP="00513C6B">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59D0" w14:textId="77777777" w:rsidR="00A26E9F" w:rsidRDefault="00A26E9F">
    <w:pPr>
      <w:rPr>
        <w:rFonts w:ascii="Cambria" w:eastAsia="Cambria" w:hAnsi="Cambria" w:cs="Cambria"/>
        <w:color w:val="000000"/>
      </w:rPr>
    </w:pPr>
    <w:r>
      <w:rPr>
        <w:noProof/>
      </w:rPr>
      <w:drawing>
        <wp:anchor distT="0" distB="0" distL="0" distR="0" simplePos="0" relativeHeight="251658240" behindDoc="1" locked="0" layoutInCell="1" hidden="0" allowOverlap="1" wp14:anchorId="1A9F9F53" wp14:editId="78AFF217">
          <wp:simplePos x="0" y="0"/>
          <wp:positionH relativeFrom="column">
            <wp:posOffset>-1080132</wp:posOffset>
          </wp:positionH>
          <wp:positionV relativeFrom="paragraph">
            <wp:posOffset>-488259</wp:posOffset>
          </wp:positionV>
          <wp:extent cx="7809865" cy="10165715"/>
          <wp:effectExtent l="0" t="0" r="0" b="0"/>
          <wp:wrapNone/>
          <wp:docPr id="21401318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528" w:type="dxa"/>
      <w:tblInd w:w="3261" w:type="dxa"/>
      <w:tblLayout w:type="fixed"/>
      <w:tblLook w:val="0400" w:firstRow="0" w:lastRow="0" w:firstColumn="0" w:lastColumn="0" w:noHBand="0" w:noVBand="1"/>
    </w:tblPr>
    <w:tblGrid>
      <w:gridCol w:w="2409"/>
      <w:gridCol w:w="3119"/>
    </w:tblGrid>
    <w:tr w:rsidR="00A26E9F" w14:paraId="6EDDB215" w14:textId="77777777" w:rsidTr="005920EA">
      <w:tc>
        <w:tcPr>
          <w:tcW w:w="2409" w:type="dxa"/>
        </w:tcPr>
        <w:p w14:paraId="302A7228" w14:textId="77777777" w:rsidR="00A26E9F" w:rsidRDefault="00A26E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76A2A17" w14:textId="441BBB9C" w:rsidR="00A26E9F" w:rsidRDefault="00A26E9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14704/INFOEM/IP/RR/2025</w:t>
          </w:r>
        </w:p>
      </w:tc>
    </w:tr>
    <w:tr w:rsidR="00A26E9F" w14:paraId="4E9B0392" w14:textId="77777777" w:rsidTr="005920EA">
      <w:trPr>
        <w:trHeight w:val="228"/>
      </w:trPr>
      <w:tc>
        <w:tcPr>
          <w:tcW w:w="2409" w:type="dxa"/>
          <w:vAlign w:val="center"/>
        </w:tcPr>
        <w:p w14:paraId="4A05C7E3" w14:textId="77777777" w:rsidR="00A26E9F" w:rsidRDefault="00A26E9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AD23DD5" w14:textId="08CC7461" w:rsidR="00A26E9F" w:rsidRDefault="00A26E9F">
          <w:pPr>
            <w:ind w:left="-45" w:right="176"/>
            <w:jc w:val="both"/>
            <w:rPr>
              <w:rFonts w:ascii="Palatino Linotype" w:eastAsia="Palatino Linotype" w:hAnsi="Palatino Linotype" w:cs="Palatino Linotype"/>
              <w:b/>
              <w:sz w:val="22"/>
              <w:szCs w:val="22"/>
            </w:rPr>
          </w:pPr>
          <w:r w:rsidRPr="00E73175">
            <w:rPr>
              <w:rFonts w:ascii="Palatino Linotype" w:eastAsia="Palatino Linotype" w:hAnsi="Palatino Linotype" w:cs="Palatino Linotype"/>
              <w:b/>
              <w:sz w:val="22"/>
              <w:szCs w:val="22"/>
            </w:rPr>
            <w:t>Ayuntamiento de Ecatepec de Morelos</w:t>
          </w:r>
        </w:p>
      </w:tc>
    </w:tr>
    <w:tr w:rsidR="00A26E9F" w14:paraId="0D6CEC7C" w14:textId="77777777" w:rsidTr="005920EA">
      <w:tc>
        <w:tcPr>
          <w:tcW w:w="2409" w:type="dxa"/>
          <w:vAlign w:val="center"/>
        </w:tcPr>
        <w:p w14:paraId="2BE4E729" w14:textId="77777777" w:rsidR="00A26E9F" w:rsidRDefault="00A26E9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784D1AF" w14:textId="77777777" w:rsidR="00A26E9F" w:rsidRDefault="00A26E9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B91695" w14:textId="77777777" w:rsidR="00A26E9F" w:rsidRDefault="00A26E9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983" w14:textId="77777777" w:rsidR="00A26E9F" w:rsidRPr="00481920" w:rsidRDefault="00A26E9F">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sidRPr="00481920">
      <w:rPr>
        <w:noProof/>
      </w:rPr>
      <w:drawing>
        <wp:anchor distT="0" distB="0" distL="0" distR="0" simplePos="0" relativeHeight="251659264" behindDoc="1" locked="0" layoutInCell="1" hidden="0" allowOverlap="1" wp14:anchorId="10E74C60" wp14:editId="1469C7A2">
          <wp:simplePos x="0" y="0"/>
          <wp:positionH relativeFrom="column">
            <wp:posOffset>-1080131</wp:posOffset>
          </wp:positionH>
          <wp:positionV relativeFrom="paragraph">
            <wp:posOffset>-369890</wp:posOffset>
          </wp:positionV>
          <wp:extent cx="7809865" cy="10165715"/>
          <wp:effectExtent l="0" t="0" r="0" b="0"/>
          <wp:wrapNone/>
          <wp:docPr id="2140131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670" w:type="dxa"/>
      <w:tblInd w:w="3261" w:type="dxa"/>
      <w:tblLayout w:type="fixed"/>
      <w:tblLook w:val="0400" w:firstRow="0" w:lastRow="0" w:firstColumn="0" w:lastColumn="0" w:noHBand="0" w:noVBand="1"/>
    </w:tblPr>
    <w:tblGrid>
      <w:gridCol w:w="2489"/>
      <w:gridCol w:w="3181"/>
    </w:tblGrid>
    <w:tr w:rsidR="00A26E9F" w:rsidRPr="00481920" w14:paraId="204201FA" w14:textId="77777777" w:rsidTr="005920EA">
      <w:tc>
        <w:tcPr>
          <w:tcW w:w="2489" w:type="dxa"/>
        </w:tcPr>
        <w:p w14:paraId="47B83E8E" w14:textId="77777777" w:rsidR="00A26E9F" w:rsidRPr="00481920" w:rsidRDefault="00A26E9F">
          <w:pPr>
            <w:rPr>
              <w:rFonts w:ascii="Palatino Linotype" w:eastAsia="Palatino Linotype" w:hAnsi="Palatino Linotype" w:cs="Palatino Linotype"/>
              <w:b/>
              <w:sz w:val="22"/>
              <w:szCs w:val="22"/>
            </w:rPr>
          </w:pPr>
          <w:r w:rsidRPr="00481920">
            <w:rPr>
              <w:rFonts w:ascii="Palatino Linotype" w:eastAsia="Palatino Linotype" w:hAnsi="Palatino Linotype" w:cs="Palatino Linotype"/>
              <w:b/>
              <w:sz w:val="22"/>
              <w:szCs w:val="22"/>
            </w:rPr>
            <w:t>Recurso de Revisión:</w:t>
          </w:r>
        </w:p>
      </w:tc>
      <w:tc>
        <w:tcPr>
          <w:tcW w:w="3181" w:type="dxa"/>
          <w:vAlign w:val="center"/>
        </w:tcPr>
        <w:p w14:paraId="0244B0DF" w14:textId="46B54B49" w:rsidR="00A26E9F" w:rsidRPr="00481920" w:rsidRDefault="00A26E9F" w:rsidP="00E73175">
          <w:pPr>
            <w:ind w:right="175"/>
            <w:jc w:val="both"/>
            <w:rPr>
              <w:rFonts w:ascii="Palatino Linotype" w:eastAsia="Palatino Linotype" w:hAnsi="Palatino Linotype" w:cs="Palatino Linotype"/>
              <w:b/>
              <w:sz w:val="22"/>
              <w:szCs w:val="22"/>
            </w:rPr>
          </w:pPr>
          <w:r w:rsidRPr="00481920">
            <w:rPr>
              <w:rFonts w:ascii="Palatino Linotype" w:eastAsia="Palatino Linotype" w:hAnsi="Palatino Linotype" w:cs="Palatino Linotype"/>
              <w:b/>
              <w:sz w:val="22"/>
              <w:szCs w:val="22"/>
            </w:rPr>
            <w:t>14704/INFOEM/IP/RR/2025</w:t>
          </w:r>
        </w:p>
      </w:tc>
    </w:tr>
    <w:tr w:rsidR="00A26E9F" w:rsidRPr="00481920" w14:paraId="3C7A527A" w14:textId="77777777" w:rsidTr="005920EA">
      <w:tc>
        <w:tcPr>
          <w:tcW w:w="2489" w:type="dxa"/>
        </w:tcPr>
        <w:p w14:paraId="1F5298AF" w14:textId="77777777" w:rsidR="00A26E9F" w:rsidRPr="00481920" w:rsidRDefault="00A26E9F">
          <w:pPr>
            <w:rPr>
              <w:rFonts w:ascii="Palatino Linotype" w:eastAsia="Palatino Linotype" w:hAnsi="Palatino Linotype" w:cs="Palatino Linotype"/>
              <w:b/>
              <w:sz w:val="22"/>
              <w:szCs w:val="22"/>
            </w:rPr>
          </w:pPr>
          <w:r w:rsidRPr="00481920">
            <w:rPr>
              <w:rFonts w:ascii="Palatino Linotype" w:eastAsia="Palatino Linotype" w:hAnsi="Palatino Linotype" w:cs="Palatino Linotype"/>
              <w:b/>
              <w:sz w:val="22"/>
              <w:szCs w:val="22"/>
            </w:rPr>
            <w:t>Recurrente</w:t>
          </w:r>
        </w:p>
      </w:tc>
      <w:tc>
        <w:tcPr>
          <w:tcW w:w="3181" w:type="dxa"/>
          <w:vAlign w:val="center"/>
        </w:tcPr>
        <w:p w14:paraId="3EB83948" w14:textId="747A210B" w:rsidR="00A26E9F" w:rsidRPr="00481920" w:rsidRDefault="00076F80" w:rsidP="00076F80">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XXXXX XXX XXXXXXX XXXXXX XXXXXXX </w:t>
          </w:r>
        </w:p>
      </w:tc>
    </w:tr>
    <w:tr w:rsidR="00A26E9F" w:rsidRPr="00481920" w14:paraId="4955EEF1" w14:textId="77777777" w:rsidTr="005920EA">
      <w:trPr>
        <w:trHeight w:val="228"/>
      </w:trPr>
      <w:tc>
        <w:tcPr>
          <w:tcW w:w="2489" w:type="dxa"/>
          <w:vAlign w:val="center"/>
        </w:tcPr>
        <w:p w14:paraId="3BBAEB8F" w14:textId="77777777" w:rsidR="00A26E9F" w:rsidRPr="00481920" w:rsidRDefault="00A26E9F">
          <w:pPr>
            <w:rPr>
              <w:rFonts w:ascii="Palatino Linotype" w:eastAsia="Palatino Linotype" w:hAnsi="Palatino Linotype" w:cs="Palatino Linotype"/>
              <w:b/>
              <w:sz w:val="22"/>
              <w:szCs w:val="22"/>
            </w:rPr>
          </w:pPr>
          <w:r w:rsidRPr="00481920">
            <w:rPr>
              <w:rFonts w:ascii="Palatino Linotype" w:eastAsia="Palatino Linotype" w:hAnsi="Palatino Linotype" w:cs="Palatino Linotype"/>
              <w:b/>
              <w:sz w:val="22"/>
              <w:szCs w:val="22"/>
            </w:rPr>
            <w:t>Sujeto Obligado:</w:t>
          </w:r>
        </w:p>
      </w:tc>
      <w:tc>
        <w:tcPr>
          <w:tcW w:w="3181" w:type="dxa"/>
          <w:vAlign w:val="center"/>
        </w:tcPr>
        <w:p w14:paraId="0CEBB39B" w14:textId="4F73B1E8" w:rsidR="00A26E9F" w:rsidRPr="00481920" w:rsidRDefault="00A26E9F">
          <w:pPr>
            <w:ind w:left="-45" w:right="176"/>
            <w:jc w:val="both"/>
            <w:rPr>
              <w:rFonts w:ascii="Palatino Linotype" w:eastAsia="Palatino Linotype" w:hAnsi="Palatino Linotype" w:cs="Palatino Linotype"/>
              <w:b/>
              <w:sz w:val="22"/>
              <w:szCs w:val="22"/>
            </w:rPr>
          </w:pPr>
          <w:r w:rsidRPr="00481920">
            <w:rPr>
              <w:rFonts w:ascii="Palatino Linotype" w:eastAsia="Palatino Linotype" w:hAnsi="Palatino Linotype" w:cs="Palatino Linotype"/>
              <w:b/>
              <w:sz w:val="22"/>
              <w:szCs w:val="22"/>
            </w:rPr>
            <w:t>Ayuntamiento de Ecatepec de Morelos</w:t>
          </w:r>
        </w:p>
      </w:tc>
    </w:tr>
    <w:tr w:rsidR="00A26E9F" w:rsidRPr="00481920" w14:paraId="18829BB7" w14:textId="77777777" w:rsidTr="005920EA">
      <w:tc>
        <w:tcPr>
          <w:tcW w:w="2489" w:type="dxa"/>
          <w:vAlign w:val="center"/>
        </w:tcPr>
        <w:p w14:paraId="00BC5EC8" w14:textId="77777777" w:rsidR="00A26E9F" w:rsidRPr="00481920" w:rsidRDefault="00A26E9F">
          <w:pPr>
            <w:ind w:right="-108"/>
            <w:rPr>
              <w:rFonts w:ascii="Palatino Linotype" w:eastAsia="Palatino Linotype" w:hAnsi="Palatino Linotype" w:cs="Palatino Linotype"/>
              <w:b/>
              <w:sz w:val="22"/>
              <w:szCs w:val="22"/>
            </w:rPr>
          </w:pPr>
          <w:r w:rsidRPr="00481920">
            <w:rPr>
              <w:rFonts w:ascii="Palatino Linotype" w:eastAsia="Palatino Linotype" w:hAnsi="Palatino Linotype" w:cs="Palatino Linotype"/>
              <w:b/>
              <w:sz w:val="22"/>
              <w:szCs w:val="22"/>
            </w:rPr>
            <w:t>Comisionada ponente:</w:t>
          </w:r>
        </w:p>
      </w:tc>
      <w:tc>
        <w:tcPr>
          <w:tcW w:w="3181" w:type="dxa"/>
          <w:vAlign w:val="center"/>
        </w:tcPr>
        <w:p w14:paraId="558CE038" w14:textId="77777777" w:rsidR="00A26E9F" w:rsidRPr="00481920" w:rsidRDefault="00A26E9F">
          <w:pPr>
            <w:ind w:right="175"/>
            <w:jc w:val="both"/>
            <w:rPr>
              <w:rFonts w:ascii="Palatino Linotype" w:eastAsia="Palatino Linotype" w:hAnsi="Palatino Linotype" w:cs="Palatino Linotype"/>
              <w:b/>
              <w:sz w:val="22"/>
              <w:szCs w:val="22"/>
            </w:rPr>
          </w:pPr>
          <w:r w:rsidRPr="00481920">
            <w:rPr>
              <w:rFonts w:ascii="Palatino Linotype" w:eastAsia="Palatino Linotype" w:hAnsi="Palatino Linotype" w:cs="Palatino Linotype"/>
              <w:b/>
              <w:sz w:val="22"/>
              <w:szCs w:val="22"/>
            </w:rPr>
            <w:t>Guadalupe Ramírez Peña</w:t>
          </w:r>
        </w:p>
      </w:tc>
    </w:tr>
  </w:tbl>
  <w:p w14:paraId="659C727A" w14:textId="77777777" w:rsidR="00A26E9F" w:rsidRPr="00481920" w:rsidRDefault="00A26E9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625ED"/>
    <w:multiLevelType w:val="hybridMultilevel"/>
    <w:tmpl w:val="B832050E"/>
    <w:lvl w:ilvl="0" w:tplc="361E9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F33047"/>
    <w:multiLevelType w:val="hybridMultilevel"/>
    <w:tmpl w:val="67EE9D30"/>
    <w:lvl w:ilvl="0" w:tplc="8D5EF93E">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CB2028"/>
    <w:multiLevelType w:val="hybridMultilevel"/>
    <w:tmpl w:val="5D2E27C8"/>
    <w:lvl w:ilvl="0" w:tplc="FF226B36">
      <w:start w:val="4"/>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 w15:restartNumberingAfterBreak="0">
    <w:nsid w:val="7ED3330D"/>
    <w:multiLevelType w:val="multilevel"/>
    <w:tmpl w:val="7CAE87E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9E"/>
    <w:rsid w:val="00004FFD"/>
    <w:rsid w:val="00021536"/>
    <w:rsid w:val="0003579A"/>
    <w:rsid w:val="00040F29"/>
    <w:rsid w:val="0004321C"/>
    <w:rsid w:val="00043B5E"/>
    <w:rsid w:val="00043FA8"/>
    <w:rsid w:val="00045104"/>
    <w:rsid w:val="00055EEC"/>
    <w:rsid w:val="00061F68"/>
    <w:rsid w:val="0006520C"/>
    <w:rsid w:val="00073665"/>
    <w:rsid w:val="00074B71"/>
    <w:rsid w:val="0007660B"/>
    <w:rsid w:val="00076E58"/>
    <w:rsid w:val="00076F80"/>
    <w:rsid w:val="00083734"/>
    <w:rsid w:val="00092105"/>
    <w:rsid w:val="00092FC0"/>
    <w:rsid w:val="000A02A1"/>
    <w:rsid w:val="000B144D"/>
    <w:rsid w:val="000C2BE9"/>
    <w:rsid w:val="000F6931"/>
    <w:rsid w:val="001167AB"/>
    <w:rsid w:val="00116B26"/>
    <w:rsid w:val="00141E19"/>
    <w:rsid w:val="00151438"/>
    <w:rsid w:val="00151864"/>
    <w:rsid w:val="00157369"/>
    <w:rsid w:val="00157732"/>
    <w:rsid w:val="001614A0"/>
    <w:rsid w:val="00161E36"/>
    <w:rsid w:val="00163298"/>
    <w:rsid w:val="001748C3"/>
    <w:rsid w:val="00186C5F"/>
    <w:rsid w:val="00187C33"/>
    <w:rsid w:val="0019011A"/>
    <w:rsid w:val="001977D5"/>
    <w:rsid w:val="001A3DA5"/>
    <w:rsid w:val="001B3413"/>
    <w:rsid w:val="001B6366"/>
    <w:rsid w:val="001C0D7C"/>
    <w:rsid w:val="001C1EF8"/>
    <w:rsid w:val="001E11FD"/>
    <w:rsid w:val="001F642E"/>
    <w:rsid w:val="001F707C"/>
    <w:rsid w:val="00207832"/>
    <w:rsid w:val="00212601"/>
    <w:rsid w:val="0021383D"/>
    <w:rsid w:val="00215755"/>
    <w:rsid w:val="002165ED"/>
    <w:rsid w:val="00232C62"/>
    <w:rsid w:val="0023312D"/>
    <w:rsid w:val="00244B02"/>
    <w:rsid w:val="00251742"/>
    <w:rsid w:val="002519E5"/>
    <w:rsid w:val="00264B9A"/>
    <w:rsid w:val="00267C10"/>
    <w:rsid w:val="0027244A"/>
    <w:rsid w:val="00277A28"/>
    <w:rsid w:val="00280E04"/>
    <w:rsid w:val="00291E2D"/>
    <w:rsid w:val="00295018"/>
    <w:rsid w:val="002A237B"/>
    <w:rsid w:val="002A28C7"/>
    <w:rsid w:val="002A43CF"/>
    <w:rsid w:val="002C3C3F"/>
    <w:rsid w:val="002C6792"/>
    <w:rsid w:val="002D524C"/>
    <w:rsid w:val="002D7414"/>
    <w:rsid w:val="002D76C7"/>
    <w:rsid w:val="002E5417"/>
    <w:rsid w:val="002F3A5F"/>
    <w:rsid w:val="003101D4"/>
    <w:rsid w:val="00313949"/>
    <w:rsid w:val="003235C6"/>
    <w:rsid w:val="00333BC9"/>
    <w:rsid w:val="00344EA9"/>
    <w:rsid w:val="00367623"/>
    <w:rsid w:val="00367756"/>
    <w:rsid w:val="00381837"/>
    <w:rsid w:val="0038239F"/>
    <w:rsid w:val="00382805"/>
    <w:rsid w:val="00382ABD"/>
    <w:rsid w:val="0038769D"/>
    <w:rsid w:val="00393E6B"/>
    <w:rsid w:val="003A30A1"/>
    <w:rsid w:val="003A3FEF"/>
    <w:rsid w:val="003B027F"/>
    <w:rsid w:val="003D454C"/>
    <w:rsid w:val="003D742F"/>
    <w:rsid w:val="003E3264"/>
    <w:rsid w:val="003E4149"/>
    <w:rsid w:val="003F5676"/>
    <w:rsid w:val="00401AE4"/>
    <w:rsid w:val="0041305E"/>
    <w:rsid w:val="004138D6"/>
    <w:rsid w:val="004145A4"/>
    <w:rsid w:val="00415B8E"/>
    <w:rsid w:val="004204CC"/>
    <w:rsid w:val="004321C0"/>
    <w:rsid w:val="00433A14"/>
    <w:rsid w:val="00444765"/>
    <w:rsid w:val="004509C7"/>
    <w:rsid w:val="004566DE"/>
    <w:rsid w:val="00470D01"/>
    <w:rsid w:val="00480F57"/>
    <w:rsid w:val="00481920"/>
    <w:rsid w:val="0048315A"/>
    <w:rsid w:val="004833D5"/>
    <w:rsid w:val="00485F32"/>
    <w:rsid w:val="004909CF"/>
    <w:rsid w:val="004909E1"/>
    <w:rsid w:val="004946BC"/>
    <w:rsid w:val="004A322D"/>
    <w:rsid w:val="004B653B"/>
    <w:rsid w:val="004C54A8"/>
    <w:rsid w:val="004C7F7D"/>
    <w:rsid w:val="004D1FEE"/>
    <w:rsid w:val="004E7791"/>
    <w:rsid w:val="004F224B"/>
    <w:rsid w:val="004F2ACC"/>
    <w:rsid w:val="004F5257"/>
    <w:rsid w:val="00500C76"/>
    <w:rsid w:val="00506AE7"/>
    <w:rsid w:val="00513C6B"/>
    <w:rsid w:val="0052123A"/>
    <w:rsid w:val="005235A8"/>
    <w:rsid w:val="005308D8"/>
    <w:rsid w:val="0053319D"/>
    <w:rsid w:val="005464BF"/>
    <w:rsid w:val="0056181C"/>
    <w:rsid w:val="0056693A"/>
    <w:rsid w:val="00577044"/>
    <w:rsid w:val="00577EE8"/>
    <w:rsid w:val="005830AB"/>
    <w:rsid w:val="005908FE"/>
    <w:rsid w:val="00591E70"/>
    <w:rsid w:val="005920EA"/>
    <w:rsid w:val="00597BEC"/>
    <w:rsid w:val="005A0DBB"/>
    <w:rsid w:val="005A1C30"/>
    <w:rsid w:val="005A286F"/>
    <w:rsid w:val="005B0A3D"/>
    <w:rsid w:val="005B1976"/>
    <w:rsid w:val="005C06D7"/>
    <w:rsid w:val="005C6B05"/>
    <w:rsid w:val="005C7167"/>
    <w:rsid w:val="005D55D0"/>
    <w:rsid w:val="005E73F0"/>
    <w:rsid w:val="005F21AF"/>
    <w:rsid w:val="006044DA"/>
    <w:rsid w:val="00613D00"/>
    <w:rsid w:val="006321B6"/>
    <w:rsid w:val="006327AB"/>
    <w:rsid w:val="00635A45"/>
    <w:rsid w:val="00635DF2"/>
    <w:rsid w:val="0063705A"/>
    <w:rsid w:val="00657AC9"/>
    <w:rsid w:val="00666959"/>
    <w:rsid w:val="00671276"/>
    <w:rsid w:val="006729A0"/>
    <w:rsid w:val="00677B67"/>
    <w:rsid w:val="00677EB2"/>
    <w:rsid w:val="00693769"/>
    <w:rsid w:val="00694E58"/>
    <w:rsid w:val="006A0FA6"/>
    <w:rsid w:val="006A1C4D"/>
    <w:rsid w:val="006A4C30"/>
    <w:rsid w:val="006B21B8"/>
    <w:rsid w:val="006B6371"/>
    <w:rsid w:val="006B6B61"/>
    <w:rsid w:val="006C67C1"/>
    <w:rsid w:val="006F4761"/>
    <w:rsid w:val="006F762E"/>
    <w:rsid w:val="00706F17"/>
    <w:rsid w:val="00715A84"/>
    <w:rsid w:val="00722C58"/>
    <w:rsid w:val="00724AE6"/>
    <w:rsid w:val="00761680"/>
    <w:rsid w:val="00761CAF"/>
    <w:rsid w:val="00761E4F"/>
    <w:rsid w:val="00774593"/>
    <w:rsid w:val="00776C30"/>
    <w:rsid w:val="00780B0E"/>
    <w:rsid w:val="00782376"/>
    <w:rsid w:val="00782C32"/>
    <w:rsid w:val="00783695"/>
    <w:rsid w:val="007978AF"/>
    <w:rsid w:val="007A172B"/>
    <w:rsid w:val="007A743C"/>
    <w:rsid w:val="007B3847"/>
    <w:rsid w:val="007E0AB9"/>
    <w:rsid w:val="007E18D2"/>
    <w:rsid w:val="007E479F"/>
    <w:rsid w:val="007F25D9"/>
    <w:rsid w:val="00801DB1"/>
    <w:rsid w:val="008064ED"/>
    <w:rsid w:val="0081299C"/>
    <w:rsid w:val="00812BF1"/>
    <w:rsid w:val="008161C8"/>
    <w:rsid w:val="00830B23"/>
    <w:rsid w:val="008445CF"/>
    <w:rsid w:val="0084627A"/>
    <w:rsid w:val="00846596"/>
    <w:rsid w:val="008510DD"/>
    <w:rsid w:val="0085261F"/>
    <w:rsid w:val="0086457A"/>
    <w:rsid w:val="008670A6"/>
    <w:rsid w:val="00877544"/>
    <w:rsid w:val="0088152A"/>
    <w:rsid w:val="00885B61"/>
    <w:rsid w:val="00886009"/>
    <w:rsid w:val="00895395"/>
    <w:rsid w:val="008A2F0C"/>
    <w:rsid w:val="008A6067"/>
    <w:rsid w:val="008B4DFE"/>
    <w:rsid w:val="008B6147"/>
    <w:rsid w:val="008B73D7"/>
    <w:rsid w:val="008C402D"/>
    <w:rsid w:val="008C53FC"/>
    <w:rsid w:val="008D0BFF"/>
    <w:rsid w:val="008E1D2D"/>
    <w:rsid w:val="008E29CD"/>
    <w:rsid w:val="008F1D6F"/>
    <w:rsid w:val="008F2A2D"/>
    <w:rsid w:val="009147E1"/>
    <w:rsid w:val="00916F1F"/>
    <w:rsid w:val="009275C0"/>
    <w:rsid w:val="00945DE4"/>
    <w:rsid w:val="009463E7"/>
    <w:rsid w:val="009474C2"/>
    <w:rsid w:val="00953ABD"/>
    <w:rsid w:val="00953E53"/>
    <w:rsid w:val="00960036"/>
    <w:rsid w:val="0096135C"/>
    <w:rsid w:val="00962527"/>
    <w:rsid w:val="00964BF0"/>
    <w:rsid w:val="00970A01"/>
    <w:rsid w:val="00972A0A"/>
    <w:rsid w:val="00975704"/>
    <w:rsid w:val="00976733"/>
    <w:rsid w:val="009B0D0A"/>
    <w:rsid w:val="009B5B05"/>
    <w:rsid w:val="009C1DCB"/>
    <w:rsid w:val="009D7227"/>
    <w:rsid w:val="009D7BCF"/>
    <w:rsid w:val="009E273A"/>
    <w:rsid w:val="009E5963"/>
    <w:rsid w:val="009E6144"/>
    <w:rsid w:val="009F2D62"/>
    <w:rsid w:val="00A036AC"/>
    <w:rsid w:val="00A11A5F"/>
    <w:rsid w:val="00A14287"/>
    <w:rsid w:val="00A14BD8"/>
    <w:rsid w:val="00A15511"/>
    <w:rsid w:val="00A178C1"/>
    <w:rsid w:val="00A26E9F"/>
    <w:rsid w:val="00A321CC"/>
    <w:rsid w:val="00A33415"/>
    <w:rsid w:val="00A36D0A"/>
    <w:rsid w:val="00A500A4"/>
    <w:rsid w:val="00A60630"/>
    <w:rsid w:val="00A66566"/>
    <w:rsid w:val="00A77146"/>
    <w:rsid w:val="00A812DD"/>
    <w:rsid w:val="00A84BBB"/>
    <w:rsid w:val="00A968FF"/>
    <w:rsid w:val="00A97299"/>
    <w:rsid w:val="00AA1AB5"/>
    <w:rsid w:val="00AA4ED8"/>
    <w:rsid w:val="00AA755E"/>
    <w:rsid w:val="00AB5798"/>
    <w:rsid w:val="00AC694A"/>
    <w:rsid w:val="00AD16A1"/>
    <w:rsid w:val="00AD53CE"/>
    <w:rsid w:val="00AD78B7"/>
    <w:rsid w:val="00AD79F8"/>
    <w:rsid w:val="00AE5A1B"/>
    <w:rsid w:val="00AE7275"/>
    <w:rsid w:val="00AE7C07"/>
    <w:rsid w:val="00B11BE3"/>
    <w:rsid w:val="00B24180"/>
    <w:rsid w:val="00B55F7D"/>
    <w:rsid w:val="00B87048"/>
    <w:rsid w:val="00BA045E"/>
    <w:rsid w:val="00BB5551"/>
    <w:rsid w:val="00BB6FD2"/>
    <w:rsid w:val="00BC58DA"/>
    <w:rsid w:val="00BD3F67"/>
    <w:rsid w:val="00BF0A93"/>
    <w:rsid w:val="00BF3936"/>
    <w:rsid w:val="00BF5A54"/>
    <w:rsid w:val="00C00B62"/>
    <w:rsid w:val="00C02A3B"/>
    <w:rsid w:val="00C0463D"/>
    <w:rsid w:val="00C103E8"/>
    <w:rsid w:val="00C13DF2"/>
    <w:rsid w:val="00C261BB"/>
    <w:rsid w:val="00C36B95"/>
    <w:rsid w:val="00C3718E"/>
    <w:rsid w:val="00C51041"/>
    <w:rsid w:val="00C536D8"/>
    <w:rsid w:val="00C53DDE"/>
    <w:rsid w:val="00C55680"/>
    <w:rsid w:val="00C5701E"/>
    <w:rsid w:val="00C64849"/>
    <w:rsid w:val="00C74AFC"/>
    <w:rsid w:val="00C8599E"/>
    <w:rsid w:val="00CA3D09"/>
    <w:rsid w:val="00CA3F2E"/>
    <w:rsid w:val="00CD0CD7"/>
    <w:rsid w:val="00CD49F4"/>
    <w:rsid w:val="00CD7F4C"/>
    <w:rsid w:val="00CF1EB6"/>
    <w:rsid w:val="00CF3CAC"/>
    <w:rsid w:val="00CF7678"/>
    <w:rsid w:val="00D0053F"/>
    <w:rsid w:val="00D00D0A"/>
    <w:rsid w:val="00D00E61"/>
    <w:rsid w:val="00D07DB1"/>
    <w:rsid w:val="00D10577"/>
    <w:rsid w:val="00D14547"/>
    <w:rsid w:val="00D328A9"/>
    <w:rsid w:val="00D33B8E"/>
    <w:rsid w:val="00D3587E"/>
    <w:rsid w:val="00D42A6B"/>
    <w:rsid w:val="00D445CD"/>
    <w:rsid w:val="00D4752F"/>
    <w:rsid w:val="00D506F5"/>
    <w:rsid w:val="00D52C68"/>
    <w:rsid w:val="00D73542"/>
    <w:rsid w:val="00D80601"/>
    <w:rsid w:val="00D8325A"/>
    <w:rsid w:val="00D86C25"/>
    <w:rsid w:val="00D922DE"/>
    <w:rsid w:val="00D93A6B"/>
    <w:rsid w:val="00DC684A"/>
    <w:rsid w:val="00DD1B24"/>
    <w:rsid w:val="00DE5210"/>
    <w:rsid w:val="00DF7027"/>
    <w:rsid w:val="00DF7E10"/>
    <w:rsid w:val="00E23943"/>
    <w:rsid w:val="00E35285"/>
    <w:rsid w:val="00E3663C"/>
    <w:rsid w:val="00E41761"/>
    <w:rsid w:val="00E4587D"/>
    <w:rsid w:val="00E50201"/>
    <w:rsid w:val="00E51194"/>
    <w:rsid w:val="00E54D20"/>
    <w:rsid w:val="00E55CF0"/>
    <w:rsid w:val="00E73175"/>
    <w:rsid w:val="00E75287"/>
    <w:rsid w:val="00E75DA6"/>
    <w:rsid w:val="00E77713"/>
    <w:rsid w:val="00E85970"/>
    <w:rsid w:val="00E860AF"/>
    <w:rsid w:val="00EB3B22"/>
    <w:rsid w:val="00EB4AA0"/>
    <w:rsid w:val="00EC1E9D"/>
    <w:rsid w:val="00EC53BD"/>
    <w:rsid w:val="00ED23A8"/>
    <w:rsid w:val="00EE0FF7"/>
    <w:rsid w:val="00EE7660"/>
    <w:rsid w:val="00EF46DC"/>
    <w:rsid w:val="00F2139B"/>
    <w:rsid w:val="00F24B90"/>
    <w:rsid w:val="00F36DE8"/>
    <w:rsid w:val="00F538EC"/>
    <w:rsid w:val="00F64D67"/>
    <w:rsid w:val="00F65A76"/>
    <w:rsid w:val="00F66902"/>
    <w:rsid w:val="00F67E05"/>
    <w:rsid w:val="00F72403"/>
    <w:rsid w:val="00F77899"/>
    <w:rsid w:val="00FA0F71"/>
    <w:rsid w:val="00FA27C0"/>
    <w:rsid w:val="00FB3E0B"/>
    <w:rsid w:val="00FC5895"/>
    <w:rsid w:val="00FF4AD1"/>
    <w:rsid w:val="00FF658B"/>
    <w:rsid w:val="00FF67B5"/>
    <w:rsid w:val="00FF72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1807D"/>
  <w15:docId w15:val="{A40F929D-76F9-49F9-A018-66F60709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i9+B5xi+r+YBIpValnNc0xA3g==">CgMxLjAyDmguZGFqM2oyeG82cTY2MghoLmdqZGd4czIJaC4zZHk2dmttMgloLjMwajB6bGwyCWguMnM4ZXlvMTIIaC50eWpjd3QyCWguM3pueXNoNzIJaC4yZXQ5MnAwMgloLjF0M2g1c2YyCWguMWZvYjl0ZTIOaC5obnp4c2NoNWd5c3oyDmgub3QzcXE2dnhhMDhmMghoLmxueGJ6OTIOaC5kbHV4eHI3MTVhOWQ4AHIhMXllTk0xZE5yaFRXN25XZTR1cjE5RWdlMlJENGdUaE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7383</Words>
  <Characters>40611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2026-02-09T16:48:00Z</cp:lastPrinted>
  <dcterms:created xsi:type="dcterms:W3CDTF">2026-03-24T18:39:00Z</dcterms:created>
  <dcterms:modified xsi:type="dcterms:W3CDTF">2026-03-24T18:39:00Z</dcterms:modified>
</cp:coreProperties>
</file>