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12C9" w14:textId="53DF7706"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7159A0" w:rsidRPr="003A57BE">
        <w:rPr>
          <w:rFonts w:ascii="Palatino Linotype" w:eastAsia="Palatino Linotype" w:hAnsi="Palatino Linotype" w:cs="Palatino Linotype"/>
          <w:sz w:val="22"/>
          <w:szCs w:val="22"/>
        </w:rPr>
        <w:t xml:space="preserve">once </w:t>
      </w:r>
      <w:r w:rsidR="000E0F14" w:rsidRPr="003A57BE">
        <w:rPr>
          <w:rFonts w:ascii="Palatino Linotype" w:eastAsia="Palatino Linotype" w:hAnsi="Palatino Linotype" w:cs="Palatino Linotype"/>
          <w:sz w:val="22"/>
          <w:szCs w:val="22"/>
        </w:rPr>
        <w:t>de febrero</w:t>
      </w:r>
      <w:r w:rsidR="00E60A8E" w:rsidRPr="003A57BE">
        <w:rPr>
          <w:rFonts w:ascii="Palatino Linotype" w:eastAsia="Palatino Linotype" w:hAnsi="Palatino Linotype" w:cs="Palatino Linotype"/>
          <w:sz w:val="22"/>
          <w:szCs w:val="22"/>
        </w:rPr>
        <w:t xml:space="preserve"> de dos mil veintiséis</w:t>
      </w:r>
      <w:r w:rsidRPr="003A57BE">
        <w:rPr>
          <w:rFonts w:ascii="Palatino Linotype" w:eastAsia="Palatino Linotype" w:hAnsi="Palatino Linotype" w:cs="Palatino Linotype"/>
          <w:sz w:val="22"/>
          <w:szCs w:val="22"/>
        </w:rPr>
        <w:t xml:space="preserve">. </w:t>
      </w:r>
    </w:p>
    <w:p w14:paraId="557F7286"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15595FCA" w14:textId="312A866D"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VISTO</w:t>
      </w:r>
      <w:r w:rsidRPr="003A57BE">
        <w:rPr>
          <w:rFonts w:ascii="Palatino Linotype" w:eastAsia="Palatino Linotype" w:hAnsi="Palatino Linotype" w:cs="Palatino Linotype"/>
          <w:sz w:val="22"/>
          <w:szCs w:val="22"/>
        </w:rPr>
        <w:t xml:space="preserve"> el expediente formado con motivo del recurso de revisión </w:t>
      </w:r>
      <w:r w:rsidR="00287A19" w:rsidRPr="003A57BE">
        <w:rPr>
          <w:rFonts w:ascii="Palatino Linotype" w:eastAsia="Palatino Linotype" w:hAnsi="Palatino Linotype" w:cs="Palatino Linotype"/>
          <w:b/>
          <w:sz w:val="22"/>
          <w:szCs w:val="22"/>
        </w:rPr>
        <w:t>14449</w:t>
      </w:r>
      <w:r w:rsidRPr="003A57BE">
        <w:rPr>
          <w:rFonts w:ascii="Palatino Linotype" w:eastAsia="Palatino Linotype" w:hAnsi="Palatino Linotype" w:cs="Palatino Linotype"/>
          <w:b/>
          <w:sz w:val="22"/>
          <w:szCs w:val="22"/>
        </w:rPr>
        <w:t>/INFOEM/IP/RR/2025</w:t>
      </w:r>
      <w:r w:rsidRPr="003A57BE">
        <w:rPr>
          <w:rFonts w:ascii="Palatino Linotype" w:eastAsia="Palatino Linotype" w:hAnsi="Palatino Linotype" w:cs="Palatino Linotype"/>
          <w:sz w:val="22"/>
          <w:szCs w:val="22"/>
        </w:rPr>
        <w:t>, interpuesto por</w:t>
      </w:r>
      <w:r w:rsidRPr="003A57BE">
        <w:rPr>
          <w:rFonts w:ascii="Palatino Linotype" w:eastAsia="Palatino Linotype" w:hAnsi="Palatino Linotype" w:cs="Palatino Linotype"/>
          <w:b/>
          <w:sz w:val="22"/>
          <w:szCs w:val="22"/>
        </w:rPr>
        <w:t xml:space="preserve"> </w:t>
      </w:r>
      <w:r w:rsidR="00202357" w:rsidRPr="00202357">
        <w:rPr>
          <w:rFonts w:ascii="Palatino Linotype" w:eastAsia="Palatino Linotype" w:hAnsi="Palatino Linotype" w:cs="Palatino Linotype"/>
          <w:b/>
          <w:sz w:val="22"/>
          <w:szCs w:val="22"/>
        </w:rPr>
        <w:t>XXXXX XXXXXX XXXXXXX</w:t>
      </w:r>
      <w:r w:rsidRPr="00202357">
        <w:rPr>
          <w:rFonts w:ascii="Palatino Linotype" w:eastAsia="Palatino Linotype" w:hAnsi="Palatino Linotype" w:cs="Palatino Linotype"/>
          <w:b/>
          <w:sz w:val="22"/>
          <w:szCs w:val="22"/>
        </w:rPr>
        <w:t>,</w:t>
      </w:r>
      <w:r w:rsidRPr="003A57BE">
        <w:rPr>
          <w:rFonts w:ascii="Palatino Linotype" w:eastAsia="Palatino Linotype" w:hAnsi="Palatino Linotype" w:cs="Palatino Linotype"/>
          <w:sz w:val="22"/>
          <w:szCs w:val="22"/>
        </w:rPr>
        <w:t xml:space="preserve"> en lo sucesivo</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 xml:space="preserve">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en contra de la respuesta a su solicitud de información con número de folio </w:t>
      </w:r>
      <w:r w:rsidR="00287A19" w:rsidRPr="003A57BE">
        <w:rPr>
          <w:rFonts w:ascii="Palatino Linotype" w:eastAsia="Palatino Linotype" w:hAnsi="Palatino Linotype" w:cs="Palatino Linotype"/>
          <w:b/>
          <w:sz w:val="22"/>
          <w:szCs w:val="22"/>
        </w:rPr>
        <w:t>00178/HUIXQUIL/IP/2025</w:t>
      </w:r>
      <w:r w:rsidRPr="003A57BE">
        <w:rPr>
          <w:rFonts w:ascii="Palatino Linotype" w:eastAsia="Palatino Linotype" w:hAnsi="Palatino Linotype" w:cs="Palatino Linotype"/>
          <w:sz w:val="22"/>
          <w:szCs w:val="22"/>
        </w:rPr>
        <w:t xml:space="preserve">, por parte del </w:t>
      </w:r>
      <w:r w:rsidR="00287A19" w:rsidRPr="003A57BE">
        <w:rPr>
          <w:rFonts w:ascii="Palatino Linotype" w:eastAsia="Palatino Linotype" w:hAnsi="Palatino Linotype" w:cs="Palatino Linotype"/>
          <w:b/>
          <w:sz w:val="22"/>
          <w:szCs w:val="22"/>
        </w:rPr>
        <w:t>Ayuntamiento de Huixquilucan</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 xml:space="preserve">en lo sucesivo el </w:t>
      </w:r>
      <w:r w:rsidRPr="003A57BE">
        <w:rPr>
          <w:rFonts w:ascii="Palatino Linotype" w:eastAsia="Palatino Linotype" w:hAnsi="Palatino Linotype" w:cs="Palatino Linotype"/>
          <w:b/>
          <w:sz w:val="22"/>
          <w:szCs w:val="22"/>
        </w:rPr>
        <w:t xml:space="preserve">Sujeto Obligado, </w:t>
      </w:r>
      <w:r w:rsidRPr="003A57BE">
        <w:rPr>
          <w:rFonts w:ascii="Palatino Linotype" w:eastAsia="Palatino Linotype" w:hAnsi="Palatino Linotype" w:cs="Palatino Linotype"/>
          <w:sz w:val="22"/>
          <w:szCs w:val="22"/>
        </w:rPr>
        <w:t xml:space="preserve">se procede a dictar la presente resolución con base en los siguientes:  </w:t>
      </w:r>
    </w:p>
    <w:p w14:paraId="20BC8B72" w14:textId="77777777" w:rsidR="000B189A" w:rsidRPr="003A57BE" w:rsidRDefault="000B189A" w:rsidP="00AF1852">
      <w:pPr>
        <w:spacing w:line="360" w:lineRule="auto"/>
        <w:jc w:val="center"/>
        <w:rPr>
          <w:rFonts w:ascii="Palatino Linotype" w:eastAsia="Palatino Linotype" w:hAnsi="Palatino Linotype" w:cs="Palatino Linotype"/>
          <w:b/>
          <w:sz w:val="22"/>
          <w:szCs w:val="22"/>
        </w:rPr>
      </w:pPr>
    </w:p>
    <w:p w14:paraId="7C3E5DB1" w14:textId="77777777" w:rsidR="000B189A" w:rsidRPr="003A57BE" w:rsidRDefault="00527D5F" w:rsidP="00AF1852">
      <w:pPr>
        <w:spacing w:line="360" w:lineRule="auto"/>
        <w:jc w:val="center"/>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I. A N T E C E D E N T E S</w:t>
      </w:r>
    </w:p>
    <w:p w14:paraId="7F9D41DD" w14:textId="77777777" w:rsidR="000B189A" w:rsidRPr="003A57BE" w:rsidRDefault="000B189A" w:rsidP="00AF1852">
      <w:pPr>
        <w:spacing w:line="360" w:lineRule="auto"/>
        <w:jc w:val="both"/>
        <w:rPr>
          <w:rFonts w:ascii="Palatino Linotype" w:eastAsia="Palatino Linotype" w:hAnsi="Palatino Linotype" w:cs="Palatino Linotype"/>
          <w:b/>
          <w:sz w:val="22"/>
          <w:szCs w:val="22"/>
        </w:rPr>
      </w:pPr>
    </w:p>
    <w:p w14:paraId="4EF4B126"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1. Solicitud de acceso a la información.</w:t>
      </w:r>
      <w:r w:rsidRPr="003A57BE">
        <w:rPr>
          <w:rFonts w:ascii="Palatino Linotype" w:eastAsia="Palatino Linotype" w:hAnsi="Palatino Linotype" w:cs="Palatino Linotype"/>
          <w:sz w:val="22"/>
          <w:szCs w:val="22"/>
        </w:rPr>
        <w:t xml:space="preserve"> Con fecha </w:t>
      </w:r>
      <w:r w:rsidRPr="003A57BE">
        <w:rPr>
          <w:rFonts w:ascii="Palatino Linotype" w:eastAsia="Palatino Linotype" w:hAnsi="Palatino Linotype" w:cs="Palatino Linotype"/>
          <w:b/>
          <w:sz w:val="22"/>
          <w:szCs w:val="22"/>
        </w:rPr>
        <w:t xml:space="preserve">once </w:t>
      </w:r>
      <w:r w:rsidR="00E60A8E" w:rsidRPr="003A57BE">
        <w:rPr>
          <w:rFonts w:ascii="Palatino Linotype" w:eastAsia="Palatino Linotype" w:hAnsi="Palatino Linotype" w:cs="Palatino Linotype"/>
          <w:b/>
          <w:sz w:val="22"/>
          <w:szCs w:val="22"/>
        </w:rPr>
        <w:t>de noviembre</w:t>
      </w:r>
      <w:r w:rsidRPr="003A57BE">
        <w:rPr>
          <w:rFonts w:ascii="Palatino Linotype" w:eastAsia="Palatino Linotype" w:hAnsi="Palatino Linotype" w:cs="Palatino Linotype"/>
          <w:b/>
          <w:sz w:val="22"/>
          <w:szCs w:val="22"/>
        </w:rPr>
        <w:t xml:space="preserve"> de dos mil veinticinco</w:t>
      </w:r>
      <w:r w:rsidRPr="003A57BE">
        <w:rPr>
          <w:rFonts w:ascii="Palatino Linotype" w:eastAsia="Palatino Linotype" w:hAnsi="Palatino Linotype" w:cs="Palatino Linotype"/>
          <w:sz w:val="22"/>
          <w:szCs w:val="22"/>
        </w:rPr>
        <w:t xml:space="preserv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formuló solicitud de acceso a información pública al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a través del Sistema de Acceso a la Información Mexiquense, en adelante </w:t>
      </w:r>
      <w:r w:rsidRPr="003A57BE">
        <w:rPr>
          <w:rFonts w:ascii="Palatino Linotype" w:eastAsia="Palatino Linotype" w:hAnsi="Palatino Linotype" w:cs="Palatino Linotype"/>
          <w:b/>
          <w:sz w:val="22"/>
          <w:szCs w:val="22"/>
        </w:rPr>
        <w:t>SAIMEX</w:t>
      </w:r>
      <w:r w:rsidR="00E60A8E" w:rsidRPr="003A57BE">
        <w:rPr>
          <w:rFonts w:ascii="Palatino Linotype" w:eastAsia="Palatino Linotype" w:hAnsi="Palatino Linotype" w:cs="Palatino Linotype"/>
          <w:sz w:val="22"/>
          <w:szCs w:val="22"/>
        </w:rPr>
        <w:t>;</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requiriéndole lo siguiente:</w:t>
      </w:r>
    </w:p>
    <w:p w14:paraId="1C3CCE02" w14:textId="77777777" w:rsidR="000B189A" w:rsidRPr="003A57BE" w:rsidRDefault="000B189A" w:rsidP="00AF1852">
      <w:pPr>
        <w:spacing w:line="276" w:lineRule="auto"/>
        <w:ind w:left="851" w:right="616"/>
        <w:jc w:val="both"/>
        <w:rPr>
          <w:rFonts w:ascii="Palatino Linotype" w:eastAsia="Palatino Linotype" w:hAnsi="Palatino Linotype" w:cs="Palatino Linotype"/>
          <w:i/>
          <w:sz w:val="22"/>
          <w:szCs w:val="22"/>
        </w:rPr>
      </w:pPr>
    </w:p>
    <w:p w14:paraId="63B7D5FA" w14:textId="09AF4373"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w:t>
      </w:r>
      <w:r w:rsidR="00287A19" w:rsidRPr="003A57BE">
        <w:rPr>
          <w:rFonts w:ascii="Palatino Linotype" w:eastAsia="Palatino Linotype" w:hAnsi="Palatino Linotype" w:cs="Palatino Linotype"/>
          <w:i/>
          <w:sz w:val="22"/>
          <w:szCs w:val="22"/>
        </w:rPr>
        <w:t xml:space="preserve">SOLICITO COPIA SIMPLE DIGITALIZADA A TRAVÉS DEL SISTEMA ELECTRÓNICO SAIMEX DE TODAS LAS </w:t>
      </w:r>
      <w:r w:rsidR="00287A19" w:rsidRPr="003A57BE">
        <w:rPr>
          <w:rFonts w:ascii="Palatino Linotype" w:eastAsia="Palatino Linotype" w:hAnsi="Palatino Linotype" w:cs="Palatino Linotype"/>
          <w:b/>
          <w:i/>
          <w:sz w:val="22"/>
          <w:szCs w:val="22"/>
        </w:rPr>
        <w:t xml:space="preserve">FACTURAS PAGADAS Y EN PROCESO DE PAGO POR MÁS DE UN MILLÓN DE PESOS </w:t>
      </w:r>
      <w:r w:rsidR="00287A19" w:rsidRPr="003A57BE">
        <w:rPr>
          <w:rFonts w:ascii="Palatino Linotype" w:eastAsia="Palatino Linotype" w:hAnsi="Palatino Linotype" w:cs="Palatino Linotype"/>
          <w:i/>
          <w:sz w:val="22"/>
          <w:szCs w:val="22"/>
        </w:rPr>
        <w:t>GENERADAS ENTRE EL 1 DE ENERO Y EL 10 DE NOVIEMBRE DE 2025</w:t>
      </w: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w:t>
      </w:r>
      <w:r w:rsidRPr="003A57BE">
        <w:rPr>
          <w:rFonts w:ascii="Palatino Linotype" w:eastAsia="Palatino Linotype" w:hAnsi="Palatino Linotype" w:cs="Palatino Linotype"/>
          <w:i/>
          <w:sz w:val="22"/>
          <w:szCs w:val="22"/>
        </w:rPr>
        <w:t xml:space="preserve"> (sic) </w:t>
      </w:r>
    </w:p>
    <w:p w14:paraId="1E98BAF4" w14:textId="77777777" w:rsidR="000B189A" w:rsidRPr="003A57BE" w:rsidRDefault="000B189A" w:rsidP="00AF1852">
      <w:pPr>
        <w:spacing w:line="360" w:lineRule="auto"/>
        <w:jc w:val="both"/>
        <w:rPr>
          <w:rFonts w:ascii="Palatino Linotype" w:eastAsia="Palatino Linotype" w:hAnsi="Palatino Linotype" w:cs="Palatino Linotype"/>
          <w:b/>
          <w:sz w:val="22"/>
          <w:szCs w:val="22"/>
        </w:rPr>
      </w:pPr>
    </w:p>
    <w:p w14:paraId="6448E207"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Modalidad de Entrega:</w:t>
      </w:r>
      <w:r w:rsidRPr="003A57BE">
        <w:rPr>
          <w:rFonts w:ascii="Palatino Linotype" w:eastAsia="Palatino Linotype" w:hAnsi="Palatino Linotype" w:cs="Palatino Linotype"/>
          <w:sz w:val="22"/>
          <w:szCs w:val="22"/>
        </w:rPr>
        <w:t xml:space="preserve"> a través </w:t>
      </w:r>
      <w:r w:rsidRPr="003A57BE">
        <w:rPr>
          <w:rFonts w:ascii="Palatino Linotype" w:eastAsia="Palatino Linotype" w:hAnsi="Palatino Linotype" w:cs="Palatino Linotype"/>
          <w:b/>
          <w:sz w:val="22"/>
          <w:szCs w:val="22"/>
        </w:rPr>
        <w:t>de SAIMEX</w:t>
      </w:r>
    </w:p>
    <w:p w14:paraId="5B141A02" w14:textId="77777777" w:rsidR="000B189A" w:rsidRPr="003A57BE" w:rsidRDefault="000B189A" w:rsidP="00AF1852">
      <w:pPr>
        <w:spacing w:line="360" w:lineRule="auto"/>
        <w:jc w:val="both"/>
        <w:rPr>
          <w:rFonts w:ascii="Palatino Linotype" w:eastAsia="Palatino Linotype" w:hAnsi="Palatino Linotype" w:cs="Palatino Linotype"/>
          <w:b/>
          <w:sz w:val="22"/>
          <w:szCs w:val="22"/>
        </w:rPr>
      </w:pPr>
      <w:bookmarkStart w:id="0" w:name="_heading=h.3dy6vkm" w:colFirst="0" w:colLast="0"/>
      <w:bookmarkEnd w:id="0"/>
    </w:p>
    <w:p w14:paraId="2D36950C" w14:textId="1AFFA39A" w:rsidR="000B189A" w:rsidRPr="003A57BE" w:rsidRDefault="00527D5F" w:rsidP="00AF1852">
      <w:pPr>
        <w:spacing w:line="360" w:lineRule="auto"/>
        <w:jc w:val="both"/>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 xml:space="preserve">2. Respuesta. </w:t>
      </w:r>
      <w:r w:rsidRPr="003A57BE">
        <w:rPr>
          <w:rFonts w:ascii="Palatino Linotype" w:eastAsia="Palatino Linotype" w:hAnsi="Palatino Linotype" w:cs="Palatino Linotype"/>
          <w:sz w:val="22"/>
          <w:szCs w:val="22"/>
        </w:rPr>
        <w:t>Con fecha</w:t>
      </w:r>
      <w:r w:rsidRPr="003A57BE">
        <w:rPr>
          <w:rFonts w:ascii="Palatino Linotype" w:eastAsia="Palatino Linotype" w:hAnsi="Palatino Linotype" w:cs="Palatino Linotype"/>
          <w:b/>
          <w:sz w:val="22"/>
          <w:szCs w:val="22"/>
        </w:rPr>
        <w:t xml:space="preserve"> </w:t>
      </w:r>
      <w:r w:rsidR="00287A19" w:rsidRPr="003A57BE">
        <w:rPr>
          <w:rFonts w:ascii="Palatino Linotype" w:eastAsia="Palatino Linotype" w:hAnsi="Palatino Linotype" w:cs="Palatino Linotype"/>
          <w:b/>
          <w:sz w:val="22"/>
          <w:szCs w:val="22"/>
        </w:rPr>
        <w:t xml:space="preserve">dos </w:t>
      </w:r>
      <w:r w:rsidR="00E60A8E" w:rsidRPr="003A57BE">
        <w:rPr>
          <w:rFonts w:ascii="Palatino Linotype" w:eastAsia="Palatino Linotype" w:hAnsi="Palatino Linotype" w:cs="Palatino Linotype"/>
          <w:b/>
          <w:sz w:val="22"/>
          <w:szCs w:val="22"/>
        </w:rPr>
        <w:t>de diciembre</w:t>
      </w:r>
      <w:r w:rsidRPr="003A57BE">
        <w:rPr>
          <w:rFonts w:ascii="Palatino Linotype" w:eastAsia="Palatino Linotype" w:hAnsi="Palatino Linotype" w:cs="Palatino Linotype"/>
          <w:b/>
          <w:sz w:val="22"/>
          <w:szCs w:val="22"/>
        </w:rPr>
        <w:t xml:space="preserve"> de dos mil veinticinco</w:t>
      </w:r>
      <w:r w:rsidRPr="003A57BE">
        <w:rPr>
          <w:rFonts w:ascii="Palatino Linotype" w:eastAsia="Palatino Linotype" w:hAnsi="Palatino Linotype" w:cs="Palatino Linotype"/>
          <w:sz w:val="22"/>
          <w:szCs w:val="22"/>
        </w:rPr>
        <w:t xml:space="preserve">, el </w:t>
      </w:r>
      <w:r w:rsidRPr="003A57BE">
        <w:rPr>
          <w:rFonts w:ascii="Palatino Linotype" w:eastAsia="Palatino Linotype" w:hAnsi="Palatino Linotype" w:cs="Palatino Linotype"/>
          <w:b/>
          <w:sz w:val="22"/>
          <w:szCs w:val="22"/>
        </w:rPr>
        <w:t xml:space="preserve">Sujeto Obligado </w:t>
      </w:r>
      <w:r w:rsidRPr="003A57B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200AA6E" w14:textId="77777777" w:rsidR="000B189A" w:rsidRPr="003A57BE" w:rsidRDefault="000B189A" w:rsidP="00AF1852">
      <w:pPr>
        <w:spacing w:line="276" w:lineRule="auto"/>
        <w:ind w:left="851" w:right="616"/>
        <w:jc w:val="both"/>
        <w:rPr>
          <w:rFonts w:ascii="Palatino Linotype" w:eastAsia="Palatino Linotype" w:hAnsi="Palatino Linotype" w:cs="Palatino Linotype"/>
          <w:i/>
          <w:sz w:val="22"/>
          <w:szCs w:val="22"/>
        </w:rPr>
      </w:pPr>
    </w:p>
    <w:p w14:paraId="09326B77" w14:textId="77777777" w:rsidR="00287A19" w:rsidRPr="003A57BE" w:rsidRDefault="00E60A8E"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00287A19" w:rsidRPr="003A57B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515B7E" w14:textId="77777777" w:rsidR="00287A19" w:rsidRPr="003A57BE" w:rsidRDefault="00287A19"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En ejercicio de las atribuciones conferidas por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Título Noveno del Código Administrativo del Estado de México; así como el numeral 38 inciso d) de los Lineamientos para la Recepción, Trámite y Resolución de las Solicitudes de Acceso a la Información Pública, Acceso, Modificación, Sustitución, Rectificación o Supresión Parcial o Total de Datos Personales, en atención a su solicitud de información registrada en el Sistema de Acceso a la Información Mexiquense (SAIMEX) con el número de folio 00178/HUIXQUIL/IP/2025, que a la letra dice: “SOLICITO COPIA SIMPLE DIGITALIZADA A TRAVÉS DEL SISTEMA ELECTRÓNICO SAIMEX DE TODAS LAS FACTURAS PAGADAS Y EN PROCESO DE PAGO POR MÁS DE UN MILLÓN DE PESOS GENERADAS ENTRE EL 1 DE ENERO Y EL 10 DE NOVIEMBRE DE 2025.” (sic). Sobre el particular, esta Unidad de Transparencia, en ejercicio de las atribuciones que la ley le confiere, </w:t>
      </w:r>
      <w:r w:rsidRPr="003A57BE">
        <w:rPr>
          <w:rFonts w:ascii="Palatino Linotype" w:eastAsia="Palatino Linotype" w:hAnsi="Palatino Linotype" w:cs="Palatino Linotype"/>
          <w:b/>
          <w:i/>
          <w:sz w:val="22"/>
          <w:szCs w:val="22"/>
        </w:rPr>
        <w:t>turnó su solicitud de información a la siguiente Unidad Administrativa: Tesorería Municipal,</w:t>
      </w:r>
      <w:r w:rsidRPr="003A57BE">
        <w:rPr>
          <w:rFonts w:ascii="Palatino Linotype" w:eastAsia="Palatino Linotype" w:hAnsi="Palatino Linotype" w:cs="Palatino Linotype"/>
          <w:i/>
          <w:sz w:val="22"/>
          <w:szCs w:val="22"/>
        </w:rPr>
        <w:t xml:space="preserve"> que, de conformidad con lo establecido en el Reglamento Orgánico de la Administración Pública Municipal de Huixquilucan, es competente para contestar su solicitud de información, </w:t>
      </w:r>
      <w:r w:rsidRPr="003A57BE">
        <w:rPr>
          <w:rFonts w:ascii="Palatino Linotype" w:eastAsia="Palatino Linotype" w:hAnsi="Palatino Linotype" w:cs="Palatino Linotype"/>
          <w:b/>
          <w:i/>
          <w:sz w:val="22"/>
          <w:szCs w:val="22"/>
        </w:rPr>
        <w:t>misma que manifestó lo siguiente</w:t>
      </w:r>
      <w:r w:rsidRPr="003A57BE">
        <w:rPr>
          <w:rFonts w:ascii="Palatino Linotype" w:eastAsia="Palatino Linotype" w:hAnsi="Palatino Linotype" w:cs="Palatino Linotype"/>
          <w:i/>
          <w:sz w:val="22"/>
          <w:szCs w:val="22"/>
        </w:rPr>
        <w:t xml:space="preserve">: Tesorería Municipal: </w:t>
      </w:r>
      <w:r w:rsidRPr="003A57BE">
        <w:rPr>
          <w:rFonts w:ascii="Palatino Linotype" w:eastAsia="Palatino Linotype" w:hAnsi="Palatino Linotype" w:cs="Palatino Linotype"/>
          <w:b/>
          <w:i/>
          <w:sz w:val="22"/>
          <w:szCs w:val="22"/>
        </w:rPr>
        <w:t>“se adjunta PDF”</w:t>
      </w:r>
      <w:r w:rsidRPr="003A57BE">
        <w:rPr>
          <w:rFonts w:ascii="Palatino Linotype" w:eastAsia="Palatino Linotype" w:hAnsi="Palatino Linotype" w:cs="Palatino Linotype"/>
          <w:i/>
          <w:sz w:val="22"/>
          <w:szCs w:val="22"/>
        </w:rPr>
        <w:t xml:space="preserve"> (sic). Por último, no omito mencionar que el derecho de acceso a la información tiene como objetivo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w:t>
      </w:r>
      <w:r w:rsidRPr="003A57BE">
        <w:rPr>
          <w:rFonts w:ascii="Palatino Linotype" w:eastAsia="Palatino Linotype" w:hAnsi="Palatino Linotype" w:cs="Palatino Linotype"/>
          <w:i/>
          <w:sz w:val="22"/>
          <w:szCs w:val="22"/>
        </w:rPr>
        <w:lastRenderedPageBreak/>
        <w:t>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422FD182" w14:textId="77777777" w:rsidR="00287A19" w:rsidRPr="003A57BE" w:rsidRDefault="00287A19"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ATENTAMENTE</w:t>
      </w:r>
    </w:p>
    <w:p w14:paraId="09B966A5" w14:textId="3F852EE2" w:rsidR="000B189A" w:rsidRPr="003A57BE" w:rsidRDefault="00287A19"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LIC. DIEGO TEJEDA CALVARIO</w:t>
      </w:r>
      <w:r w:rsidR="00527D5F" w:rsidRPr="003A57BE">
        <w:rPr>
          <w:rFonts w:ascii="Palatino Linotype" w:eastAsia="Palatino Linotype" w:hAnsi="Palatino Linotype" w:cs="Palatino Linotype"/>
          <w:i/>
          <w:sz w:val="22"/>
          <w:szCs w:val="22"/>
        </w:rPr>
        <w:t>” (sic)</w:t>
      </w:r>
    </w:p>
    <w:p w14:paraId="28A37726" w14:textId="77777777" w:rsidR="000B189A" w:rsidRPr="003A57BE" w:rsidRDefault="000B189A" w:rsidP="00AF1852">
      <w:pPr>
        <w:spacing w:line="360" w:lineRule="auto"/>
        <w:ind w:right="49"/>
        <w:jc w:val="both"/>
        <w:rPr>
          <w:rFonts w:ascii="Palatino Linotype" w:eastAsia="Palatino Linotype" w:hAnsi="Palatino Linotype" w:cs="Palatino Linotype"/>
          <w:b/>
          <w:sz w:val="22"/>
          <w:szCs w:val="22"/>
        </w:rPr>
      </w:pPr>
    </w:p>
    <w:p w14:paraId="736478F4" w14:textId="61169E30" w:rsidR="00287A19" w:rsidRPr="003A57BE" w:rsidRDefault="00287A19" w:rsidP="00AF1852">
      <w:pPr>
        <w:spacing w:line="360" w:lineRule="auto"/>
        <w:ind w:right="4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Adjuntando a su respuesta el archivo electrónico denominado</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b/>
          <w:i/>
          <w:sz w:val="22"/>
          <w:szCs w:val="22"/>
        </w:rPr>
        <w:t>202511281349.pdf</w:t>
      </w:r>
      <w:r w:rsidRPr="003A57BE">
        <w:rPr>
          <w:rFonts w:ascii="Palatino Linotype" w:eastAsia="Palatino Linotype" w:hAnsi="Palatino Linotype" w:cs="Palatino Linotype"/>
          <w:b/>
          <w:sz w:val="22"/>
          <w:szCs w:val="22"/>
        </w:rPr>
        <w:t>”</w:t>
      </w:r>
      <w:r w:rsidRPr="003A57BE">
        <w:rPr>
          <w:rFonts w:ascii="Palatino Linotype" w:eastAsia="Palatino Linotype" w:hAnsi="Palatino Linotype" w:cs="Palatino Linotype"/>
          <w:sz w:val="22"/>
          <w:szCs w:val="22"/>
        </w:rPr>
        <w:t>, el cual contiene el Oficio número TM/1271/11/2025, suscrito por el Tesorero Municipal en el que informó que la información se encontraba en una liga electrónica, la cual fue proporcionada en formato cerrado.</w:t>
      </w:r>
    </w:p>
    <w:p w14:paraId="70811536" w14:textId="43420985" w:rsidR="00287A19" w:rsidRPr="003A57BE" w:rsidRDefault="00287A19" w:rsidP="00AF1852">
      <w:pPr>
        <w:spacing w:line="360" w:lineRule="auto"/>
        <w:ind w:right="49"/>
        <w:jc w:val="both"/>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noProof/>
          <w:sz w:val="22"/>
          <w:szCs w:val="22"/>
        </w:rPr>
        <w:drawing>
          <wp:inline distT="0" distB="0" distL="0" distR="0" wp14:anchorId="57740F54" wp14:editId="70968A0D">
            <wp:extent cx="5612130" cy="49466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94665"/>
                    </a:xfrm>
                    <a:prstGeom prst="rect">
                      <a:avLst/>
                    </a:prstGeom>
                  </pic:spPr>
                </pic:pic>
              </a:graphicData>
            </a:graphic>
          </wp:inline>
        </w:drawing>
      </w:r>
    </w:p>
    <w:p w14:paraId="23179A1A" w14:textId="77777777" w:rsidR="00287A19" w:rsidRPr="003A57BE" w:rsidRDefault="00287A19" w:rsidP="00AF1852">
      <w:pPr>
        <w:spacing w:line="360" w:lineRule="auto"/>
        <w:ind w:right="49"/>
        <w:jc w:val="both"/>
        <w:rPr>
          <w:rFonts w:ascii="Palatino Linotype" w:eastAsia="Palatino Linotype" w:hAnsi="Palatino Linotype" w:cs="Palatino Linotype"/>
          <w:b/>
          <w:sz w:val="22"/>
          <w:szCs w:val="22"/>
        </w:rPr>
      </w:pPr>
    </w:p>
    <w:p w14:paraId="221EB0EB" w14:textId="6E67778D" w:rsidR="000B189A" w:rsidRPr="003A57BE" w:rsidRDefault="00527D5F" w:rsidP="00AF1852">
      <w:pPr>
        <w:spacing w:line="360" w:lineRule="auto"/>
        <w:ind w:right="4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3. Interposición del recurso de revisión. </w:t>
      </w:r>
      <w:r w:rsidRPr="003A57BE">
        <w:rPr>
          <w:rFonts w:ascii="Palatino Linotype" w:eastAsia="Palatino Linotype" w:hAnsi="Palatino Linotype" w:cs="Palatino Linotype"/>
          <w:sz w:val="22"/>
          <w:szCs w:val="22"/>
        </w:rPr>
        <w:t xml:space="preserve">Inconforme con los términos de la respuesta emitida por parte del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el </w:t>
      </w:r>
      <w:r w:rsidR="00287A19" w:rsidRPr="003A57BE">
        <w:rPr>
          <w:rFonts w:ascii="Palatino Linotype" w:eastAsia="Palatino Linotype" w:hAnsi="Palatino Linotype" w:cs="Palatino Linotype"/>
          <w:b/>
          <w:sz w:val="22"/>
          <w:szCs w:val="22"/>
        </w:rPr>
        <w:t>diecisiet</w:t>
      </w:r>
      <w:r w:rsidR="006F2EF4" w:rsidRPr="003A57BE">
        <w:rPr>
          <w:rFonts w:ascii="Palatino Linotype" w:eastAsia="Palatino Linotype" w:hAnsi="Palatino Linotype" w:cs="Palatino Linotype"/>
          <w:b/>
          <w:sz w:val="22"/>
          <w:szCs w:val="22"/>
        </w:rPr>
        <w:t>e de diciembre</w:t>
      </w:r>
      <w:r w:rsidRPr="003A57BE">
        <w:rPr>
          <w:rFonts w:ascii="Palatino Linotype" w:eastAsia="Palatino Linotype" w:hAnsi="Palatino Linotype" w:cs="Palatino Linotype"/>
          <w:b/>
          <w:sz w:val="22"/>
          <w:szCs w:val="22"/>
        </w:rPr>
        <w:t xml:space="preserve"> de dos mil veinticinco,</w:t>
      </w:r>
      <w:r w:rsidRPr="003A57BE">
        <w:rPr>
          <w:rFonts w:ascii="Palatino Linotype" w:eastAsia="Palatino Linotype" w:hAnsi="Palatino Linotype" w:cs="Palatino Linotype"/>
          <w:sz w:val="22"/>
          <w:szCs w:val="22"/>
        </w:rPr>
        <w:t xml:space="preserv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interpuso el recurso de revisión a través de </w:t>
      </w:r>
      <w:r w:rsidRPr="003A57BE">
        <w:rPr>
          <w:rFonts w:ascii="Palatino Linotype" w:eastAsia="Palatino Linotype" w:hAnsi="Palatino Linotype" w:cs="Palatino Linotype"/>
          <w:b/>
          <w:sz w:val="22"/>
          <w:szCs w:val="22"/>
        </w:rPr>
        <w:t xml:space="preserve">SAIMEX, </w:t>
      </w:r>
      <w:r w:rsidRPr="003A57BE">
        <w:rPr>
          <w:rFonts w:ascii="Palatino Linotype" w:eastAsia="Palatino Linotype" w:hAnsi="Palatino Linotype" w:cs="Palatino Linotype"/>
          <w:sz w:val="22"/>
          <w:szCs w:val="22"/>
        </w:rPr>
        <w:t>en donde se manifestó de la siguiente manera:</w:t>
      </w:r>
    </w:p>
    <w:p w14:paraId="0E75DF1F" w14:textId="77777777" w:rsidR="000B189A" w:rsidRPr="003A57BE" w:rsidRDefault="000B189A" w:rsidP="00AF1852">
      <w:pPr>
        <w:spacing w:line="360" w:lineRule="auto"/>
        <w:ind w:right="49"/>
        <w:jc w:val="both"/>
        <w:rPr>
          <w:rFonts w:ascii="Palatino Linotype" w:eastAsia="Palatino Linotype" w:hAnsi="Palatino Linotype" w:cs="Palatino Linotype"/>
          <w:sz w:val="22"/>
          <w:szCs w:val="22"/>
        </w:rPr>
      </w:pPr>
    </w:p>
    <w:p w14:paraId="5AFD6122" w14:textId="77777777" w:rsidR="000B189A" w:rsidRPr="003A57BE" w:rsidRDefault="00527D5F" w:rsidP="00AF1852">
      <w:pPr>
        <w:tabs>
          <w:tab w:val="left" w:pos="2745"/>
        </w:tabs>
        <w:spacing w:line="360" w:lineRule="auto"/>
        <w:ind w:left="851" w:right="616"/>
        <w:jc w:val="both"/>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 xml:space="preserve">Acto impugnado: </w:t>
      </w:r>
    </w:p>
    <w:p w14:paraId="45842A05" w14:textId="147AB173" w:rsidR="000B189A" w:rsidRPr="003A57BE" w:rsidRDefault="00527D5F" w:rsidP="00AF1852">
      <w:pPr>
        <w:tabs>
          <w:tab w:val="left" w:pos="2745"/>
        </w:tabs>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00287A19" w:rsidRPr="003A57BE">
        <w:rPr>
          <w:rFonts w:ascii="Palatino Linotype" w:eastAsia="Palatino Linotype" w:hAnsi="Palatino Linotype" w:cs="Palatino Linotype"/>
          <w:i/>
          <w:sz w:val="22"/>
          <w:szCs w:val="22"/>
        </w:rPr>
        <w:t>RESPUESTA A LA SOLICITUD 00178/HUIXQUIL/IP/2025</w:t>
      </w:r>
      <w:r w:rsidRPr="003A57BE">
        <w:rPr>
          <w:rFonts w:ascii="Palatino Linotype" w:eastAsia="Palatino Linotype" w:hAnsi="Palatino Linotype" w:cs="Palatino Linotype"/>
          <w:i/>
          <w:sz w:val="22"/>
          <w:szCs w:val="22"/>
        </w:rPr>
        <w:t>” (sic)</w:t>
      </w:r>
    </w:p>
    <w:p w14:paraId="7A4CE565" w14:textId="77777777" w:rsidR="000B189A" w:rsidRPr="003A57BE" w:rsidRDefault="000B189A" w:rsidP="00AF1852">
      <w:pPr>
        <w:tabs>
          <w:tab w:val="left" w:pos="2745"/>
        </w:tabs>
        <w:ind w:left="851" w:right="616"/>
        <w:jc w:val="both"/>
        <w:rPr>
          <w:rFonts w:ascii="Palatino Linotype" w:eastAsia="Palatino Linotype" w:hAnsi="Palatino Linotype" w:cs="Palatino Linotype"/>
          <w:i/>
          <w:sz w:val="22"/>
          <w:szCs w:val="22"/>
        </w:rPr>
      </w:pPr>
    </w:p>
    <w:p w14:paraId="73093CE3" w14:textId="77777777" w:rsidR="000B189A" w:rsidRPr="003A57BE" w:rsidRDefault="00527D5F" w:rsidP="00AF1852">
      <w:pPr>
        <w:spacing w:line="360" w:lineRule="auto"/>
        <w:ind w:left="851" w:right="616"/>
        <w:jc w:val="both"/>
        <w:rPr>
          <w:rFonts w:ascii="Palatino Linotype" w:eastAsia="Palatino Linotype" w:hAnsi="Palatino Linotype" w:cs="Palatino Linotype"/>
          <w:sz w:val="22"/>
          <w:szCs w:val="22"/>
        </w:rPr>
      </w:pPr>
      <w:bookmarkStart w:id="1" w:name="_heading=h.30j0zll" w:colFirst="0" w:colLast="0"/>
      <w:bookmarkEnd w:id="1"/>
      <w:r w:rsidRPr="003A57BE">
        <w:rPr>
          <w:rFonts w:ascii="Palatino Linotype" w:eastAsia="Palatino Linotype" w:hAnsi="Palatino Linotype" w:cs="Palatino Linotype"/>
          <w:b/>
          <w:sz w:val="22"/>
          <w:szCs w:val="22"/>
        </w:rPr>
        <w:t>Y Razones o motivos de inconformidad</w:t>
      </w:r>
      <w:r w:rsidRPr="003A57BE">
        <w:rPr>
          <w:rFonts w:ascii="Palatino Linotype" w:eastAsia="Palatino Linotype" w:hAnsi="Palatino Linotype" w:cs="Palatino Linotype"/>
          <w:sz w:val="22"/>
          <w:szCs w:val="22"/>
        </w:rPr>
        <w:t xml:space="preserve">: </w:t>
      </w:r>
    </w:p>
    <w:p w14:paraId="4471D191" w14:textId="1CE8592E" w:rsidR="000B189A" w:rsidRPr="003A57BE" w:rsidRDefault="00527D5F" w:rsidP="00AF1852">
      <w:pPr>
        <w:tabs>
          <w:tab w:val="left" w:pos="2745"/>
        </w:tabs>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00287A19" w:rsidRPr="003A57BE">
        <w:rPr>
          <w:rFonts w:ascii="Palatino Linotype" w:eastAsia="Palatino Linotype" w:hAnsi="Palatino Linotype" w:cs="Palatino Linotype"/>
          <w:i/>
          <w:sz w:val="22"/>
          <w:szCs w:val="22"/>
        </w:rPr>
        <w:t>EL SUJETO OBLIGADO EN SU RESPUESTA HACE REFERENCIA A UN ENLACE ELECTRÓNICO QUE</w:t>
      </w:r>
      <w:r w:rsidR="00287A19" w:rsidRPr="003A57BE">
        <w:rPr>
          <w:rFonts w:ascii="Palatino Linotype" w:eastAsia="Palatino Linotype" w:hAnsi="Palatino Linotype" w:cs="Palatino Linotype"/>
          <w:b/>
          <w:i/>
          <w:sz w:val="22"/>
          <w:szCs w:val="22"/>
        </w:rPr>
        <w:t xml:space="preserve"> NO CONTIENE LA INFORMACIÓN SOLICITADA DE MANERA PRECISA Y PUNTUAL.</w:t>
      </w:r>
      <w:r w:rsidR="00287A19" w:rsidRPr="003A57BE">
        <w:rPr>
          <w:rFonts w:ascii="Palatino Linotype" w:eastAsia="Palatino Linotype" w:hAnsi="Palatino Linotype" w:cs="Palatino Linotype"/>
          <w:i/>
          <w:sz w:val="22"/>
          <w:szCs w:val="22"/>
        </w:rPr>
        <w:t xml:space="preserve"> LA LIGA ELECTRÓNICA NO DA RESPUESTA A LA PETICIÓN DE ESTE SOLICITANTE QUE FUE EXPRESADA CON CLARIDAD Y PRECISIÓN EN LA SOLICITUD. ASIMISMO, ES PRECISO SEÑALAR QUE LA INFORMACION SOLICITADA NO REQUIERE DE NINGUN PROCESAMIENTO ADICIONAL PARA SER ENTREGADA, ÚNICAMENTE QUE EL SUJETO OBLIGADO CUMPLA CON REALIZAR LA BUSQUEDA EXHAUSTIVA QUE MARCA LA LEY Y HACER ENTREGA DE LA MISMA A TRAVES DEL SISTEMA ELECTRÓNICO SAIMEX, COMO FUE INDICADO EN LA SOLICITUD. POR LO ANTERIOR, SOLICITO SE REVOQUE LA RESPUESTA DEL SUJETO OBLIGADO Y SE ORDENE LA ENTREGA DE LA INFORMACIÓN COMO SE INDICA EN LA SOLICITUD.</w:t>
      </w:r>
      <w:r w:rsidRPr="003A57BE">
        <w:rPr>
          <w:rFonts w:ascii="Palatino Linotype" w:eastAsia="Palatino Linotype" w:hAnsi="Palatino Linotype" w:cs="Palatino Linotype"/>
          <w:i/>
          <w:sz w:val="22"/>
          <w:szCs w:val="22"/>
        </w:rPr>
        <w:t>” (sic)</w:t>
      </w:r>
    </w:p>
    <w:p w14:paraId="5D818051" w14:textId="77777777" w:rsidR="000B189A" w:rsidRPr="003A57BE" w:rsidRDefault="000B189A" w:rsidP="00AF1852">
      <w:pPr>
        <w:spacing w:line="360" w:lineRule="auto"/>
        <w:ind w:right="51"/>
        <w:jc w:val="both"/>
        <w:rPr>
          <w:rFonts w:ascii="Palatino Linotype" w:eastAsia="Palatino Linotype" w:hAnsi="Palatino Linotype" w:cs="Palatino Linotype"/>
          <w:b/>
          <w:sz w:val="22"/>
          <w:szCs w:val="22"/>
        </w:rPr>
      </w:pPr>
    </w:p>
    <w:p w14:paraId="4C2478B2" w14:textId="77777777" w:rsidR="000B189A" w:rsidRPr="003A57BE" w:rsidRDefault="00527D5F" w:rsidP="00AF1852">
      <w:pPr>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4. Turno. </w:t>
      </w:r>
      <w:r w:rsidRPr="003A57B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A57BE">
        <w:rPr>
          <w:rFonts w:ascii="Palatino Linotype" w:eastAsia="Palatino Linotype" w:hAnsi="Palatino Linotype" w:cs="Palatino Linotype"/>
          <w:b/>
          <w:sz w:val="22"/>
          <w:szCs w:val="22"/>
        </w:rPr>
        <w:t xml:space="preserve">Guadalupe Ramírez Peña, </w:t>
      </w:r>
      <w:r w:rsidRPr="003A57BE">
        <w:rPr>
          <w:rFonts w:ascii="Palatino Linotype" w:eastAsia="Palatino Linotype" w:hAnsi="Palatino Linotype" w:cs="Palatino Linotype"/>
          <w:sz w:val="22"/>
          <w:szCs w:val="22"/>
        </w:rPr>
        <w:t>a efecto de que analizara sobre su admisión o su desechamiento.</w:t>
      </w:r>
    </w:p>
    <w:p w14:paraId="2E371344"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11EADFF0" w14:textId="6A2D0D42"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5. Admisión del Recurso de revisión.</w:t>
      </w:r>
      <w:r w:rsidRPr="003A57BE">
        <w:rPr>
          <w:rFonts w:ascii="Palatino Linotype" w:eastAsia="Palatino Linotype" w:hAnsi="Palatino Linotype" w:cs="Palatino Linotype"/>
          <w:sz w:val="22"/>
          <w:szCs w:val="22"/>
        </w:rPr>
        <w:t xml:space="preserve"> Con fecha</w:t>
      </w:r>
      <w:r w:rsidRPr="003A57BE">
        <w:rPr>
          <w:rFonts w:ascii="Palatino Linotype" w:eastAsia="Palatino Linotype" w:hAnsi="Palatino Linotype" w:cs="Palatino Linotype"/>
          <w:b/>
          <w:sz w:val="22"/>
          <w:szCs w:val="22"/>
        </w:rPr>
        <w:t xml:space="preserve"> </w:t>
      </w:r>
      <w:r w:rsidR="00287A19" w:rsidRPr="003A57BE">
        <w:rPr>
          <w:rFonts w:ascii="Palatino Linotype" w:eastAsia="Palatino Linotype" w:hAnsi="Palatino Linotype" w:cs="Palatino Linotype"/>
          <w:b/>
          <w:sz w:val="22"/>
          <w:szCs w:val="22"/>
        </w:rPr>
        <w:t>doce de enero de dos mil veintiséis</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A57BE">
        <w:rPr>
          <w:rFonts w:ascii="Palatino Linotype" w:eastAsia="Palatino Linotype" w:hAnsi="Palatino Linotype" w:cs="Palatino Linotype"/>
          <w:b/>
          <w:sz w:val="22"/>
          <w:szCs w:val="22"/>
        </w:rPr>
        <w:t xml:space="preserve">Sujeto Obligado </w:t>
      </w:r>
      <w:r w:rsidRPr="003A57BE">
        <w:rPr>
          <w:rFonts w:ascii="Palatino Linotype" w:eastAsia="Palatino Linotype" w:hAnsi="Palatino Linotype" w:cs="Palatino Linotype"/>
          <w:sz w:val="22"/>
          <w:szCs w:val="22"/>
        </w:rPr>
        <w:t>presentara su informe justificado.</w:t>
      </w:r>
    </w:p>
    <w:p w14:paraId="7A9DB18E"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256837B8" w14:textId="5C885EAF" w:rsidR="00287A19" w:rsidRPr="003A57BE" w:rsidRDefault="00527D5F" w:rsidP="00AF1852">
      <w:pPr>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3A57BE">
        <w:rPr>
          <w:rFonts w:ascii="Palatino Linotype" w:eastAsia="Palatino Linotype" w:hAnsi="Palatino Linotype" w:cs="Palatino Linotype"/>
          <w:b/>
          <w:sz w:val="22"/>
          <w:szCs w:val="22"/>
        </w:rPr>
        <w:t>6. Manifestaciones</w:t>
      </w:r>
      <w:r w:rsidRPr="003A57BE">
        <w:rPr>
          <w:rFonts w:ascii="Palatino Linotype" w:eastAsia="Palatino Linotype" w:hAnsi="Palatino Linotype" w:cs="Palatino Linotype"/>
          <w:sz w:val="22"/>
          <w:szCs w:val="22"/>
        </w:rPr>
        <w:t xml:space="preserve">. El </w:t>
      </w:r>
      <w:r w:rsidRPr="003A57BE">
        <w:rPr>
          <w:rFonts w:ascii="Palatino Linotype" w:eastAsia="Palatino Linotype" w:hAnsi="Palatino Linotype" w:cs="Palatino Linotype"/>
          <w:b/>
          <w:sz w:val="22"/>
          <w:szCs w:val="22"/>
        </w:rPr>
        <w:t>Sujeto Obligado</w:t>
      </w:r>
      <w:r w:rsidR="00287A19" w:rsidRPr="003A57BE">
        <w:rPr>
          <w:rFonts w:ascii="Palatino Linotype" w:eastAsia="Palatino Linotype" w:hAnsi="Palatino Linotype" w:cs="Palatino Linotype"/>
          <w:sz w:val="22"/>
          <w:szCs w:val="22"/>
        </w:rPr>
        <w:t xml:space="preserve"> en fecha </w:t>
      </w:r>
      <w:r w:rsidR="00287A19" w:rsidRPr="003A57BE">
        <w:rPr>
          <w:rFonts w:ascii="Palatino Linotype" w:eastAsia="Palatino Linotype" w:hAnsi="Palatino Linotype" w:cs="Palatino Linotype"/>
          <w:b/>
          <w:sz w:val="22"/>
          <w:szCs w:val="22"/>
        </w:rPr>
        <w:t>veinte de enero de dos mil veintiséis</w:t>
      </w:r>
      <w:r w:rsidR="00287A19" w:rsidRPr="003A57BE">
        <w:rPr>
          <w:rFonts w:ascii="Palatino Linotype" w:eastAsia="Palatino Linotype" w:hAnsi="Palatino Linotype" w:cs="Palatino Linotype"/>
          <w:sz w:val="22"/>
          <w:szCs w:val="22"/>
        </w:rPr>
        <w:t xml:space="preserve"> rindió su informe justificado a través de los archivos electrónicos denominados </w:t>
      </w:r>
      <w:r w:rsidR="00287A19" w:rsidRPr="003A57BE">
        <w:rPr>
          <w:rFonts w:ascii="Palatino Linotype" w:eastAsia="Palatino Linotype" w:hAnsi="Palatino Linotype" w:cs="Palatino Linotype"/>
          <w:b/>
          <w:i/>
          <w:sz w:val="22"/>
          <w:szCs w:val="22"/>
        </w:rPr>
        <w:t>“Oficio TM RR 14449-2025.pdf, Nota informativa RR 14449-2025.pdf, infoem.pdf, y cambio de modalidad de entrega de información.pdf”</w:t>
      </w:r>
      <w:r w:rsidR="00287A19" w:rsidRPr="003A57BE">
        <w:rPr>
          <w:rFonts w:ascii="Palatino Linotype" w:eastAsia="Palatino Linotype" w:hAnsi="Palatino Linotype" w:cs="Palatino Linotype"/>
          <w:sz w:val="22"/>
          <w:szCs w:val="22"/>
        </w:rPr>
        <w:t xml:space="preserve">, mismos que fueron hechos del conocimiento de la parte Recurrente en fecha </w:t>
      </w:r>
      <w:r w:rsidR="00287A19" w:rsidRPr="003A57BE">
        <w:rPr>
          <w:rFonts w:ascii="Palatino Linotype" w:eastAsia="Palatino Linotype" w:hAnsi="Palatino Linotype" w:cs="Palatino Linotype"/>
          <w:b/>
          <w:sz w:val="22"/>
          <w:szCs w:val="22"/>
        </w:rPr>
        <w:t xml:space="preserve">tres de febrero de dos mil </w:t>
      </w:r>
      <w:r w:rsidR="005B1062" w:rsidRPr="003A57BE">
        <w:rPr>
          <w:rFonts w:ascii="Palatino Linotype" w:eastAsia="Palatino Linotype" w:hAnsi="Palatino Linotype" w:cs="Palatino Linotype"/>
          <w:b/>
          <w:sz w:val="22"/>
          <w:szCs w:val="22"/>
        </w:rPr>
        <w:t>veintiséis</w:t>
      </w:r>
      <w:r w:rsidR="00287A19" w:rsidRPr="003A57BE">
        <w:rPr>
          <w:rFonts w:ascii="Palatino Linotype" w:eastAsia="Palatino Linotype" w:hAnsi="Palatino Linotype" w:cs="Palatino Linotype"/>
          <w:sz w:val="22"/>
          <w:szCs w:val="22"/>
        </w:rPr>
        <w:t xml:space="preserve">, cuyo contenido es el siguiente: </w:t>
      </w:r>
    </w:p>
    <w:p w14:paraId="5A3027F1" w14:textId="77777777" w:rsidR="000919A8" w:rsidRPr="003A57BE" w:rsidRDefault="000919A8" w:rsidP="00AF1852">
      <w:pPr>
        <w:spacing w:line="360" w:lineRule="auto"/>
        <w:jc w:val="both"/>
        <w:rPr>
          <w:rFonts w:ascii="Palatino Linotype" w:eastAsia="Palatino Linotype" w:hAnsi="Palatino Linotype" w:cs="Palatino Linotype"/>
          <w:sz w:val="22"/>
          <w:szCs w:val="22"/>
        </w:rPr>
      </w:pPr>
    </w:p>
    <w:p w14:paraId="31EBB792" w14:textId="51931114" w:rsidR="000919A8" w:rsidRPr="003A57BE" w:rsidRDefault="000919A8" w:rsidP="00AF1852">
      <w:pPr>
        <w:numPr>
          <w:ilvl w:val="0"/>
          <w:numId w:val="13"/>
        </w:numPr>
        <w:pBdr>
          <w:top w:val="nil"/>
          <w:left w:val="nil"/>
          <w:bottom w:val="nil"/>
          <w:right w:val="nil"/>
          <w:between w:val="nil"/>
        </w:pBdr>
        <w:spacing w:line="360" w:lineRule="auto"/>
        <w:jc w:val="both"/>
        <w:rPr>
          <w:rFonts w:ascii="Palatino Linotype" w:hAnsi="Palatino Linotype"/>
          <w:b/>
          <w:bCs/>
          <w:i/>
          <w:iCs/>
          <w:sz w:val="22"/>
          <w:szCs w:val="22"/>
        </w:rPr>
      </w:pPr>
      <w:r w:rsidRPr="003A57BE">
        <w:rPr>
          <w:rFonts w:ascii="Palatino Linotype" w:eastAsia="Palatino Linotype" w:hAnsi="Palatino Linotype" w:cs="Palatino Linotype"/>
          <w:b/>
          <w:i/>
          <w:sz w:val="22"/>
          <w:szCs w:val="22"/>
        </w:rPr>
        <w:t>Oficio TM RR 14449-2025.pdf:</w:t>
      </w:r>
      <w:r w:rsidRPr="003A57BE">
        <w:rPr>
          <w:rFonts w:ascii="Palatino Linotype" w:eastAsia="Palatino Linotype" w:hAnsi="Palatino Linotype" w:cs="Palatino Linotype"/>
          <w:sz w:val="22"/>
          <w:szCs w:val="22"/>
        </w:rPr>
        <w:t xml:space="preserve"> Oficio por el cual el Tesorero Municipal propone el cambio de modalidad para la entrega de la información, ya que el volumen de dicha información rebasa las capacidades técnicas y humanas para poder ser procesada.</w:t>
      </w:r>
    </w:p>
    <w:p w14:paraId="04791DF9" w14:textId="7ADE8B5C" w:rsidR="000919A8" w:rsidRPr="003A57BE" w:rsidRDefault="000919A8" w:rsidP="00AF1852">
      <w:pPr>
        <w:pStyle w:val="Prrafodelista"/>
        <w:numPr>
          <w:ilvl w:val="0"/>
          <w:numId w:val="13"/>
        </w:num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Nota informativa RR 14449-2025.pdf</w:t>
      </w:r>
      <w:r w:rsidRPr="003A57BE">
        <w:rPr>
          <w:rFonts w:ascii="Palatino Linotype" w:eastAsia="Palatino Linotype" w:hAnsi="Palatino Linotype" w:cs="Palatino Linotype"/>
          <w:sz w:val="22"/>
          <w:szCs w:val="22"/>
        </w:rPr>
        <w:t xml:space="preserve">: Oficio por el que el Titular de la Unidad de Transparencia rindió su informe justificado. </w:t>
      </w:r>
    </w:p>
    <w:p w14:paraId="6343CC8A" w14:textId="35150520" w:rsidR="000919A8" w:rsidRPr="003A57BE" w:rsidRDefault="000919A8" w:rsidP="00AF1852">
      <w:pPr>
        <w:numPr>
          <w:ilvl w:val="0"/>
          <w:numId w:val="13"/>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b/>
          <w:i/>
          <w:sz w:val="22"/>
          <w:szCs w:val="22"/>
        </w:rPr>
        <w:t>infoem.pdf:</w:t>
      </w:r>
      <w:r w:rsidRPr="003A57BE">
        <w:rPr>
          <w:rFonts w:ascii="Palatino Linotype" w:eastAsia="Palatino Linotype" w:hAnsi="Palatino Linotype" w:cs="Palatino Linotype"/>
          <w:sz w:val="22"/>
          <w:szCs w:val="22"/>
        </w:rPr>
        <w:t xml:space="preserve"> Oficio por el cual el Titular de la Unidad de Transparencia, solicito al Director General de Informática de este Instituto se registrara la incidencia técnica ya que los documentos constan en 12,000 fojas, lo cual excede las capacidades técnicas, operativas y humanas para su procesamiento y entrega a través del SAIMEX.</w:t>
      </w:r>
    </w:p>
    <w:p w14:paraId="0668C5E6" w14:textId="3290F769" w:rsidR="000919A8" w:rsidRPr="003A57BE" w:rsidRDefault="000919A8" w:rsidP="00AF1852">
      <w:pPr>
        <w:numPr>
          <w:ilvl w:val="0"/>
          <w:numId w:val="13"/>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b/>
          <w:i/>
          <w:sz w:val="22"/>
          <w:szCs w:val="22"/>
        </w:rPr>
        <w:t>cambio de modalidad de entrega de información.pdf</w:t>
      </w:r>
      <w:r w:rsidRPr="003A57BE">
        <w:rPr>
          <w:rFonts w:ascii="Palatino Linotype" w:eastAsia="Palatino Linotype" w:hAnsi="Palatino Linotype" w:cs="Palatino Linotype"/>
          <w:sz w:val="22"/>
          <w:szCs w:val="22"/>
        </w:rPr>
        <w:t>: Oficio suscrito por el Director General de Informática de este Instituto por el cual informó que quedo registrada la incidencia técnica, toda vez que trata de subir 12,000 fojas lo cual sobrepasa las capacidades técnicas del sistema Saimex.</w:t>
      </w:r>
    </w:p>
    <w:p w14:paraId="28D92011" w14:textId="77777777" w:rsidR="000919A8" w:rsidRPr="003A57BE" w:rsidRDefault="000919A8" w:rsidP="00AF1852">
      <w:pPr>
        <w:spacing w:line="360" w:lineRule="auto"/>
        <w:jc w:val="both"/>
        <w:rPr>
          <w:rFonts w:ascii="Palatino Linotype" w:eastAsia="Palatino Linotype" w:hAnsi="Palatino Linotype" w:cs="Palatino Linotype"/>
          <w:sz w:val="22"/>
          <w:szCs w:val="22"/>
        </w:rPr>
      </w:pPr>
    </w:p>
    <w:p w14:paraId="760999E4" w14:textId="50750A1F" w:rsidR="005B1062" w:rsidRPr="003A57BE" w:rsidRDefault="00287A19"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este modo, la parte </w:t>
      </w:r>
      <w:r w:rsidRPr="003A57BE">
        <w:rPr>
          <w:rFonts w:ascii="Palatino Linotype" w:eastAsia="Palatino Linotype" w:hAnsi="Palatino Linotype" w:cs="Palatino Linotype"/>
          <w:b/>
          <w:sz w:val="22"/>
          <w:szCs w:val="22"/>
        </w:rPr>
        <w:t>Rec</w:t>
      </w:r>
      <w:r w:rsidR="000919A8" w:rsidRPr="003A57BE">
        <w:rPr>
          <w:rFonts w:ascii="Palatino Linotype" w:eastAsia="Palatino Linotype" w:hAnsi="Palatino Linotype" w:cs="Palatino Linotype"/>
          <w:b/>
          <w:sz w:val="22"/>
          <w:szCs w:val="22"/>
        </w:rPr>
        <w:t>urrente</w:t>
      </w:r>
      <w:r w:rsidR="000919A8" w:rsidRPr="003A57BE">
        <w:rPr>
          <w:rFonts w:ascii="Palatino Linotype" w:eastAsia="Palatino Linotype" w:hAnsi="Palatino Linotype" w:cs="Palatino Linotype"/>
          <w:sz w:val="22"/>
          <w:szCs w:val="22"/>
        </w:rPr>
        <w:t xml:space="preserve"> </w:t>
      </w:r>
      <w:r w:rsidR="005B1062" w:rsidRPr="003A57BE">
        <w:rPr>
          <w:rFonts w:ascii="Palatino Linotype" w:eastAsia="Palatino Linotype" w:hAnsi="Palatino Linotype" w:cs="Palatino Linotype"/>
          <w:sz w:val="22"/>
          <w:szCs w:val="22"/>
        </w:rPr>
        <w:t xml:space="preserve">en fecha </w:t>
      </w:r>
      <w:r w:rsidR="005B1062" w:rsidRPr="003A57BE">
        <w:rPr>
          <w:rFonts w:ascii="Palatino Linotype" w:eastAsia="Palatino Linotype" w:hAnsi="Palatino Linotype" w:cs="Palatino Linotype"/>
          <w:b/>
          <w:bCs/>
          <w:sz w:val="22"/>
          <w:szCs w:val="22"/>
        </w:rPr>
        <w:t>tres de febrero de dos mil veintiséis</w:t>
      </w:r>
      <w:r w:rsidR="005B1062" w:rsidRPr="003A57BE">
        <w:rPr>
          <w:rFonts w:ascii="Palatino Linotype" w:eastAsia="Palatino Linotype" w:hAnsi="Palatino Linotype" w:cs="Palatino Linotype"/>
          <w:sz w:val="22"/>
          <w:szCs w:val="22"/>
        </w:rPr>
        <w:t xml:space="preserve"> </w:t>
      </w:r>
      <w:r w:rsidR="00527D5F" w:rsidRPr="003A57BE">
        <w:rPr>
          <w:rFonts w:ascii="Palatino Linotype" w:eastAsia="Palatino Linotype" w:hAnsi="Palatino Linotype" w:cs="Palatino Linotype"/>
          <w:sz w:val="22"/>
          <w:szCs w:val="22"/>
        </w:rPr>
        <w:t>manifest</w:t>
      </w:r>
      <w:r w:rsidR="005B1062" w:rsidRPr="003A57BE">
        <w:rPr>
          <w:rFonts w:ascii="Palatino Linotype" w:eastAsia="Palatino Linotype" w:hAnsi="Palatino Linotype" w:cs="Palatino Linotype"/>
          <w:sz w:val="22"/>
          <w:szCs w:val="22"/>
        </w:rPr>
        <w:t xml:space="preserve">ó medularmente que, la respuesta resultaba incongruente pues se están solicitando facturas por más de un millón de pesos y el suponer que existen </w:t>
      </w:r>
      <w:r w:rsidR="005B1062" w:rsidRPr="003A57BE">
        <w:rPr>
          <w:rFonts w:ascii="Palatino Linotype" w:eastAsia="Palatino Linotype" w:hAnsi="Palatino Linotype" w:cs="Palatino Linotype"/>
          <w:b/>
          <w:bCs/>
          <w:sz w:val="22"/>
          <w:szCs w:val="22"/>
          <w:u w:val="single"/>
        </w:rPr>
        <w:t>12 mil facturas de un millón de pesos significarían erogaciones por al menos doce mil millones de pesos, lo cual representa tres veces el presupuesto anual del municipio</w:t>
      </w:r>
      <w:r w:rsidR="005B1062" w:rsidRPr="003A57BE">
        <w:rPr>
          <w:rFonts w:ascii="Palatino Linotype" w:eastAsia="Palatino Linotype" w:hAnsi="Palatino Linotype" w:cs="Palatino Linotype"/>
          <w:sz w:val="22"/>
          <w:szCs w:val="22"/>
        </w:rPr>
        <w:t xml:space="preserve">; por lo que, solicito se revoque la respuesta y el cambio en la modalidad de entrega del sujeto obligado y se ordene la entrega de la información tal como fue solicitada, a través del sistema electrónico SAIMEX. </w:t>
      </w:r>
    </w:p>
    <w:p w14:paraId="28EE29EC" w14:textId="77777777" w:rsidR="000919A8" w:rsidRPr="003A57BE" w:rsidRDefault="000919A8" w:rsidP="00AF1852">
      <w:pPr>
        <w:spacing w:line="360" w:lineRule="auto"/>
        <w:jc w:val="both"/>
        <w:rPr>
          <w:rFonts w:ascii="Palatino Linotype" w:eastAsia="Palatino Linotype" w:hAnsi="Palatino Linotype" w:cs="Palatino Linotype"/>
          <w:sz w:val="22"/>
          <w:szCs w:val="22"/>
        </w:rPr>
      </w:pPr>
    </w:p>
    <w:p w14:paraId="6C2104D0" w14:textId="331DA020"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7. Cierre de instrucción. </w:t>
      </w:r>
      <w:r w:rsidRPr="003A57B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349D4" w:rsidRPr="003A57BE">
        <w:rPr>
          <w:rFonts w:ascii="Palatino Linotype" w:eastAsia="Palatino Linotype" w:hAnsi="Palatino Linotype" w:cs="Palatino Linotype"/>
          <w:b/>
          <w:sz w:val="22"/>
          <w:szCs w:val="22"/>
        </w:rPr>
        <w:t>diez</w:t>
      </w:r>
      <w:r w:rsidR="008371DC" w:rsidRPr="003A57BE">
        <w:rPr>
          <w:rFonts w:ascii="Palatino Linotype" w:eastAsia="Palatino Linotype" w:hAnsi="Palatino Linotype" w:cs="Palatino Linotype"/>
          <w:b/>
          <w:sz w:val="22"/>
          <w:szCs w:val="22"/>
        </w:rPr>
        <w:t xml:space="preserve"> de febrer</w:t>
      </w:r>
      <w:r w:rsidR="004D593C" w:rsidRPr="003A57BE">
        <w:rPr>
          <w:rFonts w:ascii="Palatino Linotype" w:eastAsia="Palatino Linotype" w:hAnsi="Palatino Linotype" w:cs="Palatino Linotype"/>
          <w:b/>
          <w:sz w:val="22"/>
          <w:szCs w:val="22"/>
        </w:rPr>
        <w:t>o de dos mil veintiséis</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49C28D68" w14:textId="77777777" w:rsidR="000B189A" w:rsidRPr="003A57BE" w:rsidRDefault="000B189A" w:rsidP="00AF185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7B7B3B6" w14:textId="77777777" w:rsidR="000B189A" w:rsidRPr="003A57BE" w:rsidRDefault="00527D5F" w:rsidP="00AF1852">
      <w:pPr>
        <w:spacing w:line="360" w:lineRule="auto"/>
        <w:rPr>
          <w:rFonts w:ascii="Palatino Linotype" w:eastAsia="Palatino Linotype" w:hAnsi="Palatino Linotype" w:cs="Palatino Linotype"/>
          <w:b/>
          <w:sz w:val="22"/>
          <w:szCs w:val="22"/>
        </w:rPr>
      </w:pPr>
      <w:r w:rsidRPr="003A57B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D761A4A" w14:textId="77777777" w:rsidR="000B189A" w:rsidRPr="003A57BE" w:rsidRDefault="00527D5F" w:rsidP="00AF1852">
      <w:pPr>
        <w:widowControl w:val="0"/>
        <w:spacing w:line="360" w:lineRule="auto"/>
        <w:jc w:val="center"/>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II. C O N S I D E R A N D O S</w:t>
      </w:r>
    </w:p>
    <w:p w14:paraId="66DB8C88" w14:textId="77777777" w:rsidR="000B189A" w:rsidRPr="003A57BE" w:rsidRDefault="000B189A" w:rsidP="00AF1852">
      <w:pPr>
        <w:widowControl w:val="0"/>
        <w:spacing w:line="360" w:lineRule="auto"/>
        <w:jc w:val="center"/>
        <w:rPr>
          <w:rFonts w:ascii="Palatino Linotype" w:eastAsia="Palatino Linotype" w:hAnsi="Palatino Linotype" w:cs="Palatino Linotype"/>
          <w:b/>
          <w:sz w:val="22"/>
          <w:szCs w:val="22"/>
        </w:rPr>
      </w:pPr>
    </w:p>
    <w:p w14:paraId="0FAB1CCB"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Primero. Competencia.</w:t>
      </w:r>
      <w:r w:rsidRPr="003A57B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D593C" w:rsidRPr="003A57BE">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3A57BE">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27C53FD"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66AEEC3F"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3A57BE">
        <w:rPr>
          <w:rFonts w:ascii="Palatino Linotype" w:eastAsia="Palatino Linotype" w:hAnsi="Palatino Linotype" w:cs="Palatino Linotype"/>
          <w:b/>
          <w:sz w:val="22"/>
          <w:szCs w:val="22"/>
        </w:rPr>
        <w:t>Segundo. Oportunidad y Procedibilidad del Recurso de Revisión</w:t>
      </w:r>
      <w:r w:rsidRPr="003A57B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AA16D5"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1B3AE371" w14:textId="7B09C7C6"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A57BE">
        <w:rPr>
          <w:rFonts w:ascii="Palatino Linotype" w:eastAsia="Palatino Linotype" w:hAnsi="Palatino Linotype" w:cs="Palatino Linotype"/>
          <w:b/>
          <w:sz w:val="22"/>
          <w:szCs w:val="22"/>
        </w:rPr>
        <w:t xml:space="preserve">Sujeto Obligado </w:t>
      </w:r>
      <w:r w:rsidRPr="003A57BE">
        <w:rPr>
          <w:rFonts w:ascii="Palatino Linotype" w:eastAsia="Palatino Linotype" w:hAnsi="Palatino Linotype" w:cs="Palatino Linotype"/>
          <w:sz w:val="22"/>
          <w:szCs w:val="22"/>
        </w:rPr>
        <w:t xml:space="preserve">remitió la respuesta a la solicitud de información el día </w:t>
      </w:r>
      <w:r w:rsidR="00557309" w:rsidRPr="003A57BE">
        <w:rPr>
          <w:rFonts w:ascii="Palatino Linotype" w:eastAsia="Palatino Linotype" w:hAnsi="Palatino Linotype" w:cs="Palatino Linotype"/>
          <w:b/>
          <w:sz w:val="22"/>
          <w:szCs w:val="22"/>
        </w:rPr>
        <w:t>dos</w:t>
      </w:r>
      <w:r w:rsidR="00871E20" w:rsidRPr="003A57BE">
        <w:rPr>
          <w:rFonts w:ascii="Palatino Linotype" w:eastAsia="Palatino Linotype" w:hAnsi="Palatino Linotype" w:cs="Palatino Linotype"/>
          <w:b/>
          <w:sz w:val="22"/>
          <w:szCs w:val="22"/>
        </w:rPr>
        <w:t xml:space="preserve"> de diciembre de dos mil veinticinco</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 xml:space="preserve">mientras que el recurso de revisión interpuesto por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se tuvo por presentado el día </w:t>
      </w:r>
      <w:r w:rsidR="00557309" w:rsidRPr="003A57BE">
        <w:rPr>
          <w:rFonts w:ascii="Palatino Linotype" w:eastAsia="Palatino Linotype" w:hAnsi="Palatino Linotype" w:cs="Palatino Linotype"/>
          <w:b/>
          <w:sz w:val="22"/>
          <w:szCs w:val="22"/>
        </w:rPr>
        <w:t>diecisiete</w:t>
      </w:r>
      <w:r w:rsidR="00871E20" w:rsidRPr="003A57BE">
        <w:rPr>
          <w:rFonts w:ascii="Palatino Linotype" w:eastAsia="Palatino Linotype" w:hAnsi="Palatino Linotype" w:cs="Palatino Linotype"/>
          <w:b/>
          <w:sz w:val="22"/>
          <w:szCs w:val="22"/>
        </w:rPr>
        <w:t xml:space="preserve"> de diciembre de dos mil veinticinco</w:t>
      </w:r>
      <w:r w:rsidRPr="003A57BE">
        <w:rPr>
          <w:rFonts w:ascii="Palatino Linotype" w:eastAsia="Palatino Linotype" w:hAnsi="Palatino Linotype" w:cs="Palatino Linotype"/>
          <w:sz w:val="22"/>
          <w:szCs w:val="22"/>
        </w:rPr>
        <w:t xml:space="preserve">, esto es, </w:t>
      </w:r>
      <w:r w:rsidR="00EC705B" w:rsidRPr="003A57BE">
        <w:rPr>
          <w:rFonts w:ascii="Palatino Linotype" w:eastAsia="Palatino Linotype" w:hAnsi="Palatino Linotype" w:cs="Palatino Linotype"/>
          <w:sz w:val="22"/>
          <w:szCs w:val="22"/>
        </w:rPr>
        <w:t>al décimo primer</w:t>
      </w:r>
      <w:r w:rsidR="00871E20" w:rsidRPr="003A57BE">
        <w:rPr>
          <w:rFonts w:ascii="Palatino Linotype" w:eastAsia="Palatino Linotype" w:hAnsi="Palatino Linotype" w:cs="Palatino Linotype"/>
          <w:sz w:val="22"/>
          <w:szCs w:val="22"/>
        </w:rPr>
        <w:t xml:space="preserve"> </w:t>
      </w:r>
      <w:r w:rsidRPr="003A57BE">
        <w:rPr>
          <w:rFonts w:ascii="Palatino Linotype" w:eastAsia="Palatino Linotype" w:hAnsi="Palatino Linotype" w:cs="Palatino Linotype"/>
          <w:sz w:val="22"/>
          <w:szCs w:val="22"/>
        </w:rPr>
        <w:t>día en que tuvo conocimiento de la respuesta impugnada.</w:t>
      </w:r>
    </w:p>
    <w:p w14:paraId="3D341568"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bookmarkStart w:id="4" w:name="_heading=h.3znysh7" w:colFirst="0" w:colLast="0"/>
      <w:bookmarkEnd w:id="4"/>
    </w:p>
    <w:p w14:paraId="122608D5"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por lo que, en el presente caso, al haber sido presentado el recurso de revisión vía SAIMEX, dicho requisito resulta innecesario.</w:t>
      </w:r>
    </w:p>
    <w:p w14:paraId="582D82E2"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6502F815" w14:textId="58E55B8C"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en sus motivos de inconformidad, de acuerdo al artículo 179, fracción I</w:t>
      </w:r>
      <w:r w:rsidR="00EC705B" w:rsidRPr="003A57BE">
        <w:rPr>
          <w:rFonts w:ascii="Palatino Linotype" w:eastAsia="Palatino Linotype" w:hAnsi="Palatino Linotype" w:cs="Palatino Linotype"/>
          <w:sz w:val="22"/>
          <w:szCs w:val="22"/>
        </w:rPr>
        <w:t>X</w:t>
      </w:r>
      <w:r w:rsidRPr="003A57BE">
        <w:rPr>
          <w:rFonts w:ascii="Palatino Linotype" w:eastAsia="Palatino Linotype" w:hAnsi="Palatino Linotype" w:cs="Palatino Linotype"/>
          <w:sz w:val="22"/>
          <w:szCs w:val="22"/>
        </w:rPr>
        <w:t xml:space="preserve"> del ordenamiento legal citado, que a la letra dice: </w:t>
      </w:r>
    </w:p>
    <w:p w14:paraId="4141E393" w14:textId="77777777" w:rsidR="00EC705B" w:rsidRPr="003A57BE" w:rsidRDefault="00EC705B" w:rsidP="00AF1852">
      <w:pPr>
        <w:spacing w:line="276" w:lineRule="auto"/>
        <w:ind w:left="851" w:right="616"/>
        <w:jc w:val="both"/>
        <w:rPr>
          <w:rFonts w:ascii="Palatino Linotype" w:eastAsia="Palatino Linotype" w:hAnsi="Palatino Linotype" w:cs="Palatino Linotype"/>
          <w:i/>
          <w:sz w:val="22"/>
          <w:szCs w:val="22"/>
        </w:rPr>
      </w:pPr>
    </w:p>
    <w:p w14:paraId="3DF4319E"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179.</w:t>
      </w:r>
      <w:r w:rsidRPr="003A57B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E8288F" w14:textId="2DC425A8" w:rsidR="00EC705B" w:rsidRPr="003A57BE" w:rsidRDefault="00EC705B"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p>
    <w:p w14:paraId="5C205B21" w14:textId="71F5E891" w:rsidR="000B189A" w:rsidRPr="003A57BE" w:rsidRDefault="00EC705B"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00527D5F" w:rsidRPr="003A57BE">
        <w:rPr>
          <w:rFonts w:ascii="Palatino Linotype" w:eastAsia="Palatino Linotype" w:hAnsi="Palatino Linotype" w:cs="Palatino Linotype"/>
          <w:i/>
          <w:sz w:val="22"/>
          <w:szCs w:val="22"/>
        </w:rPr>
        <w:t>;…”</w:t>
      </w:r>
    </w:p>
    <w:p w14:paraId="6054EDEF" w14:textId="77777777" w:rsidR="000B189A" w:rsidRPr="003A57BE" w:rsidRDefault="000B189A" w:rsidP="00AF1852">
      <w:pPr>
        <w:spacing w:line="360" w:lineRule="auto"/>
        <w:jc w:val="both"/>
        <w:rPr>
          <w:rFonts w:ascii="Palatino Linotype" w:eastAsia="Palatino Linotype" w:hAnsi="Palatino Linotype" w:cs="Palatino Linotype"/>
          <w:b/>
          <w:sz w:val="22"/>
          <w:szCs w:val="22"/>
        </w:rPr>
      </w:pPr>
    </w:p>
    <w:p w14:paraId="3538C7B6" w14:textId="45B4DC6A"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Tercero. Materia de la revisión. </w:t>
      </w:r>
      <w:r w:rsidRPr="003A57B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A57BE">
        <w:rPr>
          <w:rFonts w:ascii="Palatino Linotype" w:eastAsia="Palatino Linotype" w:hAnsi="Palatino Linotype" w:cs="Palatino Linotype"/>
          <w:b/>
          <w:sz w:val="22"/>
          <w:szCs w:val="22"/>
        </w:rPr>
        <w:t xml:space="preserve">verificar si la información proporcionada en respuesta </w:t>
      </w:r>
      <w:r w:rsidR="00EC705B" w:rsidRPr="003A57BE">
        <w:rPr>
          <w:rFonts w:ascii="Palatino Linotype" w:eastAsia="Palatino Linotype" w:hAnsi="Palatino Linotype" w:cs="Palatino Linotype"/>
          <w:b/>
          <w:sz w:val="22"/>
          <w:szCs w:val="22"/>
        </w:rPr>
        <w:t xml:space="preserve">e informe justificado </w:t>
      </w:r>
      <w:r w:rsidRPr="003A57BE">
        <w:rPr>
          <w:rFonts w:ascii="Palatino Linotype" w:eastAsia="Palatino Linotype" w:hAnsi="Palatino Linotype" w:cs="Palatino Linotype"/>
          <w:b/>
          <w:sz w:val="22"/>
          <w:szCs w:val="22"/>
        </w:rPr>
        <w:t xml:space="preserve">es adecuada y suficiente para satisfacer el derecho de acceso a la información pública </w:t>
      </w:r>
      <w:r w:rsidRPr="003A57BE">
        <w:rPr>
          <w:rFonts w:ascii="Palatino Linotype" w:eastAsia="Palatino Linotype" w:hAnsi="Palatino Linotype" w:cs="Palatino Linotype"/>
          <w:sz w:val="22"/>
          <w:szCs w:val="22"/>
        </w:rPr>
        <w:t xml:space="preserve">de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o en su defecto, en caso de ser procedente, ordenar la entrega de información oportuna.</w:t>
      </w:r>
    </w:p>
    <w:p w14:paraId="5E525B72" w14:textId="77777777" w:rsidR="000B189A" w:rsidRPr="003A57BE" w:rsidRDefault="000B189A" w:rsidP="00AF1852">
      <w:pPr>
        <w:spacing w:line="360" w:lineRule="auto"/>
        <w:jc w:val="both"/>
        <w:rPr>
          <w:rFonts w:ascii="Palatino Linotype" w:eastAsia="Palatino Linotype" w:hAnsi="Palatino Linotype" w:cs="Palatino Linotype"/>
          <w:b/>
          <w:sz w:val="22"/>
          <w:szCs w:val="22"/>
        </w:rPr>
      </w:pPr>
    </w:p>
    <w:p w14:paraId="188B0573"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bookmarkStart w:id="5" w:name="_heading=h.2et92p0" w:colFirst="0" w:colLast="0"/>
      <w:bookmarkEnd w:id="5"/>
      <w:r w:rsidRPr="003A57BE">
        <w:rPr>
          <w:rFonts w:ascii="Palatino Linotype" w:eastAsia="Palatino Linotype" w:hAnsi="Palatino Linotype" w:cs="Palatino Linotype"/>
          <w:b/>
          <w:sz w:val="22"/>
          <w:szCs w:val="22"/>
        </w:rPr>
        <w:t xml:space="preserve">Cuarto. Estudio del asunto. </w:t>
      </w:r>
      <w:r w:rsidRPr="003A57BE">
        <w:rPr>
          <w:rFonts w:ascii="Palatino Linotype" w:eastAsia="Palatino Linotype" w:hAnsi="Palatino Linotype" w:cs="Palatino Linotype"/>
          <w:sz w:val="22"/>
          <w:szCs w:val="22"/>
        </w:rPr>
        <w:t xml:space="preserve">En principio, es conveniente analizar si la respuesta del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85CC8DF"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0A92E06B"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4</w:t>
      </w:r>
      <w:r w:rsidRPr="003A57B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B80E56"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A57B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0ACC31"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A57BE">
        <w:rPr>
          <w:rFonts w:ascii="Palatino Linotype" w:eastAsia="Palatino Linotype" w:hAnsi="Palatino Linotype" w:cs="Palatino Linotype"/>
          <w:i/>
          <w:sz w:val="22"/>
          <w:szCs w:val="22"/>
        </w:rPr>
        <w:t>.”</w:t>
      </w:r>
    </w:p>
    <w:p w14:paraId="20482A33"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0B87BB6D"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12DF05A"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0A6AAFE6"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12.-</w:t>
      </w:r>
      <w:r w:rsidRPr="003A57B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9EAC021" w14:textId="77777777" w:rsidR="000B189A" w:rsidRPr="003A57BE" w:rsidRDefault="000B189A" w:rsidP="00AF1852">
      <w:pPr>
        <w:spacing w:line="276" w:lineRule="auto"/>
        <w:ind w:left="851" w:right="616"/>
        <w:jc w:val="both"/>
        <w:rPr>
          <w:rFonts w:ascii="Palatino Linotype" w:eastAsia="Palatino Linotype" w:hAnsi="Palatino Linotype" w:cs="Palatino Linotype"/>
          <w:i/>
          <w:sz w:val="22"/>
          <w:szCs w:val="22"/>
        </w:rPr>
      </w:pPr>
    </w:p>
    <w:p w14:paraId="7DD986F4"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A57BE">
        <w:rPr>
          <w:rFonts w:ascii="Palatino Linotype" w:eastAsia="Palatino Linotype" w:hAnsi="Palatino Linotype" w:cs="Palatino Linotype"/>
          <w:i/>
          <w:sz w:val="22"/>
          <w:szCs w:val="22"/>
        </w:rPr>
        <w:t xml:space="preserve">. </w:t>
      </w:r>
      <w:r w:rsidRPr="003A57B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D1B3E19" w14:textId="77777777" w:rsidR="000B189A" w:rsidRPr="003A57BE" w:rsidRDefault="000B189A" w:rsidP="00AF1852">
      <w:pPr>
        <w:spacing w:line="360" w:lineRule="auto"/>
        <w:ind w:right="-93"/>
        <w:jc w:val="both"/>
        <w:rPr>
          <w:rFonts w:ascii="Palatino Linotype" w:eastAsia="Palatino Linotype" w:hAnsi="Palatino Linotype" w:cs="Palatino Linotype"/>
          <w:sz w:val="22"/>
          <w:szCs w:val="22"/>
        </w:rPr>
      </w:pPr>
    </w:p>
    <w:p w14:paraId="3929F782" w14:textId="77777777" w:rsidR="000B189A" w:rsidRPr="003A57BE" w:rsidRDefault="00527D5F" w:rsidP="00AF1852">
      <w:pPr>
        <w:spacing w:line="360" w:lineRule="auto"/>
        <w:ind w:right="-93"/>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A09196F" w14:textId="77777777" w:rsidR="000B189A" w:rsidRPr="003A57BE" w:rsidRDefault="000B189A" w:rsidP="00AF1852">
      <w:pPr>
        <w:spacing w:line="360" w:lineRule="auto"/>
        <w:ind w:right="-93"/>
        <w:jc w:val="both"/>
        <w:rPr>
          <w:rFonts w:ascii="Palatino Linotype" w:eastAsia="Palatino Linotype" w:hAnsi="Palatino Linotype" w:cs="Palatino Linotype"/>
          <w:sz w:val="22"/>
          <w:szCs w:val="22"/>
        </w:rPr>
      </w:pPr>
    </w:p>
    <w:p w14:paraId="6A217DAE" w14:textId="77777777" w:rsidR="000B189A" w:rsidRPr="003A57BE" w:rsidRDefault="00527D5F" w:rsidP="00AF1852">
      <w:pPr>
        <w:spacing w:line="360" w:lineRule="auto"/>
        <w:ind w:right="-93"/>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A57BE">
        <w:rPr>
          <w:rFonts w:ascii="Palatino Linotype" w:eastAsia="Palatino Linotype" w:hAnsi="Palatino Linotype" w:cs="Palatino Linotype"/>
          <w:b/>
          <w:sz w:val="22"/>
          <w:szCs w:val="22"/>
        </w:rPr>
        <w:t xml:space="preserve"> </w:t>
      </w:r>
    </w:p>
    <w:p w14:paraId="21DF6B8E"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No existe obligación de elaborar documentos ad hoc para atender las solicitudes de acceso a la información.</w:t>
      </w:r>
      <w:r w:rsidRPr="003A57B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2DFD48" w14:textId="77777777" w:rsidR="000B189A" w:rsidRPr="003A57BE" w:rsidRDefault="000B189A" w:rsidP="00AF1852">
      <w:pPr>
        <w:spacing w:line="360" w:lineRule="auto"/>
        <w:ind w:right="-93"/>
        <w:jc w:val="both"/>
        <w:rPr>
          <w:rFonts w:ascii="Palatino Linotype" w:eastAsia="Palatino Linotype" w:hAnsi="Palatino Linotype" w:cs="Palatino Linotype"/>
          <w:sz w:val="22"/>
          <w:szCs w:val="22"/>
        </w:rPr>
      </w:pPr>
    </w:p>
    <w:p w14:paraId="665A6CB3"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08FC0D"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11BA3D37" w14:textId="77777777" w:rsidR="000B189A" w:rsidRPr="003A57BE" w:rsidRDefault="00527D5F" w:rsidP="00AF1852">
      <w:pPr>
        <w:spacing w:line="360" w:lineRule="auto"/>
        <w:ind w:right="4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CB2D31" w14:textId="77777777" w:rsidR="000B189A" w:rsidRPr="003A57BE" w:rsidRDefault="000B189A" w:rsidP="00AF1852">
      <w:pPr>
        <w:spacing w:line="360" w:lineRule="auto"/>
        <w:ind w:right="49"/>
        <w:jc w:val="both"/>
        <w:rPr>
          <w:rFonts w:ascii="Palatino Linotype" w:eastAsia="Palatino Linotype" w:hAnsi="Palatino Linotype" w:cs="Palatino Linotype"/>
          <w:sz w:val="22"/>
          <w:szCs w:val="22"/>
        </w:rPr>
      </w:pPr>
    </w:p>
    <w:p w14:paraId="7D916BD7"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E31C67" w14:textId="77777777" w:rsidR="000B189A" w:rsidRPr="003A57BE" w:rsidRDefault="000B189A" w:rsidP="00AF1852">
      <w:pPr>
        <w:spacing w:line="360" w:lineRule="auto"/>
        <w:ind w:left="567" w:right="616"/>
        <w:jc w:val="both"/>
        <w:rPr>
          <w:rFonts w:ascii="Palatino Linotype" w:eastAsia="Palatino Linotype" w:hAnsi="Palatino Linotype" w:cs="Palatino Linotype"/>
          <w:i/>
          <w:sz w:val="22"/>
          <w:szCs w:val="22"/>
        </w:rPr>
      </w:pPr>
    </w:p>
    <w:p w14:paraId="79C57AA6"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 xml:space="preserve">Artículo 3. </w:t>
      </w:r>
      <w:r w:rsidRPr="003A57BE">
        <w:rPr>
          <w:rFonts w:ascii="Palatino Linotype" w:eastAsia="Palatino Linotype" w:hAnsi="Palatino Linotype" w:cs="Palatino Linotype"/>
          <w:i/>
          <w:sz w:val="22"/>
          <w:szCs w:val="22"/>
        </w:rPr>
        <w:t>Para los efectos de la presente Ley se entenderá por:</w:t>
      </w:r>
    </w:p>
    <w:p w14:paraId="27FF2D57"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p>
    <w:p w14:paraId="037B1FFA"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XI. Documento:</w:t>
      </w:r>
      <w:r w:rsidRPr="003A57BE">
        <w:rPr>
          <w:rFonts w:ascii="Palatino Linotype" w:eastAsia="Palatino Linotype" w:hAnsi="Palatino Linotype" w:cs="Palatino Linotype"/>
          <w:i/>
          <w:sz w:val="22"/>
          <w:szCs w:val="22"/>
        </w:rPr>
        <w:t xml:space="preserve"> Los expedientes, reportes, estudios, actas</w:t>
      </w:r>
      <w:r w:rsidRPr="003A57BE">
        <w:rPr>
          <w:rFonts w:ascii="Palatino Linotype" w:eastAsia="Palatino Linotype" w:hAnsi="Palatino Linotype" w:cs="Palatino Linotype"/>
          <w:b/>
          <w:i/>
          <w:sz w:val="22"/>
          <w:szCs w:val="22"/>
        </w:rPr>
        <w:t>,</w:t>
      </w:r>
      <w:r w:rsidRPr="003A57B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586643B" w14:textId="77777777" w:rsidR="000B189A" w:rsidRPr="003A57BE" w:rsidRDefault="000B189A" w:rsidP="00AF1852">
      <w:pPr>
        <w:spacing w:line="360" w:lineRule="auto"/>
        <w:ind w:left="851" w:right="899"/>
        <w:jc w:val="both"/>
        <w:rPr>
          <w:rFonts w:ascii="Palatino Linotype" w:eastAsia="Palatino Linotype" w:hAnsi="Palatino Linotype" w:cs="Palatino Linotype"/>
          <w:sz w:val="22"/>
          <w:szCs w:val="22"/>
        </w:rPr>
      </w:pPr>
    </w:p>
    <w:p w14:paraId="2FBFFDEE"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7D6CC6"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2DC2D58D" w14:textId="77777777"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sz w:val="22"/>
          <w:szCs w:val="22"/>
        </w:rPr>
        <w:t>“</w:t>
      </w:r>
      <w:r w:rsidRPr="003A57B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A57B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87522C"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068348E"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8B50BDF" w14:textId="77777777"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4952D26" w14:textId="77777777"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9F1DB0E" w14:textId="77777777" w:rsidR="000B189A" w:rsidRPr="003A57BE" w:rsidRDefault="000B189A" w:rsidP="00AF1852">
      <w:pPr>
        <w:spacing w:line="360" w:lineRule="auto"/>
        <w:ind w:right="-93"/>
        <w:jc w:val="both"/>
        <w:rPr>
          <w:rFonts w:ascii="Palatino Linotype" w:eastAsia="Palatino Linotype" w:hAnsi="Palatino Linotype" w:cs="Palatino Linotype"/>
          <w:sz w:val="22"/>
          <w:szCs w:val="22"/>
        </w:rPr>
      </w:pPr>
    </w:p>
    <w:p w14:paraId="3E6D702B" w14:textId="4678AD24" w:rsidR="000B189A" w:rsidRPr="003A57BE" w:rsidRDefault="00527D5F" w:rsidP="00AF1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Dicho lo anterior, se procede al análisis de los agravios hechos valer por la parte Recurrente que actualizan la causal de procedencia prevista en la fracción I</w:t>
      </w:r>
      <w:r w:rsidR="00EC705B" w:rsidRPr="003A57BE">
        <w:rPr>
          <w:rFonts w:ascii="Palatino Linotype" w:eastAsia="Palatino Linotype" w:hAnsi="Palatino Linotype" w:cs="Palatino Linotype"/>
          <w:sz w:val="22"/>
          <w:szCs w:val="22"/>
        </w:rPr>
        <w:t>X</w:t>
      </w:r>
      <w:r w:rsidRPr="003A57BE">
        <w:rPr>
          <w:rFonts w:ascii="Palatino Linotype" w:eastAsia="Palatino Linotype" w:hAnsi="Palatino Linotype" w:cs="Palatino Linotype"/>
          <w:sz w:val="22"/>
          <w:szCs w:val="22"/>
        </w:rPr>
        <w:t xml:space="preserve"> del artículo 179 de la Ley de Transparencia y Acceso a la Información del Estado de México y Municipios, relativa a la negativa de la información.</w:t>
      </w:r>
    </w:p>
    <w:p w14:paraId="0774F16C" w14:textId="77777777" w:rsidR="000B189A" w:rsidRPr="003A57BE" w:rsidRDefault="000B189A" w:rsidP="00AF1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5E80DF" w14:textId="77777777" w:rsidR="000B189A" w:rsidRPr="003A57BE" w:rsidRDefault="00527D5F" w:rsidP="00AF1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En principio, resulta conveniente recordar que la pretensión del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es acceder a la información consistente en lo siguiente:</w:t>
      </w:r>
    </w:p>
    <w:p w14:paraId="4082AD2C" w14:textId="77777777" w:rsidR="000B189A" w:rsidRPr="003A57BE" w:rsidRDefault="000B189A" w:rsidP="00AF185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03A59BB" w14:textId="77777777" w:rsidR="000B189A" w:rsidRPr="003A57BE" w:rsidRDefault="00871E20" w:rsidP="00AF1852">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Facturas pagadas y en proceso de pago por más de un millón de pesos generadas del 1 de enero al 10 de noviembre de 2025.</w:t>
      </w:r>
    </w:p>
    <w:p w14:paraId="09915898" w14:textId="77777777" w:rsidR="000B189A" w:rsidRPr="003A57BE" w:rsidRDefault="000B189A" w:rsidP="00AF1852">
      <w:pPr>
        <w:widowControl w:val="0"/>
        <w:spacing w:line="360" w:lineRule="auto"/>
        <w:jc w:val="both"/>
        <w:rPr>
          <w:rFonts w:ascii="Palatino Linotype" w:eastAsia="Palatino Linotype" w:hAnsi="Palatino Linotype" w:cs="Palatino Linotype"/>
          <w:sz w:val="22"/>
          <w:szCs w:val="22"/>
        </w:rPr>
      </w:pPr>
    </w:p>
    <w:p w14:paraId="1E2B96AA" w14:textId="058F3CD9" w:rsidR="00EC705B" w:rsidRPr="003A57BE" w:rsidRDefault="00527D5F" w:rsidP="00AF1852">
      <w:pPr>
        <w:widowControl w:val="0"/>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En respuesta, 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a través de la Tesorería Municipa</w:t>
      </w:r>
      <w:r w:rsidR="00871E20" w:rsidRPr="003A57BE">
        <w:rPr>
          <w:rFonts w:ascii="Palatino Linotype" w:eastAsia="Palatino Linotype" w:hAnsi="Palatino Linotype" w:cs="Palatino Linotype"/>
          <w:sz w:val="22"/>
          <w:szCs w:val="22"/>
        </w:rPr>
        <w:t xml:space="preserve">l informó que </w:t>
      </w:r>
      <w:r w:rsidR="00A81AF3" w:rsidRPr="003A57BE">
        <w:rPr>
          <w:rFonts w:ascii="Palatino Linotype" w:eastAsia="Palatino Linotype" w:hAnsi="Palatino Linotype" w:cs="Palatino Linotype"/>
          <w:sz w:val="22"/>
          <w:szCs w:val="22"/>
        </w:rPr>
        <w:t xml:space="preserve">la información </w:t>
      </w:r>
      <w:r w:rsidR="00EC705B" w:rsidRPr="003A57BE">
        <w:rPr>
          <w:rFonts w:ascii="Palatino Linotype" w:eastAsia="Palatino Linotype" w:hAnsi="Palatino Linotype" w:cs="Palatino Linotype"/>
          <w:sz w:val="22"/>
          <w:szCs w:val="22"/>
        </w:rPr>
        <w:t>se encontraba publicada en la página oficial del Municipio, apartado Transparencia CONAC, en la siguiente liga electrónica</w:t>
      </w:r>
      <w:r w:rsidR="00124DEE" w:rsidRPr="003A57BE">
        <w:rPr>
          <w:rFonts w:ascii="Palatino Linotype" w:eastAsia="Palatino Linotype" w:hAnsi="Palatino Linotype" w:cs="Palatino Linotype"/>
          <w:sz w:val="22"/>
          <w:szCs w:val="22"/>
        </w:rPr>
        <w:t xml:space="preserve">: </w:t>
      </w:r>
      <w:r w:rsidR="00EC705B" w:rsidRPr="003A57BE">
        <w:rPr>
          <w:rFonts w:ascii="Palatino Linotype" w:eastAsia="Palatino Linotype" w:hAnsi="Palatino Linotype" w:cs="Palatino Linotype"/>
          <w:noProof/>
          <w:sz w:val="22"/>
          <w:szCs w:val="22"/>
        </w:rPr>
        <w:drawing>
          <wp:inline distT="0" distB="0" distL="0" distR="0" wp14:anchorId="54DE83AC" wp14:editId="3BB9E63B">
            <wp:extent cx="2432649" cy="16800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8978" cy="173272"/>
                    </a:xfrm>
                    <a:prstGeom prst="rect">
                      <a:avLst/>
                    </a:prstGeom>
                  </pic:spPr>
                </pic:pic>
              </a:graphicData>
            </a:graphic>
          </wp:inline>
        </w:drawing>
      </w:r>
    </w:p>
    <w:p w14:paraId="3203C1F2" w14:textId="77777777" w:rsidR="00A81AF3" w:rsidRPr="003A57BE" w:rsidRDefault="00A81AF3" w:rsidP="00AF1852">
      <w:pPr>
        <w:spacing w:line="360" w:lineRule="auto"/>
        <w:jc w:val="both"/>
        <w:rPr>
          <w:rFonts w:ascii="Palatino Linotype" w:eastAsia="Palatino Linotype" w:hAnsi="Palatino Linotype" w:cs="Palatino Linotype"/>
          <w:sz w:val="22"/>
          <w:szCs w:val="22"/>
        </w:rPr>
      </w:pPr>
    </w:p>
    <w:p w14:paraId="55341E48" w14:textId="2A4B13B5"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Al no estar conforme con los términos de la respuesta otorgada a su solicitud, la persona solicitante interpuso el recurso de revisión que ahora nos ocupa, en el que señaló como motivo de inconformidad</w:t>
      </w:r>
      <w:r w:rsidR="00EC705B" w:rsidRPr="003A57BE">
        <w:rPr>
          <w:rFonts w:ascii="Palatino Linotype" w:eastAsia="Palatino Linotype" w:hAnsi="Palatino Linotype" w:cs="Palatino Linotype"/>
          <w:sz w:val="22"/>
          <w:szCs w:val="22"/>
        </w:rPr>
        <w:t xml:space="preserve"> que el </w:t>
      </w:r>
      <w:r w:rsidR="00124DEE" w:rsidRPr="003A57BE">
        <w:rPr>
          <w:rFonts w:ascii="Palatino Linotype" w:eastAsia="Palatino Linotype" w:hAnsi="Palatino Linotype" w:cs="Palatino Linotype"/>
          <w:b/>
          <w:bCs/>
          <w:sz w:val="22"/>
          <w:szCs w:val="22"/>
        </w:rPr>
        <w:t>Sujeto Obligado</w:t>
      </w:r>
      <w:r w:rsidR="00124DEE" w:rsidRPr="003A57BE">
        <w:rPr>
          <w:rFonts w:ascii="Palatino Linotype" w:eastAsia="Palatino Linotype" w:hAnsi="Palatino Linotype" w:cs="Palatino Linotype"/>
          <w:sz w:val="22"/>
          <w:szCs w:val="22"/>
        </w:rPr>
        <w:t xml:space="preserve"> </w:t>
      </w:r>
      <w:r w:rsidR="00EC705B" w:rsidRPr="003A57BE">
        <w:rPr>
          <w:rFonts w:ascii="Palatino Linotype" w:eastAsia="Palatino Linotype" w:hAnsi="Palatino Linotype" w:cs="Palatino Linotype"/>
          <w:sz w:val="22"/>
          <w:szCs w:val="22"/>
        </w:rPr>
        <w:t>hace referencia a un enlace electrónico que no contiene la información solicitada.</w:t>
      </w:r>
    </w:p>
    <w:p w14:paraId="4B7A80EE"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09A80F10" w14:textId="7846EECD" w:rsidR="00EC705B"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Durante el periodo de manifestaciones el </w:t>
      </w:r>
      <w:r w:rsidRPr="003A57BE">
        <w:rPr>
          <w:rFonts w:ascii="Palatino Linotype" w:eastAsia="Palatino Linotype" w:hAnsi="Palatino Linotype" w:cs="Palatino Linotype"/>
          <w:b/>
          <w:sz w:val="22"/>
          <w:szCs w:val="22"/>
        </w:rPr>
        <w:t xml:space="preserve">Sujeto Obligado </w:t>
      </w:r>
      <w:r w:rsidR="00A81AF3" w:rsidRPr="003A57BE">
        <w:rPr>
          <w:rFonts w:ascii="Palatino Linotype" w:eastAsia="Palatino Linotype" w:hAnsi="Palatino Linotype" w:cs="Palatino Linotype"/>
          <w:sz w:val="22"/>
          <w:szCs w:val="22"/>
        </w:rPr>
        <w:t xml:space="preserve">rindió su informe justificado en el que </w:t>
      </w:r>
      <w:r w:rsidR="00EC705B" w:rsidRPr="003A57BE">
        <w:rPr>
          <w:rFonts w:ascii="Palatino Linotype" w:eastAsia="Palatino Linotype" w:hAnsi="Palatino Linotype" w:cs="Palatino Linotype"/>
          <w:sz w:val="22"/>
          <w:szCs w:val="22"/>
        </w:rPr>
        <w:t>propuso el cambio de modalidad para la entrega de la información</w:t>
      </w:r>
      <w:r w:rsidR="0057123B" w:rsidRPr="003A57BE">
        <w:rPr>
          <w:rFonts w:ascii="Palatino Linotype" w:eastAsia="Palatino Linotype" w:hAnsi="Palatino Linotype" w:cs="Palatino Linotype"/>
          <w:sz w:val="22"/>
          <w:szCs w:val="22"/>
        </w:rPr>
        <w:t xml:space="preserve">. </w:t>
      </w:r>
    </w:p>
    <w:p w14:paraId="61E51C51" w14:textId="77777777" w:rsidR="00A81AF3" w:rsidRPr="003A57BE" w:rsidRDefault="00A81AF3" w:rsidP="00AF1852">
      <w:pPr>
        <w:spacing w:line="360" w:lineRule="auto"/>
        <w:jc w:val="both"/>
        <w:rPr>
          <w:rFonts w:ascii="Palatino Linotype" w:eastAsia="Palatino Linotype" w:hAnsi="Palatino Linotype" w:cs="Palatino Linotype"/>
          <w:sz w:val="22"/>
          <w:szCs w:val="22"/>
        </w:rPr>
      </w:pPr>
    </w:p>
    <w:p w14:paraId="2D7C3D0C" w14:textId="60809906" w:rsidR="000B189A" w:rsidRPr="003A57BE" w:rsidRDefault="00A81AF3"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Mientras que l</w:t>
      </w:r>
      <w:r w:rsidR="00527D5F" w:rsidRPr="003A57BE">
        <w:rPr>
          <w:rFonts w:ascii="Palatino Linotype" w:eastAsia="Palatino Linotype" w:hAnsi="Palatino Linotype" w:cs="Palatino Linotype"/>
          <w:sz w:val="22"/>
          <w:szCs w:val="22"/>
        </w:rPr>
        <w:t xml:space="preserve">a parte </w:t>
      </w:r>
      <w:r w:rsidR="00527D5F" w:rsidRPr="003A57BE">
        <w:rPr>
          <w:rFonts w:ascii="Palatino Linotype" w:eastAsia="Palatino Linotype" w:hAnsi="Palatino Linotype" w:cs="Palatino Linotype"/>
          <w:b/>
          <w:sz w:val="22"/>
          <w:szCs w:val="22"/>
        </w:rPr>
        <w:t xml:space="preserve">Recurrente </w:t>
      </w:r>
      <w:r w:rsidR="007A036A" w:rsidRPr="003A57BE">
        <w:rPr>
          <w:rFonts w:ascii="Palatino Linotype" w:eastAsia="Palatino Linotype" w:hAnsi="Palatino Linotype" w:cs="Palatino Linotype"/>
          <w:sz w:val="22"/>
          <w:szCs w:val="22"/>
        </w:rPr>
        <w:t>manifestó que el cambio de modalidad resultaba incongruente pues se están solicitando facturas por más de un millón de pesos y el suponer que existen 12 mil facturas de un millón de pesos significarían erogaciones por al menos doce mil millones de pesos, lo cual representa tres veces el presupuesto anual del municipio; por lo que, solicitó se revoque la respuesta y el cambio en la modalidad de entrega del sujeto obligado y se ordene la entrega de la información tal como fue solicitada, a través del sistema electrónico SAIMEX.</w:t>
      </w:r>
    </w:p>
    <w:p w14:paraId="123EC53C"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0D215A67"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bookmarkStart w:id="6" w:name="_heading=h.17dp8vu" w:colFirst="0" w:colLast="0"/>
      <w:bookmarkEnd w:id="6"/>
      <w:r w:rsidRPr="003A57BE">
        <w:rPr>
          <w:rFonts w:ascii="Palatino Linotype" w:eastAsia="Palatino Linotype" w:hAnsi="Palatino Linotype" w:cs="Palatino Linotype"/>
          <w:sz w:val="22"/>
          <w:szCs w:val="22"/>
        </w:rPr>
        <w:t>Expuesto lo anterior, y respecto a la naturaleza de la información solicitada, resulta conveniente señalar que por cuanto hace a las facturas, el Glosario de Términos Hacendarios que emite el Instituto Hacendario del Estado de México, define el término “factura” como el documento fiscal que emite la persona física o moral para comprobar la venta o adquisición de un bien y/o servicio.</w:t>
      </w:r>
    </w:p>
    <w:p w14:paraId="5395DF75"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37AA74A1"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44437D1" w14:textId="77777777" w:rsidR="0057123B" w:rsidRPr="003A57BE" w:rsidRDefault="0057123B" w:rsidP="00AF1852">
      <w:pPr>
        <w:spacing w:line="360" w:lineRule="auto"/>
        <w:jc w:val="both"/>
        <w:rPr>
          <w:rFonts w:ascii="Palatino Linotype" w:eastAsia="Palatino Linotype" w:hAnsi="Palatino Linotype" w:cs="Palatino Linotype"/>
          <w:sz w:val="22"/>
          <w:szCs w:val="22"/>
        </w:rPr>
      </w:pPr>
    </w:p>
    <w:p w14:paraId="21491843" w14:textId="77777777" w:rsidR="000B189A" w:rsidRPr="003A57BE" w:rsidRDefault="00527D5F" w:rsidP="00AF1852">
      <w:pPr>
        <w:spacing w:line="360" w:lineRule="auto"/>
        <w:ind w:right="4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0C3478AB" w14:textId="77777777" w:rsidR="000B189A" w:rsidRPr="003A57BE" w:rsidRDefault="000B189A" w:rsidP="00AF1852">
      <w:pPr>
        <w:spacing w:line="360" w:lineRule="auto"/>
        <w:ind w:right="49"/>
        <w:jc w:val="both"/>
        <w:rPr>
          <w:rFonts w:ascii="Palatino Linotype" w:eastAsia="Palatino Linotype" w:hAnsi="Palatino Linotype" w:cs="Palatino Linotype"/>
          <w:sz w:val="22"/>
          <w:szCs w:val="22"/>
        </w:rPr>
      </w:pPr>
    </w:p>
    <w:p w14:paraId="5405DFAF"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342.-</w:t>
      </w:r>
      <w:r w:rsidRPr="003A57BE">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06312D2"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En el caso de los municipios,</w:t>
      </w:r>
      <w:r w:rsidRPr="003A57BE">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3A57BE">
        <w:rPr>
          <w:rFonts w:ascii="Palatino Linotype" w:eastAsia="Palatino Linotype" w:hAnsi="Palatino Linotype" w:cs="Palatino Linotype"/>
          <w:b/>
          <w:i/>
          <w:sz w:val="22"/>
          <w:szCs w:val="22"/>
        </w:rPr>
        <w:t>planeación, programación, presupuestación, evaluación y contabilidad gubernamental</w:t>
      </w:r>
      <w:r w:rsidRPr="003A57BE">
        <w:rPr>
          <w:rFonts w:ascii="Palatino Linotype" w:eastAsia="Palatino Linotype" w:hAnsi="Palatino Linotype" w:cs="Palatino Linotype"/>
          <w:i/>
          <w:sz w:val="22"/>
          <w:szCs w:val="22"/>
        </w:rPr>
        <w:t>, que se aprueben en el marco del Sistema de Coordinación Hacendaria del Estado de México.</w:t>
      </w:r>
    </w:p>
    <w:p w14:paraId="73D5B862"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Artículo 343.-</w:t>
      </w:r>
      <w:r w:rsidRPr="003A57BE">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90F8D59"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14AE8067" w14:textId="77777777" w:rsidR="000B189A" w:rsidRPr="003A57BE" w:rsidRDefault="00527D5F" w:rsidP="00AF1852">
      <w:pPr>
        <w:spacing w:line="276" w:lineRule="auto"/>
        <w:ind w:left="862"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3A57BE">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3A57BE">
        <w:rPr>
          <w:rFonts w:ascii="Palatino Linotype" w:eastAsia="Palatino Linotype" w:hAnsi="Palatino Linotype" w:cs="Palatino Linotype"/>
          <w:b/>
          <w:i/>
          <w:sz w:val="22"/>
          <w:szCs w:val="22"/>
        </w:rPr>
        <w:t>.</w:t>
      </w:r>
    </w:p>
    <w:p w14:paraId="0580A692" w14:textId="77777777" w:rsidR="000B189A" w:rsidRPr="003A57BE" w:rsidRDefault="00527D5F" w:rsidP="00AF1852">
      <w:pPr>
        <w:spacing w:line="276" w:lineRule="auto"/>
        <w:ind w:left="862"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w:t>
      </w:r>
      <w:r w:rsidRPr="003A57BE">
        <w:rPr>
          <w:rFonts w:ascii="Palatino Linotype" w:eastAsia="Palatino Linotype" w:hAnsi="Palatino Linotype" w:cs="Palatino Linotype"/>
          <w:b/>
          <w:i/>
          <w:sz w:val="22"/>
          <w:szCs w:val="22"/>
        </w:rPr>
        <w:t xml:space="preserve">, los que deberán permanecer en custodia y conservación de los Entes Públicos a través de las unidades administrativas que ejercieron el gasto y a disposición de los Órganos de Fiscalización locales y federales, </w:t>
      </w:r>
      <w:r w:rsidRPr="003A57BE">
        <w:rPr>
          <w:rFonts w:ascii="Palatino Linotype" w:eastAsia="Palatino Linotype" w:hAnsi="Palatino Linotype" w:cs="Palatino Linotype"/>
          <w:i/>
          <w:sz w:val="22"/>
          <w:szCs w:val="22"/>
        </w:rPr>
        <w:t xml:space="preserve">según corresponda, así como de los órganos internos de control, </w:t>
      </w:r>
      <w:r w:rsidRPr="003A57BE">
        <w:rPr>
          <w:rFonts w:ascii="Palatino Linotype" w:eastAsia="Palatino Linotype" w:hAnsi="Palatino Linotype" w:cs="Palatino Linotype"/>
          <w:b/>
          <w:i/>
          <w:sz w:val="22"/>
          <w:szCs w:val="22"/>
        </w:rPr>
        <w:t>por un término de cinco años,</w:t>
      </w:r>
      <w:r w:rsidRPr="003A57BE">
        <w:rPr>
          <w:rFonts w:ascii="Palatino Linotype" w:eastAsia="Palatino Linotype" w:hAnsi="Palatino Linotype" w:cs="Palatino Linotype"/>
          <w:i/>
          <w:sz w:val="22"/>
          <w:szCs w:val="22"/>
        </w:rPr>
        <w:t xml:space="preserve"> contados a partir del ejercicio presupuestal siguiente al que corresponda,</w:t>
      </w:r>
      <w:r w:rsidRPr="003A57BE">
        <w:rPr>
          <w:rFonts w:ascii="Palatino Linotype" w:eastAsia="Palatino Linotype" w:hAnsi="Palatino Linotype" w:cs="Palatino Linotype"/>
          <w:b/>
          <w:i/>
          <w:sz w:val="22"/>
          <w:szCs w:val="22"/>
        </w:rPr>
        <w:t xml:space="preserve"> en el caso de los Municipios, dicha obligación corresponderá a la Tesorería.</w:t>
      </w:r>
    </w:p>
    <w:p w14:paraId="3382D687"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Tratándose de documentos de carácter histórico, se estará a lo dispuesto por la legislación de la materia.</w:t>
      </w:r>
    </w:p>
    <w:p w14:paraId="3D6CC851"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p>
    <w:p w14:paraId="114DAC03" w14:textId="77777777" w:rsidR="000B189A" w:rsidRPr="003A57BE" w:rsidRDefault="00527D5F" w:rsidP="00AF1852">
      <w:pPr>
        <w:spacing w:line="276" w:lineRule="auto"/>
        <w:ind w:left="862"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Artículo 345.-</w:t>
      </w:r>
      <w:r w:rsidRPr="003A57BE">
        <w:rPr>
          <w:rFonts w:ascii="Palatino Linotype" w:eastAsia="Palatino Linotype" w:hAnsi="Palatino Linotype" w:cs="Palatino Linotype"/>
          <w:i/>
          <w:sz w:val="22"/>
          <w:szCs w:val="22"/>
        </w:rPr>
        <w:t xml:space="preserve"> </w:t>
      </w:r>
      <w:r w:rsidRPr="003A57BE">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3A57BE">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3A57BE">
        <w:rPr>
          <w:rFonts w:ascii="Palatino Linotype" w:eastAsia="Palatino Linotype" w:hAnsi="Palatino Linotype" w:cs="Palatino Linotype"/>
          <w:b/>
          <w:i/>
          <w:sz w:val="22"/>
          <w:szCs w:val="22"/>
        </w:rPr>
        <w:t>.</w:t>
      </w:r>
    </w:p>
    <w:p w14:paraId="6BCCA7BC"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3A57BE">
        <w:rPr>
          <w:rFonts w:ascii="Palatino Linotype" w:eastAsia="Palatino Linotype" w:hAnsi="Palatino Linotype" w:cs="Palatino Linotype"/>
          <w:b/>
          <w:i/>
          <w:sz w:val="22"/>
          <w:szCs w:val="22"/>
        </w:rPr>
        <w:t>deberán estar agregados en forma electrónica a cada póliza de registro contable</w:t>
      </w:r>
      <w:r w:rsidRPr="003A57BE">
        <w:rPr>
          <w:rFonts w:ascii="Palatino Linotype" w:eastAsia="Palatino Linotype" w:hAnsi="Palatino Linotype" w:cs="Palatino Linotype"/>
          <w:i/>
          <w:sz w:val="22"/>
          <w:szCs w:val="22"/>
        </w:rPr>
        <w:t>.</w:t>
      </w:r>
    </w:p>
    <w:p w14:paraId="254BBD6D" w14:textId="77777777" w:rsidR="000B189A" w:rsidRPr="003A57BE" w:rsidRDefault="00527D5F" w:rsidP="00AF1852">
      <w:pPr>
        <w:spacing w:line="276" w:lineRule="auto"/>
        <w:ind w:left="862"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3A57BE">
        <w:rPr>
          <w:rFonts w:ascii="Palatino Linotype" w:eastAsia="Palatino Linotype" w:hAnsi="Palatino Linotype" w:cs="Palatino Linotype"/>
          <w:b/>
          <w:i/>
          <w:sz w:val="22"/>
          <w:szCs w:val="22"/>
        </w:rPr>
        <w:t>”</w:t>
      </w:r>
    </w:p>
    <w:p w14:paraId="65AEC840" w14:textId="77777777" w:rsidR="000B189A" w:rsidRPr="003A57BE" w:rsidRDefault="00527D5F" w:rsidP="00AF1852">
      <w:pPr>
        <w:spacing w:line="276" w:lineRule="auto"/>
        <w:ind w:left="862"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(Énfasis Añadido)</w:t>
      </w:r>
    </w:p>
    <w:p w14:paraId="7D452E4A"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620DD46D"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79B4A11"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2B753A4E"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3A57BE">
        <w:rPr>
          <w:rFonts w:ascii="Palatino Linotype" w:eastAsia="Palatino Linotype" w:hAnsi="Palatino Linotype" w:cs="Palatino Linotype"/>
          <w:sz w:val="22"/>
          <w:szCs w:val="22"/>
          <w:vertAlign w:val="superscript"/>
        </w:rPr>
        <w:footnoteReference w:id="1"/>
      </w:r>
      <w:r w:rsidRPr="003A57BE">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B4A8ACB" w14:textId="77777777" w:rsidR="000B189A" w:rsidRPr="003A57BE" w:rsidRDefault="000B189A" w:rsidP="00AF1852">
      <w:pPr>
        <w:tabs>
          <w:tab w:val="left" w:pos="7655"/>
        </w:tabs>
        <w:spacing w:line="276" w:lineRule="auto"/>
        <w:ind w:left="851" w:right="616" w:hanging="9"/>
        <w:jc w:val="both"/>
        <w:rPr>
          <w:rFonts w:ascii="Palatino Linotype" w:eastAsia="Palatino Linotype" w:hAnsi="Palatino Linotype" w:cs="Palatino Linotype"/>
          <w:b/>
          <w:i/>
          <w:sz w:val="22"/>
          <w:szCs w:val="22"/>
        </w:rPr>
      </w:pPr>
    </w:p>
    <w:p w14:paraId="05BB5A07" w14:textId="77777777" w:rsidR="000B189A" w:rsidRPr="003A57BE" w:rsidRDefault="00527D5F" w:rsidP="00AF1852">
      <w:pPr>
        <w:tabs>
          <w:tab w:val="left" w:pos="7655"/>
        </w:tabs>
        <w:spacing w:line="276" w:lineRule="auto"/>
        <w:ind w:left="851" w:right="616" w:hanging="9"/>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REGISTRO CONTABLE</w:t>
      </w:r>
    </w:p>
    <w:p w14:paraId="7F796E92" w14:textId="77777777" w:rsidR="000B189A" w:rsidRPr="003A57BE" w:rsidRDefault="00527D5F" w:rsidP="00AF1852">
      <w:pPr>
        <w:tabs>
          <w:tab w:val="left" w:pos="7655"/>
        </w:tabs>
        <w:spacing w:line="276" w:lineRule="auto"/>
        <w:ind w:left="851" w:right="616" w:hanging="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7093C16F" w14:textId="77777777" w:rsidR="000B189A" w:rsidRPr="003A57BE" w:rsidRDefault="000B189A" w:rsidP="00AF1852">
      <w:pPr>
        <w:tabs>
          <w:tab w:val="left" w:pos="7655"/>
        </w:tabs>
        <w:spacing w:line="276" w:lineRule="auto"/>
        <w:ind w:left="851" w:right="616" w:hanging="9"/>
        <w:jc w:val="both"/>
        <w:rPr>
          <w:rFonts w:ascii="Palatino Linotype" w:eastAsia="Palatino Linotype" w:hAnsi="Palatino Linotype" w:cs="Palatino Linotype"/>
          <w:i/>
          <w:sz w:val="22"/>
          <w:szCs w:val="22"/>
        </w:rPr>
      </w:pPr>
    </w:p>
    <w:p w14:paraId="6F70BCD4" w14:textId="77777777" w:rsidR="000B189A" w:rsidRPr="003A57BE" w:rsidRDefault="00527D5F" w:rsidP="00AF1852">
      <w:pPr>
        <w:tabs>
          <w:tab w:val="left" w:pos="7655"/>
        </w:tabs>
        <w:spacing w:line="276" w:lineRule="auto"/>
        <w:ind w:left="851" w:right="616" w:hanging="9"/>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REGISTRO PRESUPUESTARIO</w:t>
      </w:r>
    </w:p>
    <w:p w14:paraId="5308F472" w14:textId="77777777" w:rsidR="000B189A" w:rsidRPr="003A57BE" w:rsidRDefault="00527D5F" w:rsidP="00AF1852">
      <w:pPr>
        <w:tabs>
          <w:tab w:val="left" w:pos="7655"/>
        </w:tabs>
        <w:spacing w:line="276" w:lineRule="auto"/>
        <w:ind w:left="851" w:right="616" w:hanging="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199694C1"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40D573B3" w14:textId="77777777" w:rsidR="000B189A" w:rsidRPr="003A57BE" w:rsidRDefault="00527D5F" w:rsidP="00AF1852">
      <w:pPr>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57C46DB9"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25B227ED"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bookmarkStart w:id="7" w:name="_GoBack"/>
      <w:bookmarkEnd w:id="7"/>
    </w:p>
    <w:p w14:paraId="3EB28125"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61113E4F"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D903CAE" w14:textId="77777777" w:rsidR="00A81AF3" w:rsidRPr="003A57BE" w:rsidRDefault="00A81AF3" w:rsidP="00AF1852">
      <w:pPr>
        <w:spacing w:line="360" w:lineRule="auto"/>
        <w:jc w:val="both"/>
        <w:rPr>
          <w:rFonts w:ascii="Palatino Linotype" w:eastAsia="Palatino Linotype" w:hAnsi="Palatino Linotype" w:cs="Palatino Linotype"/>
          <w:sz w:val="22"/>
          <w:szCs w:val="22"/>
        </w:rPr>
      </w:pPr>
    </w:p>
    <w:p w14:paraId="5174D333"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Correlativo a lo anterior, es preciso referir una definición de </w:t>
      </w:r>
      <w:r w:rsidRPr="003A57BE">
        <w:rPr>
          <w:rFonts w:ascii="Palatino Linotype" w:eastAsia="Palatino Linotype" w:hAnsi="Palatino Linotype" w:cs="Palatino Linotype"/>
          <w:i/>
          <w:sz w:val="22"/>
          <w:szCs w:val="22"/>
        </w:rPr>
        <w:t>póliza contable</w:t>
      </w:r>
      <w:r w:rsidRPr="003A57BE">
        <w:rPr>
          <w:rFonts w:ascii="Palatino Linotype" w:eastAsia="Palatino Linotype" w:hAnsi="Palatino Linotype" w:cs="Palatino Linotype"/>
          <w:sz w:val="22"/>
          <w:szCs w:val="22"/>
        </w:rPr>
        <w:t>, la cual, primeramente, no está definida en el Código Financiero del Estado de México y Municipios; no obstante, el ya mencionado Glosario la define como:</w:t>
      </w:r>
    </w:p>
    <w:p w14:paraId="09D72C43" w14:textId="77777777" w:rsidR="000B189A" w:rsidRPr="003A57BE" w:rsidRDefault="000B189A" w:rsidP="00AF1852">
      <w:pPr>
        <w:spacing w:line="276" w:lineRule="auto"/>
        <w:ind w:left="862" w:right="758"/>
        <w:jc w:val="both"/>
        <w:rPr>
          <w:rFonts w:ascii="Palatino Linotype" w:eastAsia="Palatino Linotype" w:hAnsi="Palatino Linotype" w:cs="Palatino Linotype"/>
          <w:i/>
          <w:sz w:val="22"/>
          <w:szCs w:val="22"/>
        </w:rPr>
      </w:pPr>
    </w:p>
    <w:p w14:paraId="1EC9CCED" w14:textId="77777777" w:rsidR="000B189A" w:rsidRPr="003A57BE" w:rsidRDefault="00527D5F" w:rsidP="00AF1852">
      <w:pPr>
        <w:spacing w:line="276" w:lineRule="auto"/>
        <w:ind w:left="862"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PÓLIZA CONTABLE</w:t>
      </w:r>
    </w:p>
    <w:p w14:paraId="3EC7579F" w14:textId="77777777" w:rsidR="000B189A" w:rsidRPr="003A57BE" w:rsidRDefault="00527D5F" w:rsidP="00AF1852">
      <w:pPr>
        <w:spacing w:line="276" w:lineRule="auto"/>
        <w:ind w:left="862"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00793918"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45900863"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Así, se advierte que la </w:t>
      </w:r>
      <w:r w:rsidRPr="003A57BE">
        <w:rPr>
          <w:rFonts w:ascii="Palatino Linotype" w:eastAsia="Palatino Linotype" w:hAnsi="Palatino Linotype" w:cs="Palatino Linotype"/>
          <w:i/>
          <w:sz w:val="22"/>
          <w:szCs w:val="22"/>
        </w:rPr>
        <w:t>póliza contable</w:t>
      </w:r>
      <w:r w:rsidRPr="003A57BE">
        <w:rPr>
          <w:rFonts w:ascii="Palatino Linotype" w:eastAsia="Palatino Linotype" w:hAnsi="Palatino Linotype" w:cs="Palatino Linotype"/>
          <w:sz w:val="22"/>
          <w:szCs w:val="22"/>
        </w:rPr>
        <w:t xml:space="preserve"> constituye un registro contable y presupuestal con el que cuentan los Municipios para el registro de operaciones relacionadas con ingresos y egresos y </w:t>
      </w:r>
      <w:r w:rsidRPr="003A57BE">
        <w:rPr>
          <w:rFonts w:ascii="Palatino Linotype" w:eastAsia="Palatino Linotype" w:hAnsi="Palatino Linotype" w:cs="Palatino Linotype"/>
          <w:b/>
          <w:sz w:val="22"/>
          <w:szCs w:val="22"/>
          <w:u w:val="single"/>
        </w:rPr>
        <w:t>se anexan los documentos o comprobantes que justifiquen las anotaciones y cantidades en ellas registradas</w:t>
      </w:r>
      <w:r w:rsidRPr="003A57BE">
        <w:rPr>
          <w:rFonts w:ascii="Palatino Linotype" w:eastAsia="Palatino Linotype" w:hAnsi="Palatino Linotype" w:cs="Palatino Linotype"/>
          <w:sz w:val="22"/>
          <w:szCs w:val="22"/>
        </w:rPr>
        <w:t>, lo que permite la identificación plena de dichas operaciones.</w:t>
      </w:r>
    </w:p>
    <w:p w14:paraId="419EA06C" w14:textId="77777777" w:rsidR="000B189A" w:rsidRPr="003A57BE" w:rsidRDefault="000B189A" w:rsidP="00AF1852">
      <w:pPr>
        <w:spacing w:line="360" w:lineRule="auto"/>
        <w:jc w:val="both"/>
        <w:rPr>
          <w:rFonts w:ascii="Palatino Linotype" w:eastAsia="Palatino Linotype" w:hAnsi="Palatino Linotype" w:cs="Palatino Linotype"/>
          <w:i/>
          <w:sz w:val="22"/>
          <w:szCs w:val="22"/>
        </w:rPr>
      </w:pPr>
    </w:p>
    <w:p w14:paraId="7D7D2819"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llamadas </w:t>
      </w:r>
      <w:r w:rsidRPr="003A57BE">
        <w:rPr>
          <w:rFonts w:ascii="Palatino Linotype" w:eastAsia="Palatino Linotype" w:hAnsi="Palatino Linotype" w:cs="Palatino Linotype"/>
          <w:i/>
          <w:sz w:val="22"/>
          <w:szCs w:val="22"/>
        </w:rPr>
        <w:t>pólizas de egresos</w:t>
      </w:r>
      <w:r w:rsidRPr="003A57BE">
        <w:rPr>
          <w:rFonts w:ascii="Palatino Linotype" w:eastAsia="Palatino Linotype" w:hAnsi="Palatino Linotype" w:cs="Palatino Linotype"/>
          <w:sz w:val="22"/>
          <w:szCs w:val="22"/>
        </w:rPr>
        <w:t xml:space="preserve">, que </w:t>
      </w:r>
      <w:r w:rsidRPr="003A57BE">
        <w:rPr>
          <w:rFonts w:ascii="Palatino Linotype" w:eastAsia="Palatino Linotype" w:hAnsi="Palatino Linotype" w:cs="Palatino Linotype"/>
          <w:b/>
          <w:sz w:val="22"/>
          <w:szCs w:val="22"/>
        </w:rPr>
        <w:t xml:space="preserve">son aquellas en las cuales </w:t>
      </w:r>
      <w:r w:rsidRPr="003A57BE">
        <w:rPr>
          <w:rFonts w:ascii="Palatino Linotype" w:eastAsia="Palatino Linotype" w:hAnsi="Palatino Linotype" w:cs="Palatino Linotype"/>
          <w:b/>
          <w:sz w:val="22"/>
          <w:szCs w:val="22"/>
          <w:u w:val="single"/>
        </w:rPr>
        <w:t>se anotan diariamente las operaciones que representan gastos, es decir, salidas de dinero</w:t>
      </w:r>
      <w:r w:rsidRPr="003A57BE">
        <w:rPr>
          <w:rFonts w:ascii="Palatino Linotype" w:eastAsia="Palatino Linotype" w:hAnsi="Palatino Linotype" w:cs="Palatino Linotype"/>
          <w:sz w:val="22"/>
          <w:szCs w:val="22"/>
        </w:rPr>
        <w:t xml:space="preserve"> para 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las que además, </w:t>
      </w:r>
      <w:r w:rsidRPr="003A57BE">
        <w:rPr>
          <w:rFonts w:ascii="Palatino Linotype" w:eastAsia="Palatino Linotype" w:hAnsi="Palatino Linotype" w:cs="Palatino Linotype"/>
          <w:b/>
          <w:sz w:val="22"/>
          <w:szCs w:val="22"/>
          <w:u w:val="single"/>
        </w:rPr>
        <w:t>deben encontrarse acompañadas de las documentales que sirven de soporte de dicho movimiento</w:t>
      </w:r>
      <w:r w:rsidRPr="003A57BE">
        <w:rPr>
          <w:rFonts w:ascii="Palatino Linotype" w:eastAsia="Palatino Linotype" w:hAnsi="Palatino Linotype" w:cs="Palatino Linotype"/>
          <w:sz w:val="22"/>
          <w:szCs w:val="22"/>
        </w:rPr>
        <w:t>, como por ejemplo las facturas.</w:t>
      </w:r>
    </w:p>
    <w:p w14:paraId="45783141"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2F06734A"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este modo, 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cuenta con facultades y atribuciones para tener registro de la expedición de las pólizas de egresos, ya que con tales documentales acredita y soporta el gasto realizado. </w:t>
      </w:r>
    </w:p>
    <w:p w14:paraId="2581AE35"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7B04F64D"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0869DA04" w14:textId="77777777" w:rsidR="000B189A" w:rsidRPr="003A57BE" w:rsidRDefault="000B189A" w:rsidP="00AF1852">
      <w:pPr>
        <w:spacing w:line="276" w:lineRule="auto"/>
        <w:ind w:left="851" w:right="616"/>
        <w:jc w:val="both"/>
        <w:rPr>
          <w:rFonts w:ascii="Palatino Linotype" w:eastAsia="Palatino Linotype" w:hAnsi="Palatino Linotype" w:cs="Palatino Linotype"/>
          <w:i/>
          <w:sz w:val="22"/>
          <w:szCs w:val="22"/>
        </w:rPr>
      </w:pPr>
    </w:p>
    <w:p w14:paraId="5FDD909C" w14:textId="77777777"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23…</w:t>
      </w:r>
    </w:p>
    <w:p w14:paraId="5201A39C"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14:paraId="23EE89F1"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112E961B" w14:textId="2028EACA" w:rsidR="003C647E"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Asimismo, el </w:t>
      </w:r>
      <w:r w:rsidR="006A7A47" w:rsidRPr="003A57BE">
        <w:rPr>
          <w:rFonts w:ascii="Palatino Linotype" w:eastAsia="Palatino Linotype" w:hAnsi="Palatino Linotype" w:cs="Palatino Linotype"/>
          <w:sz w:val="22"/>
          <w:szCs w:val="22"/>
        </w:rPr>
        <w:t>Manual de Organización de la Tesorería Municipal</w:t>
      </w:r>
      <w:r w:rsidR="00972D24" w:rsidRPr="003A57BE">
        <w:rPr>
          <w:rFonts w:ascii="Palatino Linotype" w:eastAsia="Palatino Linotype" w:hAnsi="Palatino Linotype" w:cs="Palatino Linotype"/>
          <w:sz w:val="22"/>
          <w:szCs w:val="22"/>
        </w:rPr>
        <w:t xml:space="preserve"> </w:t>
      </w:r>
      <w:r w:rsidR="00151285" w:rsidRPr="003A57BE">
        <w:rPr>
          <w:rFonts w:ascii="Palatino Linotype" w:eastAsia="Palatino Linotype" w:hAnsi="Palatino Linotype" w:cs="Palatino Linotype"/>
          <w:sz w:val="22"/>
          <w:szCs w:val="22"/>
        </w:rPr>
        <w:t xml:space="preserve">de Huixquilucan </w:t>
      </w:r>
      <w:r w:rsidR="006A7A47" w:rsidRPr="003A57BE">
        <w:rPr>
          <w:rFonts w:ascii="Palatino Linotype" w:eastAsia="Palatino Linotype" w:hAnsi="Palatino Linotype" w:cs="Palatino Linotype"/>
          <w:sz w:val="22"/>
          <w:szCs w:val="22"/>
        </w:rPr>
        <w:t xml:space="preserve">precisa que dicha área será la encargada de </w:t>
      </w:r>
      <w:r w:rsidR="00151285" w:rsidRPr="003A57BE">
        <w:rPr>
          <w:rFonts w:ascii="Palatino Linotype" w:eastAsia="Palatino Linotype" w:hAnsi="Palatino Linotype" w:cs="Palatino Linotype"/>
          <w:sz w:val="22"/>
          <w:szCs w:val="22"/>
        </w:rPr>
        <w:t>determinar, validar, liquidar, recaudar, fiscalizar y administrar las contribuciones en los términos de los ordenamientos jurídicos aplicables, imponer las sanciones administrativas que procedan por infracciones a las disposiciones fiscales; previo acuerdo con el titular de la Tesorería Municipal, así como promover e instrumentar el procedimiento administrativo de ejecución conforme lo establece la normativa fiscal vigente</w:t>
      </w:r>
      <w:r w:rsidR="003C647E" w:rsidRPr="003A57BE">
        <w:rPr>
          <w:rFonts w:ascii="Palatino Linotype" w:eastAsia="Palatino Linotype" w:hAnsi="Palatino Linotype" w:cs="Palatino Linotype"/>
          <w:sz w:val="22"/>
          <w:szCs w:val="22"/>
        </w:rPr>
        <w:t xml:space="preserve">. Aunado a ello contara con </w:t>
      </w:r>
      <w:r w:rsidR="00565F5C" w:rsidRPr="003A57BE">
        <w:rPr>
          <w:rFonts w:ascii="Palatino Linotype" w:eastAsia="Palatino Linotype" w:hAnsi="Palatino Linotype" w:cs="Palatino Linotype"/>
          <w:sz w:val="22"/>
          <w:szCs w:val="22"/>
        </w:rPr>
        <w:t xml:space="preserve">una Subtesorería de Inversión y Gasto Público, cuyas </w:t>
      </w:r>
      <w:r w:rsidR="003C647E" w:rsidRPr="003A57BE">
        <w:rPr>
          <w:rFonts w:ascii="Palatino Linotype" w:eastAsia="Palatino Linotype" w:hAnsi="Palatino Linotype" w:cs="Palatino Linotype"/>
          <w:sz w:val="22"/>
          <w:szCs w:val="22"/>
        </w:rPr>
        <w:t>funciones</w:t>
      </w:r>
      <w:r w:rsidR="00565F5C" w:rsidRPr="003A57BE">
        <w:rPr>
          <w:rFonts w:ascii="Palatino Linotype" w:eastAsia="Palatino Linotype" w:hAnsi="Palatino Linotype" w:cs="Palatino Linotype"/>
          <w:sz w:val="22"/>
          <w:szCs w:val="22"/>
        </w:rPr>
        <w:t xml:space="preserve"> son las siguientes</w:t>
      </w:r>
      <w:r w:rsidR="003C647E" w:rsidRPr="003A57BE">
        <w:rPr>
          <w:rFonts w:ascii="Palatino Linotype" w:eastAsia="Palatino Linotype" w:hAnsi="Palatino Linotype" w:cs="Palatino Linotype"/>
          <w:sz w:val="22"/>
          <w:szCs w:val="22"/>
        </w:rPr>
        <w:t xml:space="preserve">: </w:t>
      </w:r>
    </w:p>
    <w:p w14:paraId="43413C16" w14:textId="77777777" w:rsidR="00DB42F7" w:rsidRPr="003A57BE" w:rsidRDefault="00DB42F7" w:rsidP="00AF1852">
      <w:pPr>
        <w:spacing w:line="360" w:lineRule="auto"/>
        <w:jc w:val="both"/>
        <w:rPr>
          <w:rFonts w:ascii="Palatino Linotype" w:eastAsia="Palatino Linotype" w:hAnsi="Palatino Linotype" w:cs="Palatino Linotype"/>
          <w:sz w:val="22"/>
          <w:szCs w:val="22"/>
        </w:rPr>
      </w:pPr>
    </w:p>
    <w:p w14:paraId="0EDE38D1" w14:textId="128C4AA5" w:rsidR="00565F5C" w:rsidRPr="003A57BE" w:rsidRDefault="003C647E"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00565F5C" w:rsidRPr="003A57BE">
        <w:rPr>
          <w:rFonts w:ascii="Palatino Linotype" w:eastAsia="Palatino Linotype" w:hAnsi="Palatino Linotype" w:cs="Palatino Linotype"/>
          <w:i/>
          <w:sz w:val="22"/>
          <w:szCs w:val="22"/>
        </w:rPr>
        <w:t>FUNCIONES:</w:t>
      </w:r>
    </w:p>
    <w:p w14:paraId="38AAED43" w14:textId="7E36512F" w:rsidR="00471CF6" w:rsidRPr="003A57BE" w:rsidRDefault="00471CF6"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p>
    <w:p w14:paraId="1F2FFB2D" w14:textId="144656B4"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1. Tener un registro de proveedores de materiales y prestadores de servicios actualizados;</w:t>
      </w:r>
    </w:p>
    <w:p w14:paraId="0EC3AB2B" w14:textId="77777777"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2</w:t>
      </w:r>
      <w:r w:rsidRPr="003A57BE">
        <w:rPr>
          <w:rFonts w:ascii="Palatino Linotype" w:eastAsia="Palatino Linotype" w:hAnsi="Palatino Linotype" w:cs="Palatino Linotype"/>
          <w:b/>
          <w:i/>
          <w:sz w:val="22"/>
          <w:szCs w:val="22"/>
        </w:rPr>
        <w:t xml:space="preserve">. Recibir y revisar las facturas </w:t>
      </w:r>
      <w:r w:rsidRPr="003A57BE">
        <w:rPr>
          <w:rFonts w:ascii="Palatino Linotype" w:eastAsia="Palatino Linotype" w:hAnsi="Palatino Linotype" w:cs="Palatino Linotype"/>
          <w:i/>
          <w:sz w:val="22"/>
          <w:szCs w:val="22"/>
        </w:rPr>
        <w:t>de los proveedores y que reúnan los requisitos fiscales;</w:t>
      </w:r>
    </w:p>
    <w:p w14:paraId="038A3E7B" w14:textId="77777777"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3. Programar los pagos de los proveedores y prestadores de servicios;</w:t>
      </w:r>
    </w:p>
    <w:p w14:paraId="1990B31B" w14:textId="736D1A52" w:rsidR="00565F5C" w:rsidRPr="003A57BE" w:rsidRDefault="00565F5C"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4. Elaborar los cheques con sus respectivas pólizas de egresos según programa de pago autorizado por el titular de la oficina;</w:t>
      </w:r>
    </w:p>
    <w:p w14:paraId="61EE5D4F" w14:textId="4BFC3FDE" w:rsidR="00565F5C" w:rsidRPr="003A57BE" w:rsidRDefault="00565F5C"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i/>
          <w:sz w:val="22"/>
          <w:szCs w:val="22"/>
        </w:rPr>
        <w:t>5</w:t>
      </w:r>
      <w:r w:rsidRPr="003A57BE">
        <w:rPr>
          <w:rFonts w:ascii="Palatino Linotype" w:eastAsia="Palatino Linotype" w:hAnsi="Palatino Linotype" w:cs="Palatino Linotype"/>
          <w:b/>
          <w:i/>
          <w:sz w:val="22"/>
          <w:szCs w:val="22"/>
        </w:rPr>
        <w:t>. Integrar la comprobación del gasto por cheque expedido y elaborar los recibos de pago necesarios cuando el mismo se realice a través de trasferencia bancaria;</w:t>
      </w:r>
    </w:p>
    <w:p w14:paraId="60C9E0A1" w14:textId="0CC5AB8A"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6. Realizar el pago de Nómina en periodos quincenales y hacer los movimientos contables autorizados;</w:t>
      </w:r>
    </w:p>
    <w:p w14:paraId="1ED84AEE" w14:textId="6C40685A"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7. Efectuar el pago de las obligaciones fiscales del Municipio en tiempo, así como su registro contable;</w:t>
      </w:r>
    </w:p>
    <w:p w14:paraId="28441ED2" w14:textId="38FEA965"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8. Llevar acabo un control adecuado de la cuenta del Fondo de Fortalecimiento para los Municipios Fortamundf, así como la coordinación para la comprobación de los todos los Fondos Federales que ejerce el Municipio;</w:t>
      </w:r>
    </w:p>
    <w:p w14:paraId="48683739" w14:textId="6D0AF519"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9. Verificar la aplicación del sistema de contabilidad gubernamental y las políticas para el registro contable y presupuestal de las operaciones financieras que realicen las dependencias y entidades de la administración pública municipal;</w:t>
      </w:r>
    </w:p>
    <w:p w14:paraId="72278FCA" w14:textId="6A8CD314" w:rsidR="00565F5C" w:rsidRPr="003A57BE" w:rsidRDefault="00565F5C"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10. Supervisar la integración de la documentación contable y presupuestal para la presentación de la cuenta pública;</w:t>
      </w:r>
    </w:p>
    <w:p w14:paraId="72C41A03" w14:textId="77777777"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11. Elaborar el presupuesto de egresos y/o las modificaciones;</w:t>
      </w:r>
    </w:p>
    <w:p w14:paraId="378A8547" w14:textId="77777777" w:rsidR="00565F5C" w:rsidRPr="003A57BE" w:rsidRDefault="00565F5C"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12. Revisar y firmar las pólizas cheque;</w:t>
      </w:r>
    </w:p>
    <w:p w14:paraId="655A8A91" w14:textId="1059163A" w:rsidR="00DB42F7" w:rsidRPr="003A57BE" w:rsidRDefault="00565F5C" w:rsidP="00AF1852">
      <w:pPr>
        <w:spacing w:line="276" w:lineRule="auto"/>
        <w:ind w:left="851" w:right="616"/>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13. Programar el pago a proveedores en base a la antigüedad de saldos;…</w:t>
      </w:r>
      <w:r w:rsidR="00471CF6" w:rsidRPr="003A57BE">
        <w:rPr>
          <w:rFonts w:ascii="Palatino Linotype" w:eastAsia="Palatino Linotype" w:hAnsi="Palatino Linotype" w:cs="Palatino Linotype"/>
          <w:i/>
          <w:sz w:val="22"/>
          <w:szCs w:val="22"/>
        </w:rPr>
        <w:t>”</w:t>
      </w:r>
    </w:p>
    <w:p w14:paraId="5D82D1B6" w14:textId="77777777" w:rsidR="00DB42F7" w:rsidRPr="003A57BE" w:rsidRDefault="00DB42F7" w:rsidP="00AF1852">
      <w:pPr>
        <w:spacing w:line="360" w:lineRule="auto"/>
        <w:jc w:val="both"/>
        <w:rPr>
          <w:rFonts w:ascii="Palatino Linotype" w:eastAsia="Palatino Linotype" w:hAnsi="Palatino Linotype" w:cs="Palatino Linotype"/>
          <w:sz w:val="22"/>
          <w:szCs w:val="22"/>
        </w:rPr>
      </w:pPr>
    </w:p>
    <w:p w14:paraId="7EB428AD" w14:textId="374F0F65"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lo anterior, se colige que, el Ayuntamiento de </w:t>
      </w:r>
      <w:r w:rsidR="00565F5C" w:rsidRPr="003A57BE">
        <w:rPr>
          <w:rFonts w:ascii="Palatino Linotype" w:eastAsia="Palatino Linotype" w:hAnsi="Palatino Linotype" w:cs="Palatino Linotype"/>
          <w:sz w:val="22"/>
          <w:szCs w:val="22"/>
        </w:rPr>
        <w:t>Huixquilucan</w:t>
      </w:r>
      <w:r w:rsidRPr="003A57BE">
        <w:rPr>
          <w:rFonts w:ascii="Palatino Linotype" w:eastAsia="Palatino Linotype" w:hAnsi="Palatino Linotype" w:cs="Palatino Linotype"/>
          <w:sz w:val="22"/>
          <w:szCs w:val="22"/>
        </w:rPr>
        <w:t xml:space="preserve"> a través de la Tesorería Municipal se encarga de realizar las erogaciones que haga el Municipio; asimismo contara con una </w:t>
      </w:r>
      <w:r w:rsidR="00565F5C" w:rsidRPr="003A57BE">
        <w:rPr>
          <w:rFonts w:ascii="Palatino Linotype" w:eastAsia="Palatino Linotype" w:hAnsi="Palatino Linotype" w:cs="Palatino Linotype"/>
          <w:sz w:val="22"/>
          <w:szCs w:val="22"/>
        </w:rPr>
        <w:t>Sub tesorería de Inversión y Gasto Público</w:t>
      </w:r>
      <w:r w:rsidRPr="003A57BE">
        <w:rPr>
          <w:rFonts w:ascii="Palatino Linotype" w:eastAsia="Palatino Linotype" w:hAnsi="Palatino Linotype" w:cs="Palatino Linotype"/>
          <w:sz w:val="22"/>
          <w:szCs w:val="22"/>
        </w:rPr>
        <w:t xml:space="preserve">, misma que tiene atribuciones para </w:t>
      </w:r>
      <w:r w:rsidR="00565F5C" w:rsidRPr="003A57BE">
        <w:rPr>
          <w:rFonts w:ascii="Palatino Linotype" w:eastAsia="Palatino Linotype" w:hAnsi="Palatino Linotype" w:cs="Palatino Linotype"/>
          <w:sz w:val="22"/>
          <w:szCs w:val="22"/>
        </w:rPr>
        <w:t>administrar, operar, registrar y glosar los recursos que componen la Hacienda Pública Municipal con la finalidad de mantener finanzas sanas y contar con la suficiencia económica para cumplir con las obligaciones, funciones y atribuciones de la Administración Pública Municipal, así como</w:t>
      </w:r>
      <w:r w:rsidR="004548FF" w:rsidRPr="003A57BE">
        <w:rPr>
          <w:rFonts w:ascii="Palatino Linotype" w:eastAsia="Palatino Linotype" w:hAnsi="Palatino Linotype" w:cs="Palatino Linotype"/>
          <w:sz w:val="22"/>
          <w:szCs w:val="22"/>
        </w:rPr>
        <w:t xml:space="preserve"> </w:t>
      </w:r>
      <w:r w:rsidR="00565F5C" w:rsidRPr="003A57BE">
        <w:rPr>
          <w:rFonts w:ascii="Palatino Linotype" w:eastAsia="Palatino Linotype" w:hAnsi="Palatino Linotype" w:cs="Palatino Linotype"/>
          <w:sz w:val="22"/>
          <w:szCs w:val="22"/>
        </w:rPr>
        <w:t>coordinación y planeación de la integración, aplicación y distribución de los recursos financieros del</w:t>
      </w:r>
      <w:r w:rsidR="004548FF" w:rsidRPr="003A57BE">
        <w:rPr>
          <w:rFonts w:ascii="Palatino Linotype" w:eastAsia="Palatino Linotype" w:hAnsi="Palatino Linotype" w:cs="Palatino Linotype"/>
          <w:sz w:val="22"/>
          <w:szCs w:val="22"/>
        </w:rPr>
        <w:t xml:space="preserve"> </w:t>
      </w:r>
      <w:r w:rsidR="00565F5C" w:rsidRPr="003A57BE">
        <w:rPr>
          <w:rFonts w:ascii="Palatino Linotype" w:eastAsia="Palatino Linotype" w:hAnsi="Palatino Linotype" w:cs="Palatino Linotype"/>
          <w:sz w:val="22"/>
          <w:szCs w:val="22"/>
        </w:rPr>
        <w:t>Municipio de Huixquilucan, con base en el presupuesto autorizado a cada dependencia, controlando</w:t>
      </w:r>
      <w:r w:rsidR="004548FF" w:rsidRPr="003A57BE">
        <w:rPr>
          <w:rFonts w:ascii="Palatino Linotype" w:eastAsia="Palatino Linotype" w:hAnsi="Palatino Linotype" w:cs="Palatino Linotype"/>
          <w:sz w:val="22"/>
          <w:szCs w:val="22"/>
        </w:rPr>
        <w:t xml:space="preserve"> </w:t>
      </w:r>
      <w:r w:rsidR="00565F5C" w:rsidRPr="003A57BE">
        <w:rPr>
          <w:rFonts w:ascii="Palatino Linotype" w:eastAsia="Palatino Linotype" w:hAnsi="Palatino Linotype" w:cs="Palatino Linotype"/>
          <w:sz w:val="22"/>
          <w:szCs w:val="22"/>
        </w:rPr>
        <w:t>su adecuado ejercicio y estableciendo las medidas necesarias para la operación de los programas</w:t>
      </w:r>
      <w:r w:rsidR="004548FF" w:rsidRPr="003A57BE">
        <w:rPr>
          <w:rFonts w:ascii="Palatino Linotype" w:eastAsia="Palatino Linotype" w:hAnsi="Palatino Linotype" w:cs="Palatino Linotype"/>
          <w:sz w:val="22"/>
          <w:szCs w:val="22"/>
        </w:rPr>
        <w:t xml:space="preserve"> </w:t>
      </w:r>
      <w:r w:rsidR="00565F5C" w:rsidRPr="003A57BE">
        <w:rPr>
          <w:rFonts w:ascii="Palatino Linotype" w:eastAsia="Palatino Linotype" w:hAnsi="Palatino Linotype" w:cs="Palatino Linotype"/>
          <w:sz w:val="22"/>
          <w:szCs w:val="22"/>
        </w:rPr>
        <w:t>de inversión y gasto corriente; así como para el pago de las obligaciones contraídas con las y los</w:t>
      </w:r>
      <w:r w:rsidR="004548FF" w:rsidRPr="003A57BE">
        <w:rPr>
          <w:rFonts w:ascii="Palatino Linotype" w:eastAsia="Palatino Linotype" w:hAnsi="Palatino Linotype" w:cs="Palatino Linotype"/>
          <w:sz w:val="22"/>
          <w:szCs w:val="22"/>
        </w:rPr>
        <w:t xml:space="preserve"> </w:t>
      </w:r>
      <w:r w:rsidR="00565F5C" w:rsidRPr="003A57BE">
        <w:rPr>
          <w:rFonts w:ascii="Palatino Linotype" w:eastAsia="Palatino Linotype" w:hAnsi="Palatino Linotype" w:cs="Palatino Linotype"/>
          <w:sz w:val="22"/>
          <w:szCs w:val="22"/>
        </w:rPr>
        <w:t>proveedores de bienes y servicios.</w:t>
      </w:r>
    </w:p>
    <w:p w14:paraId="608974D3" w14:textId="77777777" w:rsidR="00471CF6" w:rsidRPr="003A57BE" w:rsidRDefault="00471CF6" w:rsidP="00AF1852">
      <w:pPr>
        <w:spacing w:line="360" w:lineRule="auto"/>
        <w:jc w:val="both"/>
        <w:rPr>
          <w:rFonts w:ascii="Palatino Linotype" w:eastAsia="Palatino Linotype" w:hAnsi="Palatino Linotype" w:cs="Palatino Linotype"/>
          <w:sz w:val="22"/>
          <w:szCs w:val="22"/>
        </w:rPr>
      </w:pPr>
    </w:p>
    <w:p w14:paraId="1453A5C9" w14:textId="32E12F42"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ahí que, 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las facturas pagadas </w:t>
      </w:r>
      <w:r w:rsidR="007A036A" w:rsidRPr="003A57BE">
        <w:rPr>
          <w:rFonts w:ascii="Palatino Linotype" w:eastAsia="Palatino Linotype" w:hAnsi="Palatino Linotype" w:cs="Palatino Linotype"/>
          <w:sz w:val="22"/>
          <w:szCs w:val="22"/>
        </w:rPr>
        <w:t xml:space="preserve">y en proceso de pago </w:t>
      </w:r>
      <w:r w:rsidRPr="003A57BE">
        <w:rPr>
          <w:rFonts w:ascii="Palatino Linotype" w:eastAsia="Palatino Linotype" w:hAnsi="Palatino Linotype" w:cs="Palatino Linotype"/>
          <w:sz w:val="22"/>
          <w:szCs w:val="22"/>
        </w:rPr>
        <w:t xml:space="preserve">por el Ayuntamiento de </w:t>
      </w:r>
      <w:r w:rsidR="004548FF" w:rsidRPr="003A57BE">
        <w:rPr>
          <w:rFonts w:ascii="Palatino Linotype" w:eastAsia="Palatino Linotype" w:hAnsi="Palatino Linotype" w:cs="Palatino Linotype"/>
          <w:sz w:val="22"/>
          <w:szCs w:val="22"/>
        </w:rPr>
        <w:t>Huixquilucan</w:t>
      </w:r>
      <w:r w:rsidRPr="003A57BE">
        <w:rPr>
          <w:rFonts w:ascii="Palatino Linotype" w:eastAsia="Palatino Linotype" w:hAnsi="Palatino Linotype" w:cs="Palatino Linotype"/>
          <w:sz w:val="22"/>
          <w:szCs w:val="22"/>
        </w:rPr>
        <w:t xml:space="preserve">, referidas por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en su solicitud de información.</w:t>
      </w:r>
    </w:p>
    <w:p w14:paraId="680BCF68"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54A30C9D" w14:textId="150F3CC5" w:rsidR="004548FF"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Ahora bien, en el caso que nos ocupa, derivado de las constancias que obran en el expediente en el que se actúa se advierte que la Unidad de Transparencia, en observancia de lo previsto en los artículos 53, fracciones II y IV</w:t>
      </w:r>
      <w:r w:rsidRPr="003A57BE">
        <w:rPr>
          <w:rFonts w:ascii="Palatino Linotype" w:eastAsia="Palatino Linotype" w:hAnsi="Palatino Linotype" w:cs="Palatino Linotype"/>
          <w:sz w:val="22"/>
          <w:szCs w:val="22"/>
          <w:vertAlign w:val="superscript"/>
        </w:rPr>
        <w:t xml:space="preserve"> </w:t>
      </w:r>
      <w:r w:rsidRPr="003A57BE">
        <w:rPr>
          <w:rFonts w:ascii="Palatino Linotype" w:eastAsia="Palatino Linotype" w:hAnsi="Palatino Linotype" w:cs="Palatino Linotype"/>
          <w:sz w:val="22"/>
          <w:szCs w:val="22"/>
          <w:vertAlign w:val="superscript"/>
        </w:rPr>
        <w:footnoteReference w:id="2"/>
      </w:r>
      <w:r w:rsidRPr="003A57BE">
        <w:rPr>
          <w:rFonts w:ascii="Palatino Linotype" w:eastAsia="Palatino Linotype" w:hAnsi="Palatino Linotype" w:cs="Palatino Linotype"/>
          <w:sz w:val="22"/>
          <w:szCs w:val="22"/>
        </w:rPr>
        <w:t xml:space="preserve"> y 162</w:t>
      </w:r>
      <w:r w:rsidRPr="003A57BE">
        <w:rPr>
          <w:rFonts w:ascii="Palatino Linotype" w:eastAsia="Palatino Linotype" w:hAnsi="Palatino Linotype" w:cs="Palatino Linotype"/>
          <w:sz w:val="22"/>
          <w:szCs w:val="22"/>
          <w:vertAlign w:val="superscript"/>
        </w:rPr>
        <w:footnoteReference w:id="3"/>
      </w:r>
      <w:r w:rsidRPr="003A57BE">
        <w:rPr>
          <w:rFonts w:ascii="Palatino Linotype" w:eastAsia="Palatino Linotype" w:hAnsi="Palatino Linotype" w:cs="Palatino Linotype"/>
          <w:sz w:val="22"/>
          <w:szCs w:val="22"/>
        </w:rPr>
        <w:t xml:space="preserve"> de la Ley de Transparencia y Acceso a la Información Pública del Estado de México y Municipios, turnó la solicitud de información al área que, de acuerdo con sus facultades, competencias y funciones, cuenta con la información materia de la solicitud</w:t>
      </w:r>
      <w:r w:rsidR="004548FF" w:rsidRPr="003A57BE">
        <w:rPr>
          <w:rFonts w:ascii="Palatino Linotype" w:eastAsia="Palatino Linotype" w:hAnsi="Palatino Linotype" w:cs="Palatino Linotype"/>
          <w:sz w:val="22"/>
          <w:szCs w:val="22"/>
        </w:rPr>
        <w:t>,</w:t>
      </w:r>
      <w:r w:rsidR="004548FF" w:rsidRPr="003A57BE">
        <w:rPr>
          <w:rFonts w:ascii="Palatino Linotype" w:hAnsi="Palatino Linotype"/>
          <w:sz w:val="22"/>
          <w:szCs w:val="22"/>
        </w:rPr>
        <w:t xml:space="preserve"> </w:t>
      </w:r>
      <w:r w:rsidR="004548FF" w:rsidRPr="003A57BE">
        <w:rPr>
          <w:rFonts w:ascii="Palatino Linotype" w:eastAsia="Palatino Linotype" w:hAnsi="Palatino Linotype" w:cs="Palatino Linotype"/>
          <w:sz w:val="22"/>
          <w:szCs w:val="22"/>
        </w:rPr>
        <w:t xml:space="preserve">por lo que se logra colegir que el </w:t>
      </w:r>
      <w:r w:rsidR="004548FF" w:rsidRPr="003A57BE">
        <w:rPr>
          <w:rFonts w:ascii="Palatino Linotype" w:eastAsia="Palatino Linotype" w:hAnsi="Palatino Linotype" w:cs="Palatino Linotype"/>
          <w:b/>
          <w:sz w:val="22"/>
          <w:szCs w:val="22"/>
        </w:rPr>
        <w:t>Sujeto Obligado</w:t>
      </w:r>
      <w:r w:rsidR="004548FF" w:rsidRPr="003A57BE">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w:t>
      </w:r>
    </w:p>
    <w:p w14:paraId="29542335" w14:textId="77777777" w:rsidR="004548FF" w:rsidRPr="003A57BE" w:rsidRDefault="004548FF" w:rsidP="00AF1852">
      <w:pPr>
        <w:spacing w:line="360" w:lineRule="auto"/>
        <w:jc w:val="both"/>
        <w:rPr>
          <w:rFonts w:ascii="Palatino Linotype" w:eastAsia="Palatino Linotype" w:hAnsi="Palatino Linotype" w:cs="Palatino Linotype"/>
          <w:sz w:val="22"/>
          <w:szCs w:val="22"/>
        </w:rPr>
      </w:pPr>
    </w:p>
    <w:p w14:paraId="738F529B" w14:textId="44CB3A3A" w:rsidR="00A61A3E" w:rsidRPr="003A57BE" w:rsidRDefault="004548FF" w:rsidP="00AF1852">
      <w:pPr>
        <w:spacing w:line="360" w:lineRule="auto"/>
        <w:jc w:val="both"/>
        <w:rPr>
          <w:rFonts w:ascii="Palatino Linotype" w:eastAsia="Palatino Linotype" w:hAnsi="Palatino Linotype" w:cs="Palatino Linotype"/>
          <w:sz w:val="22"/>
          <w:szCs w:val="22"/>
          <w:lang w:val="es-ES"/>
        </w:rPr>
      </w:pPr>
      <w:r w:rsidRPr="003A57BE">
        <w:rPr>
          <w:rFonts w:ascii="Palatino Linotype" w:eastAsia="Palatino Linotype" w:hAnsi="Palatino Linotype" w:cs="Palatino Linotype"/>
          <w:sz w:val="22"/>
          <w:szCs w:val="22"/>
        </w:rPr>
        <w:t xml:space="preserve">Como ya se refirió, en respuesta, a través de la Tesorería Municipal </w:t>
      </w:r>
      <w:r w:rsidR="004F0DC5" w:rsidRPr="003A57BE">
        <w:rPr>
          <w:rFonts w:ascii="Palatino Linotype" w:eastAsia="Palatino Linotype" w:hAnsi="Palatino Linotype" w:cs="Palatino Linotype"/>
          <w:sz w:val="22"/>
          <w:szCs w:val="22"/>
        </w:rPr>
        <w:t xml:space="preserve">señaló </w:t>
      </w:r>
      <w:r w:rsidRPr="003A57BE">
        <w:rPr>
          <w:rFonts w:ascii="Palatino Linotype" w:eastAsia="Palatino Linotype" w:hAnsi="Palatino Linotype" w:cs="Palatino Linotype"/>
          <w:sz w:val="22"/>
          <w:szCs w:val="22"/>
        </w:rPr>
        <w:t xml:space="preserve">que la información se localizaba en una liga electrónica </w:t>
      </w:r>
      <w:r w:rsidR="00387581" w:rsidRPr="003A57BE">
        <w:rPr>
          <w:rFonts w:ascii="Palatino Linotype" w:eastAsia="Palatino Linotype" w:hAnsi="Palatino Linotype" w:cs="Palatino Linotype"/>
          <w:sz w:val="22"/>
          <w:szCs w:val="22"/>
          <w:lang w:val="es-ES"/>
        </w:rPr>
        <w:t xml:space="preserve">misma </w:t>
      </w:r>
      <w:r w:rsidR="00A61A3E" w:rsidRPr="003A57BE">
        <w:rPr>
          <w:rFonts w:ascii="Palatino Linotype" w:eastAsia="Palatino Linotype" w:hAnsi="Palatino Linotype" w:cs="Palatino Linotype"/>
          <w:sz w:val="22"/>
          <w:szCs w:val="22"/>
          <w:lang w:val="es-ES"/>
        </w:rPr>
        <w:t>remite a lo siguiente:</w:t>
      </w:r>
    </w:p>
    <w:p w14:paraId="5C610077" w14:textId="77777777" w:rsidR="00A61A3E" w:rsidRPr="003A57BE" w:rsidRDefault="00A61A3E" w:rsidP="00AF1852">
      <w:pPr>
        <w:spacing w:line="360" w:lineRule="auto"/>
        <w:jc w:val="both"/>
        <w:rPr>
          <w:rFonts w:ascii="Palatino Linotype" w:eastAsia="Palatino Linotype" w:hAnsi="Palatino Linotype" w:cs="Palatino Linotype"/>
          <w:sz w:val="22"/>
          <w:szCs w:val="22"/>
          <w:lang w:val="es-ES"/>
        </w:rPr>
      </w:pPr>
    </w:p>
    <w:p w14:paraId="663E0800" w14:textId="77777777" w:rsidR="004F0DC5" w:rsidRPr="003A57BE" w:rsidRDefault="00006AF8"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noProof/>
          <w:sz w:val="22"/>
          <w:szCs w:val="22"/>
        </w:rPr>
        <w:drawing>
          <wp:inline distT="0" distB="0" distL="0" distR="0" wp14:anchorId="1A6FE712" wp14:editId="3AD041C9">
            <wp:extent cx="5612130" cy="3371215"/>
            <wp:effectExtent l="0" t="0" r="762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371215"/>
                    </a:xfrm>
                    <a:prstGeom prst="rect">
                      <a:avLst/>
                    </a:prstGeom>
                  </pic:spPr>
                </pic:pic>
              </a:graphicData>
            </a:graphic>
          </wp:inline>
        </w:drawing>
      </w:r>
      <w:r w:rsidRPr="003A57BE">
        <w:rPr>
          <w:rFonts w:ascii="Palatino Linotype" w:eastAsia="Palatino Linotype" w:hAnsi="Palatino Linotype" w:cs="Palatino Linotype"/>
          <w:sz w:val="22"/>
          <w:szCs w:val="22"/>
        </w:rPr>
        <w:t xml:space="preserve"> </w:t>
      </w:r>
    </w:p>
    <w:p w14:paraId="003CB299" w14:textId="77777777" w:rsidR="0053577E" w:rsidRPr="003A57BE" w:rsidRDefault="00006AF8"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la imagen insertada se advierte que contrario a lo referido por el área competente que asume contar con la información, la liga remitida en respuesta no dirige a la información solicitada por la parte </w:t>
      </w:r>
      <w:r w:rsidRPr="003A57BE">
        <w:rPr>
          <w:rFonts w:ascii="Palatino Linotype" w:eastAsia="Palatino Linotype" w:hAnsi="Palatino Linotype" w:cs="Palatino Linotype"/>
          <w:b/>
          <w:bCs/>
          <w:sz w:val="22"/>
          <w:szCs w:val="22"/>
        </w:rPr>
        <w:t>Recurrente</w:t>
      </w:r>
      <w:r w:rsidR="0053577E" w:rsidRPr="003A57BE">
        <w:rPr>
          <w:rFonts w:ascii="Palatino Linotype" w:eastAsia="Palatino Linotype" w:hAnsi="Palatino Linotype" w:cs="Palatino Linotype"/>
          <w:sz w:val="22"/>
          <w:szCs w:val="22"/>
        </w:rPr>
        <w:t xml:space="preserve">. </w:t>
      </w:r>
    </w:p>
    <w:p w14:paraId="403FCE2E" w14:textId="77777777" w:rsidR="0053577E" w:rsidRPr="003A57BE" w:rsidRDefault="0053577E" w:rsidP="00AF1852">
      <w:pPr>
        <w:spacing w:line="360" w:lineRule="auto"/>
        <w:jc w:val="both"/>
        <w:rPr>
          <w:rFonts w:ascii="Palatino Linotype" w:eastAsia="Palatino Linotype" w:hAnsi="Palatino Linotype" w:cs="Palatino Linotype"/>
          <w:sz w:val="22"/>
          <w:szCs w:val="22"/>
        </w:rPr>
      </w:pPr>
    </w:p>
    <w:p w14:paraId="7A00AFDF" w14:textId="04534E42" w:rsidR="00387581" w:rsidRPr="003A57BE" w:rsidRDefault="0053577E"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 situación que no ocurrió, ya que no le indicó el lugar preciso en la que podía localizar la información, por lo que, se considera que incumplió con lo establecido en el artículo 161 de la Ley de Transparencia y Acceso a la Información Pública del Estado de México y Municipios. </w:t>
      </w:r>
    </w:p>
    <w:p w14:paraId="790C5E47" w14:textId="77777777" w:rsidR="0053577E" w:rsidRPr="003A57BE" w:rsidRDefault="0053577E" w:rsidP="00AF1852">
      <w:pPr>
        <w:spacing w:line="360" w:lineRule="auto"/>
        <w:jc w:val="both"/>
        <w:rPr>
          <w:rFonts w:ascii="Palatino Linotype" w:hAnsi="Palatino Linotype"/>
          <w:sz w:val="22"/>
          <w:szCs w:val="22"/>
        </w:rPr>
      </w:pPr>
    </w:p>
    <w:p w14:paraId="58E75827" w14:textId="4D98C6B8"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Posteriormente en informe justificado, cambió la modalidad a consulta directa, derivado que las facturas solicitadas se encontraban distribuidos en un aproximado de 12,000 fojas; al respecto, cabe recordar que se requirió la información, a través del Sistema de Acceso a Información Mexiquense (SAIMEX).</w:t>
      </w:r>
    </w:p>
    <w:p w14:paraId="3E2DC86E" w14:textId="77777777" w:rsidR="004548FF" w:rsidRPr="003A57BE" w:rsidRDefault="004548FF" w:rsidP="00AF1852">
      <w:pPr>
        <w:spacing w:line="360" w:lineRule="auto"/>
        <w:jc w:val="both"/>
        <w:rPr>
          <w:rFonts w:ascii="Palatino Linotype" w:hAnsi="Palatino Linotype"/>
          <w:sz w:val="22"/>
          <w:szCs w:val="22"/>
        </w:rPr>
      </w:pPr>
    </w:p>
    <w:p w14:paraId="7D6F02E4"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En ese sentido, el artículo 155, fracción V, de la Ley de Transparencia y Acceso a la Información Pública del Estado de México y Municipios, precisa que para presentar una solicitud, el particular podrá señalar </w:t>
      </w:r>
      <w:r w:rsidRPr="003A57BE">
        <w:rPr>
          <w:rFonts w:ascii="Palatino Linotype" w:hAnsi="Palatino Linotype"/>
          <w:b/>
          <w:bCs/>
          <w:sz w:val="22"/>
          <w:szCs w:val="22"/>
        </w:rPr>
        <w:t>la modalidad en la que prefiere se otorgue el acceso a la información</w:t>
      </w:r>
      <w:r w:rsidRPr="003A57BE">
        <w:rPr>
          <w:rFonts w:ascii="Palatino Linotype" w:hAnsi="Palatino Linotype"/>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26CEEA5A" w14:textId="77777777" w:rsidR="004548FF" w:rsidRPr="003A57BE" w:rsidRDefault="004548FF" w:rsidP="00AF1852">
      <w:pPr>
        <w:spacing w:line="360" w:lineRule="auto"/>
        <w:jc w:val="both"/>
        <w:rPr>
          <w:rFonts w:ascii="Palatino Linotype" w:hAnsi="Palatino Linotype"/>
          <w:sz w:val="22"/>
          <w:szCs w:val="22"/>
        </w:rPr>
      </w:pPr>
    </w:p>
    <w:p w14:paraId="6B014C8B" w14:textId="77777777" w:rsidR="004548FF" w:rsidRPr="003A57BE" w:rsidRDefault="004548FF" w:rsidP="00AF1852">
      <w:pPr>
        <w:spacing w:line="360" w:lineRule="auto"/>
        <w:jc w:val="both"/>
        <w:rPr>
          <w:rFonts w:ascii="Palatino Linotype" w:hAnsi="Palatino Linotype"/>
          <w:b/>
          <w:bCs/>
          <w:sz w:val="22"/>
          <w:szCs w:val="22"/>
        </w:rPr>
      </w:pPr>
      <w:r w:rsidRPr="003A57BE">
        <w:rPr>
          <w:rFonts w:ascii="Palatino Linotype" w:hAnsi="Palatino Linotype"/>
          <w:sz w:val="22"/>
          <w:szCs w:val="22"/>
        </w:rPr>
        <w:t xml:space="preserve">El artículo 158, dispone que, de manera excepcional, cuando de manera fundada y motivada lo determine el Sujeto Obligado, </w:t>
      </w:r>
      <w:r w:rsidRPr="003A57BE">
        <w:rPr>
          <w:rFonts w:ascii="Palatino Linotype" w:hAnsi="Palatino Linotype"/>
          <w:b/>
          <w:bCs/>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BE26623" w14:textId="77777777" w:rsidR="004548FF" w:rsidRPr="003A57BE" w:rsidRDefault="004548FF" w:rsidP="00AF1852">
      <w:pPr>
        <w:spacing w:line="360" w:lineRule="auto"/>
        <w:jc w:val="both"/>
        <w:rPr>
          <w:rFonts w:ascii="Palatino Linotype" w:hAnsi="Palatino Linotype"/>
          <w:b/>
          <w:bCs/>
          <w:sz w:val="22"/>
          <w:szCs w:val="22"/>
        </w:rPr>
      </w:pPr>
    </w:p>
    <w:p w14:paraId="27750716"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En ese orden de ideas, el artículo 164 de dicho ordenamiento jurídico, prevé que el acceso se dará en la modalidad de entrega y, en su caso, de envío elegidos por al solicitante. </w:t>
      </w:r>
      <w:r w:rsidRPr="003A57BE">
        <w:rPr>
          <w:rFonts w:ascii="Palatino Linotype" w:hAnsi="Palatino Linotype"/>
          <w:b/>
          <w:bCs/>
          <w:sz w:val="22"/>
          <w:szCs w:val="22"/>
        </w:rPr>
        <w:t>Cuando la información no pueda entregarse o enviarse en la modalidad elegida, el sujeto obligado deberá ofrecer otra u otras modalidades de entrega.</w:t>
      </w:r>
      <w:r w:rsidRPr="003A57BE">
        <w:rPr>
          <w:rFonts w:ascii="Palatino Linotype" w:hAnsi="Palatino Linotype"/>
          <w:sz w:val="22"/>
          <w:szCs w:val="22"/>
        </w:rPr>
        <w:t xml:space="preserve"> En cualquier caso, </w:t>
      </w:r>
      <w:r w:rsidRPr="003A57BE">
        <w:rPr>
          <w:rFonts w:ascii="Palatino Linotype" w:hAnsi="Palatino Linotype"/>
          <w:b/>
          <w:bCs/>
          <w:sz w:val="22"/>
          <w:szCs w:val="22"/>
        </w:rPr>
        <w:t>se deberá fundar y motivar</w:t>
      </w:r>
      <w:r w:rsidRPr="003A57BE">
        <w:rPr>
          <w:rFonts w:ascii="Palatino Linotype" w:hAnsi="Palatino Linotype"/>
          <w:sz w:val="22"/>
          <w:szCs w:val="22"/>
        </w:rPr>
        <w:t xml:space="preserve"> la necesidad de ofrecer otras modalidades.</w:t>
      </w:r>
    </w:p>
    <w:p w14:paraId="4F9D9D93" w14:textId="77777777" w:rsidR="004548FF" w:rsidRPr="003A57BE" w:rsidRDefault="004548FF" w:rsidP="00AF1852">
      <w:pPr>
        <w:spacing w:line="360" w:lineRule="auto"/>
        <w:jc w:val="both"/>
        <w:rPr>
          <w:rFonts w:ascii="Palatino Linotype" w:hAnsi="Palatino Linotype"/>
          <w:sz w:val="22"/>
          <w:szCs w:val="22"/>
        </w:rPr>
      </w:pPr>
    </w:p>
    <w:p w14:paraId="6CB2EE49"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3A57BE">
        <w:rPr>
          <w:rFonts w:ascii="Palatino Linotype" w:hAnsi="Palatino Linotype"/>
          <w:b/>
          <w:bCs/>
          <w:sz w:val="22"/>
          <w:szCs w:val="22"/>
        </w:rPr>
        <w:t>en la medida de lo posible, en la forma solicitada por el interesado, salvo que exista un impedimento justificado para atenderla</w:t>
      </w:r>
      <w:r w:rsidRPr="003A57BE">
        <w:rPr>
          <w:rFonts w:ascii="Palatino Linotype" w:hAnsi="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3A57BE">
        <w:rPr>
          <w:rFonts w:ascii="Palatino Linotype" w:hAnsi="Palatino Linotype"/>
          <w:b/>
          <w:bCs/>
          <w:sz w:val="22"/>
          <w:szCs w:val="22"/>
        </w:rPr>
        <w:t>sólo procede, en caso de que se acredite la imposibilidad de atenderla.</w:t>
      </w:r>
      <w:r w:rsidRPr="003A57BE">
        <w:rPr>
          <w:rFonts w:ascii="Palatino Linotype" w:hAnsi="Palatino Linotype"/>
          <w:sz w:val="22"/>
          <w:szCs w:val="22"/>
        </w:rPr>
        <w:t xml:space="preserve"> </w:t>
      </w:r>
    </w:p>
    <w:p w14:paraId="276C5737" w14:textId="77777777" w:rsidR="004548FF" w:rsidRPr="003A57BE" w:rsidRDefault="004548FF" w:rsidP="00AF1852">
      <w:pPr>
        <w:spacing w:line="360" w:lineRule="auto"/>
        <w:jc w:val="both"/>
        <w:rPr>
          <w:rFonts w:ascii="Palatino Linotype" w:hAnsi="Palatino Linotype"/>
          <w:sz w:val="22"/>
          <w:szCs w:val="22"/>
        </w:rPr>
      </w:pPr>
    </w:p>
    <w:p w14:paraId="025A93A7" w14:textId="2A5FD51D" w:rsidR="004548FF" w:rsidRPr="003A57BE" w:rsidRDefault="004548FF" w:rsidP="00AF1852">
      <w:pPr>
        <w:spacing w:line="360" w:lineRule="auto"/>
        <w:jc w:val="both"/>
        <w:rPr>
          <w:rFonts w:ascii="Palatino Linotype" w:hAnsi="Palatino Linotype"/>
          <w:b/>
          <w:bCs/>
          <w:sz w:val="22"/>
          <w:szCs w:val="22"/>
        </w:rPr>
      </w:pPr>
      <w:r w:rsidRPr="003A57BE">
        <w:rPr>
          <w:rFonts w:ascii="Palatino Linotype" w:hAnsi="Palatino Linotype"/>
          <w:sz w:val="22"/>
          <w:szCs w:val="22"/>
        </w:rPr>
        <w:t xml:space="preserve">Así, cuando se justifique el impedimento, </w:t>
      </w:r>
      <w:r w:rsidRPr="003A57BE">
        <w:rPr>
          <w:rFonts w:ascii="Palatino Linotype" w:hAnsi="Palatino Linotype"/>
          <w:b/>
          <w:bCs/>
          <w:sz w:val="22"/>
          <w:szCs w:val="22"/>
        </w:rPr>
        <w:t>los Sujetos Obligados deberán ofrecer al particular otras modalidades de entrega que permita la información</w:t>
      </w:r>
      <w:r w:rsidRPr="003A57BE">
        <w:rPr>
          <w:rFonts w:ascii="Palatino Linotype" w:hAnsi="Palatino Linotype"/>
          <w:sz w:val="22"/>
          <w:szCs w:val="22"/>
        </w:rPr>
        <w:t xml:space="preserve">, como consulta directa en las oficinas de la Unidad de Transparencia; lo anterior, es robustecido con el Criterio Orientador SO/008/2017, emitido por el Pleno del </w:t>
      </w:r>
      <w:r w:rsidR="00EF7BF1" w:rsidRPr="003A57BE">
        <w:rPr>
          <w:rFonts w:ascii="Palatino Linotype" w:hAnsi="Palatino Linotype"/>
          <w:sz w:val="22"/>
          <w:szCs w:val="22"/>
        </w:rPr>
        <w:t xml:space="preserve">entonces </w:t>
      </w:r>
      <w:r w:rsidRPr="003A57BE">
        <w:rPr>
          <w:rFonts w:ascii="Palatino Linotype" w:hAnsi="Palatino Linotype"/>
          <w:sz w:val="22"/>
          <w:szCs w:val="22"/>
        </w:rPr>
        <w:t>Instituto Nacional de Transparencia, Acceso a la Información y Protec</w:t>
      </w:r>
      <w:r w:rsidR="00EF7BF1" w:rsidRPr="003A57BE">
        <w:rPr>
          <w:rFonts w:ascii="Palatino Linotype" w:hAnsi="Palatino Linotype"/>
          <w:sz w:val="22"/>
          <w:szCs w:val="22"/>
        </w:rPr>
        <w:t>ción de Datos Personales</w:t>
      </w:r>
      <w:r w:rsidRPr="003A57BE">
        <w:rPr>
          <w:rFonts w:ascii="Palatino Linotype" w:hAnsi="Palatino Linotype"/>
          <w:sz w:val="22"/>
          <w:szCs w:val="22"/>
        </w:rPr>
        <w:t xml:space="preserve">, que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3A57BE">
        <w:rPr>
          <w:rFonts w:ascii="Palatino Linotype" w:hAnsi="Palatino Linotype"/>
          <w:b/>
          <w:bCs/>
          <w:sz w:val="22"/>
          <w:szCs w:val="22"/>
        </w:rPr>
        <w:t>información en todas las modalidades que lo permitan, procurando reducir los costos de entrega.</w:t>
      </w:r>
    </w:p>
    <w:p w14:paraId="67DF29C2" w14:textId="77777777" w:rsidR="004548FF" w:rsidRPr="003A57BE" w:rsidRDefault="004548FF" w:rsidP="00AF1852">
      <w:pPr>
        <w:spacing w:line="360" w:lineRule="auto"/>
        <w:jc w:val="both"/>
        <w:rPr>
          <w:rFonts w:ascii="Palatino Linotype" w:hAnsi="Palatino Linotype"/>
          <w:b/>
          <w:bCs/>
          <w:sz w:val="22"/>
          <w:szCs w:val="22"/>
        </w:rPr>
      </w:pPr>
    </w:p>
    <w:p w14:paraId="7751EB3D"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CBA8C5B" w14:textId="77777777" w:rsidR="004548FF" w:rsidRPr="003A57BE" w:rsidRDefault="004548FF" w:rsidP="00AF1852">
      <w:pPr>
        <w:spacing w:line="360" w:lineRule="auto"/>
        <w:jc w:val="both"/>
        <w:rPr>
          <w:rFonts w:ascii="Palatino Linotype" w:hAnsi="Palatino Linotype"/>
          <w:sz w:val="22"/>
          <w:szCs w:val="22"/>
        </w:rPr>
      </w:pPr>
    </w:p>
    <w:p w14:paraId="3BA74903" w14:textId="77777777" w:rsidR="004548FF" w:rsidRPr="003A57BE" w:rsidRDefault="004548FF" w:rsidP="00AF1852">
      <w:pPr>
        <w:numPr>
          <w:ilvl w:val="0"/>
          <w:numId w:val="17"/>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sz w:val="22"/>
          <w:szCs w:val="22"/>
        </w:rPr>
        <w:t>Las razones por las cuales la información implicaba un análisis, estudio o procesamiento de datos;</w:t>
      </w:r>
    </w:p>
    <w:p w14:paraId="1BA8DCA5" w14:textId="77777777" w:rsidR="004548FF" w:rsidRPr="003A57BE" w:rsidRDefault="004548FF" w:rsidP="00AF1852">
      <w:pPr>
        <w:numPr>
          <w:ilvl w:val="0"/>
          <w:numId w:val="17"/>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sz w:val="22"/>
          <w:szCs w:val="22"/>
        </w:rPr>
        <w:t>El tiempo no es suficiente para atender la solicitud en la modalidad elegida, y</w:t>
      </w:r>
    </w:p>
    <w:p w14:paraId="382576A4" w14:textId="77777777" w:rsidR="004548FF" w:rsidRPr="003A57BE" w:rsidRDefault="004548FF" w:rsidP="00AF1852">
      <w:pPr>
        <w:numPr>
          <w:ilvl w:val="0"/>
          <w:numId w:val="17"/>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sz w:val="22"/>
          <w:szCs w:val="22"/>
        </w:rPr>
        <w:t>La cantidad de recursos humanos y materiales con los que cuenta el Sujeto Obligado son insuficientes.</w:t>
      </w:r>
    </w:p>
    <w:p w14:paraId="10453D1C" w14:textId="77777777" w:rsidR="004548FF" w:rsidRPr="003A57BE" w:rsidRDefault="004548FF" w:rsidP="00AF1852">
      <w:pPr>
        <w:spacing w:line="360" w:lineRule="auto"/>
        <w:jc w:val="both"/>
        <w:rPr>
          <w:rFonts w:ascii="Palatino Linotype" w:hAnsi="Palatino Linotype"/>
          <w:sz w:val="22"/>
          <w:szCs w:val="22"/>
        </w:rPr>
      </w:pPr>
    </w:p>
    <w:p w14:paraId="4B46123E" w14:textId="063BA75B" w:rsidR="004548FF" w:rsidRPr="003A57BE" w:rsidRDefault="004548FF" w:rsidP="00AF1852">
      <w:pPr>
        <w:spacing w:line="360" w:lineRule="auto"/>
        <w:ind w:right="-28"/>
        <w:jc w:val="both"/>
        <w:rPr>
          <w:rFonts w:ascii="Palatino Linotype" w:hAnsi="Palatino Linotype"/>
          <w:sz w:val="22"/>
          <w:szCs w:val="22"/>
        </w:rPr>
      </w:pPr>
      <w:r w:rsidRPr="003A57BE">
        <w:rPr>
          <w:rFonts w:ascii="Palatino Linotype" w:hAnsi="Palatino Linotype"/>
          <w:sz w:val="22"/>
          <w:szCs w:val="22"/>
        </w:rPr>
        <w:t>A</w:t>
      </w:r>
      <w:r w:rsidR="004F0DC5" w:rsidRPr="003A57BE">
        <w:rPr>
          <w:rFonts w:ascii="Palatino Linotype" w:hAnsi="Palatino Linotype"/>
          <w:sz w:val="22"/>
          <w:szCs w:val="22"/>
        </w:rPr>
        <w:t>hora,</w:t>
      </w:r>
      <w:r w:rsidRPr="003A57BE">
        <w:rPr>
          <w:rFonts w:ascii="Palatino Linotype" w:hAnsi="Palatino Linotype"/>
          <w:sz w:val="22"/>
          <w:szCs w:val="22"/>
        </w:rPr>
        <w:t xml:space="preserve">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A36C1C5" w14:textId="77777777" w:rsidR="004548FF" w:rsidRPr="003A57BE" w:rsidRDefault="004548FF" w:rsidP="00AF1852">
      <w:pPr>
        <w:spacing w:line="360" w:lineRule="auto"/>
        <w:ind w:right="-28"/>
        <w:jc w:val="both"/>
        <w:rPr>
          <w:rFonts w:ascii="Palatino Linotype" w:hAnsi="Palatino Linotype"/>
          <w:sz w:val="22"/>
          <w:szCs w:val="22"/>
        </w:rPr>
      </w:pPr>
    </w:p>
    <w:p w14:paraId="01B475F7"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Sobre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3A57BE">
        <w:rPr>
          <w:rFonts w:ascii="Palatino Linotype" w:hAnsi="Palatino Linotype"/>
          <w:b/>
          <w:bCs/>
          <w:sz w:val="22"/>
          <w:szCs w:val="22"/>
        </w:rPr>
        <w:t>quinientos megabytes</w:t>
      </w:r>
      <w:r w:rsidRPr="003A57BE">
        <w:rPr>
          <w:rFonts w:ascii="Palatino Linotype" w:hAnsi="Palatino Linotype"/>
          <w:sz w:val="22"/>
          <w:szCs w:val="22"/>
        </w:rPr>
        <w:t xml:space="preserve"> o su equivalente </w:t>
      </w:r>
      <w:r w:rsidRPr="003A57BE">
        <w:rPr>
          <w:rFonts w:ascii="Palatino Linotype" w:hAnsi="Palatino Linotype"/>
          <w:sz w:val="22"/>
          <w:szCs w:val="22"/>
          <w:u w:val="single"/>
        </w:rPr>
        <w:t xml:space="preserve">a </w:t>
      </w:r>
      <w:r w:rsidRPr="003A57BE">
        <w:rPr>
          <w:rFonts w:ascii="Palatino Linotype" w:hAnsi="Palatino Linotype"/>
          <w:b/>
          <w:bCs/>
          <w:sz w:val="22"/>
          <w:szCs w:val="22"/>
          <w:u w:val="single"/>
        </w:rPr>
        <w:t>ocho mil fojas</w:t>
      </w:r>
      <w:r w:rsidRPr="003A57BE">
        <w:rPr>
          <w:rFonts w:ascii="Palatino Linotype" w:hAnsi="Palatino Linotype"/>
          <w:sz w:val="22"/>
          <w:szCs w:val="22"/>
          <w:u w:val="single"/>
        </w:rPr>
        <w:t>.</w:t>
      </w:r>
    </w:p>
    <w:p w14:paraId="031E3E94" w14:textId="77777777" w:rsidR="004548FF" w:rsidRPr="003A57BE" w:rsidRDefault="004548FF" w:rsidP="00AF1852">
      <w:pPr>
        <w:spacing w:line="360" w:lineRule="auto"/>
        <w:jc w:val="both"/>
        <w:rPr>
          <w:rFonts w:ascii="Palatino Linotype" w:hAnsi="Palatino Linotype"/>
          <w:sz w:val="22"/>
          <w:szCs w:val="22"/>
        </w:rPr>
      </w:pPr>
    </w:p>
    <w:p w14:paraId="3A536FF0"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Ahora bien, el </w:t>
      </w:r>
      <w:r w:rsidRPr="003A57BE">
        <w:rPr>
          <w:rFonts w:ascii="Palatino Linotype" w:hAnsi="Palatino Linotype"/>
          <w:b/>
          <w:sz w:val="22"/>
          <w:szCs w:val="22"/>
        </w:rPr>
        <w:t>Sujeto Obligado</w:t>
      </w:r>
      <w:r w:rsidRPr="003A57BE">
        <w:rPr>
          <w:rFonts w:ascii="Palatino Linotype" w:hAnsi="Palatino Linotype"/>
          <w:sz w:val="22"/>
          <w:szCs w:val="22"/>
        </w:rPr>
        <w:t>, señaló que ingreso su incidencia al considerar lo siguiente:</w:t>
      </w:r>
    </w:p>
    <w:p w14:paraId="2DFA0F31" w14:textId="77777777" w:rsidR="004548FF" w:rsidRPr="003A57BE" w:rsidRDefault="004548FF" w:rsidP="00AF1852">
      <w:pPr>
        <w:spacing w:line="360" w:lineRule="auto"/>
        <w:jc w:val="both"/>
        <w:rPr>
          <w:rFonts w:ascii="Palatino Linotype" w:hAnsi="Palatino Linotype"/>
          <w:sz w:val="22"/>
          <w:szCs w:val="22"/>
        </w:rPr>
      </w:pPr>
    </w:p>
    <w:p w14:paraId="6D25A829" w14:textId="77777777" w:rsidR="004548FF" w:rsidRPr="003A57BE" w:rsidRDefault="004548FF" w:rsidP="00AF1852">
      <w:pPr>
        <w:numPr>
          <w:ilvl w:val="0"/>
          <w:numId w:val="16"/>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sz w:val="22"/>
          <w:szCs w:val="22"/>
        </w:rPr>
        <w:t xml:space="preserve">Que la información sobrepasa las capacidades técnicas administrativas y humanas del Sujeto Obligado. </w:t>
      </w:r>
    </w:p>
    <w:p w14:paraId="58B1132C" w14:textId="359C443B" w:rsidR="004548FF" w:rsidRPr="003A57BE" w:rsidRDefault="004548FF" w:rsidP="00AF1852">
      <w:pPr>
        <w:numPr>
          <w:ilvl w:val="0"/>
          <w:numId w:val="16"/>
        </w:numPr>
        <w:pBdr>
          <w:top w:val="nil"/>
          <w:left w:val="nil"/>
          <w:bottom w:val="nil"/>
          <w:right w:val="nil"/>
          <w:between w:val="nil"/>
        </w:pBdr>
        <w:spacing w:line="360" w:lineRule="auto"/>
        <w:jc w:val="both"/>
        <w:rPr>
          <w:rFonts w:ascii="Palatino Linotype" w:hAnsi="Palatino Linotype"/>
          <w:sz w:val="22"/>
          <w:szCs w:val="22"/>
        </w:rPr>
      </w:pPr>
      <w:r w:rsidRPr="003A57BE">
        <w:rPr>
          <w:rFonts w:ascii="Palatino Linotype" w:eastAsia="Palatino Linotype" w:hAnsi="Palatino Linotype" w:cs="Palatino Linotype"/>
          <w:sz w:val="22"/>
          <w:szCs w:val="22"/>
        </w:rPr>
        <w:t>Que, incluso</w:t>
      </w:r>
      <w:r w:rsidR="00EF7BF1" w:rsidRPr="003A57BE">
        <w:rPr>
          <w:rFonts w:ascii="Palatino Linotype" w:eastAsia="Palatino Linotype" w:hAnsi="Palatino Linotype" w:cs="Palatino Linotype"/>
          <w:sz w:val="22"/>
          <w:szCs w:val="22"/>
        </w:rPr>
        <w:t xml:space="preserve"> </w:t>
      </w:r>
      <w:r w:rsidR="00EF7BF1" w:rsidRPr="003A57BE">
        <w:rPr>
          <w:rFonts w:ascii="Palatino Linotype" w:hAnsi="Palatino Linotype"/>
          <w:sz w:val="22"/>
          <w:szCs w:val="22"/>
        </w:rPr>
        <w:t>implicar una carga considerable en recursos materiales, lo cual contraviene los principios de economía y eficiencia administrativa establecidos en el artículo 6 de la Ley General de Transparencia, aunado a que, e</w:t>
      </w:r>
      <w:r w:rsidRPr="003A57BE">
        <w:rPr>
          <w:rFonts w:ascii="Palatino Linotype" w:eastAsia="Palatino Linotype" w:hAnsi="Palatino Linotype" w:cs="Palatino Linotype"/>
          <w:sz w:val="22"/>
          <w:szCs w:val="22"/>
        </w:rPr>
        <w:t>l Sistema de Acce</w:t>
      </w:r>
      <w:r w:rsidR="00EF7BF1" w:rsidRPr="003A57BE">
        <w:rPr>
          <w:rFonts w:ascii="Palatino Linotype" w:eastAsia="Palatino Linotype" w:hAnsi="Palatino Linotype" w:cs="Palatino Linotype"/>
          <w:sz w:val="22"/>
          <w:szCs w:val="22"/>
        </w:rPr>
        <w:t xml:space="preserve">so a la Información Mexiquense </w:t>
      </w:r>
      <w:r w:rsidRPr="003A57BE">
        <w:rPr>
          <w:rFonts w:ascii="Palatino Linotype" w:eastAsia="Palatino Linotype" w:hAnsi="Palatino Linotype" w:cs="Palatino Linotype"/>
          <w:sz w:val="22"/>
          <w:szCs w:val="22"/>
        </w:rPr>
        <w:t xml:space="preserve">no contaba con la capacidad suficiente para subir la información, pues la información constaba de más de </w:t>
      </w:r>
      <w:r w:rsidR="00F11B4B" w:rsidRPr="003A57BE">
        <w:rPr>
          <w:rFonts w:ascii="Palatino Linotype" w:eastAsia="Palatino Linotype" w:hAnsi="Palatino Linotype" w:cs="Palatino Linotype"/>
          <w:sz w:val="22"/>
          <w:szCs w:val="22"/>
        </w:rPr>
        <w:t xml:space="preserve">doce </w:t>
      </w:r>
      <w:r w:rsidRPr="003A57BE">
        <w:rPr>
          <w:rFonts w:ascii="Palatino Linotype" w:eastAsia="Palatino Linotype" w:hAnsi="Palatino Linotype" w:cs="Palatino Linotype"/>
          <w:sz w:val="22"/>
          <w:szCs w:val="22"/>
        </w:rPr>
        <w:t>mil hojas</w:t>
      </w:r>
      <w:r w:rsidR="00387581" w:rsidRPr="003A57BE">
        <w:rPr>
          <w:rFonts w:ascii="Palatino Linotype" w:eastAsia="Palatino Linotype" w:hAnsi="Palatino Linotype" w:cs="Palatino Linotype"/>
          <w:sz w:val="22"/>
          <w:szCs w:val="22"/>
        </w:rPr>
        <w:t xml:space="preserve"> </w:t>
      </w:r>
      <w:r w:rsidRPr="003A57BE">
        <w:rPr>
          <w:rFonts w:ascii="Palatino Linotype" w:eastAsia="Palatino Linotype" w:hAnsi="Palatino Linotype" w:cs="Palatino Linotype"/>
          <w:sz w:val="22"/>
          <w:szCs w:val="22"/>
        </w:rPr>
        <w:t>por lo que proporcionó el oficio emitido por la Dirección General de Informática de este Instituto.</w:t>
      </w:r>
    </w:p>
    <w:p w14:paraId="1C395694" w14:textId="77777777" w:rsidR="004548FF" w:rsidRPr="003A57BE" w:rsidRDefault="004548FF" w:rsidP="00AF1852">
      <w:pPr>
        <w:spacing w:line="360" w:lineRule="auto"/>
        <w:jc w:val="both"/>
        <w:rPr>
          <w:rFonts w:ascii="Palatino Linotype" w:hAnsi="Palatino Linotype"/>
          <w:sz w:val="22"/>
          <w:szCs w:val="22"/>
        </w:rPr>
      </w:pPr>
    </w:p>
    <w:p w14:paraId="5EBB2C34" w14:textId="05E32A29" w:rsidR="004548FF" w:rsidRPr="003A57BE" w:rsidRDefault="004548FF" w:rsidP="00AF1852">
      <w:pPr>
        <w:spacing w:line="360" w:lineRule="auto"/>
        <w:ind w:right="-28"/>
        <w:jc w:val="both"/>
        <w:rPr>
          <w:rFonts w:ascii="Palatino Linotype" w:hAnsi="Palatino Linotype"/>
          <w:strike/>
          <w:sz w:val="22"/>
          <w:szCs w:val="22"/>
        </w:rPr>
      </w:pPr>
      <w:r w:rsidRPr="003A57BE">
        <w:rPr>
          <w:rFonts w:ascii="Palatino Linotype" w:hAnsi="Palatino Linotype"/>
          <w:sz w:val="22"/>
          <w:szCs w:val="22"/>
        </w:rPr>
        <w:t xml:space="preserve">Ahora bien, este Instituto considera que el </w:t>
      </w:r>
      <w:r w:rsidRPr="003A57BE">
        <w:rPr>
          <w:rFonts w:ascii="Palatino Linotype" w:hAnsi="Palatino Linotype"/>
          <w:b/>
          <w:sz w:val="22"/>
          <w:szCs w:val="22"/>
        </w:rPr>
        <w:t>Sujeto Obligado</w:t>
      </w:r>
      <w:r w:rsidRPr="003A57BE">
        <w:rPr>
          <w:rFonts w:ascii="Palatino Linotype" w:hAnsi="Palatino Linotype"/>
          <w:sz w:val="22"/>
          <w:szCs w:val="22"/>
        </w:rPr>
        <w:t xml:space="preserve"> no fund</w:t>
      </w:r>
      <w:r w:rsidR="00EF7BF1" w:rsidRPr="003A57BE">
        <w:rPr>
          <w:rFonts w:ascii="Palatino Linotype" w:hAnsi="Palatino Linotype"/>
          <w:sz w:val="22"/>
          <w:szCs w:val="22"/>
        </w:rPr>
        <w:t>ó y</w:t>
      </w:r>
      <w:r w:rsidRPr="003A57BE">
        <w:rPr>
          <w:rFonts w:ascii="Palatino Linotype" w:hAnsi="Palatino Linotype"/>
          <w:sz w:val="22"/>
          <w:szCs w:val="22"/>
        </w:rPr>
        <w:t xml:space="preserve"> motivó</w:t>
      </w:r>
      <w:r w:rsidR="00EF7BF1" w:rsidRPr="003A57BE">
        <w:rPr>
          <w:rFonts w:ascii="Palatino Linotype" w:hAnsi="Palatino Linotype"/>
          <w:sz w:val="22"/>
          <w:szCs w:val="22"/>
        </w:rPr>
        <w:t xml:space="preserve"> </w:t>
      </w:r>
      <w:r w:rsidRPr="003A57BE">
        <w:rPr>
          <w:rFonts w:ascii="Palatino Linotype" w:hAnsi="Palatino Linotype"/>
          <w:sz w:val="22"/>
          <w:szCs w:val="22"/>
        </w:rPr>
        <w:t>de manera correcta el impedimento que tenía para proporcionar la información, a través del SAIMEX, pues n</w:t>
      </w:r>
      <w:r w:rsidR="00EF7BF1" w:rsidRPr="003A57BE">
        <w:rPr>
          <w:rFonts w:ascii="Palatino Linotype" w:hAnsi="Palatino Linotype"/>
          <w:sz w:val="22"/>
          <w:szCs w:val="22"/>
        </w:rPr>
        <w:t>o indicó el número de facturas pagadas y en proceso de pago</w:t>
      </w:r>
      <w:r w:rsidRPr="003A57BE">
        <w:rPr>
          <w:rFonts w:ascii="Palatino Linotype" w:hAnsi="Palatino Linotype"/>
          <w:sz w:val="22"/>
          <w:szCs w:val="22"/>
        </w:rPr>
        <w:t xml:space="preserve">; </w:t>
      </w:r>
      <w:r w:rsidR="004F0DC5" w:rsidRPr="003A57BE">
        <w:rPr>
          <w:rFonts w:ascii="Palatino Linotype" w:hAnsi="Palatino Linotype"/>
          <w:sz w:val="22"/>
          <w:szCs w:val="22"/>
        </w:rPr>
        <w:t xml:space="preserve">ya que </w:t>
      </w:r>
      <w:r w:rsidRPr="003A57BE">
        <w:rPr>
          <w:rFonts w:ascii="Palatino Linotype" w:hAnsi="Palatino Linotype"/>
          <w:sz w:val="22"/>
          <w:szCs w:val="22"/>
        </w:rPr>
        <w:t>únicamente señaló que se localizaba en un estimado de doce mil fojas</w:t>
      </w:r>
      <w:r w:rsidR="00F96C41" w:rsidRPr="003A57BE">
        <w:rPr>
          <w:rFonts w:ascii="Palatino Linotype" w:hAnsi="Palatino Linotype"/>
          <w:sz w:val="22"/>
          <w:szCs w:val="22"/>
        </w:rPr>
        <w:t xml:space="preserve">. </w:t>
      </w:r>
    </w:p>
    <w:p w14:paraId="4D9BA8D2" w14:textId="77777777" w:rsidR="004548FF" w:rsidRPr="003A57BE" w:rsidRDefault="004548FF" w:rsidP="00AF1852">
      <w:pPr>
        <w:spacing w:line="360" w:lineRule="auto"/>
        <w:ind w:right="-28"/>
        <w:jc w:val="both"/>
        <w:rPr>
          <w:rFonts w:ascii="Palatino Linotype" w:hAnsi="Palatino Linotype"/>
          <w:sz w:val="22"/>
          <w:szCs w:val="22"/>
        </w:rPr>
      </w:pPr>
    </w:p>
    <w:p w14:paraId="10BB4534" w14:textId="2E3825D0" w:rsidR="004548FF" w:rsidRPr="003A57BE" w:rsidRDefault="00EF7BF1" w:rsidP="00AF1852">
      <w:pPr>
        <w:spacing w:line="360" w:lineRule="auto"/>
        <w:ind w:right="-28"/>
        <w:jc w:val="both"/>
        <w:rPr>
          <w:rFonts w:ascii="Palatino Linotype" w:hAnsi="Palatino Linotype"/>
          <w:sz w:val="22"/>
          <w:szCs w:val="22"/>
        </w:rPr>
      </w:pPr>
      <w:r w:rsidRPr="003A57BE">
        <w:rPr>
          <w:rFonts w:ascii="Palatino Linotype" w:hAnsi="Palatino Linotype"/>
          <w:sz w:val="22"/>
          <w:szCs w:val="22"/>
        </w:rPr>
        <w:t xml:space="preserve">Pues la pretensión de la parte </w:t>
      </w:r>
      <w:r w:rsidR="004548FF" w:rsidRPr="003A57BE">
        <w:rPr>
          <w:rFonts w:ascii="Palatino Linotype" w:hAnsi="Palatino Linotype"/>
          <w:b/>
          <w:sz w:val="22"/>
          <w:szCs w:val="22"/>
        </w:rPr>
        <w:t>Recurrente</w:t>
      </w:r>
      <w:r w:rsidR="004548FF" w:rsidRPr="003A57BE">
        <w:rPr>
          <w:rFonts w:ascii="Palatino Linotype" w:hAnsi="Palatino Linotype"/>
          <w:sz w:val="22"/>
          <w:szCs w:val="22"/>
        </w:rPr>
        <w:t xml:space="preserve"> no es obtener expedientes </w:t>
      </w:r>
      <w:r w:rsidR="00F96C41" w:rsidRPr="003A57BE">
        <w:rPr>
          <w:rFonts w:ascii="Palatino Linotype" w:hAnsi="Palatino Linotype"/>
          <w:sz w:val="22"/>
          <w:szCs w:val="22"/>
        </w:rPr>
        <w:t>completos,</w:t>
      </w:r>
      <w:r w:rsidR="004548FF" w:rsidRPr="003A57BE">
        <w:rPr>
          <w:rFonts w:ascii="Palatino Linotype" w:hAnsi="Palatino Linotype"/>
          <w:sz w:val="22"/>
          <w:szCs w:val="22"/>
        </w:rPr>
        <w:t xml:space="preserve"> ni las pólizas contables con anexos, o bien, carpetas con todas las </w:t>
      </w:r>
      <w:r w:rsidR="00F96C41" w:rsidRPr="003A57BE">
        <w:rPr>
          <w:rFonts w:ascii="Palatino Linotype" w:hAnsi="Palatino Linotype"/>
          <w:sz w:val="22"/>
          <w:szCs w:val="22"/>
        </w:rPr>
        <w:t>erogaciones,</w:t>
      </w:r>
      <w:r w:rsidR="004548FF" w:rsidRPr="003A57BE">
        <w:rPr>
          <w:rFonts w:ascii="Palatino Linotype" w:hAnsi="Palatino Linotype"/>
          <w:sz w:val="22"/>
          <w:szCs w:val="22"/>
        </w:rPr>
        <w:t xml:space="preserve"> pues su única preten</w:t>
      </w:r>
      <w:r w:rsidRPr="003A57BE">
        <w:rPr>
          <w:rFonts w:ascii="Palatino Linotype" w:hAnsi="Palatino Linotype"/>
          <w:sz w:val="22"/>
          <w:szCs w:val="22"/>
        </w:rPr>
        <w:t>sión es obtener las facturas pagadas y en proceso de pago</w:t>
      </w:r>
      <w:r w:rsidR="00467AD6" w:rsidRPr="003A57BE">
        <w:rPr>
          <w:rFonts w:ascii="Palatino Linotype" w:hAnsi="Palatino Linotype"/>
          <w:sz w:val="22"/>
          <w:szCs w:val="22"/>
        </w:rPr>
        <w:t xml:space="preserve"> por un monto mayo</w:t>
      </w:r>
      <w:r w:rsidR="00387581" w:rsidRPr="003A57BE">
        <w:rPr>
          <w:rFonts w:ascii="Palatino Linotype" w:hAnsi="Palatino Linotype"/>
          <w:sz w:val="22"/>
          <w:szCs w:val="22"/>
        </w:rPr>
        <w:t>r</w:t>
      </w:r>
      <w:r w:rsidR="00467AD6" w:rsidRPr="003A57BE">
        <w:rPr>
          <w:rFonts w:ascii="Palatino Linotype" w:hAnsi="Palatino Linotype"/>
          <w:sz w:val="22"/>
          <w:szCs w:val="22"/>
        </w:rPr>
        <w:t xml:space="preserve"> a un millón de pesos</w:t>
      </w:r>
      <w:r w:rsidR="004548FF" w:rsidRPr="003A57BE">
        <w:rPr>
          <w:rFonts w:ascii="Palatino Linotype" w:hAnsi="Palatino Linotype"/>
          <w:sz w:val="22"/>
          <w:szCs w:val="22"/>
        </w:rPr>
        <w:t>, de</w:t>
      </w:r>
      <w:r w:rsidR="00467AD6" w:rsidRPr="003A57BE">
        <w:rPr>
          <w:rFonts w:ascii="Palatino Linotype" w:hAnsi="Palatino Linotype"/>
          <w:sz w:val="22"/>
          <w:szCs w:val="22"/>
        </w:rPr>
        <w:t xml:space="preserve">l primero de enero al diez de </w:t>
      </w:r>
      <w:r w:rsidR="004548FF" w:rsidRPr="003A57BE">
        <w:rPr>
          <w:rFonts w:ascii="Palatino Linotype" w:hAnsi="Palatino Linotype"/>
          <w:sz w:val="22"/>
          <w:szCs w:val="22"/>
        </w:rPr>
        <w:t xml:space="preserve">noviembre de dos </w:t>
      </w:r>
      <w:r w:rsidRPr="003A57BE">
        <w:rPr>
          <w:rFonts w:ascii="Palatino Linotype" w:hAnsi="Palatino Linotype"/>
          <w:sz w:val="22"/>
          <w:szCs w:val="22"/>
        </w:rPr>
        <w:t>mil veinticinco</w:t>
      </w:r>
      <w:r w:rsidR="00F96C41" w:rsidRPr="003A57BE">
        <w:rPr>
          <w:rFonts w:ascii="Palatino Linotype" w:hAnsi="Palatino Linotype"/>
          <w:sz w:val="22"/>
          <w:szCs w:val="22"/>
        </w:rPr>
        <w:t xml:space="preserve">. </w:t>
      </w:r>
    </w:p>
    <w:p w14:paraId="3B0F5F2D" w14:textId="57C3072E" w:rsidR="00F96C41" w:rsidRPr="003A57BE" w:rsidRDefault="00F96C41" w:rsidP="00AF1852">
      <w:pPr>
        <w:spacing w:line="360" w:lineRule="auto"/>
        <w:ind w:right="-28"/>
        <w:jc w:val="both"/>
        <w:rPr>
          <w:rFonts w:ascii="Palatino Linotype" w:hAnsi="Palatino Linotype"/>
          <w:sz w:val="22"/>
          <w:szCs w:val="22"/>
        </w:rPr>
      </w:pPr>
    </w:p>
    <w:p w14:paraId="526F465B" w14:textId="18512F77" w:rsidR="00F96C41" w:rsidRPr="003A57BE" w:rsidRDefault="00440396" w:rsidP="00AF1852">
      <w:pPr>
        <w:spacing w:line="360" w:lineRule="auto"/>
        <w:ind w:right="-28"/>
        <w:jc w:val="both"/>
        <w:rPr>
          <w:rFonts w:ascii="Palatino Linotype" w:hAnsi="Palatino Linotype"/>
          <w:sz w:val="22"/>
          <w:szCs w:val="22"/>
        </w:rPr>
      </w:pPr>
      <w:r w:rsidRPr="003A57BE">
        <w:rPr>
          <w:rFonts w:ascii="Palatino Linotype" w:hAnsi="Palatino Linotype"/>
          <w:sz w:val="22"/>
          <w:szCs w:val="22"/>
        </w:rPr>
        <w:t>P</w:t>
      </w:r>
      <w:r w:rsidR="00F96C41" w:rsidRPr="003A57BE">
        <w:rPr>
          <w:rFonts w:ascii="Palatino Linotype" w:hAnsi="Palatino Linotype"/>
          <w:sz w:val="22"/>
          <w:szCs w:val="22"/>
        </w:rPr>
        <w:t>or otra parte, existe incongruencia en su dicho, pues señaló que tenía más de doce mil hojas en facturas por montos superiores a un millón de pesos</w:t>
      </w:r>
      <w:r w:rsidRPr="003A57BE">
        <w:rPr>
          <w:rFonts w:ascii="Palatino Linotype" w:hAnsi="Palatino Linotype"/>
          <w:sz w:val="22"/>
          <w:szCs w:val="22"/>
        </w:rPr>
        <w:t xml:space="preserve">; sin embargo, </w:t>
      </w:r>
      <w:r w:rsidR="00F96C41" w:rsidRPr="003A57BE">
        <w:rPr>
          <w:rFonts w:ascii="Palatino Linotype" w:hAnsi="Palatino Linotype"/>
          <w:sz w:val="22"/>
          <w:szCs w:val="22"/>
        </w:rPr>
        <w:t>como lo refiere el particular en sus manifestaciones tendía que haber erogado un gasto mínimo de doce mil millones de pesos, cuando su presupuesto para el ejercicio fiscal 2025 es de</w:t>
      </w:r>
      <w:r w:rsidR="00F11B4B" w:rsidRPr="003A57BE">
        <w:t xml:space="preserve"> </w:t>
      </w:r>
      <w:r w:rsidR="00F11B4B" w:rsidRPr="003A57BE">
        <w:rPr>
          <w:rFonts w:ascii="Palatino Linotype" w:hAnsi="Palatino Linotype"/>
          <w:sz w:val="22"/>
          <w:szCs w:val="22"/>
        </w:rPr>
        <w:t>$4,022,738,653.93 (</w:t>
      </w:r>
      <w:r w:rsidRPr="003A57BE">
        <w:rPr>
          <w:rFonts w:ascii="Palatino Linotype" w:hAnsi="Palatino Linotype"/>
          <w:sz w:val="22"/>
          <w:szCs w:val="22"/>
        </w:rPr>
        <w:t xml:space="preserve">cuatro mil veintidós millones, setecientos treinta y ocho mil, seiscientos cincuenta y tres pesos </w:t>
      </w:r>
      <w:r w:rsidR="00F11B4B" w:rsidRPr="003A57BE">
        <w:rPr>
          <w:rFonts w:ascii="Palatino Linotype" w:hAnsi="Palatino Linotype"/>
          <w:sz w:val="22"/>
          <w:szCs w:val="22"/>
        </w:rPr>
        <w:t>93/100 M.N.)</w:t>
      </w:r>
      <w:r w:rsidRPr="003A57BE">
        <w:rPr>
          <w:rFonts w:ascii="Palatino Linotype" w:hAnsi="Palatino Linotype"/>
          <w:sz w:val="22"/>
          <w:szCs w:val="22"/>
        </w:rPr>
        <w:t xml:space="preserve">, </w:t>
      </w:r>
      <w:r w:rsidR="00F96C41" w:rsidRPr="003A57BE">
        <w:rPr>
          <w:rFonts w:ascii="Palatino Linotype" w:hAnsi="Palatino Linotype"/>
          <w:sz w:val="22"/>
          <w:szCs w:val="22"/>
        </w:rPr>
        <w:t xml:space="preserve">por lo que se determina que el </w:t>
      </w:r>
      <w:r w:rsidR="00F11B4B" w:rsidRPr="003A57BE">
        <w:rPr>
          <w:rFonts w:ascii="Palatino Linotype" w:hAnsi="Palatino Linotype"/>
          <w:b/>
          <w:bCs/>
          <w:sz w:val="22"/>
          <w:szCs w:val="22"/>
        </w:rPr>
        <w:t>Sujeto Obligado</w:t>
      </w:r>
      <w:r w:rsidR="00F11B4B" w:rsidRPr="003A57BE">
        <w:rPr>
          <w:rFonts w:ascii="Palatino Linotype" w:hAnsi="Palatino Linotype"/>
          <w:sz w:val="22"/>
          <w:szCs w:val="22"/>
        </w:rPr>
        <w:t xml:space="preserve"> </w:t>
      </w:r>
      <w:r w:rsidR="00F96C41" w:rsidRPr="003A57BE">
        <w:rPr>
          <w:rFonts w:ascii="Palatino Linotype" w:hAnsi="Palatino Linotype"/>
          <w:sz w:val="22"/>
          <w:szCs w:val="22"/>
        </w:rPr>
        <w:t>no realizó una búsqueda correcta de la información</w:t>
      </w:r>
      <w:r w:rsidR="00F11B4B" w:rsidRPr="003A57BE">
        <w:rPr>
          <w:rFonts w:ascii="Palatino Linotype" w:hAnsi="Palatino Linotype"/>
          <w:sz w:val="22"/>
          <w:szCs w:val="22"/>
        </w:rPr>
        <w:t>,</w:t>
      </w:r>
      <w:r w:rsidR="00F96C41" w:rsidRPr="003A57BE">
        <w:t xml:space="preserve"> </w:t>
      </w:r>
      <w:r w:rsidR="00F96C41" w:rsidRPr="003A57BE">
        <w:rPr>
          <w:rFonts w:ascii="Palatino Linotype" w:hAnsi="Palatino Linotype"/>
          <w:sz w:val="22"/>
          <w:szCs w:val="22"/>
        </w:rPr>
        <w:t>al hacer mención del universo de información donde se localizaba (estimación), sin que haya realizado una indagación</w:t>
      </w:r>
      <w:r w:rsidR="00F11B4B" w:rsidRPr="003A57BE">
        <w:rPr>
          <w:rFonts w:ascii="Palatino Linotype" w:hAnsi="Palatino Linotype"/>
          <w:sz w:val="22"/>
          <w:szCs w:val="22"/>
        </w:rPr>
        <w:t xml:space="preserve"> </w:t>
      </w:r>
      <w:r w:rsidR="00F96C41" w:rsidRPr="003A57BE">
        <w:rPr>
          <w:rFonts w:ascii="Palatino Linotype" w:hAnsi="Palatino Linotype"/>
          <w:sz w:val="22"/>
          <w:szCs w:val="22"/>
        </w:rPr>
        <w:t>adecuada de manera específica sobre los documentos solicitados</w:t>
      </w:r>
      <w:r w:rsidR="00F11B4B" w:rsidRPr="003A57BE">
        <w:rPr>
          <w:rFonts w:ascii="Palatino Linotype" w:hAnsi="Palatino Linotype"/>
          <w:sz w:val="22"/>
          <w:szCs w:val="22"/>
        </w:rPr>
        <w:t xml:space="preserve">. </w:t>
      </w:r>
    </w:p>
    <w:p w14:paraId="7B5A8DA4" w14:textId="77777777" w:rsidR="004548FF" w:rsidRPr="003A57BE" w:rsidRDefault="004548FF" w:rsidP="00AF1852">
      <w:pPr>
        <w:spacing w:line="360" w:lineRule="auto"/>
        <w:jc w:val="both"/>
        <w:rPr>
          <w:rFonts w:ascii="Palatino Linotype" w:hAnsi="Palatino Linotype"/>
          <w:sz w:val="22"/>
          <w:szCs w:val="22"/>
        </w:rPr>
      </w:pPr>
    </w:p>
    <w:p w14:paraId="5BF8BDCB" w14:textId="77777777" w:rsidR="004548FF" w:rsidRPr="003A57BE" w:rsidRDefault="004548FF" w:rsidP="00AF1852">
      <w:pPr>
        <w:spacing w:line="360" w:lineRule="auto"/>
        <w:jc w:val="both"/>
        <w:rPr>
          <w:rFonts w:ascii="Palatino Linotype" w:hAnsi="Palatino Linotype"/>
          <w:b/>
          <w:bCs/>
          <w:sz w:val="22"/>
          <w:szCs w:val="22"/>
        </w:rPr>
      </w:pPr>
      <w:r w:rsidRPr="003A57BE">
        <w:rPr>
          <w:rFonts w:ascii="Palatino Linotype" w:hAnsi="Palatino Linotype"/>
          <w:sz w:val="22"/>
          <w:szCs w:val="22"/>
        </w:rP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sidRPr="003A57BE">
        <w:rPr>
          <w:rFonts w:ascii="Palatino Linotype" w:hAnsi="Palatino Linotype"/>
          <w:b/>
          <w:bCs/>
          <w:sz w:val="22"/>
          <w:szCs w:val="22"/>
        </w:rPr>
        <w:t>hasta agotar por completo las posibilidades de indagación.</w:t>
      </w:r>
    </w:p>
    <w:p w14:paraId="70960044" w14:textId="77777777" w:rsidR="004548FF" w:rsidRPr="003A57BE" w:rsidRDefault="004548FF" w:rsidP="00AF1852">
      <w:pPr>
        <w:spacing w:line="360" w:lineRule="auto"/>
        <w:jc w:val="both"/>
        <w:rPr>
          <w:rFonts w:ascii="Palatino Linotype" w:hAnsi="Palatino Linotype"/>
          <w:sz w:val="22"/>
          <w:szCs w:val="22"/>
        </w:rPr>
      </w:pPr>
    </w:p>
    <w:p w14:paraId="459523A5" w14:textId="77777777" w:rsidR="004548FF" w:rsidRPr="003A57BE" w:rsidRDefault="004548FF" w:rsidP="00AF1852">
      <w:pPr>
        <w:spacing w:line="360" w:lineRule="auto"/>
        <w:jc w:val="both"/>
        <w:rPr>
          <w:rFonts w:ascii="Palatino Linotype" w:hAnsi="Palatino Linotype"/>
          <w:b/>
          <w:bCs/>
          <w:sz w:val="22"/>
          <w:szCs w:val="22"/>
        </w:rPr>
      </w:pPr>
      <w:r w:rsidRPr="003A57BE">
        <w:rPr>
          <w:rFonts w:ascii="Palatino Linotype" w:hAnsi="Palatino Linotype"/>
          <w:sz w:val="22"/>
          <w:szCs w:val="22"/>
        </w:rPr>
        <w:t xml:space="preserve">Además, según Calero, Natalia (2016), en la “Ley General de Transparencia y Acceso a la Información Pública Comentada” (p. 408), para que exista una búsqueda exhaustiva y razonable, se debe hacer </w:t>
      </w:r>
      <w:r w:rsidRPr="003A57BE">
        <w:rPr>
          <w:rFonts w:ascii="Palatino Linotype" w:hAnsi="Palatino Linotype"/>
          <w:b/>
          <w:bCs/>
          <w:sz w:val="22"/>
          <w:szCs w:val="22"/>
        </w:rPr>
        <w:t>una indagación consiente y minuciosa en sus archivos físicos y electrónicos.</w:t>
      </w:r>
    </w:p>
    <w:p w14:paraId="05853CFF" w14:textId="77777777" w:rsidR="004548FF" w:rsidRPr="003A57BE" w:rsidRDefault="004548FF" w:rsidP="00AF1852">
      <w:pPr>
        <w:spacing w:line="360" w:lineRule="auto"/>
        <w:jc w:val="both"/>
        <w:rPr>
          <w:rFonts w:ascii="Palatino Linotype" w:hAnsi="Palatino Linotype"/>
          <w:b/>
          <w:bCs/>
          <w:sz w:val="22"/>
          <w:szCs w:val="22"/>
        </w:rPr>
      </w:pPr>
    </w:p>
    <w:p w14:paraId="6381C41F"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Conforme a lo anterior, para poder acreditar el carácter exhaustivo de la búsqueda realizada por los Sujetos Obligados, se deben motivar las razones por las que se buscó la información en determinadas áreas</w:t>
      </w:r>
      <w:r w:rsidRPr="003A57BE">
        <w:rPr>
          <w:rFonts w:ascii="Palatino Linotype" w:hAnsi="Palatino Linotype"/>
          <w:b/>
          <w:bCs/>
          <w:sz w:val="22"/>
          <w:szCs w:val="22"/>
        </w:rPr>
        <w:t>, los criterios de búsqueda utilizados y demás circunstancias que fueron tomadas en cuenta</w:t>
      </w:r>
      <w:r w:rsidRPr="003A57BE">
        <w:rPr>
          <w:rFonts w:ascii="Palatino Linotype" w:hAnsi="Palatino Linotype"/>
          <w:sz w:val="22"/>
          <w:szCs w:val="22"/>
        </w:rPr>
        <w:t>.</w:t>
      </w:r>
    </w:p>
    <w:p w14:paraId="044DD007" w14:textId="77777777" w:rsidR="004548FF" w:rsidRPr="003A57BE" w:rsidRDefault="004548FF" w:rsidP="00AF1852">
      <w:pPr>
        <w:spacing w:line="360" w:lineRule="auto"/>
        <w:jc w:val="both"/>
        <w:rPr>
          <w:rFonts w:ascii="Palatino Linotype" w:hAnsi="Palatino Linotype"/>
          <w:sz w:val="22"/>
          <w:szCs w:val="22"/>
        </w:rPr>
      </w:pPr>
    </w:p>
    <w:p w14:paraId="38324C33" w14:textId="0D19F0A9"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En ese contexto, de conformidad con los criterios con clave de control SO/012/2010 y SO/004/2019, emitidos por el </w:t>
      </w:r>
      <w:r w:rsidR="004F0DC5" w:rsidRPr="003A57BE">
        <w:rPr>
          <w:rFonts w:ascii="Palatino Linotype" w:hAnsi="Palatino Linotype"/>
          <w:sz w:val="22"/>
          <w:szCs w:val="22"/>
        </w:rPr>
        <w:t xml:space="preserve">entones </w:t>
      </w:r>
      <w:r w:rsidRPr="003A57BE">
        <w:rPr>
          <w:rFonts w:ascii="Palatino Linotype" w:hAnsi="Palatino Linotype"/>
          <w:sz w:val="22"/>
          <w:szCs w:val="22"/>
        </w:rPr>
        <w:t xml:space="preserve">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7CA20815" w14:textId="77777777" w:rsidR="004548FF" w:rsidRPr="003A57BE" w:rsidRDefault="004548FF" w:rsidP="00AF1852">
      <w:pPr>
        <w:spacing w:line="360" w:lineRule="auto"/>
        <w:jc w:val="both"/>
        <w:rPr>
          <w:rFonts w:ascii="Palatino Linotype" w:hAnsi="Palatino Linotype"/>
          <w:sz w:val="22"/>
          <w:szCs w:val="22"/>
        </w:rPr>
      </w:pPr>
    </w:p>
    <w:p w14:paraId="6F1CF960" w14:textId="77777777" w:rsidR="004548FF" w:rsidRPr="003A57BE" w:rsidRDefault="004548FF" w:rsidP="00AF1852">
      <w:pPr>
        <w:numPr>
          <w:ilvl w:val="0"/>
          <w:numId w:val="18"/>
        </w:numPr>
        <w:spacing w:line="360" w:lineRule="auto"/>
        <w:jc w:val="both"/>
        <w:rPr>
          <w:rFonts w:ascii="Palatino Linotype" w:hAnsi="Palatino Linotype"/>
          <w:sz w:val="22"/>
          <w:szCs w:val="22"/>
        </w:rPr>
      </w:pPr>
      <w:r w:rsidRPr="003A57BE">
        <w:rPr>
          <w:rFonts w:ascii="Palatino Linotype" w:hAnsi="Palatino Linotype"/>
          <w:sz w:val="22"/>
          <w:szCs w:val="22"/>
        </w:rPr>
        <w:t>Motivación por las que se buscó la información, en determinadas unidades administrativas;</w:t>
      </w:r>
    </w:p>
    <w:p w14:paraId="68B47DC6" w14:textId="77777777" w:rsidR="004548FF" w:rsidRPr="003A57BE" w:rsidRDefault="004548FF" w:rsidP="00AF1852">
      <w:pPr>
        <w:numPr>
          <w:ilvl w:val="0"/>
          <w:numId w:val="18"/>
        </w:numPr>
        <w:spacing w:line="360" w:lineRule="auto"/>
        <w:jc w:val="both"/>
        <w:rPr>
          <w:rFonts w:ascii="Palatino Linotype" w:hAnsi="Palatino Linotype"/>
          <w:sz w:val="22"/>
          <w:szCs w:val="22"/>
        </w:rPr>
      </w:pPr>
      <w:r w:rsidRPr="003A57BE">
        <w:rPr>
          <w:rFonts w:ascii="Palatino Linotype" w:hAnsi="Palatino Linotype"/>
          <w:sz w:val="22"/>
          <w:szCs w:val="22"/>
        </w:rPr>
        <w:t>Los criterios de búsqueda utilizados, y</w:t>
      </w:r>
    </w:p>
    <w:p w14:paraId="0816AB28" w14:textId="77777777" w:rsidR="004548FF" w:rsidRPr="003A57BE" w:rsidRDefault="004548FF" w:rsidP="00AF1852">
      <w:pPr>
        <w:numPr>
          <w:ilvl w:val="0"/>
          <w:numId w:val="18"/>
        </w:numPr>
        <w:spacing w:line="360" w:lineRule="auto"/>
        <w:jc w:val="both"/>
        <w:rPr>
          <w:rFonts w:ascii="Palatino Linotype" w:hAnsi="Palatino Linotype"/>
          <w:sz w:val="22"/>
          <w:szCs w:val="22"/>
        </w:rPr>
      </w:pPr>
      <w:r w:rsidRPr="003A57BE">
        <w:rPr>
          <w:rFonts w:ascii="Palatino Linotype" w:hAnsi="Palatino Linotype"/>
          <w:sz w:val="22"/>
          <w:szCs w:val="22"/>
        </w:rPr>
        <w:t xml:space="preserve">Las circunstancias que fueron tomadas en cuenta. </w:t>
      </w:r>
    </w:p>
    <w:p w14:paraId="68B0D4C0" w14:textId="77777777" w:rsidR="004548FF" w:rsidRPr="003A57BE" w:rsidRDefault="004548FF" w:rsidP="00AF1852">
      <w:pPr>
        <w:spacing w:line="360" w:lineRule="auto"/>
        <w:ind w:left="720"/>
        <w:jc w:val="both"/>
        <w:rPr>
          <w:rFonts w:ascii="Palatino Linotype" w:hAnsi="Palatino Linotype"/>
          <w:sz w:val="22"/>
          <w:szCs w:val="22"/>
        </w:rPr>
      </w:pPr>
    </w:p>
    <w:p w14:paraId="62DEC4EE"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De tales circunstancias, se considera que para que los Sujetos Obligado justifiquen que realizaron una búsqueda exhaustiva y razonable, deben indicar de manera clara, lo siguiente:</w:t>
      </w:r>
    </w:p>
    <w:p w14:paraId="1735CFFB" w14:textId="77777777" w:rsidR="004548FF" w:rsidRPr="003A57BE" w:rsidRDefault="004548FF" w:rsidP="00AF1852">
      <w:pPr>
        <w:spacing w:line="360" w:lineRule="auto"/>
        <w:jc w:val="both"/>
        <w:rPr>
          <w:rFonts w:ascii="Palatino Linotype" w:hAnsi="Palatino Linotype"/>
          <w:sz w:val="22"/>
          <w:szCs w:val="22"/>
        </w:rPr>
      </w:pPr>
    </w:p>
    <w:p w14:paraId="06788AC8" w14:textId="77777777" w:rsidR="004548FF" w:rsidRPr="003A57BE" w:rsidRDefault="004548FF" w:rsidP="00AF1852">
      <w:pPr>
        <w:numPr>
          <w:ilvl w:val="0"/>
          <w:numId w:val="15"/>
        </w:numPr>
        <w:spacing w:line="360" w:lineRule="auto"/>
        <w:jc w:val="both"/>
        <w:rPr>
          <w:rFonts w:ascii="Palatino Linotype" w:hAnsi="Palatino Linotype"/>
          <w:sz w:val="22"/>
          <w:szCs w:val="22"/>
        </w:rPr>
      </w:pPr>
      <w:r w:rsidRPr="003A57BE">
        <w:rPr>
          <w:rFonts w:ascii="Palatino Linotype" w:hAnsi="Palatino Linotype"/>
          <w:sz w:val="22"/>
          <w:szCs w:val="22"/>
        </w:rPr>
        <w:t xml:space="preserve">Las áreas donde se buscó la información; </w:t>
      </w:r>
    </w:p>
    <w:p w14:paraId="57DFFD2D" w14:textId="77777777" w:rsidR="004548FF" w:rsidRPr="003A57BE" w:rsidRDefault="004548FF" w:rsidP="00AF1852">
      <w:pPr>
        <w:numPr>
          <w:ilvl w:val="0"/>
          <w:numId w:val="15"/>
        </w:numPr>
        <w:spacing w:line="360" w:lineRule="auto"/>
        <w:jc w:val="both"/>
        <w:rPr>
          <w:rFonts w:ascii="Palatino Linotype" w:hAnsi="Palatino Linotype"/>
          <w:sz w:val="22"/>
          <w:szCs w:val="22"/>
        </w:rPr>
      </w:pPr>
      <w:r w:rsidRPr="003A57BE">
        <w:rPr>
          <w:rFonts w:ascii="Palatino Linotype" w:hAnsi="Palatino Linotype"/>
          <w:sz w:val="22"/>
          <w:szCs w:val="22"/>
        </w:rPr>
        <w:t xml:space="preserve">Tipo de archivos buscados (físicos o electrónicos); </w:t>
      </w:r>
    </w:p>
    <w:p w14:paraId="7D00B6B9" w14:textId="77777777" w:rsidR="004548FF" w:rsidRPr="003A57BE" w:rsidRDefault="004548FF" w:rsidP="00AF1852">
      <w:pPr>
        <w:numPr>
          <w:ilvl w:val="0"/>
          <w:numId w:val="15"/>
        </w:numPr>
        <w:spacing w:line="360" w:lineRule="auto"/>
        <w:jc w:val="both"/>
        <w:rPr>
          <w:rFonts w:ascii="Palatino Linotype" w:hAnsi="Palatino Linotype"/>
          <w:sz w:val="22"/>
          <w:szCs w:val="22"/>
        </w:rPr>
      </w:pPr>
      <w:r w:rsidRPr="003A57BE">
        <w:rPr>
          <w:rFonts w:ascii="Palatino Linotype" w:hAnsi="Palatino Linotype"/>
          <w:sz w:val="22"/>
          <w:szCs w:val="22"/>
        </w:rPr>
        <w:t xml:space="preserve">Los criterios de búsqueda utilizados, y </w:t>
      </w:r>
    </w:p>
    <w:p w14:paraId="7811827F" w14:textId="77777777" w:rsidR="004548FF" w:rsidRPr="003A57BE" w:rsidRDefault="004548FF" w:rsidP="00AF1852">
      <w:pPr>
        <w:numPr>
          <w:ilvl w:val="0"/>
          <w:numId w:val="15"/>
        </w:numPr>
        <w:spacing w:line="360" w:lineRule="auto"/>
        <w:jc w:val="both"/>
        <w:rPr>
          <w:rFonts w:ascii="Palatino Linotype" w:hAnsi="Palatino Linotype"/>
          <w:sz w:val="22"/>
          <w:szCs w:val="22"/>
        </w:rPr>
      </w:pPr>
      <w:r w:rsidRPr="003A57BE">
        <w:rPr>
          <w:rFonts w:ascii="Palatino Linotype" w:hAnsi="Palatino Linotype"/>
          <w:sz w:val="22"/>
          <w:szCs w:val="22"/>
        </w:rPr>
        <w:t>Las circunstancias que fueron tomadas en cuenta.</w:t>
      </w:r>
    </w:p>
    <w:p w14:paraId="52C82CD5" w14:textId="77777777" w:rsidR="004548FF" w:rsidRPr="003A57BE" w:rsidRDefault="004548FF" w:rsidP="00AF1852">
      <w:pPr>
        <w:spacing w:line="360" w:lineRule="auto"/>
        <w:jc w:val="both"/>
        <w:rPr>
          <w:rFonts w:ascii="Palatino Linotype" w:hAnsi="Palatino Linotype"/>
          <w:sz w:val="22"/>
          <w:szCs w:val="22"/>
        </w:rPr>
      </w:pPr>
    </w:p>
    <w:p w14:paraId="646CDA64" w14:textId="5BD12C55"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Conforme a lo anterior, el </w:t>
      </w:r>
      <w:r w:rsidRPr="003A57BE">
        <w:rPr>
          <w:rFonts w:ascii="Palatino Linotype" w:hAnsi="Palatino Linotype"/>
          <w:b/>
          <w:sz w:val="22"/>
          <w:szCs w:val="22"/>
        </w:rPr>
        <w:t>Sujeto Obligado</w:t>
      </w:r>
      <w:r w:rsidRPr="003A57BE">
        <w:rPr>
          <w:rFonts w:ascii="Palatino Linotype" w:hAnsi="Palatino Linotype"/>
          <w:sz w:val="22"/>
          <w:szCs w:val="22"/>
        </w:rPr>
        <w:t xml:space="preserve"> no señaló en </w:t>
      </w:r>
      <w:r w:rsidR="004E1B40" w:rsidRPr="003A57BE">
        <w:rPr>
          <w:rFonts w:ascii="Palatino Linotype" w:hAnsi="Palatino Linotype"/>
          <w:sz w:val="22"/>
          <w:szCs w:val="22"/>
        </w:rPr>
        <w:t>qué</w:t>
      </w:r>
      <w:r w:rsidRPr="003A57BE">
        <w:rPr>
          <w:rFonts w:ascii="Palatino Linotype" w:hAnsi="Palatino Linotype"/>
          <w:sz w:val="22"/>
          <w:szCs w:val="22"/>
        </w:rPr>
        <w:t xml:space="preserve"> tipo de archivos busco, ni los criterios o circunstancias tomadas en cuenta para localizar e identificar lo solicitado, pues únicamente señaló un estimado, sin señalar cuantas facturas se habían </w:t>
      </w:r>
      <w:r w:rsidR="004E1B40" w:rsidRPr="003A57BE">
        <w:rPr>
          <w:rFonts w:ascii="Palatino Linotype" w:hAnsi="Palatino Linotype"/>
          <w:sz w:val="22"/>
          <w:szCs w:val="22"/>
        </w:rPr>
        <w:t xml:space="preserve">pagado y cuantas </w:t>
      </w:r>
      <w:r w:rsidR="004F0DC5" w:rsidRPr="003A57BE">
        <w:rPr>
          <w:rFonts w:ascii="Palatino Linotype" w:hAnsi="Palatino Linotype"/>
          <w:sz w:val="22"/>
          <w:szCs w:val="22"/>
        </w:rPr>
        <w:t xml:space="preserve">se encuentran </w:t>
      </w:r>
      <w:r w:rsidR="004E1B40" w:rsidRPr="003A57BE">
        <w:rPr>
          <w:rFonts w:ascii="Palatino Linotype" w:hAnsi="Palatino Linotype"/>
          <w:sz w:val="22"/>
          <w:szCs w:val="22"/>
        </w:rPr>
        <w:t>en proceso de pago</w:t>
      </w:r>
      <w:r w:rsidRPr="003A57BE">
        <w:rPr>
          <w:rFonts w:ascii="Palatino Linotype" w:hAnsi="Palatino Linotype"/>
          <w:sz w:val="22"/>
          <w:szCs w:val="22"/>
        </w:rPr>
        <w:t>; lo cual toma relevancia, pues se pudo realizar una búsqueda en el diario general de pólizas.</w:t>
      </w:r>
    </w:p>
    <w:p w14:paraId="3F032790" w14:textId="77777777" w:rsidR="004548FF" w:rsidRPr="003A57BE" w:rsidRDefault="004548FF" w:rsidP="00AF1852">
      <w:pPr>
        <w:spacing w:line="360" w:lineRule="auto"/>
        <w:jc w:val="both"/>
        <w:rPr>
          <w:rFonts w:ascii="Palatino Linotype" w:hAnsi="Palatino Linotype"/>
          <w:sz w:val="22"/>
          <w:szCs w:val="22"/>
        </w:rPr>
      </w:pPr>
    </w:p>
    <w:p w14:paraId="14F64167" w14:textId="6D5ADA6E"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En otras palabras, se logra vislumbrar que el </w:t>
      </w:r>
      <w:r w:rsidRPr="003A57BE">
        <w:rPr>
          <w:rFonts w:ascii="Palatino Linotype" w:hAnsi="Palatino Linotype"/>
          <w:b/>
          <w:sz w:val="22"/>
          <w:szCs w:val="22"/>
        </w:rPr>
        <w:t>Sujeto Obligado</w:t>
      </w:r>
      <w:r w:rsidRPr="003A57BE">
        <w:rPr>
          <w:rFonts w:ascii="Palatino Linotype" w:hAnsi="Palatino Linotype"/>
          <w:sz w:val="22"/>
          <w:szCs w:val="22"/>
        </w:rPr>
        <w:t xml:space="preserve"> no atendió de manera correcta la solicitud y no se tiene certeza de la cantidad de información que obra en sus archivos</w:t>
      </w:r>
      <w:r w:rsidR="004F0DC5" w:rsidRPr="003A57BE">
        <w:rPr>
          <w:rFonts w:ascii="Palatino Linotype" w:hAnsi="Palatino Linotype"/>
          <w:sz w:val="22"/>
          <w:szCs w:val="22"/>
        </w:rPr>
        <w:t>; p</w:t>
      </w:r>
      <w:r w:rsidRPr="003A57BE">
        <w:rPr>
          <w:rFonts w:ascii="Palatino Linotype" w:hAnsi="Palatino Linotype"/>
          <w:sz w:val="22"/>
          <w:szCs w:val="22"/>
        </w:rPr>
        <w:t>or lo que</w:t>
      </w:r>
      <w:r w:rsidR="004F0DC5" w:rsidRPr="003A57BE">
        <w:rPr>
          <w:rFonts w:ascii="Palatino Linotype" w:hAnsi="Palatino Linotype"/>
          <w:sz w:val="22"/>
          <w:szCs w:val="22"/>
        </w:rPr>
        <w:t>,</w:t>
      </w:r>
      <w:r w:rsidRPr="003A57BE">
        <w:rPr>
          <w:rFonts w:ascii="Palatino Linotype" w:hAnsi="Palatino Linotype"/>
          <w:sz w:val="22"/>
          <w:szCs w:val="22"/>
        </w:rPr>
        <w:t xml:space="preserve"> para atender el requerimiento de información, el </w:t>
      </w:r>
      <w:r w:rsidRPr="003A57BE">
        <w:rPr>
          <w:rFonts w:ascii="Palatino Linotype" w:hAnsi="Palatino Linotype"/>
          <w:b/>
          <w:sz w:val="22"/>
          <w:szCs w:val="22"/>
        </w:rPr>
        <w:t>Sujeto Obligado</w:t>
      </w:r>
      <w:r w:rsidRPr="003A57BE">
        <w:rPr>
          <w:rFonts w:ascii="Palatino Linotype" w:hAnsi="Palatino Linotype"/>
          <w:sz w:val="22"/>
          <w:szCs w:val="22"/>
        </w:rPr>
        <w:t xml:space="preserve"> deberá realizar una búsqueda exhaustiva y razonable en los archivos de todas sus áreas competentes, a efecto que proporcione las facturas pagadas</w:t>
      </w:r>
      <w:r w:rsidR="004E1B40" w:rsidRPr="003A57BE">
        <w:rPr>
          <w:rFonts w:ascii="Palatino Linotype" w:hAnsi="Palatino Linotype"/>
          <w:sz w:val="22"/>
          <w:szCs w:val="22"/>
        </w:rPr>
        <w:t xml:space="preserve"> y en proceso de pago </w:t>
      </w:r>
      <w:r w:rsidRPr="003A57BE">
        <w:rPr>
          <w:rFonts w:ascii="Palatino Linotype" w:hAnsi="Palatino Linotype"/>
          <w:sz w:val="22"/>
          <w:szCs w:val="22"/>
        </w:rPr>
        <w:t xml:space="preserve">por un monto superior a </w:t>
      </w:r>
      <w:r w:rsidR="004E1B40" w:rsidRPr="003A57BE">
        <w:rPr>
          <w:rFonts w:ascii="Palatino Linotype" w:hAnsi="Palatino Linotype"/>
          <w:sz w:val="22"/>
          <w:szCs w:val="22"/>
        </w:rPr>
        <w:t xml:space="preserve">un millón </w:t>
      </w:r>
      <w:r w:rsidRPr="003A57BE">
        <w:rPr>
          <w:rFonts w:ascii="Palatino Linotype" w:hAnsi="Palatino Linotype"/>
          <w:sz w:val="22"/>
          <w:szCs w:val="22"/>
        </w:rPr>
        <w:t xml:space="preserve">de pesos, del primero de enero al </w:t>
      </w:r>
      <w:r w:rsidR="004E1B40" w:rsidRPr="003A57BE">
        <w:rPr>
          <w:rFonts w:ascii="Palatino Linotype" w:hAnsi="Palatino Linotype"/>
          <w:sz w:val="22"/>
          <w:szCs w:val="22"/>
        </w:rPr>
        <w:t>diez de noviembre de dos mil veinticinco</w:t>
      </w:r>
      <w:r w:rsidRPr="003A57BE">
        <w:rPr>
          <w:rFonts w:ascii="Palatino Linotype" w:hAnsi="Palatino Linotype"/>
          <w:sz w:val="22"/>
          <w:szCs w:val="22"/>
        </w:rPr>
        <w:t xml:space="preserve">;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w:t>
      </w:r>
      <w:r w:rsidR="004F0DC5" w:rsidRPr="003A57BE">
        <w:rPr>
          <w:rFonts w:ascii="Palatino Linotype" w:hAnsi="Palatino Linotype"/>
          <w:sz w:val="22"/>
          <w:szCs w:val="22"/>
        </w:rPr>
        <w:t>s</w:t>
      </w:r>
      <w:r w:rsidRPr="003A57BE">
        <w:rPr>
          <w:rFonts w:ascii="Palatino Linotype" w:hAnsi="Palatino Linotype"/>
          <w:sz w:val="22"/>
          <w:szCs w:val="22"/>
        </w:rPr>
        <w:t>olicitante.</w:t>
      </w:r>
    </w:p>
    <w:p w14:paraId="4637C67D" w14:textId="77777777" w:rsidR="004548FF" w:rsidRPr="003A57BE" w:rsidRDefault="004548FF" w:rsidP="00AF1852">
      <w:pPr>
        <w:spacing w:line="360" w:lineRule="auto"/>
        <w:jc w:val="both"/>
        <w:rPr>
          <w:rFonts w:ascii="Palatino Linotype" w:hAnsi="Palatino Linotype"/>
          <w:sz w:val="22"/>
          <w:szCs w:val="22"/>
        </w:rPr>
      </w:pPr>
    </w:p>
    <w:p w14:paraId="64C67A7B" w14:textId="77777777"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3A57BE">
        <w:rPr>
          <w:rFonts w:ascii="Palatino Linotype" w:hAnsi="Palatino Linotype"/>
          <w:i/>
          <w:iCs/>
          <w:sz w:val="22"/>
          <w:szCs w:val="22"/>
        </w:rPr>
        <w:t>ad hoc</w:t>
      </w:r>
      <w:r w:rsidRPr="003A57BE">
        <w:rPr>
          <w:rFonts w:ascii="Palatino Linotype" w:hAnsi="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2D55AF0E" w14:textId="77777777" w:rsidR="004548FF" w:rsidRPr="003A57BE" w:rsidRDefault="004548FF" w:rsidP="00AF1852">
      <w:pPr>
        <w:spacing w:line="360" w:lineRule="auto"/>
        <w:jc w:val="both"/>
        <w:rPr>
          <w:rFonts w:ascii="Palatino Linotype" w:hAnsi="Palatino Linotype"/>
          <w:sz w:val="22"/>
          <w:szCs w:val="22"/>
        </w:rPr>
      </w:pPr>
    </w:p>
    <w:p w14:paraId="4B2974EA" w14:textId="1E9831FB" w:rsidR="004548FF" w:rsidRPr="003A57BE" w:rsidRDefault="004548FF" w:rsidP="00AF1852">
      <w:pPr>
        <w:spacing w:line="360" w:lineRule="auto"/>
        <w:jc w:val="both"/>
        <w:rPr>
          <w:rFonts w:ascii="Palatino Linotype" w:hAnsi="Palatino Linotype"/>
          <w:sz w:val="22"/>
          <w:szCs w:val="22"/>
        </w:rPr>
      </w:pPr>
      <w:r w:rsidRPr="003A57BE">
        <w:rPr>
          <w:rFonts w:ascii="Palatino Linotype" w:hAnsi="Palatino Linotype"/>
          <w:sz w:val="22"/>
          <w:szCs w:val="22"/>
        </w:rPr>
        <w:t>De tales circunstancias, se concluye que los sujetos obligados únicamente se encuentran constreñidos a proporcionar los documentos que den cuenta de la información solicitada, como obren en sus archivos, sin tener que e</w:t>
      </w:r>
      <w:r w:rsidR="004E1B40" w:rsidRPr="003A57BE">
        <w:rPr>
          <w:rFonts w:ascii="Palatino Linotype" w:hAnsi="Palatino Linotype"/>
          <w:sz w:val="22"/>
          <w:szCs w:val="22"/>
        </w:rPr>
        <w:t>laborarlos a las necesidades de la parte</w:t>
      </w:r>
      <w:r w:rsidRPr="003A57BE">
        <w:rPr>
          <w:rFonts w:ascii="Palatino Linotype" w:hAnsi="Palatino Linotype"/>
          <w:sz w:val="22"/>
          <w:szCs w:val="22"/>
        </w:rPr>
        <w:t xml:space="preserve"> </w:t>
      </w:r>
      <w:r w:rsidRPr="003A57BE">
        <w:rPr>
          <w:rFonts w:ascii="Palatino Linotype" w:hAnsi="Palatino Linotype"/>
          <w:b/>
          <w:sz w:val="22"/>
          <w:szCs w:val="22"/>
        </w:rPr>
        <w:t>Recurrente</w:t>
      </w:r>
      <w:r w:rsidRPr="003A57BE">
        <w:rPr>
          <w:rFonts w:ascii="Palatino Linotype" w:hAnsi="Palatino Linotype"/>
          <w:sz w:val="22"/>
          <w:szCs w:val="22"/>
        </w:rPr>
        <w:t>; por lo que, en el presente caso, deberá entregar las</w:t>
      </w:r>
      <w:r w:rsidR="004E1B40" w:rsidRPr="003A57BE">
        <w:rPr>
          <w:rFonts w:ascii="Palatino Linotype" w:hAnsi="Palatino Linotype"/>
          <w:sz w:val="22"/>
          <w:szCs w:val="22"/>
        </w:rPr>
        <w:t xml:space="preserve"> facturas pagadas y en proceso de pago por un monto superior a un millón de pesos, del primero de enero al diez de noviembre de dos mil veinticinco, en versión pública</w:t>
      </w:r>
      <w:r w:rsidR="0053577E" w:rsidRPr="003A57BE">
        <w:rPr>
          <w:rFonts w:ascii="Palatino Linotype" w:hAnsi="Palatino Linotype"/>
          <w:sz w:val="22"/>
          <w:szCs w:val="22"/>
        </w:rPr>
        <w:t xml:space="preserve">. </w:t>
      </w:r>
    </w:p>
    <w:p w14:paraId="5A803CA6" w14:textId="77777777" w:rsidR="004E1B40" w:rsidRPr="003A57BE" w:rsidRDefault="004E1B40" w:rsidP="00AF1852">
      <w:pPr>
        <w:pBdr>
          <w:top w:val="nil"/>
          <w:left w:val="nil"/>
          <w:bottom w:val="nil"/>
          <w:right w:val="nil"/>
          <w:between w:val="nil"/>
        </w:pBdr>
        <w:spacing w:line="360" w:lineRule="auto"/>
        <w:jc w:val="both"/>
        <w:rPr>
          <w:rFonts w:ascii="Palatino Linotype" w:hAnsi="Palatino Linotype"/>
          <w:sz w:val="22"/>
          <w:szCs w:val="22"/>
        </w:rPr>
      </w:pPr>
    </w:p>
    <w:p w14:paraId="5DCF301C" w14:textId="77777777" w:rsidR="000B189A" w:rsidRPr="003A57BE" w:rsidRDefault="00527D5F" w:rsidP="00AF185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Quinto. Versión pública. </w:t>
      </w:r>
      <w:r w:rsidRPr="003A57BE">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xml:space="preserve"> sin menoscabar el derecho a la protección de los datos personales de terceros.</w:t>
      </w:r>
    </w:p>
    <w:p w14:paraId="70758C58" w14:textId="77777777" w:rsidR="000B189A" w:rsidRPr="003A57BE" w:rsidRDefault="000B189A" w:rsidP="00AF185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95F491" w14:textId="77777777" w:rsidR="000B189A" w:rsidRPr="003A57BE" w:rsidRDefault="00527D5F" w:rsidP="00AF185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10906EC" w14:textId="77777777" w:rsidR="004F0DC5" w:rsidRPr="003A57BE" w:rsidRDefault="004F0DC5" w:rsidP="00AF1852">
      <w:pPr>
        <w:spacing w:line="276" w:lineRule="auto"/>
        <w:ind w:left="851" w:right="616"/>
        <w:jc w:val="both"/>
        <w:rPr>
          <w:rFonts w:ascii="Palatino Linotype" w:eastAsia="Palatino Linotype" w:hAnsi="Palatino Linotype" w:cs="Palatino Linotype"/>
          <w:b/>
          <w:i/>
          <w:sz w:val="22"/>
          <w:szCs w:val="22"/>
        </w:rPr>
      </w:pPr>
    </w:p>
    <w:p w14:paraId="5BD44E64" w14:textId="6819CE37"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“Artículo 3. Para los efectos de la presente Ley se entenderá por:</w:t>
      </w:r>
    </w:p>
    <w:p w14:paraId="7AD04BDC"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IX. Datos personales:</w:t>
      </w:r>
      <w:r w:rsidRPr="003A57BE">
        <w:rPr>
          <w:rFonts w:ascii="Palatino Linotype" w:eastAsia="Palatino Linotype" w:hAnsi="Palatino Linotype" w:cs="Palatino Linotype"/>
          <w:i/>
          <w:sz w:val="22"/>
          <w:szCs w:val="22"/>
        </w:rPr>
        <w:t xml:space="preserve"> </w:t>
      </w:r>
      <w:r w:rsidRPr="003A57BE">
        <w:rPr>
          <w:rFonts w:ascii="Palatino Linotype" w:eastAsia="Palatino Linotype" w:hAnsi="Palatino Linotype" w:cs="Palatino Linotype"/>
          <w:b/>
          <w:i/>
          <w:sz w:val="22"/>
          <w:szCs w:val="22"/>
        </w:rPr>
        <w:t>La información concerniente a una persona, identificada o identificable</w:t>
      </w:r>
      <w:r w:rsidRPr="003A57BE">
        <w:rPr>
          <w:rFonts w:ascii="Palatino Linotype" w:eastAsia="Palatino Linotype" w:hAnsi="Palatino Linotype" w:cs="Palatino Linotype"/>
          <w:i/>
          <w:sz w:val="22"/>
          <w:szCs w:val="22"/>
        </w:rPr>
        <w:t xml:space="preserve"> según lo dispuesto por la Ley de Protección de Datos Personales del Estado de México;</w:t>
      </w:r>
    </w:p>
    <w:p w14:paraId="23FB2897"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XX. Información clasificada:</w:t>
      </w:r>
      <w:r w:rsidRPr="003A57BE">
        <w:rPr>
          <w:rFonts w:ascii="Palatino Linotype" w:eastAsia="Palatino Linotype" w:hAnsi="Palatino Linotype" w:cs="Palatino Linotype"/>
          <w:i/>
          <w:sz w:val="22"/>
          <w:szCs w:val="22"/>
        </w:rPr>
        <w:t xml:space="preserve"> Aquella considerada por la presente Ley como reservada o confidencial;</w:t>
      </w:r>
    </w:p>
    <w:p w14:paraId="7550F175"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XXXII. Protección de Datos Personales:</w:t>
      </w:r>
      <w:r w:rsidRPr="003A57BE">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3D4C1615"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XLV. Versión pública</w:t>
      </w:r>
      <w:r w:rsidRPr="003A57B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AF7F1C8"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“Artículo 6.</w:t>
      </w:r>
      <w:r w:rsidRPr="003A57BE">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5034A72" w14:textId="77777777" w:rsidR="000B189A" w:rsidRPr="003A57BE" w:rsidRDefault="00527D5F" w:rsidP="00AF1852">
      <w:pPr>
        <w:spacing w:line="276" w:lineRule="auto"/>
        <w:ind w:left="851" w:right="616"/>
        <w:jc w:val="both"/>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“Artículo 137.</w:t>
      </w:r>
      <w:r w:rsidRPr="003A57B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4BA126"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“Artículo 143</w:t>
      </w:r>
      <w:r w:rsidRPr="003A57B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2720F4F"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I.</w:t>
      </w:r>
      <w:r w:rsidRPr="003A57BE">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CC2481B"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454F7C4"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2AB210BE" w14:textId="77777777" w:rsidR="000B189A" w:rsidRPr="003A57BE" w:rsidRDefault="000B189A" w:rsidP="00AF1852">
      <w:pPr>
        <w:ind w:left="993" w:right="1041"/>
        <w:jc w:val="both"/>
        <w:rPr>
          <w:rFonts w:ascii="Palatino Linotype" w:eastAsia="Palatino Linotype" w:hAnsi="Palatino Linotype" w:cs="Palatino Linotype"/>
          <w:i/>
          <w:sz w:val="22"/>
          <w:szCs w:val="22"/>
        </w:rPr>
      </w:pPr>
    </w:p>
    <w:p w14:paraId="0C390A24" w14:textId="77777777" w:rsidR="000B189A" w:rsidRPr="003A57BE" w:rsidRDefault="00527D5F" w:rsidP="00AF1852">
      <w:pPr>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346B4A3"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4A8C9579" w14:textId="77777777" w:rsidR="000B189A" w:rsidRPr="003A57BE" w:rsidRDefault="00527D5F" w:rsidP="00AF1852">
      <w:pP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4F2F02"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0ECB275D" w14:textId="77777777" w:rsidR="000B189A" w:rsidRPr="003A57BE" w:rsidRDefault="00527D5F" w:rsidP="00AF1852">
      <w:pPr>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2B1C0C7"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183D494B"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“Artículo 49.</w:t>
      </w:r>
      <w:r w:rsidRPr="003A57BE">
        <w:rPr>
          <w:rFonts w:ascii="Palatino Linotype" w:eastAsia="Palatino Linotype" w:hAnsi="Palatino Linotype" w:cs="Palatino Linotype"/>
          <w:i/>
          <w:sz w:val="22"/>
          <w:szCs w:val="22"/>
        </w:rPr>
        <w:t xml:space="preserve"> </w:t>
      </w:r>
      <w:r w:rsidRPr="003A57BE">
        <w:rPr>
          <w:rFonts w:ascii="Palatino Linotype" w:eastAsia="Palatino Linotype" w:hAnsi="Palatino Linotype" w:cs="Palatino Linotype"/>
          <w:b/>
          <w:i/>
          <w:sz w:val="22"/>
          <w:szCs w:val="22"/>
        </w:rPr>
        <w:t>Los Comités de Transparencia</w:t>
      </w:r>
      <w:r w:rsidRPr="003A57BE">
        <w:rPr>
          <w:rFonts w:ascii="Palatino Linotype" w:eastAsia="Palatino Linotype" w:hAnsi="Palatino Linotype" w:cs="Palatino Linotype"/>
          <w:i/>
          <w:sz w:val="22"/>
          <w:szCs w:val="22"/>
        </w:rPr>
        <w:t xml:space="preserve"> tendrán las siguientes atribuciones:</w:t>
      </w:r>
    </w:p>
    <w:p w14:paraId="0231822A"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VIII. Aprobar, modificar o revocar la clasificación de la información</w:t>
      </w:r>
      <w:r w:rsidRPr="003A57BE">
        <w:rPr>
          <w:rFonts w:ascii="Palatino Linotype" w:eastAsia="Palatino Linotype" w:hAnsi="Palatino Linotype" w:cs="Palatino Linotype"/>
          <w:i/>
          <w:sz w:val="22"/>
          <w:szCs w:val="22"/>
        </w:rPr>
        <w:t>…”</w:t>
      </w:r>
    </w:p>
    <w:p w14:paraId="405B3669"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53.</w:t>
      </w:r>
      <w:r w:rsidRPr="003A57BE">
        <w:rPr>
          <w:rFonts w:ascii="Palatino Linotype" w:eastAsia="Palatino Linotype" w:hAnsi="Palatino Linotype" w:cs="Palatino Linotype"/>
          <w:i/>
          <w:sz w:val="22"/>
          <w:szCs w:val="22"/>
        </w:rPr>
        <w:t xml:space="preserve"> Las </w:t>
      </w:r>
      <w:r w:rsidRPr="003A57BE">
        <w:rPr>
          <w:rFonts w:ascii="Palatino Linotype" w:eastAsia="Palatino Linotype" w:hAnsi="Palatino Linotype" w:cs="Palatino Linotype"/>
          <w:b/>
          <w:i/>
          <w:sz w:val="22"/>
          <w:szCs w:val="22"/>
        </w:rPr>
        <w:t>Unidades de Transparencia</w:t>
      </w:r>
      <w:r w:rsidRPr="003A57BE">
        <w:rPr>
          <w:rFonts w:ascii="Palatino Linotype" w:eastAsia="Palatino Linotype" w:hAnsi="Palatino Linotype" w:cs="Palatino Linotype"/>
          <w:i/>
          <w:sz w:val="22"/>
          <w:szCs w:val="22"/>
        </w:rPr>
        <w:t xml:space="preserve"> tendrán las siguientes </w:t>
      </w:r>
      <w:r w:rsidRPr="003A57BE">
        <w:rPr>
          <w:rFonts w:ascii="Palatino Linotype" w:eastAsia="Palatino Linotype" w:hAnsi="Palatino Linotype" w:cs="Palatino Linotype"/>
          <w:b/>
          <w:i/>
          <w:sz w:val="22"/>
          <w:szCs w:val="22"/>
        </w:rPr>
        <w:t>funciones</w:t>
      </w:r>
      <w:r w:rsidRPr="003A57BE">
        <w:rPr>
          <w:rFonts w:ascii="Palatino Linotype" w:eastAsia="Palatino Linotype" w:hAnsi="Palatino Linotype" w:cs="Palatino Linotype"/>
          <w:i/>
          <w:sz w:val="22"/>
          <w:szCs w:val="22"/>
        </w:rPr>
        <w:t>:</w:t>
      </w:r>
    </w:p>
    <w:p w14:paraId="064339FC"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X. Presentar ante el Comité, el proyecto de clasificación de información</w:t>
      </w:r>
      <w:r w:rsidRPr="003A57BE">
        <w:rPr>
          <w:rFonts w:ascii="Palatino Linotype" w:eastAsia="Palatino Linotype" w:hAnsi="Palatino Linotype" w:cs="Palatino Linotype"/>
          <w:i/>
          <w:sz w:val="22"/>
          <w:szCs w:val="22"/>
        </w:rPr>
        <w:t xml:space="preserve">…” </w:t>
      </w:r>
    </w:p>
    <w:p w14:paraId="5C1428E0"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“Artículo 59.</w:t>
      </w:r>
      <w:r w:rsidRPr="003A57BE">
        <w:rPr>
          <w:rFonts w:ascii="Palatino Linotype" w:eastAsia="Palatino Linotype" w:hAnsi="Palatino Linotype" w:cs="Palatino Linotype"/>
          <w:i/>
          <w:sz w:val="22"/>
          <w:szCs w:val="22"/>
        </w:rPr>
        <w:t xml:space="preserve"> Los </w:t>
      </w:r>
      <w:r w:rsidRPr="003A57BE">
        <w:rPr>
          <w:rFonts w:ascii="Palatino Linotype" w:eastAsia="Palatino Linotype" w:hAnsi="Palatino Linotype" w:cs="Palatino Linotype"/>
          <w:b/>
          <w:i/>
          <w:sz w:val="22"/>
          <w:szCs w:val="22"/>
        </w:rPr>
        <w:t>servidores públicos habilitados</w:t>
      </w:r>
      <w:r w:rsidRPr="003A57BE">
        <w:rPr>
          <w:rFonts w:ascii="Palatino Linotype" w:eastAsia="Palatino Linotype" w:hAnsi="Palatino Linotype" w:cs="Palatino Linotype"/>
          <w:i/>
          <w:sz w:val="22"/>
          <w:szCs w:val="22"/>
        </w:rPr>
        <w:t xml:space="preserve"> tendrán las </w:t>
      </w:r>
      <w:r w:rsidRPr="003A57BE">
        <w:rPr>
          <w:rFonts w:ascii="Palatino Linotype" w:eastAsia="Palatino Linotype" w:hAnsi="Palatino Linotype" w:cs="Palatino Linotype"/>
          <w:b/>
          <w:i/>
          <w:sz w:val="22"/>
          <w:szCs w:val="22"/>
        </w:rPr>
        <w:t>funciones</w:t>
      </w:r>
      <w:r w:rsidRPr="003A57BE">
        <w:rPr>
          <w:rFonts w:ascii="Palatino Linotype" w:eastAsia="Palatino Linotype" w:hAnsi="Palatino Linotype" w:cs="Palatino Linotype"/>
          <w:i/>
          <w:sz w:val="22"/>
          <w:szCs w:val="22"/>
        </w:rPr>
        <w:t xml:space="preserve"> siguientes:</w:t>
      </w:r>
    </w:p>
    <w:p w14:paraId="0C70F949" w14:textId="77777777"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A57BE">
        <w:rPr>
          <w:rFonts w:ascii="Palatino Linotype" w:eastAsia="Palatino Linotype" w:hAnsi="Palatino Linotype" w:cs="Palatino Linotype"/>
          <w:i/>
          <w:sz w:val="22"/>
          <w:szCs w:val="22"/>
        </w:rPr>
        <w:t xml:space="preserve">, la cual tendrá los fundamentos y argumentos en que se basa dicha propuesta…” </w:t>
      </w:r>
    </w:p>
    <w:p w14:paraId="65182C2D" w14:textId="77777777" w:rsidR="000B189A" w:rsidRPr="003A57BE" w:rsidRDefault="000B189A" w:rsidP="00AF1852">
      <w:pPr>
        <w:spacing w:line="276" w:lineRule="auto"/>
        <w:ind w:left="992" w:right="1043"/>
        <w:jc w:val="both"/>
        <w:rPr>
          <w:rFonts w:ascii="Palatino Linotype" w:eastAsia="Palatino Linotype" w:hAnsi="Palatino Linotype" w:cs="Palatino Linotype"/>
          <w:i/>
          <w:sz w:val="22"/>
          <w:szCs w:val="22"/>
        </w:rPr>
      </w:pPr>
    </w:p>
    <w:p w14:paraId="6B639F33"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7DF5419"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7DAA248F"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3498E38"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37E1AF05" w14:textId="77777777" w:rsidR="000B189A" w:rsidRPr="003A57BE" w:rsidRDefault="00527D5F" w:rsidP="00AF1852">
      <w:pPr>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149.</w:t>
      </w:r>
      <w:r w:rsidRPr="003A57BE">
        <w:rPr>
          <w:rFonts w:ascii="Palatino Linotype" w:eastAsia="Palatino Linotype" w:hAnsi="Palatino Linotype" w:cs="Palatino Linotype"/>
          <w:i/>
          <w:sz w:val="22"/>
          <w:szCs w:val="22"/>
        </w:rPr>
        <w:t xml:space="preserve"> El </w:t>
      </w:r>
      <w:r w:rsidRPr="003A57BE">
        <w:rPr>
          <w:rFonts w:ascii="Palatino Linotype" w:eastAsia="Palatino Linotype" w:hAnsi="Palatino Linotype" w:cs="Palatino Linotype"/>
          <w:b/>
          <w:i/>
          <w:sz w:val="22"/>
          <w:szCs w:val="22"/>
        </w:rPr>
        <w:t>acuerdo que clasifique la información como confidencial</w:t>
      </w:r>
      <w:r w:rsidRPr="003A57B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80420E4" w14:textId="77777777" w:rsidR="000B189A" w:rsidRPr="003A57BE" w:rsidRDefault="000B189A" w:rsidP="00AF1852">
      <w:pPr>
        <w:spacing w:line="360" w:lineRule="auto"/>
        <w:ind w:right="51"/>
        <w:jc w:val="both"/>
        <w:rPr>
          <w:rFonts w:ascii="Palatino Linotype" w:eastAsia="Palatino Linotype" w:hAnsi="Palatino Linotype" w:cs="Palatino Linotype"/>
          <w:i/>
          <w:sz w:val="22"/>
          <w:szCs w:val="22"/>
        </w:rPr>
      </w:pPr>
    </w:p>
    <w:p w14:paraId="016EC604" w14:textId="77777777" w:rsidR="000B189A" w:rsidRPr="003A57BE" w:rsidRDefault="00527D5F" w:rsidP="00AF1852">
      <w:pPr>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Es decir, el</w:t>
      </w:r>
      <w:r w:rsidRPr="003A57BE">
        <w:rPr>
          <w:rFonts w:ascii="Palatino Linotype" w:eastAsia="Palatino Linotype" w:hAnsi="Palatino Linotype" w:cs="Palatino Linotype"/>
          <w:b/>
          <w:sz w:val="22"/>
          <w:szCs w:val="22"/>
        </w:rPr>
        <w:t xml:space="preserve"> Sujeto Obligado</w:t>
      </w:r>
      <w:r w:rsidRPr="003A57B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1AF2C3F"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0841277C" w14:textId="77777777" w:rsidR="000B189A" w:rsidRPr="003A57BE" w:rsidRDefault="00527D5F" w:rsidP="00AF185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Respecto del </w:t>
      </w:r>
      <w:r w:rsidRPr="003A57BE">
        <w:rPr>
          <w:rFonts w:ascii="Palatino Linotype" w:eastAsia="Palatino Linotype" w:hAnsi="Palatino Linotype" w:cs="Palatino Linotype"/>
          <w:b/>
          <w:sz w:val="22"/>
          <w:szCs w:val="22"/>
        </w:rPr>
        <w:t>nombre de las personas físicas</w:t>
      </w:r>
      <w:r w:rsidRPr="003A57BE">
        <w:rPr>
          <w:rFonts w:ascii="Palatino Linotype" w:eastAsia="Palatino Linotype" w:hAnsi="Palatino Linotype" w:cs="Palatino Linotype"/>
          <w:sz w:val="22"/>
          <w:szCs w:val="22"/>
        </w:rPr>
        <w:t xml:space="preserve"> o los </w:t>
      </w:r>
      <w:r w:rsidRPr="003A57BE">
        <w:rPr>
          <w:rFonts w:ascii="Palatino Linotype" w:eastAsia="Palatino Linotype" w:hAnsi="Palatino Linotype" w:cs="Palatino Linotype"/>
          <w:b/>
          <w:sz w:val="22"/>
          <w:szCs w:val="22"/>
        </w:rPr>
        <w:t>representantes legales de las personas morales</w:t>
      </w:r>
      <w:r w:rsidRPr="003A57BE">
        <w:rPr>
          <w:rFonts w:ascii="Palatino Linotype" w:eastAsia="Palatino Linotype" w:hAnsi="Palatino Linotype" w:cs="Palatino Linotype"/>
          <w:sz w:val="22"/>
          <w:szCs w:val="22"/>
        </w:rPr>
        <w:t xml:space="preserve">, </w:t>
      </w:r>
      <w:r w:rsidRPr="003A57BE">
        <w:rPr>
          <w:rFonts w:ascii="Palatino Linotype" w:eastAsia="Palatino Linotype" w:hAnsi="Palatino Linotype" w:cs="Palatino Linotype"/>
          <w:b/>
          <w:sz w:val="22"/>
          <w:szCs w:val="22"/>
        </w:rPr>
        <w:t>en su calidad de proveedores, contratistas o prestadores de servicios, y la firma y rúbrica de estos</w:t>
      </w:r>
      <w:r w:rsidRPr="003A57BE">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69480AC" w14:textId="77777777" w:rsidR="000B189A" w:rsidRPr="003A57BE" w:rsidRDefault="00527D5F" w:rsidP="00AF185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4A1926A8" w14:textId="77777777" w:rsidR="000B189A" w:rsidRPr="003A57BE" w:rsidRDefault="000B189A" w:rsidP="00AF185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41ECC6DC" w14:textId="77777777" w:rsidR="000B189A" w:rsidRPr="003A57BE" w:rsidRDefault="00527D5F" w:rsidP="00AF185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Artículo 23.</w:t>
      </w:r>
      <w:r w:rsidRPr="003A57BE">
        <w:rPr>
          <w:rFonts w:ascii="Palatino Linotype" w:eastAsia="Palatino Linotype" w:hAnsi="Palatino Linotype" w:cs="Palatino Linotype"/>
          <w:i/>
          <w:sz w:val="22"/>
          <w:szCs w:val="22"/>
        </w:rPr>
        <w:t xml:space="preserve"> (…)</w:t>
      </w:r>
    </w:p>
    <w:p w14:paraId="3395B8DE" w14:textId="77777777" w:rsidR="000B189A" w:rsidRPr="003A57BE" w:rsidRDefault="00527D5F" w:rsidP="00AF1852">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683B4A0" w14:textId="77777777" w:rsidR="00AF1852" w:rsidRPr="003A57BE" w:rsidRDefault="00AF1852" w:rsidP="00AF1852">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11E1F96A" w14:textId="5A601FB8" w:rsidR="000B189A" w:rsidRPr="003A57BE" w:rsidRDefault="00527D5F" w:rsidP="00AF185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Asimismo, resulta aplicable el contenido del criterio </w:t>
      </w:r>
      <w:r w:rsidR="00F96C41" w:rsidRPr="003A57BE">
        <w:rPr>
          <w:rFonts w:ascii="Palatino Linotype" w:eastAsia="Palatino Linotype" w:hAnsi="Palatino Linotype" w:cs="Palatino Linotype"/>
          <w:sz w:val="22"/>
          <w:szCs w:val="22"/>
        </w:rPr>
        <w:t xml:space="preserve">orientador </w:t>
      </w:r>
      <w:r w:rsidRPr="003A57BE">
        <w:rPr>
          <w:rFonts w:ascii="Palatino Linotype" w:eastAsia="Palatino Linotype" w:hAnsi="Palatino Linotype" w:cs="Palatino Linotype"/>
          <w:sz w:val="22"/>
          <w:szCs w:val="22"/>
        </w:rPr>
        <w:t>de interpretación 01/19 emitido por el</w:t>
      </w:r>
      <w:r w:rsidR="00F96C41" w:rsidRPr="003A57BE">
        <w:rPr>
          <w:rFonts w:ascii="Palatino Linotype" w:eastAsia="Palatino Linotype" w:hAnsi="Palatino Linotype" w:cs="Palatino Linotype"/>
          <w:sz w:val="22"/>
          <w:szCs w:val="22"/>
        </w:rPr>
        <w:t xml:space="preserve"> entonces </w:t>
      </w:r>
      <w:r w:rsidRPr="003A57BE">
        <w:rPr>
          <w:rFonts w:ascii="Palatino Linotype" w:eastAsia="Palatino Linotype" w:hAnsi="Palatino Linotype" w:cs="Palatino Linotype"/>
          <w:sz w:val="22"/>
          <w:szCs w:val="22"/>
        </w:rPr>
        <w:t xml:space="preserve"> Instituto Nacional de Transparencia, Acceso a la Información, y Protección de Datos Personales, INAI, que lleva por rubro y texto los siguientes</w:t>
      </w:r>
    </w:p>
    <w:p w14:paraId="252A060A" w14:textId="77777777" w:rsidR="000B189A" w:rsidRPr="003A57BE" w:rsidRDefault="00527D5F" w:rsidP="00AF1852">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“Datos de identificación del representante o apoderado legal.</w:t>
      </w:r>
      <w:r w:rsidRPr="003A57BE">
        <w:rPr>
          <w:rFonts w:ascii="Palatino Linotype" w:eastAsia="Palatino Linotype" w:hAnsi="Palatino Linotype" w:cs="Palatino Linotype"/>
          <w:i/>
          <w:sz w:val="22"/>
          <w:szCs w:val="22"/>
        </w:rPr>
        <w:t xml:space="preserve"> </w:t>
      </w:r>
      <w:r w:rsidRPr="003A57BE">
        <w:rPr>
          <w:rFonts w:ascii="Palatino Linotype" w:eastAsia="Palatino Linotype" w:hAnsi="Palatino Linotype" w:cs="Palatino Linotype"/>
          <w:b/>
          <w:i/>
          <w:sz w:val="22"/>
          <w:szCs w:val="22"/>
        </w:rPr>
        <w:t xml:space="preserve">Naturaleza jurídica. El nombre, la </w:t>
      </w:r>
      <w:r w:rsidRPr="003A57BE">
        <w:rPr>
          <w:rFonts w:ascii="Palatino Linotype" w:eastAsia="Palatino Linotype" w:hAnsi="Palatino Linotype" w:cs="Palatino Linotype"/>
          <w:b/>
          <w:i/>
          <w:sz w:val="22"/>
          <w:szCs w:val="22"/>
          <w:u w:val="single"/>
        </w:rPr>
        <w:t>firma y la rúbrica</w:t>
      </w:r>
      <w:r w:rsidRPr="003A57BE">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3A57BE">
        <w:rPr>
          <w:rFonts w:ascii="Palatino Linotype" w:eastAsia="Palatino Linotype" w:hAnsi="Palatino Linotype" w:cs="Palatino Linotype"/>
          <w:b/>
          <w:i/>
          <w:sz w:val="22"/>
          <w:szCs w:val="22"/>
          <w:u w:val="single"/>
        </w:rPr>
        <w:t>es información pública</w:t>
      </w:r>
      <w:r w:rsidRPr="003A57BE">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3A57BE">
        <w:rPr>
          <w:rFonts w:ascii="Palatino Linotype" w:eastAsia="Palatino Linotype" w:hAnsi="Palatino Linotype" w:cs="Palatino Linotype"/>
          <w:i/>
          <w:sz w:val="22"/>
          <w:szCs w:val="22"/>
        </w:rPr>
        <w:t>.”</w:t>
      </w:r>
    </w:p>
    <w:p w14:paraId="58367FC1"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3DCFEBF3"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C9BA523" w14:textId="77777777" w:rsidR="000B189A" w:rsidRPr="003A57BE" w:rsidRDefault="000B189A" w:rsidP="00AF1852">
      <w:pPr>
        <w:spacing w:line="360" w:lineRule="auto"/>
        <w:ind w:right="50"/>
        <w:jc w:val="both"/>
        <w:rPr>
          <w:rFonts w:ascii="Palatino Linotype" w:eastAsia="Palatino Linotype" w:hAnsi="Palatino Linotype" w:cs="Palatino Linotype"/>
          <w:sz w:val="22"/>
          <w:szCs w:val="22"/>
        </w:rPr>
      </w:pPr>
    </w:p>
    <w:p w14:paraId="2A1B2415" w14:textId="77777777" w:rsidR="000B189A" w:rsidRPr="003A57BE" w:rsidRDefault="00527D5F" w:rsidP="00AF1852">
      <w:pPr>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E43F08D" w14:textId="77777777" w:rsidR="000B189A" w:rsidRPr="003A57BE" w:rsidRDefault="000B189A" w:rsidP="00AF1852">
      <w:pPr>
        <w:spacing w:line="360" w:lineRule="auto"/>
        <w:ind w:right="51"/>
        <w:jc w:val="both"/>
        <w:rPr>
          <w:rFonts w:ascii="Palatino Linotype" w:eastAsia="Palatino Linotype" w:hAnsi="Palatino Linotype" w:cs="Palatino Linotype"/>
          <w:sz w:val="22"/>
          <w:szCs w:val="22"/>
        </w:rPr>
      </w:pPr>
    </w:p>
    <w:p w14:paraId="3F703088" w14:textId="77777777" w:rsidR="000B189A" w:rsidRPr="003A57BE" w:rsidRDefault="00527D5F" w:rsidP="00AF1852">
      <w:pP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3634D9C9" w14:textId="77777777" w:rsidR="00AF1852" w:rsidRPr="003A57BE" w:rsidRDefault="00AF1852" w:rsidP="00AF1852">
      <w:pPr>
        <w:spacing w:line="276" w:lineRule="auto"/>
        <w:ind w:left="851" w:right="1134"/>
        <w:jc w:val="both"/>
        <w:rPr>
          <w:rFonts w:ascii="Palatino Linotype" w:eastAsia="Palatino Linotype" w:hAnsi="Palatino Linotype" w:cs="Palatino Linotype"/>
          <w:b/>
          <w:i/>
          <w:sz w:val="22"/>
          <w:szCs w:val="22"/>
        </w:rPr>
      </w:pPr>
    </w:p>
    <w:p w14:paraId="57B55E74" w14:textId="3D7B172C" w:rsidR="000B189A" w:rsidRPr="003A57BE" w:rsidRDefault="00527D5F" w:rsidP="00AF1852">
      <w:pPr>
        <w:spacing w:line="276" w:lineRule="auto"/>
        <w:ind w:left="851" w:right="1134"/>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“Cuentas bancarias y/o CLABE interbancaria de personas físicas y morales privadas.</w:t>
      </w:r>
      <w:r w:rsidRPr="003A57BE">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3F571B6" w14:textId="77777777" w:rsidR="000B189A" w:rsidRPr="003A57BE" w:rsidRDefault="000B189A" w:rsidP="00AF1852">
      <w:pPr>
        <w:ind w:left="851" w:right="899"/>
        <w:jc w:val="center"/>
        <w:rPr>
          <w:rFonts w:ascii="Palatino Linotype" w:eastAsia="Palatino Linotype" w:hAnsi="Palatino Linotype" w:cs="Palatino Linotype"/>
          <w:b/>
          <w:i/>
          <w:sz w:val="22"/>
          <w:szCs w:val="22"/>
        </w:rPr>
      </w:pPr>
    </w:p>
    <w:p w14:paraId="5A1850B2" w14:textId="77777777" w:rsidR="000B189A" w:rsidRPr="003A57BE" w:rsidRDefault="00527D5F" w:rsidP="00AF1852">
      <w:pP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1DCA6FC" w14:textId="77777777" w:rsidR="000B189A" w:rsidRPr="003A57BE" w:rsidRDefault="000B189A" w:rsidP="00AF1852">
      <w:pPr>
        <w:spacing w:line="360" w:lineRule="auto"/>
        <w:ind w:right="50"/>
        <w:jc w:val="both"/>
        <w:rPr>
          <w:rFonts w:ascii="Palatino Linotype" w:eastAsia="Palatino Linotype" w:hAnsi="Palatino Linotype" w:cs="Palatino Linotype"/>
          <w:sz w:val="22"/>
          <w:szCs w:val="22"/>
        </w:rPr>
      </w:pPr>
    </w:p>
    <w:p w14:paraId="38FF0816" w14:textId="77777777" w:rsidR="000B189A" w:rsidRPr="003A57BE" w:rsidRDefault="00527D5F" w:rsidP="00AF1852">
      <w:pPr>
        <w:spacing w:line="276" w:lineRule="auto"/>
        <w:ind w:left="851" w:right="1134"/>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A57B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AE5F542" w14:textId="77777777" w:rsidR="000B189A" w:rsidRPr="003A57BE" w:rsidRDefault="000B189A" w:rsidP="00AF1852">
      <w:pPr>
        <w:spacing w:line="360" w:lineRule="auto"/>
        <w:ind w:left="851" w:right="1134"/>
        <w:jc w:val="both"/>
        <w:rPr>
          <w:rFonts w:ascii="Palatino Linotype" w:eastAsia="Palatino Linotype" w:hAnsi="Palatino Linotype" w:cs="Palatino Linotype"/>
          <w:i/>
          <w:sz w:val="22"/>
          <w:szCs w:val="22"/>
        </w:rPr>
      </w:pPr>
    </w:p>
    <w:p w14:paraId="52FEA078" w14:textId="77777777" w:rsidR="000B189A" w:rsidRPr="003A57BE" w:rsidRDefault="00527D5F" w:rsidP="00AF1852">
      <w:pP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Sobre el </w:t>
      </w:r>
      <w:r w:rsidRPr="003A57BE">
        <w:rPr>
          <w:rFonts w:ascii="Palatino Linotype" w:eastAsia="Palatino Linotype" w:hAnsi="Palatino Linotype" w:cs="Palatino Linotype"/>
          <w:b/>
          <w:sz w:val="22"/>
          <w:szCs w:val="22"/>
        </w:rPr>
        <w:t>RFC</w:t>
      </w:r>
      <w:r w:rsidRPr="003A57BE">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D5EFDFA" w14:textId="77777777" w:rsidR="000B189A" w:rsidRPr="003A57BE" w:rsidRDefault="000B189A" w:rsidP="00AF1852">
      <w:pPr>
        <w:spacing w:line="360" w:lineRule="auto"/>
        <w:ind w:right="50"/>
        <w:jc w:val="both"/>
        <w:rPr>
          <w:rFonts w:ascii="Palatino Linotype" w:eastAsia="Palatino Linotype" w:hAnsi="Palatino Linotype" w:cs="Palatino Linotype"/>
          <w:sz w:val="22"/>
          <w:szCs w:val="22"/>
        </w:rPr>
      </w:pPr>
    </w:p>
    <w:p w14:paraId="10422642" w14:textId="77777777" w:rsidR="000B189A" w:rsidRPr="003A57BE" w:rsidRDefault="00527D5F" w:rsidP="00AF1852">
      <w:pP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4C25B90" w14:textId="77777777" w:rsidR="000B189A" w:rsidRPr="003A57BE" w:rsidRDefault="000B189A" w:rsidP="00AF1852">
      <w:pPr>
        <w:spacing w:line="360" w:lineRule="auto"/>
        <w:ind w:right="50"/>
        <w:jc w:val="both"/>
        <w:rPr>
          <w:rFonts w:ascii="Palatino Linotype" w:eastAsia="Palatino Linotype" w:hAnsi="Palatino Linotype" w:cs="Palatino Linotype"/>
          <w:sz w:val="22"/>
          <w:szCs w:val="22"/>
        </w:rPr>
      </w:pPr>
    </w:p>
    <w:p w14:paraId="3F3F75E2" w14:textId="77777777" w:rsidR="000B189A" w:rsidRPr="003A57BE" w:rsidRDefault="00527D5F" w:rsidP="00AF1852">
      <w:pPr>
        <w:spacing w:line="360" w:lineRule="auto"/>
        <w:ind w:right="50"/>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09A3F63" w14:textId="77777777" w:rsidR="000B189A" w:rsidRPr="003A57BE" w:rsidRDefault="000B189A" w:rsidP="00AF1852">
      <w:pPr>
        <w:spacing w:line="360" w:lineRule="auto"/>
        <w:ind w:right="50"/>
        <w:jc w:val="both"/>
        <w:rPr>
          <w:rFonts w:ascii="Palatino Linotype" w:eastAsia="Palatino Linotype" w:hAnsi="Palatino Linotype" w:cs="Palatino Linotype"/>
          <w:sz w:val="22"/>
          <w:szCs w:val="22"/>
        </w:rPr>
      </w:pPr>
    </w:p>
    <w:p w14:paraId="387E7C1A"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Al respecto, se destaca que la versión pública que elabore 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A57BE">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3A57BE">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76BC1B1" w14:textId="77777777" w:rsidR="000B189A" w:rsidRPr="003A57BE" w:rsidRDefault="000B189A" w:rsidP="00AF1852">
      <w:pPr>
        <w:ind w:left="709" w:right="709"/>
        <w:jc w:val="both"/>
        <w:rPr>
          <w:rFonts w:ascii="Palatino Linotype" w:eastAsia="Palatino Linotype" w:hAnsi="Palatino Linotype" w:cs="Palatino Linotype"/>
          <w:b/>
          <w:i/>
          <w:sz w:val="22"/>
          <w:szCs w:val="22"/>
        </w:rPr>
      </w:pPr>
    </w:p>
    <w:p w14:paraId="2BF29D36"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585E86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w:t>
      </w:r>
      <w:r w:rsidRPr="003A57BE">
        <w:rPr>
          <w:rFonts w:ascii="Palatino Linotype" w:eastAsia="Palatino Linotype" w:hAnsi="Palatino Linotype" w:cs="Palatino Linotype"/>
          <w:b/>
          <w:i/>
          <w:sz w:val="22"/>
          <w:szCs w:val="22"/>
        </w:rPr>
        <w:t>Segundo.-</w:t>
      </w:r>
      <w:r w:rsidRPr="003A57BE">
        <w:rPr>
          <w:rFonts w:ascii="Palatino Linotype" w:eastAsia="Palatino Linotype" w:hAnsi="Palatino Linotype" w:cs="Palatino Linotype"/>
          <w:i/>
          <w:sz w:val="22"/>
          <w:szCs w:val="22"/>
        </w:rPr>
        <w:t xml:space="preserve"> Para efectos de los presentes Lineamientos Generales, se entenderá por:</w:t>
      </w:r>
    </w:p>
    <w:p w14:paraId="4D316B58"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XVIII.</w:t>
      </w:r>
      <w:r w:rsidRPr="003A57BE">
        <w:rPr>
          <w:rFonts w:ascii="Palatino Linotype" w:eastAsia="Palatino Linotype" w:hAnsi="Palatino Linotype" w:cs="Palatino Linotype"/>
          <w:i/>
          <w:sz w:val="22"/>
          <w:szCs w:val="22"/>
        </w:rPr>
        <w:t xml:space="preserve"> </w:t>
      </w:r>
      <w:r w:rsidRPr="003A57BE">
        <w:rPr>
          <w:rFonts w:ascii="Palatino Linotype" w:eastAsia="Palatino Linotype" w:hAnsi="Palatino Linotype" w:cs="Palatino Linotype"/>
          <w:b/>
          <w:i/>
          <w:sz w:val="22"/>
          <w:szCs w:val="22"/>
        </w:rPr>
        <w:t>Versión pública:</w:t>
      </w:r>
      <w:r w:rsidRPr="003A57B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A57BE">
        <w:rPr>
          <w:rFonts w:ascii="Palatino Linotype" w:eastAsia="Palatino Linotype" w:hAnsi="Palatino Linotype" w:cs="Palatino Linotype"/>
          <w:b/>
          <w:i/>
          <w:sz w:val="22"/>
          <w:szCs w:val="22"/>
          <w:u w:val="single"/>
        </w:rPr>
        <w:t>fundando y motivando la</w:t>
      </w:r>
      <w:r w:rsidRPr="003A57BE">
        <w:rPr>
          <w:rFonts w:ascii="Palatino Linotype" w:eastAsia="Palatino Linotype" w:hAnsi="Palatino Linotype" w:cs="Palatino Linotype"/>
          <w:i/>
          <w:sz w:val="22"/>
          <w:szCs w:val="22"/>
        </w:rPr>
        <w:t xml:space="preserve"> reserva o </w:t>
      </w:r>
      <w:r w:rsidRPr="003A57BE">
        <w:rPr>
          <w:rFonts w:ascii="Palatino Linotype" w:eastAsia="Palatino Linotype" w:hAnsi="Palatino Linotype" w:cs="Palatino Linotype"/>
          <w:b/>
          <w:i/>
          <w:sz w:val="22"/>
          <w:szCs w:val="22"/>
          <w:u w:val="single"/>
        </w:rPr>
        <w:t>confidencialidad</w:t>
      </w:r>
      <w:r w:rsidRPr="003A57BE">
        <w:rPr>
          <w:rFonts w:ascii="Palatino Linotype" w:eastAsia="Palatino Linotype" w:hAnsi="Palatino Linotype" w:cs="Palatino Linotype"/>
          <w:i/>
          <w:sz w:val="22"/>
          <w:szCs w:val="22"/>
        </w:rPr>
        <w:t>, a través de la resolución que para tal efecto emita el Comité de Transparencia.</w:t>
      </w:r>
    </w:p>
    <w:p w14:paraId="7BEFE415"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Cuarto.</w:t>
      </w:r>
      <w:r w:rsidRPr="003A57B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0E0705"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E301B5D"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Quinto.</w:t>
      </w:r>
      <w:r w:rsidRPr="003A57B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96A2BD"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w:t>
      </w:r>
    </w:p>
    <w:p w14:paraId="0BEE125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Séptimo.</w:t>
      </w:r>
      <w:r w:rsidRPr="003A57BE">
        <w:rPr>
          <w:rFonts w:ascii="Palatino Linotype" w:eastAsia="Palatino Linotype" w:hAnsi="Palatino Linotype" w:cs="Palatino Linotype"/>
          <w:i/>
          <w:sz w:val="22"/>
          <w:szCs w:val="22"/>
        </w:rPr>
        <w:t xml:space="preserve"> La clasificación de la información se llevará a cabo en el momento en que:</w:t>
      </w:r>
    </w:p>
    <w:p w14:paraId="474259D0"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I.</w:t>
      </w:r>
      <w:r w:rsidRPr="003A57BE">
        <w:rPr>
          <w:rFonts w:ascii="Palatino Linotype" w:eastAsia="Palatino Linotype" w:hAnsi="Palatino Linotype" w:cs="Palatino Linotype"/>
          <w:i/>
          <w:sz w:val="22"/>
          <w:szCs w:val="22"/>
        </w:rPr>
        <w:t xml:space="preserve"> Se reciba una solicitud de acceso a la información;</w:t>
      </w:r>
    </w:p>
    <w:p w14:paraId="577C61F8"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II.</w:t>
      </w:r>
      <w:r w:rsidRPr="003A57BE">
        <w:rPr>
          <w:rFonts w:ascii="Palatino Linotype" w:eastAsia="Palatino Linotype" w:hAnsi="Palatino Linotype" w:cs="Palatino Linotype"/>
          <w:i/>
          <w:sz w:val="22"/>
          <w:szCs w:val="22"/>
        </w:rPr>
        <w:t xml:space="preserve"> Se  determine mediante resolución del Comité de Transparencia, el órgano garante </w:t>
      </w:r>
    </w:p>
    <w:p w14:paraId="59C7460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competente, o en cumplimiento a una sentencia del Poder Judicial; o</w:t>
      </w:r>
    </w:p>
    <w:p w14:paraId="4CD659B4"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III.</w:t>
      </w:r>
      <w:r w:rsidRPr="003A57B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63C1C1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B0E860E"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Octavo.</w:t>
      </w:r>
      <w:r w:rsidRPr="003A57B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39AFE9"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B1E5BE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6B89A1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Noveno.</w:t>
      </w:r>
      <w:r w:rsidRPr="003A57B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FC30C8"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Décimo.</w:t>
      </w:r>
      <w:r w:rsidRPr="003A57B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E84CFB"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DE41B5"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Décimo primero.</w:t>
      </w:r>
      <w:r w:rsidRPr="003A57B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28B6E6F"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w:t>
      </w:r>
    </w:p>
    <w:p w14:paraId="5A185C35" w14:textId="77777777" w:rsidR="000B189A" w:rsidRPr="003A57BE" w:rsidRDefault="00527D5F" w:rsidP="00AF1852">
      <w:pPr>
        <w:pBdr>
          <w:top w:val="nil"/>
          <w:left w:val="nil"/>
          <w:bottom w:val="nil"/>
          <w:right w:val="nil"/>
          <w:between w:val="nil"/>
        </w:pBdr>
        <w:spacing w:line="276" w:lineRule="auto"/>
        <w:ind w:left="709" w:right="709"/>
        <w:jc w:val="center"/>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CAPÍTULO VIII</w:t>
      </w:r>
    </w:p>
    <w:p w14:paraId="73964CD2" w14:textId="77777777" w:rsidR="000B189A" w:rsidRPr="003A57BE" w:rsidRDefault="00527D5F" w:rsidP="00AF1852">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3A57BE">
        <w:rPr>
          <w:rFonts w:ascii="Palatino Linotype" w:eastAsia="Palatino Linotype" w:hAnsi="Palatino Linotype" w:cs="Palatino Linotype"/>
          <w:b/>
          <w:i/>
          <w:sz w:val="22"/>
          <w:szCs w:val="22"/>
        </w:rPr>
        <w:t>DE LOS ELEMENTOS PARA LA CLASIFICACIÓN</w:t>
      </w:r>
    </w:p>
    <w:p w14:paraId="680DFFE2"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Quincuagésimo</w:t>
      </w:r>
      <w:r w:rsidRPr="003A57BE">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C1E7B02"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Quincuagésimo primero</w:t>
      </w:r>
      <w:r w:rsidRPr="003A57BE">
        <w:rPr>
          <w:rFonts w:ascii="Palatino Linotype" w:eastAsia="Palatino Linotype" w:hAnsi="Palatino Linotype" w:cs="Palatino Linotype"/>
          <w:i/>
          <w:sz w:val="22"/>
          <w:szCs w:val="22"/>
        </w:rPr>
        <w:t>. Toda acta del Comité de Transparencia deberá contener:</w:t>
      </w:r>
    </w:p>
    <w:p w14:paraId="3861E9DF"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I. El número de sesión y fecha; </w:t>
      </w:r>
    </w:p>
    <w:p w14:paraId="1F55EA74"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 El nombre del área que solicitó la clasificación de información;</w:t>
      </w:r>
    </w:p>
    <w:p w14:paraId="3E1020D5"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III. La fundamentación legal y motivación correspondiente;</w:t>
      </w:r>
    </w:p>
    <w:p w14:paraId="0BC86A2B"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IV. La resolución o resoluciones aprobadas; y</w:t>
      </w:r>
    </w:p>
    <w:p w14:paraId="229D9E7B"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V. La rúbrica o firma digital de cada integrante del Comité de Transparencia. </w:t>
      </w:r>
    </w:p>
    <w:p w14:paraId="13D5AAA1"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06FFA315"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 Los motivos y razonamientos que sustenten la confirmación o modificación de la prueba de daño;</w:t>
      </w:r>
    </w:p>
    <w:p w14:paraId="181FFFC6"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 Descripción de las partes o secciones reservadas, en caso de clasificación parcial;</w:t>
      </w:r>
    </w:p>
    <w:p w14:paraId="1EA409AD"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III. El periodo por el que mantendrá su clasificación y fecha de expiración; y</w:t>
      </w:r>
    </w:p>
    <w:p w14:paraId="1613F4E9"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IV. El nombre del titular y área encargada de realizar la versión pública del documento, en su caso.</w:t>
      </w:r>
    </w:p>
    <w:p w14:paraId="16A757ED"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CE4EB4D"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523B865"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b/>
          <w:i/>
          <w:sz w:val="22"/>
          <w:szCs w:val="22"/>
        </w:rPr>
        <w:t>Quincuagésimo segundo</w:t>
      </w:r>
      <w:r w:rsidRPr="003A57B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65E936"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EB09363"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712FD7A"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E931A38"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III. Señalar las personas o instancias autorizadas a acceder a la información clasificada.</w:t>
      </w:r>
    </w:p>
    <w:p w14:paraId="2C61BB93"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C65B917"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i/>
          <w:sz w:val="22"/>
          <w:szCs w:val="22"/>
        </w:rPr>
        <w:t>…</w:t>
      </w:r>
    </w:p>
    <w:p w14:paraId="257A7429"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5C70356" w14:textId="77777777" w:rsidR="000B189A" w:rsidRPr="003A57BE" w:rsidRDefault="00527D5F" w:rsidP="00AF185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1ED7EE29" w14:textId="77777777" w:rsidR="000B189A" w:rsidRPr="003A57BE" w:rsidRDefault="000B189A" w:rsidP="00AF1852">
      <w:pPr>
        <w:jc w:val="both"/>
        <w:rPr>
          <w:rFonts w:ascii="Palatino Linotype" w:eastAsia="Palatino Linotype" w:hAnsi="Palatino Linotype" w:cs="Palatino Linotype"/>
          <w:sz w:val="22"/>
          <w:szCs w:val="22"/>
        </w:rPr>
      </w:pPr>
    </w:p>
    <w:p w14:paraId="5CD84E4B"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7140844F"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5320CE92" w14:textId="77777777" w:rsidR="000B189A" w:rsidRPr="003A57BE" w:rsidRDefault="00527D5F" w:rsidP="00AF1852">
      <w:pPr>
        <w:shd w:val="clear" w:color="auto" w:fill="FFFFFF"/>
        <w:spacing w:line="360" w:lineRule="auto"/>
        <w:ind w:right="51"/>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w:t>
      </w:r>
    </w:p>
    <w:p w14:paraId="2CA1AB41"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5133ABE3" w14:textId="2FE96812"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En mérito de lo expuesto en líneas anteriores resultan fundadas las razones o motivos de inconformidad que arguye la parte</w:t>
      </w:r>
      <w:r w:rsidRPr="003A57BE">
        <w:rPr>
          <w:rFonts w:ascii="Palatino Linotype" w:eastAsia="Palatino Linotype" w:hAnsi="Palatino Linotype" w:cs="Palatino Linotype"/>
          <w:b/>
          <w:sz w:val="22"/>
          <w:szCs w:val="22"/>
        </w:rPr>
        <w:t xml:space="preserve"> Recurrente</w:t>
      </w:r>
      <w:r w:rsidRPr="003A57BE">
        <w:rPr>
          <w:rFonts w:ascii="Palatino Linotype" w:eastAsia="Palatino Linotype" w:hAnsi="Palatino Linotype" w:cs="Palatino Linotype"/>
          <w:sz w:val="22"/>
          <w:szCs w:val="22"/>
        </w:rPr>
        <w:t xml:space="preserve">, por ello con fundamento en el artículo 124 fracción III de la Ley de Transparencia y Acceso a la Información Pública del Estado de México y Municipios, este Instituto </w:t>
      </w:r>
      <w:r w:rsidR="005232A9" w:rsidRPr="003A57BE">
        <w:rPr>
          <w:rFonts w:ascii="Palatino Linotype" w:eastAsia="Palatino Linotype" w:hAnsi="Palatino Linotype" w:cs="Palatino Linotype"/>
          <w:b/>
          <w:sz w:val="22"/>
          <w:szCs w:val="22"/>
        </w:rPr>
        <w:t>Revoca</w:t>
      </w:r>
      <w:r w:rsidRPr="003A57BE">
        <w:rPr>
          <w:rFonts w:ascii="Palatino Linotype" w:eastAsia="Palatino Linotype" w:hAnsi="Palatino Linotype" w:cs="Palatino Linotype"/>
          <w:sz w:val="22"/>
          <w:szCs w:val="22"/>
        </w:rPr>
        <w:t xml:space="preserve"> la respuesta a la solicitud de información pública </w:t>
      </w:r>
      <w:r w:rsidR="004F0DC5" w:rsidRPr="003A57BE">
        <w:rPr>
          <w:rFonts w:ascii="Palatino Linotype" w:eastAsia="Palatino Linotype" w:hAnsi="Palatino Linotype" w:cs="Palatino Linotype"/>
          <w:b/>
          <w:sz w:val="22"/>
          <w:szCs w:val="22"/>
        </w:rPr>
        <w:t>00178/HUIXQUIL/IP/2025</w:t>
      </w:r>
      <w:r w:rsidRPr="003A57BE">
        <w:rPr>
          <w:rFonts w:ascii="Palatino Linotype" w:eastAsia="Palatino Linotype" w:hAnsi="Palatino Linotype" w:cs="Palatino Linotype"/>
          <w:sz w:val="22"/>
          <w:szCs w:val="22"/>
        </w:rPr>
        <w:t>,</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que ha sido materia del presente fallo.</w:t>
      </w:r>
    </w:p>
    <w:p w14:paraId="4656040C"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6CE61F5E" w14:textId="31714201"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sz w:val="22"/>
          <w:szCs w:val="22"/>
        </w:rPr>
        <w:t xml:space="preserve">Así, con fundamento en lo prescrito en los artículos 5 párrafos </w:t>
      </w:r>
      <w:r w:rsidR="004B2893" w:rsidRPr="003A57BE">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3A57BE">
        <w:rPr>
          <w:rFonts w:ascii="Palatino Linotype" w:eastAsia="Palatino Linotype" w:hAnsi="Palatino Linotype" w:cs="Palatino Linotype"/>
          <w:sz w:val="22"/>
          <w:szCs w:val="22"/>
        </w:rPr>
        <w:t>; 2, fracción II; 29, 36 fracciones I y II; 176, 178, 181, 185 de la Ley de Transparencia y Acceso a la Información Pública del Estado de México y Municipios, este Pleno:</w:t>
      </w:r>
    </w:p>
    <w:p w14:paraId="0A0173BD" w14:textId="77777777" w:rsidR="004B2893" w:rsidRPr="003A57BE" w:rsidRDefault="004B2893" w:rsidP="00AF1852">
      <w:pPr>
        <w:spacing w:line="360" w:lineRule="auto"/>
        <w:jc w:val="both"/>
        <w:rPr>
          <w:rFonts w:ascii="Palatino Linotype" w:eastAsia="Palatino Linotype" w:hAnsi="Palatino Linotype" w:cs="Palatino Linotype"/>
          <w:sz w:val="22"/>
          <w:szCs w:val="22"/>
        </w:rPr>
      </w:pPr>
    </w:p>
    <w:p w14:paraId="534E3F46" w14:textId="77777777" w:rsidR="000B189A" w:rsidRPr="003A57BE" w:rsidRDefault="00527D5F" w:rsidP="00AF1852">
      <w:pPr>
        <w:spacing w:line="360" w:lineRule="auto"/>
        <w:jc w:val="center"/>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R E S U E L V E:</w:t>
      </w:r>
    </w:p>
    <w:p w14:paraId="4B8B3681" w14:textId="77777777" w:rsidR="004B2893" w:rsidRPr="003A57BE" w:rsidRDefault="004B2893" w:rsidP="00AF1852">
      <w:pPr>
        <w:spacing w:line="360" w:lineRule="auto"/>
        <w:jc w:val="both"/>
        <w:rPr>
          <w:rFonts w:ascii="Palatino Linotype" w:eastAsia="Palatino Linotype" w:hAnsi="Palatino Linotype" w:cs="Palatino Linotype"/>
          <w:b/>
          <w:sz w:val="22"/>
          <w:szCs w:val="22"/>
        </w:rPr>
      </w:pPr>
    </w:p>
    <w:p w14:paraId="7BDE5072" w14:textId="74C1D813" w:rsidR="000B189A" w:rsidRPr="003A57BE" w:rsidRDefault="00527D5F" w:rsidP="00AF1852">
      <w:pPr>
        <w:spacing w:line="360" w:lineRule="auto"/>
        <w:jc w:val="both"/>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 xml:space="preserve">Primero. </w:t>
      </w:r>
      <w:r w:rsidRPr="003A57BE">
        <w:rPr>
          <w:rFonts w:ascii="Palatino Linotype" w:eastAsia="Palatino Linotype" w:hAnsi="Palatino Linotype" w:cs="Palatino Linotype"/>
          <w:sz w:val="22"/>
          <w:szCs w:val="22"/>
        </w:rPr>
        <w:t xml:space="preserve">Resultan </w:t>
      </w:r>
      <w:r w:rsidRPr="003A57BE">
        <w:rPr>
          <w:rFonts w:ascii="Palatino Linotype" w:eastAsia="Palatino Linotype" w:hAnsi="Palatino Linotype" w:cs="Palatino Linotype"/>
          <w:b/>
          <w:sz w:val="22"/>
          <w:szCs w:val="22"/>
        </w:rPr>
        <w:t>fundadas</w:t>
      </w:r>
      <w:r w:rsidRPr="003A57BE">
        <w:rPr>
          <w:rFonts w:ascii="Palatino Linotype" w:eastAsia="Palatino Linotype" w:hAnsi="Palatino Linotype" w:cs="Palatino Linotype"/>
          <w:sz w:val="22"/>
          <w:szCs w:val="22"/>
        </w:rPr>
        <w:t xml:space="preserve"> las razones o motivos de inconformidad hechos valer por la parte</w:t>
      </w:r>
      <w:r w:rsidRPr="003A57BE">
        <w:rPr>
          <w:rFonts w:ascii="Palatino Linotype" w:eastAsia="Palatino Linotype" w:hAnsi="Palatino Linotype" w:cs="Palatino Linotype"/>
          <w:b/>
          <w:sz w:val="22"/>
          <w:szCs w:val="22"/>
        </w:rPr>
        <w:t xml:space="preserve"> Recurrente</w:t>
      </w:r>
      <w:r w:rsidRPr="003A57BE">
        <w:rPr>
          <w:rFonts w:ascii="Palatino Linotype" w:eastAsia="Palatino Linotype" w:hAnsi="Palatino Linotype" w:cs="Palatino Linotype"/>
          <w:sz w:val="22"/>
          <w:szCs w:val="22"/>
        </w:rPr>
        <w:t xml:space="preserve"> en el recurso de revisión </w:t>
      </w:r>
      <w:r w:rsidR="004E1B40" w:rsidRPr="003A57BE">
        <w:rPr>
          <w:rFonts w:ascii="Palatino Linotype" w:eastAsia="Palatino Linotype" w:hAnsi="Palatino Linotype" w:cs="Palatino Linotype"/>
          <w:b/>
          <w:sz w:val="22"/>
          <w:szCs w:val="22"/>
        </w:rPr>
        <w:t>14449</w:t>
      </w:r>
      <w:r w:rsidRPr="003A57BE">
        <w:rPr>
          <w:rFonts w:ascii="Palatino Linotype" w:eastAsia="Palatino Linotype" w:hAnsi="Palatino Linotype" w:cs="Palatino Linotype"/>
          <w:b/>
          <w:sz w:val="22"/>
          <w:szCs w:val="22"/>
        </w:rPr>
        <w:t>/INFOEM/IP/RR/2025</w:t>
      </w:r>
      <w:r w:rsidRPr="003A57BE">
        <w:rPr>
          <w:rFonts w:ascii="Palatino Linotype" w:eastAsia="Palatino Linotype" w:hAnsi="Palatino Linotype" w:cs="Palatino Linotype"/>
          <w:sz w:val="22"/>
          <w:szCs w:val="22"/>
        </w:rPr>
        <w:t xml:space="preserve">; por lo que, en términos del </w:t>
      </w:r>
      <w:r w:rsidRPr="003A57BE">
        <w:rPr>
          <w:rFonts w:ascii="Palatino Linotype" w:eastAsia="Palatino Linotype" w:hAnsi="Palatino Linotype" w:cs="Palatino Linotype"/>
          <w:b/>
          <w:sz w:val="22"/>
          <w:szCs w:val="22"/>
        </w:rPr>
        <w:t>Considerando</w:t>
      </w:r>
      <w:r w:rsidRPr="003A57BE">
        <w:rPr>
          <w:rFonts w:ascii="Palatino Linotype" w:eastAsia="Palatino Linotype" w:hAnsi="Palatino Linotype" w:cs="Palatino Linotype"/>
          <w:sz w:val="22"/>
          <w:szCs w:val="22"/>
        </w:rPr>
        <w:t xml:space="preserve"> </w:t>
      </w:r>
      <w:r w:rsidRPr="003A57BE">
        <w:rPr>
          <w:rFonts w:ascii="Palatino Linotype" w:eastAsia="Palatino Linotype" w:hAnsi="Palatino Linotype" w:cs="Palatino Linotype"/>
          <w:b/>
          <w:sz w:val="22"/>
          <w:szCs w:val="22"/>
        </w:rPr>
        <w:t xml:space="preserve">Cuarto </w:t>
      </w:r>
      <w:r w:rsidRPr="003A57BE">
        <w:rPr>
          <w:rFonts w:ascii="Palatino Linotype" w:eastAsia="Palatino Linotype" w:hAnsi="Palatino Linotype" w:cs="Palatino Linotype"/>
          <w:sz w:val="22"/>
          <w:szCs w:val="22"/>
        </w:rPr>
        <w:t xml:space="preserve">de esta resolución, se </w:t>
      </w:r>
      <w:r w:rsidR="005232A9" w:rsidRPr="003A57BE">
        <w:rPr>
          <w:rFonts w:ascii="Palatino Linotype" w:eastAsia="Palatino Linotype" w:hAnsi="Palatino Linotype" w:cs="Palatino Linotype"/>
          <w:b/>
          <w:sz w:val="22"/>
          <w:szCs w:val="22"/>
        </w:rPr>
        <w:t>Revoca</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 xml:space="preserve">la respuesta emitida por el </w:t>
      </w:r>
      <w:r w:rsidRPr="003A57BE">
        <w:rPr>
          <w:rFonts w:ascii="Palatino Linotype" w:eastAsia="Palatino Linotype" w:hAnsi="Palatino Linotype" w:cs="Palatino Linotype"/>
          <w:b/>
          <w:sz w:val="22"/>
          <w:szCs w:val="22"/>
        </w:rPr>
        <w:t>Sujeto Obligado.</w:t>
      </w:r>
    </w:p>
    <w:p w14:paraId="1AC11476"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7C3AADD5"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bookmarkStart w:id="8" w:name="_heading=h.1fob9te" w:colFirst="0" w:colLast="0"/>
      <w:bookmarkEnd w:id="8"/>
      <w:r w:rsidRPr="003A57BE">
        <w:rPr>
          <w:rFonts w:ascii="Palatino Linotype" w:eastAsia="Palatino Linotype" w:hAnsi="Palatino Linotype" w:cs="Palatino Linotype"/>
          <w:b/>
          <w:sz w:val="22"/>
          <w:szCs w:val="22"/>
        </w:rPr>
        <w:t xml:space="preserve">Segundo. </w:t>
      </w:r>
      <w:r w:rsidRPr="003A57BE">
        <w:rPr>
          <w:rFonts w:ascii="Palatino Linotype" w:eastAsia="Palatino Linotype" w:hAnsi="Palatino Linotype" w:cs="Palatino Linotype"/>
          <w:sz w:val="22"/>
          <w:szCs w:val="22"/>
        </w:rPr>
        <w:t xml:space="preserve">Se </w:t>
      </w:r>
      <w:r w:rsidRPr="003A57BE">
        <w:rPr>
          <w:rFonts w:ascii="Palatino Linotype" w:eastAsia="Palatino Linotype" w:hAnsi="Palatino Linotype" w:cs="Palatino Linotype"/>
          <w:b/>
          <w:sz w:val="22"/>
          <w:szCs w:val="22"/>
        </w:rPr>
        <w:t xml:space="preserve">ordena </w:t>
      </w:r>
      <w:r w:rsidRPr="003A57BE">
        <w:rPr>
          <w:rFonts w:ascii="Palatino Linotype" w:eastAsia="Palatino Linotype" w:hAnsi="Palatino Linotype" w:cs="Palatino Linotype"/>
          <w:sz w:val="22"/>
          <w:szCs w:val="22"/>
        </w:rPr>
        <w:t xml:space="preserve">al </w:t>
      </w:r>
      <w:r w:rsidRPr="003A57BE">
        <w:rPr>
          <w:rFonts w:ascii="Palatino Linotype" w:eastAsia="Palatino Linotype" w:hAnsi="Palatino Linotype" w:cs="Palatino Linotype"/>
          <w:b/>
          <w:sz w:val="22"/>
          <w:szCs w:val="22"/>
        </w:rPr>
        <w:t>Sujeto Obligado</w:t>
      </w:r>
      <w:r w:rsidR="005232A9" w:rsidRPr="003A57BE">
        <w:rPr>
          <w:rFonts w:ascii="Palatino Linotype" w:eastAsia="Palatino Linotype" w:hAnsi="Palatino Linotype" w:cs="Palatino Linotype"/>
          <w:sz w:val="22"/>
          <w:szCs w:val="22"/>
        </w:rPr>
        <w:t xml:space="preserve"> entregue </w:t>
      </w:r>
      <w:r w:rsidRPr="003A57BE">
        <w:rPr>
          <w:rFonts w:ascii="Palatino Linotype" w:eastAsia="Palatino Linotype" w:hAnsi="Palatino Linotype" w:cs="Palatino Linotype"/>
          <w:sz w:val="22"/>
          <w:szCs w:val="22"/>
        </w:rPr>
        <w:t>a</w:t>
      </w:r>
      <w:r w:rsidRPr="003A57BE">
        <w:rPr>
          <w:rFonts w:ascii="Palatino Linotype" w:eastAsia="Palatino Linotype" w:hAnsi="Palatino Linotype" w:cs="Palatino Linotype"/>
          <w:b/>
          <w:sz w:val="22"/>
          <w:szCs w:val="22"/>
        </w:rPr>
        <w:t xml:space="preserve"> </w:t>
      </w:r>
      <w:r w:rsidRPr="003A57BE">
        <w:rPr>
          <w:rFonts w:ascii="Palatino Linotype" w:eastAsia="Palatino Linotype" w:hAnsi="Palatino Linotype" w:cs="Palatino Linotype"/>
          <w:sz w:val="22"/>
          <w:szCs w:val="22"/>
        </w:rPr>
        <w:t xml:space="preserve">la parte </w:t>
      </w:r>
      <w:r w:rsidRPr="003A57BE">
        <w:rPr>
          <w:rFonts w:ascii="Palatino Linotype" w:eastAsia="Palatino Linotype" w:hAnsi="Palatino Linotype" w:cs="Palatino Linotype"/>
          <w:b/>
          <w:sz w:val="22"/>
          <w:szCs w:val="22"/>
        </w:rPr>
        <w:t>Recurrente</w:t>
      </w:r>
      <w:r w:rsidRPr="003A57BE">
        <w:rPr>
          <w:rFonts w:ascii="Palatino Linotype" w:eastAsia="Palatino Linotype" w:hAnsi="Palatino Linotype" w:cs="Palatino Linotype"/>
          <w:sz w:val="22"/>
          <w:szCs w:val="22"/>
        </w:rPr>
        <w:t>, vía</w:t>
      </w:r>
      <w:r w:rsidRPr="003A57BE">
        <w:rPr>
          <w:rFonts w:ascii="Palatino Linotype" w:eastAsia="Palatino Linotype" w:hAnsi="Palatino Linotype" w:cs="Palatino Linotype"/>
          <w:b/>
          <w:sz w:val="22"/>
          <w:szCs w:val="22"/>
        </w:rPr>
        <w:t xml:space="preserve"> SAIMEX, </w:t>
      </w:r>
      <w:r w:rsidRPr="003A57BE">
        <w:rPr>
          <w:rFonts w:ascii="Palatino Linotype" w:eastAsia="Palatino Linotype" w:hAnsi="Palatino Linotype" w:cs="Palatino Linotype"/>
          <w:sz w:val="22"/>
          <w:szCs w:val="22"/>
        </w:rPr>
        <w:t>en términos de</w:t>
      </w:r>
      <w:r w:rsidRPr="003A57BE">
        <w:rPr>
          <w:rFonts w:ascii="Palatino Linotype" w:eastAsia="Palatino Linotype" w:hAnsi="Palatino Linotype" w:cs="Palatino Linotype"/>
          <w:b/>
          <w:sz w:val="22"/>
          <w:szCs w:val="22"/>
        </w:rPr>
        <w:t>l Considerando</w:t>
      </w:r>
      <w:r w:rsidRPr="003A57BE">
        <w:rPr>
          <w:rFonts w:ascii="Palatino Linotype" w:eastAsia="Palatino Linotype" w:hAnsi="Palatino Linotype" w:cs="Palatino Linotype"/>
          <w:sz w:val="22"/>
          <w:szCs w:val="22"/>
        </w:rPr>
        <w:t xml:space="preserve"> </w:t>
      </w:r>
      <w:r w:rsidRPr="003A57BE">
        <w:rPr>
          <w:rFonts w:ascii="Palatino Linotype" w:eastAsia="Palatino Linotype" w:hAnsi="Palatino Linotype" w:cs="Palatino Linotype"/>
          <w:b/>
          <w:sz w:val="22"/>
          <w:szCs w:val="22"/>
        </w:rPr>
        <w:t>Cuarto y Quinto</w:t>
      </w:r>
      <w:r w:rsidRPr="003A57BE">
        <w:rPr>
          <w:rFonts w:ascii="Palatino Linotype" w:eastAsia="Palatino Linotype" w:hAnsi="Palatino Linotype" w:cs="Palatino Linotype"/>
          <w:sz w:val="22"/>
          <w:szCs w:val="22"/>
        </w:rPr>
        <w:t>, de ser procedente en versión pública, de lo siguiente:</w:t>
      </w:r>
    </w:p>
    <w:p w14:paraId="722BC2B5" w14:textId="77777777" w:rsidR="000B189A" w:rsidRPr="003A57BE" w:rsidRDefault="000B189A" w:rsidP="00AF1852">
      <w:pPr>
        <w:spacing w:line="360" w:lineRule="auto"/>
        <w:jc w:val="both"/>
        <w:rPr>
          <w:rFonts w:ascii="Palatino Linotype" w:eastAsia="Palatino Linotype" w:hAnsi="Palatino Linotype" w:cs="Palatino Linotype"/>
          <w:i/>
          <w:sz w:val="22"/>
          <w:szCs w:val="22"/>
        </w:rPr>
      </w:pPr>
    </w:p>
    <w:p w14:paraId="13D97D30" w14:textId="13860510" w:rsidR="000B189A" w:rsidRPr="003A57BE" w:rsidRDefault="00527D5F" w:rsidP="00AF1852">
      <w:pPr>
        <w:pStyle w:val="Listaconvietas3"/>
        <w:spacing w:line="360" w:lineRule="auto"/>
        <w:ind w:left="851" w:right="616" w:firstLine="0"/>
        <w:rPr>
          <w:rFonts w:ascii="Palatino Linotype" w:eastAsia="Palatino Linotype" w:hAnsi="Palatino Linotype" w:cs="Palatino Linotype"/>
          <w:b/>
          <w:sz w:val="22"/>
          <w:szCs w:val="22"/>
        </w:rPr>
      </w:pPr>
      <w:r w:rsidRPr="003A57BE">
        <w:rPr>
          <w:rFonts w:ascii="Palatino Linotype" w:eastAsia="Palatino Linotype" w:hAnsi="Palatino Linotype" w:cs="Palatino Linotype"/>
          <w:b/>
          <w:sz w:val="22"/>
          <w:szCs w:val="22"/>
        </w:rPr>
        <w:t xml:space="preserve">Facturas pagadas </w:t>
      </w:r>
      <w:r w:rsidR="0081565D" w:rsidRPr="003A57BE">
        <w:rPr>
          <w:rFonts w:ascii="Palatino Linotype" w:eastAsia="Palatino Linotype" w:hAnsi="Palatino Linotype" w:cs="Palatino Linotype"/>
          <w:b/>
          <w:sz w:val="22"/>
          <w:szCs w:val="22"/>
        </w:rPr>
        <w:t>y en proceso de pago</w:t>
      </w:r>
      <w:r w:rsidR="00D42BA3" w:rsidRPr="003A57BE">
        <w:rPr>
          <w:rFonts w:ascii="Palatino Linotype" w:eastAsia="Palatino Linotype" w:hAnsi="Palatino Linotype" w:cs="Palatino Linotype"/>
          <w:b/>
          <w:sz w:val="22"/>
          <w:szCs w:val="22"/>
        </w:rPr>
        <w:t>,</w:t>
      </w:r>
      <w:r w:rsidR="0081565D" w:rsidRPr="003A57BE">
        <w:rPr>
          <w:rFonts w:ascii="Palatino Linotype" w:eastAsia="Palatino Linotype" w:hAnsi="Palatino Linotype" w:cs="Palatino Linotype"/>
          <w:b/>
          <w:sz w:val="22"/>
          <w:szCs w:val="22"/>
        </w:rPr>
        <w:t xml:space="preserve"> por un monto </w:t>
      </w:r>
      <w:r w:rsidR="004E1B40" w:rsidRPr="003A57BE">
        <w:rPr>
          <w:rFonts w:ascii="Palatino Linotype" w:eastAsia="Palatino Linotype" w:hAnsi="Palatino Linotype" w:cs="Palatino Linotype"/>
          <w:b/>
          <w:sz w:val="22"/>
          <w:szCs w:val="22"/>
        </w:rPr>
        <w:t xml:space="preserve">superior </w:t>
      </w:r>
      <w:r w:rsidR="0081565D" w:rsidRPr="003A57BE">
        <w:rPr>
          <w:rFonts w:ascii="Palatino Linotype" w:eastAsia="Palatino Linotype" w:hAnsi="Palatino Linotype" w:cs="Palatino Linotype"/>
          <w:b/>
          <w:sz w:val="22"/>
          <w:szCs w:val="22"/>
        </w:rPr>
        <w:t xml:space="preserve">a un millón de pesos, </w:t>
      </w:r>
      <w:r w:rsidR="00F96C41" w:rsidRPr="003A57BE">
        <w:rPr>
          <w:rFonts w:ascii="Palatino Linotype" w:eastAsia="Palatino Linotype" w:hAnsi="Palatino Linotype" w:cs="Palatino Linotype"/>
          <w:b/>
          <w:sz w:val="22"/>
          <w:szCs w:val="22"/>
        </w:rPr>
        <w:t xml:space="preserve">generadas </w:t>
      </w:r>
      <w:r w:rsidR="0081565D" w:rsidRPr="003A57BE">
        <w:rPr>
          <w:rFonts w:ascii="Palatino Linotype" w:eastAsia="Palatino Linotype" w:hAnsi="Palatino Linotype" w:cs="Palatino Linotype"/>
          <w:b/>
          <w:sz w:val="22"/>
          <w:szCs w:val="22"/>
        </w:rPr>
        <w:t>del primero de enero al diez de noviembre de dos mil veinticinco</w:t>
      </w:r>
      <w:r w:rsidRPr="003A57BE">
        <w:rPr>
          <w:rFonts w:ascii="Palatino Linotype" w:eastAsia="Palatino Linotype" w:hAnsi="Palatino Linotype" w:cs="Palatino Linotype"/>
          <w:b/>
          <w:sz w:val="22"/>
          <w:szCs w:val="22"/>
        </w:rPr>
        <w:t>.</w:t>
      </w:r>
    </w:p>
    <w:p w14:paraId="19A44F6A" w14:textId="77777777" w:rsidR="000B189A" w:rsidRPr="003A57BE" w:rsidRDefault="000B189A" w:rsidP="00AF1852">
      <w:pPr>
        <w:spacing w:line="360" w:lineRule="auto"/>
        <w:ind w:left="851" w:right="616"/>
        <w:jc w:val="both"/>
        <w:rPr>
          <w:rFonts w:ascii="Palatino Linotype" w:eastAsia="Palatino Linotype" w:hAnsi="Palatino Linotype" w:cs="Palatino Linotype"/>
          <w:sz w:val="22"/>
          <w:szCs w:val="22"/>
        </w:rPr>
      </w:pPr>
    </w:p>
    <w:p w14:paraId="1671C16B" w14:textId="309B8F55" w:rsidR="000B189A" w:rsidRPr="003A57BE" w:rsidRDefault="00527D5F" w:rsidP="00AF1852">
      <w:pPr>
        <w:spacing w:line="276" w:lineRule="auto"/>
        <w:ind w:left="851" w:right="616"/>
        <w:jc w:val="both"/>
        <w:rPr>
          <w:rFonts w:ascii="Palatino Linotype" w:eastAsia="Palatino Linotype" w:hAnsi="Palatino Linotype" w:cs="Palatino Linotype"/>
          <w:i/>
          <w:sz w:val="22"/>
          <w:szCs w:val="22"/>
        </w:rPr>
      </w:pPr>
      <w:r w:rsidRPr="003A57BE">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3A57BE">
        <w:rPr>
          <w:rFonts w:ascii="Palatino Linotype" w:eastAsia="Palatino Linotype" w:hAnsi="Palatino Linotype" w:cs="Palatino Linotype"/>
          <w:b/>
          <w:i/>
          <w:sz w:val="22"/>
          <w:szCs w:val="22"/>
        </w:rPr>
        <w:t>Recurrente</w:t>
      </w:r>
      <w:r w:rsidRPr="003A57BE">
        <w:rPr>
          <w:rFonts w:ascii="Palatino Linotype" w:eastAsia="Palatino Linotype" w:hAnsi="Palatino Linotype" w:cs="Palatino Linotype"/>
          <w:i/>
          <w:sz w:val="22"/>
          <w:szCs w:val="22"/>
        </w:rPr>
        <w:t>.</w:t>
      </w:r>
    </w:p>
    <w:p w14:paraId="32337D62" w14:textId="77777777" w:rsidR="004E1B40" w:rsidRPr="003A57BE" w:rsidRDefault="004E1B40" w:rsidP="00AF1852">
      <w:pPr>
        <w:spacing w:line="276" w:lineRule="auto"/>
        <w:ind w:left="851" w:right="616"/>
        <w:jc w:val="both"/>
        <w:rPr>
          <w:rFonts w:ascii="Palatino Linotype" w:eastAsia="Palatino Linotype" w:hAnsi="Palatino Linotype" w:cs="Palatino Linotype"/>
          <w:i/>
          <w:sz w:val="22"/>
          <w:szCs w:val="22"/>
        </w:rPr>
      </w:pPr>
    </w:p>
    <w:p w14:paraId="2515D53A"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Tercero. Notifíquese </w:t>
      </w:r>
      <w:r w:rsidRPr="003A57BE">
        <w:rPr>
          <w:rFonts w:ascii="Palatino Linotype" w:eastAsia="Palatino Linotype" w:hAnsi="Palatino Linotype" w:cs="Palatino Linotype"/>
          <w:sz w:val="22"/>
          <w:szCs w:val="22"/>
        </w:rPr>
        <w:t>vía</w:t>
      </w:r>
      <w:r w:rsidRPr="003A57BE">
        <w:rPr>
          <w:rFonts w:ascii="Palatino Linotype" w:eastAsia="Palatino Linotype" w:hAnsi="Palatino Linotype" w:cs="Palatino Linotype"/>
          <w:b/>
          <w:sz w:val="22"/>
          <w:szCs w:val="22"/>
        </w:rPr>
        <w:t xml:space="preserve"> SAIMEX, </w:t>
      </w:r>
      <w:r w:rsidRPr="003A57BE">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A1E41E"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4AB928C4"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Cuarto. </w:t>
      </w:r>
      <w:r w:rsidRPr="003A57BE">
        <w:rPr>
          <w:rFonts w:ascii="Palatino Linotype" w:eastAsia="Palatino Linotype" w:hAnsi="Palatino Linotype" w:cs="Palatino Linotype"/>
          <w:sz w:val="22"/>
          <w:szCs w:val="22"/>
        </w:rPr>
        <w:t xml:space="preserve">Notifíquese vía </w:t>
      </w:r>
      <w:r w:rsidRPr="003A57BE">
        <w:rPr>
          <w:rFonts w:ascii="Palatino Linotype" w:eastAsia="Palatino Linotype" w:hAnsi="Palatino Linotype" w:cs="Palatino Linotype"/>
          <w:b/>
          <w:sz w:val="22"/>
          <w:szCs w:val="22"/>
        </w:rPr>
        <w:t>SAIMEX</w:t>
      </w:r>
      <w:r w:rsidRPr="003A57BE">
        <w:rPr>
          <w:rFonts w:ascii="Palatino Linotype" w:eastAsia="Palatino Linotype" w:hAnsi="Palatino Linotype" w:cs="Palatino Linotype"/>
          <w:sz w:val="22"/>
          <w:szCs w:val="22"/>
        </w:rPr>
        <w:t xml:space="preserve">, al Titular de la Unidad de Transparencia del </w:t>
      </w:r>
      <w:r w:rsidRPr="003A57BE">
        <w:rPr>
          <w:rFonts w:ascii="Palatino Linotype" w:eastAsia="Palatino Linotype" w:hAnsi="Palatino Linotype" w:cs="Palatino Linotype"/>
          <w:b/>
          <w:sz w:val="22"/>
          <w:szCs w:val="22"/>
        </w:rPr>
        <w:t>Sujeto Obligado</w:t>
      </w:r>
      <w:r w:rsidRPr="003A57BE">
        <w:rPr>
          <w:rFonts w:ascii="Palatino Linotype" w:eastAsia="Palatino Linotype" w:hAnsi="Palatino Linotype" w:cs="Palatino Linotype"/>
          <w:sz w:val="22"/>
          <w:szCs w:val="22"/>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C5DC730"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74AF4A0F" w14:textId="77777777" w:rsidR="000B189A" w:rsidRPr="003A57BE" w:rsidRDefault="00527D5F" w:rsidP="00AF1852">
      <w:pPr>
        <w:spacing w:line="360" w:lineRule="auto"/>
        <w:jc w:val="both"/>
        <w:rPr>
          <w:rFonts w:ascii="Palatino Linotype" w:eastAsia="Palatino Linotype" w:hAnsi="Palatino Linotype" w:cs="Palatino Linotype"/>
          <w:sz w:val="22"/>
          <w:szCs w:val="22"/>
        </w:rPr>
      </w:pPr>
      <w:r w:rsidRPr="003A57BE">
        <w:rPr>
          <w:rFonts w:ascii="Palatino Linotype" w:eastAsia="Palatino Linotype" w:hAnsi="Palatino Linotype" w:cs="Palatino Linotype"/>
          <w:b/>
          <w:sz w:val="22"/>
          <w:szCs w:val="22"/>
        </w:rPr>
        <w:t xml:space="preserve">Quinto. Notifíquese, </w:t>
      </w:r>
      <w:r w:rsidRPr="003A57BE">
        <w:rPr>
          <w:rFonts w:ascii="Palatino Linotype" w:eastAsia="Palatino Linotype" w:hAnsi="Palatino Linotype" w:cs="Palatino Linotype"/>
          <w:sz w:val="22"/>
          <w:szCs w:val="22"/>
        </w:rPr>
        <w:t xml:space="preserve">vía </w:t>
      </w:r>
      <w:r w:rsidRPr="003A57BE">
        <w:rPr>
          <w:rFonts w:ascii="Palatino Linotype" w:eastAsia="Palatino Linotype" w:hAnsi="Palatino Linotype" w:cs="Palatino Linotype"/>
          <w:b/>
          <w:sz w:val="22"/>
          <w:szCs w:val="22"/>
        </w:rPr>
        <w:t>SAIMEX</w:t>
      </w:r>
      <w:r w:rsidRPr="003A57BE">
        <w:rPr>
          <w:rFonts w:ascii="Palatino Linotype" w:eastAsia="Palatino Linotype" w:hAnsi="Palatino Linotype" w:cs="Palatino Linotype"/>
          <w:sz w:val="22"/>
          <w:szCs w:val="22"/>
        </w:rPr>
        <w:t>, a la parte</w:t>
      </w:r>
      <w:r w:rsidRPr="003A57BE">
        <w:rPr>
          <w:rFonts w:ascii="Palatino Linotype" w:eastAsia="Palatino Linotype" w:hAnsi="Palatino Linotype" w:cs="Palatino Linotype"/>
          <w:b/>
          <w:sz w:val="22"/>
          <w:szCs w:val="22"/>
        </w:rPr>
        <w:t xml:space="preserve"> Recurrente</w:t>
      </w:r>
      <w:r w:rsidRPr="003A57B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3B9288D" w14:textId="77777777" w:rsidR="000B189A" w:rsidRPr="003A57BE" w:rsidRDefault="000B189A" w:rsidP="00AF1852">
      <w:pPr>
        <w:spacing w:line="360" w:lineRule="auto"/>
        <w:jc w:val="both"/>
        <w:rPr>
          <w:rFonts w:ascii="Palatino Linotype" w:eastAsia="Palatino Linotype" w:hAnsi="Palatino Linotype" w:cs="Palatino Linotype"/>
          <w:sz w:val="22"/>
          <w:szCs w:val="22"/>
        </w:rPr>
      </w:pPr>
    </w:p>
    <w:p w14:paraId="71554984" w14:textId="18982E08" w:rsidR="000B189A" w:rsidRPr="008349D4" w:rsidRDefault="00527D5F" w:rsidP="00AF1852">
      <w:pPr>
        <w:spacing w:line="360" w:lineRule="auto"/>
        <w:jc w:val="both"/>
        <w:rPr>
          <w:rFonts w:ascii="Palatino Linotype" w:eastAsia="Palatino Linotype" w:hAnsi="Palatino Linotype" w:cs="Palatino Linotype"/>
          <w:sz w:val="22"/>
          <w:szCs w:val="22"/>
        </w:rPr>
      </w:pPr>
      <w:bookmarkStart w:id="9" w:name="_heading=h.lnxbz9" w:colFirst="0" w:colLast="0"/>
      <w:bookmarkEnd w:id="9"/>
      <w:r w:rsidRPr="003A57B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74FC8" w:rsidRPr="003A57BE">
        <w:rPr>
          <w:rFonts w:ascii="Palatino Linotype" w:eastAsia="Palatino Linotype" w:hAnsi="Palatino Linotype" w:cs="Palatino Linotype"/>
          <w:sz w:val="22"/>
          <w:szCs w:val="22"/>
        </w:rPr>
        <w:t>QUINTA</w:t>
      </w:r>
      <w:r w:rsidRPr="003A57BE">
        <w:rPr>
          <w:rFonts w:ascii="Palatino Linotype" w:eastAsia="Palatino Linotype" w:hAnsi="Palatino Linotype" w:cs="Palatino Linotype"/>
          <w:sz w:val="22"/>
          <w:szCs w:val="22"/>
        </w:rPr>
        <w:t xml:space="preserve"> SESIÓN ORDINARIA, CELEBRADA EL </w:t>
      </w:r>
      <w:r w:rsidR="00174FC8" w:rsidRPr="003A57BE">
        <w:rPr>
          <w:rFonts w:ascii="Palatino Linotype" w:eastAsia="Palatino Linotype" w:hAnsi="Palatino Linotype" w:cs="Palatino Linotype"/>
          <w:sz w:val="22"/>
          <w:szCs w:val="22"/>
        </w:rPr>
        <w:t xml:space="preserve">ONCE </w:t>
      </w:r>
      <w:r w:rsidR="00422EC8" w:rsidRPr="003A57BE">
        <w:rPr>
          <w:rFonts w:ascii="Palatino Linotype" w:eastAsia="Palatino Linotype" w:hAnsi="Palatino Linotype" w:cs="Palatino Linotype"/>
          <w:sz w:val="22"/>
          <w:szCs w:val="22"/>
        </w:rPr>
        <w:t>DE FEBRERO</w:t>
      </w:r>
      <w:r w:rsidR="0081565D" w:rsidRPr="003A57BE">
        <w:rPr>
          <w:rFonts w:ascii="Palatino Linotype" w:eastAsia="Palatino Linotype" w:hAnsi="Palatino Linotype" w:cs="Palatino Linotype"/>
          <w:sz w:val="22"/>
          <w:szCs w:val="22"/>
        </w:rPr>
        <w:t xml:space="preserve"> DE DOS MIL VEINTISÉIS</w:t>
      </w:r>
      <w:r w:rsidRPr="003A57BE">
        <w:rPr>
          <w:rFonts w:ascii="Palatino Linotype" w:eastAsia="Palatino Linotype" w:hAnsi="Palatino Linotype" w:cs="Palatino Linotype"/>
          <w:sz w:val="22"/>
          <w:szCs w:val="22"/>
        </w:rPr>
        <w:t>, ANTE EL SECRETARIO TÉCNICO DEL PLENO ALEXIS TAPIA RAMÍREZ.</w:t>
      </w:r>
    </w:p>
    <w:p w14:paraId="6FF231CE" w14:textId="77777777" w:rsidR="000B189A" w:rsidRPr="008349D4" w:rsidRDefault="000B189A" w:rsidP="00AF1852">
      <w:pPr>
        <w:rPr>
          <w:rFonts w:ascii="Palatino Linotype" w:eastAsia="Palatino Linotype" w:hAnsi="Palatino Linotype" w:cs="Palatino Linotype"/>
          <w:sz w:val="22"/>
          <w:szCs w:val="22"/>
        </w:rPr>
      </w:pPr>
    </w:p>
    <w:p w14:paraId="396D988F" w14:textId="77777777" w:rsidR="000B189A" w:rsidRPr="008349D4" w:rsidRDefault="000B189A" w:rsidP="00AF1852">
      <w:pPr>
        <w:rPr>
          <w:rFonts w:ascii="Palatino Linotype" w:eastAsia="Palatino Linotype" w:hAnsi="Palatino Linotype" w:cs="Palatino Linotype"/>
          <w:sz w:val="22"/>
          <w:szCs w:val="22"/>
        </w:rPr>
      </w:pPr>
    </w:p>
    <w:p w14:paraId="3C826F01" w14:textId="77777777" w:rsidR="000B189A" w:rsidRPr="008349D4" w:rsidRDefault="000B189A" w:rsidP="00AF1852">
      <w:pPr>
        <w:rPr>
          <w:rFonts w:ascii="Palatino Linotype" w:eastAsia="Palatino Linotype" w:hAnsi="Palatino Linotype" w:cs="Palatino Linotype"/>
          <w:sz w:val="22"/>
          <w:szCs w:val="22"/>
        </w:rPr>
      </w:pPr>
    </w:p>
    <w:p w14:paraId="72E95705" w14:textId="77777777" w:rsidR="000B189A" w:rsidRPr="008349D4" w:rsidRDefault="000B189A" w:rsidP="00AF1852">
      <w:pPr>
        <w:rPr>
          <w:rFonts w:ascii="Palatino Linotype" w:eastAsia="Palatino Linotype" w:hAnsi="Palatino Linotype" w:cs="Palatino Linotype"/>
          <w:sz w:val="22"/>
          <w:szCs w:val="22"/>
        </w:rPr>
      </w:pPr>
    </w:p>
    <w:p w14:paraId="7CBC5CF7" w14:textId="77777777" w:rsidR="000B189A" w:rsidRPr="008349D4" w:rsidRDefault="000B189A" w:rsidP="00AF1852">
      <w:pPr>
        <w:rPr>
          <w:rFonts w:ascii="Palatino Linotype" w:eastAsia="Palatino Linotype" w:hAnsi="Palatino Linotype" w:cs="Palatino Linotype"/>
          <w:sz w:val="22"/>
          <w:szCs w:val="22"/>
        </w:rPr>
      </w:pPr>
    </w:p>
    <w:p w14:paraId="61475D33" w14:textId="77777777" w:rsidR="000B189A" w:rsidRPr="008349D4" w:rsidRDefault="000B189A" w:rsidP="00AF1852">
      <w:pPr>
        <w:rPr>
          <w:rFonts w:ascii="Palatino Linotype" w:eastAsia="Palatino Linotype" w:hAnsi="Palatino Linotype" w:cs="Palatino Linotype"/>
          <w:sz w:val="22"/>
          <w:szCs w:val="22"/>
        </w:rPr>
      </w:pPr>
    </w:p>
    <w:p w14:paraId="09CF55E8"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bookmarkStart w:id="10" w:name="_heading=h.3rdcrjn" w:colFirst="0" w:colLast="0"/>
      <w:bookmarkEnd w:id="10"/>
    </w:p>
    <w:p w14:paraId="721F59BA"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37C23A78"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3149D7D9"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bookmarkStart w:id="11" w:name="_heading=h.1t3h5sf" w:colFirst="0" w:colLast="0"/>
      <w:bookmarkEnd w:id="11"/>
    </w:p>
    <w:p w14:paraId="78EA79E5"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56532CC4"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4FE94EAB"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447BCC70"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5C5EC81E"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3B300229"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3BCFC1E0"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2C4D8631"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3521DB25"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6EE0F002"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p w14:paraId="46646733" w14:textId="77777777" w:rsidR="000B189A" w:rsidRPr="008349D4" w:rsidRDefault="000B189A" w:rsidP="00AF1852">
      <w:pPr>
        <w:spacing w:line="360" w:lineRule="auto"/>
        <w:jc w:val="both"/>
        <w:rPr>
          <w:rFonts w:ascii="Palatino Linotype" w:eastAsia="Palatino Linotype" w:hAnsi="Palatino Linotype" w:cs="Palatino Linotype"/>
          <w:sz w:val="22"/>
          <w:szCs w:val="22"/>
        </w:rPr>
      </w:pPr>
    </w:p>
    <w:sectPr w:rsidR="000B189A" w:rsidRPr="008349D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EF16E" w14:textId="77777777" w:rsidR="00A679A7" w:rsidRDefault="00A679A7">
      <w:r>
        <w:separator/>
      </w:r>
    </w:p>
  </w:endnote>
  <w:endnote w:type="continuationSeparator" w:id="0">
    <w:p w14:paraId="292DA849" w14:textId="77777777" w:rsidR="00A679A7" w:rsidRDefault="00A6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7F28" w14:textId="74F069DB" w:rsidR="004E1B40" w:rsidRDefault="004E1B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2357">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02357">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6C1FE1AB" w14:textId="77777777" w:rsidR="004E1B40" w:rsidRDefault="004E1B4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0BE5" w14:textId="5A7EBCDF" w:rsidR="004E1B40" w:rsidRDefault="004E1B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23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02357">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5E5206BD" w14:textId="77777777" w:rsidR="004E1B40" w:rsidRDefault="004E1B4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4CE8E" w14:textId="77777777" w:rsidR="00A679A7" w:rsidRDefault="00A679A7">
      <w:r>
        <w:separator/>
      </w:r>
    </w:p>
  </w:footnote>
  <w:footnote w:type="continuationSeparator" w:id="0">
    <w:p w14:paraId="66FD66EC" w14:textId="77777777" w:rsidR="00A679A7" w:rsidRDefault="00A679A7">
      <w:r>
        <w:continuationSeparator/>
      </w:r>
    </w:p>
  </w:footnote>
  <w:footnote w:id="1">
    <w:p w14:paraId="23CEF16F" w14:textId="77777777" w:rsidR="004E1B40" w:rsidRDefault="004E1B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5510E86B" w14:textId="77777777" w:rsidR="004E1B40" w:rsidRDefault="00202357">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4E1B40">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4E1B40">
        <w:rPr>
          <w:rFonts w:ascii="Palatino Linotype" w:eastAsia="Palatino Linotype" w:hAnsi="Palatino Linotype" w:cs="Palatino Linotype"/>
          <w:color w:val="000000"/>
          <w:sz w:val="16"/>
          <w:szCs w:val="16"/>
        </w:rPr>
        <w:t xml:space="preserve"> </w:t>
      </w:r>
    </w:p>
  </w:footnote>
  <w:footnote w:id="2">
    <w:p w14:paraId="04B13A73" w14:textId="77777777" w:rsidR="004E1B40" w:rsidRDefault="004E1B4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b/>
          <w:color w:val="000000"/>
          <w:sz w:val="16"/>
          <w:szCs w:val="16"/>
        </w:rPr>
        <w:t xml:space="preserve"> Artículo 53</w:t>
      </w:r>
      <w:r>
        <w:rPr>
          <w:rFonts w:ascii="Palatino Linotype" w:eastAsia="Palatino Linotype" w:hAnsi="Palatino Linotype" w:cs="Palatino Linotype"/>
          <w:color w:val="000000"/>
          <w:sz w:val="16"/>
          <w:szCs w:val="16"/>
        </w:rPr>
        <w:t>. Las Unidades de Transparencia tendrán las siguientes funciones:</w:t>
      </w:r>
    </w:p>
    <w:p w14:paraId="1E1BFEA2" w14:textId="77777777" w:rsidR="004E1B40" w:rsidRDefault="004E1B4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330450D0" w14:textId="77777777" w:rsidR="004E1B40" w:rsidRDefault="004E1B4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479D0BBC" w14:textId="77777777" w:rsidR="004E1B40" w:rsidRDefault="004E1B4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2D8B" w14:textId="77777777" w:rsidR="004E1B40" w:rsidRDefault="004E1B40">
    <w:pPr>
      <w:rPr>
        <w:rFonts w:ascii="Cambria" w:eastAsia="Cambria" w:hAnsi="Cambria" w:cs="Cambria"/>
        <w:color w:val="000000"/>
      </w:rPr>
    </w:pPr>
    <w:r>
      <w:rPr>
        <w:noProof/>
      </w:rPr>
      <w:drawing>
        <wp:anchor distT="0" distB="0" distL="0" distR="0" simplePos="0" relativeHeight="251658240" behindDoc="1" locked="0" layoutInCell="1" hidden="0" allowOverlap="1" wp14:anchorId="51CEBE41" wp14:editId="03659870">
          <wp:simplePos x="0" y="0"/>
          <wp:positionH relativeFrom="column">
            <wp:posOffset>-1080116</wp:posOffset>
          </wp:positionH>
          <wp:positionV relativeFrom="paragraph">
            <wp:posOffset>-488294</wp:posOffset>
          </wp:positionV>
          <wp:extent cx="7809865" cy="10165715"/>
          <wp:effectExtent l="0" t="0" r="0" b="0"/>
          <wp:wrapNone/>
          <wp:docPr id="2128649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953" w:type="dxa"/>
      <w:tblInd w:w="3261" w:type="dxa"/>
      <w:tblLayout w:type="fixed"/>
      <w:tblLook w:val="0400" w:firstRow="0" w:lastRow="0" w:firstColumn="0" w:lastColumn="0" w:noHBand="0" w:noVBand="1"/>
    </w:tblPr>
    <w:tblGrid>
      <w:gridCol w:w="2489"/>
      <w:gridCol w:w="3464"/>
    </w:tblGrid>
    <w:tr w:rsidR="004E1B40" w14:paraId="6F0081DB" w14:textId="77777777">
      <w:tc>
        <w:tcPr>
          <w:tcW w:w="2489" w:type="dxa"/>
        </w:tcPr>
        <w:p w14:paraId="709B0037" w14:textId="77777777" w:rsidR="004E1B40" w:rsidRDefault="004E1B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5642C34" w14:textId="46B4A252" w:rsidR="004E1B40" w:rsidRDefault="004E1B40" w:rsidP="00287A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14449/INFOEM/IP/RR/2025</w:t>
          </w:r>
        </w:p>
      </w:tc>
    </w:tr>
    <w:tr w:rsidR="004E1B40" w14:paraId="6E182374" w14:textId="77777777">
      <w:trPr>
        <w:trHeight w:val="228"/>
      </w:trPr>
      <w:tc>
        <w:tcPr>
          <w:tcW w:w="2489" w:type="dxa"/>
          <w:vAlign w:val="center"/>
        </w:tcPr>
        <w:p w14:paraId="0182ACE4" w14:textId="77777777" w:rsidR="004E1B40" w:rsidRDefault="004E1B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D2F63E6" w14:textId="5780AAF3" w:rsidR="004E1B40" w:rsidRDefault="004E1B40">
          <w:pPr>
            <w:ind w:left="-45" w:right="176"/>
            <w:jc w:val="both"/>
            <w:rPr>
              <w:rFonts w:ascii="Palatino Linotype" w:eastAsia="Palatino Linotype" w:hAnsi="Palatino Linotype" w:cs="Palatino Linotype"/>
              <w:b/>
              <w:sz w:val="22"/>
              <w:szCs w:val="22"/>
            </w:rPr>
          </w:pPr>
          <w:r w:rsidRPr="00287A19">
            <w:rPr>
              <w:rFonts w:ascii="Palatino Linotype" w:eastAsia="Palatino Linotype" w:hAnsi="Palatino Linotype" w:cs="Palatino Linotype"/>
              <w:b/>
              <w:sz w:val="22"/>
              <w:szCs w:val="22"/>
            </w:rPr>
            <w:t>Ayuntamiento de Huixquilucan</w:t>
          </w:r>
        </w:p>
      </w:tc>
    </w:tr>
    <w:tr w:rsidR="004E1B40" w14:paraId="21BAE7A2" w14:textId="77777777">
      <w:tc>
        <w:tcPr>
          <w:tcW w:w="2489" w:type="dxa"/>
          <w:vAlign w:val="center"/>
        </w:tcPr>
        <w:p w14:paraId="2F1507A0" w14:textId="77777777" w:rsidR="004E1B40" w:rsidRDefault="004E1B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4D24556" w14:textId="77777777" w:rsidR="004E1B40" w:rsidRDefault="004E1B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550134" w14:textId="77777777" w:rsidR="004E1B40" w:rsidRDefault="004E1B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2D0A" w14:textId="77777777" w:rsidR="004E1B40" w:rsidRDefault="004E1B4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B95A57A" wp14:editId="66FA1A47">
          <wp:simplePos x="0" y="0"/>
          <wp:positionH relativeFrom="column">
            <wp:posOffset>-1080122</wp:posOffset>
          </wp:positionH>
          <wp:positionV relativeFrom="paragraph">
            <wp:posOffset>-262865</wp:posOffset>
          </wp:positionV>
          <wp:extent cx="7809865" cy="10165715"/>
          <wp:effectExtent l="0" t="0" r="0" b="0"/>
          <wp:wrapNone/>
          <wp:docPr id="21286493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8"/>
      <w:tblW w:w="5670" w:type="dxa"/>
      <w:tblInd w:w="3261" w:type="dxa"/>
      <w:tblLayout w:type="fixed"/>
      <w:tblLook w:val="0400" w:firstRow="0" w:lastRow="0" w:firstColumn="0" w:lastColumn="0" w:noHBand="0" w:noVBand="1"/>
    </w:tblPr>
    <w:tblGrid>
      <w:gridCol w:w="2551"/>
      <w:gridCol w:w="3119"/>
    </w:tblGrid>
    <w:tr w:rsidR="004E1B40" w14:paraId="6F71DAFC" w14:textId="77777777">
      <w:tc>
        <w:tcPr>
          <w:tcW w:w="2551" w:type="dxa"/>
          <w:vAlign w:val="center"/>
        </w:tcPr>
        <w:p w14:paraId="273FC6C7" w14:textId="77777777" w:rsidR="004E1B40" w:rsidRDefault="004E1B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4B99ABB" w14:textId="7B07F5B0" w:rsidR="004E1B40" w:rsidRDefault="004E1B40" w:rsidP="00287A1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14449/INFOEM/IP/RR/2025</w:t>
          </w:r>
        </w:p>
      </w:tc>
    </w:tr>
    <w:tr w:rsidR="004E1B40" w14:paraId="33286D5B" w14:textId="77777777">
      <w:trPr>
        <w:trHeight w:val="130"/>
      </w:trPr>
      <w:tc>
        <w:tcPr>
          <w:tcW w:w="2551" w:type="dxa"/>
          <w:vAlign w:val="center"/>
        </w:tcPr>
        <w:p w14:paraId="7DEAFAB1" w14:textId="77777777" w:rsidR="004E1B40" w:rsidRDefault="004E1B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AA04FF6" w14:textId="78B3F66D" w:rsidR="004E1B40" w:rsidRDefault="00202357" w:rsidP="0020235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 </w:t>
          </w:r>
        </w:p>
      </w:tc>
    </w:tr>
    <w:tr w:rsidR="004E1B40" w14:paraId="7924DF26" w14:textId="77777777">
      <w:trPr>
        <w:trHeight w:val="228"/>
      </w:trPr>
      <w:tc>
        <w:tcPr>
          <w:tcW w:w="2551" w:type="dxa"/>
          <w:vAlign w:val="center"/>
        </w:tcPr>
        <w:p w14:paraId="30F7FF7F" w14:textId="77777777" w:rsidR="004E1B40" w:rsidRDefault="004E1B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51170E5" w14:textId="1B73B579" w:rsidR="004E1B40" w:rsidRDefault="004E1B40">
          <w:pPr>
            <w:ind w:left="-45" w:right="176"/>
            <w:jc w:val="both"/>
            <w:rPr>
              <w:rFonts w:ascii="Palatino Linotype" w:eastAsia="Palatino Linotype" w:hAnsi="Palatino Linotype" w:cs="Palatino Linotype"/>
              <w:b/>
              <w:sz w:val="22"/>
              <w:szCs w:val="22"/>
            </w:rPr>
          </w:pPr>
          <w:r w:rsidRPr="00287A19">
            <w:rPr>
              <w:rFonts w:ascii="Palatino Linotype" w:eastAsia="Palatino Linotype" w:hAnsi="Palatino Linotype" w:cs="Palatino Linotype"/>
              <w:b/>
              <w:sz w:val="22"/>
              <w:szCs w:val="22"/>
            </w:rPr>
            <w:t>Ayuntamiento de Huixquilucan</w:t>
          </w:r>
        </w:p>
      </w:tc>
    </w:tr>
    <w:tr w:rsidR="004E1B40" w14:paraId="1C03DDC8" w14:textId="77777777">
      <w:tc>
        <w:tcPr>
          <w:tcW w:w="2551" w:type="dxa"/>
          <w:vAlign w:val="center"/>
        </w:tcPr>
        <w:p w14:paraId="1691AC78" w14:textId="77777777" w:rsidR="004E1B40" w:rsidRDefault="004E1B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D922E37" w14:textId="77777777" w:rsidR="004E1B40" w:rsidRDefault="004E1B4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60076A" w14:textId="77777777" w:rsidR="004E1B40" w:rsidRDefault="004E1B4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E2D"/>
    <w:multiLevelType w:val="multilevel"/>
    <w:tmpl w:val="A93E50D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2F64F21"/>
    <w:multiLevelType w:val="multilevel"/>
    <w:tmpl w:val="BD0AD5B4"/>
    <w:lvl w:ilvl="0">
      <w:start w:val="1"/>
      <w:numFmt w:val="bullet"/>
      <w:pStyle w:val="Listaconvietas3"/>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0E64337C"/>
    <w:multiLevelType w:val="multilevel"/>
    <w:tmpl w:val="9AC60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6B4071"/>
    <w:multiLevelType w:val="multilevel"/>
    <w:tmpl w:val="EA149646"/>
    <w:lvl w:ilvl="0">
      <w:start w:val="1"/>
      <w:numFmt w:val="bullet"/>
      <w:lvlText w:val=""/>
      <w:lvlJc w:val="left"/>
      <w:pPr>
        <w:ind w:left="927" w:hanging="360"/>
      </w:pPr>
      <w:rPr>
        <w:rFonts w:ascii="Wingdings" w:hAnsi="Wingding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36D6D06"/>
    <w:multiLevelType w:val="multilevel"/>
    <w:tmpl w:val="B5C00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EA79CE"/>
    <w:multiLevelType w:val="multilevel"/>
    <w:tmpl w:val="48EC1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0879F9"/>
    <w:multiLevelType w:val="hybridMultilevel"/>
    <w:tmpl w:val="432EB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1F3EC2"/>
    <w:multiLevelType w:val="multilevel"/>
    <w:tmpl w:val="AB2EA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1C44A7"/>
    <w:multiLevelType w:val="multilevel"/>
    <w:tmpl w:val="EB1C2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3D4943"/>
    <w:multiLevelType w:val="multilevel"/>
    <w:tmpl w:val="8E303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B775C9"/>
    <w:multiLevelType w:val="multilevel"/>
    <w:tmpl w:val="CD84BF58"/>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51A44A99"/>
    <w:multiLevelType w:val="multilevel"/>
    <w:tmpl w:val="39C22C56"/>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4CB6906"/>
    <w:multiLevelType w:val="multilevel"/>
    <w:tmpl w:val="A35EB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6"/>
  </w:num>
  <w:num w:numId="4">
    <w:abstractNumId w:val="0"/>
  </w:num>
  <w:num w:numId="5">
    <w:abstractNumId w:val="10"/>
  </w:num>
  <w:num w:numId="6">
    <w:abstractNumId w:val="3"/>
  </w:num>
  <w:num w:numId="7">
    <w:abstractNumId w:val="11"/>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8"/>
  </w:num>
  <w:num w:numId="16">
    <w:abstractNumId w:val="2"/>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9A"/>
    <w:rsid w:val="00006AF8"/>
    <w:rsid w:val="000919A8"/>
    <w:rsid w:val="000B189A"/>
    <w:rsid w:val="000B256C"/>
    <w:rsid w:val="000E0F14"/>
    <w:rsid w:val="0012482D"/>
    <w:rsid w:val="00124DEE"/>
    <w:rsid w:val="00151285"/>
    <w:rsid w:val="00152704"/>
    <w:rsid w:val="00174FC8"/>
    <w:rsid w:val="00183E2A"/>
    <w:rsid w:val="001D53D7"/>
    <w:rsid w:val="00202357"/>
    <w:rsid w:val="00287A19"/>
    <w:rsid w:val="0030082D"/>
    <w:rsid w:val="003327F4"/>
    <w:rsid w:val="00387581"/>
    <w:rsid w:val="003A57BE"/>
    <w:rsid w:val="003B61B5"/>
    <w:rsid w:val="003C647E"/>
    <w:rsid w:val="00422EC8"/>
    <w:rsid w:val="00440396"/>
    <w:rsid w:val="004548FF"/>
    <w:rsid w:val="00467AD6"/>
    <w:rsid w:val="00471CF6"/>
    <w:rsid w:val="00494452"/>
    <w:rsid w:val="004B2893"/>
    <w:rsid w:val="004D593C"/>
    <w:rsid w:val="004E1B40"/>
    <w:rsid w:val="004F0DC5"/>
    <w:rsid w:val="005232A9"/>
    <w:rsid w:val="00527D5F"/>
    <w:rsid w:val="0053577E"/>
    <w:rsid w:val="00557309"/>
    <w:rsid w:val="00565F5C"/>
    <w:rsid w:val="0057123B"/>
    <w:rsid w:val="005B1062"/>
    <w:rsid w:val="005F7C07"/>
    <w:rsid w:val="006A7A47"/>
    <w:rsid w:val="006E226B"/>
    <w:rsid w:val="006F2EF4"/>
    <w:rsid w:val="007159A0"/>
    <w:rsid w:val="007A036A"/>
    <w:rsid w:val="007C053F"/>
    <w:rsid w:val="0081565D"/>
    <w:rsid w:val="008349D4"/>
    <w:rsid w:val="0083591D"/>
    <w:rsid w:val="008371DC"/>
    <w:rsid w:val="00861950"/>
    <w:rsid w:val="00871E20"/>
    <w:rsid w:val="008A090D"/>
    <w:rsid w:val="008F59FB"/>
    <w:rsid w:val="00972D24"/>
    <w:rsid w:val="009C743C"/>
    <w:rsid w:val="009E1166"/>
    <w:rsid w:val="00A57944"/>
    <w:rsid w:val="00A61A3E"/>
    <w:rsid w:val="00A65F2E"/>
    <w:rsid w:val="00A679A7"/>
    <w:rsid w:val="00A71DB7"/>
    <w:rsid w:val="00A81AF3"/>
    <w:rsid w:val="00AE2A25"/>
    <w:rsid w:val="00AF1852"/>
    <w:rsid w:val="00BB588F"/>
    <w:rsid w:val="00BF06A6"/>
    <w:rsid w:val="00C16877"/>
    <w:rsid w:val="00D42BA3"/>
    <w:rsid w:val="00D974C1"/>
    <w:rsid w:val="00DB42F7"/>
    <w:rsid w:val="00E60A8E"/>
    <w:rsid w:val="00EC705B"/>
    <w:rsid w:val="00EF7BF1"/>
    <w:rsid w:val="00F11B4B"/>
    <w:rsid w:val="00F96C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B475"/>
  <w15:docId w15:val="{B69966FD-4ABB-4B5C-98A0-C2EAD7E5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08" w:type="dxa"/>
        <w:right w:w="108" w:type="dxa"/>
      </w:tblCellMar>
    </w:tblPr>
  </w:style>
  <w:style w:type="table" w:customStyle="1" w:styleId="ae">
    <w:basedOn w:val="TableNormal4"/>
    <w:tblPr>
      <w:tblStyleRowBandSize w:val="1"/>
      <w:tblStyleColBandSize w:val="1"/>
      <w:tblCellMar>
        <w:left w:w="108" w:type="dxa"/>
        <w:right w:w="108"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v2FpjogZRJpvcLh2eYZ574Y3g==">CgMxLjAyCWguM2R5NnZrbTIJaC4zMGowemxsMgloLjJzOGV5bzEyCGgudHlqY3d0MgloLjN6bnlzaDcyCWguMmV0OTJwMDIJaC4xN2RwOHZ1MgloLjFmb2I5dGUyCGgubG54Yno5MgloLjNyZGNyam4yCWguMXQzaDVzZjgAciExS3dRTGlKcE1hVXN3NnlPeEN1ZEVsa01nOUFrY1Q5NVc=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11851</Words>
  <Characters>65181</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2026-02-13T17:06:00Z</cp:lastPrinted>
  <dcterms:created xsi:type="dcterms:W3CDTF">2026-04-06T18:20:00Z</dcterms:created>
  <dcterms:modified xsi:type="dcterms:W3CDTF">2026-04-06T18:20:00Z</dcterms:modified>
</cp:coreProperties>
</file>