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CD6CE" w14:textId="61EB2ABF" w:rsidR="00933C3D" w:rsidRPr="00B6366C" w:rsidRDefault="00933C3D" w:rsidP="00933C3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B6366C">
        <w:rPr>
          <w:rFonts w:ascii="Palatino Linotype" w:eastAsia="Times New Roman" w:hAnsi="Palatino Linotype" w:cs="Arial"/>
          <w:color w:val="000000"/>
          <w:sz w:val="24"/>
          <w:szCs w:val="24"/>
          <w:lang w:eastAsia="es-MX"/>
        </w:rPr>
        <w:t>Resolución del Pleno del Instituto de Transparencia, A</w:t>
      </w:r>
      <w:bookmarkStart w:id="1" w:name="_GoBack"/>
      <w:bookmarkEnd w:id="1"/>
      <w:r w:rsidRPr="00B6366C">
        <w:rPr>
          <w:rFonts w:ascii="Palatino Linotype" w:eastAsia="Times New Roman" w:hAnsi="Palatino Linotype" w:cs="Arial"/>
          <w:color w:val="000000"/>
          <w:sz w:val="24"/>
          <w:szCs w:val="24"/>
          <w:lang w:eastAsia="es-MX"/>
        </w:rPr>
        <w:t xml:space="preserve">cceso a la Información Pública y Protección de Datos Personales del Estado de México y Municipios, con domicilio en Metepec, Estado de México, a </w:t>
      </w:r>
      <w:r w:rsidR="00D40F78" w:rsidRPr="00B6366C">
        <w:rPr>
          <w:rFonts w:ascii="Palatino Linotype" w:eastAsia="Times New Roman" w:hAnsi="Palatino Linotype" w:cs="Arial"/>
          <w:color w:val="000000"/>
          <w:sz w:val="24"/>
          <w:szCs w:val="24"/>
          <w:lang w:eastAsia="es-MX"/>
        </w:rPr>
        <w:t>veintiocho</w:t>
      </w:r>
      <w:r w:rsidR="00490989" w:rsidRPr="00B6366C">
        <w:rPr>
          <w:rFonts w:ascii="Palatino Linotype" w:eastAsia="Times New Roman" w:hAnsi="Palatino Linotype" w:cs="Arial"/>
          <w:color w:val="000000"/>
          <w:sz w:val="24"/>
          <w:szCs w:val="24"/>
          <w:lang w:eastAsia="es-MX"/>
        </w:rPr>
        <w:t xml:space="preserve"> de enero de dos mil veintiséis. </w:t>
      </w:r>
      <w:r w:rsidRPr="00B6366C">
        <w:rPr>
          <w:rFonts w:ascii="Palatino Linotype" w:eastAsia="Times New Roman" w:hAnsi="Palatino Linotype" w:cs="Arial"/>
          <w:color w:val="000000"/>
          <w:sz w:val="24"/>
          <w:szCs w:val="24"/>
          <w:lang w:eastAsia="es-MX"/>
        </w:rPr>
        <w:t xml:space="preserve">        </w:t>
      </w:r>
    </w:p>
    <w:p w14:paraId="53E59647" w14:textId="689A1C6E" w:rsidR="00933C3D" w:rsidRPr="00B6366C" w:rsidRDefault="00933C3D" w:rsidP="00933C3D">
      <w:pPr>
        <w:tabs>
          <w:tab w:val="left" w:pos="1701"/>
        </w:tabs>
        <w:spacing w:before="240" w:line="360" w:lineRule="auto"/>
        <w:jc w:val="both"/>
        <w:rPr>
          <w:rFonts w:ascii="Palatino Linotype" w:hAnsi="Palatino Linotype" w:cs="Arial"/>
          <w:sz w:val="24"/>
        </w:rPr>
      </w:pPr>
      <w:r w:rsidRPr="00B6366C">
        <w:rPr>
          <w:rFonts w:ascii="Palatino Linotype" w:hAnsi="Palatino Linotype" w:cs="Arial"/>
          <w:b/>
          <w:sz w:val="24"/>
        </w:rPr>
        <w:t>VISTO</w:t>
      </w:r>
      <w:r w:rsidRPr="00B6366C">
        <w:rPr>
          <w:rFonts w:ascii="Palatino Linotype" w:hAnsi="Palatino Linotype" w:cs="Arial"/>
          <w:sz w:val="24"/>
        </w:rPr>
        <w:t xml:space="preserve"> el expediente electrónico formado con motivo del recurso de revisión número </w:t>
      </w:r>
      <w:r w:rsidRPr="00B6366C">
        <w:rPr>
          <w:rFonts w:ascii="Palatino Linotype" w:hAnsi="Palatino Linotype" w:cs="Arial"/>
          <w:b/>
          <w:bCs/>
          <w:sz w:val="24"/>
        </w:rPr>
        <w:t xml:space="preserve">09845/INFOEM/IP/RR/2025, </w:t>
      </w:r>
      <w:r w:rsidRPr="00B6366C">
        <w:rPr>
          <w:rFonts w:ascii="Palatino Linotype" w:hAnsi="Palatino Linotype" w:cs="Arial"/>
          <w:sz w:val="24"/>
        </w:rPr>
        <w:t xml:space="preserve">interpuesto por un particular, en lo sucesivo </w:t>
      </w:r>
      <w:r w:rsidRPr="00B6366C">
        <w:rPr>
          <w:rFonts w:ascii="Palatino Linotype" w:hAnsi="Palatino Linotype" w:cs="Arial"/>
          <w:b/>
          <w:bCs/>
          <w:sz w:val="24"/>
        </w:rPr>
        <w:t xml:space="preserve">El Recurrente, </w:t>
      </w:r>
      <w:r w:rsidRPr="00B6366C">
        <w:rPr>
          <w:rFonts w:ascii="Palatino Linotype" w:hAnsi="Palatino Linotype" w:cs="Arial"/>
          <w:sz w:val="24"/>
        </w:rPr>
        <w:t xml:space="preserve">en contra de la respuesta del </w:t>
      </w:r>
      <w:r w:rsidRPr="00B6366C">
        <w:rPr>
          <w:rFonts w:ascii="Palatino Linotype" w:hAnsi="Palatino Linotype" w:cs="Arial"/>
          <w:b/>
          <w:bCs/>
          <w:sz w:val="24"/>
        </w:rPr>
        <w:t xml:space="preserve">Ayuntamiento de Toluca, </w:t>
      </w:r>
      <w:r w:rsidRPr="00B6366C">
        <w:rPr>
          <w:rFonts w:ascii="Palatino Linotype" w:hAnsi="Palatino Linotype" w:cs="Arial"/>
          <w:sz w:val="24"/>
        </w:rPr>
        <w:t xml:space="preserve">en lo subsecuente </w:t>
      </w:r>
      <w:r w:rsidRPr="00B6366C">
        <w:rPr>
          <w:rFonts w:ascii="Palatino Linotype" w:hAnsi="Palatino Linotype" w:cs="Arial"/>
          <w:b/>
          <w:bCs/>
          <w:sz w:val="24"/>
        </w:rPr>
        <w:t xml:space="preserve">El Sujeto Obligado, </w:t>
      </w:r>
      <w:r w:rsidRPr="00B6366C">
        <w:rPr>
          <w:rFonts w:ascii="Palatino Linotype" w:hAnsi="Palatino Linotype" w:cs="Arial"/>
          <w:sz w:val="24"/>
        </w:rPr>
        <w:t xml:space="preserve">se procede a dictar la presente resolución. </w:t>
      </w:r>
    </w:p>
    <w:p w14:paraId="388CC3E7" w14:textId="77777777" w:rsidR="00933C3D" w:rsidRPr="00B6366C" w:rsidRDefault="00933C3D" w:rsidP="00933C3D">
      <w:pPr>
        <w:tabs>
          <w:tab w:val="left" w:pos="1701"/>
        </w:tabs>
        <w:spacing w:before="240" w:line="360" w:lineRule="auto"/>
        <w:jc w:val="both"/>
        <w:rPr>
          <w:rFonts w:ascii="Palatino Linotype" w:hAnsi="Palatino Linotype" w:cs="Arial"/>
          <w:sz w:val="24"/>
        </w:rPr>
      </w:pPr>
    </w:p>
    <w:p w14:paraId="6FB19C77" w14:textId="77777777" w:rsidR="00933C3D" w:rsidRPr="00B6366C" w:rsidRDefault="00933C3D" w:rsidP="00933C3D">
      <w:pPr>
        <w:pStyle w:val="infoemcitas"/>
        <w:jc w:val="center"/>
        <w:rPr>
          <w:b/>
          <w:bCs/>
          <w:i w:val="0"/>
          <w:iCs/>
          <w:sz w:val="28"/>
          <w:szCs w:val="28"/>
        </w:rPr>
      </w:pPr>
      <w:r w:rsidRPr="00B6366C">
        <w:rPr>
          <w:b/>
          <w:bCs/>
          <w:i w:val="0"/>
          <w:iCs/>
          <w:sz w:val="28"/>
          <w:szCs w:val="28"/>
        </w:rPr>
        <w:t>A N T E C E D E N T E S   D E L   A S U N T O</w:t>
      </w:r>
    </w:p>
    <w:p w14:paraId="0BCC699C" w14:textId="77777777" w:rsidR="00933C3D" w:rsidRPr="00B6366C" w:rsidRDefault="00933C3D" w:rsidP="00933C3D">
      <w:pPr>
        <w:spacing w:before="240" w:after="240" w:line="360" w:lineRule="auto"/>
        <w:jc w:val="both"/>
        <w:rPr>
          <w:rFonts w:ascii="Palatino Linotype" w:hAnsi="Palatino Linotype"/>
        </w:rPr>
      </w:pPr>
      <w:r w:rsidRPr="00B6366C">
        <w:rPr>
          <w:rFonts w:ascii="Palatino Linotype" w:hAnsi="Palatino Linotype" w:cs="Arial"/>
          <w:b/>
          <w:sz w:val="28"/>
        </w:rPr>
        <w:t>PRIMERO.</w:t>
      </w:r>
      <w:r w:rsidRPr="00B6366C">
        <w:rPr>
          <w:rFonts w:ascii="Palatino Linotype" w:hAnsi="Palatino Linotype" w:cs="Arial"/>
        </w:rPr>
        <w:t xml:space="preserve"> </w:t>
      </w:r>
      <w:r w:rsidRPr="00B6366C">
        <w:rPr>
          <w:rFonts w:ascii="Palatino Linotype" w:hAnsi="Palatino Linotype"/>
          <w:b/>
          <w:sz w:val="28"/>
          <w:szCs w:val="28"/>
        </w:rPr>
        <w:t>De la Solicitud de Información.</w:t>
      </w:r>
    </w:p>
    <w:p w14:paraId="1B6B03A8" w14:textId="79A3C003" w:rsidR="00933C3D" w:rsidRPr="00B6366C" w:rsidRDefault="00933C3D" w:rsidP="00933C3D">
      <w:pPr>
        <w:spacing w:before="240" w:line="360" w:lineRule="auto"/>
        <w:jc w:val="both"/>
        <w:rPr>
          <w:rFonts w:ascii="Palatino Linotype" w:hAnsi="Palatino Linotype" w:cs="Arial"/>
          <w:sz w:val="24"/>
        </w:rPr>
      </w:pPr>
      <w:r w:rsidRPr="00B6366C">
        <w:rPr>
          <w:rFonts w:ascii="Palatino Linotype" w:hAnsi="Palatino Linotype" w:cs="Arial"/>
          <w:sz w:val="24"/>
        </w:rPr>
        <w:t xml:space="preserve">Con fecha </w:t>
      </w:r>
      <w:r w:rsidRPr="00B6366C">
        <w:rPr>
          <w:rFonts w:ascii="Palatino Linotype" w:hAnsi="Palatino Linotype" w:cs="Arial"/>
          <w:b/>
          <w:bCs/>
          <w:sz w:val="24"/>
        </w:rPr>
        <w:t xml:space="preserve">veinticinco de junio de dos mil veinticinco, El Recurrente, </w:t>
      </w:r>
      <w:r w:rsidRPr="00B6366C">
        <w:rPr>
          <w:rFonts w:ascii="Palatino Linotype" w:hAnsi="Palatino Linotype" w:cs="Arial"/>
          <w:sz w:val="24"/>
        </w:rPr>
        <w:t>presentó a través del Sistema de Acceso a la Información Mexiquense (</w:t>
      </w:r>
      <w:r w:rsidRPr="00B6366C">
        <w:rPr>
          <w:rFonts w:ascii="Palatino Linotype" w:hAnsi="Palatino Linotype" w:cs="Arial"/>
          <w:b/>
          <w:sz w:val="24"/>
        </w:rPr>
        <w:t>SAIMEX)</w:t>
      </w:r>
      <w:r w:rsidRPr="00B6366C">
        <w:rPr>
          <w:rFonts w:ascii="Palatino Linotype" w:hAnsi="Palatino Linotype" w:cs="Arial"/>
          <w:sz w:val="24"/>
        </w:rPr>
        <w:t xml:space="preserve"> ante </w:t>
      </w:r>
      <w:r w:rsidRPr="00B6366C">
        <w:rPr>
          <w:rFonts w:ascii="Palatino Linotype" w:hAnsi="Palatino Linotype" w:cs="Arial"/>
          <w:b/>
          <w:sz w:val="24"/>
        </w:rPr>
        <w:t>El Sujeto Obligado</w:t>
      </w:r>
      <w:r w:rsidRPr="00B6366C">
        <w:rPr>
          <w:rFonts w:ascii="Palatino Linotype" w:hAnsi="Palatino Linotype" w:cs="Arial"/>
          <w:sz w:val="24"/>
        </w:rPr>
        <w:t xml:space="preserve">, solicitud de acceso a la información pública, registrada bajo el número de expediente </w:t>
      </w:r>
      <w:r w:rsidRPr="00B6366C">
        <w:rPr>
          <w:rFonts w:ascii="Palatino Linotype" w:hAnsi="Palatino Linotype" w:cs="Arial"/>
          <w:b/>
          <w:bCs/>
          <w:sz w:val="24"/>
        </w:rPr>
        <w:t xml:space="preserve">03661/TOLUCA/IP/2025, </w:t>
      </w:r>
      <w:r w:rsidRPr="00B6366C">
        <w:rPr>
          <w:rFonts w:ascii="Palatino Linotype" w:hAnsi="Palatino Linotype" w:cs="Arial"/>
          <w:sz w:val="24"/>
        </w:rPr>
        <w:t>mediante la cual solicitó información en el tenor siguiente:</w:t>
      </w:r>
    </w:p>
    <w:p w14:paraId="14B4D21E" w14:textId="45A94509" w:rsidR="00933C3D" w:rsidRPr="00B6366C" w:rsidRDefault="00933C3D" w:rsidP="00933C3D">
      <w:pPr>
        <w:pStyle w:val="Citas"/>
        <w:rPr>
          <w:b/>
          <w:bCs/>
        </w:rPr>
      </w:pPr>
      <w:r w:rsidRPr="00B6366C">
        <w:t xml:space="preserve">“Solicito todas actas del Comité de Transparencia y del Comité de Adquisiciones, sean entregadas por SAIMEX DE 2019 A LA FECHA” </w:t>
      </w:r>
      <w:r w:rsidRPr="00B6366C">
        <w:rPr>
          <w:b/>
          <w:bCs/>
        </w:rPr>
        <w:t>(Sic)</w:t>
      </w:r>
    </w:p>
    <w:p w14:paraId="0E42442F" w14:textId="77777777" w:rsidR="00933C3D" w:rsidRPr="00B6366C" w:rsidRDefault="00933C3D" w:rsidP="00933C3D">
      <w:pPr>
        <w:spacing w:before="240" w:line="360" w:lineRule="auto"/>
        <w:jc w:val="both"/>
        <w:rPr>
          <w:rFonts w:ascii="Palatino Linotype" w:eastAsia="Times New Roman" w:hAnsi="Palatino Linotype" w:cs="Times New Roman"/>
          <w:sz w:val="24"/>
          <w:szCs w:val="24"/>
          <w:lang w:val="es-ES_tradnl" w:eastAsia="es-ES"/>
        </w:rPr>
      </w:pPr>
      <w:r w:rsidRPr="00B6366C">
        <w:rPr>
          <w:rFonts w:ascii="Palatino Linotype" w:eastAsia="Times New Roman" w:hAnsi="Palatino Linotype" w:cs="Times New Roman"/>
          <w:b/>
          <w:sz w:val="24"/>
          <w:szCs w:val="24"/>
          <w:lang w:val="es-ES_tradnl" w:eastAsia="es-ES"/>
        </w:rPr>
        <w:t>Modalidad de entrega:</w:t>
      </w:r>
      <w:r w:rsidRPr="00B6366C">
        <w:rPr>
          <w:rFonts w:ascii="Palatino Linotype" w:eastAsia="Times New Roman" w:hAnsi="Palatino Linotype" w:cs="Times New Roman"/>
          <w:sz w:val="24"/>
          <w:szCs w:val="24"/>
          <w:lang w:val="es-ES_tradnl" w:eastAsia="es-ES"/>
        </w:rPr>
        <w:t xml:space="preserve"> A través del SAIMEX.</w:t>
      </w:r>
    </w:p>
    <w:p w14:paraId="1F3E6C2F" w14:textId="77777777" w:rsidR="00933C3D" w:rsidRPr="00B6366C" w:rsidRDefault="00933C3D" w:rsidP="00933C3D">
      <w:pPr>
        <w:spacing w:before="240" w:line="360" w:lineRule="auto"/>
        <w:jc w:val="both"/>
        <w:rPr>
          <w:rFonts w:ascii="Palatino Linotype" w:eastAsia="Times New Roman" w:hAnsi="Palatino Linotype" w:cs="Times New Roman"/>
          <w:sz w:val="24"/>
          <w:szCs w:val="24"/>
          <w:lang w:val="es-ES_tradnl" w:eastAsia="es-ES"/>
        </w:rPr>
      </w:pPr>
    </w:p>
    <w:p w14:paraId="38C907E3" w14:textId="77777777" w:rsidR="00933C3D" w:rsidRPr="00B6366C" w:rsidRDefault="00933C3D" w:rsidP="00933C3D">
      <w:pPr>
        <w:spacing w:before="240" w:line="360" w:lineRule="auto"/>
        <w:jc w:val="both"/>
        <w:rPr>
          <w:rFonts w:ascii="Palatino Linotype" w:hAnsi="Palatino Linotype" w:cs="Arial"/>
          <w:b/>
          <w:sz w:val="28"/>
        </w:rPr>
      </w:pPr>
      <w:r w:rsidRPr="00B6366C">
        <w:rPr>
          <w:rFonts w:ascii="Palatino Linotype" w:hAnsi="Palatino Linotype" w:cs="Arial"/>
          <w:b/>
          <w:sz w:val="28"/>
        </w:rPr>
        <w:lastRenderedPageBreak/>
        <w:t xml:space="preserve">SEGUNDO. </w:t>
      </w:r>
      <w:r w:rsidRPr="00B6366C">
        <w:rPr>
          <w:rFonts w:ascii="Palatino Linotype" w:hAnsi="Palatino Linotype" w:cs="Arial"/>
          <w:b/>
          <w:sz w:val="28"/>
          <w:szCs w:val="20"/>
        </w:rPr>
        <w:t>De la respuesta del Sujeto Obligado.</w:t>
      </w:r>
    </w:p>
    <w:p w14:paraId="2F5BDB14" w14:textId="62F2EF2F" w:rsidR="00933C3D" w:rsidRPr="00B6366C" w:rsidRDefault="00933C3D" w:rsidP="00933C3D">
      <w:pPr>
        <w:spacing w:before="240" w:line="360" w:lineRule="auto"/>
        <w:jc w:val="both"/>
        <w:rPr>
          <w:rFonts w:ascii="Palatino Linotype" w:hAnsi="Palatino Linotype" w:cs="Arial"/>
          <w:sz w:val="24"/>
          <w:szCs w:val="24"/>
        </w:rPr>
      </w:pPr>
      <w:r w:rsidRPr="00B6366C">
        <w:rPr>
          <w:rFonts w:ascii="Palatino Linotype" w:hAnsi="Palatino Linotype" w:cs="Arial"/>
          <w:sz w:val="24"/>
          <w:szCs w:val="24"/>
        </w:rPr>
        <w:t xml:space="preserve">En el expediente electrónico </w:t>
      </w:r>
      <w:r w:rsidRPr="00B6366C">
        <w:rPr>
          <w:rFonts w:ascii="Palatino Linotype" w:hAnsi="Palatino Linotype" w:cs="Arial"/>
          <w:b/>
          <w:sz w:val="24"/>
          <w:szCs w:val="24"/>
        </w:rPr>
        <w:t xml:space="preserve">SAIMEX, </w:t>
      </w:r>
      <w:r w:rsidRPr="00B6366C">
        <w:rPr>
          <w:rFonts w:ascii="Palatino Linotype" w:hAnsi="Palatino Linotype" w:cs="Arial"/>
          <w:sz w:val="24"/>
          <w:szCs w:val="24"/>
        </w:rPr>
        <w:t xml:space="preserve">se aprecia que el </w:t>
      </w:r>
      <w:r w:rsidRPr="00B6366C">
        <w:rPr>
          <w:rFonts w:ascii="Palatino Linotype" w:hAnsi="Palatino Linotype" w:cs="Arial"/>
          <w:b/>
          <w:bCs/>
          <w:sz w:val="24"/>
          <w:szCs w:val="24"/>
        </w:rPr>
        <w:t xml:space="preserve">dieciséis de julio de dos mil veinticinco, El Sujeto Obligado </w:t>
      </w:r>
      <w:r w:rsidRPr="00B6366C">
        <w:rPr>
          <w:rFonts w:ascii="Palatino Linotype" w:hAnsi="Palatino Linotype" w:cs="Arial"/>
          <w:sz w:val="24"/>
          <w:szCs w:val="24"/>
        </w:rPr>
        <w:t>dio respuesta a la solicitud de información en los siguientes términos:</w:t>
      </w:r>
    </w:p>
    <w:p w14:paraId="424FB3B9" w14:textId="58736FDF" w:rsidR="00933C3D" w:rsidRPr="00B6366C" w:rsidRDefault="00933C3D" w:rsidP="00933C3D">
      <w:pPr>
        <w:pStyle w:val="CitasINFOEM"/>
      </w:pPr>
      <w:r w:rsidRPr="00B6366C">
        <w:t>“En respuesta a la solicitud recibida, nos permitimos hacer de su conocimiento que con fundamento en el artículo 53, Fracciones: II, V y VI de la Ley de Transparencia y Acceso a la Información Pública del Estado de México y Municipios, le contestamos que:</w:t>
      </w:r>
    </w:p>
    <w:p w14:paraId="3A9E0F1C" w14:textId="01DD917E" w:rsidR="00933C3D" w:rsidRPr="00B6366C" w:rsidRDefault="00933C3D" w:rsidP="00933C3D">
      <w:pPr>
        <w:pStyle w:val="CitasINFOEM"/>
        <w:rPr>
          <w:b/>
          <w:bCs/>
        </w:rPr>
      </w:pPr>
      <w:r w:rsidRPr="00B6366C">
        <w:t xml:space="preserve">En atención a la solicitud con folio 03661/TOLUCA/IP/2025, me permito adjuntar al presente la respuesta correspondiente. Sin más por el momento, reciba un saludo” </w:t>
      </w:r>
      <w:r w:rsidRPr="00B6366C">
        <w:rPr>
          <w:b/>
          <w:bCs/>
        </w:rPr>
        <w:t>(Sic)</w:t>
      </w:r>
    </w:p>
    <w:p w14:paraId="61D66A39" w14:textId="1BC196BB" w:rsidR="00933C3D" w:rsidRPr="00B6366C" w:rsidRDefault="00933C3D" w:rsidP="00933C3D">
      <w:pPr>
        <w:pStyle w:val="Citas"/>
        <w:ind w:left="0" w:right="0"/>
        <w:rPr>
          <w:i w:val="0"/>
          <w:iCs/>
          <w:sz w:val="24"/>
          <w:szCs w:val="24"/>
        </w:rPr>
      </w:pPr>
      <w:r w:rsidRPr="00B6366C">
        <w:rPr>
          <w:i w:val="0"/>
          <w:iCs/>
          <w:sz w:val="24"/>
          <w:szCs w:val="24"/>
        </w:rPr>
        <w:t xml:space="preserve">Adjuntando para tal efecto los documentos electrónicos </w:t>
      </w:r>
      <w:r w:rsidRPr="00B6366C">
        <w:rPr>
          <w:b/>
          <w:bCs/>
          <w:i w:val="0"/>
          <w:iCs/>
          <w:sz w:val="24"/>
          <w:szCs w:val="24"/>
        </w:rPr>
        <w:t>“LIGAS IPOMEX 3.0 Y 4.0.docx”, “ACTAS ABRIL 2025_1.zip”, “ACTAS ABRIL 2025_2.zip”, ACTAS ABRIL 2025_3.zip”, ACTAS ABRIL 2025_4.zip”, “ACTAS ABRIL 2025_5.zip”, “ACTAS MAYO 2025_1.zip”, “ACTAS MAYO 2025_2.zip”, “ACTAS MAYO 2025_3.zip”, “ACTAS MAYO 2025_4.zip”, “ACTAS MAYO 2025_5.zip”, “ACTAS MAYO 2025_6.zip”, “ACTAS JUNIO 2025_1.zip”, “</w:t>
      </w:r>
      <w:r w:rsidR="00896609" w:rsidRPr="00B6366C">
        <w:rPr>
          <w:b/>
          <w:bCs/>
          <w:i w:val="0"/>
          <w:iCs/>
          <w:sz w:val="24"/>
          <w:szCs w:val="24"/>
        </w:rPr>
        <w:t xml:space="preserve">ACTAS JUNIO 2025_2.zip”, “R. 03661_25.pdf”, “NOTIF. CIUD CAMBIO DE MODALIDAD 3661.pdf”, </w:t>
      </w:r>
      <w:r w:rsidR="00896609" w:rsidRPr="00B6366C">
        <w:rPr>
          <w:i w:val="0"/>
          <w:iCs/>
          <w:sz w:val="24"/>
          <w:szCs w:val="24"/>
        </w:rPr>
        <w:t xml:space="preserve">cuyo contenido será materia de estudio en el considerando respectivo. </w:t>
      </w:r>
    </w:p>
    <w:p w14:paraId="452D567E" w14:textId="34DE1F68" w:rsidR="00933C3D" w:rsidRPr="00B6366C" w:rsidRDefault="00933C3D" w:rsidP="00933C3D">
      <w:pPr>
        <w:pStyle w:val="Citas"/>
        <w:ind w:left="0" w:right="0"/>
        <w:rPr>
          <w:b/>
          <w:i w:val="0"/>
          <w:iCs/>
          <w:sz w:val="28"/>
        </w:rPr>
      </w:pPr>
      <w:r w:rsidRPr="00B6366C">
        <w:rPr>
          <w:b/>
          <w:bCs/>
          <w:i w:val="0"/>
          <w:iCs/>
          <w:sz w:val="24"/>
          <w:szCs w:val="24"/>
        </w:rPr>
        <w:br/>
      </w:r>
      <w:r w:rsidRPr="00B6366C">
        <w:rPr>
          <w:b/>
          <w:i w:val="0"/>
          <w:iCs/>
          <w:sz w:val="28"/>
        </w:rPr>
        <w:t>TERCERO. Del recurso de revisión.</w:t>
      </w:r>
    </w:p>
    <w:p w14:paraId="4E64621D" w14:textId="3E3CA57E" w:rsidR="00896609" w:rsidRPr="00B6366C" w:rsidRDefault="00933C3D" w:rsidP="00933C3D">
      <w:pPr>
        <w:spacing w:before="240" w:line="360" w:lineRule="auto"/>
        <w:jc w:val="both"/>
        <w:rPr>
          <w:rFonts w:ascii="Palatino Linotype" w:hAnsi="Palatino Linotype" w:cs="Arial"/>
          <w:sz w:val="24"/>
          <w:szCs w:val="24"/>
        </w:rPr>
      </w:pPr>
      <w:r w:rsidRPr="00B6366C">
        <w:rPr>
          <w:rFonts w:ascii="Palatino Linotype" w:hAnsi="Palatino Linotype" w:cs="Arial"/>
          <w:sz w:val="24"/>
          <w:szCs w:val="24"/>
        </w:rPr>
        <w:lastRenderedPageBreak/>
        <w:t xml:space="preserve">Inconforme con la respuesta por </w:t>
      </w:r>
      <w:r w:rsidRPr="00B6366C">
        <w:rPr>
          <w:rFonts w:ascii="Palatino Linotype" w:hAnsi="Palatino Linotype" w:cs="Arial"/>
          <w:b/>
          <w:sz w:val="24"/>
          <w:szCs w:val="24"/>
        </w:rPr>
        <w:t xml:space="preserve">El Sujeto Obligado, El Recurrente </w:t>
      </w:r>
      <w:r w:rsidRPr="00B6366C">
        <w:rPr>
          <w:rFonts w:ascii="Palatino Linotype" w:hAnsi="Palatino Linotype" w:cs="Arial"/>
          <w:sz w:val="24"/>
          <w:szCs w:val="24"/>
        </w:rPr>
        <w:t xml:space="preserve">interpuso recurso de revisión, en fecha </w:t>
      </w:r>
      <w:r w:rsidR="00896609" w:rsidRPr="00B6366C">
        <w:rPr>
          <w:rFonts w:ascii="Palatino Linotype" w:hAnsi="Palatino Linotype" w:cs="Arial"/>
          <w:b/>
          <w:bCs/>
          <w:sz w:val="24"/>
          <w:szCs w:val="24"/>
        </w:rPr>
        <w:t xml:space="preserve">veinte de agosto de dos mil veinticinco, </w:t>
      </w:r>
      <w:r w:rsidR="00896609" w:rsidRPr="00B6366C">
        <w:rPr>
          <w:rFonts w:ascii="Palatino Linotype" w:hAnsi="Palatino Linotype" w:cs="Arial"/>
          <w:sz w:val="24"/>
          <w:szCs w:val="24"/>
        </w:rPr>
        <w:t xml:space="preserve">el cual fue registrado en el sistema electrónico con el expediente </w:t>
      </w:r>
      <w:r w:rsidR="00896609" w:rsidRPr="00B6366C">
        <w:rPr>
          <w:rFonts w:ascii="Palatino Linotype" w:hAnsi="Palatino Linotype" w:cs="Arial"/>
          <w:b/>
          <w:bCs/>
          <w:sz w:val="24"/>
          <w:szCs w:val="24"/>
        </w:rPr>
        <w:t xml:space="preserve">09845/INFOEM/IP/RR/2025, </w:t>
      </w:r>
      <w:r w:rsidR="00896609" w:rsidRPr="00B6366C">
        <w:rPr>
          <w:rFonts w:ascii="Palatino Linotype" w:hAnsi="Palatino Linotype" w:cs="Arial"/>
          <w:sz w:val="24"/>
          <w:szCs w:val="24"/>
        </w:rPr>
        <w:t xml:space="preserve">en el cual arguye las siguientes manifestaciones: </w:t>
      </w:r>
    </w:p>
    <w:p w14:paraId="1EB4AB83" w14:textId="77777777" w:rsidR="00933C3D" w:rsidRPr="00B6366C" w:rsidRDefault="00933C3D" w:rsidP="00933C3D">
      <w:pPr>
        <w:pStyle w:val="Citas"/>
        <w:ind w:left="0" w:right="72"/>
        <w:rPr>
          <w:b/>
          <w:bCs/>
          <w:i w:val="0"/>
          <w:iCs/>
          <w:color w:val="000000"/>
          <w:sz w:val="24"/>
          <w:szCs w:val="24"/>
        </w:rPr>
      </w:pPr>
      <w:r w:rsidRPr="00B6366C">
        <w:rPr>
          <w:b/>
          <w:bCs/>
          <w:i w:val="0"/>
          <w:iCs/>
          <w:color w:val="000000"/>
          <w:sz w:val="24"/>
          <w:szCs w:val="24"/>
        </w:rPr>
        <w:t xml:space="preserve">Acto impugnado: </w:t>
      </w:r>
    </w:p>
    <w:p w14:paraId="14247A5D" w14:textId="4650E316" w:rsidR="00933C3D" w:rsidRPr="00B6366C" w:rsidRDefault="00933C3D" w:rsidP="00933C3D">
      <w:pPr>
        <w:pStyle w:val="Citas"/>
        <w:rPr>
          <w:b/>
          <w:bCs/>
        </w:rPr>
      </w:pPr>
      <w:r w:rsidRPr="00B6366C">
        <w:t>“</w:t>
      </w:r>
      <w:r w:rsidR="00896609" w:rsidRPr="00B6366C">
        <w:t>No entrega la información completa y debe ser pública</w:t>
      </w:r>
      <w:r w:rsidRPr="00B6366C">
        <w:t xml:space="preserve">” </w:t>
      </w:r>
      <w:r w:rsidRPr="00B6366C">
        <w:rPr>
          <w:b/>
          <w:bCs/>
        </w:rPr>
        <w:t>(Sic)</w:t>
      </w:r>
    </w:p>
    <w:p w14:paraId="5676F6FC" w14:textId="77777777" w:rsidR="00933C3D" w:rsidRPr="00B6366C" w:rsidRDefault="00933C3D" w:rsidP="00933C3D">
      <w:pPr>
        <w:pStyle w:val="Citas"/>
        <w:ind w:left="0" w:right="72"/>
        <w:rPr>
          <w:b/>
          <w:bCs/>
          <w:i w:val="0"/>
          <w:iCs/>
          <w:color w:val="000000"/>
          <w:sz w:val="24"/>
          <w:szCs w:val="24"/>
        </w:rPr>
      </w:pPr>
      <w:r w:rsidRPr="00B6366C">
        <w:rPr>
          <w:b/>
          <w:bCs/>
          <w:i w:val="0"/>
          <w:iCs/>
          <w:color w:val="000000"/>
          <w:sz w:val="24"/>
          <w:szCs w:val="24"/>
        </w:rPr>
        <w:t xml:space="preserve">Razones o motivos de la inconformidad: </w:t>
      </w:r>
    </w:p>
    <w:p w14:paraId="2CEDFA0A" w14:textId="66F2AD55" w:rsidR="00933C3D" w:rsidRPr="00B6366C" w:rsidRDefault="00933C3D" w:rsidP="00933C3D">
      <w:pPr>
        <w:pStyle w:val="Citas"/>
        <w:rPr>
          <w:b/>
          <w:bCs/>
        </w:rPr>
      </w:pPr>
      <w:r w:rsidRPr="00B6366C">
        <w:t>“</w:t>
      </w:r>
      <w:r w:rsidR="00896609" w:rsidRPr="00B6366C">
        <w:t>No entrega la información completa y debe ser pública</w:t>
      </w:r>
      <w:r w:rsidRPr="00B6366C">
        <w:t xml:space="preserve">” </w:t>
      </w:r>
      <w:r w:rsidRPr="00B6366C">
        <w:rPr>
          <w:b/>
          <w:bCs/>
        </w:rPr>
        <w:t>(Sic)</w:t>
      </w:r>
    </w:p>
    <w:p w14:paraId="508AC037" w14:textId="77777777" w:rsidR="00896609" w:rsidRPr="00B6366C" w:rsidRDefault="00896609" w:rsidP="00933C3D">
      <w:pPr>
        <w:spacing w:before="240" w:line="360" w:lineRule="auto"/>
        <w:jc w:val="both"/>
        <w:rPr>
          <w:rFonts w:ascii="Palatino Linotype" w:hAnsi="Palatino Linotype" w:cs="Arial"/>
          <w:b/>
          <w:sz w:val="28"/>
        </w:rPr>
      </w:pPr>
    </w:p>
    <w:p w14:paraId="409E18F7" w14:textId="7E745917" w:rsidR="00933C3D" w:rsidRPr="00B6366C" w:rsidRDefault="00933C3D" w:rsidP="00933C3D">
      <w:pPr>
        <w:spacing w:before="240" w:line="360" w:lineRule="auto"/>
        <w:jc w:val="both"/>
        <w:rPr>
          <w:rFonts w:ascii="Palatino Linotype" w:hAnsi="Palatino Linotype" w:cs="Arial"/>
          <w:b/>
          <w:sz w:val="24"/>
          <w:szCs w:val="24"/>
        </w:rPr>
      </w:pPr>
      <w:r w:rsidRPr="00B6366C">
        <w:rPr>
          <w:rFonts w:ascii="Palatino Linotype" w:hAnsi="Palatino Linotype" w:cs="Arial"/>
          <w:b/>
          <w:sz w:val="28"/>
        </w:rPr>
        <w:t>CUARTO</w:t>
      </w:r>
      <w:r w:rsidRPr="00B6366C">
        <w:rPr>
          <w:rFonts w:ascii="Palatino Linotype" w:hAnsi="Palatino Linotype" w:cs="Arial"/>
          <w:b/>
          <w:sz w:val="24"/>
          <w:szCs w:val="24"/>
        </w:rPr>
        <w:t xml:space="preserve">. </w:t>
      </w:r>
      <w:r w:rsidRPr="00B6366C">
        <w:rPr>
          <w:rFonts w:ascii="Palatino Linotype" w:hAnsi="Palatino Linotype" w:cs="Arial"/>
          <w:b/>
          <w:sz w:val="28"/>
          <w:szCs w:val="28"/>
        </w:rPr>
        <w:t>Del turno del recurso de revisión.</w:t>
      </w:r>
    </w:p>
    <w:p w14:paraId="0C309293" w14:textId="5AEAFE8F" w:rsidR="00933C3D" w:rsidRPr="00B6366C" w:rsidRDefault="00933C3D" w:rsidP="00933C3D">
      <w:pPr>
        <w:spacing w:before="240" w:line="360" w:lineRule="auto"/>
        <w:jc w:val="both"/>
        <w:rPr>
          <w:rFonts w:ascii="Palatino Linotype" w:hAnsi="Palatino Linotype" w:cs="Arial"/>
          <w:sz w:val="24"/>
          <w:szCs w:val="24"/>
        </w:rPr>
      </w:pPr>
      <w:r w:rsidRPr="00B6366C">
        <w:rPr>
          <w:rFonts w:ascii="Palatino Linotype" w:hAnsi="Palatino Linotype" w:cs="Arial"/>
          <w:sz w:val="24"/>
          <w:szCs w:val="24"/>
        </w:rPr>
        <w:t xml:space="preserve">Medio de impugnación que le fue turnado al Comisionado presidente </w:t>
      </w:r>
      <w:r w:rsidRPr="00B6366C">
        <w:rPr>
          <w:rFonts w:ascii="Palatino Linotype" w:hAnsi="Palatino Linotype" w:cs="Arial"/>
          <w:b/>
          <w:sz w:val="24"/>
          <w:szCs w:val="24"/>
        </w:rPr>
        <w:t xml:space="preserve">José Martínez Vilchis, </w:t>
      </w:r>
      <w:r w:rsidRPr="00B6366C">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96609" w:rsidRPr="00B6366C">
        <w:rPr>
          <w:rFonts w:ascii="Palatino Linotype" w:hAnsi="Palatino Linotype" w:cs="Arial"/>
          <w:b/>
          <w:bCs/>
          <w:sz w:val="24"/>
          <w:szCs w:val="24"/>
        </w:rPr>
        <w:t xml:space="preserve">veintiuno de agosto de dos mil veinticinco, </w:t>
      </w:r>
      <w:r w:rsidR="00896609" w:rsidRPr="00B6366C">
        <w:rPr>
          <w:rFonts w:ascii="Palatino Linotype" w:hAnsi="Palatino Linotype" w:cs="Arial"/>
          <w:sz w:val="24"/>
          <w:szCs w:val="24"/>
        </w:rPr>
        <w:t>d</w:t>
      </w:r>
      <w:r w:rsidRPr="00B6366C">
        <w:rPr>
          <w:rFonts w:ascii="Palatino Linotype" w:hAnsi="Palatino Linotype" w:cs="Arial"/>
          <w:sz w:val="24"/>
          <w:szCs w:val="24"/>
        </w:rPr>
        <w:t>eterminándose en él, un plazo de siete días para que las partes manifestaran lo que a su derecho corresponda en términos del numeral ya citado.</w:t>
      </w:r>
    </w:p>
    <w:p w14:paraId="3E73D8E2" w14:textId="77777777" w:rsidR="00933C3D" w:rsidRPr="00B6366C" w:rsidRDefault="00933C3D" w:rsidP="00933C3D">
      <w:pPr>
        <w:pStyle w:val="Prrafodelista"/>
        <w:spacing w:line="360" w:lineRule="auto"/>
        <w:ind w:left="0"/>
        <w:jc w:val="both"/>
        <w:rPr>
          <w:rFonts w:ascii="Palatino Linotype" w:hAnsi="Palatino Linotype" w:cs="Arial"/>
          <w:b/>
          <w:sz w:val="28"/>
          <w:lang w:val="es-MX"/>
        </w:rPr>
      </w:pPr>
    </w:p>
    <w:p w14:paraId="7D543AE0" w14:textId="77777777" w:rsidR="00933C3D" w:rsidRPr="00B6366C" w:rsidRDefault="00933C3D" w:rsidP="00933C3D">
      <w:pPr>
        <w:pStyle w:val="Prrafodelista"/>
        <w:spacing w:line="360" w:lineRule="auto"/>
        <w:ind w:left="0"/>
        <w:jc w:val="both"/>
        <w:rPr>
          <w:rFonts w:ascii="Palatino Linotype" w:hAnsi="Palatino Linotype" w:cs="Arial"/>
          <w:b/>
        </w:rPr>
      </w:pPr>
      <w:r w:rsidRPr="00B6366C">
        <w:rPr>
          <w:rFonts w:ascii="Palatino Linotype" w:hAnsi="Palatino Linotype" w:cs="Arial"/>
          <w:b/>
          <w:sz w:val="28"/>
        </w:rPr>
        <w:t>QUINTO</w:t>
      </w:r>
      <w:r w:rsidRPr="00B6366C">
        <w:rPr>
          <w:rFonts w:ascii="Palatino Linotype" w:hAnsi="Palatino Linotype" w:cs="Arial"/>
          <w:b/>
          <w:sz w:val="28"/>
          <w:szCs w:val="28"/>
        </w:rPr>
        <w:t>. De la etapa de instrucción.</w:t>
      </w:r>
    </w:p>
    <w:p w14:paraId="2363AF58" w14:textId="6684521F" w:rsidR="00933C3D" w:rsidRPr="00B6366C" w:rsidRDefault="00933C3D" w:rsidP="00933C3D">
      <w:pPr>
        <w:spacing w:after="0" w:line="360" w:lineRule="auto"/>
        <w:jc w:val="both"/>
        <w:rPr>
          <w:rFonts w:ascii="Palatino Linotype" w:hAnsi="Palatino Linotype" w:cs="Arial"/>
          <w:b/>
          <w:bCs/>
          <w:sz w:val="24"/>
          <w:szCs w:val="24"/>
        </w:rPr>
      </w:pPr>
      <w:r w:rsidRPr="00B6366C">
        <w:rPr>
          <w:rFonts w:ascii="Palatino Linotype" w:hAnsi="Palatino Linotype" w:cs="Arial"/>
          <w:sz w:val="24"/>
          <w:szCs w:val="24"/>
        </w:rPr>
        <w:t xml:space="preserve">Así, en la etapa de instrucción, de las constancias que obran en el expediente electrónico del recurso de revisión se advierte que </w:t>
      </w:r>
      <w:r w:rsidRPr="00B6366C">
        <w:rPr>
          <w:rFonts w:ascii="Palatino Linotype" w:hAnsi="Palatino Linotype" w:cs="Arial"/>
          <w:b/>
          <w:bCs/>
          <w:sz w:val="24"/>
          <w:szCs w:val="24"/>
        </w:rPr>
        <w:t xml:space="preserve">El Sujeto Obligado </w:t>
      </w:r>
      <w:r w:rsidRPr="00B6366C">
        <w:rPr>
          <w:rFonts w:ascii="Palatino Linotype" w:hAnsi="Palatino Linotype" w:cs="Arial"/>
          <w:sz w:val="24"/>
          <w:szCs w:val="24"/>
        </w:rPr>
        <w:t xml:space="preserve">rindió su </w:t>
      </w:r>
      <w:r w:rsidRPr="00B6366C">
        <w:rPr>
          <w:rFonts w:ascii="Palatino Linotype" w:hAnsi="Palatino Linotype" w:cs="Arial"/>
          <w:sz w:val="24"/>
          <w:szCs w:val="24"/>
        </w:rPr>
        <w:lastRenderedPageBreak/>
        <w:t xml:space="preserve">informe justificado en fecha </w:t>
      </w:r>
      <w:r w:rsidR="00896609" w:rsidRPr="00B6366C">
        <w:rPr>
          <w:rFonts w:ascii="Palatino Linotype" w:hAnsi="Palatino Linotype" w:cs="Arial"/>
          <w:b/>
          <w:bCs/>
          <w:sz w:val="24"/>
          <w:szCs w:val="24"/>
        </w:rPr>
        <w:t>uno de noviembre</w:t>
      </w:r>
      <w:r w:rsidR="00490989" w:rsidRPr="00B6366C">
        <w:rPr>
          <w:rFonts w:ascii="Palatino Linotype" w:hAnsi="Palatino Linotype" w:cs="Arial"/>
          <w:b/>
          <w:bCs/>
          <w:sz w:val="24"/>
          <w:szCs w:val="24"/>
        </w:rPr>
        <w:t xml:space="preserve"> de dos mil veinticinco</w:t>
      </w:r>
      <w:r w:rsidR="00896609" w:rsidRPr="00B6366C">
        <w:rPr>
          <w:rFonts w:ascii="Palatino Linotype" w:hAnsi="Palatino Linotype" w:cs="Arial"/>
          <w:b/>
          <w:bCs/>
          <w:sz w:val="24"/>
          <w:szCs w:val="24"/>
        </w:rPr>
        <w:t xml:space="preserve">, </w:t>
      </w:r>
      <w:r w:rsidR="00896609" w:rsidRPr="00B6366C">
        <w:rPr>
          <w:rFonts w:ascii="Palatino Linotype" w:hAnsi="Palatino Linotype" w:cs="Arial"/>
          <w:sz w:val="24"/>
          <w:szCs w:val="24"/>
        </w:rPr>
        <w:t xml:space="preserve">mismo que fue puesto a la vista el </w:t>
      </w:r>
      <w:r w:rsidR="00896609" w:rsidRPr="00B6366C">
        <w:rPr>
          <w:rFonts w:ascii="Palatino Linotype" w:hAnsi="Palatino Linotype" w:cs="Arial"/>
          <w:b/>
          <w:bCs/>
          <w:sz w:val="24"/>
          <w:szCs w:val="24"/>
        </w:rPr>
        <w:t xml:space="preserve">cuatro de septiembre de dos mil veinticinco. </w:t>
      </w:r>
    </w:p>
    <w:p w14:paraId="534110C5" w14:textId="3F946077" w:rsidR="00896609" w:rsidRPr="00B6366C" w:rsidRDefault="00896609" w:rsidP="00896609">
      <w:pPr>
        <w:spacing w:before="240" w:line="360" w:lineRule="auto"/>
        <w:jc w:val="both"/>
        <w:rPr>
          <w:rFonts w:ascii="Palatino Linotype" w:hAnsi="Palatino Linotype" w:cs="Arial"/>
          <w:sz w:val="24"/>
          <w:szCs w:val="24"/>
        </w:rPr>
      </w:pPr>
      <w:r w:rsidRPr="00B6366C">
        <w:rPr>
          <w:rFonts w:ascii="Palatino Linotype" w:hAnsi="Palatino Linotype" w:cs="Arial"/>
          <w:sz w:val="24"/>
          <w:szCs w:val="24"/>
        </w:rPr>
        <w:t xml:space="preserve">Por lo cual se decretó instrucción con fecha </w:t>
      </w:r>
      <w:r w:rsidRPr="00B6366C">
        <w:rPr>
          <w:rFonts w:ascii="Palatino Linotype" w:hAnsi="Palatino Linotype" w:cs="Arial"/>
          <w:b/>
          <w:bCs/>
          <w:sz w:val="24"/>
          <w:szCs w:val="24"/>
        </w:rPr>
        <w:t xml:space="preserve">dieciocho de septiembre de dos mil veinticinco, </w:t>
      </w:r>
      <w:r w:rsidRPr="00B6366C">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62226AF" w14:textId="7D27ED61" w:rsidR="00896609" w:rsidRPr="00B6366C" w:rsidRDefault="00896609" w:rsidP="00896609">
      <w:pPr>
        <w:spacing w:line="360" w:lineRule="auto"/>
        <w:jc w:val="both"/>
        <w:rPr>
          <w:rFonts w:ascii="Palatino Linotype" w:hAnsi="Palatino Linotype" w:cs="Arial"/>
          <w:sz w:val="24"/>
          <w:szCs w:val="24"/>
        </w:rPr>
      </w:pPr>
      <w:r w:rsidRPr="00B6366C">
        <w:rPr>
          <w:rFonts w:ascii="Palatino Linotype" w:hAnsi="Palatino Linotype" w:cs="Arial"/>
          <w:sz w:val="24"/>
          <w:szCs w:val="24"/>
        </w:rPr>
        <w:t xml:space="preserve">El día </w:t>
      </w:r>
      <w:r w:rsidRPr="00B6366C">
        <w:rPr>
          <w:rFonts w:ascii="Palatino Linotype" w:hAnsi="Palatino Linotype" w:cs="Arial"/>
          <w:b/>
          <w:bCs/>
          <w:sz w:val="24"/>
          <w:szCs w:val="24"/>
        </w:rPr>
        <w:t xml:space="preserve">quince de octubre </w:t>
      </w:r>
      <w:r w:rsidR="00490989" w:rsidRPr="00B6366C">
        <w:rPr>
          <w:rFonts w:ascii="Palatino Linotype" w:hAnsi="Palatino Linotype" w:cs="Arial"/>
          <w:b/>
          <w:bCs/>
          <w:sz w:val="24"/>
          <w:szCs w:val="24"/>
        </w:rPr>
        <w:t>de dos mil veinticinco</w:t>
      </w:r>
      <w:r w:rsidRPr="00B6366C">
        <w:rPr>
          <w:rFonts w:ascii="Palatino Linotype" w:hAnsi="Palatino Linotype" w:cs="Arial"/>
          <w:b/>
          <w:bCs/>
          <w:sz w:val="24"/>
          <w:szCs w:val="24"/>
        </w:rPr>
        <w:t xml:space="preserve">, </w:t>
      </w:r>
      <w:r w:rsidRPr="00B6366C">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55250526" w14:textId="312A6B5C" w:rsidR="00896609" w:rsidRPr="00B6366C" w:rsidRDefault="00896609" w:rsidP="00896609">
      <w:pPr>
        <w:spacing w:before="240" w:line="360" w:lineRule="auto"/>
        <w:jc w:val="both"/>
        <w:rPr>
          <w:rFonts w:ascii="Palatino Linotype" w:hAnsi="Palatino Linotype" w:cs="Arial"/>
          <w:b/>
          <w:sz w:val="24"/>
          <w:szCs w:val="24"/>
          <w:lang w:val="es-ES"/>
        </w:rPr>
      </w:pPr>
      <w:r w:rsidRPr="00B6366C">
        <w:rPr>
          <w:rFonts w:ascii="Palatino Linotype" w:hAnsi="Palatino Linotype" w:cs="Arial"/>
          <w:bCs/>
          <w:sz w:val="24"/>
          <w:szCs w:val="24"/>
        </w:rPr>
        <w:t>E</w:t>
      </w:r>
      <w:r w:rsidRPr="00B6366C">
        <w:rPr>
          <w:rFonts w:ascii="Palatino Linotype" w:hAnsi="Palatino Linotype" w:cs="Arial"/>
          <w:bCs/>
          <w:sz w:val="24"/>
          <w:szCs w:val="24"/>
          <w:lang w:val="es-ES"/>
        </w:rPr>
        <w:t xml:space="preserve">n fecha </w:t>
      </w:r>
      <w:r w:rsidRPr="00B6366C">
        <w:rPr>
          <w:rFonts w:ascii="Palatino Linotype" w:hAnsi="Palatino Linotype" w:cs="Arial"/>
          <w:b/>
          <w:sz w:val="24"/>
          <w:szCs w:val="24"/>
          <w:lang w:val="es-ES"/>
        </w:rPr>
        <w:t xml:space="preserve">cuatro de noviembre de dos mil veinticinco, </w:t>
      </w:r>
      <w:r w:rsidRPr="00B6366C">
        <w:rPr>
          <w:rFonts w:ascii="Palatino Linotype" w:hAnsi="Palatino Linotype" w:cs="Arial"/>
          <w:bCs/>
          <w:sz w:val="24"/>
          <w:szCs w:val="24"/>
          <w:lang w:val="es-ES"/>
        </w:rPr>
        <w:t xml:space="preserve">se solicitó al </w:t>
      </w:r>
      <w:r w:rsidRPr="00B6366C">
        <w:rPr>
          <w:rFonts w:ascii="Palatino Linotype" w:hAnsi="Palatino Linotype" w:cs="Arial"/>
          <w:b/>
          <w:sz w:val="24"/>
          <w:szCs w:val="24"/>
          <w:lang w:val="es-ES"/>
        </w:rPr>
        <w:t xml:space="preserve">Sujeto Obligado, </w:t>
      </w:r>
      <w:r w:rsidRPr="00B6366C">
        <w:rPr>
          <w:rFonts w:ascii="Palatino Linotype" w:hAnsi="Palatino Linotype" w:cs="Arial"/>
          <w:bCs/>
          <w:sz w:val="24"/>
          <w:szCs w:val="24"/>
          <w:lang w:val="es-ES"/>
        </w:rPr>
        <w:t>vía correo electrónico, manifestar las razones y fundamentos que sustentan el cambio de modalidad mediante el reporte de incidencias ante la Dirección General de Informática de este Instituto</w:t>
      </w:r>
      <w:r w:rsidR="00C01256" w:rsidRPr="00B6366C">
        <w:rPr>
          <w:rFonts w:ascii="Palatino Linotype" w:hAnsi="Palatino Linotype" w:cs="Arial"/>
          <w:bCs/>
          <w:sz w:val="24"/>
          <w:szCs w:val="24"/>
          <w:lang w:val="es-ES"/>
        </w:rPr>
        <w:t xml:space="preserve">, mismo que se tuvo por desahogado el </w:t>
      </w:r>
      <w:r w:rsidR="00DD0B26" w:rsidRPr="00B6366C">
        <w:rPr>
          <w:rFonts w:ascii="Palatino Linotype" w:hAnsi="Palatino Linotype" w:cs="Arial"/>
          <w:b/>
          <w:sz w:val="24"/>
          <w:szCs w:val="24"/>
          <w:lang w:val="es-ES"/>
        </w:rPr>
        <w:t>seis</w:t>
      </w:r>
      <w:r w:rsidR="00C01256" w:rsidRPr="00B6366C">
        <w:rPr>
          <w:rFonts w:ascii="Palatino Linotype" w:hAnsi="Palatino Linotype" w:cs="Arial"/>
          <w:b/>
          <w:sz w:val="24"/>
          <w:szCs w:val="24"/>
          <w:lang w:val="es-ES"/>
        </w:rPr>
        <w:t xml:space="preserve"> de noviembre de los corrientes. </w:t>
      </w:r>
    </w:p>
    <w:p w14:paraId="6BB6C3E2" w14:textId="190CE87C" w:rsidR="00C01256" w:rsidRPr="00B6366C" w:rsidRDefault="00C01256" w:rsidP="00C01256">
      <w:pPr>
        <w:spacing w:before="240" w:line="360" w:lineRule="auto"/>
        <w:jc w:val="both"/>
        <w:rPr>
          <w:rFonts w:ascii="Palatino Linotype" w:hAnsi="Palatino Linotype" w:cs="Arial"/>
          <w:sz w:val="24"/>
          <w:szCs w:val="24"/>
        </w:rPr>
      </w:pPr>
      <w:r w:rsidRPr="00B6366C">
        <w:rPr>
          <w:rFonts w:ascii="Palatino Linotype" w:hAnsi="Palatino Linotype" w:cs="Arial"/>
          <w:bCs/>
          <w:sz w:val="24"/>
          <w:szCs w:val="24"/>
          <w:lang w:val="es-ES"/>
        </w:rPr>
        <w:t xml:space="preserve">En fecha </w:t>
      </w:r>
      <w:r w:rsidR="00493A9B" w:rsidRPr="00B6366C">
        <w:rPr>
          <w:rFonts w:ascii="Palatino Linotype" w:hAnsi="Palatino Linotype" w:cs="Arial"/>
          <w:b/>
          <w:sz w:val="24"/>
          <w:szCs w:val="24"/>
          <w:lang w:val="es-ES"/>
        </w:rPr>
        <w:t>diecinueve</w:t>
      </w:r>
      <w:r w:rsidR="003B7976" w:rsidRPr="00B6366C">
        <w:rPr>
          <w:rFonts w:ascii="Palatino Linotype" w:hAnsi="Palatino Linotype" w:cs="Arial"/>
          <w:b/>
          <w:sz w:val="24"/>
          <w:szCs w:val="24"/>
          <w:lang w:val="es-ES"/>
        </w:rPr>
        <w:t xml:space="preserve"> de enero</w:t>
      </w:r>
      <w:r w:rsidRPr="00B6366C">
        <w:rPr>
          <w:rFonts w:ascii="Palatino Linotype" w:hAnsi="Palatino Linotype" w:cs="Arial"/>
          <w:b/>
          <w:sz w:val="24"/>
          <w:szCs w:val="24"/>
          <w:lang w:val="es-ES"/>
        </w:rPr>
        <w:t xml:space="preserve"> del año en curso, </w:t>
      </w:r>
      <w:r w:rsidRPr="00B6366C">
        <w:rPr>
          <w:rFonts w:ascii="Palatino Linotype" w:hAnsi="Palatino Linotype" w:cs="Arial"/>
          <w:sz w:val="24"/>
          <w:szCs w:val="24"/>
        </w:rPr>
        <w:t xml:space="preserve">se notificó vía </w:t>
      </w:r>
      <w:r w:rsidRPr="00B6366C">
        <w:rPr>
          <w:rFonts w:ascii="Palatino Linotype" w:hAnsi="Palatino Linotype" w:cs="Arial"/>
          <w:b/>
          <w:bCs/>
          <w:sz w:val="24"/>
          <w:szCs w:val="24"/>
        </w:rPr>
        <w:t xml:space="preserve">SAIMEX, </w:t>
      </w:r>
      <w:r w:rsidRPr="00B6366C">
        <w:rPr>
          <w:rFonts w:ascii="Palatino Linotype" w:hAnsi="Palatino Linotype" w:cs="Arial"/>
          <w:sz w:val="24"/>
          <w:szCs w:val="24"/>
        </w:rPr>
        <w:t xml:space="preserve">los correos electrónicos </w:t>
      </w:r>
      <w:r w:rsidR="003B7976" w:rsidRPr="00B6366C">
        <w:rPr>
          <w:rFonts w:ascii="Palatino Linotype" w:hAnsi="Palatino Linotype" w:cs="Arial"/>
          <w:sz w:val="24"/>
          <w:szCs w:val="24"/>
        </w:rPr>
        <w:t xml:space="preserve">y documentos </w:t>
      </w:r>
      <w:r w:rsidRPr="00B6366C">
        <w:rPr>
          <w:rFonts w:ascii="Palatino Linotype" w:hAnsi="Palatino Linotype" w:cs="Arial"/>
          <w:sz w:val="24"/>
          <w:szCs w:val="24"/>
        </w:rPr>
        <w:t xml:space="preserve">vinculados con la solicitud formulada al </w:t>
      </w:r>
      <w:r w:rsidRPr="00B6366C">
        <w:rPr>
          <w:rFonts w:ascii="Palatino Linotype" w:hAnsi="Palatino Linotype" w:cs="Arial"/>
          <w:b/>
          <w:bCs/>
          <w:sz w:val="24"/>
          <w:szCs w:val="24"/>
        </w:rPr>
        <w:t xml:space="preserve">Sujeto Obligado, </w:t>
      </w:r>
      <w:r w:rsidRPr="00B6366C">
        <w:rPr>
          <w:rFonts w:ascii="Palatino Linotype" w:hAnsi="Palatino Linotype" w:cs="Arial"/>
          <w:sz w:val="24"/>
          <w:szCs w:val="24"/>
        </w:rPr>
        <w:t>respecto de registro de incidencia</w:t>
      </w:r>
      <w:r w:rsidR="003B7976" w:rsidRPr="00B6366C">
        <w:rPr>
          <w:rFonts w:ascii="Palatino Linotype" w:hAnsi="Palatino Linotype" w:cs="Arial"/>
          <w:sz w:val="24"/>
          <w:szCs w:val="24"/>
        </w:rPr>
        <w:t>.</w:t>
      </w:r>
      <w:r w:rsidRPr="00B6366C">
        <w:rPr>
          <w:rFonts w:ascii="Palatino Linotype" w:hAnsi="Palatino Linotype" w:cs="Arial"/>
          <w:sz w:val="24"/>
          <w:szCs w:val="24"/>
        </w:rPr>
        <w:t xml:space="preserve"> </w:t>
      </w:r>
    </w:p>
    <w:p w14:paraId="72694AEF" w14:textId="77777777" w:rsidR="00896609" w:rsidRPr="00B6366C" w:rsidRDefault="00896609" w:rsidP="00933C3D">
      <w:pPr>
        <w:spacing w:after="0" w:line="360" w:lineRule="auto"/>
        <w:jc w:val="both"/>
        <w:rPr>
          <w:rFonts w:ascii="Palatino Linotype" w:hAnsi="Palatino Linotype" w:cs="Arial"/>
          <w:b/>
          <w:bCs/>
          <w:sz w:val="24"/>
          <w:szCs w:val="24"/>
        </w:rPr>
      </w:pPr>
    </w:p>
    <w:p w14:paraId="0205BABE" w14:textId="77777777" w:rsidR="00896609" w:rsidRPr="00B6366C" w:rsidRDefault="00896609" w:rsidP="00933C3D">
      <w:pPr>
        <w:spacing w:after="0" w:line="360" w:lineRule="auto"/>
        <w:jc w:val="both"/>
        <w:rPr>
          <w:rFonts w:ascii="Palatino Linotype" w:hAnsi="Palatino Linotype" w:cs="Arial"/>
          <w:b/>
          <w:bCs/>
          <w:sz w:val="24"/>
          <w:szCs w:val="24"/>
        </w:rPr>
      </w:pPr>
    </w:p>
    <w:p w14:paraId="34D2D0F1" w14:textId="76272007" w:rsidR="00870B18" w:rsidRPr="00B6366C" w:rsidRDefault="00870B18" w:rsidP="00870B18">
      <w:pPr>
        <w:spacing w:before="240" w:line="360" w:lineRule="auto"/>
        <w:jc w:val="center"/>
        <w:rPr>
          <w:rFonts w:ascii="Palatino Linotype" w:hAnsi="Palatino Linotype" w:cs="Arial"/>
          <w:b/>
          <w:sz w:val="24"/>
        </w:rPr>
      </w:pPr>
      <w:r w:rsidRPr="00B6366C">
        <w:rPr>
          <w:rFonts w:ascii="Palatino Linotype" w:hAnsi="Palatino Linotype" w:cs="Arial"/>
          <w:b/>
          <w:sz w:val="24"/>
        </w:rPr>
        <w:lastRenderedPageBreak/>
        <w:t xml:space="preserve">C O N S I D E R A N D O </w:t>
      </w:r>
    </w:p>
    <w:p w14:paraId="16A675B6" w14:textId="77777777" w:rsidR="00870B18" w:rsidRPr="00B6366C" w:rsidRDefault="00870B18" w:rsidP="00870B18">
      <w:pPr>
        <w:spacing w:before="240" w:line="360" w:lineRule="auto"/>
        <w:jc w:val="both"/>
        <w:rPr>
          <w:rFonts w:ascii="Palatino Linotype" w:hAnsi="Palatino Linotype" w:cs="Arial"/>
          <w:sz w:val="28"/>
          <w:szCs w:val="28"/>
        </w:rPr>
      </w:pPr>
      <w:r w:rsidRPr="00B6366C">
        <w:rPr>
          <w:rFonts w:ascii="Palatino Linotype" w:hAnsi="Palatino Linotype" w:cs="Arial"/>
          <w:b/>
          <w:sz w:val="28"/>
        </w:rPr>
        <w:t>PRIMERO.</w:t>
      </w:r>
      <w:r w:rsidRPr="00B6366C">
        <w:rPr>
          <w:rFonts w:ascii="Palatino Linotype" w:hAnsi="Palatino Linotype" w:cs="Arial"/>
          <w:b/>
        </w:rPr>
        <w:t xml:space="preserve"> </w:t>
      </w:r>
      <w:r w:rsidRPr="00B6366C">
        <w:rPr>
          <w:rFonts w:ascii="Palatino Linotype" w:hAnsi="Palatino Linotype" w:cs="Arial"/>
          <w:b/>
          <w:sz w:val="28"/>
          <w:szCs w:val="28"/>
        </w:rPr>
        <w:t>De la competencia</w:t>
      </w:r>
      <w:r w:rsidRPr="00B6366C">
        <w:rPr>
          <w:rFonts w:ascii="Palatino Linotype" w:hAnsi="Palatino Linotype" w:cs="Arial"/>
          <w:sz w:val="28"/>
          <w:szCs w:val="28"/>
        </w:rPr>
        <w:t>.</w:t>
      </w:r>
    </w:p>
    <w:p w14:paraId="3A2EDE0F" w14:textId="77777777" w:rsidR="00FF3CCF" w:rsidRPr="00B6366C" w:rsidRDefault="00FF3CCF" w:rsidP="00FF3CCF">
      <w:pPr>
        <w:spacing w:line="360" w:lineRule="auto"/>
        <w:jc w:val="both"/>
        <w:rPr>
          <w:rFonts w:ascii="Palatino Linotype" w:hAnsi="Palatino Linotype"/>
          <w:sz w:val="24"/>
          <w:szCs w:val="24"/>
        </w:rPr>
      </w:pPr>
      <w:r w:rsidRPr="00B6366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BA06A76" w14:textId="77777777" w:rsidR="00514E8D" w:rsidRPr="00B6366C"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1E4610B4" w14:textId="69B005E4" w:rsidR="00870B18" w:rsidRPr="00B6366C"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B6366C">
        <w:rPr>
          <w:rFonts w:ascii="Palatino Linotype" w:hAnsi="Palatino Linotype" w:cs="Arial"/>
          <w:b/>
          <w:sz w:val="28"/>
        </w:rPr>
        <w:t>SEGUNDO</w:t>
      </w:r>
      <w:r w:rsidRPr="00B6366C">
        <w:rPr>
          <w:rFonts w:ascii="Palatino Linotype" w:hAnsi="Palatino Linotype" w:cs="Arial"/>
          <w:b/>
        </w:rPr>
        <w:t xml:space="preserve">. </w:t>
      </w:r>
      <w:r w:rsidRPr="00B6366C">
        <w:rPr>
          <w:rFonts w:ascii="Palatino Linotype" w:hAnsi="Palatino Linotype" w:cs="Arial"/>
          <w:b/>
          <w:sz w:val="28"/>
          <w:szCs w:val="28"/>
        </w:rPr>
        <w:t>Sobre los alcances del recurso de revisión.</w:t>
      </w:r>
      <w:r w:rsidRPr="00B6366C">
        <w:rPr>
          <w:rFonts w:ascii="Palatino Linotype" w:hAnsi="Palatino Linotype" w:cs="Arial"/>
          <w:b/>
        </w:rPr>
        <w:t xml:space="preserve"> </w:t>
      </w:r>
    </w:p>
    <w:p w14:paraId="226F4823" w14:textId="77777777" w:rsidR="00FF3CCF" w:rsidRPr="00B6366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B6366C">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B6366C">
        <w:rPr>
          <w:rFonts w:ascii="Palatino Linotype" w:hAnsi="Palatino Linotype" w:cs="Arial"/>
          <w:lang w:val="es-MX"/>
        </w:rPr>
        <w:lastRenderedPageBreak/>
        <w:t>afectación al derecho de acceso a la información pública y garantizando el principio rector de máxima publicidad.</w:t>
      </w:r>
    </w:p>
    <w:p w14:paraId="222F2DAD" w14:textId="77777777" w:rsidR="00FF3CCF" w:rsidRPr="00B6366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6F7F9DA"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r w:rsidRPr="00B6366C">
        <w:rPr>
          <w:rFonts w:ascii="Palatino Linotype" w:hAnsi="Palatino Linotype" w:cs="Arial"/>
          <w:b/>
          <w:sz w:val="28"/>
        </w:rPr>
        <w:t xml:space="preserve">TERCERO. Cuestiones de previo y especial pronunciamiento. </w:t>
      </w:r>
      <w:r w:rsidRPr="00B6366C">
        <w:rPr>
          <w:rFonts w:ascii="Palatino Linotype" w:eastAsia="Times New Roman" w:hAnsi="Palatino Linotype" w:cs="Times New Roman"/>
          <w:sz w:val="24"/>
          <w:szCs w:val="24"/>
          <w:lang w:eastAsia="es-ES"/>
        </w:rPr>
        <w:t xml:space="preserve"> </w:t>
      </w:r>
    </w:p>
    <w:p w14:paraId="7238D5EB" w14:textId="77777777" w:rsidR="00FF3CCF" w:rsidRPr="00B6366C" w:rsidRDefault="00FF3CCF" w:rsidP="00FF3CCF">
      <w:pPr>
        <w:pStyle w:val="Prrafodelista"/>
        <w:autoSpaceDE w:val="0"/>
        <w:autoSpaceDN w:val="0"/>
        <w:adjustRightInd w:val="0"/>
        <w:spacing w:before="240" w:after="160" w:line="360" w:lineRule="auto"/>
        <w:ind w:left="0"/>
        <w:jc w:val="both"/>
        <w:rPr>
          <w:rFonts w:ascii="Palatino Linotype" w:hAnsi="Palatino Linotype"/>
        </w:rPr>
      </w:pPr>
      <w:r w:rsidRPr="00B6366C">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9737B48"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b/>
          <w:i/>
          <w:lang w:eastAsia="es-ES"/>
        </w:rPr>
        <w:t xml:space="preserve">“Artículo 180. </w:t>
      </w:r>
      <w:r w:rsidRPr="00B6366C">
        <w:rPr>
          <w:rFonts w:ascii="Palatino Linotype" w:eastAsia="Times New Roman" w:hAnsi="Palatino Linotype" w:cs="Arial"/>
          <w:i/>
          <w:lang w:eastAsia="es-ES"/>
        </w:rPr>
        <w:t>El recurso de revisión contendrá:</w:t>
      </w:r>
    </w:p>
    <w:p w14:paraId="2E4D23A4"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I. El sujeto obligado ante la cual se presentó la solicitud;</w:t>
      </w:r>
    </w:p>
    <w:p w14:paraId="605D240A"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b/>
          <w:i/>
          <w:u w:val="single"/>
          <w:lang w:eastAsia="es-ES"/>
        </w:rPr>
        <w:t>II. El nombre del solicitante que recurre</w:t>
      </w:r>
      <w:r w:rsidRPr="00B6366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03C8F30"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III. El número de folio de respuesta de la solicitud de acceso;</w:t>
      </w:r>
    </w:p>
    <w:p w14:paraId="5E4E126E"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425F8AC"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V. El acto que se recurre;</w:t>
      </w:r>
    </w:p>
    <w:p w14:paraId="6FC1E235"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VI. Las razones o motivos de inconformidad;</w:t>
      </w:r>
    </w:p>
    <w:p w14:paraId="7C0FF1AD"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AB785BE"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3D92824C"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Adicionalmente, se podrán anexar las pruebas y demás elementos que considere procedentes someter a juicio del Instituto.</w:t>
      </w:r>
    </w:p>
    <w:p w14:paraId="389D60E5" w14:textId="77777777" w:rsidR="00FF3CCF" w:rsidRPr="00B6366C" w:rsidRDefault="00FF3CCF" w:rsidP="00FF3CCF">
      <w:pPr>
        <w:spacing w:before="240" w:line="360" w:lineRule="auto"/>
        <w:ind w:left="851" w:right="851"/>
        <w:jc w:val="both"/>
        <w:rPr>
          <w:rFonts w:ascii="Palatino Linotype" w:eastAsia="Times New Roman" w:hAnsi="Palatino Linotype" w:cs="Arial"/>
          <w:i/>
          <w:lang w:eastAsia="es-ES"/>
        </w:rPr>
      </w:pPr>
      <w:r w:rsidRPr="00B6366C">
        <w:rPr>
          <w:rFonts w:ascii="Palatino Linotype" w:eastAsia="Times New Roman" w:hAnsi="Palatino Linotype" w:cs="Arial"/>
          <w:i/>
          <w:lang w:eastAsia="es-ES"/>
        </w:rPr>
        <w:t>En ningún caso será necesario que el particular ratifique el recurso de revisión interpuesto.</w:t>
      </w:r>
    </w:p>
    <w:p w14:paraId="089B0F61" w14:textId="77777777" w:rsidR="00FF3CCF" w:rsidRPr="00B6366C" w:rsidRDefault="00FF3CCF" w:rsidP="00FF3CCF">
      <w:pPr>
        <w:spacing w:before="240" w:line="360" w:lineRule="auto"/>
        <w:ind w:left="851" w:right="851"/>
        <w:jc w:val="both"/>
        <w:rPr>
          <w:rFonts w:ascii="Palatino Linotype" w:eastAsia="Times New Roman" w:hAnsi="Palatino Linotype" w:cs="Arial"/>
          <w:i/>
          <w:sz w:val="24"/>
          <w:szCs w:val="24"/>
          <w:lang w:eastAsia="es-ES"/>
        </w:rPr>
      </w:pPr>
      <w:r w:rsidRPr="00B6366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B6366C">
        <w:rPr>
          <w:rFonts w:ascii="Palatino Linotype" w:eastAsia="Times New Roman" w:hAnsi="Palatino Linotype" w:cs="Arial"/>
          <w:b/>
          <w:i/>
          <w:lang w:eastAsia="es-ES"/>
        </w:rPr>
        <w:t xml:space="preserve"> [Sic] </w:t>
      </w:r>
    </w:p>
    <w:p w14:paraId="3FA9BC14" w14:textId="77777777" w:rsidR="00FF3CCF" w:rsidRPr="00B6366C" w:rsidRDefault="00FF3CCF" w:rsidP="00FF3CCF">
      <w:pPr>
        <w:spacing w:after="0" w:line="360" w:lineRule="auto"/>
        <w:jc w:val="both"/>
        <w:rPr>
          <w:rFonts w:ascii="Palatino Linotype" w:eastAsia="Times New Roman" w:hAnsi="Palatino Linotype" w:cs="Arial"/>
          <w:b/>
          <w:i/>
          <w:sz w:val="24"/>
          <w:szCs w:val="24"/>
          <w:lang w:eastAsia="es-ES"/>
        </w:rPr>
      </w:pPr>
    </w:p>
    <w:p w14:paraId="6DA11BD0" w14:textId="77777777" w:rsidR="00FF3CCF" w:rsidRPr="00B6366C" w:rsidRDefault="00FF3CCF" w:rsidP="00FF3CCF">
      <w:pPr>
        <w:spacing w:after="0" w:line="360" w:lineRule="auto"/>
        <w:jc w:val="both"/>
        <w:rPr>
          <w:rFonts w:ascii="Palatino Linotype" w:hAnsi="Palatino Linotype" w:cs="Arial"/>
          <w:sz w:val="24"/>
          <w:szCs w:val="24"/>
          <w:lang w:eastAsia="es-ES"/>
        </w:rPr>
      </w:pPr>
      <w:r w:rsidRPr="00B6366C">
        <w:rPr>
          <w:rFonts w:ascii="Palatino Linotype" w:hAnsi="Palatino Linotype" w:cs="Segoe UI"/>
          <w:sz w:val="24"/>
          <w:szCs w:val="24"/>
          <w:lang w:eastAsia="es-ES"/>
        </w:rPr>
        <w:t xml:space="preserve">Cabe señalar que </w:t>
      </w:r>
      <w:r w:rsidRPr="00B6366C">
        <w:rPr>
          <w:rFonts w:ascii="Palatino Linotype" w:hAnsi="Palatino Linotype" w:cs="Segoe UI"/>
          <w:b/>
          <w:sz w:val="24"/>
          <w:szCs w:val="24"/>
          <w:lang w:eastAsia="es-ES"/>
        </w:rPr>
        <w:t>El Recurrente</w:t>
      </w:r>
      <w:r w:rsidRPr="00B6366C">
        <w:rPr>
          <w:rFonts w:ascii="Palatino Linotype" w:hAnsi="Palatino Linotype" w:cs="Segoe UI"/>
          <w:sz w:val="24"/>
          <w:szCs w:val="24"/>
          <w:lang w:eastAsia="es-ES"/>
        </w:rPr>
        <w:t xml:space="preserve"> ejerció de manera anónima su derecho de acceso a la información pública</w:t>
      </w:r>
      <w:r w:rsidRPr="00B6366C">
        <w:rPr>
          <w:rFonts w:ascii="Palatino Linotype" w:hAnsi="Palatino Linotype" w:cs="Times New Roman"/>
          <w:sz w:val="24"/>
          <w:szCs w:val="24"/>
          <w:lang w:eastAsia="es-ES"/>
        </w:rPr>
        <w:t xml:space="preserve">, sin embargo, no es motivo para desechar las </w:t>
      </w:r>
      <w:r w:rsidRPr="00B6366C">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B4DE84" w14:textId="77777777" w:rsidR="00FF3CCF" w:rsidRPr="00B6366C" w:rsidRDefault="00FF3CCF" w:rsidP="00FF3CCF">
      <w:pPr>
        <w:spacing w:before="240" w:line="360" w:lineRule="auto"/>
        <w:ind w:left="851" w:right="851"/>
        <w:jc w:val="both"/>
        <w:rPr>
          <w:rFonts w:ascii="Palatino Linotype" w:hAnsi="Palatino Linotype" w:cs="Arial"/>
          <w:b/>
          <w:i/>
          <w:lang w:eastAsia="es-ES"/>
        </w:rPr>
      </w:pPr>
      <w:r w:rsidRPr="00B6366C">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B6366C">
        <w:rPr>
          <w:rFonts w:ascii="Palatino Linotype" w:hAnsi="Palatino Linotype" w:cs="Arial"/>
          <w:b/>
          <w:i/>
          <w:lang w:eastAsia="es-ES"/>
        </w:rPr>
        <w:t>[Sic]</w:t>
      </w:r>
    </w:p>
    <w:p w14:paraId="2DC953C8" w14:textId="77777777" w:rsidR="00FF3CCF" w:rsidRPr="00B6366C" w:rsidRDefault="00FF3CCF" w:rsidP="00FF3CCF">
      <w:pPr>
        <w:spacing w:before="240" w:line="360" w:lineRule="auto"/>
        <w:ind w:left="851" w:right="851"/>
        <w:jc w:val="both"/>
        <w:rPr>
          <w:rFonts w:ascii="Palatino Linotype" w:hAnsi="Palatino Linotype" w:cs="Arial"/>
          <w:b/>
          <w:i/>
          <w:lang w:eastAsia="es-ES"/>
        </w:rPr>
      </w:pPr>
    </w:p>
    <w:p w14:paraId="1F9FF3BA" w14:textId="77777777" w:rsidR="00FF3CCF" w:rsidRPr="00B6366C" w:rsidRDefault="00FF3CCF" w:rsidP="00FF3CCF">
      <w:pPr>
        <w:spacing w:after="0" w:line="360" w:lineRule="auto"/>
        <w:jc w:val="both"/>
        <w:rPr>
          <w:rFonts w:ascii="Palatino Linotype" w:hAnsi="Palatino Linotype" w:cs="Times New Roman"/>
          <w:sz w:val="24"/>
          <w:szCs w:val="24"/>
          <w:lang w:eastAsia="es-ES"/>
        </w:rPr>
      </w:pPr>
      <w:r w:rsidRPr="00B6366C">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B6366C">
        <w:rPr>
          <w:rFonts w:ascii="Palatino Linotype" w:hAnsi="Palatino Linotype" w:cs="Times New Roman"/>
          <w:sz w:val="24"/>
          <w:szCs w:val="24"/>
          <w:lang w:eastAsia="es-ES"/>
        </w:rPr>
        <w:lastRenderedPageBreak/>
        <w:t xml:space="preserve">párrafos </w:t>
      </w:r>
      <w:r w:rsidRPr="00B6366C">
        <w:rPr>
          <w:rFonts w:ascii="Palatino Linotype" w:hAnsi="Palatino Linotype" w:cs="Arial"/>
          <w:sz w:val="24"/>
          <w:szCs w:val="24"/>
          <w:lang w:eastAsia="es-ES"/>
        </w:rPr>
        <w:t>vigésimo, vigésimo primero</w:t>
      </w:r>
      <w:r w:rsidRPr="00B6366C">
        <w:rPr>
          <w:rFonts w:ascii="Palatino Linotype" w:eastAsia="Times New Roman" w:hAnsi="Palatino Linotype" w:cs="Arial"/>
          <w:sz w:val="24"/>
          <w:szCs w:val="24"/>
          <w:lang w:eastAsia="es-ES"/>
        </w:rPr>
        <w:t xml:space="preserve"> y vigésimo segundo</w:t>
      </w:r>
      <w:r w:rsidRPr="00B6366C">
        <w:rPr>
          <w:rFonts w:ascii="Palatino Linotype" w:hAnsi="Palatino Linotype" w:cs="Times New Roman"/>
          <w:sz w:val="24"/>
          <w:szCs w:val="24"/>
          <w:lang w:eastAsia="es-ES"/>
        </w:rPr>
        <w:t>, de la Constitución Política del Estado Libre y Soberano de México, se establece lo siguiente:</w:t>
      </w:r>
    </w:p>
    <w:p w14:paraId="5655F8C4" w14:textId="77777777" w:rsidR="00FF3CCF" w:rsidRPr="00B6366C"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B6366C">
        <w:rPr>
          <w:rFonts w:ascii="Palatino Linotype" w:eastAsia="Times New Roman" w:hAnsi="Palatino Linotype" w:cs="Times New Roman"/>
          <w:b/>
          <w:i/>
          <w:u w:val="single"/>
          <w:lang w:eastAsia="es-ES"/>
        </w:rPr>
        <w:t>Constitución Política de los Estados Unidos Mexicanos</w:t>
      </w:r>
    </w:p>
    <w:p w14:paraId="3B355B02"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b/>
          <w:i/>
          <w:lang w:eastAsia="es-ES"/>
        </w:rPr>
        <w:t>“Artículo 6</w:t>
      </w:r>
      <w:r w:rsidRPr="00B6366C">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F13379"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285050F8"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 xml:space="preserve">Para efectos de lo dispuesto en el presente artículo se observará lo siguiente: </w:t>
      </w:r>
    </w:p>
    <w:p w14:paraId="2C3F13C9"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AE6C9C2"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52D6D2BE"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65FB6DE" w14:textId="77777777" w:rsidR="00FF3CCF" w:rsidRPr="00B6366C" w:rsidRDefault="00FF3CCF" w:rsidP="00FF3CCF">
      <w:pPr>
        <w:spacing w:before="240" w:line="360" w:lineRule="auto"/>
        <w:ind w:left="851" w:right="851"/>
        <w:jc w:val="both"/>
        <w:rPr>
          <w:rFonts w:ascii="Palatino Linotype" w:eastAsia="Times New Roman" w:hAnsi="Palatino Linotype" w:cs="Times New Roman"/>
          <w:b/>
          <w:i/>
          <w:lang w:eastAsia="es-ES"/>
        </w:rPr>
      </w:pPr>
      <w:r w:rsidRPr="00B6366C">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B6366C">
        <w:rPr>
          <w:rFonts w:ascii="Palatino Linotype" w:eastAsia="Times New Roman" w:hAnsi="Palatino Linotype" w:cs="Times New Roman"/>
          <w:b/>
          <w:i/>
          <w:lang w:eastAsia="es-ES"/>
        </w:rPr>
        <w:t>[Sic]</w:t>
      </w:r>
    </w:p>
    <w:p w14:paraId="70F70F14" w14:textId="77777777" w:rsidR="00FF3CCF" w:rsidRPr="00B6366C" w:rsidRDefault="00FF3CCF" w:rsidP="00FF3CCF">
      <w:pPr>
        <w:spacing w:before="240" w:line="360" w:lineRule="auto"/>
        <w:ind w:left="851" w:right="851"/>
        <w:jc w:val="both"/>
        <w:rPr>
          <w:rFonts w:ascii="Palatino Linotype" w:eastAsia="Times New Roman" w:hAnsi="Palatino Linotype" w:cs="Times New Roman"/>
          <w:b/>
          <w:i/>
          <w:lang w:eastAsia="es-ES"/>
        </w:rPr>
      </w:pPr>
    </w:p>
    <w:p w14:paraId="510A6774" w14:textId="77777777" w:rsidR="00FF3CCF" w:rsidRPr="00B6366C"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B6366C">
        <w:rPr>
          <w:rFonts w:ascii="Palatino Linotype" w:eastAsia="Times New Roman" w:hAnsi="Palatino Linotype" w:cs="Times New Roman"/>
          <w:b/>
          <w:i/>
          <w:u w:val="single"/>
          <w:lang w:eastAsia="es-ES"/>
        </w:rPr>
        <w:lastRenderedPageBreak/>
        <w:t>Constitución Política del Estado Libre y Soberano de México</w:t>
      </w:r>
    </w:p>
    <w:p w14:paraId="172FAA48"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r w:rsidRPr="00B6366C">
        <w:rPr>
          <w:rFonts w:ascii="Palatino Linotype" w:eastAsia="Times New Roman" w:hAnsi="Palatino Linotype" w:cs="Times New Roman"/>
          <w:b/>
          <w:i/>
          <w:lang w:eastAsia="es-ES"/>
        </w:rPr>
        <w:t>Artículo 5</w:t>
      </w:r>
      <w:r w:rsidRPr="00B6366C">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4372B"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28E52A24"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A8E5F6C"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 xml:space="preserve"> (…)</w:t>
      </w:r>
    </w:p>
    <w:p w14:paraId="42EFA2DA"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E475F55"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3212D6D"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7AD877A6"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5D731F54"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485B574"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388EF81C" w14:textId="77777777" w:rsidR="00FF3CCF" w:rsidRPr="00B6366C" w:rsidRDefault="00FF3CCF" w:rsidP="00FF3CCF">
      <w:pPr>
        <w:spacing w:before="240" w:line="360" w:lineRule="auto"/>
        <w:ind w:left="851" w:right="851"/>
        <w:jc w:val="both"/>
        <w:rPr>
          <w:rFonts w:ascii="Palatino Linotype" w:eastAsia="Times New Roman" w:hAnsi="Palatino Linotype" w:cs="Times New Roman"/>
          <w:b/>
          <w:i/>
          <w:lang w:eastAsia="es-ES"/>
        </w:rPr>
      </w:pPr>
      <w:r w:rsidRPr="00B6366C">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B6366C">
        <w:rPr>
          <w:rFonts w:ascii="Palatino Linotype" w:eastAsia="Times New Roman" w:hAnsi="Palatino Linotype" w:cs="Times New Roman"/>
          <w:b/>
          <w:i/>
          <w:lang w:eastAsia="es-ES"/>
        </w:rPr>
        <w:t>[Sic]</w:t>
      </w:r>
    </w:p>
    <w:p w14:paraId="5FD12343"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p>
    <w:p w14:paraId="75429A0D"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r w:rsidRPr="00B6366C">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71CE753" w14:textId="77777777" w:rsidR="00FF3CCF" w:rsidRPr="00B6366C" w:rsidRDefault="00FF3CCF" w:rsidP="00FF3CCF">
      <w:pPr>
        <w:spacing w:before="240" w:line="360" w:lineRule="auto"/>
        <w:ind w:left="851" w:right="851"/>
        <w:jc w:val="both"/>
        <w:rPr>
          <w:rFonts w:ascii="Palatino Linotype" w:hAnsi="Palatino Linotype" w:cs="Times New Roman"/>
          <w:i/>
          <w:lang w:eastAsia="es-ES"/>
        </w:rPr>
      </w:pPr>
      <w:r w:rsidRPr="00B6366C">
        <w:rPr>
          <w:rFonts w:ascii="Palatino Linotype" w:hAnsi="Palatino Linotype" w:cs="Times New Roman"/>
          <w:i/>
          <w:lang w:eastAsia="es-ES"/>
        </w:rPr>
        <w:t>“</w:t>
      </w:r>
      <w:r w:rsidRPr="00B6366C">
        <w:rPr>
          <w:rFonts w:ascii="Palatino Linotype" w:hAnsi="Palatino Linotype" w:cs="Times New Roman"/>
          <w:b/>
          <w:i/>
          <w:lang w:eastAsia="es-ES"/>
        </w:rPr>
        <w:t>Artículo 1o</w:t>
      </w:r>
      <w:r w:rsidRPr="00B6366C">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AE325B5" w14:textId="77777777" w:rsidR="00FF3CCF" w:rsidRPr="00B6366C" w:rsidRDefault="00FF3CCF" w:rsidP="00FF3CCF">
      <w:pPr>
        <w:spacing w:before="240" w:line="360" w:lineRule="auto"/>
        <w:ind w:left="851" w:right="851"/>
        <w:jc w:val="both"/>
        <w:rPr>
          <w:rFonts w:ascii="Palatino Linotype" w:hAnsi="Palatino Linotype" w:cs="Times New Roman"/>
          <w:i/>
          <w:lang w:eastAsia="es-ES"/>
        </w:rPr>
      </w:pPr>
      <w:r w:rsidRPr="00B6366C">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072A6055" w14:textId="77777777" w:rsidR="00FF3CCF" w:rsidRPr="00B6366C" w:rsidRDefault="00FF3CCF" w:rsidP="00FF3CCF">
      <w:pPr>
        <w:spacing w:before="240" w:line="360" w:lineRule="auto"/>
        <w:ind w:left="851" w:right="851"/>
        <w:jc w:val="both"/>
        <w:rPr>
          <w:rFonts w:ascii="Palatino Linotype" w:hAnsi="Palatino Linotype" w:cs="Times New Roman"/>
          <w:b/>
          <w:i/>
          <w:lang w:eastAsia="es-ES"/>
        </w:rPr>
      </w:pPr>
      <w:r w:rsidRPr="00B6366C">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B6366C">
        <w:rPr>
          <w:rFonts w:ascii="Palatino Linotype" w:hAnsi="Palatino Linotype" w:cs="Times New Roman"/>
          <w:b/>
          <w:i/>
          <w:lang w:eastAsia="es-ES"/>
        </w:rPr>
        <w:t>[Sic]</w:t>
      </w:r>
    </w:p>
    <w:p w14:paraId="7FBE4C9B" w14:textId="77777777" w:rsidR="00FF3CCF" w:rsidRPr="00B6366C" w:rsidRDefault="00FF3CCF" w:rsidP="00FF3CCF">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428DCB32" w14:textId="77777777" w:rsidR="00FF3CCF" w:rsidRPr="00B6366C" w:rsidRDefault="00FF3CCF" w:rsidP="00FF3CCF">
      <w:pPr>
        <w:tabs>
          <w:tab w:val="left" w:pos="709"/>
        </w:tabs>
        <w:spacing w:before="240" w:line="360" w:lineRule="auto"/>
        <w:ind w:right="51"/>
        <w:jc w:val="both"/>
        <w:rPr>
          <w:rFonts w:ascii="Palatino Linotype" w:hAnsi="Palatino Linotype"/>
          <w:b/>
          <w:sz w:val="28"/>
          <w:szCs w:val="28"/>
        </w:rPr>
      </w:pPr>
      <w:r w:rsidRPr="00B6366C">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6366C">
        <w:rPr>
          <w:rFonts w:ascii="Palatino Linotype" w:eastAsia="Times New Roman" w:hAnsi="Palatino Linotype" w:cs="Times New Roman"/>
          <w:b/>
          <w:sz w:val="24"/>
          <w:szCs w:val="24"/>
          <w:u w:val="single"/>
          <w:lang w:eastAsia="es-ES"/>
        </w:rPr>
        <w:t>incluso, la solicitud de acceso a la información pueda ser anónima</w:t>
      </w:r>
      <w:r w:rsidRPr="00B6366C">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B6366C">
        <w:rPr>
          <w:rFonts w:ascii="Palatino Linotype" w:hAnsi="Palatino Linotype" w:cs="Arial"/>
          <w:sz w:val="24"/>
          <w:szCs w:val="24"/>
        </w:rPr>
        <w:t>En conclusión, se cubrieron los requisitos de procedencia y procedibilidad y conforme a las constancias que obran en el expediente.</w:t>
      </w:r>
    </w:p>
    <w:p w14:paraId="54B924CA" w14:textId="77777777" w:rsidR="00FF3CCF" w:rsidRPr="00B6366C" w:rsidRDefault="00FF3CCF" w:rsidP="00FF3CCF">
      <w:pPr>
        <w:tabs>
          <w:tab w:val="left" w:pos="709"/>
        </w:tabs>
        <w:spacing w:before="240" w:line="360" w:lineRule="auto"/>
        <w:ind w:right="51"/>
        <w:jc w:val="both"/>
        <w:rPr>
          <w:rFonts w:ascii="Palatino Linotype" w:hAnsi="Palatino Linotype"/>
          <w:b/>
          <w:sz w:val="28"/>
          <w:szCs w:val="28"/>
        </w:rPr>
      </w:pPr>
    </w:p>
    <w:p w14:paraId="5DC53B3D" w14:textId="77777777" w:rsidR="00FF3CCF" w:rsidRPr="00B6366C" w:rsidRDefault="00FF3CCF" w:rsidP="00FF3CCF">
      <w:pPr>
        <w:tabs>
          <w:tab w:val="left" w:pos="709"/>
        </w:tabs>
        <w:spacing w:before="240" w:line="360" w:lineRule="auto"/>
        <w:ind w:right="51"/>
        <w:jc w:val="both"/>
        <w:rPr>
          <w:rFonts w:ascii="Palatino Linotype" w:hAnsi="Palatino Linotype"/>
          <w:b/>
          <w:sz w:val="28"/>
          <w:szCs w:val="28"/>
        </w:rPr>
      </w:pPr>
      <w:r w:rsidRPr="00B6366C">
        <w:rPr>
          <w:rFonts w:ascii="Palatino Linotype" w:hAnsi="Palatino Linotype"/>
          <w:b/>
          <w:sz w:val="28"/>
          <w:szCs w:val="28"/>
        </w:rPr>
        <w:t xml:space="preserve">CUARTO. Estudio y resolución del asunto </w:t>
      </w:r>
      <w:r w:rsidRPr="00B6366C">
        <w:rPr>
          <w:rFonts w:ascii="Palatino Linotype" w:hAnsi="Palatino Linotype"/>
          <w:b/>
          <w:sz w:val="28"/>
          <w:szCs w:val="28"/>
        </w:rPr>
        <w:tab/>
      </w:r>
    </w:p>
    <w:p w14:paraId="727E758A" w14:textId="77777777" w:rsidR="00FF3CCF" w:rsidRPr="00B6366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B6366C">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B6366C">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8701BED"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r w:rsidRPr="00B6366C">
        <w:rPr>
          <w:rFonts w:ascii="Palatino Linotype" w:hAnsi="Palatino Linotype" w:cs="Arial"/>
          <w:sz w:val="24"/>
          <w:szCs w:val="24"/>
        </w:rPr>
        <w:t xml:space="preserve">En este tenor, es necesario subrayar que </w:t>
      </w:r>
      <w:r w:rsidRPr="00B6366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EC4968"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b/>
          <w:i/>
          <w:lang w:eastAsia="es-ES"/>
        </w:rPr>
        <w:t>“Artículo 4.</w:t>
      </w:r>
      <w:r w:rsidRPr="00B6366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C913CB"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913B6"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645F319"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b/>
          <w:i/>
          <w:lang w:eastAsia="es-ES"/>
        </w:rPr>
        <w:t>Artículo 12.</w:t>
      </w:r>
      <w:r w:rsidRPr="00B6366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48BF8F2"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DA4749"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28EDA099" w14:textId="77777777" w:rsidR="00FF3CCF" w:rsidRPr="00B6366C" w:rsidRDefault="00FF3CCF" w:rsidP="00FF3CCF">
      <w:pPr>
        <w:spacing w:before="240" w:line="360" w:lineRule="auto"/>
        <w:ind w:left="851" w:right="851"/>
        <w:jc w:val="both"/>
        <w:rPr>
          <w:rFonts w:ascii="Palatino Linotype" w:eastAsia="Times New Roman" w:hAnsi="Palatino Linotype" w:cs="Times New Roman"/>
          <w:b/>
          <w:i/>
          <w:lang w:eastAsia="es-ES"/>
        </w:rPr>
      </w:pPr>
      <w:r w:rsidRPr="00B6366C">
        <w:rPr>
          <w:rFonts w:ascii="Palatino Linotype" w:eastAsia="Times New Roman" w:hAnsi="Palatino Linotype" w:cs="Times New Roman"/>
          <w:b/>
          <w:i/>
          <w:lang w:eastAsia="es-ES"/>
        </w:rPr>
        <w:t xml:space="preserve">Artículo 24. </w:t>
      </w:r>
    </w:p>
    <w:p w14:paraId="3F36E8B2"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3889C9B5"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90C04D1"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i/>
          <w:lang w:eastAsia="es-ES"/>
        </w:rPr>
        <w:t>(…)</w:t>
      </w:r>
    </w:p>
    <w:p w14:paraId="7D217427" w14:textId="77777777" w:rsidR="00FF3CCF" w:rsidRPr="00B6366C" w:rsidRDefault="00FF3CCF" w:rsidP="00FF3CCF">
      <w:pPr>
        <w:spacing w:before="240" w:line="360" w:lineRule="auto"/>
        <w:ind w:left="851" w:right="851"/>
        <w:jc w:val="both"/>
        <w:rPr>
          <w:rFonts w:ascii="Palatino Linotype" w:eastAsia="Times New Roman" w:hAnsi="Palatino Linotype" w:cs="Times New Roman"/>
          <w:i/>
          <w:lang w:eastAsia="es-ES"/>
        </w:rPr>
      </w:pPr>
      <w:r w:rsidRPr="00B6366C">
        <w:rPr>
          <w:rFonts w:ascii="Palatino Linotype" w:eastAsia="Times New Roman" w:hAnsi="Palatino Linotype" w:cs="Times New Roman"/>
          <w:b/>
          <w:i/>
          <w:lang w:eastAsia="es-ES"/>
        </w:rPr>
        <w:t>Artículo 160.</w:t>
      </w:r>
      <w:r w:rsidRPr="00B6366C">
        <w:rPr>
          <w:rFonts w:ascii="Palatino Linotype" w:eastAsia="Times New Roman" w:hAnsi="Palatino Linotype" w:cs="Times New Roman"/>
          <w:i/>
          <w:lang w:eastAsia="es-ES"/>
        </w:rPr>
        <w:t xml:space="preserve"> Los sujetos obligados deberán otorgar acceso a los documentos que se </w:t>
      </w:r>
      <w:r w:rsidRPr="00B6366C">
        <w:rPr>
          <w:rFonts w:ascii="Palatino Linotype" w:eastAsia="Times New Roman" w:hAnsi="Palatino Linotype" w:cs="Times New Roman"/>
          <w:b/>
          <w:i/>
          <w:lang w:eastAsia="es-ES"/>
        </w:rPr>
        <w:t xml:space="preserve"> </w:t>
      </w:r>
      <w:r w:rsidRPr="00B6366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71FF25" w14:textId="47E9790B" w:rsidR="00FF3CCF" w:rsidRPr="00B6366C" w:rsidRDefault="00FF3CCF" w:rsidP="00FF3CCF">
      <w:pPr>
        <w:spacing w:before="240" w:line="360" w:lineRule="auto"/>
        <w:ind w:left="851" w:right="851"/>
        <w:jc w:val="both"/>
        <w:rPr>
          <w:rFonts w:ascii="Palatino Linotype" w:eastAsia="Times New Roman" w:hAnsi="Palatino Linotype" w:cs="Times New Roman"/>
          <w:b/>
          <w:i/>
          <w:lang w:eastAsia="es-ES"/>
        </w:rPr>
      </w:pPr>
      <w:r w:rsidRPr="00B6366C">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004F7319" w:rsidRPr="00B6366C">
        <w:rPr>
          <w:rFonts w:ascii="Palatino Linotype" w:eastAsia="Times New Roman" w:hAnsi="Palatino Linotype" w:cs="Times New Roman"/>
          <w:b/>
          <w:i/>
          <w:lang w:eastAsia="es-ES"/>
        </w:rPr>
        <w:t xml:space="preserve"> (Sic)</w:t>
      </w:r>
    </w:p>
    <w:p w14:paraId="3B55F566"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p>
    <w:p w14:paraId="6BB4246A" w14:textId="77777777" w:rsidR="00FF3CCF" w:rsidRPr="00B6366C" w:rsidRDefault="00FF3CCF" w:rsidP="00FF3CCF">
      <w:pPr>
        <w:spacing w:after="0" w:line="360" w:lineRule="auto"/>
        <w:jc w:val="both"/>
        <w:rPr>
          <w:rFonts w:ascii="Palatino Linotype" w:eastAsia="Times New Roman" w:hAnsi="Palatino Linotype" w:cs="Times New Roman"/>
          <w:sz w:val="24"/>
          <w:szCs w:val="24"/>
          <w:lang w:eastAsia="es-ES"/>
        </w:rPr>
      </w:pPr>
      <w:r w:rsidRPr="00B6366C">
        <w:rPr>
          <w:rFonts w:ascii="Palatino Linotype" w:eastAsia="Times New Roman" w:hAnsi="Palatino Linotype" w:cs="Times New Roman"/>
          <w:sz w:val="24"/>
          <w:szCs w:val="24"/>
          <w:lang w:eastAsia="es-ES"/>
        </w:rPr>
        <w:t xml:space="preserve">Así que la obligación de los </w:t>
      </w:r>
      <w:r w:rsidRPr="00B6366C">
        <w:rPr>
          <w:rFonts w:ascii="Palatino Linotype" w:eastAsia="Times New Roman" w:hAnsi="Palatino Linotype" w:cs="Times New Roman"/>
          <w:b/>
          <w:sz w:val="24"/>
          <w:szCs w:val="24"/>
          <w:lang w:eastAsia="es-ES"/>
        </w:rPr>
        <w:t>Sujetos Obligados</w:t>
      </w:r>
      <w:r w:rsidRPr="00B6366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6366C">
        <w:rPr>
          <w:rFonts w:ascii="Palatino Linotype" w:eastAsia="Times New Roman" w:hAnsi="Palatino Linotype" w:cs="Times New Roman"/>
          <w:bCs/>
          <w:sz w:val="24"/>
          <w:szCs w:val="24"/>
          <w:lang w:eastAsia="es-ES"/>
        </w:rPr>
        <w:t>de la Ley local en la materia, que se reproduce de la siguiente forma</w:t>
      </w:r>
      <w:r w:rsidRPr="00B6366C">
        <w:rPr>
          <w:rFonts w:ascii="Palatino Linotype" w:eastAsia="Times New Roman" w:hAnsi="Palatino Linotype" w:cs="Times New Roman"/>
          <w:sz w:val="24"/>
          <w:szCs w:val="24"/>
          <w:lang w:eastAsia="es-ES"/>
        </w:rPr>
        <w:t>:</w:t>
      </w:r>
    </w:p>
    <w:p w14:paraId="78E5F8F4" w14:textId="77777777" w:rsidR="00FF3CCF" w:rsidRPr="00B6366C" w:rsidRDefault="00FF3CCF" w:rsidP="00FF3CCF">
      <w:pPr>
        <w:spacing w:before="240" w:line="360" w:lineRule="auto"/>
        <w:ind w:left="851" w:right="851"/>
        <w:jc w:val="both"/>
        <w:rPr>
          <w:rFonts w:ascii="Palatino Linotype" w:eastAsia="Times New Roman" w:hAnsi="Palatino Linotype" w:cs="Arial"/>
          <w:b/>
          <w:i/>
          <w:lang w:eastAsia="es-ES"/>
        </w:rPr>
      </w:pPr>
      <w:r w:rsidRPr="00B6366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6366C">
        <w:rPr>
          <w:rFonts w:ascii="Palatino Linotype" w:eastAsia="Times New Roman" w:hAnsi="Palatino Linotype" w:cs="Arial"/>
          <w:b/>
          <w:i/>
          <w:lang w:eastAsia="es-ES"/>
        </w:rPr>
        <w:t>[Sic]</w:t>
      </w:r>
    </w:p>
    <w:p w14:paraId="63BC8850" w14:textId="77777777" w:rsidR="001554FD" w:rsidRPr="00B6366C" w:rsidRDefault="001554FD" w:rsidP="000C7274">
      <w:pPr>
        <w:tabs>
          <w:tab w:val="left" w:pos="709"/>
        </w:tabs>
        <w:spacing w:before="240" w:line="360" w:lineRule="auto"/>
        <w:ind w:right="51"/>
        <w:jc w:val="both"/>
        <w:rPr>
          <w:rFonts w:ascii="Palatino Linotype" w:hAnsi="Palatino Linotype"/>
          <w:bCs/>
          <w:sz w:val="28"/>
          <w:szCs w:val="28"/>
        </w:rPr>
      </w:pPr>
    </w:p>
    <w:p w14:paraId="3B32C889" w14:textId="20516933" w:rsidR="00FF3CCF" w:rsidRPr="00B6366C" w:rsidRDefault="00FF3CCF" w:rsidP="00FF3CCF">
      <w:pPr>
        <w:autoSpaceDE w:val="0"/>
        <w:autoSpaceDN w:val="0"/>
        <w:adjustRightInd w:val="0"/>
        <w:spacing w:before="240" w:line="360" w:lineRule="auto"/>
        <w:jc w:val="both"/>
        <w:rPr>
          <w:rFonts w:ascii="Palatino Linotype" w:hAnsi="Palatino Linotype" w:cs="Arial"/>
          <w:sz w:val="24"/>
          <w:szCs w:val="24"/>
        </w:rPr>
      </w:pPr>
      <w:r w:rsidRPr="00B6366C">
        <w:rPr>
          <w:rFonts w:ascii="Palatino Linotype" w:hAnsi="Palatino Linotype" w:cs="Arial"/>
          <w:sz w:val="24"/>
          <w:szCs w:val="24"/>
        </w:rPr>
        <w:t xml:space="preserve">En una aproximación inicial, </w:t>
      </w:r>
      <w:r w:rsidR="008D2E5C" w:rsidRPr="00B6366C">
        <w:rPr>
          <w:rFonts w:ascii="Palatino Linotype" w:hAnsi="Palatino Linotype" w:cs="Arial"/>
          <w:sz w:val="24"/>
          <w:szCs w:val="24"/>
        </w:rPr>
        <w:t>con relación a la solicitud de información</w:t>
      </w:r>
      <w:r w:rsidRPr="00B6366C">
        <w:rPr>
          <w:rFonts w:ascii="Palatino Linotype" w:hAnsi="Palatino Linotype" w:cs="Arial"/>
          <w:sz w:val="24"/>
          <w:szCs w:val="24"/>
        </w:rPr>
        <w:t xml:space="preserve"> </w:t>
      </w:r>
      <w:r w:rsidR="00D047B1" w:rsidRPr="00B6366C">
        <w:rPr>
          <w:rFonts w:ascii="Palatino Linotype" w:hAnsi="Palatino Linotype" w:cs="Arial"/>
          <w:b/>
          <w:bCs/>
          <w:sz w:val="24"/>
          <w:szCs w:val="24"/>
        </w:rPr>
        <w:t>03661/TOLUCA/IP/2025</w:t>
      </w:r>
      <w:r w:rsidRPr="00B6366C">
        <w:rPr>
          <w:rFonts w:ascii="Palatino Linotype" w:hAnsi="Palatino Linotype" w:cs="Arial"/>
          <w:b/>
          <w:bCs/>
          <w:sz w:val="24"/>
          <w:szCs w:val="24"/>
        </w:rPr>
        <w:t xml:space="preserve"> </w:t>
      </w:r>
      <w:r w:rsidRPr="00B6366C">
        <w:rPr>
          <w:rFonts w:ascii="Palatino Linotype" w:hAnsi="Palatino Linotype" w:cs="Arial"/>
          <w:sz w:val="24"/>
          <w:szCs w:val="24"/>
        </w:rPr>
        <w:t xml:space="preserve">se desprenden las siguientes consideraciones: </w:t>
      </w:r>
    </w:p>
    <w:p w14:paraId="2643FC93" w14:textId="77777777" w:rsidR="00FF3CCF" w:rsidRPr="00B6366C" w:rsidRDefault="00FF3CCF">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B6366C">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B6366C">
        <w:rPr>
          <w:rFonts w:ascii="Palatino Linotype" w:hAnsi="Palatino Linotype" w:cs="Arial"/>
          <w:b/>
          <w:bCs/>
          <w:lang w:val="es-MX"/>
        </w:rPr>
        <w:t xml:space="preserve">Sujetos Obligados. </w:t>
      </w:r>
    </w:p>
    <w:p w14:paraId="21805D5C" w14:textId="77777777" w:rsidR="00D047B1" w:rsidRPr="00B6366C" w:rsidRDefault="00D047B1" w:rsidP="00D047B1">
      <w:pPr>
        <w:pStyle w:val="Prrafodelista"/>
        <w:autoSpaceDE w:val="0"/>
        <w:autoSpaceDN w:val="0"/>
        <w:adjustRightInd w:val="0"/>
        <w:spacing w:before="240" w:line="360" w:lineRule="auto"/>
        <w:ind w:left="720"/>
        <w:jc w:val="both"/>
        <w:rPr>
          <w:rFonts w:ascii="Palatino Linotype" w:hAnsi="Palatino Linotype" w:cs="Arial"/>
          <w:lang w:val="es-MX"/>
        </w:rPr>
      </w:pPr>
    </w:p>
    <w:p w14:paraId="09673F21" w14:textId="53EF3480" w:rsidR="00D047B1" w:rsidRPr="00B6366C" w:rsidRDefault="00FF3CCF">
      <w:pPr>
        <w:pStyle w:val="Prrafodelista"/>
        <w:numPr>
          <w:ilvl w:val="0"/>
          <w:numId w:val="1"/>
        </w:numPr>
        <w:autoSpaceDE w:val="0"/>
        <w:autoSpaceDN w:val="0"/>
        <w:adjustRightInd w:val="0"/>
        <w:spacing w:before="240" w:line="360" w:lineRule="auto"/>
        <w:jc w:val="both"/>
        <w:rPr>
          <w:rFonts w:ascii="Palatino Linotype" w:hAnsi="Palatino Linotype"/>
          <w:i/>
          <w:iCs/>
          <w:color w:val="000000"/>
          <w:lang w:val="es-MX"/>
        </w:rPr>
      </w:pPr>
      <w:r w:rsidRPr="00B6366C">
        <w:rPr>
          <w:rFonts w:ascii="Palatino Linotype" w:hAnsi="Palatino Linotype"/>
          <w:color w:val="000000"/>
          <w:lang w:val="es-MX"/>
        </w:rPr>
        <w:t xml:space="preserve">Que en referencia </w:t>
      </w:r>
      <w:r w:rsidR="00D047B1" w:rsidRPr="00B6366C">
        <w:rPr>
          <w:rFonts w:ascii="Palatino Linotype" w:hAnsi="Palatino Linotype"/>
          <w:color w:val="000000"/>
          <w:lang w:val="es-MX"/>
        </w:rPr>
        <w:t>a los requerimientos formulados</w:t>
      </w:r>
      <w:r w:rsidRPr="00B6366C">
        <w:rPr>
          <w:rFonts w:ascii="Palatino Linotype" w:hAnsi="Palatino Linotype"/>
          <w:color w:val="000000"/>
          <w:lang w:val="es-MX"/>
        </w:rPr>
        <w:t xml:space="preserve">, el particular </w:t>
      </w:r>
      <w:r w:rsidR="00D047B1" w:rsidRPr="00B6366C">
        <w:rPr>
          <w:rFonts w:ascii="Palatino Linotype" w:hAnsi="Palatino Linotype"/>
          <w:color w:val="000000"/>
          <w:lang w:val="es-MX"/>
        </w:rPr>
        <w:t>delimitó como elemento temporal “</w:t>
      </w:r>
      <w:r w:rsidR="00D047B1" w:rsidRPr="00B6366C">
        <w:rPr>
          <w:rFonts w:ascii="Palatino Linotype" w:hAnsi="Palatino Linotype"/>
          <w:i/>
          <w:iCs/>
          <w:color w:val="000000"/>
          <w:lang w:val="es-MX"/>
        </w:rPr>
        <w:t xml:space="preserve">DE 2019 A LA FECHA”, </w:t>
      </w:r>
      <w:r w:rsidR="00D047B1" w:rsidRPr="00B6366C">
        <w:rPr>
          <w:rFonts w:ascii="Palatino Linotype" w:hAnsi="Palatino Linotype"/>
          <w:color w:val="000000"/>
          <w:lang w:val="es-MX"/>
        </w:rPr>
        <w:t xml:space="preserve">es decir, los parámetros de inicio y </w:t>
      </w:r>
      <w:r w:rsidR="00D047B1" w:rsidRPr="00B6366C">
        <w:rPr>
          <w:rFonts w:ascii="Palatino Linotype" w:hAnsi="Palatino Linotype"/>
          <w:color w:val="000000"/>
          <w:lang w:val="es-MX"/>
        </w:rPr>
        <w:lastRenderedPageBreak/>
        <w:t xml:space="preserve">conclusión para efectos de búsqueda de la información corresponden del uno de enero de dos mil diecinueve al veinticinco de junio de dos mil veinticinco. </w:t>
      </w:r>
    </w:p>
    <w:p w14:paraId="0A43ED8F" w14:textId="77777777" w:rsidR="00D047B1" w:rsidRPr="00B6366C" w:rsidRDefault="00D047B1" w:rsidP="00D047B1">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10863B76" w14:textId="45DBA76E" w:rsidR="00D047B1" w:rsidRPr="00B6366C" w:rsidRDefault="00D047B1">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B6366C">
        <w:rPr>
          <w:rFonts w:ascii="Palatino Linotype" w:hAnsi="Palatino Linotype"/>
        </w:rPr>
        <w:t>Que en referencia a los requerimientos</w:t>
      </w:r>
      <w:r w:rsidRPr="00B6366C">
        <w:rPr>
          <w:rFonts w:ascii="Palatino Linotype" w:hAnsi="Palatino Linotype"/>
          <w:b/>
          <w:bCs/>
        </w:rPr>
        <w:t xml:space="preserve"> </w:t>
      </w:r>
      <w:r w:rsidRPr="00B6366C">
        <w:rPr>
          <w:rFonts w:ascii="Palatino Linotype" w:hAnsi="Palatino Linotype"/>
        </w:rPr>
        <w:t xml:space="preserve">se advierte que fueron requeridas las </w:t>
      </w:r>
      <w:r w:rsidRPr="00B6366C">
        <w:rPr>
          <w:rFonts w:ascii="Palatino Linotype" w:hAnsi="Palatino Linotype"/>
          <w:i/>
          <w:iCs/>
        </w:rPr>
        <w:t xml:space="preserve">“actas del Comité de Transparencia y del Comité de Adquisiciones”, </w:t>
      </w:r>
      <w:r w:rsidRPr="00B6366C">
        <w:rPr>
          <w:rFonts w:ascii="Palatino Linotype" w:hAnsi="Palatino Linotype"/>
        </w:rPr>
        <w:t xml:space="preserve">resultando necesario señalar que el particular no resulta experto en terminología de </w:t>
      </w:r>
      <w:r w:rsidR="00A64219" w:rsidRPr="00B6366C">
        <w:rPr>
          <w:rFonts w:ascii="Palatino Linotype" w:hAnsi="Palatino Linotype"/>
        </w:rPr>
        <w:t xml:space="preserve">administración pública o incluso transparencia, en este sentido, se comprende que resultan de su interés las actas ordinarias y extraordinarias durante la temporalidad determinada. </w:t>
      </w:r>
    </w:p>
    <w:p w14:paraId="08A3E9C6" w14:textId="77777777" w:rsidR="00D047B1" w:rsidRPr="00B6366C" w:rsidRDefault="00D047B1" w:rsidP="00D047B1">
      <w:pPr>
        <w:pStyle w:val="Prrafodelista"/>
        <w:rPr>
          <w:rFonts w:ascii="Palatino Linotype" w:hAnsi="Palatino Linotype"/>
          <w:i/>
          <w:iCs/>
          <w:lang w:val="es-MX"/>
        </w:rPr>
      </w:pPr>
    </w:p>
    <w:p w14:paraId="3F11B3EB" w14:textId="77777777" w:rsidR="00FF3CCF" w:rsidRPr="00B6366C" w:rsidRDefault="00FF3CCF" w:rsidP="00FF3CCF">
      <w:pPr>
        <w:spacing w:before="240" w:line="360" w:lineRule="auto"/>
        <w:jc w:val="both"/>
        <w:rPr>
          <w:rFonts w:ascii="Palatino Linotype" w:hAnsi="Palatino Linotype"/>
          <w:sz w:val="24"/>
          <w:szCs w:val="24"/>
        </w:rPr>
      </w:pPr>
      <w:r w:rsidRPr="00B6366C">
        <w:rPr>
          <w:rFonts w:ascii="Palatino Linotype" w:hAnsi="Palatino Linotype"/>
          <w:sz w:val="24"/>
          <w:szCs w:val="24"/>
        </w:rPr>
        <w:t xml:space="preserve">Dichas precisiones, con fundamento en los artículos 13 y 181 cuarto párrafo de la Ley en materia, los cuales a la letra rezan: </w:t>
      </w:r>
    </w:p>
    <w:p w14:paraId="253005B4" w14:textId="77777777" w:rsidR="00FF3CCF" w:rsidRPr="00B6366C" w:rsidRDefault="00FF3CCF" w:rsidP="00FF3CCF">
      <w:pPr>
        <w:pStyle w:val="Citas"/>
      </w:pPr>
      <w:r w:rsidRPr="00B6366C">
        <w:rPr>
          <w:b/>
          <w:bCs/>
        </w:rPr>
        <w:t xml:space="preserve">“Artículo 13. </w:t>
      </w:r>
      <w:r w:rsidRPr="00B6366C">
        <w:t>El Instituto, en el ámbito de sus atribuciones, deberá suplir cualquier deficiencia para garantizar el ejercicio del derecho de acceso a la información.</w:t>
      </w:r>
    </w:p>
    <w:p w14:paraId="3E57A13C" w14:textId="77777777" w:rsidR="00FF3CCF" w:rsidRPr="00B6366C" w:rsidRDefault="00FF3CCF" w:rsidP="00FF3CCF">
      <w:pPr>
        <w:pStyle w:val="Citas"/>
        <w:rPr>
          <w:b/>
        </w:rPr>
      </w:pPr>
      <w:r w:rsidRPr="00B6366C">
        <w:rPr>
          <w:b/>
        </w:rPr>
        <w:t xml:space="preserve">Artículo 181. … </w:t>
      </w:r>
    </w:p>
    <w:p w14:paraId="42D14247" w14:textId="77777777" w:rsidR="00FF3CCF" w:rsidRPr="00B6366C" w:rsidRDefault="00FF3CCF" w:rsidP="00FF3CCF">
      <w:pPr>
        <w:pStyle w:val="Citas"/>
        <w:rPr>
          <w:b/>
        </w:rPr>
      </w:pPr>
      <w:r w:rsidRPr="00B6366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6366C">
        <w:rPr>
          <w:b/>
        </w:rPr>
        <w:t>[Sic]</w:t>
      </w:r>
    </w:p>
    <w:p w14:paraId="70E88292" w14:textId="77777777" w:rsidR="00FF3CCF" w:rsidRPr="00B6366C" w:rsidRDefault="00FF3CCF" w:rsidP="00FF3CCF">
      <w:pPr>
        <w:autoSpaceDE w:val="0"/>
        <w:autoSpaceDN w:val="0"/>
        <w:adjustRightInd w:val="0"/>
        <w:spacing w:line="360" w:lineRule="auto"/>
        <w:jc w:val="both"/>
        <w:rPr>
          <w:rFonts w:ascii="Palatino Linotype" w:hAnsi="Palatino Linotype" w:cs="Arial"/>
        </w:rPr>
      </w:pPr>
    </w:p>
    <w:p w14:paraId="22E600A5" w14:textId="77777777" w:rsidR="00FF3CCF" w:rsidRPr="00B6366C" w:rsidRDefault="00FF3CCF" w:rsidP="00FF3CCF">
      <w:pPr>
        <w:spacing w:before="240" w:line="360" w:lineRule="auto"/>
        <w:jc w:val="both"/>
        <w:rPr>
          <w:rFonts w:ascii="Palatino Linotype" w:hAnsi="Palatino Linotype"/>
          <w:sz w:val="24"/>
          <w:szCs w:val="24"/>
        </w:rPr>
      </w:pPr>
      <w:r w:rsidRPr="00B6366C">
        <w:rPr>
          <w:rFonts w:ascii="Palatino Linotype" w:hAnsi="Palatino Linotype"/>
          <w:sz w:val="24"/>
          <w:szCs w:val="24"/>
        </w:rPr>
        <w:lastRenderedPageBreak/>
        <w:t xml:space="preserve">Bajo estas líneas argumentativas, al retomar y delimitar los requerimientos formulados por el ahora </w:t>
      </w:r>
      <w:r w:rsidRPr="00B6366C">
        <w:rPr>
          <w:rFonts w:ascii="Palatino Linotype" w:hAnsi="Palatino Linotype"/>
          <w:b/>
          <w:bCs/>
          <w:sz w:val="24"/>
          <w:szCs w:val="24"/>
        </w:rPr>
        <w:t xml:space="preserve">Recurrente, </w:t>
      </w:r>
      <w:r w:rsidRPr="00B6366C">
        <w:rPr>
          <w:rFonts w:ascii="Palatino Linotype" w:hAnsi="Palatino Linotype"/>
          <w:sz w:val="24"/>
          <w:szCs w:val="24"/>
        </w:rPr>
        <w:t xml:space="preserve">de manera objetiva se precisa que versa en conocer la siguiente información: </w:t>
      </w:r>
    </w:p>
    <w:p w14:paraId="6CE720BD" w14:textId="7B2DF31C" w:rsidR="00FF3CCF" w:rsidRPr="00B6366C" w:rsidRDefault="00D047B1">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B6366C">
        <w:rPr>
          <w:rFonts w:ascii="Palatino Linotype" w:hAnsi="Palatino Linotype"/>
          <w:color w:val="000000"/>
        </w:rPr>
        <w:t xml:space="preserve">Actas </w:t>
      </w:r>
      <w:r w:rsidR="00A64219" w:rsidRPr="00B6366C">
        <w:rPr>
          <w:rFonts w:ascii="Palatino Linotype" w:hAnsi="Palatino Linotype"/>
          <w:color w:val="000000"/>
        </w:rPr>
        <w:t xml:space="preserve">ordinarias y extraordinarias </w:t>
      </w:r>
      <w:r w:rsidRPr="00B6366C">
        <w:rPr>
          <w:rFonts w:ascii="Palatino Linotype" w:hAnsi="Palatino Linotype"/>
          <w:color w:val="000000"/>
        </w:rPr>
        <w:t xml:space="preserve">del Comité de Transparencia, del periodo comprendido del uno de enero de dos mil diecinueve al veinticinco de junio de dos mil veinticinco. </w:t>
      </w:r>
    </w:p>
    <w:p w14:paraId="7DCCD901" w14:textId="5C8257C4" w:rsidR="00D047B1" w:rsidRPr="00B6366C" w:rsidRDefault="00D047B1">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B6366C">
        <w:rPr>
          <w:rFonts w:ascii="Palatino Linotype" w:hAnsi="Palatino Linotype"/>
          <w:color w:val="000000"/>
        </w:rPr>
        <w:t xml:space="preserve">Actas </w:t>
      </w:r>
      <w:r w:rsidR="00A64219" w:rsidRPr="00B6366C">
        <w:rPr>
          <w:rFonts w:ascii="Palatino Linotype" w:hAnsi="Palatino Linotype"/>
          <w:color w:val="000000"/>
        </w:rPr>
        <w:t xml:space="preserve">ordinarias y extraordinarias del Comité de Adquisiciones, del periodo comprendido del uno de enero de dos mil diecinueve al veinticinco de junio de dos mil veinticinco. </w:t>
      </w:r>
    </w:p>
    <w:p w14:paraId="7861EBE5" w14:textId="77777777" w:rsidR="00FF3CCF" w:rsidRPr="00B6366C" w:rsidRDefault="00FF3CCF" w:rsidP="00FF3CCF">
      <w:pPr>
        <w:autoSpaceDE w:val="0"/>
        <w:autoSpaceDN w:val="0"/>
        <w:adjustRightInd w:val="0"/>
        <w:spacing w:before="240" w:line="360" w:lineRule="auto"/>
        <w:jc w:val="both"/>
        <w:rPr>
          <w:rFonts w:ascii="Palatino Linotype" w:hAnsi="Palatino Linotype"/>
          <w:color w:val="000000"/>
        </w:rPr>
      </w:pPr>
    </w:p>
    <w:p w14:paraId="6457707B" w14:textId="38E9AEC7" w:rsidR="00FF3CCF" w:rsidRPr="00B6366C" w:rsidRDefault="00A64219" w:rsidP="00FF3CCF">
      <w:pPr>
        <w:spacing w:after="0" w:line="360" w:lineRule="auto"/>
        <w:jc w:val="both"/>
        <w:rPr>
          <w:bCs/>
          <w:sz w:val="24"/>
          <w:szCs w:val="24"/>
        </w:rPr>
      </w:pPr>
      <w:r w:rsidRPr="00B6366C">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77E2D730" wp14:editId="070FC6BC">
                <wp:simplePos x="0" y="0"/>
                <wp:positionH relativeFrom="column">
                  <wp:posOffset>-120015</wp:posOffset>
                </wp:positionH>
                <wp:positionV relativeFrom="paragraph">
                  <wp:posOffset>1151255</wp:posOffset>
                </wp:positionV>
                <wp:extent cx="6179820" cy="2926080"/>
                <wp:effectExtent l="0" t="0" r="30480" b="26670"/>
                <wp:wrapNone/>
                <wp:docPr id="1893803399" name="Straight Connector 2"/>
                <wp:cNvGraphicFramePr/>
                <a:graphic xmlns:a="http://schemas.openxmlformats.org/drawingml/2006/main">
                  <a:graphicData uri="http://schemas.microsoft.com/office/word/2010/wordprocessingShape">
                    <wps:wsp>
                      <wps:cNvCnPr/>
                      <wps:spPr>
                        <a:xfrm>
                          <a:off x="0" y="0"/>
                          <a:ext cx="6179820" cy="2926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771B47" id="Straight Connector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45pt,90.65pt" to="477.15pt,3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" strokecolor="#5b9bd5 [3204]" strokeweight=".5pt">
                <v:stroke joinstyle="miter"/>
              </v:line>
            </w:pict>
          </mc:Fallback>
        </mc:AlternateContent>
      </w:r>
      <w:r w:rsidR="00FF3CCF" w:rsidRPr="00B6366C">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p>
    <w:p w14:paraId="0982FB86" w14:textId="6758892E" w:rsidR="00FF3CCF" w:rsidRPr="00B6366C" w:rsidRDefault="00C41ABA" w:rsidP="00FF3CCF">
      <w:pPr>
        <w:autoSpaceDE w:val="0"/>
        <w:autoSpaceDN w:val="0"/>
        <w:adjustRightInd w:val="0"/>
        <w:spacing w:before="240" w:line="360" w:lineRule="auto"/>
        <w:jc w:val="both"/>
        <w:rPr>
          <w:rFonts w:ascii="Palatino Linotype" w:hAnsi="Palatino Linotype"/>
          <w:color w:val="000000"/>
        </w:rPr>
      </w:pPr>
      <w:r w:rsidRPr="00B6366C">
        <w:rPr>
          <w:rFonts w:ascii="Palatino Linotype" w:hAnsi="Palatino Linotype"/>
          <w:noProof/>
          <w:color w:val="000000"/>
          <w:lang w:eastAsia="es-MX"/>
        </w:rPr>
        <w:lastRenderedPageBreak/>
        <w:drawing>
          <wp:anchor distT="0" distB="0" distL="114300" distR="114300" simplePos="0" relativeHeight="251669502" behindDoc="0" locked="0" layoutInCell="1" allowOverlap="1" wp14:anchorId="6F81A6AB" wp14:editId="67C71C7B">
            <wp:simplePos x="0" y="0"/>
            <wp:positionH relativeFrom="page">
              <wp:align>center</wp:align>
            </wp:positionH>
            <wp:positionV relativeFrom="paragraph">
              <wp:posOffset>3926205</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8868927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92752"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4835" w:rsidRPr="00B6366C">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31445B34" wp14:editId="60CCBECA">
                <wp:simplePos x="0" y="0"/>
                <wp:positionH relativeFrom="column">
                  <wp:posOffset>901065</wp:posOffset>
                </wp:positionH>
                <wp:positionV relativeFrom="paragraph">
                  <wp:posOffset>5560695</wp:posOffset>
                </wp:positionV>
                <wp:extent cx="2095500" cy="297180"/>
                <wp:effectExtent l="0" t="0" r="19050" b="26670"/>
                <wp:wrapNone/>
                <wp:docPr id="168637640" name="Rectangle 3"/>
                <wp:cNvGraphicFramePr/>
                <a:graphic xmlns:a="http://schemas.openxmlformats.org/drawingml/2006/main">
                  <a:graphicData uri="http://schemas.microsoft.com/office/word/2010/wordprocessingShape">
                    <wps:wsp>
                      <wps:cNvSpPr/>
                      <wps:spPr>
                        <a:xfrm>
                          <a:off x="0" y="0"/>
                          <a:ext cx="2095500" cy="2971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790E655" id="Rectangle 3" o:spid="_x0000_s1026" style="position:absolute;margin-left:70.95pt;margin-top:437.85pt;width:165pt;height:23.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" filled="f" strokecolor="#e00" strokeweight="1pt"/>
            </w:pict>
          </mc:Fallback>
        </mc:AlternateContent>
      </w:r>
      <w:r w:rsidR="00EF4835" w:rsidRPr="00B6366C">
        <w:rPr>
          <w:rFonts w:ascii="Palatino Linotype" w:hAnsi="Palatino Linotype" w:cs="Arial"/>
          <w:noProof/>
          <w:sz w:val="24"/>
          <w:szCs w:val="24"/>
          <w:lang w:eastAsia="es-MX"/>
        </w:rPr>
        <w:drawing>
          <wp:anchor distT="0" distB="0" distL="114300" distR="114300" simplePos="0" relativeHeight="251670527" behindDoc="0" locked="0" layoutInCell="1" allowOverlap="1" wp14:anchorId="1C5947B4" wp14:editId="4A93A677">
            <wp:simplePos x="0" y="0"/>
            <wp:positionH relativeFrom="page">
              <wp:align>center</wp:align>
            </wp:positionH>
            <wp:positionV relativeFrom="paragraph">
              <wp:posOffset>49530</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1020704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04988"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0DF99" w14:textId="14ABC5BC" w:rsidR="00A64219" w:rsidRPr="00B6366C" w:rsidRDefault="00C41ABA" w:rsidP="00FF3CCF">
      <w:pPr>
        <w:autoSpaceDE w:val="0"/>
        <w:autoSpaceDN w:val="0"/>
        <w:adjustRightInd w:val="0"/>
        <w:spacing w:before="240" w:line="360" w:lineRule="auto"/>
        <w:jc w:val="both"/>
        <w:rPr>
          <w:rFonts w:ascii="Palatino Linotype" w:hAnsi="Palatino Linotype" w:cs="Arial"/>
          <w:sz w:val="24"/>
          <w:szCs w:val="24"/>
        </w:rPr>
      </w:pPr>
      <w:r w:rsidRPr="00B6366C">
        <w:rPr>
          <w:rFonts w:ascii="Palatino Linotype" w:hAnsi="Palatino Linotype" w:cs="Arial"/>
          <w:noProof/>
          <w:sz w:val="24"/>
          <w:szCs w:val="24"/>
          <w:lang w:eastAsia="es-MX"/>
        </w:rPr>
        <w:lastRenderedPageBreak/>
        <mc:AlternateContent>
          <mc:Choice Requires="wps">
            <w:drawing>
              <wp:anchor distT="0" distB="0" distL="114300" distR="114300" simplePos="0" relativeHeight="251678720" behindDoc="0" locked="0" layoutInCell="1" allowOverlap="1" wp14:anchorId="1CCD8036" wp14:editId="4CC69290">
                <wp:simplePos x="0" y="0"/>
                <wp:positionH relativeFrom="column">
                  <wp:posOffset>832485</wp:posOffset>
                </wp:positionH>
                <wp:positionV relativeFrom="paragraph">
                  <wp:posOffset>1689735</wp:posOffset>
                </wp:positionV>
                <wp:extent cx="1203960" cy="274320"/>
                <wp:effectExtent l="0" t="0" r="15240" b="11430"/>
                <wp:wrapNone/>
                <wp:docPr id="338644526" name="Rectangle 5"/>
                <wp:cNvGraphicFramePr/>
                <a:graphic xmlns:a="http://schemas.openxmlformats.org/drawingml/2006/main">
                  <a:graphicData uri="http://schemas.microsoft.com/office/word/2010/wordprocessingShape">
                    <wps:wsp>
                      <wps:cNvSpPr/>
                      <wps:spPr>
                        <a:xfrm>
                          <a:off x="0" y="0"/>
                          <a:ext cx="120396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7AD37F0" id="Rectangle 5" o:spid="_x0000_s1026" style="position:absolute;margin-left:65.55pt;margin-top:133.05pt;width:94.8pt;height:2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" filled="f" strokecolor="#e00" strokeweight="1pt"/>
            </w:pict>
          </mc:Fallback>
        </mc:AlternateContent>
      </w:r>
      <w:r w:rsidR="00EF4835" w:rsidRPr="00B6366C">
        <w:rPr>
          <w:rFonts w:ascii="Palatino Linotype" w:hAnsi="Palatino Linotype" w:cs="Arial"/>
          <w:noProof/>
          <w:sz w:val="24"/>
          <w:szCs w:val="24"/>
          <w:lang w:eastAsia="es-MX"/>
        </w:rPr>
        <w:drawing>
          <wp:anchor distT="0" distB="0" distL="114300" distR="114300" simplePos="0" relativeHeight="251675648" behindDoc="0" locked="0" layoutInCell="1" allowOverlap="1" wp14:anchorId="32E8357C" wp14:editId="0B5C1CBC">
            <wp:simplePos x="0" y="0"/>
            <wp:positionH relativeFrom="page">
              <wp:align>center</wp:align>
            </wp:positionH>
            <wp:positionV relativeFrom="paragraph">
              <wp:posOffset>19050</wp:posOffset>
            </wp:positionV>
            <wp:extent cx="5760720" cy="3558540"/>
            <wp:effectExtent l="19050" t="19050" r="11430" b="22860"/>
            <wp:wrapThrough wrapText="bothSides">
              <wp:wrapPolygon edited="0">
                <wp:start x="-71" y="-116"/>
                <wp:lineTo x="-71" y="21623"/>
                <wp:lineTo x="21571" y="21623"/>
                <wp:lineTo x="21571" y="-116"/>
                <wp:lineTo x="-71" y="-116"/>
              </wp:wrapPolygon>
            </wp:wrapThrough>
            <wp:docPr id="84587991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79911" name="Picture 1" descr="A screenshot of a cha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58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70F7C0" w14:textId="399EDFC5" w:rsidR="00EF4835" w:rsidRPr="00B6366C" w:rsidRDefault="00EF4835" w:rsidP="00EF4835">
      <w:pPr>
        <w:pStyle w:val="Prrafodelista"/>
        <w:autoSpaceDE w:val="0"/>
        <w:autoSpaceDN w:val="0"/>
        <w:adjustRightInd w:val="0"/>
        <w:spacing w:before="240" w:after="160" w:line="360" w:lineRule="auto"/>
        <w:ind w:left="0"/>
        <w:jc w:val="both"/>
        <w:rPr>
          <w:rFonts w:ascii="Palatino Linotype" w:hAnsi="Palatino Linotype" w:cs="Arial"/>
        </w:rPr>
      </w:pPr>
      <w:r w:rsidRPr="00B6366C">
        <w:rPr>
          <w:rFonts w:ascii="Palatino Linotype" w:hAnsi="Palatino Linotype" w:cs="Arial"/>
        </w:rPr>
        <w:t xml:space="preserve">De lo expuesto con anterioridad, se desprende que </w:t>
      </w:r>
      <w:r w:rsidRPr="00B6366C">
        <w:rPr>
          <w:rFonts w:ascii="Palatino Linotype" w:hAnsi="Palatino Linotype" w:cs="Arial"/>
          <w:b/>
          <w:bCs/>
        </w:rPr>
        <w:t xml:space="preserve">El Sujeto Obligado </w:t>
      </w:r>
      <w:r w:rsidRPr="00B6366C">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C41ABA" w:rsidRPr="00B6366C">
        <w:rPr>
          <w:rFonts w:ascii="Palatino Linotype" w:hAnsi="Palatino Linotype" w:cs="Arial"/>
        </w:rPr>
        <w:t xml:space="preserve">Unidad de Transparencia, así como la Dirección General de Administración. </w:t>
      </w:r>
    </w:p>
    <w:p w14:paraId="6E951CAE" w14:textId="31DE6AEC" w:rsidR="00EF4835" w:rsidRPr="00B6366C" w:rsidRDefault="00C41ABA" w:rsidP="00EF4835">
      <w:pPr>
        <w:spacing w:line="360" w:lineRule="auto"/>
        <w:jc w:val="both"/>
        <w:rPr>
          <w:rFonts w:ascii="Palatino Linotype" w:hAnsi="Palatino Linotype" w:cs="Arial"/>
        </w:rPr>
      </w:pPr>
      <w:r w:rsidRPr="00B6366C">
        <w:rPr>
          <w:rFonts w:ascii="Palatino Linotype" w:hAnsi="Palatino Linotype" w:cs="Arial"/>
          <w:sz w:val="24"/>
          <w:szCs w:val="24"/>
        </w:rPr>
        <w:t xml:space="preserve">En virtud de lo anterior, para ilustrar la competencia de la Unidad de Transparencia resulta oportuno traer a colación los </w:t>
      </w:r>
      <w:r w:rsidR="00EF4835" w:rsidRPr="00B6366C">
        <w:rPr>
          <w:rFonts w:ascii="Palatino Linotype" w:hAnsi="Palatino Linotype" w:cs="Arial"/>
          <w:sz w:val="24"/>
          <w:szCs w:val="24"/>
        </w:rPr>
        <w:t>artículos 24, 46 y 47 de la Ley de Transparencia y Acceso a la Información Pública del Estado de México y Municipios, porciones normativas que disponen a la literalidad lo siguiente</w:t>
      </w:r>
      <w:r w:rsidR="00EF4835" w:rsidRPr="00B6366C">
        <w:rPr>
          <w:rFonts w:ascii="Palatino Linotype" w:hAnsi="Palatino Linotype" w:cs="Arial"/>
        </w:rPr>
        <w:t>:</w:t>
      </w:r>
    </w:p>
    <w:p w14:paraId="697A1F44" w14:textId="77777777" w:rsidR="00EF4835" w:rsidRPr="00B6366C" w:rsidRDefault="00EF4835" w:rsidP="00EF4835">
      <w:pPr>
        <w:pStyle w:val="Citas"/>
      </w:pPr>
      <w:r w:rsidRPr="00B6366C">
        <w:rPr>
          <w:b/>
          <w:bCs/>
        </w:rPr>
        <w:lastRenderedPageBreak/>
        <w:t>“</w:t>
      </w:r>
      <w:r w:rsidRPr="00B6366C">
        <w:t>Artículo 24. Para el cumplimiento de los objetivos de esta Ley, los sujetos obligados deberán cumplir con las siguientes obligaciones, según corresponda, de acuerdo a su naturaleza:</w:t>
      </w:r>
    </w:p>
    <w:p w14:paraId="0D0E6ED0" w14:textId="77777777" w:rsidR="00EF4835" w:rsidRPr="00B6366C" w:rsidRDefault="00EF4835" w:rsidP="00EF4835">
      <w:pPr>
        <w:pStyle w:val="Citas"/>
      </w:pPr>
      <w:r w:rsidRPr="00B6366C">
        <w:t xml:space="preserve"> I. Constituir el Comité de Transparencia, las unidades de transparencia y vigilar su correcto funcionamiento de acuerdo a su normatividad interna;</w:t>
      </w:r>
    </w:p>
    <w:p w14:paraId="7DBDE5BE" w14:textId="77777777" w:rsidR="00EF4835" w:rsidRPr="00B6366C" w:rsidRDefault="00EF4835" w:rsidP="00EF4835">
      <w:pPr>
        <w:pStyle w:val="Citas"/>
        <w:rPr>
          <w:b/>
          <w:bCs/>
        </w:rPr>
      </w:pPr>
      <w:r w:rsidRPr="00B6366C">
        <w:rPr>
          <w:b/>
          <w:bCs/>
        </w:rPr>
        <w:t>(…)</w:t>
      </w:r>
    </w:p>
    <w:p w14:paraId="7923B576" w14:textId="77777777" w:rsidR="00EF4835" w:rsidRPr="00B6366C" w:rsidRDefault="00EF4835" w:rsidP="00EF4835">
      <w:pPr>
        <w:pStyle w:val="Citas"/>
      </w:pPr>
      <w:r w:rsidRPr="00B6366C">
        <w:t xml:space="preserve">Artículo 46. Los sujetos obligados integrarán sus Comités de Transparencia de la siguiente forma: </w:t>
      </w:r>
    </w:p>
    <w:p w14:paraId="69F5716A" w14:textId="77777777" w:rsidR="00EF4835" w:rsidRPr="00B6366C" w:rsidRDefault="00EF4835" w:rsidP="00EF4835">
      <w:pPr>
        <w:pStyle w:val="Citas"/>
      </w:pPr>
      <w:r w:rsidRPr="00B6366C">
        <w:t xml:space="preserve">I. El titular de la unidad de transparencia; </w:t>
      </w:r>
    </w:p>
    <w:p w14:paraId="080CF1F6" w14:textId="77777777" w:rsidR="00EF4835" w:rsidRPr="00B6366C" w:rsidRDefault="00EF4835" w:rsidP="00EF4835">
      <w:pPr>
        <w:pStyle w:val="Citas"/>
      </w:pPr>
      <w:r w:rsidRPr="00B6366C">
        <w:t xml:space="preserve">II. El responsable del área coordinadora de archivos o equivalente; y </w:t>
      </w:r>
    </w:p>
    <w:p w14:paraId="73AB26E8" w14:textId="77777777" w:rsidR="00EF4835" w:rsidRPr="00B6366C" w:rsidRDefault="00EF4835" w:rsidP="00EF4835">
      <w:pPr>
        <w:pStyle w:val="Citas"/>
      </w:pPr>
      <w:r w:rsidRPr="00B6366C">
        <w:t xml:space="preserve">III. El titular del órgano de control interno o equivalente. </w:t>
      </w:r>
    </w:p>
    <w:p w14:paraId="0800897F" w14:textId="77777777" w:rsidR="00EF4835" w:rsidRPr="00B6366C" w:rsidRDefault="00EF4835" w:rsidP="00EF4835">
      <w:pPr>
        <w:pStyle w:val="Citas"/>
      </w:pPr>
      <w:r w:rsidRPr="00B6366C">
        <w:t xml:space="preserve">También estará integrado por el servidor público encargado de la protección de los datos personales cuando sesione para cuestiones relacionadas con esta materia. </w:t>
      </w:r>
    </w:p>
    <w:p w14:paraId="17A78051" w14:textId="77777777" w:rsidR="00EF4835" w:rsidRPr="00B6366C" w:rsidRDefault="00EF4835" w:rsidP="00EF4835">
      <w:pPr>
        <w:pStyle w:val="Citas"/>
        <w:rPr>
          <w:b/>
          <w:bCs/>
        </w:rPr>
      </w:pPr>
      <w:r w:rsidRPr="00B6366C">
        <w:t>Todos los Comités de Transparencia deberán registrarse ante el Instituto</w:t>
      </w:r>
    </w:p>
    <w:p w14:paraId="0FF2593A" w14:textId="77777777" w:rsidR="00EF4835" w:rsidRPr="00B6366C" w:rsidRDefault="00EF4835" w:rsidP="00EF4835">
      <w:pPr>
        <w:pStyle w:val="Citas"/>
      </w:pPr>
      <w:r w:rsidRPr="00B6366C">
        <w:t xml:space="preserve">Artículo 47. El Comité de Transparencia será la autoridad máxima al interior del sujeto obligado en materia del derecho de acceso a la información. </w:t>
      </w:r>
    </w:p>
    <w:p w14:paraId="5F55C994" w14:textId="77777777" w:rsidR="00EF4835" w:rsidRPr="00B6366C" w:rsidRDefault="00EF4835" w:rsidP="00EF4835">
      <w:pPr>
        <w:pStyle w:val="CitasINFOEM"/>
      </w:pPr>
      <w:r w:rsidRPr="00B6366C">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792325DA" w14:textId="77777777" w:rsidR="00EF4835" w:rsidRPr="00B6366C" w:rsidRDefault="00EF4835" w:rsidP="00EF4835">
      <w:pPr>
        <w:pStyle w:val="CitasINFOEM"/>
        <w:rPr>
          <w:b/>
          <w:u w:val="single"/>
        </w:rPr>
      </w:pPr>
      <w:r w:rsidRPr="00B6366C">
        <w:rPr>
          <w:b/>
          <w:u w:val="single"/>
        </w:rPr>
        <w:lastRenderedPageBreak/>
        <w:t xml:space="preserve">El Comité se reunirá en sesión ordinaria o extraordinaria las veces que estime necesario. El tipo de sesión se precisará en la convocatoria emitida. </w:t>
      </w:r>
    </w:p>
    <w:p w14:paraId="54701C66" w14:textId="77777777" w:rsidR="00EF4835" w:rsidRPr="00B6366C" w:rsidRDefault="00EF4835" w:rsidP="00EF4835">
      <w:pPr>
        <w:pStyle w:val="CitasINFOEM"/>
      </w:pPr>
      <w:r w:rsidRPr="00B6366C">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6BFE46CD" w14:textId="77777777" w:rsidR="00EF4835" w:rsidRPr="00B6366C" w:rsidRDefault="00EF4835" w:rsidP="00EF4835">
      <w:pPr>
        <w:pStyle w:val="CitasINFOEM"/>
      </w:pPr>
      <w:r w:rsidRPr="00B6366C">
        <w:t xml:space="preserve">En las sesiones y trabajos del Comité, podrán participar como invitados permanentes, los representantes de las áreas que decida el Comité, y contará con derecho de voz, pero no voto. </w:t>
      </w:r>
    </w:p>
    <w:p w14:paraId="14EF06D5" w14:textId="77777777" w:rsidR="00EF4835" w:rsidRPr="00B6366C" w:rsidRDefault="00EF4835" w:rsidP="00EF4835">
      <w:pPr>
        <w:pStyle w:val="CitasINFOEM"/>
        <w:rPr>
          <w:rFonts w:cs="Arial"/>
          <w:b/>
          <w:bCs/>
          <w:sz w:val="24"/>
        </w:rPr>
      </w:pPr>
      <w:r w:rsidRPr="00B6366C">
        <w:t xml:space="preserve">Los titulares de las unidades administrativas que propongan la reserva, confidencialidad o declaren la inexistencia de información, acudirán a las sesiones de dicho Comité donde se discuta la propuesta correspondiente” </w:t>
      </w:r>
      <w:r w:rsidRPr="00B6366C">
        <w:rPr>
          <w:b/>
          <w:bCs/>
        </w:rPr>
        <w:t>(Sic)</w:t>
      </w:r>
    </w:p>
    <w:p w14:paraId="30E5E3A2" w14:textId="77777777" w:rsidR="00EF4835" w:rsidRPr="00B6366C" w:rsidRDefault="00EF4835" w:rsidP="00EF4835">
      <w:pPr>
        <w:spacing w:line="360" w:lineRule="auto"/>
        <w:jc w:val="both"/>
        <w:rPr>
          <w:rFonts w:ascii="Palatino Linotype" w:hAnsi="Palatino Linotype" w:cs="Arial"/>
          <w:b/>
          <w:bCs/>
          <w:sz w:val="24"/>
          <w:szCs w:val="24"/>
        </w:rPr>
      </w:pPr>
    </w:p>
    <w:p w14:paraId="7E5A97E9" w14:textId="77777777" w:rsidR="00EF4835" w:rsidRPr="00B6366C" w:rsidRDefault="00EF4835" w:rsidP="00EF4835">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B6366C">
        <w:rPr>
          <w:rFonts w:ascii="Palatino Linotype" w:hAnsi="Palatino Linotype"/>
          <w:bCs/>
          <w:lang w:val="es-MX"/>
        </w:rPr>
        <w:t>Con base en lo anteriormente expuesto, se arriba a las siguientes consideraciones:</w:t>
      </w:r>
    </w:p>
    <w:p w14:paraId="7482D295" w14:textId="77777777" w:rsidR="00EF4835" w:rsidRPr="00B6366C" w:rsidRDefault="00EF4835">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Cs/>
          <w:lang w:val="es-MX"/>
        </w:rPr>
      </w:pPr>
      <w:r w:rsidRPr="00B6366C">
        <w:rPr>
          <w:rFonts w:ascii="Palatino Linotype" w:hAnsi="Palatino Linotype"/>
          <w:bCs/>
          <w:lang w:val="es-MX"/>
        </w:rPr>
        <w:t>El Comité de Transparencia funge como un órgano colegiado y especializado en su materia, integrado por lo menos por tres miembros, debiendo de ser siempre un número impar.</w:t>
      </w:r>
    </w:p>
    <w:p w14:paraId="59D59198" w14:textId="77777777" w:rsidR="00EF4835" w:rsidRPr="00B6366C" w:rsidRDefault="00EF4835">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Cs/>
          <w:lang w:val="es-MX"/>
        </w:rPr>
      </w:pPr>
      <w:r w:rsidRPr="00B6366C">
        <w:rPr>
          <w:rFonts w:ascii="Palatino Linotype" w:hAnsi="Palatino Linotype"/>
          <w:bCs/>
          <w:lang w:val="es-MX"/>
        </w:rPr>
        <w:t xml:space="preserve">El órgano colegiado en cita tiene reservadas múltiples atribuciones tales como la clasificación y desclasificación de la información, la ampliación de plazo para atender solicitudes de información, fomentar la cultura de transparencia, emitir resoluciones para atender solicitudes de información, entre otras. </w:t>
      </w:r>
    </w:p>
    <w:p w14:paraId="713F4A9C" w14:textId="77777777" w:rsidR="00EF4835" w:rsidRPr="00B6366C" w:rsidRDefault="00EF4835">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
          <w:u w:val="single"/>
          <w:lang w:val="es-MX"/>
        </w:rPr>
      </w:pPr>
      <w:r w:rsidRPr="00B6366C">
        <w:rPr>
          <w:rFonts w:ascii="Palatino Linotype" w:hAnsi="Palatino Linotype"/>
          <w:bCs/>
          <w:lang w:val="es-MX"/>
        </w:rPr>
        <w:lastRenderedPageBreak/>
        <w:t>El funcionamiento del Comité de Transparencia se materializa mediante la celebración de sesiones ordinarias y extraordinarias, destacando que en términos del numeral 47 de la Ley de Transparencia local, que la convocatoria o documento análogo deberá de precisar el tipo de sesión que será celebrada</w:t>
      </w:r>
      <w:r w:rsidRPr="00B6366C">
        <w:rPr>
          <w:rFonts w:ascii="Palatino Linotype" w:hAnsi="Palatino Linotype"/>
          <w:b/>
          <w:u w:val="single"/>
          <w:lang w:val="es-MX"/>
        </w:rPr>
        <w:t xml:space="preserve">. </w:t>
      </w:r>
    </w:p>
    <w:p w14:paraId="241E2D12" w14:textId="77777777" w:rsidR="00EF4835" w:rsidRPr="00B6366C" w:rsidRDefault="00EF4835">
      <w:pPr>
        <w:pStyle w:val="Prrafodelista"/>
        <w:numPr>
          <w:ilvl w:val="0"/>
          <w:numId w:val="4"/>
        </w:numPr>
        <w:tabs>
          <w:tab w:val="left" w:pos="2460"/>
        </w:tabs>
        <w:autoSpaceDE w:val="0"/>
        <w:autoSpaceDN w:val="0"/>
        <w:adjustRightInd w:val="0"/>
        <w:spacing w:before="240" w:after="160" w:line="360" w:lineRule="auto"/>
        <w:jc w:val="both"/>
        <w:rPr>
          <w:rFonts w:ascii="Palatino Linotype" w:hAnsi="Palatino Linotype"/>
          <w:b/>
          <w:u w:val="single"/>
          <w:lang w:val="es-MX"/>
        </w:rPr>
      </w:pPr>
      <w:r w:rsidRPr="00B6366C">
        <w:rPr>
          <w:rFonts w:ascii="Palatino Linotype" w:hAnsi="Palatino Linotype"/>
          <w:bCs/>
          <w:lang w:val="es-MX"/>
        </w:rPr>
        <w:t xml:space="preserve">La normatividad aplicable no señala expresamente un mínimo de sesiones a celebrar, sino que dispone </w:t>
      </w:r>
      <w:r w:rsidRPr="00B6366C">
        <w:rPr>
          <w:rFonts w:ascii="Palatino Linotype" w:hAnsi="Palatino Linotype"/>
          <w:bCs/>
          <w:i/>
          <w:iCs/>
          <w:lang w:val="es-MX"/>
        </w:rPr>
        <w:t>“las veces que estime necesario”</w:t>
      </w:r>
    </w:p>
    <w:p w14:paraId="7D1DDE48" w14:textId="77777777" w:rsidR="00EF4835" w:rsidRPr="00B6366C" w:rsidRDefault="00EF4835" w:rsidP="00EF483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0426C07" w14:textId="0239E1EF" w:rsidR="00EF4835" w:rsidRPr="00B6366C" w:rsidRDefault="00C41ABA" w:rsidP="00DB7EBE">
      <w:pPr>
        <w:pStyle w:val="Prrafodelista"/>
        <w:autoSpaceDE w:val="0"/>
        <w:autoSpaceDN w:val="0"/>
        <w:adjustRightInd w:val="0"/>
        <w:spacing w:before="240" w:after="160" w:line="360" w:lineRule="auto"/>
        <w:ind w:left="0"/>
        <w:jc w:val="both"/>
        <w:rPr>
          <w:rFonts w:ascii="Palatino Linotype" w:hAnsi="Palatino Linotype"/>
        </w:rPr>
      </w:pPr>
      <w:r w:rsidRPr="00B6366C">
        <w:rPr>
          <w:rFonts w:ascii="Palatino Linotype" w:hAnsi="Palatino Linotype" w:cs="Arial"/>
        </w:rPr>
        <w:t xml:space="preserve">Ahora bien, respecto de la Coordinación de Administración de Finanzas, </w:t>
      </w:r>
      <w:r w:rsidR="00DB7EBE" w:rsidRPr="00B6366C">
        <w:rPr>
          <w:rFonts w:ascii="Palatino Linotype" w:hAnsi="Palatino Linotype" w:cs="Arial"/>
        </w:rPr>
        <w:t xml:space="preserve">resulta oportuno traer a colación el artículo 92 fracción VI del Bando Municipal de Toluca; </w:t>
      </w:r>
      <w:r w:rsidR="00EF4835" w:rsidRPr="00B6366C">
        <w:rPr>
          <w:rFonts w:ascii="Palatino Linotype" w:hAnsi="Palatino Linotype"/>
        </w:rPr>
        <w:t>artículos 26 y 27 de la Ley de contratación pública del Estado de México; así como los numerales 43, 44 y 57 del Reglamento de la ley de contratación pública del Estado de México y Municipios, porciones normativas que disponen a la literalidad lo siguiente:</w:t>
      </w:r>
    </w:p>
    <w:p w14:paraId="09DECD24" w14:textId="6CE3F134" w:rsidR="00DB7EBE" w:rsidRPr="00B6366C" w:rsidRDefault="00DB7EBE" w:rsidP="00EF4835">
      <w:pPr>
        <w:spacing w:after="0" w:line="360" w:lineRule="auto"/>
        <w:jc w:val="center"/>
        <w:rPr>
          <w:rFonts w:ascii="Palatino Linotype" w:hAnsi="Palatino Linotype" w:cs="Arial"/>
          <w:b/>
          <w:iCs/>
          <w:color w:val="000000"/>
          <w:sz w:val="24"/>
          <w:szCs w:val="24"/>
          <w:lang w:val="es-ES_tradnl"/>
        </w:rPr>
      </w:pPr>
      <w:bookmarkStart w:id="2" w:name="_Hlk189055258"/>
      <w:r w:rsidRPr="00B6366C">
        <w:rPr>
          <w:rFonts w:ascii="Palatino Linotype" w:hAnsi="Palatino Linotype" w:cs="Arial"/>
          <w:b/>
          <w:iCs/>
          <w:color w:val="000000"/>
          <w:sz w:val="24"/>
          <w:szCs w:val="24"/>
          <w:lang w:val="es-ES_tradnl"/>
        </w:rPr>
        <w:t>BANDO MUNICIPAL DE TOLUCA</w:t>
      </w:r>
    </w:p>
    <w:p w14:paraId="578C1C28" w14:textId="6EE73459" w:rsidR="00DB7EBE" w:rsidRPr="00B6366C" w:rsidRDefault="00DB7EBE" w:rsidP="00DB7EBE">
      <w:pPr>
        <w:pStyle w:val="CitasINFOEM"/>
        <w:rPr>
          <w:lang w:val="es-ES_tradnl"/>
        </w:rPr>
      </w:pPr>
      <w:r w:rsidRPr="00B6366C">
        <w:rPr>
          <w:lang w:val="es-ES_tradnl"/>
        </w:rPr>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4C973156" w14:textId="3781A3BE" w:rsidR="00DB7EBE" w:rsidRPr="00B6366C" w:rsidRDefault="00DB7EBE" w:rsidP="00DB7EBE">
      <w:pPr>
        <w:pStyle w:val="CitasINFOEM"/>
        <w:rPr>
          <w:lang w:val="es-ES_tradnl"/>
        </w:rPr>
      </w:pPr>
      <w:r w:rsidRPr="00B6366C">
        <w:rPr>
          <w:lang w:val="es-ES_tradnl"/>
        </w:rPr>
        <w:t>(…)</w:t>
      </w:r>
    </w:p>
    <w:p w14:paraId="0246176B" w14:textId="758C07DC" w:rsidR="00DB7EBE" w:rsidRPr="00B6366C" w:rsidRDefault="00DB7EBE" w:rsidP="00DB7EBE">
      <w:pPr>
        <w:pStyle w:val="CitasINFOEM"/>
        <w:rPr>
          <w:b/>
          <w:bCs/>
          <w:lang w:val="es-ES_tradnl"/>
        </w:rPr>
      </w:pPr>
      <w:r w:rsidRPr="00B6366C">
        <w:rPr>
          <w:lang w:val="es-ES_tradnl"/>
        </w:rPr>
        <w:t xml:space="preserve">VI. La persona titular de la Dirección General de Administración es responsable de la gestión integral del capital humano del Ayuntamiento, coordinando el </w:t>
      </w:r>
      <w:r w:rsidRPr="00B6366C">
        <w:rPr>
          <w:lang w:val="es-ES_tradnl"/>
        </w:rPr>
        <w:lastRenderedPageBreak/>
        <w:t xml:space="preserve">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 </w:t>
      </w:r>
      <w:r w:rsidRPr="00B6366C">
        <w:rPr>
          <w:b/>
          <w:bCs/>
          <w:lang w:val="es-ES_tradnl"/>
        </w:rPr>
        <w:t>(Sic)</w:t>
      </w:r>
    </w:p>
    <w:p w14:paraId="50B4CAF5" w14:textId="77777777" w:rsidR="00DB7EBE" w:rsidRPr="00B6366C" w:rsidRDefault="00DB7EBE" w:rsidP="00EF4835">
      <w:pPr>
        <w:spacing w:after="0" w:line="360" w:lineRule="auto"/>
        <w:jc w:val="center"/>
        <w:rPr>
          <w:rFonts w:ascii="Palatino Linotype" w:hAnsi="Palatino Linotype" w:cs="Arial"/>
          <w:b/>
          <w:iCs/>
          <w:color w:val="000000"/>
          <w:sz w:val="24"/>
          <w:szCs w:val="24"/>
          <w:lang w:val="es-ES_tradnl"/>
        </w:rPr>
      </w:pPr>
    </w:p>
    <w:p w14:paraId="67AA6A38" w14:textId="42DB0114" w:rsidR="00EF4835" w:rsidRPr="00B6366C" w:rsidRDefault="00EF4835" w:rsidP="00EF4835">
      <w:pPr>
        <w:spacing w:after="0" w:line="360" w:lineRule="auto"/>
        <w:jc w:val="center"/>
        <w:rPr>
          <w:rFonts w:ascii="Palatino Linotype" w:hAnsi="Palatino Linotype" w:cs="Arial"/>
          <w:b/>
          <w:iCs/>
          <w:color w:val="000000"/>
          <w:sz w:val="24"/>
          <w:szCs w:val="24"/>
          <w:lang w:val="es-ES_tradnl"/>
        </w:rPr>
      </w:pPr>
      <w:r w:rsidRPr="00B6366C">
        <w:rPr>
          <w:rFonts w:ascii="Palatino Linotype" w:hAnsi="Palatino Linotype" w:cs="Arial"/>
          <w:b/>
          <w:iCs/>
          <w:color w:val="000000"/>
          <w:sz w:val="24"/>
          <w:szCs w:val="24"/>
          <w:lang w:val="es-ES_tradnl"/>
        </w:rPr>
        <w:t>LEY DE CONTRATACIÓN PÚBLICA DEL ESTADO DE MÉXICO</w:t>
      </w:r>
    </w:p>
    <w:p w14:paraId="0FB9DE28" w14:textId="77777777" w:rsidR="00EF4835" w:rsidRPr="00B6366C" w:rsidRDefault="00EF4835" w:rsidP="00EF4835">
      <w:pPr>
        <w:spacing w:before="240" w:line="360" w:lineRule="auto"/>
        <w:ind w:left="851" w:right="851"/>
        <w:jc w:val="both"/>
        <w:rPr>
          <w:rFonts w:ascii="Palatino Linotype" w:hAnsi="Palatino Linotype"/>
          <w:i/>
        </w:rPr>
      </w:pPr>
      <w:r w:rsidRPr="00B6366C">
        <w:rPr>
          <w:rFonts w:ascii="Palatino Linotype" w:hAnsi="Palatino Linotype"/>
          <w:i/>
        </w:rPr>
        <w:t xml:space="preserve">“Artículo 26.- Las adquisiciones, arrendamientos y servicios se adjudicarán a través de licitaciones públicas, mediante convocatoria pública. </w:t>
      </w:r>
    </w:p>
    <w:p w14:paraId="688C6903" w14:textId="77777777" w:rsidR="00EF4835" w:rsidRPr="00B6366C" w:rsidRDefault="00EF4835" w:rsidP="00EF4835">
      <w:pPr>
        <w:spacing w:before="240" w:line="360" w:lineRule="auto"/>
        <w:ind w:left="851" w:right="851"/>
        <w:jc w:val="both"/>
        <w:rPr>
          <w:rFonts w:ascii="Palatino Linotype" w:hAnsi="Palatino Linotype"/>
          <w:i/>
        </w:rPr>
      </w:pPr>
      <w:r w:rsidRPr="00B6366C">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6DA5990A" w14:textId="77777777" w:rsidR="00EF4835" w:rsidRPr="00B6366C" w:rsidRDefault="00EF4835">
      <w:pPr>
        <w:pStyle w:val="Prrafodelista"/>
        <w:numPr>
          <w:ilvl w:val="0"/>
          <w:numId w:val="5"/>
        </w:numPr>
        <w:spacing w:before="240" w:after="160" w:line="360" w:lineRule="auto"/>
        <w:ind w:left="851" w:right="851" w:firstLine="0"/>
        <w:jc w:val="both"/>
        <w:rPr>
          <w:rFonts w:ascii="Palatino Linotype" w:hAnsi="Palatino Linotype"/>
          <w:i/>
          <w:sz w:val="22"/>
          <w:szCs w:val="22"/>
        </w:rPr>
      </w:pPr>
      <w:r w:rsidRPr="00B6366C">
        <w:rPr>
          <w:rFonts w:ascii="Palatino Linotype" w:hAnsi="Palatino Linotype"/>
          <w:i/>
          <w:sz w:val="22"/>
          <w:szCs w:val="22"/>
        </w:rPr>
        <w:t>Invitación restringida.</w:t>
      </w:r>
    </w:p>
    <w:p w14:paraId="04ED05A1" w14:textId="77777777" w:rsidR="00EF4835" w:rsidRPr="00B6366C" w:rsidRDefault="00EF4835">
      <w:pPr>
        <w:pStyle w:val="Prrafodelista"/>
        <w:numPr>
          <w:ilvl w:val="0"/>
          <w:numId w:val="5"/>
        </w:numPr>
        <w:spacing w:before="240" w:after="160" w:line="360" w:lineRule="auto"/>
        <w:ind w:left="851" w:right="851" w:firstLine="0"/>
        <w:jc w:val="both"/>
        <w:rPr>
          <w:rFonts w:ascii="Palatino Linotype" w:hAnsi="Palatino Linotype" w:cs="Arial"/>
          <w:b/>
          <w:i/>
          <w:color w:val="000000"/>
          <w:sz w:val="22"/>
          <w:szCs w:val="22"/>
          <w:lang w:val="es-ES_tradnl"/>
        </w:rPr>
      </w:pPr>
      <w:r w:rsidRPr="00B6366C">
        <w:rPr>
          <w:rFonts w:ascii="Palatino Linotype" w:hAnsi="Palatino Linotype"/>
          <w:i/>
          <w:sz w:val="22"/>
          <w:szCs w:val="22"/>
        </w:rPr>
        <w:t xml:space="preserve"> Adjudicación directa.” </w:t>
      </w:r>
      <w:r w:rsidRPr="00B6366C">
        <w:rPr>
          <w:rFonts w:ascii="Palatino Linotype" w:hAnsi="Palatino Linotype"/>
          <w:b/>
          <w:i/>
          <w:sz w:val="22"/>
          <w:szCs w:val="22"/>
        </w:rPr>
        <w:t>(Sic)</w:t>
      </w:r>
    </w:p>
    <w:p w14:paraId="13FDA1AC" w14:textId="77777777" w:rsidR="00EF4835" w:rsidRPr="00B6366C" w:rsidRDefault="00EF4835" w:rsidP="00EF4835">
      <w:pPr>
        <w:spacing w:before="240" w:line="360" w:lineRule="auto"/>
        <w:ind w:left="851" w:right="851"/>
        <w:jc w:val="center"/>
        <w:rPr>
          <w:rFonts w:ascii="Palatino Linotype" w:hAnsi="Palatino Linotype"/>
          <w:b/>
          <w:iCs/>
        </w:rPr>
      </w:pPr>
    </w:p>
    <w:p w14:paraId="042FEF19" w14:textId="77777777" w:rsidR="00EF4835" w:rsidRPr="00B6366C" w:rsidRDefault="00EF4835" w:rsidP="00EF4835">
      <w:pPr>
        <w:spacing w:before="240" w:line="360" w:lineRule="auto"/>
        <w:ind w:left="851" w:right="851"/>
        <w:jc w:val="center"/>
        <w:rPr>
          <w:rFonts w:ascii="Palatino Linotype" w:hAnsi="Palatino Linotype"/>
          <w:b/>
          <w:iCs/>
          <w:sz w:val="24"/>
          <w:szCs w:val="24"/>
        </w:rPr>
      </w:pPr>
      <w:r w:rsidRPr="00B6366C">
        <w:rPr>
          <w:rFonts w:ascii="Palatino Linotype" w:hAnsi="Palatino Linotype"/>
          <w:b/>
          <w:iCs/>
          <w:sz w:val="24"/>
          <w:szCs w:val="24"/>
        </w:rPr>
        <w:t>REGLAMENTO DE LA LEY DE CONTRATACIÓN PÚBLICA DEL ESTADO DE MÉXICO Y MUNICIPIOS</w:t>
      </w:r>
    </w:p>
    <w:p w14:paraId="3DF43A9E" w14:textId="77777777" w:rsidR="00EF4835" w:rsidRPr="00B6366C" w:rsidRDefault="00EF4835" w:rsidP="00EF4835">
      <w:pPr>
        <w:spacing w:before="240" w:line="360" w:lineRule="auto"/>
        <w:ind w:left="851" w:right="851"/>
        <w:jc w:val="both"/>
        <w:rPr>
          <w:rFonts w:ascii="Palatino Linotype" w:hAnsi="Palatino Linotype"/>
          <w:i/>
        </w:rPr>
      </w:pPr>
      <w:r w:rsidRPr="00B6366C">
        <w:rPr>
          <w:rFonts w:ascii="Palatino Linotype" w:hAnsi="Palatino Linotype"/>
          <w:i/>
        </w:rPr>
        <w:lastRenderedPageBreak/>
        <w:t xml:space="preserve">“Artículo 43.- La Secretaría, organismos auxiliares, tribunales administrativos y municipios, se auxiliarán de un Comité de Adquisiciones y Servicios, para la substanciación de los procedimientos de adquisición regulados en la Ley. </w:t>
      </w:r>
    </w:p>
    <w:p w14:paraId="5D79A380" w14:textId="77777777" w:rsidR="00EF4835" w:rsidRPr="00B6366C" w:rsidRDefault="00EF4835" w:rsidP="00EF4835">
      <w:pPr>
        <w:spacing w:before="240" w:line="360" w:lineRule="auto"/>
        <w:ind w:left="851" w:right="851"/>
        <w:jc w:val="both"/>
        <w:rPr>
          <w:rFonts w:ascii="Palatino Linotype" w:hAnsi="Palatino Linotype"/>
          <w:bCs/>
          <w:i/>
        </w:rPr>
      </w:pPr>
      <w:r w:rsidRPr="00B6366C">
        <w:rPr>
          <w:rFonts w:ascii="Palatino Linotype" w:hAnsi="Palatino Linotype"/>
          <w:bCs/>
          <w:i/>
        </w:rPr>
        <w:t xml:space="preserve">Artículo 44.- El Comité de Adquisiciones y Servicios se integrará por: </w:t>
      </w:r>
    </w:p>
    <w:p w14:paraId="1E82591E" w14:textId="77777777" w:rsidR="00EF4835" w:rsidRPr="00B6366C" w:rsidRDefault="00EF4835">
      <w:pPr>
        <w:pStyle w:val="Prrafodelista"/>
        <w:numPr>
          <w:ilvl w:val="0"/>
          <w:numId w:val="6"/>
        </w:numPr>
        <w:spacing w:before="240" w:line="360" w:lineRule="auto"/>
        <w:ind w:right="851"/>
        <w:jc w:val="both"/>
        <w:rPr>
          <w:rFonts w:ascii="Palatino Linotype" w:hAnsi="Palatino Linotype"/>
          <w:bCs/>
          <w:i/>
          <w:sz w:val="22"/>
          <w:szCs w:val="22"/>
        </w:rPr>
      </w:pPr>
      <w:r w:rsidRPr="00B6366C">
        <w:rPr>
          <w:rFonts w:ascii="Palatino Linotype" w:hAnsi="Palatino Linotype"/>
          <w:bCs/>
          <w:i/>
          <w:sz w:val="22"/>
          <w:szCs w:val="22"/>
        </w:rPr>
        <w:t xml:space="preserve">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09A191CB" w14:textId="77777777" w:rsidR="00EF4835" w:rsidRPr="00B6366C" w:rsidRDefault="00EF4835">
      <w:pPr>
        <w:pStyle w:val="Prrafodelista"/>
        <w:numPr>
          <w:ilvl w:val="0"/>
          <w:numId w:val="6"/>
        </w:numPr>
        <w:spacing w:before="240" w:line="360" w:lineRule="auto"/>
        <w:ind w:right="851"/>
        <w:jc w:val="both"/>
        <w:rPr>
          <w:rFonts w:ascii="Palatino Linotype" w:hAnsi="Palatino Linotype" w:cs="Arial"/>
          <w:bCs/>
          <w:i/>
          <w:sz w:val="22"/>
          <w:szCs w:val="22"/>
        </w:rPr>
      </w:pPr>
      <w:r w:rsidRPr="00B6366C">
        <w:rPr>
          <w:rFonts w:ascii="Palatino Linotype" w:hAnsi="Palatino Linotype"/>
          <w:bCs/>
          <w:i/>
          <w:sz w:val="22"/>
          <w:szCs w:val="22"/>
        </w:rPr>
        <w:t xml:space="preserve">Un representante del área financiera de la Secretaría, entidad, tribunal administrativo o municipio, con función de vocal; </w:t>
      </w:r>
    </w:p>
    <w:p w14:paraId="1662CD93" w14:textId="77777777" w:rsidR="00EF4835" w:rsidRPr="00B6366C" w:rsidRDefault="00EF4835">
      <w:pPr>
        <w:pStyle w:val="Prrafodelista"/>
        <w:numPr>
          <w:ilvl w:val="0"/>
          <w:numId w:val="6"/>
        </w:numPr>
        <w:spacing w:before="240" w:line="360" w:lineRule="auto"/>
        <w:ind w:right="851"/>
        <w:jc w:val="both"/>
        <w:rPr>
          <w:rFonts w:ascii="Palatino Linotype" w:hAnsi="Palatino Linotype" w:cs="Arial"/>
          <w:bCs/>
          <w:i/>
          <w:sz w:val="22"/>
          <w:szCs w:val="22"/>
        </w:rPr>
      </w:pPr>
      <w:r w:rsidRPr="00B6366C">
        <w:rPr>
          <w:rFonts w:ascii="Palatino Linotype" w:hAnsi="Palatino Linotype"/>
          <w:bCs/>
          <w:i/>
          <w:sz w:val="22"/>
          <w:szCs w:val="22"/>
        </w:rPr>
        <w:t>Un representante de cada dependencia o unidad administrativa interesada en la adquisición de los bienes o contratación del servicio, con función de vocal;</w:t>
      </w:r>
    </w:p>
    <w:p w14:paraId="6775360D" w14:textId="77777777" w:rsidR="00EF4835" w:rsidRPr="00B6366C" w:rsidRDefault="00EF4835">
      <w:pPr>
        <w:pStyle w:val="Prrafodelista"/>
        <w:numPr>
          <w:ilvl w:val="0"/>
          <w:numId w:val="6"/>
        </w:numPr>
        <w:spacing w:before="240" w:line="360" w:lineRule="auto"/>
        <w:ind w:right="851"/>
        <w:jc w:val="both"/>
        <w:rPr>
          <w:rFonts w:ascii="Palatino Linotype" w:hAnsi="Palatino Linotype" w:cs="Arial"/>
          <w:bCs/>
          <w:i/>
          <w:sz w:val="22"/>
          <w:szCs w:val="22"/>
        </w:rPr>
      </w:pPr>
      <w:r w:rsidRPr="00B6366C">
        <w:rPr>
          <w:rFonts w:ascii="Palatino Linotype" w:hAnsi="Palatino Linotype"/>
          <w:bCs/>
          <w:i/>
          <w:sz w:val="22"/>
          <w:szCs w:val="22"/>
        </w:rPr>
        <w:t xml:space="preserve"> Un representante de la Consejería Jurídica o del área jurídica respectiva o quien lleve a cabo las funciones de esta naturaleza, con función de vocal; </w:t>
      </w:r>
    </w:p>
    <w:p w14:paraId="16A76CAA" w14:textId="77777777" w:rsidR="00EF4835" w:rsidRPr="00B6366C" w:rsidRDefault="00EF4835">
      <w:pPr>
        <w:pStyle w:val="Prrafodelista"/>
        <w:numPr>
          <w:ilvl w:val="0"/>
          <w:numId w:val="6"/>
        </w:numPr>
        <w:spacing w:before="240" w:line="360" w:lineRule="auto"/>
        <w:ind w:right="851"/>
        <w:jc w:val="both"/>
        <w:rPr>
          <w:rFonts w:ascii="Palatino Linotype" w:hAnsi="Palatino Linotype" w:cs="Arial"/>
          <w:bCs/>
          <w:i/>
          <w:sz w:val="22"/>
          <w:szCs w:val="22"/>
        </w:rPr>
      </w:pPr>
      <w:r w:rsidRPr="00B6366C">
        <w:rPr>
          <w:rFonts w:ascii="Palatino Linotype" w:hAnsi="Palatino Linotype"/>
          <w:bCs/>
          <w:i/>
          <w:sz w:val="22"/>
          <w:szCs w:val="22"/>
        </w:rPr>
        <w:t xml:space="preserve">Un representante del Órgano de Control, con función de vocal; y </w:t>
      </w:r>
    </w:p>
    <w:p w14:paraId="3000645D" w14:textId="77777777" w:rsidR="00EF4835" w:rsidRPr="00B6366C" w:rsidRDefault="00EF4835">
      <w:pPr>
        <w:pStyle w:val="Prrafodelista"/>
        <w:numPr>
          <w:ilvl w:val="0"/>
          <w:numId w:val="6"/>
        </w:numPr>
        <w:spacing w:before="240" w:line="360" w:lineRule="auto"/>
        <w:ind w:right="851"/>
        <w:jc w:val="both"/>
        <w:rPr>
          <w:rFonts w:ascii="Palatino Linotype" w:hAnsi="Palatino Linotype" w:cs="Arial"/>
          <w:bCs/>
          <w:i/>
          <w:sz w:val="22"/>
          <w:szCs w:val="22"/>
        </w:rPr>
      </w:pPr>
      <w:r w:rsidRPr="00B6366C">
        <w:rPr>
          <w:rFonts w:ascii="Palatino Linotype" w:hAnsi="Palatino Linotype"/>
          <w:bCs/>
          <w:i/>
          <w:sz w:val="22"/>
          <w:szCs w:val="22"/>
        </w:rPr>
        <w:t xml:space="preserve">Un secretario ejecutivo, que será designado por el presidente. </w:t>
      </w:r>
    </w:p>
    <w:p w14:paraId="1A171CE1" w14:textId="77777777" w:rsidR="00EF4835" w:rsidRPr="00B6366C" w:rsidRDefault="00EF4835" w:rsidP="00EF4835">
      <w:pPr>
        <w:pStyle w:val="Prrafodelista"/>
        <w:spacing w:before="240" w:after="160" w:line="360" w:lineRule="auto"/>
        <w:ind w:left="851" w:right="851"/>
        <w:jc w:val="both"/>
        <w:rPr>
          <w:rFonts w:ascii="Palatino Linotype" w:hAnsi="Palatino Linotype"/>
          <w:i/>
          <w:sz w:val="22"/>
          <w:szCs w:val="22"/>
        </w:rPr>
      </w:pPr>
      <w:r w:rsidRPr="00B6366C">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03BB9618" w14:textId="77777777" w:rsidR="00EF4835" w:rsidRPr="00B6366C" w:rsidRDefault="00EF4835" w:rsidP="00EF4835">
      <w:pPr>
        <w:pStyle w:val="Prrafodelista"/>
        <w:spacing w:before="240" w:after="160" w:line="360" w:lineRule="auto"/>
        <w:ind w:left="851" w:right="851"/>
        <w:jc w:val="both"/>
        <w:rPr>
          <w:rFonts w:ascii="Palatino Linotype" w:hAnsi="Palatino Linotype"/>
          <w:i/>
          <w:sz w:val="22"/>
          <w:szCs w:val="22"/>
        </w:rPr>
      </w:pPr>
      <w:r w:rsidRPr="00B6366C">
        <w:rPr>
          <w:rFonts w:ascii="Palatino Linotype" w:hAnsi="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4E79CC97" w14:textId="77777777" w:rsidR="00EF4835" w:rsidRPr="00B6366C" w:rsidRDefault="00EF4835" w:rsidP="00EF4835">
      <w:pPr>
        <w:pStyle w:val="Prrafodelista"/>
        <w:spacing w:before="240" w:after="160" w:line="360" w:lineRule="auto"/>
        <w:ind w:left="851" w:right="851"/>
        <w:jc w:val="both"/>
        <w:rPr>
          <w:rFonts w:ascii="Palatino Linotype" w:hAnsi="Palatino Linotype"/>
          <w:i/>
          <w:sz w:val="22"/>
          <w:szCs w:val="22"/>
        </w:rPr>
      </w:pPr>
      <w:r w:rsidRPr="00B6366C">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31AAADB3" w14:textId="77777777" w:rsidR="00EF4835" w:rsidRPr="00B6366C" w:rsidRDefault="00EF4835" w:rsidP="00EF4835">
      <w:pPr>
        <w:pStyle w:val="Prrafodelista"/>
        <w:spacing w:before="240" w:after="160" w:line="360" w:lineRule="auto"/>
        <w:ind w:left="851" w:right="851"/>
        <w:jc w:val="both"/>
        <w:rPr>
          <w:rFonts w:ascii="Palatino Linotype" w:hAnsi="Palatino Linotype"/>
          <w:i/>
          <w:sz w:val="22"/>
          <w:szCs w:val="22"/>
        </w:rPr>
      </w:pPr>
      <w:r w:rsidRPr="00B6366C">
        <w:rPr>
          <w:rFonts w:ascii="Palatino Linotype" w:hAnsi="Palatino Linotype"/>
          <w:i/>
          <w:sz w:val="22"/>
          <w:szCs w:val="22"/>
        </w:rPr>
        <w:t xml:space="preserve">Los integrantes del comité designarán por escrito a sus respectivos suplentes, y sólo participarán en ausencia del titular. </w:t>
      </w:r>
    </w:p>
    <w:p w14:paraId="7BD674A1" w14:textId="77777777" w:rsidR="00EF4835" w:rsidRPr="00B6366C" w:rsidRDefault="00EF4835" w:rsidP="00EF4835">
      <w:pPr>
        <w:pStyle w:val="Prrafodelista"/>
        <w:spacing w:before="240" w:after="160" w:line="360" w:lineRule="auto"/>
        <w:ind w:left="851" w:right="851"/>
        <w:jc w:val="both"/>
        <w:rPr>
          <w:rFonts w:ascii="Palatino Linotype" w:hAnsi="Palatino Linotype"/>
          <w:i/>
          <w:sz w:val="22"/>
          <w:szCs w:val="22"/>
        </w:rPr>
      </w:pPr>
      <w:r w:rsidRPr="00B6366C">
        <w:rPr>
          <w:rFonts w:ascii="Palatino Linotype" w:hAnsi="Palatino Linotype"/>
          <w:i/>
          <w:sz w:val="22"/>
          <w:szCs w:val="22"/>
        </w:rPr>
        <w:t>Los cargos de los integrantes del comité serán honoríficos.</w:t>
      </w:r>
    </w:p>
    <w:p w14:paraId="6D454510" w14:textId="77777777" w:rsidR="00EF4835" w:rsidRPr="00B6366C" w:rsidRDefault="00EF4835" w:rsidP="00EF4835">
      <w:pPr>
        <w:pStyle w:val="Prrafodelista"/>
        <w:spacing w:before="240" w:line="360" w:lineRule="auto"/>
        <w:ind w:left="851" w:right="851"/>
        <w:jc w:val="both"/>
        <w:rPr>
          <w:rFonts w:ascii="Palatino Linotype" w:hAnsi="Palatino Linotype"/>
          <w:b/>
          <w:bCs/>
          <w:i/>
          <w:sz w:val="22"/>
          <w:szCs w:val="22"/>
        </w:rPr>
      </w:pPr>
      <w:r w:rsidRPr="00B6366C">
        <w:rPr>
          <w:rFonts w:ascii="Palatino Linotype" w:hAnsi="Palatino Linotype"/>
          <w:b/>
          <w:bCs/>
          <w:i/>
          <w:sz w:val="22"/>
          <w:szCs w:val="22"/>
          <w:u w:val="single"/>
        </w:rPr>
        <w:t xml:space="preserve">Artículo 57.- El comité sesionará conforme al calendario oficial de sesiones ordinarias; cuando sea convocado por el presidente y, en forma extraordinaria, cuando lo solicite alguno de sus integrantes.” </w:t>
      </w:r>
      <w:r w:rsidRPr="00B6366C">
        <w:rPr>
          <w:rFonts w:ascii="Palatino Linotype" w:hAnsi="Palatino Linotype"/>
          <w:b/>
          <w:bCs/>
          <w:i/>
          <w:sz w:val="22"/>
          <w:szCs w:val="22"/>
        </w:rPr>
        <w:t>(Sic)</w:t>
      </w:r>
    </w:p>
    <w:p w14:paraId="15776B54" w14:textId="77777777" w:rsidR="00EF4835" w:rsidRPr="00B6366C" w:rsidRDefault="00EF4835" w:rsidP="00EF4835">
      <w:pPr>
        <w:pStyle w:val="Citas"/>
        <w:ind w:left="0"/>
        <w:rPr>
          <w:b/>
          <w:bCs/>
          <w:i w:val="0"/>
          <w:iCs/>
          <w:lang w:val="es-ES"/>
        </w:rPr>
      </w:pPr>
    </w:p>
    <w:p w14:paraId="215D3A60" w14:textId="77777777" w:rsidR="00EF4835" w:rsidRPr="00B6366C" w:rsidRDefault="00EF4835" w:rsidP="00EF4835">
      <w:pPr>
        <w:pStyle w:val="Citas"/>
        <w:ind w:left="0" w:right="0"/>
        <w:rPr>
          <w:i w:val="0"/>
          <w:iCs/>
          <w:sz w:val="24"/>
          <w:szCs w:val="24"/>
        </w:rPr>
      </w:pPr>
      <w:r w:rsidRPr="00B6366C">
        <w:rPr>
          <w:i w:val="0"/>
          <w:iCs/>
          <w:sz w:val="24"/>
          <w:szCs w:val="24"/>
          <w:lang w:val="es-ES"/>
        </w:rPr>
        <w:t xml:space="preserve">De ahí que deba arribarse a la premisa de que la dirección de administración tiene competencia para supervisar procedimientos adquisitivos de licitaciones públicas, invitación restringida y adjudicaciones directas, participando de manera activa en el comité respectivo, mismo que sesionara de manera ordinaria y extraordinaria. </w:t>
      </w:r>
    </w:p>
    <w:bookmarkEnd w:id="2"/>
    <w:p w14:paraId="10954BF2" w14:textId="6C6A7C28" w:rsidR="00EF4835" w:rsidRPr="00B6366C" w:rsidRDefault="00EF4835" w:rsidP="00EF4835">
      <w:pPr>
        <w:spacing w:line="360" w:lineRule="auto"/>
        <w:jc w:val="both"/>
        <w:rPr>
          <w:rFonts w:ascii="Palatino Linotype" w:hAnsi="Palatino Linotype"/>
          <w:sz w:val="24"/>
          <w:szCs w:val="24"/>
        </w:rPr>
      </w:pPr>
      <w:r w:rsidRPr="00B6366C">
        <w:rPr>
          <w:rFonts w:ascii="Palatino Linotype" w:hAnsi="Palatino Linotype"/>
          <w:sz w:val="24"/>
          <w:szCs w:val="24"/>
        </w:rPr>
        <w:t xml:space="preserve">Con base en lo anteriormente expuesto, se desprende que la esfera competencial del </w:t>
      </w:r>
      <w:r w:rsidRPr="00B6366C">
        <w:rPr>
          <w:rFonts w:ascii="Palatino Linotype" w:hAnsi="Palatino Linotype"/>
          <w:b/>
          <w:bCs/>
          <w:sz w:val="24"/>
          <w:szCs w:val="24"/>
        </w:rPr>
        <w:t xml:space="preserve">Sujeto Obligado </w:t>
      </w:r>
      <w:r w:rsidRPr="00B6366C">
        <w:rPr>
          <w:rFonts w:ascii="Palatino Linotype" w:hAnsi="Palatino Linotype"/>
          <w:sz w:val="24"/>
          <w:szCs w:val="24"/>
        </w:rPr>
        <w:t xml:space="preserve">le constriñe a generar, poseer y administrar </w:t>
      </w:r>
      <w:r w:rsidR="00DB7EBE" w:rsidRPr="00B6366C">
        <w:rPr>
          <w:rFonts w:ascii="Palatino Linotype" w:hAnsi="Palatino Linotype"/>
          <w:sz w:val="24"/>
          <w:szCs w:val="24"/>
        </w:rPr>
        <w:t xml:space="preserve">las Actas del Comité de Transparencia y de Adquisiciones, requeridas. </w:t>
      </w:r>
    </w:p>
    <w:p w14:paraId="4A8F38F0" w14:textId="77777777" w:rsidR="00EF4835" w:rsidRPr="00B6366C" w:rsidRDefault="00EF4835" w:rsidP="00EF4835">
      <w:pPr>
        <w:spacing w:line="360" w:lineRule="auto"/>
        <w:jc w:val="both"/>
        <w:rPr>
          <w:rFonts w:ascii="Palatino Linotype" w:hAnsi="Palatino Linotype" w:cs="Arial"/>
          <w:sz w:val="24"/>
          <w:szCs w:val="24"/>
        </w:rPr>
      </w:pPr>
      <w:r w:rsidRPr="00B6366C">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388279A" w14:textId="77777777" w:rsidR="00EF4835" w:rsidRPr="00B6366C" w:rsidRDefault="00EF4835" w:rsidP="00EF4835">
      <w:pPr>
        <w:pStyle w:val="Citas"/>
      </w:pPr>
      <w:r w:rsidRPr="00B6366C">
        <w:t xml:space="preserve">“Artículo 18. Los sujetos obligados deberán documentar todo acto que derive del ejercicio de sus facultades, competencias o funciones, considerando desde su origen la eventual publicidad y reutilización de la información que generen. </w:t>
      </w:r>
    </w:p>
    <w:p w14:paraId="496425AC" w14:textId="77777777" w:rsidR="00EF4835" w:rsidRPr="00B6366C" w:rsidRDefault="00EF4835" w:rsidP="00EF4835">
      <w:pPr>
        <w:pStyle w:val="Citas"/>
      </w:pPr>
      <w:r w:rsidRPr="00B6366C">
        <w:t xml:space="preserve">Artículo 19. Se presume que la información debe existir si se refiere a las facultades, competencias y funciones que los ordenamientos jurídicos aplicables otorgan a los sujetos obligados. </w:t>
      </w:r>
    </w:p>
    <w:p w14:paraId="22061286" w14:textId="77777777" w:rsidR="00EF4835" w:rsidRPr="00B6366C" w:rsidRDefault="00EF4835" w:rsidP="00EF4835">
      <w:pPr>
        <w:pStyle w:val="Citas"/>
      </w:pPr>
      <w:r w:rsidRPr="00B6366C">
        <w:t xml:space="preserve">En los casos en que ciertas facultades, competencias o funciones no se hayan ejercido, se debe motivar la respuesta en función de las causas que motiven tal circunstancia. </w:t>
      </w:r>
    </w:p>
    <w:p w14:paraId="5E016CC1" w14:textId="77777777" w:rsidR="00EF4835" w:rsidRPr="00B6366C" w:rsidRDefault="00EF4835" w:rsidP="00EF4835">
      <w:pPr>
        <w:pStyle w:val="Citas"/>
        <w:rPr>
          <w:b/>
          <w:bCs/>
          <w:sz w:val="24"/>
          <w:szCs w:val="24"/>
        </w:rPr>
      </w:pPr>
      <w:r w:rsidRPr="00B6366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6366C">
        <w:rPr>
          <w:b/>
          <w:bCs/>
        </w:rPr>
        <w:t>(Sic)</w:t>
      </w:r>
    </w:p>
    <w:p w14:paraId="39E303CA" w14:textId="77777777" w:rsidR="00A64219" w:rsidRPr="00B6366C" w:rsidRDefault="00A64219" w:rsidP="00FF3CCF">
      <w:pPr>
        <w:autoSpaceDE w:val="0"/>
        <w:autoSpaceDN w:val="0"/>
        <w:adjustRightInd w:val="0"/>
        <w:spacing w:before="240" w:line="360" w:lineRule="auto"/>
        <w:jc w:val="both"/>
        <w:rPr>
          <w:rFonts w:ascii="Palatino Linotype" w:hAnsi="Palatino Linotype" w:cs="Arial"/>
          <w:sz w:val="24"/>
          <w:szCs w:val="24"/>
        </w:rPr>
      </w:pPr>
    </w:p>
    <w:p w14:paraId="3BD6D665" w14:textId="237C96DC" w:rsidR="00DB7EBE" w:rsidRPr="00B6366C" w:rsidRDefault="00FF3CCF" w:rsidP="00FF3CCF">
      <w:pPr>
        <w:spacing w:after="240" w:line="360" w:lineRule="auto"/>
        <w:jc w:val="both"/>
        <w:rPr>
          <w:rFonts w:ascii="Palatino Linotype" w:hAnsi="Palatino Linotype" w:cs="Arial"/>
          <w:color w:val="000000"/>
          <w:sz w:val="24"/>
          <w:lang w:val="es-ES_tradnl"/>
        </w:rPr>
      </w:pPr>
      <w:bookmarkStart w:id="3" w:name="_Hlk211877676"/>
      <w:r w:rsidRPr="00B6366C">
        <w:rPr>
          <w:rFonts w:ascii="Palatino Linotype" w:hAnsi="Palatino Linotype" w:cs="Arial"/>
          <w:color w:val="000000"/>
          <w:sz w:val="24"/>
          <w:lang w:val="es-ES_tradnl"/>
        </w:rPr>
        <w:t xml:space="preserve">Una vez sentado lo anterior, como se mencionó en el antecedente </w:t>
      </w:r>
      <w:r w:rsidR="00493A9B" w:rsidRPr="00B6366C">
        <w:rPr>
          <w:rFonts w:ascii="Palatino Linotype" w:hAnsi="Palatino Linotype" w:cs="Arial"/>
          <w:color w:val="000000"/>
          <w:sz w:val="24"/>
          <w:lang w:val="es-ES_tradnl"/>
        </w:rPr>
        <w:t>segundo</w:t>
      </w:r>
      <w:r w:rsidRPr="00B6366C">
        <w:rPr>
          <w:rFonts w:ascii="Palatino Linotype" w:hAnsi="Palatino Linotype" w:cs="Arial"/>
          <w:color w:val="000000"/>
          <w:sz w:val="24"/>
          <w:lang w:val="es-ES_tradnl"/>
        </w:rPr>
        <w:t xml:space="preserve">, </w:t>
      </w:r>
      <w:r w:rsidRPr="00B6366C">
        <w:rPr>
          <w:rFonts w:ascii="Palatino Linotype" w:hAnsi="Palatino Linotype" w:cs="Arial"/>
          <w:b/>
          <w:color w:val="000000"/>
          <w:sz w:val="24"/>
          <w:lang w:val="es-ES_tradnl"/>
        </w:rPr>
        <w:t xml:space="preserve">El Sujeto Obligado </w:t>
      </w:r>
      <w:r w:rsidRPr="00B6366C">
        <w:rPr>
          <w:rFonts w:ascii="Palatino Linotype" w:hAnsi="Palatino Linotype" w:cs="Arial"/>
          <w:color w:val="000000"/>
          <w:sz w:val="24"/>
          <w:lang w:val="es-ES_tradnl"/>
        </w:rPr>
        <w:t xml:space="preserve">en fecha </w:t>
      </w:r>
      <w:r w:rsidR="00DB2CFE" w:rsidRPr="00B6366C">
        <w:rPr>
          <w:rFonts w:ascii="Palatino Linotype" w:hAnsi="Palatino Linotype" w:cs="Arial"/>
          <w:b/>
          <w:bCs/>
          <w:color w:val="000000"/>
          <w:sz w:val="24"/>
          <w:lang w:val="es-ES_tradnl"/>
        </w:rPr>
        <w:t xml:space="preserve">dieciséis de julio de dos mil veinticinco, </w:t>
      </w:r>
      <w:r w:rsidR="00DB2CFE" w:rsidRPr="00B6366C">
        <w:rPr>
          <w:rFonts w:ascii="Palatino Linotype" w:hAnsi="Palatino Linotype" w:cs="Arial"/>
          <w:color w:val="000000"/>
          <w:sz w:val="24"/>
          <w:lang w:val="es-ES_tradnl"/>
        </w:rPr>
        <w:t xml:space="preserve">rindió su respuesta a la solicitud de información formulada por el particular, adjuntando para tal efecto lo siguiente: </w:t>
      </w:r>
    </w:p>
    <w:p w14:paraId="011FF88C" w14:textId="740DEC41"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lastRenderedPageBreak/>
        <w:t>“LIGAS IPOMEX 3.0 Y 4.0.docx”</w:t>
      </w:r>
      <w:r w:rsidR="003530E7" w:rsidRPr="00B6366C">
        <w:rPr>
          <w:rFonts w:ascii="Palatino Linotype" w:hAnsi="Palatino Linotype"/>
          <w:b/>
          <w:bCs/>
          <w:iCs/>
        </w:rPr>
        <w:t xml:space="preserve">: </w:t>
      </w:r>
      <w:r w:rsidR="003530E7" w:rsidRPr="00B6366C">
        <w:rPr>
          <w:rFonts w:ascii="Palatino Linotype" w:hAnsi="Palatino Linotype"/>
          <w:iCs/>
        </w:rPr>
        <w:t>Escrito libre mediante el cual se proporcionan dos ligas electrónicas en formato abierto:</w:t>
      </w:r>
    </w:p>
    <w:p w14:paraId="015BDF38" w14:textId="71B45E28" w:rsidR="003530E7" w:rsidRPr="00B6366C" w:rsidRDefault="009263A2" w:rsidP="00E44831">
      <w:pPr>
        <w:pStyle w:val="Prrafodelista"/>
        <w:tabs>
          <w:tab w:val="left" w:pos="7080"/>
        </w:tabs>
        <w:spacing w:line="360" w:lineRule="auto"/>
        <w:ind w:left="714"/>
        <w:contextualSpacing/>
        <w:jc w:val="both"/>
        <w:rPr>
          <w:rFonts w:ascii="Palatino Linotype" w:eastAsia="Arial" w:hAnsi="Palatino Linotype" w:cs="Arial"/>
        </w:rPr>
      </w:pPr>
      <w:hyperlink r:id="rId11" w:history="1">
        <w:r w:rsidR="00E44831" w:rsidRPr="00B6366C">
          <w:rPr>
            <w:rStyle w:val="Hipervnculo"/>
            <w:rFonts w:ascii="Palatino Linotype" w:eastAsia="Arial" w:hAnsi="Palatino Linotype" w:cs="Arial"/>
          </w:rPr>
          <w:t>https://ipomex3.ipomex.org.mx/ipo3/lgt/indice/TOLUCA/art_92_xliii_b.web?token=03AFcWeA71R1icBW2bntyLV8DySXxIOh_rJq-6XYYBo8qhxfpeFb97iOnxdnCdBgEgJjkJaakKvqp8JgCvHPRT_RlgK3oa2d52HkbaU_Tv2GjO6lItRbbkFbW-rJi-A45kr8f4ESNAuR8m-vFIPnvy4Xm1t_IoGmHc_mmjwTH_s5e4aQH_K3oeRDqU0V8jVCNQtKTLtQBaxEuK_gkPNKbulNSCluqofsifyvBRVQ_I7UtfQUyP-FCfit9CdrBssxF6d5ZzNFeKvjdAN2oL5eDi_SZbGnRNx1lx_5Uxk8krVYkLnq32_-hC2mZRO1GU6lHpHhcickKL00_LK5YSYfXTIZEki7RB_-C94ADRw25nUBF0D1Skhx69R5xqOuWNB8st1KV-B2FtkMAdHrNydjNS0bp-VND7AMj5H8AD5n05odA3YEpsmXVnRrVjUeQ47s0bJZ-xErZGzif6JubrEP1rBHt7aXFHBuBQPgEV0gKfQIJOd1MBFTjAlfKXVykcXMLuiFgQ2EYNxrGgBCxIzBtScp1k9FHbm1Zn8UvmgtpkS7FdEoJV5rQGLDbE7RVV_K8vcxyb0Zx2a2I67h01Khltjs4dB1cuZWmu-F-njiZRdnJQ1crSKZKWkQ49j2ZGhCcrPwTD8mktj2UbKE7ygCS9-RsY48d8reLKht8BZSBBselhlmF_R3hD3TXmEN2BtW0U5FXRGVoEjak7JqWqQfDVTgfiHWwbiMKutWEyfyd9tIoZ3uMpG_QGMlpABhlct29qN-P4ns4Akz0O2toFbW7DnXfFQZzX4keVqsTXV5fGOJ1DkjeM6NPo93XzTQZqgUCOhvPce9mvgURgbP8eEGNt6TZHXv17BDtoTa0RnKQIebQhh6h1U2jCnPxnod-0xIvfKllVN6OIY1dS4PL89PN16hIRA8eddGHpafwS6UOPC1nOd-czgvHF6L4_kWV6D1o1hRSMP7_sbZkz</w:t>
        </w:r>
      </w:hyperlink>
      <w:r w:rsidR="00C51057" w:rsidRPr="00B6366C">
        <w:rPr>
          <w:rFonts w:ascii="Palatino Linotype" w:eastAsia="Arial" w:hAnsi="Palatino Linotype" w:cs="Arial"/>
        </w:rPr>
        <w:t xml:space="preserve"> </w:t>
      </w:r>
    </w:p>
    <w:p w14:paraId="3C8F12F4" w14:textId="77777777" w:rsidR="003530E7" w:rsidRPr="00B6366C" w:rsidRDefault="003530E7" w:rsidP="003530E7">
      <w:pPr>
        <w:tabs>
          <w:tab w:val="left" w:pos="7080"/>
        </w:tabs>
        <w:jc w:val="both"/>
        <w:rPr>
          <w:rFonts w:ascii="Palatino Linotype" w:eastAsia="Arial" w:hAnsi="Palatino Linotype" w:cs="Arial"/>
          <w:sz w:val="24"/>
          <w:szCs w:val="24"/>
        </w:rPr>
      </w:pPr>
    </w:p>
    <w:p w14:paraId="57D6E98A" w14:textId="77777777" w:rsidR="003530E7" w:rsidRPr="00B6366C" w:rsidRDefault="003530E7" w:rsidP="003530E7">
      <w:pPr>
        <w:tabs>
          <w:tab w:val="left" w:pos="7080"/>
        </w:tabs>
        <w:jc w:val="both"/>
        <w:rPr>
          <w:rFonts w:ascii="Palatino Linotype" w:eastAsia="Arial" w:hAnsi="Palatino Linotype" w:cs="Arial"/>
          <w:sz w:val="24"/>
          <w:szCs w:val="24"/>
        </w:rPr>
      </w:pPr>
    </w:p>
    <w:p w14:paraId="1D520DDD" w14:textId="04B82B68" w:rsidR="003530E7" w:rsidRPr="00B6366C" w:rsidRDefault="009263A2" w:rsidP="00E44831">
      <w:pPr>
        <w:pStyle w:val="Prrafodelista"/>
        <w:tabs>
          <w:tab w:val="left" w:pos="7080"/>
        </w:tabs>
        <w:ind w:left="720"/>
        <w:contextualSpacing/>
        <w:jc w:val="both"/>
        <w:rPr>
          <w:rFonts w:ascii="Palatino Linotype" w:eastAsia="Arial" w:hAnsi="Palatino Linotype" w:cs="Arial"/>
        </w:rPr>
      </w:pPr>
      <w:hyperlink r:id="rId12" w:anchor="/info-fraccion/67/197/1" w:history="1">
        <w:r w:rsidR="00E44831" w:rsidRPr="00B6366C">
          <w:rPr>
            <w:rStyle w:val="Hipervnculo"/>
            <w:rFonts w:ascii="Palatino Linotype" w:eastAsia="Arial" w:hAnsi="Palatino Linotype" w:cs="Arial"/>
          </w:rPr>
          <w:t>https://ipomex.org.mx/ipomex/#/info-fraccion/67/197/1</w:t>
        </w:r>
      </w:hyperlink>
      <w:r w:rsidR="00C51057" w:rsidRPr="00B6366C">
        <w:rPr>
          <w:rFonts w:ascii="Palatino Linotype" w:eastAsia="Arial" w:hAnsi="Palatino Linotype" w:cs="Arial"/>
        </w:rPr>
        <w:t xml:space="preserve"> </w:t>
      </w:r>
      <w:r w:rsidR="003530E7" w:rsidRPr="00B6366C">
        <w:rPr>
          <w:rFonts w:ascii="Palatino Linotype" w:eastAsia="Arial" w:hAnsi="Palatino Linotype" w:cs="Arial"/>
        </w:rPr>
        <w:t xml:space="preserve"> </w:t>
      </w:r>
    </w:p>
    <w:p w14:paraId="7FB389A3" w14:textId="77777777" w:rsidR="003530E7" w:rsidRPr="00B6366C" w:rsidRDefault="003530E7" w:rsidP="003530E7">
      <w:pPr>
        <w:pStyle w:val="Prrafodelista"/>
        <w:tabs>
          <w:tab w:val="left" w:pos="7080"/>
        </w:tabs>
        <w:ind w:left="720"/>
        <w:contextualSpacing/>
        <w:jc w:val="both"/>
        <w:rPr>
          <w:rFonts w:ascii="Palatino Linotype" w:eastAsia="Arial" w:hAnsi="Palatino Linotype" w:cs="Arial"/>
        </w:rPr>
      </w:pPr>
    </w:p>
    <w:p w14:paraId="79B8BF0F" w14:textId="77777777" w:rsidR="003530E7" w:rsidRPr="00B6366C" w:rsidRDefault="003530E7" w:rsidP="003530E7">
      <w:pPr>
        <w:spacing w:after="240" w:line="360" w:lineRule="auto"/>
        <w:jc w:val="both"/>
        <w:rPr>
          <w:rFonts w:ascii="Palatino Linotype" w:hAnsi="Palatino Linotype" w:cs="Arial"/>
          <w:color w:val="000000"/>
          <w:lang w:val="es-ES"/>
        </w:rPr>
      </w:pPr>
    </w:p>
    <w:p w14:paraId="297677EB" w14:textId="70C224B6"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“ACTAS ABRIL 2025_1.zip”</w:t>
      </w:r>
      <w:r w:rsidR="00B964CA" w:rsidRPr="00B6366C">
        <w:rPr>
          <w:rFonts w:ascii="Palatino Linotype" w:hAnsi="Palatino Linotype"/>
          <w:b/>
          <w:bCs/>
          <w:iCs/>
        </w:rPr>
        <w:t xml:space="preserve">: </w:t>
      </w:r>
      <w:r w:rsidR="00B964CA" w:rsidRPr="00B6366C">
        <w:rPr>
          <w:rFonts w:ascii="Palatino Linotype" w:hAnsi="Palatino Linotype"/>
          <w:iCs/>
        </w:rPr>
        <w:t>Compila los siguientes documentos:</w:t>
      </w:r>
    </w:p>
    <w:p w14:paraId="2C7CC966" w14:textId="7C58805B" w:rsidR="00B964CA" w:rsidRPr="00B6366C" w:rsidRDefault="0006018B">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361_25.pdf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Compila lo siguiente:</w:t>
      </w:r>
    </w:p>
    <w:p w14:paraId="5F1AFCB6" w14:textId="2F3CA556" w:rsidR="0006018B" w:rsidRPr="00B6366C" w:rsidRDefault="0006018B" w:rsidP="0006018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color w:val="000000"/>
          <w:lang w:val="es-ES_tradnl"/>
        </w:rPr>
        <w:t xml:space="preserve">Acta de la tricentésima sexagésima primera sesión extraordinaria 2025 del Comité de Transparencia, número </w:t>
      </w:r>
      <w:r w:rsidRPr="00B6366C">
        <w:rPr>
          <w:rFonts w:ascii="Palatino Linotype" w:hAnsi="Palatino Linotype" w:cs="Arial"/>
          <w:b/>
          <w:bCs/>
          <w:color w:val="000000"/>
          <w:lang w:val="es-ES_tradnl"/>
        </w:rPr>
        <w:t xml:space="preserve">CT/SE/361/2025, </w:t>
      </w:r>
      <w:r w:rsidRPr="00B6366C">
        <w:rPr>
          <w:rFonts w:ascii="Palatino Linotype" w:hAnsi="Palatino Linotype" w:cs="Arial"/>
          <w:color w:val="000000"/>
          <w:lang w:val="es-ES_tradnl"/>
        </w:rPr>
        <w:t xml:space="preserve">de fecha uno de abril de dos mil veinticinco. </w:t>
      </w:r>
    </w:p>
    <w:p w14:paraId="49AF762C" w14:textId="556A4135" w:rsidR="0006018B" w:rsidRPr="00B6366C" w:rsidRDefault="0006018B" w:rsidP="0006018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color w:val="000000"/>
          <w:lang w:val="es-ES_tradnl"/>
        </w:rPr>
        <w:t xml:space="preserve">Acta de la tricentésima sexagésima tercera sesión extraordinaria 2025 del Comité de Transparencia, número </w:t>
      </w:r>
      <w:r w:rsidRPr="00B6366C">
        <w:rPr>
          <w:rFonts w:ascii="Palatino Linotype" w:hAnsi="Palatino Linotype" w:cs="Arial"/>
          <w:b/>
          <w:bCs/>
          <w:color w:val="000000"/>
          <w:lang w:val="es-ES_tradnl"/>
        </w:rPr>
        <w:t xml:space="preserve">CT/SE/363/2025, </w:t>
      </w:r>
      <w:r w:rsidRPr="00B6366C">
        <w:rPr>
          <w:rFonts w:ascii="Palatino Linotype" w:hAnsi="Palatino Linotype" w:cs="Arial"/>
          <w:color w:val="000000"/>
          <w:lang w:val="es-ES_tradnl"/>
        </w:rPr>
        <w:t xml:space="preserve">de fecha uno de abril de dos mil veinticinco. </w:t>
      </w:r>
    </w:p>
    <w:p w14:paraId="597A7CD6" w14:textId="272619D7"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364_25.pdf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cuarta sesión extraordinaria 2025 del Comité de Transparencia, número </w:t>
      </w:r>
      <w:r w:rsidRPr="00B6366C">
        <w:rPr>
          <w:rFonts w:ascii="Palatino Linotype" w:hAnsi="Palatino Linotype" w:cs="Arial"/>
          <w:b/>
          <w:bCs/>
          <w:color w:val="000000"/>
          <w:lang w:val="es-ES_tradnl"/>
        </w:rPr>
        <w:t xml:space="preserve">CT/SE/364/2025, </w:t>
      </w:r>
      <w:r w:rsidRPr="00B6366C">
        <w:rPr>
          <w:rFonts w:ascii="Palatino Linotype" w:hAnsi="Palatino Linotype" w:cs="Arial"/>
          <w:color w:val="000000"/>
          <w:lang w:val="es-ES_tradnl"/>
        </w:rPr>
        <w:t xml:space="preserve">de fecha uno de abril de dos mil veinticinco. </w:t>
      </w:r>
    </w:p>
    <w:p w14:paraId="46A2A0AA" w14:textId="34A91404"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365_25.pdf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quinta sesión extraordinaria 2025 del Comité de Transparencia, número </w:t>
      </w:r>
      <w:r w:rsidRPr="00B6366C">
        <w:rPr>
          <w:rFonts w:ascii="Palatino Linotype" w:hAnsi="Palatino Linotype" w:cs="Arial"/>
          <w:b/>
          <w:bCs/>
          <w:color w:val="000000"/>
          <w:lang w:val="es-ES_tradnl"/>
        </w:rPr>
        <w:t xml:space="preserve">CT/SE/365/2025, </w:t>
      </w:r>
      <w:r w:rsidRPr="00B6366C">
        <w:rPr>
          <w:rFonts w:ascii="Palatino Linotype" w:hAnsi="Palatino Linotype" w:cs="Arial"/>
          <w:color w:val="000000"/>
          <w:lang w:val="es-ES_tradnl"/>
        </w:rPr>
        <w:t xml:space="preserve">de fecha uno de abril de dos mil veinticinco. </w:t>
      </w:r>
    </w:p>
    <w:p w14:paraId="60BA85E8" w14:textId="15D8BB01"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366_25.pdf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sexta sesión extraordinaria 2025 del Comité de Transparencia, número </w:t>
      </w:r>
      <w:r w:rsidRPr="00B6366C">
        <w:rPr>
          <w:rFonts w:ascii="Palatino Linotype" w:hAnsi="Palatino Linotype" w:cs="Arial"/>
          <w:b/>
          <w:bCs/>
          <w:color w:val="000000"/>
          <w:lang w:val="es-ES_tradnl"/>
        </w:rPr>
        <w:t xml:space="preserve">CT/SE/366/2025, </w:t>
      </w:r>
      <w:r w:rsidRPr="00B6366C">
        <w:rPr>
          <w:rFonts w:ascii="Palatino Linotype" w:hAnsi="Palatino Linotype" w:cs="Arial"/>
          <w:color w:val="000000"/>
          <w:lang w:val="es-ES_tradnl"/>
        </w:rPr>
        <w:t xml:space="preserve">de fecha uno de abril de dos mil veinticinco. </w:t>
      </w:r>
    </w:p>
    <w:p w14:paraId="482ED8F2" w14:textId="2018A98B"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964CA" w:rsidRPr="00B6366C">
        <w:rPr>
          <w:rFonts w:ascii="Palatino Linotype" w:hAnsi="Palatino Linotype" w:cs="Arial"/>
          <w:b/>
          <w:bCs/>
          <w:color w:val="000000"/>
          <w:lang w:val="es-ES_tradnl"/>
        </w:rPr>
        <w:t>Acta 367_25.pdf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séptima sesión extraordinaria 2025 del Comité de Transparencia, número </w:t>
      </w:r>
      <w:r w:rsidRPr="00B6366C">
        <w:rPr>
          <w:rFonts w:ascii="Palatino Linotype" w:hAnsi="Palatino Linotype" w:cs="Arial"/>
          <w:b/>
          <w:bCs/>
          <w:color w:val="000000"/>
          <w:lang w:val="es-ES_tradnl"/>
        </w:rPr>
        <w:t xml:space="preserve">CT/SE/367/2025, </w:t>
      </w:r>
      <w:r w:rsidRPr="00B6366C">
        <w:rPr>
          <w:rFonts w:ascii="Palatino Linotype" w:hAnsi="Palatino Linotype" w:cs="Arial"/>
          <w:color w:val="000000"/>
          <w:lang w:val="es-ES_tradnl"/>
        </w:rPr>
        <w:t xml:space="preserve">de fecha uno de abril de dos mil veinticinco. </w:t>
      </w:r>
    </w:p>
    <w:p w14:paraId="5F92C12B" w14:textId="54961373"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368_25.pdf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octava sesión extraordinaria 2025 del Comité de Transparencia, número </w:t>
      </w:r>
      <w:r w:rsidRPr="00B6366C">
        <w:rPr>
          <w:rFonts w:ascii="Palatino Linotype" w:hAnsi="Palatino Linotype" w:cs="Arial"/>
          <w:b/>
          <w:bCs/>
          <w:color w:val="000000"/>
          <w:lang w:val="es-ES_tradnl"/>
        </w:rPr>
        <w:t xml:space="preserve">CT/SE/368/2025, </w:t>
      </w:r>
      <w:r w:rsidRPr="00B6366C">
        <w:rPr>
          <w:rFonts w:ascii="Palatino Linotype" w:hAnsi="Palatino Linotype" w:cs="Arial"/>
          <w:color w:val="000000"/>
          <w:lang w:val="es-ES_tradnl"/>
        </w:rPr>
        <w:t xml:space="preserve">de fecha uno de abril de dos mil veinticinco. </w:t>
      </w:r>
    </w:p>
    <w:p w14:paraId="7F1CA19C" w14:textId="79603FF3" w:rsidR="00B964CA" w:rsidRPr="00B6366C" w:rsidRDefault="00DC10DF">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369_25.pdf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sexagésima novena sesión extraordinaria 2025 del Comité de Transparencia, número </w:t>
      </w:r>
      <w:r w:rsidRPr="00B6366C">
        <w:rPr>
          <w:rFonts w:ascii="Palatino Linotype" w:hAnsi="Palatino Linotype" w:cs="Arial"/>
          <w:b/>
          <w:bCs/>
          <w:color w:val="000000"/>
          <w:lang w:val="es-ES_tradnl"/>
        </w:rPr>
        <w:t xml:space="preserve">CT/SE/369/2025, </w:t>
      </w:r>
      <w:r w:rsidRPr="00B6366C">
        <w:rPr>
          <w:rFonts w:ascii="Palatino Linotype" w:hAnsi="Palatino Linotype" w:cs="Arial"/>
          <w:color w:val="000000"/>
          <w:lang w:val="es-ES_tradnl"/>
        </w:rPr>
        <w:t xml:space="preserve">de fecha uno de abril de dos mil veinticinco. </w:t>
      </w:r>
    </w:p>
    <w:p w14:paraId="2F08627D" w14:textId="4CEAF3E5" w:rsidR="00DC10DF" w:rsidRPr="00B6366C" w:rsidRDefault="00DC10DF" w:rsidP="003B0474">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370_25.pdf</w:t>
      </w:r>
      <w:r w:rsidRPr="00B6366C">
        <w:rPr>
          <w:rFonts w:ascii="Palatino Linotype" w:hAnsi="Palatino Linotype" w:cs="Arial"/>
          <w:b/>
          <w:bCs/>
          <w:color w:val="000000"/>
          <w:lang w:val="es-ES_tradnl"/>
        </w:rPr>
        <w:t xml:space="preserve">”: </w:t>
      </w:r>
      <w:r w:rsidR="00E77208" w:rsidRPr="00B6366C">
        <w:rPr>
          <w:rFonts w:ascii="Palatino Linotype" w:hAnsi="Palatino Linotype" w:cs="Arial"/>
          <w:color w:val="000000"/>
          <w:lang w:val="es-ES_tradnl"/>
        </w:rPr>
        <w:t xml:space="preserve">Acta de la tricentésima septuagésima sesión extraordinaria 2025 del Comité de Transparencia, número </w:t>
      </w:r>
      <w:r w:rsidR="00E77208" w:rsidRPr="00B6366C">
        <w:rPr>
          <w:rFonts w:ascii="Palatino Linotype" w:hAnsi="Palatino Linotype" w:cs="Arial"/>
          <w:b/>
          <w:bCs/>
          <w:color w:val="000000"/>
          <w:lang w:val="es-ES_tradnl"/>
        </w:rPr>
        <w:t xml:space="preserve">CT/SE/370/2025, </w:t>
      </w:r>
      <w:r w:rsidR="00E77208" w:rsidRPr="00B6366C">
        <w:rPr>
          <w:rFonts w:ascii="Palatino Linotype" w:hAnsi="Palatino Linotype" w:cs="Arial"/>
          <w:color w:val="000000"/>
          <w:lang w:val="es-ES_tradnl"/>
        </w:rPr>
        <w:t xml:space="preserve">de fecha uno de abril de dos mil veinticinco. </w:t>
      </w:r>
      <w:r w:rsidR="00E77208" w:rsidRPr="00B6366C">
        <w:rPr>
          <w:rFonts w:ascii="Palatino Linotype" w:hAnsi="Palatino Linotype" w:cs="Arial"/>
          <w:color w:val="000000"/>
          <w:lang w:val="es-ES_tradnl"/>
        </w:rPr>
        <w:tab/>
      </w:r>
    </w:p>
    <w:p w14:paraId="54CD87EB" w14:textId="2B412017"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371_25.pdf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primera sesión extraordinaria 2025 del Comité de Transparencia, número </w:t>
      </w:r>
      <w:r w:rsidRPr="00B6366C">
        <w:rPr>
          <w:rFonts w:ascii="Palatino Linotype" w:hAnsi="Palatino Linotype" w:cs="Arial"/>
          <w:b/>
          <w:bCs/>
          <w:color w:val="000000"/>
          <w:lang w:val="es-ES_tradnl"/>
        </w:rPr>
        <w:t xml:space="preserve">CT/SE/371/2025, </w:t>
      </w:r>
      <w:r w:rsidRPr="00B6366C">
        <w:rPr>
          <w:rFonts w:ascii="Palatino Linotype" w:hAnsi="Palatino Linotype" w:cs="Arial"/>
          <w:color w:val="000000"/>
          <w:lang w:val="es-ES_tradnl"/>
        </w:rPr>
        <w:t xml:space="preserve">de fecha uno de abril de dos mil veinticinco. </w:t>
      </w:r>
    </w:p>
    <w:p w14:paraId="1383A522" w14:textId="1350FBAC"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373_25.pdf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tercera sesión extraordinaria 2025 del Comité de Transparencia, número </w:t>
      </w:r>
      <w:r w:rsidRPr="00B6366C">
        <w:rPr>
          <w:rFonts w:ascii="Palatino Linotype" w:hAnsi="Palatino Linotype" w:cs="Arial"/>
          <w:b/>
          <w:bCs/>
          <w:color w:val="000000"/>
          <w:lang w:val="es-ES_tradnl"/>
        </w:rPr>
        <w:t xml:space="preserve">CT/SE/373/2025, </w:t>
      </w:r>
      <w:r w:rsidRPr="00B6366C">
        <w:rPr>
          <w:rFonts w:ascii="Palatino Linotype" w:hAnsi="Palatino Linotype" w:cs="Arial"/>
          <w:color w:val="000000"/>
          <w:lang w:val="es-ES_tradnl"/>
        </w:rPr>
        <w:t xml:space="preserve">de fecha uno de abril de dos mil veinticinco. </w:t>
      </w:r>
    </w:p>
    <w:p w14:paraId="6288BAB4" w14:textId="38479B15"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374_25.pdf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cuarta sesión extraordinaria 2025 del Comité de Transparencia, número </w:t>
      </w:r>
      <w:r w:rsidRPr="00B6366C">
        <w:rPr>
          <w:rFonts w:ascii="Palatino Linotype" w:hAnsi="Palatino Linotype" w:cs="Arial"/>
          <w:b/>
          <w:bCs/>
          <w:color w:val="000000"/>
          <w:lang w:val="es-ES_tradnl"/>
        </w:rPr>
        <w:t xml:space="preserve">CT/SE/374/2025, </w:t>
      </w:r>
      <w:r w:rsidRPr="00B6366C">
        <w:rPr>
          <w:rFonts w:ascii="Palatino Linotype" w:hAnsi="Palatino Linotype" w:cs="Arial"/>
          <w:color w:val="000000"/>
          <w:lang w:val="es-ES_tradnl"/>
        </w:rPr>
        <w:t xml:space="preserve">de fecha dos de abril de dos mil veinticinco. </w:t>
      </w:r>
    </w:p>
    <w:p w14:paraId="54FB12AE" w14:textId="4197CC18"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964CA" w:rsidRPr="00B6366C">
        <w:rPr>
          <w:rFonts w:ascii="Palatino Linotype" w:hAnsi="Palatino Linotype" w:cs="Arial"/>
          <w:b/>
          <w:bCs/>
          <w:color w:val="000000"/>
          <w:lang w:val="es-ES_tradnl"/>
        </w:rPr>
        <w:t>Acta 375_25.pdf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quinta sesión extraordinaria 2025 del Comité de Transparencia, número </w:t>
      </w:r>
      <w:r w:rsidRPr="00B6366C">
        <w:rPr>
          <w:rFonts w:ascii="Palatino Linotype" w:hAnsi="Palatino Linotype" w:cs="Arial"/>
          <w:b/>
          <w:bCs/>
          <w:color w:val="000000"/>
          <w:lang w:val="es-ES_tradnl"/>
        </w:rPr>
        <w:t xml:space="preserve">CT/SE/375/2025, </w:t>
      </w:r>
      <w:r w:rsidRPr="00B6366C">
        <w:rPr>
          <w:rFonts w:ascii="Palatino Linotype" w:hAnsi="Palatino Linotype" w:cs="Arial"/>
          <w:color w:val="000000"/>
          <w:lang w:val="es-ES_tradnl"/>
        </w:rPr>
        <w:t xml:space="preserve">de fecha dos de abril de dos mil veinticinco. </w:t>
      </w:r>
    </w:p>
    <w:p w14:paraId="53C5E5EA" w14:textId="535CD43F"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376_25.pdf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sexta sesión extraordinaria 2025 del Comité de Transparencia, número </w:t>
      </w:r>
      <w:r w:rsidRPr="00B6366C">
        <w:rPr>
          <w:rFonts w:ascii="Palatino Linotype" w:hAnsi="Palatino Linotype" w:cs="Arial"/>
          <w:b/>
          <w:bCs/>
          <w:color w:val="000000"/>
          <w:lang w:val="es-ES_tradnl"/>
        </w:rPr>
        <w:t xml:space="preserve">CT/SE/376/2025, </w:t>
      </w:r>
      <w:r w:rsidRPr="00B6366C">
        <w:rPr>
          <w:rFonts w:ascii="Palatino Linotype" w:hAnsi="Palatino Linotype" w:cs="Arial"/>
          <w:color w:val="000000"/>
          <w:lang w:val="es-ES_tradnl"/>
        </w:rPr>
        <w:t xml:space="preserve">de fecha dos de abril de dos mil veinticinco. </w:t>
      </w:r>
    </w:p>
    <w:p w14:paraId="211F90AA" w14:textId="08F513BB"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377_25.pdf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séptima sesión extraordinaria 2025 del Comité de Transparencia, número </w:t>
      </w:r>
      <w:r w:rsidRPr="00B6366C">
        <w:rPr>
          <w:rFonts w:ascii="Palatino Linotype" w:hAnsi="Palatino Linotype" w:cs="Arial"/>
          <w:b/>
          <w:bCs/>
          <w:color w:val="000000"/>
          <w:lang w:val="es-ES_tradnl"/>
        </w:rPr>
        <w:t xml:space="preserve">CT/SE/377/2025, </w:t>
      </w:r>
      <w:r w:rsidRPr="00B6366C">
        <w:rPr>
          <w:rFonts w:ascii="Palatino Linotype" w:hAnsi="Palatino Linotype" w:cs="Arial"/>
          <w:color w:val="000000"/>
          <w:lang w:val="es-ES_tradnl"/>
        </w:rPr>
        <w:t xml:space="preserve">de fecha dos de abril de dos mil veinticinco. </w:t>
      </w:r>
    </w:p>
    <w:p w14:paraId="417AAE67" w14:textId="6B1BFBCF" w:rsidR="00B964CA" w:rsidRPr="00B6366C" w:rsidRDefault="00E7720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378_25.pdf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octava sesión extraordinaria 2025 del Comité de Transparencia, número </w:t>
      </w:r>
      <w:r w:rsidRPr="00B6366C">
        <w:rPr>
          <w:rFonts w:ascii="Palatino Linotype" w:hAnsi="Palatino Linotype" w:cs="Arial"/>
          <w:b/>
          <w:bCs/>
          <w:color w:val="000000"/>
          <w:lang w:val="es-ES_tradnl"/>
        </w:rPr>
        <w:t xml:space="preserve">CT/SE/378/2025, </w:t>
      </w:r>
      <w:r w:rsidRPr="00B6366C">
        <w:rPr>
          <w:rFonts w:ascii="Palatino Linotype" w:hAnsi="Palatino Linotype" w:cs="Arial"/>
          <w:color w:val="000000"/>
          <w:lang w:val="es-ES_tradnl"/>
        </w:rPr>
        <w:t xml:space="preserve">de fecha dos de abril de dos mil veinticinco. </w:t>
      </w:r>
    </w:p>
    <w:p w14:paraId="7F52116E" w14:textId="60BE7D94"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379_25.pdf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septuagésima novena sesión extraordinaria 2025 del Comité de Transparencia, número </w:t>
      </w:r>
      <w:r w:rsidRPr="00B6366C">
        <w:rPr>
          <w:rFonts w:ascii="Palatino Linotype" w:hAnsi="Palatino Linotype" w:cs="Arial"/>
          <w:b/>
          <w:bCs/>
          <w:color w:val="000000"/>
          <w:lang w:val="es-ES_tradnl"/>
        </w:rPr>
        <w:t xml:space="preserve">CT/SE/379/2025, </w:t>
      </w:r>
      <w:r w:rsidRPr="00B6366C">
        <w:rPr>
          <w:rFonts w:ascii="Palatino Linotype" w:hAnsi="Palatino Linotype" w:cs="Arial"/>
          <w:color w:val="000000"/>
          <w:lang w:val="es-ES_tradnl"/>
        </w:rPr>
        <w:t xml:space="preserve">de fecha dos de abril de dos mil veinticinco. </w:t>
      </w:r>
    </w:p>
    <w:p w14:paraId="72A4510B" w14:textId="5232FCC9"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380_25.pdf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sesión extraordinaria 2025 del Comité de Transparencia, número </w:t>
      </w:r>
      <w:r w:rsidRPr="00B6366C">
        <w:rPr>
          <w:rFonts w:ascii="Palatino Linotype" w:hAnsi="Palatino Linotype" w:cs="Arial"/>
          <w:b/>
          <w:bCs/>
          <w:color w:val="000000"/>
          <w:lang w:val="es-ES_tradnl"/>
        </w:rPr>
        <w:t xml:space="preserve">CT/SE/380/2025, </w:t>
      </w:r>
      <w:r w:rsidRPr="00B6366C">
        <w:rPr>
          <w:rFonts w:ascii="Palatino Linotype" w:hAnsi="Palatino Linotype" w:cs="Arial"/>
          <w:color w:val="000000"/>
          <w:lang w:val="es-ES_tradnl"/>
        </w:rPr>
        <w:t xml:space="preserve">de fecha dos de abril de dos mil veinticinco. </w:t>
      </w:r>
    </w:p>
    <w:p w14:paraId="16774228" w14:textId="02C71B93"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382_25.pdf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segunda sesión extraordinaria 2025 del Comité de Transparencia, número </w:t>
      </w:r>
      <w:r w:rsidRPr="00B6366C">
        <w:rPr>
          <w:rFonts w:ascii="Palatino Linotype" w:hAnsi="Palatino Linotype" w:cs="Arial"/>
          <w:b/>
          <w:bCs/>
          <w:color w:val="000000"/>
          <w:lang w:val="es-ES_tradnl"/>
        </w:rPr>
        <w:t xml:space="preserve">CT/SE/382/2025, </w:t>
      </w:r>
      <w:r w:rsidRPr="00B6366C">
        <w:rPr>
          <w:rFonts w:ascii="Palatino Linotype" w:hAnsi="Palatino Linotype" w:cs="Arial"/>
          <w:color w:val="000000"/>
          <w:lang w:val="es-ES_tradnl"/>
        </w:rPr>
        <w:t xml:space="preserve">de fecha dos de abril de dos mil veinticinco. </w:t>
      </w:r>
    </w:p>
    <w:p w14:paraId="66AA37BB" w14:textId="487CB435"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964CA" w:rsidRPr="00B6366C">
        <w:rPr>
          <w:rFonts w:ascii="Palatino Linotype" w:hAnsi="Palatino Linotype" w:cs="Arial"/>
          <w:b/>
          <w:bCs/>
          <w:color w:val="000000"/>
          <w:lang w:val="es-ES_tradnl"/>
        </w:rPr>
        <w:t>Acta 383_25.pdf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tercera sesión extraordinaria 2025 del Comité de Transparencia, número </w:t>
      </w:r>
      <w:r w:rsidRPr="00B6366C">
        <w:rPr>
          <w:rFonts w:ascii="Palatino Linotype" w:hAnsi="Palatino Linotype" w:cs="Arial"/>
          <w:b/>
          <w:bCs/>
          <w:color w:val="000000"/>
          <w:lang w:val="es-ES_tradnl"/>
        </w:rPr>
        <w:t xml:space="preserve">CT/SE/383/2025, </w:t>
      </w:r>
      <w:r w:rsidRPr="00B6366C">
        <w:rPr>
          <w:rFonts w:ascii="Palatino Linotype" w:hAnsi="Palatino Linotype" w:cs="Arial"/>
          <w:color w:val="000000"/>
          <w:lang w:val="es-ES_tradnl"/>
        </w:rPr>
        <w:t xml:space="preserve">de fecha tres de abril de dos mil veinticinco. </w:t>
      </w:r>
    </w:p>
    <w:p w14:paraId="5C7DCFD9" w14:textId="3CAD06BF"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384_25.pdf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cuarta sesión extraordinaria 2025 del Comité de Transparencia, número </w:t>
      </w:r>
      <w:r w:rsidRPr="00B6366C">
        <w:rPr>
          <w:rFonts w:ascii="Palatino Linotype" w:hAnsi="Palatino Linotype" w:cs="Arial"/>
          <w:b/>
          <w:bCs/>
          <w:color w:val="000000"/>
          <w:lang w:val="es-ES_tradnl"/>
        </w:rPr>
        <w:t xml:space="preserve">CT/SE/384/2025, </w:t>
      </w:r>
      <w:r w:rsidRPr="00B6366C">
        <w:rPr>
          <w:rFonts w:ascii="Palatino Linotype" w:hAnsi="Palatino Linotype" w:cs="Arial"/>
          <w:color w:val="000000"/>
          <w:lang w:val="es-ES_tradnl"/>
        </w:rPr>
        <w:t xml:space="preserve">de fecha tres de abril de dos mil veinticinco. </w:t>
      </w:r>
    </w:p>
    <w:p w14:paraId="5C5AFB53" w14:textId="2E5C06A3"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385_25.pdf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quinta sesión extraordinaria 2025 del Comité de Transparencia, número </w:t>
      </w:r>
      <w:r w:rsidRPr="00B6366C">
        <w:rPr>
          <w:rFonts w:ascii="Palatino Linotype" w:hAnsi="Palatino Linotype" w:cs="Arial"/>
          <w:b/>
          <w:bCs/>
          <w:color w:val="000000"/>
          <w:lang w:val="es-ES_tradnl"/>
        </w:rPr>
        <w:t xml:space="preserve">CT/SE/385/2025, </w:t>
      </w:r>
      <w:r w:rsidRPr="00B6366C">
        <w:rPr>
          <w:rFonts w:ascii="Palatino Linotype" w:hAnsi="Palatino Linotype" w:cs="Arial"/>
          <w:color w:val="000000"/>
          <w:lang w:val="es-ES_tradnl"/>
        </w:rPr>
        <w:t xml:space="preserve">de fecha tres de abril de dos mil veinticinco. </w:t>
      </w:r>
    </w:p>
    <w:p w14:paraId="765C89A2" w14:textId="590EF979" w:rsidR="00B964CA" w:rsidRPr="00B6366C" w:rsidRDefault="00E204E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386_25.pdf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w:t>
      </w:r>
      <w:r w:rsidR="00AD3818" w:rsidRPr="00B6366C">
        <w:rPr>
          <w:rFonts w:ascii="Palatino Linotype" w:hAnsi="Palatino Linotype" w:cs="Arial"/>
          <w:color w:val="000000"/>
          <w:lang w:val="es-ES_tradnl"/>
        </w:rPr>
        <w:t xml:space="preserve">tricentésima octogésima sexta sesión extraordinaria 2025 del Comité de Transparencia, número </w:t>
      </w:r>
      <w:r w:rsidR="00AD3818" w:rsidRPr="00B6366C">
        <w:rPr>
          <w:rFonts w:ascii="Palatino Linotype" w:hAnsi="Palatino Linotype" w:cs="Arial"/>
          <w:b/>
          <w:bCs/>
          <w:color w:val="000000"/>
          <w:lang w:val="es-ES_tradnl"/>
        </w:rPr>
        <w:t xml:space="preserve">CT/SE/386/2025, </w:t>
      </w:r>
      <w:r w:rsidR="00AD3818" w:rsidRPr="00B6366C">
        <w:rPr>
          <w:rFonts w:ascii="Palatino Linotype" w:hAnsi="Palatino Linotype" w:cs="Arial"/>
          <w:color w:val="000000"/>
          <w:lang w:val="es-ES_tradnl"/>
        </w:rPr>
        <w:t xml:space="preserve">de fecha tres de abril de dos mil veinticinco. </w:t>
      </w:r>
    </w:p>
    <w:p w14:paraId="789FA96E" w14:textId="1FE9F623"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388_25.pdf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octava sesión extraordinaria 2025 del Comité de Transparencia, número </w:t>
      </w:r>
      <w:r w:rsidRPr="00B6366C">
        <w:rPr>
          <w:rFonts w:ascii="Palatino Linotype" w:hAnsi="Palatino Linotype" w:cs="Arial"/>
          <w:b/>
          <w:bCs/>
          <w:color w:val="000000"/>
          <w:lang w:val="es-ES_tradnl"/>
        </w:rPr>
        <w:t xml:space="preserve">CT/SE/388/2025, </w:t>
      </w:r>
      <w:r w:rsidRPr="00B6366C">
        <w:rPr>
          <w:rFonts w:ascii="Palatino Linotype" w:hAnsi="Palatino Linotype" w:cs="Arial"/>
          <w:color w:val="000000"/>
          <w:lang w:val="es-ES_tradnl"/>
        </w:rPr>
        <w:t xml:space="preserve">de fecha tres de abril de dos mil veinticinco. </w:t>
      </w:r>
    </w:p>
    <w:p w14:paraId="76295979" w14:textId="11FED383"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389_25.pdf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octogésima novena sesión extraordinaria 2025 del Comité de Transparencia, número </w:t>
      </w:r>
      <w:r w:rsidRPr="00B6366C">
        <w:rPr>
          <w:rFonts w:ascii="Palatino Linotype" w:hAnsi="Palatino Linotype" w:cs="Arial"/>
          <w:b/>
          <w:bCs/>
          <w:color w:val="000000"/>
          <w:lang w:val="es-ES_tradnl"/>
        </w:rPr>
        <w:t xml:space="preserve">CT/SE/389/2025, </w:t>
      </w:r>
      <w:r w:rsidRPr="00B6366C">
        <w:rPr>
          <w:rFonts w:ascii="Palatino Linotype" w:hAnsi="Palatino Linotype" w:cs="Arial"/>
          <w:color w:val="000000"/>
          <w:lang w:val="es-ES_tradnl"/>
        </w:rPr>
        <w:t xml:space="preserve">de fecha tres de abril de dos mil veinticinco. </w:t>
      </w:r>
      <w:r w:rsidRPr="00B6366C">
        <w:rPr>
          <w:rFonts w:ascii="Palatino Linotype" w:hAnsi="Palatino Linotype" w:cs="Arial"/>
          <w:color w:val="000000"/>
          <w:lang w:val="es-ES_tradnl"/>
        </w:rPr>
        <w:tab/>
      </w:r>
    </w:p>
    <w:p w14:paraId="6F6C8291" w14:textId="1B3A2FF8"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390_25.pdf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sesión extraordinaria del Comité de Transparencia, número </w:t>
      </w:r>
      <w:r w:rsidRPr="00B6366C">
        <w:rPr>
          <w:rFonts w:ascii="Palatino Linotype" w:hAnsi="Palatino Linotype" w:cs="Arial"/>
          <w:b/>
          <w:bCs/>
          <w:color w:val="000000"/>
          <w:lang w:val="es-ES_tradnl"/>
        </w:rPr>
        <w:t xml:space="preserve">CT/SE/390/2025, </w:t>
      </w:r>
      <w:r w:rsidRPr="00B6366C">
        <w:rPr>
          <w:rFonts w:ascii="Palatino Linotype" w:hAnsi="Palatino Linotype" w:cs="Arial"/>
          <w:color w:val="000000"/>
          <w:lang w:val="es-ES_tradnl"/>
        </w:rPr>
        <w:t xml:space="preserve">de fecha tres de abril de dos mil veinticinco. </w:t>
      </w:r>
    </w:p>
    <w:p w14:paraId="43BB16D6" w14:textId="44570221"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964CA" w:rsidRPr="00B6366C">
        <w:rPr>
          <w:rFonts w:ascii="Palatino Linotype" w:hAnsi="Palatino Linotype" w:cs="Arial"/>
          <w:b/>
          <w:bCs/>
          <w:color w:val="000000"/>
          <w:lang w:val="es-ES_tradnl"/>
        </w:rPr>
        <w:t>Acta 391_25.pdf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sesión extraordinaria del Comité de Transparencia, número </w:t>
      </w:r>
      <w:r w:rsidRPr="00B6366C">
        <w:rPr>
          <w:rFonts w:ascii="Palatino Linotype" w:hAnsi="Palatino Linotype" w:cs="Arial"/>
          <w:b/>
          <w:bCs/>
          <w:color w:val="000000"/>
          <w:lang w:val="es-ES_tradnl"/>
        </w:rPr>
        <w:t xml:space="preserve">CT/SE/391/2025, </w:t>
      </w:r>
      <w:r w:rsidRPr="00B6366C">
        <w:rPr>
          <w:rFonts w:ascii="Palatino Linotype" w:hAnsi="Palatino Linotype" w:cs="Arial"/>
          <w:color w:val="000000"/>
          <w:lang w:val="es-ES_tradnl"/>
        </w:rPr>
        <w:t xml:space="preserve">de fecha tres de abril de dos mil veinticinco. </w:t>
      </w:r>
    </w:p>
    <w:p w14:paraId="74C3D92F" w14:textId="1BAABC3F"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392_25.pdf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segunda sesión extraordinaria 2025 del Comité de Transparencia, </w:t>
      </w:r>
      <w:r w:rsidR="00D3273E" w:rsidRPr="00B6366C">
        <w:rPr>
          <w:rFonts w:ascii="Palatino Linotype" w:hAnsi="Palatino Linotype" w:cs="Arial"/>
          <w:b/>
          <w:bCs/>
          <w:color w:val="000000"/>
          <w:lang w:val="es-ES_tradnl"/>
        </w:rPr>
        <w:t xml:space="preserve">CT/SE/392/2025, </w:t>
      </w:r>
      <w:r w:rsidRPr="00B6366C">
        <w:rPr>
          <w:rFonts w:ascii="Palatino Linotype" w:hAnsi="Palatino Linotype" w:cs="Arial"/>
          <w:color w:val="000000"/>
          <w:lang w:val="es-ES_tradnl"/>
        </w:rPr>
        <w:t xml:space="preserve">de fecha tres de abril de dos mil veinticinco. </w:t>
      </w:r>
    </w:p>
    <w:p w14:paraId="73BD6C68" w14:textId="75D48439"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393_25.pdf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tercera sesión extraordinaria 2025 del Comité de Transparencia, </w:t>
      </w:r>
      <w:r w:rsidR="00D3273E" w:rsidRPr="00B6366C">
        <w:rPr>
          <w:rFonts w:ascii="Palatino Linotype" w:hAnsi="Palatino Linotype" w:cs="Arial"/>
          <w:b/>
          <w:bCs/>
          <w:color w:val="000000"/>
          <w:lang w:val="es-ES_tradnl"/>
        </w:rPr>
        <w:t xml:space="preserve">CT/SE/393/2025, </w:t>
      </w:r>
      <w:r w:rsidRPr="00B6366C">
        <w:rPr>
          <w:rFonts w:ascii="Palatino Linotype" w:hAnsi="Palatino Linotype" w:cs="Arial"/>
          <w:color w:val="000000"/>
          <w:lang w:val="es-ES_tradnl"/>
        </w:rPr>
        <w:t xml:space="preserve">de fecha tres de abril de dos mil veinticinco. </w:t>
      </w:r>
    </w:p>
    <w:p w14:paraId="5ECB0598" w14:textId="58FE88A8" w:rsidR="00B964CA" w:rsidRPr="00B6366C" w:rsidRDefault="00AD3818">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394_25.pdf</w:t>
      </w:r>
      <w:r w:rsidRPr="00B6366C">
        <w:rPr>
          <w:rFonts w:ascii="Palatino Linotype" w:hAnsi="Palatino Linotype" w:cs="Arial"/>
          <w:b/>
          <w:bCs/>
          <w:color w:val="000000"/>
          <w:lang w:val="es-ES_tradnl"/>
        </w:rPr>
        <w:t xml:space="preserve">”: </w:t>
      </w:r>
      <w:r w:rsidR="00ED1231" w:rsidRPr="00B6366C">
        <w:rPr>
          <w:rFonts w:ascii="Palatino Linotype" w:hAnsi="Palatino Linotype" w:cs="Arial"/>
          <w:color w:val="000000"/>
          <w:lang w:val="es-ES_tradnl"/>
        </w:rPr>
        <w:t xml:space="preserve">Acta de la tricentésima nonagésima cuarta sesión extraordinaria 2025 del Comité de Transparencia, </w:t>
      </w:r>
      <w:r w:rsidR="00D3273E" w:rsidRPr="00B6366C">
        <w:rPr>
          <w:rFonts w:ascii="Palatino Linotype" w:hAnsi="Palatino Linotype" w:cs="Arial"/>
          <w:b/>
          <w:bCs/>
          <w:color w:val="000000"/>
          <w:lang w:val="es-ES_tradnl"/>
        </w:rPr>
        <w:t xml:space="preserve">CT/SE/394/2025, </w:t>
      </w:r>
      <w:r w:rsidR="00ED1231" w:rsidRPr="00B6366C">
        <w:rPr>
          <w:rFonts w:ascii="Palatino Linotype" w:hAnsi="Palatino Linotype" w:cs="Arial"/>
          <w:color w:val="000000"/>
          <w:lang w:val="es-ES_tradnl"/>
        </w:rPr>
        <w:t xml:space="preserve">de fecha tres de abril de dos mil veinticinco. </w:t>
      </w:r>
    </w:p>
    <w:p w14:paraId="3D3B74D3" w14:textId="16D86F18" w:rsidR="00B964CA" w:rsidRPr="00B6366C" w:rsidRDefault="00ED1231">
      <w:pPr>
        <w:pStyle w:val="Prrafodelista"/>
        <w:numPr>
          <w:ilvl w:val="0"/>
          <w:numId w:val="12"/>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964CA" w:rsidRPr="00B6366C">
        <w:rPr>
          <w:rFonts w:ascii="Palatino Linotype" w:hAnsi="Palatino Linotype" w:cs="Arial"/>
          <w:b/>
          <w:bCs/>
          <w:color w:val="000000"/>
          <w:lang w:val="es-ES_tradnl"/>
        </w:rPr>
        <w:t>Acta 395_25.pdf</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quinta sesión extraordinaria 2025 del Comité de Transparencia, </w:t>
      </w:r>
      <w:r w:rsidR="00D3273E" w:rsidRPr="00B6366C">
        <w:rPr>
          <w:rFonts w:ascii="Palatino Linotype" w:hAnsi="Palatino Linotype" w:cs="Arial"/>
          <w:b/>
          <w:bCs/>
          <w:color w:val="000000"/>
          <w:lang w:val="es-ES_tradnl"/>
        </w:rPr>
        <w:t xml:space="preserve">CT/SE/395/2025, </w:t>
      </w:r>
      <w:r w:rsidRPr="00B6366C">
        <w:rPr>
          <w:rFonts w:ascii="Palatino Linotype" w:hAnsi="Palatino Linotype" w:cs="Arial"/>
          <w:color w:val="000000"/>
          <w:lang w:val="es-ES_tradnl"/>
        </w:rPr>
        <w:t xml:space="preserve">de fecha tres de abril de dos mil veinticinco. </w:t>
      </w:r>
    </w:p>
    <w:p w14:paraId="495EA37D" w14:textId="77777777" w:rsidR="00AD3818" w:rsidRPr="00B6366C" w:rsidRDefault="00AD3818" w:rsidP="00AD3818">
      <w:pPr>
        <w:pStyle w:val="Prrafodelista"/>
        <w:spacing w:after="240" w:line="360" w:lineRule="auto"/>
        <w:ind w:left="1080"/>
        <w:jc w:val="both"/>
        <w:rPr>
          <w:rFonts w:ascii="Palatino Linotype" w:hAnsi="Palatino Linotype" w:cs="Arial"/>
          <w:b/>
          <w:bCs/>
          <w:color w:val="000000"/>
          <w:lang w:val="es-ES_tradnl"/>
        </w:rPr>
      </w:pPr>
    </w:p>
    <w:p w14:paraId="2B3F53E6" w14:textId="108E258F"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“ACTAS ABRIL 2025_2.zip”</w:t>
      </w:r>
      <w:r w:rsidR="00593430" w:rsidRPr="00B6366C">
        <w:rPr>
          <w:rFonts w:ascii="Palatino Linotype" w:hAnsi="Palatino Linotype"/>
          <w:b/>
          <w:bCs/>
          <w:iCs/>
        </w:rPr>
        <w:t xml:space="preserve">: </w:t>
      </w:r>
      <w:r w:rsidR="00593430" w:rsidRPr="00B6366C">
        <w:rPr>
          <w:rFonts w:ascii="Palatino Linotype" w:hAnsi="Palatino Linotype"/>
          <w:iCs/>
        </w:rPr>
        <w:t>Compila lo siguiente:</w:t>
      </w:r>
    </w:p>
    <w:p w14:paraId="133E324F" w14:textId="190EACD1" w:rsidR="00593430" w:rsidRPr="00B6366C" w:rsidRDefault="00593430"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 xml:space="preserve">Acta 396_25”: </w:t>
      </w:r>
      <w:r w:rsidR="00D3273E" w:rsidRPr="00B6366C">
        <w:rPr>
          <w:rFonts w:ascii="Palatino Linotype" w:hAnsi="Palatino Linotype" w:cs="Arial"/>
          <w:color w:val="000000"/>
          <w:lang w:val="es-ES_tradnl"/>
        </w:rPr>
        <w:t xml:space="preserve">Acta de la tricentésima nonagésima sexta sesión extraordinaria 2025 del Comité de Transparencia, </w:t>
      </w:r>
      <w:r w:rsidR="00D3273E" w:rsidRPr="00B6366C">
        <w:rPr>
          <w:rFonts w:ascii="Palatino Linotype" w:hAnsi="Palatino Linotype" w:cs="Arial"/>
          <w:b/>
          <w:bCs/>
          <w:color w:val="000000"/>
          <w:lang w:val="es-ES_tradnl"/>
        </w:rPr>
        <w:t xml:space="preserve">CT/SE/396/2025, </w:t>
      </w:r>
      <w:r w:rsidR="00D3273E" w:rsidRPr="00B6366C">
        <w:rPr>
          <w:rFonts w:ascii="Palatino Linotype" w:hAnsi="Palatino Linotype" w:cs="Arial"/>
          <w:color w:val="000000"/>
          <w:lang w:val="es-ES_tradnl"/>
        </w:rPr>
        <w:t xml:space="preserve">de fecha cuatro de abril de dos mil veinticinco. </w:t>
      </w:r>
    </w:p>
    <w:p w14:paraId="53BAC131" w14:textId="6BE8BF03" w:rsidR="00AC7C38" w:rsidRPr="00B6366C" w:rsidRDefault="00D3273E"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7C38" w:rsidRPr="00B6366C">
        <w:rPr>
          <w:rFonts w:ascii="Palatino Linotype" w:hAnsi="Palatino Linotype" w:cs="Arial"/>
          <w:b/>
          <w:bCs/>
          <w:color w:val="000000"/>
          <w:lang w:val="es-ES_tradnl"/>
        </w:rPr>
        <w:t>Acta 397_25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séptima sesión extraordinaria 2025 del Comité de Transparencia, </w:t>
      </w:r>
      <w:r w:rsidRPr="00B6366C">
        <w:rPr>
          <w:rFonts w:ascii="Palatino Linotype" w:hAnsi="Palatino Linotype" w:cs="Arial"/>
          <w:b/>
          <w:bCs/>
          <w:color w:val="000000"/>
          <w:lang w:val="es-ES_tradnl"/>
        </w:rPr>
        <w:t xml:space="preserve">CT/SE/397/2025, </w:t>
      </w:r>
      <w:r w:rsidRPr="00B6366C">
        <w:rPr>
          <w:rFonts w:ascii="Palatino Linotype" w:hAnsi="Palatino Linotype" w:cs="Arial"/>
          <w:color w:val="000000"/>
          <w:lang w:val="es-ES_tradnl"/>
        </w:rPr>
        <w:t xml:space="preserve">de fecha cuatro de abril de dos mil veinticinco. </w:t>
      </w:r>
    </w:p>
    <w:p w14:paraId="1DC53EEB" w14:textId="500D7A63" w:rsidR="00AC7C38" w:rsidRPr="00B6366C" w:rsidRDefault="00D3273E"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398_25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octava sesión extraordinaria 2025 del Comité de Transparencia, número </w:t>
      </w:r>
      <w:r w:rsidRPr="00B6366C">
        <w:rPr>
          <w:rFonts w:ascii="Palatino Linotype" w:hAnsi="Palatino Linotype" w:cs="Arial"/>
          <w:b/>
          <w:bCs/>
          <w:color w:val="000000"/>
          <w:lang w:val="es-ES_tradnl"/>
        </w:rPr>
        <w:t xml:space="preserve">CT/SE/398/2025, </w:t>
      </w:r>
      <w:r w:rsidRPr="00B6366C">
        <w:rPr>
          <w:rFonts w:ascii="Palatino Linotype" w:hAnsi="Palatino Linotype" w:cs="Arial"/>
          <w:color w:val="000000"/>
          <w:lang w:val="es-ES_tradnl"/>
        </w:rPr>
        <w:t xml:space="preserve">de fecha cuatro de abril de dos mil veinticinco. </w:t>
      </w:r>
    </w:p>
    <w:p w14:paraId="523FF7A5" w14:textId="487C65B9" w:rsidR="00AC7C38" w:rsidRPr="00B6366C" w:rsidRDefault="0048112F"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399_25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tricentésima nonagésima novena sesión extraordinaria 2025 del Comité de Transparencia, número </w:t>
      </w:r>
      <w:r w:rsidRPr="00B6366C">
        <w:rPr>
          <w:rFonts w:ascii="Palatino Linotype" w:hAnsi="Palatino Linotype" w:cs="Arial"/>
          <w:b/>
          <w:bCs/>
          <w:color w:val="000000"/>
          <w:lang w:val="es-ES_tradnl"/>
        </w:rPr>
        <w:t xml:space="preserve">CT/SE/399/2025, </w:t>
      </w:r>
      <w:r w:rsidRPr="00B6366C">
        <w:rPr>
          <w:rFonts w:ascii="Palatino Linotype" w:hAnsi="Palatino Linotype" w:cs="Arial"/>
          <w:color w:val="000000"/>
          <w:lang w:val="es-ES_tradnl"/>
        </w:rPr>
        <w:t xml:space="preserve">de fecha cuatro de abril de dos mil veinticinco. </w:t>
      </w:r>
    </w:p>
    <w:p w14:paraId="7DC19E58" w14:textId="38D4B0BA" w:rsidR="00AC7C38" w:rsidRPr="00B6366C" w:rsidRDefault="0048112F"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sesión extraordinaria 2025 del Comité de Transparencia, número </w:t>
      </w:r>
      <w:r w:rsidRPr="00B6366C">
        <w:rPr>
          <w:rFonts w:ascii="Palatino Linotype" w:hAnsi="Palatino Linotype" w:cs="Arial"/>
          <w:b/>
          <w:bCs/>
          <w:color w:val="000000"/>
          <w:lang w:val="es-ES_tradnl"/>
        </w:rPr>
        <w:t xml:space="preserve">CT/SE/400/2025, </w:t>
      </w:r>
      <w:r w:rsidRPr="00B6366C">
        <w:rPr>
          <w:rFonts w:ascii="Palatino Linotype" w:hAnsi="Palatino Linotype" w:cs="Arial"/>
          <w:color w:val="000000"/>
          <w:lang w:val="es-ES_tradnl"/>
        </w:rPr>
        <w:t xml:space="preserve">de fecha cuatro de abril de dos mil veinticinco. </w:t>
      </w:r>
    </w:p>
    <w:p w14:paraId="68C2E172" w14:textId="1B6D6D3C" w:rsidR="00AC7C38" w:rsidRPr="00B6366C" w:rsidRDefault="0048112F"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primera sesión extraordinaria 2025 del Comité de Transparencia, número </w:t>
      </w:r>
      <w:r w:rsidRPr="00B6366C">
        <w:rPr>
          <w:rFonts w:ascii="Palatino Linotype" w:hAnsi="Palatino Linotype" w:cs="Arial"/>
          <w:b/>
          <w:bCs/>
          <w:color w:val="000000"/>
          <w:lang w:val="es-ES_tradnl"/>
        </w:rPr>
        <w:t xml:space="preserve">CT/SE/401/2025, </w:t>
      </w:r>
      <w:r w:rsidRPr="00B6366C">
        <w:rPr>
          <w:rFonts w:ascii="Palatino Linotype" w:hAnsi="Palatino Linotype" w:cs="Arial"/>
          <w:color w:val="000000"/>
          <w:lang w:val="es-ES_tradnl"/>
        </w:rPr>
        <w:t xml:space="preserve">de fecha cuatro de abril de dos mil veinticinco. </w:t>
      </w:r>
    </w:p>
    <w:p w14:paraId="3C5C32B9" w14:textId="1868D11D" w:rsidR="00AC7C38" w:rsidRPr="00B6366C" w:rsidRDefault="0048112F"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402_25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segunda sesión extraordinaria 2025 del Comité de Transparencia, número </w:t>
      </w:r>
      <w:r w:rsidRPr="00B6366C">
        <w:rPr>
          <w:rFonts w:ascii="Palatino Linotype" w:hAnsi="Palatino Linotype" w:cs="Arial"/>
          <w:b/>
          <w:bCs/>
          <w:color w:val="000000"/>
          <w:lang w:val="es-ES_tradnl"/>
        </w:rPr>
        <w:t xml:space="preserve">CT/SE/402/2025, </w:t>
      </w:r>
      <w:r w:rsidRPr="00B6366C">
        <w:rPr>
          <w:rFonts w:ascii="Palatino Linotype" w:hAnsi="Palatino Linotype" w:cs="Arial"/>
          <w:color w:val="000000"/>
          <w:lang w:val="es-ES_tradnl"/>
        </w:rPr>
        <w:t xml:space="preserve">de fecha cuatro de abril de dos mil veinticinco. </w:t>
      </w:r>
    </w:p>
    <w:p w14:paraId="6F24F1C0" w14:textId="140C696D" w:rsidR="00AC7C38" w:rsidRPr="00B6366C" w:rsidRDefault="0048112F"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403_25</w:t>
      </w:r>
      <w:r w:rsidRPr="00B6366C">
        <w:rPr>
          <w:rFonts w:ascii="Palatino Linotype" w:hAnsi="Palatino Linotype" w:cs="Arial"/>
          <w:b/>
          <w:bCs/>
          <w:color w:val="000000"/>
          <w:lang w:val="es-ES_tradnl"/>
        </w:rPr>
        <w:t xml:space="preserve">”: </w:t>
      </w:r>
      <w:r w:rsidR="006124E1" w:rsidRPr="00B6366C">
        <w:rPr>
          <w:rFonts w:ascii="Palatino Linotype" w:hAnsi="Palatino Linotype" w:cs="Arial"/>
          <w:color w:val="000000"/>
          <w:lang w:val="es-ES_tradnl"/>
        </w:rPr>
        <w:t xml:space="preserve">Acta de la cuadringentésima tercera sesión extraordinaria 2025 del Comité de Transparencia, número </w:t>
      </w:r>
      <w:r w:rsidR="006124E1" w:rsidRPr="00B6366C">
        <w:rPr>
          <w:rFonts w:ascii="Palatino Linotype" w:hAnsi="Palatino Linotype" w:cs="Arial"/>
          <w:b/>
          <w:bCs/>
          <w:color w:val="000000"/>
          <w:lang w:val="es-ES_tradnl"/>
        </w:rPr>
        <w:t xml:space="preserve">CT/SE/403/2025, </w:t>
      </w:r>
      <w:r w:rsidR="006124E1" w:rsidRPr="00B6366C">
        <w:rPr>
          <w:rFonts w:ascii="Palatino Linotype" w:hAnsi="Palatino Linotype" w:cs="Arial"/>
          <w:color w:val="000000"/>
          <w:lang w:val="es-ES_tradnl"/>
        </w:rPr>
        <w:t xml:space="preserve">de fecha cuatro de abril de dos mil veinticinco. </w:t>
      </w:r>
    </w:p>
    <w:p w14:paraId="480AB336" w14:textId="0BDD3987"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7C38" w:rsidRPr="00B6366C">
        <w:rPr>
          <w:rFonts w:ascii="Palatino Linotype" w:hAnsi="Palatino Linotype" w:cs="Arial"/>
          <w:b/>
          <w:bCs/>
          <w:color w:val="000000"/>
          <w:lang w:val="es-ES_tradnl"/>
        </w:rPr>
        <w:t>Acta 404_25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cuarta sesión extraordinaria 2025 del Comité de Transparencia, número </w:t>
      </w:r>
      <w:r w:rsidRPr="00B6366C">
        <w:rPr>
          <w:rFonts w:ascii="Palatino Linotype" w:hAnsi="Palatino Linotype" w:cs="Arial"/>
          <w:b/>
          <w:bCs/>
          <w:color w:val="000000"/>
          <w:lang w:val="es-ES_tradnl"/>
        </w:rPr>
        <w:t xml:space="preserve">CT/SE/404/2025, </w:t>
      </w:r>
      <w:r w:rsidRPr="00B6366C">
        <w:rPr>
          <w:rFonts w:ascii="Palatino Linotype" w:hAnsi="Palatino Linotype" w:cs="Arial"/>
          <w:color w:val="000000"/>
          <w:lang w:val="es-ES_tradnl"/>
        </w:rPr>
        <w:t xml:space="preserve">de fecha siete de abril de dos mil veinticinco. </w:t>
      </w:r>
    </w:p>
    <w:p w14:paraId="769FD152" w14:textId="29AB64F6"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quinta sesión extraordinaria 2025 del Comité de Transparencia, número </w:t>
      </w:r>
      <w:r w:rsidRPr="00B6366C">
        <w:rPr>
          <w:rFonts w:ascii="Palatino Linotype" w:hAnsi="Palatino Linotype" w:cs="Arial"/>
          <w:b/>
          <w:bCs/>
          <w:color w:val="000000"/>
          <w:lang w:val="es-ES_tradnl"/>
        </w:rPr>
        <w:t xml:space="preserve">CT/SE/405/2025, </w:t>
      </w:r>
      <w:r w:rsidRPr="00B6366C">
        <w:rPr>
          <w:rFonts w:ascii="Palatino Linotype" w:hAnsi="Palatino Linotype" w:cs="Arial"/>
          <w:color w:val="000000"/>
          <w:lang w:val="es-ES_tradnl"/>
        </w:rPr>
        <w:t xml:space="preserve">de fecha siete de abril de dos mil veinticinco. </w:t>
      </w:r>
    </w:p>
    <w:p w14:paraId="196827E8" w14:textId="116D9EE2"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sexta sesión extraordinaria 2025 del Comité de Transparencia, número </w:t>
      </w:r>
      <w:r w:rsidRPr="00B6366C">
        <w:rPr>
          <w:rFonts w:ascii="Palatino Linotype" w:hAnsi="Palatino Linotype" w:cs="Arial"/>
          <w:b/>
          <w:bCs/>
          <w:color w:val="000000"/>
          <w:lang w:val="es-ES_tradnl"/>
        </w:rPr>
        <w:t xml:space="preserve">CT/SE/406/2025, </w:t>
      </w:r>
      <w:r w:rsidRPr="00B6366C">
        <w:rPr>
          <w:rFonts w:ascii="Palatino Linotype" w:hAnsi="Palatino Linotype" w:cs="Arial"/>
          <w:color w:val="000000"/>
          <w:lang w:val="es-ES_tradnl"/>
        </w:rPr>
        <w:t xml:space="preserve">de fecha siete de abril de dos mil veinticinco. </w:t>
      </w:r>
    </w:p>
    <w:p w14:paraId="0F0E7E67" w14:textId="4FB68D5E"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407_25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séptima sesión extraordinaria 2025 del Comité de Transparencia, número </w:t>
      </w:r>
      <w:r w:rsidRPr="00B6366C">
        <w:rPr>
          <w:rFonts w:ascii="Palatino Linotype" w:hAnsi="Palatino Linotype" w:cs="Arial"/>
          <w:b/>
          <w:bCs/>
          <w:color w:val="000000"/>
          <w:lang w:val="es-ES_tradnl"/>
        </w:rPr>
        <w:t xml:space="preserve">CT/SE/407/2025, </w:t>
      </w:r>
      <w:r w:rsidRPr="00B6366C">
        <w:rPr>
          <w:rFonts w:ascii="Palatino Linotype" w:hAnsi="Palatino Linotype" w:cs="Arial"/>
          <w:color w:val="000000"/>
          <w:lang w:val="es-ES_tradnl"/>
        </w:rPr>
        <w:t xml:space="preserve">de fecha siete de abril de dos mil veinticinco. </w:t>
      </w:r>
    </w:p>
    <w:p w14:paraId="117B70A3" w14:textId="393A79D4"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octava sesión extraordinaria 2025 del Comité de Transparencia, número </w:t>
      </w:r>
      <w:r w:rsidRPr="00B6366C">
        <w:rPr>
          <w:rFonts w:ascii="Palatino Linotype" w:hAnsi="Palatino Linotype" w:cs="Arial"/>
          <w:b/>
          <w:bCs/>
          <w:color w:val="000000"/>
          <w:lang w:val="es-ES_tradnl"/>
        </w:rPr>
        <w:t xml:space="preserve">CT/SE/408/2025, </w:t>
      </w:r>
      <w:r w:rsidRPr="00B6366C">
        <w:rPr>
          <w:rFonts w:ascii="Palatino Linotype" w:hAnsi="Palatino Linotype" w:cs="Arial"/>
          <w:color w:val="000000"/>
          <w:lang w:val="es-ES_tradnl"/>
        </w:rPr>
        <w:t xml:space="preserve">de fecha siete de abril de dos mil veinticinco. </w:t>
      </w:r>
    </w:p>
    <w:p w14:paraId="4C5DAC5E" w14:textId="4B668A2F"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409_25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novena sesión extraordinaria 2025 del Comité de Transparencia, número </w:t>
      </w:r>
      <w:r w:rsidRPr="00B6366C">
        <w:rPr>
          <w:rFonts w:ascii="Palatino Linotype" w:hAnsi="Palatino Linotype" w:cs="Arial"/>
          <w:b/>
          <w:bCs/>
          <w:color w:val="000000"/>
          <w:lang w:val="es-ES_tradnl"/>
        </w:rPr>
        <w:t xml:space="preserve">CT/SE/409/2025, </w:t>
      </w:r>
      <w:r w:rsidRPr="00B6366C">
        <w:rPr>
          <w:rFonts w:ascii="Palatino Linotype" w:hAnsi="Palatino Linotype" w:cs="Arial"/>
          <w:color w:val="000000"/>
          <w:lang w:val="es-ES_tradnl"/>
        </w:rPr>
        <w:t xml:space="preserve">de fecha siete de abril de dos mil veinticinco. </w:t>
      </w:r>
    </w:p>
    <w:p w14:paraId="466F4A58" w14:textId="21CFB24E" w:rsidR="00AC7C38" w:rsidRPr="00B6366C" w:rsidRDefault="006124E1"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410_25</w:t>
      </w:r>
      <w:r w:rsidRPr="00B6366C">
        <w:rPr>
          <w:rFonts w:ascii="Palatino Linotype" w:hAnsi="Palatino Linotype" w:cs="Arial"/>
          <w:b/>
          <w:bCs/>
          <w:color w:val="000000"/>
          <w:lang w:val="es-ES_tradnl"/>
        </w:rPr>
        <w:t xml:space="preserve">”: </w:t>
      </w:r>
      <w:r w:rsidR="000944C4" w:rsidRPr="00B6366C">
        <w:rPr>
          <w:rFonts w:ascii="Palatino Linotype" w:hAnsi="Palatino Linotype" w:cs="Arial"/>
          <w:color w:val="000000"/>
          <w:lang w:val="es-ES_tradnl"/>
        </w:rPr>
        <w:t xml:space="preserve">Acta de la cuadringentésima décima sesión extraordinaria 2025 del Comité de Transparencia, número </w:t>
      </w:r>
      <w:r w:rsidR="000944C4" w:rsidRPr="00B6366C">
        <w:rPr>
          <w:rFonts w:ascii="Palatino Linotype" w:hAnsi="Palatino Linotype" w:cs="Arial"/>
          <w:b/>
          <w:bCs/>
          <w:color w:val="000000"/>
          <w:lang w:val="es-ES_tradnl"/>
        </w:rPr>
        <w:t xml:space="preserve">CT/SE/410/2025, </w:t>
      </w:r>
      <w:r w:rsidR="000944C4" w:rsidRPr="00B6366C">
        <w:rPr>
          <w:rFonts w:ascii="Palatino Linotype" w:hAnsi="Palatino Linotype" w:cs="Arial"/>
          <w:color w:val="000000"/>
          <w:lang w:val="es-ES_tradnl"/>
        </w:rPr>
        <w:t xml:space="preserve">de fecha siete de abril de dos mil veinticinco. </w:t>
      </w:r>
    </w:p>
    <w:p w14:paraId="615A7272" w14:textId="5921EF00" w:rsidR="00AC7C38" w:rsidRPr="00B6366C" w:rsidRDefault="000944C4"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7C38" w:rsidRPr="00B6366C">
        <w:rPr>
          <w:rFonts w:ascii="Palatino Linotype" w:hAnsi="Palatino Linotype" w:cs="Arial"/>
          <w:b/>
          <w:bCs/>
          <w:color w:val="000000"/>
          <w:lang w:val="es-ES_tradnl"/>
        </w:rPr>
        <w:t>Acta 411_25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primera sesión extraordinaria 2025 del Comité de Transparencia, número </w:t>
      </w:r>
      <w:r w:rsidRPr="00B6366C">
        <w:rPr>
          <w:rFonts w:ascii="Palatino Linotype" w:hAnsi="Palatino Linotype" w:cs="Arial"/>
          <w:b/>
          <w:bCs/>
          <w:color w:val="000000"/>
          <w:lang w:val="es-ES_tradnl"/>
        </w:rPr>
        <w:t xml:space="preserve">CT/SE/411/2025, </w:t>
      </w:r>
      <w:r w:rsidRPr="00B6366C">
        <w:rPr>
          <w:rFonts w:ascii="Palatino Linotype" w:hAnsi="Palatino Linotype" w:cs="Arial"/>
          <w:color w:val="000000"/>
          <w:lang w:val="es-ES_tradnl"/>
        </w:rPr>
        <w:t xml:space="preserve">de fecha siete de abril de dos mil veinticinco. </w:t>
      </w:r>
    </w:p>
    <w:p w14:paraId="7EC821CA" w14:textId="751FEC53" w:rsidR="00AC7C38" w:rsidRPr="00B6366C" w:rsidRDefault="00D516E9"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412_25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segunda sesión extraordinaria 2025 del Comité de Transparencia, número </w:t>
      </w:r>
      <w:r w:rsidRPr="00B6366C">
        <w:rPr>
          <w:rFonts w:ascii="Palatino Linotype" w:hAnsi="Palatino Linotype" w:cs="Arial"/>
          <w:b/>
          <w:bCs/>
          <w:color w:val="000000"/>
          <w:lang w:val="es-ES_tradnl"/>
        </w:rPr>
        <w:t xml:space="preserve">CT/SE/412/2025, </w:t>
      </w:r>
      <w:r w:rsidRPr="00B6366C">
        <w:rPr>
          <w:rFonts w:ascii="Palatino Linotype" w:hAnsi="Palatino Linotype" w:cs="Arial"/>
          <w:color w:val="000000"/>
          <w:lang w:val="es-ES_tradnl"/>
        </w:rPr>
        <w:t xml:space="preserve">de fecha siete de abril de dos mil veinticinco. </w:t>
      </w:r>
    </w:p>
    <w:p w14:paraId="065BF94E" w14:textId="0B081D46" w:rsidR="00AC7C38" w:rsidRPr="00B6366C" w:rsidRDefault="00D516E9"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413_25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tercera sesión extraordinaria 2025 del Comité de Transparencia, número </w:t>
      </w:r>
      <w:r w:rsidRPr="00B6366C">
        <w:rPr>
          <w:rFonts w:ascii="Palatino Linotype" w:hAnsi="Palatino Linotype" w:cs="Arial"/>
          <w:b/>
          <w:bCs/>
          <w:color w:val="000000"/>
          <w:lang w:val="es-ES_tradnl"/>
        </w:rPr>
        <w:t xml:space="preserve">CT/SE/413/2025, </w:t>
      </w:r>
      <w:r w:rsidRPr="00B6366C">
        <w:rPr>
          <w:rFonts w:ascii="Palatino Linotype" w:hAnsi="Palatino Linotype" w:cs="Arial"/>
          <w:color w:val="000000"/>
          <w:lang w:val="es-ES_tradnl"/>
        </w:rPr>
        <w:t xml:space="preserve">de fecha ocho de abril de dos mil veinticinco. </w:t>
      </w:r>
    </w:p>
    <w:p w14:paraId="07FE4A7B" w14:textId="2FC11C3B" w:rsidR="00AC7C38" w:rsidRPr="00B6366C" w:rsidRDefault="003B5E95"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cuarta sesión extraordinaria 2025 del Comité de Transparencia, número </w:t>
      </w:r>
      <w:r w:rsidRPr="00B6366C">
        <w:rPr>
          <w:rFonts w:ascii="Palatino Linotype" w:hAnsi="Palatino Linotype" w:cs="Arial"/>
          <w:b/>
          <w:bCs/>
          <w:color w:val="000000"/>
          <w:lang w:val="es-ES_tradnl"/>
        </w:rPr>
        <w:t xml:space="preserve">CT/SE/414/2025, </w:t>
      </w:r>
      <w:r w:rsidRPr="00B6366C">
        <w:rPr>
          <w:rFonts w:ascii="Palatino Linotype" w:hAnsi="Palatino Linotype" w:cs="Arial"/>
          <w:color w:val="000000"/>
          <w:lang w:val="es-ES_tradnl"/>
        </w:rPr>
        <w:t xml:space="preserve">de fecha ocho de abril de dos mil veinticinco. </w:t>
      </w:r>
    </w:p>
    <w:p w14:paraId="5832EF5D" w14:textId="31EA86DF" w:rsidR="00AC7C38" w:rsidRPr="00B6366C" w:rsidRDefault="003B5E95"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quinta sesión extraordinaria 2025 del Comité de Transparencia, número </w:t>
      </w:r>
      <w:r w:rsidRPr="00B6366C">
        <w:rPr>
          <w:rFonts w:ascii="Palatino Linotype" w:hAnsi="Palatino Linotype" w:cs="Arial"/>
          <w:b/>
          <w:bCs/>
          <w:color w:val="000000"/>
          <w:lang w:val="es-ES_tradnl"/>
        </w:rPr>
        <w:t xml:space="preserve">CT/SE/415/2025, </w:t>
      </w:r>
      <w:r w:rsidRPr="00B6366C">
        <w:rPr>
          <w:rFonts w:ascii="Palatino Linotype" w:hAnsi="Palatino Linotype" w:cs="Arial"/>
          <w:color w:val="000000"/>
          <w:lang w:val="es-ES_tradnl"/>
        </w:rPr>
        <w:t xml:space="preserve">de fecha ocho de abril de dos mil veinticinco. </w:t>
      </w:r>
    </w:p>
    <w:p w14:paraId="55FDB525" w14:textId="409A4892" w:rsidR="00AC7C38" w:rsidRPr="00B6366C" w:rsidRDefault="0035692B"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sexta sesión extraordinaria 2025 del Comité de Transparencia, número </w:t>
      </w:r>
      <w:r w:rsidRPr="00B6366C">
        <w:rPr>
          <w:rFonts w:ascii="Palatino Linotype" w:hAnsi="Palatino Linotype" w:cs="Arial"/>
          <w:b/>
          <w:bCs/>
          <w:color w:val="000000"/>
          <w:lang w:val="es-ES_tradnl"/>
        </w:rPr>
        <w:t xml:space="preserve">CT/SE/416/2025, </w:t>
      </w:r>
      <w:r w:rsidRPr="00B6366C">
        <w:rPr>
          <w:rFonts w:ascii="Palatino Linotype" w:hAnsi="Palatino Linotype" w:cs="Arial"/>
          <w:color w:val="000000"/>
          <w:lang w:val="es-ES_tradnl"/>
        </w:rPr>
        <w:t xml:space="preserve">de fecha ocho de abril de dos mil veinticinco. </w:t>
      </w:r>
    </w:p>
    <w:p w14:paraId="450CCAEA" w14:textId="46BE02F7"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417_25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séptima sesión extraordinaria 2025 del Comité de Transparencia, número </w:t>
      </w:r>
      <w:r w:rsidRPr="00B6366C">
        <w:rPr>
          <w:rFonts w:ascii="Palatino Linotype" w:hAnsi="Palatino Linotype" w:cs="Arial"/>
          <w:b/>
          <w:bCs/>
          <w:color w:val="000000"/>
          <w:lang w:val="es-ES_tradnl"/>
        </w:rPr>
        <w:t xml:space="preserve">CT/SE/417/2025, </w:t>
      </w:r>
      <w:r w:rsidRPr="00B6366C">
        <w:rPr>
          <w:rFonts w:ascii="Palatino Linotype" w:hAnsi="Palatino Linotype" w:cs="Arial"/>
          <w:color w:val="000000"/>
          <w:lang w:val="es-ES_tradnl"/>
        </w:rPr>
        <w:t xml:space="preserve">de fecha ocho de abril de dos mil veinticinco. </w:t>
      </w:r>
    </w:p>
    <w:p w14:paraId="2CDA50C2" w14:textId="2DA5F24A"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7C38" w:rsidRPr="00B6366C">
        <w:rPr>
          <w:rFonts w:ascii="Palatino Linotype" w:hAnsi="Palatino Linotype" w:cs="Arial"/>
          <w:b/>
          <w:bCs/>
          <w:color w:val="000000"/>
          <w:lang w:val="es-ES_tradnl"/>
        </w:rPr>
        <w:t>Acta 418_25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octava sesión extraordinaria 2025 del Comité de Transparencia, número </w:t>
      </w:r>
      <w:r w:rsidRPr="00B6366C">
        <w:rPr>
          <w:rFonts w:ascii="Palatino Linotype" w:hAnsi="Palatino Linotype" w:cs="Arial"/>
          <w:b/>
          <w:bCs/>
          <w:color w:val="000000"/>
          <w:lang w:val="es-ES_tradnl"/>
        </w:rPr>
        <w:t xml:space="preserve">CT/SE/418/2025, </w:t>
      </w:r>
      <w:r w:rsidRPr="00B6366C">
        <w:rPr>
          <w:rFonts w:ascii="Palatino Linotype" w:hAnsi="Palatino Linotype" w:cs="Arial"/>
          <w:color w:val="000000"/>
          <w:lang w:val="es-ES_tradnl"/>
        </w:rPr>
        <w:t xml:space="preserve">de fecha nueve de abril de dos mil veinticinco. </w:t>
      </w:r>
    </w:p>
    <w:p w14:paraId="25C889F2" w14:textId="5A2A10E6"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419_25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décima novena sesión extraordinaria 2025 del Comité de Transparencia, número </w:t>
      </w:r>
      <w:r w:rsidRPr="00B6366C">
        <w:rPr>
          <w:rFonts w:ascii="Palatino Linotype" w:hAnsi="Palatino Linotype" w:cs="Arial"/>
          <w:b/>
          <w:bCs/>
          <w:color w:val="000000"/>
          <w:lang w:val="es-ES_tradnl"/>
        </w:rPr>
        <w:t xml:space="preserve">CT/SE/419/2025, </w:t>
      </w:r>
      <w:r w:rsidRPr="00B6366C">
        <w:rPr>
          <w:rFonts w:ascii="Palatino Linotype" w:hAnsi="Palatino Linotype" w:cs="Arial"/>
          <w:color w:val="000000"/>
          <w:lang w:val="es-ES_tradnl"/>
        </w:rPr>
        <w:t xml:space="preserve">de fecha nueve de abril de dos mil veinticinco. </w:t>
      </w:r>
    </w:p>
    <w:p w14:paraId="5196DB0A" w14:textId="1A9B770F"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420_25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sesión extraordinaria 2025 del Comité de Transparencia, número </w:t>
      </w:r>
      <w:r w:rsidRPr="00B6366C">
        <w:rPr>
          <w:rFonts w:ascii="Palatino Linotype" w:hAnsi="Palatino Linotype" w:cs="Arial"/>
          <w:b/>
          <w:bCs/>
          <w:color w:val="000000"/>
          <w:lang w:val="es-ES_tradnl"/>
        </w:rPr>
        <w:t xml:space="preserve">CT/SE/420/2025, </w:t>
      </w:r>
      <w:r w:rsidRPr="00B6366C">
        <w:rPr>
          <w:rFonts w:ascii="Palatino Linotype" w:hAnsi="Palatino Linotype" w:cs="Arial"/>
          <w:color w:val="000000"/>
          <w:lang w:val="es-ES_tradnl"/>
        </w:rPr>
        <w:t xml:space="preserve">de fecha nueve de abril de dos mil veinticinco. </w:t>
      </w:r>
    </w:p>
    <w:p w14:paraId="4B9F1663" w14:textId="72F17DAB"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421_25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primera sesión extraordinaria 2025 del Comité de Transparencia, número </w:t>
      </w:r>
      <w:r w:rsidRPr="00B6366C">
        <w:rPr>
          <w:rFonts w:ascii="Palatino Linotype" w:hAnsi="Palatino Linotype" w:cs="Arial"/>
          <w:b/>
          <w:bCs/>
          <w:color w:val="000000"/>
          <w:lang w:val="es-ES_tradnl"/>
        </w:rPr>
        <w:t xml:space="preserve">CT/SE/421/2025, </w:t>
      </w:r>
      <w:r w:rsidRPr="00B6366C">
        <w:rPr>
          <w:rFonts w:ascii="Palatino Linotype" w:hAnsi="Palatino Linotype" w:cs="Arial"/>
          <w:color w:val="000000"/>
          <w:lang w:val="es-ES_tradnl"/>
        </w:rPr>
        <w:t xml:space="preserve">de fecha nueve de abril de dos mil veinticinco. </w:t>
      </w:r>
    </w:p>
    <w:p w14:paraId="72EE9D28" w14:textId="5B29BEEA"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424_25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cuarta sesión extraordinaria 2025 del Comité de Transparencia, número </w:t>
      </w:r>
      <w:r w:rsidRPr="00B6366C">
        <w:rPr>
          <w:rFonts w:ascii="Palatino Linotype" w:hAnsi="Palatino Linotype" w:cs="Arial"/>
          <w:b/>
          <w:bCs/>
          <w:color w:val="000000"/>
          <w:lang w:val="es-ES_tradnl"/>
        </w:rPr>
        <w:t xml:space="preserve">CT/SE/424/2025, </w:t>
      </w:r>
      <w:r w:rsidRPr="00B6366C">
        <w:rPr>
          <w:rFonts w:ascii="Palatino Linotype" w:hAnsi="Palatino Linotype" w:cs="Arial"/>
          <w:color w:val="000000"/>
          <w:lang w:val="es-ES_tradnl"/>
        </w:rPr>
        <w:t xml:space="preserve">de fecha nueve de abril de dos mil veinticinco. </w:t>
      </w:r>
    </w:p>
    <w:p w14:paraId="49DCA1C2" w14:textId="6915955D"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425_25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quinta sesión extraordinaria </w:t>
      </w:r>
      <w:r w:rsidR="00634931" w:rsidRPr="00B6366C">
        <w:rPr>
          <w:rFonts w:ascii="Palatino Linotype" w:hAnsi="Palatino Linotype" w:cs="Arial"/>
          <w:color w:val="000000"/>
          <w:lang w:val="es-ES_tradnl"/>
        </w:rPr>
        <w:t xml:space="preserve">2025 </w:t>
      </w:r>
      <w:r w:rsidRPr="00B6366C">
        <w:rPr>
          <w:rFonts w:ascii="Palatino Linotype" w:hAnsi="Palatino Linotype" w:cs="Arial"/>
          <w:color w:val="000000"/>
          <w:lang w:val="es-ES_tradnl"/>
        </w:rPr>
        <w:t xml:space="preserve">del Comité de Transparencia, número </w:t>
      </w:r>
      <w:r w:rsidRPr="00B6366C">
        <w:rPr>
          <w:rFonts w:ascii="Palatino Linotype" w:hAnsi="Palatino Linotype" w:cs="Arial"/>
          <w:b/>
          <w:bCs/>
          <w:color w:val="000000"/>
          <w:lang w:val="es-ES_tradnl"/>
        </w:rPr>
        <w:t xml:space="preserve">CT/SE/425/2025, </w:t>
      </w:r>
      <w:r w:rsidRPr="00B6366C">
        <w:rPr>
          <w:rFonts w:ascii="Palatino Linotype" w:hAnsi="Palatino Linotype" w:cs="Arial"/>
          <w:color w:val="000000"/>
          <w:lang w:val="es-ES_tradnl"/>
        </w:rPr>
        <w:t xml:space="preserve">de fecha nueve de abril de dos mil veinticinco. </w:t>
      </w:r>
    </w:p>
    <w:p w14:paraId="73347844" w14:textId="5E21FB73"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7C38" w:rsidRPr="00B6366C">
        <w:rPr>
          <w:rFonts w:ascii="Palatino Linotype" w:hAnsi="Palatino Linotype" w:cs="Arial"/>
          <w:b/>
          <w:bCs/>
          <w:color w:val="000000"/>
          <w:lang w:val="es-ES_tradnl"/>
        </w:rPr>
        <w:t>Acta 426_25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sexta sesión extraordinaria </w:t>
      </w:r>
      <w:r w:rsidR="00634931" w:rsidRPr="00B6366C">
        <w:rPr>
          <w:rFonts w:ascii="Palatino Linotype" w:hAnsi="Palatino Linotype" w:cs="Arial"/>
          <w:color w:val="000000"/>
          <w:lang w:val="es-ES_tradnl"/>
        </w:rPr>
        <w:t xml:space="preserve">2025 </w:t>
      </w:r>
      <w:r w:rsidRPr="00B6366C">
        <w:rPr>
          <w:rFonts w:ascii="Palatino Linotype" w:hAnsi="Palatino Linotype" w:cs="Arial"/>
          <w:color w:val="000000"/>
          <w:lang w:val="es-ES_tradnl"/>
        </w:rPr>
        <w:t xml:space="preserve">del Comité de Transparencia, número </w:t>
      </w:r>
      <w:r w:rsidRPr="00B6366C">
        <w:rPr>
          <w:rFonts w:ascii="Palatino Linotype" w:hAnsi="Palatino Linotype" w:cs="Arial"/>
          <w:b/>
          <w:bCs/>
          <w:color w:val="000000"/>
          <w:lang w:val="es-ES_tradnl"/>
        </w:rPr>
        <w:t xml:space="preserve">CT/SE/426/2025, </w:t>
      </w:r>
      <w:r w:rsidRPr="00B6366C">
        <w:rPr>
          <w:rFonts w:ascii="Palatino Linotype" w:hAnsi="Palatino Linotype" w:cs="Arial"/>
          <w:color w:val="000000"/>
          <w:lang w:val="es-ES_tradnl"/>
        </w:rPr>
        <w:t xml:space="preserve">de fecha nueve de abril de dos mil veinticinco. </w:t>
      </w:r>
    </w:p>
    <w:p w14:paraId="22AE1F17" w14:textId="0878138C" w:rsidR="00AC7C38" w:rsidRPr="00B6366C" w:rsidRDefault="00915DA7" w:rsidP="00593430">
      <w:pPr>
        <w:pStyle w:val="Prrafodelista"/>
        <w:numPr>
          <w:ilvl w:val="0"/>
          <w:numId w:val="14"/>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7C38" w:rsidRPr="00B6366C">
        <w:rPr>
          <w:rFonts w:ascii="Palatino Linotype" w:hAnsi="Palatino Linotype" w:cs="Arial"/>
          <w:b/>
          <w:bCs/>
          <w:color w:val="000000"/>
          <w:lang w:val="es-ES_tradnl"/>
        </w:rPr>
        <w:t>Acta 428_25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vigésima octava sesión extraordinaria </w:t>
      </w:r>
      <w:r w:rsidR="00634931" w:rsidRPr="00B6366C">
        <w:rPr>
          <w:rFonts w:ascii="Palatino Linotype" w:hAnsi="Palatino Linotype" w:cs="Arial"/>
          <w:color w:val="000000"/>
          <w:lang w:val="es-ES_tradnl"/>
        </w:rPr>
        <w:t xml:space="preserve">2025 </w:t>
      </w:r>
      <w:r w:rsidRPr="00B6366C">
        <w:rPr>
          <w:rFonts w:ascii="Palatino Linotype" w:hAnsi="Palatino Linotype" w:cs="Arial"/>
          <w:color w:val="000000"/>
          <w:lang w:val="es-ES_tradnl"/>
        </w:rPr>
        <w:t xml:space="preserve">del Comité de Transparencia, número </w:t>
      </w:r>
      <w:r w:rsidRPr="00B6366C">
        <w:rPr>
          <w:rFonts w:ascii="Palatino Linotype" w:hAnsi="Palatino Linotype" w:cs="Arial"/>
          <w:b/>
          <w:bCs/>
          <w:color w:val="000000"/>
          <w:lang w:val="es-ES_tradnl"/>
        </w:rPr>
        <w:t xml:space="preserve">CT/SE/428/2025, </w:t>
      </w:r>
      <w:r w:rsidRPr="00B6366C">
        <w:rPr>
          <w:rFonts w:ascii="Palatino Linotype" w:hAnsi="Palatino Linotype" w:cs="Arial"/>
          <w:color w:val="000000"/>
          <w:lang w:val="es-ES_tradnl"/>
        </w:rPr>
        <w:t xml:space="preserve">de fecha nueve de abril de dos mil veinticinco. </w:t>
      </w:r>
    </w:p>
    <w:p w14:paraId="04D49D34" w14:textId="77777777" w:rsidR="00E44831" w:rsidRPr="00B6366C" w:rsidRDefault="00E44831" w:rsidP="00E44831">
      <w:pPr>
        <w:pStyle w:val="Prrafodelista"/>
        <w:spacing w:after="240" w:line="360" w:lineRule="auto"/>
        <w:ind w:left="1440"/>
        <w:jc w:val="both"/>
        <w:rPr>
          <w:rFonts w:ascii="Palatino Linotype" w:hAnsi="Palatino Linotype" w:cs="Arial"/>
          <w:b/>
          <w:bCs/>
          <w:color w:val="000000"/>
          <w:lang w:val="es-ES_tradnl"/>
        </w:rPr>
      </w:pPr>
    </w:p>
    <w:p w14:paraId="460D55D0" w14:textId="59EDB082"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ABRIL 2025_3.zip”</w:t>
      </w:r>
      <w:r w:rsidR="00915DA7" w:rsidRPr="00B6366C">
        <w:rPr>
          <w:rFonts w:ascii="Palatino Linotype" w:hAnsi="Palatino Linotype"/>
          <w:b/>
          <w:bCs/>
          <w:iCs/>
        </w:rPr>
        <w:t>:</w:t>
      </w:r>
      <w:r w:rsidR="009B407A" w:rsidRPr="00B6366C">
        <w:rPr>
          <w:rFonts w:ascii="Palatino Linotype" w:hAnsi="Palatino Linotype"/>
          <w:b/>
          <w:bCs/>
          <w:iCs/>
        </w:rPr>
        <w:t xml:space="preserve"> </w:t>
      </w:r>
      <w:r w:rsidR="009B407A" w:rsidRPr="00B6366C">
        <w:rPr>
          <w:rFonts w:ascii="Palatino Linotype" w:hAnsi="Palatino Linotype"/>
          <w:iCs/>
        </w:rPr>
        <w:t>Compila lo siguiente:</w:t>
      </w:r>
    </w:p>
    <w:p w14:paraId="2A239888" w14:textId="048605EB" w:rsidR="009B407A" w:rsidRPr="00B6366C" w:rsidRDefault="009B407A"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b/>
          <w:bCs/>
          <w:iCs/>
        </w:rPr>
        <w:t>“</w:t>
      </w:r>
      <w:r w:rsidR="002B7329" w:rsidRPr="00B6366C">
        <w:rPr>
          <w:rFonts w:ascii="Palatino Linotype" w:hAnsi="Palatino Linotype"/>
          <w:b/>
          <w:bCs/>
          <w:iCs/>
        </w:rPr>
        <w:t>Acta 429_25”</w:t>
      </w:r>
      <w:r w:rsidR="00634931" w:rsidRPr="00B6366C">
        <w:rPr>
          <w:rFonts w:ascii="Palatino Linotype" w:hAnsi="Palatino Linotype"/>
          <w:b/>
          <w:bCs/>
          <w:iCs/>
        </w:rPr>
        <w:t xml:space="preserve">: </w:t>
      </w:r>
      <w:r w:rsidR="00634931" w:rsidRPr="00B6366C">
        <w:rPr>
          <w:rFonts w:ascii="Palatino Linotype" w:hAnsi="Palatino Linotype"/>
          <w:iCs/>
        </w:rPr>
        <w:t xml:space="preserve">Acta de la cuadringentésima vigésima novena sesión extraordinaria 2025 del Comité de Transparencia, número </w:t>
      </w:r>
      <w:r w:rsidR="00634931" w:rsidRPr="00B6366C">
        <w:rPr>
          <w:rFonts w:ascii="Palatino Linotype" w:hAnsi="Palatino Linotype"/>
          <w:b/>
          <w:bCs/>
          <w:iCs/>
        </w:rPr>
        <w:t xml:space="preserve">CT/SE/429/2025, </w:t>
      </w:r>
      <w:r w:rsidR="00634931" w:rsidRPr="00B6366C">
        <w:rPr>
          <w:rFonts w:ascii="Palatino Linotype" w:hAnsi="Palatino Linotype"/>
          <w:iCs/>
        </w:rPr>
        <w:t xml:space="preserve">de fecha nueve de abril de dos mil veinticinco. </w:t>
      </w:r>
    </w:p>
    <w:p w14:paraId="02A90AA0" w14:textId="3A055BD4"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430_25”</w:t>
      </w:r>
      <w:r w:rsidR="00885FAC" w:rsidRPr="00B6366C">
        <w:rPr>
          <w:rFonts w:ascii="Palatino Linotype" w:hAnsi="Palatino Linotype" w:cs="Arial"/>
          <w:b/>
          <w:bCs/>
          <w:color w:val="000000"/>
          <w:lang w:val="es-ES_tradnl"/>
        </w:rPr>
        <w:t xml:space="preserve">: </w:t>
      </w:r>
      <w:r w:rsidR="00885FAC" w:rsidRPr="00B6366C">
        <w:rPr>
          <w:rFonts w:ascii="Palatino Linotype" w:hAnsi="Palatino Linotype" w:cs="Arial"/>
          <w:color w:val="000000"/>
          <w:lang w:val="es-ES_tradnl"/>
        </w:rPr>
        <w:t xml:space="preserve">Acta de la cuadrigentésima trigésima sesión extraordinaria 2025 del Comité de Transparencia, número </w:t>
      </w:r>
      <w:r w:rsidR="00885FAC" w:rsidRPr="00B6366C">
        <w:rPr>
          <w:rFonts w:ascii="Palatino Linotype" w:hAnsi="Palatino Linotype" w:cs="Arial"/>
          <w:b/>
          <w:bCs/>
          <w:color w:val="000000"/>
          <w:lang w:val="es-ES_tradnl"/>
        </w:rPr>
        <w:t xml:space="preserve">CT/SE/430/2025, </w:t>
      </w:r>
      <w:r w:rsidR="00885FAC" w:rsidRPr="00B6366C">
        <w:rPr>
          <w:rFonts w:ascii="Palatino Linotype" w:hAnsi="Palatino Linotype" w:cs="Arial"/>
          <w:color w:val="000000"/>
          <w:lang w:val="es-ES_tradnl"/>
        </w:rPr>
        <w:t xml:space="preserve">de fecha nueve de abril de dos mil veinticinco. </w:t>
      </w:r>
    </w:p>
    <w:p w14:paraId="5370D47D" w14:textId="40B91CD5"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431_25”</w:t>
      </w:r>
      <w:r w:rsidR="00885FAC" w:rsidRPr="00B6366C">
        <w:rPr>
          <w:rFonts w:ascii="Palatino Linotype" w:hAnsi="Palatino Linotype" w:cs="Arial"/>
          <w:b/>
          <w:bCs/>
          <w:color w:val="000000"/>
          <w:lang w:val="es-ES_tradnl"/>
        </w:rPr>
        <w:t xml:space="preserve">: </w:t>
      </w:r>
      <w:r w:rsidR="00885FAC" w:rsidRPr="00B6366C">
        <w:rPr>
          <w:rFonts w:ascii="Palatino Linotype" w:hAnsi="Palatino Linotype" w:cs="Arial"/>
          <w:color w:val="000000"/>
          <w:lang w:val="es-ES_tradnl"/>
        </w:rPr>
        <w:t xml:space="preserve">Acta de la cuadrigentésima trigésima primera sesión extraordinaria 2025 del Comité de Transparencia, número </w:t>
      </w:r>
      <w:r w:rsidR="00885FAC" w:rsidRPr="00B6366C">
        <w:rPr>
          <w:rFonts w:ascii="Palatino Linotype" w:hAnsi="Palatino Linotype" w:cs="Arial"/>
          <w:b/>
          <w:bCs/>
          <w:color w:val="000000"/>
          <w:lang w:val="es-ES_tradnl"/>
        </w:rPr>
        <w:t xml:space="preserve">CT/SE/431/2025, </w:t>
      </w:r>
      <w:r w:rsidR="00885FAC" w:rsidRPr="00B6366C">
        <w:rPr>
          <w:rFonts w:ascii="Palatino Linotype" w:hAnsi="Palatino Linotype" w:cs="Arial"/>
          <w:color w:val="000000"/>
          <w:lang w:val="es-ES_tradnl"/>
        </w:rPr>
        <w:t xml:space="preserve">de fecha diez de abril de dos mil veinticinco. </w:t>
      </w:r>
    </w:p>
    <w:p w14:paraId="70DDB150" w14:textId="5FB294FD"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432_25”</w:t>
      </w:r>
      <w:r w:rsidR="00885FAC" w:rsidRPr="00B6366C">
        <w:rPr>
          <w:rFonts w:ascii="Palatino Linotype" w:hAnsi="Palatino Linotype" w:cs="Arial"/>
          <w:b/>
          <w:bCs/>
          <w:color w:val="000000"/>
          <w:lang w:val="es-ES_tradnl"/>
        </w:rPr>
        <w:t xml:space="preserve">: </w:t>
      </w:r>
      <w:r w:rsidR="00885FAC" w:rsidRPr="00B6366C">
        <w:rPr>
          <w:rFonts w:ascii="Palatino Linotype" w:hAnsi="Palatino Linotype" w:cs="Arial"/>
          <w:color w:val="000000"/>
          <w:lang w:val="es-ES_tradnl"/>
        </w:rPr>
        <w:t xml:space="preserve">Acta de la cuadrigentésima trigésima segunda sesión extraordinaria 2025 del Comité de Transparencia, número </w:t>
      </w:r>
      <w:r w:rsidR="00885FAC" w:rsidRPr="00B6366C">
        <w:rPr>
          <w:rFonts w:ascii="Palatino Linotype" w:hAnsi="Palatino Linotype" w:cs="Arial"/>
          <w:b/>
          <w:bCs/>
          <w:color w:val="000000"/>
          <w:lang w:val="es-ES_tradnl"/>
        </w:rPr>
        <w:t xml:space="preserve">CT/SE/432/2025, </w:t>
      </w:r>
      <w:r w:rsidR="00885FAC" w:rsidRPr="00B6366C">
        <w:rPr>
          <w:rFonts w:ascii="Palatino Linotype" w:hAnsi="Palatino Linotype" w:cs="Arial"/>
          <w:color w:val="000000"/>
          <w:lang w:val="es-ES_tradnl"/>
        </w:rPr>
        <w:t xml:space="preserve">de fecha diez de abril de dos mil veinticinco. </w:t>
      </w:r>
    </w:p>
    <w:p w14:paraId="088BBC66" w14:textId="44068B72"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433_25”</w:t>
      </w:r>
      <w:r w:rsidR="00885FAC" w:rsidRPr="00B6366C">
        <w:rPr>
          <w:rFonts w:ascii="Palatino Linotype" w:hAnsi="Palatino Linotype" w:cs="Arial"/>
          <w:b/>
          <w:bCs/>
          <w:color w:val="000000"/>
          <w:lang w:val="es-ES_tradnl"/>
        </w:rPr>
        <w:t xml:space="preserve">: </w:t>
      </w:r>
      <w:r w:rsidR="00885FAC" w:rsidRPr="00B6366C">
        <w:rPr>
          <w:rFonts w:ascii="Palatino Linotype" w:hAnsi="Palatino Linotype" w:cs="Arial"/>
          <w:color w:val="000000"/>
          <w:lang w:val="es-ES_tradnl"/>
        </w:rPr>
        <w:t xml:space="preserve">Acta de la cuadrigentésima trigésima tercera sesión extraordinaria 2025 del Comité de Transparencia, número </w:t>
      </w:r>
      <w:r w:rsidR="00885FAC" w:rsidRPr="00B6366C">
        <w:rPr>
          <w:rFonts w:ascii="Palatino Linotype" w:hAnsi="Palatino Linotype" w:cs="Arial"/>
          <w:b/>
          <w:bCs/>
          <w:color w:val="000000"/>
          <w:lang w:val="es-ES_tradnl"/>
        </w:rPr>
        <w:t xml:space="preserve">CT/SE/433/2025, </w:t>
      </w:r>
      <w:r w:rsidR="00885FAC" w:rsidRPr="00B6366C">
        <w:rPr>
          <w:rFonts w:ascii="Palatino Linotype" w:hAnsi="Palatino Linotype" w:cs="Arial"/>
          <w:color w:val="000000"/>
          <w:lang w:val="es-ES_tradnl"/>
        </w:rPr>
        <w:t xml:space="preserve">de fecha diez de abril de dos mil veinticinco. </w:t>
      </w:r>
    </w:p>
    <w:p w14:paraId="00ACBF2C" w14:textId="4CA460C2"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434_25”</w:t>
      </w:r>
      <w:r w:rsidR="00885FAC" w:rsidRPr="00B6366C">
        <w:rPr>
          <w:rFonts w:ascii="Palatino Linotype" w:hAnsi="Palatino Linotype" w:cs="Arial"/>
          <w:b/>
          <w:bCs/>
          <w:color w:val="000000"/>
          <w:lang w:val="es-ES_tradnl"/>
        </w:rPr>
        <w:t xml:space="preserve">: </w:t>
      </w:r>
      <w:r w:rsidR="00885FAC" w:rsidRPr="00B6366C">
        <w:rPr>
          <w:rFonts w:ascii="Palatino Linotype" w:hAnsi="Palatino Linotype" w:cs="Arial"/>
          <w:color w:val="000000"/>
          <w:lang w:val="es-ES_tradnl"/>
        </w:rPr>
        <w:t xml:space="preserve">Acta de la </w:t>
      </w:r>
      <w:r w:rsidR="00DC5249" w:rsidRPr="00B6366C">
        <w:rPr>
          <w:rFonts w:ascii="Palatino Linotype" w:hAnsi="Palatino Linotype" w:cs="Arial"/>
          <w:color w:val="000000"/>
          <w:lang w:val="es-ES_tradnl"/>
        </w:rPr>
        <w:t xml:space="preserve">cuadrigentésima trigésima cuarta sesión extraordinaria 2025 del Comité de Transparencia. </w:t>
      </w:r>
    </w:p>
    <w:p w14:paraId="6BA5B141" w14:textId="617AEB53"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435_25”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trigésima quinta sesión extraordinaria 2025 del Comité de Transparencia. </w:t>
      </w:r>
    </w:p>
    <w:p w14:paraId="5A304B61" w14:textId="09B0715B"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436_25”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trigésima sexta sesión extraordinaria 2025 del Comité de Transparencia. </w:t>
      </w:r>
    </w:p>
    <w:p w14:paraId="4B42D41E" w14:textId="781BE986"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437_25”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trigésima séptima sesión extraordinaria 2025 del Comité de Transparencia. </w:t>
      </w:r>
    </w:p>
    <w:p w14:paraId="189DC7ED" w14:textId="280F7C27"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438_25”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trigésima octava sesión extraordinaria 2025 del Comité de Transparencia. </w:t>
      </w:r>
    </w:p>
    <w:p w14:paraId="609C0658" w14:textId="236204DF"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439_25”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trigésima novena sesión extraordinaria 2025 del Comité de Transparencia. </w:t>
      </w:r>
      <w:r w:rsidR="00DC5249" w:rsidRPr="00B6366C">
        <w:rPr>
          <w:rFonts w:ascii="Palatino Linotype" w:hAnsi="Palatino Linotype" w:cs="Arial"/>
          <w:b/>
          <w:bCs/>
          <w:color w:val="000000"/>
          <w:lang w:val="es-ES_tradnl"/>
        </w:rPr>
        <w:tab/>
      </w:r>
    </w:p>
    <w:p w14:paraId="30242F84" w14:textId="57A80790"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440_25”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cuadragésima sesión extraordinaria 2025 del Comité de Transparencia. </w:t>
      </w:r>
    </w:p>
    <w:p w14:paraId="066B344B" w14:textId="5A8B91F8"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442_25”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cuadragésima segunda sesión extraordinaria 2025 del Comité de Transparencia. </w:t>
      </w:r>
    </w:p>
    <w:p w14:paraId="3B105682" w14:textId="4E726A70"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443_25”</w:t>
      </w:r>
      <w:r w:rsidR="00DC5249" w:rsidRPr="00B6366C">
        <w:rPr>
          <w:rFonts w:ascii="Palatino Linotype" w:hAnsi="Palatino Linotype" w:cs="Arial"/>
          <w:b/>
          <w:bCs/>
          <w:color w:val="000000"/>
          <w:lang w:val="es-ES_tradnl"/>
        </w:rPr>
        <w:t xml:space="preserve">: </w:t>
      </w:r>
      <w:r w:rsidR="00DC5249" w:rsidRPr="00B6366C">
        <w:rPr>
          <w:rFonts w:ascii="Palatino Linotype" w:hAnsi="Palatino Linotype" w:cs="Arial"/>
          <w:color w:val="000000"/>
          <w:lang w:val="es-ES_tradnl"/>
        </w:rPr>
        <w:t xml:space="preserve">Acta de la cuadrigentésima cuadragésima tercera sesión extraordinaria 2025 del Comité de Transparencia. </w:t>
      </w:r>
    </w:p>
    <w:p w14:paraId="47B6008C" w14:textId="376E60D0"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444_25”</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cuadrigentésima cuadragésima tercera sesión extraordinaria 2025 del Comité de Transparencia. </w:t>
      </w:r>
    </w:p>
    <w:p w14:paraId="195BBE5A" w14:textId="1C9F4C02"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445_25”</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cuadrigentésima cuadragésima cuarta sesión extraordinaria 2025 del Comité de Transparencia. </w:t>
      </w:r>
      <w:r w:rsidR="009B5469" w:rsidRPr="00B6366C">
        <w:rPr>
          <w:rFonts w:ascii="Palatino Linotype" w:hAnsi="Palatino Linotype" w:cs="Arial"/>
          <w:color w:val="000000"/>
          <w:lang w:val="es-ES_tradnl"/>
        </w:rPr>
        <w:tab/>
      </w:r>
    </w:p>
    <w:p w14:paraId="434FF8D0" w14:textId="255188F5"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446_25”</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cuadrigentésima cuadragésima quinta sesión extraordinaria 2025 del Comité de Transparencia. </w:t>
      </w:r>
    </w:p>
    <w:p w14:paraId="5CC11888" w14:textId="7AD17C1D"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447_25”</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cuadrigentésima cuadragésima sexta sesión extraordinaria 2025 del Comité de Transparencia. </w:t>
      </w:r>
    </w:p>
    <w:p w14:paraId="5FB8E89E" w14:textId="358FA052"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448_29”</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cuadrigentésima cuadragésima séptima sesión extraordinaria 2025 del Comité de Transparencia. </w:t>
      </w:r>
    </w:p>
    <w:p w14:paraId="43C8EA96" w14:textId="4D77DB47"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449_25”</w:t>
      </w:r>
      <w:r w:rsidR="009B5469" w:rsidRPr="00B6366C">
        <w:rPr>
          <w:rFonts w:ascii="Palatino Linotype" w:hAnsi="Palatino Linotype" w:cs="Arial"/>
          <w:b/>
          <w:bCs/>
          <w:color w:val="000000"/>
          <w:lang w:val="es-ES_tradnl"/>
        </w:rPr>
        <w:t xml:space="preserve">: </w:t>
      </w:r>
      <w:r w:rsidR="009B5469" w:rsidRPr="00B6366C">
        <w:rPr>
          <w:rFonts w:ascii="Palatino Linotype" w:hAnsi="Palatino Linotype" w:cs="Arial"/>
          <w:color w:val="000000"/>
          <w:lang w:val="es-ES_tradnl"/>
        </w:rPr>
        <w:t xml:space="preserve">Acta de la </w:t>
      </w:r>
      <w:r w:rsidR="006B2EF8" w:rsidRPr="00B6366C">
        <w:rPr>
          <w:rFonts w:ascii="Palatino Linotype" w:hAnsi="Palatino Linotype" w:cs="Arial"/>
          <w:color w:val="000000"/>
          <w:lang w:val="es-ES_tradnl"/>
        </w:rPr>
        <w:t xml:space="preserve">cuadrigentésima cuadragésima octava sesión extraordinaria 2025 del Comité de Transparencia. </w:t>
      </w:r>
    </w:p>
    <w:p w14:paraId="3ED68565" w14:textId="71EDCB15"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450_25”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sesión extraordinaria 2025 del Comité de Transparencia. </w:t>
      </w:r>
      <w:r w:rsidR="006B2EF8" w:rsidRPr="00B6366C">
        <w:rPr>
          <w:rFonts w:ascii="Palatino Linotype" w:hAnsi="Palatino Linotype" w:cs="Arial"/>
          <w:color w:val="000000"/>
          <w:lang w:val="es-ES_tradnl"/>
        </w:rPr>
        <w:tab/>
      </w:r>
    </w:p>
    <w:p w14:paraId="2607CDA0" w14:textId="31B4C7D2"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451_25”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primera sesión extraordinaria 2025 del Comité de Transparencia. </w:t>
      </w:r>
    </w:p>
    <w:p w14:paraId="35E6267A" w14:textId="106B569E"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451bis_25”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primera BIS sesión extraordinaria 2025 del Comité de Transparencia. </w:t>
      </w:r>
      <w:r w:rsidR="006B2EF8" w:rsidRPr="00B6366C">
        <w:rPr>
          <w:rFonts w:ascii="Palatino Linotype" w:hAnsi="Palatino Linotype" w:cs="Arial"/>
          <w:color w:val="000000"/>
          <w:lang w:val="es-ES_tradnl"/>
        </w:rPr>
        <w:tab/>
      </w:r>
    </w:p>
    <w:p w14:paraId="43110900" w14:textId="695B67F8"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452_25”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segunda sesión extraordinaria 2025 del Comité de Transparencia. </w:t>
      </w:r>
    </w:p>
    <w:p w14:paraId="6C0C312C" w14:textId="40952F19"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453_25”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tercera sesión extraordinaria 2025 del Comité de Transparencia. </w:t>
      </w:r>
    </w:p>
    <w:p w14:paraId="19B0B9CF" w14:textId="27207191"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454_25”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cuarta sesión extraordinaria 2025 del Comité de Transparencia. </w:t>
      </w:r>
    </w:p>
    <w:p w14:paraId="7D86F0D2" w14:textId="2943BD17"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455_25”</w:t>
      </w:r>
      <w:r w:rsidR="006B2EF8" w:rsidRPr="00B6366C">
        <w:rPr>
          <w:rFonts w:ascii="Palatino Linotype" w:hAnsi="Palatino Linotype" w:cs="Arial"/>
          <w:b/>
          <w:bCs/>
          <w:color w:val="000000"/>
          <w:lang w:val="es-ES_tradnl"/>
        </w:rPr>
        <w:t xml:space="preserve">: </w:t>
      </w:r>
      <w:r w:rsidR="006B2EF8" w:rsidRPr="00B6366C">
        <w:rPr>
          <w:rFonts w:ascii="Palatino Linotype" w:hAnsi="Palatino Linotype" w:cs="Arial"/>
          <w:color w:val="000000"/>
          <w:lang w:val="es-ES_tradnl"/>
        </w:rPr>
        <w:t xml:space="preserve">Acta de la cuadrigentésima quincuagésima quinta sesión extraordinaria 2025 del Comité de Transparencia. </w:t>
      </w:r>
    </w:p>
    <w:p w14:paraId="4455F093" w14:textId="142A3A5F"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456_25”</w:t>
      </w:r>
      <w:r w:rsidR="006B2EF8" w:rsidRPr="00B6366C">
        <w:rPr>
          <w:rFonts w:ascii="Palatino Linotype" w:hAnsi="Palatino Linotype" w:cs="Arial"/>
          <w:b/>
          <w:bCs/>
          <w:color w:val="000000"/>
          <w:lang w:val="es-ES_tradnl"/>
        </w:rPr>
        <w:t xml:space="preserve">: </w:t>
      </w:r>
      <w:r w:rsidR="00BB45FC" w:rsidRPr="00B6366C">
        <w:rPr>
          <w:rFonts w:ascii="Palatino Linotype" w:hAnsi="Palatino Linotype" w:cs="Arial"/>
          <w:color w:val="000000"/>
          <w:lang w:val="es-ES_tradnl"/>
        </w:rPr>
        <w:t xml:space="preserve">Acta de la cuadrigentésima quincuagésima sexta sesión extraordinaria 2025 del Comité de Transparencia. </w:t>
      </w:r>
    </w:p>
    <w:p w14:paraId="79DC277D" w14:textId="2EB2308B"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457_25”</w:t>
      </w:r>
      <w:r w:rsidR="00BB45FC" w:rsidRPr="00B6366C">
        <w:rPr>
          <w:rFonts w:ascii="Palatino Linotype" w:hAnsi="Palatino Linotype" w:cs="Arial"/>
          <w:b/>
          <w:bCs/>
          <w:color w:val="000000"/>
          <w:lang w:val="es-ES_tradnl"/>
        </w:rPr>
        <w:t xml:space="preserve">: </w:t>
      </w:r>
      <w:r w:rsidR="00BB45FC" w:rsidRPr="00B6366C">
        <w:rPr>
          <w:rFonts w:ascii="Palatino Linotype" w:hAnsi="Palatino Linotype" w:cs="Arial"/>
          <w:color w:val="000000"/>
          <w:lang w:val="es-ES_tradnl"/>
        </w:rPr>
        <w:t xml:space="preserve">Acta de la cuadrigentésima quincuagésima séptima sesión extraordinaria 2025 del Comité de Transparencia. </w:t>
      </w:r>
    </w:p>
    <w:p w14:paraId="635C1233" w14:textId="0D3FCEC7" w:rsidR="002B7329" w:rsidRPr="00B6366C" w:rsidRDefault="002B7329" w:rsidP="009B407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458_25”</w:t>
      </w:r>
      <w:r w:rsidR="00BB45FC" w:rsidRPr="00B6366C">
        <w:rPr>
          <w:rFonts w:ascii="Palatino Linotype" w:hAnsi="Palatino Linotype" w:cs="Arial"/>
          <w:b/>
          <w:bCs/>
          <w:color w:val="000000"/>
          <w:lang w:val="es-ES_tradnl"/>
        </w:rPr>
        <w:t xml:space="preserve">: </w:t>
      </w:r>
      <w:r w:rsidR="00BB45FC" w:rsidRPr="00B6366C">
        <w:rPr>
          <w:rFonts w:ascii="Palatino Linotype" w:hAnsi="Palatino Linotype" w:cs="Arial"/>
          <w:color w:val="000000"/>
          <w:lang w:val="es-ES_tradnl"/>
        </w:rPr>
        <w:t xml:space="preserve">Acta de la cuadrigentésima quincuagésima octava sesión extraordinaria 2025 del Comité de Transparencia. </w:t>
      </w:r>
    </w:p>
    <w:p w14:paraId="793CFC27" w14:textId="77777777" w:rsidR="00915DA7" w:rsidRPr="00B6366C" w:rsidRDefault="00915DA7" w:rsidP="00915DA7">
      <w:pPr>
        <w:pStyle w:val="Prrafodelista"/>
        <w:spacing w:after="240" w:line="360" w:lineRule="auto"/>
        <w:ind w:left="720"/>
        <w:jc w:val="both"/>
        <w:rPr>
          <w:rFonts w:ascii="Palatino Linotype" w:hAnsi="Palatino Linotype" w:cs="Arial"/>
          <w:color w:val="000000"/>
          <w:lang w:val="es-ES_tradnl"/>
        </w:rPr>
      </w:pPr>
    </w:p>
    <w:p w14:paraId="30496F41" w14:textId="77A66CFB"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lang w:val="es-ES_tradnl"/>
        </w:rPr>
        <w:t>“</w:t>
      </w:r>
      <w:r w:rsidRPr="00B6366C">
        <w:rPr>
          <w:rFonts w:ascii="Palatino Linotype" w:hAnsi="Palatino Linotype"/>
          <w:b/>
          <w:bCs/>
          <w:iCs/>
        </w:rPr>
        <w:t>ACTAS ABRIL 2025_4.zip”</w:t>
      </w:r>
      <w:r w:rsidR="00BB45FC" w:rsidRPr="00B6366C">
        <w:rPr>
          <w:rFonts w:ascii="Palatino Linotype" w:hAnsi="Palatino Linotype"/>
          <w:b/>
          <w:bCs/>
          <w:iCs/>
        </w:rPr>
        <w:t>:</w:t>
      </w:r>
      <w:r w:rsidR="00BB45FC" w:rsidRPr="00B6366C">
        <w:rPr>
          <w:rFonts w:ascii="Palatino Linotype" w:hAnsi="Palatino Linotype"/>
          <w:iCs/>
        </w:rPr>
        <w:t xml:space="preserve"> Compila lo siguiente:</w:t>
      </w:r>
    </w:p>
    <w:p w14:paraId="60C698A5" w14:textId="1E810C03" w:rsidR="00BB45FC"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459_25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novena sesión extraordinaria 2025 del Comité de Transparencia. </w:t>
      </w:r>
    </w:p>
    <w:p w14:paraId="6014FC81" w14:textId="0C8FF152" w:rsidR="00AC355E"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Acta de la cuadringentésima sexagésima sesión extraordinaria 2025 del Comité de Transparencia</w:t>
      </w:r>
    </w:p>
    <w:p w14:paraId="00F00A42" w14:textId="76C65A4E" w:rsidR="00AC355E"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sexagésima primera sesión extraordinaria 2025 del Comité de Transparencia. </w:t>
      </w:r>
    </w:p>
    <w:p w14:paraId="20F447B6" w14:textId="5428687B" w:rsidR="00AC355E"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355E" w:rsidRPr="00B6366C">
        <w:rPr>
          <w:rFonts w:ascii="Palatino Linotype" w:hAnsi="Palatino Linotype" w:cs="Arial"/>
          <w:b/>
          <w:bCs/>
          <w:color w:val="000000"/>
          <w:lang w:val="es-ES_tradnl"/>
        </w:rPr>
        <w:t>Acta 462_25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sexagésima segunda sesión extraordinaria 2025 del Comité de Transparencia. </w:t>
      </w:r>
    </w:p>
    <w:p w14:paraId="09664D5F" w14:textId="4E793B65" w:rsidR="00AC355E"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463_25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tercera sesión extraordinaria 2025 del Comité de Transparencia. </w:t>
      </w:r>
    </w:p>
    <w:p w14:paraId="64EBC6AF" w14:textId="08592E76" w:rsidR="00AC355E" w:rsidRPr="00B6366C" w:rsidRDefault="00BB4F5B"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464_25</w:t>
      </w:r>
      <w:r w:rsidRPr="00B6366C">
        <w:rPr>
          <w:rFonts w:ascii="Palatino Linotype" w:hAnsi="Palatino Linotype" w:cs="Arial"/>
          <w:b/>
          <w:bCs/>
          <w:color w:val="000000"/>
          <w:lang w:val="es-ES_tradnl"/>
        </w:rPr>
        <w:t xml:space="preserve">”: </w:t>
      </w:r>
      <w:r w:rsidR="008639F1" w:rsidRPr="00B6366C">
        <w:rPr>
          <w:rFonts w:ascii="Palatino Linotype" w:hAnsi="Palatino Linotype" w:cs="Arial"/>
          <w:color w:val="000000"/>
          <w:lang w:val="es-ES_tradnl"/>
        </w:rPr>
        <w:t xml:space="preserve">Acta de la cuadrigentésima sexagésima cuarta sesión extraordinaria 2025 del Comité de Transparencia. </w:t>
      </w:r>
    </w:p>
    <w:p w14:paraId="795F44AD" w14:textId="7CF7B52D"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quinta sesión extraordinaria 2025 del Comité de Transparencia. </w:t>
      </w:r>
    </w:p>
    <w:p w14:paraId="447E735B" w14:textId="04C7A773"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sexta sesión extraordinaria 2025 del Comité de Transparencia. </w:t>
      </w:r>
    </w:p>
    <w:p w14:paraId="69895EE6" w14:textId="20E98F2E"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467_25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séptima sesión extraordinaria 2025 del Comité de Transparencia. </w:t>
      </w:r>
    </w:p>
    <w:p w14:paraId="4306B3EA" w14:textId="6994892B"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octava sesión extraordinaria 2025 del Comité de Transparencia. </w:t>
      </w:r>
    </w:p>
    <w:p w14:paraId="3F436EFF" w14:textId="19F1A9B5"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469_25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sexagésima novena sesión extraordinaria 2025 del Comité de Transparencia. </w:t>
      </w:r>
    </w:p>
    <w:p w14:paraId="11511188" w14:textId="1A4389CF"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470_25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septuagésima sesión extraordinaria 2025 del Comité de Transparencia. </w:t>
      </w:r>
    </w:p>
    <w:p w14:paraId="145B8B0B" w14:textId="634F36BB" w:rsidR="00AC355E" w:rsidRPr="00B6366C" w:rsidRDefault="008639F1"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471_25</w:t>
      </w:r>
      <w:r w:rsidRPr="00B6366C">
        <w:rPr>
          <w:rFonts w:ascii="Palatino Linotype" w:hAnsi="Palatino Linotype" w:cs="Arial"/>
          <w:b/>
          <w:bCs/>
          <w:color w:val="000000"/>
          <w:lang w:val="es-ES_tradnl"/>
        </w:rPr>
        <w:t xml:space="preserve">”: </w:t>
      </w:r>
      <w:r w:rsidR="00190042" w:rsidRPr="00B6366C">
        <w:rPr>
          <w:rFonts w:ascii="Palatino Linotype" w:hAnsi="Palatino Linotype" w:cs="Arial"/>
          <w:color w:val="000000"/>
          <w:lang w:val="es-ES_tradnl"/>
        </w:rPr>
        <w:t xml:space="preserve">Acta de la cuadrigentésima septuagésima primera sesión extraordinaria 2025 del Comité de Transparencia. </w:t>
      </w:r>
    </w:p>
    <w:p w14:paraId="48DCE88B" w14:textId="1DE31B37" w:rsidR="00AC355E"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AC355E" w:rsidRPr="00B6366C">
        <w:rPr>
          <w:rFonts w:ascii="Palatino Linotype" w:hAnsi="Palatino Linotype" w:cs="Arial"/>
          <w:b/>
          <w:bCs/>
          <w:color w:val="000000"/>
          <w:lang w:val="es-ES_tradnl"/>
        </w:rPr>
        <w:t>Acta 472_25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septuagésima segunda sesión extraordinaria 2025 del Comité de Transparencia. </w:t>
      </w:r>
    </w:p>
    <w:p w14:paraId="67633FCB" w14:textId="37A36944" w:rsidR="00AC355E"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AC355E" w:rsidRPr="00B6366C">
        <w:rPr>
          <w:rFonts w:ascii="Palatino Linotype" w:hAnsi="Palatino Linotype" w:cs="Arial"/>
          <w:b/>
          <w:bCs/>
          <w:color w:val="000000"/>
          <w:lang w:val="es-ES_tradnl"/>
        </w:rPr>
        <w:t>Acta 473_25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septuagésima tercera sesión extraordinaria 2025 del Comité de Transparencia. </w:t>
      </w:r>
    </w:p>
    <w:p w14:paraId="7B846CA5" w14:textId="30159C49"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474_25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septuagésima cuarta sesión extraordinaria 2025 del Comité de Transparencia. </w:t>
      </w:r>
    </w:p>
    <w:p w14:paraId="5F498EDA" w14:textId="28DA71B4"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475_25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septuagésima quinta sesión extraordinaria 2025 del Comité de Transparencia. </w:t>
      </w:r>
    </w:p>
    <w:p w14:paraId="5A61C879" w14:textId="71AD0C49"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477_25</w:t>
      </w:r>
      <w:r w:rsidRPr="00B6366C">
        <w:rPr>
          <w:rFonts w:ascii="Palatino Linotype" w:hAnsi="Palatino Linotype" w:cs="Arial"/>
          <w:b/>
          <w:bCs/>
          <w:color w:val="000000"/>
          <w:lang w:val="es-ES_tradnl"/>
        </w:rPr>
        <w:t xml:space="preserve">”: </w:t>
      </w:r>
      <w:r w:rsidR="006332C7" w:rsidRPr="00B6366C">
        <w:rPr>
          <w:rFonts w:ascii="Palatino Linotype" w:hAnsi="Palatino Linotype" w:cs="Arial"/>
          <w:color w:val="000000"/>
          <w:lang w:val="es-ES_tradnl"/>
        </w:rPr>
        <w:t xml:space="preserve">Acta de la cuadringentésima septuagésima séptima sesión extraordinaria 2025 del Comité de Transparencia. </w:t>
      </w:r>
    </w:p>
    <w:p w14:paraId="18EEF950" w14:textId="42CDA59F"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478_25</w:t>
      </w:r>
      <w:r w:rsidRPr="00B6366C">
        <w:rPr>
          <w:rFonts w:ascii="Palatino Linotype" w:hAnsi="Palatino Linotype" w:cs="Arial"/>
          <w:b/>
          <w:bCs/>
          <w:color w:val="000000"/>
          <w:lang w:val="es-ES_tradnl"/>
        </w:rPr>
        <w:t>”:</w:t>
      </w:r>
      <w:r w:rsidR="00606878" w:rsidRPr="00B6366C">
        <w:rPr>
          <w:rFonts w:ascii="Palatino Linotype" w:hAnsi="Palatino Linotype" w:cs="Arial"/>
          <w:b/>
          <w:bCs/>
          <w:color w:val="000000"/>
          <w:lang w:val="es-ES_tradnl"/>
        </w:rPr>
        <w:t xml:space="preserve"> </w:t>
      </w:r>
      <w:r w:rsidR="005507DC" w:rsidRPr="00B6366C">
        <w:rPr>
          <w:rFonts w:ascii="Palatino Linotype" w:hAnsi="Palatino Linotype" w:cs="Arial"/>
          <w:color w:val="000000"/>
          <w:lang w:val="es-ES_tradnl"/>
        </w:rPr>
        <w:t xml:space="preserve">Acta de la cuadringentésima septuagésima octava sesión extraordinaria 2025 del Comité de Transparencia. </w:t>
      </w:r>
    </w:p>
    <w:p w14:paraId="177D94A6" w14:textId="3DBFB011"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479_25</w:t>
      </w:r>
      <w:r w:rsidRPr="00B6366C">
        <w:rPr>
          <w:rFonts w:ascii="Palatino Linotype" w:hAnsi="Palatino Linotype" w:cs="Arial"/>
          <w:b/>
          <w:bCs/>
          <w:color w:val="000000"/>
          <w:lang w:val="es-ES_tradnl"/>
        </w:rPr>
        <w:t>”:</w:t>
      </w:r>
      <w:r w:rsidR="005507DC" w:rsidRPr="00B6366C">
        <w:rPr>
          <w:rFonts w:ascii="Palatino Linotype" w:hAnsi="Palatino Linotype" w:cs="Arial"/>
          <w:b/>
          <w:bCs/>
          <w:color w:val="000000"/>
          <w:lang w:val="es-ES_tradnl"/>
        </w:rPr>
        <w:t xml:space="preserve"> </w:t>
      </w:r>
      <w:r w:rsidR="005507DC" w:rsidRPr="00B6366C">
        <w:rPr>
          <w:rFonts w:ascii="Palatino Linotype" w:hAnsi="Palatino Linotype" w:cs="Arial"/>
          <w:color w:val="000000"/>
          <w:lang w:val="es-ES_tradnl"/>
        </w:rPr>
        <w:t xml:space="preserve">Acta de la cuadringentésima septuagésima novena sesión extraordinaria 2025 del Comité de Transparencia. </w:t>
      </w:r>
    </w:p>
    <w:p w14:paraId="31BB52B4" w14:textId="6E248E8D"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480_25</w:t>
      </w:r>
      <w:r w:rsidRPr="00B6366C">
        <w:rPr>
          <w:rFonts w:ascii="Palatino Linotype" w:hAnsi="Palatino Linotype" w:cs="Arial"/>
          <w:b/>
          <w:bCs/>
          <w:color w:val="000000"/>
          <w:lang w:val="es-ES_tradnl"/>
        </w:rPr>
        <w:t>”:</w:t>
      </w:r>
      <w:r w:rsidR="005507DC" w:rsidRPr="00B6366C">
        <w:rPr>
          <w:rFonts w:ascii="Palatino Linotype" w:hAnsi="Palatino Linotype" w:cs="Arial"/>
          <w:b/>
          <w:bCs/>
          <w:color w:val="000000"/>
          <w:lang w:val="es-ES_tradnl"/>
        </w:rPr>
        <w:t xml:space="preserve"> </w:t>
      </w:r>
      <w:r w:rsidR="005507DC" w:rsidRPr="00B6366C">
        <w:rPr>
          <w:rFonts w:ascii="Palatino Linotype" w:hAnsi="Palatino Linotype" w:cs="Arial"/>
          <w:color w:val="000000"/>
          <w:lang w:val="es-ES_tradnl"/>
        </w:rPr>
        <w:t xml:space="preserve">Acta de la cuadringentésima octogésima sesión extraordinaria 2025 del Comité de Transparencia. </w:t>
      </w:r>
    </w:p>
    <w:p w14:paraId="5A58CFA3" w14:textId="3BBB7853"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481_25</w:t>
      </w:r>
      <w:r w:rsidRPr="00B6366C">
        <w:rPr>
          <w:rFonts w:ascii="Palatino Linotype" w:hAnsi="Palatino Linotype" w:cs="Arial"/>
          <w:b/>
          <w:bCs/>
          <w:color w:val="000000"/>
          <w:lang w:val="es-ES_tradnl"/>
        </w:rPr>
        <w:t>”:</w:t>
      </w:r>
      <w:r w:rsidR="005507DC" w:rsidRPr="00B6366C">
        <w:rPr>
          <w:rFonts w:ascii="Palatino Linotype" w:hAnsi="Palatino Linotype" w:cs="Arial"/>
          <w:b/>
          <w:bCs/>
          <w:color w:val="000000"/>
          <w:lang w:val="es-ES_tradnl"/>
        </w:rPr>
        <w:t xml:space="preserve"> </w:t>
      </w:r>
      <w:r w:rsidR="005507DC" w:rsidRPr="00B6366C">
        <w:rPr>
          <w:rFonts w:ascii="Palatino Linotype" w:hAnsi="Palatino Linotype" w:cs="Arial"/>
          <w:color w:val="000000"/>
          <w:lang w:val="es-ES_tradnl"/>
        </w:rPr>
        <w:t xml:space="preserve">Acta de la cuadringentésima </w:t>
      </w:r>
      <w:r w:rsidR="005D7A4E" w:rsidRPr="00B6366C">
        <w:rPr>
          <w:rFonts w:ascii="Palatino Linotype" w:hAnsi="Palatino Linotype" w:cs="Arial"/>
          <w:color w:val="000000"/>
          <w:lang w:val="es-ES_tradnl"/>
        </w:rPr>
        <w:t xml:space="preserve">octogésima primera sesión extraordinaria 2025 del Comité de Transparencia. </w:t>
      </w:r>
    </w:p>
    <w:p w14:paraId="43803537" w14:textId="69467486"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482_25</w:t>
      </w:r>
      <w:r w:rsidRPr="00B6366C">
        <w:rPr>
          <w:rFonts w:ascii="Palatino Linotype" w:hAnsi="Palatino Linotype" w:cs="Arial"/>
          <w:b/>
          <w:bCs/>
          <w:color w:val="000000"/>
          <w:lang w:val="es-ES_tradnl"/>
        </w:rPr>
        <w:t>”:</w:t>
      </w:r>
      <w:r w:rsidR="005D7A4E" w:rsidRPr="00B6366C">
        <w:rPr>
          <w:rFonts w:ascii="Palatino Linotype" w:hAnsi="Palatino Linotype" w:cs="Arial"/>
          <w:b/>
          <w:bCs/>
          <w:color w:val="000000"/>
          <w:lang w:val="es-ES_tradnl"/>
        </w:rPr>
        <w:t xml:space="preserve"> </w:t>
      </w:r>
      <w:r w:rsidR="005D7A4E" w:rsidRPr="00B6366C">
        <w:rPr>
          <w:rFonts w:ascii="Palatino Linotype" w:hAnsi="Palatino Linotype" w:cs="Arial"/>
          <w:color w:val="000000"/>
          <w:lang w:val="es-ES_tradnl"/>
        </w:rPr>
        <w:t xml:space="preserve">Acta de la cuadrigentésima octogésima segunda sesión extraordinaria 2025 del Comité de Transparencia. </w:t>
      </w:r>
    </w:p>
    <w:p w14:paraId="1C9112BC" w14:textId="2EC36D4D" w:rsidR="00BB4F5B" w:rsidRPr="00B6366C" w:rsidRDefault="00190042"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B4F5B" w:rsidRPr="00B6366C">
        <w:rPr>
          <w:rFonts w:ascii="Palatino Linotype" w:hAnsi="Palatino Linotype" w:cs="Arial"/>
          <w:b/>
          <w:bCs/>
          <w:color w:val="000000"/>
          <w:lang w:val="es-ES_tradnl"/>
        </w:rPr>
        <w:t>Acta 483_25</w:t>
      </w:r>
      <w:r w:rsidRPr="00B6366C">
        <w:rPr>
          <w:rFonts w:ascii="Palatino Linotype" w:hAnsi="Palatino Linotype" w:cs="Arial"/>
          <w:b/>
          <w:bCs/>
          <w:color w:val="000000"/>
          <w:lang w:val="es-ES_tradnl"/>
        </w:rPr>
        <w:t>”:</w:t>
      </w:r>
      <w:r w:rsidR="005D7A4E" w:rsidRPr="00B6366C">
        <w:rPr>
          <w:rFonts w:ascii="Palatino Linotype" w:hAnsi="Palatino Linotype" w:cs="Arial"/>
          <w:b/>
          <w:bCs/>
          <w:color w:val="000000"/>
          <w:lang w:val="es-ES_tradnl"/>
        </w:rPr>
        <w:t xml:space="preserve"> </w:t>
      </w:r>
      <w:r w:rsidR="005D7A4E" w:rsidRPr="00B6366C">
        <w:rPr>
          <w:rFonts w:ascii="Palatino Linotype" w:hAnsi="Palatino Linotype" w:cs="Arial"/>
          <w:color w:val="000000"/>
          <w:lang w:val="es-ES_tradnl"/>
        </w:rPr>
        <w:t xml:space="preserve">Acta de la cuadrigentésima octogésima tercera sesión extraordinaria 2025 del Comité de Transparencia. </w:t>
      </w:r>
    </w:p>
    <w:p w14:paraId="30032932" w14:textId="260951E7"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octogésima cuarta sesión extraordinaria 2025 del Comité de Transparencia. </w:t>
      </w:r>
    </w:p>
    <w:p w14:paraId="6C240580" w14:textId="0156A225"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cuadrigentésima octogésima quinta sesión extraordinaria del Comité de Transparencia. </w:t>
      </w:r>
    </w:p>
    <w:p w14:paraId="3D0BC1C1" w14:textId="057F5C3C"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Acta de la cuadrigentésima octogésima sexta sesión extraordinaria del Comité de Transparencia.</w:t>
      </w:r>
    </w:p>
    <w:p w14:paraId="11872FB5" w14:textId="013BFA81"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489_25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Acta de la cuadrigentésima octogésima novena sesión extraordinaria del Comité de Transparencia.</w:t>
      </w:r>
    </w:p>
    <w:p w14:paraId="6BF4AA5D" w14:textId="51A8CB32"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491_25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cuadringentésima nonagésima primera sesión extraordinaria del Comité de Transparencia. </w:t>
      </w:r>
    </w:p>
    <w:p w14:paraId="03A22BF1" w14:textId="0A05AC95" w:rsidR="00BB4F5B" w:rsidRPr="00B6366C" w:rsidRDefault="005D7A4E" w:rsidP="00BB45F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B4F5B" w:rsidRPr="00B6366C">
        <w:rPr>
          <w:rFonts w:ascii="Palatino Linotype" w:hAnsi="Palatino Linotype" w:cs="Arial"/>
          <w:b/>
          <w:bCs/>
          <w:color w:val="000000"/>
          <w:lang w:val="es-ES_tradnl"/>
        </w:rPr>
        <w:t>Acta 492_25</w:t>
      </w:r>
      <w:r w:rsidRPr="00B6366C">
        <w:rPr>
          <w:rFonts w:ascii="Palatino Linotype" w:hAnsi="Palatino Linotype" w:cs="Arial"/>
          <w:b/>
          <w:bCs/>
          <w:color w:val="000000"/>
          <w:lang w:val="es-ES_tradnl"/>
        </w:rPr>
        <w:t>”:</w:t>
      </w:r>
      <w:r w:rsidR="00F96F71" w:rsidRPr="00B6366C">
        <w:rPr>
          <w:rFonts w:ascii="Palatino Linotype" w:hAnsi="Palatino Linotype" w:cs="Arial"/>
          <w:b/>
          <w:bCs/>
          <w:color w:val="000000"/>
          <w:lang w:val="es-ES_tradnl"/>
        </w:rPr>
        <w:t xml:space="preserve"> </w:t>
      </w:r>
      <w:r w:rsidR="00F96F71" w:rsidRPr="00B6366C">
        <w:rPr>
          <w:rFonts w:ascii="Palatino Linotype" w:hAnsi="Palatino Linotype" w:cs="Arial"/>
          <w:color w:val="000000"/>
          <w:lang w:val="es-ES_tradnl"/>
        </w:rPr>
        <w:t>Acta de la cuadringentésima nonagésima segunda sesión extraordinaria del Comité de Transparencia.</w:t>
      </w:r>
    </w:p>
    <w:p w14:paraId="5662D164" w14:textId="77777777" w:rsidR="00BB45FC" w:rsidRPr="00B6366C" w:rsidRDefault="00BB45FC" w:rsidP="00BB45FC">
      <w:pPr>
        <w:pStyle w:val="Prrafodelista"/>
        <w:spacing w:after="240" w:line="360" w:lineRule="auto"/>
        <w:ind w:left="720"/>
        <w:jc w:val="both"/>
        <w:rPr>
          <w:rFonts w:ascii="Palatino Linotype" w:hAnsi="Palatino Linotype" w:cs="Arial"/>
          <w:b/>
          <w:bCs/>
          <w:color w:val="000000"/>
          <w:lang w:val="es-ES_tradnl"/>
        </w:rPr>
      </w:pPr>
    </w:p>
    <w:p w14:paraId="0A3605F1" w14:textId="6EEE7A99"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ABRIL 2025_5.zip”</w:t>
      </w:r>
      <w:r w:rsidR="00F96F71" w:rsidRPr="00B6366C">
        <w:rPr>
          <w:rFonts w:ascii="Palatino Linotype" w:hAnsi="Palatino Linotype"/>
          <w:b/>
          <w:bCs/>
          <w:iCs/>
        </w:rPr>
        <w:t>:</w:t>
      </w:r>
      <w:r w:rsidR="005C05BD" w:rsidRPr="00B6366C">
        <w:rPr>
          <w:rFonts w:ascii="Palatino Linotype" w:hAnsi="Palatino Linotype"/>
          <w:b/>
          <w:bCs/>
          <w:iCs/>
        </w:rPr>
        <w:t xml:space="preserve"> </w:t>
      </w:r>
      <w:r w:rsidR="005C05BD" w:rsidRPr="00B6366C">
        <w:rPr>
          <w:rFonts w:ascii="Palatino Linotype" w:hAnsi="Palatino Linotype"/>
          <w:iCs/>
        </w:rPr>
        <w:t xml:space="preserve">Compila lo siguiente: </w:t>
      </w:r>
    </w:p>
    <w:p w14:paraId="779F82D6" w14:textId="42E76D40"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proofErr w:type="spellStart"/>
      <w:r w:rsidRPr="00B6366C">
        <w:rPr>
          <w:rFonts w:ascii="Palatino Linotype" w:hAnsi="Palatino Linotype" w:cs="Arial"/>
          <w:b/>
          <w:bCs/>
          <w:color w:val="000000"/>
          <w:lang w:val="es-ES_tradnl"/>
        </w:rPr>
        <w:t>Acat</w:t>
      </w:r>
      <w:proofErr w:type="spellEnd"/>
      <w:r w:rsidRPr="00B6366C">
        <w:rPr>
          <w:rFonts w:ascii="Palatino Linotype" w:hAnsi="Palatino Linotype" w:cs="Arial"/>
          <w:b/>
          <w:bCs/>
          <w:color w:val="000000"/>
          <w:lang w:val="es-ES_tradnl"/>
        </w:rPr>
        <w:t xml:space="preserve"> 512_25”: </w:t>
      </w:r>
      <w:r w:rsidRPr="00B6366C">
        <w:rPr>
          <w:rFonts w:ascii="Palatino Linotype" w:hAnsi="Palatino Linotype" w:cs="Arial"/>
          <w:color w:val="000000"/>
          <w:lang w:val="es-ES_tradnl"/>
        </w:rPr>
        <w:t xml:space="preserve">Acta de la quingentésima décima segunda sesión extraordinaria 2025 del Comité de Transparencia. </w:t>
      </w:r>
    </w:p>
    <w:p w14:paraId="4CB72C56" w14:textId="15C01310"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 xml:space="preserve">“Acta 496_25”: </w:t>
      </w:r>
      <w:r w:rsidRPr="00B6366C">
        <w:rPr>
          <w:rFonts w:ascii="Palatino Linotype" w:hAnsi="Palatino Linotype" w:cs="Arial"/>
          <w:color w:val="000000"/>
          <w:lang w:val="es-ES_tradnl"/>
        </w:rPr>
        <w:t xml:space="preserve">Acta de la cuadringentésima nonagésima sexta sesión extraordinaria 2025 del Comité de Transparencia. </w:t>
      </w:r>
    </w:p>
    <w:p w14:paraId="1F417C09" w14:textId="5046DDD8"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498_25”: </w:t>
      </w:r>
      <w:r w:rsidRPr="00B6366C">
        <w:rPr>
          <w:rFonts w:ascii="Palatino Linotype" w:hAnsi="Palatino Linotype" w:cs="Arial"/>
          <w:color w:val="000000"/>
          <w:lang w:val="es-ES_tradnl"/>
        </w:rPr>
        <w:t>Acta de la cuadringentésima nonagésima octava sesión extraordinaria 2025 del Comité de Transparencia.</w:t>
      </w:r>
    </w:p>
    <w:p w14:paraId="388BF64C" w14:textId="45844D61"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500_25”: </w:t>
      </w:r>
      <w:r w:rsidRPr="00B6366C">
        <w:rPr>
          <w:rFonts w:ascii="Palatino Linotype" w:hAnsi="Palatino Linotype" w:cs="Arial"/>
          <w:color w:val="000000"/>
          <w:lang w:val="es-ES_tradnl"/>
        </w:rPr>
        <w:t xml:space="preserve">Acta de la quingentésima sesión extraordinaria 2025 del Comité de Transparencia. </w:t>
      </w:r>
    </w:p>
    <w:p w14:paraId="70C9E8A3" w14:textId="1ED19228"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501_25”: </w:t>
      </w:r>
      <w:r w:rsidRPr="00B6366C">
        <w:rPr>
          <w:rFonts w:ascii="Palatino Linotype" w:hAnsi="Palatino Linotype" w:cs="Arial"/>
          <w:color w:val="000000"/>
          <w:lang w:val="es-ES_tradnl"/>
        </w:rPr>
        <w:t>Acta de la quingentésima primera sesión extraordinaria 2025 del Comité de Transparencia.</w:t>
      </w:r>
    </w:p>
    <w:p w14:paraId="11BE1BEF" w14:textId="1C81BCE2"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502_25”: </w:t>
      </w:r>
      <w:r w:rsidR="00E034FB" w:rsidRPr="00B6366C">
        <w:rPr>
          <w:rFonts w:ascii="Palatino Linotype" w:hAnsi="Palatino Linotype" w:cs="Arial"/>
          <w:color w:val="000000"/>
          <w:lang w:val="es-ES_tradnl"/>
        </w:rPr>
        <w:t>Acta de la quingentésima segunda sesión extraordinaria 2025 del Comité de Transparencia.</w:t>
      </w:r>
    </w:p>
    <w:p w14:paraId="3D0FB1AB" w14:textId="6BCB04DC"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503_25”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tercera sesión extraordinaria 2025 del Comité de Transparencia.</w:t>
      </w:r>
    </w:p>
    <w:p w14:paraId="55C51A7C" w14:textId="013F0100"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504_25”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cuarta sesión extraordinaria 2025 del Comité de Transparencia.</w:t>
      </w:r>
    </w:p>
    <w:p w14:paraId="5B0E35F0" w14:textId="79DE5B61"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505_25”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quinta sesión extraordinaria 2025 del Comité de Transparencia.</w:t>
      </w:r>
    </w:p>
    <w:p w14:paraId="75F251C1" w14:textId="6F3EFFE8"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506_25”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sexta sesión extraordinaria 2025 del Comité de Transparencia.</w:t>
      </w:r>
    </w:p>
    <w:p w14:paraId="30E437E4" w14:textId="5BC27498"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507_25”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séptima sesión extraordinaria 2025 del Comité de Transparencia.</w:t>
      </w:r>
    </w:p>
    <w:p w14:paraId="3C239876" w14:textId="0C22E76A"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508_25”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octava sesión extraordinaria 2025 del Comité de Transparencia.</w:t>
      </w:r>
    </w:p>
    <w:p w14:paraId="281BBE35" w14:textId="7505DA2F"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509_25”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novena sesión extraordinaria 2025 del Comité de Transparencia.</w:t>
      </w:r>
    </w:p>
    <w:p w14:paraId="025C9887" w14:textId="688431C7"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510_25”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décima sesión extraordinaria 2025 del Comité de Transparencia.</w:t>
      </w:r>
    </w:p>
    <w:p w14:paraId="7185A3B2" w14:textId="666BCBDF"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511_25”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décima primera sesión extraordinaria 2025 del Comité de Transparencia.</w:t>
      </w:r>
    </w:p>
    <w:p w14:paraId="3E7973A8" w14:textId="5ECB59C4"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513_25”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décima tercera sesión extraordinaria 2025 del Comité de Transparencia.</w:t>
      </w:r>
    </w:p>
    <w:p w14:paraId="11525F01" w14:textId="5AECF43F" w:rsidR="005C05BD" w:rsidRPr="00B6366C" w:rsidRDefault="005C05BD" w:rsidP="005C05B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514_25”</w:t>
      </w:r>
      <w:r w:rsidR="00E034FB" w:rsidRPr="00B6366C">
        <w:rPr>
          <w:rFonts w:ascii="Palatino Linotype" w:hAnsi="Palatino Linotype" w:cs="Arial"/>
          <w:b/>
          <w:bCs/>
          <w:color w:val="000000"/>
          <w:lang w:val="es-ES_tradnl"/>
        </w:rPr>
        <w:t xml:space="preserve">: </w:t>
      </w:r>
      <w:r w:rsidR="00E034FB" w:rsidRPr="00B6366C">
        <w:rPr>
          <w:rFonts w:ascii="Palatino Linotype" w:hAnsi="Palatino Linotype" w:cs="Arial"/>
          <w:color w:val="000000"/>
          <w:lang w:val="es-ES_tradnl"/>
        </w:rPr>
        <w:t>Acta de la quingentésima décima cuarta sesión extraordinaria 2025 del Comité de Transparencia.</w:t>
      </w:r>
    </w:p>
    <w:p w14:paraId="0148B6F5" w14:textId="77777777" w:rsidR="00F96F71" w:rsidRPr="00B6366C" w:rsidRDefault="00F96F71" w:rsidP="00F96F71">
      <w:pPr>
        <w:pStyle w:val="Prrafodelista"/>
        <w:spacing w:after="240" w:line="360" w:lineRule="auto"/>
        <w:ind w:left="720"/>
        <w:jc w:val="both"/>
        <w:rPr>
          <w:rFonts w:ascii="Palatino Linotype" w:hAnsi="Palatino Linotype" w:cs="Arial"/>
          <w:color w:val="000000"/>
          <w:lang w:val="es-ES_tradnl"/>
        </w:rPr>
      </w:pPr>
    </w:p>
    <w:p w14:paraId="07AB9241" w14:textId="4664E136"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2025_1.zip”</w:t>
      </w:r>
      <w:r w:rsidR="00E034FB" w:rsidRPr="00B6366C">
        <w:rPr>
          <w:rFonts w:ascii="Palatino Linotype" w:hAnsi="Palatino Linotype"/>
          <w:b/>
          <w:bCs/>
          <w:iCs/>
        </w:rPr>
        <w:t>:</w:t>
      </w:r>
      <w:r w:rsidR="00244BFD" w:rsidRPr="00B6366C">
        <w:rPr>
          <w:rFonts w:ascii="Palatino Linotype" w:hAnsi="Palatino Linotype"/>
          <w:b/>
          <w:bCs/>
          <w:iCs/>
        </w:rPr>
        <w:t xml:space="preserve"> </w:t>
      </w:r>
      <w:r w:rsidR="00244BFD" w:rsidRPr="00B6366C">
        <w:rPr>
          <w:rFonts w:ascii="Palatino Linotype" w:hAnsi="Palatino Linotype"/>
          <w:iCs/>
        </w:rPr>
        <w:t>Compila lo siguiente:</w:t>
      </w:r>
    </w:p>
    <w:p w14:paraId="2A33A2CD" w14:textId="79836BFD"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515_25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décima quinta sesión extraordinaria 2025 del Comité de Transparencia. </w:t>
      </w:r>
    </w:p>
    <w:p w14:paraId="50598F16" w14:textId="7A75A5CA" w:rsidR="005B7330" w:rsidRPr="00B6366C" w:rsidRDefault="005B7330" w:rsidP="005B733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516_25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décima sexta sesión extraordinaria 2025 del Comité de Transparencia. </w:t>
      </w:r>
    </w:p>
    <w:p w14:paraId="68258B3A" w14:textId="2AC98856" w:rsidR="005B7330" w:rsidRPr="00B6366C" w:rsidRDefault="005B7330" w:rsidP="005B733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244BFD" w:rsidRPr="00B6366C">
        <w:rPr>
          <w:rFonts w:ascii="Palatino Linotype" w:hAnsi="Palatino Linotype" w:cs="Arial"/>
          <w:b/>
          <w:bCs/>
          <w:color w:val="000000"/>
          <w:lang w:val="es-ES_tradnl"/>
        </w:rPr>
        <w:t>Acta 517_25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décima séptima sesión extraordinaria 2025 del Comité de Transparencia. </w:t>
      </w:r>
    </w:p>
    <w:p w14:paraId="4EACA91A" w14:textId="254EDDEE" w:rsidR="005B7330" w:rsidRPr="00B6366C" w:rsidRDefault="005B7330" w:rsidP="005B733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518_25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décima octava sesión extraordinaria 2025 del Comité de Transparencia. </w:t>
      </w:r>
    </w:p>
    <w:p w14:paraId="432A6550" w14:textId="7734F4B5" w:rsidR="005B7330" w:rsidRPr="00B6366C" w:rsidRDefault="005B7330" w:rsidP="005B733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519_25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décima novena sesión extraordinaria 2025 del Comité de Transparencia. </w:t>
      </w:r>
    </w:p>
    <w:p w14:paraId="72A00414" w14:textId="1078DD50"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quingentésima vigésima sesión extraordinaria 2025 del Comité de Transparencia. </w:t>
      </w:r>
    </w:p>
    <w:p w14:paraId="2DBB35BF" w14:textId="3516C040" w:rsidR="00B3232C" w:rsidRPr="00B6366C" w:rsidRDefault="005B7330" w:rsidP="00B3232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521_25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 xml:space="preserve">Acta de la quingentésima vigésima primera sesión extraordinaria 2025 del Comité de Transparencia. </w:t>
      </w:r>
    </w:p>
    <w:p w14:paraId="3C7A9C54" w14:textId="55F4D3E9" w:rsidR="00B3232C" w:rsidRPr="00B6366C" w:rsidRDefault="005B7330" w:rsidP="00B3232C">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522_25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 xml:space="preserve">Acta de la quingentésima vigésima segunda sesión extraordinaria 2025 del Comité de Transparencia. </w:t>
      </w:r>
    </w:p>
    <w:p w14:paraId="4DF1C9E9" w14:textId="1DC3072F"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523_25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tercera sesión extraordinaria 2025 del Comité de Transparencia.</w:t>
      </w:r>
    </w:p>
    <w:p w14:paraId="4ABDE695" w14:textId="38D5BCA7"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524_25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cuarta sesión extraordinaria 2025 del Comité de Transparencia.</w:t>
      </w:r>
    </w:p>
    <w:p w14:paraId="648A752C" w14:textId="0B92888C"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525_25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quinta sesión extraordinaria 2025 del Comité de Transparencia.</w:t>
      </w:r>
    </w:p>
    <w:p w14:paraId="21D7A14A" w14:textId="51BFAEEC"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526_25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sexta sesión extraordinaria 2025 del Comité de Transparencia.</w:t>
      </w:r>
    </w:p>
    <w:p w14:paraId="7C0D0B2E" w14:textId="04FE2928"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244BFD" w:rsidRPr="00B6366C">
        <w:rPr>
          <w:rFonts w:ascii="Palatino Linotype" w:hAnsi="Palatino Linotype" w:cs="Arial"/>
          <w:b/>
          <w:bCs/>
          <w:color w:val="000000"/>
          <w:lang w:val="es-ES_tradnl"/>
        </w:rPr>
        <w:t>Acta 527_25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séptima sesión extraordinaria 2025 del Comité de Transparencia.</w:t>
      </w:r>
    </w:p>
    <w:p w14:paraId="222B2229" w14:textId="42DEF79F"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528_29</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octava sesión extraordinaria 2025 del Comité de Transparencia.</w:t>
      </w:r>
    </w:p>
    <w:p w14:paraId="4D21BEF3" w14:textId="53C8F2BE"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529_25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Acta de la quingentésima vigésima novena sesión extraordinaria 2025 del Comité de Transparencia.</w:t>
      </w:r>
    </w:p>
    <w:p w14:paraId="3A39D184" w14:textId="26AA7EB7"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530_25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B3232C" w:rsidRPr="00B6366C">
        <w:rPr>
          <w:rFonts w:ascii="Palatino Linotype" w:hAnsi="Palatino Linotype" w:cs="Arial"/>
          <w:color w:val="000000"/>
          <w:lang w:val="es-ES_tradnl"/>
        </w:rPr>
        <w:t xml:space="preserve">Acta de la quingentésima trigésima sesión extraordinaria 2025 del Comité de Transparencia. </w:t>
      </w:r>
    </w:p>
    <w:p w14:paraId="6AE9895E" w14:textId="728BAD91"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531_25</w:t>
      </w:r>
      <w:r w:rsidRPr="00B6366C">
        <w:rPr>
          <w:rFonts w:ascii="Palatino Linotype" w:hAnsi="Palatino Linotype" w:cs="Arial"/>
          <w:b/>
          <w:bCs/>
          <w:color w:val="000000"/>
          <w:lang w:val="es-ES_tradnl"/>
        </w:rPr>
        <w:t>”</w:t>
      </w:r>
      <w:r w:rsidR="00B3232C" w:rsidRPr="00B6366C">
        <w:rPr>
          <w:rFonts w:ascii="Palatino Linotype" w:hAnsi="Palatino Linotype" w:cs="Arial"/>
          <w:b/>
          <w:bCs/>
          <w:color w:val="000000"/>
          <w:lang w:val="es-ES_tradnl"/>
        </w:rPr>
        <w:t xml:space="preserve">: </w:t>
      </w:r>
      <w:r w:rsidR="00D74C76" w:rsidRPr="00B6366C">
        <w:rPr>
          <w:rFonts w:ascii="Palatino Linotype" w:hAnsi="Palatino Linotype" w:cs="Arial"/>
          <w:color w:val="000000"/>
          <w:lang w:val="es-ES_tradnl"/>
        </w:rPr>
        <w:t>Acta de la quingentésima trigésima primera sesión extraordinaria 2025 del Comité de Transparencia.</w:t>
      </w:r>
    </w:p>
    <w:p w14:paraId="1E6D1DDE" w14:textId="715EBCCF"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532_25</w:t>
      </w:r>
      <w:r w:rsidRPr="00B6366C">
        <w:rPr>
          <w:rFonts w:ascii="Palatino Linotype" w:hAnsi="Palatino Linotype" w:cs="Arial"/>
          <w:b/>
          <w:bCs/>
          <w:color w:val="000000"/>
          <w:lang w:val="es-ES_tradnl"/>
        </w:rPr>
        <w:t>”</w:t>
      </w:r>
      <w:r w:rsidR="00B17DAD" w:rsidRPr="00B6366C">
        <w:rPr>
          <w:rFonts w:ascii="Palatino Linotype" w:hAnsi="Palatino Linotype" w:cs="Arial"/>
          <w:b/>
          <w:bCs/>
          <w:color w:val="000000"/>
          <w:lang w:val="es-ES_tradnl"/>
        </w:rPr>
        <w:t xml:space="preserve">: </w:t>
      </w:r>
      <w:r w:rsidR="00B17DAD" w:rsidRPr="00B6366C">
        <w:rPr>
          <w:rFonts w:ascii="Palatino Linotype" w:hAnsi="Palatino Linotype" w:cs="Arial"/>
          <w:color w:val="000000"/>
          <w:lang w:val="es-ES_tradnl"/>
        </w:rPr>
        <w:t>Acta de la quingentésima trigésima segunda sesión extraordinaria 2025 del Comité de Transparencia.</w:t>
      </w:r>
    </w:p>
    <w:p w14:paraId="35BAF42D" w14:textId="2A5B4392"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533_25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tercera sesión extraordinaria 2025 del Comité de Transparencia.</w:t>
      </w:r>
    </w:p>
    <w:p w14:paraId="4452899C" w14:textId="6850B032"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534_25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cuarta sesión extraordinaria 2025 del Comité de Transparencia.</w:t>
      </w:r>
    </w:p>
    <w:p w14:paraId="6DE3146E" w14:textId="3D81D595"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535_25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quinta sesión extraordinaria 2025 del Comité de Transparencia.</w:t>
      </w:r>
    </w:p>
    <w:p w14:paraId="151C5419" w14:textId="4C3F8325"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536_25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sexta sesión extraordinaria 2025 del Comité de Transparencia.</w:t>
      </w:r>
    </w:p>
    <w:p w14:paraId="31ABFDE7" w14:textId="6DC8A5ED"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244BFD" w:rsidRPr="00B6366C">
        <w:rPr>
          <w:rFonts w:ascii="Palatino Linotype" w:hAnsi="Palatino Linotype" w:cs="Arial"/>
          <w:b/>
          <w:bCs/>
          <w:color w:val="000000"/>
          <w:lang w:val="es-ES_tradnl"/>
        </w:rPr>
        <w:t>Acta 537_25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séptima sesión extraordinaria 2025 del Comité de Transparencia.</w:t>
      </w:r>
    </w:p>
    <w:p w14:paraId="152C5870" w14:textId="3F952F58"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538_25</w:t>
      </w:r>
      <w:r w:rsidRPr="00B6366C">
        <w:rPr>
          <w:rFonts w:ascii="Palatino Linotype" w:hAnsi="Palatino Linotype" w:cs="Arial"/>
          <w:b/>
          <w:bCs/>
          <w:color w:val="000000"/>
          <w:lang w:val="es-ES_tradnl"/>
        </w:rPr>
        <w:t>”</w:t>
      </w:r>
      <w:r w:rsidR="00016D0C" w:rsidRPr="00B6366C">
        <w:rPr>
          <w:rFonts w:ascii="Palatino Linotype" w:hAnsi="Palatino Linotype" w:cs="Arial"/>
          <w:b/>
          <w:bCs/>
          <w:color w:val="000000"/>
          <w:lang w:val="es-ES_tradnl"/>
        </w:rPr>
        <w:t xml:space="preserve">: </w:t>
      </w:r>
      <w:r w:rsidR="00016D0C" w:rsidRPr="00B6366C">
        <w:rPr>
          <w:rFonts w:ascii="Palatino Linotype" w:hAnsi="Palatino Linotype" w:cs="Arial"/>
          <w:color w:val="000000"/>
          <w:lang w:val="es-ES_tradnl"/>
        </w:rPr>
        <w:t>Acta de la quingentésima trigésima octava sesión extraordinaria 2025 del Comité de Transparencia.</w:t>
      </w:r>
    </w:p>
    <w:p w14:paraId="30CAB034" w14:textId="0F116737"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539_25</w:t>
      </w:r>
      <w:r w:rsidRPr="00B6366C">
        <w:rPr>
          <w:rFonts w:ascii="Palatino Linotype" w:hAnsi="Palatino Linotype" w:cs="Arial"/>
          <w:b/>
          <w:bCs/>
          <w:color w:val="000000"/>
          <w:lang w:val="es-ES_tradnl"/>
        </w:rPr>
        <w:t>”</w:t>
      </w:r>
      <w:r w:rsidR="00A65808" w:rsidRPr="00B6366C">
        <w:rPr>
          <w:rFonts w:ascii="Palatino Linotype" w:hAnsi="Palatino Linotype" w:cs="Arial"/>
          <w:b/>
          <w:bCs/>
          <w:color w:val="000000"/>
          <w:lang w:val="es-ES_tradnl"/>
        </w:rPr>
        <w:t xml:space="preserve">: </w:t>
      </w:r>
      <w:r w:rsidR="00A65808" w:rsidRPr="00B6366C">
        <w:rPr>
          <w:rFonts w:ascii="Palatino Linotype" w:hAnsi="Palatino Linotype" w:cs="Arial"/>
          <w:color w:val="000000"/>
          <w:lang w:val="es-ES_tradnl"/>
        </w:rPr>
        <w:t>Acta de la quingentésima trigésima novena sesión extraordinaria 2025 del Comité de Transparencia.</w:t>
      </w:r>
    </w:p>
    <w:p w14:paraId="4298F6B0" w14:textId="64EF01BC"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540_25</w:t>
      </w:r>
      <w:r w:rsidRPr="00B6366C">
        <w:rPr>
          <w:rFonts w:ascii="Palatino Linotype" w:hAnsi="Palatino Linotype" w:cs="Arial"/>
          <w:b/>
          <w:bCs/>
          <w:color w:val="000000"/>
          <w:lang w:val="es-ES_tradnl"/>
        </w:rPr>
        <w:t>”</w:t>
      </w:r>
      <w:r w:rsidR="00A65808" w:rsidRPr="00B6366C">
        <w:rPr>
          <w:rFonts w:ascii="Palatino Linotype" w:hAnsi="Palatino Linotype" w:cs="Arial"/>
          <w:b/>
          <w:bCs/>
          <w:color w:val="000000"/>
          <w:lang w:val="es-ES_tradnl"/>
        </w:rPr>
        <w:t xml:space="preserve">: </w:t>
      </w:r>
      <w:r w:rsidR="003E0C44" w:rsidRPr="00B6366C">
        <w:rPr>
          <w:rFonts w:ascii="Palatino Linotype" w:hAnsi="Palatino Linotype" w:cs="Arial"/>
          <w:color w:val="000000"/>
          <w:lang w:val="es-ES_tradnl"/>
        </w:rPr>
        <w:t xml:space="preserve">Acta de la quingentésima cuadragésima sesión extraordinaria 2025 del Comité de Transparencia. </w:t>
      </w:r>
    </w:p>
    <w:p w14:paraId="0E371A4B" w14:textId="67E7CFEE"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541_25</w:t>
      </w:r>
      <w:r w:rsidRPr="00B6366C">
        <w:rPr>
          <w:rFonts w:ascii="Palatino Linotype" w:hAnsi="Palatino Linotype" w:cs="Arial"/>
          <w:b/>
          <w:bCs/>
          <w:color w:val="000000"/>
          <w:lang w:val="es-ES_tradnl"/>
        </w:rPr>
        <w:t>”</w:t>
      </w:r>
      <w:r w:rsidR="003E0C44" w:rsidRPr="00B6366C">
        <w:rPr>
          <w:rFonts w:ascii="Palatino Linotype" w:hAnsi="Palatino Linotype" w:cs="Arial"/>
          <w:b/>
          <w:bCs/>
          <w:color w:val="000000"/>
          <w:lang w:val="es-ES_tradnl"/>
        </w:rPr>
        <w:t xml:space="preserve">: </w:t>
      </w:r>
      <w:r w:rsidR="00B87870" w:rsidRPr="00B6366C">
        <w:rPr>
          <w:rFonts w:ascii="Palatino Linotype" w:hAnsi="Palatino Linotype" w:cs="Arial"/>
          <w:color w:val="000000"/>
          <w:lang w:val="es-ES_tradnl"/>
        </w:rPr>
        <w:t>Acta de la quingentésima cuadragésima primera sesión extraordinaria 2025 del Comité de Transparencia.</w:t>
      </w:r>
    </w:p>
    <w:p w14:paraId="422B45EF" w14:textId="31D74189"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542_25</w:t>
      </w: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 xml:space="preserve">: </w:t>
      </w:r>
      <w:r w:rsidR="00B87870" w:rsidRPr="00B6366C">
        <w:rPr>
          <w:rFonts w:ascii="Palatino Linotype" w:hAnsi="Palatino Linotype" w:cs="Arial"/>
          <w:color w:val="000000"/>
          <w:lang w:val="es-ES_tradnl"/>
        </w:rPr>
        <w:t>Acta de la quingentésima cuadragésima segunda sesión extraordinaria 2025 del Comité de Transparencia.</w:t>
      </w:r>
    </w:p>
    <w:p w14:paraId="6524DB07" w14:textId="0850BDBF"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543_25</w:t>
      </w: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 xml:space="preserve">: </w:t>
      </w:r>
      <w:r w:rsidR="00B87870" w:rsidRPr="00B6366C">
        <w:rPr>
          <w:rFonts w:ascii="Palatino Linotype" w:hAnsi="Palatino Linotype" w:cs="Arial"/>
          <w:color w:val="000000"/>
          <w:lang w:val="es-ES_tradnl"/>
        </w:rPr>
        <w:t>Acta de la quingentésima cuadragésima tercera sesión extraordinaria 2025 del Comité de Transparencia.</w:t>
      </w:r>
    </w:p>
    <w:p w14:paraId="6F9A63B8" w14:textId="0BC90B71" w:rsidR="00244BFD" w:rsidRPr="00B6366C" w:rsidRDefault="005B7330" w:rsidP="00244BFD">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244BFD" w:rsidRPr="00B6366C">
        <w:rPr>
          <w:rFonts w:ascii="Palatino Linotype" w:hAnsi="Palatino Linotype" w:cs="Arial"/>
          <w:b/>
          <w:bCs/>
          <w:color w:val="000000"/>
          <w:lang w:val="es-ES_tradnl"/>
        </w:rPr>
        <w:t>Acta 544_25</w:t>
      </w: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 xml:space="preserve">: </w:t>
      </w:r>
      <w:r w:rsidR="00B87870" w:rsidRPr="00B6366C">
        <w:rPr>
          <w:rFonts w:ascii="Palatino Linotype" w:hAnsi="Palatino Linotype" w:cs="Arial"/>
          <w:color w:val="000000"/>
          <w:lang w:val="es-ES_tradnl"/>
        </w:rPr>
        <w:t>Acta de la quingentésima cuadragésima cuarta sesión extraordinaria 2025 del Comité de Transparencia.</w:t>
      </w:r>
    </w:p>
    <w:p w14:paraId="690BF1BC" w14:textId="77777777" w:rsidR="00E034FB" w:rsidRPr="00B6366C" w:rsidRDefault="00E034FB" w:rsidP="00E034FB">
      <w:pPr>
        <w:pStyle w:val="Prrafodelista"/>
        <w:spacing w:after="240" w:line="360" w:lineRule="auto"/>
        <w:ind w:left="720"/>
        <w:jc w:val="both"/>
        <w:rPr>
          <w:rFonts w:ascii="Palatino Linotype" w:hAnsi="Palatino Linotype" w:cs="Arial"/>
          <w:color w:val="000000"/>
          <w:lang w:val="es-ES_tradnl"/>
        </w:rPr>
      </w:pPr>
    </w:p>
    <w:p w14:paraId="29167642" w14:textId="0608A886"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2025_2.zip”</w:t>
      </w:r>
      <w:r w:rsidR="00B87870" w:rsidRPr="00B6366C">
        <w:rPr>
          <w:rFonts w:ascii="Palatino Linotype" w:hAnsi="Palatino Linotype"/>
          <w:b/>
          <w:bCs/>
          <w:iCs/>
        </w:rPr>
        <w:t xml:space="preserve">: </w:t>
      </w:r>
      <w:r w:rsidR="00B87870" w:rsidRPr="00B6366C">
        <w:rPr>
          <w:rFonts w:ascii="Palatino Linotype" w:hAnsi="Palatino Linotype"/>
          <w:iCs/>
        </w:rPr>
        <w:t>Compila lo siguiente:</w:t>
      </w:r>
    </w:p>
    <w:p w14:paraId="4A99960F" w14:textId="41205796"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545_25”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 xml:space="preserve">Acta de la quingentésima cuadragésima quinta sesión extraordinaria 2025 del Comité de Transparencia. </w:t>
      </w:r>
    </w:p>
    <w:p w14:paraId="58CEEF36" w14:textId="6915B5C3"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546_25”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cuadragésima sexta sesión extraordinaria 2025 del Comité de Transparencia.</w:t>
      </w:r>
    </w:p>
    <w:p w14:paraId="287133CB" w14:textId="56DF71FA"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548_25”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cuadragésima octava sesión extraordinaria 2025 del Comité de Transparencia.</w:t>
      </w:r>
    </w:p>
    <w:p w14:paraId="64D46316" w14:textId="66251C94"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549_25”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cuadragésima novena sesión extraordinaria 2025 del Comité de Transparencia.</w:t>
      </w:r>
    </w:p>
    <w:p w14:paraId="73FE3085" w14:textId="38640C11"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550_25”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 xml:space="preserve">Acta de la quingentésima quincuagésima sesión extraordinaria 2025 del Comité de Transparencia. </w:t>
      </w:r>
    </w:p>
    <w:p w14:paraId="6A7CA3B2" w14:textId="0DC647DF" w:rsidR="000474F1" w:rsidRPr="00B6366C" w:rsidRDefault="00B87870" w:rsidP="000474F1">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551_25”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 xml:space="preserve">Acta de la quingentésima quincuagésima primera sesión extraordinaria 2025 del Comité de Transparencia. </w:t>
      </w:r>
    </w:p>
    <w:p w14:paraId="7D9A0869" w14:textId="6E75B732"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552_25”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segunda sesión extraordinaria 2025 del Comité de Transparencia.</w:t>
      </w:r>
    </w:p>
    <w:p w14:paraId="36D0B72E" w14:textId="5DFCFFEE"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553_25”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tercera sesión extraordinaria 2025 del Comité de Transparencia.</w:t>
      </w:r>
    </w:p>
    <w:p w14:paraId="4F52F6DE" w14:textId="205FD884"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554_25”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cuarta sesión extraordinaria 2025 del Comité de Transparencia.</w:t>
      </w:r>
    </w:p>
    <w:p w14:paraId="475B66AC" w14:textId="28FC725F"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555_25”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quinta sesión extraordinaria 2025 del Comité de Transparencia.</w:t>
      </w:r>
    </w:p>
    <w:p w14:paraId="765F2892" w14:textId="4053AF2E"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556_25”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sexta sesión extraordinaria 2025 del Comité de Transparencia.</w:t>
      </w:r>
    </w:p>
    <w:p w14:paraId="0A15C69E" w14:textId="62F5383F"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557_25”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séptima sesión extraordinaria 2025 del Comité de Transparencia.</w:t>
      </w:r>
    </w:p>
    <w:p w14:paraId="038EFB84" w14:textId="56FE75F1"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558_25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octava sesión extraordinaria 2025 del Comité de Transparencia.</w:t>
      </w:r>
    </w:p>
    <w:p w14:paraId="71CC1521" w14:textId="60226F78"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559_25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Acta de la quingentésima quincuagésima novena sesión extraordinaria 2025 del Comité de Transparencia.</w:t>
      </w:r>
    </w:p>
    <w:p w14:paraId="464BE215" w14:textId="21F5600E"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560_25</w:t>
      </w:r>
      <w:r w:rsidR="000474F1" w:rsidRPr="00B6366C">
        <w:rPr>
          <w:rFonts w:ascii="Palatino Linotype" w:hAnsi="Palatino Linotype" w:cs="Arial"/>
          <w:b/>
          <w:bCs/>
          <w:color w:val="000000"/>
          <w:lang w:val="es-ES_tradnl"/>
        </w:rPr>
        <w:t xml:space="preserve">”: </w:t>
      </w:r>
      <w:r w:rsidR="000474F1" w:rsidRPr="00B6366C">
        <w:rPr>
          <w:rFonts w:ascii="Palatino Linotype" w:hAnsi="Palatino Linotype" w:cs="Arial"/>
          <w:color w:val="000000"/>
          <w:lang w:val="es-ES_tradnl"/>
        </w:rPr>
        <w:t xml:space="preserve">Acta de la quincuagésima sexagésima sesión extraordinaria 2025 del Comité de Transparencia. </w:t>
      </w:r>
    </w:p>
    <w:p w14:paraId="0373370D" w14:textId="494F4014"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u w:val="single"/>
          <w:lang w:val="es-ES_tradnl"/>
        </w:rPr>
      </w:pPr>
      <w:r w:rsidRPr="00B6366C">
        <w:rPr>
          <w:rFonts w:ascii="Palatino Linotype" w:hAnsi="Palatino Linotype" w:cs="Arial"/>
          <w:b/>
          <w:bCs/>
          <w:color w:val="000000"/>
          <w:lang w:val="es-ES_tradnl"/>
        </w:rPr>
        <w:t>“Acta 561_25</w:t>
      </w:r>
      <w:r w:rsidR="000474F1"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 xml:space="preserve">Acta de la quincuagésima sexagésima primera sesión extraordinaria 2025 del Comité de Transparencia, </w:t>
      </w:r>
      <w:r w:rsidR="004A1F29" w:rsidRPr="00B6366C">
        <w:rPr>
          <w:rFonts w:ascii="Palatino Linotype" w:hAnsi="Palatino Linotype" w:cs="Arial"/>
          <w:b/>
          <w:bCs/>
          <w:color w:val="000000"/>
          <w:u w:val="single"/>
          <w:lang w:val="es-ES_tradnl"/>
        </w:rPr>
        <w:t xml:space="preserve">su contenido se encuentra incompleto. </w:t>
      </w:r>
    </w:p>
    <w:p w14:paraId="4A90F018" w14:textId="30FE0547"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562_25</w:t>
      </w:r>
      <w:r w:rsidR="000474F1"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segunda sesión extraordinaria 2025 del Comité de Transparencia</w:t>
      </w:r>
    </w:p>
    <w:p w14:paraId="3CF1856D" w14:textId="4467A492"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563_25</w:t>
      </w:r>
      <w:r w:rsidR="000474F1"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tercera sesión extraordinaria 2025 del Comité de Transparencia</w:t>
      </w:r>
    </w:p>
    <w:p w14:paraId="3AF2CCF7" w14:textId="516E70E3"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566_25</w:t>
      </w:r>
      <w:r w:rsidR="000474F1"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sexta sesión extraordinaria 2025 del Comité de Transparencia</w:t>
      </w:r>
    </w:p>
    <w:p w14:paraId="5540E030" w14:textId="5460301E" w:rsidR="00B87870" w:rsidRPr="00B6366C" w:rsidRDefault="00B87870"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567_25</w:t>
      </w:r>
      <w:r w:rsidR="000474F1"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séptima sesión extraordinaria 2025 del Comité de Transparencia</w:t>
      </w:r>
    </w:p>
    <w:p w14:paraId="38492EA7" w14:textId="57FB907E" w:rsidR="00B87870" w:rsidRPr="00B6366C" w:rsidRDefault="000474F1"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568_25</w:t>
      </w:r>
      <w:r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octava sesión extraordinaria 2025 del Comité de Transparencia</w:t>
      </w:r>
    </w:p>
    <w:p w14:paraId="112836E1" w14:textId="04CACC24" w:rsidR="00B87870" w:rsidRPr="00B6366C" w:rsidRDefault="000474F1"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569_25</w:t>
      </w:r>
      <w:r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quincuagésima sexagésima novena sesión extraordinaria 2025 del Comité de Transparencia</w:t>
      </w:r>
    </w:p>
    <w:p w14:paraId="0FF0E9AA" w14:textId="74B836B5" w:rsidR="00B87870" w:rsidRPr="00B6366C" w:rsidRDefault="000474F1"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570_25</w:t>
      </w:r>
      <w:r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 xml:space="preserve">Acta de la quingentésima septuagésima sesión extraordinaria 2025 del Comité de Transparencia. </w:t>
      </w:r>
    </w:p>
    <w:p w14:paraId="4D71A0B7" w14:textId="429FA237" w:rsidR="00B87870" w:rsidRPr="00B6366C" w:rsidRDefault="000474F1" w:rsidP="00B8787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571_25</w:t>
      </w:r>
      <w:r w:rsidRPr="00B6366C">
        <w:rPr>
          <w:rFonts w:ascii="Palatino Linotype" w:hAnsi="Palatino Linotype" w:cs="Arial"/>
          <w:b/>
          <w:bCs/>
          <w:color w:val="000000"/>
          <w:lang w:val="es-ES_tradnl"/>
        </w:rPr>
        <w:t>”</w:t>
      </w:r>
      <w:r w:rsidR="004A1F29" w:rsidRPr="00B6366C">
        <w:rPr>
          <w:rFonts w:ascii="Palatino Linotype" w:hAnsi="Palatino Linotype" w:cs="Arial"/>
          <w:b/>
          <w:bCs/>
          <w:color w:val="000000"/>
          <w:lang w:val="es-ES_tradnl"/>
        </w:rPr>
        <w:t xml:space="preserve">: </w:t>
      </w:r>
      <w:r w:rsidR="004A1F29" w:rsidRPr="00B6366C">
        <w:rPr>
          <w:rFonts w:ascii="Palatino Linotype" w:hAnsi="Palatino Linotype" w:cs="Arial"/>
          <w:color w:val="000000"/>
          <w:lang w:val="es-ES_tradnl"/>
        </w:rPr>
        <w:t>Acta de la quingentésima septuagésima primera sesión extraordinaria 2025 del Comité de Transparencia</w:t>
      </w:r>
    </w:p>
    <w:p w14:paraId="2843867E" w14:textId="0DE9599E"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572_25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segunda sesión extraordinaria 2025 del Comité de Transparencia</w:t>
      </w:r>
    </w:p>
    <w:p w14:paraId="15C3626E" w14:textId="51BA4D77"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573_25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tercera sesión extraordinaria 2025 del Comité de Transparencia</w:t>
      </w:r>
    </w:p>
    <w:p w14:paraId="6296EDC6" w14:textId="63749328"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574_25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cuarta sesión extraordinaria 2025 del Comité de Transparencia</w:t>
      </w:r>
    </w:p>
    <w:p w14:paraId="172A09CF" w14:textId="265E6B5C"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575_25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quinta sesión extraordinaria 2025 del Comité de Transparencia</w:t>
      </w:r>
    </w:p>
    <w:p w14:paraId="52254831" w14:textId="560529BE"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B87870" w:rsidRPr="00B6366C">
        <w:rPr>
          <w:rFonts w:ascii="Palatino Linotype" w:hAnsi="Palatino Linotype" w:cs="Arial"/>
          <w:b/>
          <w:bCs/>
          <w:color w:val="000000"/>
          <w:lang w:val="es-ES_tradnl"/>
        </w:rPr>
        <w:t>Acta 576_25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sexta sesión extraordinaria 2025 del Comité de Transparencia</w:t>
      </w:r>
    </w:p>
    <w:p w14:paraId="28DA46BA" w14:textId="62E5B4EE" w:rsidR="00372B2F" w:rsidRPr="00B6366C" w:rsidRDefault="000474F1"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B87870" w:rsidRPr="00B6366C">
        <w:rPr>
          <w:rFonts w:ascii="Palatino Linotype" w:hAnsi="Palatino Linotype" w:cs="Arial"/>
          <w:b/>
          <w:bCs/>
          <w:color w:val="000000"/>
          <w:lang w:val="es-ES_tradnl"/>
        </w:rPr>
        <w:t>Acta 577_25</w:t>
      </w:r>
      <w:r w:rsidRPr="00B6366C">
        <w:rPr>
          <w:rFonts w:ascii="Palatino Linotype" w:hAnsi="Palatino Linotype" w:cs="Arial"/>
          <w:b/>
          <w:bCs/>
          <w:color w:val="000000"/>
          <w:lang w:val="es-ES_tradnl"/>
        </w:rPr>
        <w:t>”</w:t>
      </w:r>
      <w:r w:rsidR="00372B2F" w:rsidRPr="00B6366C">
        <w:rPr>
          <w:rFonts w:ascii="Palatino Linotype" w:hAnsi="Palatino Linotype" w:cs="Arial"/>
          <w:b/>
          <w:bCs/>
          <w:color w:val="000000"/>
          <w:lang w:val="es-ES_tradnl"/>
        </w:rPr>
        <w:t xml:space="preserve">: </w:t>
      </w:r>
      <w:r w:rsidR="00372B2F" w:rsidRPr="00B6366C">
        <w:rPr>
          <w:rFonts w:ascii="Palatino Linotype" w:hAnsi="Palatino Linotype" w:cs="Arial"/>
          <w:color w:val="000000"/>
          <w:lang w:val="es-ES_tradnl"/>
        </w:rPr>
        <w:t>Acta de la quingentésima septuagésima séptima sesión extraordinaria 2025 del Comité de Transparencia</w:t>
      </w:r>
    </w:p>
    <w:p w14:paraId="102624D2" w14:textId="58D82443" w:rsidR="00B87870" w:rsidRPr="00B6366C" w:rsidRDefault="00B87870" w:rsidP="00372B2F">
      <w:pPr>
        <w:pStyle w:val="Prrafodelista"/>
        <w:spacing w:after="240" w:line="360" w:lineRule="auto"/>
        <w:ind w:left="1440"/>
        <w:jc w:val="both"/>
        <w:rPr>
          <w:rFonts w:ascii="Palatino Linotype" w:hAnsi="Palatino Linotype" w:cs="Arial"/>
          <w:b/>
          <w:bCs/>
          <w:color w:val="000000"/>
          <w:lang w:val="es-ES_tradnl"/>
        </w:rPr>
      </w:pPr>
    </w:p>
    <w:p w14:paraId="2E6F4A91" w14:textId="1E264987"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2025_3.zip”</w:t>
      </w:r>
      <w:r w:rsidR="00372B2F" w:rsidRPr="00B6366C">
        <w:rPr>
          <w:rFonts w:ascii="Palatino Linotype" w:hAnsi="Palatino Linotype"/>
          <w:b/>
          <w:bCs/>
          <w:iCs/>
        </w:rPr>
        <w:t xml:space="preserve">: </w:t>
      </w:r>
      <w:r w:rsidR="00372B2F" w:rsidRPr="00B6366C">
        <w:rPr>
          <w:rFonts w:ascii="Palatino Linotype" w:hAnsi="Palatino Linotype"/>
          <w:iCs/>
        </w:rPr>
        <w:t>Compila lo siguiente:</w:t>
      </w:r>
    </w:p>
    <w:p w14:paraId="403A3FAC" w14:textId="40081859"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578_25”: </w:t>
      </w:r>
      <w:r w:rsidRPr="00B6366C">
        <w:rPr>
          <w:rFonts w:ascii="Palatino Linotype" w:hAnsi="Palatino Linotype" w:cs="Arial"/>
          <w:color w:val="000000"/>
          <w:lang w:val="es-ES_tradnl"/>
        </w:rPr>
        <w:t xml:space="preserve">Acta de la quingentésima septuagésima octava sesión extraordinaria 2025 del Comité de Transparencia. </w:t>
      </w:r>
    </w:p>
    <w:p w14:paraId="79EE454C" w14:textId="587C32C6"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579_25”: </w:t>
      </w:r>
      <w:r w:rsidR="00E228EB" w:rsidRPr="00B6366C">
        <w:rPr>
          <w:rFonts w:ascii="Palatino Linotype" w:hAnsi="Palatino Linotype" w:cs="Arial"/>
          <w:color w:val="000000"/>
          <w:lang w:val="es-ES_tradnl"/>
        </w:rPr>
        <w:t xml:space="preserve">Acta de la quingentésima septuagésima novena sesión extraordinaria 2025 del Comité de Transparencia. </w:t>
      </w:r>
    </w:p>
    <w:p w14:paraId="5949C1F9" w14:textId="24CD01B9"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580_25”: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 xml:space="preserve">Acta de la quingentésima octogésima sesión extraordinaria 2025 del Comité de Transparencia. </w:t>
      </w:r>
    </w:p>
    <w:p w14:paraId="747252BC" w14:textId="65D4C220"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581_25”: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primera sesión extraordinaria 2025 del Comité de Transparencia.</w:t>
      </w:r>
    </w:p>
    <w:p w14:paraId="5313B848" w14:textId="20B86BE6"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582_25”: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segunda sesión extraordinaria 2025 del Comité de Transparencia.</w:t>
      </w:r>
    </w:p>
    <w:p w14:paraId="2BF57D32" w14:textId="201284FE"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583_25”: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tercera sesión extraordinaria 2025 del Comité de Transparencia.</w:t>
      </w:r>
    </w:p>
    <w:p w14:paraId="5D673CF4" w14:textId="7E337BF9"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584_25”: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cuarta sesión extraordinaria 2025 del Comité de Transparencia.</w:t>
      </w:r>
    </w:p>
    <w:p w14:paraId="508233D6" w14:textId="5653D2EF"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585_25”: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quinta sesión extraordinaria 2025 del Comité de Transparencia.</w:t>
      </w:r>
    </w:p>
    <w:p w14:paraId="0C0119E9" w14:textId="4590FE1F"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586_25”: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sexta sesión extraordinaria 2025 del Comité de Transparencia.</w:t>
      </w:r>
    </w:p>
    <w:p w14:paraId="371BD72D" w14:textId="0C211C20"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587_25”: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séptima sesión extraordinaria 2025 del Comité de Transparencia.</w:t>
      </w:r>
    </w:p>
    <w:p w14:paraId="656C708E" w14:textId="34E255BD"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588_25”: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octava sesión extraordinaria 2025 del Comité de Transparencia.</w:t>
      </w:r>
    </w:p>
    <w:p w14:paraId="1CFC113B" w14:textId="1EF65BC0"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589_25”: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Acta de la quingentésima octogésima novena sesión extraordinaria 2025 del Comité de Transparencia.</w:t>
      </w:r>
    </w:p>
    <w:p w14:paraId="01FD32E8" w14:textId="703C712B"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590_25”: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 xml:space="preserve">Acta de la quingentésima nonagésima sesión extraordinaria 2025 del Comité de Transparencia. </w:t>
      </w:r>
    </w:p>
    <w:p w14:paraId="4CADE3E1" w14:textId="698C61A6" w:rsidR="00E228EB" w:rsidRPr="00B6366C" w:rsidRDefault="00372B2F" w:rsidP="00E228E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591_25”:</w:t>
      </w:r>
      <w:r w:rsidR="00E228EB" w:rsidRPr="00B6366C">
        <w:rPr>
          <w:rFonts w:ascii="Palatino Linotype" w:hAnsi="Palatino Linotype" w:cs="Arial"/>
          <w:b/>
          <w:bCs/>
          <w:color w:val="000000"/>
          <w:lang w:val="es-ES_tradnl"/>
        </w:rPr>
        <w:t xml:space="preserve"> </w:t>
      </w:r>
      <w:r w:rsidR="00E228EB" w:rsidRPr="00B6366C">
        <w:rPr>
          <w:rFonts w:ascii="Palatino Linotype" w:hAnsi="Palatino Linotype" w:cs="Arial"/>
          <w:color w:val="000000"/>
          <w:lang w:val="es-ES_tradnl"/>
        </w:rPr>
        <w:t xml:space="preserve">Acta de la quingentésima nonagésima primera sesión extraordinaria 2025 del Comité de Transparencia. </w:t>
      </w:r>
    </w:p>
    <w:p w14:paraId="61981539" w14:textId="77BA0F8B"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592_25”: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segunda sesión extraordinaria 2025 del Comité de Transparencia. </w:t>
      </w:r>
    </w:p>
    <w:p w14:paraId="0A9115AC" w14:textId="22885016"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593_25”: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tercera sesión extraordinaria 2025 del Comité de Transparencia. </w:t>
      </w:r>
    </w:p>
    <w:p w14:paraId="41E1C91E" w14:textId="514E1B84"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594_25”: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cuarta sesión extraordinaria 2025 del Comité de Transparencia. </w:t>
      </w:r>
    </w:p>
    <w:p w14:paraId="767DE744" w14:textId="23099032"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595_25”: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quinta sesión extraordinaria 2025 del Comité de Transparencia. </w:t>
      </w:r>
    </w:p>
    <w:p w14:paraId="74ACCA10" w14:textId="50F1F2A6"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596_25”: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sexta sesión extraordinaria 2025 del Comité de Transparencia. </w:t>
      </w:r>
    </w:p>
    <w:p w14:paraId="4E9EFE9E" w14:textId="072388F1"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597_25”: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séptima sesión extraordinaria 2025 del Comité de Transparencia. </w:t>
      </w:r>
    </w:p>
    <w:p w14:paraId="0962901D" w14:textId="1B02DA5A"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598_25”: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octava sesión extraordinaria 2025 del Comité de Transparencia. </w:t>
      </w:r>
    </w:p>
    <w:p w14:paraId="50165EED" w14:textId="76563B2C" w:rsidR="00B30E77" w:rsidRPr="00B6366C" w:rsidRDefault="00372B2F" w:rsidP="00B30E77">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599_25”:</w:t>
      </w:r>
      <w:r w:rsidR="00B30E77" w:rsidRPr="00B6366C">
        <w:rPr>
          <w:rFonts w:ascii="Palatino Linotype" w:hAnsi="Palatino Linotype" w:cs="Arial"/>
          <w:b/>
          <w:bCs/>
          <w:color w:val="000000"/>
          <w:lang w:val="es-ES_tradnl"/>
        </w:rPr>
        <w:t xml:space="preserve"> </w:t>
      </w:r>
      <w:r w:rsidR="00B30E77" w:rsidRPr="00B6366C">
        <w:rPr>
          <w:rFonts w:ascii="Palatino Linotype" w:hAnsi="Palatino Linotype" w:cs="Arial"/>
          <w:color w:val="000000"/>
          <w:lang w:val="es-ES_tradnl"/>
        </w:rPr>
        <w:t xml:space="preserve">Acta de la quingentésima nonagésima novena sesión extraordinaria 2025 del Comité de Transparencia. </w:t>
      </w:r>
    </w:p>
    <w:p w14:paraId="71845FCC" w14:textId="3C8046C8"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600_25”:</w:t>
      </w:r>
      <w:r w:rsidR="00B30E77"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 xml:space="preserve">Acta de la sexcentésima sesión extraordinaria 2025 del Comité de Transparencia. </w:t>
      </w:r>
    </w:p>
    <w:p w14:paraId="1E00B717" w14:textId="0575FE5F" w:rsidR="004E2F85" w:rsidRPr="00B6366C" w:rsidRDefault="00372B2F" w:rsidP="004E2F85">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601_25”: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 xml:space="preserve">Acta de la sexcentésima primera sesión extraordinaria 2025 del Comité de Transparencia. </w:t>
      </w:r>
    </w:p>
    <w:p w14:paraId="5C2FE99F" w14:textId="5AE18DD2"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602_25”: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segunda sesión extraordinaria 2025 del Comité de Transparencia.</w:t>
      </w:r>
    </w:p>
    <w:p w14:paraId="4A6ADC7B" w14:textId="5BD213C5"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603_25”: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tercera sesión extraordinaria 2025 del Comité de Transparencia.</w:t>
      </w:r>
    </w:p>
    <w:p w14:paraId="4A1791E6" w14:textId="09B3B5CD"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604_25”: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cuarta sesión extraordinaria 2025 del Comité de Transparencia.</w:t>
      </w:r>
    </w:p>
    <w:p w14:paraId="2F92DE47" w14:textId="529DE76C"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605_25”: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quinta sesión extraordinaria 2025 del Comité de Transparencia.</w:t>
      </w:r>
    </w:p>
    <w:p w14:paraId="5CD2F2A1" w14:textId="37C51759"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606_25”: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sexta sesión extraordinaria 2025 del Comité de Transparencia.</w:t>
      </w:r>
    </w:p>
    <w:p w14:paraId="7AEA7418" w14:textId="17A29B79" w:rsidR="00372B2F" w:rsidRPr="00B6366C" w:rsidRDefault="00372B2F" w:rsidP="00372B2F">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607_25”:</w:t>
      </w:r>
      <w:r w:rsidR="004E2F85" w:rsidRPr="00B6366C">
        <w:rPr>
          <w:rFonts w:ascii="Palatino Linotype" w:hAnsi="Palatino Linotype" w:cs="Arial"/>
          <w:b/>
          <w:bCs/>
          <w:color w:val="000000"/>
          <w:lang w:val="es-ES_tradnl"/>
        </w:rPr>
        <w:t xml:space="preserve"> </w:t>
      </w:r>
      <w:r w:rsidR="004E2F85" w:rsidRPr="00B6366C">
        <w:rPr>
          <w:rFonts w:ascii="Palatino Linotype" w:hAnsi="Palatino Linotype" w:cs="Arial"/>
          <w:color w:val="000000"/>
          <w:lang w:val="es-ES_tradnl"/>
        </w:rPr>
        <w:t>Acta de la sexcentésima séptima sesión extraordinaria 2025 del Comité de Transparencia.</w:t>
      </w:r>
    </w:p>
    <w:p w14:paraId="7B801F33" w14:textId="77777777" w:rsidR="00372B2F" w:rsidRPr="00B6366C" w:rsidRDefault="00372B2F" w:rsidP="00372B2F">
      <w:pPr>
        <w:pStyle w:val="Prrafodelista"/>
        <w:spacing w:after="240" w:line="360" w:lineRule="auto"/>
        <w:ind w:left="720"/>
        <w:jc w:val="both"/>
        <w:rPr>
          <w:rFonts w:ascii="Palatino Linotype" w:hAnsi="Palatino Linotype" w:cs="Arial"/>
          <w:color w:val="000000"/>
          <w:lang w:val="es-ES_tradnl"/>
        </w:rPr>
      </w:pPr>
    </w:p>
    <w:p w14:paraId="03B87183" w14:textId="3EEE5170"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2025_4.zip”</w:t>
      </w:r>
      <w:r w:rsidR="004E2F85" w:rsidRPr="00B6366C">
        <w:rPr>
          <w:rFonts w:ascii="Palatino Linotype" w:hAnsi="Palatino Linotype"/>
          <w:b/>
          <w:bCs/>
          <w:iCs/>
        </w:rPr>
        <w:t xml:space="preserve">: </w:t>
      </w:r>
      <w:r w:rsidR="004E2F85" w:rsidRPr="00B6366C">
        <w:rPr>
          <w:rFonts w:ascii="Palatino Linotype" w:hAnsi="Palatino Linotype"/>
          <w:iCs/>
        </w:rPr>
        <w:t xml:space="preserve">Compila lo siguiente: </w:t>
      </w:r>
    </w:p>
    <w:p w14:paraId="26375011" w14:textId="3A0D9387" w:rsidR="004E2F85"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608_25”: </w:t>
      </w:r>
      <w:r w:rsidRPr="00B6366C">
        <w:rPr>
          <w:rFonts w:ascii="Palatino Linotype" w:hAnsi="Palatino Linotype" w:cs="Arial"/>
          <w:color w:val="000000"/>
          <w:lang w:val="es-ES_tradnl"/>
        </w:rPr>
        <w:t xml:space="preserve">Acta de la sexcentésima octava sesión extraordinaria 2025 del Comité de Transparencia. </w:t>
      </w:r>
    </w:p>
    <w:p w14:paraId="422E7D6F" w14:textId="145B9A34"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609_25”: </w:t>
      </w:r>
      <w:r w:rsidR="001F143E" w:rsidRPr="00B6366C">
        <w:rPr>
          <w:rFonts w:ascii="Palatino Linotype" w:hAnsi="Palatino Linotype" w:cs="Arial"/>
          <w:color w:val="000000"/>
          <w:lang w:val="es-ES_tradnl"/>
        </w:rPr>
        <w:t xml:space="preserve">Acta de la sexcentésima novena sesión extraordinaria 2025 del Comité de Transparencia. </w:t>
      </w:r>
    </w:p>
    <w:p w14:paraId="54F350DC" w14:textId="080C031E"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610_25”: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 xml:space="preserve">Acta de la sexcentésima décima sesión extraordinaria 2025 del Comité de Transparencia. </w:t>
      </w:r>
    </w:p>
    <w:p w14:paraId="04EB75DA" w14:textId="12DC781C"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611_25”:</w:t>
      </w:r>
      <w:r w:rsidR="001F143E" w:rsidRPr="00B6366C">
        <w:rPr>
          <w:rFonts w:ascii="Palatino Linotype" w:hAnsi="Palatino Linotype" w:cs="Arial"/>
          <w:color w:val="000000"/>
          <w:lang w:val="es-ES_tradnl"/>
        </w:rPr>
        <w:t xml:space="preserve"> Acta de la sexcentésima décima primera sesión extraordinaria 2025 del Comité de Transparencia.</w:t>
      </w:r>
    </w:p>
    <w:p w14:paraId="772C740F" w14:textId="7F4ECF05"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612_25”: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segunda sesión extraordinaria 2025 del Comité de Transparencia.</w:t>
      </w:r>
    </w:p>
    <w:p w14:paraId="0D31A4B9" w14:textId="1855D4CA"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613_25”: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tercera sesión extraordinaria 2025 del Comité de Transparencia.</w:t>
      </w:r>
    </w:p>
    <w:p w14:paraId="7FDD5174" w14:textId="124EBB78"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614_25”: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cuarta sesión extraordinaria 2025 del Comité de Transparencia.</w:t>
      </w:r>
    </w:p>
    <w:p w14:paraId="08AD031A" w14:textId="44FF6EF1"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615_25”: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quinta sesión extraordinaria 2025 del Comité de Transparencia.</w:t>
      </w:r>
    </w:p>
    <w:p w14:paraId="12D46CB2" w14:textId="5DB44169"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616_25”: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sexta sesión extraordinaria 2025 del Comité de Transparencia.</w:t>
      </w:r>
    </w:p>
    <w:p w14:paraId="5CB48B7D" w14:textId="31CCBD8F"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617_25”: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séptima sesión extraordinaria 2025 del Comité de Transparencia.</w:t>
      </w:r>
    </w:p>
    <w:p w14:paraId="520D8012" w14:textId="3B79E8AF"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618_25”: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octava sesión extraordinaria 2025 del Comité de Transparencia.</w:t>
      </w:r>
    </w:p>
    <w:p w14:paraId="1130D6E6" w14:textId="4D90C899" w:rsidR="001F143E" w:rsidRPr="00B6366C" w:rsidRDefault="006F276E"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619_25”: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décima novena sesión extraordinaria 2025 del Comité de Transparencia.</w:t>
      </w:r>
    </w:p>
    <w:p w14:paraId="6BFFA76B" w14:textId="0900C302"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620_25”: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 xml:space="preserve">Acta de la sexcentésima vigésima sesión extraordinaria 2025 del Comité de Transparencia. </w:t>
      </w:r>
    </w:p>
    <w:p w14:paraId="0ED9A174" w14:textId="1CABCD53"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621_25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primera sesión extraordinaria 2025 del Comité de Transparencia.</w:t>
      </w:r>
    </w:p>
    <w:p w14:paraId="14107A63" w14:textId="6E6B9CF8"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622_25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segunda sesión extraordinaria 2025 del Comité de Transparencia.</w:t>
      </w:r>
    </w:p>
    <w:p w14:paraId="464A89E8" w14:textId="3BDFADC6"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623_25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tercera sesión extraordinaria 2025 del Comité de Transparencia.</w:t>
      </w:r>
    </w:p>
    <w:p w14:paraId="65FE9014" w14:textId="2FFA069E"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624_25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cuarta sesión extraordinaria 2025 del Comité de Transparencia.</w:t>
      </w:r>
    </w:p>
    <w:p w14:paraId="05B27DBE" w14:textId="158A921E"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625_25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quinta sesión extraordinaria 2025 del Comité de Transparencia.</w:t>
      </w:r>
    </w:p>
    <w:p w14:paraId="03F649F1" w14:textId="4A748497"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626_25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sexta sesión extraordinaria 2025 del Comité de Transparencia.</w:t>
      </w:r>
    </w:p>
    <w:p w14:paraId="52C64974" w14:textId="70E2170A"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627_25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séptima sesión extraordinaria 2025 del Comité de Transparencia.</w:t>
      </w:r>
    </w:p>
    <w:p w14:paraId="55C8D9A0" w14:textId="24D316CA"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628_25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octava sesión extraordinaria 2025 del Comité de Transparencia.</w:t>
      </w:r>
    </w:p>
    <w:p w14:paraId="57A566D4" w14:textId="1DB8F582"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629_25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vigésima novena sesión extraordinaria 2025 del Comité de Transparencia.</w:t>
      </w:r>
    </w:p>
    <w:p w14:paraId="39C25C6B" w14:textId="59EC5E70"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630_25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 xml:space="preserve">Acta de la sexcentésima trigésima sesión extraordinaria 2025 del Comité de Transparencia. </w:t>
      </w:r>
    </w:p>
    <w:p w14:paraId="1113AE27" w14:textId="7B42EAB6"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631_25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 xml:space="preserve">Acta de la sexcentésima trigésima primera sesión extraordinaria 2025 del Comité de Transparencia. </w:t>
      </w:r>
    </w:p>
    <w:p w14:paraId="6F313A5E" w14:textId="5982D097"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632_25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segunda sesión extraordinaria 2025 del Comité de Transparencia.</w:t>
      </w:r>
    </w:p>
    <w:p w14:paraId="15AAE9C4" w14:textId="7EFE3A57"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633_25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tercera sesión extraordinaria 2025 del Comité de Transparencia.</w:t>
      </w:r>
    </w:p>
    <w:p w14:paraId="36AB5B03" w14:textId="0828A32B"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634_25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cuarta sesión extraordinaria 2025 del Comité de Transparencia.</w:t>
      </w:r>
    </w:p>
    <w:p w14:paraId="65185377" w14:textId="0E33DEC5"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635_25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quinta sesión extraordinaria 2025 del Comité de Transparencia.</w:t>
      </w:r>
    </w:p>
    <w:p w14:paraId="005E0EE5" w14:textId="70034696"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636_25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sexta sesión extraordinaria 2025 del Comité de Transparencia.</w:t>
      </w:r>
    </w:p>
    <w:p w14:paraId="193A5D31" w14:textId="025AA1B5" w:rsidR="006F276E" w:rsidRPr="00B6366C" w:rsidRDefault="006F276E" w:rsidP="006F276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637_25</w:t>
      </w:r>
      <w:r w:rsidR="001F143E" w:rsidRPr="00B6366C">
        <w:rPr>
          <w:rFonts w:ascii="Palatino Linotype" w:hAnsi="Palatino Linotype" w:cs="Arial"/>
          <w:b/>
          <w:bCs/>
          <w:color w:val="000000"/>
          <w:lang w:val="es-ES_tradnl"/>
        </w:rPr>
        <w:t xml:space="preserve">”: </w:t>
      </w:r>
      <w:r w:rsidR="001F143E" w:rsidRPr="00B6366C">
        <w:rPr>
          <w:rFonts w:ascii="Palatino Linotype" w:hAnsi="Palatino Linotype" w:cs="Arial"/>
          <w:color w:val="000000"/>
          <w:lang w:val="es-ES_tradnl"/>
        </w:rPr>
        <w:t>Acta de la sexcentésima trigésima séptima sesión extraordinaria 2025 del Comité de Transparencia.</w:t>
      </w:r>
    </w:p>
    <w:p w14:paraId="63CA3BAE" w14:textId="77777777" w:rsidR="006F276E" w:rsidRPr="00B6366C" w:rsidRDefault="006F276E" w:rsidP="006F276E">
      <w:pPr>
        <w:pStyle w:val="Prrafodelista"/>
        <w:spacing w:after="240" w:line="360" w:lineRule="auto"/>
        <w:ind w:left="1440"/>
        <w:jc w:val="both"/>
        <w:rPr>
          <w:rFonts w:ascii="Palatino Linotype" w:hAnsi="Palatino Linotype" w:cs="Arial"/>
          <w:color w:val="000000"/>
          <w:lang w:val="es-ES_tradnl"/>
        </w:rPr>
      </w:pPr>
    </w:p>
    <w:p w14:paraId="75BF9482" w14:textId="535F1BF3"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2025_5.zip”</w:t>
      </w:r>
      <w:r w:rsidR="001F143E" w:rsidRPr="00B6366C">
        <w:rPr>
          <w:rFonts w:ascii="Palatino Linotype" w:hAnsi="Palatino Linotype"/>
          <w:b/>
          <w:bCs/>
          <w:iCs/>
        </w:rPr>
        <w:t xml:space="preserve">: </w:t>
      </w:r>
      <w:r w:rsidR="001F143E" w:rsidRPr="00B6366C">
        <w:rPr>
          <w:rFonts w:ascii="Palatino Linotype" w:hAnsi="Palatino Linotype"/>
          <w:iCs/>
        </w:rPr>
        <w:t>Compila lo siguiente:</w:t>
      </w:r>
    </w:p>
    <w:p w14:paraId="1DA197F6" w14:textId="0668D52A" w:rsidR="001F143E" w:rsidRPr="00B6366C" w:rsidRDefault="001F143E" w:rsidP="001F143E">
      <w:pPr>
        <w:pStyle w:val="Prrafodelista"/>
        <w:numPr>
          <w:ilvl w:val="0"/>
          <w:numId w:val="13"/>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w:t>
      </w:r>
      <w:r w:rsidR="00C446A7" w:rsidRPr="00B6366C">
        <w:rPr>
          <w:rFonts w:ascii="Palatino Linotype" w:hAnsi="Palatino Linotype"/>
          <w:b/>
          <w:bCs/>
          <w:iCs/>
        </w:rPr>
        <w:t xml:space="preserve">Acta 638_25”: </w:t>
      </w:r>
      <w:r w:rsidR="00C446A7" w:rsidRPr="00B6366C">
        <w:rPr>
          <w:rFonts w:ascii="Palatino Linotype" w:hAnsi="Palatino Linotype"/>
          <w:iCs/>
        </w:rPr>
        <w:t xml:space="preserve">Acta de la sexcentésima trigésima octava sesión extraordinaria 2025 del Comité de Transparencia. </w:t>
      </w:r>
    </w:p>
    <w:p w14:paraId="2DDA2572" w14:textId="1931EB93" w:rsidR="00C446A7" w:rsidRPr="00B6366C" w:rsidRDefault="00C446A7" w:rsidP="00C446A7">
      <w:pPr>
        <w:pStyle w:val="Prrafodelista"/>
        <w:numPr>
          <w:ilvl w:val="0"/>
          <w:numId w:val="13"/>
        </w:numPr>
        <w:spacing w:after="240" w:line="360" w:lineRule="auto"/>
        <w:jc w:val="both"/>
        <w:rPr>
          <w:rFonts w:ascii="Palatino Linotype" w:hAnsi="Palatino Linotype" w:cs="Arial"/>
          <w:color w:val="000000"/>
          <w:lang w:val="es-ES_tradnl"/>
        </w:rPr>
      </w:pPr>
      <w:r w:rsidRPr="00B6366C">
        <w:rPr>
          <w:rFonts w:ascii="Palatino Linotype" w:hAnsi="Palatino Linotype" w:cs="Arial"/>
          <w:b/>
          <w:bCs/>
          <w:color w:val="000000"/>
          <w:lang w:val="es-ES_tradnl"/>
        </w:rPr>
        <w:t xml:space="preserve">“Acta 639_25”: </w:t>
      </w:r>
      <w:r w:rsidRPr="00B6366C">
        <w:rPr>
          <w:rFonts w:ascii="Palatino Linotype" w:hAnsi="Palatino Linotype"/>
          <w:iCs/>
        </w:rPr>
        <w:t xml:space="preserve">Acta de la sexcentésima trigésima novena sesión extraordinaria 2025 del Comité de Transparencia. </w:t>
      </w:r>
    </w:p>
    <w:p w14:paraId="7EADC7D7" w14:textId="5FFC63A6"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640_25”: </w:t>
      </w:r>
      <w:r w:rsidR="00870863" w:rsidRPr="00B6366C">
        <w:rPr>
          <w:rFonts w:ascii="Palatino Linotype" w:hAnsi="Palatino Linotype" w:cs="Arial"/>
          <w:color w:val="000000"/>
          <w:lang w:val="es-ES_tradnl"/>
        </w:rPr>
        <w:t xml:space="preserve">Acta de la sexcentésima cuadragésima sesión extraordinaria 2025 del Comité de Transparencia. </w:t>
      </w:r>
    </w:p>
    <w:p w14:paraId="09FB932E" w14:textId="3E4FA262"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641_25”: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primera sesión extraordinaria 2025 del Comité de Transparencia.</w:t>
      </w:r>
    </w:p>
    <w:p w14:paraId="65E5221D" w14:textId="69AB5825"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642_25”: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segunda sesión extraordinaria 2025 del Comité de Transparencia.</w:t>
      </w:r>
    </w:p>
    <w:p w14:paraId="50324C0E" w14:textId="23A19715"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643_25”: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tercera sesión extraordinaria 2025 del Comité de Transparencia.</w:t>
      </w:r>
    </w:p>
    <w:p w14:paraId="3E204AE8" w14:textId="4DE7E44C"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644_25”: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cuarta sesión extraordinaria 2025 del Comité de Transparencia.</w:t>
      </w:r>
    </w:p>
    <w:p w14:paraId="045511FE" w14:textId="15E6C34E"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645_25”: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quinta sesión extraordinaria 2025 del Comité de Transparencia.</w:t>
      </w:r>
    </w:p>
    <w:p w14:paraId="22C8623B" w14:textId="64A6A2E1"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646_25”: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sexta sesión extraordinaria 2025 del Comité de Transparencia.</w:t>
      </w:r>
    </w:p>
    <w:p w14:paraId="5252D849" w14:textId="53BFFD3D"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647_25”: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séptima sesión extraordinaria 2025 del Comité de Transparencia.</w:t>
      </w:r>
    </w:p>
    <w:p w14:paraId="79B1E33F" w14:textId="2C17E424"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648_25”: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octava sesión extraordinaria 2025 del Comité de Transparencia.</w:t>
      </w:r>
    </w:p>
    <w:p w14:paraId="0456F055" w14:textId="06FBDF69" w:rsidR="00870863" w:rsidRPr="00B6366C" w:rsidRDefault="00C446A7" w:rsidP="00870863">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649_25”: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Acta de la sexcentésima cuadragésima novena sesión extraordinaria 2025 del Comité de Transparencia.</w:t>
      </w:r>
    </w:p>
    <w:p w14:paraId="188089ED" w14:textId="3A0404A8"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650_25”: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 xml:space="preserve">Acta de la sexcentésima quincuagésima sesión extraordinaria 2025 del Comité de Transparencia. </w:t>
      </w:r>
    </w:p>
    <w:p w14:paraId="4D51A64B" w14:textId="6D3C18EF"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651_25”:</w:t>
      </w:r>
      <w:r w:rsidR="00870863" w:rsidRPr="00B6366C">
        <w:rPr>
          <w:rFonts w:ascii="Palatino Linotype" w:hAnsi="Palatino Linotype" w:cs="Arial"/>
          <w:b/>
          <w:bCs/>
          <w:color w:val="000000"/>
          <w:lang w:val="es-ES_tradnl"/>
        </w:rPr>
        <w:t xml:space="preserve"> </w:t>
      </w:r>
      <w:r w:rsidR="00870863" w:rsidRPr="00B6366C">
        <w:rPr>
          <w:rFonts w:ascii="Palatino Linotype" w:hAnsi="Palatino Linotype" w:cs="Arial"/>
          <w:color w:val="000000"/>
          <w:lang w:val="es-ES_tradnl"/>
        </w:rPr>
        <w:t xml:space="preserve">Acta de la sexcentésima quincuagésima primera sesión extraordinaria 2025 del Comité de Transparencia. </w:t>
      </w:r>
    </w:p>
    <w:p w14:paraId="36FAC9B8" w14:textId="08C998C5"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652_25”: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segunda sesión extraordinaria 2025 del Comité de Transparencia.</w:t>
      </w:r>
    </w:p>
    <w:p w14:paraId="55109082" w14:textId="2294A9E7"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653_25”: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tercera sesión extraordinaria 2025 del Comité de Transparencia.</w:t>
      </w:r>
    </w:p>
    <w:p w14:paraId="75E78CF8" w14:textId="3EE90ED9"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654_25”: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cuarta sesión extraordinaria 2025 del Comité de Transparencia.</w:t>
      </w:r>
    </w:p>
    <w:p w14:paraId="1B2C2188" w14:textId="3CF0A5DA"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655_25”: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quinta sesión extraordinaria 2025 del Comité de Transparencia.</w:t>
      </w:r>
    </w:p>
    <w:p w14:paraId="4E03E026" w14:textId="0FF6D8DF"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656_25”: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sexta sesión extraordinaria 2025 del Comité de Transparencia.</w:t>
      </w:r>
    </w:p>
    <w:p w14:paraId="7F1CDA87" w14:textId="39F0194A"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657_25”: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quincuagésima séptima sesión extraordinaria 2025 del Comité de Transparencia. </w:t>
      </w:r>
    </w:p>
    <w:p w14:paraId="7081F237" w14:textId="71C0C6E4"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658_25”: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octava sesión extraordinaria 2025 del Comité de Transparencia.</w:t>
      </w:r>
    </w:p>
    <w:p w14:paraId="056687F5" w14:textId="43113981"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659_25”: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Acta de la sexcentésima quincuagésima novena sesión extraordinaria 2025 del Comité de Transparencia.</w:t>
      </w:r>
    </w:p>
    <w:p w14:paraId="511DC30B" w14:textId="5E877444"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660_25”: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sesión extraordinaria 2025 del Comité de Transparencia. </w:t>
      </w:r>
    </w:p>
    <w:p w14:paraId="0E2A728F" w14:textId="01A125BB" w:rsidR="00C446A7" w:rsidRPr="00B6366C" w:rsidRDefault="00C446A7" w:rsidP="001F143E">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661_25”: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primera sesión extraordinaria 2025 del Comité de Transparencia. </w:t>
      </w:r>
    </w:p>
    <w:p w14:paraId="35ABC63C" w14:textId="312CEE5B"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662_25”: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segunda sesión extraordinaria 2025 del Comité de Transparencia. </w:t>
      </w:r>
    </w:p>
    <w:p w14:paraId="3BF3F613" w14:textId="39E3DA05"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663_25”: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tercera sesión extraordinaria 2025 del Comité de Transparencia. </w:t>
      </w:r>
    </w:p>
    <w:p w14:paraId="44740B69" w14:textId="5495DB50"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664_25”: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cuarta sesión extraordinaria 2025 del Comité de Transparencia. </w:t>
      </w:r>
    </w:p>
    <w:p w14:paraId="15D80F01" w14:textId="0CBA7F89"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665_25”: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quinta sesión extraordinaria 2025 del Comité de Transparencia. </w:t>
      </w:r>
    </w:p>
    <w:p w14:paraId="5271FBB3" w14:textId="12095467"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666_25”: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sexta sesión extraordinaria 2025 del Comité de Transparencia. </w:t>
      </w:r>
    </w:p>
    <w:p w14:paraId="5C8D910C" w14:textId="1C9E5239" w:rsidR="00F5526A" w:rsidRPr="00B6366C" w:rsidRDefault="00C446A7"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667_25”:</w:t>
      </w:r>
      <w:r w:rsidR="00F5526A" w:rsidRPr="00B6366C">
        <w:rPr>
          <w:rFonts w:ascii="Palatino Linotype" w:hAnsi="Palatino Linotype" w:cs="Arial"/>
          <w:b/>
          <w:bCs/>
          <w:color w:val="000000"/>
          <w:lang w:val="es-ES_tradnl"/>
        </w:rPr>
        <w:t xml:space="preserve"> </w:t>
      </w:r>
      <w:r w:rsidR="00F5526A" w:rsidRPr="00B6366C">
        <w:rPr>
          <w:rFonts w:ascii="Palatino Linotype" w:hAnsi="Palatino Linotype" w:cs="Arial"/>
          <w:color w:val="000000"/>
          <w:lang w:val="es-ES_tradnl"/>
        </w:rPr>
        <w:t xml:space="preserve">Acta de la sexcentésima sexagésima séptima sesión extraordinaria 2025 del Comité de Transparencia. </w:t>
      </w:r>
    </w:p>
    <w:p w14:paraId="5C13D67F" w14:textId="4B36F192" w:rsidR="001F143E" w:rsidRPr="00B6366C" w:rsidRDefault="001F143E" w:rsidP="001F143E">
      <w:pPr>
        <w:pStyle w:val="Prrafodelista"/>
        <w:spacing w:after="240" w:line="360" w:lineRule="auto"/>
        <w:ind w:left="1440"/>
        <w:jc w:val="both"/>
        <w:rPr>
          <w:rFonts w:ascii="Palatino Linotype" w:hAnsi="Palatino Linotype" w:cs="Arial"/>
          <w:color w:val="000000"/>
          <w:lang w:val="es-ES_tradnl"/>
        </w:rPr>
      </w:pPr>
    </w:p>
    <w:p w14:paraId="33710B57" w14:textId="7198A522"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MAYO 2025_6.zip”</w:t>
      </w:r>
      <w:r w:rsidR="00F5526A" w:rsidRPr="00B6366C">
        <w:rPr>
          <w:rFonts w:ascii="Palatino Linotype" w:hAnsi="Palatino Linotype"/>
          <w:b/>
          <w:bCs/>
          <w:iCs/>
        </w:rPr>
        <w:t xml:space="preserve">: </w:t>
      </w:r>
      <w:r w:rsidR="00F5526A" w:rsidRPr="00B6366C">
        <w:rPr>
          <w:rFonts w:ascii="Palatino Linotype" w:hAnsi="Palatino Linotype"/>
          <w:iCs/>
        </w:rPr>
        <w:t>Compila lo siguiente:</w:t>
      </w:r>
    </w:p>
    <w:p w14:paraId="1EDDF3AD" w14:textId="0FFF0019" w:rsidR="00F5526A" w:rsidRPr="00B6366C" w:rsidRDefault="0083344B" w:rsidP="00F5526A">
      <w:pPr>
        <w:pStyle w:val="Prrafodelista"/>
        <w:numPr>
          <w:ilvl w:val="0"/>
          <w:numId w:val="13"/>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“Acta 668_25”: </w:t>
      </w:r>
      <w:r w:rsidRPr="00B6366C">
        <w:rPr>
          <w:rFonts w:ascii="Palatino Linotype" w:hAnsi="Palatino Linotype"/>
          <w:iCs/>
        </w:rPr>
        <w:t xml:space="preserve">Acta de la sexcentésima sexagésima octava sesión extraordinaria 2025 del Comité de Transparencia. </w:t>
      </w:r>
    </w:p>
    <w:p w14:paraId="14BB89D7" w14:textId="2CE0E779"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 xml:space="preserve">“Acta 669_25”: </w:t>
      </w:r>
      <w:r w:rsidRPr="00B6366C">
        <w:rPr>
          <w:rFonts w:ascii="Palatino Linotype" w:hAnsi="Palatino Linotype" w:cs="Arial"/>
          <w:color w:val="000000"/>
          <w:lang w:val="es-ES_tradnl"/>
        </w:rPr>
        <w:t xml:space="preserve">Acta de la sexcentésima sexagésima novena sesión extraordinaria 2025 del Comité de Transparencia. </w:t>
      </w:r>
    </w:p>
    <w:p w14:paraId="621C7CC0" w14:textId="4786A3BD"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670_25”: </w:t>
      </w:r>
      <w:r w:rsidRPr="00B6366C">
        <w:rPr>
          <w:rFonts w:ascii="Palatino Linotype" w:hAnsi="Palatino Linotype" w:cs="Arial"/>
          <w:color w:val="000000"/>
          <w:lang w:val="es-ES_tradnl"/>
        </w:rPr>
        <w:t xml:space="preserve">Acta de la sexcentésima septuagésima sesión extraordinaria 2025 del Comité de Transparencia. </w:t>
      </w:r>
    </w:p>
    <w:p w14:paraId="5AE943C7" w14:textId="1849C8BA"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671_25”:</w:t>
      </w:r>
      <w:r w:rsidR="00072B55"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 xml:space="preserve">Acta de la sexcentésima septuagésima primera sesión extraordinaria 2025 del Comité de Transparencia. </w:t>
      </w:r>
      <w:r w:rsidR="00095EA6" w:rsidRPr="00B6366C">
        <w:rPr>
          <w:rFonts w:ascii="Palatino Linotype" w:hAnsi="Palatino Linotype" w:cs="Arial"/>
          <w:color w:val="000000"/>
          <w:lang w:val="es-ES_tradnl"/>
        </w:rPr>
        <w:tab/>
      </w:r>
    </w:p>
    <w:p w14:paraId="4BF50CD4" w14:textId="79F058E3"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672_25”:</w:t>
      </w:r>
      <w:r w:rsidR="00095EA6" w:rsidRPr="00B6366C">
        <w:rPr>
          <w:rFonts w:ascii="Palatino Linotype" w:hAnsi="Palatino Linotype" w:cs="Arial"/>
          <w:color w:val="000000"/>
          <w:lang w:val="es-ES_tradnl"/>
        </w:rPr>
        <w:t xml:space="preserve"> Acta de la sexcentésima septuagésima segunda sesión extraordinaria 2025 del Comité de Transparencia.</w:t>
      </w:r>
    </w:p>
    <w:p w14:paraId="14EC473B" w14:textId="648B6195"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674_25”:</w:t>
      </w:r>
      <w:r w:rsidR="00095EA6"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Acta de la sexcentésima septuagésima cuarta sesión extraordinaria 2025 del Comité de Transparencia.</w:t>
      </w:r>
    </w:p>
    <w:p w14:paraId="6A3DD254" w14:textId="6203ABC4"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675_25”:</w:t>
      </w:r>
      <w:r w:rsidR="00095EA6"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Acta de la sexcentésima septuagésima quinta sesión extraordinaria 2025 del Comité de Transparencia.</w:t>
      </w:r>
    </w:p>
    <w:p w14:paraId="3CA26A92" w14:textId="7CCBA2F4"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676_25”:</w:t>
      </w:r>
      <w:r w:rsidR="00095EA6"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Acta de la sexcentésima septuagésima sexta sesión extraordinaria 2025 del Comité de Transparencia.</w:t>
      </w:r>
    </w:p>
    <w:p w14:paraId="1B47794F" w14:textId="6704C503"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677_25”:</w:t>
      </w:r>
      <w:r w:rsidR="00095EA6"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Acta de la sexcentésima septuagésima séptima sesión extraordinaria 2025 del Comité de Transparencia.</w:t>
      </w:r>
    </w:p>
    <w:p w14:paraId="7BF8CCE0" w14:textId="6BD3BCE7"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678_25”:</w:t>
      </w:r>
      <w:r w:rsidR="00095EA6" w:rsidRPr="00B6366C">
        <w:rPr>
          <w:rFonts w:ascii="Palatino Linotype" w:hAnsi="Palatino Linotype" w:cs="Arial"/>
          <w:b/>
          <w:bCs/>
          <w:color w:val="000000"/>
          <w:lang w:val="es-ES_tradnl"/>
        </w:rPr>
        <w:t xml:space="preserve"> </w:t>
      </w:r>
      <w:r w:rsidR="00095EA6" w:rsidRPr="00B6366C">
        <w:rPr>
          <w:rFonts w:ascii="Palatino Linotype" w:hAnsi="Palatino Linotype" w:cs="Arial"/>
          <w:color w:val="000000"/>
          <w:lang w:val="es-ES_tradnl"/>
        </w:rPr>
        <w:t>Acta de la sexcentésima septuagésima octava sesión extraordinaria 2025 del Comité de Transparencia.</w:t>
      </w:r>
    </w:p>
    <w:p w14:paraId="17A6B618" w14:textId="0F4D1B74" w:rsidR="0083344B" w:rsidRPr="00B6366C" w:rsidRDefault="0083344B" w:rsidP="00F5526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679_25”: </w:t>
      </w:r>
      <w:r w:rsidR="00095EA6" w:rsidRPr="00B6366C">
        <w:rPr>
          <w:rFonts w:ascii="Palatino Linotype" w:hAnsi="Palatino Linotype" w:cs="Arial"/>
          <w:color w:val="000000"/>
          <w:lang w:val="es-ES_tradnl"/>
        </w:rPr>
        <w:t>Acta de la sexcentésima septuagésima novena sesión extraordinaria 2025 del Comité de Transparencia.</w:t>
      </w:r>
    </w:p>
    <w:p w14:paraId="657B5629" w14:textId="2BECBC65"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lastRenderedPageBreak/>
        <w:t xml:space="preserve"> “ACTAS JUNIO 2025_1.zip”</w:t>
      </w:r>
      <w:r w:rsidR="002C4497" w:rsidRPr="00B6366C">
        <w:rPr>
          <w:rFonts w:ascii="Palatino Linotype" w:hAnsi="Palatino Linotype"/>
          <w:b/>
          <w:bCs/>
          <w:iCs/>
        </w:rPr>
        <w:t xml:space="preserve">: </w:t>
      </w:r>
      <w:r w:rsidR="003B7976" w:rsidRPr="00B6366C">
        <w:rPr>
          <w:rFonts w:ascii="Palatino Linotype" w:hAnsi="Palatino Linotype"/>
          <w:iCs/>
        </w:rPr>
        <w:t>Compila lo siguiente:</w:t>
      </w:r>
    </w:p>
    <w:p w14:paraId="7642C6B5" w14:textId="40247C26" w:rsidR="003B7976"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680_25”: </w:t>
      </w:r>
      <w:r w:rsidRPr="00B6366C">
        <w:rPr>
          <w:rFonts w:ascii="Palatino Linotype" w:hAnsi="Palatino Linotype" w:cs="Arial"/>
          <w:color w:val="000000"/>
          <w:lang w:val="es-ES_tradnl"/>
        </w:rPr>
        <w:t xml:space="preserve">Acta de la sexcentésima octogésima sesión extraordinaria 2025 del Comité de Transparencia. </w:t>
      </w:r>
    </w:p>
    <w:p w14:paraId="7D74CAB0" w14:textId="0881BD13"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 xml:space="preserve">“Acta 681_25”: </w:t>
      </w:r>
      <w:r w:rsidRPr="00B6366C">
        <w:rPr>
          <w:rFonts w:ascii="Palatino Linotype" w:hAnsi="Palatino Linotype" w:cs="Arial"/>
          <w:color w:val="000000"/>
          <w:lang w:val="es-ES_tradnl"/>
        </w:rPr>
        <w:t>Acta de la sexcentésima octogésima primera sesión extraordinaria 2025 del Comité de Transparencia.</w:t>
      </w:r>
    </w:p>
    <w:p w14:paraId="7019461A" w14:textId="158EB39D"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682_25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segunda sesión extraordinaria 2025 del Comité de Transparencia.</w:t>
      </w:r>
    </w:p>
    <w:p w14:paraId="512D1E89" w14:textId="58C7E5DC"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683_25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tercera sesión extraordinaria 2025 del Comité de Transparencia.</w:t>
      </w:r>
    </w:p>
    <w:p w14:paraId="65351770" w14:textId="43BFAF0F"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684_25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cuarta sesión extraordinaria 2025 del Comité de Transparencia.</w:t>
      </w:r>
    </w:p>
    <w:p w14:paraId="5EA877D9" w14:textId="6DE2ABB6"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685_25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quinta sesión extraordinaria 2025 del Comité de Transparencia.</w:t>
      </w:r>
    </w:p>
    <w:p w14:paraId="465CA63B" w14:textId="0048483F"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686_25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sexta sesión extraordinaria 2025 del Comité de Transparencia.</w:t>
      </w:r>
    </w:p>
    <w:p w14:paraId="7BAAE2C8" w14:textId="79261CBA"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687_25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séptima sesión extraordinaria 2025 del Comité de Transparencia.</w:t>
      </w:r>
    </w:p>
    <w:p w14:paraId="45BFACDA" w14:textId="596FD598"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688_25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octava sesión extraordinaria 2025 del Comité de Transparencia.</w:t>
      </w:r>
    </w:p>
    <w:p w14:paraId="275B7DBB" w14:textId="1E7A47D3"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689_25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octogésima novena sesión extraordinaria 2025 del Comité de Transparencia.</w:t>
      </w:r>
    </w:p>
    <w:p w14:paraId="4A737B65" w14:textId="23737BBD"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690_25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sexcentésima nonagésima sesión extraordinaria 2025 del Comité de Transparencia.  </w:t>
      </w:r>
    </w:p>
    <w:p w14:paraId="11A4CD27" w14:textId="72827C06"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691_25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sexcentésima nonagésima primera sesión extraordinaria 2025 del Comité de Transparencia. </w:t>
      </w:r>
    </w:p>
    <w:p w14:paraId="12DE5372" w14:textId="4AF518AB"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692_25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segunda sesión extraordinaria 2025 del Comité de Transparencia.</w:t>
      </w:r>
    </w:p>
    <w:p w14:paraId="55D7E42A" w14:textId="6E94CF69"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693_25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tercera sesión extraordinaria 2025 del Comité de Transparencia.</w:t>
      </w:r>
    </w:p>
    <w:p w14:paraId="1AA85FA1" w14:textId="061FE64D"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694_25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cuarta sesión extraordinaria 2025 del Comité de Transparencia.</w:t>
      </w:r>
    </w:p>
    <w:p w14:paraId="613115CE" w14:textId="5A6EF2FE"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695_25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quinta sesión extraordinaria 2025 del Comité de Transparencia.</w:t>
      </w:r>
    </w:p>
    <w:p w14:paraId="5BEE0200" w14:textId="517330BE"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696_25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sexta sesión extraordinaria 2025 del Comité de Transparencia.</w:t>
      </w:r>
    </w:p>
    <w:p w14:paraId="7FF8435F" w14:textId="324E59CE"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697_25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séptima sesión extraordinaria 2025 del Comité de Transparencia.</w:t>
      </w:r>
    </w:p>
    <w:p w14:paraId="054FCC76" w14:textId="1925555A"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698_25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octava sesión extraordinaria 2025 del Comité de Transparencia.</w:t>
      </w:r>
    </w:p>
    <w:p w14:paraId="6892777A" w14:textId="686F8F65"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699_25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Acta de la sexcentésima nonagésima novena sesión extraordinaria 2025 del Comité de Transparencia.</w:t>
      </w:r>
    </w:p>
    <w:p w14:paraId="019F7615" w14:textId="7DDF9151"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700_25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sesión extraordinaria 2025 del Comité de Transparencia. </w:t>
      </w:r>
    </w:p>
    <w:p w14:paraId="53077C69" w14:textId="6A5AECB0" w:rsidR="00A339D0" w:rsidRPr="00B6366C" w:rsidRDefault="00A339D0" w:rsidP="003B797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701_25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primera sesión extraordinaria 2025 del Comité de Transparencia. </w:t>
      </w:r>
    </w:p>
    <w:p w14:paraId="38365BDE" w14:textId="263B9BEB"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702_25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segunda sesión extraordinaria 2025 del Comité de Transparencia. </w:t>
      </w:r>
    </w:p>
    <w:p w14:paraId="1F9BB8F1" w14:textId="202A8BF9"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703_25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tercera sesión extraordinaria 2025 del Comité de Transparencia. </w:t>
      </w:r>
    </w:p>
    <w:p w14:paraId="67797BE8" w14:textId="394846E2"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704_25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cuarta sesión extraordinaria 2025 del Comité de Transparencia. </w:t>
      </w:r>
    </w:p>
    <w:p w14:paraId="207881CA" w14:textId="1A3D1028"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705_25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quinta sesión extraordinaria 2025 del Comité de Transparencia. </w:t>
      </w:r>
    </w:p>
    <w:p w14:paraId="79715F82" w14:textId="6AD6D0F3"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706_25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sexta sesión extraordinaria 2025 del Comité de Transparencia. </w:t>
      </w:r>
    </w:p>
    <w:p w14:paraId="4976A2EA" w14:textId="4FE0BFCC"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707_25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séptima sesión extraordinaria 2025 del Comité de Transparencia. </w:t>
      </w:r>
    </w:p>
    <w:p w14:paraId="4A83CDAC" w14:textId="65FABCF9"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708_25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octava sesión extraordinaria 2025 del Comité de Transparencia. </w:t>
      </w:r>
    </w:p>
    <w:p w14:paraId="55192B04" w14:textId="57844DA3" w:rsidR="000D4980" w:rsidRPr="00B6366C" w:rsidRDefault="00A339D0" w:rsidP="000D4980">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709_25</w:t>
      </w:r>
      <w:r w:rsidR="000D4980" w:rsidRPr="00B6366C">
        <w:rPr>
          <w:rFonts w:ascii="Palatino Linotype" w:hAnsi="Palatino Linotype" w:cs="Arial"/>
          <w:b/>
          <w:bCs/>
          <w:color w:val="000000"/>
          <w:lang w:val="es-ES_tradnl"/>
        </w:rPr>
        <w:t xml:space="preserve">”: </w:t>
      </w:r>
      <w:r w:rsidR="000D4980" w:rsidRPr="00B6366C">
        <w:rPr>
          <w:rFonts w:ascii="Palatino Linotype" w:hAnsi="Palatino Linotype" w:cs="Arial"/>
          <w:color w:val="000000"/>
          <w:lang w:val="es-ES_tradnl"/>
        </w:rPr>
        <w:t xml:space="preserve">Acta de la septingentésima novena sesión extraordinaria 2025 del Comité de Transparencia. </w:t>
      </w:r>
    </w:p>
    <w:p w14:paraId="631BA72E" w14:textId="77777777" w:rsidR="00E44831" w:rsidRPr="00B6366C" w:rsidRDefault="00E44831" w:rsidP="00E44831">
      <w:pPr>
        <w:pStyle w:val="Prrafodelista"/>
        <w:spacing w:after="240" w:line="360" w:lineRule="auto"/>
        <w:ind w:left="1440"/>
        <w:jc w:val="both"/>
        <w:rPr>
          <w:rFonts w:ascii="Palatino Linotype" w:hAnsi="Palatino Linotype" w:cs="Arial"/>
          <w:b/>
          <w:bCs/>
          <w:color w:val="000000"/>
          <w:lang w:val="es-ES_tradnl"/>
        </w:rPr>
      </w:pPr>
    </w:p>
    <w:p w14:paraId="6D3545AF" w14:textId="48E9A45F"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“ACTAS JUNIO 2025_2.zip”</w:t>
      </w:r>
      <w:r w:rsidR="000D4980" w:rsidRPr="00B6366C">
        <w:rPr>
          <w:rFonts w:ascii="Palatino Linotype" w:hAnsi="Palatino Linotype"/>
          <w:b/>
          <w:bCs/>
          <w:iCs/>
        </w:rPr>
        <w:t>:</w:t>
      </w:r>
      <w:r w:rsidR="007E12AB" w:rsidRPr="00B6366C">
        <w:rPr>
          <w:rFonts w:ascii="Palatino Linotype" w:hAnsi="Palatino Linotype"/>
          <w:b/>
          <w:bCs/>
          <w:iCs/>
        </w:rPr>
        <w:t xml:space="preserve"> </w:t>
      </w:r>
      <w:r w:rsidR="007E12AB" w:rsidRPr="00B6366C">
        <w:rPr>
          <w:rFonts w:ascii="Palatino Linotype" w:hAnsi="Palatino Linotype"/>
          <w:iCs/>
        </w:rPr>
        <w:t>Compila lo siguiente:</w:t>
      </w:r>
    </w:p>
    <w:p w14:paraId="14A97A20" w14:textId="0D4B4BB2"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710_25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sesión extraordinaria 2025 del Comité de Transparencia. </w:t>
      </w:r>
    </w:p>
    <w:p w14:paraId="0EAC2464" w14:textId="01DB472E"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711_25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primera sesión extraordinaria 2025 del Comité de Transparencia. </w:t>
      </w:r>
    </w:p>
    <w:p w14:paraId="7212FC12" w14:textId="7CE44917" w:rsidR="0038698A" w:rsidRPr="00B6366C" w:rsidRDefault="0038698A" w:rsidP="0038698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712_25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segunda sesión extraordinaria 2025 del Comité de Transparencia. </w:t>
      </w:r>
    </w:p>
    <w:p w14:paraId="7146B966" w14:textId="586A8DFC" w:rsidR="0038698A" w:rsidRPr="00B6366C" w:rsidRDefault="0038698A" w:rsidP="0038698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713_25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tercera sesión extraordinaria 2025 del Comité de Transparencia. </w:t>
      </w:r>
    </w:p>
    <w:p w14:paraId="4B712466" w14:textId="6C8ECB4A" w:rsidR="0038698A" w:rsidRPr="00B6366C" w:rsidRDefault="0038698A" w:rsidP="0038698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714_25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cuarta sesión extraordinaria 2025 del Comité de Transparencia. </w:t>
      </w:r>
    </w:p>
    <w:p w14:paraId="1E31F57A" w14:textId="3687FF30" w:rsidR="0038698A" w:rsidRPr="00B6366C" w:rsidRDefault="0038698A" w:rsidP="0038698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715_25</w:t>
      </w:r>
      <w:r w:rsidRPr="00B6366C">
        <w:rPr>
          <w:rFonts w:ascii="Palatino Linotype" w:hAnsi="Palatino Linotype" w:cs="Arial"/>
          <w:b/>
          <w:bCs/>
          <w:color w:val="000000"/>
          <w:lang w:val="es-ES_tradnl"/>
        </w:rPr>
        <w:t xml:space="preserve">”: </w:t>
      </w:r>
      <w:r w:rsidRPr="00B6366C">
        <w:rPr>
          <w:rFonts w:ascii="Palatino Linotype" w:hAnsi="Palatino Linotype" w:cs="Arial"/>
          <w:color w:val="000000"/>
          <w:lang w:val="es-ES_tradnl"/>
        </w:rPr>
        <w:t xml:space="preserve">Acta de la septingentésima décima quinta sesión extraordinaria 2025 del Comité de Transparencia. </w:t>
      </w:r>
    </w:p>
    <w:p w14:paraId="367566C9" w14:textId="6184D8DA" w:rsidR="002F65C6" w:rsidRPr="00B6366C" w:rsidRDefault="0038698A" w:rsidP="002F65C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716_25</w:t>
      </w:r>
      <w:r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décima sexta sesión extraordinaria 2025 del Comité de Transparencia. </w:t>
      </w:r>
    </w:p>
    <w:p w14:paraId="0D4583F7" w14:textId="385A05B3" w:rsidR="002F65C6" w:rsidRPr="00B6366C" w:rsidRDefault="0038698A" w:rsidP="002F65C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7E12AB" w:rsidRPr="00B6366C">
        <w:rPr>
          <w:rFonts w:ascii="Palatino Linotype" w:hAnsi="Palatino Linotype" w:cs="Arial"/>
          <w:b/>
          <w:bCs/>
          <w:color w:val="000000"/>
          <w:lang w:val="es-ES_tradnl"/>
        </w:rPr>
        <w:t>Acta 717_25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décima séptima sesión extraordinaria 2025 del Comité de Transparencia. </w:t>
      </w:r>
    </w:p>
    <w:p w14:paraId="4873825E" w14:textId="5E38D229" w:rsidR="002F65C6" w:rsidRPr="00B6366C" w:rsidRDefault="0038698A" w:rsidP="002F65C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718_25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décima octava sesión extraordinaria 2025 del Comité de Transparencia. </w:t>
      </w:r>
    </w:p>
    <w:p w14:paraId="5FCE95EE" w14:textId="2BD38380" w:rsidR="002F65C6" w:rsidRPr="00B6366C" w:rsidRDefault="0038698A" w:rsidP="002F65C6">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719_25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décima novena sesión extraordinaria 2025 del Comité de Transparencia. </w:t>
      </w:r>
    </w:p>
    <w:p w14:paraId="2043B8BF" w14:textId="70A2AC25"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720_25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vigésima sesión extraordinaria 2025 del Comité de Transparencia. </w:t>
      </w:r>
    </w:p>
    <w:p w14:paraId="672E31BC" w14:textId="48572F1D"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721_25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vigésima primera sesión extraordinaria 2025 del Comité de Transparencia. </w:t>
      </w:r>
    </w:p>
    <w:p w14:paraId="6C3B8925" w14:textId="4B3F5DC1"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722_25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segunda sesión extraordinaria 2025 del Comité de Transparencia.</w:t>
      </w:r>
    </w:p>
    <w:p w14:paraId="0452E7A1" w14:textId="51D38D6F"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723_25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tercera sesión extraordinaria 2025 del Comité de Transparencia.</w:t>
      </w:r>
    </w:p>
    <w:p w14:paraId="7A0CEA9E" w14:textId="39B2BF38"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724_25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cuarta sesión extraordinaria 2025 del Comité de Transparencia.</w:t>
      </w:r>
    </w:p>
    <w:p w14:paraId="00CDA573" w14:textId="75561F57"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725_25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quinta sesión extraordinaria 2025 del Comité de Transparencia.</w:t>
      </w:r>
    </w:p>
    <w:p w14:paraId="73618C3A" w14:textId="23EFDBFF"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726_25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sexta sesión extraordinaria 2025 del Comité de Transparencia.</w:t>
      </w:r>
    </w:p>
    <w:p w14:paraId="2322AA4A" w14:textId="61187C4F"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w:t>
      </w:r>
      <w:r w:rsidR="007E12AB" w:rsidRPr="00B6366C">
        <w:rPr>
          <w:rFonts w:ascii="Palatino Linotype" w:hAnsi="Palatino Linotype" w:cs="Arial"/>
          <w:b/>
          <w:bCs/>
          <w:color w:val="000000"/>
          <w:lang w:val="es-ES_tradnl"/>
        </w:rPr>
        <w:t>Acta 727_25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séptima sesión extraordinaria 2025 del Comité de Transparencia.</w:t>
      </w:r>
    </w:p>
    <w:p w14:paraId="01EBC94F" w14:textId="3E207C61"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728_25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octava sesión extraordinaria 2025 del Comité de Transparencia.</w:t>
      </w:r>
    </w:p>
    <w:p w14:paraId="1F04E4F5" w14:textId="7326E8FF"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729_25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Acta de la septingentésima vigésima novena sesión extraordinaria 2025 del Comité de Transparencia.</w:t>
      </w:r>
    </w:p>
    <w:p w14:paraId="4E9DBD49" w14:textId="659251DF"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w:t>
      </w:r>
      <w:r w:rsidR="007E12AB" w:rsidRPr="00B6366C">
        <w:rPr>
          <w:rFonts w:ascii="Palatino Linotype" w:hAnsi="Palatino Linotype" w:cs="Arial"/>
          <w:b/>
          <w:bCs/>
          <w:color w:val="000000"/>
          <w:lang w:val="es-ES_tradnl"/>
        </w:rPr>
        <w:t>Acta 730_25</w:t>
      </w:r>
      <w:r w:rsidRPr="00B6366C">
        <w:rPr>
          <w:rFonts w:ascii="Palatino Linotype" w:hAnsi="Palatino Linotype" w:cs="Arial"/>
          <w:b/>
          <w:bCs/>
          <w:color w:val="000000"/>
          <w:lang w:val="es-ES_tradnl"/>
        </w:rPr>
        <w:t>”:</w:t>
      </w:r>
      <w:r w:rsidR="002F65C6" w:rsidRPr="00B6366C">
        <w:rPr>
          <w:rFonts w:ascii="Palatino Linotype" w:hAnsi="Palatino Linotype" w:cs="Arial"/>
          <w:b/>
          <w:bCs/>
          <w:color w:val="000000"/>
          <w:lang w:val="es-ES_tradnl"/>
        </w:rPr>
        <w:t xml:space="preserve"> </w:t>
      </w:r>
      <w:r w:rsidR="002F65C6" w:rsidRPr="00B6366C">
        <w:rPr>
          <w:rFonts w:ascii="Palatino Linotype" w:hAnsi="Palatino Linotype" w:cs="Arial"/>
          <w:color w:val="000000"/>
          <w:lang w:val="es-ES_tradnl"/>
        </w:rPr>
        <w:t xml:space="preserve">Acta de la septingentésima trigésima sesión extraordinaria 2025 del Comité de Transparencia. </w:t>
      </w:r>
    </w:p>
    <w:p w14:paraId="0D124717" w14:textId="15C3A9B0" w:rsidR="007E12AB"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731_25”: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primera sesión extraordinaria 2025 del Comité de Transparencia. </w:t>
      </w:r>
    </w:p>
    <w:p w14:paraId="2961C883" w14:textId="36725C68"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732_25”: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segunda sesión extraordinaria 2025 del Comité de Transparencia. </w:t>
      </w:r>
    </w:p>
    <w:p w14:paraId="7F9AA991" w14:textId="394204A6"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733_25”: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tercera sesión extraordinaria 2025 del Comité de Transparencia. </w:t>
      </w:r>
    </w:p>
    <w:p w14:paraId="3E405DB8" w14:textId="37DF55C2"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734_25”: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cuarta sesión extraordinaria 2025 del Comité de Transparencia. </w:t>
      </w:r>
    </w:p>
    <w:p w14:paraId="5E8A61AE" w14:textId="1C6FFB59"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735_25”: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quinta sesión extraordinaria 2025 del Comité de Transparencia. </w:t>
      </w:r>
    </w:p>
    <w:p w14:paraId="1A28E139" w14:textId="6C77053D"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736_25”: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sexta sesión extraordinaria 2025 del Comité de Transparencia. </w:t>
      </w:r>
    </w:p>
    <w:p w14:paraId="7D76CFFA" w14:textId="68D632A9"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lastRenderedPageBreak/>
        <w:t>“Acta 737_25”: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séptima sesión extraordinaria 2025 del Comité de Transparencia. </w:t>
      </w:r>
    </w:p>
    <w:p w14:paraId="694B2A52" w14:textId="667E129F"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738_25”: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octava sesión extraordinaria 2025 del Comité de Transparencia. </w:t>
      </w:r>
    </w:p>
    <w:p w14:paraId="65704956" w14:textId="448FB072"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739_25”: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trigésima novena sesión extraordinaria 2025 del Comité de Transparencia. </w:t>
      </w:r>
    </w:p>
    <w:p w14:paraId="51D8B8E6" w14:textId="0F7E3C3F" w:rsidR="0038698A"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740_25”: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sesión extraordinaria 2025 del Comité de Transparencia. </w:t>
      </w:r>
    </w:p>
    <w:p w14:paraId="16200BC1" w14:textId="74CF430A" w:rsidR="0038698A" w:rsidRPr="00B6366C" w:rsidRDefault="0038698A" w:rsidP="007E12AB">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741_25”: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primera sesión extraordinaria 2025 del Comité de Transparencia. </w:t>
      </w:r>
    </w:p>
    <w:p w14:paraId="55EC73EA" w14:textId="619C5AC8"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742_25”: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segunda sesión extraordinaria 2025 del Comité de Transparencia. </w:t>
      </w:r>
    </w:p>
    <w:p w14:paraId="11C8F75E" w14:textId="67828F83"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743_25”: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tercera sesión extraordinaria 2025 del Comité de Transparencia. </w:t>
      </w:r>
    </w:p>
    <w:p w14:paraId="22B43E76" w14:textId="6765F8CB"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744_25”: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cuarta sesión extraordinaria 2025 del Comité de Transparencia. </w:t>
      </w:r>
    </w:p>
    <w:p w14:paraId="68B38D75" w14:textId="3894FB9C" w:rsidR="00D44BDA" w:rsidRPr="00B6366C" w:rsidRDefault="0038698A" w:rsidP="00D44BDA">
      <w:pPr>
        <w:pStyle w:val="Prrafodelista"/>
        <w:numPr>
          <w:ilvl w:val="0"/>
          <w:numId w:val="13"/>
        </w:numPr>
        <w:spacing w:after="240" w:line="360" w:lineRule="auto"/>
        <w:jc w:val="both"/>
        <w:rPr>
          <w:rFonts w:ascii="Palatino Linotype" w:hAnsi="Palatino Linotype" w:cs="Arial"/>
          <w:b/>
          <w:bCs/>
          <w:color w:val="000000"/>
          <w:lang w:val="es-ES_tradnl"/>
        </w:rPr>
      </w:pPr>
      <w:r w:rsidRPr="00B6366C">
        <w:rPr>
          <w:rFonts w:ascii="Palatino Linotype" w:hAnsi="Palatino Linotype" w:cs="Arial"/>
          <w:b/>
          <w:bCs/>
          <w:color w:val="000000"/>
          <w:lang w:val="es-ES_tradnl"/>
        </w:rPr>
        <w:t>“Acta 745_25”:</w:t>
      </w:r>
      <w:r w:rsidR="00D44BDA" w:rsidRPr="00B6366C">
        <w:rPr>
          <w:rFonts w:ascii="Palatino Linotype" w:hAnsi="Palatino Linotype" w:cs="Arial"/>
          <w:b/>
          <w:bCs/>
          <w:color w:val="000000"/>
          <w:lang w:val="es-ES_tradnl"/>
        </w:rPr>
        <w:t xml:space="preserve"> </w:t>
      </w:r>
      <w:r w:rsidR="00D44BDA" w:rsidRPr="00B6366C">
        <w:rPr>
          <w:rFonts w:ascii="Palatino Linotype" w:hAnsi="Palatino Linotype" w:cs="Arial"/>
          <w:color w:val="000000"/>
          <w:lang w:val="es-ES_tradnl"/>
        </w:rPr>
        <w:t xml:space="preserve">Acta de la septingentésima cuadragésima quinta sesión extraordinaria 2025 del Comité de Transparencia. </w:t>
      </w:r>
    </w:p>
    <w:p w14:paraId="02F665A2" w14:textId="77777777" w:rsidR="000D4980" w:rsidRPr="00B6366C" w:rsidRDefault="000D4980" w:rsidP="000D4980">
      <w:pPr>
        <w:pStyle w:val="Prrafodelista"/>
        <w:spacing w:after="240" w:line="360" w:lineRule="auto"/>
        <w:ind w:left="720"/>
        <w:jc w:val="both"/>
        <w:rPr>
          <w:rFonts w:ascii="Palatino Linotype" w:hAnsi="Palatino Linotype" w:cs="Arial"/>
          <w:color w:val="000000"/>
          <w:lang w:val="es-ES_tradnl"/>
        </w:rPr>
      </w:pPr>
    </w:p>
    <w:p w14:paraId="271FA3F4" w14:textId="0BC89651" w:rsidR="00D44BDA" w:rsidRPr="00B6366C" w:rsidRDefault="00DB2CFE" w:rsidP="007F4282">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lastRenderedPageBreak/>
        <w:t>“R. 03661_25.pdf”</w:t>
      </w:r>
      <w:r w:rsidR="00D44BDA" w:rsidRPr="00B6366C">
        <w:rPr>
          <w:rFonts w:ascii="Palatino Linotype" w:hAnsi="Palatino Linotype"/>
          <w:b/>
          <w:bCs/>
          <w:iCs/>
        </w:rPr>
        <w:t xml:space="preserve">: </w:t>
      </w:r>
      <w:r w:rsidR="00D44BDA" w:rsidRPr="00B6366C">
        <w:rPr>
          <w:rFonts w:ascii="Palatino Linotype" w:hAnsi="Palatino Linotype"/>
          <w:iCs/>
        </w:rPr>
        <w:t xml:space="preserve">Oficio sin número signado por el titular de la unidad de transparencia, dirigido al solicitante, de fecha once de julio de dos mil veinticinco, remite dos ligas electrónicas en formato cerrado para consultar actas del comité de transparencia correspondientes a los años 2019, 2020, 2021, 2022, 2023, 2024 y el primer trimestre del año 2025. Respecto de las actas del comité de transparencia correspondientes al segundo trimestre del año 2025 refiere adjuntarlas. </w:t>
      </w:r>
    </w:p>
    <w:p w14:paraId="6451B24B" w14:textId="77777777" w:rsidR="00D44BDA" w:rsidRPr="00B6366C" w:rsidRDefault="00D44BDA" w:rsidP="00D44BDA">
      <w:pPr>
        <w:pStyle w:val="Prrafodelista"/>
        <w:spacing w:after="240" w:line="360" w:lineRule="auto"/>
        <w:ind w:left="720"/>
        <w:jc w:val="both"/>
        <w:rPr>
          <w:rFonts w:ascii="Palatino Linotype" w:hAnsi="Palatino Linotype" w:cs="Arial"/>
          <w:color w:val="000000"/>
          <w:lang w:val="es-ES_tradnl"/>
        </w:rPr>
      </w:pPr>
    </w:p>
    <w:p w14:paraId="3F53A73F" w14:textId="657C7B77" w:rsidR="00DB2CFE" w:rsidRPr="00B6366C" w:rsidRDefault="00DB2CFE">
      <w:pPr>
        <w:pStyle w:val="Prrafodelista"/>
        <w:numPr>
          <w:ilvl w:val="0"/>
          <w:numId w:val="11"/>
        </w:numPr>
        <w:spacing w:after="240" w:line="360" w:lineRule="auto"/>
        <w:jc w:val="both"/>
        <w:rPr>
          <w:rFonts w:ascii="Palatino Linotype" w:hAnsi="Palatino Linotype" w:cs="Arial"/>
          <w:color w:val="000000"/>
          <w:lang w:val="es-ES_tradnl"/>
        </w:rPr>
      </w:pPr>
      <w:r w:rsidRPr="00B6366C">
        <w:rPr>
          <w:rFonts w:ascii="Palatino Linotype" w:hAnsi="Palatino Linotype"/>
          <w:b/>
          <w:bCs/>
          <w:iCs/>
        </w:rPr>
        <w:t xml:space="preserve"> “NOTIF. CIUD CAMBIO DE MODALIDAD 3661.pdf”: </w:t>
      </w:r>
      <w:r w:rsidR="00D44BDA" w:rsidRPr="00B6366C">
        <w:rPr>
          <w:rFonts w:ascii="Palatino Linotype" w:hAnsi="Palatino Linotype"/>
          <w:iCs/>
        </w:rPr>
        <w:t xml:space="preserve">Oficio número </w:t>
      </w:r>
      <w:r w:rsidR="00D44BDA" w:rsidRPr="00B6366C">
        <w:rPr>
          <w:rFonts w:ascii="Palatino Linotype" w:hAnsi="Palatino Linotype"/>
          <w:b/>
          <w:bCs/>
          <w:iCs/>
        </w:rPr>
        <w:t xml:space="preserve">206010000/4150/2025 </w:t>
      </w:r>
      <w:r w:rsidR="00D44BDA" w:rsidRPr="00B6366C">
        <w:rPr>
          <w:rFonts w:ascii="Palatino Linotype" w:hAnsi="Palatino Linotype"/>
          <w:iCs/>
        </w:rPr>
        <w:t xml:space="preserve">signado por la directora general de administración, dirigido al solicitante, de fecha quince de julio de dos mil veinticinco, </w:t>
      </w:r>
      <w:r w:rsidR="003530E7" w:rsidRPr="00B6366C">
        <w:rPr>
          <w:rFonts w:ascii="Palatino Linotype" w:hAnsi="Palatino Linotype"/>
          <w:iCs/>
        </w:rPr>
        <w:t xml:space="preserve">respecto de las actas del comité de adquisiciones solicita cambio de modalidad. </w:t>
      </w:r>
    </w:p>
    <w:p w14:paraId="5ABF2357" w14:textId="77777777" w:rsidR="00DB7EBE" w:rsidRPr="00B6366C" w:rsidRDefault="00DB7EBE" w:rsidP="00FF3CCF">
      <w:pPr>
        <w:spacing w:after="240" w:line="360" w:lineRule="auto"/>
        <w:jc w:val="both"/>
        <w:rPr>
          <w:rFonts w:ascii="Palatino Linotype" w:hAnsi="Palatino Linotype" w:cs="Arial"/>
          <w:color w:val="000000"/>
          <w:sz w:val="24"/>
          <w:lang w:val="es-ES_tradnl"/>
        </w:rPr>
      </w:pPr>
    </w:p>
    <w:p w14:paraId="078EF690" w14:textId="77777777" w:rsidR="002D3BAF" w:rsidRPr="00B6366C" w:rsidRDefault="002D3BAF" w:rsidP="002D3BAF">
      <w:pPr>
        <w:spacing w:after="240" w:line="360" w:lineRule="auto"/>
        <w:jc w:val="both"/>
        <w:rPr>
          <w:rFonts w:ascii="Palatino Linotype" w:hAnsi="Palatino Linotype"/>
          <w:iCs/>
          <w:sz w:val="24"/>
          <w:szCs w:val="24"/>
        </w:rPr>
      </w:pPr>
      <w:r w:rsidRPr="00B6366C">
        <w:rPr>
          <w:rFonts w:ascii="Palatino Linotype" w:hAnsi="Palatino Linotype" w:cs="Arial"/>
          <w:color w:val="000000"/>
          <w:sz w:val="24"/>
          <w:lang w:val="es-ES_tradnl"/>
        </w:rPr>
        <w:t xml:space="preserve">En relación con las ideas anteriores, respecto del requerimiento </w:t>
      </w:r>
      <w:r w:rsidRPr="00B6366C">
        <w:rPr>
          <w:rFonts w:ascii="Palatino Linotype" w:hAnsi="Palatino Linotype" w:cs="Arial"/>
          <w:b/>
          <w:bCs/>
          <w:color w:val="000000"/>
          <w:sz w:val="24"/>
          <w:lang w:val="es-ES_tradnl"/>
        </w:rPr>
        <w:t xml:space="preserve">1 </w:t>
      </w:r>
      <w:r w:rsidRPr="00B6366C">
        <w:rPr>
          <w:rFonts w:ascii="Palatino Linotype" w:hAnsi="Palatino Linotype" w:cs="Arial"/>
          <w:color w:val="000000"/>
          <w:sz w:val="24"/>
          <w:lang w:val="es-ES_tradnl"/>
        </w:rPr>
        <w:t xml:space="preserve">y la primera liga proporcionada mediante el documento electrónico </w:t>
      </w:r>
      <w:r w:rsidRPr="00B6366C">
        <w:rPr>
          <w:rFonts w:ascii="Palatino Linotype" w:hAnsi="Palatino Linotype"/>
          <w:b/>
          <w:bCs/>
          <w:iCs/>
          <w:sz w:val="24"/>
          <w:szCs w:val="24"/>
        </w:rPr>
        <w:t xml:space="preserve">“LIGAS IPOMEX 3.0 Y 4.0.docx”, </w:t>
      </w:r>
      <w:r w:rsidRPr="00B6366C">
        <w:rPr>
          <w:rFonts w:ascii="Palatino Linotype" w:hAnsi="Palatino Linotype"/>
          <w:iCs/>
          <w:sz w:val="24"/>
          <w:szCs w:val="24"/>
        </w:rPr>
        <w:t>se desprende que corresponde a un dominio electrónico roto o no funcional, destacando la inobservancia al numeral 161 de la Ley de Transparencia y Acceso a la Información Pública del Estado de México y Municipios, cuyo contenido dispone a la literalidad lo siguiente:</w:t>
      </w:r>
    </w:p>
    <w:p w14:paraId="1295B933" w14:textId="77777777" w:rsidR="002D3BAF" w:rsidRPr="00B6366C" w:rsidRDefault="002D3BAF" w:rsidP="002D3BAF">
      <w:pPr>
        <w:pStyle w:val="Citas"/>
        <w:rPr>
          <w:b/>
          <w:bCs/>
          <w:lang w:val="es-ES_tradnl"/>
        </w:rPr>
      </w:pPr>
      <w:r w:rsidRPr="00B6366C">
        <w:rPr>
          <w:lang w:val="es-ES_tradnl"/>
        </w:rPr>
        <w:t xml:space="preserve">“Artículo 161. Cuando la información requerida por el solicitante ya esté disponible al público en medios impresos, tales como libros, compendios, trípticos, registros públicos, en formatos electrónicos disponibles en Internet o en cualquier otro medio, </w:t>
      </w:r>
      <w:r w:rsidRPr="00B6366C">
        <w:rPr>
          <w:lang w:val="es-ES_tradnl"/>
        </w:rPr>
        <w:lastRenderedPageBreak/>
        <w:t xml:space="preserve">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B6366C">
        <w:rPr>
          <w:b/>
          <w:bCs/>
          <w:lang w:val="es-ES_tradnl"/>
        </w:rPr>
        <w:t>(Sic)</w:t>
      </w:r>
    </w:p>
    <w:p w14:paraId="14EE8690" w14:textId="77777777" w:rsidR="002D3BAF" w:rsidRPr="00B6366C" w:rsidRDefault="002D3BAF" w:rsidP="002D3BAF">
      <w:pPr>
        <w:spacing w:after="240" w:line="360" w:lineRule="auto"/>
        <w:jc w:val="both"/>
        <w:rPr>
          <w:rFonts w:ascii="Palatino Linotype" w:hAnsi="Palatino Linotype" w:cs="Arial"/>
          <w:color w:val="000000"/>
          <w:sz w:val="24"/>
          <w:lang w:val="es-ES_tradnl"/>
        </w:rPr>
      </w:pPr>
    </w:p>
    <w:p w14:paraId="1DACFC29" w14:textId="77777777" w:rsidR="002D3BAF" w:rsidRPr="00B6366C" w:rsidRDefault="002D3BAF" w:rsidP="002D3BAF">
      <w:pPr>
        <w:spacing w:after="240" w:line="360" w:lineRule="auto"/>
        <w:jc w:val="both"/>
        <w:rPr>
          <w:rFonts w:ascii="Palatino Linotype" w:hAnsi="Palatino Linotype" w:cs="Arial"/>
          <w:color w:val="000000"/>
          <w:sz w:val="24"/>
          <w:lang w:val="es-ES_tradnl"/>
        </w:rPr>
      </w:pPr>
      <w:r w:rsidRPr="00B6366C">
        <w:rPr>
          <w:rFonts w:ascii="Palatino Linotype" w:hAnsi="Palatino Linotype" w:cs="Arial"/>
          <w:color w:val="000000"/>
          <w:sz w:val="24"/>
          <w:lang w:val="es-ES_tradnl"/>
        </w:rPr>
        <w:t>Dicho en otras palabras, no fue remitida información respecto de las actas del comité de transparencia correspondientes a los años 2019, 2020, 2021, 2022, 2023 y 2024.</w:t>
      </w:r>
    </w:p>
    <w:p w14:paraId="10526D11" w14:textId="77777777" w:rsidR="002D3BAF" w:rsidRPr="00B6366C" w:rsidRDefault="002D3BAF" w:rsidP="002D3BAF">
      <w:pPr>
        <w:spacing w:after="240" w:line="360" w:lineRule="auto"/>
        <w:jc w:val="both"/>
        <w:rPr>
          <w:rFonts w:ascii="Palatino Linotype" w:hAnsi="Palatino Linotype"/>
          <w:iCs/>
          <w:sz w:val="24"/>
          <w:szCs w:val="24"/>
        </w:rPr>
      </w:pPr>
      <w:r w:rsidRPr="00B6366C">
        <w:rPr>
          <w:rFonts w:ascii="Palatino Linotype" w:hAnsi="Palatino Linotype" w:cs="Arial"/>
          <w:color w:val="000000"/>
          <w:sz w:val="24"/>
          <w:lang w:val="es-ES_tradnl"/>
        </w:rPr>
        <w:t xml:space="preserve">Ahora bien, respecto de la segunda liga electrónica proporcionada mediante el documento electrónico </w:t>
      </w:r>
      <w:r w:rsidRPr="00B6366C">
        <w:rPr>
          <w:rFonts w:ascii="Palatino Linotype" w:hAnsi="Palatino Linotype"/>
          <w:b/>
          <w:bCs/>
          <w:iCs/>
          <w:sz w:val="24"/>
          <w:szCs w:val="24"/>
        </w:rPr>
        <w:t xml:space="preserve">“LIGAS IPOMEX 3.0 Y 4.0.docx” </w:t>
      </w:r>
      <w:r w:rsidRPr="00B6366C">
        <w:rPr>
          <w:rFonts w:ascii="Palatino Linotype" w:hAnsi="Palatino Linotype"/>
          <w:iCs/>
          <w:sz w:val="24"/>
          <w:szCs w:val="24"/>
        </w:rPr>
        <w:t xml:space="preserve">se destaca que no refleja sesiones de carácter ordinario del Comité de Transparencia respecto del año 2025. </w:t>
      </w:r>
    </w:p>
    <w:p w14:paraId="452ED32F" w14:textId="16CBA381" w:rsidR="002D3BAF" w:rsidRPr="00B6366C" w:rsidRDefault="002D3BAF" w:rsidP="002D3BAF">
      <w:pPr>
        <w:spacing w:after="240" w:line="360" w:lineRule="auto"/>
        <w:jc w:val="both"/>
        <w:rPr>
          <w:rFonts w:ascii="Palatino Linotype" w:hAnsi="Palatino Linotype"/>
          <w:iCs/>
          <w:sz w:val="24"/>
          <w:szCs w:val="24"/>
        </w:rPr>
      </w:pPr>
      <w:r w:rsidRPr="00B6366C">
        <w:rPr>
          <w:rFonts w:ascii="Palatino Linotype" w:hAnsi="Palatino Linotype"/>
          <w:iCs/>
          <w:sz w:val="24"/>
          <w:szCs w:val="24"/>
        </w:rPr>
        <w:t xml:space="preserve">Adicionalmente, respecto de las actas de carácter extraordinarias remitidas mediante la segunda liga electrónica se advierte que no corresponde a un orden progresivo, de manera enunciativa más no limitativa resultan faltantes los siguientes folios 362, </w:t>
      </w:r>
      <w:r w:rsidR="00A53BF4" w:rsidRPr="00B6366C">
        <w:rPr>
          <w:rFonts w:ascii="Palatino Linotype" w:hAnsi="Palatino Linotype"/>
          <w:iCs/>
          <w:sz w:val="24"/>
          <w:szCs w:val="24"/>
        </w:rPr>
        <w:t>363, 372</w:t>
      </w:r>
      <w:r w:rsidRPr="00B6366C">
        <w:rPr>
          <w:rFonts w:ascii="Palatino Linotype" w:hAnsi="Palatino Linotype"/>
          <w:iCs/>
          <w:sz w:val="24"/>
          <w:szCs w:val="24"/>
        </w:rPr>
        <w:t>,</w:t>
      </w:r>
      <w:r w:rsidR="00A53BF4" w:rsidRPr="00B6366C">
        <w:rPr>
          <w:rFonts w:ascii="Palatino Linotype" w:hAnsi="Palatino Linotype"/>
          <w:iCs/>
          <w:sz w:val="24"/>
          <w:szCs w:val="24"/>
        </w:rPr>
        <w:t xml:space="preserve"> </w:t>
      </w:r>
      <w:r w:rsidRPr="00B6366C">
        <w:rPr>
          <w:rFonts w:ascii="Palatino Linotype" w:hAnsi="Palatino Linotype"/>
          <w:iCs/>
          <w:sz w:val="24"/>
          <w:szCs w:val="24"/>
        </w:rPr>
        <w:t>381, 387,</w:t>
      </w:r>
      <w:r w:rsidR="00A53BF4" w:rsidRPr="00B6366C">
        <w:rPr>
          <w:rFonts w:ascii="Palatino Linotype" w:hAnsi="Palatino Linotype"/>
          <w:iCs/>
          <w:sz w:val="24"/>
          <w:szCs w:val="24"/>
        </w:rPr>
        <w:t xml:space="preserve"> </w:t>
      </w:r>
      <w:r w:rsidRPr="00B6366C">
        <w:rPr>
          <w:rFonts w:ascii="Palatino Linotype" w:hAnsi="Palatino Linotype"/>
          <w:iCs/>
          <w:sz w:val="24"/>
          <w:szCs w:val="24"/>
        </w:rPr>
        <w:t xml:space="preserve">422, </w:t>
      </w:r>
      <w:r w:rsidR="00A53BF4" w:rsidRPr="00B6366C">
        <w:rPr>
          <w:rFonts w:ascii="Palatino Linotype" w:hAnsi="Palatino Linotype"/>
          <w:iCs/>
          <w:sz w:val="24"/>
          <w:szCs w:val="24"/>
        </w:rPr>
        <w:t>423, 427</w:t>
      </w:r>
      <w:r w:rsidRPr="00B6366C">
        <w:rPr>
          <w:rFonts w:ascii="Palatino Linotype" w:hAnsi="Palatino Linotype"/>
          <w:iCs/>
          <w:sz w:val="24"/>
          <w:szCs w:val="24"/>
        </w:rPr>
        <w:t>,</w:t>
      </w:r>
      <w:r w:rsidR="00A53BF4" w:rsidRPr="00B6366C">
        <w:rPr>
          <w:rFonts w:ascii="Palatino Linotype" w:hAnsi="Palatino Linotype"/>
          <w:iCs/>
          <w:sz w:val="24"/>
          <w:szCs w:val="24"/>
        </w:rPr>
        <w:t xml:space="preserve"> </w:t>
      </w:r>
      <w:r w:rsidRPr="00B6366C">
        <w:rPr>
          <w:rFonts w:ascii="Palatino Linotype" w:hAnsi="Palatino Linotype"/>
          <w:iCs/>
          <w:sz w:val="24"/>
          <w:szCs w:val="24"/>
        </w:rPr>
        <w:t>441, 449,</w:t>
      </w:r>
      <w:r w:rsidR="00A53BF4" w:rsidRPr="00B6366C">
        <w:rPr>
          <w:rFonts w:ascii="Palatino Linotype" w:hAnsi="Palatino Linotype"/>
          <w:iCs/>
          <w:sz w:val="24"/>
          <w:szCs w:val="24"/>
        </w:rPr>
        <w:t xml:space="preserve"> </w:t>
      </w:r>
      <w:r w:rsidRPr="00B6366C">
        <w:rPr>
          <w:rFonts w:ascii="Palatino Linotype" w:hAnsi="Palatino Linotype"/>
          <w:iCs/>
          <w:sz w:val="24"/>
          <w:szCs w:val="24"/>
        </w:rPr>
        <w:t>565,</w:t>
      </w:r>
      <w:r w:rsidR="00A53BF4" w:rsidRPr="00B6366C">
        <w:rPr>
          <w:rFonts w:ascii="Palatino Linotype" w:hAnsi="Palatino Linotype"/>
          <w:iCs/>
          <w:sz w:val="24"/>
          <w:szCs w:val="24"/>
        </w:rPr>
        <w:t xml:space="preserve"> </w:t>
      </w:r>
      <w:r w:rsidRPr="00B6366C">
        <w:rPr>
          <w:rFonts w:ascii="Palatino Linotype" w:hAnsi="Palatino Linotype"/>
          <w:iCs/>
          <w:sz w:val="24"/>
          <w:szCs w:val="24"/>
        </w:rPr>
        <w:t>673, 709,</w:t>
      </w:r>
      <w:r w:rsidR="00A53BF4" w:rsidRPr="00B6366C">
        <w:rPr>
          <w:rFonts w:ascii="Palatino Linotype" w:hAnsi="Palatino Linotype"/>
          <w:iCs/>
          <w:sz w:val="24"/>
          <w:szCs w:val="24"/>
        </w:rPr>
        <w:t xml:space="preserve"> </w:t>
      </w:r>
      <w:r w:rsidRPr="00B6366C">
        <w:rPr>
          <w:rFonts w:ascii="Palatino Linotype" w:hAnsi="Palatino Linotype"/>
          <w:iCs/>
          <w:sz w:val="24"/>
          <w:szCs w:val="24"/>
        </w:rPr>
        <w:t>755 y</w:t>
      </w:r>
      <w:r w:rsidR="00A53BF4" w:rsidRPr="00B6366C">
        <w:rPr>
          <w:rFonts w:ascii="Palatino Linotype" w:hAnsi="Palatino Linotype"/>
          <w:iCs/>
          <w:sz w:val="24"/>
          <w:szCs w:val="24"/>
        </w:rPr>
        <w:t xml:space="preserve"> </w:t>
      </w:r>
      <w:r w:rsidRPr="00B6366C">
        <w:rPr>
          <w:rFonts w:ascii="Palatino Linotype" w:hAnsi="Palatino Linotype"/>
          <w:iCs/>
          <w:sz w:val="24"/>
          <w:szCs w:val="24"/>
        </w:rPr>
        <w:t xml:space="preserve">781 todas ellas correspondientes al año 2025. </w:t>
      </w:r>
    </w:p>
    <w:p w14:paraId="306879C8" w14:textId="77777777" w:rsidR="002D3BAF" w:rsidRPr="00B6366C" w:rsidRDefault="002D3BAF" w:rsidP="002D3BAF">
      <w:pPr>
        <w:spacing w:after="240" w:line="360" w:lineRule="auto"/>
        <w:jc w:val="both"/>
        <w:rPr>
          <w:rFonts w:ascii="Palatino Linotype" w:hAnsi="Palatino Linotype"/>
          <w:iCs/>
          <w:sz w:val="24"/>
          <w:szCs w:val="24"/>
        </w:rPr>
      </w:pPr>
      <w:r w:rsidRPr="00B6366C">
        <w:rPr>
          <w:rFonts w:ascii="Palatino Linotype" w:hAnsi="Palatino Linotype"/>
          <w:iCs/>
          <w:sz w:val="24"/>
          <w:szCs w:val="24"/>
        </w:rPr>
        <w:t xml:space="preserve">Respecto de los documentos electrónicos </w:t>
      </w:r>
      <w:r w:rsidRPr="00B6366C">
        <w:rPr>
          <w:b/>
          <w:bCs/>
          <w:iCs/>
          <w:sz w:val="24"/>
          <w:szCs w:val="24"/>
        </w:rPr>
        <w:t>“</w:t>
      </w:r>
      <w:r w:rsidRPr="00B6366C">
        <w:rPr>
          <w:rFonts w:ascii="Palatino Linotype" w:hAnsi="Palatino Linotype"/>
          <w:b/>
          <w:bCs/>
          <w:iCs/>
          <w:sz w:val="24"/>
          <w:szCs w:val="24"/>
        </w:rPr>
        <w:t xml:space="preserve">ACTAS ABRIL 2025_1.zip”, “ACTAS ABRIL 2025_2.zip”, ACTAS ABRIL 2025_3.zip”, ACTAS ABRIL 2025_4.zip”, “ACTAS ABRIL 2025_5.zip”, “ACTAS MAYO 2025_1.zip”, “ACTAS MAYO 2025_2.zip”, “ACTAS MAYO 2025_3.zip”, “ACTAS MAYO 2025_4.zip”, “ACTAS MAYO 2025_5.zip”, “ACTAS MAYO 2025_6.zip”, “ACTAS JUNIO 2025_1.zip”, “ACTAS JUNIO 2025_2.zip”, </w:t>
      </w:r>
      <w:r w:rsidRPr="00B6366C">
        <w:rPr>
          <w:rFonts w:ascii="Palatino Linotype" w:hAnsi="Palatino Linotype"/>
          <w:iCs/>
          <w:sz w:val="24"/>
          <w:szCs w:val="24"/>
        </w:rPr>
        <w:t xml:space="preserve">se desprende que únicamente fueron remitidas actas de </w:t>
      </w:r>
      <w:r w:rsidRPr="00B6366C">
        <w:rPr>
          <w:rFonts w:ascii="Palatino Linotype" w:hAnsi="Palatino Linotype"/>
          <w:iCs/>
          <w:sz w:val="24"/>
          <w:szCs w:val="24"/>
        </w:rPr>
        <w:lastRenderedPageBreak/>
        <w:t xml:space="preserve">carácter extraordinario, mismas que no reflejan un número progresivo, resultando faltantes las siguientes actas 362, 372, 381, 387, 422, 423, 427, 441, 449, 476, 487, 488, 490, 493, 494, 495, 497, 499, 547, 564, 565 y 673 todas ellas correspondientes al año 2025. </w:t>
      </w:r>
    </w:p>
    <w:p w14:paraId="3314C0FA" w14:textId="77777777" w:rsidR="002D3BAF" w:rsidRPr="00B6366C" w:rsidRDefault="002D3BAF" w:rsidP="002D3BAF">
      <w:pPr>
        <w:spacing w:after="240" w:line="360" w:lineRule="auto"/>
        <w:jc w:val="both"/>
        <w:rPr>
          <w:rFonts w:ascii="Palatino Linotype" w:hAnsi="Palatino Linotype"/>
          <w:iCs/>
          <w:sz w:val="24"/>
          <w:szCs w:val="24"/>
        </w:rPr>
      </w:pPr>
      <w:r w:rsidRPr="00B6366C">
        <w:rPr>
          <w:rFonts w:ascii="Palatino Linotype" w:hAnsi="Palatino Linotype"/>
          <w:iCs/>
          <w:sz w:val="24"/>
          <w:szCs w:val="24"/>
        </w:rPr>
        <w:t>Asimismo, como fue expuesto en líneas precedentes, algunas actas del Comité de Transparencia se encuentran incompletas, tal es el caso del soporte relativo a la quincuagésima</w:t>
      </w:r>
      <w:r w:rsidRPr="00B6366C">
        <w:rPr>
          <w:rFonts w:ascii="Palatino Linotype" w:hAnsi="Palatino Linotype" w:cs="Arial"/>
          <w:color w:val="000000"/>
          <w:sz w:val="24"/>
          <w:szCs w:val="24"/>
          <w:lang w:val="es-ES_tradnl"/>
        </w:rPr>
        <w:t xml:space="preserve"> sexagésima primera sesión extraordinaria 2025 del Comité de Transparencia.</w:t>
      </w:r>
    </w:p>
    <w:p w14:paraId="3E3C100F" w14:textId="77777777" w:rsidR="002D3BAF" w:rsidRPr="00B6366C" w:rsidRDefault="002D3BAF" w:rsidP="002D3BAF">
      <w:pPr>
        <w:spacing w:after="240" w:line="360" w:lineRule="auto"/>
        <w:jc w:val="both"/>
        <w:rPr>
          <w:rFonts w:ascii="Palatino Linotype" w:hAnsi="Palatino Linotype"/>
          <w:b/>
          <w:bCs/>
          <w:iCs/>
          <w:sz w:val="24"/>
          <w:szCs w:val="24"/>
          <w:u w:val="single"/>
        </w:rPr>
      </w:pPr>
      <w:r w:rsidRPr="00B6366C">
        <w:rPr>
          <w:rFonts w:ascii="Palatino Linotype" w:hAnsi="Palatino Linotype"/>
          <w:b/>
          <w:bCs/>
          <w:iCs/>
          <w:sz w:val="24"/>
          <w:szCs w:val="24"/>
          <w:u w:val="single"/>
        </w:rPr>
        <w:t xml:space="preserve">En suma, el requerimiento identificado con el numeral 1 -uno- se tiene por atendido parcialmente, bajo la consideración de que no fueron remitidas actas correspondientes a los años 2019, 2020, 2021, 2022, 2023 y 2024. En contraste, respecto del año 2025 únicamente fueron remitidas actas de carácter extraordinario de manera incompleta. </w:t>
      </w:r>
    </w:p>
    <w:p w14:paraId="2140F61A" w14:textId="77777777" w:rsidR="002D3BAF" w:rsidRPr="00B6366C" w:rsidRDefault="002D3BAF" w:rsidP="002D3BAF">
      <w:pPr>
        <w:spacing w:after="240" w:line="360" w:lineRule="auto"/>
        <w:jc w:val="both"/>
        <w:rPr>
          <w:rFonts w:ascii="Palatino Linotype" w:hAnsi="Palatino Linotype" w:cs="Arial"/>
          <w:color w:val="000000"/>
          <w:sz w:val="24"/>
          <w:lang w:val="es-ES_tradnl"/>
        </w:rPr>
      </w:pPr>
      <w:r w:rsidRPr="00B6366C">
        <w:rPr>
          <w:rFonts w:ascii="Palatino Linotype" w:hAnsi="Palatino Linotype"/>
          <w:iCs/>
          <w:sz w:val="24"/>
          <w:szCs w:val="24"/>
        </w:rPr>
        <w:t xml:space="preserve">Ahora bien, por cuanto hace al requerimiento identificado con el numeral </w:t>
      </w:r>
      <w:r w:rsidRPr="00B6366C">
        <w:rPr>
          <w:rFonts w:ascii="Palatino Linotype" w:hAnsi="Palatino Linotype"/>
          <w:b/>
          <w:bCs/>
          <w:iCs/>
          <w:sz w:val="24"/>
          <w:szCs w:val="24"/>
        </w:rPr>
        <w:t xml:space="preserve">2 -dos-, </w:t>
      </w:r>
      <w:r w:rsidRPr="00B6366C">
        <w:rPr>
          <w:rFonts w:ascii="Palatino Linotype" w:hAnsi="Palatino Linotype"/>
          <w:iCs/>
          <w:sz w:val="24"/>
          <w:szCs w:val="24"/>
        </w:rPr>
        <w:t>se resalta que fueron requeridas actas del comité de adquisiciones correspondientes al año 2019 a la fecha de la solicitud, respecto de las cuales fue aducido un cambio de modalidad.</w:t>
      </w:r>
    </w:p>
    <w:p w14:paraId="542E1770" w14:textId="77777777" w:rsidR="002D3BAF" w:rsidRPr="00B6366C" w:rsidRDefault="002D3BAF" w:rsidP="002D3BAF">
      <w:pPr>
        <w:spacing w:after="0" w:line="360" w:lineRule="auto"/>
        <w:jc w:val="both"/>
        <w:rPr>
          <w:rFonts w:ascii="Palatino Linotype" w:hAnsi="Palatino Linotype"/>
          <w:sz w:val="24"/>
          <w:szCs w:val="24"/>
          <w:lang w:val="es-ES_tradnl"/>
        </w:rPr>
      </w:pPr>
      <w:r w:rsidRPr="00B6366C">
        <w:rPr>
          <w:rFonts w:ascii="Palatino Linotype" w:hAnsi="Palatino Linotype"/>
          <w:sz w:val="24"/>
          <w:szCs w:val="24"/>
          <w:lang w:val="es-ES_tradnl"/>
        </w:rPr>
        <w:t xml:space="preserve">En este sentido se arriba a la premisa de que excepcionalmente, los </w:t>
      </w:r>
      <w:r w:rsidRPr="00B6366C">
        <w:rPr>
          <w:rFonts w:ascii="Palatino Linotype" w:hAnsi="Palatino Linotype"/>
          <w:b/>
          <w:bCs/>
          <w:sz w:val="24"/>
          <w:szCs w:val="24"/>
          <w:lang w:val="es-ES_tradnl"/>
        </w:rPr>
        <w:t xml:space="preserve">Sujetos Obligados </w:t>
      </w:r>
      <w:r w:rsidRPr="00B6366C">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07461548" w14:textId="77777777" w:rsidR="002D3BAF" w:rsidRPr="00B6366C" w:rsidRDefault="002D3BAF" w:rsidP="002D3BAF">
      <w:pPr>
        <w:pStyle w:val="Citas"/>
      </w:pPr>
      <w:r w:rsidRPr="00B6366C">
        <w:t xml:space="preserve">“Artículo 158. De manera excepcional, cuando de forma fundada y motivada así lo determine el sujeto obligado, en aquellos casos en que la información solicitada que </w:t>
      </w:r>
      <w:r w:rsidRPr="00B6366C">
        <w:lastRenderedPageBreak/>
        <w:t xml:space="preserve">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26AB2CB8" w14:textId="77777777" w:rsidR="002D3BAF" w:rsidRPr="00B6366C" w:rsidRDefault="002D3BAF" w:rsidP="002D3BAF">
      <w:pPr>
        <w:pStyle w:val="Citas"/>
      </w:pPr>
      <w:r w:rsidRPr="00B6366C">
        <w:t>En todo caso, se facilitará su copia simple o certificada, así como su reproducción por cualquier medio disponible en las instalaciones del sujeto obligado o que, en su caso, aporte el solicitante.</w:t>
      </w:r>
    </w:p>
    <w:p w14:paraId="0FDF6637" w14:textId="77777777" w:rsidR="002D3BAF" w:rsidRPr="00B6366C" w:rsidRDefault="002D3BAF" w:rsidP="002D3BAF">
      <w:pPr>
        <w:pStyle w:val="Citas"/>
      </w:pPr>
      <w:r w:rsidRPr="00B6366C">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0860F784" w14:textId="77777777" w:rsidR="002D3BAF" w:rsidRPr="00B6366C" w:rsidRDefault="002D3BAF" w:rsidP="002D3BAF">
      <w:pPr>
        <w:pStyle w:val="Citas"/>
      </w:pPr>
      <w:r w:rsidRPr="00B6366C">
        <w:t>En cualquier caso, se deberá fundar y motivar la necesidad de ofrecer otras modalidades.</w:t>
      </w:r>
    </w:p>
    <w:p w14:paraId="0B044AE3" w14:textId="77777777" w:rsidR="002D3BAF" w:rsidRPr="00B6366C" w:rsidRDefault="002D3BAF" w:rsidP="002D3BAF">
      <w:pPr>
        <w:pStyle w:val="Citas"/>
      </w:pPr>
      <w:r w:rsidRPr="00B6366C">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3EB9A854" w14:textId="77777777" w:rsidR="002D3BAF" w:rsidRPr="00B6366C" w:rsidRDefault="002D3BAF" w:rsidP="002D3BAF">
      <w:pPr>
        <w:pStyle w:val="Citas"/>
        <w:rPr>
          <w:b/>
          <w:bCs/>
        </w:rPr>
      </w:pPr>
      <w:r w:rsidRPr="00B6366C">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w:t>
      </w:r>
      <w:r w:rsidRPr="00B6366C">
        <w:lastRenderedPageBreak/>
        <w:t>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737B6B64" w14:textId="77777777" w:rsidR="002D3BAF" w:rsidRPr="00B6366C" w:rsidRDefault="002D3BAF" w:rsidP="002D3BAF">
      <w:pPr>
        <w:spacing w:after="0" w:line="360" w:lineRule="auto"/>
        <w:jc w:val="both"/>
        <w:rPr>
          <w:lang w:val="es-ES_tradnl"/>
        </w:rPr>
      </w:pPr>
    </w:p>
    <w:p w14:paraId="60D3C31A" w14:textId="77777777" w:rsidR="002D3BAF" w:rsidRPr="00B6366C" w:rsidRDefault="002D3BAF" w:rsidP="002D3BAF">
      <w:pPr>
        <w:spacing w:line="360" w:lineRule="auto"/>
        <w:jc w:val="both"/>
        <w:rPr>
          <w:rFonts w:ascii="Palatino Linotype" w:hAnsi="Palatino Linotype" w:cs="Arial"/>
          <w:sz w:val="24"/>
          <w:szCs w:val="24"/>
        </w:rPr>
      </w:pPr>
      <w:r w:rsidRPr="00B6366C">
        <w:rPr>
          <w:rFonts w:ascii="Palatino Linotype" w:hAnsi="Palatino Linotype" w:cs="Arial"/>
          <w:noProof/>
          <w:color w:val="000000"/>
          <w:sz w:val="24"/>
          <w:szCs w:val="24"/>
          <w:lang w:eastAsia="es-MX"/>
        </w:rPr>
        <w:t xml:space="preserve">En razón de lo anterior, </w:t>
      </w:r>
      <w:r w:rsidRPr="00B6366C">
        <w:rPr>
          <w:rFonts w:ascii="Palatino Linotype" w:hAnsi="Palatino Linotype" w:cs="Arial"/>
          <w:sz w:val="24"/>
          <w:szCs w:val="24"/>
        </w:rPr>
        <w:t xml:space="preserve">mediante respuesta a la solicitud de información, el </w:t>
      </w:r>
      <w:r w:rsidRPr="00B6366C">
        <w:rPr>
          <w:rFonts w:ascii="Palatino Linotype" w:hAnsi="Palatino Linotype" w:cs="Arial"/>
          <w:b/>
          <w:sz w:val="24"/>
          <w:szCs w:val="24"/>
        </w:rPr>
        <w:t>Sujeto Obligado</w:t>
      </w:r>
      <w:r w:rsidRPr="00B6366C">
        <w:rPr>
          <w:rFonts w:ascii="Palatino Linotype" w:hAnsi="Palatino Linotype" w:cs="Arial"/>
          <w:sz w:val="24"/>
          <w:szCs w:val="24"/>
        </w:rPr>
        <w:t xml:space="preserve"> propuso un cambio de modalidad de entrega, poniendo a disposición del </w:t>
      </w:r>
      <w:r w:rsidRPr="00B6366C">
        <w:rPr>
          <w:rFonts w:ascii="Palatino Linotype" w:hAnsi="Palatino Linotype" w:cs="Arial"/>
          <w:b/>
          <w:sz w:val="24"/>
          <w:szCs w:val="24"/>
        </w:rPr>
        <w:t>Recurrente</w:t>
      </w:r>
      <w:r w:rsidRPr="00B6366C">
        <w:rPr>
          <w:rFonts w:ascii="Palatino Linotype" w:hAnsi="Palatino Linotype" w:cs="Arial"/>
          <w:sz w:val="24"/>
          <w:szCs w:val="24"/>
        </w:rPr>
        <w:t xml:space="preserve"> la información en consulta directa, sin embargo, no se tiene por validado. </w:t>
      </w:r>
    </w:p>
    <w:p w14:paraId="4C84AA20" w14:textId="1F81D703" w:rsidR="00DE365D" w:rsidRPr="00B6366C" w:rsidRDefault="00DE365D" w:rsidP="00DE365D">
      <w:pPr>
        <w:spacing w:before="240" w:line="360" w:lineRule="auto"/>
        <w:jc w:val="both"/>
        <w:rPr>
          <w:rFonts w:ascii="Palatino Linotype" w:hAnsi="Palatino Linotype"/>
          <w:sz w:val="24"/>
          <w:szCs w:val="24"/>
        </w:rPr>
      </w:pPr>
      <w:r w:rsidRPr="00B6366C">
        <w:rPr>
          <w:rFonts w:ascii="Palatino Linotype" w:hAnsi="Palatino Linotype"/>
          <w:sz w:val="24"/>
          <w:szCs w:val="24"/>
        </w:rPr>
        <w:t xml:space="preserve">Inconforme con la respuesta rendida por </w:t>
      </w:r>
      <w:r w:rsidRPr="00B6366C">
        <w:rPr>
          <w:rFonts w:ascii="Palatino Linotype" w:hAnsi="Palatino Linotype"/>
          <w:b/>
          <w:sz w:val="24"/>
          <w:szCs w:val="24"/>
        </w:rPr>
        <w:t xml:space="preserve">El Sujeto Obligado, El Recurrente </w:t>
      </w:r>
      <w:r w:rsidRPr="00B6366C">
        <w:rPr>
          <w:rFonts w:ascii="Palatino Linotype" w:hAnsi="Palatino Linotype"/>
          <w:sz w:val="24"/>
          <w:szCs w:val="24"/>
        </w:rPr>
        <w:t xml:space="preserve">interpuso recurso de revisión en fecha </w:t>
      </w:r>
      <w:r w:rsidRPr="00B6366C">
        <w:rPr>
          <w:rFonts w:ascii="Palatino Linotype" w:hAnsi="Palatino Linotype"/>
          <w:b/>
          <w:bCs/>
          <w:sz w:val="24"/>
          <w:szCs w:val="24"/>
        </w:rPr>
        <w:t xml:space="preserve">veinte de agosto, </w:t>
      </w:r>
      <w:r w:rsidRPr="00B6366C">
        <w:rPr>
          <w:rFonts w:ascii="Palatino Linotype" w:hAnsi="Palatino Linotype"/>
          <w:sz w:val="24"/>
          <w:szCs w:val="24"/>
        </w:rPr>
        <w:t xml:space="preserve">admitiéndose el </w:t>
      </w:r>
      <w:r w:rsidRPr="00B6366C">
        <w:rPr>
          <w:rFonts w:ascii="Palatino Linotype" w:hAnsi="Palatino Linotype"/>
          <w:b/>
          <w:bCs/>
          <w:sz w:val="24"/>
          <w:szCs w:val="24"/>
        </w:rPr>
        <w:t xml:space="preserve">veintiuno de agosto de dos mil veinticinco. </w:t>
      </w:r>
      <w:r w:rsidRPr="00B6366C">
        <w:rPr>
          <w:rFonts w:ascii="Palatino Linotype" w:hAnsi="Palatino Linotype"/>
          <w:sz w:val="24"/>
          <w:szCs w:val="24"/>
        </w:rPr>
        <w:t xml:space="preserve">Señalando como acto impugnado y como razones o motivos de inconformidad: </w:t>
      </w:r>
    </w:p>
    <w:p w14:paraId="67FB7A88" w14:textId="77777777" w:rsidR="00DE365D" w:rsidRPr="00B6366C" w:rsidRDefault="00DE365D" w:rsidP="00DE365D">
      <w:pPr>
        <w:pStyle w:val="Citas"/>
        <w:rPr>
          <w:b/>
          <w:bCs/>
        </w:rPr>
      </w:pPr>
      <w:r w:rsidRPr="00B6366C">
        <w:t xml:space="preserve">“No entrega la información completa y debe ser pública” </w:t>
      </w:r>
      <w:r w:rsidRPr="00B6366C">
        <w:rPr>
          <w:b/>
          <w:bCs/>
        </w:rPr>
        <w:t>(Sic)</w:t>
      </w:r>
    </w:p>
    <w:p w14:paraId="6CC4D9FA" w14:textId="77777777" w:rsidR="00DE365D" w:rsidRPr="00B6366C" w:rsidRDefault="00DE365D" w:rsidP="00DE365D">
      <w:pPr>
        <w:spacing w:before="240" w:line="360" w:lineRule="auto"/>
        <w:jc w:val="both"/>
        <w:rPr>
          <w:rFonts w:ascii="Palatino Linotype" w:hAnsi="Palatino Linotype"/>
          <w:sz w:val="24"/>
          <w:szCs w:val="24"/>
        </w:rPr>
      </w:pPr>
    </w:p>
    <w:p w14:paraId="77293701" w14:textId="64C5CA5C" w:rsidR="00DE365D" w:rsidRPr="00B6366C" w:rsidRDefault="00DE365D" w:rsidP="00DE365D">
      <w:pPr>
        <w:pStyle w:val="infoemcitas"/>
        <w:tabs>
          <w:tab w:val="left" w:pos="7655"/>
        </w:tabs>
        <w:ind w:left="0" w:right="0"/>
        <w:rPr>
          <w:rFonts w:cs="Arial"/>
          <w:i w:val="0"/>
          <w:color w:val="000000"/>
          <w:sz w:val="24"/>
          <w:lang w:eastAsia="es-MX"/>
        </w:rPr>
      </w:pPr>
      <w:r w:rsidRPr="00B6366C">
        <w:rPr>
          <w:i w:val="0"/>
          <w:sz w:val="24"/>
          <w:szCs w:val="24"/>
        </w:rPr>
        <w:t>Así las cosas, hasta aquí lo expuesto, resulta inconcuso que los motivos de inconformidad esgrimidos por el particular encuadran dentro del artículo 179, fracciones I</w:t>
      </w:r>
      <w:r w:rsidR="00B1073B" w:rsidRPr="00B6366C">
        <w:rPr>
          <w:i w:val="0"/>
          <w:sz w:val="24"/>
          <w:szCs w:val="24"/>
        </w:rPr>
        <w:t xml:space="preserve">, V </w:t>
      </w:r>
      <w:r w:rsidRPr="00B6366C">
        <w:rPr>
          <w:i w:val="0"/>
          <w:sz w:val="24"/>
          <w:szCs w:val="24"/>
        </w:rPr>
        <w:t xml:space="preserve">y VIII de la </w:t>
      </w:r>
      <w:r w:rsidRPr="00B6366C">
        <w:rPr>
          <w:rFonts w:cs="Arial"/>
          <w:i w:val="0"/>
          <w:color w:val="000000"/>
          <w:sz w:val="24"/>
          <w:lang w:eastAsia="es-MX"/>
        </w:rPr>
        <w:t xml:space="preserve">Ley de Transparencia y Acceso a la Información Pública del Estado de México y Municipios, cuyo contenido literal es el siguiente: </w:t>
      </w:r>
    </w:p>
    <w:p w14:paraId="03301F79" w14:textId="77777777" w:rsidR="00DE365D" w:rsidRPr="00B6366C" w:rsidRDefault="00DE365D" w:rsidP="00DE365D">
      <w:pPr>
        <w:pStyle w:val="Citas"/>
      </w:pPr>
      <w:r w:rsidRPr="00B6366C">
        <w:t xml:space="preserve"> “Artículo 179. El recurso de revisión es un medio de protección que la Ley otorga a los particulares, para hacer valer su derecho de acceso a la información pública, y procederá en contra de las siguientes causas:</w:t>
      </w:r>
    </w:p>
    <w:p w14:paraId="68340D0B" w14:textId="77777777" w:rsidR="00DE365D" w:rsidRPr="00B6366C" w:rsidRDefault="00DE365D" w:rsidP="00DE365D">
      <w:pPr>
        <w:pStyle w:val="Citas"/>
      </w:pPr>
      <w:r w:rsidRPr="00B6366C">
        <w:t>I. La negativa a la información solicitada;</w:t>
      </w:r>
    </w:p>
    <w:p w14:paraId="2FE53FA8" w14:textId="77777777" w:rsidR="00DE365D" w:rsidRPr="00B6366C" w:rsidRDefault="00DE365D" w:rsidP="00DE365D">
      <w:pPr>
        <w:pStyle w:val="Citas"/>
      </w:pPr>
      <w:r w:rsidRPr="00B6366C">
        <w:lastRenderedPageBreak/>
        <w:t>(…)</w:t>
      </w:r>
    </w:p>
    <w:p w14:paraId="44D95C33" w14:textId="42CB18E8" w:rsidR="00B1073B" w:rsidRPr="00B6366C" w:rsidRDefault="00B1073B" w:rsidP="00DE365D">
      <w:pPr>
        <w:pStyle w:val="Citas"/>
      </w:pPr>
      <w:r w:rsidRPr="00B6366C">
        <w:t>V. La entrega de información incompleta;</w:t>
      </w:r>
    </w:p>
    <w:p w14:paraId="55B243EF" w14:textId="213A317C" w:rsidR="00B1073B" w:rsidRPr="00B6366C" w:rsidRDefault="00B1073B" w:rsidP="00DE365D">
      <w:pPr>
        <w:pStyle w:val="Citas"/>
      </w:pPr>
      <w:r w:rsidRPr="00B6366C">
        <w:t>(…)</w:t>
      </w:r>
    </w:p>
    <w:p w14:paraId="08C7E6A7" w14:textId="77777777" w:rsidR="00DE365D" w:rsidRPr="00B6366C" w:rsidRDefault="00DE365D" w:rsidP="00DE365D">
      <w:pPr>
        <w:pStyle w:val="Citas"/>
      </w:pPr>
      <w:r w:rsidRPr="00B6366C">
        <w:t>VIII. La notificación, entrega o puesta a disposición de información en una modalidad o formato distinto al solicitado;</w:t>
      </w:r>
    </w:p>
    <w:p w14:paraId="77E8473E" w14:textId="77777777" w:rsidR="00DE365D" w:rsidRPr="00B6366C" w:rsidRDefault="00DE365D" w:rsidP="00DE365D">
      <w:pPr>
        <w:pStyle w:val="Citas"/>
        <w:rPr>
          <w:b/>
          <w:bCs/>
        </w:rPr>
      </w:pPr>
      <w:r w:rsidRPr="00B6366C">
        <w:t xml:space="preserve">(…)” </w:t>
      </w:r>
      <w:r w:rsidRPr="00B6366C">
        <w:rPr>
          <w:b/>
          <w:bCs/>
        </w:rPr>
        <w:t>(Sic)</w:t>
      </w:r>
    </w:p>
    <w:p w14:paraId="250206AB" w14:textId="77777777" w:rsidR="00DE365D" w:rsidRPr="00B6366C" w:rsidRDefault="00DE365D" w:rsidP="00DE365D">
      <w:pPr>
        <w:spacing w:before="240" w:line="360" w:lineRule="auto"/>
        <w:jc w:val="both"/>
        <w:rPr>
          <w:rFonts w:ascii="Palatino Linotype" w:hAnsi="Palatino Linotype"/>
          <w:sz w:val="24"/>
          <w:szCs w:val="24"/>
        </w:rPr>
      </w:pPr>
    </w:p>
    <w:p w14:paraId="3A27A5D8" w14:textId="278F04D7" w:rsidR="00B1073B" w:rsidRPr="00B6366C" w:rsidRDefault="00DE365D" w:rsidP="00DE365D">
      <w:pPr>
        <w:spacing w:before="240" w:line="360" w:lineRule="auto"/>
        <w:jc w:val="both"/>
        <w:rPr>
          <w:rFonts w:ascii="Palatino Linotype" w:hAnsi="Palatino Linotype"/>
          <w:sz w:val="24"/>
          <w:szCs w:val="24"/>
        </w:rPr>
      </w:pPr>
      <w:r w:rsidRPr="00B6366C">
        <w:rPr>
          <w:rFonts w:ascii="Palatino Linotype" w:hAnsi="Palatino Linotype"/>
          <w:sz w:val="24"/>
          <w:szCs w:val="24"/>
        </w:rPr>
        <w:t xml:space="preserve">Ahora bien, como fue referido en el apartado relativo a antecedentes, </w:t>
      </w:r>
      <w:r w:rsidRPr="00B6366C">
        <w:rPr>
          <w:rFonts w:ascii="Palatino Linotype" w:hAnsi="Palatino Linotype"/>
          <w:b/>
          <w:bCs/>
          <w:sz w:val="24"/>
          <w:szCs w:val="24"/>
        </w:rPr>
        <w:t xml:space="preserve">El Sujeto Obligado </w:t>
      </w:r>
      <w:r w:rsidR="00B1073B" w:rsidRPr="00B6366C">
        <w:rPr>
          <w:rFonts w:ascii="Palatino Linotype" w:hAnsi="Palatino Linotype"/>
          <w:sz w:val="24"/>
          <w:szCs w:val="24"/>
        </w:rPr>
        <w:t>rindió su informe justificado en los siguientes términos:</w:t>
      </w:r>
    </w:p>
    <w:p w14:paraId="4AD8F7A8" w14:textId="63C9A432" w:rsidR="00B1073B" w:rsidRPr="00B6366C" w:rsidRDefault="00B1073B" w:rsidP="00B1073B">
      <w:pPr>
        <w:pStyle w:val="Prrafodelista"/>
        <w:numPr>
          <w:ilvl w:val="0"/>
          <w:numId w:val="16"/>
        </w:numPr>
        <w:spacing w:before="240" w:line="360" w:lineRule="auto"/>
        <w:jc w:val="both"/>
        <w:rPr>
          <w:rFonts w:ascii="Palatino Linotype" w:hAnsi="Palatino Linotype"/>
          <w:b/>
          <w:bCs/>
        </w:rPr>
      </w:pPr>
      <w:r w:rsidRPr="00B6366C">
        <w:rPr>
          <w:rFonts w:ascii="Palatino Linotype" w:hAnsi="Palatino Linotype"/>
          <w:b/>
          <w:bCs/>
        </w:rPr>
        <w:t xml:space="preserve">“R.R. 09845_25.pdf”: </w:t>
      </w:r>
      <w:r w:rsidRPr="00B6366C">
        <w:rPr>
          <w:rFonts w:ascii="Palatino Linotype" w:hAnsi="Palatino Linotype"/>
        </w:rPr>
        <w:t xml:space="preserve">Oficio sin número signado por el analista técnico C adscrito a la unidad de transparencia, dirigido al jefe de departamento de acceso a la información pública, de fecha veinticinco de agosto de dos mil veinticinco, ratifica la respuesta inicial. </w:t>
      </w:r>
    </w:p>
    <w:p w14:paraId="355A82B0" w14:textId="77777777" w:rsidR="00E44831" w:rsidRPr="00B6366C" w:rsidRDefault="00E44831" w:rsidP="00E44831">
      <w:pPr>
        <w:pStyle w:val="Prrafodelista"/>
        <w:spacing w:before="240" w:line="360" w:lineRule="auto"/>
        <w:ind w:left="720"/>
        <w:jc w:val="both"/>
        <w:rPr>
          <w:rFonts w:ascii="Palatino Linotype" w:hAnsi="Palatino Linotype"/>
          <w:b/>
          <w:bCs/>
        </w:rPr>
      </w:pPr>
    </w:p>
    <w:p w14:paraId="7227D521" w14:textId="53217760" w:rsidR="00B1073B" w:rsidRPr="00B6366C" w:rsidRDefault="00B1073B" w:rsidP="00B1073B">
      <w:pPr>
        <w:pStyle w:val="Prrafodelista"/>
        <w:numPr>
          <w:ilvl w:val="0"/>
          <w:numId w:val="16"/>
        </w:numPr>
        <w:spacing w:before="240" w:line="360" w:lineRule="auto"/>
        <w:jc w:val="both"/>
        <w:rPr>
          <w:rFonts w:ascii="Palatino Linotype" w:hAnsi="Palatino Linotype"/>
          <w:b/>
          <w:bCs/>
        </w:rPr>
      </w:pPr>
      <w:r w:rsidRPr="00B6366C">
        <w:rPr>
          <w:rFonts w:ascii="Palatino Linotype" w:hAnsi="Palatino Linotype"/>
          <w:b/>
          <w:bCs/>
        </w:rPr>
        <w:t xml:space="preserve">“Ratificación 09845.pdf”: </w:t>
      </w:r>
      <w:r w:rsidRPr="00B6366C">
        <w:rPr>
          <w:rFonts w:ascii="Palatino Linotype" w:hAnsi="Palatino Linotype"/>
        </w:rPr>
        <w:t xml:space="preserve">Oficio sin número emitido por el titular de la unidad de transparencia, dirigido al comisionado ponente, de fecha uno de septiembre de dos mil veinticinco, refiere que los servidores públicos habilitados estimados competentes ratificaron la respuesta. </w:t>
      </w:r>
    </w:p>
    <w:p w14:paraId="4D852E53" w14:textId="77777777" w:rsidR="00E44831" w:rsidRPr="00B6366C" w:rsidRDefault="00E44831" w:rsidP="00E44831">
      <w:pPr>
        <w:pStyle w:val="Prrafodelista"/>
        <w:rPr>
          <w:rFonts w:ascii="Palatino Linotype" w:hAnsi="Palatino Linotype"/>
          <w:b/>
          <w:bCs/>
        </w:rPr>
      </w:pPr>
    </w:p>
    <w:p w14:paraId="7B4CD49B" w14:textId="77777777" w:rsidR="00E44831" w:rsidRPr="00B6366C" w:rsidRDefault="00E44831" w:rsidP="00E44831">
      <w:pPr>
        <w:pStyle w:val="Prrafodelista"/>
        <w:spacing w:before="240" w:line="360" w:lineRule="auto"/>
        <w:ind w:left="720"/>
        <w:jc w:val="both"/>
        <w:rPr>
          <w:rFonts w:ascii="Palatino Linotype" w:hAnsi="Palatino Linotype"/>
          <w:b/>
          <w:bCs/>
        </w:rPr>
      </w:pPr>
    </w:p>
    <w:p w14:paraId="0806F671" w14:textId="77777777" w:rsidR="00BA7D66" w:rsidRPr="00B6366C" w:rsidRDefault="00B1073B" w:rsidP="00B1073B">
      <w:pPr>
        <w:pStyle w:val="Prrafodelista"/>
        <w:numPr>
          <w:ilvl w:val="0"/>
          <w:numId w:val="16"/>
        </w:numPr>
        <w:spacing w:before="240" w:line="360" w:lineRule="auto"/>
        <w:jc w:val="both"/>
        <w:rPr>
          <w:rFonts w:ascii="Palatino Linotype" w:hAnsi="Palatino Linotype"/>
          <w:b/>
          <w:bCs/>
        </w:rPr>
      </w:pPr>
      <w:r w:rsidRPr="00B6366C">
        <w:rPr>
          <w:rFonts w:ascii="Palatino Linotype" w:hAnsi="Palatino Linotype"/>
          <w:b/>
          <w:bCs/>
        </w:rPr>
        <w:lastRenderedPageBreak/>
        <w:t xml:space="preserve">“ANEXOS 09845-2025.pdf”: </w:t>
      </w:r>
      <w:r w:rsidR="00BA7D66" w:rsidRPr="00B6366C">
        <w:rPr>
          <w:rFonts w:ascii="Palatino Linotype" w:hAnsi="Palatino Linotype"/>
        </w:rPr>
        <w:t>Compila lo siguiente:</w:t>
      </w:r>
    </w:p>
    <w:p w14:paraId="5B55AF3A" w14:textId="29E5F428" w:rsidR="00B1073B" w:rsidRPr="00B6366C" w:rsidRDefault="00BA7D66" w:rsidP="00BA7D66">
      <w:pPr>
        <w:pStyle w:val="Prrafodelista"/>
        <w:numPr>
          <w:ilvl w:val="0"/>
          <w:numId w:val="13"/>
        </w:numPr>
        <w:spacing w:before="240" w:line="360" w:lineRule="auto"/>
        <w:jc w:val="both"/>
        <w:rPr>
          <w:rFonts w:ascii="Palatino Linotype" w:hAnsi="Palatino Linotype"/>
          <w:b/>
          <w:bCs/>
        </w:rPr>
      </w:pPr>
      <w:r w:rsidRPr="00B6366C">
        <w:rPr>
          <w:rFonts w:ascii="Palatino Linotype" w:hAnsi="Palatino Linotype"/>
        </w:rPr>
        <w:t xml:space="preserve">Oficio número </w:t>
      </w:r>
      <w:r w:rsidRPr="00B6366C">
        <w:rPr>
          <w:rFonts w:ascii="Palatino Linotype" w:hAnsi="Palatino Linotype"/>
          <w:b/>
          <w:bCs/>
        </w:rPr>
        <w:t xml:space="preserve">206010000/4978/2025 </w:t>
      </w:r>
      <w:r w:rsidRPr="00B6366C">
        <w:rPr>
          <w:rFonts w:ascii="Palatino Linotype" w:hAnsi="Palatino Linotype"/>
        </w:rPr>
        <w:t>signado por la directora general de administración, dirigido al titular de la unidad de transparencia, de fecha veinticinco de agosto de dos mil veinticinco, ratifica la respuesta primigenia.</w:t>
      </w:r>
      <w:r w:rsidRPr="00B6366C">
        <w:rPr>
          <w:rFonts w:ascii="Palatino Linotype" w:hAnsi="Palatino Linotype"/>
          <w:b/>
          <w:bCs/>
        </w:rPr>
        <w:t xml:space="preserve"> </w:t>
      </w:r>
    </w:p>
    <w:p w14:paraId="220180A9" w14:textId="77777777" w:rsidR="00BA7D66" w:rsidRPr="00B6366C" w:rsidRDefault="00BA7D66" w:rsidP="00BA7D66">
      <w:pPr>
        <w:pStyle w:val="Prrafodelista"/>
        <w:numPr>
          <w:ilvl w:val="0"/>
          <w:numId w:val="13"/>
        </w:numPr>
        <w:spacing w:before="240" w:line="360" w:lineRule="auto"/>
        <w:jc w:val="both"/>
        <w:rPr>
          <w:rFonts w:ascii="Palatino Linotype" w:hAnsi="Palatino Linotype"/>
          <w:b/>
          <w:bCs/>
        </w:rPr>
      </w:pPr>
      <w:r w:rsidRPr="00B6366C">
        <w:rPr>
          <w:rFonts w:ascii="Palatino Linotype" w:hAnsi="Palatino Linotype"/>
        </w:rPr>
        <w:t xml:space="preserve">Oficio sin número signado por el analista técnico C adscrito a la unidad de transparencia, dirigido al jefe de departamento de acceso a la información pública, de fecha veinticinco de agosto de dos mil veinticinco, ratifica la respuesta inicial. </w:t>
      </w:r>
    </w:p>
    <w:p w14:paraId="1C1D1028" w14:textId="77777777" w:rsidR="00BA7D66" w:rsidRPr="00B6366C" w:rsidRDefault="00BA7D66" w:rsidP="00BA7D66">
      <w:pPr>
        <w:pStyle w:val="Prrafodelista"/>
        <w:spacing w:before="240" w:line="360" w:lineRule="auto"/>
        <w:ind w:left="1440"/>
        <w:jc w:val="both"/>
        <w:rPr>
          <w:rFonts w:ascii="Palatino Linotype" w:hAnsi="Palatino Linotype"/>
          <w:b/>
          <w:bCs/>
        </w:rPr>
      </w:pPr>
    </w:p>
    <w:p w14:paraId="1EC9E125" w14:textId="224C9ECF" w:rsidR="008B589F" w:rsidRPr="00B6366C" w:rsidRDefault="00BA7D66" w:rsidP="00DE365D">
      <w:pPr>
        <w:spacing w:before="240" w:line="360" w:lineRule="auto"/>
        <w:jc w:val="both"/>
        <w:rPr>
          <w:rFonts w:ascii="Palatino Linotype" w:hAnsi="Palatino Linotype" w:cs="Arial"/>
          <w:bCs/>
          <w:sz w:val="24"/>
          <w:szCs w:val="24"/>
          <w:lang w:val="es-ES"/>
        </w:rPr>
      </w:pPr>
      <w:r w:rsidRPr="00B6366C">
        <w:rPr>
          <w:rFonts w:ascii="Palatino Linotype" w:hAnsi="Palatino Linotype"/>
          <w:sz w:val="24"/>
          <w:szCs w:val="24"/>
        </w:rPr>
        <w:t xml:space="preserve">Por otra parte, de fecha </w:t>
      </w:r>
      <w:r w:rsidRPr="00B6366C">
        <w:rPr>
          <w:rFonts w:ascii="Palatino Linotype" w:hAnsi="Palatino Linotype" w:cs="Arial"/>
          <w:b/>
          <w:sz w:val="24"/>
          <w:szCs w:val="24"/>
          <w:lang w:val="es-ES"/>
        </w:rPr>
        <w:t>cuatro de noviembre de dos mil veinticinco</w:t>
      </w:r>
      <w:r w:rsidR="00DE365D" w:rsidRPr="00B6366C">
        <w:rPr>
          <w:rFonts w:ascii="Palatino Linotype" w:hAnsi="Palatino Linotype"/>
          <w:b/>
          <w:bCs/>
          <w:sz w:val="24"/>
          <w:szCs w:val="24"/>
        </w:rPr>
        <w:t xml:space="preserve">, </w:t>
      </w:r>
      <w:r w:rsidR="00DE365D" w:rsidRPr="00B6366C">
        <w:rPr>
          <w:rFonts w:ascii="Palatino Linotype" w:hAnsi="Palatino Linotype"/>
          <w:sz w:val="24"/>
          <w:szCs w:val="24"/>
        </w:rPr>
        <w:t xml:space="preserve">fue requerido </w:t>
      </w:r>
      <w:r w:rsidR="00DE365D" w:rsidRPr="00B6366C">
        <w:rPr>
          <w:rFonts w:ascii="Palatino Linotype" w:hAnsi="Palatino Linotype" w:cs="Arial"/>
          <w:bCs/>
          <w:sz w:val="24"/>
          <w:szCs w:val="24"/>
          <w:lang w:val="es-ES"/>
        </w:rPr>
        <w:t xml:space="preserve">manifestar las razones y fundamentos que sustentan el cambio de modalidad mediante el reporte de incidencias ante la Dirección General de Informática de este Instituto, mismo que se tuvo por verificado en fecha </w:t>
      </w:r>
      <w:r w:rsidR="008B589F" w:rsidRPr="00B6366C">
        <w:rPr>
          <w:rFonts w:ascii="Palatino Linotype" w:hAnsi="Palatino Linotype" w:cs="Arial"/>
          <w:b/>
          <w:sz w:val="24"/>
          <w:szCs w:val="24"/>
          <w:lang w:val="es-ES"/>
        </w:rPr>
        <w:t xml:space="preserve">seis de noviembre de dos mil veinticinco, </w:t>
      </w:r>
      <w:r w:rsidR="008B589F" w:rsidRPr="00B6366C">
        <w:rPr>
          <w:rFonts w:ascii="Palatino Linotype" w:hAnsi="Palatino Linotype" w:cs="Arial"/>
          <w:bCs/>
          <w:sz w:val="24"/>
          <w:szCs w:val="24"/>
          <w:lang w:val="es-ES"/>
        </w:rPr>
        <w:t xml:space="preserve">adjuntando para tal efecto los siguientes documentos electrónicos: </w:t>
      </w:r>
    </w:p>
    <w:p w14:paraId="5BE99932" w14:textId="61D2E96F" w:rsidR="008B589F" w:rsidRPr="00B6366C" w:rsidRDefault="008B589F" w:rsidP="008B589F">
      <w:pPr>
        <w:pStyle w:val="Prrafodelista"/>
        <w:numPr>
          <w:ilvl w:val="0"/>
          <w:numId w:val="17"/>
        </w:numPr>
        <w:spacing w:before="240" w:line="360" w:lineRule="auto"/>
        <w:jc w:val="both"/>
        <w:rPr>
          <w:rFonts w:ascii="Palatino Linotype" w:hAnsi="Palatino Linotype" w:cs="Arial"/>
          <w:b/>
        </w:rPr>
      </w:pPr>
      <w:r w:rsidRPr="00B6366C">
        <w:rPr>
          <w:rFonts w:ascii="Palatino Linotype" w:hAnsi="Palatino Linotype" w:cs="Arial"/>
          <w:b/>
        </w:rPr>
        <w:t xml:space="preserve">“DELEGACIONADMIN_003163”: </w:t>
      </w:r>
      <w:r w:rsidRPr="00B6366C">
        <w:rPr>
          <w:rFonts w:ascii="Palatino Linotype" w:hAnsi="Palatino Linotype" w:cs="Arial"/>
          <w:bCs/>
        </w:rPr>
        <w:t xml:space="preserve">Oficio sin número </w:t>
      </w:r>
      <w:r w:rsidRPr="00B6366C">
        <w:rPr>
          <w:rFonts w:ascii="Palatino Linotype" w:hAnsi="Palatino Linotype" w:cs="Arial"/>
          <w:b/>
        </w:rPr>
        <w:t xml:space="preserve">206010000/6650/2025 </w:t>
      </w:r>
      <w:r w:rsidRPr="00B6366C">
        <w:rPr>
          <w:rFonts w:ascii="Palatino Linotype" w:hAnsi="Palatino Linotype" w:cs="Arial"/>
          <w:bCs/>
        </w:rPr>
        <w:t>signado por la directora general de administración, dirigido al titular de la unidad de transparencia, de fecha cinco de noviembre de dos mil veinticinco, respecto del requerimiento relativo a las actas del comité de adquisiciones 2019 a la fecha de la solicitud, refiere volumen y peso en los siguientes términos:</w:t>
      </w:r>
    </w:p>
    <w:p w14:paraId="34F989F3" w14:textId="0F166374" w:rsidR="008B589F" w:rsidRPr="00B6366C" w:rsidRDefault="008B589F" w:rsidP="008B589F">
      <w:pPr>
        <w:spacing w:before="240" w:line="360" w:lineRule="auto"/>
        <w:jc w:val="both"/>
        <w:rPr>
          <w:rFonts w:ascii="Palatino Linotype" w:hAnsi="Palatino Linotype" w:cs="Arial"/>
          <w:b/>
        </w:rPr>
      </w:pPr>
      <w:r w:rsidRPr="00B6366C">
        <w:rPr>
          <w:rFonts w:ascii="Palatino Linotype" w:hAnsi="Palatino Linotype" w:cs="Arial"/>
          <w:b/>
          <w:noProof/>
          <w:lang w:eastAsia="es-MX"/>
        </w:rPr>
        <w:lastRenderedPageBreak/>
        <w:drawing>
          <wp:anchor distT="0" distB="0" distL="114300" distR="114300" simplePos="0" relativeHeight="251679744" behindDoc="0" locked="0" layoutInCell="1" allowOverlap="1" wp14:anchorId="3E3AAE29" wp14:editId="3AFC2396">
            <wp:simplePos x="0" y="0"/>
            <wp:positionH relativeFrom="column">
              <wp:posOffset>91440</wp:posOffset>
            </wp:positionH>
            <wp:positionV relativeFrom="paragraph">
              <wp:posOffset>31115</wp:posOffset>
            </wp:positionV>
            <wp:extent cx="5760720" cy="1640205"/>
            <wp:effectExtent l="0" t="0" r="0" b="0"/>
            <wp:wrapThrough wrapText="bothSides">
              <wp:wrapPolygon edited="0">
                <wp:start x="0" y="0"/>
                <wp:lineTo x="0" y="21324"/>
                <wp:lineTo x="21500" y="21324"/>
                <wp:lineTo x="21500" y="0"/>
                <wp:lineTo x="0" y="0"/>
              </wp:wrapPolygon>
            </wp:wrapThrough>
            <wp:docPr id="74940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0297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1640205"/>
                    </a:xfrm>
                    <a:prstGeom prst="rect">
                      <a:avLst/>
                    </a:prstGeom>
                  </pic:spPr>
                </pic:pic>
              </a:graphicData>
            </a:graphic>
            <wp14:sizeRelH relativeFrom="page">
              <wp14:pctWidth>0</wp14:pctWidth>
            </wp14:sizeRelH>
            <wp14:sizeRelV relativeFrom="page">
              <wp14:pctHeight>0</wp14:pctHeight>
            </wp14:sizeRelV>
          </wp:anchor>
        </w:drawing>
      </w:r>
    </w:p>
    <w:p w14:paraId="65C46C2E" w14:textId="7E48DD54" w:rsidR="008B589F" w:rsidRPr="00B6366C" w:rsidRDefault="008B589F" w:rsidP="008B589F">
      <w:pPr>
        <w:pStyle w:val="Prrafodelista"/>
        <w:numPr>
          <w:ilvl w:val="0"/>
          <w:numId w:val="17"/>
        </w:numPr>
        <w:spacing w:before="240" w:line="360" w:lineRule="auto"/>
        <w:jc w:val="both"/>
        <w:rPr>
          <w:rFonts w:ascii="Palatino Linotype" w:hAnsi="Palatino Linotype" w:cs="Arial"/>
          <w:b/>
        </w:rPr>
      </w:pPr>
      <w:r w:rsidRPr="00B6366C">
        <w:rPr>
          <w:rFonts w:ascii="Palatino Linotype" w:hAnsi="Palatino Linotype" w:cs="Arial"/>
          <w:b/>
        </w:rPr>
        <w:t xml:space="preserve">“incidencia 09845_2025”: </w:t>
      </w:r>
      <w:r w:rsidRPr="00B6366C">
        <w:rPr>
          <w:rFonts w:ascii="Palatino Linotype" w:hAnsi="Palatino Linotype" w:cs="Arial"/>
          <w:bCs/>
        </w:rPr>
        <w:t xml:space="preserve">Oficio número </w:t>
      </w:r>
      <w:r w:rsidRPr="00B6366C">
        <w:rPr>
          <w:rFonts w:ascii="Palatino Linotype" w:hAnsi="Palatino Linotype" w:cs="Arial"/>
          <w:b/>
        </w:rPr>
        <w:t>201007</w:t>
      </w:r>
      <w:r w:rsidR="00687D7A" w:rsidRPr="00B6366C">
        <w:rPr>
          <w:rFonts w:ascii="Palatino Linotype" w:hAnsi="Palatino Linotype" w:cs="Arial"/>
          <w:b/>
        </w:rPr>
        <w:t xml:space="preserve">000/UT/04381/2025 </w:t>
      </w:r>
      <w:r w:rsidR="00687D7A" w:rsidRPr="00B6366C">
        <w:rPr>
          <w:rFonts w:ascii="Palatino Linotype" w:hAnsi="Palatino Linotype" w:cs="Arial"/>
          <w:bCs/>
        </w:rPr>
        <w:t xml:space="preserve">signado por el titular de la unidad de transparencia, dirigido al director general de informática, de fecha seis de noviembre de dos mil veinticinco, en síntesis, requiere cambio de modalidad. </w:t>
      </w:r>
    </w:p>
    <w:p w14:paraId="4578D998" w14:textId="77777777" w:rsidR="00687D7A" w:rsidRPr="00B6366C" w:rsidRDefault="00687D7A" w:rsidP="00687D7A">
      <w:pPr>
        <w:pStyle w:val="Prrafodelista"/>
        <w:spacing w:before="240" w:line="360" w:lineRule="auto"/>
        <w:ind w:left="720"/>
        <w:jc w:val="both"/>
        <w:rPr>
          <w:rFonts w:ascii="Palatino Linotype" w:hAnsi="Palatino Linotype" w:cs="Arial"/>
          <w:b/>
        </w:rPr>
      </w:pPr>
    </w:p>
    <w:p w14:paraId="62B46526" w14:textId="63EA0ED0" w:rsidR="008B589F" w:rsidRPr="00B6366C" w:rsidRDefault="008B589F" w:rsidP="008B589F">
      <w:pPr>
        <w:pStyle w:val="Prrafodelista"/>
        <w:numPr>
          <w:ilvl w:val="0"/>
          <w:numId w:val="17"/>
        </w:numPr>
        <w:spacing w:before="240" w:line="360" w:lineRule="auto"/>
        <w:jc w:val="both"/>
        <w:rPr>
          <w:rFonts w:ascii="Palatino Linotype" w:hAnsi="Palatino Linotype" w:cs="Arial"/>
          <w:b/>
        </w:rPr>
      </w:pPr>
      <w:r w:rsidRPr="00B6366C">
        <w:rPr>
          <w:rFonts w:ascii="Palatino Linotype" w:hAnsi="Palatino Linotype" w:cs="Arial"/>
          <w:b/>
        </w:rPr>
        <w:t xml:space="preserve">“ROf935CambioModalidadTOLUCA12025”: </w:t>
      </w:r>
      <w:r w:rsidR="00687D7A" w:rsidRPr="00B6366C">
        <w:rPr>
          <w:rFonts w:ascii="Palatino Linotype" w:hAnsi="Palatino Linotype" w:cs="Arial"/>
          <w:bCs/>
        </w:rPr>
        <w:t xml:space="preserve">Oficio número </w:t>
      </w:r>
      <w:r w:rsidR="00687D7A" w:rsidRPr="00B6366C">
        <w:rPr>
          <w:rFonts w:ascii="Palatino Linotype" w:hAnsi="Palatino Linotype" w:cs="Arial"/>
          <w:b/>
        </w:rPr>
        <w:t xml:space="preserve">INFOEM/DGI/935/2025 </w:t>
      </w:r>
      <w:r w:rsidR="00687D7A" w:rsidRPr="00B6366C">
        <w:rPr>
          <w:rFonts w:ascii="Palatino Linotype" w:hAnsi="Palatino Linotype" w:cs="Arial"/>
          <w:bCs/>
        </w:rPr>
        <w:t xml:space="preserve">signado por el director general de informática, dirigido al titular de unidad de transparencia, de fecha seis de noviembre de dos mil veinticinco, refiere registro en la bitácora de incidencias. </w:t>
      </w:r>
    </w:p>
    <w:p w14:paraId="3F077C7F" w14:textId="77777777" w:rsidR="008B589F" w:rsidRPr="00B6366C" w:rsidRDefault="008B589F" w:rsidP="00DE365D">
      <w:pPr>
        <w:spacing w:before="240" w:line="360" w:lineRule="auto"/>
        <w:jc w:val="both"/>
        <w:rPr>
          <w:rFonts w:ascii="Palatino Linotype" w:hAnsi="Palatino Linotype" w:cs="Arial"/>
          <w:bCs/>
          <w:sz w:val="24"/>
          <w:szCs w:val="24"/>
          <w:lang w:val="es-ES"/>
        </w:rPr>
      </w:pPr>
    </w:p>
    <w:bookmarkEnd w:id="3"/>
    <w:p w14:paraId="4A0F5A2B" w14:textId="057A443F" w:rsidR="002D3BAF" w:rsidRPr="00B6366C" w:rsidRDefault="00382112" w:rsidP="00382112">
      <w:pPr>
        <w:spacing w:after="0" w:line="360" w:lineRule="auto"/>
        <w:jc w:val="both"/>
        <w:rPr>
          <w:rFonts w:ascii="Palatino Linotype" w:hAnsi="Palatino Linotype"/>
          <w:b/>
          <w:bCs/>
          <w:iCs/>
          <w:sz w:val="24"/>
          <w:szCs w:val="24"/>
        </w:rPr>
      </w:pPr>
      <w:r w:rsidRPr="00B6366C">
        <w:rPr>
          <w:rFonts w:ascii="Palatino Linotype" w:hAnsi="Palatino Linotype"/>
          <w:iCs/>
          <w:sz w:val="24"/>
          <w:szCs w:val="24"/>
        </w:rPr>
        <w:t xml:space="preserve">Hasta aquí lo expuesto, </w:t>
      </w:r>
      <w:r w:rsidR="002D3BAF" w:rsidRPr="00B6366C">
        <w:rPr>
          <w:rFonts w:ascii="Palatino Linotype" w:hAnsi="Palatino Linotype"/>
          <w:iCs/>
          <w:sz w:val="24"/>
          <w:szCs w:val="24"/>
        </w:rPr>
        <w:t xml:space="preserve">mediante etapa de manifestaciones no se aportaron elementos novedosos encauzados a remitir la información faltante e incorrectamente digitalizada respecto del requerimiento identificado con el numeral </w:t>
      </w:r>
      <w:r w:rsidR="002D3BAF" w:rsidRPr="00B6366C">
        <w:rPr>
          <w:rFonts w:ascii="Palatino Linotype" w:hAnsi="Palatino Linotype"/>
          <w:b/>
          <w:bCs/>
          <w:iCs/>
          <w:sz w:val="24"/>
          <w:szCs w:val="24"/>
        </w:rPr>
        <w:t xml:space="preserve">1 -uno-. </w:t>
      </w:r>
    </w:p>
    <w:p w14:paraId="4F73F45E" w14:textId="77777777" w:rsidR="002D3BAF" w:rsidRPr="00B6366C" w:rsidRDefault="002D3BAF" w:rsidP="00382112">
      <w:pPr>
        <w:spacing w:after="0" w:line="360" w:lineRule="auto"/>
        <w:jc w:val="both"/>
        <w:rPr>
          <w:rFonts w:ascii="Palatino Linotype" w:hAnsi="Palatino Linotype"/>
          <w:iCs/>
          <w:sz w:val="24"/>
          <w:szCs w:val="24"/>
        </w:rPr>
      </w:pPr>
    </w:p>
    <w:p w14:paraId="44D21CC8" w14:textId="4D670AE1" w:rsidR="00382112" w:rsidRPr="00B6366C" w:rsidRDefault="002D3BAF" w:rsidP="00382112">
      <w:pPr>
        <w:spacing w:after="0" w:line="360" w:lineRule="auto"/>
        <w:jc w:val="both"/>
        <w:rPr>
          <w:rFonts w:ascii="Palatino Linotype" w:hAnsi="Palatino Linotype"/>
          <w:sz w:val="24"/>
          <w:szCs w:val="24"/>
          <w:lang w:val="es-ES_tradnl"/>
        </w:rPr>
      </w:pPr>
      <w:r w:rsidRPr="00B6366C">
        <w:rPr>
          <w:rFonts w:ascii="Palatino Linotype" w:hAnsi="Palatino Linotype"/>
          <w:iCs/>
          <w:sz w:val="24"/>
          <w:szCs w:val="24"/>
        </w:rPr>
        <w:lastRenderedPageBreak/>
        <w:t xml:space="preserve">En relación con el requerimiento identificado con el numeral </w:t>
      </w:r>
      <w:r w:rsidRPr="00B6366C">
        <w:rPr>
          <w:rFonts w:ascii="Palatino Linotype" w:hAnsi="Palatino Linotype"/>
          <w:b/>
          <w:bCs/>
          <w:iCs/>
          <w:sz w:val="24"/>
          <w:szCs w:val="24"/>
        </w:rPr>
        <w:t xml:space="preserve">2 -dos- </w:t>
      </w:r>
      <w:r w:rsidRPr="00B6366C">
        <w:rPr>
          <w:rFonts w:ascii="Palatino Linotype" w:hAnsi="Palatino Linotype"/>
          <w:iCs/>
          <w:sz w:val="24"/>
          <w:szCs w:val="24"/>
        </w:rPr>
        <w:t xml:space="preserve">y el </w:t>
      </w:r>
      <w:r w:rsidR="00382112" w:rsidRPr="00B6366C">
        <w:rPr>
          <w:rFonts w:ascii="Palatino Linotype" w:hAnsi="Palatino Linotype"/>
          <w:iCs/>
          <w:sz w:val="24"/>
          <w:szCs w:val="24"/>
        </w:rPr>
        <w:t xml:space="preserve">cambio de modalidad sustentado por </w:t>
      </w:r>
      <w:r w:rsidR="00382112" w:rsidRPr="00B6366C">
        <w:rPr>
          <w:rFonts w:ascii="Palatino Linotype" w:hAnsi="Palatino Linotype"/>
          <w:b/>
          <w:bCs/>
          <w:iCs/>
          <w:sz w:val="24"/>
          <w:szCs w:val="24"/>
        </w:rPr>
        <w:t>El Sujeto Obligado</w:t>
      </w:r>
      <w:r w:rsidR="00382112" w:rsidRPr="00B6366C">
        <w:rPr>
          <w:rFonts w:ascii="Palatino Linotype" w:hAnsi="Palatino Linotype"/>
          <w:b/>
          <w:bCs/>
          <w:i/>
          <w:sz w:val="24"/>
          <w:szCs w:val="24"/>
        </w:rPr>
        <w:t xml:space="preserve"> </w:t>
      </w:r>
      <w:r w:rsidR="00382112" w:rsidRPr="00B6366C">
        <w:rPr>
          <w:rFonts w:ascii="Palatino Linotype" w:hAnsi="Palatino Linotype"/>
          <w:sz w:val="24"/>
          <w:szCs w:val="24"/>
          <w:lang w:val="es-ES_tradnl"/>
        </w:rPr>
        <w:t xml:space="preserve">y en atención a los </w:t>
      </w:r>
      <w:r w:rsidR="00382112" w:rsidRPr="00B6366C">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sidR="00382112" w:rsidRPr="00B6366C">
        <w:rPr>
          <w:rFonts w:ascii="Palatino Linotype" w:hAnsi="Palatino Linotype"/>
          <w:sz w:val="24"/>
          <w:szCs w:val="24"/>
          <w:lang w:val="es-ES_tradnl"/>
        </w:rPr>
        <w:t xml:space="preserve">y demás normatividad aplicable, se desprenden las siguientes consideraciones: </w:t>
      </w:r>
    </w:p>
    <w:p w14:paraId="6CD29FC5" w14:textId="04444B0D" w:rsidR="00E24F57" w:rsidRPr="00B6366C" w:rsidRDefault="00382112">
      <w:pPr>
        <w:pStyle w:val="Prrafodelista"/>
        <w:numPr>
          <w:ilvl w:val="0"/>
          <w:numId w:val="7"/>
        </w:numPr>
        <w:spacing w:line="360" w:lineRule="auto"/>
        <w:jc w:val="both"/>
        <w:rPr>
          <w:rFonts w:ascii="Palatino Linotype" w:hAnsi="Palatino Linotype"/>
          <w:lang w:val="es-ES_tradnl"/>
        </w:rPr>
      </w:pPr>
      <w:r w:rsidRPr="00B6366C">
        <w:rPr>
          <w:rFonts w:ascii="Palatino Linotype" w:hAnsi="Palatino Linotype"/>
          <w:lang w:val="es-ES_tradnl"/>
        </w:rPr>
        <w:t xml:space="preserve">Que </w:t>
      </w:r>
      <w:r w:rsidR="00E82AA1" w:rsidRPr="00B6366C">
        <w:rPr>
          <w:rFonts w:ascii="Palatino Linotype" w:hAnsi="Palatino Linotype"/>
          <w:b/>
          <w:bCs/>
          <w:lang w:val="es-ES_tradnl"/>
        </w:rPr>
        <w:t>SÍ</w:t>
      </w:r>
      <w:r w:rsidR="00E82AA1" w:rsidRPr="00B6366C">
        <w:rPr>
          <w:rFonts w:ascii="Palatino Linotype" w:hAnsi="Palatino Linotype"/>
          <w:lang w:val="es-ES_tradnl"/>
        </w:rPr>
        <w:t xml:space="preserve"> </w:t>
      </w:r>
      <w:r w:rsidR="00E24F57" w:rsidRPr="00B6366C">
        <w:rPr>
          <w:rFonts w:ascii="Palatino Linotype" w:hAnsi="Palatino Linotype"/>
          <w:lang w:val="es-ES_tradnl"/>
        </w:rPr>
        <w:t xml:space="preserve">fue señalado un parámetro de inicio y conclusión de plazo para hacer consulta de la información, el cual </w:t>
      </w:r>
      <w:r w:rsidR="005800D2" w:rsidRPr="00B6366C">
        <w:rPr>
          <w:rFonts w:ascii="Palatino Linotype" w:hAnsi="Palatino Linotype"/>
          <w:lang w:val="es-ES_tradnl"/>
        </w:rPr>
        <w:t xml:space="preserve">deberá de ser de un plazo mínimo de 60 días hábiles, en términos del numeral 166 de la Ley de Transparencia y Acceso a la Información Pública del Estado de México y Municipios. </w:t>
      </w:r>
    </w:p>
    <w:p w14:paraId="44B74F60" w14:textId="77777777" w:rsidR="005800D2" w:rsidRPr="00B6366C" w:rsidRDefault="005800D2" w:rsidP="005800D2">
      <w:pPr>
        <w:pStyle w:val="Prrafodelista"/>
        <w:spacing w:line="360" w:lineRule="auto"/>
        <w:ind w:left="720"/>
        <w:jc w:val="both"/>
        <w:rPr>
          <w:rFonts w:ascii="Palatino Linotype" w:hAnsi="Palatino Linotype"/>
          <w:lang w:val="es-ES_tradnl"/>
        </w:rPr>
      </w:pPr>
    </w:p>
    <w:p w14:paraId="01631AE6" w14:textId="1D9C2ED5" w:rsidR="00382112" w:rsidRPr="00B6366C" w:rsidRDefault="00382112">
      <w:pPr>
        <w:pStyle w:val="Prrafodelista"/>
        <w:numPr>
          <w:ilvl w:val="0"/>
          <w:numId w:val="7"/>
        </w:numPr>
        <w:spacing w:line="360" w:lineRule="auto"/>
        <w:jc w:val="both"/>
        <w:rPr>
          <w:rFonts w:ascii="Palatino Linotype" w:hAnsi="Palatino Linotype"/>
          <w:lang w:val="es-ES_tradnl"/>
        </w:rPr>
      </w:pPr>
      <w:r w:rsidRPr="00B6366C">
        <w:rPr>
          <w:rFonts w:ascii="Palatino Linotype" w:hAnsi="Palatino Linotype"/>
          <w:lang w:val="es-ES_tradnl"/>
        </w:rPr>
        <w:t xml:space="preserve">Que previo a sustentar la consulta directa, </w:t>
      </w:r>
      <w:r w:rsidR="00E82AA1" w:rsidRPr="00B6366C">
        <w:rPr>
          <w:rFonts w:ascii="Palatino Linotype" w:hAnsi="Palatino Linotype"/>
          <w:b/>
          <w:bCs/>
          <w:lang w:val="es-ES_tradnl"/>
        </w:rPr>
        <w:t>NO</w:t>
      </w:r>
      <w:r w:rsidR="00E82AA1" w:rsidRPr="00B6366C">
        <w:rPr>
          <w:rFonts w:ascii="Palatino Linotype" w:hAnsi="Palatino Linotype"/>
          <w:lang w:val="es-ES_tradnl"/>
        </w:rPr>
        <w:t xml:space="preserve"> </w:t>
      </w:r>
      <w:r w:rsidRPr="00B6366C">
        <w:rPr>
          <w:rFonts w:ascii="Palatino Linotype" w:hAnsi="Palatino Linotype"/>
          <w:lang w:val="es-ES_tradnl"/>
        </w:rPr>
        <w:t xml:space="preserve">fueron ofrecidas otras modalidades para consulta de la información, otorgando uso preferente y preponderantemente a medios electrónicos. </w:t>
      </w:r>
    </w:p>
    <w:p w14:paraId="0AA719E4" w14:textId="77777777" w:rsidR="005800D2" w:rsidRPr="00B6366C" w:rsidRDefault="005800D2" w:rsidP="005800D2">
      <w:pPr>
        <w:pStyle w:val="Prrafodelista"/>
        <w:rPr>
          <w:rFonts w:ascii="Palatino Linotype" w:hAnsi="Palatino Linotype"/>
          <w:lang w:val="es-ES_tradnl"/>
        </w:rPr>
      </w:pPr>
    </w:p>
    <w:p w14:paraId="520B9C35" w14:textId="0A5B4DBA" w:rsidR="00382112" w:rsidRPr="00B6366C" w:rsidRDefault="00382112">
      <w:pPr>
        <w:pStyle w:val="Prrafodelista"/>
        <w:numPr>
          <w:ilvl w:val="0"/>
          <w:numId w:val="7"/>
        </w:numPr>
        <w:spacing w:line="360" w:lineRule="auto"/>
        <w:jc w:val="both"/>
        <w:rPr>
          <w:rFonts w:ascii="Palatino Linotype" w:hAnsi="Palatino Linotype"/>
          <w:lang w:val="es-ES_tradnl"/>
        </w:rPr>
      </w:pPr>
      <w:r w:rsidRPr="00B6366C">
        <w:rPr>
          <w:rFonts w:ascii="Palatino Linotype" w:hAnsi="Palatino Linotype"/>
          <w:lang w:val="es-ES_tradnl"/>
        </w:rPr>
        <w:t xml:space="preserve">Que </w:t>
      </w:r>
      <w:r w:rsidR="00E82AA1" w:rsidRPr="00B6366C">
        <w:rPr>
          <w:rFonts w:ascii="Palatino Linotype" w:hAnsi="Palatino Linotype"/>
          <w:b/>
          <w:bCs/>
          <w:lang w:val="es-ES_tradnl"/>
        </w:rPr>
        <w:t>SÍ</w:t>
      </w:r>
      <w:r w:rsidR="00E82AA1" w:rsidRPr="00B6366C">
        <w:rPr>
          <w:rFonts w:ascii="Palatino Linotype" w:hAnsi="Palatino Linotype"/>
          <w:lang w:val="es-ES_tradnl"/>
        </w:rPr>
        <w:t xml:space="preserve"> </w:t>
      </w:r>
      <w:r w:rsidRPr="00B6366C">
        <w:rPr>
          <w:rFonts w:ascii="Palatino Linotype" w:hAnsi="Palatino Linotype"/>
          <w:lang w:val="es-ES_tradnl"/>
        </w:rPr>
        <w:t>fue señalado de manera diligente el lugar (dirección) para realizar la consulta directa de la información.</w:t>
      </w:r>
    </w:p>
    <w:p w14:paraId="43E74113" w14:textId="77777777" w:rsidR="005800D2" w:rsidRPr="00B6366C" w:rsidRDefault="005800D2" w:rsidP="005800D2">
      <w:pPr>
        <w:pStyle w:val="Prrafodelista"/>
        <w:rPr>
          <w:rFonts w:ascii="Palatino Linotype" w:hAnsi="Palatino Linotype"/>
          <w:lang w:val="es-ES_tradnl"/>
        </w:rPr>
      </w:pPr>
    </w:p>
    <w:p w14:paraId="22746F01" w14:textId="069665F6" w:rsidR="00382112" w:rsidRPr="00B6366C" w:rsidRDefault="00382112">
      <w:pPr>
        <w:pStyle w:val="Prrafodelista"/>
        <w:numPr>
          <w:ilvl w:val="0"/>
          <w:numId w:val="7"/>
        </w:numPr>
        <w:spacing w:line="360" w:lineRule="auto"/>
        <w:jc w:val="both"/>
        <w:rPr>
          <w:rFonts w:ascii="Palatino Linotype" w:hAnsi="Palatino Linotype"/>
          <w:lang w:val="es-ES_tradnl"/>
        </w:rPr>
      </w:pPr>
      <w:r w:rsidRPr="00B6366C">
        <w:rPr>
          <w:rFonts w:ascii="Palatino Linotype" w:hAnsi="Palatino Linotype"/>
          <w:lang w:val="es-ES_tradnl"/>
        </w:rPr>
        <w:t xml:space="preserve">Que </w:t>
      </w:r>
      <w:r w:rsidR="00E82AA1" w:rsidRPr="00B6366C">
        <w:rPr>
          <w:rFonts w:ascii="Palatino Linotype" w:hAnsi="Palatino Linotype"/>
          <w:b/>
          <w:bCs/>
          <w:lang w:val="es-ES_tradnl"/>
        </w:rPr>
        <w:t>NO</w:t>
      </w:r>
      <w:r w:rsidR="00E82AA1" w:rsidRPr="00B6366C">
        <w:rPr>
          <w:rFonts w:ascii="Palatino Linotype" w:hAnsi="Palatino Linotype"/>
          <w:lang w:val="es-ES_tradnl"/>
        </w:rPr>
        <w:t xml:space="preserve"> </w:t>
      </w:r>
      <w:r w:rsidRPr="00B6366C">
        <w:rPr>
          <w:rFonts w:ascii="Palatino Linotype" w:hAnsi="Palatino Linotype"/>
          <w:lang w:val="es-ES_tradnl"/>
        </w:rPr>
        <w:t xml:space="preserve">fue precisado el nombre del servidor público comisionado a efecto de brindar atención al particular. </w:t>
      </w:r>
    </w:p>
    <w:p w14:paraId="04D3FE42" w14:textId="77777777" w:rsidR="00D92775" w:rsidRPr="00B6366C" w:rsidRDefault="00D92775" w:rsidP="00D92775">
      <w:pPr>
        <w:pStyle w:val="Prrafodelista"/>
        <w:rPr>
          <w:rFonts w:ascii="Palatino Linotype" w:hAnsi="Palatino Linotype"/>
          <w:lang w:val="es-ES_tradnl"/>
        </w:rPr>
      </w:pPr>
    </w:p>
    <w:p w14:paraId="384E7C9C" w14:textId="77777777" w:rsidR="00D92775" w:rsidRPr="00B6366C" w:rsidRDefault="00D92775">
      <w:pPr>
        <w:pStyle w:val="Prrafodelista"/>
        <w:numPr>
          <w:ilvl w:val="0"/>
          <w:numId w:val="7"/>
        </w:numPr>
        <w:spacing w:line="360" w:lineRule="auto"/>
        <w:jc w:val="both"/>
        <w:rPr>
          <w:lang w:val="es-ES_tradnl"/>
        </w:rPr>
      </w:pPr>
      <w:r w:rsidRPr="00B6366C">
        <w:rPr>
          <w:rFonts w:ascii="Palatino Linotype" w:hAnsi="Palatino Linotype"/>
          <w:lang w:val="es-ES_tradnl"/>
        </w:rPr>
        <w:t xml:space="preserve">Que derivado de la solicitud vía correo electrónico, el cambio de modalidad a consulta directa por volumen de información </w:t>
      </w:r>
      <w:r w:rsidRPr="00B6366C">
        <w:rPr>
          <w:rFonts w:ascii="Palatino Linotype" w:hAnsi="Palatino Linotype"/>
          <w:b/>
          <w:bCs/>
          <w:lang w:val="es-ES_tradnl"/>
        </w:rPr>
        <w:t xml:space="preserve">SÍ </w:t>
      </w:r>
      <w:r w:rsidRPr="00B6366C">
        <w:rPr>
          <w:rFonts w:ascii="Palatino Linotype" w:hAnsi="Palatino Linotype"/>
          <w:lang w:val="es-ES_tradnl"/>
        </w:rPr>
        <w:t xml:space="preserve">fue verificado mediante registro de incidencia ante la Dirección de informática del Órgano Garante. </w:t>
      </w:r>
    </w:p>
    <w:p w14:paraId="64F07AC1" w14:textId="77777777" w:rsidR="00D92775" w:rsidRPr="00B6366C" w:rsidRDefault="00D92775" w:rsidP="00D92775">
      <w:pPr>
        <w:pStyle w:val="Prrafodelista"/>
        <w:rPr>
          <w:lang w:val="es-ES_tradnl"/>
        </w:rPr>
      </w:pPr>
    </w:p>
    <w:p w14:paraId="6485CC0C" w14:textId="489B9362" w:rsidR="00E82AA1" w:rsidRPr="00B6366C" w:rsidRDefault="00D92775">
      <w:pPr>
        <w:pStyle w:val="Prrafodelista"/>
        <w:numPr>
          <w:ilvl w:val="0"/>
          <w:numId w:val="7"/>
        </w:numPr>
        <w:spacing w:line="360" w:lineRule="auto"/>
        <w:jc w:val="both"/>
        <w:rPr>
          <w:lang w:val="es-ES_tradnl"/>
        </w:rPr>
      </w:pPr>
      <w:r w:rsidRPr="00B6366C">
        <w:rPr>
          <w:rFonts w:ascii="Palatino Linotype" w:hAnsi="Palatino Linotype"/>
          <w:lang w:val="es-ES_tradnl"/>
        </w:rPr>
        <w:t xml:space="preserve">Que </w:t>
      </w:r>
      <w:r w:rsidRPr="00B6366C">
        <w:rPr>
          <w:rFonts w:ascii="Palatino Linotype" w:hAnsi="Palatino Linotype"/>
          <w:b/>
          <w:bCs/>
          <w:lang w:val="es-ES_tradnl"/>
        </w:rPr>
        <w:t xml:space="preserve">El Sujeto Obligado </w:t>
      </w:r>
      <w:r w:rsidRPr="00B6366C">
        <w:rPr>
          <w:rFonts w:ascii="Palatino Linotype" w:hAnsi="Palatino Linotype"/>
          <w:lang w:val="es-ES_tradnl"/>
        </w:rPr>
        <w:t xml:space="preserve">argumentó cambio de modalidad con base en el volumen de la información, señalando mediante el registro de incidencia que la </w:t>
      </w:r>
      <w:r w:rsidRPr="00B6366C">
        <w:rPr>
          <w:rFonts w:ascii="Palatino Linotype" w:hAnsi="Palatino Linotype"/>
          <w:lang w:val="es-ES_tradnl"/>
        </w:rPr>
        <w:lastRenderedPageBreak/>
        <w:t xml:space="preserve">información </w:t>
      </w:r>
      <w:r w:rsidR="00E82AA1" w:rsidRPr="00B6366C">
        <w:rPr>
          <w:rFonts w:ascii="Palatino Linotype" w:hAnsi="Palatino Linotype"/>
          <w:lang w:val="es-ES_tradnl"/>
        </w:rPr>
        <w:t xml:space="preserve">relativa a actas del comité de adquisiciones </w:t>
      </w:r>
      <w:r w:rsidRPr="00B6366C">
        <w:rPr>
          <w:rFonts w:ascii="Palatino Linotype" w:hAnsi="Palatino Linotype"/>
          <w:lang w:val="es-ES_tradnl"/>
        </w:rPr>
        <w:t xml:space="preserve">asciende a </w:t>
      </w:r>
      <w:r w:rsidRPr="00B6366C">
        <w:rPr>
          <w:rFonts w:ascii="Palatino Linotype" w:hAnsi="Palatino Linotype" w:cs="Arial"/>
          <w:bCs/>
          <w:i/>
          <w:iCs/>
        </w:rPr>
        <w:t>“</w:t>
      </w:r>
      <w:r w:rsidR="00E82AA1" w:rsidRPr="00B6366C">
        <w:rPr>
          <w:rFonts w:ascii="Palatino Linotype" w:hAnsi="Palatino Linotype" w:cs="Arial"/>
          <w:bCs/>
          <w:i/>
          <w:iCs/>
        </w:rPr>
        <w:t>un número aproximado de 48,200 fojas y un peso de 2.83 GB”</w:t>
      </w:r>
    </w:p>
    <w:p w14:paraId="7BF1DB99" w14:textId="77777777" w:rsidR="00E82AA1" w:rsidRPr="00B6366C" w:rsidRDefault="00E82AA1" w:rsidP="00E82AA1">
      <w:pPr>
        <w:pStyle w:val="Prrafodelista"/>
        <w:rPr>
          <w:rFonts w:ascii="Palatino Linotype" w:hAnsi="Palatino Linotype" w:cs="Arial"/>
          <w:bCs/>
          <w:i/>
          <w:iCs/>
        </w:rPr>
      </w:pPr>
    </w:p>
    <w:p w14:paraId="788797B5" w14:textId="77777777" w:rsidR="00D92775" w:rsidRPr="00B6366C" w:rsidRDefault="00D92775" w:rsidP="00D92775">
      <w:pPr>
        <w:pStyle w:val="Prrafodelista"/>
        <w:spacing w:line="360" w:lineRule="auto"/>
        <w:ind w:left="720"/>
        <w:jc w:val="both"/>
        <w:rPr>
          <w:rFonts w:ascii="Palatino Linotype" w:hAnsi="Palatino Linotype"/>
          <w:lang w:val="es-ES_tradnl"/>
        </w:rPr>
      </w:pPr>
    </w:p>
    <w:p w14:paraId="5B2F85A4" w14:textId="07734597" w:rsidR="009166C0" w:rsidRPr="00B6366C" w:rsidRDefault="009166C0" w:rsidP="009166C0">
      <w:pPr>
        <w:pStyle w:val="Citas"/>
        <w:tabs>
          <w:tab w:val="left" w:pos="7470"/>
        </w:tabs>
        <w:ind w:left="0" w:right="72"/>
        <w:rPr>
          <w:i w:val="0"/>
          <w:sz w:val="24"/>
          <w:szCs w:val="24"/>
        </w:rPr>
      </w:pPr>
      <w:r w:rsidRPr="00B6366C">
        <w:rPr>
          <w:i w:val="0"/>
          <w:sz w:val="24"/>
          <w:szCs w:val="24"/>
        </w:rPr>
        <w:t xml:space="preserve">Aclarado lo anterior, </w:t>
      </w:r>
      <w:r w:rsidR="005800D2" w:rsidRPr="00B6366C">
        <w:rPr>
          <w:i w:val="0"/>
          <w:sz w:val="24"/>
          <w:szCs w:val="24"/>
        </w:rPr>
        <w:t xml:space="preserve">se quiere significar </w:t>
      </w:r>
      <w:r w:rsidR="006C7079" w:rsidRPr="00B6366C">
        <w:rPr>
          <w:i w:val="0"/>
          <w:sz w:val="24"/>
          <w:szCs w:val="24"/>
        </w:rPr>
        <w:t xml:space="preserve">que </w:t>
      </w:r>
      <w:r w:rsidR="005800D2" w:rsidRPr="00B6366C">
        <w:rPr>
          <w:i w:val="0"/>
          <w:sz w:val="24"/>
          <w:szCs w:val="24"/>
        </w:rPr>
        <w:t xml:space="preserve">se subsanó </w:t>
      </w:r>
      <w:r w:rsidR="006C7079" w:rsidRPr="00B6366C">
        <w:rPr>
          <w:i w:val="0"/>
          <w:sz w:val="24"/>
          <w:szCs w:val="24"/>
        </w:rPr>
        <w:t xml:space="preserve">parcialmente </w:t>
      </w:r>
      <w:r w:rsidR="005800D2" w:rsidRPr="00B6366C">
        <w:rPr>
          <w:i w:val="0"/>
          <w:sz w:val="24"/>
          <w:szCs w:val="24"/>
        </w:rPr>
        <w:t>la violación al derecho de acceso a la información pública</w:t>
      </w:r>
      <w:r w:rsidR="006C7079" w:rsidRPr="00B6366C">
        <w:rPr>
          <w:i w:val="0"/>
          <w:sz w:val="24"/>
          <w:szCs w:val="24"/>
        </w:rPr>
        <w:t xml:space="preserve">, al brindar mayores elementos que justifican el cambio de modalidad. </w:t>
      </w:r>
      <w:r w:rsidR="000310DB" w:rsidRPr="00B6366C">
        <w:rPr>
          <w:i w:val="0"/>
          <w:sz w:val="24"/>
          <w:szCs w:val="24"/>
        </w:rPr>
        <w:t>En suma,</w:t>
      </w:r>
      <w:r w:rsidRPr="00B6366C">
        <w:rPr>
          <w:i w:val="0"/>
          <w:sz w:val="24"/>
          <w:szCs w:val="24"/>
        </w:rPr>
        <w:t xml:space="preserve"> resulta procedente</w:t>
      </w:r>
      <w:r w:rsidR="009910F9" w:rsidRPr="00B6366C">
        <w:rPr>
          <w:i w:val="0"/>
          <w:sz w:val="24"/>
          <w:szCs w:val="24"/>
        </w:rPr>
        <w:t xml:space="preserve"> ordenar </w:t>
      </w:r>
      <w:r w:rsidR="00A53BF4" w:rsidRPr="00B6366C">
        <w:rPr>
          <w:i w:val="0"/>
          <w:sz w:val="24"/>
          <w:szCs w:val="24"/>
        </w:rPr>
        <w:t xml:space="preserve">la </w:t>
      </w:r>
      <w:r w:rsidRPr="00B6366C">
        <w:rPr>
          <w:i w:val="0"/>
          <w:sz w:val="24"/>
          <w:szCs w:val="24"/>
        </w:rPr>
        <w:t>entrega de la siguiente información:</w:t>
      </w:r>
    </w:p>
    <w:p w14:paraId="7B45071B" w14:textId="4D961E59" w:rsidR="00E82AA1" w:rsidRPr="00B6366C" w:rsidRDefault="00E82AA1" w:rsidP="00E82AA1">
      <w:pPr>
        <w:pStyle w:val="Prrafodelista"/>
        <w:numPr>
          <w:ilvl w:val="0"/>
          <w:numId w:val="21"/>
        </w:numPr>
        <w:autoSpaceDE w:val="0"/>
        <w:autoSpaceDN w:val="0"/>
        <w:adjustRightInd w:val="0"/>
        <w:spacing w:before="240" w:line="360" w:lineRule="auto"/>
        <w:jc w:val="both"/>
        <w:rPr>
          <w:rFonts w:ascii="Palatino Linotype" w:hAnsi="Palatino Linotype"/>
          <w:b/>
          <w:bCs/>
          <w:color w:val="000000"/>
          <w:u w:val="single"/>
        </w:rPr>
      </w:pPr>
      <w:r w:rsidRPr="00B6366C">
        <w:rPr>
          <w:rFonts w:ascii="Palatino Linotype" w:hAnsi="Palatino Linotype"/>
          <w:color w:val="000000"/>
        </w:rPr>
        <w:t xml:space="preserve">Actas ordinarias y extraordinarias del Comité de Transparencia, del periodo comprendido del uno de enero de dos mil diecinueve al veinticinco de junio de dos mil veinticinco, </w:t>
      </w:r>
      <w:r w:rsidRPr="00B6366C">
        <w:rPr>
          <w:rFonts w:ascii="Palatino Linotype" w:hAnsi="Palatino Linotype"/>
          <w:b/>
          <w:bCs/>
          <w:color w:val="000000"/>
          <w:u w:val="single"/>
        </w:rPr>
        <w:t xml:space="preserve">únicamente respecto de la información faltante, así como la incorrectamente digitalizada. </w:t>
      </w:r>
    </w:p>
    <w:p w14:paraId="222E89AD" w14:textId="77777777" w:rsidR="00E82AA1" w:rsidRPr="00B6366C" w:rsidRDefault="00E82AA1" w:rsidP="00E82AA1">
      <w:pPr>
        <w:pStyle w:val="Prrafodelista"/>
        <w:numPr>
          <w:ilvl w:val="0"/>
          <w:numId w:val="21"/>
        </w:numPr>
        <w:autoSpaceDE w:val="0"/>
        <w:autoSpaceDN w:val="0"/>
        <w:adjustRightInd w:val="0"/>
        <w:spacing w:before="240" w:line="360" w:lineRule="auto"/>
        <w:jc w:val="both"/>
        <w:rPr>
          <w:rFonts w:ascii="Palatino Linotype" w:hAnsi="Palatino Linotype"/>
          <w:color w:val="000000"/>
        </w:rPr>
      </w:pPr>
      <w:r w:rsidRPr="00B6366C">
        <w:rPr>
          <w:rFonts w:ascii="Palatino Linotype" w:hAnsi="Palatino Linotype"/>
          <w:color w:val="000000"/>
        </w:rPr>
        <w:t xml:space="preserve">Actas ordinarias y extraordinarias del Comité de Adquisiciones, del periodo comprendido del uno de enero de dos mil diecinueve al veinticinco de junio de dos mil veinticinco. </w:t>
      </w:r>
    </w:p>
    <w:p w14:paraId="770C1311" w14:textId="77777777" w:rsidR="00600A21" w:rsidRPr="00B6366C" w:rsidRDefault="00600A21" w:rsidP="00600A21">
      <w:pPr>
        <w:spacing w:before="240" w:line="360" w:lineRule="auto"/>
        <w:jc w:val="both"/>
        <w:rPr>
          <w:rFonts w:ascii="Palatino Linotype" w:hAnsi="Palatino Linotype"/>
          <w:bCs/>
          <w:iCs/>
        </w:rPr>
      </w:pPr>
      <w:bookmarkStart w:id="4" w:name="_Hlk213100140"/>
    </w:p>
    <w:p w14:paraId="5758DF32" w14:textId="47DD77DA" w:rsidR="007A5512" w:rsidRPr="00B6366C" w:rsidRDefault="00600A21" w:rsidP="007A5512">
      <w:pPr>
        <w:spacing w:before="240" w:after="240" w:line="360" w:lineRule="auto"/>
        <w:jc w:val="both"/>
        <w:rPr>
          <w:rFonts w:ascii="Palatino Linotype" w:hAnsi="Palatino Linotype"/>
          <w:b/>
          <w:sz w:val="28"/>
          <w:szCs w:val="28"/>
        </w:rPr>
      </w:pPr>
      <w:r w:rsidRPr="00B6366C">
        <w:rPr>
          <w:rFonts w:ascii="Palatino Linotype" w:hAnsi="Palatino Linotype"/>
          <w:b/>
          <w:bCs/>
          <w:sz w:val="28"/>
          <w:szCs w:val="28"/>
        </w:rPr>
        <w:t>DE LA</w:t>
      </w:r>
      <w:r w:rsidRPr="00B6366C">
        <w:rPr>
          <w:rFonts w:ascii="Palatino Linotype" w:hAnsi="Palatino Linotype"/>
          <w:bCs/>
          <w:sz w:val="24"/>
          <w:szCs w:val="24"/>
        </w:rPr>
        <w:t xml:space="preserve"> </w:t>
      </w:r>
      <w:r w:rsidRPr="00B6366C">
        <w:rPr>
          <w:rFonts w:ascii="Palatino Linotype" w:hAnsi="Palatino Linotype"/>
          <w:b/>
          <w:sz w:val="28"/>
          <w:szCs w:val="28"/>
        </w:rPr>
        <w:t xml:space="preserve">VERSIÓN PÚBLICA </w:t>
      </w:r>
    </w:p>
    <w:p w14:paraId="0777541D" w14:textId="77777777" w:rsidR="007A5512" w:rsidRPr="00B6366C" w:rsidRDefault="007A5512" w:rsidP="007A5512">
      <w:pPr>
        <w:tabs>
          <w:tab w:val="left" w:pos="7938"/>
        </w:tabs>
        <w:spacing w:before="240" w:after="240" w:line="360" w:lineRule="auto"/>
        <w:jc w:val="both"/>
        <w:rPr>
          <w:rFonts w:ascii="Palatino Linotype" w:eastAsia="Arial Unicode MS" w:hAnsi="Palatino Linotype" w:cs="Arial"/>
          <w:sz w:val="24"/>
          <w:szCs w:val="24"/>
        </w:rPr>
      </w:pPr>
      <w:r w:rsidRPr="00B6366C">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B6366C">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E292F0" w14:textId="77777777" w:rsidR="007A5512" w:rsidRPr="00B6366C" w:rsidRDefault="007A5512" w:rsidP="007A5512">
      <w:pPr>
        <w:spacing w:before="240" w:line="360" w:lineRule="auto"/>
        <w:ind w:left="851" w:right="851"/>
        <w:jc w:val="both"/>
        <w:rPr>
          <w:rFonts w:ascii="Palatino Linotype" w:hAnsi="Palatino Linotype" w:cs="Arial"/>
          <w:i/>
        </w:rPr>
      </w:pPr>
      <w:r w:rsidRPr="00B6366C">
        <w:rPr>
          <w:rFonts w:ascii="Palatino Linotype" w:hAnsi="Palatino Linotype" w:cs="Arial"/>
          <w:i/>
        </w:rPr>
        <w:t>“Artículo 3. Para los efectos de la presente Ley se entenderá por:</w:t>
      </w:r>
    </w:p>
    <w:p w14:paraId="1A2BAFB8" w14:textId="77777777" w:rsidR="007A5512" w:rsidRPr="00B6366C" w:rsidRDefault="007A5512" w:rsidP="007A5512">
      <w:pPr>
        <w:spacing w:before="240" w:line="360" w:lineRule="auto"/>
        <w:ind w:left="851" w:right="851"/>
        <w:jc w:val="both"/>
        <w:rPr>
          <w:rFonts w:ascii="Palatino Linotype" w:hAnsi="Palatino Linotype" w:cs="Arial"/>
          <w:i/>
        </w:rPr>
      </w:pPr>
      <w:r w:rsidRPr="00B6366C">
        <w:rPr>
          <w:rFonts w:ascii="Palatino Linotype" w:hAnsi="Palatino Linotype" w:cs="Arial"/>
          <w:i/>
        </w:rPr>
        <w:t>(…)</w:t>
      </w:r>
    </w:p>
    <w:p w14:paraId="1900F7F8"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b/>
          <w:i/>
          <w:u w:val="single"/>
        </w:rPr>
        <w:t>IX. Datos personales:</w:t>
      </w:r>
      <w:r w:rsidRPr="00B6366C">
        <w:rPr>
          <w:rFonts w:ascii="Palatino Linotype" w:hAnsi="Palatino Linotype" w:cs="Arial"/>
          <w:b/>
          <w:i/>
        </w:rPr>
        <w:t xml:space="preserve"> </w:t>
      </w:r>
      <w:r w:rsidRPr="00B6366C">
        <w:rPr>
          <w:rFonts w:ascii="Palatino Linotype" w:hAnsi="Palatino Linotype" w:cs="Arial"/>
          <w:i/>
        </w:rPr>
        <w:t>La información concerniente a una persona, identificada o identificable según lo dispuesto por la Ley de Protección de Datos Personales del Estado de México;</w:t>
      </w:r>
    </w:p>
    <w:p w14:paraId="55359B91"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b/>
          <w:i/>
        </w:rPr>
        <w:t>(…)</w:t>
      </w:r>
    </w:p>
    <w:p w14:paraId="049DE58B"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b/>
          <w:i/>
          <w:u w:val="single"/>
        </w:rPr>
        <w:t>XLV. Versión pública:</w:t>
      </w:r>
      <w:r w:rsidRPr="00B6366C">
        <w:rPr>
          <w:rFonts w:ascii="Palatino Linotype" w:hAnsi="Palatino Linotype" w:cs="Arial"/>
          <w:b/>
          <w:i/>
        </w:rPr>
        <w:t xml:space="preserve"> </w:t>
      </w:r>
      <w:r w:rsidRPr="00B6366C">
        <w:rPr>
          <w:rFonts w:ascii="Palatino Linotype" w:hAnsi="Palatino Linotype" w:cs="Arial"/>
          <w:i/>
        </w:rPr>
        <w:t>Documento en el que se elimine, suprime o borra la información clasificada como reservada o confidencial para permitir su acceso.</w:t>
      </w:r>
    </w:p>
    <w:p w14:paraId="387BAD22"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i/>
        </w:rPr>
        <w:t xml:space="preserve">Artículo 122. </w:t>
      </w:r>
      <w:r w:rsidRPr="00B6366C">
        <w:rPr>
          <w:rFonts w:ascii="Palatino Linotype" w:hAnsi="Palatino Linotype" w:cs="Arial"/>
          <w:b/>
          <w:i/>
          <w:u w:val="single"/>
        </w:rPr>
        <w:t xml:space="preserve">La clasificación es el proceso mediante el cual el sujeto obligado determina que la información en su poder </w:t>
      </w:r>
      <w:proofErr w:type="spellStart"/>
      <w:r w:rsidRPr="00B6366C">
        <w:rPr>
          <w:rFonts w:ascii="Palatino Linotype" w:hAnsi="Palatino Linotype" w:cs="Arial"/>
          <w:b/>
          <w:i/>
          <w:u w:val="single"/>
        </w:rPr>
        <w:t>actualiza</w:t>
      </w:r>
      <w:proofErr w:type="spellEnd"/>
      <w:r w:rsidRPr="00B6366C">
        <w:rPr>
          <w:rFonts w:ascii="Palatino Linotype" w:hAnsi="Palatino Linotype" w:cs="Arial"/>
          <w:b/>
          <w:i/>
          <w:u w:val="single"/>
        </w:rPr>
        <w:t xml:space="preserve"> alguno de los supuestos de reserva o confidencialidad, de conformidad con lo dispuesto en el presente título.</w:t>
      </w:r>
    </w:p>
    <w:p w14:paraId="7BADCE8F" w14:textId="77777777" w:rsidR="007A5512" w:rsidRPr="00B6366C" w:rsidRDefault="007A5512" w:rsidP="007A5512">
      <w:pPr>
        <w:spacing w:before="240" w:line="360" w:lineRule="auto"/>
        <w:ind w:left="851" w:right="851"/>
        <w:jc w:val="both"/>
        <w:rPr>
          <w:rFonts w:ascii="Palatino Linotype" w:hAnsi="Palatino Linotype" w:cs="Arial"/>
          <w:i/>
        </w:rPr>
      </w:pPr>
      <w:r w:rsidRPr="00B6366C">
        <w:rPr>
          <w:rFonts w:ascii="Palatino Linotype" w:hAnsi="Palatino Linotype" w:cs="Arial"/>
          <w:i/>
        </w:rPr>
        <w:t>[…]</w:t>
      </w:r>
    </w:p>
    <w:p w14:paraId="55DA42A7" w14:textId="77777777" w:rsidR="007A5512" w:rsidRPr="00B6366C" w:rsidRDefault="007A5512" w:rsidP="007A5512">
      <w:pPr>
        <w:spacing w:before="240" w:line="360" w:lineRule="auto"/>
        <w:ind w:left="851" w:right="851"/>
        <w:jc w:val="both"/>
        <w:rPr>
          <w:rFonts w:ascii="Palatino Linotype" w:hAnsi="Palatino Linotype" w:cs="Arial"/>
          <w:i/>
        </w:rPr>
      </w:pPr>
      <w:r w:rsidRPr="00B6366C">
        <w:rPr>
          <w:rFonts w:ascii="Palatino Linotype" w:hAnsi="Palatino Linotype" w:cs="Arial"/>
          <w:i/>
        </w:rPr>
        <w:t>Artículo 132. La clasificación de la información se llevará a cabo en el momento en que:</w:t>
      </w:r>
    </w:p>
    <w:p w14:paraId="313BE081" w14:textId="77777777" w:rsidR="007A5512" w:rsidRPr="00B6366C" w:rsidRDefault="007A5512" w:rsidP="007A5512">
      <w:pPr>
        <w:spacing w:before="240" w:line="360" w:lineRule="auto"/>
        <w:ind w:left="851" w:right="851"/>
        <w:jc w:val="both"/>
        <w:rPr>
          <w:rFonts w:ascii="Palatino Linotype" w:hAnsi="Palatino Linotype" w:cs="Arial"/>
          <w:i/>
        </w:rPr>
      </w:pPr>
      <w:r w:rsidRPr="00B6366C">
        <w:rPr>
          <w:rFonts w:ascii="Palatino Linotype" w:hAnsi="Palatino Linotype" w:cs="Arial"/>
          <w:i/>
        </w:rPr>
        <w:t>[…]</w:t>
      </w:r>
    </w:p>
    <w:p w14:paraId="6120748D" w14:textId="77777777" w:rsidR="007A5512" w:rsidRPr="00B6366C" w:rsidRDefault="007A5512" w:rsidP="007A5512">
      <w:pPr>
        <w:spacing w:before="240" w:line="360" w:lineRule="auto"/>
        <w:ind w:left="851" w:right="851"/>
        <w:jc w:val="both"/>
        <w:rPr>
          <w:rFonts w:ascii="Palatino Linotype" w:hAnsi="Palatino Linotype" w:cs="Arial"/>
          <w:b/>
          <w:i/>
          <w:u w:val="single"/>
        </w:rPr>
      </w:pPr>
      <w:r w:rsidRPr="00B6366C">
        <w:rPr>
          <w:rFonts w:ascii="Palatino Linotype" w:hAnsi="Palatino Linotype" w:cs="Arial"/>
          <w:b/>
          <w:i/>
          <w:u w:val="single"/>
        </w:rPr>
        <w:lastRenderedPageBreak/>
        <w:t>II. Se determine mediante resolución de autoridad competente; o</w:t>
      </w:r>
    </w:p>
    <w:p w14:paraId="35242E33"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b/>
          <w:i/>
        </w:rPr>
        <w:t>(…)</w:t>
      </w:r>
    </w:p>
    <w:p w14:paraId="480D205C" w14:textId="77777777" w:rsidR="007A5512" w:rsidRPr="00B6366C" w:rsidRDefault="007A5512" w:rsidP="007A5512">
      <w:pPr>
        <w:spacing w:before="240" w:line="360" w:lineRule="auto"/>
        <w:ind w:left="851" w:right="851"/>
        <w:jc w:val="both"/>
        <w:rPr>
          <w:rFonts w:ascii="Palatino Linotype" w:hAnsi="Palatino Linotype" w:cs="Arial"/>
          <w:b/>
          <w:i/>
        </w:rPr>
      </w:pPr>
      <w:r w:rsidRPr="00B6366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6366C">
        <w:rPr>
          <w:rFonts w:ascii="Palatino Linotype" w:hAnsi="Palatino Linotype" w:cs="Arial"/>
          <w:b/>
          <w:i/>
        </w:rPr>
        <w:t xml:space="preserve"> </w:t>
      </w:r>
      <w:r w:rsidRPr="00B6366C">
        <w:rPr>
          <w:rFonts w:ascii="Palatino Linotype" w:hAnsi="Palatino Linotype" w:cs="Arial"/>
          <w:b/>
          <w:i/>
          <w:u w:val="single"/>
        </w:rPr>
        <w:t xml:space="preserve">de manera genérica y fundando y motivando su clasificación.” </w:t>
      </w:r>
      <w:r w:rsidRPr="00B6366C">
        <w:rPr>
          <w:rFonts w:ascii="Palatino Linotype" w:hAnsi="Palatino Linotype" w:cs="Arial"/>
          <w:b/>
          <w:i/>
        </w:rPr>
        <w:t>[Sic]</w:t>
      </w:r>
    </w:p>
    <w:p w14:paraId="3A9F4E5A" w14:textId="77777777" w:rsidR="007A5512" w:rsidRPr="00B6366C" w:rsidRDefault="007A5512" w:rsidP="007A5512">
      <w:pPr>
        <w:spacing w:after="0" w:line="360" w:lineRule="auto"/>
        <w:ind w:right="51"/>
        <w:jc w:val="both"/>
        <w:rPr>
          <w:rFonts w:ascii="Palatino Linotype" w:eastAsia="Arial Unicode MS" w:hAnsi="Palatino Linotype" w:cs="Arial"/>
          <w:sz w:val="24"/>
          <w:szCs w:val="24"/>
        </w:rPr>
      </w:pPr>
    </w:p>
    <w:p w14:paraId="0C8D9FE0" w14:textId="77777777" w:rsidR="007A5512" w:rsidRPr="00B6366C" w:rsidRDefault="007A5512" w:rsidP="007A5512">
      <w:pPr>
        <w:spacing w:after="0" w:line="360" w:lineRule="auto"/>
        <w:ind w:right="51"/>
        <w:jc w:val="both"/>
        <w:rPr>
          <w:rFonts w:ascii="Palatino Linotype" w:hAnsi="Palatino Linotype" w:cs="Arial"/>
          <w:sz w:val="24"/>
          <w:szCs w:val="24"/>
        </w:rPr>
      </w:pPr>
      <w:r w:rsidRPr="00B6366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B6366C">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03B0B4C" w14:textId="77777777" w:rsidR="007A5512" w:rsidRPr="00B6366C" w:rsidRDefault="007A5512" w:rsidP="007A551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B6366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42D41EB" w14:textId="77777777" w:rsidR="007A5512" w:rsidRPr="00B6366C"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B6366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46B002" w14:textId="77777777" w:rsidR="007A5512" w:rsidRPr="00B6366C"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B6366C">
        <w:rPr>
          <w:rFonts w:ascii="Palatino Linotype" w:eastAsia="Times New Roman" w:hAnsi="Palatino Linotype" w:cs="Arial"/>
          <w:sz w:val="24"/>
          <w:szCs w:val="24"/>
          <w:lang w:eastAsia="es-MX"/>
        </w:rPr>
        <w:lastRenderedPageBreak/>
        <w:t xml:space="preserve">Lo anterior es compartido por el ahora </w:t>
      </w:r>
      <w:r w:rsidRPr="00B6366C">
        <w:rPr>
          <w:rFonts w:ascii="Palatino Linotype" w:eastAsia="Times New Roman" w:hAnsi="Palatino Linotype" w:cs="Arial"/>
          <w:b/>
          <w:bCs/>
          <w:sz w:val="24"/>
          <w:szCs w:val="24"/>
          <w:lang w:eastAsia="es-MX"/>
        </w:rPr>
        <w:t>Instituto Nacional de Transparencia, Acceso a la Información y Protección de Datos Personales</w:t>
      </w:r>
      <w:r w:rsidRPr="00B6366C">
        <w:rPr>
          <w:rFonts w:ascii="Palatino Linotype" w:eastAsia="Times New Roman" w:hAnsi="Palatino Linotype" w:cs="Arial"/>
          <w:sz w:val="24"/>
          <w:szCs w:val="24"/>
          <w:lang w:eastAsia="es-MX"/>
        </w:rPr>
        <w:t xml:space="preserve"> (INAI), conforme al criterio </w:t>
      </w:r>
      <w:r w:rsidRPr="00B6366C">
        <w:rPr>
          <w:rFonts w:ascii="Palatino Linotype" w:eastAsia="Times New Roman" w:hAnsi="Palatino Linotype" w:cs="Arial"/>
          <w:b/>
          <w:sz w:val="24"/>
          <w:szCs w:val="24"/>
          <w:lang w:eastAsia="es-MX"/>
        </w:rPr>
        <w:t>19/17,</w:t>
      </w:r>
      <w:r w:rsidRPr="00B6366C">
        <w:rPr>
          <w:rFonts w:ascii="Palatino Linotype" w:eastAsia="Times New Roman" w:hAnsi="Palatino Linotype" w:cs="Arial"/>
          <w:sz w:val="24"/>
          <w:szCs w:val="24"/>
          <w:lang w:eastAsia="es-MX"/>
        </w:rPr>
        <w:t xml:space="preserve"> el cual es del tenor literal siguiente:</w:t>
      </w:r>
    </w:p>
    <w:p w14:paraId="2DDB1C30" w14:textId="77777777" w:rsidR="007A5512" w:rsidRPr="00B6366C"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rPr>
      </w:pPr>
      <w:r w:rsidRPr="00B6366C">
        <w:rPr>
          <w:rFonts w:ascii="Palatino Linotype" w:eastAsia="Times New Roman" w:hAnsi="Palatino Linotype" w:cs="Arial"/>
          <w:bCs/>
          <w:i/>
        </w:rPr>
        <w:t>“</w:t>
      </w:r>
      <w:r w:rsidRPr="00B6366C">
        <w:rPr>
          <w:rFonts w:ascii="Palatino Linotype" w:eastAsia="Times New Roman" w:hAnsi="Palatino Linotype" w:cs="Arial"/>
          <w:b/>
          <w:bCs/>
          <w:i/>
        </w:rPr>
        <w:t>REGISTRO FEDERAL DE CONTRIBUYENTES (RFC) DE PERSONAS FÍSICAS.</w:t>
      </w:r>
    </w:p>
    <w:p w14:paraId="49D520A6"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Cs/>
          <w:i/>
        </w:rPr>
      </w:pPr>
      <w:r w:rsidRPr="00B6366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0525786"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rPr>
      </w:pPr>
      <w:r w:rsidRPr="00B6366C">
        <w:rPr>
          <w:rFonts w:ascii="Palatino Linotype" w:eastAsia="Times New Roman" w:hAnsi="Palatino Linotype" w:cs="Arial"/>
          <w:b/>
          <w:i/>
        </w:rPr>
        <w:t>Resoluciones:</w:t>
      </w:r>
    </w:p>
    <w:p w14:paraId="41F473A4"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B6366C">
        <w:rPr>
          <w:rFonts w:ascii="Palatino Linotype" w:eastAsia="Times New Roman" w:hAnsi="Palatino Linotype" w:cs="Arial"/>
          <w:b/>
          <w:i/>
        </w:rPr>
        <w:t xml:space="preserve">RRA </w:t>
      </w:r>
      <w:r w:rsidRPr="00B6366C">
        <w:rPr>
          <w:rFonts w:ascii="Palatino Linotype" w:eastAsia="Times New Roman" w:hAnsi="Palatino Linotype" w:cs="Arial"/>
          <w:b/>
          <w:i/>
          <w:lang w:val="es-ES"/>
        </w:rPr>
        <w:t xml:space="preserve">0189/17. </w:t>
      </w:r>
      <w:r w:rsidRPr="00B6366C">
        <w:rPr>
          <w:rFonts w:ascii="Palatino Linotype" w:eastAsia="Times New Roman" w:hAnsi="Palatino Linotype" w:cs="Arial"/>
          <w:i/>
          <w:lang w:val="es-ES"/>
        </w:rPr>
        <w:t xml:space="preserve">Morena. 08 de febrero de 2017. Por unanimidad. Comisionado Ponente </w:t>
      </w:r>
      <w:r w:rsidRPr="00B6366C">
        <w:rPr>
          <w:rFonts w:ascii="Palatino Linotype" w:eastAsia="Times New Roman" w:hAnsi="Palatino Linotype" w:cs="Arial"/>
          <w:i/>
        </w:rPr>
        <w:t>Joel Salas Suárez.</w:t>
      </w:r>
    </w:p>
    <w:p w14:paraId="5A052AC0"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B6366C">
        <w:rPr>
          <w:rFonts w:ascii="Palatino Linotype" w:eastAsia="Times New Roman" w:hAnsi="Palatino Linotype" w:cs="Arial"/>
          <w:b/>
          <w:i/>
        </w:rPr>
        <w:t xml:space="preserve">RRA </w:t>
      </w:r>
      <w:r w:rsidRPr="00B6366C">
        <w:rPr>
          <w:rFonts w:ascii="Palatino Linotype" w:eastAsia="Times New Roman" w:hAnsi="Palatino Linotype" w:cs="Arial"/>
          <w:b/>
          <w:bCs/>
          <w:i/>
        </w:rPr>
        <w:t>0677</w:t>
      </w:r>
      <w:r w:rsidRPr="00B6366C">
        <w:rPr>
          <w:rFonts w:ascii="Palatino Linotype" w:eastAsia="Times New Roman" w:hAnsi="Palatino Linotype" w:cs="Arial"/>
          <w:b/>
          <w:i/>
        </w:rPr>
        <w:t xml:space="preserve">/17. </w:t>
      </w:r>
      <w:r w:rsidRPr="00B6366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B6366C">
        <w:rPr>
          <w:rFonts w:ascii="Palatino Linotype" w:eastAsia="Times New Roman" w:hAnsi="Palatino Linotype" w:cs="Arial"/>
          <w:i/>
          <w:lang w:val="es-ES"/>
        </w:rPr>
        <w:t>Rosendoevgueni</w:t>
      </w:r>
      <w:proofErr w:type="spellEnd"/>
      <w:r w:rsidRPr="00B6366C">
        <w:rPr>
          <w:rFonts w:ascii="Palatino Linotype" w:eastAsia="Times New Roman" w:hAnsi="Palatino Linotype" w:cs="Arial"/>
          <w:i/>
          <w:lang w:val="es-ES"/>
        </w:rPr>
        <w:t xml:space="preserve"> Monterrey </w:t>
      </w:r>
      <w:proofErr w:type="spellStart"/>
      <w:r w:rsidRPr="00B6366C">
        <w:rPr>
          <w:rFonts w:ascii="Palatino Linotype" w:eastAsia="Times New Roman" w:hAnsi="Palatino Linotype" w:cs="Arial"/>
          <w:i/>
          <w:lang w:val="es-ES"/>
        </w:rPr>
        <w:t>Chepov</w:t>
      </w:r>
      <w:proofErr w:type="spellEnd"/>
      <w:r w:rsidRPr="00B6366C">
        <w:rPr>
          <w:rFonts w:ascii="Palatino Linotype" w:eastAsia="Times New Roman" w:hAnsi="Palatino Linotype" w:cs="Arial"/>
          <w:i/>
        </w:rPr>
        <w:t>.</w:t>
      </w:r>
      <w:r w:rsidRPr="00B6366C">
        <w:rPr>
          <w:rFonts w:ascii="Palatino Linotype" w:eastAsia="Times New Roman" w:hAnsi="Palatino Linotype" w:cs="Arial"/>
          <w:b/>
          <w:i/>
        </w:rPr>
        <w:t xml:space="preserve"> </w:t>
      </w:r>
    </w:p>
    <w:p w14:paraId="1345EF3B"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B6366C">
        <w:rPr>
          <w:rFonts w:ascii="Palatino Linotype" w:eastAsia="Times New Roman" w:hAnsi="Palatino Linotype" w:cs="Arial"/>
          <w:b/>
          <w:i/>
        </w:rPr>
        <w:t>RRA</w:t>
      </w:r>
      <w:r w:rsidRPr="00B6366C">
        <w:rPr>
          <w:rFonts w:ascii="Palatino Linotype" w:eastAsia="Times New Roman" w:hAnsi="Palatino Linotype" w:cs="Arial"/>
          <w:i/>
          <w:lang w:val="es-ES"/>
        </w:rPr>
        <w:t xml:space="preserve"> </w:t>
      </w:r>
      <w:r w:rsidRPr="00B6366C">
        <w:rPr>
          <w:rFonts w:ascii="Palatino Linotype" w:eastAsia="Times New Roman" w:hAnsi="Palatino Linotype" w:cs="Arial"/>
          <w:b/>
          <w:i/>
        </w:rPr>
        <w:t xml:space="preserve">1564/17. </w:t>
      </w:r>
      <w:r w:rsidRPr="00B6366C">
        <w:rPr>
          <w:rFonts w:ascii="Palatino Linotype" w:eastAsia="Times New Roman" w:hAnsi="Palatino Linotype" w:cs="Arial"/>
          <w:i/>
          <w:lang w:val="es-ES"/>
        </w:rPr>
        <w:t>Tribunal Electoral del Poder Judicial de la Federación</w:t>
      </w:r>
      <w:r w:rsidRPr="00B6366C">
        <w:rPr>
          <w:rFonts w:ascii="Palatino Linotype" w:eastAsia="Times New Roman" w:hAnsi="Palatino Linotype" w:cs="Arial"/>
          <w:i/>
        </w:rPr>
        <w:t xml:space="preserve">. 26 de abril de 2017. Por unanimidad. Comisionado Ponente Oscar Mauricio Guerra Ford.” </w:t>
      </w:r>
      <w:r w:rsidRPr="00B6366C">
        <w:rPr>
          <w:rFonts w:ascii="Palatino Linotype" w:eastAsia="Times New Roman" w:hAnsi="Palatino Linotype" w:cs="Arial"/>
          <w:b/>
          <w:i/>
        </w:rPr>
        <w:t>[Sic]</w:t>
      </w:r>
    </w:p>
    <w:p w14:paraId="7CF757FD" w14:textId="77777777" w:rsidR="007A5512" w:rsidRPr="00B6366C" w:rsidRDefault="007A5512" w:rsidP="007A5512">
      <w:pPr>
        <w:autoSpaceDE w:val="0"/>
        <w:autoSpaceDN w:val="0"/>
        <w:adjustRightInd w:val="0"/>
        <w:spacing w:before="120" w:after="120"/>
        <w:ind w:left="567" w:right="850"/>
        <w:jc w:val="both"/>
        <w:rPr>
          <w:rFonts w:ascii="Palatino Linotype" w:eastAsia="Times New Roman" w:hAnsi="Palatino Linotype" w:cs="Arial"/>
          <w:i/>
        </w:rPr>
      </w:pPr>
    </w:p>
    <w:p w14:paraId="37F76F89" w14:textId="77777777" w:rsidR="007A5512" w:rsidRPr="00B6366C" w:rsidRDefault="007A5512" w:rsidP="007A5512">
      <w:pPr>
        <w:spacing w:before="240" w:after="240" w:line="360" w:lineRule="auto"/>
        <w:jc w:val="both"/>
        <w:rPr>
          <w:rFonts w:ascii="Palatino Linotype" w:hAnsi="Palatino Linotype" w:cs="Arial"/>
          <w:sz w:val="24"/>
          <w:szCs w:val="24"/>
          <w:lang w:eastAsia="es-MX"/>
        </w:rPr>
      </w:pPr>
      <w:r w:rsidRPr="00B6366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B6366C">
        <w:rPr>
          <w:rFonts w:ascii="Palatino Linotype" w:hAnsi="Palatino Linotype" w:cs="Arial"/>
          <w:sz w:val="24"/>
          <w:szCs w:val="24"/>
          <w:lang w:eastAsia="es-MX"/>
        </w:rPr>
        <w:t>homoclave</w:t>
      </w:r>
      <w:proofErr w:type="spellEnd"/>
      <w:r w:rsidRPr="00B6366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A7EA088" w14:textId="77777777" w:rsidR="007A5512" w:rsidRPr="00B6366C" w:rsidRDefault="007A5512" w:rsidP="007A5512">
      <w:pPr>
        <w:spacing w:before="240" w:after="240" w:line="360" w:lineRule="auto"/>
        <w:jc w:val="both"/>
        <w:rPr>
          <w:rFonts w:ascii="Palatino Linotype" w:eastAsia="Calibri" w:hAnsi="Palatino Linotype" w:cs="Arial"/>
          <w:sz w:val="24"/>
          <w:szCs w:val="24"/>
          <w:lang w:eastAsia="es-MX"/>
        </w:rPr>
      </w:pPr>
      <w:r w:rsidRPr="00B6366C">
        <w:rPr>
          <w:rFonts w:ascii="Palatino Linotype" w:hAnsi="Palatino Linotype" w:cs="Arial"/>
          <w:sz w:val="24"/>
          <w:szCs w:val="24"/>
          <w:lang w:eastAsia="es-MX"/>
        </w:rPr>
        <w:lastRenderedPageBreak/>
        <w:t xml:space="preserve">En cuanto a la </w:t>
      </w:r>
      <w:r w:rsidRPr="00B6366C">
        <w:rPr>
          <w:rFonts w:ascii="Palatino Linotype" w:hAnsi="Palatino Linotype" w:cs="Arial"/>
          <w:sz w:val="24"/>
          <w:szCs w:val="24"/>
        </w:rPr>
        <w:t xml:space="preserve">Clave Única de Registro de Población (CURP) en virtud de que éste se </w:t>
      </w:r>
      <w:r w:rsidRPr="00B6366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E13901" w14:textId="77777777" w:rsidR="007A5512" w:rsidRPr="00B6366C" w:rsidRDefault="007A5512" w:rsidP="007A5512">
      <w:pPr>
        <w:spacing w:before="240" w:after="240" w:line="360" w:lineRule="auto"/>
        <w:ind w:right="-91"/>
        <w:jc w:val="both"/>
        <w:rPr>
          <w:rFonts w:ascii="Palatino Linotype" w:eastAsia="Times New Roman" w:hAnsi="Palatino Linotype" w:cs="Arial"/>
          <w:sz w:val="24"/>
          <w:szCs w:val="24"/>
        </w:rPr>
      </w:pPr>
      <w:r w:rsidRPr="00B6366C">
        <w:rPr>
          <w:rFonts w:ascii="Palatino Linotype" w:hAnsi="Palatino Linotype" w:cs="Arial"/>
          <w:sz w:val="24"/>
          <w:szCs w:val="24"/>
        </w:rPr>
        <w:t xml:space="preserve">Argumento que es compartido por el </w:t>
      </w:r>
      <w:r w:rsidRPr="00B6366C">
        <w:rPr>
          <w:rStyle w:val="Textoennegrita"/>
          <w:rFonts w:ascii="Palatino Linotype" w:hAnsi="Palatino Linotype" w:cs="Arial"/>
          <w:sz w:val="24"/>
          <w:szCs w:val="24"/>
        </w:rPr>
        <w:t xml:space="preserve">Instituto Nacional de Transparencia, Acceso a la Información y Protección de Datos Personales, conforme al </w:t>
      </w:r>
      <w:r w:rsidRPr="00B6366C">
        <w:rPr>
          <w:rFonts w:ascii="Palatino Linotype" w:eastAsia="Times New Roman" w:hAnsi="Palatino Linotype" w:cs="Arial"/>
          <w:sz w:val="24"/>
          <w:szCs w:val="24"/>
        </w:rPr>
        <w:t xml:space="preserve">criterio número 18/17 el cual refiere: </w:t>
      </w:r>
    </w:p>
    <w:p w14:paraId="1954ACAA" w14:textId="77777777" w:rsidR="007A5512" w:rsidRPr="00B6366C"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B6366C">
        <w:rPr>
          <w:rFonts w:ascii="Palatino Linotype" w:eastAsia="Times New Roman" w:hAnsi="Palatino Linotype" w:cs="Arial"/>
          <w:bCs/>
          <w:i/>
          <w:lang w:eastAsia="es-MX"/>
        </w:rPr>
        <w:t>“</w:t>
      </w:r>
      <w:r w:rsidRPr="00B6366C">
        <w:rPr>
          <w:rFonts w:ascii="Palatino Linotype" w:eastAsia="Times New Roman" w:hAnsi="Palatino Linotype" w:cs="Arial"/>
          <w:b/>
          <w:bCs/>
          <w:i/>
          <w:lang w:eastAsia="es-MX"/>
        </w:rPr>
        <w:t>CLAVE ÚNICA DE REGISTRO DE POBLACIÓN (CURP).</w:t>
      </w:r>
    </w:p>
    <w:p w14:paraId="6070AC4E"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B6366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8F0F2A"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B6366C">
        <w:rPr>
          <w:rFonts w:ascii="Palatino Linotype" w:eastAsia="Times New Roman" w:hAnsi="Palatino Linotype" w:cs="Arial"/>
          <w:i/>
          <w:lang w:eastAsia="es-MX"/>
        </w:rPr>
        <w:t xml:space="preserve"> </w:t>
      </w:r>
      <w:r w:rsidRPr="00B6366C">
        <w:rPr>
          <w:rFonts w:ascii="Palatino Linotype" w:eastAsia="Times New Roman" w:hAnsi="Palatino Linotype" w:cs="Arial"/>
          <w:b/>
          <w:i/>
          <w:lang w:eastAsia="es-MX"/>
        </w:rPr>
        <w:t>Resoluciones:</w:t>
      </w:r>
    </w:p>
    <w:p w14:paraId="5445AE80"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B6366C">
        <w:rPr>
          <w:rFonts w:ascii="Palatino Linotype" w:eastAsia="Times New Roman" w:hAnsi="Palatino Linotype" w:cs="Arial"/>
          <w:b/>
          <w:i/>
          <w:lang w:eastAsia="es-MX"/>
        </w:rPr>
        <w:t xml:space="preserve">RRA 3995/16. </w:t>
      </w:r>
      <w:r w:rsidRPr="00B6366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B6366C">
        <w:rPr>
          <w:rFonts w:ascii="Palatino Linotype" w:eastAsia="Times New Roman" w:hAnsi="Palatino Linotype" w:cs="Arial"/>
          <w:i/>
          <w:lang w:eastAsia="es-MX"/>
        </w:rPr>
        <w:t>Rosendoevgueni</w:t>
      </w:r>
      <w:proofErr w:type="spellEnd"/>
      <w:r w:rsidRPr="00B6366C">
        <w:rPr>
          <w:rFonts w:ascii="Palatino Linotype" w:eastAsia="Times New Roman" w:hAnsi="Palatino Linotype" w:cs="Arial"/>
          <w:i/>
          <w:lang w:eastAsia="es-MX"/>
        </w:rPr>
        <w:t xml:space="preserve"> Monterrey </w:t>
      </w:r>
      <w:proofErr w:type="spellStart"/>
      <w:r w:rsidRPr="00B6366C">
        <w:rPr>
          <w:rFonts w:ascii="Palatino Linotype" w:eastAsia="Times New Roman" w:hAnsi="Palatino Linotype" w:cs="Arial"/>
          <w:i/>
          <w:lang w:eastAsia="es-MX"/>
        </w:rPr>
        <w:t>Chepov</w:t>
      </w:r>
      <w:proofErr w:type="spellEnd"/>
      <w:r w:rsidRPr="00B6366C">
        <w:rPr>
          <w:rFonts w:ascii="Palatino Linotype" w:eastAsia="Times New Roman" w:hAnsi="Palatino Linotype" w:cs="Arial"/>
          <w:i/>
          <w:lang w:eastAsia="es-MX"/>
        </w:rPr>
        <w:t>.</w:t>
      </w:r>
    </w:p>
    <w:p w14:paraId="10444217"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B6366C">
        <w:rPr>
          <w:rFonts w:ascii="Palatino Linotype" w:eastAsia="Times New Roman" w:hAnsi="Palatino Linotype" w:cs="Arial"/>
          <w:b/>
          <w:i/>
          <w:lang w:eastAsia="es-MX"/>
        </w:rPr>
        <w:t xml:space="preserve">RRA </w:t>
      </w:r>
      <w:r w:rsidRPr="00B6366C">
        <w:rPr>
          <w:rFonts w:ascii="Palatino Linotype" w:eastAsia="Times New Roman" w:hAnsi="Palatino Linotype" w:cs="Arial"/>
          <w:b/>
          <w:bCs/>
          <w:i/>
          <w:lang w:eastAsia="es-MX"/>
        </w:rPr>
        <w:t xml:space="preserve">0937/17. </w:t>
      </w:r>
      <w:r w:rsidRPr="00B6366C">
        <w:rPr>
          <w:rFonts w:ascii="Palatino Linotype" w:eastAsia="Times New Roman" w:hAnsi="Palatino Linotype" w:cs="Arial"/>
          <w:bCs/>
          <w:i/>
          <w:lang w:eastAsia="es-MX"/>
        </w:rPr>
        <w:t xml:space="preserve">Senado de la República. </w:t>
      </w:r>
      <w:r w:rsidRPr="00B6366C">
        <w:rPr>
          <w:rFonts w:ascii="Palatino Linotype" w:eastAsia="Times New Roman" w:hAnsi="Palatino Linotype" w:cs="Arial"/>
          <w:bCs/>
          <w:i/>
          <w:lang w:val="es-ES_tradnl" w:eastAsia="es-MX"/>
        </w:rPr>
        <w:t xml:space="preserve">15 de marzo de 2017. Por unanimidad. Comisionada Ponente Ximena Puente de la Mora. </w:t>
      </w:r>
    </w:p>
    <w:p w14:paraId="25A81AD0" w14:textId="77777777" w:rsidR="007A5512" w:rsidRPr="00B6366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B6366C">
        <w:rPr>
          <w:rFonts w:ascii="Palatino Linotype" w:eastAsia="Times New Roman" w:hAnsi="Palatino Linotype" w:cs="Arial"/>
          <w:b/>
          <w:i/>
          <w:lang w:eastAsia="es-MX"/>
        </w:rPr>
        <w:t xml:space="preserve">RRA 0478/17. </w:t>
      </w:r>
      <w:r w:rsidRPr="00B6366C">
        <w:rPr>
          <w:rFonts w:ascii="Palatino Linotype" w:eastAsia="Times New Roman" w:hAnsi="Palatino Linotype" w:cs="Arial"/>
          <w:i/>
          <w:lang w:eastAsia="es-MX"/>
        </w:rPr>
        <w:t xml:space="preserve">Secretaría de Relaciones Exteriores. 26 de abril de 2017. Por unanimidad. Comisionada Ponente Areli Cano Guadiana.” </w:t>
      </w:r>
      <w:r w:rsidRPr="00B6366C">
        <w:rPr>
          <w:rFonts w:ascii="Palatino Linotype" w:eastAsia="Times New Roman" w:hAnsi="Palatino Linotype" w:cs="Arial"/>
          <w:b/>
          <w:i/>
          <w:lang w:eastAsia="es-MX"/>
        </w:rPr>
        <w:t>[Sic]</w:t>
      </w:r>
    </w:p>
    <w:p w14:paraId="12D31571"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lastRenderedPageBreak/>
        <w:t xml:space="preserve">Por cuanto hace a la </w:t>
      </w:r>
      <w:r w:rsidRPr="00B6366C">
        <w:rPr>
          <w:rFonts w:ascii="Palatino Linotype" w:hAnsi="Palatino Linotype"/>
          <w:b/>
          <w:sz w:val="24"/>
          <w:szCs w:val="24"/>
        </w:rPr>
        <w:t>Clave de cualquier tipo de seguridad social</w:t>
      </w:r>
      <w:r w:rsidRPr="00B6366C">
        <w:rPr>
          <w:rFonts w:ascii="Palatino Linotype" w:hAnsi="Palatino Linotype"/>
          <w:sz w:val="24"/>
          <w:szCs w:val="24"/>
        </w:rPr>
        <w:t xml:space="preserve"> (ISSEMYM u otros), está integrado por una </w:t>
      </w:r>
      <w:r w:rsidRPr="00B6366C">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6366C">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6366C">
        <w:rPr>
          <w:rFonts w:ascii="Palatino Linotype" w:eastAsia="Arial Unicode MS" w:hAnsi="Palatino Linotype"/>
          <w:sz w:val="24"/>
          <w:szCs w:val="24"/>
        </w:rPr>
        <w:t>4 fracción XI de la Ley de Protección de Datos Personales en Posesión de Sujetos Obligados del Estado de México y Municipios</w:t>
      </w:r>
      <w:r w:rsidRPr="00B6366C">
        <w:rPr>
          <w:rFonts w:ascii="Palatino Linotype" w:hAnsi="Palatino Linotype"/>
          <w:sz w:val="24"/>
          <w:szCs w:val="24"/>
        </w:rPr>
        <w:t>.</w:t>
      </w:r>
    </w:p>
    <w:p w14:paraId="46377FC8"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A2E01C8"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207459A"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C05E6A8" w14:textId="77777777" w:rsidR="007A5512" w:rsidRPr="00B6366C" w:rsidRDefault="007A5512" w:rsidP="007A5512">
      <w:pPr>
        <w:pStyle w:val="Citas"/>
      </w:pPr>
      <w:r w:rsidRPr="00B6366C">
        <w:rPr>
          <w:b/>
        </w:rPr>
        <w:t xml:space="preserve">“Artículo 49. </w:t>
      </w:r>
      <w:r w:rsidRPr="00B6366C">
        <w:t>Los Comités de Transparencia tendrán las siguientes atribuciones:</w:t>
      </w:r>
    </w:p>
    <w:p w14:paraId="696EA055" w14:textId="77777777" w:rsidR="007A5512" w:rsidRPr="00B6366C" w:rsidRDefault="007A5512" w:rsidP="007A5512">
      <w:pPr>
        <w:pStyle w:val="Citas"/>
        <w:rPr>
          <w:bCs/>
        </w:rPr>
      </w:pPr>
      <w:r w:rsidRPr="00B6366C">
        <w:rPr>
          <w:bCs/>
        </w:rPr>
        <w:t>(…)</w:t>
      </w:r>
    </w:p>
    <w:p w14:paraId="5409CCE5" w14:textId="77777777" w:rsidR="007A5512" w:rsidRPr="00B6366C" w:rsidRDefault="007A5512" w:rsidP="007A5512">
      <w:pPr>
        <w:pStyle w:val="Citas"/>
      </w:pPr>
      <w:r w:rsidRPr="00B6366C">
        <w:rPr>
          <w:b/>
        </w:rPr>
        <w:t>VIII.</w:t>
      </w:r>
      <w:r w:rsidRPr="00B6366C">
        <w:t xml:space="preserve"> Aprobar, modificar o revocar la clasificación de la información;</w:t>
      </w:r>
    </w:p>
    <w:p w14:paraId="17065C3D" w14:textId="77777777" w:rsidR="007A5512" w:rsidRPr="00B6366C" w:rsidRDefault="007A5512" w:rsidP="007A5512">
      <w:pPr>
        <w:pStyle w:val="Citas"/>
        <w:rPr>
          <w:bCs/>
        </w:rPr>
      </w:pPr>
      <w:r w:rsidRPr="00B6366C">
        <w:rPr>
          <w:bCs/>
        </w:rPr>
        <w:t>(…)</w:t>
      </w:r>
    </w:p>
    <w:p w14:paraId="6A0D4AFA" w14:textId="77777777" w:rsidR="007A5512" w:rsidRPr="00B6366C" w:rsidRDefault="007A5512" w:rsidP="007A5512">
      <w:pPr>
        <w:pStyle w:val="Citas"/>
      </w:pPr>
      <w:r w:rsidRPr="00B6366C">
        <w:rPr>
          <w:b/>
        </w:rPr>
        <w:t>Artículo 132.</w:t>
      </w:r>
      <w:r w:rsidRPr="00B6366C">
        <w:t xml:space="preserve"> La clasificación de la información se llevará a cabo en el momento en que:</w:t>
      </w:r>
    </w:p>
    <w:p w14:paraId="1B024937" w14:textId="77777777" w:rsidR="007A5512" w:rsidRPr="00B6366C" w:rsidRDefault="007A5512" w:rsidP="007A5512">
      <w:pPr>
        <w:pStyle w:val="Citas"/>
      </w:pPr>
      <w:r w:rsidRPr="00B6366C">
        <w:rPr>
          <w:b/>
        </w:rPr>
        <w:lastRenderedPageBreak/>
        <w:t>I.</w:t>
      </w:r>
      <w:r w:rsidRPr="00B6366C">
        <w:t xml:space="preserve"> Se reciba una solicitud de acceso a la información;</w:t>
      </w:r>
    </w:p>
    <w:p w14:paraId="41BF8824" w14:textId="77777777" w:rsidR="007A5512" w:rsidRPr="00B6366C" w:rsidRDefault="007A5512" w:rsidP="007A5512">
      <w:pPr>
        <w:pStyle w:val="Citas"/>
      </w:pPr>
      <w:r w:rsidRPr="00B6366C">
        <w:rPr>
          <w:b/>
        </w:rPr>
        <w:t>II.</w:t>
      </w:r>
      <w:r w:rsidRPr="00B6366C">
        <w:t xml:space="preserve"> Se determine mediante resolución de autoridad competente; o</w:t>
      </w:r>
    </w:p>
    <w:p w14:paraId="6BD699A7" w14:textId="77777777" w:rsidR="007A5512" w:rsidRPr="00B6366C" w:rsidRDefault="007A5512" w:rsidP="007A5512">
      <w:pPr>
        <w:pStyle w:val="Citas"/>
        <w:rPr>
          <w:b/>
        </w:rPr>
      </w:pPr>
      <w:r w:rsidRPr="00B6366C">
        <w:rPr>
          <w:b/>
          <w:bCs/>
        </w:rPr>
        <w:t>III.</w:t>
      </w:r>
      <w:r w:rsidRPr="00B6366C">
        <w:t xml:space="preserve"> Se generen versiones públicas para dar cumplimiento a las obligaciones de transparencia previstas en esta Ley.</w:t>
      </w:r>
      <w:r w:rsidRPr="00B6366C">
        <w:rPr>
          <w:b/>
        </w:rPr>
        <w:t>”</w:t>
      </w:r>
    </w:p>
    <w:p w14:paraId="22D18DF0" w14:textId="77777777" w:rsidR="007A5512" w:rsidRPr="00B6366C" w:rsidRDefault="007A5512" w:rsidP="007A5512">
      <w:pPr>
        <w:pStyle w:val="Citas"/>
      </w:pPr>
      <w:r w:rsidRPr="00B6366C">
        <w:rPr>
          <w:b/>
        </w:rPr>
        <w:t>Segundo.-</w:t>
      </w:r>
      <w:r w:rsidRPr="00B6366C">
        <w:t xml:space="preserve"> Para efectos de los presentes Lineamientos Generales, se entenderá por:</w:t>
      </w:r>
    </w:p>
    <w:p w14:paraId="5C3EE3D0" w14:textId="77777777" w:rsidR="007A5512" w:rsidRPr="00B6366C" w:rsidRDefault="007A5512" w:rsidP="007A5512">
      <w:pPr>
        <w:pStyle w:val="Citas"/>
      </w:pPr>
      <w:r w:rsidRPr="00B6366C">
        <w:t>(…)</w:t>
      </w:r>
    </w:p>
    <w:p w14:paraId="73B6822B" w14:textId="77777777" w:rsidR="007A5512" w:rsidRPr="00B6366C" w:rsidRDefault="007A5512" w:rsidP="007A5512">
      <w:pPr>
        <w:pStyle w:val="Citas"/>
      </w:pPr>
      <w:r w:rsidRPr="00B6366C">
        <w:rPr>
          <w:b/>
        </w:rPr>
        <w:t>XVIII.</w:t>
      </w:r>
      <w:r w:rsidRPr="00B6366C">
        <w:t xml:space="preserve"> </w:t>
      </w:r>
      <w:r w:rsidRPr="00B6366C">
        <w:rPr>
          <w:b/>
        </w:rPr>
        <w:t>Versión pública:</w:t>
      </w:r>
      <w:r w:rsidRPr="00B6366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ACA322" w14:textId="77777777" w:rsidR="007A5512" w:rsidRPr="00B6366C" w:rsidRDefault="007A5512" w:rsidP="007A5512">
      <w:pPr>
        <w:pStyle w:val="Citas"/>
      </w:pPr>
      <w:r w:rsidRPr="00B6366C">
        <w:rPr>
          <w:b/>
        </w:rPr>
        <w:t>Cuarto.</w:t>
      </w:r>
      <w:r w:rsidRPr="00B6366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FB1E66" w14:textId="77777777" w:rsidR="007A5512" w:rsidRPr="00B6366C" w:rsidRDefault="007A5512" w:rsidP="007A5512">
      <w:pPr>
        <w:pStyle w:val="Citas"/>
      </w:pPr>
      <w:r w:rsidRPr="00B6366C">
        <w:t>Los sujetos obligados deberán aplicar, de manera estricta, las excepciones al derecho de acceso a la información y sólo podrán invocarlas cuando acrediten su procedencia.</w:t>
      </w:r>
    </w:p>
    <w:p w14:paraId="04CA2119" w14:textId="77777777" w:rsidR="007A5512" w:rsidRPr="00B6366C" w:rsidRDefault="007A5512" w:rsidP="007A5512">
      <w:pPr>
        <w:pStyle w:val="Citas"/>
      </w:pPr>
      <w:r w:rsidRPr="00B6366C">
        <w:rPr>
          <w:b/>
        </w:rPr>
        <w:t>Quinto.</w:t>
      </w:r>
      <w:r w:rsidRPr="00B6366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B6366C">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59648117" w14:textId="77777777" w:rsidR="007A5512" w:rsidRPr="00B6366C" w:rsidRDefault="007A5512" w:rsidP="007A5512">
      <w:pPr>
        <w:pStyle w:val="Citas"/>
      </w:pPr>
      <w:r w:rsidRPr="00B6366C">
        <w:rPr>
          <w:b/>
        </w:rPr>
        <w:t>Séptimo.</w:t>
      </w:r>
      <w:r w:rsidRPr="00B6366C">
        <w:t xml:space="preserve"> La clasificación de la información se llevará a cabo en el momento en que:</w:t>
      </w:r>
    </w:p>
    <w:p w14:paraId="7FB9345B" w14:textId="77777777" w:rsidR="007A5512" w:rsidRPr="00B6366C" w:rsidRDefault="007A5512" w:rsidP="007A5512">
      <w:pPr>
        <w:pStyle w:val="Citas"/>
      </w:pPr>
      <w:r w:rsidRPr="00B6366C">
        <w:rPr>
          <w:b/>
        </w:rPr>
        <w:t>I.</w:t>
      </w:r>
      <w:r w:rsidRPr="00B6366C">
        <w:t xml:space="preserve"> Se reciba una solicitud de acceso a la información;</w:t>
      </w:r>
    </w:p>
    <w:p w14:paraId="7F1A8190" w14:textId="77777777" w:rsidR="007A5512" w:rsidRPr="00B6366C" w:rsidRDefault="007A5512" w:rsidP="007A5512">
      <w:pPr>
        <w:pStyle w:val="Citas"/>
      </w:pPr>
      <w:r w:rsidRPr="00B6366C">
        <w:rPr>
          <w:b/>
        </w:rPr>
        <w:t>II.</w:t>
      </w:r>
      <w:r w:rsidRPr="00B6366C">
        <w:t xml:space="preserve"> Se determine mediante resolución del Comité de </w:t>
      </w:r>
      <w:proofErr w:type="spellStart"/>
      <w:r w:rsidRPr="00B6366C">
        <w:t>Transparnecia</w:t>
      </w:r>
      <w:proofErr w:type="spellEnd"/>
      <w:r w:rsidRPr="00B6366C">
        <w:t>, el órgano garante competente, o en cumplimiento a una sentencia del Poder Judicial; o</w:t>
      </w:r>
    </w:p>
    <w:p w14:paraId="36E970EB" w14:textId="77777777" w:rsidR="007A5512" w:rsidRPr="00B6366C" w:rsidRDefault="007A5512" w:rsidP="007A5512">
      <w:pPr>
        <w:pStyle w:val="Citas"/>
      </w:pPr>
      <w:r w:rsidRPr="00B6366C">
        <w:rPr>
          <w:b/>
        </w:rPr>
        <w:t>III.</w:t>
      </w:r>
      <w:r w:rsidRPr="00B6366C">
        <w:t xml:space="preserve"> Se generen versiones públicas para dar cumplimiento a las obligaciones de transparencia previstas en la Ley General, la Ley Federal y las correspondientes de las entidades federativas.</w:t>
      </w:r>
    </w:p>
    <w:p w14:paraId="349DA7BC" w14:textId="77777777" w:rsidR="007A5512" w:rsidRPr="00B6366C" w:rsidRDefault="007A5512" w:rsidP="007A5512">
      <w:pPr>
        <w:pStyle w:val="Citas"/>
      </w:pPr>
      <w:r w:rsidRPr="00B6366C">
        <w:t>Los titulares de las áreas deberán revisar la información requerida al momento de la recepción de una solicitud de acceso, para verificar si encuadra en una causal de reserva o de confidencialidad.</w:t>
      </w:r>
    </w:p>
    <w:p w14:paraId="1F38B243" w14:textId="77777777" w:rsidR="007A5512" w:rsidRPr="00B6366C" w:rsidRDefault="007A5512" w:rsidP="007A5512">
      <w:pPr>
        <w:pStyle w:val="Citas"/>
      </w:pPr>
      <w:r w:rsidRPr="00B6366C">
        <w:rPr>
          <w:b/>
        </w:rPr>
        <w:t>Octavo.</w:t>
      </w:r>
      <w:r w:rsidRPr="00B6366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1B7B72" w14:textId="77777777" w:rsidR="007A5512" w:rsidRPr="00B6366C" w:rsidRDefault="007A5512" w:rsidP="007A5512">
      <w:pPr>
        <w:pStyle w:val="Citas"/>
      </w:pPr>
      <w:r w:rsidRPr="00B6366C">
        <w:t>Para motivar la clasificación se deberán señalar las razones o circunstancias especiales que lo llevaron a concluir que el caso particular se ajusta al supuesto previsto por la norma legal invocada como fundamento.</w:t>
      </w:r>
    </w:p>
    <w:p w14:paraId="025BACB8" w14:textId="77777777" w:rsidR="007A5512" w:rsidRPr="00B6366C" w:rsidRDefault="007A5512" w:rsidP="007A5512">
      <w:pPr>
        <w:pStyle w:val="Citas"/>
      </w:pPr>
      <w:r w:rsidRPr="00B6366C">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B6366C">
        <w:lastRenderedPageBreak/>
        <w:t>lineamientos, así como las circunstancias que justifican el establecimiento de determinado plazo de reserva.</w:t>
      </w:r>
    </w:p>
    <w:p w14:paraId="11FDBC54" w14:textId="77777777" w:rsidR="007A5512" w:rsidRPr="00B6366C" w:rsidRDefault="007A5512" w:rsidP="007A5512">
      <w:pPr>
        <w:pStyle w:val="Citas"/>
      </w:pPr>
      <w:r w:rsidRPr="00B6366C">
        <w:rPr>
          <w:b/>
        </w:rPr>
        <w:t>Noveno.</w:t>
      </w:r>
      <w:r w:rsidRPr="00B6366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E2E9FCF" w14:textId="77777777" w:rsidR="007A5512" w:rsidRPr="00B6366C" w:rsidRDefault="007A5512" w:rsidP="007A5512">
      <w:pPr>
        <w:pStyle w:val="Citas"/>
      </w:pPr>
      <w:r w:rsidRPr="00B6366C">
        <w:rPr>
          <w:b/>
        </w:rPr>
        <w:t>Décimo.</w:t>
      </w:r>
      <w:r w:rsidRPr="00B6366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B5A901" w14:textId="77777777" w:rsidR="007A5512" w:rsidRPr="00B6366C" w:rsidRDefault="007A5512" w:rsidP="007A5512">
      <w:pPr>
        <w:pStyle w:val="Citas"/>
      </w:pPr>
      <w:r w:rsidRPr="00B6366C">
        <w:t>En ausencia de los titulares de las áreas, la información será clasificada o desclasificada por la persona que lo supla, en términos de la normativa que rija la actuación del sujeto obligado.</w:t>
      </w:r>
    </w:p>
    <w:p w14:paraId="6D217F46" w14:textId="77777777" w:rsidR="007A5512" w:rsidRPr="00B6366C" w:rsidRDefault="007A5512" w:rsidP="007A5512">
      <w:pPr>
        <w:pStyle w:val="Citas"/>
        <w:rPr>
          <w:b/>
          <w:bCs/>
        </w:rPr>
      </w:pPr>
      <w:r w:rsidRPr="00B6366C">
        <w:rPr>
          <w:b/>
        </w:rPr>
        <w:t>Décimo primero.</w:t>
      </w:r>
      <w:r w:rsidRPr="00B6366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B6366C">
        <w:rPr>
          <w:b/>
          <w:bCs/>
        </w:rPr>
        <w:t>(Sic)</w:t>
      </w:r>
    </w:p>
    <w:p w14:paraId="391CA0A2" w14:textId="77777777" w:rsidR="007A5512" w:rsidRPr="00B6366C" w:rsidRDefault="007A5512" w:rsidP="007A5512">
      <w:pPr>
        <w:rPr>
          <w:rFonts w:cs="Arial"/>
          <w:i/>
          <w:szCs w:val="24"/>
        </w:rPr>
      </w:pPr>
    </w:p>
    <w:p w14:paraId="1A4B389A"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B6366C">
        <w:rPr>
          <w:rFonts w:ascii="Palatino Linotype" w:hAnsi="Palatino Linotype"/>
          <w:sz w:val="24"/>
          <w:szCs w:val="24"/>
        </w:rPr>
        <w:lastRenderedPageBreak/>
        <w:t>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2C725F0"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D0758A8"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DE0F128" w14:textId="77777777" w:rsidR="007A5512" w:rsidRPr="00B6366C" w:rsidRDefault="007A5512" w:rsidP="007A5512">
      <w:pPr>
        <w:pStyle w:val="Citas"/>
        <w:rPr>
          <w:b/>
          <w:bCs/>
        </w:rPr>
      </w:pPr>
      <w:r w:rsidRPr="00B6366C">
        <w:rPr>
          <w:b/>
          <w:bCs/>
        </w:rPr>
        <w:t xml:space="preserve">“FUNDAMENTACIÓN Y MOTIVACIÓN. </w:t>
      </w:r>
    </w:p>
    <w:p w14:paraId="19907A5A" w14:textId="77777777" w:rsidR="007A5512" w:rsidRPr="00B6366C" w:rsidRDefault="007A5512" w:rsidP="007A5512">
      <w:pPr>
        <w:pStyle w:val="Citas"/>
        <w:rPr>
          <w:b/>
          <w:bCs/>
        </w:rPr>
      </w:pPr>
      <w:r w:rsidRPr="00B6366C">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B6366C">
        <w:rPr>
          <w:b/>
          <w:bCs/>
        </w:rPr>
        <w:t>(Sic)</w:t>
      </w:r>
    </w:p>
    <w:p w14:paraId="56B29AF9" w14:textId="77777777" w:rsidR="007A5512" w:rsidRPr="00B6366C" w:rsidRDefault="007A5512" w:rsidP="007A5512">
      <w:pPr>
        <w:rPr>
          <w:szCs w:val="24"/>
        </w:rPr>
      </w:pPr>
    </w:p>
    <w:p w14:paraId="1CF018DA"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 xml:space="preserve">Así, en un acto de autoridad se surte la debida fundamentación cuando se cita el precepto legal aplicable al caso concreto y la debida motivación cuando se expresan </w:t>
      </w:r>
      <w:r w:rsidRPr="00B6366C">
        <w:rPr>
          <w:rFonts w:ascii="Palatino Linotype" w:hAnsi="Palatino Linotype"/>
          <w:sz w:val="24"/>
          <w:szCs w:val="24"/>
        </w:rPr>
        <w:lastRenderedPageBreak/>
        <w:t>las razones, motivos o circunstancias que tomó en cuenta la autoridad para adecuar el hecho a los fundamentos de derecho.</w:t>
      </w:r>
    </w:p>
    <w:p w14:paraId="41F6273B"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B4BD994" w14:textId="77777777" w:rsidR="007A5512" w:rsidRPr="00B6366C" w:rsidRDefault="007A5512" w:rsidP="007A5512">
      <w:pPr>
        <w:pStyle w:val="Citas"/>
        <w:rPr>
          <w:b/>
          <w:bCs/>
        </w:rPr>
      </w:pPr>
      <w:r w:rsidRPr="00B6366C">
        <w:rPr>
          <w:b/>
          <w:bCs/>
        </w:rPr>
        <w:t xml:space="preserve">“FUNDAMENTACIÓN Y MOTIVACIÓN. EL ASPECTO FORMAL DE LA GARANTÍA Y SU FINALIDAD SE TRADUCEN EN EXPLICAR, JUSTIFICAR, POSIBILITAR LA DEFENSA Y COMUNICAR LA DECISIÓN. </w:t>
      </w:r>
    </w:p>
    <w:p w14:paraId="47E6BFC2" w14:textId="19188EAF" w:rsidR="007A5512" w:rsidRPr="00B6366C" w:rsidRDefault="007A5512" w:rsidP="007A5512">
      <w:pPr>
        <w:pStyle w:val="Citas"/>
        <w:rPr>
          <w:b/>
          <w:bCs/>
        </w:rPr>
      </w:pPr>
      <w:r w:rsidRPr="00B6366C">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w:t>
      </w:r>
      <w:r w:rsidRPr="00B6366C">
        <w:lastRenderedPageBreak/>
        <w:t>mínimo pero suficiente para acreditar el razonamiento del que se deduzca la relación de pertenencia lógica de los hechos al derecho invocado, que es la subsunción.</w:t>
      </w:r>
      <w:r w:rsidR="004F7319" w:rsidRPr="00B6366C">
        <w:t xml:space="preserve">” </w:t>
      </w:r>
      <w:r w:rsidR="004F7319" w:rsidRPr="00B6366C">
        <w:rPr>
          <w:b/>
          <w:bCs/>
        </w:rPr>
        <w:t>(Sic)</w:t>
      </w:r>
    </w:p>
    <w:p w14:paraId="7A5749C5" w14:textId="77777777" w:rsidR="007A5512" w:rsidRPr="00B6366C" w:rsidRDefault="007A5512" w:rsidP="007A5512">
      <w:pPr>
        <w:spacing w:line="360" w:lineRule="auto"/>
        <w:jc w:val="both"/>
        <w:rPr>
          <w:rFonts w:ascii="Palatino Linotype" w:hAnsi="Palatino Linotype"/>
          <w:sz w:val="24"/>
          <w:szCs w:val="24"/>
        </w:rPr>
      </w:pPr>
    </w:p>
    <w:p w14:paraId="01B5F1AC"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C050490" w14:textId="77777777" w:rsidR="007A5512" w:rsidRPr="00B6366C" w:rsidRDefault="007A5512" w:rsidP="007A5512">
      <w:pPr>
        <w:spacing w:line="360" w:lineRule="auto"/>
        <w:jc w:val="both"/>
        <w:rPr>
          <w:rFonts w:ascii="Palatino Linotype" w:hAnsi="Palatino Linotype"/>
          <w:sz w:val="24"/>
          <w:szCs w:val="24"/>
        </w:rPr>
      </w:pPr>
      <w:r w:rsidRPr="00B6366C">
        <w:rPr>
          <w:rFonts w:ascii="Palatino Linotype" w:hAnsi="Palatino Linotype"/>
          <w:sz w:val="24"/>
          <w:szCs w:val="24"/>
        </w:rPr>
        <w:t>Por lo tanto, la entrega de documentos en su versión pública debe acompañarse necesariamente del Acuerdo del Comité de Transparencia del Sujeto Obligado</w:t>
      </w:r>
      <w:r w:rsidRPr="00B6366C">
        <w:rPr>
          <w:rFonts w:ascii="Palatino Linotype" w:hAnsi="Palatino Linotype"/>
          <w:b/>
          <w:sz w:val="24"/>
          <w:szCs w:val="24"/>
        </w:rPr>
        <w:t xml:space="preserve"> </w:t>
      </w:r>
      <w:r w:rsidRPr="00B6366C">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D89F409" w14:textId="77777777" w:rsidR="002768A8" w:rsidRPr="00B6366C" w:rsidRDefault="002768A8" w:rsidP="002768A8">
      <w:pPr>
        <w:spacing w:after="0" w:line="360" w:lineRule="auto"/>
        <w:ind w:right="51"/>
        <w:jc w:val="both"/>
        <w:rPr>
          <w:rFonts w:ascii="Palatino Linotype" w:hAnsi="Palatino Linotype" w:cs="Arial"/>
          <w:sz w:val="24"/>
          <w:szCs w:val="24"/>
        </w:rPr>
      </w:pPr>
      <w:r w:rsidRPr="00B6366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B6366C">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B6366C">
        <w:rPr>
          <w:rFonts w:ascii="Palatino Linotype" w:hAnsi="Palatino Linotype" w:cs="Arial"/>
          <w:b/>
          <w:bCs/>
          <w:sz w:val="24"/>
          <w:szCs w:val="24"/>
        </w:rPr>
        <w:t>LINEAMIENTOS GENERALES EN MATERIA DE CLASIFICACIÓN Y DESCLASIFICACIÓN DE LA INFORMACIÓN, ASÍ COMO PARA LA ELABORACIÓN DE VERSIONES PÚBLICAS</w:t>
      </w:r>
      <w:r w:rsidRPr="00B6366C">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644B877" w14:textId="3BA40B87" w:rsidR="00E82AA1" w:rsidRPr="00B6366C" w:rsidRDefault="007A5512" w:rsidP="007A5512">
      <w:pPr>
        <w:tabs>
          <w:tab w:val="left" w:pos="709"/>
        </w:tabs>
        <w:spacing w:before="240" w:line="360" w:lineRule="auto"/>
        <w:ind w:right="51"/>
        <w:jc w:val="both"/>
        <w:rPr>
          <w:rFonts w:ascii="Palatino Linotype" w:hAnsi="Palatino Linotype"/>
          <w:b/>
          <w:sz w:val="24"/>
          <w:szCs w:val="24"/>
        </w:rPr>
      </w:pPr>
      <w:r w:rsidRPr="00B6366C">
        <w:rPr>
          <w:rFonts w:ascii="Palatino Linotype" w:eastAsia="Times New Roman" w:hAnsi="Palatino Linotype" w:cs="Times New Roman"/>
          <w:sz w:val="24"/>
          <w:szCs w:val="24"/>
          <w:lang w:eastAsia="es-ES"/>
        </w:rPr>
        <w:t>En mérito de lo expuesto en líneas anteriores,</w:t>
      </w:r>
      <w:r w:rsidRPr="00B6366C">
        <w:rPr>
          <w:rFonts w:ascii="Palatino Linotype" w:eastAsia="Times New Roman" w:hAnsi="Palatino Linotype" w:cs="Times New Roman"/>
          <w:b/>
          <w:sz w:val="24"/>
          <w:szCs w:val="24"/>
          <w:lang w:eastAsia="es-ES"/>
        </w:rPr>
        <w:t xml:space="preserve"> </w:t>
      </w:r>
      <w:r w:rsidRPr="00B6366C">
        <w:rPr>
          <w:rFonts w:ascii="Palatino Linotype" w:hAnsi="Palatino Linotype"/>
          <w:sz w:val="24"/>
          <w:szCs w:val="24"/>
        </w:rPr>
        <w:t xml:space="preserve">resultan parcialmente fundados los motivos de inconformidad vertidos por </w:t>
      </w:r>
      <w:r w:rsidRPr="00B6366C">
        <w:rPr>
          <w:rFonts w:ascii="Palatino Linotype" w:hAnsi="Palatino Linotype"/>
          <w:b/>
          <w:sz w:val="24"/>
          <w:szCs w:val="24"/>
        </w:rPr>
        <w:t xml:space="preserve">El Recurrente, </w:t>
      </w:r>
      <w:r w:rsidRPr="00B6366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B6366C">
        <w:rPr>
          <w:rFonts w:ascii="Palatino Linotype" w:hAnsi="Palatino Linotype"/>
          <w:b/>
          <w:sz w:val="24"/>
          <w:szCs w:val="24"/>
        </w:rPr>
        <w:t xml:space="preserve">MODIFICA </w:t>
      </w:r>
      <w:r w:rsidRPr="00B6366C">
        <w:rPr>
          <w:rFonts w:ascii="Palatino Linotype" w:hAnsi="Palatino Linotype"/>
          <w:bCs/>
          <w:sz w:val="24"/>
          <w:szCs w:val="24"/>
        </w:rPr>
        <w:t>la respuesta a la solicitud de información</w:t>
      </w:r>
      <w:r w:rsidR="00E82AA1" w:rsidRPr="00B6366C">
        <w:rPr>
          <w:rFonts w:ascii="Palatino Linotype" w:hAnsi="Palatino Linotype"/>
          <w:bCs/>
          <w:sz w:val="24"/>
          <w:szCs w:val="24"/>
        </w:rPr>
        <w:t xml:space="preserve"> </w:t>
      </w:r>
      <w:r w:rsidR="00E82AA1" w:rsidRPr="00B6366C">
        <w:rPr>
          <w:rFonts w:ascii="Palatino Linotype" w:hAnsi="Palatino Linotype"/>
          <w:b/>
          <w:sz w:val="24"/>
          <w:szCs w:val="24"/>
        </w:rPr>
        <w:t xml:space="preserve">03661/TOLUCA/IP/2025. </w:t>
      </w:r>
    </w:p>
    <w:p w14:paraId="44AE7334" w14:textId="77777777" w:rsidR="007A5512" w:rsidRPr="00B6366C" w:rsidRDefault="007A5512" w:rsidP="007A5512">
      <w:pPr>
        <w:pStyle w:val="Prrafodelista"/>
        <w:spacing w:before="240" w:after="240" w:line="360" w:lineRule="auto"/>
        <w:ind w:left="0"/>
        <w:jc w:val="both"/>
        <w:rPr>
          <w:rFonts w:ascii="Palatino Linotype" w:hAnsi="Palatino Linotype"/>
        </w:rPr>
      </w:pPr>
      <w:r w:rsidRPr="00B6366C">
        <w:rPr>
          <w:rFonts w:ascii="Palatino Linotype" w:hAnsi="Palatino Linotype"/>
        </w:rPr>
        <w:t>Por lo antes expuesto y fundado es de resolverse y,</w:t>
      </w:r>
      <w:bookmarkEnd w:id="4"/>
      <w:r w:rsidRPr="00B6366C">
        <w:rPr>
          <w:rFonts w:ascii="Palatino Linotype" w:hAnsi="Palatino Linotype"/>
        </w:rPr>
        <w:t xml:space="preserve"> </w:t>
      </w:r>
    </w:p>
    <w:p w14:paraId="73865AB8" w14:textId="77777777" w:rsidR="007A5512" w:rsidRPr="00B6366C" w:rsidRDefault="007A5512" w:rsidP="007A5512">
      <w:pPr>
        <w:spacing w:before="240" w:line="360" w:lineRule="auto"/>
        <w:jc w:val="center"/>
        <w:rPr>
          <w:rFonts w:ascii="Palatino Linotype" w:eastAsia="Times New Roman" w:hAnsi="Palatino Linotype"/>
          <w:b/>
          <w:bCs/>
          <w:spacing w:val="60"/>
          <w:sz w:val="24"/>
          <w:szCs w:val="24"/>
          <w:lang w:val="es-ES"/>
        </w:rPr>
      </w:pPr>
    </w:p>
    <w:p w14:paraId="045333F7" w14:textId="77777777" w:rsidR="007A5512" w:rsidRPr="00B6366C" w:rsidRDefault="007A5512" w:rsidP="007A5512">
      <w:pPr>
        <w:spacing w:before="240" w:line="360" w:lineRule="auto"/>
        <w:jc w:val="center"/>
        <w:rPr>
          <w:rFonts w:ascii="Palatino Linotype" w:eastAsia="Times New Roman" w:hAnsi="Palatino Linotype"/>
          <w:b/>
          <w:bCs/>
          <w:spacing w:val="60"/>
          <w:sz w:val="24"/>
          <w:szCs w:val="24"/>
          <w:lang w:val="es-ES_tradnl"/>
        </w:rPr>
      </w:pPr>
      <w:bookmarkStart w:id="5" w:name="_Hlk213101868"/>
      <w:r w:rsidRPr="00B6366C">
        <w:rPr>
          <w:rFonts w:ascii="Palatino Linotype" w:eastAsia="Times New Roman" w:hAnsi="Palatino Linotype"/>
          <w:b/>
          <w:bCs/>
          <w:spacing w:val="60"/>
          <w:sz w:val="24"/>
          <w:szCs w:val="24"/>
          <w:lang w:val="es-ES_tradnl"/>
        </w:rPr>
        <w:t>SE    RESUELVE</w:t>
      </w:r>
    </w:p>
    <w:p w14:paraId="06FD4C99" w14:textId="3D991626" w:rsidR="007A5512" w:rsidRPr="00B6366C" w:rsidRDefault="007A5512" w:rsidP="007A5512">
      <w:pPr>
        <w:spacing w:before="240" w:line="360" w:lineRule="auto"/>
        <w:jc w:val="both"/>
        <w:rPr>
          <w:rFonts w:ascii="Palatino Linotype" w:hAnsi="Palatino Linotype" w:cs="Arial"/>
          <w:sz w:val="24"/>
        </w:rPr>
      </w:pPr>
      <w:r w:rsidRPr="00B6366C">
        <w:rPr>
          <w:rFonts w:ascii="Palatino Linotype" w:hAnsi="Palatino Linotype" w:cs="Arial"/>
          <w:b/>
          <w:sz w:val="24"/>
          <w:szCs w:val="24"/>
          <w:lang w:val="es-ES_tradnl"/>
        </w:rPr>
        <w:t>PRIMERO.</w:t>
      </w:r>
      <w:r w:rsidRPr="00B6366C">
        <w:rPr>
          <w:rFonts w:ascii="Palatino Linotype" w:hAnsi="Palatino Linotype" w:cs="Arial"/>
          <w:sz w:val="24"/>
          <w:szCs w:val="24"/>
          <w:lang w:val="es-ES_tradnl"/>
        </w:rPr>
        <w:t xml:space="preserve"> </w:t>
      </w:r>
      <w:r w:rsidRPr="00B6366C">
        <w:rPr>
          <w:rFonts w:ascii="Palatino Linotype" w:hAnsi="Palatino Linotype" w:cs="Arial"/>
          <w:sz w:val="24"/>
          <w:szCs w:val="24"/>
        </w:rPr>
        <w:t xml:space="preserve">Se </w:t>
      </w:r>
      <w:r w:rsidRPr="00B6366C">
        <w:rPr>
          <w:rFonts w:ascii="Palatino Linotype" w:hAnsi="Palatino Linotype" w:cs="Arial"/>
          <w:b/>
          <w:sz w:val="24"/>
          <w:szCs w:val="24"/>
        </w:rPr>
        <w:t>MODIFICA</w:t>
      </w:r>
      <w:r w:rsidR="009B674D" w:rsidRPr="00B6366C">
        <w:rPr>
          <w:rFonts w:ascii="Palatino Linotype" w:hAnsi="Palatino Linotype" w:cs="Arial"/>
          <w:b/>
          <w:sz w:val="24"/>
          <w:szCs w:val="24"/>
        </w:rPr>
        <w:t xml:space="preserve"> </w:t>
      </w:r>
      <w:r w:rsidR="009B674D" w:rsidRPr="00B6366C">
        <w:rPr>
          <w:rFonts w:ascii="Palatino Linotype" w:hAnsi="Palatino Linotype" w:cs="Arial"/>
          <w:bCs/>
          <w:sz w:val="24"/>
          <w:szCs w:val="24"/>
        </w:rPr>
        <w:t xml:space="preserve">la respuesta </w:t>
      </w:r>
      <w:r w:rsidR="000A73FA" w:rsidRPr="00B6366C">
        <w:rPr>
          <w:rFonts w:ascii="Palatino Linotype" w:hAnsi="Palatino Linotype" w:cs="Arial"/>
          <w:sz w:val="24"/>
          <w:szCs w:val="24"/>
        </w:rPr>
        <w:t xml:space="preserve">entregada por </w:t>
      </w:r>
      <w:r w:rsidR="000A73FA" w:rsidRPr="00B6366C">
        <w:rPr>
          <w:rFonts w:ascii="Palatino Linotype" w:hAnsi="Palatino Linotype" w:cs="Arial"/>
          <w:b/>
          <w:sz w:val="24"/>
          <w:szCs w:val="24"/>
        </w:rPr>
        <w:t xml:space="preserve">EL SUJETO OBLIGADO, </w:t>
      </w:r>
      <w:r w:rsidR="000A73FA" w:rsidRPr="00B6366C">
        <w:rPr>
          <w:rFonts w:ascii="Palatino Linotype" w:hAnsi="Palatino Linotype" w:cs="Arial"/>
          <w:sz w:val="24"/>
          <w:szCs w:val="24"/>
        </w:rPr>
        <w:t xml:space="preserve">a la solicitud de información número </w:t>
      </w:r>
      <w:r w:rsidR="00692B44" w:rsidRPr="00B6366C">
        <w:rPr>
          <w:rFonts w:ascii="Palatino Linotype" w:hAnsi="Palatino Linotype"/>
          <w:b/>
          <w:sz w:val="24"/>
          <w:szCs w:val="24"/>
        </w:rPr>
        <w:t xml:space="preserve">03661/TOLUCA/IP/2025 </w:t>
      </w:r>
      <w:r w:rsidRPr="00B6366C">
        <w:rPr>
          <w:rFonts w:ascii="Palatino Linotype" w:hAnsi="Palatino Linotype" w:cs="Arial"/>
          <w:sz w:val="24"/>
        </w:rPr>
        <w:t xml:space="preserve">por resultar parcialmente fundados los motivos de inconformidad que arguye </w:t>
      </w:r>
      <w:r w:rsidRPr="00B6366C">
        <w:rPr>
          <w:rFonts w:ascii="Palatino Linotype" w:hAnsi="Palatino Linotype" w:cs="Arial"/>
          <w:b/>
          <w:sz w:val="24"/>
        </w:rPr>
        <w:t xml:space="preserve">EL RECURRENTE, </w:t>
      </w:r>
      <w:r w:rsidRPr="00B6366C">
        <w:rPr>
          <w:rFonts w:ascii="Palatino Linotype" w:hAnsi="Palatino Linotype" w:cs="Arial"/>
          <w:sz w:val="24"/>
        </w:rPr>
        <w:t xml:space="preserve">en términos del </w:t>
      </w:r>
      <w:r w:rsidRPr="00B6366C">
        <w:rPr>
          <w:rFonts w:ascii="Palatino Linotype" w:hAnsi="Palatino Linotype" w:cs="Arial"/>
          <w:b/>
          <w:sz w:val="24"/>
        </w:rPr>
        <w:t xml:space="preserve">Considerando CUARTO </w:t>
      </w:r>
      <w:r w:rsidRPr="00B6366C">
        <w:rPr>
          <w:rFonts w:ascii="Palatino Linotype" w:hAnsi="Palatino Linotype" w:cs="Arial"/>
          <w:sz w:val="24"/>
        </w:rPr>
        <w:t xml:space="preserve">de la presente resolución. </w:t>
      </w:r>
    </w:p>
    <w:p w14:paraId="3A1763F4" w14:textId="77777777" w:rsidR="002768A8" w:rsidRPr="00B6366C" w:rsidRDefault="002768A8" w:rsidP="007A5512">
      <w:pPr>
        <w:spacing w:before="240" w:line="360" w:lineRule="auto"/>
        <w:jc w:val="both"/>
        <w:rPr>
          <w:rFonts w:ascii="Palatino Linotype" w:hAnsi="Palatino Linotype" w:cs="Arial"/>
          <w:sz w:val="24"/>
        </w:rPr>
      </w:pPr>
    </w:p>
    <w:p w14:paraId="70F1F07E" w14:textId="1D9CB9A7" w:rsidR="007A5512" w:rsidRPr="00B6366C" w:rsidRDefault="007A5512" w:rsidP="007A5512">
      <w:pPr>
        <w:autoSpaceDE w:val="0"/>
        <w:autoSpaceDN w:val="0"/>
        <w:adjustRightInd w:val="0"/>
        <w:spacing w:before="240" w:line="360" w:lineRule="auto"/>
        <w:ind w:right="49"/>
        <w:jc w:val="both"/>
        <w:rPr>
          <w:rFonts w:ascii="Palatino Linotype" w:hAnsi="Palatino Linotype" w:cs="Arial"/>
          <w:sz w:val="24"/>
          <w:szCs w:val="24"/>
        </w:rPr>
      </w:pPr>
      <w:r w:rsidRPr="00B6366C">
        <w:rPr>
          <w:rFonts w:ascii="Palatino Linotype" w:hAnsi="Palatino Linotype" w:cs="Arial"/>
          <w:b/>
          <w:sz w:val="24"/>
          <w:szCs w:val="24"/>
          <w:lang w:val="es-ES_tradnl"/>
        </w:rPr>
        <w:lastRenderedPageBreak/>
        <w:t>SEGUNDO.</w:t>
      </w:r>
      <w:r w:rsidRPr="00B6366C">
        <w:rPr>
          <w:rFonts w:ascii="Palatino Linotype" w:hAnsi="Palatino Linotype" w:cs="Arial"/>
          <w:sz w:val="24"/>
          <w:szCs w:val="24"/>
        </w:rPr>
        <w:t xml:space="preserve"> Se </w:t>
      </w:r>
      <w:r w:rsidRPr="00B6366C">
        <w:rPr>
          <w:rFonts w:ascii="Palatino Linotype" w:hAnsi="Palatino Linotype" w:cs="Arial"/>
          <w:b/>
          <w:sz w:val="24"/>
          <w:szCs w:val="24"/>
        </w:rPr>
        <w:t>ORDENA</w:t>
      </w:r>
      <w:r w:rsidRPr="00B6366C">
        <w:rPr>
          <w:rFonts w:ascii="Palatino Linotype" w:hAnsi="Palatino Linotype" w:cs="Arial"/>
          <w:sz w:val="24"/>
          <w:szCs w:val="24"/>
        </w:rPr>
        <w:t xml:space="preserve"> al </w:t>
      </w:r>
      <w:r w:rsidRPr="00B6366C">
        <w:rPr>
          <w:rFonts w:ascii="Palatino Linotype" w:hAnsi="Palatino Linotype" w:cs="Arial"/>
          <w:b/>
          <w:sz w:val="24"/>
          <w:szCs w:val="24"/>
        </w:rPr>
        <w:t>SUJETO OBLIGADO</w:t>
      </w:r>
      <w:r w:rsidRPr="00B6366C">
        <w:rPr>
          <w:rFonts w:ascii="Palatino Linotype" w:hAnsi="Palatino Linotype" w:cs="Arial"/>
          <w:sz w:val="24"/>
          <w:szCs w:val="24"/>
        </w:rPr>
        <w:t xml:space="preserve"> </w:t>
      </w:r>
      <w:r w:rsidR="000A73FA" w:rsidRPr="00B6366C">
        <w:rPr>
          <w:rFonts w:ascii="Palatino Linotype" w:hAnsi="Palatino Linotype" w:cs="Arial"/>
          <w:sz w:val="24"/>
          <w:szCs w:val="24"/>
        </w:rPr>
        <w:t>hacer entrega</w:t>
      </w:r>
      <w:r w:rsidRPr="00B6366C">
        <w:rPr>
          <w:rFonts w:ascii="Palatino Linotype" w:hAnsi="Palatino Linotype" w:cs="Arial"/>
          <w:sz w:val="24"/>
          <w:szCs w:val="24"/>
        </w:rPr>
        <w:t xml:space="preserve"> al </w:t>
      </w:r>
      <w:r w:rsidRPr="00B6366C">
        <w:rPr>
          <w:rFonts w:ascii="Palatino Linotype" w:hAnsi="Palatino Linotype" w:cs="Arial"/>
          <w:b/>
          <w:bCs/>
          <w:sz w:val="24"/>
          <w:szCs w:val="24"/>
        </w:rPr>
        <w:t xml:space="preserve">RECURRENTE, </w:t>
      </w:r>
      <w:r w:rsidRPr="00B6366C">
        <w:rPr>
          <w:rFonts w:ascii="Palatino Linotype" w:hAnsi="Palatino Linotype" w:cs="Arial"/>
          <w:sz w:val="24"/>
          <w:szCs w:val="24"/>
        </w:rPr>
        <w:t xml:space="preserve">en términos del Considerando </w:t>
      </w:r>
      <w:r w:rsidRPr="00B6366C">
        <w:rPr>
          <w:rFonts w:ascii="Palatino Linotype" w:hAnsi="Palatino Linotype" w:cs="Arial"/>
          <w:b/>
          <w:sz w:val="24"/>
          <w:szCs w:val="24"/>
        </w:rPr>
        <w:t xml:space="preserve">CUARTO </w:t>
      </w:r>
      <w:r w:rsidRPr="00B6366C">
        <w:rPr>
          <w:rFonts w:ascii="Palatino Linotype" w:hAnsi="Palatino Linotype" w:cs="Arial"/>
          <w:sz w:val="24"/>
          <w:szCs w:val="24"/>
        </w:rPr>
        <w:t>de esta resolución</w:t>
      </w:r>
      <w:r w:rsidRPr="00B6366C">
        <w:rPr>
          <w:rFonts w:ascii="Palatino Linotype" w:hAnsi="Palatino Linotype" w:cs="Arial"/>
          <w:b/>
          <w:sz w:val="24"/>
          <w:szCs w:val="24"/>
        </w:rPr>
        <w:t xml:space="preserve">, </w:t>
      </w:r>
      <w:r w:rsidRPr="00B6366C">
        <w:rPr>
          <w:rFonts w:ascii="Palatino Linotype" w:hAnsi="Palatino Linotype" w:cs="Arial"/>
          <w:sz w:val="24"/>
          <w:szCs w:val="24"/>
        </w:rPr>
        <w:t>en versión pública de ser procedente, de lo siguiente:</w:t>
      </w:r>
    </w:p>
    <w:p w14:paraId="0CA40192" w14:textId="77777777" w:rsidR="007A5512" w:rsidRPr="00B6366C" w:rsidRDefault="007A5512" w:rsidP="007A5512">
      <w:pPr>
        <w:autoSpaceDE w:val="0"/>
        <w:autoSpaceDN w:val="0"/>
        <w:adjustRightInd w:val="0"/>
        <w:spacing w:before="240" w:line="360" w:lineRule="auto"/>
        <w:ind w:right="49"/>
        <w:jc w:val="both"/>
        <w:rPr>
          <w:rFonts w:ascii="Palatino Linotype" w:hAnsi="Palatino Linotype" w:cs="Arial"/>
          <w:b/>
          <w:bCs/>
          <w:i/>
          <w:iCs/>
          <w:sz w:val="24"/>
          <w:szCs w:val="24"/>
        </w:rPr>
      </w:pPr>
      <w:r w:rsidRPr="00B6366C">
        <w:rPr>
          <w:rFonts w:ascii="Palatino Linotype" w:hAnsi="Palatino Linotype" w:cs="Arial"/>
          <w:b/>
          <w:bCs/>
          <w:i/>
          <w:iCs/>
          <w:sz w:val="24"/>
          <w:szCs w:val="24"/>
        </w:rPr>
        <w:t xml:space="preserve">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 </w:t>
      </w:r>
    </w:p>
    <w:p w14:paraId="0D8FC4C7" w14:textId="77777777" w:rsidR="00692B44" w:rsidRPr="00B6366C" w:rsidRDefault="00692B44" w:rsidP="00692B44">
      <w:pPr>
        <w:pStyle w:val="Prrafodelista"/>
        <w:numPr>
          <w:ilvl w:val="0"/>
          <w:numId w:val="3"/>
        </w:numPr>
        <w:autoSpaceDE w:val="0"/>
        <w:autoSpaceDN w:val="0"/>
        <w:adjustRightInd w:val="0"/>
        <w:spacing w:before="240" w:line="360" w:lineRule="auto"/>
        <w:jc w:val="both"/>
        <w:rPr>
          <w:rFonts w:ascii="Palatino Linotype" w:hAnsi="Palatino Linotype"/>
          <w:b/>
          <w:bCs/>
          <w:i/>
          <w:iCs/>
          <w:color w:val="000000"/>
          <w:u w:val="single"/>
        </w:rPr>
      </w:pPr>
      <w:r w:rsidRPr="00B6366C">
        <w:rPr>
          <w:rFonts w:ascii="Palatino Linotype" w:hAnsi="Palatino Linotype"/>
          <w:i/>
          <w:iCs/>
          <w:color w:val="000000"/>
        </w:rPr>
        <w:t xml:space="preserve">Actas ordinarias y extraordinarias del Comité de Transparencia, del periodo comprendido del uno de enero de dos mil diecinueve al veinticinco de junio de dos mil veinticinco, </w:t>
      </w:r>
      <w:r w:rsidRPr="00B6366C">
        <w:rPr>
          <w:rFonts w:ascii="Palatino Linotype" w:hAnsi="Palatino Linotype"/>
          <w:b/>
          <w:bCs/>
          <w:i/>
          <w:iCs/>
          <w:color w:val="000000"/>
          <w:u w:val="single"/>
        </w:rPr>
        <w:t xml:space="preserve">únicamente respecto de la información faltante, así como la incorrectamente digitalizada. </w:t>
      </w:r>
    </w:p>
    <w:p w14:paraId="5F7CC35C" w14:textId="77777777" w:rsidR="00692B44" w:rsidRPr="00B6366C" w:rsidRDefault="00692B44" w:rsidP="00692B44">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B6366C">
        <w:rPr>
          <w:rFonts w:ascii="Palatino Linotype" w:hAnsi="Palatino Linotype"/>
          <w:i/>
          <w:iCs/>
          <w:color w:val="000000"/>
        </w:rPr>
        <w:t xml:space="preserve">Actas ordinarias y extraordinarias del Comité de Adquisiciones, del periodo comprendido del uno de enero de dos mil diecinueve al veinticinco de junio de dos mil veinticinco. </w:t>
      </w:r>
    </w:p>
    <w:p w14:paraId="34CF8660" w14:textId="77777777" w:rsidR="00B14662" w:rsidRPr="00B6366C" w:rsidRDefault="00B14662" w:rsidP="00B14662">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585C6A40" w14:textId="7B5CDE77" w:rsidR="00B14662" w:rsidRPr="00B6366C" w:rsidRDefault="00B14662" w:rsidP="00B14662">
      <w:pPr>
        <w:pStyle w:val="Prrafodelista"/>
        <w:tabs>
          <w:tab w:val="left" w:pos="7470"/>
          <w:tab w:val="left" w:pos="7920"/>
          <w:tab w:val="left" w:pos="8370"/>
        </w:tabs>
        <w:spacing w:line="360" w:lineRule="auto"/>
        <w:ind w:left="851" w:right="72"/>
        <w:jc w:val="both"/>
        <w:rPr>
          <w:rFonts w:ascii="Palatino Linotype" w:hAnsi="Palatino Linotype"/>
          <w:i/>
          <w:iCs/>
        </w:rPr>
      </w:pPr>
      <w:r w:rsidRPr="00B6366C">
        <w:rPr>
          <w:rFonts w:ascii="Palatino Linotype" w:hAnsi="Palatino Linotype" w:cs="Arial"/>
          <w:i/>
          <w:lang w:val="es-MX"/>
        </w:rPr>
        <w:t xml:space="preserve">Para tal situación, </w:t>
      </w:r>
      <w:r w:rsidRPr="00B6366C">
        <w:rPr>
          <w:rFonts w:ascii="Palatino Linotype" w:hAnsi="Palatino Linotype"/>
          <w:i/>
          <w:iCs/>
        </w:rPr>
        <w:t xml:space="preserve">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w:t>
      </w:r>
      <w:r w:rsidRPr="00B6366C">
        <w:rPr>
          <w:rFonts w:ascii="Palatino Linotype" w:hAnsi="Palatino Linotype"/>
          <w:i/>
          <w:iCs/>
        </w:rPr>
        <w:lastRenderedPageBreak/>
        <w:t>información si proporciona el medio electrónico y recoge la información en la Unidad de Transparencia.</w:t>
      </w:r>
    </w:p>
    <w:p w14:paraId="4E749ADE" w14:textId="61E8EE60" w:rsidR="009C2C12" w:rsidRPr="00B6366C" w:rsidRDefault="009C2C12" w:rsidP="00B14662">
      <w:pPr>
        <w:pStyle w:val="Citas"/>
        <w:ind w:right="0"/>
        <w:rPr>
          <w:sz w:val="24"/>
          <w:szCs w:val="24"/>
        </w:rPr>
      </w:pPr>
      <w:r w:rsidRPr="00B6366C">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w:t>
      </w:r>
      <w:r w:rsidR="00180A4D" w:rsidRPr="00B6366C">
        <w:rPr>
          <w:sz w:val="24"/>
          <w:szCs w:val="24"/>
        </w:rPr>
        <w:t>.</w:t>
      </w:r>
    </w:p>
    <w:p w14:paraId="62257A96" w14:textId="6B04B3B8" w:rsidR="002768A8" w:rsidRPr="00B6366C" w:rsidRDefault="002768A8" w:rsidP="002768A8">
      <w:pPr>
        <w:pStyle w:val="Sinespaciado"/>
        <w:spacing w:line="360" w:lineRule="auto"/>
        <w:ind w:left="782"/>
        <w:jc w:val="both"/>
        <w:rPr>
          <w:rFonts w:ascii="Palatino Linotype" w:hAnsi="Palatino Linotype" w:cs="Arial"/>
          <w:i/>
        </w:rPr>
      </w:pPr>
    </w:p>
    <w:p w14:paraId="2BB19476" w14:textId="77777777" w:rsidR="000A73FA" w:rsidRPr="00B6366C" w:rsidRDefault="000A73FA" w:rsidP="000A73FA">
      <w:pPr>
        <w:autoSpaceDE w:val="0"/>
        <w:autoSpaceDN w:val="0"/>
        <w:adjustRightInd w:val="0"/>
        <w:spacing w:line="360" w:lineRule="auto"/>
        <w:ind w:right="49"/>
        <w:jc w:val="both"/>
        <w:rPr>
          <w:rFonts w:ascii="Palatino Linotype" w:hAnsi="Palatino Linotype" w:cstheme="minorHAnsi"/>
          <w:sz w:val="24"/>
          <w:szCs w:val="24"/>
        </w:rPr>
      </w:pPr>
      <w:r w:rsidRPr="00B6366C">
        <w:rPr>
          <w:rFonts w:ascii="Palatino Linotype" w:hAnsi="Palatino Linotype" w:cs="Arial"/>
          <w:b/>
          <w:sz w:val="28"/>
          <w:szCs w:val="28"/>
        </w:rPr>
        <w:t>TERCERO.</w:t>
      </w:r>
      <w:r w:rsidRPr="00B6366C">
        <w:rPr>
          <w:rFonts w:ascii="Palatino Linotype" w:hAnsi="Palatino Linotype" w:cs="Arial"/>
          <w:b/>
          <w:sz w:val="24"/>
          <w:szCs w:val="24"/>
        </w:rPr>
        <w:t xml:space="preserve"> </w:t>
      </w:r>
      <w:r w:rsidRPr="00B6366C">
        <w:rPr>
          <w:rFonts w:ascii="Palatino Linotype" w:hAnsi="Palatino Linotype" w:cstheme="minorHAnsi"/>
          <w:b/>
          <w:sz w:val="24"/>
          <w:szCs w:val="24"/>
        </w:rPr>
        <w:t>NOTIFÍQUESE</w:t>
      </w:r>
      <w:r w:rsidRPr="00B6366C">
        <w:rPr>
          <w:rFonts w:ascii="Palatino Linotype" w:hAnsi="Palatino Linotype" w:cstheme="minorHAnsi"/>
          <w:i/>
          <w:sz w:val="24"/>
          <w:szCs w:val="24"/>
        </w:rPr>
        <w:t xml:space="preserve"> </w:t>
      </w:r>
      <w:r w:rsidRPr="00B6366C">
        <w:rPr>
          <w:rFonts w:ascii="Palatino Linotype" w:hAnsi="Palatino Linotype" w:cstheme="minorHAnsi"/>
          <w:sz w:val="24"/>
          <w:szCs w:val="24"/>
        </w:rPr>
        <w:t xml:space="preserve">la presente resolución al Titular de la Unidad de Transparencia del Sujeto Obligado, </w:t>
      </w:r>
      <w:r w:rsidRPr="00B6366C">
        <w:rPr>
          <w:rFonts w:ascii="Palatino Linotype" w:eastAsia="Times New Roman" w:hAnsi="Palatino Linotype" w:cs="Arial"/>
          <w:b/>
          <w:sz w:val="24"/>
          <w:szCs w:val="24"/>
          <w:lang w:eastAsia="es-ES"/>
        </w:rPr>
        <w:t xml:space="preserve">vía </w:t>
      </w:r>
      <w:r w:rsidRPr="00B6366C">
        <w:rPr>
          <w:rFonts w:ascii="Palatino Linotype" w:hAnsi="Palatino Linotype" w:cs="Arial"/>
          <w:sz w:val="24"/>
          <w:szCs w:val="24"/>
        </w:rPr>
        <w:t xml:space="preserve">Sistema de Acceso a la Información Mexiquense </w:t>
      </w:r>
      <w:r w:rsidRPr="00B6366C">
        <w:rPr>
          <w:rFonts w:ascii="Palatino Linotype" w:hAnsi="Palatino Linotype" w:cs="Arial"/>
          <w:b/>
          <w:sz w:val="24"/>
          <w:szCs w:val="24"/>
        </w:rPr>
        <w:t xml:space="preserve">(SAIMEX), </w:t>
      </w:r>
      <w:r w:rsidRPr="00B6366C">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9948CF" w14:textId="77777777" w:rsidR="000A73FA" w:rsidRPr="00B6366C" w:rsidRDefault="000A73FA" w:rsidP="000A73FA">
      <w:pPr>
        <w:autoSpaceDE w:val="0"/>
        <w:autoSpaceDN w:val="0"/>
        <w:adjustRightInd w:val="0"/>
        <w:spacing w:line="360" w:lineRule="auto"/>
        <w:ind w:right="49"/>
        <w:jc w:val="both"/>
        <w:rPr>
          <w:rFonts w:ascii="Palatino Linotype" w:hAnsi="Palatino Linotype" w:cstheme="minorHAnsi"/>
          <w:sz w:val="24"/>
          <w:szCs w:val="24"/>
        </w:rPr>
      </w:pPr>
    </w:p>
    <w:p w14:paraId="518B1426" w14:textId="77777777" w:rsidR="000A73FA" w:rsidRPr="00B6366C" w:rsidRDefault="000A73FA" w:rsidP="000A73FA">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B6366C">
        <w:rPr>
          <w:rFonts w:ascii="Palatino Linotype" w:eastAsia="Times New Roman" w:hAnsi="Palatino Linotype" w:cs="Arial"/>
          <w:b/>
          <w:sz w:val="28"/>
          <w:szCs w:val="28"/>
          <w:lang w:eastAsia="es-ES"/>
        </w:rPr>
        <w:t>CUARTO.</w:t>
      </w:r>
      <w:r w:rsidRPr="00B6366C">
        <w:rPr>
          <w:rFonts w:ascii="Palatino Linotype" w:eastAsia="Times New Roman" w:hAnsi="Palatino Linotype" w:cs="Arial"/>
          <w:b/>
          <w:sz w:val="24"/>
          <w:szCs w:val="24"/>
          <w:lang w:eastAsia="es-ES"/>
        </w:rPr>
        <w:t xml:space="preserve"> </w:t>
      </w:r>
      <w:r w:rsidRPr="00B6366C">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B6366C">
        <w:rPr>
          <w:rFonts w:ascii="Palatino Linotype" w:eastAsia="Times New Roman" w:hAnsi="Palatino Linotype" w:cs="Arial"/>
          <w:sz w:val="24"/>
          <w:szCs w:val="24"/>
          <w:lang w:eastAsia="es-ES"/>
        </w:rPr>
        <w:lastRenderedPageBreak/>
        <w:t xml:space="preserve">procedente, el </w:t>
      </w:r>
      <w:r w:rsidRPr="00B6366C">
        <w:rPr>
          <w:rFonts w:ascii="Palatino Linotype" w:eastAsia="Times New Roman" w:hAnsi="Palatino Linotype" w:cs="Arial"/>
          <w:b/>
          <w:sz w:val="24"/>
          <w:szCs w:val="24"/>
          <w:lang w:eastAsia="es-ES"/>
        </w:rPr>
        <w:t>Sujeto Obligado</w:t>
      </w:r>
      <w:r w:rsidRPr="00B6366C">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F90E5AC" w14:textId="77777777" w:rsidR="000A73FA" w:rsidRPr="00B6366C" w:rsidRDefault="000A73FA" w:rsidP="000A73FA">
      <w:pPr>
        <w:spacing w:after="0" w:line="360" w:lineRule="auto"/>
        <w:jc w:val="both"/>
        <w:rPr>
          <w:rFonts w:ascii="Palatino Linotype" w:eastAsia="Times New Roman" w:hAnsi="Palatino Linotype" w:cs="Arial"/>
          <w:b/>
          <w:sz w:val="28"/>
          <w:szCs w:val="28"/>
          <w:lang w:eastAsia="es-ES"/>
        </w:rPr>
      </w:pPr>
    </w:p>
    <w:p w14:paraId="54C7D897" w14:textId="77777777" w:rsidR="000A73FA" w:rsidRPr="00B6366C" w:rsidRDefault="000A73FA" w:rsidP="000A73FA">
      <w:pPr>
        <w:spacing w:after="0" w:line="360" w:lineRule="auto"/>
        <w:jc w:val="both"/>
        <w:rPr>
          <w:rFonts w:ascii="Palatino Linotype" w:eastAsia="Times New Roman" w:hAnsi="Palatino Linotype" w:cs="Times New Roman"/>
          <w:color w:val="222222"/>
          <w:sz w:val="24"/>
          <w:szCs w:val="24"/>
          <w:lang w:eastAsia="es-ES"/>
        </w:rPr>
      </w:pPr>
      <w:r w:rsidRPr="00B6366C">
        <w:rPr>
          <w:rFonts w:ascii="Palatino Linotype" w:eastAsia="Times New Roman" w:hAnsi="Palatino Linotype" w:cs="Arial"/>
          <w:b/>
          <w:sz w:val="28"/>
          <w:szCs w:val="28"/>
          <w:lang w:eastAsia="es-ES"/>
        </w:rPr>
        <w:t>QUINTO.</w:t>
      </w:r>
      <w:r w:rsidRPr="00B6366C">
        <w:rPr>
          <w:rFonts w:ascii="Palatino Linotype" w:eastAsia="Times New Roman" w:hAnsi="Palatino Linotype" w:cs="Arial"/>
          <w:b/>
          <w:sz w:val="24"/>
          <w:szCs w:val="24"/>
          <w:lang w:eastAsia="es-ES"/>
        </w:rPr>
        <w:t xml:space="preserve"> NOTIFÍQUESE </w:t>
      </w:r>
      <w:r w:rsidRPr="00B6366C">
        <w:rPr>
          <w:rFonts w:ascii="Palatino Linotype" w:eastAsia="Times New Roman" w:hAnsi="Palatino Linotype" w:cs="Arial"/>
          <w:sz w:val="24"/>
          <w:szCs w:val="24"/>
          <w:lang w:eastAsia="es-ES"/>
        </w:rPr>
        <w:t xml:space="preserve">la presente resolución al </w:t>
      </w:r>
      <w:r w:rsidRPr="00B6366C">
        <w:rPr>
          <w:rFonts w:ascii="Palatino Linotype" w:eastAsia="Times New Roman" w:hAnsi="Palatino Linotype" w:cs="Arial"/>
          <w:b/>
          <w:sz w:val="24"/>
          <w:szCs w:val="24"/>
          <w:lang w:eastAsia="es-ES"/>
        </w:rPr>
        <w:t xml:space="preserve">RECURRENTE vía </w:t>
      </w:r>
      <w:r w:rsidRPr="00B6366C">
        <w:rPr>
          <w:rFonts w:ascii="Palatino Linotype" w:hAnsi="Palatino Linotype" w:cs="Arial"/>
          <w:sz w:val="24"/>
          <w:szCs w:val="24"/>
        </w:rPr>
        <w:t xml:space="preserve">Sistema de Acceso a la Información Mexiquense </w:t>
      </w:r>
      <w:r w:rsidRPr="00B6366C">
        <w:rPr>
          <w:rFonts w:ascii="Palatino Linotype" w:hAnsi="Palatino Linotype" w:cs="Arial"/>
          <w:b/>
          <w:sz w:val="24"/>
          <w:szCs w:val="24"/>
        </w:rPr>
        <w:t xml:space="preserve">(SAIMEX) </w:t>
      </w:r>
      <w:r w:rsidRPr="00B6366C">
        <w:rPr>
          <w:rFonts w:ascii="Palatino Linotype" w:eastAsia="Times New Roman" w:hAnsi="Palatino Linotype" w:cs="Arial"/>
          <w:sz w:val="24"/>
          <w:szCs w:val="24"/>
          <w:lang w:eastAsia="es-ES"/>
        </w:rPr>
        <w:t xml:space="preserve">y hágase de su conocimiento que, </w:t>
      </w:r>
      <w:r w:rsidRPr="00B6366C">
        <w:rPr>
          <w:rFonts w:ascii="Palatino Linotype" w:eastAsia="Times New Roman" w:hAnsi="Palatino Linotype" w:cs="Times New Roman"/>
          <w:color w:val="222222"/>
          <w:sz w:val="24"/>
          <w:szCs w:val="24"/>
          <w:shd w:val="clear" w:color="auto" w:fill="FFFFFF"/>
          <w:lang w:eastAsia="es-ES"/>
        </w:rPr>
        <w:t xml:space="preserve">de conformidad con lo </w:t>
      </w:r>
      <w:r w:rsidRPr="00B6366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B6366C">
        <w:rPr>
          <w:rFonts w:ascii="Palatino Linotype" w:eastAsia="Times New Roman" w:hAnsi="Palatino Linotype" w:cs="Times New Roman"/>
          <w:color w:val="222222"/>
          <w:sz w:val="24"/>
          <w:szCs w:val="24"/>
          <w:shd w:val="clear" w:color="auto" w:fill="FFFFFF"/>
          <w:lang w:eastAsia="es-ES"/>
        </w:rPr>
        <w:t xml:space="preserve">leyes </w:t>
      </w:r>
      <w:r w:rsidRPr="00B6366C">
        <w:rPr>
          <w:rFonts w:ascii="Palatino Linotype" w:eastAsia="Times New Roman" w:hAnsi="Palatino Linotype" w:cs="Times New Roman"/>
          <w:color w:val="222222"/>
          <w:sz w:val="24"/>
          <w:szCs w:val="24"/>
          <w:lang w:eastAsia="es-ES"/>
        </w:rPr>
        <w:t>aplicables.</w:t>
      </w:r>
    </w:p>
    <w:p w14:paraId="4CDB26C6" w14:textId="77777777" w:rsidR="000310DB" w:rsidRPr="00B6366C" w:rsidRDefault="000310DB" w:rsidP="00DF5BF3">
      <w:pPr>
        <w:pStyle w:val="Citas"/>
        <w:ind w:left="0" w:right="-18"/>
        <w:rPr>
          <w:bCs/>
          <w:i w:val="0"/>
          <w:iCs/>
          <w:sz w:val="18"/>
          <w:szCs w:val="18"/>
        </w:rPr>
      </w:pPr>
    </w:p>
    <w:p w14:paraId="1A8810A3" w14:textId="5798F4A8" w:rsidR="008053DA" w:rsidRPr="00B6366C" w:rsidRDefault="008053DA" w:rsidP="008053DA">
      <w:pPr>
        <w:pStyle w:val="Prrafodelista"/>
        <w:autoSpaceDE w:val="0"/>
        <w:autoSpaceDN w:val="0"/>
        <w:adjustRightInd w:val="0"/>
        <w:spacing w:before="240" w:after="160" w:line="360" w:lineRule="auto"/>
        <w:ind w:left="0"/>
        <w:jc w:val="both"/>
        <w:rPr>
          <w:rFonts w:ascii="Palatino Linotype" w:hAnsi="Palatino Linotype" w:cs="Arial"/>
          <w:lang w:val="es-MX"/>
        </w:rPr>
      </w:pPr>
      <w:r w:rsidRPr="00B6366C">
        <w:rPr>
          <w:rFonts w:ascii="Palatino Linotype" w:hAnsi="Palatino Linotype" w:cs="Arial"/>
          <w:lang w:val="es-MX"/>
        </w:rPr>
        <w:t>ASÍ LO ACORDÓ, POR MAYORÍA DE VOTOS, EL PLENO DEL</w:t>
      </w:r>
      <w:r w:rsidRPr="00B6366C">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B6366C">
        <w:rPr>
          <w:rFonts w:ascii="Palatino Linotype" w:hAnsi="Palatino Linotype" w:cs="Arial"/>
          <w:lang w:val="es-MX"/>
        </w:rPr>
        <w:t xml:space="preserve">, CONFORMADO POR LOS COMISIONADOS JOSÉ MARTÍNEZ VILCHIS, MARÍA DEL ROSARIO MEJÍA </w:t>
      </w:r>
      <w:r w:rsidR="00DC1970" w:rsidRPr="00B6366C">
        <w:rPr>
          <w:rFonts w:ascii="Palatino Linotype" w:hAnsi="Palatino Linotype" w:cs="Arial"/>
          <w:lang w:val="es-MX"/>
        </w:rPr>
        <w:t xml:space="preserve">AYALA (AUSENCIA JUSTIFICADA), </w:t>
      </w:r>
      <w:r w:rsidRPr="00B6366C">
        <w:rPr>
          <w:rFonts w:ascii="Palatino Linotype" w:hAnsi="Palatino Linotype" w:cs="Arial"/>
          <w:lang w:val="es-MX"/>
        </w:rPr>
        <w:t xml:space="preserve">SHARON CRISTINA MORALES MARTÍNEZ, LUIS GUSTAVO PARRA NORIEGA  Y GUADALUPE RAMÍREZ PEÑA </w:t>
      </w:r>
      <w:r w:rsidRPr="00B6366C">
        <w:rPr>
          <w:rFonts w:ascii="Palatino Linotype" w:hAnsi="Palatino Linotype" w:cs="Arial"/>
        </w:rPr>
        <w:t>(EMITIENDO VOTO EN CONTRA CON VOTO DISIDENTE)</w:t>
      </w:r>
      <w:r w:rsidRPr="00B6366C">
        <w:rPr>
          <w:rFonts w:ascii="Palatino Linotype" w:hAnsi="Palatino Linotype" w:cs="Arial"/>
          <w:lang w:val="es-MX"/>
        </w:rPr>
        <w:t xml:space="preserve"> EN LA TERCERA SESIÓN ORDINARIA CELEBRADA EL VEINTIOCHO DE ENERO DE DOS MIL VEINTISÉIS, ANTE EL SECRETARIO TÉCNICO DEL PLENO, ALEXIS TAPIA RAMÍREZ. </w:t>
      </w:r>
    </w:p>
    <w:p w14:paraId="70F2F8DB" w14:textId="77777777" w:rsidR="008053DA" w:rsidRDefault="008053DA" w:rsidP="008053DA">
      <w:pPr>
        <w:spacing w:line="360" w:lineRule="auto"/>
        <w:rPr>
          <w:rFonts w:ascii="Palatino Linotype" w:hAnsi="Palatino Linotype"/>
        </w:rPr>
      </w:pPr>
      <w:r w:rsidRPr="00B6366C">
        <w:rPr>
          <w:rFonts w:ascii="Palatino Linotype" w:hAnsi="Palatino Linotype"/>
        </w:rPr>
        <w:t>CCR/JCMA</w:t>
      </w:r>
    </w:p>
    <w:p w14:paraId="51408EFF" w14:textId="77777777" w:rsidR="000310DB" w:rsidRDefault="000310DB" w:rsidP="00DF5BF3">
      <w:pPr>
        <w:pStyle w:val="Citas"/>
        <w:ind w:left="0" w:right="-18"/>
        <w:rPr>
          <w:bCs/>
          <w:i w:val="0"/>
          <w:iCs/>
          <w:sz w:val="18"/>
          <w:szCs w:val="18"/>
        </w:rPr>
      </w:pPr>
    </w:p>
    <w:p w14:paraId="7A7CC65D" w14:textId="77777777" w:rsidR="000310DB" w:rsidRDefault="000310DB" w:rsidP="00DF5BF3">
      <w:pPr>
        <w:pStyle w:val="Citas"/>
        <w:ind w:left="0" w:right="-18"/>
        <w:rPr>
          <w:bCs/>
          <w:i w:val="0"/>
          <w:iCs/>
          <w:sz w:val="18"/>
          <w:szCs w:val="18"/>
        </w:rPr>
      </w:pPr>
    </w:p>
    <w:p w14:paraId="77F140C6" w14:textId="77777777" w:rsidR="000310DB" w:rsidRDefault="000310DB" w:rsidP="00DF5BF3">
      <w:pPr>
        <w:pStyle w:val="Citas"/>
        <w:ind w:left="0" w:right="-18"/>
        <w:rPr>
          <w:bCs/>
          <w:i w:val="0"/>
          <w:iCs/>
          <w:sz w:val="18"/>
          <w:szCs w:val="18"/>
        </w:rPr>
      </w:pPr>
    </w:p>
    <w:p w14:paraId="57780984" w14:textId="77777777" w:rsidR="000310DB" w:rsidRDefault="000310DB" w:rsidP="00DF5BF3">
      <w:pPr>
        <w:pStyle w:val="Citas"/>
        <w:ind w:left="0" w:right="-18"/>
        <w:rPr>
          <w:bCs/>
          <w:i w:val="0"/>
          <w:iCs/>
          <w:sz w:val="18"/>
          <w:szCs w:val="18"/>
        </w:rPr>
      </w:pPr>
    </w:p>
    <w:p w14:paraId="502ED2A9" w14:textId="77777777" w:rsidR="000310DB" w:rsidRDefault="000310DB" w:rsidP="00DF5BF3">
      <w:pPr>
        <w:pStyle w:val="Citas"/>
        <w:ind w:left="0" w:right="-18"/>
        <w:rPr>
          <w:bCs/>
          <w:i w:val="0"/>
          <w:iCs/>
          <w:sz w:val="18"/>
          <w:szCs w:val="18"/>
        </w:rPr>
      </w:pPr>
    </w:p>
    <w:bookmarkEnd w:id="5"/>
    <w:p w14:paraId="5674CA36" w14:textId="77777777" w:rsidR="000310DB" w:rsidRDefault="000310DB" w:rsidP="00DF5BF3">
      <w:pPr>
        <w:pStyle w:val="Citas"/>
        <w:ind w:left="0" w:right="-18"/>
        <w:rPr>
          <w:bCs/>
          <w:i w:val="0"/>
          <w:iCs/>
          <w:sz w:val="18"/>
          <w:szCs w:val="18"/>
        </w:rPr>
      </w:pPr>
    </w:p>
    <w:p w14:paraId="5D07102D" w14:textId="77777777" w:rsidR="000310DB" w:rsidRDefault="000310DB" w:rsidP="00DF5BF3">
      <w:pPr>
        <w:pStyle w:val="Citas"/>
        <w:ind w:left="0" w:right="-18"/>
        <w:rPr>
          <w:bCs/>
          <w:i w:val="0"/>
          <w:iCs/>
          <w:sz w:val="18"/>
          <w:szCs w:val="18"/>
        </w:rPr>
      </w:pPr>
    </w:p>
    <w:p w14:paraId="0DB2ED5E" w14:textId="77777777" w:rsidR="000310DB" w:rsidRDefault="000310DB" w:rsidP="00DF5BF3">
      <w:pPr>
        <w:pStyle w:val="Citas"/>
        <w:ind w:left="0" w:right="-18"/>
        <w:rPr>
          <w:bCs/>
          <w:i w:val="0"/>
          <w:iCs/>
          <w:sz w:val="18"/>
          <w:szCs w:val="18"/>
        </w:rPr>
      </w:pPr>
    </w:p>
    <w:p w14:paraId="1CC8D32D" w14:textId="77777777" w:rsidR="000310DB" w:rsidRDefault="000310DB" w:rsidP="00DF5BF3">
      <w:pPr>
        <w:pStyle w:val="Citas"/>
        <w:ind w:left="0" w:right="-18"/>
        <w:rPr>
          <w:bCs/>
          <w:i w:val="0"/>
          <w:iCs/>
          <w:sz w:val="18"/>
          <w:szCs w:val="18"/>
        </w:rPr>
      </w:pPr>
    </w:p>
    <w:p w14:paraId="2173C5ED" w14:textId="77777777" w:rsidR="000310DB" w:rsidRDefault="000310DB" w:rsidP="00DF5BF3">
      <w:pPr>
        <w:pStyle w:val="Citas"/>
        <w:ind w:left="0" w:right="-18"/>
        <w:rPr>
          <w:bCs/>
          <w:i w:val="0"/>
          <w:iCs/>
          <w:sz w:val="18"/>
          <w:szCs w:val="18"/>
        </w:rPr>
      </w:pPr>
    </w:p>
    <w:p w14:paraId="5D88E5A8" w14:textId="77777777" w:rsidR="000310DB" w:rsidRDefault="000310DB" w:rsidP="00DF5BF3">
      <w:pPr>
        <w:pStyle w:val="Citas"/>
        <w:ind w:left="0" w:right="-18"/>
        <w:rPr>
          <w:bCs/>
          <w:i w:val="0"/>
          <w:iCs/>
          <w:sz w:val="18"/>
          <w:szCs w:val="18"/>
        </w:rPr>
      </w:pPr>
    </w:p>
    <w:p w14:paraId="7AB12932" w14:textId="77777777" w:rsidR="000310DB" w:rsidRDefault="000310DB" w:rsidP="00DF5BF3">
      <w:pPr>
        <w:pStyle w:val="Citas"/>
        <w:ind w:left="0" w:right="-18"/>
        <w:rPr>
          <w:bCs/>
          <w:i w:val="0"/>
          <w:iCs/>
          <w:sz w:val="18"/>
          <w:szCs w:val="18"/>
        </w:rPr>
      </w:pPr>
    </w:p>
    <w:p w14:paraId="335FA1BE" w14:textId="77777777" w:rsidR="000310DB" w:rsidRDefault="000310DB" w:rsidP="00DF5BF3">
      <w:pPr>
        <w:pStyle w:val="Citas"/>
        <w:ind w:left="0" w:right="-18"/>
        <w:rPr>
          <w:bCs/>
          <w:i w:val="0"/>
          <w:iCs/>
          <w:sz w:val="18"/>
          <w:szCs w:val="18"/>
        </w:rPr>
      </w:pPr>
    </w:p>
    <w:p w14:paraId="27A301BD" w14:textId="77777777" w:rsidR="000310DB" w:rsidRDefault="000310DB" w:rsidP="00DF5BF3">
      <w:pPr>
        <w:pStyle w:val="Citas"/>
        <w:ind w:left="0" w:right="-18"/>
        <w:rPr>
          <w:bCs/>
          <w:i w:val="0"/>
          <w:iCs/>
          <w:sz w:val="18"/>
          <w:szCs w:val="18"/>
        </w:rPr>
      </w:pPr>
    </w:p>
    <w:p w14:paraId="48C662A8" w14:textId="77777777" w:rsidR="000310DB" w:rsidRPr="00DF5BF3" w:rsidRDefault="000310DB" w:rsidP="00DF5BF3">
      <w:pPr>
        <w:pStyle w:val="Citas"/>
        <w:ind w:left="0" w:right="-18"/>
        <w:rPr>
          <w:i w:val="0"/>
          <w:iCs/>
        </w:rPr>
      </w:pPr>
    </w:p>
    <w:p w14:paraId="65865E58" w14:textId="19BC8732" w:rsidR="00591718" w:rsidRDefault="00591718" w:rsidP="00B16A64">
      <w:pPr>
        <w:pStyle w:val="Citas"/>
        <w:ind w:left="0" w:right="-18"/>
        <w:rPr>
          <w:i w:val="0"/>
          <w:iCs/>
        </w:rPr>
      </w:pPr>
    </w:p>
    <w:p w14:paraId="3A2A5D63" w14:textId="77777777" w:rsidR="0046549F" w:rsidRDefault="0046549F" w:rsidP="00B16A64">
      <w:pPr>
        <w:pStyle w:val="Citas"/>
        <w:ind w:left="0" w:right="-18"/>
        <w:rPr>
          <w:i w:val="0"/>
          <w:iCs/>
        </w:rPr>
      </w:pPr>
    </w:p>
    <w:p w14:paraId="40E8F25F" w14:textId="77777777" w:rsidR="009C37F8" w:rsidRDefault="009C37F8" w:rsidP="00B16A64">
      <w:pPr>
        <w:pStyle w:val="Citas"/>
        <w:ind w:left="0" w:right="-18"/>
        <w:rPr>
          <w:i w:val="0"/>
          <w:iCs/>
        </w:rPr>
      </w:pPr>
    </w:p>
    <w:p w14:paraId="0E04F439" w14:textId="77777777" w:rsidR="009C37F8" w:rsidRDefault="009C37F8" w:rsidP="00B16A64">
      <w:pPr>
        <w:pStyle w:val="Citas"/>
        <w:ind w:left="0" w:right="-18"/>
        <w:rPr>
          <w:i w:val="0"/>
          <w:iCs/>
        </w:rPr>
      </w:pPr>
    </w:p>
    <w:sectPr w:rsidR="009C37F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DC2F3" w14:textId="77777777" w:rsidR="009263A2" w:rsidRDefault="009263A2" w:rsidP="006168E4">
      <w:pPr>
        <w:spacing w:after="0" w:line="240" w:lineRule="auto"/>
      </w:pPr>
      <w:r>
        <w:separator/>
      </w:r>
    </w:p>
  </w:endnote>
  <w:endnote w:type="continuationSeparator" w:id="0">
    <w:p w14:paraId="7355F965" w14:textId="77777777" w:rsidR="009263A2" w:rsidRDefault="009263A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58A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58A7">
      <w:rPr>
        <w:rFonts w:ascii="Palatino Linotype" w:hAnsi="Palatino Linotype"/>
        <w:bCs/>
        <w:noProof/>
        <w:sz w:val="20"/>
      </w:rPr>
      <w:t>95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58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58A7">
      <w:rPr>
        <w:rFonts w:ascii="Palatino Linotype" w:hAnsi="Palatino Linotype"/>
        <w:bCs/>
        <w:noProof/>
        <w:sz w:val="20"/>
      </w:rPr>
      <w:t>95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6A2B6" w14:textId="77777777" w:rsidR="009263A2" w:rsidRDefault="009263A2" w:rsidP="006168E4">
      <w:pPr>
        <w:spacing w:after="0" w:line="240" w:lineRule="auto"/>
      </w:pPr>
      <w:r>
        <w:separator/>
      </w:r>
    </w:p>
  </w:footnote>
  <w:footnote w:type="continuationSeparator" w:id="0">
    <w:p w14:paraId="74CF2817" w14:textId="77777777" w:rsidR="009263A2" w:rsidRDefault="009263A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C5C806E"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B0676">
            <w:rPr>
              <w:rFonts w:ascii="Palatino Linotype" w:hAnsi="Palatino Linotype" w:cs="Arial"/>
              <w:bCs/>
              <w:sz w:val="24"/>
              <w:lang w:eastAsia="es-MX"/>
            </w:rPr>
            <w:t>9845</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4C3D909" w:rsidR="00C70B4A" w:rsidRPr="00F06FED" w:rsidRDefault="00AF02CF"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33C3D">
            <w:rPr>
              <w:rFonts w:ascii="Palatino Linotype" w:hAnsi="Palatino Linotype" w:cs="Arial"/>
              <w:szCs w:val="20"/>
            </w:rPr>
            <w:t>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183FC1E"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B0676">
            <w:rPr>
              <w:rFonts w:ascii="Palatino Linotype" w:hAnsi="Palatino Linotype" w:cs="Arial"/>
              <w:bCs/>
              <w:sz w:val="24"/>
              <w:lang w:eastAsia="es-MX"/>
            </w:rPr>
            <w:t>9845</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5D0413B4" w:rsidR="00C70B4A" w:rsidRPr="00F06FED" w:rsidRDefault="003F58A7"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C1BA5CC" w:rsidR="00C70B4A" w:rsidRDefault="00AF02C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33C3D">
            <w:rPr>
              <w:rFonts w:ascii="Palatino Linotype" w:hAnsi="Palatino Linotype" w:cs="Arial"/>
              <w:szCs w:val="20"/>
            </w:rPr>
            <w:t>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12C"/>
    <w:multiLevelType w:val="hybridMultilevel"/>
    <w:tmpl w:val="556A5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571E4"/>
    <w:multiLevelType w:val="hybridMultilevel"/>
    <w:tmpl w:val="99A00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E4D1B"/>
    <w:multiLevelType w:val="hybridMultilevel"/>
    <w:tmpl w:val="7D968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7160DD"/>
    <w:multiLevelType w:val="hybridMultilevel"/>
    <w:tmpl w:val="AF086D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3780D"/>
    <w:multiLevelType w:val="hybridMultilevel"/>
    <w:tmpl w:val="CAA82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5205FF"/>
    <w:multiLevelType w:val="hybridMultilevel"/>
    <w:tmpl w:val="7096A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C4737"/>
    <w:multiLevelType w:val="hybridMultilevel"/>
    <w:tmpl w:val="8B20C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FC48CE"/>
    <w:multiLevelType w:val="hybridMultilevel"/>
    <w:tmpl w:val="38162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CBA4EFC"/>
    <w:multiLevelType w:val="hybridMultilevel"/>
    <w:tmpl w:val="21AA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B328BF"/>
    <w:multiLevelType w:val="hybridMultilevel"/>
    <w:tmpl w:val="EFE4A4EA"/>
    <w:lvl w:ilvl="0" w:tplc="2AF21044">
      <w:start w:val="1"/>
      <w:numFmt w:val="upperRoman"/>
      <w:lvlText w:val="%1."/>
      <w:lvlJc w:val="righ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012D0"/>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3D3FCC"/>
    <w:multiLevelType w:val="hybridMultilevel"/>
    <w:tmpl w:val="DA20A95E"/>
    <w:lvl w:ilvl="0" w:tplc="080A0001">
      <w:start w:val="1"/>
      <w:numFmt w:val="bullet"/>
      <w:lvlText w:val=""/>
      <w:lvlJc w:val="left"/>
      <w:pPr>
        <w:ind w:left="1080" w:hanging="360"/>
      </w:pPr>
      <w:rPr>
        <w:rFonts w:ascii="Symbol" w:hAnsi="Symbol" w:hint="default"/>
        <w:b/>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F2D6C"/>
    <w:multiLevelType w:val="hybridMultilevel"/>
    <w:tmpl w:val="4C0CD46A"/>
    <w:lvl w:ilvl="0" w:tplc="AA4CA7A0">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EC360BA"/>
    <w:multiLevelType w:val="hybridMultilevel"/>
    <w:tmpl w:val="4516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4"/>
  </w:num>
  <w:num w:numId="4">
    <w:abstractNumId w:val="2"/>
  </w:num>
  <w:num w:numId="5">
    <w:abstractNumId w:val="7"/>
  </w:num>
  <w:num w:numId="6">
    <w:abstractNumId w:val="12"/>
  </w:num>
  <w:num w:numId="7">
    <w:abstractNumId w:val="5"/>
  </w:num>
  <w:num w:numId="8">
    <w:abstractNumId w:val="17"/>
  </w:num>
  <w:num w:numId="9">
    <w:abstractNumId w:val="20"/>
  </w:num>
  <w:num w:numId="10">
    <w:abstractNumId w:val="1"/>
  </w:num>
  <w:num w:numId="11">
    <w:abstractNumId w:val="0"/>
  </w:num>
  <w:num w:numId="12">
    <w:abstractNumId w:val="16"/>
  </w:num>
  <w:num w:numId="13">
    <w:abstractNumId w:val="19"/>
  </w:num>
  <w:num w:numId="14">
    <w:abstractNumId w:val="4"/>
  </w:num>
  <w:num w:numId="15">
    <w:abstractNumId w:val="11"/>
  </w:num>
  <w:num w:numId="16">
    <w:abstractNumId w:val="13"/>
  </w:num>
  <w:num w:numId="17">
    <w:abstractNumId w:val="10"/>
  </w:num>
  <w:num w:numId="18">
    <w:abstractNumId w:val="6"/>
  </w:num>
  <w:num w:numId="19">
    <w:abstractNumId w:val="15"/>
  </w:num>
  <w:num w:numId="20">
    <w:abstractNumId w:val="9"/>
  </w:num>
  <w:num w:numId="2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79C"/>
    <w:rsid w:val="00007BD9"/>
    <w:rsid w:val="00010F2B"/>
    <w:rsid w:val="00011CC6"/>
    <w:rsid w:val="0001225E"/>
    <w:rsid w:val="00013759"/>
    <w:rsid w:val="00014564"/>
    <w:rsid w:val="0001598D"/>
    <w:rsid w:val="0001630D"/>
    <w:rsid w:val="000163D4"/>
    <w:rsid w:val="00016A32"/>
    <w:rsid w:val="00016D0C"/>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4199A"/>
    <w:rsid w:val="00045379"/>
    <w:rsid w:val="000461DF"/>
    <w:rsid w:val="00046AD8"/>
    <w:rsid w:val="000474F1"/>
    <w:rsid w:val="00051F4B"/>
    <w:rsid w:val="00054917"/>
    <w:rsid w:val="00054BC2"/>
    <w:rsid w:val="00054DD0"/>
    <w:rsid w:val="00055224"/>
    <w:rsid w:val="00055425"/>
    <w:rsid w:val="0005543E"/>
    <w:rsid w:val="00055C59"/>
    <w:rsid w:val="0005622A"/>
    <w:rsid w:val="0006018B"/>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2B55"/>
    <w:rsid w:val="00073E78"/>
    <w:rsid w:val="000758EF"/>
    <w:rsid w:val="00075D6A"/>
    <w:rsid w:val="0007739D"/>
    <w:rsid w:val="00081988"/>
    <w:rsid w:val="000848D6"/>
    <w:rsid w:val="0008582E"/>
    <w:rsid w:val="00087BFB"/>
    <w:rsid w:val="00087E7C"/>
    <w:rsid w:val="00090AFC"/>
    <w:rsid w:val="00091007"/>
    <w:rsid w:val="00091552"/>
    <w:rsid w:val="00091C3A"/>
    <w:rsid w:val="00093709"/>
    <w:rsid w:val="00093E92"/>
    <w:rsid w:val="000944C4"/>
    <w:rsid w:val="00095EA6"/>
    <w:rsid w:val="000A157B"/>
    <w:rsid w:val="000A2381"/>
    <w:rsid w:val="000A2D37"/>
    <w:rsid w:val="000A3486"/>
    <w:rsid w:val="000A44C7"/>
    <w:rsid w:val="000A4DD1"/>
    <w:rsid w:val="000A6313"/>
    <w:rsid w:val="000A70F8"/>
    <w:rsid w:val="000A71F4"/>
    <w:rsid w:val="000A733E"/>
    <w:rsid w:val="000A73FA"/>
    <w:rsid w:val="000A79DA"/>
    <w:rsid w:val="000B0B8F"/>
    <w:rsid w:val="000B1702"/>
    <w:rsid w:val="000B21B0"/>
    <w:rsid w:val="000B4B51"/>
    <w:rsid w:val="000B7080"/>
    <w:rsid w:val="000B7158"/>
    <w:rsid w:val="000B7E6D"/>
    <w:rsid w:val="000C1477"/>
    <w:rsid w:val="000C309C"/>
    <w:rsid w:val="000C3E68"/>
    <w:rsid w:val="000C5B8B"/>
    <w:rsid w:val="000C6A91"/>
    <w:rsid w:val="000C7274"/>
    <w:rsid w:val="000C797E"/>
    <w:rsid w:val="000C7E6E"/>
    <w:rsid w:val="000D0BC5"/>
    <w:rsid w:val="000D1B55"/>
    <w:rsid w:val="000D28F9"/>
    <w:rsid w:val="000D3C75"/>
    <w:rsid w:val="000D4980"/>
    <w:rsid w:val="000D53CB"/>
    <w:rsid w:val="000D6116"/>
    <w:rsid w:val="000D7A3D"/>
    <w:rsid w:val="000D7B04"/>
    <w:rsid w:val="000E0557"/>
    <w:rsid w:val="000E0655"/>
    <w:rsid w:val="000E09C6"/>
    <w:rsid w:val="000E0A71"/>
    <w:rsid w:val="000E686B"/>
    <w:rsid w:val="000F110B"/>
    <w:rsid w:val="000F2B70"/>
    <w:rsid w:val="000F2CD9"/>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272B8"/>
    <w:rsid w:val="001336D3"/>
    <w:rsid w:val="00133C5A"/>
    <w:rsid w:val="00136412"/>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554FD"/>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A4D"/>
    <w:rsid w:val="00180B9F"/>
    <w:rsid w:val="00181CC5"/>
    <w:rsid w:val="001822AA"/>
    <w:rsid w:val="00182DA4"/>
    <w:rsid w:val="00184431"/>
    <w:rsid w:val="00190042"/>
    <w:rsid w:val="00190F98"/>
    <w:rsid w:val="00191926"/>
    <w:rsid w:val="00193784"/>
    <w:rsid w:val="00193E61"/>
    <w:rsid w:val="00193FB6"/>
    <w:rsid w:val="001942EE"/>
    <w:rsid w:val="001A02EC"/>
    <w:rsid w:val="001A0716"/>
    <w:rsid w:val="001A0906"/>
    <w:rsid w:val="001A22D7"/>
    <w:rsid w:val="001A32F0"/>
    <w:rsid w:val="001A5237"/>
    <w:rsid w:val="001A577E"/>
    <w:rsid w:val="001A5869"/>
    <w:rsid w:val="001A58DE"/>
    <w:rsid w:val="001A6D99"/>
    <w:rsid w:val="001A7C9B"/>
    <w:rsid w:val="001B05B9"/>
    <w:rsid w:val="001B1519"/>
    <w:rsid w:val="001B1BC8"/>
    <w:rsid w:val="001B1F55"/>
    <w:rsid w:val="001B23CC"/>
    <w:rsid w:val="001B7285"/>
    <w:rsid w:val="001B7B88"/>
    <w:rsid w:val="001C0003"/>
    <w:rsid w:val="001C067F"/>
    <w:rsid w:val="001C0BAD"/>
    <w:rsid w:val="001C0DA5"/>
    <w:rsid w:val="001C1540"/>
    <w:rsid w:val="001C1E07"/>
    <w:rsid w:val="001C535E"/>
    <w:rsid w:val="001C6780"/>
    <w:rsid w:val="001C7319"/>
    <w:rsid w:val="001C7D87"/>
    <w:rsid w:val="001D299A"/>
    <w:rsid w:val="001D3E87"/>
    <w:rsid w:val="001D51E7"/>
    <w:rsid w:val="001D5F16"/>
    <w:rsid w:val="001D6FAB"/>
    <w:rsid w:val="001D7DAE"/>
    <w:rsid w:val="001E035A"/>
    <w:rsid w:val="001E0EC8"/>
    <w:rsid w:val="001E1D18"/>
    <w:rsid w:val="001E2C0F"/>
    <w:rsid w:val="001E48E1"/>
    <w:rsid w:val="001E5345"/>
    <w:rsid w:val="001E668A"/>
    <w:rsid w:val="001E6A63"/>
    <w:rsid w:val="001E7204"/>
    <w:rsid w:val="001F032F"/>
    <w:rsid w:val="001F0A4F"/>
    <w:rsid w:val="001F140D"/>
    <w:rsid w:val="001F143E"/>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4BFD"/>
    <w:rsid w:val="00247474"/>
    <w:rsid w:val="002537F1"/>
    <w:rsid w:val="00254477"/>
    <w:rsid w:val="00257337"/>
    <w:rsid w:val="002577FE"/>
    <w:rsid w:val="0025780C"/>
    <w:rsid w:val="002609D8"/>
    <w:rsid w:val="00260DD5"/>
    <w:rsid w:val="002611AC"/>
    <w:rsid w:val="00262BB2"/>
    <w:rsid w:val="00262CBE"/>
    <w:rsid w:val="002642D3"/>
    <w:rsid w:val="002646EF"/>
    <w:rsid w:val="00266AE6"/>
    <w:rsid w:val="00267C18"/>
    <w:rsid w:val="0027225D"/>
    <w:rsid w:val="00272D5E"/>
    <w:rsid w:val="00273D0E"/>
    <w:rsid w:val="00273F77"/>
    <w:rsid w:val="002764D6"/>
    <w:rsid w:val="002768A8"/>
    <w:rsid w:val="00280B8B"/>
    <w:rsid w:val="00282235"/>
    <w:rsid w:val="002845BF"/>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329"/>
    <w:rsid w:val="002B7D92"/>
    <w:rsid w:val="002C4497"/>
    <w:rsid w:val="002C498D"/>
    <w:rsid w:val="002C4FE1"/>
    <w:rsid w:val="002C6DA4"/>
    <w:rsid w:val="002C72D2"/>
    <w:rsid w:val="002C78E8"/>
    <w:rsid w:val="002D0834"/>
    <w:rsid w:val="002D1B28"/>
    <w:rsid w:val="002D2F00"/>
    <w:rsid w:val="002D3BAF"/>
    <w:rsid w:val="002D7901"/>
    <w:rsid w:val="002D79E2"/>
    <w:rsid w:val="002D7A5D"/>
    <w:rsid w:val="002E0A4A"/>
    <w:rsid w:val="002E0BC4"/>
    <w:rsid w:val="002E21B4"/>
    <w:rsid w:val="002E2D7B"/>
    <w:rsid w:val="002E5E6A"/>
    <w:rsid w:val="002E6010"/>
    <w:rsid w:val="002E6FBB"/>
    <w:rsid w:val="002F0FBF"/>
    <w:rsid w:val="002F14C3"/>
    <w:rsid w:val="002F22FA"/>
    <w:rsid w:val="002F37BE"/>
    <w:rsid w:val="002F41CA"/>
    <w:rsid w:val="002F4688"/>
    <w:rsid w:val="002F4A4A"/>
    <w:rsid w:val="002F4C6A"/>
    <w:rsid w:val="002F527C"/>
    <w:rsid w:val="002F65C6"/>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6352"/>
    <w:rsid w:val="003272FB"/>
    <w:rsid w:val="00330857"/>
    <w:rsid w:val="00330C50"/>
    <w:rsid w:val="00331499"/>
    <w:rsid w:val="0033171D"/>
    <w:rsid w:val="00331C56"/>
    <w:rsid w:val="0033580E"/>
    <w:rsid w:val="00336991"/>
    <w:rsid w:val="00337F09"/>
    <w:rsid w:val="0034089A"/>
    <w:rsid w:val="00342945"/>
    <w:rsid w:val="00343C50"/>
    <w:rsid w:val="00343D1E"/>
    <w:rsid w:val="0035054D"/>
    <w:rsid w:val="003530E7"/>
    <w:rsid w:val="00353779"/>
    <w:rsid w:val="00353A17"/>
    <w:rsid w:val="00354258"/>
    <w:rsid w:val="00355382"/>
    <w:rsid w:val="00355593"/>
    <w:rsid w:val="0035692B"/>
    <w:rsid w:val="00357199"/>
    <w:rsid w:val="00357548"/>
    <w:rsid w:val="00357E0E"/>
    <w:rsid w:val="00361B9C"/>
    <w:rsid w:val="00361D89"/>
    <w:rsid w:val="00364F13"/>
    <w:rsid w:val="0036659C"/>
    <w:rsid w:val="00367265"/>
    <w:rsid w:val="003672FB"/>
    <w:rsid w:val="00370588"/>
    <w:rsid w:val="00370797"/>
    <w:rsid w:val="003707FE"/>
    <w:rsid w:val="00370C79"/>
    <w:rsid w:val="003712F3"/>
    <w:rsid w:val="00372A32"/>
    <w:rsid w:val="00372B2F"/>
    <w:rsid w:val="00372D3E"/>
    <w:rsid w:val="00374549"/>
    <w:rsid w:val="003746C6"/>
    <w:rsid w:val="00375763"/>
    <w:rsid w:val="00375BEA"/>
    <w:rsid w:val="003768BF"/>
    <w:rsid w:val="00376CEC"/>
    <w:rsid w:val="00380758"/>
    <w:rsid w:val="003810B1"/>
    <w:rsid w:val="003815E5"/>
    <w:rsid w:val="00381E2B"/>
    <w:rsid w:val="00382112"/>
    <w:rsid w:val="003821A1"/>
    <w:rsid w:val="003838B4"/>
    <w:rsid w:val="00384029"/>
    <w:rsid w:val="00385BBD"/>
    <w:rsid w:val="0038698A"/>
    <w:rsid w:val="00387929"/>
    <w:rsid w:val="0039027A"/>
    <w:rsid w:val="00390988"/>
    <w:rsid w:val="0039347E"/>
    <w:rsid w:val="00393D5B"/>
    <w:rsid w:val="0039460D"/>
    <w:rsid w:val="00394873"/>
    <w:rsid w:val="00394A1E"/>
    <w:rsid w:val="003968C7"/>
    <w:rsid w:val="003A1058"/>
    <w:rsid w:val="003A2246"/>
    <w:rsid w:val="003A2658"/>
    <w:rsid w:val="003A4BC3"/>
    <w:rsid w:val="003A4CF6"/>
    <w:rsid w:val="003A61F9"/>
    <w:rsid w:val="003A6975"/>
    <w:rsid w:val="003B0793"/>
    <w:rsid w:val="003B0D66"/>
    <w:rsid w:val="003B11BA"/>
    <w:rsid w:val="003B1208"/>
    <w:rsid w:val="003B1755"/>
    <w:rsid w:val="003B1E88"/>
    <w:rsid w:val="003B3B7D"/>
    <w:rsid w:val="003B5E95"/>
    <w:rsid w:val="003B5E96"/>
    <w:rsid w:val="003B6792"/>
    <w:rsid w:val="003B7976"/>
    <w:rsid w:val="003C0DF8"/>
    <w:rsid w:val="003C1D16"/>
    <w:rsid w:val="003C3668"/>
    <w:rsid w:val="003C394C"/>
    <w:rsid w:val="003C3F7B"/>
    <w:rsid w:val="003C4C21"/>
    <w:rsid w:val="003C5243"/>
    <w:rsid w:val="003C53ED"/>
    <w:rsid w:val="003C5D02"/>
    <w:rsid w:val="003D0B7E"/>
    <w:rsid w:val="003D4E0F"/>
    <w:rsid w:val="003D5C0A"/>
    <w:rsid w:val="003E0C44"/>
    <w:rsid w:val="003E16E1"/>
    <w:rsid w:val="003E1871"/>
    <w:rsid w:val="003E1DEF"/>
    <w:rsid w:val="003E3072"/>
    <w:rsid w:val="003E504D"/>
    <w:rsid w:val="003E656A"/>
    <w:rsid w:val="003E78B7"/>
    <w:rsid w:val="003F0230"/>
    <w:rsid w:val="003F094C"/>
    <w:rsid w:val="003F3016"/>
    <w:rsid w:val="003F38EB"/>
    <w:rsid w:val="003F3AB2"/>
    <w:rsid w:val="003F58A7"/>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EA1"/>
    <w:rsid w:val="00430C39"/>
    <w:rsid w:val="00430E93"/>
    <w:rsid w:val="00431AED"/>
    <w:rsid w:val="00435290"/>
    <w:rsid w:val="00436802"/>
    <w:rsid w:val="00437E68"/>
    <w:rsid w:val="00442E45"/>
    <w:rsid w:val="00443AD4"/>
    <w:rsid w:val="0044438E"/>
    <w:rsid w:val="00445C0F"/>
    <w:rsid w:val="00446A26"/>
    <w:rsid w:val="00451114"/>
    <w:rsid w:val="00451448"/>
    <w:rsid w:val="004516EB"/>
    <w:rsid w:val="0045240B"/>
    <w:rsid w:val="004529B6"/>
    <w:rsid w:val="00453DBD"/>
    <w:rsid w:val="00454699"/>
    <w:rsid w:val="00454CE6"/>
    <w:rsid w:val="00455463"/>
    <w:rsid w:val="00455C68"/>
    <w:rsid w:val="00456076"/>
    <w:rsid w:val="0045650D"/>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12F"/>
    <w:rsid w:val="004814EA"/>
    <w:rsid w:val="0048180A"/>
    <w:rsid w:val="00481C7A"/>
    <w:rsid w:val="00484BCB"/>
    <w:rsid w:val="00487DB5"/>
    <w:rsid w:val="004906C8"/>
    <w:rsid w:val="00490989"/>
    <w:rsid w:val="00491877"/>
    <w:rsid w:val="00492BC7"/>
    <w:rsid w:val="00493146"/>
    <w:rsid w:val="004938E6"/>
    <w:rsid w:val="00493A9B"/>
    <w:rsid w:val="0049549B"/>
    <w:rsid w:val="004967E2"/>
    <w:rsid w:val="004975A8"/>
    <w:rsid w:val="004975F9"/>
    <w:rsid w:val="004A0517"/>
    <w:rsid w:val="004A114B"/>
    <w:rsid w:val="004A17F9"/>
    <w:rsid w:val="004A1F2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2F85"/>
    <w:rsid w:val="004E3C3B"/>
    <w:rsid w:val="004E6BE9"/>
    <w:rsid w:val="004E754F"/>
    <w:rsid w:val="004E7A84"/>
    <w:rsid w:val="004F0538"/>
    <w:rsid w:val="004F16CB"/>
    <w:rsid w:val="004F17D6"/>
    <w:rsid w:val="004F1D26"/>
    <w:rsid w:val="004F2337"/>
    <w:rsid w:val="004F2774"/>
    <w:rsid w:val="004F3024"/>
    <w:rsid w:val="004F33EA"/>
    <w:rsid w:val="004F4F45"/>
    <w:rsid w:val="004F7319"/>
    <w:rsid w:val="005001FE"/>
    <w:rsid w:val="005020E9"/>
    <w:rsid w:val="00502D2E"/>
    <w:rsid w:val="00502FD2"/>
    <w:rsid w:val="00503655"/>
    <w:rsid w:val="00504138"/>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5224"/>
    <w:rsid w:val="00516A3A"/>
    <w:rsid w:val="00516E7F"/>
    <w:rsid w:val="0051712F"/>
    <w:rsid w:val="005179E4"/>
    <w:rsid w:val="00520593"/>
    <w:rsid w:val="00520AB3"/>
    <w:rsid w:val="00521E57"/>
    <w:rsid w:val="005230F0"/>
    <w:rsid w:val="00525093"/>
    <w:rsid w:val="005305EA"/>
    <w:rsid w:val="00530E42"/>
    <w:rsid w:val="0053159C"/>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07DC"/>
    <w:rsid w:val="00551E8B"/>
    <w:rsid w:val="005520FE"/>
    <w:rsid w:val="0055263C"/>
    <w:rsid w:val="005528B9"/>
    <w:rsid w:val="00553A9A"/>
    <w:rsid w:val="0055472B"/>
    <w:rsid w:val="00555D9A"/>
    <w:rsid w:val="00556513"/>
    <w:rsid w:val="00557F13"/>
    <w:rsid w:val="00560DE9"/>
    <w:rsid w:val="00561ABC"/>
    <w:rsid w:val="00562653"/>
    <w:rsid w:val="00563CE8"/>
    <w:rsid w:val="00564AD9"/>
    <w:rsid w:val="00565668"/>
    <w:rsid w:val="005656D3"/>
    <w:rsid w:val="005662E2"/>
    <w:rsid w:val="00571389"/>
    <w:rsid w:val="005733EB"/>
    <w:rsid w:val="005734C5"/>
    <w:rsid w:val="00573F5C"/>
    <w:rsid w:val="0057453A"/>
    <w:rsid w:val="00575268"/>
    <w:rsid w:val="00576D51"/>
    <w:rsid w:val="0057792B"/>
    <w:rsid w:val="005800D2"/>
    <w:rsid w:val="00580802"/>
    <w:rsid w:val="00581A22"/>
    <w:rsid w:val="00585EC8"/>
    <w:rsid w:val="005860CB"/>
    <w:rsid w:val="00591718"/>
    <w:rsid w:val="005918F3"/>
    <w:rsid w:val="00591CD3"/>
    <w:rsid w:val="00592EF9"/>
    <w:rsid w:val="00593430"/>
    <w:rsid w:val="00593E91"/>
    <w:rsid w:val="0059442D"/>
    <w:rsid w:val="00594584"/>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B7330"/>
    <w:rsid w:val="005C05BD"/>
    <w:rsid w:val="005C06AA"/>
    <w:rsid w:val="005C14E7"/>
    <w:rsid w:val="005C17BF"/>
    <w:rsid w:val="005C311A"/>
    <w:rsid w:val="005C329A"/>
    <w:rsid w:val="005C57BA"/>
    <w:rsid w:val="005C5860"/>
    <w:rsid w:val="005C6982"/>
    <w:rsid w:val="005C6B74"/>
    <w:rsid w:val="005C75F8"/>
    <w:rsid w:val="005C7AEA"/>
    <w:rsid w:val="005D02E2"/>
    <w:rsid w:val="005D08A0"/>
    <w:rsid w:val="005D125D"/>
    <w:rsid w:val="005D29BF"/>
    <w:rsid w:val="005D2B59"/>
    <w:rsid w:val="005D362F"/>
    <w:rsid w:val="005D370F"/>
    <w:rsid w:val="005D3E85"/>
    <w:rsid w:val="005D44D1"/>
    <w:rsid w:val="005D53D6"/>
    <w:rsid w:val="005D7A4E"/>
    <w:rsid w:val="005E1B06"/>
    <w:rsid w:val="005E265D"/>
    <w:rsid w:val="005E3C9F"/>
    <w:rsid w:val="005E3D7D"/>
    <w:rsid w:val="005E3F60"/>
    <w:rsid w:val="005E4D7C"/>
    <w:rsid w:val="005E4F53"/>
    <w:rsid w:val="005E5F6A"/>
    <w:rsid w:val="005F048E"/>
    <w:rsid w:val="005F1744"/>
    <w:rsid w:val="005F2047"/>
    <w:rsid w:val="005F2C76"/>
    <w:rsid w:val="005F57F0"/>
    <w:rsid w:val="00600A21"/>
    <w:rsid w:val="00600A8B"/>
    <w:rsid w:val="00601010"/>
    <w:rsid w:val="006028C9"/>
    <w:rsid w:val="0060676C"/>
    <w:rsid w:val="00606878"/>
    <w:rsid w:val="00606B79"/>
    <w:rsid w:val="00606FC5"/>
    <w:rsid w:val="00607192"/>
    <w:rsid w:val="0060721D"/>
    <w:rsid w:val="0061042F"/>
    <w:rsid w:val="00610B50"/>
    <w:rsid w:val="006124E1"/>
    <w:rsid w:val="00614EE0"/>
    <w:rsid w:val="006168E4"/>
    <w:rsid w:val="00621F47"/>
    <w:rsid w:val="00622359"/>
    <w:rsid w:val="0062421A"/>
    <w:rsid w:val="0062497C"/>
    <w:rsid w:val="00625200"/>
    <w:rsid w:val="0062523F"/>
    <w:rsid w:val="006255AA"/>
    <w:rsid w:val="00626F62"/>
    <w:rsid w:val="00630846"/>
    <w:rsid w:val="00631806"/>
    <w:rsid w:val="006332C7"/>
    <w:rsid w:val="00634931"/>
    <w:rsid w:val="00636FD7"/>
    <w:rsid w:val="00637512"/>
    <w:rsid w:val="0063772F"/>
    <w:rsid w:val="00640EE4"/>
    <w:rsid w:val="006434EF"/>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87D7A"/>
    <w:rsid w:val="00690791"/>
    <w:rsid w:val="006915EA"/>
    <w:rsid w:val="00692B44"/>
    <w:rsid w:val="00694828"/>
    <w:rsid w:val="00694F38"/>
    <w:rsid w:val="00695ACC"/>
    <w:rsid w:val="00697DE9"/>
    <w:rsid w:val="006A1B2A"/>
    <w:rsid w:val="006A2CF2"/>
    <w:rsid w:val="006A3810"/>
    <w:rsid w:val="006A65EE"/>
    <w:rsid w:val="006A68B8"/>
    <w:rsid w:val="006A6B72"/>
    <w:rsid w:val="006A7CEB"/>
    <w:rsid w:val="006B1953"/>
    <w:rsid w:val="006B1BF1"/>
    <w:rsid w:val="006B20F0"/>
    <w:rsid w:val="006B2232"/>
    <w:rsid w:val="006B26E3"/>
    <w:rsid w:val="006B2EF8"/>
    <w:rsid w:val="006B3085"/>
    <w:rsid w:val="006B5AF9"/>
    <w:rsid w:val="006B69CF"/>
    <w:rsid w:val="006B7444"/>
    <w:rsid w:val="006C00DA"/>
    <w:rsid w:val="006C1157"/>
    <w:rsid w:val="006C1237"/>
    <w:rsid w:val="006C17FD"/>
    <w:rsid w:val="006C1884"/>
    <w:rsid w:val="006C1B63"/>
    <w:rsid w:val="006C277B"/>
    <w:rsid w:val="006C28CA"/>
    <w:rsid w:val="006C350D"/>
    <w:rsid w:val="006C4D92"/>
    <w:rsid w:val="006C5D3D"/>
    <w:rsid w:val="006C5E56"/>
    <w:rsid w:val="006C66E4"/>
    <w:rsid w:val="006C7079"/>
    <w:rsid w:val="006D1C87"/>
    <w:rsid w:val="006D23FC"/>
    <w:rsid w:val="006D2665"/>
    <w:rsid w:val="006D2A69"/>
    <w:rsid w:val="006D643D"/>
    <w:rsid w:val="006E063C"/>
    <w:rsid w:val="006E0EA3"/>
    <w:rsid w:val="006E2A11"/>
    <w:rsid w:val="006E3851"/>
    <w:rsid w:val="006E53FF"/>
    <w:rsid w:val="006E7EEE"/>
    <w:rsid w:val="006F1167"/>
    <w:rsid w:val="006F276E"/>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1CE7"/>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512"/>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12AB"/>
    <w:rsid w:val="007E207F"/>
    <w:rsid w:val="007E319E"/>
    <w:rsid w:val="007E4B88"/>
    <w:rsid w:val="007E4FA1"/>
    <w:rsid w:val="007E7B07"/>
    <w:rsid w:val="007E7BAB"/>
    <w:rsid w:val="007E7DCE"/>
    <w:rsid w:val="007E7FA9"/>
    <w:rsid w:val="007F20AC"/>
    <w:rsid w:val="007F4BB2"/>
    <w:rsid w:val="007F6623"/>
    <w:rsid w:val="0080129E"/>
    <w:rsid w:val="00802C56"/>
    <w:rsid w:val="008053CE"/>
    <w:rsid w:val="008053DA"/>
    <w:rsid w:val="008056BC"/>
    <w:rsid w:val="00806EE9"/>
    <w:rsid w:val="00807750"/>
    <w:rsid w:val="00807E35"/>
    <w:rsid w:val="008106AC"/>
    <w:rsid w:val="00811205"/>
    <w:rsid w:val="00812AC9"/>
    <w:rsid w:val="00812AFB"/>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5B5"/>
    <w:rsid w:val="00827964"/>
    <w:rsid w:val="00830AFA"/>
    <w:rsid w:val="008311A6"/>
    <w:rsid w:val="00832495"/>
    <w:rsid w:val="008327EA"/>
    <w:rsid w:val="0083344B"/>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9F1"/>
    <w:rsid w:val="00863A40"/>
    <w:rsid w:val="0086704E"/>
    <w:rsid w:val="00867B0E"/>
    <w:rsid w:val="00867F7E"/>
    <w:rsid w:val="00870863"/>
    <w:rsid w:val="00870B18"/>
    <w:rsid w:val="00870F44"/>
    <w:rsid w:val="00872ECB"/>
    <w:rsid w:val="0087456A"/>
    <w:rsid w:val="008763E4"/>
    <w:rsid w:val="00876DD7"/>
    <w:rsid w:val="008770FC"/>
    <w:rsid w:val="008778B1"/>
    <w:rsid w:val="00877C8E"/>
    <w:rsid w:val="00880687"/>
    <w:rsid w:val="00880A6C"/>
    <w:rsid w:val="00880E60"/>
    <w:rsid w:val="00884054"/>
    <w:rsid w:val="00884F7E"/>
    <w:rsid w:val="00885FAC"/>
    <w:rsid w:val="008861A4"/>
    <w:rsid w:val="00890B7A"/>
    <w:rsid w:val="00890C62"/>
    <w:rsid w:val="0089173B"/>
    <w:rsid w:val="0089319E"/>
    <w:rsid w:val="0089437B"/>
    <w:rsid w:val="008945F5"/>
    <w:rsid w:val="00895089"/>
    <w:rsid w:val="008951ED"/>
    <w:rsid w:val="00896609"/>
    <w:rsid w:val="0089761E"/>
    <w:rsid w:val="008977EE"/>
    <w:rsid w:val="008A0693"/>
    <w:rsid w:val="008A25E6"/>
    <w:rsid w:val="008A50A9"/>
    <w:rsid w:val="008A5928"/>
    <w:rsid w:val="008A75BE"/>
    <w:rsid w:val="008B0D6E"/>
    <w:rsid w:val="008B1AD9"/>
    <w:rsid w:val="008B1D2E"/>
    <w:rsid w:val="008B1FD5"/>
    <w:rsid w:val="008B2C60"/>
    <w:rsid w:val="008B3C1B"/>
    <w:rsid w:val="008B4DF4"/>
    <w:rsid w:val="008B589F"/>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0B09"/>
    <w:rsid w:val="008D2E5C"/>
    <w:rsid w:val="008D32F0"/>
    <w:rsid w:val="008D595F"/>
    <w:rsid w:val="008D7453"/>
    <w:rsid w:val="008D7E56"/>
    <w:rsid w:val="008E012F"/>
    <w:rsid w:val="008E0F64"/>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9C4"/>
    <w:rsid w:val="00914DC8"/>
    <w:rsid w:val="00915DA7"/>
    <w:rsid w:val="00915DB9"/>
    <w:rsid w:val="009166C0"/>
    <w:rsid w:val="0092120C"/>
    <w:rsid w:val="00921AC3"/>
    <w:rsid w:val="00921DB9"/>
    <w:rsid w:val="0092403D"/>
    <w:rsid w:val="00924E40"/>
    <w:rsid w:val="0092524A"/>
    <w:rsid w:val="00925672"/>
    <w:rsid w:val="00925E60"/>
    <w:rsid w:val="009263A2"/>
    <w:rsid w:val="00926C36"/>
    <w:rsid w:val="009304CD"/>
    <w:rsid w:val="00933BEE"/>
    <w:rsid w:val="00933C3D"/>
    <w:rsid w:val="00934304"/>
    <w:rsid w:val="00934415"/>
    <w:rsid w:val="00936424"/>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10E"/>
    <w:rsid w:val="009645F8"/>
    <w:rsid w:val="0096478F"/>
    <w:rsid w:val="00964B8F"/>
    <w:rsid w:val="00965FEE"/>
    <w:rsid w:val="0096643B"/>
    <w:rsid w:val="009664A1"/>
    <w:rsid w:val="00966B7A"/>
    <w:rsid w:val="00967852"/>
    <w:rsid w:val="009706B5"/>
    <w:rsid w:val="0097165A"/>
    <w:rsid w:val="009726B9"/>
    <w:rsid w:val="00972BDF"/>
    <w:rsid w:val="00972CF8"/>
    <w:rsid w:val="009732F5"/>
    <w:rsid w:val="00973AFB"/>
    <w:rsid w:val="00973F49"/>
    <w:rsid w:val="00974AE2"/>
    <w:rsid w:val="00974B2B"/>
    <w:rsid w:val="0098118B"/>
    <w:rsid w:val="00981203"/>
    <w:rsid w:val="0098182D"/>
    <w:rsid w:val="00982A98"/>
    <w:rsid w:val="00982D3B"/>
    <w:rsid w:val="0098411C"/>
    <w:rsid w:val="009855E2"/>
    <w:rsid w:val="00987C03"/>
    <w:rsid w:val="00990E3D"/>
    <w:rsid w:val="009910F9"/>
    <w:rsid w:val="00992977"/>
    <w:rsid w:val="00992B07"/>
    <w:rsid w:val="0099557F"/>
    <w:rsid w:val="009A1310"/>
    <w:rsid w:val="009A148F"/>
    <w:rsid w:val="009A3511"/>
    <w:rsid w:val="009A4C4C"/>
    <w:rsid w:val="009A6552"/>
    <w:rsid w:val="009A686F"/>
    <w:rsid w:val="009A7912"/>
    <w:rsid w:val="009A7D96"/>
    <w:rsid w:val="009B0094"/>
    <w:rsid w:val="009B07D8"/>
    <w:rsid w:val="009B222A"/>
    <w:rsid w:val="009B2777"/>
    <w:rsid w:val="009B28E9"/>
    <w:rsid w:val="009B33A8"/>
    <w:rsid w:val="009B3487"/>
    <w:rsid w:val="009B390A"/>
    <w:rsid w:val="009B407A"/>
    <w:rsid w:val="009B5469"/>
    <w:rsid w:val="009B551D"/>
    <w:rsid w:val="009B674D"/>
    <w:rsid w:val="009B7C61"/>
    <w:rsid w:val="009C017A"/>
    <w:rsid w:val="009C22B1"/>
    <w:rsid w:val="009C2C12"/>
    <w:rsid w:val="009C2F69"/>
    <w:rsid w:val="009C3677"/>
    <w:rsid w:val="009C3793"/>
    <w:rsid w:val="009C37F8"/>
    <w:rsid w:val="009C552E"/>
    <w:rsid w:val="009C62BD"/>
    <w:rsid w:val="009C68AC"/>
    <w:rsid w:val="009D26AD"/>
    <w:rsid w:val="009D341C"/>
    <w:rsid w:val="009D3C55"/>
    <w:rsid w:val="009D45BD"/>
    <w:rsid w:val="009D5261"/>
    <w:rsid w:val="009D76A3"/>
    <w:rsid w:val="009D7939"/>
    <w:rsid w:val="009E1411"/>
    <w:rsid w:val="009E19FC"/>
    <w:rsid w:val="009E27A8"/>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27899"/>
    <w:rsid w:val="00A3248C"/>
    <w:rsid w:val="00A339D0"/>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EB2"/>
    <w:rsid w:val="00A51F37"/>
    <w:rsid w:val="00A53BF4"/>
    <w:rsid w:val="00A544DC"/>
    <w:rsid w:val="00A54E6E"/>
    <w:rsid w:val="00A55818"/>
    <w:rsid w:val="00A56153"/>
    <w:rsid w:val="00A56556"/>
    <w:rsid w:val="00A57056"/>
    <w:rsid w:val="00A5790A"/>
    <w:rsid w:val="00A62089"/>
    <w:rsid w:val="00A625E2"/>
    <w:rsid w:val="00A63DC7"/>
    <w:rsid w:val="00A64219"/>
    <w:rsid w:val="00A65808"/>
    <w:rsid w:val="00A65B7E"/>
    <w:rsid w:val="00A70289"/>
    <w:rsid w:val="00A71DEC"/>
    <w:rsid w:val="00A72105"/>
    <w:rsid w:val="00A72465"/>
    <w:rsid w:val="00A75978"/>
    <w:rsid w:val="00A80C92"/>
    <w:rsid w:val="00A82461"/>
    <w:rsid w:val="00A84417"/>
    <w:rsid w:val="00A851D8"/>
    <w:rsid w:val="00A870C4"/>
    <w:rsid w:val="00A87326"/>
    <w:rsid w:val="00A915F4"/>
    <w:rsid w:val="00A924F5"/>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355E"/>
    <w:rsid w:val="00AC6EB2"/>
    <w:rsid w:val="00AC722C"/>
    <w:rsid w:val="00AC75C1"/>
    <w:rsid w:val="00AC7906"/>
    <w:rsid w:val="00AC7C38"/>
    <w:rsid w:val="00AD1291"/>
    <w:rsid w:val="00AD134F"/>
    <w:rsid w:val="00AD18E2"/>
    <w:rsid w:val="00AD1F40"/>
    <w:rsid w:val="00AD3428"/>
    <w:rsid w:val="00AD3604"/>
    <w:rsid w:val="00AD36C8"/>
    <w:rsid w:val="00AD381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749B"/>
    <w:rsid w:val="00B10050"/>
    <w:rsid w:val="00B1073B"/>
    <w:rsid w:val="00B10A1E"/>
    <w:rsid w:val="00B11866"/>
    <w:rsid w:val="00B11C60"/>
    <w:rsid w:val="00B11E08"/>
    <w:rsid w:val="00B12D48"/>
    <w:rsid w:val="00B12FF9"/>
    <w:rsid w:val="00B14039"/>
    <w:rsid w:val="00B14662"/>
    <w:rsid w:val="00B149FA"/>
    <w:rsid w:val="00B1546B"/>
    <w:rsid w:val="00B16A64"/>
    <w:rsid w:val="00B177F4"/>
    <w:rsid w:val="00B17DAD"/>
    <w:rsid w:val="00B22242"/>
    <w:rsid w:val="00B2232C"/>
    <w:rsid w:val="00B2330D"/>
    <w:rsid w:val="00B23384"/>
    <w:rsid w:val="00B25008"/>
    <w:rsid w:val="00B2710E"/>
    <w:rsid w:val="00B27F33"/>
    <w:rsid w:val="00B30E77"/>
    <w:rsid w:val="00B3232C"/>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66C"/>
    <w:rsid w:val="00B63BC9"/>
    <w:rsid w:val="00B653BB"/>
    <w:rsid w:val="00B66E86"/>
    <w:rsid w:val="00B67A20"/>
    <w:rsid w:val="00B710FE"/>
    <w:rsid w:val="00B71767"/>
    <w:rsid w:val="00B724E8"/>
    <w:rsid w:val="00B7280E"/>
    <w:rsid w:val="00B73FE9"/>
    <w:rsid w:val="00B75C42"/>
    <w:rsid w:val="00B7701B"/>
    <w:rsid w:val="00B8232F"/>
    <w:rsid w:val="00B87870"/>
    <w:rsid w:val="00B87D50"/>
    <w:rsid w:val="00B91BCB"/>
    <w:rsid w:val="00B9223B"/>
    <w:rsid w:val="00B94AAC"/>
    <w:rsid w:val="00B94AE7"/>
    <w:rsid w:val="00B94F20"/>
    <w:rsid w:val="00B953BD"/>
    <w:rsid w:val="00B95905"/>
    <w:rsid w:val="00B95C41"/>
    <w:rsid w:val="00B95E96"/>
    <w:rsid w:val="00B964CA"/>
    <w:rsid w:val="00B97286"/>
    <w:rsid w:val="00B97421"/>
    <w:rsid w:val="00BA2A94"/>
    <w:rsid w:val="00BA2AE2"/>
    <w:rsid w:val="00BA4D1F"/>
    <w:rsid w:val="00BA5339"/>
    <w:rsid w:val="00BA6226"/>
    <w:rsid w:val="00BA7AD1"/>
    <w:rsid w:val="00BA7D66"/>
    <w:rsid w:val="00BB0F3F"/>
    <w:rsid w:val="00BB1091"/>
    <w:rsid w:val="00BB1504"/>
    <w:rsid w:val="00BB2250"/>
    <w:rsid w:val="00BB3004"/>
    <w:rsid w:val="00BB3132"/>
    <w:rsid w:val="00BB45FC"/>
    <w:rsid w:val="00BB4F5B"/>
    <w:rsid w:val="00BB4F99"/>
    <w:rsid w:val="00BB5448"/>
    <w:rsid w:val="00BB68CA"/>
    <w:rsid w:val="00BB721B"/>
    <w:rsid w:val="00BC0FDD"/>
    <w:rsid w:val="00BC130D"/>
    <w:rsid w:val="00BC22E0"/>
    <w:rsid w:val="00BC2A46"/>
    <w:rsid w:val="00BC3162"/>
    <w:rsid w:val="00BC38D5"/>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256"/>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36595"/>
    <w:rsid w:val="00C4006D"/>
    <w:rsid w:val="00C419E1"/>
    <w:rsid w:val="00C41ABA"/>
    <w:rsid w:val="00C43F68"/>
    <w:rsid w:val="00C446A7"/>
    <w:rsid w:val="00C4530E"/>
    <w:rsid w:val="00C45C21"/>
    <w:rsid w:val="00C503EB"/>
    <w:rsid w:val="00C51057"/>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619C"/>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676"/>
    <w:rsid w:val="00CB0886"/>
    <w:rsid w:val="00CB2CC0"/>
    <w:rsid w:val="00CB3B6F"/>
    <w:rsid w:val="00CB5099"/>
    <w:rsid w:val="00CB5675"/>
    <w:rsid w:val="00CC0C5F"/>
    <w:rsid w:val="00CC0D61"/>
    <w:rsid w:val="00CC2F3D"/>
    <w:rsid w:val="00CC3A2A"/>
    <w:rsid w:val="00CC4A3B"/>
    <w:rsid w:val="00CC4CF6"/>
    <w:rsid w:val="00CC51A7"/>
    <w:rsid w:val="00CC5FF3"/>
    <w:rsid w:val="00CC6072"/>
    <w:rsid w:val="00CD1612"/>
    <w:rsid w:val="00CD170E"/>
    <w:rsid w:val="00CD262A"/>
    <w:rsid w:val="00CD365B"/>
    <w:rsid w:val="00CD41DD"/>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8C5"/>
    <w:rsid w:val="00CF7EA2"/>
    <w:rsid w:val="00D0159B"/>
    <w:rsid w:val="00D04204"/>
    <w:rsid w:val="00D042BB"/>
    <w:rsid w:val="00D047B1"/>
    <w:rsid w:val="00D05FAE"/>
    <w:rsid w:val="00D06CA0"/>
    <w:rsid w:val="00D0731B"/>
    <w:rsid w:val="00D115BB"/>
    <w:rsid w:val="00D116F3"/>
    <w:rsid w:val="00D11797"/>
    <w:rsid w:val="00D120B6"/>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273E"/>
    <w:rsid w:val="00D33619"/>
    <w:rsid w:val="00D36C02"/>
    <w:rsid w:val="00D400F4"/>
    <w:rsid w:val="00D40F78"/>
    <w:rsid w:val="00D413C5"/>
    <w:rsid w:val="00D43469"/>
    <w:rsid w:val="00D43CF1"/>
    <w:rsid w:val="00D449AE"/>
    <w:rsid w:val="00D44BDA"/>
    <w:rsid w:val="00D46192"/>
    <w:rsid w:val="00D477C3"/>
    <w:rsid w:val="00D508EB"/>
    <w:rsid w:val="00D50F16"/>
    <w:rsid w:val="00D516E9"/>
    <w:rsid w:val="00D51B89"/>
    <w:rsid w:val="00D52AC7"/>
    <w:rsid w:val="00D533BD"/>
    <w:rsid w:val="00D53F41"/>
    <w:rsid w:val="00D54CA9"/>
    <w:rsid w:val="00D54D64"/>
    <w:rsid w:val="00D55294"/>
    <w:rsid w:val="00D5567D"/>
    <w:rsid w:val="00D55FBE"/>
    <w:rsid w:val="00D604FD"/>
    <w:rsid w:val="00D61241"/>
    <w:rsid w:val="00D6165D"/>
    <w:rsid w:val="00D6283C"/>
    <w:rsid w:val="00D63235"/>
    <w:rsid w:val="00D6340F"/>
    <w:rsid w:val="00D6535E"/>
    <w:rsid w:val="00D654EC"/>
    <w:rsid w:val="00D6681B"/>
    <w:rsid w:val="00D66C0C"/>
    <w:rsid w:val="00D720DC"/>
    <w:rsid w:val="00D72D16"/>
    <w:rsid w:val="00D742B9"/>
    <w:rsid w:val="00D7492C"/>
    <w:rsid w:val="00D74C76"/>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2775"/>
    <w:rsid w:val="00D95611"/>
    <w:rsid w:val="00D97009"/>
    <w:rsid w:val="00DA0DF2"/>
    <w:rsid w:val="00DA1152"/>
    <w:rsid w:val="00DA2157"/>
    <w:rsid w:val="00DA3D5F"/>
    <w:rsid w:val="00DA3EC9"/>
    <w:rsid w:val="00DA41D7"/>
    <w:rsid w:val="00DA494B"/>
    <w:rsid w:val="00DA58E1"/>
    <w:rsid w:val="00DA5B72"/>
    <w:rsid w:val="00DB0265"/>
    <w:rsid w:val="00DB0B6F"/>
    <w:rsid w:val="00DB0CE0"/>
    <w:rsid w:val="00DB2CFE"/>
    <w:rsid w:val="00DB4EE4"/>
    <w:rsid w:val="00DB5C0A"/>
    <w:rsid w:val="00DB7EBE"/>
    <w:rsid w:val="00DC0220"/>
    <w:rsid w:val="00DC0923"/>
    <w:rsid w:val="00DC0A85"/>
    <w:rsid w:val="00DC10DF"/>
    <w:rsid w:val="00DC1970"/>
    <w:rsid w:val="00DC5249"/>
    <w:rsid w:val="00DC57CD"/>
    <w:rsid w:val="00DC68BC"/>
    <w:rsid w:val="00DC6B33"/>
    <w:rsid w:val="00DC6FF8"/>
    <w:rsid w:val="00DD01FC"/>
    <w:rsid w:val="00DD0B26"/>
    <w:rsid w:val="00DD13E2"/>
    <w:rsid w:val="00DD435C"/>
    <w:rsid w:val="00DE1BD8"/>
    <w:rsid w:val="00DE2602"/>
    <w:rsid w:val="00DE365D"/>
    <w:rsid w:val="00DE36C7"/>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34FB"/>
    <w:rsid w:val="00E0759A"/>
    <w:rsid w:val="00E076C1"/>
    <w:rsid w:val="00E076F8"/>
    <w:rsid w:val="00E10774"/>
    <w:rsid w:val="00E11544"/>
    <w:rsid w:val="00E11E2E"/>
    <w:rsid w:val="00E1235F"/>
    <w:rsid w:val="00E13C83"/>
    <w:rsid w:val="00E15555"/>
    <w:rsid w:val="00E15B7D"/>
    <w:rsid w:val="00E204E1"/>
    <w:rsid w:val="00E21FFF"/>
    <w:rsid w:val="00E228EB"/>
    <w:rsid w:val="00E23477"/>
    <w:rsid w:val="00E2408E"/>
    <w:rsid w:val="00E24F57"/>
    <w:rsid w:val="00E25A1A"/>
    <w:rsid w:val="00E27CDB"/>
    <w:rsid w:val="00E30658"/>
    <w:rsid w:val="00E34CEE"/>
    <w:rsid w:val="00E353C6"/>
    <w:rsid w:val="00E371EC"/>
    <w:rsid w:val="00E37B66"/>
    <w:rsid w:val="00E41D93"/>
    <w:rsid w:val="00E43116"/>
    <w:rsid w:val="00E444DA"/>
    <w:rsid w:val="00E44831"/>
    <w:rsid w:val="00E45623"/>
    <w:rsid w:val="00E50179"/>
    <w:rsid w:val="00E50A09"/>
    <w:rsid w:val="00E50F38"/>
    <w:rsid w:val="00E51A48"/>
    <w:rsid w:val="00E51ACE"/>
    <w:rsid w:val="00E53D3D"/>
    <w:rsid w:val="00E550AA"/>
    <w:rsid w:val="00E56CE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77208"/>
    <w:rsid w:val="00E8151C"/>
    <w:rsid w:val="00E81A88"/>
    <w:rsid w:val="00E81E9C"/>
    <w:rsid w:val="00E8255A"/>
    <w:rsid w:val="00E82AA1"/>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7A7"/>
    <w:rsid w:val="00EA1F89"/>
    <w:rsid w:val="00EA2512"/>
    <w:rsid w:val="00EA5177"/>
    <w:rsid w:val="00EA5C19"/>
    <w:rsid w:val="00EA5DD1"/>
    <w:rsid w:val="00EA6C0E"/>
    <w:rsid w:val="00EA7FEF"/>
    <w:rsid w:val="00EB102D"/>
    <w:rsid w:val="00EB117B"/>
    <w:rsid w:val="00EB18AD"/>
    <w:rsid w:val="00EB2BEB"/>
    <w:rsid w:val="00EB40D6"/>
    <w:rsid w:val="00EB4222"/>
    <w:rsid w:val="00EB5F75"/>
    <w:rsid w:val="00EB79CD"/>
    <w:rsid w:val="00EB7B08"/>
    <w:rsid w:val="00EC2F75"/>
    <w:rsid w:val="00EC4661"/>
    <w:rsid w:val="00EC4797"/>
    <w:rsid w:val="00EC52A5"/>
    <w:rsid w:val="00ED1231"/>
    <w:rsid w:val="00ED4C91"/>
    <w:rsid w:val="00ED5985"/>
    <w:rsid w:val="00EE0648"/>
    <w:rsid w:val="00EE079C"/>
    <w:rsid w:val="00EE0F2E"/>
    <w:rsid w:val="00EE1868"/>
    <w:rsid w:val="00EE2610"/>
    <w:rsid w:val="00EE2A41"/>
    <w:rsid w:val="00EE338E"/>
    <w:rsid w:val="00EE354B"/>
    <w:rsid w:val="00EE3C1D"/>
    <w:rsid w:val="00EE4BD1"/>
    <w:rsid w:val="00EE4C43"/>
    <w:rsid w:val="00EE5F57"/>
    <w:rsid w:val="00EE6EC2"/>
    <w:rsid w:val="00EF0144"/>
    <w:rsid w:val="00EF036B"/>
    <w:rsid w:val="00EF09FB"/>
    <w:rsid w:val="00EF102E"/>
    <w:rsid w:val="00EF107D"/>
    <w:rsid w:val="00EF1553"/>
    <w:rsid w:val="00EF1925"/>
    <w:rsid w:val="00EF1FAF"/>
    <w:rsid w:val="00EF2489"/>
    <w:rsid w:val="00EF4835"/>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6A"/>
    <w:rsid w:val="00F552F1"/>
    <w:rsid w:val="00F5627B"/>
    <w:rsid w:val="00F567CC"/>
    <w:rsid w:val="00F56E7E"/>
    <w:rsid w:val="00F5724D"/>
    <w:rsid w:val="00F6021E"/>
    <w:rsid w:val="00F60AB3"/>
    <w:rsid w:val="00F61E57"/>
    <w:rsid w:val="00F62329"/>
    <w:rsid w:val="00F635AC"/>
    <w:rsid w:val="00F65A74"/>
    <w:rsid w:val="00F71D4B"/>
    <w:rsid w:val="00F71EE5"/>
    <w:rsid w:val="00F723BB"/>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3753"/>
    <w:rsid w:val="00F963B0"/>
    <w:rsid w:val="00F96F71"/>
    <w:rsid w:val="00F97422"/>
    <w:rsid w:val="00F979AF"/>
    <w:rsid w:val="00F97C07"/>
    <w:rsid w:val="00F97DA6"/>
    <w:rsid w:val="00FA047C"/>
    <w:rsid w:val="00FA18AB"/>
    <w:rsid w:val="00FA19D2"/>
    <w:rsid w:val="00FA2545"/>
    <w:rsid w:val="00FA2625"/>
    <w:rsid w:val="00FA7EF6"/>
    <w:rsid w:val="00FB2524"/>
    <w:rsid w:val="00FB4AAD"/>
    <w:rsid w:val="00FB4E3D"/>
    <w:rsid w:val="00FB5EBB"/>
    <w:rsid w:val="00FB5F2A"/>
    <w:rsid w:val="00FB6A18"/>
    <w:rsid w:val="00FB6CF8"/>
    <w:rsid w:val="00FC16E9"/>
    <w:rsid w:val="00FC279C"/>
    <w:rsid w:val="00FC45DE"/>
    <w:rsid w:val="00FC48CB"/>
    <w:rsid w:val="00FC4F9B"/>
    <w:rsid w:val="00FC59F0"/>
    <w:rsid w:val="00FC626B"/>
    <w:rsid w:val="00FD058E"/>
    <w:rsid w:val="00FD06DF"/>
    <w:rsid w:val="00FD0B6D"/>
    <w:rsid w:val="00FD1625"/>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3CCF"/>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7A5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 w:type="character" w:customStyle="1" w:styleId="Ttulo2Car">
    <w:name w:val="Título 2 Car"/>
    <w:basedOn w:val="Fuentedeprrafopredeter"/>
    <w:link w:val="Ttulo2"/>
    <w:uiPriority w:val="9"/>
    <w:rsid w:val="007A5512"/>
    <w:rPr>
      <w:rFonts w:asciiTheme="majorHAnsi" w:eastAsiaTheme="majorEastAsia" w:hAnsiTheme="majorHAnsi" w:cstheme="majorBidi"/>
      <w:color w:val="2E74B5" w:themeColor="accent1" w:themeShade="BF"/>
      <w:sz w:val="26"/>
      <w:szCs w:val="26"/>
    </w:rPr>
  </w:style>
  <w:style w:type="character" w:customStyle="1" w:styleId="titulorubrolgt">
    <w:name w:val="titulorubrolgt"/>
    <w:basedOn w:val="Fuentedeprrafopredeter"/>
    <w:rsid w:val="007A5512"/>
  </w:style>
  <w:style w:type="character" w:customStyle="1" w:styleId="ctr">
    <w:name w:val="ctr"/>
    <w:basedOn w:val="Fuentedeprrafopredeter"/>
    <w:rsid w:val="007A5512"/>
  </w:style>
  <w:style w:type="paragraph" w:customStyle="1" w:styleId="Style1">
    <w:name w:val="Style1"/>
    <w:basedOn w:val="INFOEM"/>
    <w:qFormat/>
    <w:rsid w:val="007A5512"/>
    <w:pPr>
      <w:contextualSpacing/>
    </w:pPr>
    <w:rPr>
      <w:rFonts w:eastAsia="Times New Roman" w:cs="Palatino Linotype"/>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3.ipomex.org.mx/ipo3/lgt/indice/TOLUCA/art_92_xliii_b.web?token=03AFcWeA71R1icBW2bntyLV8DySXxIOh_rJq-6XYYBo8qhxfpeFb97iOnxdnCdBgEgJjkJaakKvqp8JgCvHPRT_RlgK3oa2d52HkbaU_Tv2GjO6lItRbbkFbW-rJi-A45kr8f4ESNAuR8m-vFIPnvy4Xm1t_IoGmHc_mmjwTH_s5e4aQH_K3oeRDqU0V8jVCNQtKTLtQBaxEuK_gkPNKbulNSCluqofsifyvBRVQ_I7UtfQUyP-FCfit9CdrBssxF6d5ZzNFeKvjdAN2oL5eDi_SZbGnRNx1lx_5Uxk8krVYkLnq32_-hC2mZRO1GU6lHpHhcickKL00_LK5YSYfXTIZEki7RB_-C94ADRw25nUBF0D1Skhx69R5xqOuWNB8st1KV-B2FtkMAdHrNydjNS0bp-VND7AMj5H8AD5n05odA3YEpsmXVnRrVjUeQ47s0bJZ-xErZGzif6JubrEP1rBHt7aXFHBuBQPgEV0gKfQIJOd1MBFTjAlfKXVykcXMLuiFgQ2EYNxrGgBCxIzBtScp1k9FHbm1Zn8UvmgtpkS7FdEoJV5rQGLDbE7RVV_K8vcxyb0Zx2a2I67h01Khltjs4dB1cuZWmu-F-njiZRdnJQ1crSKZKWkQ49j2ZGhCcrPwTD8mktj2UbKE7ygCS9-RsY48d8reLKht8BZSBBselhlmF_R3hD3TXmEN2BtW0U5FXRGVoEjak7JqWqQfDVTgfiHWwbiMKutWEyfyd9tIoZ3uMpG_QGMlpABhlct29qN-P4ns4Akz0O2toFbW7DnXfFQZzX4keVqsTXV5fGOJ1DkjeM6NPo93XzTQZqgUCOhvPce9mvgURgbP8eEGNt6TZHXv17BDtoTa0RnKQIebQhh6h1U2jCnPxnod-0xIvfKllVN6OIY1dS4PL89PN16hIRA8eddGHpafwS6UOPC1nOd-czgvHF6L4_kWV6D1o1hRSMP7_sbZk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CE2C3-2F23-4805-B8D3-5D948DCA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3252</TotalTime>
  <Pages>95</Pages>
  <Words>18111</Words>
  <Characters>99612</Characters>
  <Application>Microsoft Office Word</Application>
  <DocSecurity>0</DocSecurity>
  <Lines>830</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74</cp:revision>
  <cp:lastPrinted>2026-01-30T16:46:00Z</cp:lastPrinted>
  <dcterms:created xsi:type="dcterms:W3CDTF">2025-06-26T20:32:00Z</dcterms:created>
  <dcterms:modified xsi:type="dcterms:W3CDTF">2026-03-11T15:53:00Z</dcterms:modified>
</cp:coreProperties>
</file>