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C130C" w14:textId="3B0CD059" w:rsidR="0072148B" w:rsidRPr="004140EE" w:rsidRDefault="00A077F4">
      <w:pPr>
        <w:tabs>
          <w:tab w:val="left" w:pos="3465"/>
        </w:tabs>
        <w:spacing w:line="360" w:lineRule="auto"/>
        <w:ind w:right="-787"/>
        <w:jc w:val="both"/>
        <w:rPr>
          <w:rFonts w:ascii="Palatino Linotype" w:eastAsia="Palatino Linotype" w:hAnsi="Palatino Linotype" w:cs="Palatino Linotype"/>
          <w:b/>
          <w:bCs/>
        </w:rPr>
      </w:pPr>
      <w:r w:rsidRPr="004140E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9118AA" w:rsidRPr="004140EE">
        <w:rPr>
          <w:rFonts w:ascii="Palatino Linotype" w:eastAsia="Palatino Linotype" w:hAnsi="Palatino Linotype" w:cs="Palatino Linotype"/>
          <w:b/>
          <w:bCs/>
        </w:rPr>
        <w:t>diez (10</w:t>
      </w:r>
      <w:r w:rsidR="00AC6F96" w:rsidRPr="004140EE">
        <w:rPr>
          <w:rFonts w:ascii="Palatino Linotype" w:eastAsia="Palatino Linotype" w:hAnsi="Palatino Linotype" w:cs="Palatino Linotype"/>
          <w:b/>
          <w:bCs/>
        </w:rPr>
        <w:t>) de junio de dos mil veintiséis.</w:t>
      </w:r>
    </w:p>
    <w:p w14:paraId="4FB38C26" w14:textId="77777777" w:rsidR="00AC6F96" w:rsidRPr="004140EE" w:rsidRDefault="00AC6F96">
      <w:pPr>
        <w:tabs>
          <w:tab w:val="left" w:pos="3465"/>
        </w:tabs>
        <w:spacing w:line="360" w:lineRule="auto"/>
        <w:ind w:right="-787"/>
        <w:jc w:val="both"/>
        <w:rPr>
          <w:rFonts w:ascii="Palatino Linotype" w:eastAsia="Palatino Linotype" w:hAnsi="Palatino Linotype" w:cs="Palatino Linotype"/>
        </w:rPr>
      </w:pPr>
    </w:p>
    <w:p w14:paraId="36147103" w14:textId="6C6945B7" w:rsidR="0072148B" w:rsidRPr="004140EE" w:rsidRDefault="00A077F4">
      <w:pPr>
        <w:spacing w:line="360" w:lineRule="auto"/>
        <w:ind w:right="-787"/>
        <w:jc w:val="both"/>
        <w:rPr>
          <w:rFonts w:ascii="Palatino Linotype" w:eastAsia="Palatino Linotype" w:hAnsi="Palatino Linotype" w:cs="Palatino Linotype"/>
        </w:rPr>
      </w:pPr>
      <w:r w:rsidRPr="004140EE">
        <w:rPr>
          <w:rFonts w:ascii="Palatino Linotype" w:eastAsia="Palatino Linotype" w:hAnsi="Palatino Linotype" w:cs="Palatino Linotype"/>
          <w:b/>
        </w:rPr>
        <w:t xml:space="preserve">VISTAS </w:t>
      </w:r>
      <w:r w:rsidRPr="004140EE">
        <w:rPr>
          <w:rFonts w:ascii="Palatino Linotype" w:eastAsia="Palatino Linotype" w:hAnsi="Palatino Linotype" w:cs="Palatino Linotype"/>
        </w:rPr>
        <w:t xml:space="preserve">las constancias para resolver </w:t>
      </w:r>
      <w:r w:rsidR="002C4BEC" w:rsidRPr="004140EE">
        <w:rPr>
          <w:rFonts w:ascii="Palatino Linotype" w:eastAsia="Palatino Linotype" w:hAnsi="Palatino Linotype" w:cs="Palatino Linotype"/>
          <w:color w:val="000000"/>
        </w:rPr>
        <w:t>el Recurso</w:t>
      </w:r>
      <w:r w:rsidRPr="004140EE">
        <w:rPr>
          <w:rFonts w:ascii="Palatino Linotype" w:eastAsia="Palatino Linotype" w:hAnsi="Palatino Linotype" w:cs="Palatino Linotype"/>
          <w:color w:val="000000"/>
        </w:rPr>
        <w:t xml:space="preserve"> de Revisión </w:t>
      </w:r>
      <w:r w:rsidR="00AC6F96" w:rsidRPr="004140EE">
        <w:rPr>
          <w:rFonts w:ascii="Palatino Linotype" w:eastAsia="Palatino Linotype" w:hAnsi="Palatino Linotype" w:cs="Palatino Linotype"/>
          <w:b/>
          <w:color w:val="000000"/>
        </w:rPr>
        <w:t>02358</w:t>
      </w:r>
      <w:r w:rsidR="009118AA" w:rsidRPr="004140EE">
        <w:rPr>
          <w:rFonts w:ascii="Palatino Linotype" w:eastAsia="Palatino Linotype" w:hAnsi="Palatino Linotype" w:cs="Palatino Linotype"/>
          <w:b/>
          <w:color w:val="000000"/>
        </w:rPr>
        <w:t>/INFOEM/IP/RR/2026</w:t>
      </w:r>
      <w:r w:rsidR="002C4BEC" w:rsidRPr="004140EE">
        <w:rPr>
          <w:rFonts w:ascii="Palatino Linotype" w:eastAsia="Palatino Linotype" w:hAnsi="Palatino Linotype" w:cs="Palatino Linotype"/>
          <w:color w:val="000000"/>
        </w:rPr>
        <w:t>, promovido</w:t>
      </w:r>
      <w:r w:rsidRPr="004140EE">
        <w:rPr>
          <w:rFonts w:ascii="Palatino Linotype" w:eastAsia="Palatino Linotype" w:hAnsi="Palatino Linotype" w:cs="Palatino Linotype"/>
          <w:color w:val="000000"/>
        </w:rPr>
        <w:t xml:space="preserve"> </w:t>
      </w:r>
      <w:r w:rsidR="009118AA" w:rsidRPr="004140EE">
        <w:rPr>
          <w:rFonts w:ascii="Palatino Linotype" w:eastAsia="Palatino Linotype" w:hAnsi="Palatino Linotype" w:cs="Palatino Linotype"/>
          <w:color w:val="000000"/>
        </w:rPr>
        <w:t xml:space="preserve">por </w:t>
      </w:r>
      <w:r w:rsidR="00414431">
        <w:rPr>
          <w:rFonts w:ascii="Palatino Linotype" w:eastAsia="Palatino Linotype" w:hAnsi="Palatino Linotype" w:cs="Palatino Linotype"/>
          <w:b/>
          <w:color w:val="000000"/>
        </w:rPr>
        <w:t>XXXX</w:t>
      </w:r>
      <w:r w:rsidRPr="004140EE">
        <w:rPr>
          <w:rFonts w:ascii="Palatino Linotype" w:eastAsia="Palatino Linotype" w:hAnsi="Palatino Linotype" w:cs="Palatino Linotype"/>
          <w:color w:val="000000"/>
        </w:rPr>
        <w:t>,</w:t>
      </w:r>
      <w:r w:rsidRPr="004140EE">
        <w:rPr>
          <w:rFonts w:ascii="Palatino Linotype" w:eastAsia="Palatino Linotype" w:hAnsi="Palatino Linotype" w:cs="Palatino Linotype"/>
        </w:rPr>
        <w:t xml:space="preserve"> en lo sucesivo </w:t>
      </w:r>
      <w:r w:rsidRPr="004140EE">
        <w:rPr>
          <w:rFonts w:ascii="Palatino Linotype" w:eastAsia="Palatino Linotype" w:hAnsi="Palatino Linotype" w:cs="Palatino Linotype"/>
          <w:b/>
        </w:rPr>
        <w:t>EL RECURRENTE</w:t>
      </w:r>
      <w:r w:rsidRPr="004140EE">
        <w:rPr>
          <w:rFonts w:ascii="Palatino Linotype" w:eastAsia="Palatino Linotype" w:hAnsi="Palatino Linotype" w:cs="Palatino Linotype"/>
        </w:rPr>
        <w:t>, en contr</w:t>
      </w:r>
      <w:r w:rsidR="002C4BEC" w:rsidRPr="004140EE">
        <w:rPr>
          <w:rFonts w:ascii="Palatino Linotype" w:eastAsia="Palatino Linotype" w:hAnsi="Palatino Linotype" w:cs="Palatino Linotype"/>
        </w:rPr>
        <w:t>a de la respuesta otorgada a la solicitud</w:t>
      </w:r>
      <w:r w:rsidRPr="004140EE">
        <w:rPr>
          <w:rFonts w:ascii="Palatino Linotype" w:eastAsia="Palatino Linotype" w:hAnsi="Palatino Linotype" w:cs="Palatino Linotype"/>
        </w:rPr>
        <w:t xml:space="preserve"> de información </w:t>
      </w:r>
      <w:r w:rsidR="00AC6F96" w:rsidRPr="004140EE">
        <w:rPr>
          <w:rFonts w:ascii="Palatino Linotype" w:eastAsia="Palatino Linotype" w:hAnsi="Palatino Linotype" w:cs="Palatino Linotype"/>
          <w:b/>
        </w:rPr>
        <w:t>00015/IXTLAHUA/IP/2026</w:t>
      </w:r>
      <w:r w:rsidRPr="004140EE">
        <w:rPr>
          <w:rFonts w:ascii="Palatino Linotype" w:eastAsia="Palatino Linotype" w:hAnsi="Palatino Linotype" w:cs="Palatino Linotype"/>
        </w:rPr>
        <w:t xml:space="preserve">, por parte del </w:t>
      </w:r>
      <w:r w:rsidR="00385C23" w:rsidRPr="004140EE">
        <w:rPr>
          <w:rFonts w:ascii="Palatino Linotype" w:eastAsia="Palatino Linotype" w:hAnsi="Palatino Linotype" w:cs="Palatino Linotype"/>
          <w:b/>
        </w:rPr>
        <w:t xml:space="preserve">Ayuntamiento de </w:t>
      </w:r>
      <w:r w:rsidR="00AC6F96" w:rsidRPr="004140EE">
        <w:rPr>
          <w:rFonts w:ascii="Palatino Linotype" w:eastAsia="Palatino Linotype" w:hAnsi="Palatino Linotype" w:cs="Palatino Linotype"/>
          <w:b/>
        </w:rPr>
        <w:t>Ixtlahuaca</w:t>
      </w:r>
      <w:r w:rsidRPr="004140EE">
        <w:rPr>
          <w:rFonts w:ascii="Palatino Linotype" w:eastAsia="Palatino Linotype" w:hAnsi="Palatino Linotype" w:cs="Palatino Linotype"/>
          <w:b/>
        </w:rPr>
        <w:t xml:space="preserve">, </w:t>
      </w:r>
      <w:r w:rsidRPr="004140EE">
        <w:rPr>
          <w:rFonts w:ascii="Palatino Linotype" w:eastAsia="Palatino Linotype" w:hAnsi="Palatino Linotype" w:cs="Palatino Linotype"/>
        </w:rPr>
        <w:t xml:space="preserve">en adelante el </w:t>
      </w:r>
      <w:r w:rsidRPr="004140EE">
        <w:rPr>
          <w:rFonts w:ascii="Palatino Linotype" w:eastAsia="Palatino Linotype" w:hAnsi="Palatino Linotype" w:cs="Palatino Linotype"/>
          <w:b/>
        </w:rPr>
        <w:t>SUJETO OBLIGADO</w:t>
      </w:r>
      <w:r w:rsidRPr="004140EE">
        <w:rPr>
          <w:rFonts w:ascii="Palatino Linotype" w:eastAsia="Palatino Linotype" w:hAnsi="Palatino Linotype" w:cs="Palatino Linotype"/>
        </w:rPr>
        <w:t>, se emite la presente resolución con base en los siguientes:</w:t>
      </w:r>
    </w:p>
    <w:p w14:paraId="49404673" w14:textId="77777777" w:rsidR="0072148B" w:rsidRPr="004140EE" w:rsidRDefault="0072148B">
      <w:pPr>
        <w:spacing w:line="360" w:lineRule="auto"/>
        <w:ind w:right="-787"/>
        <w:jc w:val="both"/>
        <w:rPr>
          <w:rFonts w:ascii="Palatino Linotype" w:eastAsia="Palatino Linotype" w:hAnsi="Palatino Linotype" w:cs="Palatino Linotype"/>
        </w:rPr>
      </w:pPr>
    </w:p>
    <w:p w14:paraId="41DB72C2" w14:textId="77777777" w:rsidR="0072148B" w:rsidRPr="004140EE"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0" w:name="_heading=h.gjdgxs" w:colFirst="0" w:colLast="0"/>
      <w:bookmarkEnd w:id="0"/>
      <w:r w:rsidRPr="004140EE">
        <w:rPr>
          <w:rFonts w:ascii="Palatino Linotype" w:eastAsia="Palatino Linotype" w:hAnsi="Palatino Linotype" w:cs="Palatino Linotype"/>
          <w:b/>
          <w:color w:val="000000"/>
          <w:sz w:val="24"/>
          <w:szCs w:val="24"/>
        </w:rPr>
        <w:t>A N T E C E D E N T E S</w:t>
      </w:r>
    </w:p>
    <w:p w14:paraId="1ACE532C" w14:textId="77777777" w:rsidR="0072148B" w:rsidRPr="004140EE"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14:paraId="78597887" w14:textId="77777777" w:rsidR="0072148B" w:rsidRPr="004140EE" w:rsidRDefault="00A077F4" w:rsidP="00EF6A1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 xml:space="preserve">El </w:t>
      </w:r>
      <w:r w:rsidR="00AC6F96" w:rsidRPr="004140EE">
        <w:rPr>
          <w:rFonts w:ascii="Palatino Linotype" w:eastAsia="Palatino Linotype" w:hAnsi="Palatino Linotype" w:cs="Palatino Linotype"/>
          <w:b/>
          <w:color w:val="000000"/>
        </w:rPr>
        <w:t>nueve</w:t>
      </w:r>
      <w:r w:rsidR="0049478E" w:rsidRPr="004140EE">
        <w:rPr>
          <w:rFonts w:ascii="Palatino Linotype" w:eastAsia="Palatino Linotype" w:hAnsi="Palatino Linotype" w:cs="Palatino Linotype"/>
          <w:b/>
          <w:color w:val="000000"/>
        </w:rPr>
        <w:t xml:space="preserve"> de febrero</w:t>
      </w:r>
      <w:r w:rsidRPr="004140EE">
        <w:rPr>
          <w:rFonts w:ascii="Palatino Linotype" w:eastAsia="Palatino Linotype" w:hAnsi="Palatino Linotype" w:cs="Palatino Linotype"/>
          <w:b/>
          <w:color w:val="000000"/>
        </w:rPr>
        <w:t xml:space="preserve"> de dos mil </w:t>
      </w:r>
      <w:r w:rsidR="00AC6F96" w:rsidRPr="004140EE">
        <w:rPr>
          <w:rFonts w:ascii="Palatino Linotype" w:eastAsia="Palatino Linotype" w:hAnsi="Palatino Linotype" w:cs="Palatino Linotype"/>
          <w:b/>
          <w:color w:val="000000"/>
        </w:rPr>
        <w:t>veintiséis</w:t>
      </w:r>
      <w:r w:rsidRPr="004140EE">
        <w:rPr>
          <w:rFonts w:ascii="Palatino Linotype" w:eastAsia="Palatino Linotype" w:hAnsi="Palatino Linotype" w:cs="Palatino Linotype"/>
          <w:color w:val="000000"/>
        </w:rPr>
        <w:t>,</w:t>
      </w:r>
      <w:r w:rsidRPr="004140EE">
        <w:rPr>
          <w:rFonts w:ascii="Palatino Linotype" w:eastAsia="Palatino Linotype" w:hAnsi="Palatino Linotype" w:cs="Palatino Linotype"/>
          <w:b/>
          <w:color w:val="000000"/>
        </w:rPr>
        <w:t xml:space="preserve"> </w:t>
      </w:r>
      <w:r w:rsidRPr="004140EE">
        <w:rPr>
          <w:rFonts w:ascii="Palatino Linotype" w:eastAsia="Palatino Linotype" w:hAnsi="Palatino Linotype" w:cs="Palatino Linotype"/>
          <w:color w:val="000000"/>
        </w:rPr>
        <w:t>se presentó ante el Sujeto Obligado vía Sistema de Acceso a la Información Mex</w:t>
      </w:r>
      <w:r w:rsidR="002C4BEC" w:rsidRPr="004140EE">
        <w:rPr>
          <w:rFonts w:ascii="Palatino Linotype" w:eastAsia="Palatino Linotype" w:hAnsi="Palatino Linotype" w:cs="Palatino Linotype"/>
          <w:color w:val="000000"/>
        </w:rPr>
        <w:t xml:space="preserve">iquense, en adelante SAIMEX, la siguiente </w:t>
      </w:r>
      <w:r w:rsidR="002C4BEC" w:rsidRPr="004140EE">
        <w:rPr>
          <w:rFonts w:ascii="Palatino Linotype" w:eastAsia="Palatino Linotype" w:hAnsi="Palatino Linotype" w:cs="Palatino Linotype"/>
          <w:b/>
          <w:color w:val="000000"/>
        </w:rPr>
        <w:t xml:space="preserve">solicitud </w:t>
      </w:r>
      <w:r w:rsidRPr="004140EE">
        <w:rPr>
          <w:rFonts w:ascii="Palatino Linotype" w:eastAsia="Palatino Linotype" w:hAnsi="Palatino Linotype" w:cs="Palatino Linotype"/>
          <w:b/>
          <w:color w:val="000000"/>
        </w:rPr>
        <w:t>de información pública</w:t>
      </w:r>
      <w:r w:rsidRPr="004140EE">
        <w:rPr>
          <w:rFonts w:ascii="Palatino Linotype" w:eastAsia="Palatino Linotype" w:hAnsi="Palatino Linotype" w:cs="Palatino Linotype"/>
          <w:color w:val="000000"/>
        </w:rPr>
        <w:t>:</w:t>
      </w:r>
    </w:p>
    <w:p w14:paraId="1B71C011" w14:textId="77777777" w:rsidR="0072148B" w:rsidRPr="004140EE"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14:paraId="75E20ABD" w14:textId="77777777" w:rsidR="0072148B" w:rsidRPr="004140EE" w:rsidRDefault="002C4BEC" w:rsidP="0049478E">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 </w:t>
      </w:r>
      <w:r w:rsidR="00223B24" w:rsidRPr="004140EE">
        <w:rPr>
          <w:rFonts w:ascii="Palatino Linotype" w:eastAsia="Palatino Linotype" w:hAnsi="Palatino Linotype" w:cs="Palatino Linotype"/>
          <w:i/>
          <w:color w:val="000000"/>
        </w:rPr>
        <w:t>“</w:t>
      </w:r>
      <w:r w:rsidR="00AC6F96" w:rsidRPr="004140EE">
        <w:rPr>
          <w:rFonts w:ascii="Palatino Linotype" w:eastAsia="Palatino Linotype" w:hAnsi="Palatino Linotype" w:cs="Palatino Linotype"/>
          <w:i/>
          <w:color w:val="000000"/>
        </w:rPr>
        <w:t>SOLICITO SE ME INFORME COMO ESTÁN INTEGRADAS LAS COMISIONES EDILICIAS EN EL AYUNTAMIENTO, ES DECIR QUIEN LAS PRESIDE Y SUS INTEGRANTES. Y COMO SE LLAMAN LAS COMISIONES O COMO ESTAN NOMBRADAS.</w:t>
      </w:r>
      <w:r w:rsidR="00223B24" w:rsidRPr="004140EE">
        <w:rPr>
          <w:rFonts w:ascii="Palatino Linotype" w:eastAsia="Palatino Linotype" w:hAnsi="Palatino Linotype" w:cs="Palatino Linotype"/>
          <w:i/>
          <w:color w:val="000000"/>
        </w:rPr>
        <w:t>” (Sic)</w:t>
      </w:r>
    </w:p>
    <w:p w14:paraId="7BC2E832" w14:textId="77777777" w:rsidR="00223B24" w:rsidRPr="004140EE"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14:paraId="549A9EBD" w14:textId="77777777" w:rsidR="004140EE" w:rsidRPr="004140EE" w:rsidRDefault="004140EE"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14:paraId="7F52C9F6" w14:textId="77777777" w:rsidR="0072148B" w:rsidRPr="004140EE" w:rsidRDefault="00A077F4">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 xml:space="preserve">Se eligió como modalidad de entrega de la información: A través del </w:t>
      </w:r>
      <w:r w:rsidRPr="004140EE">
        <w:rPr>
          <w:rFonts w:ascii="Palatino Linotype" w:eastAsia="Palatino Linotype" w:hAnsi="Palatino Linotype" w:cs="Palatino Linotype"/>
          <w:b/>
          <w:color w:val="000000"/>
        </w:rPr>
        <w:t>SAIMEX.</w:t>
      </w:r>
    </w:p>
    <w:p w14:paraId="261ACFB1" w14:textId="77777777" w:rsidR="009B2185" w:rsidRPr="004140EE" w:rsidRDefault="009B2185" w:rsidP="009B218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6D9E6D60" w14:textId="77777777" w:rsidR="003E1C35" w:rsidRPr="004140EE" w:rsidRDefault="00A077F4" w:rsidP="00EF6A1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El</w:t>
      </w:r>
      <w:r w:rsidRPr="004140EE">
        <w:rPr>
          <w:rFonts w:ascii="Palatino Linotype" w:eastAsia="Palatino Linotype" w:hAnsi="Palatino Linotype" w:cs="Palatino Linotype"/>
          <w:b/>
          <w:color w:val="000000"/>
        </w:rPr>
        <w:t xml:space="preserve"> </w:t>
      </w:r>
      <w:r w:rsidR="00AC6F96" w:rsidRPr="004140EE">
        <w:rPr>
          <w:rFonts w:ascii="Palatino Linotype" w:eastAsia="Palatino Linotype" w:hAnsi="Palatino Linotype" w:cs="Palatino Linotype"/>
          <w:b/>
          <w:color w:val="000000"/>
        </w:rPr>
        <w:t>trece de febrero de dos mil veintiséis</w:t>
      </w:r>
      <w:r w:rsidRPr="004140EE">
        <w:rPr>
          <w:rFonts w:ascii="Palatino Linotype" w:eastAsia="Palatino Linotype" w:hAnsi="Palatino Linotype" w:cs="Palatino Linotype"/>
          <w:color w:val="000000"/>
        </w:rPr>
        <w:t>, el Sujeto Obligado</w:t>
      </w:r>
      <w:r w:rsidRPr="004140EE">
        <w:rPr>
          <w:rFonts w:ascii="Palatino Linotype" w:eastAsia="Palatino Linotype" w:hAnsi="Palatino Linotype" w:cs="Palatino Linotype"/>
          <w:b/>
          <w:color w:val="000000"/>
        </w:rPr>
        <w:t>,</w:t>
      </w:r>
      <w:r w:rsidRPr="004140EE">
        <w:rPr>
          <w:rFonts w:ascii="Palatino Linotype" w:eastAsia="Palatino Linotype" w:hAnsi="Palatino Linotype" w:cs="Palatino Linotype"/>
          <w:color w:val="000000"/>
        </w:rPr>
        <w:t xml:space="preserve"> dio </w:t>
      </w:r>
      <w:r w:rsidRPr="004140EE">
        <w:rPr>
          <w:rFonts w:ascii="Palatino Linotype" w:eastAsia="Palatino Linotype" w:hAnsi="Palatino Linotype" w:cs="Palatino Linotype"/>
          <w:b/>
          <w:color w:val="000000"/>
        </w:rPr>
        <w:t>respuesta</w:t>
      </w:r>
      <w:r w:rsidRPr="004140EE">
        <w:rPr>
          <w:rFonts w:ascii="Palatino Linotype" w:eastAsia="Palatino Linotype" w:hAnsi="Palatino Linotype" w:cs="Palatino Linotype"/>
          <w:color w:val="000000"/>
        </w:rPr>
        <w:t xml:space="preserve"> a través de </w:t>
      </w:r>
      <w:r w:rsidR="00AC6F96" w:rsidRPr="004140EE">
        <w:rPr>
          <w:rFonts w:ascii="Palatino Linotype" w:eastAsia="Palatino Linotype" w:hAnsi="Palatino Linotype" w:cs="Palatino Linotype"/>
          <w:color w:val="000000"/>
        </w:rPr>
        <w:t>del siguiente archivo electrónico</w:t>
      </w:r>
      <w:r w:rsidRPr="004140EE">
        <w:rPr>
          <w:rFonts w:ascii="Palatino Linotype" w:eastAsia="Palatino Linotype" w:hAnsi="Palatino Linotype" w:cs="Palatino Linotype"/>
          <w:b/>
          <w:i/>
          <w:color w:val="000000"/>
        </w:rPr>
        <w:t>:</w:t>
      </w:r>
    </w:p>
    <w:p w14:paraId="4AC8A6BB" w14:textId="77777777" w:rsidR="004140EE" w:rsidRPr="004140EE" w:rsidRDefault="004140EE" w:rsidP="006E390C">
      <w:pPr>
        <w:pBdr>
          <w:top w:val="nil"/>
          <w:left w:val="nil"/>
          <w:bottom w:val="nil"/>
          <w:right w:val="nil"/>
          <w:between w:val="nil"/>
        </w:pBdr>
        <w:ind w:left="851" w:right="-788"/>
        <w:jc w:val="both"/>
        <w:rPr>
          <w:rFonts w:ascii="Palatino Linotype" w:eastAsia="Palatino Linotype" w:hAnsi="Palatino Linotype" w:cs="Palatino Linotype"/>
          <w:b/>
          <w:bCs/>
          <w:i/>
          <w:color w:val="000000"/>
        </w:rPr>
      </w:pPr>
    </w:p>
    <w:p w14:paraId="71D6DEED" w14:textId="77777777" w:rsidR="00796D30" w:rsidRPr="004140EE" w:rsidRDefault="00EA34D3" w:rsidP="006E390C">
      <w:pPr>
        <w:pBdr>
          <w:top w:val="nil"/>
          <w:left w:val="nil"/>
          <w:bottom w:val="nil"/>
          <w:right w:val="nil"/>
          <w:between w:val="nil"/>
        </w:pBdr>
        <w:ind w:left="851" w:right="-788"/>
        <w:jc w:val="both"/>
        <w:rPr>
          <w:rFonts w:ascii="Palatino Linotype" w:eastAsia="Palatino Linotype" w:hAnsi="Palatino Linotype" w:cs="Palatino Linotype"/>
          <w:b/>
          <w:bCs/>
          <w:i/>
          <w:color w:val="000000"/>
        </w:rPr>
      </w:pPr>
      <w:r w:rsidRPr="004140EE">
        <w:rPr>
          <w:rFonts w:ascii="Palatino Linotype" w:eastAsia="Palatino Linotype" w:hAnsi="Palatino Linotype" w:cs="Palatino Linotype"/>
          <w:b/>
          <w:bCs/>
          <w:i/>
          <w:color w:val="000000"/>
        </w:rPr>
        <w:lastRenderedPageBreak/>
        <w:t>RESP_SOL_015_2026.pdf</w:t>
      </w:r>
    </w:p>
    <w:p w14:paraId="5B332F65" w14:textId="77777777" w:rsidR="00EA34D3" w:rsidRPr="004140EE" w:rsidRDefault="00EA34D3" w:rsidP="006E390C">
      <w:pPr>
        <w:pBdr>
          <w:top w:val="nil"/>
          <w:left w:val="nil"/>
          <w:bottom w:val="nil"/>
          <w:right w:val="nil"/>
          <w:between w:val="nil"/>
        </w:pBdr>
        <w:ind w:left="851" w:right="-788"/>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Oficio No: PM/SA/140/2026 de fecha 12 de febrero de 2026, firmado por la Secretaria del Ayuntamiento a través del cual refiere que el Ayuntamiento de Ixtlahuaca cuenta con las Comisiones: De Hacienda; De Gobierno; y De Planeación para el Desarrollo que se integran de la forma siguiente:</w:t>
      </w:r>
    </w:p>
    <w:p w14:paraId="55AE14ED" w14:textId="77777777" w:rsidR="00EA34D3" w:rsidRPr="004140EE" w:rsidRDefault="00EA34D3" w:rsidP="006E390C">
      <w:pPr>
        <w:pBdr>
          <w:top w:val="nil"/>
          <w:left w:val="nil"/>
          <w:bottom w:val="nil"/>
          <w:right w:val="nil"/>
          <w:between w:val="nil"/>
        </w:pBdr>
        <w:ind w:left="851" w:right="-788"/>
        <w:jc w:val="both"/>
        <w:rPr>
          <w:rFonts w:ascii="Palatino Linotype" w:eastAsia="Palatino Linotype" w:hAnsi="Palatino Linotype" w:cs="Palatino Linotype"/>
          <w:color w:val="000000"/>
        </w:rPr>
      </w:pPr>
    </w:p>
    <w:p w14:paraId="12659CC5" w14:textId="77777777" w:rsidR="00EA34D3" w:rsidRPr="004140EE" w:rsidRDefault="00EA34D3" w:rsidP="00EA34D3">
      <w:pPr>
        <w:pBdr>
          <w:top w:val="nil"/>
          <w:left w:val="nil"/>
          <w:bottom w:val="nil"/>
          <w:right w:val="nil"/>
          <w:between w:val="nil"/>
        </w:pBdr>
        <w:ind w:left="851" w:right="-788"/>
        <w:jc w:val="center"/>
        <w:rPr>
          <w:rFonts w:ascii="Palatino Linotype" w:eastAsia="Palatino Linotype" w:hAnsi="Palatino Linotype" w:cs="Palatino Linotype"/>
          <w:color w:val="000000"/>
        </w:rPr>
      </w:pPr>
      <w:r w:rsidRPr="004140EE">
        <w:rPr>
          <w:rFonts w:ascii="Palatino Linotype" w:eastAsia="Palatino Linotype" w:hAnsi="Palatino Linotype" w:cs="Palatino Linotype"/>
          <w:noProof/>
          <w:color w:val="000000"/>
          <w:lang w:val="es-MX" w:eastAsia="es-MX"/>
        </w:rPr>
        <w:drawing>
          <wp:inline distT="0" distB="0" distL="0" distR="0" wp14:anchorId="7138BD2A" wp14:editId="28BDDF1B">
            <wp:extent cx="2847975" cy="179461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7485" cy="1800606"/>
                    </a:xfrm>
                    <a:prstGeom prst="rect">
                      <a:avLst/>
                    </a:prstGeom>
                  </pic:spPr>
                </pic:pic>
              </a:graphicData>
            </a:graphic>
          </wp:inline>
        </w:drawing>
      </w:r>
    </w:p>
    <w:p w14:paraId="5F3BEEC8" w14:textId="77777777" w:rsidR="00EA34D3" w:rsidRPr="004140EE" w:rsidRDefault="00EA34D3" w:rsidP="00EA34D3">
      <w:pPr>
        <w:pBdr>
          <w:top w:val="nil"/>
          <w:left w:val="nil"/>
          <w:bottom w:val="nil"/>
          <w:right w:val="nil"/>
          <w:between w:val="nil"/>
        </w:pBdr>
        <w:ind w:left="851" w:right="-788"/>
        <w:jc w:val="center"/>
        <w:rPr>
          <w:rFonts w:ascii="Palatino Linotype" w:eastAsia="Palatino Linotype" w:hAnsi="Palatino Linotype" w:cs="Palatino Linotype"/>
          <w:color w:val="000000"/>
        </w:rPr>
      </w:pPr>
    </w:p>
    <w:p w14:paraId="194457DC" w14:textId="77777777" w:rsidR="00EA34D3" w:rsidRPr="004140EE" w:rsidRDefault="00EA34D3" w:rsidP="00EA34D3">
      <w:pPr>
        <w:pBdr>
          <w:top w:val="nil"/>
          <w:left w:val="nil"/>
          <w:bottom w:val="nil"/>
          <w:right w:val="nil"/>
          <w:between w:val="nil"/>
        </w:pBdr>
        <w:ind w:left="851" w:right="-788"/>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La Comisión de Planeación para el Desarrollo, es presidida por la Presidenta Municipal como Presidenta y se integra de cinco Vocales siendo un representante del sector público, un representante del sector social, un representante del sector privado, un representante de las Organizaciones de Participación Ciudadana.</w:t>
      </w:r>
    </w:p>
    <w:p w14:paraId="6DEB474B" w14:textId="77777777" w:rsidR="007B7C68" w:rsidRPr="004140EE" w:rsidRDefault="007B7C68" w:rsidP="00EA34D3">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14:paraId="761B072C" w14:textId="77777777" w:rsidR="0072148B" w:rsidRPr="004140EE" w:rsidRDefault="00A077F4" w:rsidP="00EF6A1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El</w:t>
      </w:r>
      <w:r w:rsidRPr="004140EE">
        <w:rPr>
          <w:rFonts w:ascii="Palatino Linotype" w:eastAsia="Palatino Linotype" w:hAnsi="Palatino Linotype" w:cs="Palatino Linotype"/>
          <w:b/>
          <w:color w:val="000000"/>
        </w:rPr>
        <w:t xml:space="preserve"> </w:t>
      </w:r>
      <w:r w:rsidR="00805A06" w:rsidRPr="004140EE">
        <w:rPr>
          <w:rFonts w:ascii="Palatino Linotype" w:eastAsia="Palatino Linotype" w:hAnsi="Palatino Linotype" w:cs="Palatino Linotype"/>
          <w:b/>
          <w:color w:val="000000"/>
        </w:rPr>
        <w:t>diecinueve de febrero de dos mil veintiséis</w:t>
      </w:r>
      <w:r w:rsidRPr="004140EE">
        <w:rPr>
          <w:rFonts w:ascii="Palatino Linotype" w:eastAsia="Palatino Linotype" w:hAnsi="Palatino Linotype" w:cs="Palatino Linotype"/>
          <w:color w:val="000000"/>
        </w:rPr>
        <w:t xml:space="preserve">, el particular interpuso </w:t>
      </w:r>
      <w:r w:rsidR="00E30A06" w:rsidRPr="004140EE">
        <w:rPr>
          <w:rFonts w:ascii="Palatino Linotype" w:eastAsia="Palatino Linotype" w:hAnsi="Palatino Linotype" w:cs="Palatino Linotype"/>
          <w:color w:val="000000"/>
        </w:rPr>
        <w:t xml:space="preserve">el </w:t>
      </w:r>
      <w:r w:rsidR="00E30A06" w:rsidRPr="004140EE">
        <w:rPr>
          <w:rFonts w:ascii="Palatino Linotype" w:eastAsia="Palatino Linotype" w:hAnsi="Palatino Linotype" w:cs="Palatino Linotype"/>
          <w:b/>
          <w:color w:val="000000"/>
        </w:rPr>
        <w:t>recurso</w:t>
      </w:r>
      <w:r w:rsidRPr="004140EE">
        <w:rPr>
          <w:rFonts w:ascii="Palatino Linotype" w:eastAsia="Palatino Linotype" w:hAnsi="Palatino Linotype" w:cs="Palatino Linotype"/>
          <w:b/>
          <w:color w:val="000000"/>
        </w:rPr>
        <w:t xml:space="preserve"> de revisión</w:t>
      </w:r>
      <w:r w:rsidRPr="004140EE">
        <w:rPr>
          <w:rFonts w:ascii="Palatino Linotype" w:eastAsia="Palatino Linotype" w:hAnsi="Palatino Linotype" w:cs="Palatino Linotype"/>
          <w:color w:val="000000"/>
        </w:rPr>
        <w:t xml:space="preserve"> a</w:t>
      </w:r>
      <w:r w:rsidR="00E30A06" w:rsidRPr="004140EE">
        <w:rPr>
          <w:rFonts w:ascii="Palatino Linotype" w:eastAsia="Palatino Linotype" w:hAnsi="Palatino Linotype" w:cs="Palatino Linotype"/>
          <w:color w:val="000000"/>
        </w:rPr>
        <w:t>l</w:t>
      </w:r>
      <w:r w:rsidRPr="004140EE">
        <w:rPr>
          <w:rFonts w:ascii="Palatino Linotype" w:eastAsia="Palatino Linotype" w:hAnsi="Palatino Linotype" w:cs="Palatino Linotype"/>
          <w:color w:val="000000"/>
        </w:rPr>
        <w:t xml:space="preserve"> </w:t>
      </w:r>
      <w:r w:rsidR="00E30A06" w:rsidRPr="004140EE">
        <w:rPr>
          <w:rFonts w:ascii="Palatino Linotype" w:eastAsia="Palatino Linotype" w:hAnsi="Palatino Linotype" w:cs="Palatino Linotype"/>
          <w:color w:val="000000"/>
        </w:rPr>
        <w:t>que se le</w:t>
      </w:r>
      <w:r w:rsidRPr="004140EE">
        <w:rPr>
          <w:rFonts w:ascii="Palatino Linotype" w:eastAsia="Palatino Linotype" w:hAnsi="Palatino Linotype" w:cs="Palatino Linotype"/>
          <w:color w:val="000000"/>
        </w:rPr>
        <w:t xml:space="preserve"> </w:t>
      </w:r>
      <w:r w:rsidR="00E30A06" w:rsidRPr="004140EE">
        <w:rPr>
          <w:rFonts w:ascii="Palatino Linotype" w:eastAsia="Palatino Linotype" w:hAnsi="Palatino Linotype" w:cs="Palatino Linotype"/>
          <w:color w:val="000000"/>
        </w:rPr>
        <w:t>asignó</w:t>
      </w:r>
      <w:r w:rsidRPr="004140EE">
        <w:rPr>
          <w:rFonts w:ascii="Palatino Linotype" w:eastAsia="Palatino Linotype" w:hAnsi="Palatino Linotype" w:cs="Palatino Linotype"/>
          <w:color w:val="000000"/>
        </w:rPr>
        <w:t xml:space="preserve"> </w:t>
      </w:r>
      <w:r w:rsidR="00E30A06" w:rsidRPr="004140EE">
        <w:rPr>
          <w:rFonts w:ascii="Palatino Linotype" w:eastAsia="Palatino Linotype" w:hAnsi="Palatino Linotype" w:cs="Palatino Linotype"/>
          <w:color w:val="000000"/>
        </w:rPr>
        <w:t>el folio</w:t>
      </w:r>
      <w:r w:rsidRPr="004140EE">
        <w:rPr>
          <w:rFonts w:ascii="Palatino Linotype" w:eastAsia="Palatino Linotype" w:hAnsi="Palatino Linotype" w:cs="Palatino Linotype"/>
          <w:color w:val="000000"/>
        </w:rPr>
        <w:t xml:space="preserve"> </w:t>
      </w:r>
      <w:r w:rsidR="00805A06" w:rsidRPr="004140EE">
        <w:rPr>
          <w:rFonts w:ascii="Palatino Linotype" w:eastAsia="Palatino Linotype" w:hAnsi="Palatino Linotype" w:cs="Palatino Linotype"/>
          <w:b/>
          <w:color w:val="000000"/>
        </w:rPr>
        <w:t>02358</w:t>
      </w:r>
      <w:r w:rsidR="00E30A06" w:rsidRPr="004140EE">
        <w:rPr>
          <w:rFonts w:ascii="Palatino Linotype" w:eastAsia="Palatino Linotype" w:hAnsi="Palatino Linotype" w:cs="Palatino Linotype"/>
          <w:b/>
          <w:color w:val="000000"/>
        </w:rPr>
        <w:t>/INFOEM/IP/RR/</w:t>
      </w:r>
      <w:r w:rsidR="00805A06" w:rsidRPr="004140EE">
        <w:rPr>
          <w:rFonts w:ascii="Palatino Linotype" w:eastAsia="Palatino Linotype" w:hAnsi="Palatino Linotype" w:cs="Palatino Linotype"/>
          <w:b/>
          <w:color w:val="000000"/>
        </w:rPr>
        <w:t>2026</w:t>
      </w:r>
      <w:r w:rsidRPr="004140EE">
        <w:rPr>
          <w:rFonts w:ascii="Palatino Linotype" w:eastAsia="Palatino Linotype" w:hAnsi="Palatino Linotype" w:cs="Palatino Linotype"/>
          <w:b/>
          <w:color w:val="000000"/>
        </w:rPr>
        <w:t xml:space="preserve"> </w:t>
      </w:r>
      <w:r w:rsidRPr="004140EE">
        <w:rPr>
          <w:rFonts w:ascii="Palatino Linotype" w:eastAsia="Palatino Linotype" w:hAnsi="Palatino Linotype" w:cs="Palatino Linotype"/>
          <w:color w:val="000000"/>
        </w:rPr>
        <w:t xml:space="preserve">en contra de </w:t>
      </w:r>
      <w:r w:rsidR="00E30A06" w:rsidRPr="004140EE">
        <w:rPr>
          <w:rFonts w:ascii="Palatino Linotype" w:eastAsia="Palatino Linotype" w:hAnsi="Palatino Linotype" w:cs="Palatino Linotype"/>
          <w:color w:val="000000"/>
        </w:rPr>
        <w:t>la respuesta emitida</w:t>
      </w:r>
      <w:r w:rsidRPr="004140EE">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14:paraId="05EF17CD" w14:textId="77777777" w:rsidR="0033402D" w:rsidRPr="004140EE"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14:paraId="4070CDD8" w14:textId="77777777" w:rsidR="0072148B" w:rsidRPr="004140EE" w:rsidRDefault="00A077F4" w:rsidP="004140EE">
      <w:pPr>
        <w:pStyle w:val="Prrafodelista"/>
        <w:numPr>
          <w:ilvl w:val="0"/>
          <w:numId w:val="10"/>
        </w:numPr>
        <w:pBdr>
          <w:top w:val="nil"/>
          <w:left w:val="nil"/>
          <w:bottom w:val="nil"/>
          <w:right w:val="nil"/>
          <w:between w:val="nil"/>
        </w:pBdr>
        <w:ind w:left="851" w:right="-787"/>
        <w:jc w:val="both"/>
        <w:rPr>
          <w:rFonts w:ascii="Palatino Linotype" w:eastAsia="Palatino Linotype" w:hAnsi="Palatino Linotype" w:cs="Palatino Linotype"/>
          <w:i/>
          <w:color w:val="000000"/>
        </w:rPr>
      </w:pPr>
      <w:bookmarkStart w:id="1" w:name="_heading=h.30j0zll" w:colFirst="0" w:colLast="0"/>
      <w:bookmarkEnd w:id="1"/>
      <w:r w:rsidRPr="004140EE">
        <w:rPr>
          <w:rFonts w:ascii="Palatino Linotype" w:eastAsia="Palatino Linotype" w:hAnsi="Palatino Linotype" w:cs="Palatino Linotype"/>
          <w:b/>
          <w:color w:val="000000"/>
        </w:rPr>
        <w:t xml:space="preserve">Acto impugnado: </w:t>
      </w:r>
      <w:r w:rsidRPr="004140EE">
        <w:rPr>
          <w:rFonts w:ascii="Palatino Linotype" w:eastAsia="Palatino Linotype" w:hAnsi="Palatino Linotype" w:cs="Palatino Linotype"/>
          <w:i/>
          <w:color w:val="000000"/>
        </w:rPr>
        <w:t>“</w:t>
      </w:r>
      <w:r w:rsidR="00805A06" w:rsidRPr="004140EE">
        <w:rPr>
          <w:rFonts w:ascii="Palatino Linotype" w:eastAsia="Palatino Linotype" w:hAnsi="Palatino Linotype" w:cs="Palatino Linotype"/>
          <w:i/>
          <w:color w:val="000000"/>
        </w:rPr>
        <w:t>La respuesta incompleta, la Secretaria del Ayuntamiento a pesar de llevar el control de las actas de cabildo y puntos de acuerdo, omite entregar la información solicitada.</w:t>
      </w:r>
      <w:r w:rsidRPr="004140EE">
        <w:rPr>
          <w:rFonts w:ascii="Palatino Linotype" w:eastAsia="Palatino Linotype" w:hAnsi="Palatino Linotype" w:cs="Palatino Linotype"/>
          <w:i/>
          <w:color w:val="000000"/>
        </w:rPr>
        <w:t>” (Sic)</w:t>
      </w:r>
    </w:p>
    <w:p w14:paraId="42959E0D" w14:textId="77777777" w:rsidR="0072148B" w:rsidRPr="004140EE" w:rsidRDefault="0072148B"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p>
    <w:p w14:paraId="00DD369D" w14:textId="77777777" w:rsidR="0072148B" w:rsidRPr="004140EE" w:rsidRDefault="00A077F4" w:rsidP="004140EE">
      <w:pPr>
        <w:pStyle w:val="Prrafodelista"/>
        <w:numPr>
          <w:ilvl w:val="0"/>
          <w:numId w:val="10"/>
        </w:numPr>
        <w:pBdr>
          <w:top w:val="nil"/>
          <w:left w:val="nil"/>
          <w:bottom w:val="nil"/>
          <w:right w:val="nil"/>
          <w:between w:val="nil"/>
        </w:pBdr>
        <w:ind w:left="851" w:right="-79"/>
        <w:jc w:val="both"/>
        <w:rPr>
          <w:rFonts w:ascii="Palatino Linotype" w:eastAsia="Palatino Linotype" w:hAnsi="Palatino Linotype" w:cs="Palatino Linotype"/>
          <w:i/>
          <w:color w:val="000000"/>
        </w:rPr>
      </w:pPr>
      <w:bookmarkStart w:id="2" w:name="_heading=h.1fob9te" w:colFirst="0" w:colLast="0"/>
      <w:bookmarkEnd w:id="2"/>
      <w:r w:rsidRPr="004140EE">
        <w:rPr>
          <w:rFonts w:ascii="Palatino Linotype" w:eastAsia="Palatino Linotype" w:hAnsi="Palatino Linotype" w:cs="Palatino Linotype"/>
          <w:b/>
          <w:color w:val="000000"/>
        </w:rPr>
        <w:t xml:space="preserve">Razones o Motivos de inconformidad: </w:t>
      </w:r>
      <w:r w:rsidRPr="004140EE">
        <w:rPr>
          <w:rFonts w:ascii="Palatino Linotype" w:eastAsia="Palatino Linotype" w:hAnsi="Palatino Linotype" w:cs="Palatino Linotype"/>
          <w:i/>
          <w:color w:val="000000"/>
        </w:rPr>
        <w:t>“</w:t>
      </w:r>
      <w:r w:rsidR="00805A06" w:rsidRPr="004140EE">
        <w:rPr>
          <w:rFonts w:ascii="Palatino Linotype" w:eastAsia="Palatino Linotype" w:hAnsi="Palatino Linotype" w:cs="Palatino Linotype"/>
          <w:i/>
          <w:color w:val="000000"/>
        </w:rPr>
        <w:t xml:space="preserve">Mediante acuerdo IXT/CAB/020/2025 se aprobó la Comisión Edilicia Transitoria para la revisión de diferentes ordenamientos legales, por otra parte mediante acuerdo IXT/CAB/031/2025 se aprobó la integración de la comisión de limites territoriales, en cunto al contenido de su respuesta en lo </w:t>
      </w:r>
      <w:r w:rsidR="00805A06" w:rsidRPr="004140EE">
        <w:rPr>
          <w:rFonts w:ascii="Palatino Linotype" w:eastAsia="Palatino Linotype" w:hAnsi="Palatino Linotype" w:cs="Palatino Linotype"/>
          <w:i/>
          <w:color w:val="000000"/>
        </w:rPr>
        <w:lastRenderedPageBreak/>
        <w:t>referente a la comisión de Planeación para el desarrollo quedo integrada en el acuerdo IXT/CAB/029/2025 pero no de la manera que señalan, sino por regidores y regidoras, entonces si existio modificación que nos lo hagan saber y que no OMITAN mencionar los nombres de sus integrantes, por ultimo no mencionan si hubo comisión para la renovación de autoridades auxiliares o para la elección del representante indígena.</w:t>
      </w:r>
      <w:r w:rsidRPr="004140EE">
        <w:rPr>
          <w:rFonts w:ascii="Palatino Linotype" w:eastAsia="Palatino Linotype" w:hAnsi="Palatino Linotype" w:cs="Palatino Linotype"/>
          <w:i/>
          <w:color w:val="000000"/>
        </w:rPr>
        <w:t xml:space="preserve">” </w:t>
      </w:r>
      <w:r w:rsidRPr="004140EE">
        <w:rPr>
          <w:rFonts w:ascii="Palatino Linotype" w:eastAsia="Palatino Linotype" w:hAnsi="Palatino Linotype" w:cs="Palatino Linotype"/>
          <w:color w:val="000000"/>
        </w:rPr>
        <w:t>(Sic)</w:t>
      </w:r>
    </w:p>
    <w:p w14:paraId="4184C900" w14:textId="77777777" w:rsidR="0072148B" w:rsidRPr="004140EE"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14:paraId="1E1FE609" w14:textId="77777777" w:rsidR="0072148B" w:rsidRPr="004140EE" w:rsidRDefault="006C72E8" w:rsidP="00EF6A1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La Comisionada Ponente</w:t>
      </w:r>
      <w:r w:rsidR="00A077F4" w:rsidRPr="004140EE">
        <w:rPr>
          <w:rFonts w:ascii="Palatino Linotype" w:eastAsia="Palatino Linotype" w:hAnsi="Palatino Linotype" w:cs="Palatino Linotype"/>
          <w:color w:val="000000"/>
        </w:rPr>
        <w:t xml:space="preserve"> con fundamento en lo dispuesto por el artículo 185, fracción II, de la ley de la materia, a través </w:t>
      </w:r>
      <w:r w:rsidRPr="004140EE">
        <w:rPr>
          <w:rFonts w:ascii="Palatino Linotype" w:eastAsia="Palatino Linotype" w:hAnsi="Palatino Linotype" w:cs="Palatino Linotype"/>
          <w:color w:val="000000"/>
        </w:rPr>
        <w:t>del</w:t>
      </w:r>
      <w:r w:rsidR="00A077F4"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b/>
          <w:color w:val="000000"/>
        </w:rPr>
        <w:t>acuerdo</w:t>
      </w:r>
      <w:r w:rsidR="00A077F4" w:rsidRPr="004140EE">
        <w:rPr>
          <w:rFonts w:ascii="Palatino Linotype" w:eastAsia="Palatino Linotype" w:hAnsi="Palatino Linotype" w:cs="Palatino Linotype"/>
          <w:b/>
          <w:color w:val="000000"/>
        </w:rPr>
        <w:t xml:space="preserve"> de admisión </w:t>
      </w:r>
      <w:r w:rsidRPr="004140EE">
        <w:rPr>
          <w:rFonts w:ascii="Palatino Linotype" w:eastAsia="Palatino Linotype" w:hAnsi="Palatino Linotype" w:cs="Palatino Linotype"/>
          <w:color w:val="000000"/>
        </w:rPr>
        <w:t>de fecha</w:t>
      </w:r>
      <w:r w:rsidR="00A077F4" w:rsidRPr="004140EE">
        <w:rPr>
          <w:rFonts w:ascii="Palatino Linotype" w:eastAsia="Palatino Linotype" w:hAnsi="Palatino Linotype" w:cs="Palatino Linotype"/>
          <w:color w:val="000000"/>
        </w:rPr>
        <w:t xml:space="preserve"> </w:t>
      </w:r>
      <w:r w:rsidR="005459A8" w:rsidRPr="004140EE">
        <w:rPr>
          <w:rFonts w:ascii="Palatino Linotype" w:eastAsia="Palatino Linotype" w:hAnsi="Palatino Linotype" w:cs="Palatino Linotype"/>
          <w:b/>
          <w:color w:val="000000"/>
        </w:rPr>
        <w:t>veintitrés de febrero de dos mil veintiséis</w:t>
      </w:r>
      <w:r w:rsidR="00A077F4" w:rsidRPr="004140EE">
        <w:rPr>
          <w:rFonts w:ascii="Palatino Linotype" w:eastAsia="Palatino Linotype" w:hAnsi="Palatino Linotype" w:cs="Palatino Linotype"/>
          <w:b/>
          <w:color w:val="000000"/>
        </w:rPr>
        <w:t xml:space="preserve">, </w:t>
      </w:r>
      <w:r w:rsidRPr="004140EE">
        <w:rPr>
          <w:rFonts w:ascii="Palatino Linotype" w:eastAsia="Palatino Linotype" w:hAnsi="Palatino Linotype" w:cs="Palatino Linotype"/>
          <w:color w:val="000000"/>
        </w:rPr>
        <w:t>puso</w:t>
      </w:r>
      <w:r w:rsidR="00A077F4" w:rsidRPr="004140EE">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A077F4" w:rsidRPr="004140EE">
        <w:rPr>
          <w:rFonts w:ascii="Palatino Linotype" w:eastAsia="Palatino Linotype" w:hAnsi="Palatino Linotype" w:cs="Palatino Linotype"/>
        </w:rPr>
        <w:t>manifestara</w:t>
      </w:r>
      <w:r w:rsidR="00A077F4" w:rsidRPr="004140EE">
        <w:rPr>
          <w:rFonts w:ascii="Palatino Linotype" w:eastAsia="Palatino Linotype" w:hAnsi="Palatino Linotype" w:cs="Palatino Linotype"/>
          <w:color w:val="000000"/>
        </w:rPr>
        <w:t xml:space="preserve"> lo que a su derecho conviniera, </w:t>
      </w:r>
      <w:r w:rsidR="00A077F4" w:rsidRPr="004140EE">
        <w:rPr>
          <w:rFonts w:ascii="Palatino Linotype" w:eastAsia="Palatino Linotype" w:hAnsi="Palatino Linotype" w:cs="Palatino Linotype"/>
        </w:rPr>
        <w:t>ofreciera</w:t>
      </w:r>
      <w:r w:rsidR="00A077F4" w:rsidRPr="004140EE">
        <w:rPr>
          <w:rFonts w:ascii="Palatino Linotype" w:eastAsia="Palatino Linotype" w:hAnsi="Palatino Linotype" w:cs="Palatino Linotype"/>
          <w:color w:val="000000"/>
        </w:rPr>
        <w:t xml:space="preserve"> pruebas y alegatos según corresponda al caso concreto, de esta forma para que el </w:t>
      </w:r>
      <w:r w:rsidR="00A077F4" w:rsidRPr="004140EE">
        <w:rPr>
          <w:rFonts w:ascii="Palatino Linotype" w:eastAsia="Palatino Linotype" w:hAnsi="Palatino Linotype" w:cs="Palatino Linotype"/>
          <w:b/>
          <w:color w:val="000000"/>
        </w:rPr>
        <w:t xml:space="preserve">SUJETO OBLIGADO </w:t>
      </w:r>
      <w:r w:rsidR="00A077F4" w:rsidRPr="004140EE">
        <w:rPr>
          <w:rFonts w:ascii="Palatino Linotype" w:eastAsia="Palatino Linotype" w:hAnsi="Palatino Linotype" w:cs="Palatino Linotype"/>
        </w:rPr>
        <w:t>presentara</w:t>
      </w:r>
      <w:r w:rsidR="00A077F4" w:rsidRPr="004140EE">
        <w:rPr>
          <w:rFonts w:ascii="Palatino Linotype" w:eastAsia="Palatino Linotype" w:hAnsi="Palatino Linotype" w:cs="Palatino Linotype"/>
          <w:color w:val="000000"/>
        </w:rPr>
        <w:t xml:space="preserve"> el Informe Justificado procedente.</w:t>
      </w:r>
    </w:p>
    <w:p w14:paraId="48C8AED3" w14:textId="77777777" w:rsidR="004E0AFD" w:rsidRPr="004140EE"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55E7C066" w14:textId="77777777" w:rsidR="004E0AFD" w:rsidRPr="004140EE" w:rsidRDefault="004E0AFD"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El Recurrente</w:t>
      </w:r>
      <w:r w:rsidRPr="004140EE">
        <w:rPr>
          <w:rFonts w:ascii="Palatino Linotype" w:eastAsia="Palatino Linotype" w:hAnsi="Palatino Linotype" w:cs="Palatino Linotype"/>
          <w:b/>
          <w:color w:val="000000"/>
        </w:rPr>
        <w:t xml:space="preserve"> </w:t>
      </w:r>
      <w:r w:rsidRPr="004140EE">
        <w:rPr>
          <w:rFonts w:ascii="Palatino Linotype" w:eastAsia="Palatino Linotype" w:hAnsi="Palatino Linotype" w:cs="Palatino Linotype"/>
          <w:color w:val="000000"/>
        </w:rPr>
        <w:t>dejó de realizar manifestaciones que a su derecho conviniera y asistiera. Por su parte, el Sujeto Obligado,</w:t>
      </w:r>
      <w:r w:rsidRPr="004140EE">
        <w:rPr>
          <w:rFonts w:ascii="Palatino Linotype" w:eastAsia="Palatino Linotype" w:hAnsi="Palatino Linotype" w:cs="Palatino Linotype"/>
          <w:b/>
          <w:color w:val="000000"/>
        </w:rPr>
        <w:t xml:space="preserve"> </w:t>
      </w:r>
      <w:r w:rsidRPr="004140EE">
        <w:rPr>
          <w:rFonts w:ascii="Palatino Linotype" w:eastAsia="Palatino Linotype" w:hAnsi="Palatino Linotype" w:cs="Palatino Linotype"/>
          <w:color w:val="000000"/>
        </w:rPr>
        <w:t>el</w:t>
      </w:r>
      <w:r w:rsidRPr="004140EE">
        <w:rPr>
          <w:rFonts w:ascii="Palatino Linotype" w:eastAsia="Palatino Linotype" w:hAnsi="Palatino Linotype" w:cs="Palatino Linotype"/>
          <w:b/>
          <w:color w:val="000000"/>
        </w:rPr>
        <w:t xml:space="preserve"> </w:t>
      </w:r>
      <w:r w:rsidR="005459A8" w:rsidRPr="004140EE">
        <w:rPr>
          <w:rFonts w:ascii="Palatino Linotype" w:eastAsia="Palatino Linotype" w:hAnsi="Palatino Linotype" w:cs="Palatino Linotype"/>
          <w:b/>
          <w:color w:val="000000"/>
        </w:rPr>
        <w:t>tres de marzo de dos mil veintiséis</w:t>
      </w:r>
      <w:r w:rsidRPr="004140EE">
        <w:rPr>
          <w:rFonts w:ascii="Palatino Linotype" w:eastAsia="Palatino Linotype" w:hAnsi="Palatino Linotype" w:cs="Palatino Linotype"/>
          <w:b/>
          <w:color w:val="000000"/>
        </w:rPr>
        <w:t xml:space="preserve"> </w:t>
      </w:r>
      <w:r w:rsidR="00F26E84" w:rsidRPr="004140EE">
        <w:rPr>
          <w:rFonts w:ascii="Palatino Linotype" w:eastAsia="Palatino Linotype" w:hAnsi="Palatino Linotype" w:cs="Palatino Linotype"/>
          <w:color w:val="000000"/>
        </w:rPr>
        <w:t>presentó informe</w:t>
      </w:r>
      <w:r w:rsidR="00BB0B24" w:rsidRPr="004140EE">
        <w:rPr>
          <w:rFonts w:ascii="Palatino Linotype" w:eastAsia="Palatino Linotype" w:hAnsi="Palatino Linotype" w:cs="Palatino Linotype"/>
          <w:color w:val="000000"/>
        </w:rPr>
        <w:t xml:space="preserve"> justificado</w:t>
      </w:r>
      <w:r w:rsidR="000A0F74" w:rsidRPr="004140EE">
        <w:rPr>
          <w:rFonts w:ascii="Palatino Linotype" w:eastAsia="Palatino Linotype" w:hAnsi="Palatino Linotype" w:cs="Palatino Linotype"/>
          <w:color w:val="000000"/>
        </w:rPr>
        <w:t xml:space="preserve"> a través del archivo digital </w:t>
      </w:r>
      <w:r w:rsidRPr="004140EE">
        <w:rPr>
          <w:rFonts w:ascii="Palatino Linotype" w:eastAsia="Palatino Linotype" w:hAnsi="Palatino Linotype" w:cs="Palatino Linotype"/>
          <w:color w:val="000000"/>
        </w:rPr>
        <w:t xml:space="preserve">siguiente: </w:t>
      </w:r>
    </w:p>
    <w:p w14:paraId="6E4E6FAB" w14:textId="77777777" w:rsidR="005459A8" w:rsidRPr="004140EE" w:rsidRDefault="005459A8" w:rsidP="007F1CC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4140EE">
        <w:rPr>
          <w:rFonts w:ascii="Palatino Linotype" w:eastAsia="Palatino Linotype" w:hAnsi="Palatino Linotype" w:cs="Palatino Linotype"/>
          <w:b/>
          <w:i/>
          <w:color w:val="000000"/>
        </w:rPr>
        <w:t>RR_02358_SOL15_2026.pdf</w:t>
      </w:r>
    </w:p>
    <w:p w14:paraId="521EF485" w14:textId="77777777" w:rsidR="007F1CC8" w:rsidRPr="004140EE" w:rsidRDefault="005459A8" w:rsidP="007F1CC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 Oficio de fecha 27 de febrero de 2026, firmado por el Titular de la Unidad de Transparencia y Acceso a la Información Pública, a través del cual refiere complementar la información brindada.</w:t>
      </w:r>
    </w:p>
    <w:p w14:paraId="089786D5" w14:textId="77777777" w:rsidR="005459A8" w:rsidRPr="004140EE" w:rsidRDefault="005459A8" w:rsidP="007F1CC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14:paraId="381C5E2A" w14:textId="77777777" w:rsidR="005459A8" w:rsidRPr="004140EE" w:rsidRDefault="005459A8" w:rsidP="007F1CC8">
      <w:pPr>
        <w:pBdr>
          <w:top w:val="nil"/>
          <w:left w:val="nil"/>
          <w:bottom w:val="nil"/>
          <w:right w:val="nil"/>
          <w:between w:val="nil"/>
        </w:pBdr>
        <w:ind w:left="709" w:right="-79" w:firstLine="10"/>
        <w:jc w:val="both"/>
        <w:rPr>
          <w:rFonts w:ascii="Palatino Linotype" w:eastAsia="Palatino Linotype" w:hAnsi="Palatino Linotype" w:cs="Palatino Linotype"/>
          <w:b/>
          <w:color w:val="000000"/>
        </w:rPr>
      </w:pPr>
      <w:r w:rsidRPr="004140EE">
        <w:rPr>
          <w:rFonts w:ascii="Palatino Linotype" w:eastAsia="Palatino Linotype" w:hAnsi="Palatino Linotype" w:cs="Palatino Linotype"/>
          <w:color w:val="000000"/>
        </w:rPr>
        <w:t xml:space="preserve">- Oficio No: PM/SA/204/2026 de fecha 26 de febrero de 2026, firmado por la </w:t>
      </w:r>
      <w:r w:rsidRPr="004140EE">
        <w:rPr>
          <w:rFonts w:ascii="Palatino Linotype" w:eastAsia="Palatino Linotype" w:hAnsi="Palatino Linotype" w:cs="Palatino Linotype"/>
          <w:b/>
          <w:color w:val="000000"/>
        </w:rPr>
        <w:t>Secretaria del Ayuntamiento</w:t>
      </w:r>
      <w:r w:rsidRPr="004140EE">
        <w:rPr>
          <w:rFonts w:ascii="Palatino Linotype" w:eastAsia="Palatino Linotype" w:hAnsi="Palatino Linotype" w:cs="Palatino Linotype"/>
          <w:color w:val="000000"/>
        </w:rPr>
        <w:t>, a través del cual remite la integración de diversas comisiones</w:t>
      </w:r>
      <w:r w:rsidR="00DA6DE0" w:rsidRPr="004140EE">
        <w:rPr>
          <w:rFonts w:ascii="Palatino Linotype" w:eastAsia="Palatino Linotype" w:hAnsi="Palatino Linotype" w:cs="Palatino Linotype"/>
          <w:color w:val="000000"/>
        </w:rPr>
        <w:t xml:space="preserve"> edilicias. Además refiere que </w:t>
      </w:r>
      <w:r w:rsidR="00DA6DE0" w:rsidRPr="004140EE">
        <w:rPr>
          <w:rFonts w:ascii="Palatino Linotype" w:eastAsia="Palatino Linotype" w:hAnsi="Palatino Linotype" w:cs="Palatino Linotype"/>
          <w:b/>
          <w:color w:val="000000"/>
        </w:rPr>
        <w:t>l</w:t>
      </w:r>
      <w:r w:rsidRPr="004140EE">
        <w:rPr>
          <w:rFonts w:ascii="Palatino Linotype" w:eastAsia="Palatino Linotype" w:hAnsi="Palatino Linotype" w:cs="Palatino Linotype"/>
          <w:b/>
          <w:color w:val="000000"/>
        </w:rPr>
        <w:t>a</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b/>
          <w:color w:val="000000"/>
        </w:rPr>
        <w:t>Comisión de Planeación para el Desarrollo fue modificada mediante Tercera sesión ordinaria de Cabildo</w:t>
      </w:r>
      <w:r w:rsidRPr="004140EE">
        <w:rPr>
          <w:rFonts w:ascii="Palatino Linotype" w:eastAsia="Palatino Linotype" w:hAnsi="Palatino Linotype" w:cs="Palatino Linotype"/>
          <w:color w:val="000000"/>
        </w:rPr>
        <w:t xml:space="preserve"> de fecha diecisiete de enero de 2025 mediante ACUERDO IXT/CAB/042/2025, de conformidad con el artículo 82 de la Ley Orgánica Municipal del Estado de México, quedando de la forma en que fue contestada mediante oficio número PM/SA/140/2026. Así mismo, y con fundamento en los artículos 122 y 139 de la Ley de Transparencia y Acceso a la Información Pública del Estado de México y </w:t>
      </w:r>
      <w:r w:rsidRPr="004140EE">
        <w:rPr>
          <w:rFonts w:ascii="Palatino Linotype" w:eastAsia="Palatino Linotype" w:hAnsi="Palatino Linotype" w:cs="Palatino Linotype"/>
          <w:color w:val="000000"/>
        </w:rPr>
        <w:lastRenderedPageBreak/>
        <w:t xml:space="preserve">Municipios, le solicito de la manera más atenta la </w:t>
      </w:r>
      <w:r w:rsidRPr="004140EE">
        <w:rPr>
          <w:rFonts w:ascii="Palatino Linotype" w:eastAsia="Palatino Linotype" w:hAnsi="Palatino Linotype" w:cs="Palatino Linotype"/>
          <w:b/>
          <w:color w:val="000000"/>
        </w:rPr>
        <w:t>clasificación confidencial de los nombres de los integrantes de dicha Comisión toda vez que son personas físicas ajenas al servicio público.</w:t>
      </w:r>
    </w:p>
    <w:p w14:paraId="3355415B" w14:textId="77777777" w:rsidR="005065DF" w:rsidRPr="004140EE" w:rsidRDefault="005065DF" w:rsidP="007F1CC8">
      <w:pPr>
        <w:pBdr>
          <w:top w:val="nil"/>
          <w:left w:val="nil"/>
          <w:bottom w:val="nil"/>
          <w:right w:val="nil"/>
          <w:between w:val="nil"/>
        </w:pBdr>
        <w:ind w:left="709" w:right="-79" w:firstLine="10"/>
        <w:jc w:val="both"/>
        <w:rPr>
          <w:rFonts w:ascii="Palatino Linotype" w:eastAsia="Palatino Linotype" w:hAnsi="Palatino Linotype" w:cs="Palatino Linotype"/>
          <w:b/>
          <w:color w:val="000000"/>
        </w:rPr>
      </w:pPr>
    </w:p>
    <w:p w14:paraId="68B92090" w14:textId="77777777" w:rsidR="005065DF" w:rsidRPr="004140EE" w:rsidRDefault="005065DF" w:rsidP="007F1CC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 Acta de la Cuarta Sesión Extraordinaria del Comité de Transparencia 2026. Acta IV Ext.</w:t>
      </w:r>
      <w:r w:rsidR="008F79B3"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color w:val="000000"/>
        </w:rPr>
        <w:t xml:space="preserve">Ord: Declaración de Clasificación Confidencial, en la que se aprueba por unanimidad de votos la </w:t>
      </w:r>
      <w:r w:rsidRPr="004140EE">
        <w:rPr>
          <w:rFonts w:ascii="Palatino Linotype" w:eastAsia="Palatino Linotype" w:hAnsi="Palatino Linotype" w:cs="Palatino Linotype"/>
          <w:b/>
          <w:color w:val="000000"/>
        </w:rPr>
        <w:t>Clasificación como Confidencial</w:t>
      </w:r>
      <w:r w:rsidRPr="004140EE">
        <w:rPr>
          <w:rFonts w:ascii="Palatino Linotype" w:eastAsia="Palatino Linotype" w:hAnsi="Palatino Linotype" w:cs="Palatino Linotype"/>
          <w:color w:val="000000"/>
        </w:rPr>
        <w:t xml:space="preserve"> de la información, donde no se proporcionará la información correspondiente a los datos personales como lo son: </w:t>
      </w:r>
      <w:r w:rsidRPr="004140EE">
        <w:rPr>
          <w:rFonts w:ascii="Palatino Linotype" w:eastAsia="Palatino Linotype" w:hAnsi="Palatino Linotype" w:cs="Palatino Linotype"/>
          <w:b/>
          <w:color w:val="000000"/>
        </w:rPr>
        <w:t>NOMBRE COMPLETO DE PERSONAS FÍSICAS, quienes forman parte de la Comisión de Planeación para el Desarrollo.</w:t>
      </w:r>
    </w:p>
    <w:p w14:paraId="212332B8" w14:textId="77777777" w:rsidR="00451CF4" w:rsidRPr="004140EE" w:rsidRDefault="00451CF4" w:rsidP="00451CF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5E5D80BA" w14:textId="77777777" w:rsidR="00084793" w:rsidRPr="004140EE" w:rsidRDefault="00084793"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3" w:name="_heading=h.3znysh7" w:colFirst="0" w:colLast="0"/>
      <w:bookmarkEnd w:id="3"/>
      <w:r w:rsidRPr="004140EE">
        <w:rPr>
          <w:rFonts w:ascii="Palatino Linotype" w:eastAsia="Palatino Linotype" w:hAnsi="Palatino Linotype" w:cs="Palatino Linotype"/>
          <w:color w:val="000000"/>
        </w:rPr>
        <w:t>En fecha</w:t>
      </w:r>
      <w:r w:rsidRPr="004140EE">
        <w:rPr>
          <w:rFonts w:ascii="Palatino Linotype" w:eastAsia="Palatino Linotype" w:hAnsi="Palatino Linotype" w:cs="Palatino Linotype"/>
          <w:b/>
          <w:color w:val="000000"/>
        </w:rPr>
        <w:t xml:space="preserve"> </w:t>
      </w:r>
      <w:r w:rsidR="00E0300F" w:rsidRPr="004140EE">
        <w:rPr>
          <w:rFonts w:ascii="Palatino Linotype" w:eastAsia="Palatino Linotype" w:hAnsi="Palatino Linotype" w:cs="Palatino Linotype"/>
          <w:b/>
          <w:color w:val="000000"/>
        </w:rPr>
        <w:t>dieciséis de abril de dos mil veintiséis</w:t>
      </w:r>
      <w:r w:rsidRPr="004140EE">
        <w:rPr>
          <w:rFonts w:ascii="Palatino Linotype" w:eastAsia="Palatino Linotype" w:hAnsi="Palatino Linotype" w:cs="Palatino Linotype"/>
          <w:color w:val="000000"/>
        </w:rPr>
        <w:t>, se acordó ampliar el pazo para resolver el presente Recurso de Revisión.</w:t>
      </w:r>
    </w:p>
    <w:p w14:paraId="44204F23" w14:textId="77777777" w:rsidR="00084793" w:rsidRPr="004140EE"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2688DD50" w14:textId="77777777" w:rsidR="0072148B" w:rsidRPr="004140EE" w:rsidRDefault="00A077F4"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4140EE">
        <w:rPr>
          <w:rFonts w:ascii="Palatino Linotype" w:eastAsia="Palatino Linotype" w:hAnsi="Palatino Linotype" w:cs="Palatino Linotype"/>
          <w:color w:val="000000"/>
        </w:rPr>
        <w:t xml:space="preserve">Seguidamente, en fecha </w:t>
      </w:r>
      <w:r w:rsidR="00E05F82" w:rsidRPr="004140EE">
        <w:rPr>
          <w:rFonts w:ascii="Palatino Linotype" w:eastAsia="Palatino Linotype" w:hAnsi="Palatino Linotype" w:cs="Palatino Linotype"/>
          <w:b/>
          <w:color w:val="000000"/>
        </w:rPr>
        <w:t>cuatro de junio de dos mil veintiséis</w:t>
      </w:r>
      <w:r w:rsidRPr="004140EE">
        <w:rPr>
          <w:rFonts w:ascii="Palatino Linotype" w:eastAsia="Palatino Linotype" w:hAnsi="Palatino Linotype" w:cs="Palatino Linotype"/>
          <w:color w:val="000000"/>
        </w:rPr>
        <w:t xml:space="preserve">, la Comisionada Ponente dictó el </w:t>
      </w:r>
      <w:r w:rsidRPr="004140EE">
        <w:rPr>
          <w:rFonts w:ascii="Palatino Linotype" w:eastAsia="Palatino Linotype" w:hAnsi="Palatino Linotype" w:cs="Palatino Linotype"/>
          <w:b/>
          <w:color w:val="000000"/>
        </w:rPr>
        <w:t>cierre del periodo de instrucción</w:t>
      </w:r>
      <w:r w:rsidRPr="004140EE">
        <w:rPr>
          <w:rFonts w:ascii="Palatino Linotype" w:eastAsia="Palatino Linotype" w:hAnsi="Palatino Linotype" w:cs="Palatino Linotype"/>
          <w:color w:val="000000"/>
        </w:rPr>
        <w:t xml:space="preserve"> y, ordenó la resolución</w:t>
      </w:r>
      <w:r w:rsidR="00EA194D" w:rsidRPr="004140EE">
        <w:rPr>
          <w:rFonts w:ascii="Palatino Linotype" w:eastAsia="Palatino Linotype" w:hAnsi="Palatino Linotype" w:cs="Palatino Linotype"/>
          <w:color w:val="000000"/>
        </w:rPr>
        <w:t xml:space="preserve"> que conforme a Derecho proceda</w:t>
      </w:r>
      <w:r w:rsidRPr="004140EE">
        <w:rPr>
          <w:rFonts w:ascii="Palatino Linotype" w:eastAsia="Palatino Linotype" w:hAnsi="Palatino Linotype" w:cs="Palatino Linotype"/>
          <w:color w:val="000000"/>
        </w:rPr>
        <w:t>:</w:t>
      </w:r>
    </w:p>
    <w:p w14:paraId="6B9F199B" w14:textId="77777777" w:rsidR="0072148B" w:rsidRPr="004140EE"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14:paraId="51A63D74" w14:textId="77777777" w:rsidR="00E05F82" w:rsidRPr="004140EE" w:rsidRDefault="00E05F82" w:rsidP="00E05F82">
      <w:pPr>
        <w:keepNext/>
        <w:keepLines/>
        <w:spacing w:line="360" w:lineRule="auto"/>
        <w:jc w:val="center"/>
        <w:rPr>
          <w:rFonts w:ascii="Palatino Linotype" w:eastAsia="Palatino Linotype" w:hAnsi="Palatino Linotype" w:cs="Palatino Linotype"/>
          <w:b/>
          <w:bCs/>
        </w:rPr>
      </w:pPr>
      <w:r w:rsidRPr="004140EE">
        <w:rPr>
          <w:rFonts w:ascii="Palatino Linotype" w:eastAsia="Palatino Linotype" w:hAnsi="Palatino Linotype" w:cs="Palatino Linotype"/>
          <w:b/>
          <w:bCs/>
        </w:rPr>
        <w:t xml:space="preserve">C O N S I D E R A N D O </w:t>
      </w:r>
    </w:p>
    <w:p w14:paraId="71906594" w14:textId="77777777" w:rsidR="00E05F82" w:rsidRPr="004140EE" w:rsidRDefault="00E05F82" w:rsidP="00E05F82">
      <w:pPr>
        <w:spacing w:line="360" w:lineRule="auto"/>
        <w:rPr>
          <w:rFonts w:ascii="Palatino Linotype" w:eastAsia="Palatino Linotype" w:hAnsi="Palatino Linotype" w:cs="Palatino Linotype"/>
        </w:rPr>
      </w:pPr>
    </w:p>
    <w:p w14:paraId="4B95C1D2" w14:textId="77777777" w:rsidR="00E05F82" w:rsidRPr="004140EE" w:rsidRDefault="00E05F82" w:rsidP="00E05F82">
      <w:pPr>
        <w:keepNext/>
        <w:keepLines/>
        <w:spacing w:line="360" w:lineRule="auto"/>
        <w:rPr>
          <w:rFonts w:ascii="Palatino Linotype" w:eastAsia="Palatino Linotype" w:hAnsi="Palatino Linotype" w:cs="Palatino Linotype"/>
          <w:b/>
          <w:bCs/>
        </w:rPr>
      </w:pPr>
      <w:r w:rsidRPr="004140EE">
        <w:rPr>
          <w:rFonts w:ascii="Palatino Linotype" w:eastAsia="Palatino Linotype" w:hAnsi="Palatino Linotype" w:cs="Palatino Linotype"/>
          <w:b/>
          <w:bCs/>
        </w:rPr>
        <w:t>PRIMERO. De la competencia</w:t>
      </w:r>
    </w:p>
    <w:p w14:paraId="4B397439"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 xml:space="preserve">Este Instituto </w:t>
      </w:r>
      <w:r w:rsidRPr="004140EE">
        <w:rPr>
          <w:rFonts w:ascii="Palatino Linotype" w:eastAsia="Palatino Linotype" w:hAnsi="Palatino Linotype" w:cs="Palatino Linotype"/>
        </w:rPr>
        <w:t>de</w:t>
      </w:r>
      <w:r w:rsidRPr="004140EE">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w:t>
      </w:r>
      <w:r w:rsidRPr="004140EE">
        <w:rPr>
          <w:rFonts w:ascii="Palatino Linotype" w:eastAsia="Palatino Linotype" w:hAnsi="Palatino Linotype" w:cs="Palatino Linotype"/>
          <w:color w:val="000000"/>
        </w:rPr>
        <w:lastRenderedPageBreak/>
        <w:t>a la Información Pública del Estado de México y Municipios; 6, 9 fracciones I y XXIII, y 11 del Reglamento Interior del Instituto de Transparencia, Acceso a la Información Pública y Protección de Datos Personales del Estado de México y Municipios.</w:t>
      </w:r>
    </w:p>
    <w:p w14:paraId="762C8DDD" w14:textId="77777777" w:rsidR="00E05F82" w:rsidRPr="004140EE" w:rsidRDefault="00E05F82" w:rsidP="00E05F82">
      <w:pPr>
        <w:tabs>
          <w:tab w:val="left" w:pos="426"/>
        </w:tabs>
        <w:spacing w:line="360" w:lineRule="auto"/>
        <w:jc w:val="both"/>
        <w:rPr>
          <w:rFonts w:ascii="Palatino Linotype" w:eastAsia="Palatino Linotype" w:hAnsi="Palatino Linotype" w:cs="Palatino Linotype"/>
          <w:color w:val="000000"/>
        </w:rPr>
      </w:pPr>
    </w:p>
    <w:p w14:paraId="264B4B5A" w14:textId="77777777" w:rsidR="00E05F82" w:rsidRPr="004140EE" w:rsidRDefault="00E05F82" w:rsidP="00E05F82">
      <w:pPr>
        <w:keepNext/>
        <w:keepLines/>
        <w:spacing w:line="360" w:lineRule="auto"/>
        <w:rPr>
          <w:rFonts w:ascii="Palatino Linotype" w:eastAsia="Palatino Linotype" w:hAnsi="Palatino Linotype" w:cs="Palatino Linotype"/>
          <w:b/>
          <w:bCs/>
        </w:rPr>
      </w:pPr>
      <w:r w:rsidRPr="004140EE">
        <w:rPr>
          <w:rFonts w:ascii="Palatino Linotype" w:eastAsia="Palatino Linotype" w:hAnsi="Palatino Linotype" w:cs="Palatino Linotype"/>
          <w:b/>
          <w:bCs/>
        </w:rPr>
        <w:t>SEGUNDO. De la oportunidad y procedencia.</w:t>
      </w:r>
    </w:p>
    <w:p w14:paraId="31967D1C"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4" w:name="_heading=h.2et92p0" w:colFirst="0" w:colLast="0"/>
      <w:bookmarkEnd w:id="4"/>
      <w:r w:rsidRPr="004140EE">
        <w:rPr>
          <w:rFonts w:ascii="Palatino Linotype" w:eastAsia="Palatino Linotype" w:hAnsi="Palatino Linotype" w:cs="Palatino Linotype"/>
        </w:rPr>
        <w:t xml:space="preserve">El medio de </w:t>
      </w:r>
      <w:r w:rsidRPr="004140EE">
        <w:rPr>
          <w:rFonts w:ascii="Palatino Linotype" w:eastAsia="Palatino Linotype" w:hAnsi="Palatino Linotype" w:cs="Palatino Linotype"/>
          <w:color w:val="000000"/>
        </w:rPr>
        <w:t>impugnación</w:t>
      </w:r>
      <w:r w:rsidRPr="004140EE">
        <w:rPr>
          <w:rFonts w:ascii="Palatino Linotype" w:eastAsia="Palatino Linotype" w:hAnsi="Palatino Linotype" w:cs="Palatino Linotype"/>
        </w:rPr>
        <w:t xml:space="preserve"> fue presentado a través del </w:t>
      </w:r>
      <w:r w:rsidRPr="004140EE">
        <w:rPr>
          <w:rFonts w:ascii="Palatino Linotype" w:eastAsia="Palatino Linotype" w:hAnsi="Palatino Linotype" w:cs="Palatino Linotype"/>
          <w:b/>
          <w:bCs/>
        </w:rPr>
        <w:t>SAIMEX,</w:t>
      </w:r>
      <w:r w:rsidRPr="004140E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4140EE">
        <w:rPr>
          <w:rFonts w:ascii="Palatino Linotype" w:eastAsia="Palatino Linotype" w:hAnsi="Palatino Linotype" w:cs="Palatino Linotype"/>
          <w:b/>
          <w:bCs/>
        </w:rPr>
        <w:t>SUJETO OBLIGADO</w:t>
      </w:r>
      <w:r w:rsidRPr="004140EE">
        <w:rPr>
          <w:rFonts w:ascii="Palatino Linotype" w:eastAsia="Palatino Linotype" w:hAnsi="Palatino Linotype" w:cs="Palatino Linotype"/>
        </w:rPr>
        <w:t xml:space="preserve"> entregó respuesta el </w:t>
      </w:r>
      <w:r w:rsidR="00F776A9" w:rsidRPr="004140EE">
        <w:rPr>
          <w:rFonts w:ascii="Palatino Linotype" w:eastAsia="Palatino Linotype" w:hAnsi="Palatino Linotype" w:cs="Palatino Linotype"/>
          <w:b/>
          <w:bCs/>
        </w:rPr>
        <w:t>trece de febrero</w:t>
      </w:r>
      <w:r w:rsidRPr="004140EE">
        <w:rPr>
          <w:rFonts w:ascii="Palatino Linotype" w:eastAsia="Palatino Linotype" w:hAnsi="Palatino Linotype" w:cs="Palatino Linotype"/>
          <w:b/>
          <w:bCs/>
        </w:rPr>
        <w:t xml:space="preserve"> de dos mil veintiséis</w:t>
      </w:r>
      <w:r w:rsidRPr="004140EE">
        <w:rPr>
          <w:rFonts w:ascii="Palatino Linotype" w:eastAsia="Palatino Linotype" w:hAnsi="Palatino Linotype" w:cs="Palatino Linotype"/>
        </w:rPr>
        <w:t xml:space="preserve">, de tal forma que el plazo para interponer el recurso transcurrió del </w:t>
      </w:r>
      <w:r w:rsidR="00F776A9" w:rsidRPr="004140EE">
        <w:rPr>
          <w:rFonts w:ascii="Palatino Linotype" w:eastAsia="Palatino Linotype" w:hAnsi="Palatino Linotype" w:cs="Palatino Linotype"/>
          <w:b/>
          <w:bCs/>
        </w:rPr>
        <w:t>dieciséis de febrero al nueve de marzo</w:t>
      </w:r>
      <w:r w:rsidRPr="004140EE">
        <w:rPr>
          <w:rFonts w:ascii="Palatino Linotype" w:eastAsia="Palatino Linotype" w:hAnsi="Palatino Linotype" w:cs="Palatino Linotype"/>
          <w:b/>
          <w:bCs/>
        </w:rPr>
        <w:t xml:space="preserve"> de dos mil veintiséis , </w:t>
      </w:r>
      <w:r w:rsidRPr="004140EE">
        <w:rPr>
          <w:rFonts w:ascii="Palatino Linotype" w:eastAsia="Palatino Linotype" w:hAnsi="Palatino Linotype" w:cs="Palatino Linotype"/>
        </w:rPr>
        <w:t xml:space="preserve">en consecuencia, si el </w:t>
      </w:r>
      <w:r w:rsidRPr="004140EE">
        <w:rPr>
          <w:rFonts w:ascii="Palatino Linotype" w:eastAsia="Palatino Linotype" w:hAnsi="Palatino Linotype" w:cs="Palatino Linotype"/>
          <w:b/>
          <w:bCs/>
        </w:rPr>
        <w:t>PARTICULAR</w:t>
      </w:r>
      <w:r w:rsidRPr="004140EE">
        <w:rPr>
          <w:rFonts w:ascii="Palatino Linotype" w:eastAsia="Palatino Linotype" w:hAnsi="Palatino Linotype" w:cs="Palatino Linotype"/>
        </w:rPr>
        <w:t xml:space="preserve"> presentó su inconformidad el </w:t>
      </w:r>
      <w:r w:rsidR="00F776A9" w:rsidRPr="004140EE">
        <w:rPr>
          <w:rFonts w:ascii="Palatino Linotype" w:eastAsia="Palatino Linotype" w:hAnsi="Palatino Linotype" w:cs="Palatino Linotype"/>
          <w:b/>
          <w:bCs/>
        </w:rPr>
        <w:t>diecinueve de febrero</w:t>
      </w:r>
      <w:r w:rsidRPr="004140EE">
        <w:rPr>
          <w:rFonts w:ascii="Palatino Linotype" w:eastAsia="Palatino Linotype" w:hAnsi="Palatino Linotype" w:cs="Palatino Linotype"/>
          <w:b/>
          <w:bCs/>
        </w:rPr>
        <w:t xml:space="preserve"> de dos mil veintiséis</w:t>
      </w:r>
      <w:r w:rsidRPr="004140EE">
        <w:rPr>
          <w:rFonts w:ascii="Palatino Linotype" w:eastAsia="Palatino Linotype" w:hAnsi="Palatino Linotype" w:cs="Palatino Linotype"/>
        </w:rPr>
        <w:t xml:space="preserve">, este  se encuentra dentro de los márgenes temporales previstos en el artículo 178 de la </w:t>
      </w:r>
      <w:r w:rsidRPr="004140EE">
        <w:rPr>
          <w:rFonts w:ascii="Palatino Linotype" w:eastAsia="Palatino Linotype" w:hAnsi="Palatino Linotype" w:cs="Palatino Linotype"/>
          <w:b/>
          <w:bCs/>
        </w:rPr>
        <w:t xml:space="preserve">Ley de Transparencia y Acceso a la Información Pública del Estado de México y Municipios </w:t>
      </w:r>
      <w:r w:rsidRPr="004140EE">
        <w:rPr>
          <w:rFonts w:ascii="Palatino Linotype" w:eastAsia="Palatino Linotype" w:hAnsi="Palatino Linotype" w:cs="Palatino Linotype"/>
        </w:rPr>
        <w:t xml:space="preserve">vigente. </w:t>
      </w:r>
    </w:p>
    <w:p w14:paraId="754A6499" w14:textId="77777777" w:rsidR="00E05F82" w:rsidRPr="004140EE" w:rsidRDefault="00E05F82" w:rsidP="00E05F82">
      <w:pPr>
        <w:spacing w:line="360" w:lineRule="auto"/>
        <w:ind w:right="49"/>
        <w:jc w:val="both"/>
        <w:rPr>
          <w:rFonts w:ascii="Palatino Linotype" w:eastAsia="Palatino Linotype" w:hAnsi="Palatino Linotype" w:cs="Palatino Linotype"/>
        </w:rPr>
      </w:pPr>
    </w:p>
    <w:p w14:paraId="42024216" w14:textId="77777777" w:rsidR="00E05F82" w:rsidRPr="004140EE" w:rsidRDefault="00E05F82" w:rsidP="00E05F82">
      <w:pPr>
        <w:pStyle w:val="Ttulo2"/>
        <w:rPr>
          <w:rFonts w:ascii="Palatino Linotype" w:eastAsia="Palatino Linotype" w:hAnsi="Palatino Linotype" w:cs="Palatino Linotype"/>
          <w:b/>
          <w:bCs/>
          <w:i/>
          <w:iCs/>
          <w:color w:val="000000"/>
          <w:sz w:val="24"/>
          <w:szCs w:val="24"/>
        </w:rPr>
      </w:pPr>
      <w:r w:rsidRPr="004140EE">
        <w:rPr>
          <w:rFonts w:ascii="Palatino Linotype" w:eastAsia="Palatino Linotype" w:hAnsi="Palatino Linotype" w:cs="Palatino Linotype"/>
          <w:b/>
          <w:bCs/>
          <w:color w:val="000000"/>
          <w:sz w:val="24"/>
          <w:szCs w:val="24"/>
        </w:rPr>
        <w:t xml:space="preserve">TERCERO. Del planteamiento de la </w:t>
      </w:r>
      <w:r w:rsidRPr="004140EE">
        <w:rPr>
          <w:rFonts w:ascii="Palatino Linotype" w:eastAsia="Palatino Linotype" w:hAnsi="Palatino Linotype" w:cs="Palatino Linotype"/>
          <w:b/>
          <w:bCs/>
          <w:i/>
          <w:iCs/>
          <w:color w:val="000000"/>
          <w:sz w:val="24"/>
          <w:szCs w:val="24"/>
        </w:rPr>
        <w:t>Litis.</w:t>
      </w:r>
    </w:p>
    <w:p w14:paraId="6BAE0D3F"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rPr>
        <w:t>Se</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rPr>
        <w:t>solicitó</w:t>
      </w:r>
      <w:r w:rsidRPr="004140EE">
        <w:rPr>
          <w:rFonts w:ascii="Palatino Linotype" w:eastAsia="Palatino Linotype" w:hAnsi="Palatino Linotype" w:cs="Palatino Linotype"/>
          <w:color w:val="000000"/>
        </w:rPr>
        <w:t xml:space="preserve"> tener acceso, a la información que a continuación se simplifica:</w:t>
      </w:r>
    </w:p>
    <w:p w14:paraId="0F3F2020" w14:textId="77777777" w:rsidR="00E05F82" w:rsidRPr="004140EE" w:rsidRDefault="00F776A9" w:rsidP="00EF6A15">
      <w:pPr>
        <w:numPr>
          <w:ilvl w:val="0"/>
          <w:numId w:val="6"/>
        </w:numPr>
        <w:pBdr>
          <w:top w:val="nil"/>
          <w:left w:val="nil"/>
          <w:bottom w:val="nil"/>
          <w:right w:val="nil"/>
          <w:between w:val="nil"/>
        </w:pBdr>
        <w:ind w:right="-149"/>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i/>
          <w:iCs/>
          <w:color w:val="000000"/>
        </w:rPr>
        <w:t>Integración y nombre de las Comisiones Edilicias.</w:t>
      </w:r>
    </w:p>
    <w:p w14:paraId="03C03762" w14:textId="77777777" w:rsidR="00F776A9" w:rsidRPr="004140EE" w:rsidRDefault="00F776A9" w:rsidP="00F776A9">
      <w:pPr>
        <w:pBdr>
          <w:top w:val="nil"/>
          <w:left w:val="nil"/>
          <w:bottom w:val="nil"/>
          <w:right w:val="nil"/>
          <w:between w:val="nil"/>
        </w:pBdr>
        <w:ind w:left="1287" w:right="-149"/>
        <w:jc w:val="both"/>
        <w:rPr>
          <w:rFonts w:ascii="Palatino Linotype" w:eastAsia="Palatino Linotype" w:hAnsi="Palatino Linotype" w:cs="Palatino Linotype"/>
          <w:color w:val="000000"/>
        </w:rPr>
      </w:pPr>
    </w:p>
    <w:p w14:paraId="00195038"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rPr>
        <w:t xml:space="preserve">En </w:t>
      </w:r>
      <w:r w:rsidRPr="004140EE">
        <w:rPr>
          <w:rFonts w:ascii="Palatino Linotype" w:eastAsia="Palatino Linotype" w:hAnsi="Palatino Linotype" w:cs="Palatino Linotype"/>
          <w:color w:val="000000"/>
        </w:rPr>
        <w:t>respuesta</w:t>
      </w:r>
      <w:r w:rsidRPr="004140EE">
        <w:rPr>
          <w:rFonts w:ascii="Palatino Linotype" w:eastAsia="Palatino Linotype" w:hAnsi="Palatino Linotype" w:cs="Palatino Linotype"/>
        </w:rPr>
        <w:t>, el Sujeto Obligado</w:t>
      </w:r>
      <w:r w:rsidRPr="004140EE">
        <w:rPr>
          <w:rFonts w:ascii="Palatino Linotype" w:eastAsia="Palatino Linotype" w:hAnsi="Palatino Linotype" w:cs="Palatino Linotype"/>
          <w:b/>
          <w:bCs/>
        </w:rPr>
        <w:t xml:space="preserve"> </w:t>
      </w:r>
      <w:r w:rsidRPr="004140EE">
        <w:rPr>
          <w:rFonts w:ascii="Palatino Linotype" w:eastAsia="Palatino Linotype" w:hAnsi="Palatino Linotype" w:cs="Palatino Linotype"/>
        </w:rPr>
        <w:t>remitió el arc</w:t>
      </w:r>
      <w:r w:rsidR="006560F1" w:rsidRPr="004140EE">
        <w:rPr>
          <w:rFonts w:ascii="Palatino Linotype" w:eastAsia="Palatino Linotype" w:hAnsi="Palatino Linotype" w:cs="Palatino Linotype"/>
        </w:rPr>
        <w:t>hivo ya descrito en el párrafo 2</w:t>
      </w:r>
      <w:r w:rsidRPr="004140EE">
        <w:rPr>
          <w:rFonts w:ascii="Palatino Linotype" w:eastAsia="Palatino Linotype" w:hAnsi="Palatino Linotype" w:cs="Palatino Linotype"/>
        </w:rPr>
        <w:t xml:space="preserve">, inconforme con la respuesta, se interpuso recurso de revisión argumentando sustancialmente la </w:t>
      </w:r>
      <w:r w:rsidR="00B83664" w:rsidRPr="004140EE">
        <w:rPr>
          <w:rFonts w:ascii="Palatino Linotype" w:eastAsia="Palatino Linotype" w:hAnsi="Palatino Linotype" w:cs="Palatino Linotype"/>
        </w:rPr>
        <w:t>entrega de información incompleta</w:t>
      </w:r>
      <w:r w:rsidRPr="004140EE">
        <w:rPr>
          <w:rFonts w:ascii="Palatino Linotype" w:eastAsia="Palatino Linotype" w:hAnsi="Palatino Linotype" w:cs="Palatino Linotype"/>
        </w:rPr>
        <w:t>.</w:t>
      </w:r>
    </w:p>
    <w:p w14:paraId="66272EDC" w14:textId="77777777" w:rsidR="00E05F82" w:rsidRPr="004140EE" w:rsidRDefault="00E05F82" w:rsidP="00E05F82">
      <w:pPr>
        <w:ind w:left="720" w:right="-788"/>
        <w:jc w:val="both"/>
        <w:rPr>
          <w:rFonts w:ascii="Palatino Linotype" w:eastAsia="Palatino Linotype" w:hAnsi="Palatino Linotype" w:cs="Palatino Linotype"/>
          <w:i/>
          <w:iCs/>
          <w:color w:val="000000"/>
        </w:rPr>
      </w:pPr>
    </w:p>
    <w:p w14:paraId="083DA8CF"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B83664" w:rsidRPr="004140EE">
        <w:rPr>
          <w:rFonts w:ascii="Palatino Linotype" w:eastAsia="Palatino Linotype" w:hAnsi="Palatino Linotype" w:cs="Palatino Linotype"/>
          <w:b/>
          <w:bCs/>
        </w:rPr>
        <w:t>artículo 179, fracción V</w:t>
      </w:r>
      <w:r w:rsidRPr="004140EE">
        <w:rPr>
          <w:rFonts w:ascii="Palatino Linotype" w:eastAsia="Palatino Linotype" w:hAnsi="Palatino Linotype" w:cs="Palatino Linotype"/>
          <w:b/>
          <w:bCs/>
        </w:rPr>
        <w:t xml:space="preserve">, de la Ley de Transparencia y Acceso a la Información Pública del Estado de México y </w:t>
      </w:r>
      <w:r w:rsidRPr="004140EE">
        <w:rPr>
          <w:rFonts w:ascii="Palatino Linotype" w:eastAsia="Palatino Linotype" w:hAnsi="Palatino Linotype" w:cs="Palatino Linotype"/>
          <w:b/>
          <w:bCs/>
        </w:rPr>
        <w:lastRenderedPageBreak/>
        <w:t>Municipios</w:t>
      </w:r>
      <w:r w:rsidRPr="004140EE">
        <w:rPr>
          <w:rFonts w:ascii="Palatino Linotype" w:eastAsia="Palatino Linotype" w:hAnsi="Palatino Linotype" w:cs="Palatino Linotype"/>
        </w:rPr>
        <w:t xml:space="preserve">; </w:t>
      </w:r>
      <w:r w:rsidRPr="004140EE">
        <w:rPr>
          <w:rFonts w:ascii="Palatino Linotype" w:eastAsia="Palatino Linotype" w:hAnsi="Palatino Linotype" w:cs="Palatino Linotype"/>
          <w:color w:val="000000"/>
        </w:rPr>
        <w:t xml:space="preserve">fracción que determina la </w:t>
      </w:r>
      <w:r w:rsidRPr="004140EE">
        <w:rPr>
          <w:rFonts w:ascii="Palatino Linotype" w:eastAsia="Palatino Linotype" w:hAnsi="Palatino Linotype" w:cs="Palatino Linotype"/>
          <w:b/>
          <w:bCs/>
          <w:color w:val="000000"/>
        </w:rPr>
        <w:t xml:space="preserve">hipótesis relativa a la </w:t>
      </w:r>
      <w:r w:rsidR="00B83664" w:rsidRPr="004140EE">
        <w:rPr>
          <w:rFonts w:ascii="Palatino Linotype" w:eastAsia="Palatino Linotype" w:hAnsi="Palatino Linotype" w:cs="Palatino Linotype"/>
          <w:b/>
          <w:bCs/>
          <w:color w:val="000000"/>
        </w:rPr>
        <w:t>entrega de información incompleta</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rPr>
        <w:t>contexto del cual se dolió el Recurrente al momento de interponer su inconformidad.</w:t>
      </w:r>
      <w:r w:rsidRPr="004140EE">
        <w:rPr>
          <w:rFonts w:ascii="Palatino Linotype" w:eastAsia="Palatino Linotype" w:hAnsi="Palatino Linotype" w:cs="Palatino Linotype"/>
          <w:color w:val="000000"/>
        </w:rPr>
        <w:t xml:space="preserve"> De modo tal que el presente recurso de revisión se </w:t>
      </w:r>
      <w:r w:rsidRPr="004140EE">
        <w:rPr>
          <w:rFonts w:ascii="Palatino Linotype" w:eastAsia="Palatino Linotype" w:hAnsi="Palatino Linotype" w:cs="Palatino Linotype"/>
        </w:rPr>
        <w:t>abocará</w:t>
      </w:r>
      <w:r w:rsidRPr="004140EE">
        <w:rPr>
          <w:rFonts w:ascii="Palatino Linotype" w:eastAsia="Palatino Linotype" w:hAnsi="Palatino Linotype" w:cs="Palatino Linotype"/>
          <w:color w:val="000000"/>
        </w:rPr>
        <w:t xml:space="preserve"> en determinar si el Sujeto Obligado con sus respuestas ciertamente actualiza la causal de procedencia</w:t>
      </w:r>
      <w:r w:rsidRPr="004140EE">
        <w:rPr>
          <w:rFonts w:ascii="Palatino Linotype" w:eastAsia="Palatino Linotype" w:hAnsi="Palatino Linotype" w:cs="Palatino Linotype"/>
          <w:b/>
          <w:bCs/>
          <w:color w:val="000000"/>
        </w:rPr>
        <w:t xml:space="preserve"> </w:t>
      </w:r>
      <w:r w:rsidRPr="004140EE">
        <w:rPr>
          <w:rFonts w:ascii="Palatino Linotype" w:eastAsia="Palatino Linotype" w:hAnsi="Palatino Linotype" w:cs="Palatino Linotype"/>
          <w:color w:val="000000"/>
        </w:rPr>
        <w:t xml:space="preserve">señalada. </w:t>
      </w:r>
    </w:p>
    <w:p w14:paraId="4081CA1E" w14:textId="77777777" w:rsidR="00E05F82" w:rsidRPr="004140EE" w:rsidRDefault="00E05F82" w:rsidP="00E05F82">
      <w:pPr>
        <w:spacing w:line="360" w:lineRule="auto"/>
        <w:ind w:right="-787"/>
        <w:rPr>
          <w:rFonts w:ascii="Palatino Linotype" w:eastAsia="Palatino Linotype" w:hAnsi="Palatino Linotype" w:cs="Palatino Linotype"/>
        </w:rPr>
      </w:pPr>
    </w:p>
    <w:p w14:paraId="4E33AE39" w14:textId="77777777" w:rsidR="00E05F82" w:rsidRPr="004140EE" w:rsidRDefault="00E05F82" w:rsidP="00E05F82">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sidRPr="004140EE">
        <w:rPr>
          <w:rFonts w:ascii="Palatino Linotype" w:eastAsia="Palatino Linotype" w:hAnsi="Palatino Linotype" w:cs="Palatino Linotype"/>
          <w:b/>
          <w:bCs/>
          <w:color w:val="000000"/>
          <w:sz w:val="24"/>
          <w:szCs w:val="24"/>
        </w:rPr>
        <w:t>CUARTO. Del estudio y resolución del asunto.</w:t>
      </w:r>
    </w:p>
    <w:p w14:paraId="2FAFABEE"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0163A088" w14:textId="77777777" w:rsidR="00E05F82" w:rsidRPr="004140EE" w:rsidRDefault="00E05F82" w:rsidP="00E05F82">
      <w:pPr>
        <w:spacing w:line="360" w:lineRule="auto"/>
        <w:ind w:right="-787"/>
        <w:jc w:val="both"/>
        <w:rPr>
          <w:rFonts w:ascii="Palatino Linotype" w:eastAsia="Palatino Linotype" w:hAnsi="Palatino Linotype" w:cs="Palatino Linotype"/>
        </w:rPr>
      </w:pPr>
    </w:p>
    <w:p w14:paraId="6612376D"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3E54F60" w14:textId="77777777" w:rsidR="00E05F82" w:rsidRPr="004140EE" w:rsidRDefault="00E05F82" w:rsidP="00E05F82">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14:paraId="6F230810" w14:textId="77777777" w:rsidR="00E05F82" w:rsidRPr="004140EE" w:rsidRDefault="00E05F82" w:rsidP="00EF6A1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w:t>
      </w:r>
      <w:r w:rsidRPr="004140EE">
        <w:rPr>
          <w:rFonts w:ascii="Palatino Linotype" w:eastAsia="Palatino Linotype" w:hAnsi="Palatino Linotype" w:cs="Palatino Linotype"/>
        </w:rPr>
        <w:lastRenderedPageBreak/>
        <w:t>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2DF9471F" w14:textId="77777777" w:rsidR="002B7A1B" w:rsidRPr="004140EE" w:rsidRDefault="002B7A1B" w:rsidP="002B7A1B">
      <w:pPr>
        <w:ind w:right="-788"/>
        <w:jc w:val="both"/>
        <w:rPr>
          <w:rFonts w:ascii="Palatino Linotype" w:eastAsia="Palatino Linotype" w:hAnsi="Palatino Linotype" w:cs="Palatino Linotype"/>
        </w:rPr>
      </w:pPr>
    </w:p>
    <w:p w14:paraId="4F2A4D19" w14:textId="77777777" w:rsidR="002B7A1B" w:rsidRPr="004140EE" w:rsidRDefault="002B7A1B" w:rsidP="00EF6A15">
      <w:pPr>
        <w:numPr>
          <w:ilvl w:val="0"/>
          <w:numId w:val="3"/>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4140EE">
        <w:rPr>
          <w:rFonts w:ascii="Palatino Linotype" w:eastAsia="Palatino Linotype" w:hAnsi="Palatino Linotype" w:cs="Palatino Linotype"/>
          <w:b/>
          <w:color w:val="000000"/>
        </w:rPr>
        <w:t>Del Sujeto Obligado.</w:t>
      </w:r>
    </w:p>
    <w:p w14:paraId="24DC93F2" w14:textId="77777777" w:rsidR="00816B3B" w:rsidRPr="004140EE" w:rsidRDefault="00A53241" w:rsidP="00EF6A15">
      <w:pPr>
        <w:numPr>
          <w:ilvl w:val="0"/>
          <w:numId w:val="2"/>
        </w:numPr>
        <w:pBdr>
          <w:top w:val="nil"/>
          <w:left w:val="nil"/>
          <w:bottom w:val="nil"/>
          <w:right w:val="nil"/>
          <w:between w:val="nil"/>
        </w:pBdr>
        <w:spacing w:line="360" w:lineRule="auto"/>
        <w:ind w:left="0" w:right="-787" w:firstLine="0"/>
        <w:jc w:val="both"/>
      </w:pPr>
      <w:r w:rsidRPr="004140EE">
        <w:rPr>
          <w:rFonts w:ascii="Palatino Linotype" w:eastAsia="Palatino Linotype" w:hAnsi="Palatino Linotype" w:cs="Palatino Linotype"/>
        </w:rPr>
        <w:t>Para una mejor atención y despacho de los asuntos de su competencia, las Dependencias de la Administración Pública Municipal, tanto Centralizada como Descentralizada, podrán contar con Coordinaciones o Jefaturas de Departamento, las cuales estarán jerárquicamente adscritas conforme a la estructura orgánica correspondiente. Sus funciones serán determinadas en el Manual General de Organización que expida el Ayuntamiento</w:t>
      </w:r>
      <w:r w:rsidR="00816B3B" w:rsidRPr="004140EE">
        <w:rPr>
          <w:rFonts w:ascii="Palatino Linotype" w:eastAsia="Palatino Linotype" w:hAnsi="Palatino Linotype" w:cs="Palatino Linotype"/>
        </w:rPr>
        <w:t>,</w:t>
      </w:r>
      <w:r w:rsidRPr="004140EE">
        <w:rPr>
          <w:rFonts w:ascii="Palatino Linotype" w:eastAsia="Palatino Linotype" w:hAnsi="Palatino Linotype" w:cs="Palatino Linotype"/>
        </w:rPr>
        <w:t xml:space="preserve"> dentro del sector central cuenta con la Secretaria del Ayuntamiento,</w:t>
      </w:r>
      <w:r w:rsidR="00816B3B" w:rsidRPr="004140EE">
        <w:rPr>
          <w:rFonts w:ascii="Palatino Linotype" w:eastAsia="Palatino Linotype" w:hAnsi="Palatino Linotype" w:cs="Palatino Linotype"/>
        </w:rPr>
        <w:t xml:space="preserve"> de conformidad con el artículo </w:t>
      </w:r>
      <w:r w:rsidRPr="004140EE">
        <w:rPr>
          <w:rFonts w:ascii="Palatino Linotype" w:eastAsia="Palatino Linotype" w:hAnsi="Palatino Linotype" w:cs="Palatino Linotype"/>
        </w:rPr>
        <w:t>46</w:t>
      </w:r>
      <w:r w:rsidR="00816B3B" w:rsidRPr="004140EE">
        <w:rPr>
          <w:rFonts w:ascii="Palatino Linotype" w:eastAsia="Palatino Linotype" w:hAnsi="Palatino Linotype" w:cs="Palatino Linotype"/>
        </w:rPr>
        <w:t>, del Bando Municipal 2025:</w:t>
      </w:r>
    </w:p>
    <w:p w14:paraId="3D2478EA" w14:textId="77777777" w:rsidR="00816B3B" w:rsidRPr="004140EE" w:rsidRDefault="00816B3B" w:rsidP="00670285">
      <w:pPr>
        <w:ind w:left="567" w:right="-220"/>
        <w:jc w:val="center"/>
        <w:rPr>
          <w:rFonts w:ascii="Palatino Linotype" w:eastAsia="Palatino Linotype" w:hAnsi="Palatino Linotype" w:cs="Palatino Linotype"/>
          <w:b/>
          <w:i/>
        </w:rPr>
      </w:pPr>
      <w:r w:rsidRPr="004140EE">
        <w:rPr>
          <w:rFonts w:ascii="Palatino Linotype" w:eastAsia="Palatino Linotype" w:hAnsi="Palatino Linotype" w:cs="Palatino Linotype"/>
          <w:b/>
          <w:i/>
        </w:rPr>
        <w:t>Bando Municipal 2025</w:t>
      </w:r>
    </w:p>
    <w:p w14:paraId="3B3F8638" w14:textId="77777777" w:rsidR="00816B3B" w:rsidRPr="004140EE" w:rsidRDefault="00816B3B" w:rsidP="00670285">
      <w:pPr>
        <w:ind w:left="567" w:right="-220"/>
        <w:jc w:val="center"/>
        <w:rPr>
          <w:rFonts w:ascii="Palatino Linotype" w:eastAsia="Palatino Linotype" w:hAnsi="Palatino Linotype" w:cs="Palatino Linotype"/>
          <w:b/>
          <w:i/>
        </w:rPr>
      </w:pPr>
    </w:p>
    <w:p w14:paraId="0F0CEAB0" w14:textId="77777777" w:rsidR="00A53241" w:rsidRPr="004140EE" w:rsidRDefault="00A53241" w:rsidP="00670285">
      <w:pPr>
        <w:ind w:left="567" w:right="-788"/>
        <w:jc w:val="both"/>
        <w:rPr>
          <w:rFonts w:ascii="Palatino Linotype" w:eastAsia="Palatino Linotype" w:hAnsi="Palatino Linotype" w:cs="Palatino Linotype"/>
          <w:i/>
        </w:rPr>
      </w:pPr>
      <w:r w:rsidRPr="004140EE">
        <w:rPr>
          <w:rFonts w:ascii="Palatino Linotype" w:eastAsia="Palatino Linotype" w:hAnsi="Palatino Linotype" w:cs="Palatino Linotype"/>
          <w:b/>
          <w:i/>
        </w:rPr>
        <w:t xml:space="preserve">Artículo 46.- </w:t>
      </w:r>
      <w:r w:rsidRPr="004140EE">
        <w:rPr>
          <w:rFonts w:ascii="Palatino Linotype" w:eastAsia="Palatino Linotype" w:hAnsi="Palatino Linotype" w:cs="Palatino Linotype"/>
          <w:i/>
        </w:rPr>
        <w:t xml:space="preserve">La Administración Pública Municipal Centralizada se integrará por las siguientes Dependencias: </w:t>
      </w:r>
    </w:p>
    <w:p w14:paraId="7D941B54" w14:textId="77777777" w:rsidR="00A53241" w:rsidRPr="004140EE" w:rsidRDefault="00A53241" w:rsidP="00670285">
      <w:pPr>
        <w:ind w:left="567" w:right="-788"/>
        <w:jc w:val="both"/>
        <w:rPr>
          <w:rFonts w:ascii="Palatino Linotype" w:eastAsia="Palatino Linotype" w:hAnsi="Palatino Linotype" w:cs="Palatino Linotype"/>
          <w:i/>
        </w:rPr>
      </w:pPr>
      <w:r w:rsidRPr="004140EE">
        <w:rPr>
          <w:rFonts w:ascii="Palatino Linotype" w:eastAsia="Palatino Linotype" w:hAnsi="Palatino Linotype" w:cs="Palatino Linotype"/>
          <w:i/>
        </w:rPr>
        <w:t>I. ÁREAS AUXILIARES: …</w:t>
      </w:r>
    </w:p>
    <w:p w14:paraId="35E96AF7" w14:textId="77777777" w:rsidR="00A53241" w:rsidRPr="004140EE" w:rsidRDefault="00A53241" w:rsidP="00670285">
      <w:pPr>
        <w:ind w:left="567" w:right="-788"/>
        <w:jc w:val="both"/>
        <w:rPr>
          <w:rFonts w:ascii="Palatino Linotype" w:eastAsia="Palatino Linotype" w:hAnsi="Palatino Linotype" w:cs="Palatino Linotype"/>
          <w:i/>
        </w:rPr>
      </w:pPr>
      <w:r w:rsidRPr="004140EE">
        <w:rPr>
          <w:rFonts w:ascii="Palatino Linotype" w:eastAsia="Palatino Linotype" w:hAnsi="Palatino Linotype" w:cs="Palatino Linotype"/>
          <w:i/>
        </w:rPr>
        <w:t xml:space="preserve"> II. SECTOR CENTRAL: </w:t>
      </w:r>
    </w:p>
    <w:p w14:paraId="56B94C89" w14:textId="77777777" w:rsidR="00A53241" w:rsidRPr="004140EE" w:rsidRDefault="00A53241" w:rsidP="00670285">
      <w:pPr>
        <w:ind w:left="567" w:right="-788"/>
        <w:jc w:val="both"/>
        <w:rPr>
          <w:rFonts w:ascii="Palatino Linotype" w:eastAsia="Palatino Linotype" w:hAnsi="Palatino Linotype" w:cs="Palatino Linotype"/>
          <w:b/>
          <w:i/>
        </w:rPr>
      </w:pPr>
      <w:r w:rsidRPr="004140EE">
        <w:rPr>
          <w:rFonts w:ascii="Palatino Linotype" w:eastAsia="Palatino Linotype" w:hAnsi="Palatino Linotype" w:cs="Palatino Linotype"/>
          <w:b/>
          <w:i/>
        </w:rPr>
        <w:t xml:space="preserve">a) Secretaría del Ayuntamiento; </w:t>
      </w:r>
    </w:p>
    <w:p w14:paraId="1DBA1690" w14:textId="77777777" w:rsidR="00A51761" w:rsidRPr="004140EE" w:rsidRDefault="00A51761" w:rsidP="00670285">
      <w:pPr>
        <w:ind w:left="567" w:right="-788"/>
        <w:jc w:val="both"/>
        <w:rPr>
          <w:rFonts w:ascii="Palatino Linotype" w:eastAsia="Palatino Linotype" w:hAnsi="Palatino Linotype" w:cs="Palatino Linotype"/>
          <w:i/>
        </w:rPr>
      </w:pPr>
      <w:r w:rsidRPr="004140EE">
        <w:rPr>
          <w:rFonts w:ascii="Palatino Linotype" w:eastAsia="Palatino Linotype" w:hAnsi="Palatino Linotype" w:cs="Palatino Linotype"/>
          <w:i/>
        </w:rPr>
        <w:t>…</w:t>
      </w:r>
    </w:p>
    <w:p w14:paraId="07005048" w14:textId="77777777" w:rsidR="00816B3B" w:rsidRPr="004140EE" w:rsidRDefault="00816B3B" w:rsidP="00816B3B">
      <w:pPr>
        <w:spacing w:line="360" w:lineRule="auto"/>
        <w:ind w:right="-787"/>
        <w:jc w:val="both"/>
      </w:pPr>
    </w:p>
    <w:p w14:paraId="321495F3" w14:textId="77777777" w:rsidR="002B7A1B" w:rsidRPr="004140EE" w:rsidRDefault="00A53241"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lastRenderedPageBreak/>
        <w:t xml:space="preserve">La </w:t>
      </w:r>
      <w:r w:rsidRPr="004140EE">
        <w:rPr>
          <w:rFonts w:ascii="Palatino Linotype" w:eastAsia="Palatino Linotype" w:hAnsi="Palatino Linotype" w:cs="Palatino Linotype"/>
          <w:b/>
        </w:rPr>
        <w:t>Secretaría del Ayuntamiento</w:t>
      </w:r>
      <w:r w:rsidRPr="004140EE">
        <w:rPr>
          <w:rFonts w:ascii="Palatino Linotype" w:eastAsia="Palatino Linotype" w:hAnsi="Palatino Linotype" w:cs="Palatino Linotype"/>
        </w:rPr>
        <w:t xml:space="preserve"> es la unidad administrativa encargada de preparar y dar seguimiento a las sesiones de Cabildo, auxiliar a la Presidenta Municipal y ejercer las atribuciones que le confiere la Ley Orgánica.</w:t>
      </w:r>
    </w:p>
    <w:p w14:paraId="5AC9632B" w14:textId="77777777" w:rsidR="00E47CB3" w:rsidRPr="004140EE" w:rsidRDefault="00E47CB3" w:rsidP="00E47CB3">
      <w:pPr>
        <w:spacing w:line="360" w:lineRule="auto"/>
        <w:ind w:right="-787"/>
        <w:jc w:val="both"/>
        <w:rPr>
          <w:rFonts w:ascii="Palatino Linotype" w:eastAsia="Palatino Linotype" w:hAnsi="Palatino Linotype" w:cs="Palatino Linotype"/>
        </w:rPr>
      </w:pPr>
    </w:p>
    <w:p w14:paraId="7AEE44EE" w14:textId="77777777" w:rsidR="002B7A1B" w:rsidRPr="004140EE" w:rsidRDefault="002B7A1B" w:rsidP="00EF6A15">
      <w:pPr>
        <w:numPr>
          <w:ilvl w:val="0"/>
          <w:numId w:val="2"/>
        </w:numPr>
        <w:spacing w:line="360" w:lineRule="auto"/>
        <w:ind w:left="0" w:right="-787" w:firstLine="0"/>
        <w:jc w:val="both"/>
      </w:pPr>
      <w:r w:rsidRPr="004140EE">
        <w:rPr>
          <w:rFonts w:ascii="Palatino Linotype" w:eastAsia="Palatino Linotype" w:hAnsi="Palatino Linotype" w:cs="Palatino Linotype"/>
        </w:rPr>
        <w:t>De lo expuesto es de precisar que la</w:t>
      </w:r>
      <w:r w:rsidR="00895953" w:rsidRPr="004140EE">
        <w:rPr>
          <w:rFonts w:ascii="Palatino Linotype" w:eastAsia="Palatino Linotype" w:hAnsi="Palatino Linotype" w:cs="Palatino Linotype"/>
        </w:rPr>
        <w:t xml:space="preserve"> respuesta</w:t>
      </w:r>
      <w:r w:rsidRPr="004140EE">
        <w:rPr>
          <w:rFonts w:ascii="Palatino Linotype" w:eastAsia="Palatino Linotype" w:hAnsi="Palatino Linotype" w:cs="Palatino Linotype"/>
        </w:rPr>
        <w:t xml:space="preserve"> </w:t>
      </w:r>
      <w:r w:rsidR="00895953" w:rsidRPr="004140EE">
        <w:rPr>
          <w:rFonts w:ascii="Palatino Linotype" w:eastAsia="Palatino Linotype" w:hAnsi="Palatino Linotype" w:cs="Palatino Linotype"/>
        </w:rPr>
        <w:t>fue emitida</w:t>
      </w:r>
      <w:r w:rsidRPr="004140EE">
        <w:rPr>
          <w:rFonts w:ascii="Palatino Linotype" w:eastAsia="Palatino Linotype" w:hAnsi="Palatino Linotype" w:cs="Palatino Linotype"/>
        </w:rPr>
        <w:t xml:space="preserve"> por la unidad administrativa competente, a través de la </w:t>
      </w:r>
      <w:r w:rsidR="00AB68A4" w:rsidRPr="004140EE">
        <w:rPr>
          <w:rFonts w:ascii="Palatino Linotype" w:eastAsia="Palatino Linotype" w:hAnsi="Palatino Linotype" w:cs="Palatino Linotype"/>
          <w:b/>
        </w:rPr>
        <w:t>Secretaría del Ayuntamiento</w:t>
      </w:r>
      <w:r w:rsidR="00895953" w:rsidRPr="004140EE">
        <w:rPr>
          <w:rFonts w:ascii="Palatino Linotype" w:eastAsia="Palatino Linotype" w:hAnsi="Palatino Linotype" w:cs="Palatino Linotype"/>
        </w:rPr>
        <w:t xml:space="preserve">, </w:t>
      </w:r>
      <w:r w:rsidRPr="004140EE">
        <w:rPr>
          <w:rFonts w:ascii="Palatino Linotype" w:eastAsia="Palatino Linotype" w:hAnsi="Palatino Linotype" w:cs="Palatino Linotype"/>
        </w:rPr>
        <w:t xml:space="preserve">por lo que podemos advertir que </w:t>
      </w:r>
      <w:r w:rsidRPr="004140EE">
        <w:rPr>
          <w:rFonts w:ascii="Palatino Linotype" w:eastAsia="Palatino Linotype" w:hAnsi="Palatino Linotype" w:cs="Palatino Linotype"/>
          <w:b/>
        </w:rPr>
        <w:t xml:space="preserve">EL SUJETO OBLIGADO </w:t>
      </w:r>
      <w:r w:rsidRPr="004140EE">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14:paraId="5D157FFD" w14:textId="77777777" w:rsidR="002B7A1B" w:rsidRPr="004140EE" w:rsidRDefault="002B7A1B" w:rsidP="002B7A1B">
      <w:pPr>
        <w:ind w:left="708" w:right="62"/>
        <w:jc w:val="both"/>
        <w:rPr>
          <w:rFonts w:ascii="Palatino Linotype" w:eastAsia="Palatino Linotype" w:hAnsi="Palatino Linotype" w:cs="Palatino Linotype"/>
          <w:i/>
        </w:rPr>
      </w:pPr>
      <w:r w:rsidRPr="004140EE">
        <w:rPr>
          <w:rFonts w:ascii="Palatino Linotype" w:eastAsia="Palatino Linotype" w:hAnsi="Palatino Linotype" w:cs="Palatino Linotype"/>
          <w:b/>
          <w:i/>
        </w:rPr>
        <w:t>XXXIX.</w:t>
      </w:r>
      <w:r w:rsidRPr="004140EE">
        <w:rPr>
          <w:rFonts w:ascii="Palatino Linotype" w:eastAsia="Palatino Linotype" w:hAnsi="Palatino Linotype" w:cs="Palatino Linotype"/>
          <w:i/>
        </w:rPr>
        <w:t xml:space="preserve"> </w:t>
      </w:r>
      <w:r w:rsidRPr="004140EE">
        <w:rPr>
          <w:rFonts w:ascii="Palatino Linotype" w:eastAsia="Palatino Linotype" w:hAnsi="Palatino Linotype" w:cs="Palatino Linotype"/>
          <w:b/>
          <w:i/>
        </w:rPr>
        <w:t>Servidor público habilitado</w:t>
      </w:r>
      <w:r w:rsidRPr="004140EE">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1CDBEE78" w14:textId="77777777" w:rsidR="002B7A1B" w:rsidRPr="004140EE" w:rsidRDefault="002B7A1B" w:rsidP="002B7A1B">
      <w:pPr>
        <w:spacing w:line="360" w:lineRule="auto"/>
        <w:ind w:left="708" w:right="62"/>
        <w:jc w:val="both"/>
        <w:rPr>
          <w:rFonts w:ascii="Palatino Linotype" w:eastAsia="Palatino Linotype" w:hAnsi="Palatino Linotype" w:cs="Palatino Linotype"/>
        </w:rPr>
      </w:pPr>
    </w:p>
    <w:p w14:paraId="3C58381A" w14:textId="77777777" w:rsidR="002B7A1B" w:rsidRPr="004140EE" w:rsidRDefault="002B7A1B" w:rsidP="00EF6A15">
      <w:pPr>
        <w:numPr>
          <w:ilvl w:val="0"/>
          <w:numId w:val="2"/>
        </w:numPr>
        <w:spacing w:line="360" w:lineRule="auto"/>
        <w:ind w:left="0" w:right="-787" w:firstLine="0"/>
        <w:jc w:val="both"/>
      </w:pPr>
      <w:r w:rsidRPr="004140EE">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14:paraId="36B3023C" w14:textId="77777777" w:rsidR="002B7A1B" w:rsidRPr="004140EE" w:rsidRDefault="002B7A1B" w:rsidP="002B7A1B">
      <w:pPr>
        <w:ind w:left="425" w:right="-220"/>
        <w:jc w:val="both"/>
        <w:rPr>
          <w:rFonts w:ascii="Palatino Linotype" w:eastAsia="Palatino Linotype" w:hAnsi="Palatino Linotype" w:cs="Palatino Linotype"/>
          <w:i/>
        </w:rPr>
      </w:pPr>
      <w:r w:rsidRPr="004140EE">
        <w:rPr>
          <w:rFonts w:ascii="Palatino Linotype" w:eastAsia="Palatino Linotype" w:hAnsi="Palatino Linotype" w:cs="Palatino Linotype"/>
          <w:i/>
        </w:rPr>
        <w:t>“</w:t>
      </w:r>
      <w:r w:rsidRPr="004140EE">
        <w:rPr>
          <w:rFonts w:ascii="Palatino Linotype" w:eastAsia="Palatino Linotype" w:hAnsi="Palatino Linotype" w:cs="Palatino Linotype"/>
          <w:b/>
          <w:i/>
        </w:rPr>
        <w:t>Artículo 162.</w:t>
      </w:r>
      <w:r w:rsidRPr="004140EE">
        <w:rPr>
          <w:rFonts w:ascii="Palatino Linotype" w:eastAsia="Palatino Linotype" w:hAnsi="Palatino Linotype" w:cs="Palatino Linotype"/>
          <w:i/>
        </w:rPr>
        <w:t xml:space="preserve"> Las unidades de transparencia deberán garantizar que las solicitudes se turnen a </w:t>
      </w:r>
      <w:r w:rsidRPr="004140EE">
        <w:rPr>
          <w:rFonts w:ascii="Palatino Linotype" w:eastAsia="Palatino Linotype" w:hAnsi="Palatino Linotype" w:cs="Palatino Linotype"/>
          <w:b/>
          <w:i/>
        </w:rPr>
        <w:t>todas las Áreas competentes</w:t>
      </w:r>
      <w:r w:rsidRPr="004140EE">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14:paraId="0C699875" w14:textId="77777777" w:rsidR="002B7A1B" w:rsidRPr="004140EE" w:rsidRDefault="002B7A1B" w:rsidP="002B7A1B">
      <w:pPr>
        <w:spacing w:line="360" w:lineRule="auto"/>
        <w:ind w:right="-787"/>
        <w:jc w:val="both"/>
        <w:rPr>
          <w:rFonts w:ascii="Palatino Linotype" w:eastAsia="Palatino Linotype" w:hAnsi="Palatino Linotype" w:cs="Palatino Linotype"/>
          <w:color w:val="000000"/>
        </w:rPr>
      </w:pPr>
    </w:p>
    <w:p w14:paraId="4A0A801E" w14:textId="77777777" w:rsidR="002B7A1B" w:rsidRPr="004140EE" w:rsidRDefault="002B7A1B" w:rsidP="00EF6A15">
      <w:pPr>
        <w:numPr>
          <w:ilvl w:val="0"/>
          <w:numId w:val="2"/>
        </w:numPr>
        <w:spacing w:line="360" w:lineRule="auto"/>
        <w:ind w:left="0" w:right="-787" w:firstLine="0"/>
        <w:jc w:val="both"/>
        <w:rPr>
          <w:color w:val="000000"/>
        </w:rPr>
      </w:pPr>
      <w:r w:rsidRPr="004140EE">
        <w:rPr>
          <w:rFonts w:ascii="Palatino Linotype" w:eastAsia="Palatino Linotype" w:hAnsi="Palatino Linotype" w:cs="Palatino Linotype"/>
          <w:color w:val="000000"/>
        </w:rPr>
        <w:lastRenderedPageBreak/>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77DEE3C" w14:textId="77777777" w:rsidR="002B7A1B" w:rsidRPr="004140EE" w:rsidRDefault="002B7A1B" w:rsidP="002B7A1B">
      <w:pPr>
        <w:ind w:left="1134" w:right="-22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w:t>
      </w:r>
      <w:r w:rsidRPr="004140EE">
        <w:rPr>
          <w:rFonts w:ascii="Palatino Linotype" w:eastAsia="Palatino Linotype" w:hAnsi="Palatino Linotype" w:cs="Palatino Linotype"/>
          <w:b/>
          <w:i/>
          <w:color w:val="000000"/>
        </w:rPr>
        <w:t xml:space="preserve">Artículo 3. </w:t>
      </w:r>
      <w:r w:rsidRPr="004140EE">
        <w:rPr>
          <w:rFonts w:ascii="Palatino Linotype" w:eastAsia="Palatino Linotype" w:hAnsi="Palatino Linotype" w:cs="Palatino Linotype"/>
          <w:i/>
          <w:color w:val="000000"/>
        </w:rPr>
        <w:t>Para los efectos de la presente Ley se entenderá por:</w:t>
      </w:r>
    </w:p>
    <w:p w14:paraId="65295859" w14:textId="77777777" w:rsidR="002B7A1B" w:rsidRPr="004140EE" w:rsidRDefault="002B7A1B" w:rsidP="002B7A1B">
      <w:pPr>
        <w:ind w:left="1134" w:right="-22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w:t>
      </w:r>
    </w:p>
    <w:p w14:paraId="7E2F4564" w14:textId="77777777" w:rsidR="002B7A1B" w:rsidRPr="004140EE" w:rsidRDefault="002B7A1B" w:rsidP="002B7A1B">
      <w:pPr>
        <w:ind w:left="1134" w:right="-22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b/>
          <w:i/>
          <w:color w:val="000000"/>
        </w:rPr>
        <w:t>XI. Documento:</w:t>
      </w:r>
      <w:r w:rsidRPr="004140EE">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7685FF37" w14:textId="77777777" w:rsidR="002B7A1B" w:rsidRPr="004140EE" w:rsidRDefault="002B7A1B" w:rsidP="002B7A1B">
      <w:pPr>
        <w:spacing w:line="360" w:lineRule="auto"/>
        <w:ind w:left="1134" w:right="-22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w:t>
      </w:r>
    </w:p>
    <w:p w14:paraId="0D9CE4C8" w14:textId="77777777" w:rsidR="002B7A1B" w:rsidRPr="004140EE" w:rsidRDefault="002B7A1B" w:rsidP="002B7A1B">
      <w:pPr>
        <w:ind w:right="-787"/>
        <w:jc w:val="both"/>
        <w:rPr>
          <w:rFonts w:ascii="Palatino Linotype" w:eastAsia="Palatino Linotype" w:hAnsi="Palatino Linotype" w:cs="Palatino Linotype"/>
        </w:rPr>
      </w:pPr>
    </w:p>
    <w:p w14:paraId="5701939D" w14:textId="77777777" w:rsidR="002B7A1B" w:rsidRPr="004140EE" w:rsidRDefault="002B7A1B" w:rsidP="00EF6A15">
      <w:pPr>
        <w:numPr>
          <w:ilvl w:val="0"/>
          <w:numId w:val="2"/>
        </w:numPr>
        <w:spacing w:line="360" w:lineRule="auto"/>
        <w:ind w:left="0" w:right="-787" w:firstLine="0"/>
        <w:jc w:val="both"/>
        <w:rPr>
          <w:color w:val="000000"/>
        </w:rPr>
      </w:pPr>
      <w:r w:rsidRPr="004140EE">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47CCD25" w14:textId="77777777" w:rsidR="002B7A1B" w:rsidRPr="004140EE" w:rsidRDefault="002B7A1B" w:rsidP="002B7A1B">
      <w:pPr>
        <w:ind w:left="850" w:right="-220"/>
        <w:jc w:val="both"/>
        <w:rPr>
          <w:rFonts w:ascii="Palatino Linotype" w:eastAsia="Palatino Linotype" w:hAnsi="Palatino Linotype" w:cs="Palatino Linotype"/>
          <w:b/>
          <w:i/>
        </w:rPr>
      </w:pPr>
      <w:r w:rsidRPr="004140EE">
        <w:rPr>
          <w:rFonts w:ascii="Palatino Linotype" w:eastAsia="Palatino Linotype" w:hAnsi="Palatino Linotype" w:cs="Palatino Linotype"/>
          <w:b/>
        </w:rPr>
        <w:t>“</w:t>
      </w:r>
      <w:r w:rsidRPr="004140EE">
        <w:rPr>
          <w:rFonts w:ascii="Palatino Linotype" w:eastAsia="Palatino Linotype" w:hAnsi="Palatino Linotype" w:cs="Palatino Linotype"/>
          <w:b/>
          <w:i/>
        </w:rPr>
        <w:t>CRITERIO 0002-11</w:t>
      </w:r>
    </w:p>
    <w:p w14:paraId="42D6C10F" w14:textId="77777777" w:rsidR="002B7A1B" w:rsidRPr="004140EE" w:rsidRDefault="002B7A1B" w:rsidP="002B7A1B">
      <w:pPr>
        <w:ind w:left="850" w:right="-220"/>
        <w:jc w:val="both"/>
        <w:rPr>
          <w:rFonts w:ascii="Palatino Linotype" w:eastAsia="Palatino Linotype" w:hAnsi="Palatino Linotype" w:cs="Palatino Linotype"/>
          <w:i/>
        </w:rPr>
      </w:pPr>
      <w:r w:rsidRPr="004140EE">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4140EE">
        <w:rPr>
          <w:rFonts w:ascii="Palatino Linotype" w:eastAsia="Palatino Linotype" w:hAnsi="Palatino Linotype" w:cs="Palatino Linotype"/>
          <w:i/>
        </w:rPr>
        <w:t xml:space="preserve"> De conformidad con los artículos antes referidos, el derecho de acceso a la información pública, se define en cuanto a su alcance </w:t>
      </w:r>
      <w:r w:rsidRPr="004140EE">
        <w:rPr>
          <w:rFonts w:ascii="Palatino Linotype" w:eastAsia="Palatino Linotype" w:hAnsi="Palatino Linotype" w:cs="Palatino Linotype"/>
          <w:i/>
        </w:rPr>
        <w:lastRenderedPageBreak/>
        <w:t>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3B93444" w14:textId="77777777" w:rsidR="002B7A1B" w:rsidRPr="004140EE" w:rsidRDefault="002B7A1B" w:rsidP="002B7A1B">
      <w:pPr>
        <w:ind w:left="850" w:right="-220"/>
        <w:jc w:val="both"/>
        <w:rPr>
          <w:rFonts w:ascii="Palatino Linotype" w:eastAsia="Palatino Linotype" w:hAnsi="Palatino Linotype" w:cs="Palatino Linotype"/>
          <w:i/>
        </w:rPr>
      </w:pPr>
      <w:r w:rsidRPr="004140EE">
        <w:rPr>
          <w:rFonts w:ascii="Palatino Linotype" w:eastAsia="Palatino Linotype" w:hAnsi="Palatino Linotype" w:cs="Palatino Linotype"/>
          <w:i/>
        </w:rPr>
        <w:t>En consecuencia el acceso a la información se refiere a que se cumplan cualquiera de los siguientes tres supuestos:</w:t>
      </w:r>
    </w:p>
    <w:p w14:paraId="3316EA0C" w14:textId="77777777" w:rsidR="002B7A1B" w:rsidRPr="004140EE" w:rsidRDefault="002B7A1B" w:rsidP="002B7A1B">
      <w:pPr>
        <w:ind w:left="850" w:right="-220"/>
        <w:jc w:val="both"/>
        <w:rPr>
          <w:rFonts w:ascii="Palatino Linotype" w:eastAsia="Palatino Linotype" w:hAnsi="Palatino Linotype" w:cs="Palatino Linotype"/>
          <w:b/>
          <w:i/>
        </w:rPr>
      </w:pPr>
      <w:r w:rsidRPr="004140EE">
        <w:rPr>
          <w:rFonts w:ascii="Palatino Linotype" w:eastAsia="Palatino Linotype" w:hAnsi="Palatino Linotype" w:cs="Palatino Linotype"/>
          <w:b/>
          <w:i/>
        </w:rPr>
        <w:t xml:space="preserve">1) </w:t>
      </w:r>
      <w:r w:rsidRPr="004140EE">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14:paraId="111DA3EE" w14:textId="77777777" w:rsidR="002B7A1B" w:rsidRPr="004140EE" w:rsidRDefault="002B7A1B" w:rsidP="002B7A1B">
      <w:pPr>
        <w:ind w:left="850" w:right="-220"/>
        <w:jc w:val="both"/>
        <w:rPr>
          <w:rFonts w:ascii="Palatino Linotype" w:eastAsia="Palatino Linotype" w:hAnsi="Palatino Linotype" w:cs="Palatino Linotype"/>
          <w:i/>
        </w:rPr>
      </w:pPr>
      <w:r w:rsidRPr="004140EE">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14:paraId="3926A592" w14:textId="77777777" w:rsidR="002B7A1B" w:rsidRPr="004140EE" w:rsidRDefault="002B7A1B" w:rsidP="002B7A1B">
      <w:pPr>
        <w:ind w:left="850" w:right="-220"/>
        <w:jc w:val="both"/>
        <w:rPr>
          <w:rFonts w:ascii="Palatino Linotype" w:eastAsia="Palatino Linotype" w:hAnsi="Palatino Linotype" w:cs="Palatino Linotype"/>
          <w:i/>
        </w:rPr>
      </w:pPr>
      <w:r w:rsidRPr="004140EE">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14:paraId="1AAAB027" w14:textId="77777777" w:rsidR="002B7A1B" w:rsidRPr="004140EE" w:rsidRDefault="002B7A1B" w:rsidP="002B7A1B">
      <w:pPr>
        <w:tabs>
          <w:tab w:val="left" w:pos="851"/>
        </w:tabs>
        <w:spacing w:line="360" w:lineRule="auto"/>
        <w:ind w:left="850" w:right="-220"/>
        <w:rPr>
          <w:rFonts w:ascii="Palatino Linotype" w:eastAsia="Palatino Linotype" w:hAnsi="Palatino Linotype" w:cs="Palatino Linotype"/>
        </w:rPr>
      </w:pPr>
      <w:r w:rsidRPr="004140EE">
        <w:rPr>
          <w:rFonts w:ascii="Palatino Linotype" w:eastAsia="Palatino Linotype" w:hAnsi="Palatino Linotype" w:cs="Palatino Linotype"/>
        </w:rPr>
        <w:t>(Énfasis Añadido)</w:t>
      </w:r>
    </w:p>
    <w:p w14:paraId="2134810A" w14:textId="77777777" w:rsidR="002B7A1B" w:rsidRPr="004140EE" w:rsidRDefault="002B7A1B" w:rsidP="002B7A1B">
      <w:pPr>
        <w:pBdr>
          <w:top w:val="nil"/>
          <w:left w:val="nil"/>
          <w:bottom w:val="nil"/>
          <w:right w:val="nil"/>
          <w:between w:val="nil"/>
        </w:pBdr>
        <w:ind w:right="-787"/>
        <w:jc w:val="both"/>
        <w:rPr>
          <w:rFonts w:ascii="Palatino Linotype" w:eastAsia="Palatino Linotype" w:hAnsi="Palatino Linotype" w:cs="Palatino Linotype"/>
          <w:color w:val="000000"/>
        </w:rPr>
      </w:pPr>
    </w:p>
    <w:p w14:paraId="7647314C" w14:textId="77777777" w:rsidR="002B7A1B" w:rsidRPr="004140EE" w:rsidRDefault="002B7A1B" w:rsidP="00EF6A15">
      <w:pPr>
        <w:numPr>
          <w:ilvl w:val="0"/>
          <w:numId w:val="2"/>
        </w:numPr>
        <w:spacing w:line="360" w:lineRule="auto"/>
        <w:ind w:left="0" w:right="-787" w:firstLine="0"/>
        <w:jc w:val="both"/>
        <w:rPr>
          <w:color w:val="000000"/>
        </w:rPr>
      </w:pPr>
      <w:r w:rsidRPr="004140EE">
        <w:rPr>
          <w:rFonts w:ascii="Palatino Linotype" w:eastAsia="Palatino Linotype" w:hAnsi="Palatino Linotype" w:cs="Palatino Linotype"/>
          <w:color w:val="000000"/>
        </w:rPr>
        <w:t>Por su parte los artículos 160 y 166, de la Ley local en la materia, que se reproduce de la siguiente forma:</w:t>
      </w:r>
    </w:p>
    <w:p w14:paraId="243B3A8E" w14:textId="77777777" w:rsidR="002B7A1B" w:rsidRPr="004140EE" w:rsidRDefault="002B7A1B" w:rsidP="002B7A1B">
      <w:pPr>
        <w:ind w:left="566" w:right="-220"/>
        <w:jc w:val="both"/>
        <w:rPr>
          <w:rFonts w:ascii="Palatino Linotype" w:eastAsia="Palatino Linotype" w:hAnsi="Palatino Linotype" w:cs="Palatino Linotype"/>
          <w:i/>
        </w:rPr>
      </w:pPr>
      <w:r w:rsidRPr="004140EE">
        <w:rPr>
          <w:rFonts w:ascii="Palatino Linotype" w:eastAsia="Palatino Linotype" w:hAnsi="Palatino Linotype" w:cs="Palatino Linotype"/>
          <w:i/>
        </w:rPr>
        <w:t>“</w:t>
      </w:r>
      <w:r w:rsidRPr="004140EE">
        <w:rPr>
          <w:rFonts w:ascii="Palatino Linotype" w:eastAsia="Palatino Linotype" w:hAnsi="Palatino Linotype" w:cs="Palatino Linotype"/>
          <w:b/>
          <w:i/>
        </w:rPr>
        <w:t>Artículo 160.</w:t>
      </w:r>
      <w:r w:rsidRPr="004140EE">
        <w:rPr>
          <w:rFonts w:ascii="Palatino Linotype" w:eastAsia="Palatino Linotype" w:hAnsi="Palatino Linotype" w:cs="Palatino Linotype"/>
          <w:i/>
        </w:rPr>
        <w:t xml:space="preserve"> </w:t>
      </w:r>
      <w:r w:rsidRPr="004140EE">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4140EE">
        <w:rPr>
          <w:rFonts w:ascii="Palatino Linotype" w:eastAsia="Palatino Linotype" w:hAnsi="Palatino Linotype" w:cs="Palatino Linotype"/>
          <w:i/>
        </w:rPr>
        <w:t>.</w:t>
      </w:r>
    </w:p>
    <w:p w14:paraId="0F421C80" w14:textId="77777777" w:rsidR="002B7A1B" w:rsidRPr="004140EE" w:rsidRDefault="002B7A1B" w:rsidP="002B7A1B">
      <w:pPr>
        <w:ind w:left="566" w:right="-220"/>
        <w:jc w:val="both"/>
        <w:rPr>
          <w:rFonts w:ascii="Palatino Linotype" w:eastAsia="Palatino Linotype" w:hAnsi="Palatino Linotype" w:cs="Palatino Linotype"/>
          <w:i/>
        </w:rPr>
      </w:pPr>
    </w:p>
    <w:p w14:paraId="764C15D7" w14:textId="77777777" w:rsidR="002B7A1B" w:rsidRPr="004140EE" w:rsidRDefault="002B7A1B" w:rsidP="002B7A1B">
      <w:pPr>
        <w:ind w:left="566" w:right="-220"/>
        <w:jc w:val="both"/>
        <w:rPr>
          <w:rFonts w:ascii="Palatino Linotype" w:eastAsia="Palatino Linotype" w:hAnsi="Palatino Linotype" w:cs="Palatino Linotype"/>
          <w:i/>
        </w:rPr>
      </w:pPr>
      <w:r w:rsidRPr="004140EE">
        <w:rPr>
          <w:rFonts w:ascii="Palatino Linotype" w:eastAsia="Palatino Linotype" w:hAnsi="Palatino Linotype" w:cs="Palatino Linotype"/>
          <w:i/>
        </w:rPr>
        <w:t>En caso que la información solicitada consista en bases de datos se deberá privilegiar la entrega de la misma en formatos abiertos.</w:t>
      </w:r>
    </w:p>
    <w:p w14:paraId="5FEED3E9" w14:textId="77777777" w:rsidR="002B7A1B" w:rsidRPr="004140EE" w:rsidRDefault="002B7A1B" w:rsidP="002B7A1B">
      <w:pPr>
        <w:ind w:left="566" w:right="-220"/>
        <w:jc w:val="both"/>
        <w:rPr>
          <w:rFonts w:ascii="Palatino Linotype" w:eastAsia="Palatino Linotype" w:hAnsi="Palatino Linotype" w:cs="Palatino Linotype"/>
          <w:i/>
          <w:u w:val="single"/>
        </w:rPr>
      </w:pPr>
      <w:r w:rsidRPr="004140EE">
        <w:rPr>
          <w:rFonts w:ascii="Palatino Linotype" w:eastAsia="Palatino Linotype" w:hAnsi="Palatino Linotype" w:cs="Palatino Linotype"/>
          <w:b/>
          <w:i/>
        </w:rPr>
        <w:t>Artículo 166.</w:t>
      </w:r>
      <w:r w:rsidRPr="004140EE">
        <w:rPr>
          <w:rFonts w:ascii="Palatino Linotype" w:eastAsia="Palatino Linotype" w:hAnsi="Palatino Linotype" w:cs="Palatino Linotype"/>
          <w:i/>
        </w:rPr>
        <w:t xml:space="preserve"> </w:t>
      </w:r>
      <w:r w:rsidRPr="004140EE">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14:paraId="684486C1" w14:textId="77777777" w:rsidR="002B7A1B" w:rsidRPr="004140EE" w:rsidRDefault="002B7A1B" w:rsidP="002B7A1B">
      <w:pPr>
        <w:spacing w:line="360" w:lineRule="auto"/>
        <w:ind w:left="566" w:right="-220"/>
        <w:jc w:val="both"/>
        <w:rPr>
          <w:rFonts w:ascii="Palatino Linotype" w:eastAsia="Palatino Linotype" w:hAnsi="Palatino Linotype" w:cs="Palatino Linotype"/>
        </w:rPr>
      </w:pPr>
      <w:r w:rsidRPr="004140EE">
        <w:rPr>
          <w:rFonts w:ascii="Palatino Linotype" w:eastAsia="Palatino Linotype" w:hAnsi="Palatino Linotype" w:cs="Palatino Linotype"/>
        </w:rPr>
        <w:t>(Énfasis añadido)</w:t>
      </w:r>
    </w:p>
    <w:p w14:paraId="27F296A5" w14:textId="77777777" w:rsidR="002B7A1B" w:rsidRPr="004140EE" w:rsidRDefault="002B7A1B" w:rsidP="002B7A1B">
      <w:pPr>
        <w:ind w:right="-787"/>
        <w:jc w:val="both"/>
        <w:rPr>
          <w:rFonts w:ascii="Palatino Linotype" w:eastAsia="Palatino Linotype" w:hAnsi="Palatino Linotype" w:cs="Palatino Linotype"/>
        </w:rPr>
      </w:pPr>
    </w:p>
    <w:p w14:paraId="208A0D70" w14:textId="77777777" w:rsidR="002B7A1B" w:rsidRPr="004140EE" w:rsidRDefault="002B7A1B" w:rsidP="00EF6A15">
      <w:pPr>
        <w:numPr>
          <w:ilvl w:val="0"/>
          <w:numId w:val="2"/>
        </w:numPr>
        <w:spacing w:line="360" w:lineRule="auto"/>
        <w:ind w:left="0" w:right="-787" w:firstLine="0"/>
        <w:jc w:val="both"/>
        <w:rPr>
          <w:color w:val="000000"/>
        </w:rPr>
      </w:pPr>
      <w:r w:rsidRPr="004140EE">
        <w:rPr>
          <w:rFonts w:ascii="Palatino Linotype" w:eastAsia="Palatino Linotype" w:hAnsi="Palatino Linotype" w:cs="Palatino Linotype"/>
          <w:color w:val="000000"/>
        </w:rPr>
        <w:t xml:space="preserve">Así que la obligación de los Sujetos Obligados de dar acceso a la información pública que generen, administren o posean, se tendrá por cumplida cuando el solicitante tenga a su </w:t>
      </w:r>
      <w:r w:rsidRPr="004140EE">
        <w:rPr>
          <w:rFonts w:ascii="Palatino Linotype" w:eastAsia="Palatino Linotype" w:hAnsi="Palatino Linotype" w:cs="Palatino Linotype"/>
          <w:color w:val="000000"/>
        </w:rPr>
        <w:lastRenderedPageBreak/>
        <w:t>disposición la información requerida, o cuando realice la consulta de la misma en el lugar que ésta se localice, siempre y cuando así resultare procedente.</w:t>
      </w:r>
    </w:p>
    <w:p w14:paraId="6B323ED4" w14:textId="77777777" w:rsidR="00BD09AD" w:rsidRPr="004140EE" w:rsidRDefault="00BD09AD" w:rsidP="00BD09AD">
      <w:pPr>
        <w:spacing w:line="360" w:lineRule="auto"/>
        <w:ind w:right="-787"/>
        <w:jc w:val="both"/>
        <w:rPr>
          <w:color w:val="000000"/>
        </w:rPr>
      </w:pPr>
    </w:p>
    <w:p w14:paraId="01A12D40" w14:textId="77777777" w:rsidR="00BD09AD" w:rsidRPr="004140EE" w:rsidRDefault="00BD09AD" w:rsidP="00EF6A15">
      <w:pPr>
        <w:numPr>
          <w:ilvl w:val="0"/>
          <w:numId w:val="7"/>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b/>
          <w:bCs/>
          <w:color w:val="000000"/>
        </w:rPr>
        <w:t xml:space="preserve">De la naturaleza de la información solicitada. </w:t>
      </w:r>
    </w:p>
    <w:p w14:paraId="1F51A8D3" w14:textId="77777777" w:rsidR="00BD09AD" w:rsidRPr="004140EE" w:rsidRDefault="00BD09AD"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Se </w:t>
      </w:r>
      <w:r w:rsidRPr="004140EE">
        <w:rPr>
          <w:rFonts w:ascii="Palatino Linotype" w:eastAsia="Palatino Linotype" w:hAnsi="Palatino Linotype" w:cs="Palatino Linotype"/>
          <w:color w:val="000000"/>
        </w:rPr>
        <w:t>precisa</w:t>
      </w:r>
      <w:r w:rsidRPr="004140EE">
        <w:rPr>
          <w:rFonts w:ascii="Palatino Linotype" w:eastAsia="Palatino Linotype" w:hAnsi="Palatino Linotype" w:cs="Palatino Linotype"/>
        </w:rPr>
        <w:t xml:space="preserve"> que se obvia el análisis de la competencia por parte del </w:t>
      </w:r>
      <w:r w:rsidRPr="004140EE">
        <w:rPr>
          <w:rFonts w:ascii="Palatino Linotype" w:eastAsia="Palatino Linotype" w:hAnsi="Palatino Linotype" w:cs="Palatino Linotype"/>
          <w:b/>
          <w:bCs/>
        </w:rPr>
        <w:t>SUJETO OBLIGADO</w:t>
      </w:r>
      <w:r w:rsidRPr="004140EE">
        <w:rPr>
          <w:rFonts w:ascii="Palatino Linotype" w:eastAsia="Palatino Linotype" w:hAnsi="Palatino Linotype" w:cs="Palatino Linotype"/>
        </w:rPr>
        <w:t xml:space="preserve">, para generar, administrar o poseer la información solicitada, dado que éste ha asumido la </w:t>
      </w:r>
      <w:r w:rsidRPr="004140EE">
        <w:rPr>
          <w:rFonts w:ascii="Palatino Linotype" w:eastAsia="Palatino Linotype" w:hAnsi="Palatino Linotype" w:cs="Palatino Linotype"/>
          <w:color w:val="000000"/>
        </w:rPr>
        <w:t>misma</w:t>
      </w:r>
      <w:r w:rsidRPr="004140EE">
        <w:rPr>
          <w:rFonts w:ascii="Palatino Linotype" w:eastAsia="Palatino Linotype" w:hAnsi="Palatino Linotype" w:cs="Palatino Linotype"/>
        </w:rPr>
        <w:t>, en razón que otorgó respuesta admitiendo contar con dicha información, tan es así que se remitió un documento con la información requerida.</w:t>
      </w:r>
    </w:p>
    <w:p w14:paraId="1AC65F74" w14:textId="77777777" w:rsidR="00BD09AD" w:rsidRPr="004140EE" w:rsidRDefault="00BD09AD" w:rsidP="00BD09AD">
      <w:pPr>
        <w:spacing w:line="360" w:lineRule="auto"/>
        <w:ind w:right="-879"/>
        <w:jc w:val="both"/>
        <w:rPr>
          <w:rFonts w:ascii="Palatino Linotype" w:eastAsia="Palatino Linotype" w:hAnsi="Palatino Linotype" w:cs="Palatino Linotype"/>
        </w:rPr>
      </w:pPr>
    </w:p>
    <w:p w14:paraId="474897FB" w14:textId="77777777" w:rsidR="00BD09AD" w:rsidRPr="004140EE" w:rsidRDefault="00BD09AD" w:rsidP="00EF6A15">
      <w:pPr>
        <w:numPr>
          <w:ilvl w:val="0"/>
          <w:numId w:val="2"/>
        </w:numPr>
        <w:spacing w:line="360" w:lineRule="auto"/>
        <w:ind w:left="0" w:right="-787" w:firstLine="0"/>
        <w:jc w:val="both"/>
      </w:pPr>
      <w:bookmarkStart w:id="6" w:name="_heading=h.2s8eyo1" w:colFirst="0" w:colLast="0"/>
      <w:bookmarkEnd w:id="6"/>
      <w:r w:rsidRPr="004140EE">
        <w:rPr>
          <w:rFonts w:ascii="Palatino Linotype" w:eastAsia="Palatino Linotype" w:hAnsi="Palatino Linotype" w:cs="Palatino Linotype"/>
        </w:rPr>
        <w:t xml:space="preserve">En </w:t>
      </w:r>
      <w:r w:rsidRPr="004140EE">
        <w:rPr>
          <w:rFonts w:ascii="Palatino Linotype" w:eastAsia="Palatino Linotype" w:hAnsi="Palatino Linotype" w:cs="Palatino Linotype"/>
          <w:color w:val="000000"/>
        </w:rPr>
        <w:t>efecto</w:t>
      </w:r>
      <w:r w:rsidRPr="004140EE">
        <w:rPr>
          <w:rFonts w:ascii="Palatino Linotype" w:eastAsia="Palatino Linotype" w:hAnsi="Palatino Linotype" w:cs="Palatino Linotype"/>
        </w:rPr>
        <w:t xml:space="preserve">, el hecho de que </w:t>
      </w:r>
      <w:r w:rsidRPr="004140EE">
        <w:rPr>
          <w:rFonts w:ascii="Palatino Linotype" w:eastAsia="Palatino Linotype" w:hAnsi="Palatino Linotype" w:cs="Palatino Linotype"/>
          <w:b/>
          <w:bCs/>
        </w:rPr>
        <w:t>EL SUJETO OBLIGADO</w:t>
      </w:r>
      <w:r w:rsidRPr="004140EE">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46FB482B" w14:textId="77777777" w:rsidR="00BD09AD" w:rsidRPr="004140EE" w:rsidRDefault="00BD09AD" w:rsidP="00BD09AD">
      <w:pPr>
        <w:tabs>
          <w:tab w:val="left" w:pos="8505"/>
        </w:tabs>
        <w:ind w:left="709" w:right="-858"/>
        <w:jc w:val="both"/>
        <w:rPr>
          <w:rFonts w:ascii="Palatino Linotype" w:eastAsia="Palatino Linotype" w:hAnsi="Palatino Linotype" w:cs="Palatino Linotype"/>
          <w:i/>
          <w:iCs/>
        </w:rPr>
      </w:pPr>
      <w:r w:rsidRPr="004140EE">
        <w:rPr>
          <w:rFonts w:ascii="Palatino Linotype" w:eastAsia="Palatino Linotype" w:hAnsi="Palatino Linotype" w:cs="Palatino Linotype"/>
          <w:i/>
          <w:iCs/>
        </w:rPr>
        <w:t>“</w:t>
      </w:r>
      <w:r w:rsidRPr="004140EE">
        <w:rPr>
          <w:rFonts w:ascii="Palatino Linotype" w:eastAsia="Palatino Linotype" w:hAnsi="Palatino Linotype" w:cs="Palatino Linotype"/>
          <w:b/>
          <w:bCs/>
          <w:i/>
          <w:iCs/>
        </w:rPr>
        <w:t>Artículo 12.</w:t>
      </w:r>
      <w:r w:rsidRPr="004140EE">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14:paraId="310C82D2" w14:textId="77777777" w:rsidR="00BD09AD" w:rsidRPr="004140EE" w:rsidRDefault="00BD09AD" w:rsidP="00BD09AD">
      <w:pPr>
        <w:tabs>
          <w:tab w:val="left" w:pos="8505"/>
        </w:tabs>
        <w:ind w:left="709" w:right="-858"/>
        <w:jc w:val="both"/>
        <w:rPr>
          <w:rFonts w:ascii="Palatino Linotype" w:eastAsia="Palatino Linotype" w:hAnsi="Palatino Linotype" w:cs="Palatino Linotype"/>
          <w:i/>
          <w:iCs/>
        </w:rPr>
      </w:pPr>
    </w:p>
    <w:p w14:paraId="48038D07" w14:textId="77777777" w:rsidR="00BD09AD" w:rsidRPr="004140EE" w:rsidRDefault="00BD09AD" w:rsidP="00BD09AD">
      <w:pPr>
        <w:tabs>
          <w:tab w:val="left" w:pos="8505"/>
        </w:tabs>
        <w:ind w:left="709" w:right="-858"/>
        <w:jc w:val="both"/>
        <w:rPr>
          <w:rFonts w:ascii="Palatino Linotype" w:eastAsia="Palatino Linotype" w:hAnsi="Palatino Linotype" w:cs="Palatino Linotype"/>
          <w:i/>
          <w:iCs/>
        </w:rPr>
      </w:pPr>
      <w:r w:rsidRPr="004140EE">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B461E1C" w14:textId="77777777" w:rsidR="00BD09AD" w:rsidRPr="004140EE" w:rsidRDefault="00BD09AD" w:rsidP="00BD09AD">
      <w:pPr>
        <w:tabs>
          <w:tab w:val="left" w:pos="8505"/>
        </w:tabs>
        <w:ind w:left="709" w:right="-858"/>
        <w:jc w:val="both"/>
        <w:rPr>
          <w:rFonts w:ascii="Palatino Linotype" w:eastAsia="Palatino Linotype" w:hAnsi="Palatino Linotype" w:cs="Palatino Linotype"/>
          <w:i/>
          <w:iCs/>
        </w:rPr>
      </w:pPr>
    </w:p>
    <w:p w14:paraId="5BFDE678" w14:textId="77777777" w:rsidR="00BD09AD" w:rsidRPr="004140EE" w:rsidRDefault="00BD09AD" w:rsidP="00BD09AD">
      <w:pPr>
        <w:pBdr>
          <w:top w:val="nil"/>
          <w:left w:val="nil"/>
          <w:bottom w:val="nil"/>
          <w:right w:val="nil"/>
          <w:between w:val="nil"/>
        </w:pBdr>
        <w:ind w:left="-566" w:right="-787"/>
        <w:rPr>
          <w:rFonts w:ascii="Palatino Linotype" w:eastAsia="Palatino Linotype" w:hAnsi="Palatino Linotype" w:cs="Palatino Linotype"/>
          <w:color w:val="000000"/>
        </w:rPr>
      </w:pPr>
    </w:p>
    <w:p w14:paraId="367F82AE" w14:textId="77777777" w:rsidR="00BD09AD" w:rsidRPr="004140EE" w:rsidRDefault="00BD09AD" w:rsidP="00EF6A15">
      <w:pPr>
        <w:numPr>
          <w:ilvl w:val="0"/>
          <w:numId w:val="2"/>
        </w:numPr>
        <w:spacing w:line="360" w:lineRule="auto"/>
        <w:ind w:left="0" w:right="-787" w:firstLine="0"/>
        <w:jc w:val="both"/>
        <w:rPr>
          <w:color w:val="000000"/>
        </w:rPr>
      </w:pPr>
      <w:r w:rsidRPr="004140EE">
        <w:rPr>
          <w:rFonts w:ascii="Palatino Linotype" w:eastAsia="Palatino Linotype" w:hAnsi="Palatino Linotype" w:cs="Palatino Linotype"/>
        </w:rPr>
        <w:t xml:space="preserve">Así, el </w:t>
      </w:r>
      <w:r w:rsidRPr="004140EE">
        <w:rPr>
          <w:rFonts w:ascii="Palatino Linotype" w:eastAsia="Palatino Linotype" w:hAnsi="Palatino Linotype" w:cs="Palatino Linotype"/>
          <w:color w:val="000000"/>
        </w:rPr>
        <w:t>estudio</w:t>
      </w:r>
      <w:r w:rsidRPr="004140EE">
        <w:rPr>
          <w:rFonts w:ascii="Palatino Linotype" w:eastAsia="Palatino Linotype" w:hAnsi="Palatino Linotype" w:cs="Palatino Linotype"/>
        </w:rPr>
        <w:t xml:space="preserve"> de </w:t>
      </w:r>
      <w:r w:rsidRPr="004140EE">
        <w:rPr>
          <w:rFonts w:ascii="Palatino Linotype" w:eastAsia="Palatino Linotype" w:hAnsi="Palatino Linotype" w:cs="Palatino Linotype"/>
          <w:color w:val="000000"/>
        </w:rPr>
        <w:t>la</w:t>
      </w:r>
      <w:r w:rsidRPr="004140EE">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4140EE">
        <w:rPr>
          <w:rFonts w:ascii="Palatino Linotype" w:eastAsia="Palatino Linotype" w:hAnsi="Palatino Linotype" w:cs="Palatino Linotype"/>
          <w:b/>
          <w:bCs/>
        </w:rPr>
        <w:t>EL SUJETO OBLIGADO</w:t>
      </w:r>
      <w:r w:rsidRPr="004140EE">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w:t>
      </w:r>
      <w:r w:rsidRPr="004140EE">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14:paraId="54C51511" w14:textId="77777777" w:rsidR="002B7A1B" w:rsidRPr="004140EE" w:rsidRDefault="002B7A1B" w:rsidP="002B7A1B">
      <w:pPr>
        <w:spacing w:line="360" w:lineRule="auto"/>
        <w:ind w:right="-787"/>
        <w:jc w:val="both"/>
        <w:rPr>
          <w:rFonts w:ascii="Palatino Linotype" w:eastAsia="Palatino Linotype" w:hAnsi="Palatino Linotype" w:cs="Palatino Linotype"/>
          <w:color w:val="000000"/>
        </w:rPr>
      </w:pPr>
    </w:p>
    <w:p w14:paraId="27C60E6F" w14:textId="44285F13" w:rsidR="00EA64C8" w:rsidRPr="004140EE" w:rsidRDefault="007B4AEA" w:rsidP="00EF6A15">
      <w:pPr>
        <w:numPr>
          <w:ilvl w:val="0"/>
          <w:numId w:val="2"/>
        </w:numPr>
        <w:spacing w:line="360" w:lineRule="auto"/>
        <w:ind w:left="0" w:right="-787" w:firstLine="0"/>
        <w:jc w:val="both"/>
        <w:rPr>
          <w:rFonts w:ascii="Palatino Linotype" w:eastAsia="Palatino Linotype" w:hAnsi="Palatino Linotype" w:cs="Palatino Linotype"/>
          <w:i/>
          <w:iCs/>
          <w:color w:val="000000"/>
        </w:rPr>
      </w:pPr>
      <w:r w:rsidRPr="004140EE">
        <w:rPr>
          <w:rFonts w:ascii="Palatino Linotype" w:eastAsia="Palatino Linotype" w:hAnsi="Palatino Linotype" w:cs="Palatino Linotype"/>
          <w:color w:val="000000"/>
        </w:rPr>
        <w:t xml:space="preserve">Es </w:t>
      </w:r>
      <w:r w:rsidRPr="004140EE">
        <w:rPr>
          <w:rFonts w:ascii="Palatino Linotype" w:eastAsia="Palatino Linotype" w:hAnsi="Palatino Linotype" w:cs="Palatino Linotype"/>
        </w:rPr>
        <w:t>de</w:t>
      </w:r>
      <w:r w:rsidRPr="004140EE">
        <w:rPr>
          <w:rFonts w:ascii="Palatino Linotype" w:eastAsia="Palatino Linotype" w:hAnsi="Palatino Linotype" w:cs="Palatino Linotype"/>
          <w:color w:val="000000"/>
        </w:rPr>
        <w:t xml:space="preserve"> recordar que el solicitante requirió</w:t>
      </w:r>
      <w:r w:rsidR="00BD09AD" w:rsidRPr="004140EE">
        <w:rPr>
          <w:rFonts w:ascii="Palatino Linotype" w:eastAsia="Palatino Linotype" w:hAnsi="Palatino Linotype" w:cs="Palatino Linotype"/>
          <w:color w:val="000000"/>
        </w:rPr>
        <w:t xml:space="preserve"> la</w:t>
      </w:r>
      <w:r w:rsidRPr="004140EE">
        <w:rPr>
          <w:rFonts w:ascii="Palatino Linotype" w:eastAsia="Palatino Linotype" w:hAnsi="Palatino Linotype" w:cs="Palatino Linotype"/>
          <w:color w:val="000000"/>
        </w:rPr>
        <w:t xml:space="preserve"> </w:t>
      </w:r>
      <w:r w:rsidR="00BD09AD" w:rsidRPr="004140EE">
        <w:rPr>
          <w:rFonts w:ascii="Palatino Linotype" w:eastAsia="Palatino Linotype" w:hAnsi="Palatino Linotype" w:cs="Palatino Linotype"/>
          <w:i/>
          <w:iCs/>
          <w:color w:val="000000"/>
          <w:u w:val="single"/>
        </w:rPr>
        <w:t>Integración y nombre de las Comisiones Edilicias</w:t>
      </w:r>
      <w:r w:rsidRPr="004140EE">
        <w:rPr>
          <w:rFonts w:ascii="Palatino Linotype" w:eastAsia="Palatino Linotype" w:hAnsi="Palatino Linotype" w:cs="Palatino Linotype"/>
          <w:b/>
          <w:color w:val="000000"/>
        </w:rPr>
        <w:t xml:space="preserve">, </w:t>
      </w:r>
      <w:r w:rsidRPr="004140EE">
        <w:rPr>
          <w:rFonts w:ascii="Palatino Linotype" w:eastAsia="Palatino Linotype" w:hAnsi="Palatino Linotype" w:cs="Palatino Linotype"/>
          <w:color w:val="000000"/>
        </w:rPr>
        <w:t xml:space="preserve">en respuesta el Sujeto Obligado remitió </w:t>
      </w:r>
      <w:r w:rsidR="00BD09AD" w:rsidRPr="004140EE">
        <w:rPr>
          <w:rFonts w:ascii="Palatino Linotype" w:eastAsia="Palatino Linotype" w:hAnsi="Palatino Linotype" w:cs="Palatino Linotype"/>
          <w:color w:val="000000"/>
        </w:rPr>
        <w:t>la integración de las Comision</w:t>
      </w:r>
      <w:r w:rsidR="004140EE">
        <w:rPr>
          <w:rFonts w:ascii="Palatino Linotype" w:eastAsia="Palatino Linotype" w:hAnsi="Palatino Linotype" w:cs="Palatino Linotype"/>
          <w:color w:val="000000"/>
        </w:rPr>
        <w:t>e</w:t>
      </w:r>
      <w:r w:rsidR="00BD09AD" w:rsidRPr="004140EE">
        <w:rPr>
          <w:rFonts w:ascii="Palatino Linotype" w:eastAsia="Palatino Linotype" w:hAnsi="Palatino Linotype" w:cs="Palatino Linotype"/>
          <w:color w:val="000000"/>
        </w:rPr>
        <w:t xml:space="preserve">s permanentes de hacienda y de Gobierno, respecto a la Comisión de Planeación para el Desarrollo, refirió como se integra, como consecuencia se interpuso el medio de impugnación señalando como motivos de inconformidad </w:t>
      </w:r>
      <w:r w:rsidR="00BD09AD" w:rsidRPr="004140EE">
        <w:rPr>
          <w:rFonts w:ascii="Palatino Linotype" w:eastAsia="Palatino Linotype" w:hAnsi="Palatino Linotype" w:cs="Palatino Linotype"/>
          <w:i/>
          <w:color w:val="000000"/>
        </w:rPr>
        <w:t xml:space="preserve">Mediante acuerdo IXT/CAB/020/2025 </w:t>
      </w:r>
      <w:r w:rsidR="00BD09AD" w:rsidRPr="004140EE">
        <w:rPr>
          <w:rFonts w:ascii="Palatino Linotype" w:eastAsia="Palatino Linotype" w:hAnsi="Palatino Linotype" w:cs="Palatino Linotype"/>
          <w:b/>
          <w:i/>
          <w:color w:val="000000"/>
        </w:rPr>
        <w:t>se aprobó la Comisión Edilicia Transitoria para la revisión de diferentes ordenamientos legales</w:t>
      </w:r>
      <w:r w:rsidR="00BD09AD" w:rsidRPr="004140EE">
        <w:rPr>
          <w:rFonts w:ascii="Palatino Linotype" w:eastAsia="Palatino Linotype" w:hAnsi="Palatino Linotype" w:cs="Palatino Linotype"/>
          <w:i/>
          <w:color w:val="000000"/>
        </w:rPr>
        <w:t xml:space="preserve">, por otra parte mediante acuerdo IXT/CAB/031/2025 </w:t>
      </w:r>
      <w:r w:rsidR="00BD09AD" w:rsidRPr="004140EE">
        <w:rPr>
          <w:rFonts w:ascii="Palatino Linotype" w:eastAsia="Palatino Linotype" w:hAnsi="Palatino Linotype" w:cs="Palatino Linotype"/>
          <w:b/>
          <w:i/>
          <w:color w:val="000000"/>
        </w:rPr>
        <w:t>se aprobó la integración de la comisión de limites territoriales</w:t>
      </w:r>
      <w:r w:rsidR="00BD09AD" w:rsidRPr="004140EE">
        <w:rPr>
          <w:rFonts w:ascii="Palatino Linotype" w:eastAsia="Palatino Linotype" w:hAnsi="Palatino Linotype" w:cs="Palatino Linotype"/>
          <w:i/>
          <w:color w:val="000000"/>
        </w:rPr>
        <w:t xml:space="preserve">, en cuanto al contenido de su respuesta en lo </w:t>
      </w:r>
      <w:r w:rsidR="00BD09AD" w:rsidRPr="004140EE">
        <w:rPr>
          <w:rFonts w:ascii="Palatino Linotype" w:eastAsia="Palatino Linotype" w:hAnsi="Palatino Linotype" w:cs="Palatino Linotype"/>
          <w:b/>
          <w:i/>
          <w:color w:val="000000"/>
        </w:rPr>
        <w:t>referente a la comisión de Planeación</w:t>
      </w:r>
      <w:r w:rsidR="00BD09AD" w:rsidRPr="004140EE">
        <w:rPr>
          <w:rFonts w:ascii="Palatino Linotype" w:eastAsia="Palatino Linotype" w:hAnsi="Palatino Linotype" w:cs="Palatino Linotype"/>
          <w:i/>
          <w:color w:val="000000"/>
        </w:rPr>
        <w:t xml:space="preserve"> para el desarrollo quedo integrada en el acuerdo IXT/CAB/029/2025 pero no de la manera que señalan, sino por regidores y regidoras, entonces </w:t>
      </w:r>
      <w:r w:rsidR="00BD09AD" w:rsidRPr="004140EE">
        <w:rPr>
          <w:rFonts w:ascii="Palatino Linotype" w:eastAsia="Palatino Linotype" w:hAnsi="Palatino Linotype" w:cs="Palatino Linotype"/>
          <w:b/>
          <w:i/>
          <w:color w:val="000000"/>
        </w:rPr>
        <w:t>si existió modificación que nos lo hagan saber y que no OMITAN mencionar los nombres de sus integrantes</w:t>
      </w:r>
      <w:r w:rsidR="00BD09AD" w:rsidRPr="004140EE">
        <w:rPr>
          <w:rFonts w:ascii="Palatino Linotype" w:eastAsia="Palatino Linotype" w:hAnsi="Palatino Linotype" w:cs="Palatino Linotype"/>
          <w:i/>
          <w:color w:val="000000"/>
        </w:rPr>
        <w:t xml:space="preserve">, por ultimo </w:t>
      </w:r>
      <w:r w:rsidR="00BD09AD" w:rsidRPr="004140EE">
        <w:rPr>
          <w:rFonts w:ascii="Palatino Linotype" w:eastAsia="Palatino Linotype" w:hAnsi="Palatino Linotype" w:cs="Palatino Linotype"/>
          <w:b/>
          <w:i/>
          <w:color w:val="000000"/>
        </w:rPr>
        <w:t>no mencionan si hubo comisión para la renovación de autoridades auxiliares o para la elección del representante indígena</w:t>
      </w:r>
      <w:r w:rsidR="007C5D30" w:rsidRPr="004140EE">
        <w:rPr>
          <w:rFonts w:ascii="Palatino Linotype" w:eastAsia="Palatino Linotype" w:hAnsi="Palatino Linotype" w:cs="Palatino Linotype"/>
          <w:color w:val="000000"/>
        </w:rPr>
        <w:t xml:space="preserve">, </w:t>
      </w:r>
      <w:r w:rsidR="00EA64C8" w:rsidRPr="004140EE">
        <w:rPr>
          <w:rFonts w:ascii="Palatino Linotype" w:eastAsia="Palatino Linotype" w:hAnsi="Palatino Linotype" w:cs="Palatino Linotype"/>
          <w:color w:val="000000"/>
        </w:rPr>
        <w:t xml:space="preserve">; por lo que, la parte de la solicitud que no fue combatida se debe tener como </w:t>
      </w:r>
      <w:r w:rsidR="00EA64C8" w:rsidRPr="004140EE">
        <w:rPr>
          <w:rFonts w:ascii="Palatino Linotype" w:eastAsia="Palatino Linotype" w:hAnsi="Palatino Linotype" w:cs="Palatino Linotype"/>
          <w:b/>
          <w:bCs/>
          <w:color w:val="000000"/>
        </w:rPr>
        <w:t>actos consentidos</w:t>
      </w:r>
      <w:r w:rsidR="00EA64C8" w:rsidRPr="004140EE">
        <w:rPr>
          <w:rFonts w:ascii="Palatino Linotype" w:eastAsia="Palatino Linotype" w:hAnsi="Palatino Linotype" w:cs="Palatino Linotype"/>
          <w:color w:val="000000"/>
        </w:rPr>
        <w:t>, por no haber pronunciamiento de impugnación.</w:t>
      </w:r>
    </w:p>
    <w:p w14:paraId="74248952" w14:textId="77777777" w:rsidR="00EA64C8" w:rsidRPr="004140EE" w:rsidRDefault="00EA64C8" w:rsidP="00EA64C8">
      <w:pPr>
        <w:spacing w:line="360" w:lineRule="auto"/>
        <w:ind w:right="-787"/>
        <w:jc w:val="both"/>
        <w:rPr>
          <w:rFonts w:ascii="Palatino Linotype" w:eastAsia="Palatino Linotype" w:hAnsi="Palatino Linotype" w:cs="Palatino Linotype"/>
        </w:rPr>
      </w:pPr>
    </w:p>
    <w:p w14:paraId="38B4F631" w14:textId="77777777" w:rsidR="00EA64C8" w:rsidRPr="004140EE" w:rsidRDefault="00EA64C8"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Luego entonces, al no existir inconformidad, la información se tiene por </w:t>
      </w:r>
      <w:r w:rsidRPr="004140EE">
        <w:rPr>
          <w:rFonts w:ascii="Palatino Linotype" w:eastAsia="Palatino Linotype" w:hAnsi="Palatino Linotype" w:cs="Palatino Linotype"/>
          <w:color w:val="000000"/>
        </w:rPr>
        <w:t>consentida</w:t>
      </w:r>
      <w:r w:rsidRPr="004140EE">
        <w:rPr>
          <w:rFonts w:ascii="Palatino Linotype" w:eastAsia="Palatino Linotype" w:hAnsi="Palatino Linotype" w:cs="Palatino Linotype"/>
        </w:rPr>
        <w:t>, ya</w:t>
      </w:r>
      <w:r w:rsidRPr="004140EE">
        <w:rPr>
          <w:rFonts w:ascii="Palatino Linotype" w:eastAsia="Palatino Linotype" w:hAnsi="Palatino Linotype" w:cs="Palatino Linotype"/>
          <w:b/>
          <w:bCs/>
        </w:rPr>
        <w:t xml:space="preserve"> </w:t>
      </w:r>
      <w:r w:rsidRPr="004140EE">
        <w:rPr>
          <w:rFonts w:ascii="Palatino Linotype" w:eastAsia="Palatino Linotype" w:hAnsi="Palatino Linotype" w:cs="Palatino Linotype"/>
        </w:rPr>
        <w:t xml:space="preserve">que la falta de </w:t>
      </w:r>
      <w:r w:rsidRPr="004140EE">
        <w:rPr>
          <w:rFonts w:ascii="Palatino Linotype" w:eastAsia="Palatino Linotype" w:hAnsi="Palatino Linotype" w:cs="Palatino Linotype"/>
          <w:color w:val="000000"/>
        </w:rPr>
        <w:t>impugnación</w:t>
      </w:r>
      <w:r w:rsidRPr="004140EE">
        <w:rPr>
          <w:rFonts w:ascii="Palatino Linotype" w:eastAsia="Palatino Linotype" w:hAnsi="Palatino Linotype" w:cs="Palatino Linotype"/>
        </w:rPr>
        <w:t xml:space="preserve"> resp</w:t>
      </w:r>
      <w:r w:rsidRPr="004140EE">
        <w:rPr>
          <w:rFonts w:ascii="Palatino Linotype" w:eastAsia="Palatino Linotype" w:hAnsi="Palatino Linotype" w:cs="Palatino Linotype"/>
          <w:color w:val="000000"/>
        </w:rPr>
        <w:t>e</w:t>
      </w:r>
      <w:r w:rsidRPr="004140EE">
        <w:rPr>
          <w:rFonts w:ascii="Palatino Linotype" w:eastAsia="Palatino Linotype" w:hAnsi="Palatino Linotype" w:cs="Palatino Linotype"/>
        </w:rPr>
        <w:t xml:space="preserve">cto de los requerimientos que no fueron manifestados en el recurso de revisión, debe entenderse como </w:t>
      </w:r>
      <w:r w:rsidRPr="004140EE">
        <w:rPr>
          <w:rFonts w:ascii="Palatino Linotype" w:eastAsia="Palatino Linotype" w:hAnsi="Palatino Linotype" w:cs="Palatino Linotype"/>
          <w:b/>
          <w:bCs/>
        </w:rPr>
        <w:t>actos consentidos</w:t>
      </w:r>
      <w:r w:rsidRPr="004140EE">
        <w:rPr>
          <w:rFonts w:ascii="Palatino Linotype" w:eastAsia="Palatino Linotype" w:hAnsi="Palatino Linotype" w:cs="Palatino Linotype"/>
        </w:rPr>
        <w:t>.</w:t>
      </w:r>
    </w:p>
    <w:p w14:paraId="115582C1" w14:textId="77777777" w:rsidR="00EA64C8" w:rsidRPr="004140EE" w:rsidRDefault="00EA64C8" w:rsidP="00EA64C8">
      <w:pPr>
        <w:pBdr>
          <w:top w:val="nil"/>
          <w:left w:val="nil"/>
          <w:bottom w:val="nil"/>
          <w:right w:val="nil"/>
          <w:between w:val="nil"/>
        </w:pBdr>
        <w:spacing w:line="360" w:lineRule="auto"/>
        <w:rPr>
          <w:rFonts w:ascii="Palatino Linotype" w:eastAsia="Palatino Linotype" w:hAnsi="Palatino Linotype" w:cs="Palatino Linotype"/>
          <w:color w:val="000000"/>
        </w:rPr>
      </w:pPr>
    </w:p>
    <w:p w14:paraId="1885EE7F" w14:textId="77777777" w:rsidR="00EA64C8" w:rsidRPr="004140EE" w:rsidRDefault="00EA64C8"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Esto es así, debido a que cuando el recurrente impugna la respuesta del sujeto obligado y éste no expresa </w:t>
      </w:r>
      <w:r w:rsidRPr="004140EE">
        <w:rPr>
          <w:rFonts w:ascii="Palatino Linotype" w:eastAsia="Palatino Linotype" w:hAnsi="Palatino Linotype" w:cs="Palatino Linotype"/>
          <w:color w:val="000000"/>
        </w:rPr>
        <w:t>razón</w:t>
      </w:r>
      <w:r w:rsidRPr="004140EE">
        <w:rPr>
          <w:rFonts w:ascii="Palatino Linotype" w:eastAsia="Palatino Linotype" w:hAnsi="Palatino Linotype" w:cs="Palatino Linotype"/>
        </w:rPr>
        <w:t xml:space="preserve"> o motivo de inconformidad en contra de todos los rubros solicitados, </w:t>
      </w:r>
      <w:r w:rsidRPr="004140EE">
        <w:rPr>
          <w:rFonts w:ascii="Palatino Linotype" w:eastAsia="Palatino Linotype" w:hAnsi="Palatino Linotype" w:cs="Palatino Linotype"/>
        </w:rPr>
        <w:lastRenderedPageBreak/>
        <w:t>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14:paraId="61F746ED" w14:textId="77777777" w:rsidR="00EA64C8" w:rsidRPr="004140EE" w:rsidRDefault="00EA64C8" w:rsidP="00EA64C8">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4140EE">
        <w:rPr>
          <w:rFonts w:ascii="Palatino Linotype" w:eastAsia="Palatino Linotype" w:hAnsi="Palatino Linotype" w:cs="Palatino Linotype"/>
          <w:b/>
          <w:bCs/>
          <w:i/>
          <w:iCs/>
          <w:color w:val="000000"/>
        </w:rPr>
        <w:t>“REVISIÓN EN AMPARO. LOS RESOLUTIVOS NO COMBATIDOS DEBEN DECLARARSE FIRMES. </w:t>
      </w:r>
      <w:r w:rsidRPr="004140EE">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4140EE">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4140EE">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4140EE">
        <w:rPr>
          <w:rFonts w:ascii="Palatino Linotype" w:eastAsia="Palatino Linotype" w:hAnsi="Palatino Linotype" w:cs="Palatino Linotype"/>
          <w:i/>
          <w:iCs/>
          <w:color w:val="000000"/>
        </w:rPr>
        <w:t>.”</w:t>
      </w:r>
    </w:p>
    <w:p w14:paraId="6668DC1F" w14:textId="77777777" w:rsidR="00EA64C8" w:rsidRPr="004140EE" w:rsidRDefault="00EA64C8" w:rsidP="00EA64C8">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14:paraId="5FD16BEC" w14:textId="77777777" w:rsidR="00EA64C8" w:rsidRPr="004140EE" w:rsidRDefault="00EA64C8"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Consecutivamente, </w:t>
      </w:r>
      <w:r w:rsidRPr="004140EE">
        <w:rPr>
          <w:rFonts w:ascii="Palatino Linotype" w:eastAsia="Palatino Linotype" w:hAnsi="Palatino Linotype" w:cs="Palatino Linotype"/>
          <w:b/>
          <w:bCs/>
        </w:rPr>
        <w:t xml:space="preserve">la parte de la respuesta que no fue impugnada debe declararse consentida por el recurrente, toda vez que no realizó </w:t>
      </w:r>
      <w:r w:rsidRPr="004140EE">
        <w:rPr>
          <w:rFonts w:ascii="Palatino Linotype" w:eastAsia="Palatino Linotype" w:hAnsi="Palatino Linotype" w:cs="Palatino Linotype"/>
        </w:rPr>
        <w:t>manifestaciones</w:t>
      </w:r>
      <w:r w:rsidRPr="004140EE">
        <w:rPr>
          <w:rFonts w:ascii="Palatino Linotype" w:eastAsia="Palatino Linotype" w:hAnsi="Palatino Linotype" w:cs="Palatino Linotype"/>
          <w:b/>
          <w:bCs/>
        </w:rPr>
        <w:t xml:space="preserve"> </w:t>
      </w:r>
      <w:r w:rsidRPr="004140EE">
        <w:rPr>
          <w:rFonts w:ascii="Palatino Linotype" w:eastAsia="Palatino Linotype" w:hAnsi="Palatino Linotype" w:cs="Palatino Linotype"/>
        </w:rPr>
        <w:t>de</w:t>
      </w:r>
      <w:r w:rsidRPr="004140EE">
        <w:rPr>
          <w:rFonts w:ascii="Palatino Linotype" w:eastAsia="Palatino Linotype" w:hAnsi="Palatino Linotype" w:cs="Palatino Linotype"/>
          <w:b/>
          <w:bCs/>
        </w:rPr>
        <w:t xml:space="preserve"> inconformidad</w:t>
      </w:r>
      <w:r w:rsidRPr="004140EE">
        <w:rPr>
          <w:rFonts w:ascii="Palatino Linotype" w:eastAsia="Palatino Linotype" w:hAnsi="Palatino Linotype" w:cs="Palatino Linotype"/>
        </w:rPr>
        <w:t xml:space="preserve">; por lo que, no pueden producirse efectos jurídicos tendentes a revocar, confirmar o modificar el acto reclamado ya que </w:t>
      </w:r>
      <w:r w:rsidRPr="004140EE">
        <w:rPr>
          <w:rFonts w:ascii="Palatino Linotype" w:eastAsia="Palatino Linotype" w:hAnsi="Palatino Linotype" w:cs="Palatino Linotype"/>
          <w:b/>
          <w:bCs/>
        </w:rPr>
        <w:t>se infiere su consentimiento</w:t>
      </w:r>
      <w:r w:rsidRPr="004140EE">
        <w:rPr>
          <w:rFonts w:ascii="Palatino Linotype" w:eastAsia="Palatino Linotype" w:hAnsi="Palatino Linotype" w:cs="Palatino Linotype"/>
        </w:rPr>
        <w:t xml:space="preserve"> </w:t>
      </w:r>
      <w:r w:rsidRPr="004140EE">
        <w:rPr>
          <w:rFonts w:ascii="Palatino Linotype" w:eastAsia="Palatino Linotype" w:hAnsi="Palatino Linotype" w:cs="Palatino Linotype"/>
          <w:b/>
          <w:bCs/>
        </w:rPr>
        <w:t xml:space="preserve">ante la falta de impugnación </w:t>
      </w:r>
      <w:r w:rsidRPr="004140EE">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14:paraId="54C06316" w14:textId="77777777" w:rsidR="00EA64C8" w:rsidRPr="004140EE" w:rsidRDefault="00EA64C8" w:rsidP="00EA64C8">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4140EE">
        <w:rPr>
          <w:rFonts w:ascii="Palatino Linotype" w:eastAsia="Palatino Linotype" w:hAnsi="Palatino Linotype" w:cs="Palatino Linotype"/>
          <w:b/>
          <w:bCs/>
          <w:i/>
          <w:iCs/>
          <w:color w:val="000000"/>
        </w:rPr>
        <w:t>“ACTOS CONSENTIDOS. SON LOS QUE NO SE IMPUGNAN MEDIANTE EL RECURSO IDÓNEO. </w:t>
      </w:r>
      <w:r w:rsidRPr="004140EE">
        <w:rPr>
          <w:rFonts w:ascii="Palatino Linotype" w:eastAsia="Palatino Linotype" w:hAnsi="Palatino Linotype" w:cs="Palatino Linotype"/>
          <w:i/>
          <w:iCs/>
          <w:color w:val="000000"/>
          <w:u w:val="single"/>
        </w:rPr>
        <w:t>Debe reputarse como consentido el acto que no se impugnó por el medio establecido por la ley</w:t>
      </w:r>
      <w:r w:rsidRPr="004140EE">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3A61556" w14:textId="77777777" w:rsidR="00EA64C8" w:rsidRPr="004140EE" w:rsidRDefault="00EA64C8" w:rsidP="00EA64C8">
      <w:pPr>
        <w:spacing w:line="360" w:lineRule="auto"/>
        <w:ind w:right="-787"/>
        <w:jc w:val="both"/>
        <w:rPr>
          <w:rFonts w:ascii="Palatino Linotype" w:eastAsia="Palatino Linotype" w:hAnsi="Palatino Linotype" w:cs="Palatino Linotype"/>
          <w:color w:val="000000"/>
        </w:rPr>
      </w:pPr>
    </w:p>
    <w:p w14:paraId="458D845F" w14:textId="77777777" w:rsidR="007B4AEA" w:rsidRPr="004140EE" w:rsidRDefault="00EA64C8"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Continuando con el estudio subsisten los puntos de inconformidad relativos a la integración de las comisiones edilicias siguientes: </w:t>
      </w:r>
      <w:r w:rsidRPr="004140EE">
        <w:rPr>
          <w:rFonts w:ascii="Palatino Linotype" w:eastAsia="Palatino Linotype" w:hAnsi="Palatino Linotype" w:cs="Palatino Linotype"/>
          <w:i/>
          <w:u w:val="single"/>
        </w:rPr>
        <w:t xml:space="preserve">Transitoria para la revisión de diferentes ordenamientos legales; límites territoriales; Planeación; y renovación de autoridades auxiliares o para </w:t>
      </w:r>
      <w:r w:rsidRPr="004140EE">
        <w:rPr>
          <w:rFonts w:ascii="Palatino Linotype" w:eastAsia="Palatino Linotype" w:hAnsi="Palatino Linotype" w:cs="Palatino Linotype"/>
          <w:i/>
          <w:u w:val="single"/>
        </w:rPr>
        <w:lastRenderedPageBreak/>
        <w:t>la elección del representante indígena</w:t>
      </w:r>
      <w:r w:rsidR="003C7AFC" w:rsidRPr="004140EE">
        <w:rPr>
          <w:rFonts w:ascii="Palatino Linotype" w:eastAsia="Palatino Linotype" w:hAnsi="Palatino Linotype" w:cs="Palatino Linotype"/>
        </w:rPr>
        <w:t xml:space="preserve">, </w:t>
      </w:r>
      <w:r w:rsidR="00E16082" w:rsidRPr="004140EE">
        <w:rPr>
          <w:rFonts w:ascii="Palatino Linotype" w:eastAsia="Palatino Linotype" w:hAnsi="Palatino Linotype" w:cs="Palatino Linotype"/>
        </w:rPr>
        <w:t>por lo que es de referir que a través de Informe Justificado, el Sujeto Obligado remitió la integración de las Comisiones Edilicias faltantes,</w:t>
      </w:r>
      <w:r w:rsidR="00E5213E" w:rsidRPr="004140EE">
        <w:rPr>
          <w:rFonts w:ascii="Palatino Linotype" w:eastAsia="Palatino Linotype" w:hAnsi="Palatino Linotype" w:cs="Palatino Linotype"/>
        </w:rPr>
        <w:t xml:space="preserve"> entre las que se encuentran las requeridas, tal como se muestra en las imágenes siguientes:</w:t>
      </w:r>
    </w:p>
    <w:p w14:paraId="611BFB5D" w14:textId="77777777" w:rsidR="00E5213E" w:rsidRPr="004140EE" w:rsidRDefault="00E5213E" w:rsidP="00E5213E">
      <w:pPr>
        <w:spacing w:line="360" w:lineRule="auto"/>
        <w:ind w:right="-787"/>
        <w:jc w:val="center"/>
        <w:rPr>
          <w:rFonts w:ascii="Palatino Linotype" w:eastAsia="Palatino Linotype" w:hAnsi="Palatino Linotype" w:cs="Palatino Linotype"/>
        </w:rPr>
      </w:pPr>
      <w:r w:rsidRPr="004140EE">
        <w:rPr>
          <w:rFonts w:ascii="Palatino Linotype" w:eastAsia="Palatino Linotype" w:hAnsi="Palatino Linotype" w:cs="Palatino Linotype"/>
          <w:noProof/>
          <w:lang w:val="es-MX" w:eastAsia="es-MX"/>
        </w:rPr>
        <w:drawing>
          <wp:inline distT="0" distB="0" distL="0" distR="0" wp14:anchorId="1724E98D" wp14:editId="7E20786C">
            <wp:extent cx="4260850" cy="148906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85987" cy="1497850"/>
                    </a:xfrm>
                    <a:prstGeom prst="rect">
                      <a:avLst/>
                    </a:prstGeom>
                  </pic:spPr>
                </pic:pic>
              </a:graphicData>
            </a:graphic>
          </wp:inline>
        </w:drawing>
      </w:r>
    </w:p>
    <w:p w14:paraId="09870A3C" w14:textId="77777777" w:rsidR="00E5213E" w:rsidRPr="004140EE" w:rsidRDefault="00E5213E" w:rsidP="00E5213E">
      <w:pPr>
        <w:spacing w:line="360" w:lineRule="auto"/>
        <w:ind w:right="-787"/>
        <w:jc w:val="both"/>
        <w:rPr>
          <w:rFonts w:ascii="Palatino Linotype" w:eastAsia="Palatino Linotype" w:hAnsi="Palatino Linotype" w:cs="Palatino Linotype"/>
        </w:rPr>
      </w:pPr>
    </w:p>
    <w:p w14:paraId="1CA06568" w14:textId="77777777" w:rsidR="00E5213E" w:rsidRPr="004140EE" w:rsidRDefault="00E5213E" w:rsidP="00E5213E">
      <w:pPr>
        <w:spacing w:line="360" w:lineRule="auto"/>
        <w:ind w:right="-787"/>
        <w:jc w:val="center"/>
        <w:rPr>
          <w:rFonts w:ascii="Palatino Linotype" w:eastAsia="Palatino Linotype" w:hAnsi="Palatino Linotype" w:cs="Palatino Linotype"/>
        </w:rPr>
      </w:pPr>
      <w:r w:rsidRPr="004140EE">
        <w:rPr>
          <w:rFonts w:ascii="Palatino Linotype" w:eastAsia="Palatino Linotype" w:hAnsi="Palatino Linotype" w:cs="Palatino Linotype"/>
          <w:noProof/>
          <w:lang w:val="es-MX" w:eastAsia="es-MX"/>
        </w:rPr>
        <w:drawing>
          <wp:inline distT="0" distB="0" distL="0" distR="0" wp14:anchorId="3EB8BBE6" wp14:editId="500D395A">
            <wp:extent cx="3851275" cy="19339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65136" cy="1940882"/>
                    </a:xfrm>
                    <a:prstGeom prst="rect">
                      <a:avLst/>
                    </a:prstGeom>
                  </pic:spPr>
                </pic:pic>
              </a:graphicData>
            </a:graphic>
          </wp:inline>
        </w:drawing>
      </w:r>
    </w:p>
    <w:p w14:paraId="505F16CE" w14:textId="77777777" w:rsidR="00E5213E" w:rsidRPr="004140EE" w:rsidRDefault="00E5213E" w:rsidP="00E5213E">
      <w:pPr>
        <w:spacing w:line="360" w:lineRule="auto"/>
        <w:ind w:right="-787"/>
        <w:jc w:val="both"/>
        <w:rPr>
          <w:rFonts w:ascii="Palatino Linotype" w:eastAsia="Palatino Linotype" w:hAnsi="Palatino Linotype" w:cs="Palatino Linotype"/>
        </w:rPr>
      </w:pPr>
    </w:p>
    <w:p w14:paraId="6AFAB65F" w14:textId="77777777" w:rsidR="00E5213E" w:rsidRPr="004140EE" w:rsidRDefault="00E5213E" w:rsidP="00E5213E">
      <w:pPr>
        <w:spacing w:line="360" w:lineRule="auto"/>
        <w:ind w:right="-787"/>
        <w:jc w:val="center"/>
        <w:rPr>
          <w:rFonts w:ascii="Palatino Linotype" w:eastAsia="Palatino Linotype" w:hAnsi="Palatino Linotype" w:cs="Palatino Linotype"/>
        </w:rPr>
      </w:pPr>
      <w:r w:rsidRPr="004140EE">
        <w:rPr>
          <w:rFonts w:ascii="Palatino Linotype" w:eastAsia="Palatino Linotype" w:hAnsi="Palatino Linotype" w:cs="Palatino Linotype"/>
          <w:noProof/>
          <w:lang w:val="es-MX" w:eastAsia="es-MX"/>
        </w:rPr>
        <w:drawing>
          <wp:inline distT="0" distB="0" distL="0" distR="0" wp14:anchorId="265E0086" wp14:editId="7F46CB73">
            <wp:extent cx="4222750" cy="181114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144" b="-1"/>
                    <a:stretch/>
                  </pic:blipFill>
                  <pic:spPr bwMode="auto">
                    <a:xfrm>
                      <a:off x="0" y="0"/>
                      <a:ext cx="4244612" cy="1820524"/>
                    </a:xfrm>
                    <a:prstGeom prst="rect">
                      <a:avLst/>
                    </a:prstGeom>
                    <a:ln>
                      <a:noFill/>
                    </a:ln>
                    <a:extLst>
                      <a:ext uri="{53640926-AAD7-44D8-BBD7-CCE9431645EC}">
                        <a14:shadowObscured xmlns:a14="http://schemas.microsoft.com/office/drawing/2010/main"/>
                      </a:ext>
                    </a:extLst>
                  </pic:spPr>
                </pic:pic>
              </a:graphicData>
            </a:graphic>
          </wp:inline>
        </w:drawing>
      </w:r>
    </w:p>
    <w:p w14:paraId="2F335D0A" w14:textId="77777777" w:rsidR="00E5213E" w:rsidRPr="004140EE" w:rsidRDefault="00E5213E" w:rsidP="00E5213E">
      <w:pPr>
        <w:spacing w:line="360" w:lineRule="auto"/>
        <w:ind w:right="-787"/>
        <w:jc w:val="both"/>
        <w:rPr>
          <w:rFonts w:ascii="Palatino Linotype" w:eastAsia="Palatino Linotype" w:hAnsi="Palatino Linotype" w:cs="Palatino Linotype"/>
        </w:rPr>
      </w:pPr>
    </w:p>
    <w:p w14:paraId="60850C4B" w14:textId="77777777" w:rsidR="00E5213E" w:rsidRPr="004140EE" w:rsidRDefault="00E5213E" w:rsidP="00E5213E">
      <w:pPr>
        <w:spacing w:line="360" w:lineRule="auto"/>
        <w:ind w:right="-787"/>
        <w:jc w:val="both"/>
        <w:rPr>
          <w:rFonts w:ascii="Palatino Linotype" w:eastAsia="Palatino Linotype" w:hAnsi="Palatino Linotype" w:cs="Palatino Linotype"/>
        </w:rPr>
      </w:pPr>
    </w:p>
    <w:p w14:paraId="6B3573E8" w14:textId="77777777" w:rsidR="00E5213E" w:rsidRPr="004140EE" w:rsidRDefault="00E5213E" w:rsidP="00E5213E">
      <w:pPr>
        <w:spacing w:line="360" w:lineRule="auto"/>
        <w:ind w:right="-787"/>
        <w:jc w:val="center"/>
        <w:rPr>
          <w:rFonts w:ascii="Palatino Linotype" w:eastAsia="Palatino Linotype" w:hAnsi="Palatino Linotype" w:cs="Palatino Linotype"/>
        </w:rPr>
      </w:pPr>
      <w:r w:rsidRPr="004140EE">
        <w:rPr>
          <w:rFonts w:ascii="Palatino Linotype" w:eastAsia="Palatino Linotype" w:hAnsi="Palatino Linotype" w:cs="Palatino Linotype"/>
          <w:noProof/>
          <w:lang w:val="es-MX" w:eastAsia="es-MX"/>
        </w:rPr>
        <w:drawing>
          <wp:inline distT="0" distB="0" distL="0" distR="0" wp14:anchorId="59F7F283" wp14:editId="181F6F9F">
            <wp:extent cx="4441825" cy="1463622"/>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568"/>
                    <a:stretch/>
                  </pic:blipFill>
                  <pic:spPr bwMode="auto">
                    <a:xfrm>
                      <a:off x="0" y="0"/>
                      <a:ext cx="4463791" cy="1470860"/>
                    </a:xfrm>
                    <a:prstGeom prst="rect">
                      <a:avLst/>
                    </a:prstGeom>
                    <a:ln>
                      <a:noFill/>
                    </a:ln>
                    <a:extLst>
                      <a:ext uri="{53640926-AAD7-44D8-BBD7-CCE9431645EC}">
                        <a14:shadowObscured xmlns:a14="http://schemas.microsoft.com/office/drawing/2010/main"/>
                      </a:ext>
                    </a:extLst>
                  </pic:spPr>
                </pic:pic>
              </a:graphicData>
            </a:graphic>
          </wp:inline>
        </w:drawing>
      </w:r>
    </w:p>
    <w:p w14:paraId="7CAC833D" w14:textId="77777777" w:rsidR="00E5213E" w:rsidRPr="004140EE" w:rsidRDefault="00E5213E" w:rsidP="00E5213E">
      <w:pPr>
        <w:spacing w:line="360" w:lineRule="auto"/>
        <w:ind w:right="-787"/>
        <w:jc w:val="both"/>
        <w:rPr>
          <w:rFonts w:ascii="Palatino Linotype" w:eastAsia="Palatino Linotype" w:hAnsi="Palatino Linotype" w:cs="Palatino Linotype"/>
        </w:rPr>
      </w:pPr>
    </w:p>
    <w:p w14:paraId="0133B406" w14:textId="77777777" w:rsidR="00E5213E" w:rsidRPr="004140EE" w:rsidRDefault="00E5213E" w:rsidP="00E5213E">
      <w:pPr>
        <w:spacing w:line="360" w:lineRule="auto"/>
        <w:ind w:right="-787"/>
        <w:jc w:val="center"/>
        <w:rPr>
          <w:rFonts w:ascii="Palatino Linotype" w:eastAsia="Palatino Linotype" w:hAnsi="Palatino Linotype" w:cs="Palatino Linotype"/>
        </w:rPr>
      </w:pPr>
      <w:r w:rsidRPr="004140EE">
        <w:rPr>
          <w:rFonts w:ascii="Palatino Linotype" w:eastAsia="Palatino Linotype" w:hAnsi="Palatino Linotype" w:cs="Palatino Linotype"/>
          <w:noProof/>
          <w:lang w:val="es-MX" w:eastAsia="es-MX"/>
        </w:rPr>
        <w:drawing>
          <wp:inline distT="0" distB="0" distL="0" distR="0" wp14:anchorId="0909ED0C" wp14:editId="5CD7A75F">
            <wp:extent cx="4356100" cy="1988957"/>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72586" cy="1996485"/>
                    </a:xfrm>
                    <a:prstGeom prst="rect">
                      <a:avLst/>
                    </a:prstGeom>
                  </pic:spPr>
                </pic:pic>
              </a:graphicData>
            </a:graphic>
          </wp:inline>
        </w:drawing>
      </w:r>
    </w:p>
    <w:p w14:paraId="378DFD35" w14:textId="77777777" w:rsidR="00E5213E" w:rsidRPr="004140EE" w:rsidRDefault="00E5213E" w:rsidP="00E5213E">
      <w:pPr>
        <w:spacing w:line="360" w:lineRule="auto"/>
        <w:ind w:right="-787"/>
        <w:jc w:val="both"/>
        <w:rPr>
          <w:rFonts w:ascii="Palatino Linotype" w:eastAsia="Palatino Linotype" w:hAnsi="Palatino Linotype" w:cs="Palatino Linotype"/>
        </w:rPr>
      </w:pPr>
    </w:p>
    <w:p w14:paraId="23962856" w14:textId="1211D905" w:rsidR="00AD342D" w:rsidRPr="004140EE" w:rsidRDefault="00AD342D" w:rsidP="00AD342D">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4140EE">
        <w:rPr>
          <w:rFonts w:ascii="Palatino Linotype" w:eastAsia="Palatino Linotype" w:hAnsi="Palatino Linotype" w:cs="Palatino Linotype"/>
          <w:iCs/>
        </w:rPr>
        <w:t>Del</w:t>
      </w:r>
      <w:r w:rsidRPr="004140EE">
        <w:rPr>
          <w:rFonts w:ascii="Palatino Linotype" w:eastAsia="Palatino Linotype" w:hAnsi="Palatino Linotype" w:cs="Palatino Linotype"/>
          <w:color w:val="000000" w:themeColor="text1"/>
        </w:rPr>
        <w:t xml:space="preserve"> análisis de la información solicitada y la proporcionada en informe justificado, </w:t>
      </w:r>
      <w:r w:rsidRPr="004140EE">
        <w:rPr>
          <w:rFonts w:ascii="Palatino Linotype" w:eastAsia="Palatino Linotype" w:hAnsi="Palatino Linotype" w:cs="Palatino Linotype"/>
        </w:rPr>
        <w:t xml:space="preserve">este Organismo considera </w:t>
      </w:r>
      <w:r w:rsidRPr="004140EE">
        <w:rPr>
          <w:rFonts w:ascii="Palatino Linotype" w:eastAsia="Palatino Linotype" w:hAnsi="Palatino Linotype" w:cs="Palatino Linotype"/>
          <w:b/>
        </w:rPr>
        <w:t>se ha colmado parcialmente</w:t>
      </w:r>
      <w:r w:rsidRPr="004140EE">
        <w:rPr>
          <w:rFonts w:ascii="Palatino Linotype" w:eastAsia="Palatino Linotype" w:hAnsi="Palatino Linotype" w:cs="Palatino Linotype"/>
        </w:rPr>
        <w:t xml:space="preserve"> el requerimiento de información</w:t>
      </w:r>
      <w:r w:rsidRPr="004140EE">
        <w:rPr>
          <w:rFonts w:ascii="Palatino Linotype" w:eastAsia="Palatino Linotype" w:hAnsi="Palatino Linotype" w:cs="Palatino Linotype"/>
          <w:color w:val="000000" w:themeColor="text1"/>
        </w:rPr>
        <w:t>, al haber entregado aquella que es de interés para el particular. Asimismo, es de recalcar lo establecido en el artículo 12 de la Ley de Transparencia Local:</w:t>
      </w:r>
    </w:p>
    <w:p w14:paraId="65617C4A" w14:textId="77777777" w:rsidR="00AD342D" w:rsidRPr="004140EE" w:rsidRDefault="00AD342D" w:rsidP="00AD342D">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4140EE">
        <w:rPr>
          <w:rFonts w:ascii="Palatino Linotype" w:eastAsia="Palatino Linotype" w:hAnsi="Palatino Linotype" w:cs="Palatino Linotype"/>
          <w:i/>
          <w:color w:val="000000" w:themeColor="text1"/>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14:paraId="67EA0350" w14:textId="77777777" w:rsidR="00AD342D" w:rsidRPr="004140EE" w:rsidRDefault="00AD342D" w:rsidP="00AD342D">
      <w:pPr>
        <w:pBdr>
          <w:top w:val="nil"/>
          <w:left w:val="nil"/>
          <w:bottom w:val="nil"/>
          <w:right w:val="nil"/>
          <w:between w:val="nil"/>
        </w:pBdr>
        <w:ind w:left="567"/>
        <w:jc w:val="both"/>
        <w:rPr>
          <w:rFonts w:ascii="Palatino Linotype" w:eastAsia="Palatino Linotype" w:hAnsi="Palatino Linotype" w:cs="Palatino Linotype"/>
          <w:i/>
          <w:color w:val="000000" w:themeColor="text1"/>
        </w:rPr>
      </w:pPr>
    </w:p>
    <w:p w14:paraId="178E0B80" w14:textId="77777777" w:rsidR="00AD342D" w:rsidRPr="004140EE" w:rsidRDefault="00AD342D" w:rsidP="00AD342D">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4140EE">
        <w:rPr>
          <w:rFonts w:ascii="Palatino Linotype" w:eastAsia="Palatino Linotype" w:hAnsi="Palatino Linotype" w:cs="Palatino Linotype"/>
          <w:i/>
          <w:color w:val="000000" w:themeColor="text1"/>
        </w:rPr>
        <w:lastRenderedPageBreak/>
        <w:t>La obligación de proporcionar información no comprende el procesamiento de la misma, ni el presentarla conforme al interés del solicitante; no estarán obligados a generarla, resumirla, efectuar cálculos o practicar investigaciones.</w:t>
      </w:r>
    </w:p>
    <w:p w14:paraId="3F5BF582" w14:textId="77777777" w:rsidR="00AD342D" w:rsidRPr="004140EE" w:rsidRDefault="00AD342D" w:rsidP="00AD342D">
      <w:pPr>
        <w:spacing w:line="360" w:lineRule="auto"/>
        <w:ind w:right="-787"/>
        <w:jc w:val="both"/>
        <w:rPr>
          <w:rFonts w:ascii="Palatino Linotype" w:eastAsia="Palatino Linotype" w:hAnsi="Palatino Linotype" w:cs="Palatino Linotype"/>
          <w:i/>
          <w:iCs/>
        </w:rPr>
      </w:pPr>
    </w:p>
    <w:p w14:paraId="45E6450F" w14:textId="77777777" w:rsidR="00AD342D" w:rsidRPr="004140EE" w:rsidRDefault="00AD342D" w:rsidP="00AD342D">
      <w:pPr>
        <w:spacing w:line="360" w:lineRule="auto"/>
        <w:ind w:right="-787"/>
        <w:jc w:val="both"/>
        <w:rPr>
          <w:rFonts w:ascii="Palatino Linotype" w:eastAsia="Palatino Linotype" w:hAnsi="Palatino Linotype" w:cs="Palatino Linotype"/>
          <w:b/>
          <w:bCs/>
          <w:i/>
          <w:iCs/>
          <w:u w:val="single"/>
        </w:rPr>
      </w:pPr>
    </w:p>
    <w:p w14:paraId="2DF41935" w14:textId="77777777" w:rsidR="00AD342D" w:rsidRPr="004140EE" w:rsidRDefault="00AD342D" w:rsidP="00AD342D">
      <w:pPr>
        <w:numPr>
          <w:ilvl w:val="0"/>
          <w:numId w:val="2"/>
        </w:numPr>
        <w:spacing w:line="360" w:lineRule="auto"/>
        <w:ind w:left="0" w:right="-787" w:firstLine="0"/>
        <w:jc w:val="both"/>
        <w:rPr>
          <w:color w:val="000000"/>
        </w:rPr>
      </w:pPr>
      <w:r w:rsidRPr="004140EE">
        <w:rPr>
          <w:rFonts w:ascii="Palatino Linotype" w:eastAsia="Palatino Linotype" w:hAnsi="Palatino Linotype" w:cs="Palatino Linotype"/>
          <w:color w:val="000000"/>
        </w:rPr>
        <w:t xml:space="preserve">De </w:t>
      </w:r>
      <w:r w:rsidRPr="004140EE">
        <w:rPr>
          <w:rFonts w:ascii="Palatino Linotype" w:eastAsia="Palatino Linotype" w:hAnsi="Palatino Linotype" w:cs="Palatino Linotype"/>
          <w:color w:val="000000" w:themeColor="text1"/>
        </w:rPr>
        <w:t>esta</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iCs/>
          <w:color w:val="000000"/>
        </w:rPr>
        <w:t>manera</w:t>
      </w:r>
      <w:r w:rsidRPr="004140EE">
        <w:rPr>
          <w:rFonts w:ascii="Palatino Linotype" w:eastAsia="Palatino Linotype" w:hAnsi="Palatino Linotype" w:cs="Palatino Linotype"/>
          <w:color w:val="000000"/>
        </w:rPr>
        <w:t xml:space="preserve">, el derecho de acceso a la información pública se satisface en aquellos casos en que se entregue el soporte documental en el que conste la información solicitada, sin necesidad de elaborar documentos </w:t>
      </w:r>
      <w:r w:rsidRPr="004140EE">
        <w:rPr>
          <w:rFonts w:ascii="Palatino Linotype" w:eastAsia="Palatino Linotype" w:hAnsi="Palatino Linotype" w:cs="Palatino Linotype"/>
          <w:i/>
          <w:color w:val="000000"/>
        </w:rPr>
        <w:t>ad hoc</w:t>
      </w:r>
      <w:r w:rsidRPr="004140EE">
        <w:rPr>
          <w:rFonts w:ascii="Palatino Linotype" w:eastAsia="Palatino Linotype" w:hAnsi="Palatino Linotype" w:cs="Palatino Linotype"/>
          <w:color w:val="000000"/>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14:paraId="764213E7" w14:textId="77777777" w:rsidR="00AD342D" w:rsidRPr="004140EE" w:rsidRDefault="00AD342D" w:rsidP="00AD342D">
      <w:pPr>
        <w:ind w:left="567" w:right="-518"/>
        <w:jc w:val="both"/>
        <w:rPr>
          <w:rFonts w:ascii="Palatino Linotype" w:eastAsia="Palatino Linotype" w:hAnsi="Palatino Linotype" w:cs="Palatino Linotype"/>
          <w:i/>
        </w:rPr>
      </w:pPr>
      <w:r w:rsidRPr="004140EE">
        <w:rPr>
          <w:rFonts w:ascii="Palatino Linotype" w:eastAsia="Palatino Linotype" w:hAnsi="Palatino Linotype" w:cs="Palatino Linotype"/>
          <w:b/>
          <w:i/>
        </w:rPr>
        <w:t xml:space="preserve">No existe obligación de elaborar documentos ad hoc para atender las solicitudes de acceso a la información. </w:t>
      </w:r>
      <w:r w:rsidRPr="004140EE">
        <w:rPr>
          <w:rFonts w:ascii="Palatino Linotype" w:eastAsia="Palatino Linotype" w:hAnsi="Palatino Linotype" w:cs="Palatino Linotype"/>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00270D0" w14:textId="77777777" w:rsidR="00AD342D" w:rsidRPr="004140EE" w:rsidRDefault="00AD342D" w:rsidP="00AD342D">
      <w:pPr>
        <w:spacing w:line="360" w:lineRule="auto"/>
        <w:jc w:val="both"/>
        <w:rPr>
          <w:rFonts w:ascii="Palatino Linotype" w:eastAsia="Palatino Linotype" w:hAnsi="Palatino Linotype" w:cs="Palatino Linotype"/>
        </w:rPr>
      </w:pPr>
    </w:p>
    <w:p w14:paraId="58AECAFB" w14:textId="77777777" w:rsidR="00AD342D" w:rsidRPr="004140EE" w:rsidRDefault="00AD342D" w:rsidP="00AD342D">
      <w:pPr>
        <w:numPr>
          <w:ilvl w:val="0"/>
          <w:numId w:val="2"/>
        </w:numPr>
        <w:spacing w:line="360" w:lineRule="auto"/>
        <w:ind w:left="0" w:right="-787" w:firstLine="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color w:val="000000"/>
        </w:rPr>
        <w:t xml:space="preserve">También lo es </w:t>
      </w:r>
      <w:r w:rsidRPr="004140EE">
        <w:rPr>
          <w:rFonts w:ascii="Palatino Linotype" w:eastAsia="Palatino Linotype" w:hAnsi="Palatino Linotype" w:cs="Palatino Linotype"/>
          <w:color w:val="000000" w:themeColor="text1"/>
        </w:rPr>
        <w:t>que</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iCs/>
          <w:color w:val="000000"/>
        </w:rPr>
        <w:t>no</w:t>
      </w:r>
      <w:r w:rsidRPr="004140EE">
        <w:rPr>
          <w:rFonts w:ascii="Palatino Linotype" w:eastAsia="Palatino Linotype" w:hAnsi="Palatino Linotype" w:cs="Palatino Linotype"/>
          <w:color w:val="000000"/>
        </w:rPr>
        <w:t xml:space="preserve"> existe normatividad o precepto legal </w:t>
      </w:r>
      <w:r w:rsidRPr="004140EE">
        <w:rPr>
          <w:rFonts w:ascii="Palatino Linotype" w:eastAsia="Palatino Linotype" w:hAnsi="Palatino Linotype" w:cs="Palatino Linotype"/>
          <w:b/>
          <w:color w:val="000000"/>
        </w:rPr>
        <w:t>que lo impida</w:t>
      </w:r>
      <w:r w:rsidRPr="004140EE">
        <w:rPr>
          <w:rFonts w:ascii="Palatino Linotype" w:eastAsia="Palatino Linotype" w:hAnsi="Palatino Linotype" w:cs="Palatino Linotype"/>
          <w:color w:val="000000"/>
        </w:rPr>
        <w:t xml:space="preserve">, de modo tal que un pronunciamiento que de atención a lo requerido eventualmente puede colmar el cumplimiento de la presente resolución, lo cual no implica que el </w:t>
      </w:r>
      <w:r w:rsidRPr="004140EE">
        <w:rPr>
          <w:rFonts w:ascii="Palatino Linotype" w:eastAsia="Palatino Linotype" w:hAnsi="Palatino Linotype" w:cs="Palatino Linotype"/>
          <w:b/>
          <w:color w:val="000000"/>
        </w:rPr>
        <w:t>SUJETO OBLIGADO</w:t>
      </w:r>
      <w:r w:rsidRPr="004140EE">
        <w:rPr>
          <w:rFonts w:ascii="Palatino Linotype" w:eastAsia="Palatino Linotype" w:hAnsi="Palatino Linotype" w:cs="Palatino Linotype"/>
          <w:color w:val="000000"/>
        </w:rPr>
        <w:t xml:space="preserve"> procese la información.</w:t>
      </w:r>
    </w:p>
    <w:p w14:paraId="7CA01016" w14:textId="77777777" w:rsidR="00AD342D" w:rsidRPr="004140EE" w:rsidRDefault="00AD342D" w:rsidP="00C45465">
      <w:pPr>
        <w:spacing w:line="360" w:lineRule="auto"/>
        <w:ind w:right="-787"/>
        <w:jc w:val="both"/>
        <w:rPr>
          <w:rFonts w:ascii="Palatino Linotype" w:eastAsia="Palatino Linotype" w:hAnsi="Palatino Linotype" w:cs="Palatino Linotype"/>
        </w:rPr>
      </w:pPr>
    </w:p>
    <w:p w14:paraId="5D37A87B" w14:textId="77777777" w:rsidR="00E5213E" w:rsidRPr="004140EE" w:rsidRDefault="00E5213E"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lastRenderedPageBreak/>
        <w:t xml:space="preserve">Dando cumplimiento de manera parcial al requerimiento de información, ya que respecto de la a </w:t>
      </w:r>
      <w:r w:rsidRPr="004140EE">
        <w:rPr>
          <w:rFonts w:ascii="Palatino Linotype" w:eastAsia="Palatino Linotype" w:hAnsi="Palatino Linotype" w:cs="Palatino Linotype"/>
          <w:b/>
        </w:rPr>
        <w:t>Comisión de Planeación para el Desarrollo</w:t>
      </w:r>
      <w:r w:rsidRPr="004140EE">
        <w:rPr>
          <w:rFonts w:ascii="Palatino Linotype" w:eastAsia="Palatino Linotype" w:hAnsi="Palatino Linotype" w:cs="Palatino Linotype"/>
        </w:rPr>
        <w:t>, el Sujeto Obligado refirió que fue modificada mediante Tercera sesión ordinaria de Cabildo de fecha diecisiete de enero de 2025 mediante ACUERDO IXT/CAB/042/2025, de conformidad con el artículo 82 de la Ley Orgánica Municipal del Estado de México, quedando de la forma en que fue contestada mediante oficio número PM/SA/140/2026. Así mismo, y con fundamento en los artículos 122 y 139 de la Ley de Transparencia y Acceso a la Información Pública del Estado de México y Municipios, le solicito de la manera más atenta la clasificación confidencial de los nombres de los integrantes de dicha Comisión toda vez que son personas físicas ajenas al servicio público</w:t>
      </w:r>
      <w:r w:rsidR="008768A8" w:rsidRPr="004140EE">
        <w:rPr>
          <w:rFonts w:ascii="Palatino Linotype" w:eastAsia="Palatino Linotype" w:hAnsi="Palatino Linotype" w:cs="Palatino Linotype"/>
        </w:rPr>
        <w:t xml:space="preserve">. </w:t>
      </w:r>
    </w:p>
    <w:p w14:paraId="29871B53" w14:textId="77777777" w:rsidR="00D34446" w:rsidRPr="004140EE" w:rsidRDefault="00D34446" w:rsidP="00D34446">
      <w:pPr>
        <w:spacing w:line="360" w:lineRule="auto"/>
        <w:ind w:right="-787"/>
        <w:jc w:val="both"/>
        <w:rPr>
          <w:i/>
          <w:u w:val="single"/>
        </w:rPr>
      </w:pPr>
    </w:p>
    <w:p w14:paraId="56D8381C" w14:textId="77777777" w:rsidR="00AC2443"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color w:val="000000"/>
        </w:rPr>
        <w:t>En este</w:t>
      </w:r>
      <w:r w:rsidRPr="004140EE">
        <w:rPr>
          <w:rFonts w:ascii="Palatino Linotype" w:eastAsia="Palatino Linotype" w:hAnsi="Palatino Linotype" w:cs="Palatino Linotype"/>
        </w:rPr>
        <w:t xml:space="preserve"> </w:t>
      </w:r>
      <w:r w:rsidRPr="004140EE">
        <w:rPr>
          <w:rFonts w:ascii="Palatino Linotype" w:eastAsia="Palatino Linotype" w:hAnsi="Palatino Linotype" w:cs="Palatino Linotype"/>
          <w:color w:val="000000"/>
        </w:rPr>
        <w:t xml:space="preserve">mismo tenor la </w:t>
      </w:r>
      <w:r w:rsidR="00AC2443" w:rsidRPr="004140EE">
        <w:rPr>
          <w:rFonts w:ascii="Palatino Linotype" w:eastAsia="Palatino Linotype" w:hAnsi="Palatino Linotype" w:cs="Palatino Linotype"/>
          <w:color w:val="000000"/>
        </w:rPr>
        <w:t>Ley Orgánica Municipal del Estado de México refiere lo siguiente respeto de la comisión de planeación y desarrollo:</w:t>
      </w:r>
    </w:p>
    <w:p w14:paraId="0E13F549" w14:textId="53D0A76C" w:rsidR="00D34446" w:rsidRPr="004140EE" w:rsidRDefault="00AC2443" w:rsidP="00D34446">
      <w:pPr>
        <w:ind w:left="567" w:right="-788"/>
        <w:jc w:val="center"/>
        <w:rPr>
          <w:rFonts w:ascii="Palatino Linotype" w:eastAsia="Palatino Linotype" w:hAnsi="Palatino Linotype" w:cs="Palatino Linotype"/>
          <w:b/>
          <w:i/>
          <w:color w:val="000000"/>
        </w:rPr>
      </w:pPr>
      <w:r w:rsidRPr="004140EE">
        <w:rPr>
          <w:rFonts w:ascii="Palatino Linotype" w:eastAsia="Palatino Linotype" w:hAnsi="Palatino Linotype" w:cs="Palatino Linotype"/>
          <w:b/>
          <w:i/>
          <w:color w:val="000000"/>
        </w:rPr>
        <w:t>Ley Orgánica Municipal del Estado de México</w:t>
      </w:r>
    </w:p>
    <w:p w14:paraId="36A8933B" w14:textId="77777777" w:rsidR="00AC2443" w:rsidRPr="004140EE" w:rsidRDefault="00AC2443" w:rsidP="00D34446">
      <w:pPr>
        <w:ind w:left="567" w:right="-788"/>
        <w:jc w:val="center"/>
        <w:rPr>
          <w:rFonts w:ascii="Palatino Linotype" w:eastAsia="Palatino Linotype" w:hAnsi="Palatino Linotype" w:cs="Palatino Linotype"/>
          <w:b/>
          <w:i/>
          <w:color w:val="000000"/>
        </w:rPr>
      </w:pPr>
    </w:p>
    <w:p w14:paraId="4BBFADED" w14:textId="77777777" w:rsidR="00AC2443" w:rsidRPr="004140EE" w:rsidRDefault="00AC2443"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Artículo 69.- </w:t>
      </w:r>
      <w:r w:rsidRPr="004140EE">
        <w:rPr>
          <w:rFonts w:ascii="Palatino Linotype" w:eastAsia="Palatino Linotype" w:hAnsi="Palatino Linotype" w:cs="Palatino Linotype"/>
          <w:b/>
          <w:i/>
          <w:color w:val="000000"/>
        </w:rPr>
        <w:t>Las comisiones</w:t>
      </w:r>
      <w:r w:rsidRPr="004140EE">
        <w:rPr>
          <w:rFonts w:ascii="Palatino Linotype" w:eastAsia="Palatino Linotype" w:hAnsi="Palatino Linotype" w:cs="Palatino Linotype"/>
          <w:i/>
          <w:color w:val="000000"/>
        </w:rPr>
        <w:t xml:space="preserve"> las determinará el ayuntamiento de acuerdo a las necesidades del municipio y podrán ser permanentes o transitorias. </w:t>
      </w:r>
    </w:p>
    <w:p w14:paraId="4734372E" w14:textId="77777777" w:rsidR="006A4222" w:rsidRPr="004140EE" w:rsidRDefault="006A4222" w:rsidP="00D34446">
      <w:pPr>
        <w:ind w:left="567" w:right="-788"/>
        <w:jc w:val="both"/>
        <w:rPr>
          <w:rFonts w:ascii="Palatino Linotype" w:eastAsia="Palatino Linotype" w:hAnsi="Palatino Linotype" w:cs="Palatino Linotype"/>
          <w:i/>
          <w:color w:val="000000"/>
        </w:rPr>
      </w:pPr>
    </w:p>
    <w:p w14:paraId="38A3088B" w14:textId="77777777" w:rsidR="00AC2443" w:rsidRPr="004140EE" w:rsidRDefault="00AC2443"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I. Serán permanentes las comisiones: </w:t>
      </w:r>
    </w:p>
    <w:p w14:paraId="3935AAB7" w14:textId="77777777" w:rsidR="006A4222" w:rsidRPr="004140EE" w:rsidRDefault="006A4222" w:rsidP="00D34446">
      <w:pPr>
        <w:ind w:left="567" w:right="-788"/>
        <w:jc w:val="both"/>
        <w:rPr>
          <w:rFonts w:ascii="Palatino Linotype" w:eastAsia="Palatino Linotype" w:hAnsi="Palatino Linotype" w:cs="Palatino Linotype"/>
          <w:i/>
          <w:color w:val="000000"/>
        </w:rPr>
      </w:pPr>
    </w:p>
    <w:p w14:paraId="3F89BBA7" w14:textId="77777777" w:rsidR="00AC2443" w:rsidRPr="004140EE" w:rsidRDefault="00AC2443"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a). De gobernación, cuyo responsable será el presidente municipal; </w:t>
      </w:r>
    </w:p>
    <w:p w14:paraId="2D55AB69" w14:textId="77777777" w:rsidR="00AC2443" w:rsidRPr="004140EE" w:rsidRDefault="00AC2443" w:rsidP="00D34446">
      <w:pPr>
        <w:ind w:left="567" w:right="-788"/>
        <w:jc w:val="both"/>
        <w:rPr>
          <w:rFonts w:ascii="Palatino Linotype" w:eastAsia="Palatino Linotype" w:hAnsi="Palatino Linotype" w:cs="Palatino Linotype"/>
          <w:b/>
          <w:i/>
          <w:color w:val="000000"/>
        </w:rPr>
      </w:pPr>
      <w:r w:rsidRPr="004140EE">
        <w:rPr>
          <w:rFonts w:ascii="Palatino Linotype" w:eastAsia="Palatino Linotype" w:hAnsi="Palatino Linotype" w:cs="Palatino Linotype"/>
          <w:b/>
          <w:i/>
          <w:color w:val="000000"/>
        </w:rPr>
        <w:t xml:space="preserve">b). De planeación para el desarrollo, que estará a cargo del presidente municipal; </w:t>
      </w:r>
    </w:p>
    <w:p w14:paraId="3BD4F219" w14:textId="1C9CF718" w:rsidR="00D34446" w:rsidRPr="004140EE" w:rsidRDefault="00AC2443"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c). De hacienda, que presidirá el síndico;</w:t>
      </w:r>
    </w:p>
    <w:p w14:paraId="4CC025FD" w14:textId="46073936" w:rsidR="00AC2443" w:rsidRPr="004140EE" w:rsidRDefault="00AC2443"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w:t>
      </w:r>
    </w:p>
    <w:p w14:paraId="4C586C21" w14:textId="77777777" w:rsidR="009321AE" w:rsidRPr="004140EE" w:rsidRDefault="009321AE" w:rsidP="00D34446">
      <w:pPr>
        <w:ind w:left="567" w:right="-788"/>
        <w:jc w:val="both"/>
        <w:rPr>
          <w:rFonts w:ascii="Palatino Linotype" w:eastAsia="Palatino Linotype" w:hAnsi="Palatino Linotype" w:cs="Palatino Linotype"/>
          <w:i/>
          <w:color w:val="000000"/>
        </w:rPr>
      </w:pPr>
    </w:p>
    <w:p w14:paraId="21FDDCDB" w14:textId="05BF3392" w:rsidR="009321AE" w:rsidRPr="004140EE" w:rsidRDefault="009321AE" w:rsidP="009321AE">
      <w:pPr>
        <w:ind w:left="567" w:right="-788"/>
        <w:jc w:val="center"/>
        <w:rPr>
          <w:rFonts w:ascii="Palatino Linotype" w:eastAsia="Palatino Linotype" w:hAnsi="Palatino Linotype" w:cs="Palatino Linotype"/>
          <w:b/>
          <w:i/>
          <w:color w:val="000000"/>
        </w:rPr>
      </w:pPr>
      <w:r w:rsidRPr="004140EE">
        <w:rPr>
          <w:rFonts w:ascii="Palatino Linotype" w:eastAsia="Palatino Linotype" w:hAnsi="Palatino Linotype" w:cs="Palatino Linotype"/>
          <w:b/>
          <w:i/>
          <w:color w:val="000000"/>
        </w:rPr>
        <w:t>CAPITULO SEPTIMO</w:t>
      </w:r>
    </w:p>
    <w:p w14:paraId="7F88901B" w14:textId="77777777" w:rsidR="009321AE" w:rsidRPr="004140EE" w:rsidRDefault="009321AE" w:rsidP="009321AE">
      <w:pPr>
        <w:ind w:left="567" w:right="-788"/>
        <w:jc w:val="center"/>
        <w:rPr>
          <w:rFonts w:ascii="Palatino Linotype" w:eastAsia="Palatino Linotype" w:hAnsi="Palatino Linotype" w:cs="Palatino Linotype"/>
          <w:b/>
          <w:i/>
          <w:color w:val="000000"/>
        </w:rPr>
      </w:pPr>
      <w:r w:rsidRPr="004140EE">
        <w:rPr>
          <w:rFonts w:ascii="Palatino Linotype" w:eastAsia="Palatino Linotype" w:hAnsi="Palatino Linotype" w:cs="Palatino Linotype"/>
          <w:b/>
          <w:i/>
          <w:color w:val="000000"/>
        </w:rPr>
        <w:t>Comisión de Planeación para el Desarrollo Municipal</w:t>
      </w:r>
    </w:p>
    <w:p w14:paraId="5BFFF74D" w14:textId="77777777" w:rsidR="009321AE" w:rsidRPr="004140EE" w:rsidRDefault="009321AE" w:rsidP="00D34446">
      <w:pPr>
        <w:ind w:left="567" w:right="-788"/>
        <w:jc w:val="both"/>
        <w:rPr>
          <w:rFonts w:ascii="Palatino Linotype" w:eastAsia="Palatino Linotype" w:hAnsi="Palatino Linotype" w:cs="Palatino Linotype"/>
          <w:i/>
          <w:color w:val="000000"/>
        </w:rPr>
      </w:pPr>
    </w:p>
    <w:p w14:paraId="773914DD" w14:textId="350D5844"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 </w:t>
      </w:r>
      <w:r w:rsidRPr="004140EE">
        <w:rPr>
          <w:rFonts w:ascii="Palatino Linotype" w:eastAsia="Palatino Linotype" w:hAnsi="Palatino Linotype" w:cs="Palatino Linotype"/>
          <w:b/>
          <w:i/>
          <w:color w:val="000000"/>
        </w:rPr>
        <w:t>Artículo 82.-</w:t>
      </w:r>
      <w:r w:rsidRPr="004140EE">
        <w:rPr>
          <w:rFonts w:ascii="Palatino Linotype" w:eastAsia="Palatino Linotype" w:hAnsi="Palatino Linotype" w:cs="Palatino Linotype"/>
          <w:i/>
          <w:color w:val="000000"/>
        </w:rPr>
        <w:t xml:space="preserve"> La </w:t>
      </w:r>
      <w:r w:rsidRPr="004140EE">
        <w:rPr>
          <w:rFonts w:ascii="Palatino Linotype" w:eastAsia="Palatino Linotype" w:hAnsi="Palatino Linotype" w:cs="Palatino Linotype"/>
          <w:b/>
          <w:i/>
          <w:color w:val="000000"/>
        </w:rPr>
        <w:t xml:space="preserve">Comisión de Planeación para el Desarrollo Municipal, se integrará con ciudadanos distinguidos del municipio, representativos de los sectores público, social y </w:t>
      </w:r>
      <w:r w:rsidRPr="004140EE">
        <w:rPr>
          <w:rFonts w:ascii="Palatino Linotype" w:eastAsia="Palatino Linotype" w:hAnsi="Palatino Linotype" w:cs="Palatino Linotype"/>
          <w:b/>
          <w:i/>
          <w:color w:val="000000"/>
        </w:rPr>
        <w:lastRenderedPageBreak/>
        <w:t>privado, así como de las organizaciones sociales del municipio</w:t>
      </w:r>
      <w:r w:rsidRPr="004140EE">
        <w:rPr>
          <w:rFonts w:ascii="Palatino Linotype" w:eastAsia="Palatino Linotype" w:hAnsi="Palatino Linotype" w:cs="Palatino Linotype"/>
          <w:i/>
          <w:color w:val="000000"/>
        </w:rPr>
        <w:t>, también podrán incorporarse a miembros de los consejos de participación ciudadana.</w:t>
      </w:r>
    </w:p>
    <w:p w14:paraId="132A1F6A" w14:textId="77777777" w:rsidR="009321AE" w:rsidRPr="004140EE" w:rsidRDefault="009321AE" w:rsidP="00D34446">
      <w:pPr>
        <w:ind w:left="567" w:right="-788"/>
        <w:jc w:val="both"/>
        <w:rPr>
          <w:rFonts w:ascii="Palatino Linotype" w:eastAsia="Palatino Linotype" w:hAnsi="Palatino Linotype" w:cs="Palatino Linotype"/>
          <w:i/>
          <w:color w:val="000000"/>
        </w:rPr>
      </w:pPr>
    </w:p>
    <w:p w14:paraId="5203E1E6" w14:textId="13A18AD3"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Artículo 83.- La Comisión de Planeación para el Desarrollo Municipal tendrá las siguientes atribuciones: I. Proponer al ayuntamiento los mecanismos, instrumentos o acciones para la formulación, control y evaluación del Plan de Desarrollo Municipal;</w:t>
      </w:r>
    </w:p>
    <w:p w14:paraId="245340A3" w14:textId="77777777"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II. Consolidar un proceso permanente y participativo de planeación orientado a resolver los problemas municipales; </w:t>
      </w:r>
    </w:p>
    <w:p w14:paraId="3B95D7B3" w14:textId="77777777"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III. Formular recomendaciones para mejorar la administración municipal y la prestación de los servicios públicos; </w:t>
      </w:r>
    </w:p>
    <w:p w14:paraId="2B331BD5" w14:textId="77777777"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IV. Realizar estudios y captar la información necesaria para cumplir con las encomiendas contenidas en las fracciones anteriores; </w:t>
      </w:r>
    </w:p>
    <w:p w14:paraId="6AB7393D" w14:textId="77777777"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V. Gestionar la expedición de reglamentos o disposiciones administrativas que regulen el funcionamiento de los programas que integren el Plan de Desarrollo Municipal; </w:t>
      </w:r>
    </w:p>
    <w:p w14:paraId="4DA8C1E9" w14:textId="77777777"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VI. Comparecer ante el cabildo cuando éste lo solicite, o cuando la comisión lo estime conveniente; </w:t>
      </w:r>
    </w:p>
    <w:p w14:paraId="2206DE4A" w14:textId="77777777"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VII. Proponer, previo estudio, a las autoridades municipales, la realización de obras o la creación de nuevos servicios públicos o el mejoramiento a los ya existentes mediante el sistema de cooperación y en su oportunidad promover la misma; </w:t>
      </w:r>
    </w:p>
    <w:p w14:paraId="75D9F6E0" w14:textId="77777777" w:rsidR="00A86D6B"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VII bis. Proponer a las autoridades municipales la ejecución de acciones encaminadas a mejorar los programas y subprogramas de protección civil establecidos en la presente Ley; </w:t>
      </w:r>
    </w:p>
    <w:p w14:paraId="5FB5E522" w14:textId="77777777" w:rsidR="00A86D6B"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VIII. Desahogar las consultas que en materia de creación y establecimiento de nuevos asentamientos humanos dentro del municipio, les turne el ayuntamiento; </w:t>
      </w:r>
    </w:p>
    <w:p w14:paraId="6912D62E" w14:textId="77777777" w:rsidR="00A86D6B"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IX. Formar subcomisiones de estudio para asuntos determinados; </w:t>
      </w:r>
    </w:p>
    <w:p w14:paraId="763DA5DC" w14:textId="77777777" w:rsidR="00A86D6B"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X. Proponer al cabildo su reglamento interior. </w:t>
      </w:r>
    </w:p>
    <w:p w14:paraId="3F95FBED" w14:textId="77777777" w:rsidR="00A86D6B" w:rsidRPr="004140EE" w:rsidRDefault="00A86D6B" w:rsidP="00D34446">
      <w:pPr>
        <w:ind w:left="567" w:right="-788"/>
        <w:jc w:val="both"/>
        <w:rPr>
          <w:rFonts w:ascii="Palatino Linotype" w:eastAsia="Palatino Linotype" w:hAnsi="Palatino Linotype" w:cs="Palatino Linotype"/>
          <w:i/>
          <w:color w:val="000000"/>
        </w:rPr>
      </w:pPr>
    </w:p>
    <w:p w14:paraId="77EE7A47" w14:textId="77777777" w:rsidR="00A86D6B"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 xml:space="preserve">Artículo 84.- El presidente municipal, al inicio de su período constitucional, convocará a organizaciones sociales de la comunidad para que se integren a la Comisión de Planeación para el Desarrollo Municipal. </w:t>
      </w:r>
    </w:p>
    <w:p w14:paraId="32C1669D" w14:textId="77777777" w:rsidR="00A86D6B" w:rsidRPr="004140EE" w:rsidRDefault="00A86D6B" w:rsidP="00D34446">
      <w:pPr>
        <w:ind w:left="567" w:right="-788"/>
        <w:jc w:val="both"/>
        <w:rPr>
          <w:rFonts w:ascii="Palatino Linotype" w:eastAsia="Palatino Linotype" w:hAnsi="Palatino Linotype" w:cs="Palatino Linotype"/>
          <w:i/>
          <w:color w:val="000000"/>
        </w:rPr>
      </w:pPr>
    </w:p>
    <w:p w14:paraId="311A6725" w14:textId="12D5E511" w:rsidR="009321AE" w:rsidRPr="004140EE" w:rsidRDefault="009321AE" w:rsidP="00D34446">
      <w:pPr>
        <w:ind w:left="567" w:right="-788"/>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i/>
          <w:color w:val="000000"/>
        </w:rPr>
        <w:t>Artículo 85.- La Comisión de Planeación para el Desarrollo Municipal contará con un mínimo de cinco miembros encabezados por quien designe el ayuntamiento, y podrá tener tantos como se juzgue conveniente para el eficaz desempeño de sus funciones, los cuales durarán en su encargo el período municipal correspondiente.</w:t>
      </w:r>
    </w:p>
    <w:p w14:paraId="73586BB1" w14:textId="77777777" w:rsidR="00D34446" w:rsidRPr="004140EE" w:rsidRDefault="00D34446" w:rsidP="00D34446">
      <w:pPr>
        <w:spacing w:line="360" w:lineRule="auto"/>
        <w:ind w:right="-787"/>
        <w:jc w:val="both"/>
        <w:rPr>
          <w:rFonts w:ascii="Palatino Linotype" w:eastAsia="Palatino Linotype" w:hAnsi="Palatino Linotype" w:cs="Palatino Linotype"/>
          <w:color w:val="000000"/>
        </w:rPr>
      </w:pPr>
    </w:p>
    <w:p w14:paraId="22285180" w14:textId="0D21B18C" w:rsidR="00D34446"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rPr>
        <w:lastRenderedPageBreak/>
        <w:t xml:space="preserve">En razón de ello, de la integración del Comité de Planeación para el Desarrollo Municipal se pueden apreciar entre otros: </w:t>
      </w:r>
      <w:r w:rsidR="00A86D6B" w:rsidRPr="004140EE">
        <w:rPr>
          <w:rFonts w:ascii="Palatino Linotype" w:eastAsia="Palatino Linotype" w:hAnsi="Palatino Linotype" w:cs="Palatino Linotype"/>
          <w:b/>
          <w:i/>
        </w:rPr>
        <w:t>ciudadanos del municipio, representantes de los sectores público, social y privado, así como de las organizaciones sociales del municipio</w:t>
      </w:r>
      <w:r w:rsidRPr="004140EE">
        <w:rPr>
          <w:rFonts w:ascii="Palatino Linotype" w:eastAsia="Palatino Linotype" w:hAnsi="Palatino Linotype" w:cs="Palatino Linotype"/>
        </w:rPr>
        <w:t xml:space="preserve">, que si bien sus </w:t>
      </w:r>
      <w:r w:rsidRPr="004140EE">
        <w:rPr>
          <w:rFonts w:ascii="Palatino Linotype" w:eastAsia="Palatino Linotype" w:hAnsi="Palatino Linotype" w:cs="Palatino Linotype"/>
          <w:b/>
        </w:rPr>
        <w:t>nombres, firmas y rúbricas</w:t>
      </w:r>
      <w:r w:rsidRPr="004140EE">
        <w:rPr>
          <w:rFonts w:ascii="Palatino Linotype" w:eastAsia="Palatino Linotype" w:hAnsi="Palatino Linotype" w:cs="Palatino Linotype"/>
        </w:rPr>
        <w:t xml:space="preserve"> (a información concerniente a una persona, identificada o identificable) en </w:t>
      </w:r>
      <w:r w:rsidR="00A86D6B" w:rsidRPr="004140EE">
        <w:rPr>
          <w:rFonts w:ascii="Palatino Linotype" w:eastAsia="Palatino Linotype" w:hAnsi="Palatino Linotype" w:cs="Palatino Linotype"/>
        </w:rPr>
        <w:t>las</w:t>
      </w:r>
      <w:r w:rsidRPr="004140EE">
        <w:rPr>
          <w:rFonts w:ascii="Palatino Linotype" w:eastAsia="Palatino Linotype" w:hAnsi="Palatino Linotype" w:cs="Palatino Linotype"/>
        </w:rPr>
        <w:t xml:space="preserve"> Acta</w:t>
      </w:r>
      <w:r w:rsidR="00A86D6B" w:rsidRPr="004140EE">
        <w:rPr>
          <w:rFonts w:ascii="Palatino Linotype" w:eastAsia="Palatino Linotype" w:hAnsi="Palatino Linotype" w:cs="Palatino Linotype"/>
        </w:rPr>
        <w:t>s</w:t>
      </w:r>
      <w:r w:rsidRPr="004140EE">
        <w:rPr>
          <w:rFonts w:ascii="Palatino Linotype" w:eastAsia="Palatino Linotype" w:hAnsi="Palatino Linotype" w:cs="Palatino Linotype"/>
        </w:rPr>
        <w:t xml:space="preserve"> de la</w:t>
      </w:r>
      <w:r w:rsidR="00A86D6B" w:rsidRPr="004140EE">
        <w:rPr>
          <w:rFonts w:ascii="Palatino Linotype" w:eastAsia="Palatino Linotype" w:hAnsi="Palatino Linotype" w:cs="Palatino Linotype"/>
        </w:rPr>
        <w:t>s</w:t>
      </w:r>
      <w:r w:rsidRPr="004140EE">
        <w:rPr>
          <w:rFonts w:ascii="Palatino Linotype" w:eastAsia="Palatino Linotype" w:hAnsi="Palatino Linotype" w:cs="Palatino Linotype"/>
        </w:rPr>
        <w:t xml:space="preserve"> </w:t>
      </w:r>
      <w:r w:rsidR="00A86D6B" w:rsidRPr="004140EE">
        <w:rPr>
          <w:rFonts w:ascii="Palatino Linotype" w:eastAsia="Palatino Linotype" w:hAnsi="Palatino Linotype" w:cs="Palatino Linotype"/>
        </w:rPr>
        <w:t>Sesiones</w:t>
      </w:r>
      <w:r w:rsidRPr="004140EE">
        <w:rPr>
          <w:rFonts w:ascii="Palatino Linotype" w:eastAsia="Palatino Linotype" w:hAnsi="Palatino Linotype" w:cs="Palatino Linotype"/>
        </w:rPr>
        <w:t xml:space="preserve"> del Comité del que forman parte, dichos datos personales </w:t>
      </w:r>
      <w:r w:rsidRPr="004140EE">
        <w:rPr>
          <w:rFonts w:ascii="Palatino Linotype" w:eastAsia="Palatino Linotype" w:hAnsi="Palatino Linotype" w:cs="Palatino Linotype"/>
          <w:b/>
        </w:rPr>
        <w:t>toman relevancia de interés público</w:t>
      </w:r>
      <w:r w:rsidRPr="004140EE">
        <w:rPr>
          <w:rFonts w:ascii="Palatino Linotype" w:eastAsia="Palatino Linotype" w:hAnsi="Palatino Linotype" w:cs="Palatino Linotype"/>
        </w:rPr>
        <w:t>, ya que dentro de las funciones que desempeñan al interior de dicho comité se encuentran de manera enunciativa mas no limitativa las de</w:t>
      </w:r>
      <w:r w:rsidR="00A86D6B" w:rsidRPr="004140EE">
        <w:rPr>
          <w:rFonts w:ascii="Palatino Linotype" w:eastAsia="Palatino Linotype" w:hAnsi="Palatino Linotype" w:cs="Palatino Linotype"/>
        </w:rPr>
        <w:t xml:space="preserve"> proponer al ayuntamiento los mecanismos, instrumentos o acciones para la formulación, control y evaluación del Plan de Desarrollo Municipal;</w:t>
      </w:r>
      <w:r w:rsidRPr="004140EE">
        <w:rPr>
          <w:rFonts w:ascii="Palatino Linotype" w:eastAsia="Palatino Linotype" w:hAnsi="Palatino Linotype" w:cs="Palatino Linotype"/>
        </w:rPr>
        <w:t xml:space="preserve"> </w:t>
      </w:r>
      <w:r w:rsidR="00A86D6B" w:rsidRPr="004140EE">
        <w:rPr>
          <w:rFonts w:ascii="Palatino Linotype" w:eastAsia="Palatino Linotype" w:hAnsi="Palatino Linotype" w:cs="Palatino Linotype"/>
        </w:rPr>
        <w:t>formular recomendaciones para mejorar la administración municipal y la prestación de los servicios públicos; gestionar la expedición de reglamentos o disposiciones administrativas que regulen el funcionamiento de los programas que integren el Plan de Desarrollo Municipal; Comparecer ante el cabildo; Proponer, previo estudio, a las autoridades municipales, la realización de obras o la creación de nuevos servicios públicos o el mejoramiento a los ya existentes</w:t>
      </w:r>
      <w:r w:rsidRPr="004140EE">
        <w:rPr>
          <w:rFonts w:ascii="Palatino Linotype" w:eastAsia="Palatino Linotype" w:hAnsi="Palatino Linotype" w:cs="Palatino Linotype"/>
        </w:rPr>
        <w:t>; por lo que entonces, sus datos personales resultan relevantes para la sociedad y no simplemente de interés individual, cuya divulgación resulta útil para que el público comprenda y se transparente quienes participan en las actividades que llevan a cabo los sujetos obligados, máxime que tales intervenciones y participaciones, le otorgan validez a los actos de autoridad.</w:t>
      </w:r>
    </w:p>
    <w:p w14:paraId="7FCB5A10" w14:textId="77777777" w:rsidR="00D34446" w:rsidRPr="004140EE" w:rsidRDefault="00D34446" w:rsidP="00D34446">
      <w:pPr>
        <w:spacing w:line="360" w:lineRule="auto"/>
        <w:ind w:right="-787"/>
        <w:jc w:val="both"/>
        <w:rPr>
          <w:rFonts w:ascii="Palatino Linotype" w:eastAsia="Palatino Linotype" w:hAnsi="Palatino Linotype" w:cs="Palatino Linotype"/>
        </w:rPr>
      </w:pPr>
    </w:p>
    <w:p w14:paraId="374B0B5A" w14:textId="3E874846" w:rsidR="00D34446"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i/>
          <w:color w:val="000000"/>
        </w:rPr>
      </w:pPr>
      <w:r w:rsidRPr="004140EE">
        <w:rPr>
          <w:rFonts w:ascii="Palatino Linotype" w:eastAsia="Palatino Linotype" w:hAnsi="Palatino Linotype" w:cs="Palatino Linotype"/>
        </w:rPr>
        <w:t xml:space="preserve">En este sentido los datos como </w:t>
      </w:r>
      <w:r w:rsidRPr="004140EE">
        <w:rPr>
          <w:rFonts w:ascii="Palatino Linotype" w:eastAsia="Palatino Linotype" w:hAnsi="Palatino Linotype" w:cs="Palatino Linotype"/>
          <w:b/>
        </w:rPr>
        <w:t xml:space="preserve">el nombre, firma y rúbrica de los </w:t>
      </w:r>
      <w:r w:rsidR="00A86D6B" w:rsidRPr="004140EE">
        <w:rPr>
          <w:rFonts w:ascii="Palatino Linotype" w:eastAsia="Palatino Linotype" w:hAnsi="Palatino Linotype" w:cs="Palatino Linotype"/>
          <w:b/>
        </w:rPr>
        <w:t xml:space="preserve">ciudadanos, </w:t>
      </w:r>
      <w:r w:rsidRPr="004140EE">
        <w:rPr>
          <w:rFonts w:ascii="Palatino Linotype" w:eastAsia="Palatino Linotype" w:hAnsi="Palatino Linotype" w:cs="Palatino Linotype"/>
          <w:b/>
        </w:rPr>
        <w:t>representantes del sector social; del sector privado; y de las organizaciones sociales, toman relevancia pública</w:t>
      </w:r>
      <w:r w:rsidRPr="004140EE">
        <w:rPr>
          <w:rFonts w:ascii="Palatino Linotype" w:eastAsia="Palatino Linotype" w:hAnsi="Palatino Linotype" w:cs="Palatino Linotype"/>
        </w:rPr>
        <w:t>, por lo que, el nombre</w:t>
      </w:r>
      <w:r w:rsidR="00A86D6B" w:rsidRPr="004140EE">
        <w:rPr>
          <w:rFonts w:ascii="Palatino Linotype" w:eastAsia="Palatino Linotype" w:hAnsi="Palatino Linotype" w:cs="Palatino Linotype"/>
        </w:rPr>
        <w:t>, firma y rúbrica</w:t>
      </w:r>
      <w:r w:rsidRPr="004140EE">
        <w:rPr>
          <w:rFonts w:ascii="Palatino Linotype" w:eastAsia="Palatino Linotype" w:hAnsi="Palatino Linotype" w:cs="Palatino Linotype"/>
        </w:rPr>
        <w:t xml:space="preserve"> de dichos individuos </w:t>
      </w:r>
      <w:r w:rsidRPr="004140EE">
        <w:rPr>
          <w:rFonts w:ascii="Palatino Linotype" w:eastAsia="Palatino Linotype" w:hAnsi="Palatino Linotype" w:cs="Palatino Linotype"/>
          <w:b/>
        </w:rPr>
        <w:t xml:space="preserve">no puede ser </w:t>
      </w:r>
      <w:r w:rsidRPr="004140EE">
        <w:rPr>
          <w:rFonts w:ascii="Palatino Linotype" w:eastAsia="Palatino Linotype" w:hAnsi="Palatino Linotype" w:cs="Palatino Linotype"/>
          <w:b/>
        </w:rPr>
        <w:lastRenderedPageBreak/>
        <w:t>objeto de clasificación</w:t>
      </w:r>
      <w:r w:rsidRPr="004140EE">
        <w:rPr>
          <w:rFonts w:ascii="Palatino Linotype" w:eastAsia="Palatino Linotype" w:hAnsi="Palatino Linotype" w:cs="Palatino Linotype"/>
        </w:rPr>
        <w:t>, en virtud de que la representación persigue la finalidad de dar certeza jurídica a los actos que realiza.</w:t>
      </w:r>
    </w:p>
    <w:p w14:paraId="54FF5921" w14:textId="77777777" w:rsidR="00D34446" w:rsidRPr="004140EE" w:rsidRDefault="00D34446" w:rsidP="00D34446">
      <w:pPr>
        <w:spacing w:line="360" w:lineRule="auto"/>
        <w:jc w:val="both"/>
        <w:rPr>
          <w:rFonts w:ascii="Palatino Linotype" w:eastAsia="Palatino Linotype" w:hAnsi="Palatino Linotype" w:cs="Palatino Linotype"/>
        </w:rPr>
      </w:pPr>
    </w:p>
    <w:p w14:paraId="630B343B" w14:textId="77777777" w:rsidR="00D34446"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Toda vez que la representación de tales sectores debe; es decir, la publicidad de la misma tiene por objeto dar certeza que las actuaciones de su representante surtirán efectos legales a que constriñe cada acto.</w:t>
      </w:r>
    </w:p>
    <w:p w14:paraId="3FDFB531" w14:textId="77777777" w:rsidR="00D34446" w:rsidRPr="004140EE" w:rsidRDefault="00D34446" w:rsidP="00D34446">
      <w:pPr>
        <w:spacing w:line="360" w:lineRule="auto"/>
        <w:jc w:val="both"/>
        <w:rPr>
          <w:rFonts w:ascii="Palatino Linotype" w:eastAsia="Palatino Linotype" w:hAnsi="Palatino Linotype" w:cs="Palatino Linotype"/>
        </w:rPr>
      </w:pPr>
    </w:p>
    <w:p w14:paraId="0436F903" w14:textId="77777777" w:rsidR="00D34446"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w:t>
      </w:r>
      <w:r w:rsidRPr="004140EE">
        <w:rPr>
          <w:rFonts w:ascii="Palatino Linotype" w:eastAsia="Palatino Linotype" w:hAnsi="Palatino Linotype" w:cs="Palatino Linotype"/>
          <w:b/>
        </w:rPr>
        <w:t>nombre, la firma y la rúbrica de los representantes del sector social; del sector privado; y de las organizaciones sociales que integran el Comité de Planeación para el Desarrollo Municipal</w:t>
      </w:r>
      <w:r w:rsidRPr="004140EE">
        <w:rPr>
          <w:rFonts w:ascii="Palatino Linotype" w:eastAsia="Palatino Linotype" w:hAnsi="Palatino Linotype" w:cs="Palatino Linotype"/>
        </w:rPr>
        <w:t xml:space="preserve">, </w:t>
      </w:r>
      <w:r w:rsidRPr="004140EE">
        <w:rPr>
          <w:rFonts w:ascii="Palatino Linotype" w:eastAsia="Palatino Linotype" w:hAnsi="Palatino Linotype" w:cs="Palatino Linotype"/>
          <w:b/>
        </w:rPr>
        <w:t xml:space="preserve">es público, </w:t>
      </w:r>
      <w:r w:rsidRPr="004140EE">
        <w:rPr>
          <w:rFonts w:ascii="Palatino Linotype" w:eastAsia="Palatino Linotype" w:hAnsi="Palatino Linotype" w:cs="Palatino Linotype"/>
        </w:rPr>
        <w:t>toda vez que por conducto de los mismos, se da validez a los actos jurídicos realizados al seno de dicho Comité.</w:t>
      </w:r>
    </w:p>
    <w:p w14:paraId="4BFBA442" w14:textId="77777777" w:rsidR="00D34446" w:rsidRPr="004140EE" w:rsidRDefault="00D34446" w:rsidP="00D34446">
      <w:pPr>
        <w:spacing w:line="360" w:lineRule="auto"/>
        <w:jc w:val="both"/>
        <w:rPr>
          <w:rFonts w:ascii="Palatino Linotype" w:eastAsia="Palatino Linotype" w:hAnsi="Palatino Linotype" w:cs="Palatino Linotype"/>
        </w:rPr>
      </w:pPr>
    </w:p>
    <w:p w14:paraId="0FD94C59" w14:textId="77777777" w:rsidR="00D34446"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Lo anterior, se robustece con el criterio orientador 01/19, emitido por el Instituto Nacional de Transparencia, Acceso a la Información Pública y Protección de Datos Personales, que establece lo siguiente:</w:t>
      </w:r>
    </w:p>
    <w:p w14:paraId="66B7E4F3" w14:textId="77777777" w:rsidR="00D34446" w:rsidRPr="004140EE" w:rsidRDefault="00D34446" w:rsidP="00D34446">
      <w:pPr>
        <w:tabs>
          <w:tab w:val="left" w:pos="8080"/>
        </w:tabs>
        <w:ind w:left="567" w:right="-716"/>
        <w:jc w:val="both"/>
        <w:rPr>
          <w:rFonts w:ascii="Palatino Linotype" w:eastAsia="Palatino Linotype" w:hAnsi="Palatino Linotype" w:cs="Palatino Linotype"/>
          <w:i/>
        </w:rPr>
      </w:pPr>
      <w:r w:rsidRPr="004140EE">
        <w:rPr>
          <w:rFonts w:ascii="Palatino Linotype" w:eastAsia="Palatino Linotype" w:hAnsi="Palatino Linotype" w:cs="Palatino Linotype"/>
          <w:b/>
          <w:i/>
        </w:rPr>
        <w:t>Datos de identificación del representante o apoderado legal.</w:t>
      </w:r>
      <w:r w:rsidRPr="004140EE">
        <w:rPr>
          <w:rFonts w:ascii="Palatino Linotype" w:eastAsia="Palatino Linotype" w:hAnsi="Palatino Linotype" w:cs="Palatino Linotype"/>
          <w:i/>
        </w:rPr>
        <w:t xml:space="preserve"> </w:t>
      </w:r>
      <w:r w:rsidRPr="004140EE">
        <w:rPr>
          <w:rFonts w:ascii="Palatino Linotype" w:eastAsia="Palatino Linotype" w:hAnsi="Palatino Linotype" w:cs="Palatino Linotype"/>
          <w:b/>
          <w:i/>
        </w:rPr>
        <w:t xml:space="preserve">Naturaleza jurídica. </w:t>
      </w:r>
      <w:r w:rsidRPr="004140EE">
        <w:rPr>
          <w:rFonts w:ascii="Palatino Linotype" w:eastAsia="Palatino Linotype" w:hAnsi="Palatino Linotype" w:cs="Palatino Linotype"/>
          <w:i/>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37D73DE2" w14:textId="77777777" w:rsidR="00D34446" w:rsidRPr="004140EE" w:rsidRDefault="00D34446" w:rsidP="00D34446">
      <w:pPr>
        <w:spacing w:line="360" w:lineRule="auto"/>
        <w:jc w:val="both"/>
        <w:rPr>
          <w:rFonts w:ascii="Palatino Linotype" w:eastAsia="Palatino Linotype" w:hAnsi="Palatino Linotype" w:cs="Palatino Linotype"/>
        </w:rPr>
      </w:pPr>
    </w:p>
    <w:p w14:paraId="576DC764" w14:textId="4C7E20CB" w:rsidR="00D34446" w:rsidRPr="004140EE" w:rsidRDefault="00D34446" w:rsidP="00A86D6B">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Ante tales situaciones, </w:t>
      </w:r>
      <w:r w:rsidRPr="004140EE">
        <w:rPr>
          <w:rFonts w:ascii="Palatino Linotype" w:eastAsia="Palatino Linotype" w:hAnsi="Palatino Linotype" w:cs="Palatino Linotype"/>
          <w:b/>
        </w:rPr>
        <w:t xml:space="preserve">nombre, la firma y la rúbrica de los representantes del sector social; del sector privado; y de las organizaciones sociales que integran el Comité de </w:t>
      </w:r>
      <w:r w:rsidRPr="004140EE">
        <w:rPr>
          <w:rFonts w:ascii="Palatino Linotype" w:eastAsia="Palatino Linotype" w:hAnsi="Palatino Linotype" w:cs="Palatino Linotype"/>
          <w:b/>
        </w:rPr>
        <w:lastRenderedPageBreak/>
        <w:t>Planeación para el Desarrollo Municipal</w:t>
      </w:r>
      <w:r w:rsidRPr="004140EE">
        <w:rPr>
          <w:rFonts w:ascii="Palatino Linotype" w:eastAsia="Palatino Linotype" w:hAnsi="Palatino Linotype" w:cs="Palatino Linotype"/>
        </w:rPr>
        <w:t xml:space="preserve">, no es susceptible de ser clasificado como confidencial, en términos del artículo </w:t>
      </w:r>
      <w:r w:rsidR="00A86D6B" w:rsidRPr="004140EE">
        <w:rPr>
          <w:rFonts w:ascii="Palatino Linotype" w:eastAsia="Palatino Linotype" w:hAnsi="Palatino Linotype" w:cs="Palatino Linotype"/>
        </w:rPr>
        <w:t>143</w:t>
      </w:r>
      <w:r w:rsidRPr="004140EE">
        <w:rPr>
          <w:rFonts w:ascii="Palatino Linotype" w:eastAsia="Palatino Linotype" w:hAnsi="Palatino Linotype" w:cs="Palatino Linotype"/>
        </w:rPr>
        <w:t>, fracción I</w:t>
      </w:r>
      <w:r w:rsidR="00A86D6B" w:rsidRPr="004140EE">
        <w:rPr>
          <w:rFonts w:ascii="Palatino Linotype" w:eastAsia="Palatino Linotype" w:hAnsi="Palatino Linotype" w:cs="Palatino Linotype"/>
        </w:rPr>
        <w:t>,</w:t>
      </w:r>
      <w:r w:rsidRPr="004140EE">
        <w:rPr>
          <w:rFonts w:ascii="Palatino Linotype" w:eastAsia="Palatino Linotype" w:hAnsi="Palatino Linotype" w:cs="Palatino Linotype"/>
        </w:rPr>
        <w:t xml:space="preserve"> de la Ley </w:t>
      </w:r>
      <w:r w:rsidR="00A86D6B" w:rsidRPr="004140EE">
        <w:rPr>
          <w:rFonts w:ascii="Palatino Linotype" w:eastAsia="Palatino Linotype" w:hAnsi="Palatino Linotype" w:cs="Palatino Linotype"/>
        </w:rPr>
        <w:t>de Transparencia local.</w:t>
      </w:r>
    </w:p>
    <w:p w14:paraId="1DABC756" w14:textId="77777777" w:rsidR="00D34446" w:rsidRPr="004140EE" w:rsidRDefault="00D34446" w:rsidP="00793389">
      <w:pPr>
        <w:spacing w:line="360" w:lineRule="auto"/>
        <w:ind w:right="-787"/>
        <w:jc w:val="both"/>
        <w:rPr>
          <w:i/>
          <w:u w:val="single"/>
        </w:rPr>
      </w:pPr>
    </w:p>
    <w:p w14:paraId="44C8C7F5" w14:textId="3543F6E2" w:rsidR="00793389" w:rsidRPr="004140EE" w:rsidRDefault="0060251F" w:rsidP="00793389">
      <w:pPr>
        <w:numPr>
          <w:ilvl w:val="0"/>
          <w:numId w:val="2"/>
        </w:numPr>
        <w:spacing w:line="360" w:lineRule="auto"/>
        <w:ind w:left="0" w:right="-787" w:firstLine="0"/>
        <w:jc w:val="both"/>
        <w:rPr>
          <w:i/>
          <w:u w:val="single"/>
        </w:rPr>
      </w:pPr>
      <w:r w:rsidRPr="004140EE">
        <w:rPr>
          <w:rFonts w:ascii="Palatino Linotype" w:eastAsia="Palatino Linotype" w:hAnsi="Palatino Linotype" w:cs="Palatino Linotype"/>
        </w:rPr>
        <w:t xml:space="preserve"> De lo expuesta es d</w:t>
      </w:r>
      <w:r w:rsidR="00793389" w:rsidRPr="004140EE">
        <w:rPr>
          <w:rFonts w:ascii="Palatino Linotype" w:eastAsia="Palatino Linotype" w:hAnsi="Palatino Linotype" w:cs="Palatino Linotype"/>
        </w:rPr>
        <w:t xml:space="preserve">able </w:t>
      </w:r>
      <w:r w:rsidR="00793389" w:rsidRPr="004140EE">
        <w:rPr>
          <w:rFonts w:ascii="Palatino Linotype" w:eastAsia="Palatino Linotype" w:hAnsi="Palatino Linotype" w:cs="Palatino Linotype"/>
          <w:b/>
        </w:rPr>
        <w:t>ORDENAR</w:t>
      </w:r>
      <w:r w:rsidR="00793389" w:rsidRPr="004140EE">
        <w:rPr>
          <w:rFonts w:ascii="Palatino Linotype" w:eastAsia="Palatino Linotype" w:hAnsi="Palatino Linotype" w:cs="Palatino Linotype"/>
        </w:rPr>
        <w:t xml:space="preserve"> el </w:t>
      </w:r>
      <w:r w:rsidR="00793389" w:rsidRPr="004140EE">
        <w:rPr>
          <w:rFonts w:ascii="Palatino Linotype" w:eastAsia="Palatino Linotype" w:hAnsi="Palatino Linotype" w:cs="Palatino Linotype"/>
          <w:b/>
        </w:rPr>
        <w:t>documento en el que consten la integración de la Comisión de Planeación para el</w:t>
      </w:r>
      <w:r w:rsidRPr="004140EE">
        <w:rPr>
          <w:rFonts w:ascii="Palatino Linotype" w:eastAsia="Palatino Linotype" w:hAnsi="Palatino Linotype" w:cs="Palatino Linotype"/>
          <w:b/>
        </w:rPr>
        <w:t xml:space="preserve"> Desarrollo.</w:t>
      </w:r>
    </w:p>
    <w:p w14:paraId="1A94A455" w14:textId="77777777" w:rsidR="00177B12" w:rsidRPr="004140EE" w:rsidRDefault="00177B12">
      <w:pPr>
        <w:spacing w:line="360" w:lineRule="auto"/>
        <w:jc w:val="both"/>
        <w:rPr>
          <w:color w:val="000000"/>
        </w:rPr>
      </w:pPr>
    </w:p>
    <w:p w14:paraId="53710494" w14:textId="77777777" w:rsidR="004D3E0C" w:rsidRPr="004140EE" w:rsidRDefault="004D3E0C" w:rsidP="00EF6A15">
      <w:pPr>
        <w:numPr>
          <w:ilvl w:val="0"/>
          <w:numId w:val="2"/>
        </w:numPr>
        <w:spacing w:line="360" w:lineRule="auto"/>
        <w:ind w:left="0" w:right="-787" w:firstLine="0"/>
        <w:jc w:val="both"/>
        <w:rPr>
          <w:rFonts w:ascii="Palatino Linotype" w:eastAsia="Palatino Linotype" w:hAnsi="Palatino Linotype" w:cs="Palatino Linotype"/>
        </w:rPr>
      </w:pPr>
      <w:r w:rsidRPr="004140EE">
        <w:rPr>
          <w:rFonts w:ascii="Palatino Linotype" w:eastAsia="Palatino Linotype" w:hAnsi="Palatino Linotype" w:cs="Palatino Linotype"/>
        </w:rPr>
        <w:t xml:space="preserve">Por lo expuesto, y con fundamento en lo prescrito en los artículos </w:t>
      </w:r>
      <w:r w:rsidRPr="004140EE">
        <w:rPr>
          <w:rFonts w:ascii="Palatino Linotype" w:eastAsia="Palatino Linotype" w:hAnsi="Palatino Linotype" w:cs="Palatino Linotype"/>
          <w:color w:val="000000"/>
        </w:rPr>
        <w:t xml:space="preserve">5, párrafos </w:t>
      </w:r>
      <w:r w:rsidRPr="004140EE">
        <w:rPr>
          <w:rFonts w:ascii="Palatino Linotype" w:eastAsia="Palatino Linotype" w:hAnsi="Palatino Linotype" w:cs="Palatino Linotype"/>
        </w:rPr>
        <w:t>cuadragésimo</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rPr>
        <w:t>cuarto</w:t>
      </w:r>
      <w:r w:rsidRPr="004140EE">
        <w:rPr>
          <w:rFonts w:ascii="Palatino Linotype" w:eastAsia="Palatino Linotype" w:hAnsi="Palatino Linotype" w:cs="Palatino Linotype"/>
          <w:color w:val="000000"/>
        </w:rPr>
        <w:t xml:space="preserve">, </w:t>
      </w:r>
      <w:r w:rsidRPr="004140EE">
        <w:rPr>
          <w:rFonts w:ascii="Palatino Linotype" w:eastAsia="Palatino Linotype" w:hAnsi="Palatino Linotype" w:cs="Palatino Linotype"/>
        </w:rPr>
        <w:t>cuadragésimo</w:t>
      </w:r>
      <w:r w:rsidRPr="004140EE">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4140EE">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14:paraId="31C98858" w14:textId="77777777" w:rsidR="0072148B" w:rsidRPr="004140EE" w:rsidRDefault="0072148B">
      <w:pPr>
        <w:ind w:right="278"/>
        <w:rPr>
          <w:rFonts w:ascii="Palatino Linotype" w:eastAsia="Palatino Linotype" w:hAnsi="Palatino Linotype" w:cs="Palatino Linotype"/>
        </w:rPr>
      </w:pPr>
    </w:p>
    <w:p w14:paraId="1B8064FF" w14:textId="77777777" w:rsidR="0072148B" w:rsidRPr="004140EE" w:rsidRDefault="00A077F4" w:rsidP="00177B12">
      <w:pPr>
        <w:spacing w:line="360" w:lineRule="auto"/>
        <w:ind w:right="-858"/>
        <w:jc w:val="center"/>
        <w:rPr>
          <w:rFonts w:ascii="Palatino Linotype" w:eastAsia="Palatino Linotype" w:hAnsi="Palatino Linotype" w:cs="Palatino Linotype"/>
          <w:b/>
        </w:rPr>
      </w:pPr>
      <w:r w:rsidRPr="004140EE">
        <w:rPr>
          <w:rFonts w:ascii="Palatino Linotype" w:eastAsia="Palatino Linotype" w:hAnsi="Palatino Linotype" w:cs="Palatino Linotype"/>
          <w:b/>
        </w:rPr>
        <w:t>R E S U E L V E</w:t>
      </w:r>
    </w:p>
    <w:p w14:paraId="27AF59FD" w14:textId="77777777" w:rsidR="0072148B" w:rsidRPr="004140EE" w:rsidRDefault="0072148B">
      <w:pPr>
        <w:spacing w:line="360" w:lineRule="auto"/>
        <w:ind w:right="-787"/>
        <w:jc w:val="center"/>
        <w:rPr>
          <w:rFonts w:ascii="Palatino Linotype" w:eastAsia="Palatino Linotype" w:hAnsi="Palatino Linotype" w:cs="Palatino Linotype"/>
          <w:b/>
        </w:rPr>
      </w:pPr>
    </w:p>
    <w:p w14:paraId="0D1C001A" w14:textId="77777777" w:rsidR="002B7A1B" w:rsidRPr="004140EE" w:rsidRDefault="002B7A1B" w:rsidP="002B7A1B">
      <w:pPr>
        <w:spacing w:line="360" w:lineRule="auto"/>
        <w:ind w:right="-787"/>
        <w:jc w:val="both"/>
        <w:rPr>
          <w:rFonts w:ascii="Palatino Linotype" w:eastAsia="Palatino Linotype" w:hAnsi="Palatino Linotype" w:cs="Palatino Linotype"/>
          <w:b/>
        </w:rPr>
      </w:pPr>
      <w:r w:rsidRPr="004140EE">
        <w:rPr>
          <w:rFonts w:ascii="Palatino Linotype" w:eastAsia="Palatino Linotype" w:hAnsi="Palatino Linotype" w:cs="Palatino Linotype"/>
          <w:b/>
        </w:rPr>
        <w:t>PRIMERO</w:t>
      </w:r>
      <w:r w:rsidRPr="004140EE">
        <w:rPr>
          <w:rFonts w:ascii="Palatino Linotype" w:eastAsia="Palatino Linotype" w:hAnsi="Palatino Linotype" w:cs="Palatino Linotype"/>
        </w:rPr>
        <w:t xml:space="preserve">. Resultan </w:t>
      </w:r>
      <w:r w:rsidR="00A76E9C" w:rsidRPr="004140EE">
        <w:rPr>
          <w:rFonts w:ascii="Palatino Linotype" w:eastAsia="Palatino Linotype" w:hAnsi="Palatino Linotype" w:cs="Palatino Linotype"/>
          <w:b/>
        </w:rPr>
        <w:t xml:space="preserve">PARCIALMENTE </w:t>
      </w:r>
      <w:r w:rsidRPr="004140EE">
        <w:rPr>
          <w:rFonts w:ascii="Palatino Linotype" w:eastAsia="Palatino Linotype" w:hAnsi="Palatino Linotype" w:cs="Palatino Linotype"/>
          <w:b/>
        </w:rPr>
        <w:t>FUNDADAS</w:t>
      </w:r>
      <w:r w:rsidRPr="004140EE">
        <w:rPr>
          <w:rFonts w:ascii="Palatino Linotype" w:eastAsia="Palatino Linotype" w:hAnsi="Palatino Linotype" w:cs="Palatino Linotype"/>
        </w:rPr>
        <w:t xml:space="preserve"> las razones o motivos de inconformidad hechos valer en el recurso de revisión </w:t>
      </w:r>
      <w:r w:rsidR="004D3E0C" w:rsidRPr="004140EE">
        <w:rPr>
          <w:rFonts w:ascii="Palatino Linotype" w:eastAsia="Palatino Linotype" w:hAnsi="Palatino Linotype" w:cs="Palatino Linotype"/>
          <w:b/>
        </w:rPr>
        <w:t>02358</w:t>
      </w:r>
      <w:r w:rsidRPr="004140EE">
        <w:rPr>
          <w:rFonts w:ascii="Palatino Linotype" w:eastAsia="Palatino Linotype" w:hAnsi="Palatino Linotype" w:cs="Palatino Linotype"/>
          <w:b/>
        </w:rPr>
        <w:t>/INFOEM/IP/RR/</w:t>
      </w:r>
      <w:r w:rsidR="004D3E0C" w:rsidRPr="004140EE">
        <w:rPr>
          <w:rFonts w:ascii="Palatino Linotype" w:eastAsia="Palatino Linotype" w:hAnsi="Palatino Linotype" w:cs="Palatino Linotype"/>
          <w:b/>
        </w:rPr>
        <w:t>2026</w:t>
      </w:r>
      <w:r w:rsidRPr="004140EE">
        <w:rPr>
          <w:rFonts w:ascii="Palatino Linotype" w:eastAsia="Palatino Linotype" w:hAnsi="Palatino Linotype" w:cs="Palatino Linotype"/>
        </w:rPr>
        <w:t>,</w:t>
      </w:r>
      <w:r w:rsidRPr="004140EE">
        <w:rPr>
          <w:rFonts w:ascii="Palatino Linotype" w:eastAsia="Palatino Linotype" w:hAnsi="Palatino Linotype" w:cs="Palatino Linotype"/>
          <w:b/>
        </w:rPr>
        <w:t xml:space="preserve"> </w:t>
      </w:r>
      <w:r w:rsidRPr="004140EE">
        <w:rPr>
          <w:rFonts w:ascii="Palatino Linotype" w:eastAsia="Palatino Linotype" w:hAnsi="Palatino Linotype" w:cs="Palatino Linotype"/>
        </w:rPr>
        <w:t xml:space="preserve">en términos </w:t>
      </w:r>
      <w:r w:rsidR="00FC679B" w:rsidRPr="004140EE">
        <w:rPr>
          <w:rFonts w:ascii="Palatino Linotype" w:eastAsia="Palatino Linotype" w:hAnsi="Palatino Linotype" w:cs="Palatino Linotype"/>
        </w:rPr>
        <w:t>del</w:t>
      </w:r>
      <w:r w:rsidRPr="004140EE">
        <w:rPr>
          <w:rFonts w:ascii="Palatino Linotype" w:eastAsia="Palatino Linotype" w:hAnsi="Palatino Linotype" w:cs="Palatino Linotype"/>
        </w:rPr>
        <w:t xml:space="preserve"> </w:t>
      </w:r>
      <w:r w:rsidR="00FC679B" w:rsidRPr="004140EE">
        <w:rPr>
          <w:rFonts w:ascii="Palatino Linotype" w:eastAsia="Palatino Linotype" w:hAnsi="Palatino Linotype" w:cs="Palatino Linotype"/>
          <w:b/>
        </w:rPr>
        <w:t>Considerando</w:t>
      </w:r>
      <w:r w:rsidRPr="004140EE">
        <w:rPr>
          <w:rFonts w:ascii="Palatino Linotype" w:eastAsia="Palatino Linotype" w:hAnsi="Palatino Linotype" w:cs="Palatino Linotype"/>
          <w:b/>
        </w:rPr>
        <w:t xml:space="preserve"> CUARTO </w:t>
      </w:r>
      <w:r w:rsidRPr="004140EE">
        <w:rPr>
          <w:rFonts w:ascii="Palatino Linotype" w:eastAsia="Palatino Linotype" w:hAnsi="Palatino Linotype" w:cs="Palatino Linotype"/>
        </w:rPr>
        <w:t>de la presente resolución</w:t>
      </w:r>
      <w:r w:rsidRPr="004140EE">
        <w:rPr>
          <w:rFonts w:ascii="Palatino Linotype" w:eastAsia="Palatino Linotype" w:hAnsi="Palatino Linotype" w:cs="Palatino Linotype"/>
          <w:b/>
        </w:rPr>
        <w:t>.</w:t>
      </w:r>
    </w:p>
    <w:p w14:paraId="063C99F9" w14:textId="77777777" w:rsidR="002B7A1B" w:rsidRPr="004140EE" w:rsidRDefault="002B7A1B" w:rsidP="002B7A1B">
      <w:pPr>
        <w:spacing w:line="360" w:lineRule="auto"/>
        <w:ind w:right="276"/>
        <w:jc w:val="both"/>
        <w:rPr>
          <w:rFonts w:ascii="Palatino Linotype" w:eastAsia="Palatino Linotype" w:hAnsi="Palatino Linotype" w:cs="Palatino Linotype"/>
          <w:b/>
        </w:rPr>
      </w:pPr>
    </w:p>
    <w:p w14:paraId="5DEBA598" w14:textId="5EB736BA" w:rsidR="002B7A1B" w:rsidRPr="004140EE" w:rsidRDefault="002B7A1B" w:rsidP="002B7A1B">
      <w:pPr>
        <w:spacing w:line="360" w:lineRule="auto"/>
        <w:ind w:right="-787"/>
        <w:jc w:val="both"/>
        <w:rPr>
          <w:rFonts w:ascii="Palatino Linotype" w:eastAsia="Palatino Linotype" w:hAnsi="Palatino Linotype" w:cs="Palatino Linotype"/>
        </w:rPr>
      </w:pPr>
      <w:bookmarkStart w:id="7" w:name="_heading=h.1ksv4uv" w:colFirst="0" w:colLast="0"/>
      <w:bookmarkEnd w:id="7"/>
      <w:r w:rsidRPr="004140EE">
        <w:rPr>
          <w:rFonts w:ascii="Palatino Linotype" w:eastAsia="Palatino Linotype" w:hAnsi="Palatino Linotype" w:cs="Palatino Linotype"/>
          <w:b/>
        </w:rPr>
        <w:t>SEGUNDO.</w:t>
      </w:r>
      <w:r w:rsidRPr="004140EE">
        <w:rPr>
          <w:rFonts w:ascii="Palatino Linotype" w:eastAsia="Palatino Linotype" w:hAnsi="Palatino Linotype" w:cs="Palatino Linotype"/>
          <w:color w:val="2F5496"/>
        </w:rPr>
        <w:t xml:space="preserve"> </w:t>
      </w:r>
      <w:r w:rsidRPr="004140EE">
        <w:rPr>
          <w:rFonts w:ascii="Palatino Linotype" w:eastAsia="Palatino Linotype" w:hAnsi="Palatino Linotype" w:cs="Palatino Linotype"/>
          <w:color w:val="000000"/>
        </w:rPr>
        <w:t xml:space="preserve">Se </w:t>
      </w:r>
      <w:r w:rsidR="006E679E" w:rsidRPr="004140EE">
        <w:rPr>
          <w:rFonts w:ascii="Palatino Linotype" w:eastAsia="Palatino Linotype" w:hAnsi="Palatino Linotype" w:cs="Palatino Linotype"/>
          <w:b/>
          <w:color w:val="000000"/>
        </w:rPr>
        <w:t>MODIFICA</w:t>
      </w:r>
      <w:r w:rsidRPr="004140EE">
        <w:rPr>
          <w:rFonts w:ascii="Palatino Linotype" w:eastAsia="Palatino Linotype" w:hAnsi="Palatino Linotype" w:cs="Palatino Linotype"/>
          <w:b/>
          <w:color w:val="000000"/>
        </w:rPr>
        <w:t xml:space="preserve"> </w:t>
      </w:r>
      <w:r w:rsidR="006E679E" w:rsidRPr="004140EE">
        <w:rPr>
          <w:rFonts w:ascii="Palatino Linotype" w:eastAsia="Palatino Linotype" w:hAnsi="Palatino Linotype" w:cs="Palatino Linotype"/>
          <w:color w:val="000000"/>
        </w:rPr>
        <w:t>la respuesta emitida</w:t>
      </w:r>
      <w:r w:rsidRPr="004140EE">
        <w:rPr>
          <w:rFonts w:ascii="Palatino Linotype" w:eastAsia="Palatino Linotype" w:hAnsi="Palatino Linotype" w:cs="Palatino Linotype"/>
          <w:color w:val="000000"/>
        </w:rPr>
        <w:t xml:space="preserve"> por el </w:t>
      </w:r>
      <w:r w:rsidRPr="004140EE">
        <w:rPr>
          <w:rFonts w:ascii="Palatino Linotype" w:eastAsia="Palatino Linotype" w:hAnsi="Palatino Linotype" w:cs="Palatino Linotype"/>
          <w:b/>
          <w:bCs/>
        </w:rPr>
        <w:t xml:space="preserve">Ayuntamiento de </w:t>
      </w:r>
      <w:r w:rsidR="004D3E0C" w:rsidRPr="004140EE">
        <w:rPr>
          <w:rFonts w:ascii="Palatino Linotype" w:eastAsia="Palatino Linotype" w:hAnsi="Palatino Linotype" w:cs="Palatino Linotype"/>
          <w:b/>
          <w:bCs/>
        </w:rPr>
        <w:t>Ixtlahuaca</w:t>
      </w:r>
      <w:r w:rsidRPr="004140EE">
        <w:rPr>
          <w:rFonts w:ascii="Palatino Linotype" w:eastAsia="Palatino Linotype" w:hAnsi="Palatino Linotype" w:cs="Palatino Linotype"/>
          <w:b/>
          <w:bCs/>
        </w:rPr>
        <w:t xml:space="preserve"> </w:t>
      </w:r>
      <w:r w:rsidRPr="004140EE">
        <w:rPr>
          <w:rFonts w:ascii="Palatino Linotype" w:eastAsia="Palatino Linotype" w:hAnsi="Palatino Linotype" w:cs="Palatino Linotype"/>
          <w:color w:val="000000"/>
        </w:rPr>
        <w:t xml:space="preserve">y se </w:t>
      </w:r>
      <w:r w:rsidRPr="004140EE">
        <w:rPr>
          <w:rFonts w:ascii="Palatino Linotype" w:eastAsia="Palatino Linotype" w:hAnsi="Palatino Linotype" w:cs="Palatino Linotype"/>
          <w:b/>
          <w:color w:val="000000"/>
        </w:rPr>
        <w:t>ORDENA</w:t>
      </w:r>
      <w:r w:rsidRPr="004140EE">
        <w:rPr>
          <w:rFonts w:ascii="Palatino Linotype" w:eastAsia="Palatino Linotype" w:hAnsi="Palatino Linotype" w:cs="Palatino Linotype"/>
          <w:color w:val="000000"/>
        </w:rPr>
        <w:t xml:space="preserve"> entregar, vía Sistema de Acceso a la Información Mexiquense </w:t>
      </w:r>
      <w:r w:rsidR="006E679E" w:rsidRPr="004140EE">
        <w:rPr>
          <w:rFonts w:ascii="Palatino Linotype" w:eastAsia="Palatino Linotype" w:hAnsi="Palatino Linotype" w:cs="Palatino Linotype"/>
          <w:b/>
          <w:color w:val="000000"/>
        </w:rPr>
        <w:t>(SAIMEX)</w:t>
      </w:r>
      <w:r w:rsidRPr="004140EE">
        <w:rPr>
          <w:rFonts w:ascii="Palatino Linotype" w:eastAsia="Palatino Linotype" w:hAnsi="Palatino Linotype" w:cs="Palatino Linotype"/>
        </w:rPr>
        <w:t xml:space="preserve">, </w:t>
      </w:r>
      <w:r w:rsidR="00D2445C" w:rsidRPr="004140EE">
        <w:rPr>
          <w:rFonts w:ascii="Palatino Linotype" w:eastAsia="Palatino Linotype" w:hAnsi="Palatino Linotype" w:cs="Palatino Linotype"/>
        </w:rPr>
        <w:t>previa b</w:t>
      </w:r>
      <w:r w:rsidR="009D54C3" w:rsidRPr="004140EE">
        <w:rPr>
          <w:rFonts w:ascii="Palatino Linotype" w:eastAsia="Palatino Linotype" w:hAnsi="Palatino Linotype" w:cs="Palatino Linotype"/>
        </w:rPr>
        <w:t>úsqueda exhaustiva y razonable</w:t>
      </w:r>
      <w:r w:rsidR="00D2445C" w:rsidRPr="004140EE">
        <w:rPr>
          <w:rFonts w:ascii="Palatino Linotype" w:eastAsia="Palatino Linotype" w:hAnsi="Palatino Linotype" w:cs="Palatino Linotype"/>
        </w:rPr>
        <w:t xml:space="preserve">, </w:t>
      </w:r>
      <w:r w:rsidRPr="004140EE">
        <w:rPr>
          <w:rFonts w:ascii="Palatino Linotype" w:eastAsia="Palatino Linotype" w:hAnsi="Palatino Linotype" w:cs="Palatino Linotype"/>
        </w:rPr>
        <w:t>la siguiente información</w:t>
      </w:r>
      <w:r w:rsidR="006E679E" w:rsidRPr="004140EE">
        <w:rPr>
          <w:rFonts w:ascii="Palatino Linotype" w:eastAsia="Palatino Linotype" w:hAnsi="Palatino Linotype" w:cs="Palatino Linotype"/>
        </w:rPr>
        <w:t>:</w:t>
      </w:r>
    </w:p>
    <w:p w14:paraId="343CA4A4" w14:textId="77777777" w:rsidR="002B7A1B" w:rsidRPr="004140EE" w:rsidRDefault="002B7A1B" w:rsidP="002B7A1B">
      <w:pPr>
        <w:spacing w:line="360" w:lineRule="auto"/>
        <w:ind w:right="-787"/>
        <w:jc w:val="both"/>
        <w:rPr>
          <w:rFonts w:ascii="Palatino Linotype" w:eastAsia="Palatino Linotype" w:hAnsi="Palatino Linotype" w:cs="Palatino Linotype"/>
        </w:rPr>
      </w:pPr>
    </w:p>
    <w:p w14:paraId="1584FB0D" w14:textId="42275A9D" w:rsidR="004D3E0C" w:rsidRPr="004140EE" w:rsidRDefault="004D3E0C" w:rsidP="00EF6A15">
      <w:pPr>
        <w:pStyle w:val="Prrafodelista"/>
        <w:numPr>
          <w:ilvl w:val="0"/>
          <w:numId w:val="8"/>
        </w:numPr>
        <w:spacing w:line="360" w:lineRule="auto"/>
        <w:jc w:val="both"/>
        <w:rPr>
          <w:rFonts w:ascii="Palatino Linotype" w:eastAsia="Palatino Linotype" w:hAnsi="Palatino Linotype" w:cs="Palatino Linotype"/>
          <w:b/>
          <w:i/>
          <w:u w:val="single"/>
        </w:rPr>
      </w:pPr>
      <w:r w:rsidRPr="004140EE">
        <w:rPr>
          <w:rFonts w:ascii="Palatino Linotype" w:eastAsia="Palatino Linotype" w:hAnsi="Palatino Linotype" w:cs="Palatino Linotype"/>
          <w:b/>
        </w:rPr>
        <w:t>Documento en el que consten la integración de la Comisión d</w:t>
      </w:r>
      <w:r w:rsidR="00712EA9" w:rsidRPr="004140EE">
        <w:rPr>
          <w:rFonts w:ascii="Palatino Linotype" w:eastAsia="Palatino Linotype" w:hAnsi="Palatino Linotype" w:cs="Palatino Linotype"/>
          <w:b/>
        </w:rPr>
        <w:t>e Planeación para el Desarrollo, al 09 de febrero de 2026.</w:t>
      </w:r>
    </w:p>
    <w:p w14:paraId="41BC3974" w14:textId="77777777" w:rsidR="00D2445C" w:rsidRPr="004140EE" w:rsidRDefault="00D2445C" w:rsidP="002B7A1B">
      <w:pPr>
        <w:spacing w:line="360" w:lineRule="auto"/>
        <w:jc w:val="both"/>
        <w:rPr>
          <w:rFonts w:ascii="Palatino Linotype" w:eastAsia="Palatino Linotype" w:hAnsi="Palatino Linotype" w:cs="Palatino Linotype"/>
          <w:b/>
        </w:rPr>
      </w:pPr>
    </w:p>
    <w:p w14:paraId="6CF501C3" w14:textId="77777777" w:rsidR="002B7A1B" w:rsidRPr="004140EE" w:rsidRDefault="006E679E" w:rsidP="002B7A1B">
      <w:pPr>
        <w:spacing w:line="360" w:lineRule="auto"/>
        <w:ind w:right="-787"/>
        <w:jc w:val="both"/>
        <w:rPr>
          <w:rFonts w:ascii="Palatino Linotype" w:eastAsia="Palatino Linotype" w:hAnsi="Palatino Linotype" w:cs="Palatino Linotype"/>
          <w:color w:val="000000"/>
        </w:rPr>
      </w:pPr>
      <w:r w:rsidRPr="004140EE">
        <w:rPr>
          <w:rFonts w:ascii="Palatino Linotype" w:eastAsia="Palatino Linotype" w:hAnsi="Palatino Linotype" w:cs="Palatino Linotype"/>
          <w:b/>
        </w:rPr>
        <w:lastRenderedPageBreak/>
        <w:t>TERCERO</w:t>
      </w:r>
      <w:r w:rsidR="002B7A1B" w:rsidRPr="004140EE">
        <w:rPr>
          <w:rFonts w:ascii="Palatino Linotype" w:eastAsia="Palatino Linotype" w:hAnsi="Palatino Linotype" w:cs="Palatino Linotype"/>
          <w:b/>
        </w:rPr>
        <w:t xml:space="preserve">. </w:t>
      </w:r>
      <w:r w:rsidR="002B7A1B" w:rsidRPr="004140EE">
        <w:rPr>
          <w:rFonts w:ascii="Palatino Linotype" w:eastAsia="Palatino Linotype" w:hAnsi="Palatino Linotype" w:cs="Palatino Linotype"/>
          <w:b/>
          <w:color w:val="222222"/>
        </w:rPr>
        <w:t>NOTIFÍQUESE</w:t>
      </w:r>
      <w:r w:rsidR="002B7A1B" w:rsidRPr="004140EE">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2B7A1B" w:rsidRPr="004140EE">
        <w:rPr>
          <w:rFonts w:ascii="Palatino Linotype" w:eastAsia="Palatino Linotype" w:hAnsi="Palatino Linotype" w:cs="Palatino Linotype"/>
          <w:b/>
          <w:color w:val="222222"/>
        </w:rPr>
        <w:t xml:space="preserve">dé cumplimiento a lo ordenado dentro del plazo </w:t>
      </w:r>
      <w:r w:rsidR="002B7A1B" w:rsidRPr="004140EE">
        <w:rPr>
          <w:rFonts w:ascii="Palatino Linotype" w:eastAsia="Palatino Linotype" w:hAnsi="Palatino Linotype" w:cs="Palatino Linotype"/>
        </w:rPr>
        <w:t>de</w:t>
      </w:r>
      <w:r w:rsidR="002B7A1B" w:rsidRPr="004140EE">
        <w:rPr>
          <w:rFonts w:ascii="Palatino Linotype" w:eastAsia="Palatino Linotype" w:hAnsi="Palatino Linotype" w:cs="Palatino Linotype"/>
          <w:b/>
          <w:color w:val="222222"/>
        </w:rPr>
        <w:t xml:space="preserve"> diez días hábiles, </w:t>
      </w:r>
      <w:r w:rsidR="002B7A1B" w:rsidRPr="004140EE">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E5181E4" w14:textId="77777777" w:rsidR="002B7A1B" w:rsidRPr="004140EE" w:rsidRDefault="002B7A1B" w:rsidP="002B7A1B">
      <w:pPr>
        <w:spacing w:line="360" w:lineRule="auto"/>
        <w:jc w:val="both"/>
        <w:rPr>
          <w:rFonts w:ascii="Palatino Linotype" w:eastAsia="Palatino Linotype" w:hAnsi="Palatino Linotype" w:cs="Palatino Linotype"/>
        </w:rPr>
      </w:pPr>
    </w:p>
    <w:p w14:paraId="67F0B89B" w14:textId="77777777" w:rsidR="002B7A1B" w:rsidRPr="004140EE" w:rsidRDefault="006E679E" w:rsidP="002B7A1B">
      <w:pPr>
        <w:spacing w:line="360" w:lineRule="auto"/>
        <w:ind w:right="-787"/>
        <w:jc w:val="both"/>
        <w:rPr>
          <w:rFonts w:ascii="Palatino Linotype" w:eastAsia="Palatino Linotype" w:hAnsi="Palatino Linotype" w:cs="Palatino Linotype"/>
        </w:rPr>
      </w:pPr>
      <w:bookmarkStart w:id="8" w:name="_heading=h.3rdcrjn" w:colFirst="0" w:colLast="0"/>
      <w:bookmarkEnd w:id="8"/>
      <w:r w:rsidRPr="004140EE">
        <w:rPr>
          <w:rFonts w:ascii="Palatino Linotype" w:eastAsia="Palatino Linotype" w:hAnsi="Palatino Linotype" w:cs="Palatino Linotype"/>
          <w:b/>
        </w:rPr>
        <w:t>CUARTO</w:t>
      </w:r>
      <w:r w:rsidR="002B7A1B" w:rsidRPr="004140EE">
        <w:rPr>
          <w:rFonts w:ascii="Palatino Linotype" w:eastAsia="Palatino Linotype" w:hAnsi="Palatino Linotype" w:cs="Palatino Linotype"/>
          <w:b/>
        </w:rPr>
        <w:t xml:space="preserve">. </w:t>
      </w:r>
      <w:r w:rsidR="002B7A1B" w:rsidRPr="004140E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2B7A1B" w:rsidRPr="004140EE">
        <w:rPr>
          <w:rFonts w:ascii="Palatino Linotype" w:eastAsia="Palatino Linotype" w:hAnsi="Palatino Linotype" w:cs="Palatino Linotype"/>
          <w:b/>
        </w:rPr>
        <w:t>SUJETO OBLIGADO</w:t>
      </w:r>
      <w:r w:rsidR="002B7A1B" w:rsidRPr="004140EE">
        <w:rPr>
          <w:rFonts w:ascii="Palatino Linotype" w:eastAsia="Palatino Linotype" w:hAnsi="Palatino Linotype" w:cs="Palatino Linotype"/>
        </w:rPr>
        <w:t xml:space="preserve"> de manera fundada y motivada, podrá solicitar una ampliación de plazo para el cumplimiento de la presente resolución.</w:t>
      </w:r>
    </w:p>
    <w:p w14:paraId="18E6F5AB" w14:textId="77777777" w:rsidR="00177B12" w:rsidRPr="004140EE" w:rsidRDefault="00177B12" w:rsidP="00177B12">
      <w:pPr>
        <w:spacing w:line="360" w:lineRule="auto"/>
        <w:ind w:right="-858"/>
        <w:jc w:val="both"/>
        <w:rPr>
          <w:rFonts w:ascii="Palatino Linotype" w:eastAsiaTheme="minorHAnsi" w:hAnsi="Palatino Linotype" w:cs="Arial"/>
          <w:lang w:eastAsia="en-US"/>
        </w:rPr>
      </w:pPr>
    </w:p>
    <w:p w14:paraId="6F6B4F0D" w14:textId="77777777" w:rsidR="00177B12" w:rsidRPr="004140EE" w:rsidRDefault="006E679E" w:rsidP="00177B12">
      <w:pPr>
        <w:spacing w:line="360" w:lineRule="auto"/>
        <w:ind w:right="-858"/>
        <w:contextualSpacing/>
        <w:jc w:val="both"/>
        <w:rPr>
          <w:rFonts w:ascii="Palatino Linotype" w:hAnsi="Palatino Linotype" w:cs="Arial"/>
          <w:lang w:eastAsia="en-US"/>
        </w:rPr>
      </w:pPr>
      <w:r w:rsidRPr="004140EE">
        <w:rPr>
          <w:rFonts w:ascii="Palatino Linotype" w:hAnsi="Palatino Linotype" w:cs="Arial"/>
          <w:b/>
          <w:bCs/>
          <w:lang w:eastAsia="en-US"/>
        </w:rPr>
        <w:t>QUINTO</w:t>
      </w:r>
      <w:r w:rsidR="00177B12" w:rsidRPr="004140EE">
        <w:rPr>
          <w:rFonts w:ascii="Palatino Linotype" w:hAnsi="Palatino Linotype" w:cs="Arial"/>
          <w:b/>
          <w:bCs/>
          <w:lang w:eastAsia="en-US"/>
        </w:rPr>
        <w:t>. NOTIFÍQUESE</w:t>
      </w:r>
      <w:r w:rsidR="00177B12" w:rsidRPr="004140EE">
        <w:rPr>
          <w:rFonts w:ascii="Palatino Linotype" w:hAnsi="Palatino Linotype" w:cs="Arial"/>
          <w:lang w:eastAsia="en-US"/>
        </w:rPr>
        <w:t xml:space="preserve"> la presente resolución a la parte </w:t>
      </w:r>
      <w:r w:rsidR="00177B12" w:rsidRPr="004140EE">
        <w:rPr>
          <w:rFonts w:ascii="Palatino Linotype" w:hAnsi="Palatino Linotype" w:cs="Arial"/>
          <w:b/>
          <w:bCs/>
          <w:lang w:eastAsia="en-US"/>
        </w:rPr>
        <w:t>Recurrente</w:t>
      </w:r>
      <w:r w:rsidR="00177B12" w:rsidRPr="004140EE">
        <w:rPr>
          <w:rFonts w:ascii="Palatino Linotype" w:eastAsia="Calibri" w:hAnsi="Palatino Linotype"/>
          <w:lang w:eastAsia="es-MX"/>
        </w:rPr>
        <w:t xml:space="preserve"> </w:t>
      </w:r>
      <w:r w:rsidR="00177B12" w:rsidRPr="004140EE">
        <w:rPr>
          <w:rFonts w:ascii="Palatino Linotype" w:hAnsi="Palatino Linotype" w:cs="Arial"/>
          <w:lang w:eastAsia="en-US"/>
        </w:rPr>
        <w:t xml:space="preserve">a través del Sistema de Acceso a la Información Mexiquense </w:t>
      </w:r>
      <w:r w:rsidR="00177B12" w:rsidRPr="004140EE">
        <w:rPr>
          <w:rFonts w:ascii="Palatino Linotype" w:hAnsi="Palatino Linotype" w:cs="Arial"/>
          <w:b/>
          <w:bCs/>
          <w:lang w:eastAsia="en-US"/>
        </w:rPr>
        <w:t>(SAIMEX)</w:t>
      </w:r>
      <w:r w:rsidR="00177B12" w:rsidRPr="004140EE">
        <w:rPr>
          <w:rFonts w:ascii="Palatino Linotype" w:hAnsi="Palatino Linotype" w:cs="Arial"/>
          <w:lang w:eastAsia="en-US"/>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02C48CD4" w14:textId="77777777" w:rsidR="000E67B2" w:rsidRPr="004140EE" w:rsidRDefault="000E67B2" w:rsidP="000E67B2">
      <w:pPr>
        <w:spacing w:line="360" w:lineRule="auto"/>
        <w:ind w:right="-787"/>
        <w:jc w:val="both"/>
        <w:rPr>
          <w:rFonts w:ascii="Palatino Linotype" w:eastAsia="Palatino Linotype" w:hAnsi="Palatino Linotype" w:cs="Palatino Linotype"/>
          <w:b/>
        </w:rPr>
      </w:pPr>
    </w:p>
    <w:p w14:paraId="0DDDFA16" w14:textId="77777777" w:rsidR="009118AA" w:rsidRPr="004140EE" w:rsidRDefault="009118AA" w:rsidP="009118AA">
      <w:pPr>
        <w:spacing w:before="240" w:after="240" w:line="360" w:lineRule="auto"/>
        <w:ind w:right="-858" w:firstLine="1"/>
        <w:jc w:val="both"/>
        <w:rPr>
          <w:rFonts w:ascii="Palatino Linotype" w:hAnsi="Palatino Linotype"/>
        </w:rPr>
      </w:pPr>
      <w:bookmarkStart w:id="9" w:name="_Hlk99014733"/>
      <w:r w:rsidRPr="004140E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4140EE">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4140EE">
        <w:rPr>
          <w:rFonts w:ascii="Palatino Linotype" w:hAnsi="Palatino Linotype" w:cs="Palatino Linotype"/>
          <w:color w:val="000000" w:themeColor="text1"/>
        </w:rPr>
        <w:t>ALEXIS TAPIA RAMÍREZ.</w:t>
      </w:r>
    </w:p>
    <w:bookmarkEnd w:id="9"/>
    <w:p w14:paraId="131FC44F" w14:textId="77777777" w:rsidR="000E67B2" w:rsidRPr="004140EE" w:rsidRDefault="000E67B2" w:rsidP="000E67B2">
      <w:pPr>
        <w:spacing w:before="240" w:after="240" w:line="360" w:lineRule="auto"/>
        <w:ind w:right="-787"/>
        <w:jc w:val="both"/>
        <w:rPr>
          <w:rFonts w:ascii="Palatino Linotype" w:eastAsia="Palatino Linotype" w:hAnsi="Palatino Linotype" w:cs="Palatino Linotype"/>
        </w:rPr>
      </w:pPr>
    </w:p>
    <w:p w14:paraId="44BAC3DF" w14:textId="77777777" w:rsidR="0072148B" w:rsidRPr="004140EE" w:rsidRDefault="0072148B">
      <w:pPr>
        <w:spacing w:line="360" w:lineRule="auto"/>
        <w:ind w:right="-787"/>
        <w:jc w:val="both"/>
        <w:rPr>
          <w:rFonts w:ascii="Palatino Linotype" w:eastAsia="Palatino Linotype" w:hAnsi="Palatino Linotype" w:cs="Palatino Linotype"/>
        </w:rPr>
      </w:pPr>
    </w:p>
    <w:p w14:paraId="4BF90C31" w14:textId="77777777" w:rsidR="0072148B" w:rsidRPr="004140EE" w:rsidRDefault="0072148B">
      <w:pPr>
        <w:spacing w:line="360" w:lineRule="auto"/>
        <w:ind w:right="-787"/>
        <w:jc w:val="both"/>
        <w:rPr>
          <w:rFonts w:ascii="Palatino Linotype" w:eastAsia="Palatino Linotype" w:hAnsi="Palatino Linotype" w:cs="Palatino Linotype"/>
        </w:rPr>
      </w:pPr>
    </w:p>
    <w:p w14:paraId="2C5586E6" w14:textId="77777777" w:rsidR="0072148B" w:rsidRPr="004140EE" w:rsidRDefault="0072148B">
      <w:pPr>
        <w:spacing w:line="360" w:lineRule="auto"/>
        <w:ind w:right="-787"/>
        <w:jc w:val="both"/>
        <w:rPr>
          <w:rFonts w:ascii="Palatino Linotype" w:eastAsia="Palatino Linotype" w:hAnsi="Palatino Linotype" w:cs="Palatino Linotype"/>
        </w:rPr>
      </w:pPr>
    </w:p>
    <w:p w14:paraId="6824E9E3" w14:textId="77777777" w:rsidR="0072148B" w:rsidRPr="004140EE" w:rsidRDefault="0072148B">
      <w:pPr>
        <w:spacing w:line="360" w:lineRule="auto"/>
        <w:ind w:right="-787"/>
        <w:jc w:val="both"/>
        <w:rPr>
          <w:rFonts w:ascii="Palatino Linotype" w:eastAsia="Palatino Linotype" w:hAnsi="Palatino Linotype" w:cs="Palatino Linotype"/>
        </w:rPr>
      </w:pPr>
    </w:p>
    <w:p w14:paraId="6B2D9C7A" w14:textId="77777777" w:rsidR="0072148B" w:rsidRPr="004140EE" w:rsidRDefault="0072148B">
      <w:pPr>
        <w:spacing w:line="360" w:lineRule="auto"/>
        <w:ind w:right="-787"/>
        <w:jc w:val="both"/>
        <w:rPr>
          <w:rFonts w:ascii="Palatino Linotype" w:eastAsia="Palatino Linotype" w:hAnsi="Palatino Linotype" w:cs="Palatino Linotype"/>
        </w:rPr>
      </w:pPr>
    </w:p>
    <w:p w14:paraId="4FD8ED8E" w14:textId="77777777" w:rsidR="0072148B" w:rsidRPr="004140EE" w:rsidRDefault="0072148B">
      <w:pPr>
        <w:spacing w:line="360" w:lineRule="auto"/>
        <w:ind w:right="-787"/>
        <w:jc w:val="both"/>
        <w:rPr>
          <w:rFonts w:ascii="Palatino Linotype" w:eastAsia="Palatino Linotype" w:hAnsi="Palatino Linotype" w:cs="Palatino Linotype"/>
        </w:rPr>
      </w:pPr>
    </w:p>
    <w:p w14:paraId="501E3687" w14:textId="77777777" w:rsidR="0072148B" w:rsidRPr="004140EE" w:rsidRDefault="0072148B">
      <w:pPr>
        <w:spacing w:line="360" w:lineRule="auto"/>
        <w:ind w:right="-787"/>
        <w:jc w:val="both"/>
        <w:rPr>
          <w:rFonts w:ascii="Palatino Linotype" w:eastAsia="Palatino Linotype" w:hAnsi="Palatino Linotype" w:cs="Palatino Linotype"/>
        </w:rPr>
      </w:pPr>
    </w:p>
    <w:p w14:paraId="321EBFFF" w14:textId="77777777" w:rsidR="0072148B" w:rsidRPr="004140EE" w:rsidRDefault="0072148B">
      <w:pPr>
        <w:spacing w:line="360" w:lineRule="auto"/>
        <w:ind w:right="-787"/>
        <w:jc w:val="both"/>
        <w:rPr>
          <w:rFonts w:ascii="Palatino Linotype" w:eastAsia="Palatino Linotype" w:hAnsi="Palatino Linotype" w:cs="Palatino Linotype"/>
        </w:rPr>
      </w:pPr>
    </w:p>
    <w:p w14:paraId="60B86324" w14:textId="77777777" w:rsidR="0072148B" w:rsidRPr="004140EE" w:rsidRDefault="0072148B">
      <w:pPr>
        <w:spacing w:line="360" w:lineRule="auto"/>
        <w:ind w:right="-787"/>
        <w:jc w:val="both"/>
        <w:rPr>
          <w:rFonts w:ascii="Palatino Linotype" w:eastAsia="Palatino Linotype" w:hAnsi="Palatino Linotype" w:cs="Palatino Linotype"/>
        </w:rPr>
      </w:pPr>
    </w:p>
    <w:p w14:paraId="1CC03D30" w14:textId="77777777" w:rsidR="0072148B" w:rsidRPr="004140EE" w:rsidRDefault="0072148B">
      <w:pPr>
        <w:spacing w:line="360" w:lineRule="auto"/>
        <w:ind w:right="-787"/>
        <w:jc w:val="both"/>
        <w:rPr>
          <w:rFonts w:ascii="Palatino Linotype" w:eastAsia="Palatino Linotype" w:hAnsi="Palatino Linotype" w:cs="Palatino Linotype"/>
        </w:rPr>
      </w:pPr>
    </w:p>
    <w:p w14:paraId="15F81D80" w14:textId="77777777" w:rsidR="0072148B" w:rsidRPr="004140EE" w:rsidRDefault="0072148B">
      <w:pPr>
        <w:spacing w:line="360" w:lineRule="auto"/>
        <w:ind w:right="-787"/>
        <w:jc w:val="both"/>
        <w:rPr>
          <w:rFonts w:ascii="Palatino Linotype" w:eastAsia="Palatino Linotype" w:hAnsi="Palatino Linotype" w:cs="Palatino Linotype"/>
        </w:rPr>
      </w:pPr>
    </w:p>
    <w:p w14:paraId="6A9080C7" w14:textId="77777777" w:rsidR="0072148B" w:rsidRPr="004140EE" w:rsidRDefault="0072148B">
      <w:pPr>
        <w:spacing w:line="360" w:lineRule="auto"/>
        <w:ind w:right="-787"/>
        <w:jc w:val="both"/>
        <w:rPr>
          <w:rFonts w:ascii="Palatino Linotype" w:eastAsia="Palatino Linotype" w:hAnsi="Palatino Linotype" w:cs="Palatino Linotype"/>
        </w:rPr>
      </w:pPr>
    </w:p>
    <w:p w14:paraId="44A944DC" w14:textId="77777777" w:rsidR="0072148B" w:rsidRPr="004140EE" w:rsidRDefault="0072148B">
      <w:pPr>
        <w:spacing w:line="360" w:lineRule="auto"/>
        <w:ind w:right="-787"/>
        <w:jc w:val="both"/>
        <w:rPr>
          <w:rFonts w:ascii="Palatino Linotype" w:eastAsia="Palatino Linotype" w:hAnsi="Palatino Linotype" w:cs="Palatino Linotype"/>
        </w:rPr>
      </w:pPr>
    </w:p>
    <w:p w14:paraId="2CC37B59" w14:textId="77777777" w:rsidR="0072148B" w:rsidRPr="004140EE" w:rsidRDefault="0072148B">
      <w:pPr>
        <w:spacing w:line="360" w:lineRule="auto"/>
        <w:ind w:right="-787"/>
        <w:rPr>
          <w:rFonts w:ascii="Palatino Linotype" w:eastAsia="Palatino Linotype" w:hAnsi="Palatino Linotype" w:cs="Palatino Linotype"/>
        </w:rPr>
      </w:pPr>
    </w:p>
    <w:p w14:paraId="625FCD7C" w14:textId="77777777" w:rsidR="0072148B" w:rsidRPr="004140EE" w:rsidRDefault="0072148B">
      <w:pPr>
        <w:spacing w:line="360" w:lineRule="auto"/>
        <w:ind w:right="-787"/>
        <w:rPr>
          <w:rFonts w:ascii="Palatino Linotype" w:eastAsia="Palatino Linotype" w:hAnsi="Palatino Linotype" w:cs="Palatino Linotype"/>
        </w:rPr>
      </w:pPr>
    </w:p>
    <w:p w14:paraId="105B0B2E" w14:textId="77777777" w:rsidR="0072148B" w:rsidRPr="004140EE" w:rsidRDefault="0072148B">
      <w:pPr>
        <w:spacing w:line="360" w:lineRule="auto"/>
        <w:ind w:right="-787"/>
        <w:rPr>
          <w:rFonts w:ascii="Palatino Linotype" w:eastAsia="Palatino Linotype" w:hAnsi="Palatino Linotype" w:cs="Palatino Linotype"/>
        </w:rPr>
      </w:pPr>
    </w:p>
    <w:p w14:paraId="0FC8A43A" w14:textId="77777777" w:rsidR="0072148B" w:rsidRPr="004140EE" w:rsidRDefault="0072148B">
      <w:pPr>
        <w:spacing w:line="360" w:lineRule="auto"/>
        <w:ind w:right="-787"/>
        <w:rPr>
          <w:rFonts w:ascii="Palatino Linotype" w:eastAsia="Palatino Linotype" w:hAnsi="Palatino Linotype" w:cs="Palatino Linotype"/>
        </w:rPr>
      </w:pPr>
      <w:bookmarkStart w:id="10" w:name="_GoBack"/>
      <w:bookmarkEnd w:id="10"/>
    </w:p>
    <w:p w14:paraId="1F51079C" w14:textId="77777777" w:rsidR="0072148B" w:rsidRPr="004140EE" w:rsidRDefault="0072148B">
      <w:pPr>
        <w:spacing w:line="360" w:lineRule="auto"/>
        <w:ind w:right="-787"/>
        <w:rPr>
          <w:rFonts w:ascii="Palatino Linotype" w:eastAsia="Palatino Linotype" w:hAnsi="Palatino Linotype" w:cs="Palatino Linotype"/>
        </w:rPr>
      </w:pPr>
    </w:p>
    <w:p w14:paraId="029DAA8A" w14:textId="77777777" w:rsidR="0072148B" w:rsidRPr="004140EE" w:rsidRDefault="0072148B">
      <w:pPr>
        <w:spacing w:line="360" w:lineRule="auto"/>
        <w:ind w:right="-787"/>
        <w:rPr>
          <w:rFonts w:ascii="Palatino Linotype" w:eastAsia="Palatino Linotype" w:hAnsi="Palatino Linotype" w:cs="Palatino Linotype"/>
        </w:rPr>
      </w:pPr>
    </w:p>
    <w:p w14:paraId="75A432D1" w14:textId="77777777" w:rsidR="0072148B" w:rsidRPr="004140EE" w:rsidRDefault="0072148B">
      <w:pPr>
        <w:spacing w:line="360" w:lineRule="auto"/>
        <w:ind w:right="-787"/>
        <w:rPr>
          <w:rFonts w:ascii="Palatino Linotype" w:eastAsia="Palatino Linotype" w:hAnsi="Palatino Linotype" w:cs="Palatino Linotype"/>
        </w:rPr>
      </w:pPr>
    </w:p>
    <w:p w14:paraId="373E6F18" w14:textId="77777777" w:rsidR="0072148B" w:rsidRPr="004140EE" w:rsidRDefault="00A077F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r w:rsidRPr="004140EE">
        <w:rPr>
          <w:rFonts w:ascii="Palatino Linotype" w:eastAsia="Palatino Linotype" w:hAnsi="Palatino Linotype" w:cs="Palatino Linotype"/>
        </w:rPr>
        <w:tab/>
      </w:r>
    </w:p>
    <w:sectPr w:rsidR="0072148B" w:rsidRPr="004140EE">
      <w:headerReference w:type="even" r:id="rId14"/>
      <w:headerReference w:type="default" r:id="rId15"/>
      <w:footerReference w:type="default" r:id="rId16"/>
      <w:headerReference w:type="first" r:id="rId17"/>
      <w:footerReference w:type="first" r:id="rId18"/>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EA7F0" w14:textId="77777777" w:rsidR="00632B77" w:rsidRDefault="00632B77">
      <w:r>
        <w:separator/>
      </w:r>
    </w:p>
  </w:endnote>
  <w:endnote w:type="continuationSeparator" w:id="0">
    <w:p w14:paraId="0431276E" w14:textId="77777777" w:rsidR="00632B77" w:rsidRDefault="0063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F961A" w14:textId="77777777" w:rsidR="00E16082" w:rsidRPr="004140EE" w:rsidRDefault="00E1608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140EE">
      <w:rPr>
        <w:rFonts w:ascii="Palatino Linotype" w:eastAsia="Palatino Linotype" w:hAnsi="Palatino Linotype" w:cs="Palatino Linotype"/>
        <w:color w:val="000000"/>
        <w:sz w:val="22"/>
        <w:szCs w:val="20"/>
      </w:rPr>
      <w:t xml:space="preserve">Página </w:t>
    </w:r>
    <w:r w:rsidRPr="004140EE">
      <w:rPr>
        <w:rFonts w:ascii="Palatino Linotype" w:eastAsia="Palatino Linotype" w:hAnsi="Palatino Linotype" w:cs="Palatino Linotype"/>
        <w:color w:val="000000"/>
        <w:sz w:val="22"/>
        <w:szCs w:val="20"/>
      </w:rPr>
      <w:fldChar w:fldCharType="begin"/>
    </w:r>
    <w:r w:rsidRPr="004140EE">
      <w:rPr>
        <w:rFonts w:ascii="Palatino Linotype" w:eastAsia="Palatino Linotype" w:hAnsi="Palatino Linotype" w:cs="Palatino Linotype"/>
        <w:color w:val="000000"/>
        <w:sz w:val="22"/>
        <w:szCs w:val="20"/>
      </w:rPr>
      <w:instrText>PAGE</w:instrText>
    </w:r>
    <w:r w:rsidRPr="004140EE">
      <w:rPr>
        <w:rFonts w:ascii="Palatino Linotype" w:eastAsia="Palatino Linotype" w:hAnsi="Palatino Linotype" w:cs="Palatino Linotype"/>
        <w:color w:val="000000"/>
        <w:sz w:val="22"/>
        <w:szCs w:val="20"/>
      </w:rPr>
      <w:fldChar w:fldCharType="separate"/>
    </w:r>
    <w:r w:rsidR="00414431">
      <w:rPr>
        <w:rFonts w:ascii="Palatino Linotype" w:eastAsia="Palatino Linotype" w:hAnsi="Palatino Linotype" w:cs="Palatino Linotype"/>
        <w:noProof/>
        <w:color w:val="000000"/>
        <w:sz w:val="22"/>
        <w:szCs w:val="20"/>
      </w:rPr>
      <w:t>17</w:t>
    </w:r>
    <w:r w:rsidRPr="004140EE">
      <w:rPr>
        <w:rFonts w:ascii="Palatino Linotype" w:eastAsia="Palatino Linotype" w:hAnsi="Palatino Linotype" w:cs="Palatino Linotype"/>
        <w:color w:val="000000"/>
        <w:sz w:val="22"/>
        <w:szCs w:val="20"/>
      </w:rPr>
      <w:fldChar w:fldCharType="end"/>
    </w:r>
    <w:r w:rsidRPr="004140EE">
      <w:rPr>
        <w:rFonts w:ascii="Palatino Linotype" w:eastAsia="Palatino Linotype" w:hAnsi="Palatino Linotype" w:cs="Palatino Linotype"/>
        <w:color w:val="000000"/>
        <w:sz w:val="22"/>
        <w:szCs w:val="20"/>
      </w:rPr>
      <w:t xml:space="preserve"> de </w:t>
    </w:r>
    <w:r w:rsidRPr="004140EE">
      <w:rPr>
        <w:rFonts w:ascii="Palatino Linotype" w:eastAsia="Palatino Linotype" w:hAnsi="Palatino Linotype" w:cs="Palatino Linotype"/>
        <w:color w:val="000000"/>
        <w:sz w:val="22"/>
        <w:szCs w:val="20"/>
      </w:rPr>
      <w:fldChar w:fldCharType="begin"/>
    </w:r>
    <w:r w:rsidRPr="004140EE">
      <w:rPr>
        <w:rFonts w:ascii="Palatino Linotype" w:eastAsia="Palatino Linotype" w:hAnsi="Palatino Linotype" w:cs="Palatino Linotype"/>
        <w:color w:val="000000"/>
        <w:sz w:val="22"/>
        <w:szCs w:val="20"/>
      </w:rPr>
      <w:instrText>NUMPAGES</w:instrText>
    </w:r>
    <w:r w:rsidRPr="004140EE">
      <w:rPr>
        <w:rFonts w:ascii="Palatino Linotype" w:eastAsia="Palatino Linotype" w:hAnsi="Palatino Linotype" w:cs="Palatino Linotype"/>
        <w:color w:val="000000"/>
        <w:sz w:val="22"/>
        <w:szCs w:val="20"/>
      </w:rPr>
      <w:fldChar w:fldCharType="separate"/>
    </w:r>
    <w:r w:rsidR="00414431">
      <w:rPr>
        <w:rFonts w:ascii="Palatino Linotype" w:eastAsia="Palatino Linotype" w:hAnsi="Palatino Linotype" w:cs="Palatino Linotype"/>
        <w:noProof/>
        <w:color w:val="000000"/>
        <w:sz w:val="22"/>
        <w:szCs w:val="20"/>
      </w:rPr>
      <w:t>24</w:t>
    </w:r>
    <w:r w:rsidRPr="004140EE">
      <w:rPr>
        <w:rFonts w:ascii="Palatino Linotype" w:eastAsia="Palatino Linotype" w:hAnsi="Palatino Linotype" w:cs="Palatino Linotype"/>
        <w:color w:val="000000"/>
        <w:sz w:val="22"/>
        <w:szCs w:val="20"/>
      </w:rPr>
      <w:fldChar w:fldCharType="end"/>
    </w:r>
  </w:p>
  <w:p w14:paraId="695E25AE" w14:textId="77777777" w:rsidR="00E16082" w:rsidRDefault="00E160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65E01" w14:textId="77777777" w:rsidR="00E16082" w:rsidRPr="004140EE" w:rsidRDefault="00E1608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140EE">
      <w:rPr>
        <w:rFonts w:ascii="Palatino Linotype" w:eastAsia="Palatino Linotype" w:hAnsi="Palatino Linotype" w:cs="Palatino Linotype"/>
        <w:color w:val="000000"/>
        <w:sz w:val="22"/>
        <w:szCs w:val="20"/>
      </w:rPr>
      <w:t xml:space="preserve">Página </w:t>
    </w:r>
    <w:r w:rsidRPr="004140EE">
      <w:rPr>
        <w:rFonts w:ascii="Palatino Linotype" w:eastAsia="Palatino Linotype" w:hAnsi="Palatino Linotype" w:cs="Palatino Linotype"/>
        <w:color w:val="000000"/>
        <w:sz w:val="22"/>
        <w:szCs w:val="20"/>
      </w:rPr>
      <w:fldChar w:fldCharType="begin"/>
    </w:r>
    <w:r w:rsidRPr="004140EE">
      <w:rPr>
        <w:rFonts w:ascii="Palatino Linotype" w:eastAsia="Palatino Linotype" w:hAnsi="Palatino Linotype" w:cs="Palatino Linotype"/>
        <w:color w:val="000000"/>
        <w:sz w:val="22"/>
        <w:szCs w:val="20"/>
      </w:rPr>
      <w:instrText>PAGE</w:instrText>
    </w:r>
    <w:r w:rsidRPr="004140EE">
      <w:rPr>
        <w:rFonts w:ascii="Palatino Linotype" w:eastAsia="Palatino Linotype" w:hAnsi="Palatino Linotype" w:cs="Palatino Linotype"/>
        <w:color w:val="000000"/>
        <w:sz w:val="22"/>
        <w:szCs w:val="20"/>
      </w:rPr>
      <w:fldChar w:fldCharType="separate"/>
    </w:r>
    <w:r w:rsidR="00414431">
      <w:rPr>
        <w:rFonts w:ascii="Palatino Linotype" w:eastAsia="Palatino Linotype" w:hAnsi="Palatino Linotype" w:cs="Palatino Linotype"/>
        <w:noProof/>
        <w:color w:val="000000"/>
        <w:sz w:val="22"/>
        <w:szCs w:val="20"/>
      </w:rPr>
      <w:t>1</w:t>
    </w:r>
    <w:r w:rsidRPr="004140EE">
      <w:rPr>
        <w:rFonts w:ascii="Palatino Linotype" w:eastAsia="Palatino Linotype" w:hAnsi="Palatino Linotype" w:cs="Palatino Linotype"/>
        <w:color w:val="000000"/>
        <w:sz w:val="22"/>
        <w:szCs w:val="20"/>
      </w:rPr>
      <w:fldChar w:fldCharType="end"/>
    </w:r>
    <w:r w:rsidRPr="004140EE">
      <w:rPr>
        <w:rFonts w:ascii="Palatino Linotype" w:eastAsia="Palatino Linotype" w:hAnsi="Palatino Linotype" w:cs="Palatino Linotype"/>
        <w:color w:val="000000"/>
        <w:sz w:val="22"/>
        <w:szCs w:val="20"/>
      </w:rPr>
      <w:t xml:space="preserve"> de </w:t>
    </w:r>
    <w:r w:rsidRPr="004140EE">
      <w:rPr>
        <w:rFonts w:ascii="Palatino Linotype" w:eastAsia="Palatino Linotype" w:hAnsi="Palatino Linotype" w:cs="Palatino Linotype"/>
        <w:color w:val="000000"/>
        <w:sz w:val="22"/>
        <w:szCs w:val="20"/>
      </w:rPr>
      <w:fldChar w:fldCharType="begin"/>
    </w:r>
    <w:r w:rsidRPr="004140EE">
      <w:rPr>
        <w:rFonts w:ascii="Palatino Linotype" w:eastAsia="Palatino Linotype" w:hAnsi="Palatino Linotype" w:cs="Palatino Linotype"/>
        <w:color w:val="000000"/>
        <w:sz w:val="22"/>
        <w:szCs w:val="20"/>
      </w:rPr>
      <w:instrText>NUMPAGES</w:instrText>
    </w:r>
    <w:r w:rsidRPr="004140EE">
      <w:rPr>
        <w:rFonts w:ascii="Palatino Linotype" w:eastAsia="Palatino Linotype" w:hAnsi="Palatino Linotype" w:cs="Palatino Linotype"/>
        <w:color w:val="000000"/>
        <w:sz w:val="22"/>
        <w:szCs w:val="20"/>
      </w:rPr>
      <w:fldChar w:fldCharType="separate"/>
    </w:r>
    <w:r w:rsidR="00414431">
      <w:rPr>
        <w:rFonts w:ascii="Palatino Linotype" w:eastAsia="Palatino Linotype" w:hAnsi="Palatino Linotype" w:cs="Palatino Linotype"/>
        <w:noProof/>
        <w:color w:val="000000"/>
        <w:sz w:val="22"/>
        <w:szCs w:val="20"/>
      </w:rPr>
      <w:t>24</w:t>
    </w:r>
    <w:r w:rsidRPr="004140EE">
      <w:rPr>
        <w:rFonts w:ascii="Palatino Linotype" w:eastAsia="Palatino Linotype" w:hAnsi="Palatino Linotype" w:cs="Palatino Linotype"/>
        <w:color w:val="000000"/>
        <w:sz w:val="22"/>
        <w:szCs w:val="20"/>
      </w:rPr>
      <w:fldChar w:fldCharType="end"/>
    </w:r>
  </w:p>
  <w:p w14:paraId="3EC11259" w14:textId="77777777" w:rsidR="00E16082" w:rsidRDefault="00E160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631C9" w14:textId="77777777" w:rsidR="00632B77" w:rsidRDefault="00632B77">
      <w:r>
        <w:separator/>
      </w:r>
    </w:p>
  </w:footnote>
  <w:footnote w:type="continuationSeparator" w:id="0">
    <w:p w14:paraId="7351E574" w14:textId="77777777" w:rsidR="00632B77" w:rsidRDefault="00632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D8FCE" w14:textId="77777777" w:rsidR="00E16082" w:rsidRDefault="00632B77">
    <w:pPr>
      <w:pBdr>
        <w:top w:val="nil"/>
        <w:left w:val="nil"/>
        <w:bottom w:val="nil"/>
        <w:right w:val="nil"/>
        <w:between w:val="nil"/>
      </w:pBdr>
      <w:tabs>
        <w:tab w:val="center" w:pos="4419"/>
        <w:tab w:val="right" w:pos="8838"/>
      </w:tabs>
      <w:rPr>
        <w:color w:val="000000"/>
      </w:rPr>
    </w:pPr>
    <w:r>
      <w:rPr>
        <w:color w:val="000000"/>
      </w:rPr>
      <w:pict w14:anchorId="78A89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512" w:type="dxa"/>
      <w:tblInd w:w="3261" w:type="dxa"/>
      <w:tblLayout w:type="fixed"/>
      <w:tblLook w:val="0400" w:firstRow="0" w:lastRow="0" w:firstColumn="0" w:lastColumn="0" w:noHBand="0" w:noVBand="1"/>
    </w:tblPr>
    <w:tblGrid>
      <w:gridCol w:w="3260"/>
      <w:gridCol w:w="4252"/>
    </w:tblGrid>
    <w:tr w:rsidR="00E16082" w14:paraId="2CCF861D" w14:textId="77777777" w:rsidTr="004140EE">
      <w:trPr>
        <w:trHeight w:val="227"/>
      </w:trPr>
      <w:tc>
        <w:tcPr>
          <w:tcW w:w="3260" w:type="dxa"/>
        </w:tcPr>
        <w:p w14:paraId="17F9452D" w14:textId="77777777" w:rsidR="00E16082" w:rsidRPr="004140EE" w:rsidRDefault="00E16082" w:rsidP="00AC6F96">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Recurso de Revisión:</w:t>
          </w:r>
        </w:p>
      </w:tc>
      <w:tc>
        <w:tcPr>
          <w:tcW w:w="4252" w:type="dxa"/>
        </w:tcPr>
        <w:p w14:paraId="50DF97CD" w14:textId="77777777" w:rsidR="00E16082" w:rsidRPr="004140EE" w:rsidRDefault="00E16082" w:rsidP="00AC6F9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4140EE">
            <w:rPr>
              <w:rFonts w:ascii="Palatino Linotype" w:eastAsia="Palatino Linotype" w:hAnsi="Palatino Linotype" w:cs="Palatino Linotype"/>
              <w:color w:val="000000"/>
              <w:szCs w:val="22"/>
            </w:rPr>
            <w:t>02358/INFOEM/IP/RR/2026</w:t>
          </w:r>
        </w:p>
      </w:tc>
    </w:tr>
    <w:tr w:rsidR="00E16082" w14:paraId="603C9147" w14:textId="77777777" w:rsidTr="004140EE">
      <w:trPr>
        <w:trHeight w:val="342"/>
      </w:trPr>
      <w:tc>
        <w:tcPr>
          <w:tcW w:w="3260" w:type="dxa"/>
        </w:tcPr>
        <w:p w14:paraId="3058DCEE" w14:textId="77777777" w:rsidR="00E16082" w:rsidRPr="004140EE" w:rsidRDefault="00E16082" w:rsidP="00AC6F96">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Sujeto Obligado:</w:t>
          </w:r>
        </w:p>
      </w:tc>
      <w:tc>
        <w:tcPr>
          <w:tcW w:w="4252" w:type="dxa"/>
        </w:tcPr>
        <w:p w14:paraId="5C205A7F" w14:textId="77777777" w:rsidR="00E16082" w:rsidRPr="004140EE" w:rsidRDefault="00E16082" w:rsidP="00AC6F96">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4140EE">
            <w:rPr>
              <w:rFonts w:ascii="Palatino Linotype" w:eastAsia="Palatino Linotype" w:hAnsi="Palatino Linotype" w:cs="Palatino Linotype"/>
              <w:color w:val="000000"/>
              <w:szCs w:val="22"/>
            </w:rPr>
            <w:t xml:space="preserve">Ayuntamiento de </w:t>
          </w:r>
          <w:r w:rsidRPr="004140EE">
            <w:rPr>
              <w:rFonts w:ascii="Palatino Linotype" w:eastAsia="Palatino Linotype" w:hAnsi="Palatino Linotype" w:cs="Palatino Linotype"/>
              <w:bCs/>
              <w:color w:val="000000"/>
              <w:szCs w:val="22"/>
            </w:rPr>
            <w:t>Ixtlahuaca</w:t>
          </w:r>
        </w:p>
      </w:tc>
    </w:tr>
    <w:tr w:rsidR="00E16082" w14:paraId="434A282F" w14:textId="77777777" w:rsidTr="004140EE">
      <w:trPr>
        <w:trHeight w:val="342"/>
      </w:trPr>
      <w:tc>
        <w:tcPr>
          <w:tcW w:w="3260" w:type="dxa"/>
        </w:tcPr>
        <w:p w14:paraId="0E9E3427" w14:textId="77777777" w:rsidR="00E16082" w:rsidRPr="004140EE" w:rsidRDefault="00E16082" w:rsidP="00AC6F96">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Comisionada Ponente:</w:t>
          </w:r>
        </w:p>
      </w:tc>
      <w:tc>
        <w:tcPr>
          <w:tcW w:w="4252" w:type="dxa"/>
        </w:tcPr>
        <w:p w14:paraId="66436A19" w14:textId="77777777" w:rsidR="00E16082" w:rsidRPr="004140EE" w:rsidRDefault="00E16082" w:rsidP="00AC6F9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4140EE">
            <w:rPr>
              <w:rFonts w:ascii="Palatino Linotype" w:eastAsia="Palatino Linotype" w:hAnsi="Palatino Linotype" w:cs="Palatino Linotype"/>
              <w:color w:val="000000"/>
              <w:szCs w:val="22"/>
            </w:rPr>
            <w:t>María del Rosario Mejía Ayala</w:t>
          </w:r>
        </w:p>
      </w:tc>
    </w:tr>
  </w:tbl>
  <w:p w14:paraId="0EF46A85" w14:textId="77777777" w:rsidR="00E16082" w:rsidRDefault="00632B7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76647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087" w:type="dxa"/>
      <w:tblInd w:w="3544" w:type="dxa"/>
      <w:tblLayout w:type="fixed"/>
      <w:tblLook w:val="0400" w:firstRow="0" w:lastRow="0" w:firstColumn="0" w:lastColumn="0" w:noHBand="0" w:noVBand="1"/>
    </w:tblPr>
    <w:tblGrid>
      <w:gridCol w:w="2835"/>
      <w:gridCol w:w="4252"/>
    </w:tblGrid>
    <w:tr w:rsidR="00E16082" w14:paraId="3965FA0F" w14:textId="77777777" w:rsidTr="004140EE">
      <w:trPr>
        <w:trHeight w:val="227"/>
      </w:trPr>
      <w:tc>
        <w:tcPr>
          <w:tcW w:w="2835" w:type="dxa"/>
        </w:tcPr>
        <w:p w14:paraId="6529C627" w14:textId="77777777" w:rsidR="00E16082" w:rsidRPr="004140EE" w:rsidRDefault="00E16082">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Recurso de Revisión:</w:t>
          </w:r>
        </w:p>
      </w:tc>
      <w:tc>
        <w:tcPr>
          <w:tcW w:w="4252" w:type="dxa"/>
        </w:tcPr>
        <w:p w14:paraId="0EA3B511" w14:textId="77777777" w:rsidR="00E16082" w:rsidRPr="004140EE" w:rsidRDefault="00E16082" w:rsidP="009858A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4140EE">
            <w:rPr>
              <w:rFonts w:ascii="Palatino Linotype" w:eastAsia="Palatino Linotype" w:hAnsi="Palatino Linotype" w:cs="Palatino Linotype"/>
              <w:color w:val="000000"/>
              <w:szCs w:val="22"/>
            </w:rPr>
            <w:t>02358/INFOEM/IP/RR/2026</w:t>
          </w:r>
        </w:p>
      </w:tc>
    </w:tr>
    <w:tr w:rsidR="00E16082" w14:paraId="61172504" w14:textId="77777777" w:rsidTr="004140EE">
      <w:trPr>
        <w:trHeight w:val="242"/>
      </w:trPr>
      <w:tc>
        <w:tcPr>
          <w:tcW w:w="2835" w:type="dxa"/>
        </w:tcPr>
        <w:p w14:paraId="1836E3B9" w14:textId="77777777" w:rsidR="00E16082" w:rsidRPr="004140EE" w:rsidRDefault="00E16082">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Recurrente:</w:t>
          </w:r>
        </w:p>
      </w:tc>
      <w:tc>
        <w:tcPr>
          <w:tcW w:w="4252" w:type="dxa"/>
          <w:shd w:val="clear" w:color="auto" w:fill="auto"/>
        </w:tcPr>
        <w:p w14:paraId="0CCAF49F" w14:textId="39279895" w:rsidR="00E16082" w:rsidRPr="004140EE" w:rsidRDefault="00414431">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E16082" w14:paraId="42F1BAF6" w14:textId="77777777" w:rsidTr="004140EE">
      <w:trPr>
        <w:trHeight w:val="342"/>
      </w:trPr>
      <w:tc>
        <w:tcPr>
          <w:tcW w:w="2835" w:type="dxa"/>
        </w:tcPr>
        <w:p w14:paraId="4FF3FF91" w14:textId="77777777" w:rsidR="00E16082" w:rsidRPr="004140EE" w:rsidRDefault="00E16082">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Sujeto Obligado:</w:t>
          </w:r>
        </w:p>
      </w:tc>
      <w:tc>
        <w:tcPr>
          <w:tcW w:w="4252" w:type="dxa"/>
        </w:tcPr>
        <w:p w14:paraId="5EA033D7" w14:textId="77777777" w:rsidR="00E16082" w:rsidRPr="004140EE" w:rsidRDefault="00E16082">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4140EE">
            <w:rPr>
              <w:rFonts w:ascii="Palatino Linotype" w:eastAsia="Palatino Linotype" w:hAnsi="Palatino Linotype" w:cs="Palatino Linotype"/>
              <w:color w:val="000000"/>
              <w:szCs w:val="22"/>
            </w:rPr>
            <w:t xml:space="preserve">Ayuntamiento de </w:t>
          </w:r>
          <w:r w:rsidRPr="004140EE">
            <w:rPr>
              <w:rFonts w:ascii="Palatino Linotype" w:eastAsia="Palatino Linotype" w:hAnsi="Palatino Linotype" w:cs="Palatino Linotype"/>
              <w:bCs/>
              <w:color w:val="000000"/>
              <w:szCs w:val="22"/>
            </w:rPr>
            <w:t>Ixtlahuaca</w:t>
          </w:r>
        </w:p>
      </w:tc>
    </w:tr>
    <w:tr w:rsidR="00E16082" w14:paraId="252E8462" w14:textId="77777777" w:rsidTr="004140EE">
      <w:trPr>
        <w:trHeight w:val="342"/>
      </w:trPr>
      <w:tc>
        <w:tcPr>
          <w:tcW w:w="2835" w:type="dxa"/>
        </w:tcPr>
        <w:p w14:paraId="4E9E52DF" w14:textId="77777777" w:rsidR="00E16082" w:rsidRPr="004140EE" w:rsidRDefault="00E16082">
          <w:pPr>
            <w:jc w:val="right"/>
            <w:rPr>
              <w:rFonts w:ascii="Palatino Linotype" w:eastAsia="Palatino Linotype" w:hAnsi="Palatino Linotype" w:cs="Palatino Linotype"/>
              <w:b/>
              <w:szCs w:val="22"/>
            </w:rPr>
          </w:pPr>
          <w:r w:rsidRPr="004140EE">
            <w:rPr>
              <w:rFonts w:ascii="Palatino Linotype" w:eastAsia="Palatino Linotype" w:hAnsi="Palatino Linotype" w:cs="Palatino Linotype"/>
              <w:b/>
              <w:szCs w:val="22"/>
            </w:rPr>
            <w:t>Comisionada Ponente:</w:t>
          </w:r>
        </w:p>
      </w:tc>
      <w:tc>
        <w:tcPr>
          <w:tcW w:w="4252" w:type="dxa"/>
        </w:tcPr>
        <w:p w14:paraId="2ADE173F" w14:textId="77777777" w:rsidR="00E16082" w:rsidRPr="004140EE" w:rsidRDefault="00E1608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4140EE">
            <w:rPr>
              <w:rFonts w:ascii="Palatino Linotype" w:eastAsia="Palatino Linotype" w:hAnsi="Palatino Linotype" w:cs="Palatino Linotype"/>
              <w:color w:val="000000"/>
              <w:szCs w:val="22"/>
            </w:rPr>
            <w:t>María del Rosario Mejía Ayala</w:t>
          </w:r>
        </w:p>
      </w:tc>
    </w:tr>
  </w:tbl>
  <w:p w14:paraId="04997BCC" w14:textId="77777777" w:rsidR="00E16082" w:rsidRDefault="00632B77">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07B74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75pt;margin-top:-117.2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13D3B"/>
    <w:multiLevelType w:val="hybridMultilevel"/>
    <w:tmpl w:val="8C96EDA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24255291"/>
    <w:multiLevelType w:val="multilevel"/>
    <w:tmpl w:val="8DA8EC4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9927E30"/>
    <w:multiLevelType w:val="multilevel"/>
    <w:tmpl w:val="B23C5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5"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E574B8"/>
    <w:multiLevelType w:val="multilevel"/>
    <w:tmpl w:val="119AA7E2"/>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ADE265B"/>
    <w:multiLevelType w:val="hybridMultilevel"/>
    <w:tmpl w:val="32CE55A6"/>
    <w:lvl w:ilvl="0" w:tplc="080A0011">
      <w:start w:val="1"/>
      <w:numFmt w:val="decimal"/>
      <w:lvlText w:val="%1)"/>
      <w:lvlJc w:val="left"/>
      <w:pPr>
        <w:ind w:left="1222" w:hanging="360"/>
      </w:pPr>
    </w:lvl>
    <w:lvl w:ilvl="1" w:tplc="080A0019" w:tentative="1">
      <w:start w:val="1"/>
      <w:numFmt w:val="lowerLetter"/>
      <w:lvlText w:val="%2."/>
      <w:lvlJc w:val="left"/>
      <w:pPr>
        <w:ind w:left="1942" w:hanging="360"/>
      </w:pPr>
    </w:lvl>
    <w:lvl w:ilvl="2" w:tplc="080A001B" w:tentative="1">
      <w:start w:val="1"/>
      <w:numFmt w:val="lowerRoman"/>
      <w:lvlText w:val="%3."/>
      <w:lvlJc w:val="right"/>
      <w:pPr>
        <w:ind w:left="2662" w:hanging="180"/>
      </w:pPr>
    </w:lvl>
    <w:lvl w:ilvl="3" w:tplc="080A000F" w:tentative="1">
      <w:start w:val="1"/>
      <w:numFmt w:val="decimal"/>
      <w:lvlText w:val="%4."/>
      <w:lvlJc w:val="left"/>
      <w:pPr>
        <w:ind w:left="3382" w:hanging="360"/>
      </w:pPr>
    </w:lvl>
    <w:lvl w:ilvl="4" w:tplc="080A0019" w:tentative="1">
      <w:start w:val="1"/>
      <w:numFmt w:val="lowerLetter"/>
      <w:lvlText w:val="%5."/>
      <w:lvlJc w:val="left"/>
      <w:pPr>
        <w:ind w:left="4102" w:hanging="360"/>
      </w:pPr>
    </w:lvl>
    <w:lvl w:ilvl="5" w:tplc="080A001B" w:tentative="1">
      <w:start w:val="1"/>
      <w:numFmt w:val="lowerRoman"/>
      <w:lvlText w:val="%6."/>
      <w:lvlJc w:val="right"/>
      <w:pPr>
        <w:ind w:left="4822" w:hanging="180"/>
      </w:pPr>
    </w:lvl>
    <w:lvl w:ilvl="6" w:tplc="080A000F" w:tentative="1">
      <w:start w:val="1"/>
      <w:numFmt w:val="decimal"/>
      <w:lvlText w:val="%7."/>
      <w:lvlJc w:val="left"/>
      <w:pPr>
        <w:ind w:left="5542" w:hanging="360"/>
      </w:pPr>
    </w:lvl>
    <w:lvl w:ilvl="7" w:tplc="080A0019" w:tentative="1">
      <w:start w:val="1"/>
      <w:numFmt w:val="lowerLetter"/>
      <w:lvlText w:val="%8."/>
      <w:lvlJc w:val="left"/>
      <w:pPr>
        <w:ind w:left="6262" w:hanging="360"/>
      </w:pPr>
    </w:lvl>
    <w:lvl w:ilvl="8" w:tplc="080A001B" w:tentative="1">
      <w:start w:val="1"/>
      <w:numFmt w:val="lowerRoman"/>
      <w:lvlText w:val="%9."/>
      <w:lvlJc w:val="right"/>
      <w:pPr>
        <w:ind w:left="6982" w:hanging="180"/>
      </w:pPr>
    </w:lvl>
  </w:abstractNum>
  <w:abstractNum w:abstractNumId="9"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4"/>
  </w:num>
  <w:num w:numId="4">
    <w:abstractNumId w:val="7"/>
  </w:num>
  <w:num w:numId="5">
    <w:abstractNumId w:val="5"/>
  </w:num>
  <w:num w:numId="6">
    <w:abstractNumId w:val="1"/>
  </w:num>
  <w:num w:numId="7">
    <w:abstractNumId w:val="2"/>
  </w:num>
  <w:num w:numId="8">
    <w:abstractNumId w:val="8"/>
  </w:num>
  <w:num w:numId="9">
    <w:abstractNumId w:val="6"/>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3DD9"/>
    <w:rsid w:val="00023F89"/>
    <w:rsid w:val="00024F93"/>
    <w:rsid w:val="00036F07"/>
    <w:rsid w:val="00037080"/>
    <w:rsid w:val="00037694"/>
    <w:rsid w:val="00043971"/>
    <w:rsid w:val="00062045"/>
    <w:rsid w:val="00062444"/>
    <w:rsid w:val="00070275"/>
    <w:rsid w:val="00070E1F"/>
    <w:rsid w:val="00071483"/>
    <w:rsid w:val="000746C9"/>
    <w:rsid w:val="00077434"/>
    <w:rsid w:val="000779D3"/>
    <w:rsid w:val="00084793"/>
    <w:rsid w:val="000930BF"/>
    <w:rsid w:val="000A0F74"/>
    <w:rsid w:val="000A61EB"/>
    <w:rsid w:val="000B5E74"/>
    <w:rsid w:val="000B756F"/>
    <w:rsid w:val="000D3698"/>
    <w:rsid w:val="000D4D94"/>
    <w:rsid w:val="000D50F3"/>
    <w:rsid w:val="000E2661"/>
    <w:rsid w:val="000E36B6"/>
    <w:rsid w:val="000E67B2"/>
    <w:rsid w:val="000E6B02"/>
    <w:rsid w:val="000F113E"/>
    <w:rsid w:val="000F1D57"/>
    <w:rsid w:val="000F6F52"/>
    <w:rsid w:val="00102F1F"/>
    <w:rsid w:val="00106553"/>
    <w:rsid w:val="0012052F"/>
    <w:rsid w:val="00127517"/>
    <w:rsid w:val="00133E64"/>
    <w:rsid w:val="00135433"/>
    <w:rsid w:val="00146910"/>
    <w:rsid w:val="00146A65"/>
    <w:rsid w:val="00161EAC"/>
    <w:rsid w:val="00172272"/>
    <w:rsid w:val="001765AF"/>
    <w:rsid w:val="00177B12"/>
    <w:rsid w:val="00181C24"/>
    <w:rsid w:val="001834E9"/>
    <w:rsid w:val="00186184"/>
    <w:rsid w:val="001863AD"/>
    <w:rsid w:val="00186FCA"/>
    <w:rsid w:val="00192B2A"/>
    <w:rsid w:val="001961CD"/>
    <w:rsid w:val="00196AA0"/>
    <w:rsid w:val="00196D9E"/>
    <w:rsid w:val="00196E7B"/>
    <w:rsid w:val="001976ED"/>
    <w:rsid w:val="001A030B"/>
    <w:rsid w:val="001A6DF5"/>
    <w:rsid w:val="001A78A1"/>
    <w:rsid w:val="001B1A41"/>
    <w:rsid w:val="001B631F"/>
    <w:rsid w:val="001C0342"/>
    <w:rsid w:val="001C1B76"/>
    <w:rsid w:val="001C3FA6"/>
    <w:rsid w:val="001C5729"/>
    <w:rsid w:val="001D3B8D"/>
    <w:rsid w:val="001D457E"/>
    <w:rsid w:val="001D6B14"/>
    <w:rsid w:val="001E2CB9"/>
    <w:rsid w:val="001F159B"/>
    <w:rsid w:val="00201F7E"/>
    <w:rsid w:val="00205368"/>
    <w:rsid w:val="002061C6"/>
    <w:rsid w:val="00207157"/>
    <w:rsid w:val="002109CD"/>
    <w:rsid w:val="002148D1"/>
    <w:rsid w:val="00214CB0"/>
    <w:rsid w:val="00216DCC"/>
    <w:rsid w:val="00223B24"/>
    <w:rsid w:val="00250902"/>
    <w:rsid w:val="002510AE"/>
    <w:rsid w:val="002532B8"/>
    <w:rsid w:val="002629BB"/>
    <w:rsid w:val="00262AEA"/>
    <w:rsid w:val="00270929"/>
    <w:rsid w:val="0027567B"/>
    <w:rsid w:val="00284285"/>
    <w:rsid w:val="002859D5"/>
    <w:rsid w:val="002907AD"/>
    <w:rsid w:val="00296C6B"/>
    <w:rsid w:val="00297A5F"/>
    <w:rsid w:val="00297EDA"/>
    <w:rsid w:val="002A534D"/>
    <w:rsid w:val="002B3B48"/>
    <w:rsid w:val="002B7A1B"/>
    <w:rsid w:val="002C4BEC"/>
    <w:rsid w:val="00301118"/>
    <w:rsid w:val="0031031B"/>
    <w:rsid w:val="00320425"/>
    <w:rsid w:val="0032392F"/>
    <w:rsid w:val="0033057E"/>
    <w:rsid w:val="00331DE1"/>
    <w:rsid w:val="0033402D"/>
    <w:rsid w:val="003400CB"/>
    <w:rsid w:val="003410F3"/>
    <w:rsid w:val="00343DB0"/>
    <w:rsid w:val="00351275"/>
    <w:rsid w:val="0036122E"/>
    <w:rsid w:val="00361441"/>
    <w:rsid w:val="003644DE"/>
    <w:rsid w:val="00367B8C"/>
    <w:rsid w:val="00380D59"/>
    <w:rsid w:val="00385C23"/>
    <w:rsid w:val="003948C1"/>
    <w:rsid w:val="003A2338"/>
    <w:rsid w:val="003A3C35"/>
    <w:rsid w:val="003A3F37"/>
    <w:rsid w:val="003A61B2"/>
    <w:rsid w:val="003A7307"/>
    <w:rsid w:val="003B2862"/>
    <w:rsid w:val="003B4C8D"/>
    <w:rsid w:val="003B699F"/>
    <w:rsid w:val="003C44EF"/>
    <w:rsid w:val="003C51F5"/>
    <w:rsid w:val="003C7AFC"/>
    <w:rsid w:val="003D0E31"/>
    <w:rsid w:val="003D2D85"/>
    <w:rsid w:val="003D691E"/>
    <w:rsid w:val="003D6A3E"/>
    <w:rsid w:val="003E0A43"/>
    <w:rsid w:val="003E1C35"/>
    <w:rsid w:val="003E2B2A"/>
    <w:rsid w:val="003E4B8C"/>
    <w:rsid w:val="003E664D"/>
    <w:rsid w:val="003E6CA4"/>
    <w:rsid w:val="003F3AC4"/>
    <w:rsid w:val="003F56B1"/>
    <w:rsid w:val="00406CBB"/>
    <w:rsid w:val="004140EE"/>
    <w:rsid w:val="00414431"/>
    <w:rsid w:val="004216D4"/>
    <w:rsid w:val="00425B35"/>
    <w:rsid w:val="00434E54"/>
    <w:rsid w:val="00442770"/>
    <w:rsid w:val="00450E28"/>
    <w:rsid w:val="00451CF4"/>
    <w:rsid w:val="00453D56"/>
    <w:rsid w:val="00454070"/>
    <w:rsid w:val="00455525"/>
    <w:rsid w:val="00457703"/>
    <w:rsid w:val="004602F0"/>
    <w:rsid w:val="00463EAE"/>
    <w:rsid w:val="0046784D"/>
    <w:rsid w:val="00471C55"/>
    <w:rsid w:val="00481C72"/>
    <w:rsid w:val="00481FAC"/>
    <w:rsid w:val="0048201A"/>
    <w:rsid w:val="004857C6"/>
    <w:rsid w:val="00491452"/>
    <w:rsid w:val="004927E8"/>
    <w:rsid w:val="00492829"/>
    <w:rsid w:val="0049478E"/>
    <w:rsid w:val="00497FA0"/>
    <w:rsid w:val="004A4399"/>
    <w:rsid w:val="004A5FEF"/>
    <w:rsid w:val="004C5179"/>
    <w:rsid w:val="004D0388"/>
    <w:rsid w:val="004D3E0C"/>
    <w:rsid w:val="004E0AFD"/>
    <w:rsid w:val="004E302F"/>
    <w:rsid w:val="004F1783"/>
    <w:rsid w:val="005065DF"/>
    <w:rsid w:val="00526EF7"/>
    <w:rsid w:val="00543175"/>
    <w:rsid w:val="005449F3"/>
    <w:rsid w:val="005459A8"/>
    <w:rsid w:val="0054767D"/>
    <w:rsid w:val="005519B5"/>
    <w:rsid w:val="005565B6"/>
    <w:rsid w:val="00562370"/>
    <w:rsid w:val="00563F40"/>
    <w:rsid w:val="0056710D"/>
    <w:rsid w:val="005818AD"/>
    <w:rsid w:val="005828AB"/>
    <w:rsid w:val="00596DC5"/>
    <w:rsid w:val="005A26DE"/>
    <w:rsid w:val="005A3070"/>
    <w:rsid w:val="005A367B"/>
    <w:rsid w:val="005A4ED2"/>
    <w:rsid w:val="005B371F"/>
    <w:rsid w:val="005B56CD"/>
    <w:rsid w:val="005C4221"/>
    <w:rsid w:val="005C572F"/>
    <w:rsid w:val="005C6920"/>
    <w:rsid w:val="005D320F"/>
    <w:rsid w:val="005D7D28"/>
    <w:rsid w:val="005E58C9"/>
    <w:rsid w:val="005F7245"/>
    <w:rsid w:val="006023DE"/>
    <w:rsid w:val="0060251F"/>
    <w:rsid w:val="00604A69"/>
    <w:rsid w:val="00620E99"/>
    <w:rsid w:val="00632B77"/>
    <w:rsid w:val="00636A4F"/>
    <w:rsid w:val="00637C01"/>
    <w:rsid w:val="006560F1"/>
    <w:rsid w:val="0065634A"/>
    <w:rsid w:val="00657958"/>
    <w:rsid w:val="00657988"/>
    <w:rsid w:val="0066225D"/>
    <w:rsid w:val="006664EC"/>
    <w:rsid w:val="00667B7C"/>
    <w:rsid w:val="00667C8E"/>
    <w:rsid w:val="00670285"/>
    <w:rsid w:val="006736CE"/>
    <w:rsid w:val="006816FB"/>
    <w:rsid w:val="00691E11"/>
    <w:rsid w:val="00696CCE"/>
    <w:rsid w:val="00697A47"/>
    <w:rsid w:val="006A129D"/>
    <w:rsid w:val="006A4222"/>
    <w:rsid w:val="006A7954"/>
    <w:rsid w:val="006B0D8F"/>
    <w:rsid w:val="006B1694"/>
    <w:rsid w:val="006B652E"/>
    <w:rsid w:val="006C4541"/>
    <w:rsid w:val="006C4A35"/>
    <w:rsid w:val="006C72E8"/>
    <w:rsid w:val="006D1845"/>
    <w:rsid w:val="006D6E88"/>
    <w:rsid w:val="006E295A"/>
    <w:rsid w:val="006E390C"/>
    <w:rsid w:val="006E679E"/>
    <w:rsid w:val="006E7A01"/>
    <w:rsid w:val="006F49D1"/>
    <w:rsid w:val="00700C65"/>
    <w:rsid w:val="00711A66"/>
    <w:rsid w:val="00712EA9"/>
    <w:rsid w:val="0071611F"/>
    <w:rsid w:val="00720581"/>
    <w:rsid w:val="0072148B"/>
    <w:rsid w:val="007266C3"/>
    <w:rsid w:val="00730E91"/>
    <w:rsid w:val="00734D78"/>
    <w:rsid w:val="00735609"/>
    <w:rsid w:val="00737C44"/>
    <w:rsid w:val="007406BD"/>
    <w:rsid w:val="00742100"/>
    <w:rsid w:val="00746978"/>
    <w:rsid w:val="007469B8"/>
    <w:rsid w:val="00747BDB"/>
    <w:rsid w:val="00751BDC"/>
    <w:rsid w:val="00764743"/>
    <w:rsid w:val="00764DF2"/>
    <w:rsid w:val="00770DF7"/>
    <w:rsid w:val="007715D9"/>
    <w:rsid w:val="00774D62"/>
    <w:rsid w:val="00776874"/>
    <w:rsid w:val="00777FC2"/>
    <w:rsid w:val="00790CE8"/>
    <w:rsid w:val="00790F20"/>
    <w:rsid w:val="00792580"/>
    <w:rsid w:val="00793389"/>
    <w:rsid w:val="00796D30"/>
    <w:rsid w:val="0079778B"/>
    <w:rsid w:val="007A5006"/>
    <w:rsid w:val="007A5102"/>
    <w:rsid w:val="007B0ABA"/>
    <w:rsid w:val="007B0C35"/>
    <w:rsid w:val="007B4AEA"/>
    <w:rsid w:val="007B6C06"/>
    <w:rsid w:val="007B7C68"/>
    <w:rsid w:val="007C2BD4"/>
    <w:rsid w:val="007C5D30"/>
    <w:rsid w:val="007D083D"/>
    <w:rsid w:val="007D7476"/>
    <w:rsid w:val="007E27AA"/>
    <w:rsid w:val="007E48A5"/>
    <w:rsid w:val="007F1CC8"/>
    <w:rsid w:val="007F61D8"/>
    <w:rsid w:val="007F7250"/>
    <w:rsid w:val="008016DD"/>
    <w:rsid w:val="00802549"/>
    <w:rsid w:val="00805A06"/>
    <w:rsid w:val="00805D21"/>
    <w:rsid w:val="00811CF8"/>
    <w:rsid w:val="00816B3B"/>
    <w:rsid w:val="00817B76"/>
    <w:rsid w:val="00820065"/>
    <w:rsid w:val="008238A5"/>
    <w:rsid w:val="0082506A"/>
    <w:rsid w:val="00825153"/>
    <w:rsid w:val="00835ACA"/>
    <w:rsid w:val="0084133A"/>
    <w:rsid w:val="00847C3A"/>
    <w:rsid w:val="0085755E"/>
    <w:rsid w:val="00870C33"/>
    <w:rsid w:val="008768A8"/>
    <w:rsid w:val="00891202"/>
    <w:rsid w:val="00893AEB"/>
    <w:rsid w:val="00895953"/>
    <w:rsid w:val="008A2D0D"/>
    <w:rsid w:val="008A643F"/>
    <w:rsid w:val="008B2146"/>
    <w:rsid w:val="008B7800"/>
    <w:rsid w:val="008C6196"/>
    <w:rsid w:val="008C6FAC"/>
    <w:rsid w:val="008C7F02"/>
    <w:rsid w:val="008D12E0"/>
    <w:rsid w:val="008D7A23"/>
    <w:rsid w:val="008E58F8"/>
    <w:rsid w:val="008E7B4E"/>
    <w:rsid w:val="008F19B5"/>
    <w:rsid w:val="008F4572"/>
    <w:rsid w:val="008F4A76"/>
    <w:rsid w:val="008F79B3"/>
    <w:rsid w:val="009100D1"/>
    <w:rsid w:val="009118AA"/>
    <w:rsid w:val="00923ACC"/>
    <w:rsid w:val="00923D1F"/>
    <w:rsid w:val="009314EF"/>
    <w:rsid w:val="00931ADB"/>
    <w:rsid w:val="009321AE"/>
    <w:rsid w:val="00932B26"/>
    <w:rsid w:val="00936FC3"/>
    <w:rsid w:val="009628A8"/>
    <w:rsid w:val="0096318D"/>
    <w:rsid w:val="009643B5"/>
    <w:rsid w:val="00964BCE"/>
    <w:rsid w:val="00975EDC"/>
    <w:rsid w:val="009845A2"/>
    <w:rsid w:val="009858A5"/>
    <w:rsid w:val="00987155"/>
    <w:rsid w:val="00993617"/>
    <w:rsid w:val="0099608C"/>
    <w:rsid w:val="009965CB"/>
    <w:rsid w:val="009A0BC3"/>
    <w:rsid w:val="009A6040"/>
    <w:rsid w:val="009B18E2"/>
    <w:rsid w:val="009B2185"/>
    <w:rsid w:val="009C00EF"/>
    <w:rsid w:val="009C3266"/>
    <w:rsid w:val="009D54C3"/>
    <w:rsid w:val="009E7A2A"/>
    <w:rsid w:val="009F0BEC"/>
    <w:rsid w:val="009F1F9E"/>
    <w:rsid w:val="009F2579"/>
    <w:rsid w:val="009F2820"/>
    <w:rsid w:val="009F74E4"/>
    <w:rsid w:val="00A014FA"/>
    <w:rsid w:val="00A053FC"/>
    <w:rsid w:val="00A06C8F"/>
    <w:rsid w:val="00A077F4"/>
    <w:rsid w:val="00A07A67"/>
    <w:rsid w:val="00A10108"/>
    <w:rsid w:val="00A10ACB"/>
    <w:rsid w:val="00A14B95"/>
    <w:rsid w:val="00A151BF"/>
    <w:rsid w:val="00A20CDE"/>
    <w:rsid w:val="00A26CE8"/>
    <w:rsid w:val="00A27E7A"/>
    <w:rsid w:val="00A42B65"/>
    <w:rsid w:val="00A47D60"/>
    <w:rsid w:val="00A51761"/>
    <w:rsid w:val="00A51835"/>
    <w:rsid w:val="00A53241"/>
    <w:rsid w:val="00A57814"/>
    <w:rsid w:val="00A66FDD"/>
    <w:rsid w:val="00A674EF"/>
    <w:rsid w:val="00A70E02"/>
    <w:rsid w:val="00A73069"/>
    <w:rsid w:val="00A734A4"/>
    <w:rsid w:val="00A76E9C"/>
    <w:rsid w:val="00A80919"/>
    <w:rsid w:val="00A84063"/>
    <w:rsid w:val="00A86D6B"/>
    <w:rsid w:val="00A90A2C"/>
    <w:rsid w:val="00AA194B"/>
    <w:rsid w:val="00AB1E49"/>
    <w:rsid w:val="00AB4BC1"/>
    <w:rsid w:val="00AB5259"/>
    <w:rsid w:val="00AB68A4"/>
    <w:rsid w:val="00AB71E5"/>
    <w:rsid w:val="00AC0B18"/>
    <w:rsid w:val="00AC2443"/>
    <w:rsid w:val="00AC39E5"/>
    <w:rsid w:val="00AC6F96"/>
    <w:rsid w:val="00AD29E4"/>
    <w:rsid w:val="00AD342D"/>
    <w:rsid w:val="00AE0F0F"/>
    <w:rsid w:val="00AF7688"/>
    <w:rsid w:val="00B00835"/>
    <w:rsid w:val="00B00D79"/>
    <w:rsid w:val="00B01DBC"/>
    <w:rsid w:val="00B029E8"/>
    <w:rsid w:val="00B04D23"/>
    <w:rsid w:val="00B0554B"/>
    <w:rsid w:val="00B109AA"/>
    <w:rsid w:val="00B17B2F"/>
    <w:rsid w:val="00B24FDD"/>
    <w:rsid w:val="00B2612A"/>
    <w:rsid w:val="00B2791E"/>
    <w:rsid w:val="00B313B7"/>
    <w:rsid w:val="00B344DA"/>
    <w:rsid w:val="00B470BA"/>
    <w:rsid w:val="00B52114"/>
    <w:rsid w:val="00B52917"/>
    <w:rsid w:val="00B626FF"/>
    <w:rsid w:val="00B6308B"/>
    <w:rsid w:val="00B65F2F"/>
    <w:rsid w:val="00B6629A"/>
    <w:rsid w:val="00B70D04"/>
    <w:rsid w:val="00B83664"/>
    <w:rsid w:val="00B8552F"/>
    <w:rsid w:val="00B87828"/>
    <w:rsid w:val="00B90077"/>
    <w:rsid w:val="00B95873"/>
    <w:rsid w:val="00BA5045"/>
    <w:rsid w:val="00BA7C15"/>
    <w:rsid w:val="00BB0B24"/>
    <w:rsid w:val="00BC0C17"/>
    <w:rsid w:val="00BC0CD7"/>
    <w:rsid w:val="00BC669B"/>
    <w:rsid w:val="00BD021C"/>
    <w:rsid w:val="00BD09AD"/>
    <w:rsid w:val="00BE02BC"/>
    <w:rsid w:val="00BE4972"/>
    <w:rsid w:val="00BE61BC"/>
    <w:rsid w:val="00C00DD2"/>
    <w:rsid w:val="00C0184D"/>
    <w:rsid w:val="00C1016B"/>
    <w:rsid w:val="00C17AAF"/>
    <w:rsid w:val="00C26DB4"/>
    <w:rsid w:val="00C30F33"/>
    <w:rsid w:val="00C338BE"/>
    <w:rsid w:val="00C37D88"/>
    <w:rsid w:val="00C40725"/>
    <w:rsid w:val="00C41029"/>
    <w:rsid w:val="00C41343"/>
    <w:rsid w:val="00C4426F"/>
    <w:rsid w:val="00C45465"/>
    <w:rsid w:val="00C461B3"/>
    <w:rsid w:val="00C4747A"/>
    <w:rsid w:val="00C4759D"/>
    <w:rsid w:val="00C51275"/>
    <w:rsid w:val="00C5331D"/>
    <w:rsid w:val="00C54F37"/>
    <w:rsid w:val="00C56704"/>
    <w:rsid w:val="00C65E7F"/>
    <w:rsid w:val="00C84B99"/>
    <w:rsid w:val="00C93740"/>
    <w:rsid w:val="00CC4FCD"/>
    <w:rsid w:val="00CC75D5"/>
    <w:rsid w:val="00CD26C9"/>
    <w:rsid w:val="00CD3D3E"/>
    <w:rsid w:val="00CD7976"/>
    <w:rsid w:val="00CE2DDA"/>
    <w:rsid w:val="00CE719F"/>
    <w:rsid w:val="00CF0E68"/>
    <w:rsid w:val="00CF270D"/>
    <w:rsid w:val="00D03862"/>
    <w:rsid w:val="00D0590D"/>
    <w:rsid w:val="00D11C04"/>
    <w:rsid w:val="00D15C89"/>
    <w:rsid w:val="00D2445C"/>
    <w:rsid w:val="00D30A12"/>
    <w:rsid w:val="00D34446"/>
    <w:rsid w:val="00D42289"/>
    <w:rsid w:val="00D47A7F"/>
    <w:rsid w:val="00D50CF8"/>
    <w:rsid w:val="00D51BED"/>
    <w:rsid w:val="00D533FA"/>
    <w:rsid w:val="00D57868"/>
    <w:rsid w:val="00D61638"/>
    <w:rsid w:val="00D61F2E"/>
    <w:rsid w:val="00D650A9"/>
    <w:rsid w:val="00D677EA"/>
    <w:rsid w:val="00D72719"/>
    <w:rsid w:val="00D85006"/>
    <w:rsid w:val="00DA2545"/>
    <w:rsid w:val="00DA42B1"/>
    <w:rsid w:val="00DA6DE0"/>
    <w:rsid w:val="00DB09D6"/>
    <w:rsid w:val="00DC2361"/>
    <w:rsid w:val="00DC7996"/>
    <w:rsid w:val="00DD463E"/>
    <w:rsid w:val="00DF0D6F"/>
    <w:rsid w:val="00DF3E1F"/>
    <w:rsid w:val="00E0300F"/>
    <w:rsid w:val="00E031A9"/>
    <w:rsid w:val="00E05F82"/>
    <w:rsid w:val="00E06511"/>
    <w:rsid w:val="00E10CC5"/>
    <w:rsid w:val="00E16082"/>
    <w:rsid w:val="00E216B6"/>
    <w:rsid w:val="00E2183F"/>
    <w:rsid w:val="00E222E3"/>
    <w:rsid w:val="00E24CA2"/>
    <w:rsid w:val="00E30A06"/>
    <w:rsid w:val="00E44A9E"/>
    <w:rsid w:val="00E47CB3"/>
    <w:rsid w:val="00E5213E"/>
    <w:rsid w:val="00E5636D"/>
    <w:rsid w:val="00E62CF4"/>
    <w:rsid w:val="00E7220B"/>
    <w:rsid w:val="00E775D3"/>
    <w:rsid w:val="00E77884"/>
    <w:rsid w:val="00E832FF"/>
    <w:rsid w:val="00E871B6"/>
    <w:rsid w:val="00E87D3E"/>
    <w:rsid w:val="00E91B7B"/>
    <w:rsid w:val="00E933B9"/>
    <w:rsid w:val="00E94D91"/>
    <w:rsid w:val="00EA194D"/>
    <w:rsid w:val="00EA34D3"/>
    <w:rsid w:val="00EA5953"/>
    <w:rsid w:val="00EA64C8"/>
    <w:rsid w:val="00EC5C49"/>
    <w:rsid w:val="00ED4A10"/>
    <w:rsid w:val="00ED51BB"/>
    <w:rsid w:val="00EE1146"/>
    <w:rsid w:val="00EE75AA"/>
    <w:rsid w:val="00EF110B"/>
    <w:rsid w:val="00EF430C"/>
    <w:rsid w:val="00EF6A15"/>
    <w:rsid w:val="00F01203"/>
    <w:rsid w:val="00F11E00"/>
    <w:rsid w:val="00F124E2"/>
    <w:rsid w:val="00F26E84"/>
    <w:rsid w:val="00F27EE0"/>
    <w:rsid w:val="00F35035"/>
    <w:rsid w:val="00F37DE2"/>
    <w:rsid w:val="00F43CFE"/>
    <w:rsid w:val="00F560FB"/>
    <w:rsid w:val="00F63D02"/>
    <w:rsid w:val="00F66203"/>
    <w:rsid w:val="00F75447"/>
    <w:rsid w:val="00F776A9"/>
    <w:rsid w:val="00F85306"/>
    <w:rsid w:val="00F91042"/>
    <w:rsid w:val="00F92AD0"/>
    <w:rsid w:val="00FA533D"/>
    <w:rsid w:val="00FB4887"/>
    <w:rsid w:val="00FB50A1"/>
    <w:rsid w:val="00FB778E"/>
    <w:rsid w:val="00FC0B1F"/>
    <w:rsid w:val="00FC0C33"/>
    <w:rsid w:val="00FC17E4"/>
    <w:rsid w:val="00FC2A51"/>
    <w:rsid w:val="00FC679B"/>
    <w:rsid w:val="00FC70E7"/>
    <w:rsid w:val="00FD141C"/>
    <w:rsid w:val="00FD5BA7"/>
    <w:rsid w:val="00FE3BF2"/>
    <w:rsid w:val="00FE3CEA"/>
    <w:rsid w:val="00FE77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E80EB4"/>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4"/>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24</Pages>
  <Words>5685</Words>
  <Characters>31273</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17</cp:revision>
  <cp:lastPrinted>2026-06-12T16:56:00Z</cp:lastPrinted>
  <dcterms:created xsi:type="dcterms:W3CDTF">2026-06-08T17:29:00Z</dcterms:created>
  <dcterms:modified xsi:type="dcterms:W3CDTF">2026-06-16T19:11:00Z</dcterms:modified>
</cp:coreProperties>
</file>