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964F" w14:textId="0D22DACE" w:rsidR="00C04F1D" w:rsidRPr="00426C10" w:rsidRDefault="00C04F1D" w:rsidP="00C04F1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426C10">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1D362F" w:rsidRPr="00426C10">
        <w:rPr>
          <w:rFonts w:ascii="Palatino Linotype" w:eastAsia="Times New Roman" w:hAnsi="Palatino Linotype" w:cs="Arial"/>
          <w:color w:val="000000"/>
          <w:sz w:val="24"/>
          <w:szCs w:val="24"/>
          <w:lang w:eastAsia="es-MX"/>
        </w:rPr>
        <w:t>diez</w:t>
      </w:r>
      <w:r w:rsidR="00411659" w:rsidRPr="00426C10">
        <w:rPr>
          <w:rFonts w:ascii="Palatino Linotype" w:eastAsia="Times New Roman" w:hAnsi="Palatino Linotype" w:cs="Arial"/>
          <w:color w:val="000000"/>
          <w:sz w:val="24"/>
          <w:szCs w:val="24"/>
          <w:lang w:eastAsia="es-MX"/>
        </w:rPr>
        <w:t xml:space="preserve"> de junio de dos mil veintiséis. </w:t>
      </w:r>
    </w:p>
    <w:p w14:paraId="008334E9" w14:textId="4713281E" w:rsidR="00C04F1D" w:rsidRPr="00426C10" w:rsidRDefault="00C04F1D" w:rsidP="00C04F1D">
      <w:pPr>
        <w:tabs>
          <w:tab w:val="left" w:pos="1701"/>
        </w:tabs>
        <w:spacing w:before="240" w:line="360" w:lineRule="auto"/>
        <w:jc w:val="both"/>
        <w:rPr>
          <w:rFonts w:ascii="Palatino Linotype" w:hAnsi="Palatino Linotype" w:cs="Arial"/>
          <w:sz w:val="24"/>
        </w:rPr>
      </w:pPr>
      <w:r w:rsidRPr="00426C10">
        <w:rPr>
          <w:rFonts w:ascii="Palatino Linotype" w:hAnsi="Palatino Linotype" w:cs="Arial"/>
          <w:b/>
          <w:sz w:val="24"/>
        </w:rPr>
        <w:t>VISTO</w:t>
      </w:r>
      <w:r w:rsidRPr="00426C10">
        <w:rPr>
          <w:rFonts w:ascii="Palatino Linotype" w:hAnsi="Palatino Linotype" w:cs="Arial"/>
          <w:sz w:val="24"/>
        </w:rPr>
        <w:t xml:space="preserve"> el expediente electrónico formado con motivo del recurso de revisión número </w:t>
      </w:r>
      <w:bookmarkStart w:id="1" w:name="_GoBack"/>
      <w:r w:rsidR="00411659" w:rsidRPr="00426C10">
        <w:rPr>
          <w:rFonts w:ascii="Palatino Linotype" w:hAnsi="Palatino Linotype" w:cs="Arial"/>
          <w:b/>
          <w:bCs/>
          <w:sz w:val="24"/>
        </w:rPr>
        <w:t>0</w:t>
      </w:r>
      <w:r w:rsidR="001D362F" w:rsidRPr="00426C10">
        <w:rPr>
          <w:rFonts w:ascii="Palatino Linotype" w:hAnsi="Palatino Linotype" w:cs="Arial"/>
          <w:b/>
          <w:bCs/>
          <w:sz w:val="24"/>
        </w:rPr>
        <w:t>1</w:t>
      </w:r>
      <w:r w:rsidR="0068041D" w:rsidRPr="00426C10">
        <w:rPr>
          <w:rFonts w:ascii="Palatino Linotype" w:hAnsi="Palatino Linotype" w:cs="Arial"/>
          <w:b/>
          <w:bCs/>
          <w:sz w:val="24"/>
        </w:rPr>
        <w:t>4110</w:t>
      </w:r>
      <w:r w:rsidRPr="00426C10">
        <w:rPr>
          <w:rFonts w:ascii="Palatino Linotype" w:hAnsi="Palatino Linotype" w:cs="Arial"/>
          <w:b/>
          <w:bCs/>
          <w:sz w:val="24"/>
        </w:rPr>
        <w:t>/INFOEM/IP/RR/202</w:t>
      </w:r>
      <w:r w:rsidR="001D362F" w:rsidRPr="00426C10">
        <w:rPr>
          <w:rFonts w:ascii="Palatino Linotype" w:hAnsi="Palatino Linotype" w:cs="Arial"/>
          <w:b/>
          <w:bCs/>
          <w:sz w:val="24"/>
        </w:rPr>
        <w:t xml:space="preserve">5 </w:t>
      </w:r>
      <w:bookmarkEnd w:id="1"/>
      <w:r w:rsidR="001D362F" w:rsidRPr="00426C10">
        <w:rPr>
          <w:rFonts w:ascii="Palatino Linotype" w:hAnsi="Palatino Linotype" w:cs="Arial"/>
          <w:b/>
          <w:bCs/>
          <w:sz w:val="24"/>
        </w:rPr>
        <w:t>y 01</w:t>
      </w:r>
      <w:r w:rsidR="002D4FAD" w:rsidRPr="00426C10">
        <w:rPr>
          <w:rFonts w:ascii="Palatino Linotype" w:hAnsi="Palatino Linotype" w:cs="Arial"/>
          <w:b/>
          <w:bCs/>
          <w:sz w:val="24"/>
        </w:rPr>
        <w:t>4117</w:t>
      </w:r>
      <w:r w:rsidR="001D362F" w:rsidRPr="00426C10">
        <w:rPr>
          <w:rFonts w:ascii="Palatino Linotype" w:hAnsi="Palatino Linotype" w:cs="Arial"/>
          <w:b/>
          <w:bCs/>
          <w:sz w:val="24"/>
        </w:rPr>
        <w:t>/INFOEM/IP/RR/2025 acumulados</w:t>
      </w:r>
      <w:r w:rsidRPr="00426C10">
        <w:rPr>
          <w:rFonts w:ascii="Palatino Linotype" w:hAnsi="Palatino Linotype" w:cs="Arial"/>
          <w:b/>
          <w:bCs/>
          <w:sz w:val="24"/>
        </w:rPr>
        <w:t xml:space="preserve">, </w:t>
      </w:r>
      <w:r w:rsidRPr="00426C10">
        <w:rPr>
          <w:rFonts w:ascii="Palatino Linotype" w:hAnsi="Palatino Linotype" w:cs="Arial"/>
          <w:sz w:val="24"/>
        </w:rPr>
        <w:t xml:space="preserve">interpuesto por un particular, en lo sucesivo </w:t>
      </w:r>
      <w:r w:rsidRPr="00426C10">
        <w:rPr>
          <w:rFonts w:ascii="Palatino Linotype" w:hAnsi="Palatino Linotype" w:cs="Arial"/>
          <w:b/>
          <w:bCs/>
          <w:sz w:val="24"/>
        </w:rPr>
        <w:t xml:space="preserve">El Recurrente, </w:t>
      </w:r>
      <w:r w:rsidRPr="00426C10">
        <w:rPr>
          <w:rFonts w:ascii="Palatino Linotype" w:hAnsi="Palatino Linotype" w:cs="Arial"/>
          <w:sz w:val="24"/>
        </w:rPr>
        <w:t xml:space="preserve">en contra de la respuesta del </w:t>
      </w:r>
      <w:r w:rsidRPr="00426C10">
        <w:rPr>
          <w:rFonts w:ascii="Palatino Linotype" w:hAnsi="Palatino Linotype" w:cs="Arial"/>
          <w:b/>
          <w:bCs/>
          <w:sz w:val="24"/>
        </w:rPr>
        <w:t xml:space="preserve">Ayuntamiento de Toluca, </w:t>
      </w:r>
      <w:r w:rsidRPr="00426C10">
        <w:rPr>
          <w:rFonts w:ascii="Palatino Linotype" w:hAnsi="Palatino Linotype" w:cs="Arial"/>
          <w:sz w:val="24"/>
        </w:rPr>
        <w:t xml:space="preserve">en lo subsecuente </w:t>
      </w:r>
      <w:r w:rsidRPr="00426C10">
        <w:rPr>
          <w:rFonts w:ascii="Palatino Linotype" w:hAnsi="Palatino Linotype" w:cs="Arial"/>
          <w:b/>
          <w:bCs/>
          <w:sz w:val="24"/>
        </w:rPr>
        <w:t xml:space="preserve">El Sujeto Obligado, </w:t>
      </w:r>
      <w:r w:rsidRPr="00426C10">
        <w:rPr>
          <w:rFonts w:ascii="Palatino Linotype" w:hAnsi="Palatino Linotype" w:cs="Arial"/>
          <w:sz w:val="24"/>
        </w:rPr>
        <w:t xml:space="preserve">se procede a dictar la presente resolución. </w:t>
      </w:r>
    </w:p>
    <w:p w14:paraId="44918AD0" w14:textId="77777777" w:rsidR="00C04F1D" w:rsidRPr="00426C10" w:rsidRDefault="00C04F1D" w:rsidP="00C04F1D">
      <w:pPr>
        <w:tabs>
          <w:tab w:val="left" w:pos="1701"/>
        </w:tabs>
        <w:spacing w:before="240" w:line="360" w:lineRule="auto"/>
        <w:jc w:val="both"/>
        <w:rPr>
          <w:rFonts w:ascii="Palatino Linotype" w:hAnsi="Palatino Linotype" w:cs="Arial"/>
          <w:b/>
          <w:bCs/>
          <w:sz w:val="24"/>
        </w:rPr>
      </w:pPr>
    </w:p>
    <w:p w14:paraId="1E8721EF" w14:textId="77777777" w:rsidR="00C04F1D" w:rsidRPr="00426C10" w:rsidRDefault="00C04F1D" w:rsidP="00C04F1D">
      <w:pPr>
        <w:spacing w:before="240" w:after="240" w:line="360" w:lineRule="auto"/>
        <w:jc w:val="center"/>
        <w:rPr>
          <w:rFonts w:ascii="Palatino Linotype" w:hAnsi="Palatino Linotype"/>
          <w:b/>
          <w:sz w:val="28"/>
        </w:rPr>
      </w:pPr>
      <w:r w:rsidRPr="00426C10">
        <w:rPr>
          <w:rFonts w:ascii="Palatino Linotype" w:hAnsi="Palatino Linotype"/>
          <w:b/>
          <w:sz w:val="28"/>
        </w:rPr>
        <w:t>A N T E C E D E N T E S   D E L   A S U N T O</w:t>
      </w:r>
    </w:p>
    <w:p w14:paraId="412DA0FF" w14:textId="77777777" w:rsidR="00C04F1D" w:rsidRPr="00426C10" w:rsidRDefault="00C04F1D" w:rsidP="00C04F1D">
      <w:pPr>
        <w:spacing w:before="240" w:after="240" w:line="360" w:lineRule="auto"/>
        <w:jc w:val="both"/>
        <w:rPr>
          <w:rFonts w:ascii="Palatino Linotype" w:hAnsi="Palatino Linotype"/>
        </w:rPr>
      </w:pPr>
      <w:r w:rsidRPr="00426C10">
        <w:rPr>
          <w:rFonts w:ascii="Palatino Linotype" w:hAnsi="Palatino Linotype" w:cs="Arial"/>
          <w:b/>
          <w:sz w:val="28"/>
        </w:rPr>
        <w:t>PRIMERO.</w:t>
      </w:r>
      <w:r w:rsidRPr="00426C10">
        <w:rPr>
          <w:rFonts w:ascii="Palatino Linotype" w:hAnsi="Palatino Linotype" w:cs="Arial"/>
        </w:rPr>
        <w:t xml:space="preserve"> </w:t>
      </w:r>
      <w:r w:rsidRPr="00426C10">
        <w:rPr>
          <w:rFonts w:ascii="Palatino Linotype" w:hAnsi="Palatino Linotype"/>
          <w:b/>
          <w:sz w:val="28"/>
          <w:szCs w:val="28"/>
        </w:rPr>
        <w:t>De la Solicitud de Información.</w:t>
      </w:r>
    </w:p>
    <w:p w14:paraId="5028F4D7" w14:textId="1F982A75" w:rsidR="00411659" w:rsidRPr="00426C10" w:rsidRDefault="00C04F1D" w:rsidP="00411659">
      <w:pPr>
        <w:spacing w:before="240" w:line="360" w:lineRule="auto"/>
        <w:jc w:val="both"/>
        <w:rPr>
          <w:rFonts w:ascii="Palatino Linotype" w:hAnsi="Palatino Linotype" w:cs="Arial"/>
          <w:sz w:val="24"/>
        </w:rPr>
      </w:pPr>
      <w:r w:rsidRPr="00426C10">
        <w:rPr>
          <w:rFonts w:ascii="Palatino Linotype" w:hAnsi="Palatino Linotype" w:cs="Arial"/>
          <w:sz w:val="24"/>
          <w:szCs w:val="24"/>
        </w:rPr>
        <w:t xml:space="preserve">En fecha </w:t>
      </w:r>
      <w:r w:rsidR="00233B2B" w:rsidRPr="00426C10">
        <w:rPr>
          <w:rFonts w:ascii="Palatino Linotype" w:hAnsi="Palatino Linotype" w:cs="Arial"/>
          <w:b/>
          <w:bCs/>
          <w:sz w:val="24"/>
          <w:szCs w:val="24"/>
        </w:rPr>
        <w:t>veintisiete de octubre</w:t>
      </w:r>
      <w:r w:rsidR="0082542C" w:rsidRPr="00426C10">
        <w:rPr>
          <w:rFonts w:ascii="Palatino Linotype" w:hAnsi="Palatino Linotype" w:cs="Arial"/>
          <w:b/>
          <w:bCs/>
          <w:sz w:val="24"/>
          <w:szCs w:val="24"/>
        </w:rPr>
        <w:t xml:space="preserve"> </w:t>
      </w:r>
      <w:r w:rsidR="00411659" w:rsidRPr="00426C10">
        <w:rPr>
          <w:rFonts w:ascii="Palatino Linotype" w:hAnsi="Palatino Linotype" w:cs="Arial"/>
          <w:b/>
          <w:bCs/>
          <w:sz w:val="24"/>
          <w:szCs w:val="24"/>
        </w:rPr>
        <w:t xml:space="preserve">de dos mil veintiséis, El Recurrente, </w:t>
      </w:r>
      <w:r w:rsidR="00411659" w:rsidRPr="00426C10">
        <w:rPr>
          <w:rFonts w:ascii="Palatino Linotype" w:hAnsi="Palatino Linotype" w:cs="Arial"/>
          <w:sz w:val="24"/>
        </w:rPr>
        <w:t>presentó a través del Sistema de Acceso a la Información Mexiquense (</w:t>
      </w:r>
      <w:r w:rsidR="00411659" w:rsidRPr="00426C10">
        <w:rPr>
          <w:rFonts w:ascii="Palatino Linotype" w:hAnsi="Palatino Linotype" w:cs="Arial"/>
          <w:b/>
          <w:sz w:val="24"/>
        </w:rPr>
        <w:t>SAIMEX)</w:t>
      </w:r>
      <w:r w:rsidR="00411659" w:rsidRPr="00426C10">
        <w:rPr>
          <w:rFonts w:ascii="Palatino Linotype" w:hAnsi="Palatino Linotype" w:cs="Arial"/>
          <w:sz w:val="24"/>
        </w:rPr>
        <w:t xml:space="preserve"> ante </w:t>
      </w:r>
      <w:r w:rsidR="00411659" w:rsidRPr="00426C10">
        <w:rPr>
          <w:rFonts w:ascii="Palatino Linotype" w:hAnsi="Palatino Linotype" w:cs="Arial"/>
          <w:b/>
          <w:sz w:val="24"/>
        </w:rPr>
        <w:t>El Sujeto Obligado</w:t>
      </w:r>
      <w:r w:rsidR="00411659" w:rsidRPr="00426C10">
        <w:rPr>
          <w:rFonts w:ascii="Palatino Linotype" w:hAnsi="Palatino Linotype" w:cs="Arial"/>
          <w:sz w:val="24"/>
        </w:rPr>
        <w:t>, solicitud</w:t>
      </w:r>
      <w:r w:rsidR="0082542C" w:rsidRPr="00426C10">
        <w:rPr>
          <w:rFonts w:ascii="Palatino Linotype" w:hAnsi="Palatino Linotype" w:cs="Arial"/>
          <w:sz w:val="24"/>
        </w:rPr>
        <w:t>es</w:t>
      </w:r>
      <w:r w:rsidR="00411659" w:rsidRPr="00426C10">
        <w:rPr>
          <w:rFonts w:ascii="Palatino Linotype" w:hAnsi="Palatino Linotype" w:cs="Arial"/>
          <w:sz w:val="24"/>
        </w:rPr>
        <w:t xml:space="preserve"> de acceso a la información pública, registrada</w:t>
      </w:r>
      <w:r w:rsidR="0082542C" w:rsidRPr="00426C10">
        <w:rPr>
          <w:rFonts w:ascii="Palatino Linotype" w:hAnsi="Palatino Linotype" w:cs="Arial"/>
          <w:sz w:val="24"/>
        </w:rPr>
        <w:t>s</w:t>
      </w:r>
      <w:r w:rsidR="00411659" w:rsidRPr="00426C10">
        <w:rPr>
          <w:rFonts w:ascii="Palatino Linotype" w:hAnsi="Palatino Linotype" w:cs="Arial"/>
          <w:sz w:val="24"/>
        </w:rPr>
        <w:t xml:space="preserve"> bajo el número de expediente </w:t>
      </w:r>
      <w:r w:rsidR="000B40AA" w:rsidRPr="00426C10">
        <w:rPr>
          <w:rFonts w:ascii="Palatino Linotype" w:hAnsi="Palatino Linotype" w:cs="Arial"/>
          <w:b/>
          <w:bCs/>
          <w:sz w:val="24"/>
        </w:rPr>
        <w:t>05417/TOLUCA/IP/2025</w:t>
      </w:r>
      <w:r w:rsidR="0082542C" w:rsidRPr="00426C10">
        <w:rPr>
          <w:rFonts w:ascii="Palatino Linotype" w:hAnsi="Palatino Linotype" w:cs="Arial"/>
          <w:b/>
          <w:bCs/>
          <w:sz w:val="24"/>
        </w:rPr>
        <w:t xml:space="preserve"> </w:t>
      </w:r>
      <w:r w:rsidR="0082542C" w:rsidRPr="00426C10">
        <w:rPr>
          <w:rFonts w:ascii="Palatino Linotype" w:hAnsi="Palatino Linotype" w:cs="Arial"/>
          <w:bCs/>
          <w:sz w:val="24"/>
        </w:rPr>
        <w:t>y</w:t>
      </w:r>
      <w:r w:rsidR="0082542C" w:rsidRPr="00426C10">
        <w:rPr>
          <w:rFonts w:ascii="Palatino Linotype" w:hAnsi="Palatino Linotype" w:cs="Arial"/>
          <w:b/>
          <w:bCs/>
          <w:sz w:val="24"/>
        </w:rPr>
        <w:t xml:space="preserve"> </w:t>
      </w:r>
      <w:r w:rsidR="000B40AA" w:rsidRPr="00426C10">
        <w:rPr>
          <w:rFonts w:ascii="Palatino Linotype" w:hAnsi="Palatino Linotype" w:cs="Arial"/>
          <w:b/>
          <w:bCs/>
          <w:sz w:val="24"/>
        </w:rPr>
        <w:t>05403/TOLUCA/IP/2025</w:t>
      </w:r>
      <w:r w:rsidR="00411659" w:rsidRPr="00426C10">
        <w:rPr>
          <w:rFonts w:ascii="Palatino Linotype" w:hAnsi="Palatino Linotype" w:cs="Arial"/>
          <w:b/>
          <w:bCs/>
          <w:sz w:val="24"/>
        </w:rPr>
        <w:t xml:space="preserve">, </w:t>
      </w:r>
      <w:r w:rsidR="00411659" w:rsidRPr="00426C10">
        <w:rPr>
          <w:rFonts w:ascii="Palatino Linotype" w:hAnsi="Palatino Linotype" w:cs="Arial"/>
          <w:sz w:val="24"/>
        </w:rPr>
        <w:t>mediante la cual solicitó información en el tenor siguiente:</w:t>
      </w:r>
    </w:p>
    <w:p w14:paraId="22503A05" w14:textId="6D694987" w:rsidR="0082542C" w:rsidRPr="00426C10" w:rsidRDefault="00F26F76" w:rsidP="00411659">
      <w:pPr>
        <w:spacing w:before="240" w:line="360" w:lineRule="auto"/>
        <w:jc w:val="both"/>
        <w:rPr>
          <w:rFonts w:ascii="Palatino Linotype" w:hAnsi="Palatino Linotype" w:cs="Arial"/>
          <w:sz w:val="24"/>
        </w:rPr>
      </w:pPr>
      <w:r w:rsidRPr="00426C10">
        <w:rPr>
          <w:rFonts w:ascii="Palatino Linotype" w:hAnsi="Palatino Linotype" w:cs="Arial"/>
          <w:sz w:val="24"/>
        </w:rPr>
        <w:t>Solicitud 0</w:t>
      </w:r>
      <w:r w:rsidR="000B40AA" w:rsidRPr="00426C10">
        <w:rPr>
          <w:rFonts w:ascii="Palatino Linotype" w:hAnsi="Palatino Linotype" w:cs="Arial"/>
          <w:sz w:val="24"/>
        </w:rPr>
        <w:t>5417</w:t>
      </w:r>
      <w:r w:rsidRPr="00426C10">
        <w:rPr>
          <w:rFonts w:ascii="Palatino Linotype" w:hAnsi="Palatino Linotype" w:cs="Arial"/>
          <w:sz w:val="24"/>
        </w:rPr>
        <w:t>/TOLUCA/IP/2025</w:t>
      </w:r>
    </w:p>
    <w:p w14:paraId="077E01F8" w14:textId="4A5417BC" w:rsidR="00411659" w:rsidRPr="00426C10" w:rsidRDefault="00411659" w:rsidP="00411659">
      <w:pPr>
        <w:pStyle w:val="Citas"/>
        <w:rPr>
          <w:b/>
          <w:bCs/>
        </w:rPr>
      </w:pPr>
      <w:r w:rsidRPr="00426C10">
        <w:t>“</w:t>
      </w:r>
      <w:r w:rsidR="000B40AA" w:rsidRPr="00426C10">
        <w:t>Los oficios recibidos por la 10 regiduría de enero a junio 2025 con sus anexos</w:t>
      </w:r>
      <w:r w:rsidRPr="00426C10">
        <w:t xml:space="preserve">” </w:t>
      </w:r>
      <w:r w:rsidRPr="00426C10">
        <w:rPr>
          <w:b/>
          <w:bCs/>
        </w:rPr>
        <w:t>(Sic)</w:t>
      </w:r>
    </w:p>
    <w:p w14:paraId="6473277F" w14:textId="0DC26A82" w:rsidR="00F26F76" w:rsidRPr="00426C10" w:rsidRDefault="00F26F76" w:rsidP="00F26F76">
      <w:pPr>
        <w:spacing w:before="240" w:line="360" w:lineRule="auto"/>
        <w:jc w:val="both"/>
        <w:rPr>
          <w:rFonts w:ascii="Palatino Linotype" w:hAnsi="Palatino Linotype" w:cs="Arial"/>
          <w:sz w:val="24"/>
        </w:rPr>
      </w:pPr>
      <w:r w:rsidRPr="00426C10">
        <w:rPr>
          <w:rFonts w:ascii="Palatino Linotype" w:hAnsi="Palatino Linotype" w:cs="Arial"/>
          <w:sz w:val="24"/>
        </w:rPr>
        <w:lastRenderedPageBreak/>
        <w:t>Solicitud 0</w:t>
      </w:r>
      <w:r w:rsidR="000B40AA" w:rsidRPr="00426C10">
        <w:rPr>
          <w:rFonts w:ascii="Palatino Linotype" w:hAnsi="Palatino Linotype" w:cs="Arial"/>
          <w:sz w:val="24"/>
        </w:rPr>
        <w:t>5403</w:t>
      </w:r>
      <w:r w:rsidRPr="00426C10">
        <w:rPr>
          <w:rFonts w:ascii="Palatino Linotype" w:hAnsi="Palatino Linotype" w:cs="Arial"/>
          <w:sz w:val="24"/>
        </w:rPr>
        <w:t>/TOLUCA/IP/2025</w:t>
      </w:r>
    </w:p>
    <w:p w14:paraId="039E2136" w14:textId="5DA82252" w:rsidR="00F26F76" w:rsidRPr="00426C10" w:rsidRDefault="00F26F76" w:rsidP="00F26F76">
      <w:pPr>
        <w:pStyle w:val="Citas"/>
        <w:rPr>
          <w:bCs/>
        </w:rPr>
      </w:pPr>
      <w:r w:rsidRPr="00426C10">
        <w:rPr>
          <w:bCs/>
        </w:rPr>
        <w:t>“</w:t>
      </w:r>
      <w:r w:rsidR="00D06419" w:rsidRPr="00426C10">
        <w:rPr>
          <w:bCs/>
        </w:rPr>
        <w:t>Los oficios emitidos por las 10 regiduría de julio a octubre 2025 con sus anexos</w:t>
      </w:r>
      <w:r w:rsidRPr="00426C10">
        <w:rPr>
          <w:bCs/>
        </w:rPr>
        <w:t>” (Sic)</w:t>
      </w:r>
    </w:p>
    <w:p w14:paraId="4AA46FE0" w14:textId="77777777" w:rsidR="00C04F1D" w:rsidRPr="00426C10" w:rsidRDefault="00C04F1D" w:rsidP="00C04F1D">
      <w:pPr>
        <w:spacing w:before="240" w:line="360" w:lineRule="auto"/>
        <w:jc w:val="both"/>
        <w:rPr>
          <w:rFonts w:ascii="Palatino Linotype" w:hAnsi="Palatino Linotype" w:cs="Arial"/>
          <w:sz w:val="24"/>
        </w:rPr>
      </w:pPr>
      <w:r w:rsidRPr="00426C10">
        <w:rPr>
          <w:rFonts w:ascii="Palatino Linotype" w:hAnsi="Palatino Linotype" w:cs="Arial"/>
          <w:b/>
          <w:sz w:val="24"/>
        </w:rPr>
        <w:t xml:space="preserve">Modalidad de entrega: </w:t>
      </w:r>
      <w:r w:rsidRPr="00426C10">
        <w:rPr>
          <w:rFonts w:ascii="Palatino Linotype" w:hAnsi="Palatino Linotype" w:cs="Arial"/>
          <w:sz w:val="24"/>
        </w:rPr>
        <w:t xml:space="preserve">A través del SAIMEX. </w:t>
      </w:r>
    </w:p>
    <w:p w14:paraId="2164B6A6" w14:textId="77777777" w:rsidR="00C04F1D" w:rsidRPr="00426C10" w:rsidRDefault="00C04F1D" w:rsidP="00C04F1D">
      <w:pPr>
        <w:spacing w:before="240" w:line="360" w:lineRule="auto"/>
        <w:ind w:right="850"/>
        <w:jc w:val="both"/>
        <w:rPr>
          <w:rFonts w:ascii="Palatino Linotype" w:hAnsi="Palatino Linotype" w:cs="Arial"/>
          <w:b/>
          <w:sz w:val="28"/>
        </w:rPr>
      </w:pPr>
    </w:p>
    <w:p w14:paraId="5906C255" w14:textId="3738200B" w:rsidR="00C04F1D" w:rsidRPr="00426C10" w:rsidRDefault="007F5673" w:rsidP="00DB5C88">
      <w:pPr>
        <w:spacing w:before="240" w:line="360" w:lineRule="auto"/>
        <w:ind w:right="850"/>
        <w:jc w:val="both"/>
        <w:rPr>
          <w:rFonts w:ascii="Palatino Linotype" w:hAnsi="Palatino Linotype" w:cs="Arial"/>
          <w:b/>
          <w:sz w:val="28"/>
        </w:rPr>
      </w:pPr>
      <w:r w:rsidRPr="00426C10">
        <w:rPr>
          <w:rFonts w:ascii="Palatino Linotype" w:hAnsi="Palatino Linotype" w:cs="Arial"/>
          <w:b/>
          <w:sz w:val="28"/>
        </w:rPr>
        <w:t xml:space="preserve">SEGUNDO. </w:t>
      </w:r>
      <w:r w:rsidR="00C04F1D" w:rsidRPr="00426C10">
        <w:rPr>
          <w:rFonts w:ascii="Palatino Linotype" w:hAnsi="Palatino Linotype" w:cs="Arial"/>
          <w:b/>
          <w:sz w:val="28"/>
          <w:szCs w:val="20"/>
        </w:rPr>
        <w:t>De la respuesta del Sujeto Obligado.</w:t>
      </w:r>
    </w:p>
    <w:p w14:paraId="740B0520" w14:textId="184E9D19" w:rsidR="00411659" w:rsidRPr="00426C10" w:rsidRDefault="00C04F1D" w:rsidP="008535FB">
      <w:pPr>
        <w:spacing w:before="240" w:line="360" w:lineRule="auto"/>
        <w:jc w:val="both"/>
        <w:rPr>
          <w:rFonts w:ascii="Palatino Linotype" w:hAnsi="Palatino Linotype" w:cs="Arial"/>
          <w:sz w:val="24"/>
          <w:szCs w:val="24"/>
        </w:rPr>
      </w:pPr>
      <w:r w:rsidRPr="00426C10">
        <w:rPr>
          <w:rFonts w:ascii="Palatino Linotype" w:hAnsi="Palatino Linotype" w:cs="Arial"/>
          <w:sz w:val="24"/>
          <w:szCs w:val="24"/>
        </w:rPr>
        <w:t xml:space="preserve">En el expediente electrónico </w:t>
      </w:r>
      <w:r w:rsidRPr="00426C10">
        <w:rPr>
          <w:rFonts w:ascii="Palatino Linotype" w:hAnsi="Palatino Linotype" w:cs="Arial"/>
          <w:b/>
          <w:sz w:val="24"/>
          <w:szCs w:val="24"/>
        </w:rPr>
        <w:t xml:space="preserve">SAIMEX, </w:t>
      </w:r>
      <w:r w:rsidRPr="00426C10">
        <w:rPr>
          <w:rFonts w:ascii="Palatino Linotype" w:hAnsi="Palatino Linotype" w:cs="Arial"/>
          <w:sz w:val="24"/>
          <w:szCs w:val="24"/>
        </w:rPr>
        <w:t>se aprecia que el</w:t>
      </w:r>
      <w:r w:rsidR="006F5786" w:rsidRPr="00426C10">
        <w:rPr>
          <w:rFonts w:ascii="Palatino Linotype" w:hAnsi="Palatino Linotype" w:cs="Arial"/>
          <w:sz w:val="24"/>
          <w:szCs w:val="24"/>
        </w:rPr>
        <w:t xml:space="preserve"> </w:t>
      </w:r>
      <w:r w:rsidR="004230DB" w:rsidRPr="00426C10">
        <w:rPr>
          <w:rFonts w:ascii="Palatino Linotype" w:hAnsi="Palatino Linotype" w:cs="Arial"/>
          <w:b/>
          <w:bCs/>
          <w:sz w:val="24"/>
          <w:szCs w:val="24"/>
        </w:rPr>
        <w:t>diecinueve de noviembre</w:t>
      </w:r>
      <w:r w:rsidR="00411659" w:rsidRPr="00426C10">
        <w:rPr>
          <w:rFonts w:ascii="Palatino Linotype" w:hAnsi="Palatino Linotype" w:cs="Arial"/>
          <w:b/>
          <w:bCs/>
          <w:sz w:val="24"/>
          <w:szCs w:val="24"/>
        </w:rPr>
        <w:t xml:space="preserve"> de dos mil veintiséis, El Sujeto Obligado </w:t>
      </w:r>
      <w:r w:rsidR="00411659" w:rsidRPr="00426C10">
        <w:rPr>
          <w:rFonts w:ascii="Palatino Linotype" w:hAnsi="Palatino Linotype" w:cs="Arial"/>
          <w:sz w:val="24"/>
          <w:szCs w:val="24"/>
        </w:rPr>
        <w:t>dio respuesta a la</w:t>
      </w:r>
      <w:r w:rsidR="00DB5C88" w:rsidRPr="00426C10">
        <w:rPr>
          <w:rFonts w:ascii="Palatino Linotype" w:hAnsi="Palatino Linotype" w:cs="Arial"/>
          <w:sz w:val="24"/>
          <w:szCs w:val="24"/>
        </w:rPr>
        <w:t>s</w:t>
      </w:r>
      <w:r w:rsidR="00411659" w:rsidRPr="00426C10">
        <w:rPr>
          <w:rFonts w:ascii="Palatino Linotype" w:hAnsi="Palatino Linotype" w:cs="Arial"/>
          <w:sz w:val="24"/>
          <w:szCs w:val="24"/>
        </w:rPr>
        <w:t xml:space="preserve"> solicitud</w:t>
      </w:r>
      <w:r w:rsidR="00DB5C88" w:rsidRPr="00426C10">
        <w:rPr>
          <w:rFonts w:ascii="Palatino Linotype" w:hAnsi="Palatino Linotype" w:cs="Arial"/>
          <w:sz w:val="24"/>
          <w:szCs w:val="24"/>
        </w:rPr>
        <w:t>es</w:t>
      </w:r>
      <w:r w:rsidR="00411659" w:rsidRPr="00426C10">
        <w:rPr>
          <w:rFonts w:ascii="Palatino Linotype" w:hAnsi="Palatino Linotype" w:cs="Arial"/>
          <w:sz w:val="24"/>
          <w:szCs w:val="24"/>
        </w:rPr>
        <w:t xml:space="preserve"> de información en los siguientes términos:</w:t>
      </w:r>
    </w:p>
    <w:p w14:paraId="02A3B2EE" w14:textId="77777777" w:rsidR="004230DB" w:rsidRPr="00426C10" w:rsidRDefault="00D526CC" w:rsidP="004230DB">
      <w:pPr>
        <w:pStyle w:val="Citas"/>
        <w:jc w:val="right"/>
      </w:pPr>
      <w:r w:rsidRPr="00426C10">
        <w:t xml:space="preserve"> </w:t>
      </w:r>
      <w:r w:rsidR="00411659" w:rsidRPr="00426C10">
        <w:t>“</w:t>
      </w:r>
      <w:r w:rsidR="004230DB" w:rsidRPr="00426C10">
        <w:t>Folio de la solicitud: 05417/TOLUCA/IP/2025</w:t>
      </w:r>
    </w:p>
    <w:p w14:paraId="65982751" w14:textId="77777777" w:rsidR="004230DB" w:rsidRPr="00426C10" w:rsidRDefault="004230DB" w:rsidP="004230DB">
      <w:pPr>
        <w:pStyle w:val="Citas"/>
        <w:jc w:val="right"/>
      </w:pPr>
      <w:r w:rsidRPr="00426C10">
        <w:t>En atención a la solicitud con folio 05417/TOLUCA/IP/2025, me permito adjuntar al presente la respuesta correspondiente, Sin más por el momento, reciba un saludo.</w:t>
      </w:r>
    </w:p>
    <w:p w14:paraId="19292EB6" w14:textId="77777777" w:rsidR="004230DB" w:rsidRPr="00426C10" w:rsidRDefault="004230DB" w:rsidP="004230DB">
      <w:pPr>
        <w:pStyle w:val="Citas"/>
      </w:pPr>
      <w:r w:rsidRPr="00426C10">
        <w:t>ATENTAMENTE</w:t>
      </w:r>
    </w:p>
    <w:p w14:paraId="5984DE15" w14:textId="5BF1BF40" w:rsidR="00411659" w:rsidRPr="00426C10" w:rsidRDefault="004230DB" w:rsidP="004230DB">
      <w:pPr>
        <w:pStyle w:val="Citas"/>
        <w:rPr>
          <w:b/>
          <w:bCs/>
        </w:rPr>
      </w:pPr>
      <w:r w:rsidRPr="00426C10">
        <w:t>Dr. Nahum Miguel Mendoza Morales</w:t>
      </w:r>
      <w:r w:rsidR="00411659" w:rsidRPr="00426C10">
        <w:t xml:space="preserve">” </w:t>
      </w:r>
      <w:r w:rsidR="00411659" w:rsidRPr="00426C10">
        <w:rPr>
          <w:b/>
          <w:bCs/>
        </w:rPr>
        <w:t>(Sic)</w:t>
      </w:r>
    </w:p>
    <w:p w14:paraId="15D46F5F" w14:textId="6A365CBD" w:rsidR="00D8516A" w:rsidRPr="00426C10" w:rsidRDefault="00577517" w:rsidP="004230DB">
      <w:pPr>
        <w:spacing w:before="240" w:line="360" w:lineRule="auto"/>
        <w:jc w:val="both"/>
        <w:rPr>
          <w:rFonts w:ascii="Palatino Linotype" w:hAnsi="Palatino Linotype" w:cs="Arial"/>
          <w:sz w:val="24"/>
          <w:szCs w:val="24"/>
        </w:rPr>
      </w:pPr>
      <w:r w:rsidRPr="00426C10">
        <w:rPr>
          <w:rFonts w:ascii="Palatino Linotype" w:hAnsi="Palatino Linotype" w:cs="Arial"/>
          <w:sz w:val="24"/>
          <w:szCs w:val="24"/>
        </w:rPr>
        <w:t xml:space="preserve">Adjuntando </w:t>
      </w:r>
      <w:r w:rsidR="006F5786" w:rsidRPr="00426C10">
        <w:rPr>
          <w:rFonts w:ascii="Palatino Linotype" w:hAnsi="Palatino Linotype" w:cs="Arial"/>
          <w:sz w:val="24"/>
          <w:szCs w:val="24"/>
        </w:rPr>
        <w:t xml:space="preserve">los documentos electrónicos </w:t>
      </w:r>
      <w:r w:rsidR="006F5786" w:rsidRPr="00426C10">
        <w:rPr>
          <w:rFonts w:ascii="Palatino Linotype" w:hAnsi="Palatino Linotype" w:cs="Arial"/>
          <w:b/>
          <w:bCs/>
          <w:sz w:val="24"/>
          <w:szCs w:val="24"/>
        </w:rPr>
        <w:t>“</w:t>
      </w:r>
      <w:r w:rsidR="004230DB" w:rsidRPr="00426C10">
        <w:rPr>
          <w:rFonts w:ascii="Palatino Linotype" w:hAnsi="Palatino Linotype" w:cs="Arial"/>
          <w:b/>
          <w:bCs/>
          <w:sz w:val="24"/>
          <w:szCs w:val="24"/>
        </w:rPr>
        <w:t>SOLICITUD 05417.pdf” y “10R_oficios_recibidos_enero_junio_2025.pdf</w:t>
      </w:r>
      <w:r w:rsidR="00411659" w:rsidRPr="00426C10">
        <w:rPr>
          <w:rFonts w:ascii="Palatino Linotype" w:hAnsi="Palatino Linotype" w:cs="Arial"/>
          <w:b/>
          <w:bCs/>
          <w:sz w:val="24"/>
          <w:szCs w:val="24"/>
        </w:rPr>
        <w:t xml:space="preserve">”, </w:t>
      </w:r>
      <w:r w:rsidR="00411659" w:rsidRPr="00426C10">
        <w:rPr>
          <w:rFonts w:ascii="Palatino Linotype" w:hAnsi="Palatino Linotype" w:cs="Arial"/>
          <w:sz w:val="24"/>
          <w:szCs w:val="24"/>
        </w:rPr>
        <w:t>mismos que s</w:t>
      </w:r>
      <w:r w:rsidR="00D8516A" w:rsidRPr="00426C10">
        <w:rPr>
          <w:rFonts w:ascii="Palatino Linotype" w:hAnsi="Palatino Linotype" w:cs="Arial"/>
          <w:sz w:val="24"/>
          <w:szCs w:val="24"/>
        </w:rPr>
        <w:t xml:space="preserve">e tienen por reproducidos en virtud de que serán materia de análisis en el considerando respectivo. </w:t>
      </w:r>
    </w:p>
    <w:p w14:paraId="214A034B" w14:textId="77777777" w:rsidR="00685FB8" w:rsidRPr="00426C10" w:rsidRDefault="00570F61" w:rsidP="00685FB8">
      <w:pPr>
        <w:pStyle w:val="Citas"/>
        <w:jc w:val="right"/>
      </w:pPr>
      <w:r w:rsidRPr="00426C10">
        <w:t>“</w:t>
      </w:r>
      <w:r w:rsidR="00685FB8" w:rsidRPr="00426C10">
        <w:t>Folio de la solicitud: 05403/TOLUCA/IP/2025</w:t>
      </w:r>
    </w:p>
    <w:p w14:paraId="077A371A" w14:textId="77777777" w:rsidR="00685FB8" w:rsidRPr="00426C10" w:rsidRDefault="00685FB8" w:rsidP="00685FB8">
      <w:pPr>
        <w:pStyle w:val="Citas"/>
      </w:pPr>
      <w:r w:rsidRPr="00426C10">
        <w:lastRenderedPageBreak/>
        <w:t>En atención a la solicitud con folio 05403/TOLUCA/IP/2025, me permito adjuntar al presente la respuesta correspondiente, Sin más por el momento, reciba un saludo.</w:t>
      </w:r>
    </w:p>
    <w:p w14:paraId="76A0A41A" w14:textId="77777777" w:rsidR="00685FB8" w:rsidRPr="00426C10" w:rsidRDefault="00685FB8" w:rsidP="00685FB8">
      <w:pPr>
        <w:pStyle w:val="Citas"/>
      </w:pPr>
      <w:r w:rsidRPr="00426C10">
        <w:t>ATENTAMENTE</w:t>
      </w:r>
    </w:p>
    <w:p w14:paraId="73A12485" w14:textId="0BC47A7A" w:rsidR="00570F61" w:rsidRPr="00426C10" w:rsidRDefault="00685FB8" w:rsidP="00685FB8">
      <w:pPr>
        <w:pStyle w:val="Citas"/>
        <w:rPr>
          <w:b/>
          <w:bCs/>
        </w:rPr>
      </w:pPr>
      <w:r w:rsidRPr="00426C10">
        <w:t>Dr. Nahum Miguel Mendoza Morales</w:t>
      </w:r>
      <w:r w:rsidR="00570F61" w:rsidRPr="00426C10">
        <w:t xml:space="preserve">” </w:t>
      </w:r>
      <w:r w:rsidR="00570F61" w:rsidRPr="00426C10">
        <w:rPr>
          <w:b/>
          <w:bCs/>
        </w:rPr>
        <w:t>(Sic)</w:t>
      </w:r>
    </w:p>
    <w:p w14:paraId="0802F09D" w14:textId="1B9A382B" w:rsidR="00570F61" w:rsidRPr="00426C10" w:rsidRDefault="00570F61" w:rsidP="00685FB8">
      <w:pPr>
        <w:spacing w:before="240" w:line="360" w:lineRule="auto"/>
        <w:jc w:val="both"/>
        <w:rPr>
          <w:rFonts w:ascii="Palatino Linotype" w:hAnsi="Palatino Linotype" w:cs="Arial"/>
          <w:sz w:val="24"/>
          <w:szCs w:val="24"/>
        </w:rPr>
      </w:pPr>
      <w:r w:rsidRPr="00426C10">
        <w:rPr>
          <w:rFonts w:ascii="Palatino Linotype" w:hAnsi="Palatino Linotype" w:cs="Arial"/>
          <w:sz w:val="24"/>
          <w:szCs w:val="24"/>
        </w:rPr>
        <w:t xml:space="preserve">Adjuntando los documentos electrónicos </w:t>
      </w:r>
      <w:r w:rsidRPr="00426C10">
        <w:rPr>
          <w:rFonts w:ascii="Palatino Linotype" w:hAnsi="Palatino Linotype" w:cs="Arial"/>
          <w:b/>
          <w:bCs/>
          <w:sz w:val="24"/>
          <w:szCs w:val="24"/>
        </w:rPr>
        <w:t>“</w:t>
      </w:r>
      <w:r w:rsidR="00685FB8" w:rsidRPr="00426C10">
        <w:rPr>
          <w:rFonts w:ascii="Palatino Linotype" w:hAnsi="Palatino Linotype" w:cs="Arial"/>
          <w:b/>
          <w:bCs/>
          <w:sz w:val="24"/>
          <w:szCs w:val="24"/>
        </w:rPr>
        <w:t>10R_oficios_emitidos_julio_octubre_2025.pdf” y “SOLICITUD 05403.pdf</w:t>
      </w:r>
      <w:r w:rsidRPr="00426C10">
        <w:rPr>
          <w:rFonts w:ascii="Palatino Linotype" w:hAnsi="Palatino Linotype" w:cs="Arial"/>
          <w:b/>
          <w:bCs/>
          <w:sz w:val="24"/>
          <w:szCs w:val="24"/>
        </w:rPr>
        <w:t xml:space="preserve">”, </w:t>
      </w:r>
      <w:r w:rsidRPr="00426C10">
        <w:rPr>
          <w:rFonts w:ascii="Palatino Linotype" w:hAnsi="Palatino Linotype" w:cs="Arial"/>
          <w:sz w:val="24"/>
          <w:szCs w:val="24"/>
        </w:rPr>
        <w:t xml:space="preserve">mismo que se tiene por reproducido en virtud de que será materia de análisis en el considerando respectivo. </w:t>
      </w:r>
    </w:p>
    <w:p w14:paraId="3D144284" w14:textId="77777777" w:rsidR="00D8516A" w:rsidRPr="00426C10" w:rsidRDefault="00D8516A" w:rsidP="00C04F1D">
      <w:pPr>
        <w:spacing w:before="240" w:line="360" w:lineRule="auto"/>
        <w:jc w:val="both"/>
        <w:rPr>
          <w:rFonts w:ascii="Palatino Linotype" w:hAnsi="Palatino Linotype" w:cs="Arial"/>
          <w:b/>
          <w:bCs/>
          <w:sz w:val="24"/>
          <w:szCs w:val="24"/>
        </w:rPr>
      </w:pPr>
    </w:p>
    <w:p w14:paraId="3C2531AA" w14:textId="1C122553" w:rsidR="00C04F1D" w:rsidRPr="00426C10" w:rsidRDefault="006F5786" w:rsidP="00C04F1D">
      <w:pPr>
        <w:spacing w:before="240" w:line="360" w:lineRule="auto"/>
        <w:jc w:val="both"/>
        <w:rPr>
          <w:rFonts w:ascii="Palatino Linotype" w:hAnsi="Palatino Linotype"/>
          <w:b/>
          <w:i/>
          <w:iCs/>
          <w:sz w:val="28"/>
        </w:rPr>
      </w:pPr>
      <w:r w:rsidRPr="00426C10">
        <w:rPr>
          <w:rFonts w:ascii="Palatino Linotype" w:hAnsi="Palatino Linotype"/>
          <w:b/>
          <w:iCs/>
          <w:sz w:val="28"/>
        </w:rPr>
        <w:t>CUARTO</w:t>
      </w:r>
      <w:r w:rsidR="00C04F1D" w:rsidRPr="00426C10">
        <w:rPr>
          <w:rFonts w:ascii="Palatino Linotype" w:hAnsi="Palatino Linotype"/>
          <w:b/>
          <w:iCs/>
          <w:sz w:val="28"/>
        </w:rPr>
        <w:t>. Del recurso de revisión.</w:t>
      </w:r>
    </w:p>
    <w:p w14:paraId="0B0330AA" w14:textId="3DC2D75D" w:rsidR="00D8516A" w:rsidRPr="00426C10" w:rsidRDefault="00C04F1D" w:rsidP="00C04F1D">
      <w:pPr>
        <w:spacing w:before="240" w:line="360" w:lineRule="auto"/>
        <w:jc w:val="both"/>
        <w:rPr>
          <w:rFonts w:ascii="Palatino Linotype" w:hAnsi="Palatino Linotype" w:cs="Arial"/>
          <w:sz w:val="24"/>
          <w:szCs w:val="24"/>
        </w:rPr>
      </w:pPr>
      <w:r w:rsidRPr="00426C10">
        <w:rPr>
          <w:rFonts w:ascii="Palatino Linotype" w:hAnsi="Palatino Linotype" w:cs="Arial"/>
          <w:sz w:val="24"/>
          <w:szCs w:val="24"/>
        </w:rPr>
        <w:t xml:space="preserve">Inconforme con la respuesta por </w:t>
      </w:r>
      <w:r w:rsidRPr="00426C10">
        <w:rPr>
          <w:rFonts w:ascii="Palatino Linotype" w:hAnsi="Palatino Linotype" w:cs="Arial"/>
          <w:b/>
          <w:sz w:val="24"/>
          <w:szCs w:val="24"/>
        </w:rPr>
        <w:t xml:space="preserve">El Sujeto Obligado, El Recurrente </w:t>
      </w:r>
      <w:r w:rsidRPr="00426C10">
        <w:rPr>
          <w:rFonts w:ascii="Palatino Linotype" w:hAnsi="Palatino Linotype" w:cs="Arial"/>
          <w:sz w:val="24"/>
          <w:szCs w:val="24"/>
        </w:rPr>
        <w:t>interpuso recurso de revisión, en fecha</w:t>
      </w:r>
      <w:r w:rsidR="00411659" w:rsidRPr="00426C10">
        <w:rPr>
          <w:rFonts w:ascii="Palatino Linotype" w:hAnsi="Palatino Linotype" w:cs="Arial"/>
          <w:sz w:val="24"/>
          <w:szCs w:val="24"/>
        </w:rPr>
        <w:t xml:space="preserve"> </w:t>
      </w:r>
      <w:r w:rsidR="0097114F" w:rsidRPr="00426C10">
        <w:rPr>
          <w:rFonts w:ascii="Palatino Linotype" w:hAnsi="Palatino Linotype" w:cs="Arial"/>
          <w:b/>
          <w:bCs/>
          <w:sz w:val="24"/>
          <w:szCs w:val="24"/>
        </w:rPr>
        <w:t>diez de diciembre</w:t>
      </w:r>
      <w:r w:rsidR="00411659" w:rsidRPr="00426C10">
        <w:rPr>
          <w:rFonts w:ascii="Palatino Linotype" w:hAnsi="Palatino Linotype" w:cs="Arial"/>
          <w:b/>
          <w:bCs/>
          <w:sz w:val="24"/>
          <w:szCs w:val="24"/>
        </w:rPr>
        <w:t xml:space="preserve"> de dos mil veinti</w:t>
      </w:r>
      <w:r w:rsidR="004C1527" w:rsidRPr="00426C10">
        <w:rPr>
          <w:rFonts w:ascii="Palatino Linotype" w:hAnsi="Palatino Linotype" w:cs="Arial"/>
          <w:b/>
          <w:bCs/>
          <w:sz w:val="24"/>
          <w:szCs w:val="24"/>
        </w:rPr>
        <w:t>cinco</w:t>
      </w:r>
      <w:r w:rsidR="00411659" w:rsidRPr="00426C10">
        <w:rPr>
          <w:rFonts w:ascii="Palatino Linotype" w:hAnsi="Palatino Linotype" w:cs="Arial"/>
          <w:b/>
          <w:bCs/>
          <w:sz w:val="24"/>
          <w:szCs w:val="24"/>
        </w:rPr>
        <w:t xml:space="preserve">, </w:t>
      </w:r>
      <w:r w:rsidRPr="00426C10">
        <w:rPr>
          <w:rFonts w:ascii="Palatino Linotype" w:hAnsi="Palatino Linotype" w:cs="Arial"/>
          <w:sz w:val="24"/>
          <w:szCs w:val="24"/>
        </w:rPr>
        <w:t xml:space="preserve"> </w:t>
      </w:r>
      <w:r w:rsidR="00D8516A" w:rsidRPr="00426C10">
        <w:rPr>
          <w:rFonts w:ascii="Palatino Linotype" w:hAnsi="Palatino Linotype" w:cs="Arial"/>
          <w:sz w:val="24"/>
          <w:szCs w:val="24"/>
        </w:rPr>
        <w:t xml:space="preserve">el cual fue registrado en el sistema electrónico con el expediente </w:t>
      </w:r>
      <w:r w:rsidR="0097114F" w:rsidRPr="00426C10">
        <w:rPr>
          <w:rFonts w:ascii="Palatino Linotype" w:hAnsi="Palatino Linotype" w:cs="Arial"/>
          <w:b/>
          <w:bCs/>
          <w:sz w:val="24"/>
          <w:szCs w:val="24"/>
        </w:rPr>
        <w:t>14110/INFOEM/IP/RR/2025 y 14117/INFOEM/IP/RR/2025</w:t>
      </w:r>
      <w:r w:rsidR="00D8516A" w:rsidRPr="00426C10">
        <w:rPr>
          <w:rFonts w:ascii="Palatino Linotype" w:hAnsi="Palatino Linotype" w:cs="Arial"/>
          <w:b/>
          <w:bCs/>
          <w:sz w:val="24"/>
          <w:szCs w:val="24"/>
        </w:rPr>
        <w:t xml:space="preserve">, </w:t>
      </w:r>
      <w:r w:rsidR="00D8516A" w:rsidRPr="00426C10">
        <w:rPr>
          <w:rFonts w:ascii="Palatino Linotype" w:hAnsi="Palatino Linotype" w:cs="Arial"/>
          <w:sz w:val="24"/>
          <w:szCs w:val="24"/>
        </w:rPr>
        <w:t xml:space="preserve">en el cual arguye las siguientes manifestaciones: </w:t>
      </w:r>
    </w:p>
    <w:p w14:paraId="66A57509" w14:textId="77777777" w:rsidR="00C04F1D" w:rsidRPr="00426C10" w:rsidRDefault="00C04F1D" w:rsidP="00C04F1D">
      <w:pPr>
        <w:spacing w:before="240" w:line="360" w:lineRule="auto"/>
        <w:jc w:val="both"/>
        <w:rPr>
          <w:rFonts w:ascii="Palatino Linotype" w:hAnsi="Palatino Linotype" w:cs="Arial"/>
          <w:b/>
          <w:sz w:val="24"/>
        </w:rPr>
      </w:pPr>
      <w:r w:rsidRPr="00426C10">
        <w:rPr>
          <w:rFonts w:ascii="Palatino Linotype" w:hAnsi="Palatino Linotype" w:cs="Arial"/>
          <w:b/>
          <w:sz w:val="24"/>
        </w:rPr>
        <w:t>Acto Impugnado:</w:t>
      </w:r>
    </w:p>
    <w:p w14:paraId="7487C770" w14:textId="23802854" w:rsidR="00C04F1D" w:rsidRPr="00426C10" w:rsidRDefault="00C04F1D" w:rsidP="00C04F1D">
      <w:pPr>
        <w:pStyle w:val="Citas"/>
        <w:rPr>
          <w:b/>
          <w:bCs/>
        </w:rPr>
      </w:pPr>
      <w:r w:rsidRPr="00426C10">
        <w:t>“</w:t>
      </w:r>
      <w:r w:rsidR="0097114F" w:rsidRPr="00426C10">
        <w:t>No cumplen con el derecho de saber niega la información</w:t>
      </w:r>
      <w:r w:rsidRPr="00426C10">
        <w:t xml:space="preserve">” </w:t>
      </w:r>
      <w:r w:rsidRPr="00426C10">
        <w:rPr>
          <w:b/>
          <w:bCs/>
        </w:rPr>
        <w:t>(Sic)</w:t>
      </w:r>
    </w:p>
    <w:p w14:paraId="17FB067B" w14:textId="77777777" w:rsidR="00C04F1D" w:rsidRPr="00426C10" w:rsidRDefault="00C04F1D" w:rsidP="00C04F1D">
      <w:pPr>
        <w:spacing w:before="240" w:line="360" w:lineRule="auto"/>
        <w:jc w:val="both"/>
        <w:rPr>
          <w:rFonts w:ascii="Palatino Linotype" w:hAnsi="Palatino Linotype" w:cs="Arial"/>
          <w:sz w:val="24"/>
        </w:rPr>
      </w:pPr>
      <w:r w:rsidRPr="00426C10">
        <w:rPr>
          <w:rFonts w:ascii="Palatino Linotype" w:hAnsi="Palatino Linotype" w:cs="Arial"/>
          <w:b/>
          <w:sz w:val="24"/>
        </w:rPr>
        <w:t>Razones o Motivos de Inconformidad</w:t>
      </w:r>
      <w:r w:rsidRPr="00426C10">
        <w:rPr>
          <w:rFonts w:ascii="Palatino Linotype" w:hAnsi="Palatino Linotype" w:cs="Arial"/>
          <w:sz w:val="24"/>
        </w:rPr>
        <w:t xml:space="preserve">: </w:t>
      </w:r>
    </w:p>
    <w:p w14:paraId="14345AA7" w14:textId="5F730FDA" w:rsidR="00C04F1D" w:rsidRPr="00426C10" w:rsidRDefault="00C04F1D" w:rsidP="00C04F1D">
      <w:pPr>
        <w:pStyle w:val="Citas"/>
      </w:pPr>
      <w:r w:rsidRPr="00426C10">
        <w:t>“</w:t>
      </w:r>
      <w:r w:rsidR="0097114F" w:rsidRPr="00426C10">
        <w:t>No cumplen con el derecho de saber niega la información</w:t>
      </w:r>
      <w:r w:rsidRPr="00426C10">
        <w:t>” (Sic)</w:t>
      </w:r>
    </w:p>
    <w:p w14:paraId="6C0FDF1D" w14:textId="62FC0826" w:rsidR="00357BD8" w:rsidRPr="00426C10" w:rsidRDefault="0097114F" w:rsidP="00357BD8">
      <w:pPr>
        <w:pStyle w:val="Citas"/>
        <w:jc w:val="left"/>
        <w:rPr>
          <w:i w:val="0"/>
          <w:sz w:val="24"/>
        </w:rPr>
      </w:pPr>
      <w:r w:rsidRPr="00426C10">
        <w:rPr>
          <w:i w:val="0"/>
          <w:sz w:val="24"/>
        </w:rPr>
        <w:lastRenderedPageBreak/>
        <w:t>Para ambos recursos de revisión</w:t>
      </w:r>
      <w:r w:rsidR="00AF6ACF" w:rsidRPr="00426C10">
        <w:rPr>
          <w:i w:val="0"/>
          <w:sz w:val="24"/>
        </w:rPr>
        <w:t>.</w:t>
      </w:r>
    </w:p>
    <w:p w14:paraId="3C2EAAC2" w14:textId="0AB38E6F" w:rsidR="00C04F1D" w:rsidRPr="00426C10" w:rsidRDefault="006F5786" w:rsidP="00C04F1D">
      <w:pPr>
        <w:spacing w:before="240" w:line="360" w:lineRule="auto"/>
        <w:jc w:val="both"/>
        <w:rPr>
          <w:rFonts w:ascii="Palatino Linotype" w:hAnsi="Palatino Linotype" w:cs="Arial"/>
          <w:b/>
          <w:sz w:val="24"/>
          <w:szCs w:val="24"/>
        </w:rPr>
      </w:pPr>
      <w:r w:rsidRPr="00426C10">
        <w:rPr>
          <w:rFonts w:ascii="Palatino Linotype" w:hAnsi="Palatino Linotype" w:cs="Arial"/>
          <w:b/>
          <w:sz w:val="28"/>
        </w:rPr>
        <w:t>QUINTO</w:t>
      </w:r>
      <w:r w:rsidR="00C04F1D" w:rsidRPr="00426C10">
        <w:rPr>
          <w:rFonts w:ascii="Palatino Linotype" w:hAnsi="Palatino Linotype" w:cs="Arial"/>
          <w:b/>
          <w:sz w:val="24"/>
          <w:szCs w:val="24"/>
        </w:rPr>
        <w:t xml:space="preserve">. </w:t>
      </w:r>
      <w:r w:rsidR="00C04F1D" w:rsidRPr="00426C10">
        <w:rPr>
          <w:rFonts w:ascii="Palatino Linotype" w:hAnsi="Palatino Linotype" w:cs="Arial"/>
          <w:b/>
          <w:sz w:val="28"/>
          <w:szCs w:val="28"/>
        </w:rPr>
        <w:t>Del turno del recurso de revisión.</w:t>
      </w:r>
    </w:p>
    <w:p w14:paraId="6559B0C9" w14:textId="7DE57657" w:rsidR="00C04F1D" w:rsidRPr="00426C10" w:rsidRDefault="00C04F1D" w:rsidP="00C04F1D">
      <w:pPr>
        <w:spacing w:before="240" w:line="360" w:lineRule="auto"/>
        <w:jc w:val="both"/>
        <w:rPr>
          <w:rFonts w:ascii="Palatino Linotype" w:hAnsi="Palatino Linotype" w:cs="Arial"/>
          <w:sz w:val="24"/>
          <w:szCs w:val="24"/>
        </w:rPr>
      </w:pPr>
      <w:r w:rsidRPr="00426C10">
        <w:rPr>
          <w:rFonts w:ascii="Palatino Linotype" w:hAnsi="Palatino Linotype" w:cs="Arial"/>
          <w:sz w:val="24"/>
          <w:szCs w:val="24"/>
        </w:rPr>
        <w:t xml:space="preserve">Medio de impugnación que le fue turnado al Comisionado Presidente </w:t>
      </w:r>
      <w:r w:rsidRPr="00426C10">
        <w:rPr>
          <w:rFonts w:ascii="Palatino Linotype" w:hAnsi="Palatino Linotype" w:cs="Arial"/>
          <w:b/>
          <w:sz w:val="24"/>
          <w:szCs w:val="24"/>
        </w:rPr>
        <w:t xml:space="preserve">José Martínez Vilchis, </w:t>
      </w:r>
      <w:r w:rsidRPr="00426C10">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w:t>
      </w:r>
      <w:r w:rsidR="001740DE" w:rsidRPr="00426C10">
        <w:rPr>
          <w:rFonts w:ascii="Palatino Linotype" w:hAnsi="Palatino Linotype" w:cs="Arial"/>
          <w:sz w:val="24"/>
          <w:szCs w:val="24"/>
        </w:rPr>
        <w:t xml:space="preserve">fecha </w:t>
      </w:r>
      <w:r w:rsidR="00AF6ACF" w:rsidRPr="00426C10">
        <w:rPr>
          <w:rFonts w:ascii="Palatino Linotype" w:hAnsi="Palatino Linotype" w:cs="Arial"/>
          <w:b/>
          <w:bCs/>
          <w:sz w:val="24"/>
          <w:szCs w:val="24"/>
        </w:rPr>
        <w:t>quince y dieciséis de noviembre de dos mil veinticinco</w:t>
      </w:r>
      <w:r w:rsidR="00411659" w:rsidRPr="00426C10">
        <w:rPr>
          <w:rFonts w:ascii="Palatino Linotype" w:hAnsi="Palatino Linotype" w:cs="Arial"/>
          <w:b/>
          <w:bCs/>
          <w:sz w:val="24"/>
          <w:szCs w:val="24"/>
        </w:rPr>
        <w:t xml:space="preserve">, </w:t>
      </w:r>
      <w:r w:rsidR="00D8516A" w:rsidRPr="00426C10">
        <w:rPr>
          <w:rFonts w:ascii="Palatino Linotype" w:hAnsi="Palatino Linotype" w:cs="Arial"/>
          <w:sz w:val="24"/>
          <w:szCs w:val="24"/>
        </w:rPr>
        <w:t>d</w:t>
      </w:r>
      <w:r w:rsidR="006F5786" w:rsidRPr="00426C10">
        <w:rPr>
          <w:rFonts w:ascii="Palatino Linotype" w:hAnsi="Palatino Linotype" w:cs="Arial"/>
          <w:sz w:val="24"/>
          <w:szCs w:val="24"/>
        </w:rPr>
        <w:t>eterminándose</w:t>
      </w:r>
      <w:r w:rsidRPr="00426C10">
        <w:rPr>
          <w:rFonts w:ascii="Palatino Linotype" w:hAnsi="Palatino Linotype" w:cs="Arial"/>
          <w:sz w:val="24"/>
          <w:szCs w:val="24"/>
        </w:rPr>
        <w:t xml:space="preserve"> en él, un plazo de siete días para que las partes manifestaran lo que a su derecho corresponda en términos del numeral ya citado.</w:t>
      </w:r>
    </w:p>
    <w:p w14:paraId="3CE006D5" w14:textId="2ECA1E3C" w:rsidR="00C04F1D" w:rsidRPr="00426C10" w:rsidRDefault="00C04F1D" w:rsidP="00C04F1D">
      <w:pPr>
        <w:spacing w:before="240" w:line="360" w:lineRule="auto"/>
        <w:jc w:val="both"/>
        <w:rPr>
          <w:rFonts w:ascii="Palatino Linotype" w:hAnsi="Palatino Linotype" w:cs="Arial"/>
          <w:sz w:val="24"/>
          <w:szCs w:val="24"/>
        </w:rPr>
      </w:pPr>
    </w:p>
    <w:p w14:paraId="7972DDDC" w14:textId="10D5F407" w:rsidR="00C04F1D" w:rsidRPr="00426C10" w:rsidRDefault="006F5786" w:rsidP="00C04F1D">
      <w:pPr>
        <w:pStyle w:val="Prrafodelista"/>
        <w:spacing w:line="360" w:lineRule="auto"/>
        <w:ind w:left="0"/>
        <w:jc w:val="both"/>
        <w:rPr>
          <w:rFonts w:ascii="Palatino Linotype" w:hAnsi="Palatino Linotype" w:cs="Arial"/>
          <w:b/>
          <w:sz w:val="28"/>
          <w:szCs w:val="28"/>
        </w:rPr>
      </w:pPr>
      <w:r w:rsidRPr="00426C10">
        <w:rPr>
          <w:rFonts w:ascii="Palatino Linotype" w:hAnsi="Palatino Linotype" w:cs="Arial"/>
          <w:b/>
          <w:sz w:val="28"/>
        </w:rPr>
        <w:t>SEXTO</w:t>
      </w:r>
      <w:r w:rsidR="00C04F1D" w:rsidRPr="00426C10">
        <w:rPr>
          <w:rFonts w:ascii="Palatino Linotype" w:hAnsi="Palatino Linotype" w:cs="Arial"/>
          <w:b/>
          <w:sz w:val="28"/>
          <w:szCs w:val="28"/>
        </w:rPr>
        <w:t>. De la etapa de instrucción.</w:t>
      </w:r>
    </w:p>
    <w:p w14:paraId="613067C6" w14:textId="610E4EF3" w:rsidR="00411659" w:rsidRPr="00426C10" w:rsidRDefault="00C04F1D" w:rsidP="00C04F1D">
      <w:pPr>
        <w:spacing w:after="0" w:line="360" w:lineRule="auto"/>
        <w:jc w:val="both"/>
        <w:rPr>
          <w:rFonts w:ascii="Palatino Linotype" w:hAnsi="Palatino Linotype" w:cs="Arial"/>
          <w:b/>
          <w:bCs/>
          <w:sz w:val="24"/>
          <w:szCs w:val="24"/>
        </w:rPr>
      </w:pPr>
      <w:r w:rsidRPr="00426C10">
        <w:rPr>
          <w:rFonts w:ascii="Palatino Linotype" w:hAnsi="Palatino Linotype" w:cs="Arial"/>
          <w:sz w:val="24"/>
          <w:szCs w:val="24"/>
        </w:rPr>
        <w:t xml:space="preserve">Así, en la etapa de instrucción, de las constancias que obran en el expediente electrónico del recurso de revisión se advierte que </w:t>
      </w:r>
      <w:r w:rsidRPr="00426C10">
        <w:rPr>
          <w:rFonts w:ascii="Palatino Linotype" w:hAnsi="Palatino Linotype" w:cs="Arial"/>
          <w:b/>
          <w:bCs/>
          <w:sz w:val="24"/>
          <w:szCs w:val="24"/>
        </w:rPr>
        <w:t xml:space="preserve">El Sujeto Obligado </w:t>
      </w:r>
      <w:r w:rsidRPr="00426C10">
        <w:rPr>
          <w:rFonts w:ascii="Palatino Linotype" w:hAnsi="Palatino Linotype" w:cs="Arial"/>
          <w:sz w:val="24"/>
          <w:szCs w:val="24"/>
        </w:rPr>
        <w:t>rindió su informe justificado en fecha</w:t>
      </w:r>
      <w:r w:rsidR="00C37627" w:rsidRPr="00426C10">
        <w:rPr>
          <w:rFonts w:ascii="Palatino Linotype" w:hAnsi="Palatino Linotype" w:cs="Arial"/>
          <w:sz w:val="24"/>
          <w:szCs w:val="24"/>
        </w:rPr>
        <w:t xml:space="preserve"> </w:t>
      </w:r>
      <w:r w:rsidR="001818BE" w:rsidRPr="00426C10">
        <w:rPr>
          <w:rFonts w:ascii="Palatino Linotype" w:hAnsi="Palatino Linotype" w:cs="Arial"/>
          <w:b/>
          <w:bCs/>
          <w:sz w:val="24"/>
          <w:szCs w:val="24"/>
        </w:rPr>
        <w:t>ocho y nueve de enero de dos mil veintiséis</w:t>
      </w:r>
      <w:r w:rsidR="00411659" w:rsidRPr="00426C10">
        <w:rPr>
          <w:rFonts w:ascii="Palatino Linotype" w:hAnsi="Palatino Linotype" w:cs="Arial"/>
          <w:b/>
          <w:bCs/>
          <w:sz w:val="24"/>
          <w:szCs w:val="24"/>
        </w:rPr>
        <w:t xml:space="preserve">, </w:t>
      </w:r>
      <w:r w:rsidR="00411659" w:rsidRPr="00426C10">
        <w:rPr>
          <w:rFonts w:ascii="Palatino Linotype" w:hAnsi="Palatino Linotype" w:cs="Arial"/>
          <w:sz w:val="24"/>
          <w:szCs w:val="24"/>
        </w:rPr>
        <w:t xml:space="preserve">mismo que fue puesto a la vista el </w:t>
      </w:r>
      <w:r w:rsidR="00A06D9B" w:rsidRPr="00426C10">
        <w:rPr>
          <w:rFonts w:ascii="Palatino Linotype" w:hAnsi="Palatino Linotype" w:cs="Arial"/>
          <w:b/>
          <w:bCs/>
          <w:sz w:val="24"/>
          <w:szCs w:val="24"/>
        </w:rPr>
        <w:t>diecietste de febrero</w:t>
      </w:r>
      <w:r w:rsidR="00411659" w:rsidRPr="00426C10">
        <w:rPr>
          <w:rFonts w:ascii="Palatino Linotype" w:hAnsi="Palatino Linotype" w:cs="Arial"/>
          <w:b/>
          <w:bCs/>
          <w:sz w:val="24"/>
          <w:szCs w:val="24"/>
        </w:rPr>
        <w:t xml:space="preserve"> de los corrientes. </w:t>
      </w:r>
    </w:p>
    <w:p w14:paraId="0EC72759" w14:textId="77777777" w:rsidR="00411659" w:rsidRPr="00426C10" w:rsidRDefault="00411659" w:rsidP="00D8516A">
      <w:pPr>
        <w:spacing w:line="360" w:lineRule="auto"/>
        <w:jc w:val="both"/>
        <w:rPr>
          <w:rFonts w:ascii="Palatino Linotype" w:hAnsi="Palatino Linotype" w:cs="Arial"/>
          <w:sz w:val="24"/>
          <w:szCs w:val="24"/>
        </w:rPr>
      </w:pPr>
    </w:p>
    <w:p w14:paraId="20C9A711" w14:textId="449B4C74" w:rsidR="00510F93" w:rsidRPr="00426C10" w:rsidRDefault="00510F93" w:rsidP="00510F93">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r w:rsidRPr="00426C10">
        <w:rPr>
          <w:rFonts w:ascii="Palatino Linotype" w:hAnsi="Palatino Linotype" w:cstheme="majorBidi"/>
          <w:b/>
          <w:color w:val="000000" w:themeColor="text1"/>
          <w:sz w:val="26"/>
          <w:szCs w:val="26"/>
          <w:lang w:val="es-ES_tradnl"/>
        </w:rPr>
        <w:t>SÉPTIMO</w:t>
      </w:r>
      <w:r w:rsidRPr="00426C10">
        <w:rPr>
          <w:rFonts w:ascii="Palatino Linotype" w:eastAsia="Palatino Linotype" w:hAnsi="Palatino Linotype" w:cstheme="majorBidi"/>
          <w:b/>
          <w:color w:val="000000" w:themeColor="text1"/>
          <w:sz w:val="26"/>
          <w:szCs w:val="26"/>
          <w:lang w:val="es-ES_tradnl" w:eastAsia="es-MX"/>
        </w:rPr>
        <w:t>. De la acumulación de los recursos de revisión</w:t>
      </w:r>
    </w:p>
    <w:p w14:paraId="60947EDE" w14:textId="72F00C88" w:rsidR="000E0931" w:rsidRPr="00426C10" w:rsidRDefault="000E0931" w:rsidP="000E093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426C10">
        <w:rPr>
          <w:rFonts w:ascii="Palatino Linotype" w:eastAsia="Palatino Linotype" w:hAnsi="Palatino Linotype" w:cs="Palatino Linotype"/>
          <w:color w:val="000000"/>
          <w:sz w:val="24"/>
          <w:szCs w:val="24"/>
          <w:lang w:val="es-ES" w:eastAsia="es-MX"/>
        </w:rPr>
        <w:t xml:space="preserve">El Pleno de este Instituto de Transparencia, Acceso a la Información Pública y Protección de Datos Personales del Estado de México y Municipios, al advertir la conexidad de causa y con la finalidad de evitar que se dictasen resoluciones contradictorias, de conformidad con el artículo 195 de la Ley en la materia y el artículo </w:t>
      </w:r>
      <w:r w:rsidRPr="00426C10">
        <w:rPr>
          <w:rFonts w:ascii="Palatino Linotype" w:eastAsia="Palatino Linotype" w:hAnsi="Palatino Linotype" w:cs="Palatino Linotype"/>
          <w:color w:val="000000"/>
          <w:sz w:val="24"/>
          <w:szCs w:val="24"/>
          <w:lang w:val="es-ES" w:eastAsia="es-MX"/>
        </w:rPr>
        <w:lastRenderedPageBreak/>
        <w:t xml:space="preserve">18 del Código de Procedimientos Administrativos del Estado de México aplicable de manera supletoria, emitió el acuerdo de fecha </w:t>
      </w:r>
      <w:r w:rsidR="00B91FA4" w:rsidRPr="00426C10">
        <w:rPr>
          <w:rFonts w:ascii="Palatino Linotype" w:eastAsia="Palatino Linotype" w:hAnsi="Palatino Linotype" w:cs="Palatino Linotype"/>
          <w:color w:val="000000"/>
          <w:sz w:val="24"/>
          <w:szCs w:val="24"/>
          <w:lang w:val="es-ES" w:eastAsia="es-MX"/>
        </w:rPr>
        <w:t>veinte de enero de dos mil veintiséis</w:t>
      </w:r>
      <w:r w:rsidRPr="00426C10">
        <w:rPr>
          <w:rFonts w:ascii="Palatino Linotype" w:eastAsia="Palatino Linotype" w:hAnsi="Palatino Linotype" w:cs="Palatino Linotype"/>
          <w:color w:val="000000"/>
          <w:sz w:val="24"/>
          <w:szCs w:val="24"/>
          <w:lang w:val="es-ES" w:eastAsia="es-MX"/>
        </w:rPr>
        <w:t xml:space="preserve">, con el que se aprobó la acumulación de los recursos de revisión señalados, determinando que fuera Ponente el </w:t>
      </w:r>
      <w:r w:rsidRPr="00426C10">
        <w:rPr>
          <w:rFonts w:ascii="Palatino Linotype" w:eastAsia="Palatino Linotype" w:hAnsi="Palatino Linotype" w:cs="Palatino Linotype"/>
          <w:b/>
          <w:color w:val="000000"/>
          <w:sz w:val="24"/>
          <w:szCs w:val="24"/>
          <w:lang w:val="es-ES" w:eastAsia="es-MX"/>
        </w:rPr>
        <w:t>Comisionado Presidente José Martínez Vilchis</w:t>
      </w:r>
      <w:r w:rsidRPr="00426C10">
        <w:rPr>
          <w:rFonts w:ascii="Palatino Linotype" w:eastAsia="Palatino Linotype" w:hAnsi="Palatino Linotype" w:cs="Palatino Linotype"/>
          <w:color w:val="000000"/>
          <w:sz w:val="24"/>
          <w:szCs w:val="24"/>
          <w:lang w:val="es-ES" w:eastAsia="es-MX"/>
        </w:rPr>
        <w:t xml:space="preserve">. </w:t>
      </w:r>
    </w:p>
    <w:p w14:paraId="749D521E" w14:textId="77777777" w:rsidR="00510F93" w:rsidRPr="00426C10" w:rsidRDefault="00510F93" w:rsidP="00510F93">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p>
    <w:p w14:paraId="57F840F0" w14:textId="669F6BD9" w:rsidR="00510F93" w:rsidRPr="00426C10" w:rsidRDefault="00510F93" w:rsidP="00510F93">
      <w:pPr>
        <w:keepNext/>
        <w:keepLines/>
        <w:spacing w:after="0" w:line="360" w:lineRule="auto"/>
        <w:jc w:val="both"/>
        <w:outlineLvl w:val="1"/>
        <w:rPr>
          <w:rFonts w:ascii="Palatino Linotype" w:hAnsi="Palatino Linotype" w:cstheme="majorBidi"/>
          <w:b/>
          <w:color w:val="000000" w:themeColor="text1"/>
          <w:sz w:val="26"/>
          <w:szCs w:val="26"/>
          <w:lang w:val="es-ES_tradnl"/>
        </w:rPr>
      </w:pPr>
      <w:r w:rsidRPr="00426C10">
        <w:rPr>
          <w:rFonts w:ascii="Palatino Linotype" w:hAnsi="Palatino Linotype" w:cstheme="majorBidi"/>
          <w:b/>
          <w:color w:val="000000" w:themeColor="text1"/>
          <w:sz w:val="26"/>
          <w:szCs w:val="26"/>
          <w:lang w:val="es-ES_tradnl"/>
        </w:rPr>
        <w:t>OCTAVO. De la ampliación del término para resolver.</w:t>
      </w:r>
    </w:p>
    <w:p w14:paraId="69E00EDA" w14:textId="2BFB11F3" w:rsidR="00510F93" w:rsidRPr="00426C10" w:rsidRDefault="00510F93" w:rsidP="00510F93">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426C10">
        <w:rPr>
          <w:rFonts w:ascii="Palatino Linotype" w:hAnsi="Palatino Linotype"/>
          <w:sz w:val="24"/>
          <w:szCs w:val="24"/>
          <w:lang w:val="es-ES_tradnl"/>
        </w:rPr>
        <w:t xml:space="preserve">De las constancias que integran el expediente electrónico, se advierte que ha transcurrido el término de Ley para la emisión de la resolución en el presente recurso de revisión, por lo que el </w:t>
      </w:r>
      <w:r w:rsidR="007C3B5E" w:rsidRPr="00426C10">
        <w:rPr>
          <w:rFonts w:ascii="Palatino Linotype" w:eastAsia="Palatino Linotype" w:hAnsi="Palatino Linotype" w:cs="Palatino Linotype"/>
          <w:color w:val="000000" w:themeColor="text1"/>
          <w:sz w:val="24"/>
          <w:lang w:val="es-ES_tradnl" w:eastAsia="es-MX"/>
        </w:rPr>
        <w:t>nueve</w:t>
      </w:r>
      <w:r w:rsidR="00B91FA4" w:rsidRPr="00426C10">
        <w:rPr>
          <w:rFonts w:ascii="Palatino Linotype" w:eastAsia="Palatino Linotype" w:hAnsi="Palatino Linotype" w:cs="Palatino Linotype"/>
          <w:color w:val="000000" w:themeColor="text1"/>
          <w:sz w:val="24"/>
          <w:lang w:val="es-ES_tradnl" w:eastAsia="es-MX"/>
        </w:rPr>
        <w:t xml:space="preserve"> de junio</w:t>
      </w:r>
      <w:r w:rsidRPr="00426C10">
        <w:rPr>
          <w:rFonts w:ascii="Palatino Linotype" w:eastAsia="Palatino Linotype" w:hAnsi="Palatino Linotype" w:cs="Palatino Linotype"/>
          <w:color w:val="000000" w:themeColor="text1"/>
          <w:sz w:val="24"/>
          <w:lang w:val="es-ES_tradnl" w:eastAsia="es-MX"/>
        </w:rPr>
        <w:t xml:space="preserve"> de dos mil veintiséis</w:t>
      </w:r>
      <w:r w:rsidRPr="00426C10">
        <w:rPr>
          <w:rFonts w:ascii="Palatino Linotype" w:hAnsi="Palatino Linotype"/>
          <w:sz w:val="24"/>
          <w:szCs w:val="24"/>
          <w:lang w:val="es-ES_tradnl"/>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AFFC27D" w14:textId="77777777" w:rsidR="00510F93" w:rsidRPr="00426C10" w:rsidRDefault="00510F93" w:rsidP="00510F93">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30F5175B" w14:textId="77777777" w:rsidR="00510F93" w:rsidRPr="00426C10" w:rsidRDefault="00510F93" w:rsidP="00510F93">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r w:rsidRPr="00426C10">
        <w:rPr>
          <w:rFonts w:ascii="Palatino Linotype" w:eastAsia="Palatino Linotype" w:hAnsi="Palatino Linotype" w:cstheme="majorBidi"/>
          <w:b/>
          <w:color w:val="000000" w:themeColor="text1"/>
          <w:sz w:val="26"/>
          <w:szCs w:val="26"/>
          <w:lang w:val="es-ES_tradnl" w:eastAsia="es-MX"/>
        </w:rPr>
        <w:t>NOVENO. Del cierre de instrucción.</w:t>
      </w:r>
    </w:p>
    <w:p w14:paraId="458DC65D" w14:textId="1F68CBA5" w:rsidR="00510F93" w:rsidRPr="00426C10" w:rsidRDefault="00510F93" w:rsidP="00510F93">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r w:rsidRPr="00426C10">
        <w:rPr>
          <w:rFonts w:ascii="Palatino Linotype" w:eastAsia="Palatino Linotype" w:hAnsi="Palatino Linotype" w:cs="Palatino Linotype"/>
          <w:color w:val="000000"/>
          <w:sz w:val="24"/>
          <w:szCs w:val="24"/>
          <w:lang w:val="es-ES_tradnl" w:eastAsia="es-MX"/>
        </w:rPr>
        <w:t xml:space="preserve">Así, una vez transcurrido el término legal, se decretó el cierre de instrucción el </w:t>
      </w:r>
      <w:r w:rsidR="007C3B5E" w:rsidRPr="00426C10">
        <w:rPr>
          <w:rFonts w:ascii="Palatino Linotype" w:eastAsia="Palatino Linotype" w:hAnsi="Palatino Linotype" w:cs="Palatino Linotype"/>
          <w:color w:val="000000" w:themeColor="text1"/>
          <w:sz w:val="24"/>
          <w:lang w:val="es-ES_tradnl" w:eastAsia="es-MX"/>
        </w:rPr>
        <w:t>nueve</w:t>
      </w:r>
      <w:r w:rsidR="00027B93" w:rsidRPr="00426C10">
        <w:rPr>
          <w:rFonts w:ascii="Palatino Linotype" w:eastAsia="Palatino Linotype" w:hAnsi="Palatino Linotype" w:cs="Palatino Linotype"/>
          <w:color w:val="000000" w:themeColor="text1"/>
          <w:sz w:val="24"/>
          <w:lang w:val="es-ES_tradnl" w:eastAsia="es-MX"/>
        </w:rPr>
        <w:t xml:space="preserve"> de junio</w:t>
      </w:r>
      <w:r w:rsidRPr="00426C10">
        <w:rPr>
          <w:rFonts w:ascii="Palatino Linotype" w:eastAsia="Palatino Linotype" w:hAnsi="Palatino Linotype" w:cs="Palatino Linotype"/>
          <w:color w:val="000000" w:themeColor="text1"/>
          <w:sz w:val="24"/>
          <w:lang w:val="es-ES_tradnl" w:eastAsia="es-MX"/>
        </w:rPr>
        <w:t xml:space="preserve"> de dos mil veintiséis</w:t>
      </w:r>
      <w:r w:rsidRPr="00426C10">
        <w:rPr>
          <w:rFonts w:ascii="Palatino Linotype" w:eastAsia="Palatino Linotype"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3A6AEF7" w14:textId="77777777" w:rsidR="00510F93" w:rsidRPr="00426C10" w:rsidRDefault="00510F93" w:rsidP="00510F93">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01FA36A0" w14:textId="77777777" w:rsidR="00C04F1D" w:rsidRPr="00426C10" w:rsidRDefault="00C04F1D" w:rsidP="00C04F1D">
      <w:pPr>
        <w:spacing w:before="240" w:line="360" w:lineRule="auto"/>
        <w:jc w:val="center"/>
        <w:rPr>
          <w:rFonts w:ascii="Palatino Linotype" w:hAnsi="Palatino Linotype" w:cs="Arial"/>
          <w:b/>
          <w:sz w:val="24"/>
        </w:rPr>
      </w:pPr>
      <w:r w:rsidRPr="00426C10">
        <w:rPr>
          <w:rFonts w:ascii="Palatino Linotype" w:hAnsi="Palatino Linotype" w:cs="Arial"/>
          <w:b/>
          <w:sz w:val="24"/>
        </w:rPr>
        <w:t xml:space="preserve">C O N S I D E R A N D O </w:t>
      </w:r>
    </w:p>
    <w:p w14:paraId="770E37D1" w14:textId="77777777" w:rsidR="00C04F1D" w:rsidRPr="00426C10" w:rsidRDefault="00C04F1D" w:rsidP="00C04F1D">
      <w:pPr>
        <w:spacing w:before="240" w:line="360" w:lineRule="auto"/>
        <w:jc w:val="both"/>
        <w:rPr>
          <w:rFonts w:ascii="Palatino Linotype" w:hAnsi="Palatino Linotype" w:cs="Arial"/>
          <w:sz w:val="28"/>
          <w:szCs w:val="28"/>
        </w:rPr>
      </w:pPr>
      <w:r w:rsidRPr="00426C10">
        <w:rPr>
          <w:rFonts w:ascii="Palatino Linotype" w:hAnsi="Palatino Linotype" w:cs="Arial"/>
          <w:b/>
          <w:sz w:val="28"/>
        </w:rPr>
        <w:t>PRIMERO.</w:t>
      </w:r>
      <w:r w:rsidRPr="00426C10">
        <w:rPr>
          <w:rFonts w:ascii="Palatino Linotype" w:hAnsi="Palatino Linotype" w:cs="Arial"/>
          <w:b/>
        </w:rPr>
        <w:t xml:space="preserve"> </w:t>
      </w:r>
      <w:r w:rsidRPr="00426C10">
        <w:rPr>
          <w:rFonts w:ascii="Palatino Linotype" w:hAnsi="Palatino Linotype" w:cs="Arial"/>
          <w:b/>
          <w:sz w:val="28"/>
          <w:szCs w:val="28"/>
        </w:rPr>
        <w:t>De la competencia</w:t>
      </w:r>
      <w:r w:rsidRPr="00426C10">
        <w:rPr>
          <w:rFonts w:ascii="Palatino Linotype" w:hAnsi="Palatino Linotype" w:cs="Arial"/>
          <w:sz w:val="28"/>
          <w:szCs w:val="28"/>
        </w:rPr>
        <w:t>.</w:t>
      </w:r>
    </w:p>
    <w:p w14:paraId="778046C2" w14:textId="77777777" w:rsidR="00C04F1D" w:rsidRPr="00426C10" w:rsidRDefault="00C04F1D" w:rsidP="00C04F1D">
      <w:pPr>
        <w:spacing w:line="360" w:lineRule="auto"/>
        <w:jc w:val="both"/>
        <w:rPr>
          <w:rFonts w:ascii="Palatino Linotype" w:hAnsi="Palatino Linotype"/>
          <w:sz w:val="24"/>
          <w:szCs w:val="24"/>
        </w:rPr>
      </w:pPr>
      <w:r w:rsidRPr="00426C10">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52D9AB95" w14:textId="77777777" w:rsidR="006F5786" w:rsidRPr="00426C10" w:rsidRDefault="006F5786" w:rsidP="00C04F1D">
      <w:pPr>
        <w:spacing w:line="360" w:lineRule="auto"/>
        <w:jc w:val="both"/>
        <w:rPr>
          <w:rFonts w:ascii="Palatino Linotype" w:hAnsi="Palatino Linotype"/>
          <w:sz w:val="24"/>
          <w:szCs w:val="24"/>
        </w:rPr>
      </w:pPr>
    </w:p>
    <w:p w14:paraId="7935A851" w14:textId="77777777" w:rsidR="00C04F1D" w:rsidRPr="00426C10"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rPr>
      </w:pPr>
      <w:r w:rsidRPr="00426C10">
        <w:rPr>
          <w:rFonts w:ascii="Palatino Linotype" w:hAnsi="Palatino Linotype" w:cs="Arial"/>
          <w:b/>
          <w:sz w:val="28"/>
        </w:rPr>
        <w:t>SEGUNDO</w:t>
      </w:r>
      <w:r w:rsidRPr="00426C10">
        <w:rPr>
          <w:rFonts w:ascii="Palatino Linotype" w:hAnsi="Palatino Linotype" w:cs="Arial"/>
          <w:b/>
        </w:rPr>
        <w:t xml:space="preserve">. </w:t>
      </w:r>
      <w:r w:rsidRPr="00426C10">
        <w:rPr>
          <w:rFonts w:ascii="Palatino Linotype" w:hAnsi="Palatino Linotype" w:cs="Arial"/>
          <w:b/>
          <w:sz w:val="28"/>
          <w:szCs w:val="28"/>
        </w:rPr>
        <w:t>Sobre los alcances del recurso de revisión.</w:t>
      </w:r>
      <w:r w:rsidRPr="00426C10">
        <w:rPr>
          <w:rFonts w:ascii="Palatino Linotype" w:hAnsi="Palatino Linotype" w:cs="Arial"/>
          <w:b/>
        </w:rPr>
        <w:t xml:space="preserve"> </w:t>
      </w:r>
    </w:p>
    <w:p w14:paraId="1A872A35" w14:textId="77777777" w:rsidR="00C04F1D" w:rsidRPr="00426C10"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426C10">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E6AF39E" w14:textId="77777777" w:rsidR="00C04F1D" w:rsidRPr="00426C10"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810CF5C" w14:textId="77777777" w:rsidR="00C04F1D" w:rsidRPr="00426C10" w:rsidRDefault="00C04F1D" w:rsidP="00C04F1D">
      <w:pPr>
        <w:spacing w:after="0" w:line="360" w:lineRule="auto"/>
        <w:jc w:val="both"/>
        <w:rPr>
          <w:rFonts w:ascii="Palatino Linotype" w:eastAsia="Times New Roman" w:hAnsi="Palatino Linotype" w:cs="Times New Roman"/>
          <w:sz w:val="24"/>
          <w:szCs w:val="24"/>
          <w:lang w:eastAsia="es-ES"/>
        </w:rPr>
      </w:pPr>
      <w:r w:rsidRPr="00426C10">
        <w:rPr>
          <w:rFonts w:ascii="Palatino Linotype" w:hAnsi="Palatino Linotype" w:cs="Arial"/>
          <w:b/>
          <w:sz w:val="28"/>
        </w:rPr>
        <w:lastRenderedPageBreak/>
        <w:t xml:space="preserve">TERCERO. Cuestiones de previo y especial pronunciamiento. </w:t>
      </w:r>
      <w:r w:rsidRPr="00426C10">
        <w:rPr>
          <w:rFonts w:ascii="Palatino Linotype" w:eastAsia="Times New Roman" w:hAnsi="Palatino Linotype" w:cs="Times New Roman"/>
          <w:sz w:val="24"/>
          <w:szCs w:val="24"/>
          <w:lang w:eastAsia="es-ES"/>
        </w:rPr>
        <w:t xml:space="preserve"> </w:t>
      </w:r>
    </w:p>
    <w:p w14:paraId="37EFE9E5" w14:textId="77777777" w:rsidR="00C04F1D" w:rsidRPr="00426C10" w:rsidRDefault="00C04F1D" w:rsidP="00C04F1D">
      <w:pPr>
        <w:pStyle w:val="Prrafodelista"/>
        <w:autoSpaceDE w:val="0"/>
        <w:autoSpaceDN w:val="0"/>
        <w:adjustRightInd w:val="0"/>
        <w:spacing w:before="240" w:after="160" w:line="360" w:lineRule="auto"/>
        <w:ind w:left="0"/>
        <w:jc w:val="both"/>
        <w:rPr>
          <w:rFonts w:ascii="Palatino Linotype" w:hAnsi="Palatino Linotype"/>
        </w:rPr>
      </w:pPr>
      <w:r w:rsidRPr="00426C10">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9ECB835"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b/>
          <w:i/>
          <w:lang w:eastAsia="es-ES"/>
        </w:rPr>
        <w:t xml:space="preserve">“Artículo 180. </w:t>
      </w:r>
      <w:r w:rsidRPr="00426C10">
        <w:rPr>
          <w:rFonts w:ascii="Palatino Linotype" w:eastAsia="Times New Roman" w:hAnsi="Palatino Linotype" w:cs="Arial"/>
          <w:i/>
          <w:lang w:eastAsia="es-ES"/>
        </w:rPr>
        <w:t>El recurso de revisión contendrá:</w:t>
      </w:r>
    </w:p>
    <w:p w14:paraId="59637DB4"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i/>
          <w:lang w:eastAsia="es-ES"/>
        </w:rPr>
        <w:t>I. El sujeto obligado ante la cual se presentó la solicitud;</w:t>
      </w:r>
    </w:p>
    <w:p w14:paraId="58DA41EC"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b/>
          <w:i/>
          <w:u w:val="single"/>
          <w:lang w:eastAsia="es-ES"/>
        </w:rPr>
        <w:t>II. El nombre del solicitante que recurre</w:t>
      </w:r>
      <w:r w:rsidRPr="00426C10">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81FEB47"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i/>
          <w:lang w:eastAsia="es-ES"/>
        </w:rPr>
        <w:t>III. El número de folio de respuesta de la solicitud de acceso;</w:t>
      </w:r>
    </w:p>
    <w:p w14:paraId="0B91D5E4"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74C75029"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i/>
          <w:lang w:eastAsia="es-ES"/>
        </w:rPr>
        <w:t>V. El acto que se recurre;</w:t>
      </w:r>
    </w:p>
    <w:p w14:paraId="1D5B27E9"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i/>
          <w:lang w:eastAsia="es-ES"/>
        </w:rPr>
        <w:t>VI. Las razones o motivos de inconformidad;</w:t>
      </w:r>
    </w:p>
    <w:p w14:paraId="4D16E897"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2E5C59F"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i/>
          <w:lang w:eastAsia="es-ES"/>
        </w:rPr>
        <w:t>VIII. Firma del recurrente, en su caso, cuando se presente por escrito, requisito sin el cual se dará trámite al recurso.</w:t>
      </w:r>
    </w:p>
    <w:p w14:paraId="43DB134B"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i/>
          <w:lang w:eastAsia="es-ES"/>
        </w:rPr>
        <w:lastRenderedPageBreak/>
        <w:t>Adicionalmente, se podrán anexar las pruebas y demás elementos que considere procedentes someter a juicio del Instituto.</w:t>
      </w:r>
    </w:p>
    <w:p w14:paraId="467FF65F" w14:textId="77777777" w:rsidR="00C04F1D" w:rsidRPr="00426C10" w:rsidRDefault="00C04F1D" w:rsidP="00C04F1D">
      <w:pPr>
        <w:spacing w:before="240" w:line="360" w:lineRule="auto"/>
        <w:ind w:left="851" w:right="851"/>
        <w:jc w:val="both"/>
        <w:rPr>
          <w:rFonts w:ascii="Palatino Linotype" w:eastAsia="Times New Roman" w:hAnsi="Palatino Linotype" w:cs="Arial"/>
          <w:i/>
          <w:lang w:eastAsia="es-ES"/>
        </w:rPr>
      </w:pPr>
      <w:r w:rsidRPr="00426C10">
        <w:rPr>
          <w:rFonts w:ascii="Palatino Linotype" w:eastAsia="Times New Roman" w:hAnsi="Palatino Linotype" w:cs="Arial"/>
          <w:i/>
          <w:lang w:eastAsia="es-ES"/>
        </w:rPr>
        <w:t>En ningún caso será necesario que el particular ratifique el recurso de revisión interpuesto.</w:t>
      </w:r>
    </w:p>
    <w:p w14:paraId="361B67FD" w14:textId="77777777" w:rsidR="00C04F1D" w:rsidRPr="00426C10" w:rsidRDefault="00C04F1D" w:rsidP="00C04F1D">
      <w:pPr>
        <w:spacing w:before="240" w:line="360" w:lineRule="auto"/>
        <w:ind w:left="851" w:right="851"/>
        <w:jc w:val="both"/>
        <w:rPr>
          <w:rFonts w:ascii="Palatino Linotype" w:eastAsia="Times New Roman" w:hAnsi="Palatino Linotype" w:cs="Arial"/>
          <w:i/>
          <w:sz w:val="24"/>
          <w:szCs w:val="24"/>
          <w:lang w:eastAsia="es-ES"/>
        </w:rPr>
      </w:pPr>
      <w:r w:rsidRPr="00426C10">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426C10">
        <w:rPr>
          <w:rFonts w:ascii="Palatino Linotype" w:eastAsia="Times New Roman" w:hAnsi="Palatino Linotype" w:cs="Arial"/>
          <w:b/>
          <w:i/>
          <w:lang w:eastAsia="es-ES"/>
        </w:rPr>
        <w:t xml:space="preserve"> [Sic] </w:t>
      </w:r>
    </w:p>
    <w:p w14:paraId="547127B4" w14:textId="77777777" w:rsidR="00C04F1D" w:rsidRPr="00426C10" w:rsidRDefault="00C04F1D" w:rsidP="00C04F1D">
      <w:pPr>
        <w:spacing w:after="0" w:line="360" w:lineRule="auto"/>
        <w:jc w:val="both"/>
        <w:rPr>
          <w:rFonts w:ascii="Palatino Linotype" w:eastAsia="Times New Roman" w:hAnsi="Palatino Linotype" w:cs="Arial"/>
          <w:b/>
          <w:i/>
          <w:sz w:val="24"/>
          <w:szCs w:val="24"/>
          <w:lang w:eastAsia="es-ES"/>
        </w:rPr>
      </w:pPr>
    </w:p>
    <w:p w14:paraId="140D1995" w14:textId="77777777" w:rsidR="00C04F1D" w:rsidRPr="00426C10" w:rsidRDefault="00C04F1D" w:rsidP="00C04F1D">
      <w:pPr>
        <w:spacing w:after="0" w:line="360" w:lineRule="auto"/>
        <w:jc w:val="both"/>
        <w:rPr>
          <w:rFonts w:ascii="Palatino Linotype" w:hAnsi="Palatino Linotype" w:cs="Arial"/>
          <w:sz w:val="24"/>
          <w:szCs w:val="24"/>
          <w:lang w:eastAsia="es-ES"/>
        </w:rPr>
      </w:pPr>
      <w:r w:rsidRPr="00426C10">
        <w:rPr>
          <w:rFonts w:ascii="Palatino Linotype" w:hAnsi="Palatino Linotype" w:cs="Segoe UI"/>
          <w:sz w:val="24"/>
          <w:szCs w:val="24"/>
          <w:lang w:eastAsia="es-ES"/>
        </w:rPr>
        <w:t xml:space="preserve">Cabe señalar que </w:t>
      </w:r>
      <w:r w:rsidRPr="00426C10">
        <w:rPr>
          <w:rFonts w:ascii="Palatino Linotype" w:hAnsi="Palatino Linotype" w:cs="Segoe UI"/>
          <w:b/>
          <w:sz w:val="24"/>
          <w:szCs w:val="24"/>
          <w:lang w:eastAsia="es-ES"/>
        </w:rPr>
        <w:t>El Recurrente</w:t>
      </w:r>
      <w:r w:rsidRPr="00426C10">
        <w:rPr>
          <w:rFonts w:ascii="Palatino Linotype" w:hAnsi="Palatino Linotype" w:cs="Segoe UI"/>
          <w:sz w:val="24"/>
          <w:szCs w:val="24"/>
          <w:lang w:eastAsia="es-ES"/>
        </w:rPr>
        <w:t xml:space="preserve"> ejerció de manera anónima su derecho de acceso a la información pública</w:t>
      </w:r>
      <w:r w:rsidRPr="00426C10">
        <w:rPr>
          <w:rFonts w:ascii="Palatino Linotype" w:hAnsi="Palatino Linotype" w:cs="Times New Roman"/>
          <w:sz w:val="24"/>
          <w:szCs w:val="24"/>
          <w:lang w:eastAsia="es-ES"/>
        </w:rPr>
        <w:t xml:space="preserve">, sin embargo, no es motivo para desechar las </w:t>
      </w:r>
      <w:r w:rsidRPr="00426C10">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59B1FE7" w14:textId="77777777" w:rsidR="00C04F1D" w:rsidRPr="00426C10" w:rsidRDefault="00C04F1D" w:rsidP="00C04F1D">
      <w:pPr>
        <w:spacing w:before="240" w:line="360" w:lineRule="auto"/>
        <w:ind w:left="851" w:right="851"/>
        <w:jc w:val="both"/>
        <w:rPr>
          <w:rFonts w:ascii="Palatino Linotype" w:hAnsi="Palatino Linotype" w:cs="Arial"/>
          <w:b/>
          <w:i/>
          <w:lang w:eastAsia="es-ES"/>
        </w:rPr>
      </w:pPr>
      <w:r w:rsidRPr="00426C10">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426C10">
        <w:rPr>
          <w:rFonts w:ascii="Palatino Linotype" w:hAnsi="Palatino Linotype" w:cs="Arial"/>
          <w:b/>
          <w:i/>
          <w:lang w:eastAsia="es-ES"/>
        </w:rPr>
        <w:t>[Sic]</w:t>
      </w:r>
    </w:p>
    <w:p w14:paraId="3B23B24A" w14:textId="77777777" w:rsidR="00C04F1D" w:rsidRPr="00426C10" w:rsidRDefault="00C04F1D" w:rsidP="00C04F1D">
      <w:pPr>
        <w:spacing w:before="240" w:line="360" w:lineRule="auto"/>
        <w:ind w:left="851" w:right="851"/>
        <w:jc w:val="both"/>
        <w:rPr>
          <w:rFonts w:ascii="Palatino Linotype" w:hAnsi="Palatino Linotype" w:cs="Arial"/>
          <w:b/>
          <w:i/>
          <w:lang w:eastAsia="es-ES"/>
        </w:rPr>
      </w:pPr>
    </w:p>
    <w:p w14:paraId="637BA4C3" w14:textId="77777777" w:rsidR="00C04F1D" w:rsidRPr="00426C10" w:rsidRDefault="00C04F1D" w:rsidP="00C04F1D">
      <w:pPr>
        <w:spacing w:after="0" w:line="360" w:lineRule="auto"/>
        <w:jc w:val="both"/>
        <w:rPr>
          <w:rFonts w:ascii="Palatino Linotype" w:hAnsi="Palatino Linotype" w:cs="Times New Roman"/>
          <w:sz w:val="24"/>
          <w:szCs w:val="24"/>
          <w:lang w:eastAsia="es-ES"/>
        </w:rPr>
      </w:pPr>
      <w:r w:rsidRPr="00426C10">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426C10">
        <w:rPr>
          <w:rFonts w:ascii="Palatino Linotype" w:hAnsi="Palatino Linotype" w:cs="Arial"/>
          <w:sz w:val="24"/>
          <w:szCs w:val="24"/>
          <w:lang w:eastAsia="es-ES"/>
        </w:rPr>
        <w:t>vigésimo, vigésimo primero</w:t>
      </w:r>
      <w:r w:rsidRPr="00426C10">
        <w:rPr>
          <w:rFonts w:ascii="Palatino Linotype" w:eastAsia="Times New Roman" w:hAnsi="Palatino Linotype" w:cs="Arial"/>
          <w:sz w:val="24"/>
          <w:szCs w:val="24"/>
          <w:lang w:eastAsia="es-ES"/>
        </w:rPr>
        <w:t xml:space="preserve"> y vigésimo segundo</w:t>
      </w:r>
      <w:r w:rsidRPr="00426C10">
        <w:rPr>
          <w:rFonts w:ascii="Palatino Linotype" w:hAnsi="Palatino Linotype" w:cs="Times New Roman"/>
          <w:sz w:val="24"/>
          <w:szCs w:val="24"/>
          <w:lang w:eastAsia="es-ES"/>
        </w:rPr>
        <w:t>, de la Constitución Política del Estado Libre y Soberano de México, se establece lo siguiente:</w:t>
      </w:r>
    </w:p>
    <w:p w14:paraId="196CAB8D" w14:textId="77777777" w:rsidR="00C04F1D" w:rsidRPr="00426C10"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426C10">
        <w:rPr>
          <w:rFonts w:ascii="Palatino Linotype" w:eastAsia="Times New Roman" w:hAnsi="Palatino Linotype" w:cs="Times New Roman"/>
          <w:b/>
          <w:i/>
          <w:u w:val="single"/>
          <w:lang w:eastAsia="es-ES"/>
        </w:rPr>
        <w:lastRenderedPageBreak/>
        <w:t>Constitución Política de los Estados Unidos Mexicanos</w:t>
      </w:r>
    </w:p>
    <w:p w14:paraId="78FE0A79"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b/>
          <w:i/>
          <w:lang w:eastAsia="es-ES"/>
        </w:rPr>
        <w:t>“Artículo 6</w:t>
      </w:r>
      <w:r w:rsidRPr="00426C10">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4E4C462"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w:t>
      </w:r>
    </w:p>
    <w:p w14:paraId="174ECA55"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 xml:space="preserve">Para efectos de lo dispuesto en el presente artículo se observará lo siguiente: </w:t>
      </w:r>
    </w:p>
    <w:p w14:paraId="44B4D37B"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821DCCA"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w:t>
      </w:r>
    </w:p>
    <w:p w14:paraId="762019AE"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886226B" w14:textId="77777777" w:rsidR="00C04F1D" w:rsidRPr="00426C10" w:rsidRDefault="00C04F1D" w:rsidP="00C04F1D">
      <w:pPr>
        <w:spacing w:before="240" w:line="360" w:lineRule="auto"/>
        <w:ind w:left="851" w:right="851"/>
        <w:jc w:val="both"/>
        <w:rPr>
          <w:rFonts w:ascii="Palatino Linotype" w:eastAsia="Times New Roman" w:hAnsi="Palatino Linotype" w:cs="Times New Roman"/>
          <w:b/>
          <w:i/>
          <w:lang w:eastAsia="es-ES"/>
        </w:rPr>
      </w:pPr>
      <w:r w:rsidRPr="00426C10">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426C10">
        <w:rPr>
          <w:rFonts w:ascii="Palatino Linotype" w:eastAsia="Times New Roman" w:hAnsi="Palatino Linotype" w:cs="Times New Roman"/>
          <w:b/>
          <w:i/>
          <w:lang w:eastAsia="es-ES"/>
        </w:rPr>
        <w:t>[Sic]</w:t>
      </w:r>
    </w:p>
    <w:p w14:paraId="5CE34699" w14:textId="77777777" w:rsidR="00C04F1D" w:rsidRPr="00426C10" w:rsidRDefault="00C04F1D" w:rsidP="00C04F1D">
      <w:pPr>
        <w:spacing w:before="240" w:line="360" w:lineRule="auto"/>
        <w:ind w:left="851" w:right="851"/>
        <w:jc w:val="both"/>
        <w:rPr>
          <w:rFonts w:ascii="Palatino Linotype" w:eastAsia="Times New Roman" w:hAnsi="Palatino Linotype" w:cs="Times New Roman"/>
          <w:b/>
          <w:i/>
          <w:lang w:eastAsia="es-ES"/>
        </w:rPr>
      </w:pPr>
    </w:p>
    <w:p w14:paraId="161852B9" w14:textId="77777777" w:rsidR="00C04F1D" w:rsidRPr="00426C10"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426C10">
        <w:rPr>
          <w:rFonts w:ascii="Palatino Linotype" w:eastAsia="Times New Roman" w:hAnsi="Palatino Linotype" w:cs="Times New Roman"/>
          <w:b/>
          <w:i/>
          <w:u w:val="single"/>
          <w:lang w:eastAsia="es-ES"/>
        </w:rPr>
        <w:t>Constitución Política del Estado Libre y Soberano de México</w:t>
      </w:r>
    </w:p>
    <w:p w14:paraId="3E2A2F57"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lastRenderedPageBreak/>
        <w:t>“</w:t>
      </w:r>
      <w:r w:rsidRPr="00426C10">
        <w:rPr>
          <w:rFonts w:ascii="Palatino Linotype" w:eastAsia="Times New Roman" w:hAnsi="Palatino Linotype" w:cs="Times New Roman"/>
          <w:b/>
          <w:i/>
          <w:lang w:eastAsia="es-ES"/>
        </w:rPr>
        <w:t>Artículo 5</w:t>
      </w:r>
      <w:r w:rsidRPr="00426C10">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366F5EB"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w:t>
      </w:r>
    </w:p>
    <w:p w14:paraId="4FF525FE"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0ABF513A"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 xml:space="preserve"> (…)</w:t>
      </w:r>
    </w:p>
    <w:p w14:paraId="689BCA47"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3BABE614"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CA65067"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w:t>
      </w:r>
    </w:p>
    <w:p w14:paraId="23674FAB"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lastRenderedPageBreak/>
        <w:t>III. Toda persona, sin necesidad de acreditar interés alguno o justificar su utilización, tendrá acceso gratuito a la información pública, a sus datos personales o a la rectificación de éstos;</w:t>
      </w:r>
    </w:p>
    <w:p w14:paraId="4D681B34"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DE869B1"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w:t>
      </w:r>
    </w:p>
    <w:p w14:paraId="482B6FEF" w14:textId="77777777" w:rsidR="00C04F1D" w:rsidRPr="00426C10" w:rsidRDefault="00C04F1D" w:rsidP="00C04F1D">
      <w:pPr>
        <w:spacing w:before="240" w:line="360" w:lineRule="auto"/>
        <w:ind w:left="851" w:right="851"/>
        <w:jc w:val="both"/>
        <w:rPr>
          <w:rFonts w:ascii="Palatino Linotype" w:eastAsia="Times New Roman" w:hAnsi="Palatino Linotype" w:cs="Times New Roman"/>
          <w:b/>
          <w:i/>
          <w:lang w:eastAsia="es-ES"/>
        </w:rPr>
      </w:pPr>
      <w:r w:rsidRPr="00426C10">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426C10">
        <w:rPr>
          <w:rFonts w:ascii="Palatino Linotype" w:eastAsia="Times New Roman" w:hAnsi="Palatino Linotype" w:cs="Times New Roman"/>
          <w:b/>
          <w:i/>
          <w:lang w:eastAsia="es-ES"/>
        </w:rPr>
        <w:t>[Sic]</w:t>
      </w:r>
    </w:p>
    <w:p w14:paraId="253DBA3E" w14:textId="77777777" w:rsidR="00601902" w:rsidRPr="00426C10" w:rsidRDefault="00601902" w:rsidP="00C04F1D">
      <w:pPr>
        <w:spacing w:after="0" w:line="360" w:lineRule="auto"/>
        <w:jc w:val="both"/>
        <w:rPr>
          <w:rFonts w:ascii="Palatino Linotype" w:eastAsia="Times New Roman" w:hAnsi="Palatino Linotype" w:cs="Times New Roman"/>
          <w:sz w:val="24"/>
          <w:szCs w:val="24"/>
          <w:lang w:eastAsia="es-ES"/>
        </w:rPr>
      </w:pPr>
    </w:p>
    <w:p w14:paraId="43509B15" w14:textId="09B5F9D3" w:rsidR="00C04F1D" w:rsidRPr="00426C10" w:rsidRDefault="00C04F1D" w:rsidP="00C04F1D">
      <w:pPr>
        <w:spacing w:after="0" w:line="360" w:lineRule="auto"/>
        <w:jc w:val="both"/>
        <w:rPr>
          <w:rFonts w:ascii="Palatino Linotype" w:eastAsia="Times New Roman" w:hAnsi="Palatino Linotype" w:cs="Times New Roman"/>
          <w:sz w:val="24"/>
          <w:szCs w:val="24"/>
          <w:lang w:eastAsia="es-ES"/>
        </w:rPr>
      </w:pPr>
      <w:r w:rsidRPr="00426C10">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065A4BED" w14:textId="77777777" w:rsidR="00C04F1D" w:rsidRPr="00426C10" w:rsidRDefault="00C04F1D" w:rsidP="00C04F1D">
      <w:pPr>
        <w:spacing w:before="240" w:line="360" w:lineRule="auto"/>
        <w:ind w:left="851" w:right="851"/>
        <w:jc w:val="both"/>
        <w:rPr>
          <w:rFonts w:ascii="Palatino Linotype" w:hAnsi="Palatino Linotype" w:cs="Times New Roman"/>
          <w:i/>
          <w:lang w:eastAsia="es-ES"/>
        </w:rPr>
      </w:pPr>
      <w:r w:rsidRPr="00426C10">
        <w:rPr>
          <w:rFonts w:ascii="Palatino Linotype" w:hAnsi="Palatino Linotype" w:cs="Times New Roman"/>
          <w:i/>
          <w:lang w:eastAsia="es-ES"/>
        </w:rPr>
        <w:t>“</w:t>
      </w:r>
      <w:r w:rsidRPr="00426C10">
        <w:rPr>
          <w:rFonts w:ascii="Palatino Linotype" w:hAnsi="Palatino Linotype" w:cs="Times New Roman"/>
          <w:b/>
          <w:i/>
          <w:lang w:eastAsia="es-ES"/>
        </w:rPr>
        <w:t>Artículo 1o</w:t>
      </w:r>
      <w:r w:rsidRPr="00426C10">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11F67A9" w14:textId="77777777" w:rsidR="00C04F1D" w:rsidRPr="00426C10" w:rsidRDefault="00C04F1D" w:rsidP="00C04F1D">
      <w:pPr>
        <w:spacing w:before="240" w:line="360" w:lineRule="auto"/>
        <w:ind w:left="851" w:right="851"/>
        <w:jc w:val="both"/>
        <w:rPr>
          <w:rFonts w:ascii="Palatino Linotype" w:hAnsi="Palatino Linotype" w:cs="Times New Roman"/>
          <w:i/>
          <w:lang w:eastAsia="es-ES"/>
        </w:rPr>
      </w:pPr>
      <w:r w:rsidRPr="00426C10">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3CD8B0D0" w14:textId="77777777" w:rsidR="00C04F1D" w:rsidRPr="00426C10" w:rsidRDefault="00C04F1D" w:rsidP="00C04F1D">
      <w:pPr>
        <w:spacing w:before="240" w:line="360" w:lineRule="auto"/>
        <w:ind w:left="851" w:right="851"/>
        <w:jc w:val="both"/>
        <w:rPr>
          <w:rFonts w:ascii="Palatino Linotype" w:hAnsi="Palatino Linotype" w:cs="Times New Roman"/>
          <w:b/>
          <w:i/>
          <w:lang w:eastAsia="es-ES"/>
        </w:rPr>
      </w:pPr>
      <w:r w:rsidRPr="00426C10">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426C10">
        <w:rPr>
          <w:rFonts w:ascii="Palatino Linotype" w:hAnsi="Palatino Linotype" w:cs="Times New Roman"/>
          <w:b/>
          <w:i/>
          <w:lang w:eastAsia="es-ES"/>
        </w:rPr>
        <w:t>[Sic]</w:t>
      </w:r>
    </w:p>
    <w:p w14:paraId="6003DD0C" w14:textId="77777777" w:rsidR="00C04F1D" w:rsidRPr="00426C10" w:rsidRDefault="00C04F1D" w:rsidP="00C04F1D">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F440C20" w14:textId="77777777" w:rsidR="00C04F1D" w:rsidRPr="00426C10" w:rsidRDefault="00C04F1D" w:rsidP="00C04F1D">
      <w:pPr>
        <w:tabs>
          <w:tab w:val="left" w:pos="709"/>
        </w:tabs>
        <w:spacing w:before="240" w:line="360" w:lineRule="auto"/>
        <w:ind w:right="51"/>
        <w:jc w:val="both"/>
        <w:rPr>
          <w:rFonts w:ascii="Palatino Linotype" w:hAnsi="Palatino Linotype"/>
          <w:b/>
          <w:sz w:val="28"/>
          <w:szCs w:val="28"/>
        </w:rPr>
      </w:pPr>
      <w:r w:rsidRPr="00426C10">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426C10">
        <w:rPr>
          <w:rFonts w:ascii="Palatino Linotype" w:eastAsia="Times New Roman" w:hAnsi="Palatino Linotype" w:cs="Times New Roman"/>
          <w:b/>
          <w:sz w:val="24"/>
          <w:szCs w:val="24"/>
          <w:u w:val="single"/>
          <w:lang w:eastAsia="es-ES"/>
        </w:rPr>
        <w:t>incluso, la solicitud de acceso a la información pueda ser anónima</w:t>
      </w:r>
      <w:r w:rsidRPr="00426C10">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426C10">
        <w:rPr>
          <w:rFonts w:ascii="Palatino Linotype" w:hAnsi="Palatino Linotype" w:cs="Arial"/>
          <w:sz w:val="24"/>
          <w:szCs w:val="24"/>
        </w:rPr>
        <w:t>En conclusión, se cubrieron los requisitos de procedencia y procedibilidad y conforme a las constancias que obran en el expediente.</w:t>
      </w:r>
    </w:p>
    <w:p w14:paraId="4091D748" w14:textId="77777777" w:rsidR="00C04F1D" w:rsidRPr="00426C10"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5FCACB7" w14:textId="77777777" w:rsidR="00C04F1D" w:rsidRPr="00426C10" w:rsidRDefault="00C04F1D" w:rsidP="00C04F1D">
      <w:pPr>
        <w:tabs>
          <w:tab w:val="left" w:pos="709"/>
        </w:tabs>
        <w:spacing w:before="240" w:line="360" w:lineRule="auto"/>
        <w:ind w:right="51"/>
        <w:jc w:val="both"/>
        <w:rPr>
          <w:rFonts w:ascii="Palatino Linotype" w:hAnsi="Palatino Linotype"/>
          <w:b/>
          <w:sz w:val="28"/>
          <w:szCs w:val="28"/>
        </w:rPr>
      </w:pPr>
      <w:r w:rsidRPr="00426C10">
        <w:rPr>
          <w:rFonts w:ascii="Palatino Linotype" w:hAnsi="Palatino Linotype"/>
          <w:b/>
          <w:sz w:val="28"/>
          <w:szCs w:val="28"/>
        </w:rPr>
        <w:t xml:space="preserve">CUARTO. Estudio y resolución del asunto </w:t>
      </w:r>
      <w:r w:rsidRPr="00426C10">
        <w:rPr>
          <w:rFonts w:ascii="Palatino Linotype" w:hAnsi="Palatino Linotype"/>
          <w:b/>
          <w:sz w:val="28"/>
          <w:szCs w:val="28"/>
        </w:rPr>
        <w:tab/>
      </w:r>
    </w:p>
    <w:p w14:paraId="397AADDD" w14:textId="77777777" w:rsidR="00C04F1D" w:rsidRPr="00426C10"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426C10">
        <w:rPr>
          <w:rFonts w:ascii="Palatino Linotype" w:hAnsi="Palatino Linotype" w:cs="Arial"/>
        </w:rPr>
        <w:lastRenderedPageBreak/>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26CD8C5" w14:textId="77777777" w:rsidR="00C04F1D" w:rsidRPr="00426C10" w:rsidRDefault="00C04F1D" w:rsidP="00C04F1D">
      <w:pPr>
        <w:spacing w:after="0" w:line="360" w:lineRule="auto"/>
        <w:jc w:val="both"/>
        <w:rPr>
          <w:rFonts w:ascii="Palatino Linotype" w:eastAsia="Times New Roman" w:hAnsi="Palatino Linotype" w:cs="Times New Roman"/>
          <w:sz w:val="24"/>
          <w:szCs w:val="24"/>
          <w:lang w:eastAsia="es-ES"/>
        </w:rPr>
      </w:pPr>
      <w:r w:rsidRPr="00426C10">
        <w:rPr>
          <w:rFonts w:ascii="Palatino Linotype" w:hAnsi="Palatino Linotype" w:cs="Arial"/>
          <w:sz w:val="24"/>
          <w:szCs w:val="24"/>
        </w:rPr>
        <w:t xml:space="preserve">En este tenor, es necesario subrayar que </w:t>
      </w:r>
      <w:r w:rsidRPr="00426C10">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4C4BD1C"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b/>
          <w:i/>
          <w:lang w:eastAsia="es-ES"/>
        </w:rPr>
        <w:t>“Artículo 4.</w:t>
      </w:r>
      <w:r w:rsidRPr="00426C10">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A978FD8"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7645E9"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lastRenderedPageBreak/>
        <w:t>Los sujetos obligados deben poner en práctica, políticas y programas de acceso a la información que se apeguen a criterios de publicidad, veracidad, oportunidad, precisión y suficiencia en beneficio de los solicitantes.</w:t>
      </w:r>
    </w:p>
    <w:p w14:paraId="6B64B975"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b/>
          <w:i/>
          <w:lang w:eastAsia="es-ES"/>
        </w:rPr>
        <w:t>Artículo 12.</w:t>
      </w:r>
      <w:r w:rsidRPr="00426C10">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22BB817"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2420420"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w:t>
      </w:r>
    </w:p>
    <w:p w14:paraId="29A51B30" w14:textId="77777777" w:rsidR="00C04F1D" w:rsidRPr="00426C10" w:rsidRDefault="00C04F1D" w:rsidP="00C04F1D">
      <w:pPr>
        <w:spacing w:before="240" w:line="360" w:lineRule="auto"/>
        <w:ind w:left="851" w:right="851"/>
        <w:jc w:val="both"/>
        <w:rPr>
          <w:rFonts w:ascii="Palatino Linotype" w:eastAsia="Times New Roman" w:hAnsi="Palatino Linotype" w:cs="Times New Roman"/>
          <w:b/>
          <w:i/>
          <w:lang w:eastAsia="es-ES"/>
        </w:rPr>
      </w:pPr>
      <w:r w:rsidRPr="00426C10">
        <w:rPr>
          <w:rFonts w:ascii="Palatino Linotype" w:eastAsia="Times New Roman" w:hAnsi="Palatino Linotype" w:cs="Times New Roman"/>
          <w:b/>
          <w:i/>
          <w:lang w:eastAsia="es-ES"/>
        </w:rPr>
        <w:t xml:space="preserve">Artículo 24. </w:t>
      </w:r>
    </w:p>
    <w:p w14:paraId="3E10D8EE"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w:t>
      </w:r>
    </w:p>
    <w:p w14:paraId="275EE9CB"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F3BE796"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i/>
          <w:lang w:eastAsia="es-ES"/>
        </w:rPr>
        <w:t>(…)</w:t>
      </w:r>
    </w:p>
    <w:p w14:paraId="38305356" w14:textId="77777777" w:rsidR="00C04F1D" w:rsidRPr="00426C10" w:rsidRDefault="00C04F1D" w:rsidP="00C04F1D">
      <w:pPr>
        <w:spacing w:before="240" w:line="360" w:lineRule="auto"/>
        <w:ind w:left="851" w:right="851"/>
        <w:jc w:val="both"/>
        <w:rPr>
          <w:rFonts w:ascii="Palatino Linotype" w:eastAsia="Times New Roman" w:hAnsi="Palatino Linotype" w:cs="Times New Roman"/>
          <w:i/>
          <w:lang w:eastAsia="es-ES"/>
        </w:rPr>
      </w:pPr>
      <w:r w:rsidRPr="00426C10">
        <w:rPr>
          <w:rFonts w:ascii="Palatino Linotype" w:eastAsia="Times New Roman" w:hAnsi="Palatino Linotype" w:cs="Times New Roman"/>
          <w:b/>
          <w:i/>
          <w:lang w:eastAsia="es-ES"/>
        </w:rPr>
        <w:t>Artículo 160.</w:t>
      </w:r>
      <w:r w:rsidRPr="00426C10">
        <w:rPr>
          <w:rFonts w:ascii="Palatino Linotype" w:eastAsia="Times New Roman" w:hAnsi="Palatino Linotype" w:cs="Times New Roman"/>
          <w:i/>
          <w:lang w:eastAsia="es-ES"/>
        </w:rPr>
        <w:t xml:space="preserve"> Los sujetos obligados deberán otorgar acceso a los documentos que se </w:t>
      </w:r>
      <w:r w:rsidRPr="00426C10">
        <w:rPr>
          <w:rFonts w:ascii="Palatino Linotype" w:eastAsia="Times New Roman" w:hAnsi="Palatino Linotype" w:cs="Times New Roman"/>
          <w:b/>
          <w:i/>
          <w:lang w:eastAsia="es-ES"/>
        </w:rPr>
        <w:t xml:space="preserve"> </w:t>
      </w:r>
      <w:r w:rsidRPr="00426C10">
        <w:rPr>
          <w:rFonts w:ascii="Palatino Linotype" w:eastAsia="Times New Roman" w:hAnsi="Palatino Linotype" w:cs="Times New Roman"/>
          <w:i/>
          <w:lang w:eastAsia="es-ES"/>
        </w:rPr>
        <w:t xml:space="preserve">encuentren en sus archivos o que estén obligados a documentar de acuerdo con sus facultades, competencias o funciones en el formato que el solicitante manifieste, de </w:t>
      </w:r>
      <w:r w:rsidRPr="00426C10">
        <w:rPr>
          <w:rFonts w:ascii="Palatino Linotype" w:eastAsia="Times New Roman" w:hAnsi="Palatino Linotype" w:cs="Times New Roman"/>
          <w:i/>
          <w:lang w:eastAsia="es-ES"/>
        </w:rPr>
        <w:lastRenderedPageBreak/>
        <w:t>entre aquellos formatos existentes, conforme a las características físicas de la información o del lugar donde se encuentre así lo permita.</w:t>
      </w:r>
    </w:p>
    <w:p w14:paraId="30F9EF2C" w14:textId="77777777" w:rsidR="00C04F1D" w:rsidRPr="00426C10" w:rsidRDefault="00C04F1D" w:rsidP="00C04F1D">
      <w:pPr>
        <w:spacing w:before="240" w:line="360" w:lineRule="auto"/>
        <w:ind w:left="851" w:right="851"/>
        <w:jc w:val="both"/>
        <w:rPr>
          <w:rFonts w:ascii="Palatino Linotype" w:eastAsia="Times New Roman" w:hAnsi="Palatino Linotype" w:cs="Times New Roman"/>
          <w:b/>
          <w:i/>
          <w:lang w:eastAsia="es-ES"/>
        </w:rPr>
      </w:pPr>
      <w:r w:rsidRPr="00426C10">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426C10">
        <w:rPr>
          <w:rFonts w:ascii="Palatino Linotype" w:eastAsia="Times New Roman" w:hAnsi="Palatino Linotype" w:cs="Times New Roman"/>
          <w:b/>
          <w:i/>
          <w:lang w:eastAsia="es-ES"/>
        </w:rPr>
        <w:t>[Sic]</w:t>
      </w:r>
    </w:p>
    <w:p w14:paraId="7F593828" w14:textId="77777777" w:rsidR="00C04F1D" w:rsidRPr="00426C10" w:rsidRDefault="00C04F1D" w:rsidP="00C04F1D">
      <w:pPr>
        <w:spacing w:after="0" w:line="360" w:lineRule="auto"/>
        <w:jc w:val="both"/>
        <w:rPr>
          <w:rFonts w:ascii="Palatino Linotype" w:eastAsia="Times New Roman" w:hAnsi="Palatino Linotype" w:cs="Times New Roman"/>
          <w:sz w:val="24"/>
          <w:szCs w:val="24"/>
          <w:lang w:eastAsia="es-ES"/>
        </w:rPr>
      </w:pPr>
    </w:p>
    <w:p w14:paraId="1CCC5A2F" w14:textId="77777777" w:rsidR="00C04F1D" w:rsidRPr="00426C10" w:rsidRDefault="00C04F1D" w:rsidP="00C04F1D">
      <w:pPr>
        <w:spacing w:after="0" w:line="360" w:lineRule="auto"/>
        <w:jc w:val="both"/>
        <w:rPr>
          <w:rFonts w:ascii="Palatino Linotype" w:eastAsia="Times New Roman" w:hAnsi="Palatino Linotype" w:cs="Times New Roman"/>
          <w:sz w:val="24"/>
          <w:szCs w:val="24"/>
          <w:lang w:eastAsia="es-ES"/>
        </w:rPr>
      </w:pPr>
      <w:r w:rsidRPr="00426C10">
        <w:rPr>
          <w:rFonts w:ascii="Palatino Linotype" w:eastAsia="Times New Roman" w:hAnsi="Palatino Linotype" w:cs="Times New Roman"/>
          <w:sz w:val="24"/>
          <w:szCs w:val="24"/>
          <w:lang w:eastAsia="es-ES"/>
        </w:rPr>
        <w:t xml:space="preserve">Así que la obligación de los </w:t>
      </w:r>
      <w:r w:rsidRPr="00426C10">
        <w:rPr>
          <w:rFonts w:ascii="Palatino Linotype" w:eastAsia="Times New Roman" w:hAnsi="Palatino Linotype" w:cs="Times New Roman"/>
          <w:b/>
          <w:sz w:val="24"/>
          <w:szCs w:val="24"/>
          <w:lang w:eastAsia="es-ES"/>
        </w:rPr>
        <w:t>Sujetos Obligados</w:t>
      </w:r>
      <w:r w:rsidRPr="00426C10">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426C10">
        <w:rPr>
          <w:rFonts w:ascii="Palatino Linotype" w:eastAsia="Times New Roman" w:hAnsi="Palatino Linotype" w:cs="Times New Roman"/>
          <w:bCs/>
          <w:sz w:val="24"/>
          <w:szCs w:val="24"/>
          <w:lang w:eastAsia="es-ES"/>
        </w:rPr>
        <w:t>de la Ley local en la materia, que se reproduce de la siguiente forma</w:t>
      </w:r>
      <w:r w:rsidRPr="00426C10">
        <w:rPr>
          <w:rFonts w:ascii="Palatino Linotype" w:eastAsia="Times New Roman" w:hAnsi="Palatino Linotype" w:cs="Times New Roman"/>
          <w:sz w:val="24"/>
          <w:szCs w:val="24"/>
          <w:lang w:eastAsia="es-ES"/>
        </w:rPr>
        <w:t>:</w:t>
      </w:r>
    </w:p>
    <w:p w14:paraId="66AC7618" w14:textId="77777777" w:rsidR="00C04F1D" w:rsidRPr="00426C10" w:rsidRDefault="00C04F1D" w:rsidP="00C04F1D">
      <w:pPr>
        <w:spacing w:before="240" w:line="360" w:lineRule="auto"/>
        <w:ind w:left="851" w:right="851"/>
        <w:jc w:val="both"/>
        <w:rPr>
          <w:rFonts w:ascii="Palatino Linotype" w:eastAsia="Times New Roman" w:hAnsi="Palatino Linotype" w:cs="Arial"/>
          <w:b/>
          <w:i/>
          <w:lang w:eastAsia="es-ES"/>
        </w:rPr>
      </w:pPr>
      <w:r w:rsidRPr="00426C10">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426C10">
        <w:rPr>
          <w:rFonts w:ascii="Palatino Linotype" w:eastAsia="Times New Roman" w:hAnsi="Palatino Linotype" w:cs="Arial"/>
          <w:b/>
          <w:i/>
          <w:lang w:eastAsia="es-ES"/>
        </w:rPr>
        <w:t>[Sic]</w:t>
      </w:r>
    </w:p>
    <w:p w14:paraId="013B5954" w14:textId="77777777" w:rsidR="00C04F1D" w:rsidRPr="00426C10" w:rsidRDefault="00C04F1D" w:rsidP="00C04F1D">
      <w:pPr>
        <w:spacing w:before="240" w:line="360" w:lineRule="auto"/>
        <w:jc w:val="both"/>
        <w:rPr>
          <w:rFonts w:ascii="Palatino Linotype" w:hAnsi="Palatino Linotype"/>
          <w:sz w:val="24"/>
          <w:szCs w:val="24"/>
        </w:rPr>
      </w:pPr>
    </w:p>
    <w:p w14:paraId="5CDEA07D" w14:textId="5332F199" w:rsidR="00C04F1D" w:rsidRPr="00426C10" w:rsidRDefault="00C04F1D" w:rsidP="00C04F1D">
      <w:pPr>
        <w:pStyle w:val="Sinespaciado"/>
        <w:spacing w:line="360" w:lineRule="auto"/>
        <w:jc w:val="both"/>
        <w:rPr>
          <w:rFonts w:ascii="Palatino Linotype" w:hAnsi="Palatino Linotype" w:cs="Arial"/>
        </w:rPr>
      </w:pPr>
      <w:r w:rsidRPr="00426C10">
        <w:rPr>
          <w:rFonts w:ascii="Palatino Linotype" w:hAnsi="Palatino Linotype"/>
        </w:rPr>
        <w:t xml:space="preserve">Una vez sentado lo anterior, </w:t>
      </w:r>
      <w:r w:rsidRPr="00426C10">
        <w:rPr>
          <w:rFonts w:ascii="Palatino Linotype" w:hAnsi="Palatino Linotype" w:cs="Arial"/>
        </w:rPr>
        <w:t>de una interpretación literal a la</w:t>
      </w:r>
      <w:r w:rsidR="00355E13" w:rsidRPr="00426C10">
        <w:rPr>
          <w:rFonts w:ascii="Palatino Linotype" w:hAnsi="Palatino Linotype" w:cs="Arial"/>
        </w:rPr>
        <w:t>s</w:t>
      </w:r>
      <w:r w:rsidRPr="00426C10">
        <w:rPr>
          <w:rFonts w:ascii="Palatino Linotype" w:hAnsi="Palatino Linotype" w:cs="Arial"/>
        </w:rPr>
        <w:t xml:space="preserve"> solicitud</w:t>
      </w:r>
      <w:r w:rsidR="00355E13" w:rsidRPr="00426C10">
        <w:rPr>
          <w:rFonts w:ascii="Palatino Linotype" w:hAnsi="Palatino Linotype" w:cs="Arial"/>
        </w:rPr>
        <w:t>es</w:t>
      </w:r>
      <w:r w:rsidRPr="00426C10">
        <w:rPr>
          <w:rFonts w:ascii="Palatino Linotype" w:hAnsi="Palatino Linotype" w:cs="Arial"/>
        </w:rPr>
        <w:t xml:space="preserve"> de información </w:t>
      </w:r>
      <w:r w:rsidR="00286F6E" w:rsidRPr="00426C10">
        <w:rPr>
          <w:rFonts w:ascii="Palatino Linotype" w:hAnsi="Palatino Linotype" w:cs="Arial"/>
          <w:b/>
          <w:bCs/>
        </w:rPr>
        <w:t xml:space="preserve">05417/TOLUCA/IP/2025 </w:t>
      </w:r>
      <w:r w:rsidR="00355E13" w:rsidRPr="00426C10">
        <w:rPr>
          <w:rFonts w:ascii="Palatino Linotype" w:hAnsi="Palatino Linotype" w:cs="Arial"/>
          <w:bCs/>
        </w:rPr>
        <w:t xml:space="preserve">y </w:t>
      </w:r>
      <w:r w:rsidR="00286F6E" w:rsidRPr="00426C10">
        <w:rPr>
          <w:rFonts w:ascii="Palatino Linotype" w:hAnsi="Palatino Linotype" w:cs="Arial"/>
          <w:b/>
          <w:bCs/>
        </w:rPr>
        <w:t>05403/TOLUCA/IP/2025</w:t>
      </w:r>
      <w:r w:rsidRPr="00426C10">
        <w:rPr>
          <w:rFonts w:ascii="Palatino Linotype" w:hAnsi="Palatino Linotype" w:cs="Arial"/>
          <w:b/>
          <w:bCs/>
        </w:rPr>
        <w:t xml:space="preserve">, </w:t>
      </w:r>
      <w:r w:rsidRPr="00426C10">
        <w:rPr>
          <w:rFonts w:ascii="Palatino Linotype" w:hAnsi="Palatino Linotype" w:cs="Arial"/>
        </w:rPr>
        <w:t xml:space="preserve">se </w:t>
      </w:r>
      <w:r w:rsidR="00577517" w:rsidRPr="00426C10">
        <w:rPr>
          <w:rFonts w:ascii="Palatino Linotype" w:hAnsi="Palatino Linotype" w:cs="Arial"/>
        </w:rPr>
        <w:t>desprende que fue requerida la siguiente información:</w:t>
      </w:r>
    </w:p>
    <w:p w14:paraId="0892855C" w14:textId="77777777" w:rsidR="00355E13" w:rsidRPr="00426C10" w:rsidRDefault="00355E13" w:rsidP="00C04F1D">
      <w:pPr>
        <w:pStyle w:val="Sinespaciado"/>
        <w:spacing w:line="360" w:lineRule="auto"/>
        <w:jc w:val="both"/>
        <w:rPr>
          <w:rFonts w:ascii="Palatino Linotype" w:hAnsi="Palatino Linotype" w:cs="Arial"/>
        </w:rPr>
      </w:pPr>
    </w:p>
    <w:p w14:paraId="2FE68EC1" w14:textId="37569E1B" w:rsidR="008F35FC" w:rsidRPr="00426C10" w:rsidRDefault="00286F6E" w:rsidP="00286F6E">
      <w:pPr>
        <w:pStyle w:val="Sinespaciado"/>
        <w:numPr>
          <w:ilvl w:val="0"/>
          <w:numId w:val="8"/>
        </w:numPr>
        <w:spacing w:line="360" w:lineRule="auto"/>
        <w:jc w:val="both"/>
        <w:rPr>
          <w:rFonts w:ascii="Palatino Linotype" w:hAnsi="Palatino Linotype" w:cs="Arial"/>
        </w:rPr>
      </w:pPr>
      <w:r w:rsidRPr="00426C10">
        <w:rPr>
          <w:rFonts w:ascii="Palatino Linotype" w:hAnsi="Palatino Linotype" w:cs="Arial"/>
        </w:rPr>
        <w:t xml:space="preserve">Oficios recibidos por la 10 </w:t>
      </w:r>
      <w:r w:rsidR="008F35FC" w:rsidRPr="00426C10">
        <w:rPr>
          <w:rFonts w:ascii="Palatino Linotype" w:hAnsi="Palatino Linotype" w:cs="Arial"/>
        </w:rPr>
        <w:t xml:space="preserve">Regiduría </w:t>
      </w:r>
      <w:r w:rsidRPr="00426C10">
        <w:rPr>
          <w:rFonts w:ascii="Palatino Linotype" w:hAnsi="Palatino Linotype" w:cs="Arial"/>
        </w:rPr>
        <w:t>de enero a junio 2025 con sus anexos</w:t>
      </w:r>
      <w:r w:rsidR="008F35FC" w:rsidRPr="00426C10">
        <w:rPr>
          <w:rFonts w:ascii="Palatino Linotype" w:hAnsi="Palatino Linotype" w:cs="Arial"/>
        </w:rPr>
        <w:t>.</w:t>
      </w:r>
    </w:p>
    <w:p w14:paraId="6D0244A7" w14:textId="68276B5A" w:rsidR="008F35FC" w:rsidRPr="00426C10" w:rsidRDefault="008F35FC" w:rsidP="008F35FC">
      <w:pPr>
        <w:pStyle w:val="Sinespaciado"/>
        <w:numPr>
          <w:ilvl w:val="0"/>
          <w:numId w:val="8"/>
        </w:numPr>
        <w:spacing w:line="360" w:lineRule="auto"/>
        <w:jc w:val="both"/>
        <w:rPr>
          <w:rFonts w:ascii="Palatino Linotype" w:hAnsi="Palatino Linotype" w:cs="Arial"/>
        </w:rPr>
      </w:pPr>
      <w:r w:rsidRPr="00426C10">
        <w:rPr>
          <w:rFonts w:ascii="Palatino Linotype" w:hAnsi="Palatino Linotype" w:cs="Arial"/>
        </w:rPr>
        <w:t>Oficios emitidos por las 10 Regiduría de julio a octubre 2025 con sus anexos.</w:t>
      </w:r>
    </w:p>
    <w:p w14:paraId="559D5214" w14:textId="77777777" w:rsidR="003E1C60" w:rsidRPr="00426C10" w:rsidRDefault="003E1C60" w:rsidP="0084457A">
      <w:pPr>
        <w:pBdr>
          <w:top w:val="nil"/>
          <w:left w:val="nil"/>
          <w:bottom w:val="nil"/>
          <w:right w:val="nil"/>
          <w:between w:val="nil"/>
        </w:pBdr>
        <w:spacing w:line="360" w:lineRule="auto"/>
        <w:ind w:right="49"/>
        <w:jc w:val="both"/>
        <w:rPr>
          <w:rFonts w:ascii="Palatino Linotype" w:eastAsia="Palatino Linotype" w:hAnsi="Palatino Linotype" w:cs="Palatino Linotype"/>
          <w:b/>
          <w:sz w:val="24"/>
          <w:szCs w:val="24"/>
        </w:rPr>
      </w:pPr>
    </w:p>
    <w:p w14:paraId="361DD441" w14:textId="1A7F5FD0" w:rsidR="003E1C60" w:rsidRPr="00426C10" w:rsidRDefault="003E1C60"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426C10">
        <w:rPr>
          <w:rFonts w:ascii="Palatino Linotype" w:eastAsia="Palatino Linotype" w:hAnsi="Palatino Linotype" w:cs="Palatino Linotype"/>
          <w:sz w:val="24"/>
          <w:szCs w:val="24"/>
        </w:rPr>
        <w:lastRenderedPageBreak/>
        <w:t>Por lo que conforme a lo descrito en antecedentes, el Sujeto Obligado presenta sus respuestas por medio de tres archivos electrónicos, los cuales constan de:</w:t>
      </w:r>
    </w:p>
    <w:p w14:paraId="21EE8057" w14:textId="6D586ADF" w:rsidR="0020257B" w:rsidRPr="00426C10" w:rsidRDefault="0020257B" w:rsidP="0020257B">
      <w:pPr>
        <w:pStyle w:val="Prrafodelista"/>
        <w:numPr>
          <w:ilvl w:val="0"/>
          <w:numId w:val="9"/>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426C10">
        <w:rPr>
          <w:rFonts w:ascii="Palatino Linotype" w:eastAsia="Palatino Linotype" w:hAnsi="Palatino Linotype" w:cs="Palatino Linotype"/>
          <w:b/>
          <w:i/>
        </w:rPr>
        <w:t>10R_oficios_recibidos_enero_junio_2025</w:t>
      </w:r>
      <w:r w:rsidR="00657354" w:rsidRPr="00426C10">
        <w:rPr>
          <w:rFonts w:ascii="Palatino Linotype" w:eastAsia="Palatino Linotype" w:hAnsi="Palatino Linotype" w:cs="Palatino Linotype"/>
        </w:rPr>
        <w:t xml:space="preserve"> Compendio de 664 fojas </w:t>
      </w:r>
      <w:r w:rsidR="00A44C6F" w:rsidRPr="00426C10">
        <w:rPr>
          <w:rFonts w:ascii="Palatino Linotype" w:eastAsia="Palatino Linotype" w:hAnsi="Palatino Linotype" w:cs="Palatino Linotype"/>
        </w:rPr>
        <w:t>que corresponden a diversos oficios recibidos en la Décima Regiduría.</w:t>
      </w:r>
    </w:p>
    <w:p w14:paraId="55BE5C53" w14:textId="55EE1C2A" w:rsidR="0020257B" w:rsidRPr="00426C10" w:rsidRDefault="0020257B" w:rsidP="00657354">
      <w:pPr>
        <w:pStyle w:val="Prrafodelista"/>
        <w:numPr>
          <w:ilvl w:val="0"/>
          <w:numId w:val="9"/>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426C10">
        <w:rPr>
          <w:rFonts w:ascii="Palatino Linotype" w:eastAsia="Palatino Linotype" w:hAnsi="Palatino Linotype" w:cs="Palatino Linotype"/>
          <w:b/>
          <w:i/>
        </w:rPr>
        <w:t>SOLICITUD 05417</w:t>
      </w:r>
      <w:r w:rsidRPr="00426C10">
        <w:rPr>
          <w:rFonts w:ascii="Palatino Linotype" w:eastAsia="Palatino Linotype" w:hAnsi="Palatino Linotype" w:cs="Palatino Linotype"/>
        </w:rPr>
        <w:t xml:space="preserve"> Corresponde a oficio </w:t>
      </w:r>
      <w:r w:rsidR="00733411" w:rsidRPr="00426C10">
        <w:rPr>
          <w:rFonts w:ascii="Palatino Linotype" w:eastAsia="Palatino Linotype" w:hAnsi="Palatino Linotype" w:cs="Palatino Linotype"/>
        </w:rPr>
        <w:t xml:space="preserve">con número NO.110/SAIP/2025, emitido por la Décima Regidora del Sujeto Obligado, en el cual señala </w:t>
      </w:r>
      <w:r w:rsidR="00657354" w:rsidRPr="00426C10">
        <w:rPr>
          <w:rFonts w:ascii="Palatino Linotype" w:eastAsia="Palatino Linotype" w:hAnsi="Palatino Linotype" w:cs="Palatino Linotype"/>
        </w:rPr>
        <w:t>adjunta al presente la información que solicita en un archivo en formato PDF, en versión pública aprobada en Sesión Extraordinaria del Comité de Transparencia del Municipio de Toluca Administración 2025-2027, con número de Acuerdo CT/SE/1309/01/2025 de fecha 05 de noviembre del año 2025.</w:t>
      </w:r>
    </w:p>
    <w:p w14:paraId="1C9B9FE4" w14:textId="32D02E90" w:rsidR="0020257B" w:rsidRPr="00426C10" w:rsidRDefault="0020257B" w:rsidP="0020257B">
      <w:pPr>
        <w:pStyle w:val="Prrafodelista"/>
        <w:numPr>
          <w:ilvl w:val="0"/>
          <w:numId w:val="9"/>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426C10">
        <w:rPr>
          <w:rFonts w:ascii="Palatino Linotype" w:eastAsia="Palatino Linotype" w:hAnsi="Palatino Linotype" w:cs="Palatino Linotype"/>
          <w:b/>
          <w:i/>
        </w:rPr>
        <w:t>10R_oficios_emitidos_julio_octubre_2025</w:t>
      </w:r>
      <w:r w:rsidR="00690BB0" w:rsidRPr="00426C10">
        <w:rPr>
          <w:rFonts w:ascii="Palatino Linotype" w:eastAsia="Palatino Linotype" w:hAnsi="Palatino Linotype" w:cs="Palatino Linotype"/>
        </w:rPr>
        <w:t xml:space="preserve"> Compendio de 173 hojas con diversos oficios emitidos </w:t>
      </w:r>
      <w:r w:rsidR="007D3C95" w:rsidRPr="00426C10">
        <w:rPr>
          <w:rFonts w:ascii="Palatino Linotype" w:eastAsia="Palatino Linotype" w:hAnsi="Palatino Linotype" w:cs="Palatino Linotype"/>
        </w:rPr>
        <w:t>de la Décima Regidora del Sujeto Obligado.</w:t>
      </w:r>
    </w:p>
    <w:p w14:paraId="02E8CA60" w14:textId="6BCFA6D4" w:rsidR="0020257B" w:rsidRPr="00426C10" w:rsidRDefault="0020257B" w:rsidP="007D3C95">
      <w:pPr>
        <w:pStyle w:val="Prrafodelista"/>
        <w:numPr>
          <w:ilvl w:val="0"/>
          <w:numId w:val="9"/>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426C10">
        <w:rPr>
          <w:rFonts w:ascii="Palatino Linotype" w:eastAsia="Palatino Linotype" w:hAnsi="Palatino Linotype" w:cs="Palatino Linotype"/>
          <w:b/>
          <w:i/>
        </w:rPr>
        <w:t>SOLICITUD 05403</w:t>
      </w:r>
      <w:r w:rsidR="007D3C95" w:rsidRPr="00426C10">
        <w:rPr>
          <w:rFonts w:ascii="Palatino Linotype" w:eastAsia="Palatino Linotype" w:hAnsi="Palatino Linotype" w:cs="Palatino Linotype"/>
        </w:rPr>
        <w:t xml:space="preserve"> oficio con folios NO.110/SAIP/2025, emitido por la Décima Regidora, en el cual expresa que la información se encuentra en el </w:t>
      </w:r>
      <w:r w:rsidR="00AC484D" w:rsidRPr="00426C10">
        <w:rPr>
          <w:rFonts w:ascii="Palatino Linotype" w:eastAsia="Palatino Linotype" w:hAnsi="Palatino Linotype" w:cs="Palatino Linotype"/>
        </w:rPr>
        <w:t>archivo en formato PDF, de la</w:t>
      </w:r>
      <w:r w:rsidR="007D3C95" w:rsidRPr="00426C10">
        <w:rPr>
          <w:rFonts w:ascii="Palatino Linotype" w:eastAsia="Palatino Linotype" w:hAnsi="Palatino Linotype" w:cs="Palatino Linotype"/>
        </w:rPr>
        <w:t xml:space="preserve"> versión pública aprobada en Sesión Extraordinaria 2025 del Comité de Transparencia del Municipio de Toluca Administración 2025-2027, con número de Acuerdo CT/SE/1309/01/2025 de fecha 05 de noviembre del año 2025.</w:t>
      </w:r>
    </w:p>
    <w:p w14:paraId="17C4A6F9" w14:textId="77777777" w:rsidR="00AC484D" w:rsidRPr="00426C10" w:rsidRDefault="00AC484D" w:rsidP="002418D5">
      <w:pPr>
        <w:spacing w:after="0" w:line="360" w:lineRule="auto"/>
        <w:jc w:val="both"/>
        <w:rPr>
          <w:rFonts w:ascii="Palatino Linotype" w:eastAsia="Palatino Linotype" w:hAnsi="Palatino Linotype" w:cs="Palatino Linotype"/>
          <w:color w:val="000000"/>
          <w:sz w:val="24"/>
          <w:szCs w:val="24"/>
          <w:lang w:eastAsia="es-MX"/>
        </w:rPr>
      </w:pPr>
    </w:p>
    <w:p w14:paraId="59EB10BA" w14:textId="284F0019" w:rsidR="001378E7" w:rsidRPr="00426C10" w:rsidRDefault="001378E7" w:rsidP="001378E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lang w:val="es-ES" w:eastAsia="es-MX"/>
        </w:rPr>
      </w:pPr>
      <w:r w:rsidRPr="00426C10">
        <w:rPr>
          <w:rFonts w:ascii="Palatino Linotype" w:eastAsia="Palatino Linotype" w:hAnsi="Palatino Linotype" w:cs="Palatino Linotype"/>
          <w:color w:val="000000" w:themeColor="text1"/>
          <w:sz w:val="24"/>
          <w:lang w:val="es-ES" w:eastAsia="es-MX"/>
        </w:rPr>
        <w:t>Ante la respuesta emitida por el Sujeto Obligado, el Recurrente consideró que se trasgredió su derecho a la información pública, por lo que interpuso el recurso de revisión al rubro citado, señalando como acto impugnado que “</w:t>
      </w:r>
      <w:r w:rsidR="000827F2" w:rsidRPr="00426C10">
        <w:rPr>
          <w:rFonts w:ascii="Palatino Linotype" w:eastAsia="Palatino Linotype" w:hAnsi="Palatino Linotype" w:cs="Palatino Linotype"/>
          <w:i/>
          <w:color w:val="000000" w:themeColor="text1"/>
          <w:sz w:val="24"/>
          <w:lang w:val="es-ES" w:eastAsia="es-MX"/>
        </w:rPr>
        <w:t xml:space="preserve">No cumplen con el </w:t>
      </w:r>
      <w:r w:rsidR="000827F2" w:rsidRPr="00426C10">
        <w:rPr>
          <w:rFonts w:ascii="Palatino Linotype" w:eastAsia="Palatino Linotype" w:hAnsi="Palatino Linotype" w:cs="Palatino Linotype"/>
          <w:i/>
          <w:color w:val="000000" w:themeColor="text1"/>
          <w:sz w:val="24"/>
          <w:lang w:val="es-ES" w:eastAsia="es-MX"/>
        </w:rPr>
        <w:lastRenderedPageBreak/>
        <w:t>derecho de saber niega la información</w:t>
      </w:r>
      <w:r w:rsidRPr="00426C10">
        <w:rPr>
          <w:rFonts w:ascii="Palatino Linotype" w:eastAsia="Palatino Linotype" w:hAnsi="Palatino Linotype" w:cs="Palatino Linotype"/>
          <w:color w:val="000000" w:themeColor="text1"/>
          <w:sz w:val="24"/>
          <w:lang w:val="es-ES" w:eastAsia="es-MX"/>
        </w:rPr>
        <w:t>” y dando como razones o motivos de inconformidad que “</w:t>
      </w:r>
      <w:r w:rsidR="000827F2" w:rsidRPr="00426C10">
        <w:rPr>
          <w:rFonts w:ascii="Palatino Linotype" w:eastAsia="Palatino Linotype" w:hAnsi="Palatino Linotype" w:cs="Palatino Linotype"/>
          <w:i/>
          <w:color w:val="000000" w:themeColor="text1"/>
          <w:sz w:val="24"/>
          <w:lang w:val="es-ES" w:eastAsia="es-MX"/>
        </w:rPr>
        <w:t>No cumplen con el derecho de saber niega la información</w:t>
      </w:r>
      <w:r w:rsidRPr="00426C10">
        <w:rPr>
          <w:rFonts w:ascii="Palatino Linotype" w:eastAsia="Palatino Linotype" w:hAnsi="Palatino Linotype" w:cs="Palatino Linotype"/>
          <w:color w:val="000000" w:themeColor="text1"/>
          <w:sz w:val="24"/>
          <w:lang w:val="es-ES" w:eastAsia="es-MX"/>
        </w:rPr>
        <w:t>”.</w:t>
      </w:r>
    </w:p>
    <w:p w14:paraId="29ED8F8E" w14:textId="77777777" w:rsidR="001378E7" w:rsidRPr="00426C10" w:rsidRDefault="001378E7" w:rsidP="001378E7">
      <w:pPr>
        <w:spacing w:after="0" w:line="360" w:lineRule="auto"/>
        <w:jc w:val="both"/>
        <w:rPr>
          <w:rFonts w:ascii="Palatino Linotype" w:eastAsia="Calibri" w:hAnsi="Palatino Linotype" w:cs="Calibri"/>
          <w:sz w:val="24"/>
          <w:lang w:val="es-ES_tradnl" w:eastAsia="es-MX"/>
        </w:rPr>
      </w:pPr>
    </w:p>
    <w:p w14:paraId="19A90837" w14:textId="0C88AC5C" w:rsidR="001378E7" w:rsidRPr="00426C10" w:rsidRDefault="001378E7" w:rsidP="001378E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r w:rsidRPr="00426C10">
        <w:rPr>
          <w:rFonts w:ascii="Palatino Linotype" w:eastAsia="Palatino Linotype" w:hAnsi="Palatino Linotype" w:cs="Palatino Linotype"/>
          <w:color w:val="000000"/>
          <w:sz w:val="24"/>
          <w:szCs w:val="24"/>
          <w:lang w:val="es-ES_tradnl" w:eastAsia="es-MX"/>
        </w:rPr>
        <w:t xml:space="preserve">De lo anterior, se localiza que los agravios vertidos dan la procedencia del medio de impugnación, que se localiza en la fracción </w:t>
      </w:r>
      <w:r w:rsidR="00C21D8F" w:rsidRPr="00426C10">
        <w:rPr>
          <w:rFonts w:ascii="Palatino Linotype" w:eastAsia="Palatino Linotype" w:hAnsi="Palatino Linotype" w:cs="Palatino Linotype"/>
          <w:color w:val="000000"/>
          <w:sz w:val="24"/>
          <w:szCs w:val="24"/>
          <w:lang w:val="es-ES_tradnl" w:eastAsia="es-MX"/>
        </w:rPr>
        <w:t>I</w:t>
      </w:r>
      <w:r w:rsidRPr="00426C10">
        <w:rPr>
          <w:rFonts w:ascii="Palatino Linotype" w:eastAsia="Palatino Linotype" w:hAnsi="Palatino Linotype" w:cs="Palatino Linotype"/>
          <w:color w:val="000000"/>
          <w:sz w:val="24"/>
          <w:szCs w:val="24"/>
          <w:lang w:val="es-ES_tradnl" w:eastAsia="es-MX"/>
        </w:rPr>
        <w:t xml:space="preserve"> del artículo 179 de la Ley de Transparencia y Acceso a la Información Pública del Estado de México y Municipios.</w:t>
      </w:r>
    </w:p>
    <w:p w14:paraId="04ACE05B" w14:textId="77777777" w:rsidR="001378E7" w:rsidRPr="00426C10" w:rsidRDefault="001378E7" w:rsidP="001378E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p>
    <w:p w14:paraId="7727A346" w14:textId="77777777" w:rsidR="001378E7" w:rsidRPr="00426C10" w:rsidRDefault="001378E7" w:rsidP="001378E7">
      <w:pPr>
        <w:pBdr>
          <w:top w:val="nil"/>
          <w:left w:val="nil"/>
          <w:bottom w:val="nil"/>
          <w:right w:val="nil"/>
          <w:between w:val="nil"/>
        </w:pBdr>
        <w:spacing w:after="0" w:line="276" w:lineRule="auto"/>
        <w:ind w:left="709" w:right="707"/>
        <w:contextualSpacing/>
        <w:jc w:val="both"/>
        <w:rPr>
          <w:rFonts w:ascii="Palatino Linotype" w:eastAsia="Palatino Linotype" w:hAnsi="Palatino Linotype" w:cs="Palatino Linotype"/>
          <w:i/>
          <w:color w:val="000000"/>
          <w:sz w:val="24"/>
          <w:szCs w:val="24"/>
          <w:lang w:val="es-ES_tradnl" w:eastAsia="es-MX"/>
        </w:rPr>
      </w:pPr>
      <w:r w:rsidRPr="00426C10">
        <w:rPr>
          <w:rFonts w:ascii="Palatino Linotype" w:eastAsia="Palatino Linotype" w:hAnsi="Palatino Linotype" w:cs="Palatino Linotype"/>
          <w:b/>
          <w:i/>
          <w:color w:val="000000"/>
          <w:sz w:val="24"/>
          <w:szCs w:val="24"/>
          <w:lang w:val="es-ES_tradnl" w:eastAsia="es-MX"/>
        </w:rPr>
        <w:t>Artículo 179.</w:t>
      </w:r>
      <w:r w:rsidRPr="00426C10">
        <w:rPr>
          <w:rFonts w:ascii="Palatino Linotype" w:eastAsia="Palatino Linotype" w:hAnsi="Palatino Linotype" w:cs="Palatino Linotype"/>
          <w:i/>
          <w:color w:val="000000"/>
          <w:sz w:val="24"/>
          <w:szCs w:val="24"/>
          <w:lang w:val="es-ES_tradnl" w:eastAsia="es-MX"/>
        </w:rPr>
        <w:t xml:space="preserve"> El recurso de revisión es un medio de protección que la Ley otorga a los particulares, para hacer valer su derecho de acceso a la información pública, y procederá en contra de las siguientes causas:</w:t>
      </w:r>
    </w:p>
    <w:p w14:paraId="46AFB8AE" w14:textId="77777777" w:rsidR="001378E7" w:rsidRPr="00426C10" w:rsidRDefault="001378E7" w:rsidP="001378E7">
      <w:pPr>
        <w:pBdr>
          <w:top w:val="nil"/>
          <w:left w:val="nil"/>
          <w:bottom w:val="nil"/>
          <w:right w:val="nil"/>
          <w:between w:val="nil"/>
        </w:pBdr>
        <w:spacing w:after="0" w:line="276" w:lineRule="auto"/>
        <w:ind w:left="709" w:right="707"/>
        <w:contextualSpacing/>
        <w:jc w:val="both"/>
        <w:rPr>
          <w:rFonts w:ascii="Palatino Linotype" w:eastAsia="Palatino Linotype" w:hAnsi="Palatino Linotype" w:cs="Palatino Linotype"/>
          <w:i/>
          <w:color w:val="000000"/>
          <w:sz w:val="24"/>
          <w:szCs w:val="24"/>
          <w:lang w:val="es-ES_tradnl" w:eastAsia="es-MX"/>
        </w:rPr>
      </w:pPr>
    </w:p>
    <w:p w14:paraId="5E4CB59D" w14:textId="70A577D6" w:rsidR="001378E7" w:rsidRPr="00426C10" w:rsidRDefault="001378E7" w:rsidP="001378E7">
      <w:pPr>
        <w:pBdr>
          <w:top w:val="nil"/>
          <w:left w:val="nil"/>
          <w:bottom w:val="nil"/>
          <w:right w:val="nil"/>
          <w:between w:val="nil"/>
        </w:pBdr>
        <w:spacing w:after="0" w:line="276" w:lineRule="auto"/>
        <w:ind w:left="709" w:right="707"/>
        <w:contextualSpacing/>
        <w:jc w:val="both"/>
        <w:rPr>
          <w:rFonts w:ascii="Palatino Linotype" w:eastAsia="Palatino Linotype" w:hAnsi="Palatino Linotype" w:cs="Palatino Linotype"/>
          <w:i/>
          <w:color w:val="000000"/>
          <w:sz w:val="24"/>
          <w:szCs w:val="24"/>
          <w:lang w:val="es-ES_tradnl" w:eastAsia="es-MX"/>
        </w:rPr>
      </w:pPr>
      <w:r w:rsidRPr="00426C10">
        <w:rPr>
          <w:rFonts w:ascii="Palatino Linotype" w:eastAsia="Palatino Linotype" w:hAnsi="Palatino Linotype" w:cs="Palatino Linotype"/>
          <w:b/>
          <w:i/>
          <w:color w:val="000000"/>
          <w:sz w:val="24"/>
          <w:szCs w:val="24"/>
          <w:lang w:val="es-ES_tradnl" w:eastAsia="es-MX"/>
        </w:rPr>
        <w:t xml:space="preserve"> I. </w:t>
      </w:r>
      <w:r w:rsidR="00C21D8F" w:rsidRPr="00426C10">
        <w:rPr>
          <w:rFonts w:ascii="Palatino Linotype" w:eastAsia="Palatino Linotype" w:hAnsi="Palatino Linotype" w:cs="Palatino Linotype"/>
          <w:i/>
          <w:color w:val="000000"/>
          <w:sz w:val="24"/>
          <w:szCs w:val="24"/>
          <w:lang w:val="es-ES_tradnl" w:eastAsia="es-MX"/>
        </w:rPr>
        <w:t>La negativa a la información solicitada</w:t>
      </w:r>
      <w:r w:rsidRPr="00426C10">
        <w:rPr>
          <w:rFonts w:ascii="Palatino Linotype" w:eastAsia="Palatino Linotype" w:hAnsi="Palatino Linotype" w:cs="Palatino Linotype"/>
          <w:i/>
          <w:color w:val="000000"/>
          <w:sz w:val="24"/>
          <w:szCs w:val="24"/>
          <w:lang w:val="es-ES_tradnl" w:eastAsia="es-MX"/>
        </w:rPr>
        <w:t>;</w:t>
      </w:r>
    </w:p>
    <w:p w14:paraId="71625373" w14:textId="77777777" w:rsidR="00EC357F" w:rsidRPr="00426C10" w:rsidRDefault="00EC357F" w:rsidP="002418D5">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03BCC910" w14:textId="6AAD994D" w:rsidR="00EC357F" w:rsidRPr="00426C10" w:rsidRDefault="00CA58E2"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sz w:val="24"/>
        </w:rPr>
        <w:t>Posteriormente en la etapa de instrucción, el Sujeto Obligado presenta sus informes justificado por medio de los archivos electrónicos “</w:t>
      </w:r>
      <w:r w:rsidR="00AC6069" w:rsidRPr="00426C10">
        <w:rPr>
          <w:rFonts w:ascii="Palatino Linotype" w:eastAsia="Palatino Linotype" w:hAnsi="Palatino Linotype" w:cs="Palatino Linotype"/>
          <w:i/>
          <w:sz w:val="24"/>
        </w:rPr>
        <w:t>Ratificación 14110.pdf</w:t>
      </w:r>
      <w:r w:rsidRPr="00426C10">
        <w:rPr>
          <w:rFonts w:ascii="Palatino Linotype" w:eastAsia="Palatino Linotype" w:hAnsi="Palatino Linotype" w:cs="Palatino Linotype"/>
          <w:sz w:val="24"/>
        </w:rPr>
        <w:t>”, “</w:t>
      </w:r>
      <w:r w:rsidR="00AC6069" w:rsidRPr="00426C10">
        <w:rPr>
          <w:rFonts w:ascii="Palatino Linotype" w:eastAsia="Palatino Linotype" w:hAnsi="Palatino Linotype" w:cs="Palatino Linotype"/>
          <w:i/>
          <w:sz w:val="24"/>
        </w:rPr>
        <w:t>14110-2025-10R.pdf</w:t>
      </w:r>
      <w:r w:rsidRPr="00426C10">
        <w:rPr>
          <w:rFonts w:ascii="Palatino Linotype" w:eastAsia="Palatino Linotype" w:hAnsi="Palatino Linotype" w:cs="Palatino Linotype"/>
          <w:sz w:val="24"/>
        </w:rPr>
        <w:t>”</w:t>
      </w:r>
      <w:r w:rsidR="00F01903" w:rsidRPr="00426C10">
        <w:rPr>
          <w:rFonts w:ascii="Palatino Linotype" w:eastAsia="Palatino Linotype" w:hAnsi="Palatino Linotype" w:cs="Palatino Linotype"/>
          <w:sz w:val="24"/>
        </w:rPr>
        <w:t>, “</w:t>
      </w:r>
      <w:r w:rsidR="00AC6069" w:rsidRPr="00426C10">
        <w:rPr>
          <w:rFonts w:ascii="Palatino Linotype" w:eastAsia="Palatino Linotype" w:hAnsi="Palatino Linotype" w:cs="Palatino Linotype"/>
          <w:i/>
          <w:sz w:val="24"/>
        </w:rPr>
        <w:t>Ratificación 14117.pdf</w:t>
      </w:r>
      <w:r w:rsidR="00F01903" w:rsidRPr="00426C10">
        <w:rPr>
          <w:rFonts w:ascii="Palatino Linotype" w:eastAsia="Palatino Linotype" w:hAnsi="Palatino Linotype" w:cs="Palatino Linotype"/>
          <w:sz w:val="24"/>
        </w:rPr>
        <w:t>”</w:t>
      </w:r>
      <w:r w:rsidRPr="00426C10">
        <w:rPr>
          <w:rFonts w:ascii="Palatino Linotype" w:eastAsia="Palatino Linotype" w:hAnsi="Palatino Linotype" w:cs="Palatino Linotype"/>
          <w:sz w:val="24"/>
        </w:rPr>
        <w:t xml:space="preserve"> y “</w:t>
      </w:r>
      <w:r w:rsidR="00AC6069" w:rsidRPr="00426C10">
        <w:rPr>
          <w:rFonts w:ascii="Palatino Linotype" w:eastAsia="Palatino Linotype" w:hAnsi="Palatino Linotype" w:cs="Palatino Linotype"/>
          <w:i/>
          <w:sz w:val="24"/>
        </w:rPr>
        <w:t>14117-2025-10R.pdf</w:t>
      </w:r>
      <w:r w:rsidRPr="00426C10">
        <w:rPr>
          <w:rFonts w:ascii="Palatino Linotype" w:eastAsia="Palatino Linotype" w:hAnsi="Palatino Linotype" w:cs="Palatino Linotype"/>
          <w:sz w:val="24"/>
        </w:rPr>
        <w:t>”</w:t>
      </w:r>
      <w:r w:rsidR="00F01903" w:rsidRPr="00426C10">
        <w:rPr>
          <w:rFonts w:ascii="Palatino Linotype" w:eastAsia="Palatino Linotype" w:hAnsi="Palatino Linotype" w:cs="Palatino Linotype"/>
          <w:sz w:val="24"/>
        </w:rPr>
        <w:t xml:space="preserve">, por medio de los cuales sustancialmente, el Sujeto Obligado </w:t>
      </w:r>
      <w:r w:rsidR="00113389" w:rsidRPr="00426C10">
        <w:rPr>
          <w:rFonts w:ascii="Palatino Linotype" w:eastAsia="Palatino Linotype" w:hAnsi="Palatino Linotype" w:cs="Palatino Linotype"/>
          <w:sz w:val="24"/>
        </w:rPr>
        <w:t>ratifica su respuesta inicial.</w:t>
      </w:r>
    </w:p>
    <w:p w14:paraId="44C892CC" w14:textId="77777777" w:rsidR="00517C93" w:rsidRPr="00426C10" w:rsidRDefault="00517C93" w:rsidP="00517C93">
      <w:pPr>
        <w:pBdr>
          <w:top w:val="nil"/>
          <w:left w:val="nil"/>
          <w:bottom w:val="nil"/>
          <w:right w:val="nil"/>
          <w:between w:val="nil"/>
        </w:pBdr>
        <w:spacing w:after="0" w:line="360" w:lineRule="auto"/>
        <w:ind w:right="49"/>
        <w:jc w:val="both"/>
        <w:rPr>
          <w:rFonts w:ascii="Palatino Linotype" w:hAnsi="Palatino Linotype"/>
          <w:sz w:val="24"/>
          <w:szCs w:val="24"/>
        </w:rPr>
      </w:pPr>
      <w:r w:rsidRPr="00426C10">
        <w:rPr>
          <w:rFonts w:ascii="Palatino Linotype" w:hAnsi="Palatino Linotype"/>
          <w:sz w:val="24"/>
          <w:szCs w:val="24"/>
        </w:rPr>
        <w:t xml:space="preserve">Una vez analizado lo anterior, se </w:t>
      </w:r>
      <w:r w:rsidRPr="00426C10">
        <w:rPr>
          <w:rFonts w:ascii="Palatino Linotype" w:hAnsi="Palatino Linotype"/>
          <w:color w:val="222222"/>
          <w:sz w:val="24"/>
          <w:szCs w:val="24"/>
          <w:lang w:eastAsia="es-MX"/>
        </w:rPr>
        <w:t xml:space="preserve">obvia la competencia del </w:t>
      </w:r>
      <w:r w:rsidRPr="00426C10">
        <w:rPr>
          <w:rFonts w:ascii="Palatino Linotype" w:hAnsi="Palatino Linotype"/>
          <w:b/>
          <w:color w:val="222222"/>
          <w:sz w:val="24"/>
          <w:szCs w:val="24"/>
          <w:lang w:eastAsia="es-MX"/>
        </w:rPr>
        <w:t xml:space="preserve">Sujeto Obligado </w:t>
      </w:r>
      <w:r w:rsidRPr="00426C10">
        <w:rPr>
          <w:rFonts w:ascii="Palatino Linotype" w:hAnsi="Palatino Linotype"/>
          <w:color w:val="222222"/>
          <w:sz w:val="24"/>
          <w:szCs w:val="24"/>
          <w:lang w:eastAsia="es-MX"/>
        </w:rPr>
        <w:t>de generar, poseer, recopilar, archivar, manejar, conservar</w:t>
      </w:r>
      <w:r w:rsidRPr="00426C10">
        <w:rPr>
          <w:rFonts w:ascii="Palatino Linotype" w:hAnsi="Palatino Linotype"/>
          <w:b/>
          <w:color w:val="222222"/>
          <w:sz w:val="24"/>
          <w:szCs w:val="24"/>
          <w:lang w:eastAsia="es-MX"/>
        </w:rPr>
        <w:t xml:space="preserve"> </w:t>
      </w:r>
      <w:r w:rsidRPr="00426C10">
        <w:rPr>
          <w:rFonts w:ascii="Palatino Linotype" w:hAnsi="Palatino Linotype"/>
          <w:color w:val="222222"/>
          <w:sz w:val="24"/>
          <w:szCs w:val="24"/>
          <w:lang w:eastAsia="es-MX"/>
        </w:rPr>
        <w:t>o administrar la información, puesto que al asumir que cuenta con la misma se obvia que existe fuente obligacional para generarla, poseerla, archivarla, manejarla, recopilarla o administrarla.</w:t>
      </w:r>
    </w:p>
    <w:p w14:paraId="5DB46CCE" w14:textId="77777777" w:rsidR="00517C93" w:rsidRPr="00426C10" w:rsidRDefault="00517C93" w:rsidP="00517C93">
      <w:pPr>
        <w:pBdr>
          <w:top w:val="nil"/>
          <w:left w:val="nil"/>
          <w:bottom w:val="nil"/>
          <w:right w:val="nil"/>
          <w:between w:val="nil"/>
        </w:pBdr>
        <w:spacing w:after="0" w:line="360" w:lineRule="auto"/>
        <w:ind w:right="49"/>
        <w:jc w:val="both"/>
        <w:rPr>
          <w:rFonts w:ascii="Palatino Linotype" w:hAnsi="Palatino Linotype"/>
          <w:b/>
          <w:sz w:val="24"/>
          <w:szCs w:val="24"/>
        </w:rPr>
      </w:pPr>
    </w:p>
    <w:p w14:paraId="6DBF0CB9" w14:textId="77777777" w:rsidR="00517C93" w:rsidRPr="00426C10" w:rsidRDefault="00517C93" w:rsidP="00517C93">
      <w:pPr>
        <w:spacing w:after="0" w:line="360" w:lineRule="auto"/>
        <w:jc w:val="both"/>
        <w:rPr>
          <w:rFonts w:ascii="Palatino Linotype" w:eastAsia="Times New Roman" w:hAnsi="Palatino Linotype" w:cs="Times New Roman"/>
          <w:sz w:val="24"/>
          <w:szCs w:val="24"/>
          <w:lang w:val="es-ES" w:eastAsia="es-ES"/>
        </w:rPr>
      </w:pPr>
      <w:r w:rsidRPr="00426C10">
        <w:rPr>
          <w:rFonts w:ascii="Palatino Linotype" w:eastAsia="Times New Roman" w:hAnsi="Palatino Linotype" w:cs="Times New Roman"/>
          <w:sz w:val="24"/>
          <w:szCs w:val="24"/>
          <w:lang w:val="es-ES" w:eastAsia="es-ES"/>
        </w:rPr>
        <w:t xml:space="preserve">De hecho, el estudio de la naturaleza jurídica de la información pública solicitada tiene por objeto determinar si ésta la genera, posee o administra el Sujeto Obligado; sin </w:t>
      </w:r>
      <w:r w:rsidRPr="00426C10">
        <w:rPr>
          <w:rFonts w:ascii="Palatino Linotype" w:eastAsia="Times New Roman" w:hAnsi="Palatino Linotype" w:cs="Times New Roman"/>
          <w:sz w:val="24"/>
          <w:szCs w:val="24"/>
          <w:lang w:val="es-ES" w:eastAsia="es-ES"/>
        </w:rPr>
        <w:lastRenderedPageBreak/>
        <w:t>embargo, en aquellos casos en que éste la asume, implica en automático que la genera, posee o administra; por consiguiente, a nada práctico nos conduciría su estudio, ya que se insiste la información pública solicitada, ya fue asumida por el Sujeto Obligado.</w:t>
      </w:r>
    </w:p>
    <w:p w14:paraId="6B8AFC64" w14:textId="77777777" w:rsidR="00517C93" w:rsidRPr="00426C10" w:rsidRDefault="00517C93"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55581901" w14:textId="03C0FEFF" w:rsidR="00517C93" w:rsidRPr="00426C10" w:rsidRDefault="00517C93"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sz w:val="24"/>
        </w:rPr>
        <w:t>Máxime aun al hacer llegar tanto oficios enviados como remitidos, es porque genera la información peticionada.</w:t>
      </w:r>
    </w:p>
    <w:p w14:paraId="6F874B5A" w14:textId="77777777" w:rsidR="00F04E3E" w:rsidRPr="00426C10" w:rsidRDefault="00F04E3E"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166AAE69" w14:textId="675EB88B" w:rsidR="00613326" w:rsidRPr="00426C10" w:rsidRDefault="009F7D0A"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sz w:val="24"/>
        </w:rPr>
        <w:t>Al respecto de la</w:t>
      </w:r>
      <w:r w:rsidR="00291E74" w:rsidRPr="00426C10">
        <w:rPr>
          <w:rFonts w:ascii="Palatino Linotype" w:eastAsia="Palatino Linotype" w:hAnsi="Palatino Linotype" w:cs="Palatino Linotype"/>
          <w:sz w:val="24"/>
        </w:rPr>
        <w:t xml:space="preserve"> respuesta a la</w:t>
      </w:r>
      <w:r w:rsidRPr="00426C10">
        <w:rPr>
          <w:rFonts w:ascii="Palatino Linotype" w:eastAsia="Palatino Linotype" w:hAnsi="Palatino Linotype" w:cs="Palatino Linotype"/>
          <w:sz w:val="24"/>
        </w:rPr>
        <w:t xml:space="preserve"> </w:t>
      </w:r>
      <w:r w:rsidR="00C67E87" w:rsidRPr="00426C10">
        <w:rPr>
          <w:rFonts w:ascii="Palatino Linotype" w:eastAsia="Palatino Linotype" w:hAnsi="Palatino Linotype" w:cs="Palatino Linotype"/>
          <w:sz w:val="24"/>
        </w:rPr>
        <w:t>primer</w:t>
      </w:r>
      <w:r w:rsidRPr="00426C10">
        <w:rPr>
          <w:rFonts w:ascii="Palatino Linotype" w:eastAsia="Palatino Linotype" w:hAnsi="Palatino Linotype" w:cs="Palatino Linotype"/>
          <w:sz w:val="24"/>
        </w:rPr>
        <w:t xml:space="preserve"> </w:t>
      </w:r>
      <w:r w:rsidR="00C67E87" w:rsidRPr="00426C10">
        <w:rPr>
          <w:rFonts w:ascii="Palatino Linotype" w:eastAsia="Palatino Linotype" w:hAnsi="Palatino Linotype" w:cs="Palatino Linotype"/>
          <w:sz w:val="24"/>
        </w:rPr>
        <w:t>solitud</w:t>
      </w:r>
      <w:r w:rsidRPr="00426C10">
        <w:rPr>
          <w:rFonts w:ascii="Palatino Linotype" w:eastAsia="Palatino Linotype" w:hAnsi="Palatino Linotype" w:cs="Palatino Linotype"/>
          <w:sz w:val="24"/>
        </w:rPr>
        <w:t xml:space="preserve"> de las mencionadas el Sujeto Obligado hace llegar </w:t>
      </w:r>
      <w:r w:rsidR="00291E74" w:rsidRPr="00426C10">
        <w:rPr>
          <w:rFonts w:ascii="Palatino Linotype" w:eastAsia="Palatino Linotype" w:hAnsi="Palatino Linotype" w:cs="Palatino Linotype"/>
          <w:sz w:val="24"/>
        </w:rPr>
        <w:t>un compendio de oficios recibidos efectivamente por la décima Regiduría</w:t>
      </w:r>
      <w:r w:rsidR="00613326" w:rsidRPr="00426C10">
        <w:rPr>
          <w:rFonts w:ascii="Palatino Linotype" w:eastAsia="Palatino Linotype" w:hAnsi="Palatino Linotype" w:cs="Palatino Linotype"/>
          <w:sz w:val="24"/>
        </w:rPr>
        <w:t xml:space="preserve">, </w:t>
      </w:r>
      <w:r w:rsidR="00613326" w:rsidRPr="00426C10">
        <w:rPr>
          <w:rFonts w:ascii="Palatino Linotype" w:eastAsia="Palatino Linotype" w:hAnsi="Palatino Linotype" w:cs="Palatino Linotype"/>
          <w:sz w:val="24"/>
          <w:u w:val="single"/>
        </w:rPr>
        <w:t>en completo desorden</w:t>
      </w:r>
      <w:r w:rsidR="00291E74" w:rsidRPr="00426C10">
        <w:rPr>
          <w:rFonts w:ascii="Palatino Linotype" w:eastAsia="Palatino Linotype" w:hAnsi="Palatino Linotype" w:cs="Palatino Linotype"/>
          <w:sz w:val="24"/>
        </w:rPr>
        <w:t>, sin embargo, como se desprende de las mismas constancias, no remite la totalidad de oficios esto debido a que en las fechas</w:t>
      </w:r>
      <w:r w:rsidR="00F04E3E" w:rsidRPr="00426C10">
        <w:rPr>
          <w:rFonts w:ascii="Palatino Linotype" w:eastAsia="Palatino Linotype" w:hAnsi="Palatino Linotype" w:cs="Palatino Linotype"/>
          <w:sz w:val="24"/>
        </w:rPr>
        <w:t>, señaladas de manera enunciativa mas no limitativa,</w:t>
      </w:r>
      <w:r w:rsidR="00291E74" w:rsidRPr="00426C10">
        <w:rPr>
          <w:rFonts w:ascii="Palatino Linotype" w:eastAsia="Palatino Linotype" w:hAnsi="Palatino Linotype" w:cs="Palatino Linotype"/>
          <w:sz w:val="24"/>
        </w:rPr>
        <w:t xml:space="preserve"> </w:t>
      </w:r>
      <w:r w:rsidR="002F3DF7" w:rsidRPr="00426C10">
        <w:rPr>
          <w:rFonts w:ascii="Palatino Linotype" w:eastAsia="Palatino Linotype" w:hAnsi="Palatino Linotype" w:cs="Palatino Linotype"/>
          <w:sz w:val="24"/>
        </w:rPr>
        <w:t xml:space="preserve">del </w:t>
      </w:r>
      <w:r w:rsidR="00E303C8" w:rsidRPr="00426C10">
        <w:rPr>
          <w:rFonts w:ascii="Palatino Linotype" w:eastAsia="Palatino Linotype" w:hAnsi="Palatino Linotype" w:cs="Palatino Linotype"/>
          <w:sz w:val="24"/>
        </w:rPr>
        <w:t>03 al 05, 11, 12, 18, 191, 25, 26</w:t>
      </w:r>
      <w:r w:rsidR="002F3DF7" w:rsidRPr="00426C10">
        <w:rPr>
          <w:rFonts w:ascii="Palatino Linotype" w:eastAsia="Palatino Linotype" w:hAnsi="Palatino Linotype" w:cs="Palatino Linotype"/>
          <w:sz w:val="24"/>
        </w:rPr>
        <w:t xml:space="preserve"> de enero</w:t>
      </w:r>
      <w:r w:rsidR="00291E74" w:rsidRPr="00426C10">
        <w:rPr>
          <w:rFonts w:ascii="Palatino Linotype" w:eastAsia="Palatino Linotype" w:hAnsi="Palatino Linotype" w:cs="Palatino Linotype"/>
          <w:sz w:val="24"/>
        </w:rPr>
        <w:t>,</w:t>
      </w:r>
      <w:r w:rsidR="00E303C8" w:rsidRPr="00426C10">
        <w:rPr>
          <w:rFonts w:ascii="Palatino Linotype" w:eastAsia="Palatino Linotype" w:hAnsi="Palatino Linotype" w:cs="Palatino Linotype"/>
          <w:sz w:val="24"/>
        </w:rPr>
        <w:t xml:space="preserve"> 02, 05 08 09, 15, 16, 22 de febrero, 01, 02, 08, 09, 15, 16, 22, 23 29, 30 de marzo, </w:t>
      </w:r>
      <w:r w:rsidR="00F04E3E" w:rsidRPr="00426C10">
        <w:rPr>
          <w:rFonts w:ascii="Palatino Linotype" w:eastAsia="Palatino Linotype" w:hAnsi="Palatino Linotype" w:cs="Palatino Linotype"/>
          <w:sz w:val="24"/>
        </w:rPr>
        <w:t>05, 06, 12, 13, 19, 20, 25, 26, 27 de abril,</w:t>
      </w:r>
      <w:r w:rsidR="00291E74" w:rsidRPr="00426C10">
        <w:rPr>
          <w:rFonts w:ascii="Palatino Linotype" w:eastAsia="Palatino Linotype" w:hAnsi="Palatino Linotype" w:cs="Palatino Linotype"/>
          <w:sz w:val="24"/>
        </w:rPr>
        <w:t xml:space="preserve"> no hace llegar oficio alguno y/o señala que en ese momento no recibió</w:t>
      </w:r>
      <w:r w:rsidR="00F04E3E" w:rsidRPr="00426C10">
        <w:rPr>
          <w:rFonts w:ascii="Palatino Linotype" w:eastAsia="Palatino Linotype" w:hAnsi="Palatino Linotype" w:cs="Palatino Linotype"/>
          <w:sz w:val="24"/>
        </w:rPr>
        <w:t>.</w:t>
      </w:r>
    </w:p>
    <w:p w14:paraId="48D238FD" w14:textId="77777777" w:rsidR="00F04E3E" w:rsidRPr="00426C10" w:rsidRDefault="00F04E3E"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5B1A5735" w14:textId="256CD46B" w:rsidR="00613326" w:rsidRPr="00426C10" w:rsidRDefault="00613326"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sz w:val="24"/>
        </w:rPr>
        <w:t>Aunado a lo anterior acorde a su proprio calendario de labores, corresponden a fechas hábiles. Motivos por los cuales se deja en estado de incertidumbre respecto de estos días y la recepción o no de oficios y sus anexos.</w:t>
      </w:r>
    </w:p>
    <w:p w14:paraId="4A2ED0EB" w14:textId="5B1DDC38" w:rsidR="00F21911" w:rsidRPr="00426C10" w:rsidRDefault="00F04E3E"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noProof/>
          <w:sz w:val="24"/>
          <w:lang w:eastAsia="es-MX"/>
        </w:rPr>
        <w:lastRenderedPageBreak/>
        <w:drawing>
          <wp:anchor distT="0" distB="0" distL="114300" distR="114300" simplePos="0" relativeHeight="251664383" behindDoc="0" locked="0" layoutInCell="1" allowOverlap="1" wp14:anchorId="2188A888" wp14:editId="2CD48EAC">
            <wp:simplePos x="0" y="0"/>
            <wp:positionH relativeFrom="column">
              <wp:posOffset>1311275</wp:posOffset>
            </wp:positionH>
            <wp:positionV relativeFrom="paragraph">
              <wp:posOffset>67547</wp:posOffset>
            </wp:positionV>
            <wp:extent cx="3030220" cy="272859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50EBAA.t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0220" cy="2728595"/>
                    </a:xfrm>
                    <a:prstGeom prst="rect">
                      <a:avLst/>
                    </a:prstGeom>
                  </pic:spPr>
                </pic:pic>
              </a:graphicData>
            </a:graphic>
            <wp14:sizeRelH relativeFrom="margin">
              <wp14:pctWidth>0</wp14:pctWidth>
            </wp14:sizeRelH>
            <wp14:sizeRelV relativeFrom="margin">
              <wp14:pctHeight>0</wp14:pctHeight>
            </wp14:sizeRelV>
          </wp:anchor>
        </w:drawing>
      </w:r>
    </w:p>
    <w:p w14:paraId="38EC8C4B" w14:textId="77777777" w:rsidR="00F21911" w:rsidRPr="00426C10" w:rsidRDefault="00F21911"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76012BDB" w14:textId="77777777" w:rsidR="00F21911" w:rsidRPr="00426C10" w:rsidRDefault="00F21911"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25FC714A" w14:textId="77777777" w:rsidR="00F21911" w:rsidRPr="00426C10" w:rsidRDefault="00F21911"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6092D9C1" w14:textId="77777777" w:rsidR="00F21911" w:rsidRPr="00426C10" w:rsidRDefault="00F21911"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7CB8B1F4" w14:textId="77777777" w:rsidR="00F21911" w:rsidRPr="00426C10" w:rsidRDefault="00F21911"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0111B2F9" w14:textId="4CCB5187" w:rsidR="00F21911" w:rsidRPr="00426C10" w:rsidRDefault="008301E9"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noProof/>
          <w:sz w:val="24"/>
          <w:lang w:eastAsia="es-MX"/>
        </w:rPr>
        <w:drawing>
          <wp:anchor distT="0" distB="0" distL="114300" distR="114300" simplePos="0" relativeHeight="251667456" behindDoc="0" locked="0" layoutInCell="1" allowOverlap="1" wp14:anchorId="5B5C5190" wp14:editId="69E94583">
            <wp:simplePos x="0" y="0"/>
            <wp:positionH relativeFrom="column">
              <wp:posOffset>641542</wp:posOffset>
            </wp:positionH>
            <wp:positionV relativeFrom="paragraph">
              <wp:posOffset>404909</wp:posOffset>
            </wp:positionV>
            <wp:extent cx="4095750" cy="2625725"/>
            <wp:effectExtent l="0" t="0" r="0" b="317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50AD17.tmp"/>
                    <pic:cNvPicPr/>
                  </pic:nvPicPr>
                  <pic:blipFill rotWithShape="1">
                    <a:blip r:embed="rId9">
                      <a:extLst>
                        <a:ext uri="{28A0092B-C50C-407E-A947-70E740481C1C}">
                          <a14:useLocalDpi xmlns:a14="http://schemas.microsoft.com/office/drawing/2010/main" val="0"/>
                        </a:ext>
                      </a:extLst>
                    </a:blip>
                    <a:srcRect b="12709"/>
                    <a:stretch/>
                  </pic:blipFill>
                  <pic:spPr bwMode="auto">
                    <a:xfrm>
                      <a:off x="0" y="0"/>
                      <a:ext cx="4095750" cy="2625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0BA7A4" w14:textId="4E451F37" w:rsidR="00F21911" w:rsidRPr="00426C10" w:rsidRDefault="00F21911"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2DB0A671" w14:textId="77777777" w:rsidR="008301E9" w:rsidRPr="00426C10" w:rsidRDefault="008301E9"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1778B045" w14:textId="77777777" w:rsidR="008301E9" w:rsidRPr="00426C10" w:rsidRDefault="008301E9"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0C0EF9E9" w14:textId="77777777" w:rsidR="008301E9" w:rsidRPr="00426C10" w:rsidRDefault="008301E9"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35960945" w14:textId="77777777" w:rsidR="008301E9" w:rsidRPr="00426C10" w:rsidRDefault="008301E9"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57EE5EF0" w14:textId="77777777" w:rsidR="008301E9" w:rsidRPr="00426C10" w:rsidRDefault="008301E9"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3DC1BCE8" w14:textId="77777777" w:rsidR="00F04E3E" w:rsidRPr="00426C10" w:rsidRDefault="00F04E3E" w:rsidP="008301E9">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6EBD0EA0" w14:textId="22E539DC" w:rsidR="008301E9" w:rsidRPr="00426C10" w:rsidRDefault="008301E9" w:rsidP="008301E9">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sz w:val="24"/>
        </w:rPr>
        <w:t>Fuente: Gaceta Municipal Semanal 01/2025, del 06 de enero de 2025</w:t>
      </w:r>
      <w:r w:rsidRPr="00426C10">
        <w:rPr>
          <w:rStyle w:val="Refdenotaalpie"/>
          <w:rFonts w:ascii="Palatino Linotype" w:eastAsia="Palatino Linotype" w:hAnsi="Palatino Linotype" w:cs="Palatino Linotype"/>
          <w:sz w:val="24"/>
        </w:rPr>
        <w:footnoteReference w:id="1"/>
      </w:r>
    </w:p>
    <w:p w14:paraId="65E7107A" w14:textId="77777777" w:rsidR="008301E9" w:rsidRPr="00426C10" w:rsidRDefault="008301E9"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p>
    <w:p w14:paraId="5C8768F1" w14:textId="791868DE" w:rsidR="00613326" w:rsidRPr="00426C10" w:rsidRDefault="00613326"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sz w:val="24"/>
        </w:rPr>
        <w:lastRenderedPageBreak/>
        <w:t>Por otra parte, el Sujeto Obligado tampoco se pronuncia si los oficios hechos llegar contienen anexos, dejando en estado de incertidumbre al Recurrente, respecto de la expresión documental solicitada.</w:t>
      </w:r>
    </w:p>
    <w:p w14:paraId="3C41D9AC" w14:textId="3FFD865B" w:rsidR="00291E74" w:rsidRPr="00426C10" w:rsidRDefault="00291E74"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sz w:val="24"/>
        </w:rPr>
        <w:t>Motivo por el cual es procedente ordenar la entrega de la información faltante.</w:t>
      </w:r>
    </w:p>
    <w:p w14:paraId="7C18317D" w14:textId="51569609" w:rsidR="00581A8D" w:rsidRPr="00426C10" w:rsidRDefault="00581A8D"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sz w:val="24"/>
        </w:rPr>
        <w:t>Ahora bien respecto de los oficios emitidos hace llegar un compendio de aquellos; no obstante, se desprenden las siguientes consideraciones:</w:t>
      </w:r>
    </w:p>
    <w:p w14:paraId="5591E96F" w14:textId="1A6FCADD" w:rsidR="00CA1471" w:rsidRPr="00426C10" w:rsidRDefault="00CA1471" w:rsidP="00A12B81">
      <w:pPr>
        <w:pStyle w:val="Prrafodelista"/>
        <w:numPr>
          <w:ilvl w:val="0"/>
          <w:numId w:val="12"/>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426C10">
        <w:rPr>
          <w:rFonts w:ascii="Palatino Linotype" w:eastAsia="Palatino Linotype" w:hAnsi="Palatino Linotype" w:cs="Palatino Linotype"/>
        </w:rPr>
        <w:t xml:space="preserve">Que al igual que en los recibidos se testan datos que se aprecian datos personales testados como lo son </w:t>
      </w:r>
      <w:r w:rsidR="00FE726A" w:rsidRPr="00426C10">
        <w:rPr>
          <w:rFonts w:ascii="Palatino Linotype" w:eastAsia="Palatino Linotype" w:hAnsi="Palatino Linotype" w:cs="Palatino Linotype"/>
        </w:rPr>
        <w:t xml:space="preserve">nombre de particulares, </w:t>
      </w:r>
      <w:r w:rsidR="00757C2C" w:rsidRPr="00426C10">
        <w:rPr>
          <w:rFonts w:ascii="Palatino Linotype" w:eastAsia="Palatino Linotype" w:hAnsi="Palatino Linotype" w:cs="Palatino Linotype"/>
        </w:rPr>
        <w:t>número</w:t>
      </w:r>
      <w:r w:rsidR="00FE726A" w:rsidRPr="00426C10">
        <w:rPr>
          <w:rFonts w:ascii="Palatino Linotype" w:eastAsia="Palatino Linotype" w:hAnsi="Palatino Linotype" w:cs="Palatino Linotype"/>
        </w:rPr>
        <w:t xml:space="preserve"> telefónico, firma, </w:t>
      </w:r>
      <w:r w:rsidR="00757C2C" w:rsidRPr="00426C10">
        <w:rPr>
          <w:rFonts w:ascii="Palatino Linotype" w:eastAsia="Palatino Linotype" w:hAnsi="Palatino Linotype" w:cs="Palatino Linotype"/>
        </w:rPr>
        <w:t xml:space="preserve">nombre de alumno, correo electrónico entre otros datos, </w:t>
      </w:r>
      <w:r w:rsidR="00827953" w:rsidRPr="00426C10">
        <w:rPr>
          <w:rFonts w:ascii="Palatino Linotype" w:eastAsia="Palatino Linotype" w:hAnsi="Palatino Linotype" w:cs="Palatino Linotype"/>
        </w:rPr>
        <w:t xml:space="preserve">todos ellos sin que se haga llegar el acuerdo del Comité de Transparencia respectivo por el cual se aprobó la versión pública. </w:t>
      </w:r>
    </w:p>
    <w:p w14:paraId="73F4E15F" w14:textId="3F40BC0C" w:rsidR="00A12B81" w:rsidRPr="00426C10" w:rsidRDefault="00A12B81" w:rsidP="00A12B81">
      <w:pPr>
        <w:pStyle w:val="Prrafodelista"/>
        <w:numPr>
          <w:ilvl w:val="0"/>
          <w:numId w:val="12"/>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426C10">
        <w:rPr>
          <w:rFonts w:ascii="Palatino Linotype" w:eastAsia="Palatino Linotype" w:hAnsi="Palatino Linotype" w:cs="Palatino Linotype"/>
        </w:rPr>
        <w:t>Que pese a los esfuerzos de hacer llegar la información pública, hacen falta los oficios marcados bajo los numerales 352, 356, 375, 376, 380, 382, 387, 391, 404, 414, 417, 420, 479, 481</w:t>
      </w:r>
      <w:r w:rsidR="00160E1D" w:rsidRPr="00426C10">
        <w:rPr>
          <w:rFonts w:ascii="Palatino Linotype" w:eastAsia="Palatino Linotype" w:hAnsi="Palatino Linotype" w:cs="Palatino Linotype"/>
        </w:rPr>
        <w:t xml:space="preserve">, pero mencionar algunos. </w:t>
      </w:r>
    </w:p>
    <w:p w14:paraId="04730A9C" w14:textId="4DD21A8A" w:rsidR="00827953" w:rsidRPr="00426C10" w:rsidRDefault="00160E1D"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426C10">
        <w:rPr>
          <w:rFonts w:ascii="Palatino Linotype" w:eastAsia="Palatino Linotype" w:hAnsi="Palatino Linotype" w:cs="Palatino Linotype"/>
          <w:sz w:val="24"/>
        </w:rPr>
        <w:t>Dado lo anterior, de los dos puntos anteriores se instruirá su entrega.</w:t>
      </w:r>
    </w:p>
    <w:p w14:paraId="10510823" w14:textId="0480DFBD" w:rsidR="00160E1D" w:rsidRPr="00426C10" w:rsidRDefault="00160E1D" w:rsidP="00F54FD6">
      <w:pPr>
        <w:autoSpaceDE w:val="0"/>
        <w:autoSpaceDN w:val="0"/>
        <w:adjustRightInd w:val="0"/>
        <w:spacing w:before="240" w:line="360" w:lineRule="auto"/>
        <w:jc w:val="both"/>
        <w:rPr>
          <w:rFonts w:ascii="Palatino Linotype" w:eastAsia="Palatino Linotype" w:hAnsi="Palatino Linotype" w:cs="Palatino Linotype"/>
          <w:sz w:val="24"/>
        </w:rPr>
      </w:pPr>
      <w:r w:rsidRPr="00426C10">
        <w:rPr>
          <w:rFonts w:ascii="Palatino Linotype" w:eastAsia="Palatino Linotype" w:hAnsi="Palatino Linotype" w:cs="Palatino Linotype"/>
          <w:sz w:val="24"/>
        </w:rPr>
        <w:t>Asimismo, para el caso de que existan oficios cancelados, se deberá hacer del conocimiento del Particular.</w:t>
      </w:r>
    </w:p>
    <w:p w14:paraId="194CF33F" w14:textId="77777777" w:rsidR="00F54FD6" w:rsidRPr="00426C10" w:rsidRDefault="00F54FD6" w:rsidP="00F54FD6">
      <w:pPr>
        <w:autoSpaceDE w:val="0"/>
        <w:autoSpaceDN w:val="0"/>
        <w:adjustRightInd w:val="0"/>
        <w:spacing w:before="240" w:line="360" w:lineRule="auto"/>
        <w:jc w:val="both"/>
        <w:rPr>
          <w:rFonts w:ascii="Palatino Linotype" w:hAnsi="Palatino Linotype"/>
          <w:b/>
          <w:sz w:val="28"/>
          <w:szCs w:val="28"/>
        </w:rPr>
      </w:pPr>
      <w:r w:rsidRPr="00426C10">
        <w:rPr>
          <w:rFonts w:ascii="Palatino Linotype" w:hAnsi="Palatino Linotype"/>
          <w:b/>
          <w:sz w:val="28"/>
          <w:szCs w:val="28"/>
        </w:rPr>
        <w:t xml:space="preserve">De la Versión Pública </w:t>
      </w:r>
    </w:p>
    <w:p w14:paraId="381C7DA5" w14:textId="77777777" w:rsidR="00F54FD6" w:rsidRPr="00426C10" w:rsidRDefault="00F54FD6" w:rsidP="00F54FD6">
      <w:pPr>
        <w:tabs>
          <w:tab w:val="left" w:pos="7938"/>
        </w:tabs>
        <w:spacing w:before="240" w:after="240" w:line="360" w:lineRule="auto"/>
        <w:jc w:val="both"/>
        <w:rPr>
          <w:rFonts w:ascii="Palatino Linotype" w:eastAsia="Arial Unicode MS" w:hAnsi="Palatino Linotype" w:cs="Arial"/>
          <w:sz w:val="24"/>
          <w:szCs w:val="24"/>
        </w:rPr>
      </w:pPr>
      <w:r w:rsidRPr="00426C10">
        <w:rPr>
          <w:rFonts w:ascii="Palatino Linotype" w:eastAsia="Arial Unicode MS" w:hAnsi="Palatino Linotype" w:cs="Arial"/>
          <w:sz w:val="24"/>
          <w:szCs w:val="24"/>
        </w:rPr>
        <w:t xml:space="preserve">No pasa desapercibido que la información podría contener información susceptible de clasificar, por lo cual, dicha información debe ser clasificada para no vulnerar un derecho intangible. Aunado a que de ser en caso de contar con otra información </w:t>
      </w:r>
      <w:r w:rsidRPr="00426C10">
        <w:rPr>
          <w:rFonts w:ascii="Palatino Linotype" w:eastAsia="Arial Unicode MS" w:hAnsi="Palatino Linotype" w:cs="Arial"/>
          <w:sz w:val="24"/>
          <w:szCs w:val="24"/>
        </w:rPr>
        <w:lastRenderedPageBreak/>
        <w:t>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380D00E7"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t>“Artículo 3. Para los efectos de la presente Ley se entenderá por:</w:t>
      </w:r>
    </w:p>
    <w:p w14:paraId="65E86F37"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t>(…)</w:t>
      </w:r>
    </w:p>
    <w:p w14:paraId="20FF6DE5" w14:textId="77777777" w:rsidR="00F54FD6" w:rsidRPr="00426C10" w:rsidRDefault="00F54FD6" w:rsidP="00F54FD6">
      <w:pPr>
        <w:spacing w:before="240" w:line="360" w:lineRule="auto"/>
        <w:ind w:left="851" w:right="851"/>
        <w:jc w:val="both"/>
        <w:rPr>
          <w:rFonts w:ascii="Palatino Linotype" w:hAnsi="Palatino Linotype" w:cs="Arial"/>
          <w:b/>
          <w:i/>
        </w:rPr>
      </w:pPr>
      <w:r w:rsidRPr="00426C10">
        <w:rPr>
          <w:rFonts w:ascii="Palatino Linotype" w:hAnsi="Palatino Linotype" w:cs="Arial"/>
          <w:b/>
          <w:i/>
          <w:u w:val="single"/>
        </w:rPr>
        <w:t>IX. Datos personales:</w:t>
      </w:r>
      <w:r w:rsidRPr="00426C10">
        <w:rPr>
          <w:rFonts w:ascii="Palatino Linotype" w:hAnsi="Palatino Linotype" w:cs="Arial"/>
          <w:b/>
          <w:i/>
        </w:rPr>
        <w:t xml:space="preserve"> </w:t>
      </w:r>
      <w:r w:rsidRPr="00426C10">
        <w:rPr>
          <w:rFonts w:ascii="Palatino Linotype" w:hAnsi="Palatino Linotype" w:cs="Arial"/>
          <w:i/>
        </w:rPr>
        <w:t>La información concerniente a una persona, identificada o identificable según lo dispuesto por la Ley de Protección de Datos Personales del Estado de México;</w:t>
      </w:r>
    </w:p>
    <w:p w14:paraId="0227A6AA" w14:textId="77777777" w:rsidR="00F54FD6" w:rsidRPr="00426C10" w:rsidRDefault="00F54FD6" w:rsidP="00F54FD6">
      <w:pPr>
        <w:spacing w:before="240" w:line="360" w:lineRule="auto"/>
        <w:ind w:left="851" w:right="851"/>
        <w:jc w:val="both"/>
        <w:rPr>
          <w:rFonts w:ascii="Palatino Linotype" w:hAnsi="Palatino Linotype" w:cs="Arial"/>
          <w:b/>
          <w:i/>
        </w:rPr>
      </w:pPr>
      <w:r w:rsidRPr="00426C10">
        <w:rPr>
          <w:rFonts w:ascii="Palatino Linotype" w:hAnsi="Palatino Linotype" w:cs="Arial"/>
          <w:b/>
          <w:i/>
        </w:rPr>
        <w:t>(…)</w:t>
      </w:r>
    </w:p>
    <w:p w14:paraId="46316B46" w14:textId="77777777" w:rsidR="00F54FD6" w:rsidRPr="00426C10" w:rsidRDefault="00F54FD6" w:rsidP="00F54FD6">
      <w:pPr>
        <w:spacing w:before="240" w:line="360" w:lineRule="auto"/>
        <w:ind w:left="851" w:right="851"/>
        <w:jc w:val="both"/>
        <w:rPr>
          <w:rFonts w:ascii="Palatino Linotype" w:hAnsi="Palatino Linotype" w:cs="Arial"/>
          <w:b/>
          <w:i/>
        </w:rPr>
      </w:pPr>
      <w:r w:rsidRPr="00426C10">
        <w:rPr>
          <w:rFonts w:ascii="Palatino Linotype" w:hAnsi="Palatino Linotype" w:cs="Arial"/>
          <w:b/>
          <w:i/>
          <w:u w:val="single"/>
        </w:rPr>
        <w:t>XLV. Versión pública:</w:t>
      </w:r>
      <w:r w:rsidRPr="00426C10">
        <w:rPr>
          <w:rFonts w:ascii="Palatino Linotype" w:hAnsi="Palatino Linotype" w:cs="Arial"/>
          <w:b/>
          <w:i/>
        </w:rPr>
        <w:t xml:space="preserve"> </w:t>
      </w:r>
      <w:r w:rsidRPr="00426C10">
        <w:rPr>
          <w:rFonts w:ascii="Palatino Linotype" w:hAnsi="Palatino Linotype" w:cs="Arial"/>
          <w:i/>
        </w:rPr>
        <w:t>Documento en el que se elimine, suprime o borra la información clasificada como reservada o confidencial para permitir su acceso.</w:t>
      </w:r>
    </w:p>
    <w:p w14:paraId="70ED3A04" w14:textId="77777777" w:rsidR="00F54FD6" w:rsidRPr="00426C10" w:rsidRDefault="00F54FD6" w:rsidP="00F54FD6">
      <w:pPr>
        <w:spacing w:before="240" w:line="360" w:lineRule="auto"/>
        <w:ind w:left="851" w:right="851"/>
        <w:jc w:val="both"/>
        <w:rPr>
          <w:rFonts w:ascii="Palatino Linotype" w:hAnsi="Palatino Linotype" w:cs="Arial"/>
          <w:b/>
          <w:i/>
        </w:rPr>
      </w:pPr>
      <w:r w:rsidRPr="00426C10">
        <w:rPr>
          <w:rFonts w:ascii="Palatino Linotype" w:hAnsi="Palatino Linotype" w:cs="Arial"/>
          <w:i/>
        </w:rPr>
        <w:t xml:space="preserve">Artículo 122. </w:t>
      </w:r>
      <w:r w:rsidRPr="00426C10">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57D79746"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t>[…]</w:t>
      </w:r>
    </w:p>
    <w:p w14:paraId="04D340F5"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t>Artículo 132. La clasificación de la información se llevará a cabo en el momento en que:</w:t>
      </w:r>
    </w:p>
    <w:p w14:paraId="376FB964"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lastRenderedPageBreak/>
        <w:t>[…]</w:t>
      </w:r>
    </w:p>
    <w:p w14:paraId="5428089E" w14:textId="77777777" w:rsidR="00F54FD6" w:rsidRPr="00426C10" w:rsidRDefault="00F54FD6" w:rsidP="00F54FD6">
      <w:pPr>
        <w:spacing w:before="240" w:line="360" w:lineRule="auto"/>
        <w:ind w:left="851" w:right="851"/>
        <w:jc w:val="both"/>
        <w:rPr>
          <w:rFonts w:ascii="Palatino Linotype" w:hAnsi="Palatino Linotype" w:cs="Arial"/>
          <w:b/>
          <w:i/>
          <w:u w:val="single"/>
        </w:rPr>
      </w:pPr>
      <w:r w:rsidRPr="00426C10">
        <w:rPr>
          <w:rFonts w:ascii="Palatino Linotype" w:hAnsi="Palatino Linotype" w:cs="Arial"/>
          <w:b/>
          <w:i/>
          <w:u w:val="single"/>
        </w:rPr>
        <w:t>II. Se determine mediante resolución de autoridad competente; o</w:t>
      </w:r>
    </w:p>
    <w:p w14:paraId="1EDF86B1" w14:textId="77777777" w:rsidR="00F54FD6" w:rsidRPr="00426C10" w:rsidRDefault="00F54FD6" w:rsidP="00F54FD6">
      <w:pPr>
        <w:spacing w:before="240" w:line="360" w:lineRule="auto"/>
        <w:ind w:left="851" w:right="851"/>
        <w:jc w:val="both"/>
        <w:rPr>
          <w:rFonts w:ascii="Palatino Linotype" w:hAnsi="Palatino Linotype" w:cs="Arial"/>
          <w:b/>
          <w:i/>
        </w:rPr>
      </w:pPr>
      <w:r w:rsidRPr="00426C10">
        <w:rPr>
          <w:rFonts w:ascii="Palatino Linotype" w:hAnsi="Palatino Linotype" w:cs="Arial"/>
          <w:b/>
          <w:i/>
        </w:rPr>
        <w:t>(…)</w:t>
      </w:r>
    </w:p>
    <w:p w14:paraId="003F005B" w14:textId="77777777" w:rsidR="00F54FD6" w:rsidRPr="00426C10" w:rsidRDefault="00F54FD6" w:rsidP="00F54FD6">
      <w:pPr>
        <w:spacing w:before="240" w:line="360" w:lineRule="auto"/>
        <w:ind w:left="851" w:right="851"/>
        <w:jc w:val="both"/>
        <w:rPr>
          <w:rFonts w:ascii="Palatino Linotype" w:hAnsi="Palatino Linotype" w:cs="Arial"/>
          <w:b/>
          <w:i/>
        </w:rPr>
      </w:pPr>
      <w:r w:rsidRPr="00426C10">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426C10">
        <w:rPr>
          <w:rFonts w:ascii="Palatino Linotype" w:hAnsi="Palatino Linotype" w:cs="Arial"/>
          <w:b/>
          <w:i/>
        </w:rPr>
        <w:t xml:space="preserve"> </w:t>
      </w:r>
      <w:r w:rsidRPr="00426C10">
        <w:rPr>
          <w:rFonts w:ascii="Palatino Linotype" w:hAnsi="Palatino Linotype" w:cs="Arial"/>
          <w:b/>
          <w:i/>
          <w:u w:val="single"/>
        </w:rPr>
        <w:t xml:space="preserve">de manera genérica y fundando y motivando su clasificación.” </w:t>
      </w:r>
      <w:r w:rsidRPr="00426C10">
        <w:rPr>
          <w:rFonts w:ascii="Palatino Linotype" w:hAnsi="Palatino Linotype" w:cs="Arial"/>
          <w:b/>
          <w:i/>
        </w:rPr>
        <w:t>[Sic]</w:t>
      </w:r>
    </w:p>
    <w:p w14:paraId="0BFD648D" w14:textId="77777777" w:rsidR="00F54FD6" w:rsidRPr="00426C10" w:rsidRDefault="00F54FD6" w:rsidP="00F54FD6">
      <w:pPr>
        <w:spacing w:after="0" w:line="360" w:lineRule="auto"/>
        <w:ind w:right="51"/>
        <w:jc w:val="both"/>
        <w:rPr>
          <w:rFonts w:ascii="Palatino Linotype" w:eastAsia="Arial Unicode MS" w:hAnsi="Palatino Linotype" w:cs="Arial"/>
          <w:sz w:val="24"/>
          <w:szCs w:val="24"/>
        </w:rPr>
      </w:pPr>
    </w:p>
    <w:p w14:paraId="13071F43" w14:textId="77777777" w:rsidR="00F54FD6" w:rsidRPr="00426C10" w:rsidRDefault="00F54FD6" w:rsidP="00F54FD6">
      <w:pPr>
        <w:spacing w:line="360" w:lineRule="auto"/>
        <w:jc w:val="both"/>
        <w:rPr>
          <w:rFonts w:ascii="Palatino Linotype" w:hAnsi="Palatino Linotype"/>
          <w:sz w:val="24"/>
          <w:szCs w:val="24"/>
        </w:rPr>
      </w:pPr>
      <w:r w:rsidRPr="00426C10">
        <w:rPr>
          <w:rFonts w:ascii="Palatino Linotype" w:hAnsi="Palatino Linotype"/>
          <w:sz w:val="24"/>
          <w:szCs w:val="24"/>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13470B60" w14:textId="77777777" w:rsidR="00F54FD6" w:rsidRPr="00426C10" w:rsidRDefault="00F54FD6" w:rsidP="00F54FD6">
      <w:pPr>
        <w:spacing w:line="360" w:lineRule="auto"/>
        <w:jc w:val="both"/>
        <w:rPr>
          <w:rFonts w:ascii="Palatino Linotype" w:hAnsi="Palatino Linotype"/>
          <w:sz w:val="24"/>
          <w:szCs w:val="24"/>
        </w:rPr>
      </w:pPr>
      <w:r w:rsidRPr="00426C10">
        <w:rPr>
          <w:rFonts w:ascii="Palatino Linotype" w:hAnsi="Palatino Linotype"/>
          <w:sz w:val="24"/>
          <w:szCs w:val="24"/>
        </w:rPr>
        <w:lastRenderedPageBreak/>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278C1564" w14:textId="77777777" w:rsidR="00F54FD6" w:rsidRPr="00426C10" w:rsidRDefault="00F54FD6" w:rsidP="00F54FD6">
      <w:pPr>
        <w:spacing w:line="360" w:lineRule="auto"/>
        <w:jc w:val="both"/>
        <w:rPr>
          <w:rFonts w:ascii="Palatino Linotype" w:hAnsi="Palatino Linotype"/>
          <w:sz w:val="24"/>
          <w:szCs w:val="24"/>
        </w:rPr>
      </w:pPr>
      <w:r w:rsidRPr="00426C10">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441D5F4D"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 xml:space="preserve">“Artículo 49. </w:t>
      </w:r>
      <w:r w:rsidRPr="00426C10">
        <w:rPr>
          <w:rFonts w:ascii="Palatino Linotype" w:hAnsi="Palatino Linotype" w:cs="Arial"/>
          <w:i/>
        </w:rPr>
        <w:t>Los Comités de Transparencia tendrán las siguientes atribuciones:</w:t>
      </w:r>
    </w:p>
    <w:p w14:paraId="35DDF77C" w14:textId="77777777" w:rsidR="00F54FD6" w:rsidRPr="00426C10" w:rsidRDefault="00F54FD6" w:rsidP="00F54FD6">
      <w:pPr>
        <w:spacing w:before="240" w:line="360" w:lineRule="auto"/>
        <w:ind w:left="851" w:right="851"/>
        <w:jc w:val="both"/>
        <w:rPr>
          <w:rFonts w:ascii="Palatino Linotype" w:hAnsi="Palatino Linotype" w:cs="Arial"/>
          <w:bCs/>
          <w:i/>
        </w:rPr>
      </w:pPr>
      <w:r w:rsidRPr="00426C10">
        <w:rPr>
          <w:rFonts w:ascii="Palatino Linotype" w:hAnsi="Palatino Linotype" w:cs="Arial"/>
          <w:bCs/>
          <w:i/>
        </w:rPr>
        <w:t>(…)</w:t>
      </w:r>
    </w:p>
    <w:p w14:paraId="1F6C1E6D"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VIII.</w:t>
      </w:r>
      <w:r w:rsidRPr="00426C10">
        <w:rPr>
          <w:rFonts w:ascii="Palatino Linotype" w:hAnsi="Palatino Linotype" w:cs="Arial"/>
          <w:i/>
        </w:rPr>
        <w:t xml:space="preserve"> Aprobar, modificar o revocar la clasificación de la información;</w:t>
      </w:r>
    </w:p>
    <w:p w14:paraId="11D7EEED" w14:textId="77777777" w:rsidR="00F54FD6" w:rsidRPr="00426C10" w:rsidRDefault="00F54FD6" w:rsidP="00F54FD6">
      <w:pPr>
        <w:spacing w:before="240" w:line="360" w:lineRule="auto"/>
        <w:ind w:left="851" w:right="851"/>
        <w:jc w:val="both"/>
        <w:rPr>
          <w:rFonts w:ascii="Palatino Linotype" w:hAnsi="Palatino Linotype" w:cs="Arial"/>
          <w:bCs/>
          <w:i/>
        </w:rPr>
      </w:pPr>
      <w:r w:rsidRPr="00426C10">
        <w:rPr>
          <w:rFonts w:ascii="Palatino Linotype" w:hAnsi="Palatino Linotype" w:cs="Arial"/>
          <w:bCs/>
          <w:i/>
        </w:rPr>
        <w:t>(…)</w:t>
      </w:r>
    </w:p>
    <w:p w14:paraId="23F5BDD6"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lastRenderedPageBreak/>
        <w:t>Artículo 132.</w:t>
      </w:r>
      <w:r w:rsidRPr="00426C10">
        <w:rPr>
          <w:rFonts w:ascii="Palatino Linotype" w:hAnsi="Palatino Linotype" w:cs="Arial"/>
          <w:i/>
        </w:rPr>
        <w:t xml:space="preserve"> La clasificación de la información se llevará a cabo en el momento en que:</w:t>
      </w:r>
    </w:p>
    <w:p w14:paraId="25807603"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I.</w:t>
      </w:r>
      <w:r w:rsidRPr="00426C10">
        <w:rPr>
          <w:rFonts w:ascii="Palatino Linotype" w:hAnsi="Palatino Linotype" w:cs="Arial"/>
          <w:i/>
        </w:rPr>
        <w:t xml:space="preserve"> Se reciba una solicitud de acceso a la información;</w:t>
      </w:r>
    </w:p>
    <w:p w14:paraId="4C3C1E91"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II.</w:t>
      </w:r>
      <w:r w:rsidRPr="00426C10">
        <w:rPr>
          <w:rFonts w:ascii="Palatino Linotype" w:hAnsi="Palatino Linotype" w:cs="Arial"/>
          <w:i/>
        </w:rPr>
        <w:t xml:space="preserve"> Se determine mediante resolución de autoridad competente; o</w:t>
      </w:r>
    </w:p>
    <w:p w14:paraId="396D7379" w14:textId="77777777" w:rsidR="00F54FD6" w:rsidRPr="00426C10" w:rsidRDefault="00F54FD6" w:rsidP="00F54FD6">
      <w:pPr>
        <w:spacing w:before="240" w:line="360" w:lineRule="auto"/>
        <w:ind w:left="851" w:right="851"/>
        <w:jc w:val="both"/>
        <w:rPr>
          <w:rFonts w:ascii="Palatino Linotype" w:hAnsi="Palatino Linotype" w:cs="Arial"/>
          <w:b/>
          <w:i/>
        </w:rPr>
      </w:pPr>
      <w:r w:rsidRPr="00426C10">
        <w:rPr>
          <w:rFonts w:ascii="Palatino Linotype" w:hAnsi="Palatino Linotype" w:cs="Arial"/>
          <w:b/>
          <w:bCs/>
          <w:i/>
        </w:rPr>
        <w:t>III.</w:t>
      </w:r>
      <w:r w:rsidRPr="00426C10">
        <w:rPr>
          <w:rFonts w:ascii="Palatino Linotype" w:hAnsi="Palatino Linotype" w:cs="Arial"/>
          <w:i/>
        </w:rPr>
        <w:t xml:space="preserve"> Se generen versiones públicas para dar cumplimiento a las obligaciones de transparencia previstas en esta Ley.</w:t>
      </w:r>
      <w:r w:rsidRPr="00426C10">
        <w:rPr>
          <w:rFonts w:ascii="Palatino Linotype" w:hAnsi="Palatino Linotype" w:cs="Arial"/>
          <w:b/>
          <w:i/>
        </w:rPr>
        <w:t>”</w:t>
      </w:r>
    </w:p>
    <w:p w14:paraId="36F3B7C8"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Segundo.-</w:t>
      </w:r>
      <w:r w:rsidRPr="00426C10">
        <w:rPr>
          <w:rFonts w:ascii="Palatino Linotype" w:hAnsi="Palatino Linotype" w:cs="Arial"/>
          <w:i/>
        </w:rPr>
        <w:t xml:space="preserve"> Para efectos de los presentes Lineamientos Generales, se entenderá por:</w:t>
      </w:r>
    </w:p>
    <w:p w14:paraId="3EDE50CB"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t>(…)</w:t>
      </w:r>
    </w:p>
    <w:p w14:paraId="71CE4D1E"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XVIII.</w:t>
      </w:r>
      <w:r w:rsidRPr="00426C10">
        <w:rPr>
          <w:rFonts w:ascii="Palatino Linotype" w:hAnsi="Palatino Linotype" w:cs="Arial"/>
          <w:i/>
        </w:rPr>
        <w:t xml:space="preserve"> </w:t>
      </w:r>
      <w:r w:rsidRPr="00426C10">
        <w:rPr>
          <w:rFonts w:ascii="Palatino Linotype" w:hAnsi="Palatino Linotype" w:cs="Arial"/>
          <w:b/>
          <w:i/>
        </w:rPr>
        <w:t>Versión pública:</w:t>
      </w:r>
      <w:r w:rsidRPr="00426C10">
        <w:rPr>
          <w:rFonts w:ascii="Palatino Linotype" w:hAnsi="Palatino Linotype" w:cs="Arial"/>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2715BC8"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Cuarto.</w:t>
      </w:r>
      <w:r w:rsidRPr="00426C10">
        <w:rPr>
          <w:rFonts w:ascii="Palatino Linotype" w:hAnsi="Palatino Linotype" w:cs="Arial"/>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1DAC014"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t>Los sujetos obligados deberán aplicar, de manera estricta, las excepciones al derecho de acceso a la información y sólo podrán invocarlas cuando acrediten su procedencia.</w:t>
      </w:r>
    </w:p>
    <w:p w14:paraId="6007907C"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lastRenderedPageBreak/>
        <w:t>Quinto.</w:t>
      </w:r>
      <w:r w:rsidRPr="00426C10">
        <w:rPr>
          <w:rFonts w:ascii="Palatino Linotype" w:hAnsi="Palatino Linotype" w:cs="Arial"/>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D3EE15B"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Séptimo.</w:t>
      </w:r>
      <w:r w:rsidRPr="00426C10">
        <w:rPr>
          <w:rFonts w:ascii="Palatino Linotype" w:hAnsi="Palatino Linotype" w:cs="Arial"/>
          <w:i/>
        </w:rPr>
        <w:t xml:space="preserve"> La clasificación de la información se llevará a cabo en el momento en que:</w:t>
      </w:r>
    </w:p>
    <w:p w14:paraId="105820A6"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I.</w:t>
      </w:r>
      <w:r w:rsidRPr="00426C10">
        <w:rPr>
          <w:rFonts w:ascii="Palatino Linotype" w:hAnsi="Palatino Linotype" w:cs="Arial"/>
          <w:i/>
        </w:rPr>
        <w:t xml:space="preserve"> Se reciba una solicitud de acceso a la información;</w:t>
      </w:r>
    </w:p>
    <w:p w14:paraId="1FE949D0"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II.</w:t>
      </w:r>
      <w:r w:rsidRPr="00426C10">
        <w:rPr>
          <w:rFonts w:ascii="Palatino Linotype" w:hAnsi="Palatino Linotype" w:cs="Arial"/>
          <w:i/>
        </w:rPr>
        <w:t xml:space="preserve"> Se determine mediante resolución del Comité de Transparnecia, el órgano garante competente, o en cumplimiento a una sentencia del Poder Judicial; o</w:t>
      </w:r>
    </w:p>
    <w:p w14:paraId="53C16B4E"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III.</w:t>
      </w:r>
      <w:r w:rsidRPr="00426C10">
        <w:rPr>
          <w:rFonts w:ascii="Palatino Linotype" w:hAnsi="Palatino Linotype" w:cs="Arial"/>
          <w:i/>
        </w:rPr>
        <w:t xml:space="preserve"> Se generen versiones públicas para dar cumplimiento a las obligaciones de transparencia previstas en la Ley General, la Ley Federal y las correspondientes de las entidades federativas.</w:t>
      </w:r>
    </w:p>
    <w:p w14:paraId="3E3E78C3"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t>Los titulares de las áreas deberán revisar la información requerida al momento de la recepción de una solicitud de acceso, para verificar si encuadra en una causal de reserva o de confidencialidad.</w:t>
      </w:r>
    </w:p>
    <w:p w14:paraId="7DAB9A1E"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Octavo.</w:t>
      </w:r>
      <w:r w:rsidRPr="00426C10">
        <w:rPr>
          <w:rFonts w:ascii="Palatino Linotype" w:hAnsi="Palatino Linotype" w:cs="Arial"/>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B446377"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lastRenderedPageBreak/>
        <w:t>Para motivar la clasificación se deberán señalar las razones o circunstancias especiales que lo llevaron a concluir que el caso particular se ajusta al supuesto previsto por la norma legal invocada como fundamento.</w:t>
      </w:r>
    </w:p>
    <w:p w14:paraId="49A89BBB"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46B240E"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Noveno.</w:t>
      </w:r>
      <w:r w:rsidRPr="00426C10">
        <w:rPr>
          <w:rFonts w:ascii="Palatino Linotype" w:hAnsi="Palatino Linotype" w:cs="Arial"/>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D532617"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b/>
          <w:i/>
        </w:rPr>
        <w:t>Décimo.</w:t>
      </w:r>
      <w:r w:rsidRPr="00426C10">
        <w:rPr>
          <w:rFonts w:ascii="Palatino Linotype" w:hAnsi="Palatino Linotype" w:cs="Arial"/>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79E94DF7" w14:textId="77777777" w:rsidR="00F54FD6" w:rsidRPr="00426C10" w:rsidRDefault="00F54FD6" w:rsidP="00F54FD6">
      <w:pPr>
        <w:spacing w:before="240" w:line="360" w:lineRule="auto"/>
        <w:ind w:left="851" w:right="851"/>
        <w:jc w:val="both"/>
        <w:rPr>
          <w:rFonts w:ascii="Palatino Linotype" w:hAnsi="Palatino Linotype" w:cs="Arial"/>
          <w:i/>
        </w:rPr>
      </w:pPr>
      <w:r w:rsidRPr="00426C10">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14:paraId="066108A0" w14:textId="77777777" w:rsidR="00F54FD6" w:rsidRPr="00426C10" w:rsidRDefault="00F54FD6" w:rsidP="00F54FD6">
      <w:pPr>
        <w:spacing w:before="240" w:line="360" w:lineRule="auto"/>
        <w:ind w:left="851" w:right="851"/>
        <w:jc w:val="both"/>
        <w:rPr>
          <w:rFonts w:ascii="Palatino Linotype" w:hAnsi="Palatino Linotype" w:cs="Arial"/>
          <w:b/>
          <w:bCs/>
          <w:i/>
        </w:rPr>
      </w:pPr>
      <w:r w:rsidRPr="00426C10">
        <w:rPr>
          <w:rFonts w:ascii="Palatino Linotype" w:hAnsi="Palatino Linotype" w:cs="Arial"/>
          <w:b/>
          <w:i/>
        </w:rPr>
        <w:lastRenderedPageBreak/>
        <w:t>Décimo primero.</w:t>
      </w:r>
      <w:r w:rsidRPr="00426C10">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426C10">
        <w:rPr>
          <w:rFonts w:ascii="Palatino Linotype" w:hAnsi="Palatino Linotype" w:cs="Arial"/>
          <w:b/>
          <w:bCs/>
          <w:i/>
        </w:rPr>
        <w:t>(Sic)</w:t>
      </w:r>
    </w:p>
    <w:p w14:paraId="53949A65" w14:textId="77777777" w:rsidR="00F54FD6" w:rsidRPr="00426C10" w:rsidRDefault="00F54FD6" w:rsidP="00F54FD6">
      <w:pPr>
        <w:rPr>
          <w:rFonts w:cs="Arial"/>
          <w:i/>
          <w:szCs w:val="24"/>
        </w:rPr>
      </w:pPr>
    </w:p>
    <w:p w14:paraId="06F3FE58" w14:textId="77777777" w:rsidR="00F54FD6" w:rsidRPr="00426C10" w:rsidRDefault="00F54FD6" w:rsidP="00F54FD6">
      <w:pPr>
        <w:spacing w:line="360" w:lineRule="auto"/>
        <w:jc w:val="both"/>
        <w:rPr>
          <w:rFonts w:ascii="Palatino Linotype" w:hAnsi="Palatino Linotype"/>
          <w:sz w:val="24"/>
          <w:szCs w:val="24"/>
        </w:rPr>
      </w:pPr>
      <w:r w:rsidRPr="00426C10">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9712DCA" w14:textId="77777777" w:rsidR="00F54FD6" w:rsidRPr="00426C10" w:rsidRDefault="00F54FD6" w:rsidP="00F54FD6">
      <w:pPr>
        <w:spacing w:line="360" w:lineRule="auto"/>
        <w:jc w:val="both"/>
        <w:rPr>
          <w:rFonts w:ascii="Palatino Linotype" w:hAnsi="Palatino Linotype"/>
          <w:sz w:val="24"/>
          <w:szCs w:val="24"/>
        </w:rPr>
      </w:pPr>
      <w:r w:rsidRPr="00426C10">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65F68495" w14:textId="77777777" w:rsidR="00F54FD6" w:rsidRPr="00426C10" w:rsidRDefault="00F54FD6" w:rsidP="00F54FD6">
      <w:pPr>
        <w:spacing w:line="360" w:lineRule="auto"/>
        <w:jc w:val="both"/>
        <w:rPr>
          <w:rFonts w:ascii="Palatino Linotype" w:hAnsi="Palatino Linotype"/>
          <w:sz w:val="24"/>
          <w:szCs w:val="24"/>
        </w:rPr>
      </w:pPr>
      <w:r w:rsidRPr="00426C10">
        <w:rPr>
          <w:rFonts w:ascii="Palatino Linotype" w:hAnsi="Palatino Linotype"/>
          <w:sz w:val="24"/>
          <w:szCs w:val="24"/>
        </w:rPr>
        <w:t>Al respecto, el máximo tribunal del país ha establecido jurisprudencia respecto a qué debe entenderse por fundamentación y motivación, en los siguientes términos:</w:t>
      </w:r>
    </w:p>
    <w:p w14:paraId="3D493F0A" w14:textId="77777777" w:rsidR="00F54FD6" w:rsidRPr="00426C10" w:rsidRDefault="00F54FD6" w:rsidP="00F54FD6">
      <w:pPr>
        <w:spacing w:before="240" w:line="360" w:lineRule="auto"/>
        <w:ind w:left="851" w:right="851"/>
        <w:jc w:val="both"/>
        <w:rPr>
          <w:rFonts w:ascii="Palatino Linotype" w:hAnsi="Palatino Linotype" w:cs="Arial"/>
          <w:b/>
          <w:bCs/>
          <w:i/>
        </w:rPr>
      </w:pPr>
      <w:r w:rsidRPr="00426C10">
        <w:rPr>
          <w:rFonts w:ascii="Palatino Linotype" w:hAnsi="Palatino Linotype" w:cs="Arial"/>
          <w:b/>
          <w:bCs/>
          <w:i/>
        </w:rPr>
        <w:t xml:space="preserve">“FUNDAMENTACIÓN Y MOTIVACIÓN. </w:t>
      </w:r>
    </w:p>
    <w:p w14:paraId="3E044696" w14:textId="77777777" w:rsidR="00F54FD6" w:rsidRPr="00426C10" w:rsidRDefault="00F54FD6" w:rsidP="00F54FD6">
      <w:pPr>
        <w:spacing w:before="240" w:line="360" w:lineRule="auto"/>
        <w:ind w:left="851" w:right="851"/>
        <w:jc w:val="both"/>
        <w:rPr>
          <w:rFonts w:ascii="Palatino Linotype" w:hAnsi="Palatino Linotype" w:cs="Arial"/>
          <w:b/>
          <w:bCs/>
          <w:i/>
        </w:rPr>
      </w:pPr>
      <w:r w:rsidRPr="00426C10">
        <w:rPr>
          <w:rFonts w:ascii="Palatino Linotype" w:hAnsi="Palatino Linotype" w:cs="Arial"/>
          <w:i/>
        </w:rPr>
        <w:lastRenderedPageBreak/>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426C10">
        <w:rPr>
          <w:rFonts w:ascii="Palatino Linotype" w:hAnsi="Palatino Linotype" w:cs="Arial"/>
          <w:b/>
          <w:bCs/>
          <w:i/>
        </w:rPr>
        <w:t>(Sic)</w:t>
      </w:r>
    </w:p>
    <w:p w14:paraId="4514CE2B" w14:textId="77777777" w:rsidR="00F54FD6" w:rsidRPr="00426C10" w:rsidRDefault="00F54FD6" w:rsidP="00F54FD6">
      <w:pPr>
        <w:rPr>
          <w:szCs w:val="24"/>
        </w:rPr>
      </w:pPr>
    </w:p>
    <w:p w14:paraId="4A36341E" w14:textId="77777777" w:rsidR="00F54FD6" w:rsidRPr="00426C10" w:rsidRDefault="00F54FD6" w:rsidP="00F54FD6">
      <w:pPr>
        <w:spacing w:line="360" w:lineRule="auto"/>
        <w:jc w:val="both"/>
        <w:rPr>
          <w:rFonts w:ascii="Palatino Linotype" w:hAnsi="Palatino Linotype"/>
          <w:sz w:val="24"/>
          <w:szCs w:val="24"/>
        </w:rPr>
      </w:pPr>
      <w:r w:rsidRPr="00426C10">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1C7A3D57" w14:textId="77777777" w:rsidR="00F54FD6" w:rsidRPr="00426C10" w:rsidRDefault="00F54FD6" w:rsidP="00F54FD6">
      <w:pPr>
        <w:spacing w:line="360" w:lineRule="auto"/>
        <w:jc w:val="both"/>
        <w:rPr>
          <w:rFonts w:ascii="Palatino Linotype" w:hAnsi="Palatino Linotype"/>
          <w:sz w:val="24"/>
          <w:szCs w:val="24"/>
        </w:rPr>
      </w:pPr>
      <w:r w:rsidRPr="00426C10">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188FEF4D" w14:textId="77777777" w:rsidR="00F54FD6" w:rsidRPr="00426C10" w:rsidRDefault="00F54FD6" w:rsidP="00F54FD6">
      <w:pPr>
        <w:spacing w:before="240" w:line="360" w:lineRule="auto"/>
        <w:ind w:left="851" w:right="851"/>
        <w:jc w:val="both"/>
        <w:rPr>
          <w:rFonts w:ascii="Palatino Linotype" w:hAnsi="Palatino Linotype" w:cs="Arial"/>
          <w:b/>
          <w:bCs/>
          <w:i/>
        </w:rPr>
      </w:pPr>
      <w:r w:rsidRPr="00426C10">
        <w:rPr>
          <w:rFonts w:ascii="Palatino Linotype" w:hAnsi="Palatino Linotype" w:cs="Arial"/>
          <w:b/>
          <w:bCs/>
          <w:i/>
        </w:rPr>
        <w:t xml:space="preserve">“FUNDAMENTACIÓN Y MOTIVACIÓN. EL ASPECTO FORMAL DE LA GARANTÍA Y SU FINALIDAD SE TRADUCEN EN EXPLICAR, JUSTIFICAR, POSIBILITAR LA DEFENSA Y COMUNICAR LA DECISIÓN. </w:t>
      </w:r>
    </w:p>
    <w:p w14:paraId="64DC1564" w14:textId="77777777" w:rsidR="00F54FD6" w:rsidRPr="00426C10" w:rsidRDefault="00F54FD6" w:rsidP="00F54FD6">
      <w:pPr>
        <w:spacing w:before="240" w:line="360" w:lineRule="auto"/>
        <w:ind w:left="851" w:right="851"/>
        <w:jc w:val="both"/>
        <w:rPr>
          <w:rFonts w:ascii="Palatino Linotype" w:hAnsi="Palatino Linotype" w:cs="Arial"/>
          <w:b/>
          <w:bCs/>
          <w:i/>
        </w:rPr>
      </w:pPr>
      <w:r w:rsidRPr="00426C10">
        <w:rPr>
          <w:rFonts w:ascii="Palatino Linotype" w:hAnsi="Palatino Linotype" w:cs="Arial"/>
          <w:i/>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w:t>
      </w:r>
      <w:r w:rsidRPr="00426C10">
        <w:rPr>
          <w:rFonts w:ascii="Palatino Linotype" w:hAnsi="Palatino Linotype" w:cs="Arial"/>
          <w:i/>
        </w:rPr>
        <w:lastRenderedPageBreak/>
        <w:t xml:space="preserve">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426C10">
        <w:rPr>
          <w:rFonts w:ascii="Palatino Linotype" w:hAnsi="Palatino Linotype" w:cs="Arial"/>
          <w:b/>
          <w:bCs/>
          <w:i/>
        </w:rPr>
        <w:t>(Sic)</w:t>
      </w:r>
    </w:p>
    <w:p w14:paraId="6A2D94E9" w14:textId="77777777" w:rsidR="00F54FD6" w:rsidRPr="00426C10" w:rsidRDefault="00F54FD6" w:rsidP="00F54FD6">
      <w:pPr>
        <w:spacing w:line="360" w:lineRule="auto"/>
        <w:jc w:val="both"/>
        <w:rPr>
          <w:rFonts w:ascii="Palatino Linotype" w:hAnsi="Palatino Linotype"/>
          <w:sz w:val="24"/>
          <w:szCs w:val="24"/>
        </w:rPr>
      </w:pPr>
    </w:p>
    <w:p w14:paraId="71B6AAF3" w14:textId="77777777" w:rsidR="00F54FD6" w:rsidRPr="00426C10" w:rsidRDefault="00F54FD6" w:rsidP="00F54FD6">
      <w:pPr>
        <w:spacing w:line="360" w:lineRule="auto"/>
        <w:jc w:val="both"/>
        <w:rPr>
          <w:rFonts w:ascii="Palatino Linotype" w:hAnsi="Palatino Linotype"/>
          <w:sz w:val="24"/>
          <w:szCs w:val="24"/>
        </w:rPr>
      </w:pPr>
      <w:r w:rsidRPr="00426C10">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7C9133C" w14:textId="77777777" w:rsidR="00F54FD6" w:rsidRPr="00426C10" w:rsidRDefault="00F54FD6" w:rsidP="00F54FD6">
      <w:pPr>
        <w:spacing w:line="360" w:lineRule="auto"/>
        <w:jc w:val="both"/>
        <w:rPr>
          <w:rFonts w:ascii="Palatino Linotype" w:hAnsi="Palatino Linotype"/>
          <w:sz w:val="24"/>
          <w:szCs w:val="24"/>
        </w:rPr>
      </w:pPr>
      <w:r w:rsidRPr="00426C10">
        <w:rPr>
          <w:rFonts w:ascii="Palatino Linotype" w:hAnsi="Palatino Linotype"/>
          <w:sz w:val="24"/>
          <w:szCs w:val="24"/>
        </w:rPr>
        <w:t>Por lo tanto, la entrega de documentos en su versión pública debe acompañarse necesariamente del Acuerdo del Comité de Transparencia del Sujeto Obligado</w:t>
      </w:r>
      <w:r w:rsidRPr="00426C10">
        <w:rPr>
          <w:rFonts w:ascii="Palatino Linotype" w:hAnsi="Palatino Linotype"/>
          <w:b/>
          <w:sz w:val="24"/>
          <w:szCs w:val="24"/>
        </w:rPr>
        <w:t xml:space="preserve"> </w:t>
      </w:r>
      <w:r w:rsidRPr="00426C10">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w:t>
      </w:r>
      <w:r w:rsidRPr="00426C10">
        <w:rPr>
          <w:rFonts w:ascii="Palatino Linotype" w:hAnsi="Palatino Linotype"/>
          <w:sz w:val="24"/>
          <w:szCs w:val="24"/>
        </w:rPr>
        <w:lastRenderedPageBreak/>
        <w:t>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47F38817" w14:textId="77777777" w:rsidR="00F54FD6" w:rsidRPr="00426C10" w:rsidRDefault="00F54FD6" w:rsidP="00F54FD6">
      <w:pPr>
        <w:spacing w:after="0" w:line="360" w:lineRule="auto"/>
        <w:ind w:right="51"/>
        <w:jc w:val="both"/>
        <w:rPr>
          <w:rFonts w:ascii="Palatino Linotype" w:hAnsi="Palatino Linotype" w:cs="Arial"/>
          <w:sz w:val="24"/>
          <w:szCs w:val="24"/>
        </w:rPr>
      </w:pPr>
      <w:r w:rsidRPr="00426C10">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426C10">
        <w:rPr>
          <w:rFonts w:ascii="Palatino Linotype" w:hAnsi="Palatino Linotype" w:cs="Arial"/>
          <w:b/>
          <w:bCs/>
          <w:sz w:val="24"/>
          <w:szCs w:val="24"/>
        </w:rPr>
        <w:t>LINEAMIENTOS GENERALES EN MATERIA DE CLASIFICACIÓN Y DESCLASIFICACIÓN DE LA INFORMACIÓN, ASÍ COMO PARA LA ELABORACIÓN DE VERSIONES PÚBLICAS</w:t>
      </w:r>
      <w:r w:rsidRPr="00426C10">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A504197" w14:textId="77777777" w:rsidR="00462C9C" w:rsidRPr="00426C10" w:rsidRDefault="00462C9C" w:rsidP="00F54FD6">
      <w:pPr>
        <w:spacing w:after="0" w:line="360" w:lineRule="auto"/>
        <w:ind w:right="51"/>
        <w:jc w:val="both"/>
        <w:rPr>
          <w:rFonts w:ascii="Palatino Linotype" w:hAnsi="Palatino Linotype" w:cs="Arial"/>
          <w:sz w:val="24"/>
          <w:szCs w:val="24"/>
        </w:rPr>
      </w:pPr>
    </w:p>
    <w:p w14:paraId="0AD4A1CF" w14:textId="1788047E" w:rsidR="00462C9C" w:rsidRPr="00426C10" w:rsidRDefault="00462C9C" w:rsidP="00462C9C">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lang w:val="es-ES_tradnl" w:eastAsia="es-MX"/>
        </w:rPr>
      </w:pPr>
      <w:r w:rsidRPr="00426C10">
        <w:rPr>
          <w:rFonts w:ascii="Palatino Linotype" w:eastAsia="Palatino Linotype" w:hAnsi="Palatino Linotype" w:cs="Palatino Linotype"/>
          <w:color w:val="000000" w:themeColor="text1"/>
          <w:sz w:val="24"/>
          <w:szCs w:val="24"/>
          <w:lang w:val="es-ES_tradnl" w:eastAsia="es-MX"/>
        </w:rPr>
        <w:t xml:space="preserve">En mérito de lo expuesto en líneas anteriores, este Instituto considera que los motivos de inconformidad planteados por el Recurrente resultan </w:t>
      </w:r>
      <w:r w:rsidR="00BE00CE" w:rsidRPr="00426C10">
        <w:rPr>
          <w:rFonts w:ascii="Palatino Linotype" w:eastAsia="Palatino Linotype" w:hAnsi="Palatino Linotype" w:cs="Palatino Linotype"/>
          <w:color w:val="000000" w:themeColor="text1"/>
          <w:sz w:val="24"/>
          <w:szCs w:val="24"/>
          <w:lang w:val="es-ES_tradnl" w:eastAsia="es-MX"/>
        </w:rPr>
        <w:t xml:space="preserve">parcialmente </w:t>
      </w:r>
      <w:r w:rsidRPr="00426C10">
        <w:rPr>
          <w:rFonts w:ascii="Palatino Linotype" w:eastAsia="Palatino Linotype" w:hAnsi="Palatino Linotype" w:cs="Palatino Linotype"/>
          <w:color w:val="000000" w:themeColor="text1"/>
          <w:sz w:val="24"/>
          <w:szCs w:val="24"/>
          <w:lang w:val="es-ES_tradnl" w:eastAsia="es-MX"/>
        </w:rPr>
        <w:t xml:space="preserve">fundados en el recurso de revisión que es materia de esta resolución; por ello </w:t>
      </w:r>
      <w:r w:rsidRPr="00426C10">
        <w:rPr>
          <w:rFonts w:ascii="Palatino Linotype" w:eastAsia="Palatino Linotype" w:hAnsi="Palatino Linotype" w:cs="Palatino Linotype"/>
          <w:b/>
          <w:bCs/>
          <w:color w:val="000000" w:themeColor="text1"/>
          <w:sz w:val="24"/>
          <w:szCs w:val="24"/>
          <w:lang w:val="es-ES_tradnl" w:eastAsia="es-MX"/>
        </w:rPr>
        <w:t xml:space="preserve">con fundamento en la </w:t>
      </w:r>
      <w:r w:rsidR="00B90DBE" w:rsidRPr="00426C10">
        <w:rPr>
          <w:rFonts w:ascii="Palatino Linotype" w:eastAsia="Palatino Linotype" w:hAnsi="Palatino Linotype" w:cs="Palatino Linotype"/>
          <w:b/>
          <w:bCs/>
          <w:color w:val="000000" w:themeColor="text1"/>
          <w:sz w:val="24"/>
          <w:szCs w:val="24"/>
          <w:lang w:val="es-ES_tradnl" w:eastAsia="es-MX"/>
        </w:rPr>
        <w:t>segunda</w:t>
      </w:r>
      <w:r w:rsidRPr="00426C10">
        <w:rPr>
          <w:rFonts w:ascii="Palatino Linotype" w:eastAsia="Palatino Linotype" w:hAnsi="Palatino Linotype" w:cs="Palatino Linotype"/>
          <w:b/>
          <w:bCs/>
          <w:color w:val="000000" w:themeColor="text1"/>
          <w:sz w:val="24"/>
          <w:szCs w:val="24"/>
          <w:lang w:val="es-ES_tradnl" w:eastAsia="es-MX"/>
        </w:rPr>
        <w:t xml:space="preserve"> hipótesis de la fracción III del artículo 186 </w:t>
      </w:r>
      <w:r w:rsidRPr="00426C10">
        <w:rPr>
          <w:rFonts w:ascii="Palatino Linotype" w:eastAsia="Palatino Linotype" w:hAnsi="Palatino Linotype" w:cs="Palatino Linotype"/>
          <w:color w:val="000000" w:themeColor="text1"/>
          <w:sz w:val="24"/>
          <w:szCs w:val="24"/>
          <w:lang w:val="es-ES_tradnl" w:eastAsia="es-MX"/>
        </w:rPr>
        <w:t xml:space="preserve">de la Ley de Transparencia y Acceso a la Información Pública del Estado de México y Municipios, se </w:t>
      </w:r>
      <w:r w:rsidR="00B90DBE" w:rsidRPr="00426C10">
        <w:rPr>
          <w:rFonts w:ascii="Palatino Linotype" w:eastAsia="Palatino Linotype" w:hAnsi="Palatino Linotype" w:cs="Palatino Linotype"/>
          <w:b/>
          <w:bCs/>
          <w:color w:val="000000" w:themeColor="text1"/>
          <w:sz w:val="24"/>
          <w:szCs w:val="24"/>
          <w:lang w:val="es-ES_tradnl" w:eastAsia="es-MX"/>
        </w:rPr>
        <w:t>MODIFICAN</w:t>
      </w:r>
      <w:r w:rsidRPr="00426C10">
        <w:rPr>
          <w:rFonts w:ascii="Palatino Linotype" w:eastAsia="Palatino Linotype" w:hAnsi="Palatino Linotype" w:cs="Palatino Linotype"/>
          <w:b/>
          <w:bCs/>
          <w:color w:val="000000" w:themeColor="text1"/>
          <w:sz w:val="24"/>
          <w:szCs w:val="24"/>
          <w:lang w:val="es-ES_tradnl" w:eastAsia="es-MX"/>
        </w:rPr>
        <w:t xml:space="preserve"> </w:t>
      </w:r>
      <w:r w:rsidRPr="00426C10">
        <w:rPr>
          <w:rFonts w:ascii="Palatino Linotype" w:eastAsia="Palatino Linotype" w:hAnsi="Palatino Linotype" w:cs="Palatino Linotype"/>
          <w:color w:val="000000" w:themeColor="text1"/>
          <w:sz w:val="24"/>
          <w:szCs w:val="24"/>
          <w:lang w:val="es-ES_tradnl" w:eastAsia="es-MX"/>
        </w:rPr>
        <w:t>la</w:t>
      </w:r>
      <w:r w:rsidR="00B90DBE" w:rsidRPr="00426C10">
        <w:rPr>
          <w:rFonts w:ascii="Palatino Linotype" w:eastAsia="Palatino Linotype" w:hAnsi="Palatino Linotype" w:cs="Palatino Linotype"/>
          <w:color w:val="000000" w:themeColor="text1"/>
          <w:sz w:val="24"/>
          <w:szCs w:val="24"/>
          <w:lang w:val="es-ES_tradnl" w:eastAsia="es-MX"/>
        </w:rPr>
        <w:t>s</w:t>
      </w:r>
      <w:r w:rsidRPr="00426C10">
        <w:rPr>
          <w:rFonts w:ascii="Palatino Linotype" w:eastAsia="Palatino Linotype" w:hAnsi="Palatino Linotype" w:cs="Palatino Linotype"/>
          <w:color w:val="000000" w:themeColor="text1"/>
          <w:sz w:val="24"/>
          <w:szCs w:val="24"/>
          <w:lang w:val="es-ES_tradnl" w:eastAsia="es-MX"/>
        </w:rPr>
        <w:t xml:space="preserve"> respuesta</w:t>
      </w:r>
      <w:r w:rsidR="00B90DBE" w:rsidRPr="00426C10">
        <w:rPr>
          <w:rFonts w:ascii="Palatino Linotype" w:eastAsia="Palatino Linotype" w:hAnsi="Palatino Linotype" w:cs="Palatino Linotype"/>
          <w:color w:val="000000" w:themeColor="text1"/>
          <w:sz w:val="24"/>
          <w:szCs w:val="24"/>
          <w:lang w:val="es-ES_tradnl" w:eastAsia="es-MX"/>
        </w:rPr>
        <w:t>s</w:t>
      </w:r>
      <w:r w:rsidRPr="00426C10">
        <w:rPr>
          <w:rFonts w:ascii="Palatino Linotype" w:eastAsia="Palatino Linotype" w:hAnsi="Palatino Linotype" w:cs="Palatino Linotype"/>
          <w:color w:val="000000" w:themeColor="text1"/>
          <w:sz w:val="24"/>
          <w:szCs w:val="24"/>
          <w:lang w:val="es-ES_tradnl" w:eastAsia="es-MX"/>
        </w:rPr>
        <w:t xml:space="preserve"> a la</w:t>
      </w:r>
      <w:r w:rsidR="00B90DBE" w:rsidRPr="00426C10">
        <w:rPr>
          <w:rFonts w:ascii="Palatino Linotype" w:eastAsia="Palatino Linotype" w:hAnsi="Palatino Linotype" w:cs="Palatino Linotype"/>
          <w:color w:val="000000" w:themeColor="text1"/>
          <w:sz w:val="24"/>
          <w:szCs w:val="24"/>
          <w:lang w:val="es-ES_tradnl" w:eastAsia="es-MX"/>
        </w:rPr>
        <w:t>s</w:t>
      </w:r>
      <w:r w:rsidRPr="00426C10">
        <w:rPr>
          <w:rFonts w:ascii="Palatino Linotype" w:eastAsia="Palatino Linotype" w:hAnsi="Palatino Linotype" w:cs="Palatino Linotype"/>
          <w:color w:val="000000" w:themeColor="text1"/>
          <w:sz w:val="24"/>
          <w:szCs w:val="24"/>
          <w:lang w:val="es-ES_tradnl" w:eastAsia="es-MX"/>
        </w:rPr>
        <w:t xml:space="preserve"> solicitud</w:t>
      </w:r>
      <w:r w:rsidR="00B90DBE" w:rsidRPr="00426C10">
        <w:rPr>
          <w:rFonts w:ascii="Palatino Linotype" w:eastAsia="Palatino Linotype" w:hAnsi="Palatino Linotype" w:cs="Palatino Linotype"/>
          <w:color w:val="000000" w:themeColor="text1"/>
          <w:sz w:val="24"/>
          <w:szCs w:val="24"/>
          <w:lang w:val="es-ES_tradnl" w:eastAsia="es-MX"/>
        </w:rPr>
        <w:t>es</w:t>
      </w:r>
      <w:r w:rsidRPr="00426C10">
        <w:rPr>
          <w:rFonts w:ascii="Palatino Linotype" w:eastAsia="Palatino Linotype" w:hAnsi="Palatino Linotype" w:cs="Palatino Linotype"/>
          <w:color w:val="000000" w:themeColor="text1"/>
          <w:sz w:val="24"/>
          <w:szCs w:val="24"/>
          <w:lang w:val="es-ES_tradnl" w:eastAsia="es-MX"/>
        </w:rPr>
        <w:t xml:space="preserve"> de información número</w:t>
      </w:r>
      <w:r w:rsidRPr="00426C10">
        <w:rPr>
          <w:rFonts w:ascii="Palatino Linotype" w:eastAsia="Palatino Linotype" w:hAnsi="Palatino Linotype" w:cs="Palatino Linotype"/>
          <w:color w:val="000000"/>
          <w:sz w:val="24"/>
          <w:szCs w:val="24"/>
          <w:lang w:val="es-ES_tradnl" w:eastAsia="es-MX"/>
        </w:rPr>
        <w:t xml:space="preserve"> </w:t>
      </w:r>
      <w:r w:rsidR="00B90DBE" w:rsidRPr="00426C10">
        <w:rPr>
          <w:rFonts w:ascii="Palatino Linotype" w:eastAsia="Palatino Linotype" w:hAnsi="Palatino Linotype" w:cs="Palatino Linotype"/>
          <w:b/>
          <w:bCs/>
          <w:color w:val="000000"/>
          <w:sz w:val="24"/>
          <w:szCs w:val="24"/>
          <w:lang w:val="es-ES_tradnl" w:eastAsia="es-MX"/>
        </w:rPr>
        <w:t>05417/TOLUCA/IP/2025 y 05403/TOLUCA/IP/2025</w:t>
      </w:r>
      <w:r w:rsidRPr="00426C10">
        <w:rPr>
          <w:rFonts w:ascii="Palatino Linotype" w:eastAsia="Palatino Linotype" w:hAnsi="Palatino Linotype" w:cs="Palatino Linotype"/>
          <w:color w:val="000000" w:themeColor="text1"/>
          <w:sz w:val="24"/>
          <w:szCs w:val="24"/>
          <w:lang w:val="es-ES_tradnl" w:eastAsia="es-MX"/>
        </w:rPr>
        <w:t>, que ha sido materia del presente estudio.</w:t>
      </w:r>
    </w:p>
    <w:p w14:paraId="66EE624A" w14:textId="77777777" w:rsidR="00462C9C" w:rsidRPr="00426C10" w:rsidRDefault="00462C9C" w:rsidP="00462C9C">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val="es-ES_tradnl" w:eastAsia="es-MX"/>
        </w:rPr>
      </w:pPr>
    </w:p>
    <w:p w14:paraId="55EF3CC5" w14:textId="77777777" w:rsidR="0097463A" w:rsidRPr="00426C10" w:rsidRDefault="0097463A" w:rsidP="0084457A">
      <w:pPr>
        <w:pBdr>
          <w:top w:val="nil"/>
          <w:left w:val="nil"/>
          <w:bottom w:val="nil"/>
          <w:right w:val="nil"/>
          <w:between w:val="nil"/>
        </w:pBdr>
        <w:spacing w:line="360" w:lineRule="auto"/>
        <w:jc w:val="center"/>
        <w:rPr>
          <w:rFonts w:ascii="Palatino Linotype" w:eastAsia="Palatino Linotype" w:hAnsi="Palatino Linotype" w:cs="Palatino Linotype"/>
          <w:b/>
        </w:rPr>
      </w:pPr>
    </w:p>
    <w:p w14:paraId="1A01B4EE" w14:textId="0CD802C7" w:rsidR="0084457A" w:rsidRPr="00426C10" w:rsidRDefault="0084457A" w:rsidP="0084457A">
      <w:pPr>
        <w:pBdr>
          <w:top w:val="nil"/>
          <w:left w:val="nil"/>
          <w:bottom w:val="nil"/>
          <w:right w:val="nil"/>
          <w:between w:val="nil"/>
        </w:pBdr>
        <w:spacing w:line="360" w:lineRule="auto"/>
        <w:jc w:val="center"/>
        <w:rPr>
          <w:rFonts w:ascii="Palatino Linotype" w:eastAsia="Palatino Linotype" w:hAnsi="Palatino Linotype" w:cs="Palatino Linotype"/>
          <w:b/>
        </w:rPr>
      </w:pPr>
      <w:r w:rsidRPr="00426C10">
        <w:rPr>
          <w:rFonts w:ascii="Palatino Linotype" w:eastAsia="Palatino Linotype" w:hAnsi="Palatino Linotype" w:cs="Palatino Linotype"/>
          <w:b/>
        </w:rPr>
        <w:t>R E S U E L V E</w:t>
      </w:r>
    </w:p>
    <w:p w14:paraId="4E86BBDE" w14:textId="71D76395" w:rsidR="0084457A" w:rsidRPr="00426C10" w:rsidRDefault="0084457A" w:rsidP="0084457A">
      <w:pPr>
        <w:spacing w:before="240" w:line="360" w:lineRule="auto"/>
        <w:jc w:val="both"/>
        <w:rPr>
          <w:rFonts w:ascii="Palatino Linotype" w:hAnsi="Palatino Linotype" w:cs="Arial"/>
          <w:sz w:val="24"/>
        </w:rPr>
      </w:pPr>
      <w:bookmarkStart w:id="2" w:name="_heading=h.26in1rg" w:colFirst="0" w:colLast="0"/>
      <w:bookmarkStart w:id="3" w:name="_heading=h.h7nzb79wlra" w:colFirst="0" w:colLast="0"/>
      <w:bookmarkEnd w:id="2"/>
      <w:bookmarkEnd w:id="3"/>
      <w:r w:rsidRPr="00426C10">
        <w:rPr>
          <w:rFonts w:ascii="Palatino Linotype" w:hAnsi="Palatino Linotype" w:cs="Arial"/>
          <w:b/>
          <w:sz w:val="28"/>
          <w:szCs w:val="24"/>
          <w:lang w:val="es-ES_tradnl"/>
        </w:rPr>
        <w:t>PRIMERO.</w:t>
      </w:r>
      <w:r w:rsidRPr="00426C10">
        <w:rPr>
          <w:rFonts w:ascii="Palatino Linotype" w:hAnsi="Palatino Linotype" w:cs="Arial"/>
          <w:sz w:val="28"/>
          <w:szCs w:val="24"/>
          <w:lang w:val="es-ES_tradnl"/>
        </w:rPr>
        <w:t xml:space="preserve"> </w:t>
      </w:r>
      <w:r w:rsidRPr="00426C10">
        <w:rPr>
          <w:rFonts w:ascii="Palatino Linotype" w:hAnsi="Palatino Linotype" w:cs="Arial"/>
          <w:sz w:val="24"/>
          <w:szCs w:val="24"/>
        </w:rPr>
        <w:t xml:space="preserve">Se </w:t>
      </w:r>
      <w:r w:rsidR="00B90DBE" w:rsidRPr="00426C10">
        <w:rPr>
          <w:rFonts w:ascii="Palatino Linotype" w:hAnsi="Palatino Linotype" w:cs="Arial"/>
          <w:b/>
          <w:sz w:val="24"/>
          <w:szCs w:val="24"/>
        </w:rPr>
        <w:t>MODIFICAN</w:t>
      </w:r>
      <w:r w:rsidRPr="00426C10">
        <w:rPr>
          <w:rFonts w:ascii="Palatino Linotype" w:hAnsi="Palatino Linotype" w:cs="Arial"/>
          <w:b/>
          <w:sz w:val="24"/>
          <w:szCs w:val="24"/>
        </w:rPr>
        <w:t xml:space="preserve"> </w:t>
      </w:r>
      <w:r w:rsidRPr="00426C10">
        <w:rPr>
          <w:rFonts w:ascii="Palatino Linotype" w:hAnsi="Palatino Linotype" w:cs="Arial"/>
          <w:bCs/>
          <w:sz w:val="24"/>
          <w:szCs w:val="24"/>
        </w:rPr>
        <w:t>la</w:t>
      </w:r>
      <w:r w:rsidR="00B90DBE" w:rsidRPr="00426C10">
        <w:rPr>
          <w:rFonts w:ascii="Palatino Linotype" w:hAnsi="Palatino Linotype" w:cs="Arial"/>
          <w:bCs/>
          <w:sz w:val="24"/>
          <w:szCs w:val="24"/>
        </w:rPr>
        <w:t>s</w:t>
      </w:r>
      <w:r w:rsidRPr="00426C10">
        <w:rPr>
          <w:rFonts w:ascii="Palatino Linotype" w:hAnsi="Palatino Linotype" w:cs="Arial"/>
          <w:bCs/>
          <w:sz w:val="24"/>
          <w:szCs w:val="24"/>
        </w:rPr>
        <w:t xml:space="preserve"> respuesta</w:t>
      </w:r>
      <w:r w:rsidR="00B90DBE" w:rsidRPr="00426C10">
        <w:rPr>
          <w:rFonts w:ascii="Palatino Linotype" w:hAnsi="Palatino Linotype" w:cs="Arial"/>
          <w:bCs/>
          <w:sz w:val="24"/>
          <w:szCs w:val="24"/>
        </w:rPr>
        <w:t>s</w:t>
      </w:r>
      <w:r w:rsidRPr="00426C10">
        <w:rPr>
          <w:rFonts w:ascii="Palatino Linotype" w:hAnsi="Palatino Linotype" w:cs="Arial"/>
          <w:bCs/>
          <w:sz w:val="24"/>
          <w:szCs w:val="24"/>
        </w:rPr>
        <w:t xml:space="preserve"> </w:t>
      </w:r>
      <w:r w:rsidRPr="00426C10">
        <w:rPr>
          <w:rFonts w:ascii="Palatino Linotype" w:hAnsi="Palatino Linotype" w:cs="Arial"/>
          <w:sz w:val="24"/>
          <w:szCs w:val="24"/>
        </w:rPr>
        <w:t>entregada</w:t>
      </w:r>
      <w:r w:rsidR="00B90DBE" w:rsidRPr="00426C10">
        <w:rPr>
          <w:rFonts w:ascii="Palatino Linotype" w:hAnsi="Palatino Linotype" w:cs="Arial"/>
          <w:sz w:val="24"/>
          <w:szCs w:val="24"/>
        </w:rPr>
        <w:t>s</w:t>
      </w:r>
      <w:r w:rsidRPr="00426C10">
        <w:rPr>
          <w:rFonts w:ascii="Palatino Linotype" w:hAnsi="Palatino Linotype" w:cs="Arial"/>
          <w:sz w:val="24"/>
          <w:szCs w:val="24"/>
        </w:rPr>
        <w:t xml:space="preserve"> por </w:t>
      </w:r>
      <w:r w:rsidRPr="00426C10">
        <w:rPr>
          <w:rFonts w:ascii="Palatino Linotype" w:hAnsi="Palatino Linotype" w:cs="Arial"/>
          <w:b/>
          <w:sz w:val="24"/>
          <w:szCs w:val="24"/>
        </w:rPr>
        <w:t xml:space="preserve">EL SUJETO OBLIGADO, </w:t>
      </w:r>
      <w:r w:rsidRPr="00426C10">
        <w:rPr>
          <w:rFonts w:ascii="Palatino Linotype" w:hAnsi="Palatino Linotype" w:cs="Arial"/>
          <w:sz w:val="24"/>
          <w:szCs w:val="24"/>
        </w:rPr>
        <w:t>a la</w:t>
      </w:r>
      <w:r w:rsidR="00B90DBE" w:rsidRPr="00426C10">
        <w:rPr>
          <w:rFonts w:ascii="Palatino Linotype" w:hAnsi="Palatino Linotype" w:cs="Arial"/>
          <w:sz w:val="24"/>
          <w:szCs w:val="24"/>
        </w:rPr>
        <w:t>s</w:t>
      </w:r>
      <w:r w:rsidRPr="00426C10">
        <w:rPr>
          <w:rFonts w:ascii="Palatino Linotype" w:hAnsi="Palatino Linotype" w:cs="Arial"/>
          <w:sz w:val="24"/>
          <w:szCs w:val="24"/>
        </w:rPr>
        <w:t xml:space="preserve"> solicitud</w:t>
      </w:r>
      <w:r w:rsidR="00B90DBE" w:rsidRPr="00426C10">
        <w:rPr>
          <w:rFonts w:ascii="Palatino Linotype" w:hAnsi="Palatino Linotype" w:cs="Arial"/>
          <w:sz w:val="24"/>
          <w:szCs w:val="24"/>
        </w:rPr>
        <w:t>es</w:t>
      </w:r>
      <w:r w:rsidRPr="00426C10">
        <w:rPr>
          <w:rFonts w:ascii="Palatino Linotype" w:hAnsi="Palatino Linotype" w:cs="Arial"/>
          <w:sz w:val="24"/>
          <w:szCs w:val="24"/>
        </w:rPr>
        <w:t xml:space="preserve"> de información </w:t>
      </w:r>
      <w:r w:rsidR="00B90DBE" w:rsidRPr="00426C10">
        <w:rPr>
          <w:rFonts w:ascii="Palatino Linotype" w:hAnsi="Palatino Linotype" w:cs="Arial"/>
          <w:b/>
          <w:bCs/>
          <w:sz w:val="24"/>
          <w:szCs w:val="24"/>
        </w:rPr>
        <w:t xml:space="preserve">05417/TOLUCA/IP/2025 </w:t>
      </w:r>
      <w:r w:rsidR="00B90DBE" w:rsidRPr="00426C10">
        <w:rPr>
          <w:rFonts w:ascii="Palatino Linotype" w:hAnsi="Palatino Linotype" w:cs="Arial"/>
          <w:bCs/>
          <w:sz w:val="24"/>
          <w:szCs w:val="24"/>
        </w:rPr>
        <w:t xml:space="preserve">y </w:t>
      </w:r>
      <w:r w:rsidR="00B90DBE" w:rsidRPr="00426C10">
        <w:rPr>
          <w:rFonts w:ascii="Palatino Linotype" w:hAnsi="Palatino Linotype" w:cs="Arial"/>
          <w:b/>
          <w:bCs/>
          <w:sz w:val="24"/>
          <w:szCs w:val="24"/>
        </w:rPr>
        <w:t>05403/TOLUCA/IP/2025,</w:t>
      </w:r>
      <w:r w:rsidR="00044C08" w:rsidRPr="00426C10">
        <w:rPr>
          <w:rFonts w:ascii="Palatino Linotype" w:hAnsi="Palatino Linotype" w:cs="Arial"/>
          <w:b/>
          <w:bCs/>
          <w:sz w:val="24"/>
          <w:szCs w:val="24"/>
        </w:rPr>
        <w:t xml:space="preserve"> </w:t>
      </w:r>
      <w:r w:rsidRPr="00426C10">
        <w:rPr>
          <w:rFonts w:ascii="Palatino Linotype" w:hAnsi="Palatino Linotype" w:cs="Arial"/>
          <w:sz w:val="24"/>
        </w:rPr>
        <w:t xml:space="preserve">por resultar </w:t>
      </w:r>
      <w:r w:rsidR="00BE00CE" w:rsidRPr="00426C10">
        <w:rPr>
          <w:rFonts w:ascii="Palatino Linotype" w:hAnsi="Palatino Linotype" w:cs="Arial"/>
          <w:sz w:val="24"/>
        </w:rPr>
        <w:t xml:space="preserve">parcialmente </w:t>
      </w:r>
      <w:r w:rsidRPr="00426C10">
        <w:rPr>
          <w:rFonts w:ascii="Palatino Linotype" w:hAnsi="Palatino Linotype" w:cs="Arial"/>
          <w:sz w:val="24"/>
        </w:rPr>
        <w:t xml:space="preserve">fundados los motivos de inconformidad que arguye </w:t>
      </w:r>
      <w:r w:rsidRPr="00426C10">
        <w:rPr>
          <w:rFonts w:ascii="Palatino Linotype" w:hAnsi="Palatino Linotype" w:cs="Arial"/>
          <w:b/>
          <w:sz w:val="24"/>
        </w:rPr>
        <w:t xml:space="preserve">EL RECURRENTE, </w:t>
      </w:r>
      <w:r w:rsidRPr="00426C10">
        <w:rPr>
          <w:rFonts w:ascii="Palatino Linotype" w:hAnsi="Palatino Linotype" w:cs="Arial"/>
          <w:sz w:val="24"/>
        </w:rPr>
        <w:t xml:space="preserve">en términos del </w:t>
      </w:r>
      <w:r w:rsidRPr="00426C10">
        <w:rPr>
          <w:rFonts w:ascii="Palatino Linotype" w:hAnsi="Palatino Linotype" w:cs="Arial"/>
          <w:b/>
          <w:sz w:val="24"/>
        </w:rPr>
        <w:t xml:space="preserve">Considerando CUARTO </w:t>
      </w:r>
      <w:r w:rsidRPr="00426C10">
        <w:rPr>
          <w:rFonts w:ascii="Palatino Linotype" w:hAnsi="Palatino Linotype" w:cs="Arial"/>
          <w:sz w:val="24"/>
        </w:rPr>
        <w:t xml:space="preserve">de la presente resolución. </w:t>
      </w:r>
    </w:p>
    <w:p w14:paraId="21E21056" w14:textId="77777777" w:rsidR="0084457A" w:rsidRPr="00426C10" w:rsidRDefault="0084457A" w:rsidP="0084457A">
      <w:pPr>
        <w:spacing w:before="240" w:line="360" w:lineRule="auto"/>
        <w:jc w:val="both"/>
        <w:rPr>
          <w:rFonts w:ascii="Palatino Linotype" w:hAnsi="Palatino Linotype" w:cs="Arial"/>
          <w:sz w:val="24"/>
        </w:rPr>
      </w:pPr>
    </w:p>
    <w:p w14:paraId="7899812A" w14:textId="77777777" w:rsidR="0084457A" w:rsidRPr="00426C10" w:rsidRDefault="0084457A" w:rsidP="0084457A">
      <w:pPr>
        <w:autoSpaceDE w:val="0"/>
        <w:autoSpaceDN w:val="0"/>
        <w:adjustRightInd w:val="0"/>
        <w:spacing w:before="240" w:line="360" w:lineRule="auto"/>
        <w:ind w:right="49"/>
        <w:jc w:val="both"/>
        <w:rPr>
          <w:rFonts w:ascii="Palatino Linotype" w:hAnsi="Palatino Linotype" w:cs="Arial"/>
          <w:sz w:val="24"/>
          <w:szCs w:val="24"/>
        </w:rPr>
      </w:pPr>
      <w:r w:rsidRPr="00426C10">
        <w:rPr>
          <w:rFonts w:ascii="Palatino Linotype" w:hAnsi="Palatino Linotype" w:cs="Arial"/>
          <w:b/>
          <w:sz w:val="28"/>
          <w:szCs w:val="24"/>
        </w:rPr>
        <w:t>SEGUNDO.</w:t>
      </w:r>
      <w:r w:rsidRPr="00426C10">
        <w:rPr>
          <w:rFonts w:ascii="Palatino Linotype" w:hAnsi="Palatino Linotype" w:cs="Arial"/>
          <w:sz w:val="28"/>
          <w:szCs w:val="24"/>
        </w:rPr>
        <w:t xml:space="preserve"> </w:t>
      </w:r>
      <w:r w:rsidRPr="00426C10">
        <w:rPr>
          <w:rFonts w:ascii="Palatino Linotype" w:hAnsi="Palatino Linotype" w:cs="Arial"/>
          <w:sz w:val="24"/>
          <w:szCs w:val="24"/>
        </w:rPr>
        <w:t xml:space="preserve">Se </w:t>
      </w:r>
      <w:r w:rsidRPr="00426C10">
        <w:rPr>
          <w:rFonts w:ascii="Palatino Linotype" w:hAnsi="Palatino Linotype" w:cs="Arial"/>
          <w:b/>
          <w:sz w:val="24"/>
          <w:szCs w:val="24"/>
        </w:rPr>
        <w:t>ORDENA</w:t>
      </w:r>
      <w:r w:rsidRPr="00426C10">
        <w:rPr>
          <w:rFonts w:ascii="Palatino Linotype" w:hAnsi="Palatino Linotype" w:cs="Arial"/>
          <w:sz w:val="24"/>
          <w:szCs w:val="24"/>
        </w:rPr>
        <w:t xml:space="preserve"> al </w:t>
      </w:r>
      <w:r w:rsidRPr="00426C10">
        <w:rPr>
          <w:rFonts w:ascii="Palatino Linotype" w:hAnsi="Palatino Linotype" w:cs="Arial"/>
          <w:b/>
          <w:sz w:val="24"/>
          <w:szCs w:val="24"/>
        </w:rPr>
        <w:t>SUJETO OBLIGADO</w:t>
      </w:r>
      <w:r w:rsidRPr="00426C10">
        <w:rPr>
          <w:rFonts w:ascii="Palatino Linotype" w:hAnsi="Palatino Linotype" w:cs="Arial"/>
          <w:sz w:val="24"/>
          <w:szCs w:val="24"/>
        </w:rPr>
        <w:t xml:space="preserve"> haga entrega al </w:t>
      </w:r>
      <w:r w:rsidRPr="00426C10">
        <w:rPr>
          <w:rFonts w:ascii="Palatino Linotype" w:hAnsi="Palatino Linotype" w:cs="Arial"/>
          <w:b/>
          <w:bCs/>
          <w:sz w:val="24"/>
          <w:szCs w:val="24"/>
        </w:rPr>
        <w:t xml:space="preserve">RECURRENTE, </w:t>
      </w:r>
      <w:r w:rsidRPr="00426C10">
        <w:rPr>
          <w:rFonts w:ascii="Palatino Linotype" w:eastAsia="Times New Roman" w:hAnsi="Palatino Linotype" w:cs="Arial"/>
          <w:bCs/>
          <w:sz w:val="24"/>
          <w:szCs w:val="24"/>
          <w:lang w:eastAsia="es-ES"/>
        </w:rPr>
        <w:t>vía</w:t>
      </w:r>
      <w:r w:rsidRPr="00426C10">
        <w:rPr>
          <w:rFonts w:ascii="Palatino Linotype" w:eastAsia="Times New Roman" w:hAnsi="Palatino Linotype" w:cs="Arial"/>
          <w:b/>
          <w:sz w:val="24"/>
          <w:szCs w:val="24"/>
          <w:lang w:eastAsia="es-ES"/>
        </w:rPr>
        <w:t xml:space="preserve"> </w:t>
      </w:r>
      <w:r w:rsidRPr="00426C10">
        <w:rPr>
          <w:rFonts w:ascii="Palatino Linotype" w:hAnsi="Palatino Linotype" w:cs="Arial"/>
          <w:sz w:val="24"/>
          <w:szCs w:val="24"/>
        </w:rPr>
        <w:t xml:space="preserve">Sistema de Acceso a la Información Mexiquense </w:t>
      </w:r>
      <w:r w:rsidRPr="00426C10">
        <w:rPr>
          <w:rFonts w:ascii="Palatino Linotype" w:hAnsi="Palatino Linotype" w:cs="Arial"/>
          <w:b/>
          <w:sz w:val="24"/>
          <w:szCs w:val="24"/>
        </w:rPr>
        <w:t>(SAIMEX),</w:t>
      </w:r>
      <w:r w:rsidRPr="00426C10">
        <w:rPr>
          <w:rFonts w:ascii="Palatino Linotype" w:hAnsi="Palatino Linotype" w:cs="Arial"/>
          <w:b/>
          <w:bCs/>
          <w:sz w:val="24"/>
          <w:szCs w:val="24"/>
        </w:rPr>
        <w:t xml:space="preserve"> </w:t>
      </w:r>
      <w:r w:rsidRPr="00426C10">
        <w:rPr>
          <w:rFonts w:ascii="Palatino Linotype" w:hAnsi="Palatino Linotype" w:cs="Arial"/>
          <w:sz w:val="24"/>
          <w:szCs w:val="24"/>
        </w:rPr>
        <w:t xml:space="preserve">en versión pública de ser procedente, en términos del Considerando </w:t>
      </w:r>
      <w:r w:rsidRPr="00426C10">
        <w:rPr>
          <w:rFonts w:ascii="Palatino Linotype" w:hAnsi="Palatino Linotype" w:cs="Arial"/>
          <w:b/>
          <w:sz w:val="24"/>
          <w:szCs w:val="24"/>
        </w:rPr>
        <w:t xml:space="preserve">CUARTO </w:t>
      </w:r>
      <w:r w:rsidRPr="00426C10">
        <w:rPr>
          <w:rFonts w:ascii="Palatino Linotype" w:hAnsi="Palatino Linotype" w:cs="Arial"/>
          <w:sz w:val="24"/>
          <w:szCs w:val="24"/>
        </w:rPr>
        <w:t>de esta resolución</w:t>
      </w:r>
      <w:r w:rsidRPr="00426C10">
        <w:rPr>
          <w:rFonts w:ascii="Palatino Linotype" w:hAnsi="Palatino Linotype" w:cs="Arial"/>
          <w:b/>
          <w:sz w:val="24"/>
          <w:szCs w:val="24"/>
        </w:rPr>
        <w:t xml:space="preserve">, </w:t>
      </w:r>
      <w:r w:rsidRPr="00426C10">
        <w:rPr>
          <w:rFonts w:ascii="Palatino Linotype" w:hAnsi="Palatino Linotype" w:cs="Arial"/>
          <w:sz w:val="24"/>
          <w:szCs w:val="24"/>
        </w:rPr>
        <w:t>de lo siguiente:</w:t>
      </w:r>
    </w:p>
    <w:p w14:paraId="117C0ED3" w14:textId="43851B94" w:rsidR="0084457A" w:rsidRPr="00426C10" w:rsidRDefault="00BE00CE" w:rsidP="00BE00CE">
      <w:pPr>
        <w:pStyle w:val="Citas"/>
        <w:numPr>
          <w:ilvl w:val="0"/>
          <w:numId w:val="13"/>
        </w:numPr>
        <w:ind w:right="850"/>
        <w:rPr>
          <w:sz w:val="24"/>
          <w:szCs w:val="24"/>
        </w:rPr>
      </w:pPr>
      <w:r w:rsidRPr="00426C10">
        <w:rPr>
          <w:sz w:val="24"/>
          <w:szCs w:val="24"/>
        </w:rPr>
        <w:t>Oficios emitidos faltantes</w:t>
      </w:r>
      <w:r w:rsidR="00766E41" w:rsidRPr="00426C10">
        <w:rPr>
          <w:sz w:val="24"/>
          <w:szCs w:val="24"/>
        </w:rPr>
        <w:t xml:space="preserve"> </w:t>
      </w:r>
      <w:r w:rsidRPr="00426C10">
        <w:rPr>
          <w:sz w:val="24"/>
          <w:szCs w:val="24"/>
        </w:rPr>
        <w:t>por la Décima Regiduría</w:t>
      </w:r>
      <w:r w:rsidR="00766E41" w:rsidRPr="00426C10">
        <w:rPr>
          <w:sz w:val="24"/>
          <w:szCs w:val="24"/>
        </w:rPr>
        <w:t>, y sus anexos</w:t>
      </w:r>
      <w:r w:rsidRPr="00426C10">
        <w:rPr>
          <w:sz w:val="24"/>
          <w:szCs w:val="24"/>
        </w:rPr>
        <w:t xml:space="preserve">, del </w:t>
      </w:r>
      <w:r w:rsidR="00244790" w:rsidRPr="00426C10">
        <w:rPr>
          <w:sz w:val="24"/>
          <w:szCs w:val="24"/>
        </w:rPr>
        <w:t xml:space="preserve">primero de julio al </w:t>
      </w:r>
      <w:r w:rsidR="00DD12E2" w:rsidRPr="00426C10">
        <w:rPr>
          <w:sz w:val="24"/>
          <w:szCs w:val="24"/>
        </w:rPr>
        <w:t>veintisiete</w:t>
      </w:r>
      <w:r w:rsidR="00244790" w:rsidRPr="00426C10">
        <w:rPr>
          <w:sz w:val="24"/>
          <w:szCs w:val="24"/>
        </w:rPr>
        <w:t xml:space="preserve"> de octubre de dos mil veinticinco.</w:t>
      </w:r>
      <w:r w:rsidRPr="00426C10">
        <w:rPr>
          <w:sz w:val="24"/>
          <w:szCs w:val="24"/>
        </w:rPr>
        <w:t xml:space="preserve"> </w:t>
      </w:r>
    </w:p>
    <w:p w14:paraId="22F7B8B9" w14:textId="07D2D586" w:rsidR="00B02D6A" w:rsidRPr="00426C10" w:rsidRDefault="00B02D6A" w:rsidP="00B02D6A">
      <w:pPr>
        <w:pStyle w:val="Citas"/>
        <w:numPr>
          <w:ilvl w:val="0"/>
          <w:numId w:val="13"/>
        </w:numPr>
        <w:ind w:right="850"/>
        <w:rPr>
          <w:sz w:val="24"/>
          <w:szCs w:val="24"/>
        </w:rPr>
      </w:pPr>
      <w:r w:rsidRPr="00426C10">
        <w:rPr>
          <w:sz w:val="24"/>
          <w:szCs w:val="24"/>
        </w:rPr>
        <w:t>Oficios faltantes recibidos en la Décima Regiduría,</w:t>
      </w:r>
      <w:r w:rsidR="00766E41" w:rsidRPr="00426C10">
        <w:rPr>
          <w:sz w:val="24"/>
          <w:szCs w:val="24"/>
        </w:rPr>
        <w:t xml:space="preserve"> y sus anexos,</w:t>
      </w:r>
      <w:r w:rsidRPr="00426C10">
        <w:rPr>
          <w:sz w:val="24"/>
          <w:szCs w:val="24"/>
        </w:rPr>
        <w:t xml:space="preserve"> del </w:t>
      </w:r>
      <w:r w:rsidR="0092636A" w:rsidRPr="00426C10">
        <w:rPr>
          <w:sz w:val="24"/>
          <w:szCs w:val="24"/>
        </w:rPr>
        <w:t>primero de enero al treinta de junio de dos mil veinticinco.</w:t>
      </w:r>
    </w:p>
    <w:p w14:paraId="12460342" w14:textId="00C2CD43" w:rsidR="00B02D6A" w:rsidRPr="00426C10" w:rsidRDefault="00B02D6A" w:rsidP="00B02D6A">
      <w:pPr>
        <w:pStyle w:val="Citas"/>
        <w:ind w:left="1353" w:right="850"/>
        <w:rPr>
          <w:sz w:val="24"/>
          <w:szCs w:val="24"/>
        </w:rPr>
      </w:pPr>
      <w:r w:rsidRPr="00426C10">
        <w:rPr>
          <w:sz w:val="24"/>
          <w:szCs w:val="24"/>
        </w:rPr>
        <w:t xml:space="preserve">Para la entrega en versión pública deberá emitir el Acuerdo del Comité de Transparencia en términos de los artículos 49, fracción VIII y 132 fracción II de la Ley de Transparencia y Acceso a la Información Pública </w:t>
      </w:r>
      <w:r w:rsidRPr="00426C10">
        <w:rPr>
          <w:sz w:val="24"/>
          <w:szCs w:val="24"/>
        </w:rPr>
        <w:lastRenderedPageBreak/>
        <w:t>del Estado de México y Municipios, en el que funde y motive las razones sobre los datos que se supriman o eliminen dentro de los documentos respectivos</w:t>
      </w:r>
      <w:r w:rsidR="00B80673" w:rsidRPr="00426C10">
        <w:rPr>
          <w:sz w:val="24"/>
          <w:szCs w:val="24"/>
        </w:rPr>
        <w:t xml:space="preserve"> </w:t>
      </w:r>
      <w:r w:rsidR="00B80673" w:rsidRPr="00426C10">
        <w:rPr>
          <w:b/>
          <w:sz w:val="24"/>
          <w:szCs w:val="24"/>
        </w:rPr>
        <w:t>y</w:t>
      </w:r>
      <w:r w:rsidR="00B80673" w:rsidRPr="00426C10">
        <w:rPr>
          <w:sz w:val="24"/>
          <w:szCs w:val="24"/>
        </w:rPr>
        <w:t xml:space="preserve"> respecto de los oficios remitidos en respuesta</w:t>
      </w:r>
      <w:r w:rsidRPr="00426C10">
        <w:rPr>
          <w:sz w:val="24"/>
          <w:szCs w:val="24"/>
        </w:rPr>
        <w:t xml:space="preserve">. </w:t>
      </w:r>
    </w:p>
    <w:p w14:paraId="11993EBE" w14:textId="77777777" w:rsidR="00B80673" w:rsidRPr="00426C10" w:rsidRDefault="00B80673" w:rsidP="00B02D6A">
      <w:pPr>
        <w:pStyle w:val="Citas"/>
        <w:ind w:left="1353" w:right="850"/>
        <w:rPr>
          <w:sz w:val="24"/>
          <w:szCs w:val="24"/>
        </w:rPr>
      </w:pPr>
      <w:r w:rsidRPr="00426C10">
        <w:rPr>
          <w:sz w:val="24"/>
          <w:szCs w:val="24"/>
        </w:rPr>
        <w:t>Para el caso de que existan oficios cancelados, se deberá hacer del conocimiento del Recurrente, en cumplimiento a esta resolución.</w:t>
      </w:r>
    </w:p>
    <w:p w14:paraId="4C492CC6" w14:textId="581DCAC7" w:rsidR="00B80673" w:rsidRPr="00426C10" w:rsidRDefault="00B80673" w:rsidP="00B02D6A">
      <w:pPr>
        <w:pStyle w:val="Citas"/>
        <w:ind w:left="1353" w:right="850"/>
        <w:rPr>
          <w:sz w:val="24"/>
          <w:szCs w:val="24"/>
        </w:rPr>
      </w:pPr>
      <w:r w:rsidRPr="00426C10">
        <w:rPr>
          <w:sz w:val="24"/>
          <w:szCs w:val="24"/>
        </w:rPr>
        <w:t xml:space="preserve">Para el caso de que </w:t>
      </w:r>
      <w:r w:rsidR="003B4AD6" w:rsidRPr="00426C10">
        <w:rPr>
          <w:sz w:val="24"/>
          <w:szCs w:val="24"/>
        </w:rPr>
        <w:t>en alguna fecha de la temporalidad señalada en el punto dos</w:t>
      </w:r>
      <w:r w:rsidR="00D70793" w:rsidRPr="00426C10">
        <w:rPr>
          <w:sz w:val="24"/>
          <w:szCs w:val="24"/>
        </w:rPr>
        <w:t xml:space="preserve"> de este resolutivo segundo</w:t>
      </w:r>
      <w:r w:rsidR="003B4AD6" w:rsidRPr="00426C10">
        <w:rPr>
          <w:sz w:val="24"/>
          <w:szCs w:val="24"/>
        </w:rPr>
        <w:t>, y en términos del considerando CUARTO</w:t>
      </w:r>
      <w:r w:rsidR="00D70793" w:rsidRPr="00426C10">
        <w:rPr>
          <w:sz w:val="24"/>
          <w:szCs w:val="24"/>
        </w:rPr>
        <w:t xml:space="preserve"> de esta resolución, no se hayan recibido oficios, se deberá hacer del conocimiento del Recurrente, en términos claros y precisos. </w:t>
      </w:r>
    </w:p>
    <w:p w14:paraId="0A02BA61" w14:textId="10A1A3A5" w:rsidR="00766E41" w:rsidRPr="00426C10" w:rsidRDefault="00766E41" w:rsidP="00B02D6A">
      <w:pPr>
        <w:pStyle w:val="Citas"/>
        <w:ind w:left="1353" w:right="850"/>
        <w:rPr>
          <w:sz w:val="24"/>
          <w:szCs w:val="24"/>
        </w:rPr>
      </w:pPr>
      <w:r w:rsidRPr="00426C10">
        <w:rPr>
          <w:sz w:val="24"/>
          <w:szCs w:val="24"/>
        </w:rPr>
        <w:t>Para el caso de que los oficios no contengan anexos, bastará con hacerlo del conocimiento del particular.</w:t>
      </w:r>
    </w:p>
    <w:p w14:paraId="73A68951" w14:textId="77777777" w:rsidR="00237F38" w:rsidRPr="00426C10" w:rsidRDefault="00237F38" w:rsidP="0084457A">
      <w:pPr>
        <w:pStyle w:val="Citas"/>
        <w:ind w:left="284" w:right="0"/>
        <w:rPr>
          <w:b/>
          <w:bCs/>
          <w:sz w:val="24"/>
          <w:szCs w:val="24"/>
          <w:u w:val="single"/>
        </w:rPr>
      </w:pPr>
    </w:p>
    <w:p w14:paraId="323C1743" w14:textId="68583376" w:rsidR="0084457A" w:rsidRPr="00426C10" w:rsidRDefault="00C51975" w:rsidP="00D70793">
      <w:pPr>
        <w:spacing w:after="0" w:line="360" w:lineRule="auto"/>
        <w:jc w:val="both"/>
        <w:rPr>
          <w:rFonts w:ascii="Palatino Linotype" w:hAnsi="Palatino Linotype" w:cstheme="minorHAnsi"/>
          <w:sz w:val="24"/>
          <w:szCs w:val="24"/>
        </w:rPr>
      </w:pPr>
      <w:r w:rsidRPr="00426C10">
        <w:rPr>
          <w:rFonts w:ascii="Palatino Linotype" w:eastAsia="Times New Roman" w:hAnsi="Palatino Linotype" w:cs="Arial"/>
          <w:b/>
          <w:sz w:val="28"/>
          <w:szCs w:val="28"/>
          <w:lang w:val="es-ES_tradnl" w:eastAsia="es-ES"/>
        </w:rPr>
        <w:t>TERCERO.</w:t>
      </w:r>
      <w:r w:rsidR="0084457A" w:rsidRPr="00426C10">
        <w:rPr>
          <w:rFonts w:ascii="Palatino Linotype" w:hAnsi="Palatino Linotype" w:cs="Arial"/>
          <w:b/>
          <w:sz w:val="24"/>
          <w:szCs w:val="24"/>
        </w:rPr>
        <w:t xml:space="preserve"> </w:t>
      </w:r>
      <w:r w:rsidR="0084457A" w:rsidRPr="00426C10">
        <w:rPr>
          <w:rFonts w:ascii="Palatino Linotype" w:hAnsi="Palatino Linotype" w:cstheme="minorHAnsi"/>
          <w:b/>
          <w:sz w:val="24"/>
          <w:szCs w:val="24"/>
        </w:rPr>
        <w:t>NOTIFÍQUESE</w:t>
      </w:r>
      <w:r w:rsidR="0084457A" w:rsidRPr="00426C10">
        <w:rPr>
          <w:rFonts w:ascii="Palatino Linotype" w:hAnsi="Palatino Linotype" w:cstheme="minorHAnsi"/>
          <w:i/>
          <w:sz w:val="24"/>
          <w:szCs w:val="24"/>
        </w:rPr>
        <w:t xml:space="preserve"> </w:t>
      </w:r>
      <w:r w:rsidR="0084457A" w:rsidRPr="00426C10">
        <w:rPr>
          <w:rFonts w:ascii="Palatino Linotype" w:hAnsi="Palatino Linotype" w:cstheme="minorHAnsi"/>
          <w:sz w:val="24"/>
          <w:szCs w:val="24"/>
        </w:rPr>
        <w:t xml:space="preserve">la presente resolución al Titular de la Unidad de Transparencia del Sujeto Obligado, </w:t>
      </w:r>
      <w:r w:rsidR="0084457A" w:rsidRPr="00426C10">
        <w:rPr>
          <w:rFonts w:ascii="Palatino Linotype" w:eastAsia="Times New Roman" w:hAnsi="Palatino Linotype" w:cs="Arial"/>
          <w:b/>
          <w:sz w:val="24"/>
          <w:szCs w:val="24"/>
          <w:lang w:eastAsia="es-ES"/>
        </w:rPr>
        <w:t xml:space="preserve">vía </w:t>
      </w:r>
      <w:r w:rsidR="0084457A" w:rsidRPr="00426C10">
        <w:rPr>
          <w:rFonts w:ascii="Palatino Linotype" w:hAnsi="Palatino Linotype" w:cs="Arial"/>
          <w:sz w:val="24"/>
          <w:szCs w:val="24"/>
        </w:rPr>
        <w:t xml:space="preserve">Sistema de Acceso a la Información Mexiquense </w:t>
      </w:r>
      <w:r w:rsidR="0084457A" w:rsidRPr="00426C10">
        <w:rPr>
          <w:rFonts w:ascii="Palatino Linotype" w:hAnsi="Palatino Linotype" w:cs="Arial"/>
          <w:b/>
          <w:sz w:val="24"/>
          <w:szCs w:val="24"/>
        </w:rPr>
        <w:t xml:space="preserve">(SAIMEX), </w:t>
      </w:r>
      <w:r w:rsidR="0084457A" w:rsidRPr="00426C10">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w:t>
      </w:r>
      <w:r w:rsidR="0084457A" w:rsidRPr="00426C10">
        <w:rPr>
          <w:rFonts w:ascii="Palatino Linotype" w:hAnsi="Palatino Linotype" w:cstheme="minorHAnsi"/>
          <w:sz w:val="24"/>
          <w:szCs w:val="24"/>
        </w:rPr>
        <w:lastRenderedPageBreak/>
        <w:t>fracción III; 214, 215 y 216 de la Ley  de Transparencia y Acceso a la Información Pública del Estado de México y Municipios.</w:t>
      </w:r>
    </w:p>
    <w:p w14:paraId="46553CEE" w14:textId="77777777" w:rsidR="0084457A" w:rsidRPr="00426C10" w:rsidRDefault="0084457A" w:rsidP="0084457A">
      <w:pPr>
        <w:autoSpaceDE w:val="0"/>
        <w:autoSpaceDN w:val="0"/>
        <w:adjustRightInd w:val="0"/>
        <w:spacing w:line="360" w:lineRule="auto"/>
        <w:ind w:right="49"/>
        <w:jc w:val="both"/>
        <w:rPr>
          <w:rFonts w:ascii="Palatino Linotype" w:hAnsi="Palatino Linotype" w:cstheme="minorHAnsi"/>
          <w:sz w:val="24"/>
          <w:szCs w:val="24"/>
        </w:rPr>
      </w:pPr>
    </w:p>
    <w:p w14:paraId="4F0F5D43" w14:textId="6FB688E8" w:rsidR="0084457A" w:rsidRPr="00426C10" w:rsidRDefault="00D70793" w:rsidP="0084457A">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426C10">
        <w:rPr>
          <w:rFonts w:ascii="Palatino Linotype" w:eastAsia="Times New Roman" w:hAnsi="Palatino Linotype" w:cs="Arial"/>
          <w:b/>
          <w:sz w:val="28"/>
          <w:szCs w:val="28"/>
          <w:lang w:eastAsia="es-ES"/>
        </w:rPr>
        <w:t>C</w:t>
      </w:r>
      <w:r w:rsidR="00DD12E2" w:rsidRPr="00426C10">
        <w:rPr>
          <w:rFonts w:ascii="Palatino Linotype" w:eastAsia="Times New Roman" w:hAnsi="Palatino Linotype" w:cs="Arial"/>
          <w:b/>
          <w:sz w:val="28"/>
          <w:szCs w:val="28"/>
          <w:lang w:eastAsia="es-ES"/>
        </w:rPr>
        <w:t>UARTO</w:t>
      </w:r>
      <w:r w:rsidRPr="00426C10">
        <w:rPr>
          <w:rFonts w:ascii="Palatino Linotype" w:eastAsia="Times New Roman" w:hAnsi="Palatino Linotype" w:cs="Arial"/>
          <w:b/>
          <w:sz w:val="28"/>
          <w:szCs w:val="28"/>
          <w:lang w:eastAsia="es-ES"/>
        </w:rPr>
        <w:t>.</w:t>
      </w:r>
      <w:r w:rsidR="0084457A" w:rsidRPr="00426C10">
        <w:rPr>
          <w:rFonts w:ascii="Palatino Linotype" w:eastAsia="Times New Roman" w:hAnsi="Palatino Linotype" w:cs="Arial"/>
          <w:b/>
          <w:sz w:val="24"/>
          <w:szCs w:val="24"/>
          <w:lang w:eastAsia="es-ES"/>
        </w:rPr>
        <w:t xml:space="preserve"> </w:t>
      </w:r>
      <w:r w:rsidR="0084457A" w:rsidRPr="00426C10">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0084457A" w:rsidRPr="00426C10">
        <w:rPr>
          <w:rFonts w:ascii="Palatino Linotype" w:eastAsia="Times New Roman" w:hAnsi="Palatino Linotype" w:cs="Arial"/>
          <w:b/>
          <w:sz w:val="24"/>
          <w:szCs w:val="24"/>
          <w:lang w:eastAsia="es-ES"/>
        </w:rPr>
        <w:t>Sujeto Obligado</w:t>
      </w:r>
      <w:r w:rsidR="0084457A" w:rsidRPr="00426C10">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1B79B546" w14:textId="77777777" w:rsidR="0084457A" w:rsidRPr="00426C10" w:rsidRDefault="0084457A" w:rsidP="0084457A">
      <w:pPr>
        <w:spacing w:after="0" w:line="360" w:lineRule="auto"/>
        <w:jc w:val="both"/>
        <w:rPr>
          <w:rFonts w:ascii="Palatino Linotype" w:eastAsia="Times New Roman" w:hAnsi="Palatino Linotype" w:cs="Arial"/>
          <w:b/>
          <w:sz w:val="28"/>
          <w:szCs w:val="28"/>
          <w:lang w:eastAsia="es-ES"/>
        </w:rPr>
      </w:pPr>
    </w:p>
    <w:p w14:paraId="5E3F282E" w14:textId="29D635E1" w:rsidR="0084457A" w:rsidRPr="00426C10" w:rsidRDefault="00D70793" w:rsidP="0084457A">
      <w:pPr>
        <w:spacing w:after="0" w:line="360" w:lineRule="auto"/>
        <w:jc w:val="both"/>
        <w:rPr>
          <w:rFonts w:ascii="Palatino Linotype" w:eastAsia="Times New Roman" w:hAnsi="Palatino Linotype" w:cs="Times New Roman"/>
          <w:color w:val="222222"/>
          <w:sz w:val="24"/>
          <w:szCs w:val="24"/>
          <w:lang w:eastAsia="es-ES"/>
        </w:rPr>
      </w:pPr>
      <w:r w:rsidRPr="00426C10">
        <w:rPr>
          <w:rFonts w:ascii="Palatino Linotype" w:eastAsia="Times New Roman" w:hAnsi="Palatino Linotype" w:cs="Arial"/>
          <w:b/>
          <w:sz w:val="28"/>
          <w:szCs w:val="28"/>
          <w:lang w:eastAsia="es-ES"/>
        </w:rPr>
        <w:t>QUINTO</w:t>
      </w:r>
      <w:r w:rsidR="0084457A" w:rsidRPr="00426C10">
        <w:rPr>
          <w:rFonts w:ascii="Palatino Linotype" w:eastAsia="Times New Roman" w:hAnsi="Palatino Linotype" w:cs="Arial"/>
          <w:b/>
          <w:sz w:val="28"/>
          <w:szCs w:val="28"/>
          <w:lang w:eastAsia="es-ES"/>
        </w:rPr>
        <w:t>.</w:t>
      </w:r>
      <w:r w:rsidR="0084457A" w:rsidRPr="00426C10">
        <w:rPr>
          <w:rFonts w:ascii="Palatino Linotype" w:eastAsia="Times New Roman" w:hAnsi="Palatino Linotype" w:cs="Arial"/>
          <w:b/>
          <w:sz w:val="24"/>
          <w:szCs w:val="24"/>
          <w:lang w:eastAsia="es-ES"/>
        </w:rPr>
        <w:t xml:space="preserve"> NOTIFÍQUESE </w:t>
      </w:r>
      <w:r w:rsidR="0084457A" w:rsidRPr="00426C10">
        <w:rPr>
          <w:rFonts w:ascii="Palatino Linotype" w:eastAsia="Times New Roman" w:hAnsi="Palatino Linotype" w:cs="Arial"/>
          <w:sz w:val="24"/>
          <w:szCs w:val="24"/>
          <w:lang w:eastAsia="es-ES"/>
        </w:rPr>
        <w:t xml:space="preserve">la presente resolución al </w:t>
      </w:r>
      <w:r w:rsidR="0084457A" w:rsidRPr="00426C10">
        <w:rPr>
          <w:rFonts w:ascii="Palatino Linotype" w:eastAsia="Times New Roman" w:hAnsi="Palatino Linotype" w:cs="Arial"/>
          <w:b/>
          <w:sz w:val="24"/>
          <w:szCs w:val="24"/>
          <w:lang w:eastAsia="es-ES"/>
        </w:rPr>
        <w:t xml:space="preserve">RECURRENTE vía </w:t>
      </w:r>
      <w:r w:rsidR="0084457A" w:rsidRPr="00426C10">
        <w:rPr>
          <w:rFonts w:ascii="Palatino Linotype" w:hAnsi="Palatino Linotype" w:cs="Arial"/>
          <w:sz w:val="24"/>
          <w:szCs w:val="24"/>
        </w:rPr>
        <w:t xml:space="preserve">Sistema de Acceso a la Información Mexiquense </w:t>
      </w:r>
      <w:r w:rsidR="0084457A" w:rsidRPr="00426C10">
        <w:rPr>
          <w:rFonts w:ascii="Palatino Linotype" w:hAnsi="Palatino Linotype" w:cs="Arial"/>
          <w:b/>
          <w:sz w:val="24"/>
          <w:szCs w:val="24"/>
        </w:rPr>
        <w:t xml:space="preserve">(SAIMEX) </w:t>
      </w:r>
      <w:r w:rsidR="0084457A" w:rsidRPr="00426C10">
        <w:rPr>
          <w:rFonts w:ascii="Palatino Linotype" w:eastAsia="Times New Roman" w:hAnsi="Palatino Linotype" w:cs="Arial"/>
          <w:sz w:val="24"/>
          <w:szCs w:val="24"/>
          <w:lang w:eastAsia="es-ES"/>
        </w:rPr>
        <w:t xml:space="preserve">y hágase de su conocimiento que, </w:t>
      </w:r>
      <w:r w:rsidR="0084457A" w:rsidRPr="00426C10">
        <w:rPr>
          <w:rFonts w:ascii="Palatino Linotype" w:eastAsia="Times New Roman" w:hAnsi="Palatino Linotype" w:cs="Times New Roman"/>
          <w:color w:val="222222"/>
          <w:sz w:val="24"/>
          <w:szCs w:val="24"/>
          <w:shd w:val="clear" w:color="auto" w:fill="FFFFFF"/>
          <w:lang w:eastAsia="es-ES"/>
        </w:rPr>
        <w:t xml:space="preserve">de conformidad con lo </w:t>
      </w:r>
      <w:r w:rsidR="0084457A" w:rsidRPr="00426C10">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0084457A" w:rsidRPr="00426C10">
        <w:rPr>
          <w:rFonts w:ascii="Palatino Linotype" w:eastAsia="Times New Roman" w:hAnsi="Palatino Linotype" w:cs="Times New Roman"/>
          <w:color w:val="222222"/>
          <w:sz w:val="24"/>
          <w:szCs w:val="24"/>
          <w:shd w:val="clear" w:color="auto" w:fill="FFFFFF"/>
          <w:lang w:eastAsia="es-ES"/>
        </w:rPr>
        <w:t xml:space="preserve">leyes </w:t>
      </w:r>
      <w:r w:rsidR="0084457A" w:rsidRPr="00426C10">
        <w:rPr>
          <w:rFonts w:ascii="Palatino Linotype" w:eastAsia="Times New Roman" w:hAnsi="Palatino Linotype" w:cs="Times New Roman"/>
          <w:color w:val="222222"/>
          <w:sz w:val="24"/>
          <w:szCs w:val="24"/>
          <w:lang w:eastAsia="es-ES"/>
        </w:rPr>
        <w:t>aplicables.</w:t>
      </w:r>
    </w:p>
    <w:p w14:paraId="5B429E1C" w14:textId="0217FABA" w:rsidR="00C31D0E" w:rsidRPr="009447E4" w:rsidRDefault="00426C10" w:rsidP="00C31D0E">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426C10">
        <w:rPr>
          <w:rFonts w:ascii="Palatino Linotype" w:hAnsi="Palatino Linotype" w:cs="Arial"/>
          <w:lang w:val="es-MX"/>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1968A7" w:rsidRPr="00426C10">
        <w:rPr>
          <w:rFonts w:ascii="Palatino Linotype" w:hAnsi="Palatino Linotype" w:cs="Arial"/>
          <w:sz w:val="23"/>
          <w:szCs w:val="23"/>
          <w:lang w:val="es-MX"/>
        </w:rPr>
        <w:t>.</w:t>
      </w:r>
      <w:r w:rsidR="001968A7" w:rsidRPr="009447E4">
        <w:rPr>
          <w:rFonts w:ascii="Palatino Linotype" w:hAnsi="Palatino Linotype" w:cs="Arial"/>
          <w:sz w:val="23"/>
          <w:szCs w:val="23"/>
          <w:lang w:val="es-MX"/>
        </w:rPr>
        <w:t xml:space="preserve"> </w:t>
      </w:r>
    </w:p>
    <w:p w14:paraId="16974A7D" w14:textId="67AF0458" w:rsidR="0084457A" w:rsidRDefault="0084457A" w:rsidP="0084457A">
      <w:pPr>
        <w:spacing w:line="360" w:lineRule="auto"/>
        <w:jc w:val="both"/>
        <w:rPr>
          <w:rFonts w:ascii="Palatino Linotype" w:eastAsia="Palatino Linotype" w:hAnsi="Palatino Linotype" w:cs="Palatino Linotype"/>
          <w:sz w:val="18"/>
          <w:szCs w:val="18"/>
        </w:rPr>
      </w:pPr>
    </w:p>
    <w:p w14:paraId="21E9A676"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511626B" w14:textId="77777777" w:rsidR="0084457A" w:rsidRDefault="0084457A" w:rsidP="0084457A">
      <w:pPr>
        <w:spacing w:line="360" w:lineRule="auto"/>
        <w:jc w:val="both"/>
        <w:rPr>
          <w:rFonts w:ascii="Palatino Linotype" w:eastAsia="Palatino Linotype" w:hAnsi="Palatino Linotype" w:cs="Palatino Linotype"/>
          <w:sz w:val="18"/>
          <w:szCs w:val="18"/>
        </w:rPr>
      </w:pPr>
    </w:p>
    <w:p w14:paraId="46F987E0" w14:textId="77777777" w:rsidR="0084457A" w:rsidRDefault="0084457A" w:rsidP="0084457A">
      <w:pPr>
        <w:spacing w:line="360" w:lineRule="auto"/>
        <w:jc w:val="both"/>
        <w:rPr>
          <w:rFonts w:ascii="Palatino Linotype" w:eastAsia="Palatino Linotype" w:hAnsi="Palatino Linotype" w:cs="Palatino Linotype"/>
          <w:sz w:val="18"/>
          <w:szCs w:val="18"/>
        </w:rPr>
      </w:pPr>
    </w:p>
    <w:p w14:paraId="6DDE7084" w14:textId="77777777" w:rsidR="0084457A" w:rsidRDefault="0084457A" w:rsidP="0084457A">
      <w:pPr>
        <w:spacing w:line="360" w:lineRule="auto"/>
        <w:jc w:val="both"/>
        <w:rPr>
          <w:rFonts w:ascii="Palatino Linotype" w:eastAsia="Palatino Linotype" w:hAnsi="Palatino Linotype" w:cs="Palatino Linotype"/>
          <w:sz w:val="18"/>
          <w:szCs w:val="18"/>
        </w:rPr>
      </w:pPr>
    </w:p>
    <w:p w14:paraId="5A6976D6" w14:textId="77777777" w:rsidR="0084457A" w:rsidRDefault="0084457A" w:rsidP="0084457A">
      <w:pPr>
        <w:spacing w:line="360" w:lineRule="auto"/>
        <w:jc w:val="both"/>
        <w:rPr>
          <w:rFonts w:ascii="Palatino Linotype" w:hAnsi="Palatino Linotype"/>
          <w:bCs/>
          <w:sz w:val="24"/>
          <w:szCs w:val="24"/>
        </w:rPr>
      </w:pPr>
    </w:p>
    <w:sectPr w:rsidR="0084457A"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22EEC" w14:textId="77777777" w:rsidR="00E04B6B" w:rsidRPr="00C95BC8" w:rsidRDefault="00E04B6B" w:rsidP="006168E4">
      <w:pPr>
        <w:spacing w:after="0" w:line="240" w:lineRule="auto"/>
      </w:pPr>
      <w:r w:rsidRPr="00C95BC8">
        <w:separator/>
      </w:r>
    </w:p>
  </w:endnote>
  <w:endnote w:type="continuationSeparator" w:id="0">
    <w:p w14:paraId="76C50F3A" w14:textId="77777777" w:rsidR="00E04B6B" w:rsidRPr="00C95BC8" w:rsidRDefault="00E04B6B" w:rsidP="006168E4">
      <w:pPr>
        <w:spacing w:after="0" w:line="240" w:lineRule="auto"/>
      </w:pPr>
      <w:r w:rsidRPr="00C9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B90DBE" w:rsidRPr="00C95BC8" w:rsidRDefault="00B90DBE"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120E5F">
      <w:rPr>
        <w:rFonts w:ascii="Palatino Linotype" w:hAnsi="Palatino Linotype"/>
        <w:bCs/>
        <w:noProof/>
        <w:sz w:val="20"/>
        <w:lang w:val="es-MX"/>
      </w:rPr>
      <w:t>20</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120E5F">
      <w:rPr>
        <w:rFonts w:ascii="Palatino Linotype" w:hAnsi="Palatino Linotype"/>
        <w:bCs/>
        <w:noProof/>
        <w:sz w:val="20"/>
        <w:lang w:val="es-MX"/>
      </w:rPr>
      <w:t>34</w:t>
    </w:r>
    <w:r w:rsidRPr="00C95BC8">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B90DBE" w:rsidRPr="00C95BC8" w:rsidRDefault="00B90DBE"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120E5F">
      <w:rPr>
        <w:rFonts w:ascii="Palatino Linotype" w:hAnsi="Palatino Linotype"/>
        <w:bCs/>
        <w:noProof/>
        <w:sz w:val="20"/>
        <w:lang w:val="es-MX"/>
      </w:rPr>
      <w:t>1</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120E5F">
      <w:rPr>
        <w:rFonts w:ascii="Palatino Linotype" w:hAnsi="Palatino Linotype"/>
        <w:bCs/>
        <w:noProof/>
        <w:sz w:val="20"/>
        <w:lang w:val="es-MX"/>
      </w:rPr>
      <w:t>34</w:t>
    </w:r>
    <w:r w:rsidRPr="00C95BC8">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AE4E8" w14:textId="77777777" w:rsidR="00E04B6B" w:rsidRPr="00C95BC8" w:rsidRDefault="00E04B6B" w:rsidP="006168E4">
      <w:pPr>
        <w:spacing w:after="0" w:line="240" w:lineRule="auto"/>
      </w:pPr>
      <w:r w:rsidRPr="00C95BC8">
        <w:separator/>
      </w:r>
    </w:p>
  </w:footnote>
  <w:footnote w:type="continuationSeparator" w:id="0">
    <w:p w14:paraId="5B4EF380" w14:textId="77777777" w:rsidR="00E04B6B" w:rsidRPr="00C95BC8" w:rsidRDefault="00E04B6B" w:rsidP="006168E4">
      <w:pPr>
        <w:spacing w:after="0" w:line="240" w:lineRule="auto"/>
      </w:pPr>
      <w:r w:rsidRPr="00C95BC8">
        <w:continuationSeparator/>
      </w:r>
    </w:p>
  </w:footnote>
  <w:footnote w:id="1">
    <w:p w14:paraId="4EE97F6B" w14:textId="2E9AD079" w:rsidR="00B90DBE" w:rsidRDefault="00B90DBE">
      <w:pPr>
        <w:pStyle w:val="Textonotapie"/>
      </w:pPr>
      <w:r>
        <w:rPr>
          <w:rStyle w:val="Refdenotaalpie"/>
        </w:rPr>
        <w:footnoteRef/>
      </w:r>
      <w:r>
        <w:t xml:space="preserve"> </w:t>
      </w:r>
      <w:hyperlink r:id="rId1" w:history="1">
        <w:r w:rsidRPr="0049673D">
          <w:rPr>
            <w:rStyle w:val="Hipervnculo"/>
          </w:rPr>
          <w:t>https://www2.toluca.gob.mx/wp-content/uploads/2025/01/01-Gaceta-06-enero-2025.pdf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B90DBE" w:rsidRPr="00C95BC8" w:rsidRDefault="00B90DBE">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B90DBE" w:rsidRPr="00C95BC8" w14:paraId="517E4460" w14:textId="77777777" w:rsidTr="00FB4AAD">
      <w:trPr>
        <w:trHeight w:val="227"/>
      </w:trPr>
      <w:tc>
        <w:tcPr>
          <w:tcW w:w="5529" w:type="dxa"/>
          <w:hideMark/>
        </w:tcPr>
        <w:p w14:paraId="03543E6C" w14:textId="77777777" w:rsidR="00B90DBE" w:rsidRPr="00C95BC8" w:rsidRDefault="00B90DBE"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1EB7898" w14:textId="6A836261" w:rsidR="00B90DBE" w:rsidRPr="00C95BC8" w:rsidRDefault="00B90DBE" w:rsidP="00C06342">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014110</w:t>
          </w:r>
          <w:r w:rsidRPr="00C95BC8">
            <w:rPr>
              <w:rFonts w:ascii="Palatino Linotype" w:hAnsi="Palatino Linotype" w:cs="Arial"/>
              <w:bCs/>
              <w:sz w:val="24"/>
              <w:lang w:eastAsia="es-MX"/>
            </w:rPr>
            <w:t>/INFOEM/IP/RR/202</w:t>
          </w:r>
          <w:r>
            <w:rPr>
              <w:rFonts w:ascii="Palatino Linotype" w:hAnsi="Palatino Linotype" w:cs="Arial"/>
              <w:bCs/>
              <w:sz w:val="24"/>
              <w:lang w:eastAsia="es-MX"/>
            </w:rPr>
            <w:t xml:space="preserve">5 y acumulado </w:t>
          </w:r>
        </w:p>
      </w:tc>
    </w:tr>
    <w:tr w:rsidR="00B90DBE" w:rsidRPr="00C95BC8" w14:paraId="76095C04" w14:textId="77777777" w:rsidTr="00FB4AAD">
      <w:trPr>
        <w:trHeight w:val="242"/>
      </w:trPr>
      <w:tc>
        <w:tcPr>
          <w:tcW w:w="5529" w:type="dxa"/>
          <w:hideMark/>
        </w:tcPr>
        <w:p w14:paraId="7411E998" w14:textId="77777777" w:rsidR="00B90DBE" w:rsidRPr="00C95BC8" w:rsidRDefault="00B90DBE"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6E3B5A70" w14:textId="4655361D" w:rsidR="00B90DBE" w:rsidRPr="00C95BC8" w:rsidRDefault="00B90DBE" w:rsidP="00C25084">
          <w:pPr>
            <w:spacing w:after="120" w:line="256" w:lineRule="auto"/>
            <w:ind w:left="639" w:right="214"/>
            <w:jc w:val="both"/>
            <w:rPr>
              <w:rFonts w:ascii="Palatino Linotype" w:hAnsi="Palatino Linotype" w:cs="Arial"/>
            </w:rPr>
          </w:pPr>
          <w:r w:rsidRPr="00C95BC8">
            <w:rPr>
              <w:rFonts w:ascii="Palatino Linotype" w:hAnsi="Palatino Linotype" w:cs="Arial"/>
            </w:rPr>
            <w:t>Ayuntamiento de Toluca</w:t>
          </w:r>
        </w:p>
      </w:tc>
    </w:tr>
    <w:tr w:rsidR="00B90DBE" w:rsidRPr="00C95BC8" w14:paraId="25C2F847" w14:textId="77777777" w:rsidTr="00FB4AAD">
      <w:trPr>
        <w:trHeight w:val="342"/>
      </w:trPr>
      <w:tc>
        <w:tcPr>
          <w:tcW w:w="5529" w:type="dxa"/>
          <w:hideMark/>
        </w:tcPr>
        <w:p w14:paraId="601C03DB" w14:textId="77777777" w:rsidR="00B90DBE" w:rsidRPr="00C95BC8" w:rsidRDefault="00B90DBE" w:rsidP="009A686F">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2DCCD2E2" w14:textId="77777777" w:rsidR="00B90DBE" w:rsidRPr="00C95BC8" w:rsidRDefault="00B90DBE" w:rsidP="009A686F">
          <w:pPr>
            <w:spacing w:after="120" w:line="256" w:lineRule="auto"/>
            <w:ind w:left="497" w:right="214" w:firstLine="142"/>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3BB7CE8" w14:textId="77777777" w:rsidR="00B90DBE" w:rsidRPr="00C95BC8" w:rsidRDefault="00B90DBE">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B90DBE" w:rsidRPr="00C95BC8" w14:paraId="5F229218" w14:textId="77777777" w:rsidTr="00FB4AAD">
      <w:trPr>
        <w:trHeight w:val="227"/>
      </w:trPr>
      <w:tc>
        <w:tcPr>
          <w:tcW w:w="5529" w:type="dxa"/>
          <w:hideMark/>
        </w:tcPr>
        <w:p w14:paraId="0F980631" w14:textId="77777777" w:rsidR="00B90DBE" w:rsidRPr="00C95BC8" w:rsidRDefault="00B90DBE"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63234DB" w14:textId="66CC1D08" w:rsidR="00B90DBE" w:rsidRPr="00C95BC8" w:rsidRDefault="00B90DBE" w:rsidP="00C06342">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014110</w:t>
          </w:r>
          <w:r w:rsidRPr="00C95BC8">
            <w:rPr>
              <w:rFonts w:ascii="Palatino Linotype" w:hAnsi="Palatino Linotype" w:cs="Arial"/>
              <w:bCs/>
              <w:sz w:val="24"/>
              <w:lang w:eastAsia="es-MX"/>
            </w:rPr>
            <w:t>/INFOEM/IP/RR/202</w:t>
          </w:r>
          <w:r>
            <w:rPr>
              <w:rFonts w:ascii="Palatino Linotype" w:hAnsi="Palatino Linotype" w:cs="Arial"/>
              <w:bCs/>
              <w:sz w:val="24"/>
              <w:lang w:eastAsia="es-MX"/>
            </w:rPr>
            <w:t>5 y acumulado</w:t>
          </w:r>
          <w:r w:rsidRPr="00C95BC8">
            <w:rPr>
              <w:rFonts w:ascii="Palatino Linotype" w:hAnsi="Palatino Linotype" w:cs="Arial"/>
              <w:bCs/>
              <w:sz w:val="24"/>
              <w:lang w:eastAsia="es-MX"/>
            </w:rPr>
            <w:t xml:space="preserve"> </w:t>
          </w:r>
        </w:p>
      </w:tc>
    </w:tr>
    <w:tr w:rsidR="00B90DBE" w:rsidRPr="00C95BC8" w14:paraId="21AEFFE5" w14:textId="77777777" w:rsidTr="00FB4AAD">
      <w:trPr>
        <w:trHeight w:val="196"/>
      </w:trPr>
      <w:tc>
        <w:tcPr>
          <w:tcW w:w="5529" w:type="dxa"/>
          <w:hideMark/>
        </w:tcPr>
        <w:p w14:paraId="4C4B8912" w14:textId="77777777" w:rsidR="00B90DBE" w:rsidRPr="00C95BC8" w:rsidRDefault="00B90DBE"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Recurrente:</w:t>
          </w:r>
        </w:p>
      </w:tc>
      <w:tc>
        <w:tcPr>
          <w:tcW w:w="4536" w:type="dxa"/>
          <w:hideMark/>
        </w:tcPr>
        <w:p w14:paraId="08D65607" w14:textId="26974347" w:rsidR="00B90DBE" w:rsidRPr="00C95BC8" w:rsidRDefault="00B90DBE" w:rsidP="00CC0C5F">
          <w:pPr>
            <w:spacing w:after="120" w:line="256" w:lineRule="auto"/>
            <w:ind w:left="639" w:right="214"/>
            <w:jc w:val="both"/>
            <w:rPr>
              <w:rFonts w:ascii="Palatino Linotype" w:hAnsi="Palatino Linotype" w:cs="Arial"/>
            </w:rPr>
          </w:pPr>
          <w:r w:rsidRPr="00C95BC8">
            <w:rPr>
              <w:rFonts w:ascii="Palatino Linotype" w:hAnsi="Palatino Linotype" w:cs="Arial"/>
            </w:rPr>
            <w:t xml:space="preserve"> </w:t>
          </w:r>
          <w:r w:rsidR="00120E5F">
            <w:rPr>
              <w:rFonts w:ascii="Palatino Linotype" w:hAnsi="Palatino Linotype" w:cs="Arial"/>
            </w:rPr>
            <w:t>XXXX</w:t>
          </w:r>
        </w:p>
      </w:tc>
    </w:tr>
    <w:tr w:rsidR="00B90DBE" w:rsidRPr="00C95BC8" w14:paraId="219EEEC5" w14:textId="77777777" w:rsidTr="00FB4AAD">
      <w:trPr>
        <w:trHeight w:val="242"/>
      </w:trPr>
      <w:tc>
        <w:tcPr>
          <w:tcW w:w="5529" w:type="dxa"/>
          <w:hideMark/>
        </w:tcPr>
        <w:p w14:paraId="519BB441" w14:textId="77777777" w:rsidR="00B90DBE" w:rsidRPr="00C95BC8" w:rsidRDefault="00B90DBE"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5D5F0711" w14:textId="3F0830A4" w:rsidR="00B90DBE" w:rsidRPr="00C95BC8" w:rsidRDefault="00B90DBE" w:rsidP="00C25084">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Ayuntamiento de Toluca </w:t>
          </w:r>
        </w:p>
      </w:tc>
    </w:tr>
    <w:tr w:rsidR="00B90DBE" w:rsidRPr="00C95BC8" w14:paraId="1DEDAA99" w14:textId="77777777" w:rsidTr="00FB4AAD">
      <w:trPr>
        <w:trHeight w:val="342"/>
      </w:trPr>
      <w:tc>
        <w:tcPr>
          <w:tcW w:w="5529" w:type="dxa"/>
          <w:hideMark/>
        </w:tcPr>
        <w:p w14:paraId="693ABC01" w14:textId="77777777" w:rsidR="00B90DBE" w:rsidRPr="00C95BC8" w:rsidRDefault="00B90DBE" w:rsidP="00FB4AAD">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0D4B544C" w14:textId="77777777" w:rsidR="00B90DBE" w:rsidRPr="00C95BC8" w:rsidRDefault="00B90DBE" w:rsidP="007D1F15">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1B671E5" w14:textId="77777777" w:rsidR="00B90DBE" w:rsidRPr="00C95BC8" w:rsidRDefault="00B90DBE">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25BD1"/>
    <w:multiLevelType w:val="hybridMultilevel"/>
    <w:tmpl w:val="48CC4BD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04104F"/>
    <w:multiLevelType w:val="hybridMultilevel"/>
    <w:tmpl w:val="1ADA9B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B5B7337"/>
    <w:multiLevelType w:val="multilevel"/>
    <w:tmpl w:val="95EAB6AA"/>
    <w:lvl w:ilvl="0">
      <w:start w:val="1"/>
      <w:numFmt w:val="upp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C549BF"/>
    <w:multiLevelType w:val="hybridMultilevel"/>
    <w:tmpl w:val="3118DF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C54BEF"/>
    <w:multiLevelType w:val="hybridMultilevel"/>
    <w:tmpl w:val="CDB65522"/>
    <w:lvl w:ilvl="0" w:tplc="5DA4C598">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DE47A48"/>
    <w:multiLevelType w:val="hybridMultilevel"/>
    <w:tmpl w:val="EC2ABF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91531"/>
    <w:multiLevelType w:val="hybridMultilevel"/>
    <w:tmpl w:val="9034C08A"/>
    <w:lvl w:ilvl="0" w:tplc="16EA787C">
      <w:start w:val="1"/>
      <w:numFmt w:val="decimal"/>
      <w:lvlText w:val="%1."/>
      <w:lvlJc w:val="left"/>
      <w:pPr>
        <w:ind w:left="1353" w:hanging="36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9" w15:restartNumberingAfterBreak="0">
    <w:nsid w:val="53A11DFE"/>
    <w:multiLevelType w:val="hybridMultilevel"/>
    <w:tmpl w:val="D6B200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3334EFD"/>
    <w:multiLevelType w:val="hybridMultilevel"/>
    <w:tmpl w:val="719260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3"/>
  </w:num>
  <w:num w:numId="4">
    <w:abstractNumId w:val="4"/>
  </w:num>
  <w:num w:numId="5">
    <w:abstractNumId w:val="7"/>
  </w:num>
  <w:num w:numId="6">
    <w:abstractNumId w:val="11"/>
  </w:num>
  <w:num w:numId="7">
    <w:abstractNumId w:val="6"/>
  </w:num>
  <w:num w:numId="8">
    <w:abstractNumId w:val="1"/>
  </w:num>
  <w:num w:numId="9">
    <w:abstractNumId w:val="0"/>
  </w:num>
  <w:num w:numId="10">
    <w:abstractNumId w:val="12"/>
  </w:num>
  <w:num w:numId="11">
    <w:abstractNumId w:val="9"/>
  </w:num>
  <w:num w:numId="12">
    <w:abstractNumId w:val="5"/>
  </w:num>
  <w:num w:numId="1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32D1"/>
    <w:rsid w:val="00015F22"/>
    <w:rsid w:val="00017AEB"/>
    <w:rsid w:val="00020A70"/>
    <w:rsid w:val="00022604"/>
    <w:rsid w:val="0002766F"/>
    <w:rsid w:val="00027B93"/>
    <w:rsid w:val="000306A7"/>
    <w:rsid w:val="00031C92"/>
    <w:rsid w:val="00032A15"/>
    <w:rsid w:val="00036A9D"/>
    <w:rsid w:val="000414CE"/>
    <w:rsid w:val="0004199A"/>
    <w:rsid w:val="00044C08"/>
    <w:rsid w:val="00045379"/>
    <w:rsid w:val="000461DF"/>
    <w:rsid w:val="00054404"/>
    <w:rsid w:val="00055224"/>
    <w:rsid w:val="0005543E"/>
    <w:rsid w:val="0005622A"/>
    <w:rsid w:val="000567FC"/>
    <w:rsid w:val="00056AAC"/>
    <w:rsid w:val="00061821"/>
    <w:rsid w:val="000623F9"/>
    <w:rsid w:val="00062482"/>
    <w:rsid w:val="00063A10"/>
    <w:rsid w:val="00063EFB"/>
    <w:rsid w:val="000662F8"/>
    <w:rsid w:val="00073E78"/>
    <w:rsid w:val="000827F2"/>
    <w:rsid w:val="00084B56"/>
    <w:rsid w:val="00090AFC"/>
    <w:rsid w:val="00091552"/>
    <w:rsid w:val="00091C3A"/>
    <w:rsid w:val="000923F5"/>
    <w:rsid w:val="000A038C"/>
    <w:rsid w:val="000A128E"/>
    <w:rsid w:val="000A17B6"/>
    <w:rsid w:val="000A2D37"/>
    <w:rsid w:val="000A3203"/>
    <w:rsid w:val="000A3486"/>
    <w:rsid w:val="000A4DD1"/>
    <w:rsid w:val="000A5544"/>
    <w:rsid w:val="000A56F9"/>
    <w:rsid w:val="000A70F8"/>
    <w:rsid w:val="000A784E"/>
    <w:rsid w:val="000A79DA"/>
    <w:rsid w:val="000B07D4"/>
    <w:rsid w:val="000B2C1B"/>
    <w:rsid w:val="000B2CD6"/>
    <w:rsid w:val="000B40AA"/>
    <w:rsid w:val="000B4B51"/>
    <w:rsid w:val="000B7158"/>
    <w:rsid w:val="000C5B8B"/>
    <w:rsid w:val="000C666C"/>
    <w:rsid w:val="000D0977"/>
    <w:rsid w:val="000D1B55"/>
    <w:rsid w:val="000D3C75"/>
    <w:rsid w:val="000E0931"/>
    <w:rsid w:val="000E09FC"/>
    <w:rsid w:val="000E686B"/>
    <w:rsid w:val="000F3EE7"/>
    <w:rsid w:val="000F48A7"/>
    <w:rsid w:val="000F68B1"/>
    <w:rsid w:val="000F6F19"/>
    <w:rsid w:val="000F7AC2"/>
    <w:rsid w:val="001017BD"/>
    <w:rsid w:val="00102D69"/>
    <w:rsid w:val="001037A3"/>
    <w:rsid w:val="00104C9D"/>
    <w:rsid w:val="00106041"/>
    <w:rsid w:val="00106BDE"/>
    <w:rsid w:val="00110EDB"/>
    <w:rsid w:val="00111DCD"/>
    <w:rsid w:val="00113389"/>
    <w:rsid w:val="0011353E"/>
    <w:rsid w:val="00114CF9"/>
    <w:rsid w:val="001161C7"/>
    <w:rsid w:val="001167AA"/>
    <w:rsid w:val="00117157"/>
    <w:rsid w:val="00120E5F"/>
    <w:rsid w:val="00121460"/>
    <w:rsid w:val="00124855"/>
    <w:rsid w:val="001254F5"/>
    <w:rsid w:val="001260A3"/>
    <w:rsid w:val="00130CA4"/>
    <w:rsid w:val="00131D9B"/>
    <w:rsid w:val="001336D3"/>
    <w:rsid w:val="00133ADD"/>
    <w:rsid w:val="00136FAD"/>
    <w:rsid w:val="00137644"/>
    <w:rsid w:val="001378E7"/>
    <w:rsid w:val="00141996"/>
    <w:rsid w:val="001434B9"/>
    <w:rsid w:val="0014377F"/>
    <w:rsid w:val="00143E27"/>
    <w:rsid w:val="00144B4A"/>
    <w:rsid w:val="00146F0A"/>
    <w:rsid w:val="00146F4E"/>
    <w:rsid w:val="00147B36"/>
    <w:rsid w:val="00150AFD"/>
    <w:rsid w:val="00150BD3"/>
    <w:rsid w:val="00151A2D"/>
    <w:rsid w:val="00152124"/>
    <w:rsid w:val="00152C2B"/>
    <w:rsid w:val="00160E1D"/>
    <w:rsid w:val="00162402"/>
    <w:rsid w:val="00163C8F"/>
    <w:rsid w:val="00165532"/>
    <w:rsid w:val="00170420"/>
    <w:rsid w:val="0017095B"/>
    <w:rsid w:val="00172661"/>
    <w:rsid w:val="001740DE"/>
    <w:rsid w:val="001742A5"/>
    <w:rsid w:val="00174EE4"/>
    <w:rsid w:val="00175897"/>
    <w:rsid w:val="001759C0"/>
    <w:rsid w:val="00175C56"/>
    <w:rsid w:val="00176091"/>
    <w:rsid w:val="00177D2C"/>
    <w:rsid w:val="001804C3"/>
    <w:rsid w:val="00180B9F"/>
    <w:rsid w:val="001818BE"/>
    <w:rsid w:val="00181CC5"/>
    <w:rsid w:val="00184D5F"/>
    <w:rsid w:val="00186E2F"/>
    <w:rsid w:val="00187145"/>
    <w:rsid w:val="00191926"/>
    <w:rsid w:val="00193784"/>
    <w:rsid w:val="00193FB6"/>
    <w:rsid w:val="0019400D"/>
    <w:rsid w:val="001942EE"/>
    <w:rsid w:val="001944B5"/>
    <w:rsid w:val="001959C6"/>
    <w:rsid w:val="001968A7"/>
    <w:rsid w:val="00197B00"/>
    <w:rsid w:val="001A02EC"/>
    <w:rsid w:val="001A1083"/>
    <w:rsid w:val="001A1310"/>
    <w:rsid w:val="001A22D7"/>
    <w:rsid w:val="001A577E"/>
    <w:rsid w:val="001A58DE"/>
    <w:rsid w:val="001A7C9B"/>
    <w:rsid w:val="001B05B9"/>
    <w:rsid w:val="001B1519"/>
    <w:rsid w:val="001B25C7"/>
    <w:rsid w:val="001B3B53"/>
    <w:rsid w:val="001B6D1F"/>
    <w:rsid w:val="001B7B88"/>
    <w:rsid w:val="001C062A"/>
    <w:rsid w:val="001C5B08"/>
    <w:rsid w:val="001C7319"/>
    <w:rsid w:val="001C7D87"/>
    <w:rsid w:val="001D31B1"/>
    <w:rsid w:val="001D362F"/>
    <w:rsid w:val="001D3E87"/>
    <w:rsid w:val="001D5F16"/>
    <w:rsid w:val="001D6FAB"/>
    <w:rsid w:val="001D7250"/>
    <w:rsid w:val="001E1D18"/>
    <w:rsid w:val="001E4D81"/>
    <w:rsid w:val="001E7EEB"/>
    <w:rsid w:val="001F0A4F"/>
    <w:rsid w:val="001F38EF"/>
    <w:rsid w:val="001F71ED"/>
    <w:rsid w:val="00201A1E"/>
    <w:rsid w:val="0020257B"/>
    <w:rsid w:val="00203D3A"/>
    <w:rsid w:val="00203FF3"/>
    <w:rsid w:val="002044B4"/>
    <w:rsid w:val="0020491B"/>
    <w:rsid w:val="002056EC"/>
    <w:rsid w:val="00207086"/>
    <w:rsid w:val="002074CF"/>
    <w:rsid w:val="00211D60"/>
    <w:rsid w:val="00213A6E"/>
    <w:rsid w:val="0021501E"/>
    <w:rsid w:val="00216AFC"/>
    <w:rsid w:val="002173B1"/>
    <w:rsid w:val="00217DC2"/>
    <w:rsid w:val="002205C0"/>
    <w:rsid w:val="00220F2C"/>
    <w:rsid w:val="00224433"/>
    <w:rsid w:val="0022494A"/>
    <w:rsid w:val="00225507"/>
    <w:rsid w:val="00226ED0"/>
    <w:rsid w:val="00227786"/>
    <w:rsid w:val="0023112A"/>
    <w:rsid w:val="0023373D"/>
    <w:rsid w:val="00233774"/>
    <w:rsid w:val="00233B2B"/>
    <w:rsid w:val="0023423C"/>
    <w:rsid w:val="002368B2"/>
    <w:rsid w:val="00237F38"/>
    <w:rsid w:val="0024112D"/>
    <w:rsid w:val="002418D5"/>
    <w:rsid w:val="00244177"/>
    <w:rsid w:val="00244790"/>
    <w:rsid w:val="00254477"/>
    <w:rsid w:val="00255965"/>
    <w:rsid w:val="00255F4F"/>
    <w:rsid w:val="002566B3"/>
    <w:rsid w:val="002577FE"/>
    <w:rsid w:val="0025780C"/>
    <w:rsid w:val="00257F33"/>
    <w:rsid w:val="002629AA"/>
    <w:rsid w:val="00264232"/>
    <w:rsid w:val="00264F52"/>
    <w:rsid w:val="00266AE6"/>
    <w:rsid w:val="002714F3"/>
    <w:rsid w:val="00273D0E"/>
    <w:rsid w:val="0027760B"/>
    <w:rsid w:val="00280B8B"/>
    <w:rsid w:val="0028106D"/>
    <w:rsid w:val="002820F1"/>
    <w:rsid w:val="00286F6E"/>
    <w:rsid w:val="00291E74"/>
    <w:rsid w:val="00292350"/>
    <w:rsid w:val="002929E8"/>
    <w:rsid w:val="0029468E"/>
    <w:rsid w:val="00295620"/>
    <w:rsid w:val="00296C45"/>
    <w:rsid w:val="00297EF9"/>
    <w:rsid w:val="002A0341"/>
    <w:rsid w:val="002A12CB"/>
    <w:rsid w:val="002A18D4"/>
    <w:rsid w:val="002A2034"/>
    <w:rsid w:val="002A24F4"/>
    <w:rsid w:val="002A38BF"/>
    <w:rsid w:val="002A597E"/>
    <w:rsid w:val="002A7A4C"/>
    <w:rsid w:val="002B0FB9"/>
    <w:rsid w:val="002B2341"/>
    <w:rsid w:val="002B4382"/>
    <w:rsid w:val="002B5DBD"/>
    <w:rsid w:val="002B71A0"/>
    <w:rsid w:val="002B72F9"/>
    <w:rsid w:val="002C0A41"/>
    <w:rsid w:val="002C498D"/>
    <w:rsid w:val="002C4FE1"/>
    <w:rsid w:val="002C61FF"/>
    <w:rsid w:val="002C72D2"/>
    <w:rsid w:val="002D09CC"/>
    <w:rsid w:val="002D2847"/>
    <w:rsid w:val="002D2F00"/>
    <w:rsid w:val="002D4307"/>
    <w:rsid w:val="002D4FAD"/>
    <w:rsid w:val="002D532C"/>
    <w:rsid w:val="002D6744"/>
    <w:rsid w:val="002D6E23"/>
    <w:rsid w:val="002D79E2"/>
    <w:rsid w:val="002D7A5D"/>
    <w:rsid w:val="002E0A4A"/>
    <w:rsid w:val="002E0BC4"/>
    <w:rsid w:val="002E21B4"/>
    <w:rsid w:val="002E2D7B"/>
    <w:rsid w:val="002E3B25"/>
    <w:rsid w:val="002E5E6A"/>
    <w:rsid w:val="002E6369"/>
    <w:rsid w:val="002E72BB"/>
    <w:rsid w:val="002E7303"/>
    <w:rsid w:val="002F0F1D"/>
    <w:rsid w:val="002F1639"/>
    <w:rsid w:val="002F22FA"/>
    <w:rsid w:val="002F37BE"/>
    <w:rsid w:val="002F3DF7"/>
    <w:rsid w:val="002F41CA"/>
    <w:rsid w:val="002F4C6A"/>
    <w:rsid w:val="002F70F6"/>
    <w:rsid w:val="002F7BA3"/>
    <w:rsid w:val="00300D0B"/>
    <w:rsid w:val="00303BAD"/>
    <w:rsid w:val="003043BE"/>
    <w:rsid w:val="00306096"/>
    <w:rsid w:val="00306974"/>
    <w:rsid w:val="00307014"/>
    <w:rsid w:val="0031645D"/>
    <w:rsid w:val="003175A1"/>
    <w:rsid w:val="00320A67"/>
    <w:rsid w:val="00321EC8"/>
    <w:rsid w:val="003272FB"/>
    <w:rsid w:val="00331499"/>
    <w:rsid w:val="003329CD"/>
    <w:rsid w:val="0033580E"/>
    <w:rsid w:val="00340416"/>
    <w:rsid w:val="00343D1E"/>
    <w:rsid w:val="00354258"/>
    <w:rsid w:val="00355593"/>
    <w:rsid w:val="00355E13"/>
    <w:rsid w:val="00357BD8"/>
    <w:rsid w:val="00357E0E"/>
    <w:rsid w:val="00357F3D"/>
    <w:rsid w:val="0036111C"/>
    <w:rsid w:val="00361248"/>
    <w:rsid w:val="00361B9C"/>
    <w:rsid w:val="0036329D"/>
    <w:rsid w:val="00364F19"/>
    <w:rsid w:val="003672FB"/>
    <w:rsid w:val="00367F5E"/>
    <w:rsid w:val="00370797"/>
    <w:rsid w:val="003746C6"/>
    <w:rsid w:val="00375BEA"/>
    <w:rsid w:val="00376CEC"/>
    <w:rsid w:val="00380758"/>
    <w:rsid w:val="003812B2"/>
    <w:rsid w:val="003815E5"/>
    <w:rsid w:val="00381E2B"/>
    <w:rsid w:val="0038363D"/>
    <w:rsid w:val="00384F3A"/>
    <w:rsid w:val="00387929"/>
    <w:rsid w:val="003910A4"/>
    <w:rsid w:val="00393D5B"/>
    <w:rsid w:val="0039460D"/>
    <w:rsid w:val="00394A1E"/>
    <w:rsid w:val="003964BC"/>
    <w:rsid w:val="003968C7"/>
    <w:rsid w:val="003A1A80"/>
    <w:rsid w:val="003A2246"/>
    <w:rsid w:val="003A61F9"/>
    <w:rsid w:val="003A6975"/>
    <w:rsid w:val="003B0CD7"/>
    <w:rsid w:val="003B1E88"/>
    <w:rsid w:val="003B2F4B"/>
    <w:rsid w:val="003B4AD6"/>
    <w:rsid w:val="003B4E3C"/>
    <w:rsid w:val="003B754E"/>
    <w:rsid w:val="003C3243"/>
    <w:rsid w:val="003C4BB7"/>
    <w:rsid w:val="003C5243"/>
    <w:rsid w:val="003C53ED"/>
    <w:rsid w:val="003C7882"/>
    <w:rsid w:val="003D0B7E"/>
    <w:rsid w:val="003D2594"/>
    <w:rsid w:val="003D4E0F"/>
    <w:rsid w:val="003E16E1"/>
    <w:rsid w:val="003E1871"/>
    <w:rsid w:val="003E193E"/>
    <w:rsid w:val="003E1C60"/>
    <w:rsid w:val="003E2F35"/>
    <w:rsid w:val="003E504D"/>
    <w:rsid w:val="003E656A"/>
    <w:rsid w:val="003E78B7"/>
    <w:rsid w:val="003F0095"/>
    <w:rsid w:val="003F22C5"/>
    <w:rsid w:val="003F3016"/>
    <w:rsid w:val="003F5630"/>
    <w:rsid w:val="003F6FC2"/>
    <w:rsid w:val="003F76E5"/>
    <w:rsid w:val="00401008"/>
    <w:rsid w:val="004012CF"/>
    <w:rsid w:val="00401C7B"/>
    <w:rsid w:val="00402FF3"/>
    <w:rsid w:val="004043E1"/>
    <w:rsid w:val="0040673A"/>
    <w:rsid w:val="004069EB"/>
    <w:rsid w:val="00406F81"/>
    <w:rsid w:val="00410ACB"/>
    <w:rsid w:val="00411659"/>
    <w:rsid w:val="0041251C"/>
    <w:rsid w:val="00412600"/>
    <w:rsid w:val="00412CCA"/>
    <w:rsid w:val="00413796"/>
    <w:rsid w:val="00413B91"/>
    <w:rsid w:val="0041403B"/>
    <w:rsid w:val="00415EE8"/>
    <w:rsid w:val="00422E0C"/>
    <w:rsid w:val="00422ED2"/>
    <w:rsid w:val="004230DB"/>
    <w:rsid w:val="00423213"/>
    <w:rsid w:val="0042416D"/>
    <w:rsid w:val="00424E5A"/>
    <w:rsid w:val="0042538D"/>
    <w:rsid w:val="00426C10"/>
    <w:rsid w:val="00431F9E"/>
    <w:rsid w:val="00436802"/>
    <w:rsid w:val="00442E45"/>
    <w:rsid w:val="00443AD4"/>
    <w:rsid w:val="0044438E"/>
    <w:rsid w:val="00445C0F"/>
    <w:rsid w:val="00451448"/>
    <w:rsid w:val="004516EB"/>
    <w:rsid w:val="004529B6"/>
    <w:rsid w:val="00453DBD"/>
    <w:rsid w:val="00454CE6"/>
    <w:rsid w:val="00457305"/>
    <w:rsid w:val="00457955"/>
    <w:rsid w:val="00460312"/>
    <w:rsid w:val="00461EDE"/>
    <w:rsid w:val="00462881"/>
    <w:rsid w:val="00462C9C"/>
    <w:rsid w:val="004640F2"/>
    <w:rsid w:val="00467266"/>
    <w:rsid w:val="00467337"/>
    <w:rsid w:val="004718D0"/>
    <w:rsid w:val="0047213E"/>
    <w:rsid w:val="00473396"/>
    <w:rsid w:val="00474B7D"/>
    <w:rsid w:val="00475F48"/>
    <w:rsid w:val="00477CC2"/>
    <w:rsid w:val="00477D47"/>
    <w:rsid w:val="0048180A"/>
    <w:rsid w:val="00481C7A"/>
    <w:rsid w:val="00487D26"/>
    <w:rsid w:val="00487DB5"/>
    <w:rsid w:val="004906C8"/>
    <w:rsid w:val="00492BC7"/>
    <w:rsid w:val="004967E2"/>
    <w:rsid w:val="004A2817"/>
    <w:rsid w:val="004A290F"/>
    <w:rsid w:val="004A55D8"/>
    <w:rsid w:val="004A5FFD"/>
    <w:rsid w:val="004A7CE2"/>
    <w:rsid w:val="004B031A"/>
    <w:rsid w:val="004B234F"/>
    <w:rsid w:val="004B59BB"/>
    <w:rsid w:val="004B5CCC"/>
    <w:rsid w:val="004B7F24"/>
    <w:rsid w:val="004C1527"/>
    <w:rsid w:val="004C2845"/>
    <w:rsid w:val="004C6A0D"/>
    <w:rsid w:val="004C7961"/>
    <w:rsid w:val="004D08EB"/>
    <w:rsid w:val="004D0FE5"/>
    <w:rsid w:val="004D54E3"/>
    <w:rsid w:val="004E0E9B"/>
    <w:rsid w:val="004E12D6"/>
    <w:rsid w:val="004E1477"/>
    <w:rsid w:val="004E1785"/>
    <w:rsid w:val="004E1A3D"/>
    <w:rsid w:val="004E2371"/>
    <w:rsid w:val="004E6BE9"/>
    <w:rsid w:val="004E754F"/>
    <w:rsid w:val="004F350A"/>
    <w:rsid w:val="004F38C6"/>
    <w:rsid w:val="004F4F45"/>
    <w:rsid w:val="005001FE"/>
    <w:rsid w:val="005020E9"/>
    <w:rsid w:val="00503655"/>
    <w:rsid w:val="00504BE3"/>
    <w:rsid w:val="00510F93"/>
    <w:rsid w:val="00514207"/>
    <w:rsid w:val="005149BE"/>
    <w:rsid w:val="00515090"/>
    <w:rsid w:val="005179E4"/>
    <w:rsid w:val="00517C93"/>
    <w:rsid w:val="00521E57"/>
    <w:rsid w:val="00523D72"/>
    <w:rsid w:val="00524313"/>
    <w:rsid w:val="005245CC"/>
    <w:rsid w:val="005305EA"/>
    <w:rsid w:val="00532366"/>
    <w:rsid w:val="0053652A"/>
    <w:rsid w:val="00536DFF"/>
    <w:rsid w:val="005371E7"/>
    <w:rsid w:val="00537E4B"/>
    <w:rsid w:val="00540538"/>
    <w:rsid w:val="00542664"/>
    <w:rsid w:val="00544CF2"/>
    <w:rsid w:val="00551E8B"/>
    <w:rsid w:val="005520FE"/>
    <w:rsid w:val="0055263C"/>
    <w:rsid w:val="0055472B"/>
    <w:rsid w:val="00555D9A"/>
    <w:rsid w:val="00556513"/>
    <w:rsid w:val="00557F13"/>
    <w:rsid w:val="00560A21"/>
    <w:rsid w:val="00561FD7"/>
    <w:rsid w:val="005622AD"/>
    <w:rsid w:val="00562653"/>
    <w:rsid w:val="00563A3A"/>
    <w:rsid w:val="00565884"/>
    <w:rsid w:val="005662E2"/>
    <w:rsid w:val="00570F61"/>
    <w:rsid w:val="005733EB"/>
    <w:rsid w:val="005734C5"/>
    <w:rsid w:val="00573B54"/>
    <w:rsid w:val="00576D51"/>
    <w:rsid w:val="00576E48"/>
    <w:rsid w:val="00577517"/>
    <w:rsid w:val="00580802"/>
    <w:rsid w:val="00581A22"/>
    <w:rsid w:val="00581A8D"/>
    <w:rsid w:val="00583BBD"/>
    <w:rsid w:val="005860CB"/>
    <w:rsid w:val="00592542"/>
    <w:rsid w:val="00593E91"/>
    <w:rsid w:val="0059442D"/>
    <w:rsid w:val="00594D38"/>
    <w:rsid w:val="00594E5F"/>
    <w:rsid w:val="00595F2F"/>
    <w:rsid w:val="005A0B49"/>
    <w:rsid w:val="005A2174"/>
    <w:rsid w:val="005A353A"/>
    <w:rsid w:val="005A6D57"/>
    <w:rsid w:val="005A71FD"/>
    <w:rsid w:val="005B49DC"/>
    <w:rsid w:val="005B56A9"/>
    <w:rsid w:val="005B5B70"/>
    <w:rsid w:val="005B5F05"/>
    <w:rsid w:val="005C17BF"/>
    <w:rsid w:val="005C5E43"/>
    <w:rsid w:val="005C6982"/>
    <w:rsid w:val="005C6B74"/>
    <w:rsid w:val="005C7AEA"/>
    <w:rsid w:val="005D125D"/>
    <w:rsid w:val="005D2B59"/>
    <w:rsid w:val="005D362F"/>
    <w:rsid w:val="005D370F"/>
    <w:rsid w:val="005D44D1"/>
    <w:rsid w:val="005D5EFB"/>
    <w:rsid w:val="005D6EC6"/>
    <w:rsid w:val="005D7204"/>
    <w:rsid w:val="005E265D"/>
    <w:rsid w:val="005E3D7D"/>
    <w:rsid w:val="005E4D7C"/>
    <w:rsid w:val="005F048E"/>
    <w:rsid w:val="005F0631"/>
    <w:rsid w:val="005F11D3"/>
    <w:rsid w:val="005F57F0"/>
    <w:rsid w:val="00601010"/>
    <w:rsid w:val="00601902"/>
    <w:rsid w:val="006028C9"/>
    <w:rsid w:val="0060595F"/>
    <w:rsid w:val="00605B10"/>
    <w:rsid w:val="00606EE1"/>
    <w:rsid w:val="0060721D"/>
    <w:rsid w:val="0061042F"/>
    <w:rsid w:val="00613326"/>
    <w:rsid w:val="00616623"/>
    <w:rsid w:val="006168E4"/>
    <w:rsid w:val="00620A9B"/>
    <w:rsid w:val="00621F47"/>
    <w:rsid w:val="0062497C"/>
    <w:rsid w:val="00625200"/>
    <w:rsid w:val="006255AA"/>
    <w:rsid w:val="0062796C"/>
    <w:rsid w:val="00631806"/>
    <w:rsid w:val="00637512"/>
    <w:rsid w:val="00640EE4"/>
    <w:rsid w:val="006466F5"/>
    <w:rsid w:val="0064671F"/>
    <w:rsid w:val="006476E2"/>
    <w:rsid w:val="0065048C"/>
    <w:rsid w:val="006528DC"/>
    <w:rsid w:val="00652BC5"/>
    <w:rsid w:val="00657354"/>
    <w:rsid w:val="00661753"/>
    <w:rsid w:val="0066216F"/>
    <w:rsid w:val="00663DF5"/>
    <w:rsid w:val="006654F6"/>
    <w:rsid w:val="0066580C"/>
    <w:rsid w:val="00667FC6"/>
    <w:rsid w:val="00674970"/>
    <w:rsid w:val="00675390"/>
    <w:rsid w:val="00676CAA"/>
    <w:rsid w:val="0068041D"/>
    <w:rsid w:val="006848B7"/>
    <w:rsid w:val="00684E26"/>
    <w:rsid w:val="00685FB8"/>
    <w:rsid w:val="006868A7"/>
    <w:rsid w:val="00690BB0"/>
    <w:rsid w:val="006915EA"/>
    <w:rsid w:val="00691B95"/>
    <w:rsid w:val="00691F22"/>
    <w:rsid w:val="00694828"/>
    <w:rsid w:val="006A3810"/>
    <w:rsid w:val="006A68B8"/>
    <w:rsid w:val="006A7CEB"/>
    <w:rsid w:val="006B022C"/>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50A3"/>
    <w:rsid w:val="006D643D"/>
    <w:rsid w:val="006E063C"/>
    <w:rsid w:val="006E3851"/>
    <w:rsid w:val="006E4E3E"/>
    <w:rsid w:val="006F1167"/>
    <w:rsid w:val="006F4044"/>
    <w:rsid w:val="006F46DC"/>
    <w:rsid w:val="006F5786"/>
    <w:rsid w:val="00701033"/>
    <w:rsid w:val="00701A3F"/>
    <w:rsid w:val="007029BB"/>
    <w:rsid w:val="00712E3A"/>
    <w:rsid w:val="0071487C"/>
    <w:rsid w:val="00721506"/>
    <w:rsid w:val="007216DB"/>
    <w:rsid w:val="00722D20"/>
    <w:rsid w:val="007246D3"/>
    <w:rsid w:val="00725F5A"/>
    <w:rsid w:val="00733411"/>
    <w:rsid w:val="007345EA"/>
    <w:rsid w:val="007404D5"/>
    <w:rsid w:val="00740BBD"/>
    <w:rsid w:val="00740EC4"/>
    <w:rsid w:val="00741ED1"/>
    <w:rsid w:val="00743B8C"/>
    <w:rsid w:val="00744287"/>
    <w:rsid w:val="00744EEF"/>
    <w:rsid w:val="00745D76"/>
    <w:rsid w:val="00747487"/>
    <w:rsid w:val="00750132"/>
    <w:rsid w:val="007505EB"/>
    <w:rsid w:val="00753D21"/>
    <w:rsid w:val="00754CAE"/>
    <w:rsid w:val="0075629C"/>
    <w:rsid w:val="00757C2C"/>
    <w:rsid w:val="00761A44"/>
    <w:rsid w:val="00763EE7"/>
    <w:rsid w:val="0076623B"/>
    <w:rsid w:val="00766E41"/>
    <w:rsid w:val="0076703F"/>
    <w:rsid w:val="0076778B"/>
    <w:rsid w:val="00767E4B"/>
    <w:rsid w:val="007718AD"/>
    <w:rsid w:val="007720D6"/>
    <w:rsid w:val="007742A7"/>
    <w:rsid w:val="007804B5"/>
    <w:rsid w:val="00780D76"/>
    <w:rsid w:val="00783E4D"/>
    <w:rsid w:val="007851D5"/>
    <w:rsid w:val="00785F0D"/>
    <w:rsid w:val="007872AA"/>
    <w:rsid w:val="00791423"/>
    <w:rsid w:val="0079486A"/>
    <w:rsid w:val="00794F80"/>
    <w:rsid w:val="007A00E9"/>
    <w:rsid w:val="007A0153"/>
    <w:rsid w:val="007A0454"/>
    <w:rsid w:val="007A0E44"/>
    <w:rsid w:val="007A1C9E"/>
    <w:rsid w:val="007A2404"/>
    <w:rsid w:val="007A2539"/>
    <w:rsid w:val="007A4BC4"/>
    <w:rsid w:val="007A4CA1"/>
    <w:rsid w:val="007A5BE0"/>
    <w:rsid w:val="007A5DFD"/>
    <w:rsid w:val="007B0398"/>
    <w:rsid w:val="007B2C77"/>
    <w:rsid w:val="007B2E78"/>
    <w:rsid w:val="007B4EE4"/>
    <w:rsid w:val="007B6549"/>
    <w:rsid w:val="007C054F"/>
    <w:rsid w:val="007C18FC"/>
    <w:rsid w:val="007C2D72"/>
    <w:rsid w:val="007C3B5E"/>
    <w:rsid w:val="007C3F2F"/>
    <w:rsid w:val="007C4AB0"/>
    <w:rsid w:val="007D1A27"/>
    <w:rsid w:val="007D1B24"/>
    <w:rsid w:val="007D1F15"/>
    <w:rsid w:val="007D25B1"/>
    <w:rsid w:val="007D2878"/>
    <w:rsid w:val="007D30F1"/>
    <w:rsid w:val="007D3C95"/>
    <w:rsid w:val="007D55E5"/>
    <w:rsid w:val="007D57B2"/>
    <w:rsid w:val="007E319E"/>
    <w:rsid w:val="007E4FA1"/>
    <w:rsid w:val="007E7B07"/>
    <w:rsid w:val="007E7BAB"/>
    <w:rsid w:val="007E7DCE"/>
    <w:rsid w:val="007E7FA9"/>
    <w:rsid w:val="007F1879"/>
    <w:rsid w:val="007F20AC"/>
    <w:rsid w:val="007F5673"/>
    <w:rsid w:val="00802C56"/>
    <w:rsid w:val="00807750"/>
    <w:rsid w:val="00807E35"/>
    <w:rsid w:val="00811205"/>
    <w:rsid w:val="00811A0F"/>
    <w:rsid w:val="00812C48"/>
    <w:rsid w:val="0081369E"/>
    <w:rsid w:val="008146F9"/>
    <w:rsid w:val="00821AEB"/>
    <w:rsid w:val="00824DCD"/>
    <w:rsid w:val="00825108"/>
    <w:rsid w:val="0082542C"/>
    <w:rsid w:val="00825722"/>
    <w:rsid w:val="00825B4E"/>
    <w:rsid w:val="008276FC"/>
    <w:rsid w:val="00827863"/>
    <w:rsid w:val="00827953"/>
    <w:rsid w:val="008301E9"/>
    <w:rsid w:val="00833A4D"/>
    <w:rsid w:val="00833E8A"/>
    <w:rsid w:val="00834A13"/>
    <w:rsid w:val="00836C53"/>
    <w:rsid w:val="00840A43"/>
    <w:rsid w:val="00841F6A"/>
    <w:rsid w:val="00843F94"/>
    <w:rsid w:val="00844009"/>
    <w:rsid w:val="00844569"/>
    <w:rsid w:val="0084457A"/>
    <w:rsid w:val="00844CDE"/>
    <w:rsid w:val="00845083"/>
    <w:rsid w:val="00847D23"/>
    <w:rsid w:val="0085075F"/>
    <w:rsid w:val="008535FB"/>
    <w:rsid w:val="0085499B"/>
    <w:rsid w:val="008556FF"/>
    <w:rsid w:val="00857106"/>
    <w:rsid w:val="00857765"/>
    <w:rsid w:val="00857C33"/>
    <w:rsid w:val="00861A03"/>
    <w:rsid w:val="00863327"/>
    <w:rsid w:val="00863633"/>
    <w:rsid w:val="00863A40"/>
    <w:rsid w:val="00866865"/>
    <w:rsid w:val="00867F7E"/>
    <w:rsid w:val="00870F44"/>
    <w:rsid w:val="00872ECB"/>
    <w:rsid w:val="0087456A"/>
    <w:rsid w:val="00880FBC"/>
    <w:rsid w:val="00881A71"/>
    <w:rsid w:val="00884054"/>
    <w:rsid w:val="008862ED"/>
    <w:rsid w:val="00886782"/>
    <w:rsid w:val="00890B7A"/>
    <w:rsid w:val="00890C62"/>
    <w:rsid w:val="00892A7F"/>
    <w:rsid w:val="00893088"/>
    <w:rsid w:val="0089437B"/>
    <w:rsid w:val="00894B43"/>
    <w:rsid w:val="00895089"/>
    <w:rsid w:val="008951ED"/>
    <w:rsid w:val="00895CEA"/>
    <w:rsid w:val="00896D1D"/>
    <w:rsid w:val="0089761E"/>
    <w:rsid w:val="008977EE"/>
    <w:rsid w:val="008A325F"/>
    <w:rsid w:val="008A4DDA"/>
    <w:rsid w:val="008A5928"/>
    <w:rsid w:val="008A75BE"/>
    <w:rsid w:val="008B0D6E"/>
    <w:rsid w:val="008B1AD9"/>
    <w:rsid w:val="008B1D2E"/>
    <w:rsid w:val="008B1D96"/>
    <w:rsid w:val="008B38FC"/>
    <w:rsid w:val="008B4DF4"/>
    <w:rsid w:val="008B7420"/>
    <w:rsid w:val="008C005B"/>
    <w:rsid w:val="008C08BE"/>
    <w:rsid w:val="008C1DD8"/>
    <w:rsid w:val="008C229F"/>
    <w:rsid w:val="008C32A8"/>
    <w:rsid w:val="008C3445"/>
    <w:rsid w:val="008C4E94"/>
    <w:rsid w:val="008C55A3"/>
    <w:rsid w:val="008C7368"/>
    <w:rsid w:val="008C79F4"/>
    <w:rsid w:val="008D267D"/>
    <w:rsid w:val="008E2F74"/>
    <w:rsid w:val="008E47BF"/>
    <w:rsid w:val="008E6375"/>
    <w:rsid w:val="008E699E"/>
    <w:rsid w:val="008F17A1"/>
    <w:rsid w:val="008F35FC"/>
    <w:rsid w:val="008F4C65"/>
    <w:rsid w:val="008F634A"/>
    <w:rsid w:val="008F7579"/>
    <w:rsid w:val="00901676"/>
    <w:rsid w:val="00902944"/>
    <w:rsid w:val="00902CC8"/>
    <w:rsid w:val="00905422"/>
    <w:rsid w:val="00906BD5"/>
    <w:rsid w:val="009104D1"/>
    <w:rsid w:val="00912397"/>
    <w:rsid w:val="00913133"/>
    <w:rsid w:val="0091475B"/>
    <w:rsid w:val="009177B5"/>
    <w:rsid w:val="00921DB9"/>
    <w:rsid w:val="0092403D"/>
    <w:rsid w:val="00924DEC"/>
    <w:rsid w:val="0092636A"/>
    <w:rsid w:val="0093199C"/>
    <w:rsid w:val="009402DB"/>
    <w:rsid w:val="00942857"/>
    <w:rsid w:val="00942E41"/>
    <w:rsid w:val="009440D8"/>
    <w:rsid w:val="009449B8"/>
    <w:rsid w:val="00944DC9"/>
    <w:rsid w:val="009454E7"/>
    <w:rsid w:val="0094603F"/>
    <w:rsid w:val="00952028"/>
    <w:rsid w:val="009611E0"/>
    <w:rsid w:val="00962383"/>
    <w:rsid w:val="00962E7D"/>
    <w:rsid w:val="00963120"/>
    <w:rsid w:val="00965FEE"/>
    <w:rsid w:val="0096643B"/>
    <w:rsid w:val="009706B5"/>
    <w:rsid w:val="00970B7E"/>
    <w:rsid w:val="0097114F"/>
    <w:rsid w:val="0097286A"/>
    <w:rsid w:val="00972BDF"/>
    <w:rsid w:val="00973F49"/>
    <w:rsid w:val="0097463A"/>
    <w:rsid w:val="00974C5C"/>
    <w:rsid w:val="0098182D"/>
    <w:rsid w:val="00982A98"/>
    <w:rsid w:val="009855E2"/>
    <w:rsid w:val="00986B06"/>
    <w:rsid w:val="00987C03"/>
    <w:rsid w:val="00992977"/>
    <w:rsid w:val="0099557F"/>
    <w:rsid w:val="00996EB4"/>
    <w:rsid w:val="00997D10"/>
    <w:rsid w:val="009A3511"/>
    <w:rsid w:val="009A35B5"/>
    <w:rsid w:val="009A686F"/>
    <w:rsid w:val="009A7912"/>
    <w:rsid w:val="009B1E09"/>
    <w:rsid w:val="009B2AB7"/>
    <w:rsid w:val="009B33A8"/>
    <w:rsid w:val="009B3487"/>
    <w:rsid w:val="009B5D6E"/>
    <w:rsid w:val="009B7C61"/>
    <w:rsid w:val="009C3793"/>
    <w:rsid w:val="009C5000"/>
    <w:rsid w:val="009C62AC"/>
    <w:rsid w:val="009C62BD"/>
    <w:rsid w:val="009D2190"/>
    <w:rsid w:val="009D26AD"/>
    <w:rsid w:val="009D341C"/>
    <w:rsid w:val="009E1411"/>
    <w:rsid w:val="009E1812"/>
    <w:rsid w:val="009E19FC"/>
    <w:rsid w:val="009E4F28"/>
    <w:rsid w:val="009E52F2"/>
    <w:rsid w:val="009E681F"/>
    <w:rsid w:val="009F1230"/>
    <w:rsid w:val="009F12CD"/>
    <w:rsid w:val="009F3C1F"/>
    <w:rsid w:val="009F614E"/>
    <w:rsid w:val="009F762B"/>
    <w:rsid w:val="009F76BA"/>
    <w:rsid w:val="009F7D0A"/>
    <w:rsid w:val="009F7E09"/>
    <w:rsid w:val="00A02047"/>
    <w:rsid w:val="00A035C0"/>
    <w:rsid w:val="00A036BE"/>
    <w:rsid w:val="00A03F2A"/>
    <w:rsid w:val="00A0575E"/>
    <w:rsid w:val="00A06D9B"/>
    <w:rsid w:val="00A12205"/>
    <w:rsid w:val="00A12B81"/>
    <w:rsid w:val="00A139AF"/>
    <w:rsid w:val="00A20113"/>
    <w:rsid w:val="00A31C6C"/>
    <w:rsid w:val="00A3248C"/>
    <w:rsid w:val="00A34361"/>
    <w:rsid w:val="00A354C4"/>
    <w:rsid w:val="00A35685"/>
    <w:rsid w:val="00A358E6"/>
    <w:rsid w:val="00A37095"/>
    <w:rsid w:val="00A37C0F"/>
    <w:rsid w:val="00A41EDC"/>
    <w:rsid w:val="00A422B7"/>
    <w:rsid w:val="00A44291"/>
    <w:rsid w:val="00A44C6F"/>
    <w:rsid w:val="00A453DC"/>
    <w:rsid w:val="00A45818"/>
    <w:rsid w:val="00A47467"/>
    <w:rsid w:val="00A47E33"/>
    <w:rsid w:val="00A50182"/>
    <w:rsid w:val="00A51024"/>
    <w:rsid w:val="00A51109"/>
    <w:rsid w:val="00A52270"/>
    <w:rsid w:val="00A536FF"/>
    <w:rsid w:val="00A544DC"/>
    <w:rsid w:val="00A55818"/>
    <w:rsid w:val="00A56556"/>
    <w:rsid w:val="00A60F08"/>
    <w:rsid w:val="00A625E2"/>
    <w:rsid w:val="00A63DC7"/>
    <w:rsid w:val="00A70289"/>
    <w:rsid w:val="00A72105"/>
    <w:rsid w:val="00A72465"/>
    <w:rsid w:val="00A7562D"/>
    <w:rsid w:val="00A80C92"/>
    <w:rsid w:val="00A81550"/>
    <w:rsid w:val="00A816C5"/>
    <w:rsid w:val="00A82461"/>
    <w:rsid w:val="00A8450D"/>
    <w:rsid w:val="00A85111"/>
    <w:rsid w:val="00A851D8"/>
    <w:rsid w:val="00A870C4"/>
    <w:rsid w:val="00A87326"/>
    <w:rsid w:val="00A953BA"/>
    <w:rsid w:val="00A96F9F"/>
    <w:rsid w:val="00AA061F"/>
    <w:rsid w:val="00AA0848"/>
    <w:rsid w:val="00AA09CD"/>
    <w:rsid w:val="00AA0AAF"/>
    <w:rsid w:val="00AA3104"/>
    <w:rsid w:val="00AA3C06"/>
    <w:rsid w:val="00AA56F6"/>
    <w:rsid w:val="00AA5D62"/>
    <w:rsid w:val="00AA5E41"/>
    <w:rsid w:val="00AB240E"/>
    <w:rsid w:val="00AB2BF2"/>
    <w:rsid w:val="00AB3710"/>
    <w:rsid w:val="00AB4B0F"/>
    <w:rsid w:val="00AB6C3B"/>
    <w:rsid w:val="00AB7F4A"/>
    <w:rsid w:val="00AC226E"/>
    <w:rsid w:val="00AC2C44"/>
    <w:rsid w:val="00AC321C"/>
    <w:rsid w:val="00AC3D45"/>
    <w:rsid w:val="00AC42AF"/>
    <w:rsid w:val="00AC484D"/>
    <w:rsid w:val="00AC6008"/>
    <w:rsid w:val="00AC6069"/>
    <w:rsid w:val="00AC722C"/>
    <w:rsid w:val="00AC7906"/>
    <w:rsid w:val="00AD1291"/>
    <w:rsid w:val="00AD134F"/>
    <w:rsid w:val="00AD3428"/>
    <w:rsid w:val="00AD3AA2"/>
    <w:rsid w:val="00AD4B1A"/>
    <w:rsid w:val="00AD4FDD"/>
    <w:rsid w:val="00AD5236"/>
    <w:rsid w:val="00AE008F"/>
    <w:rsid w:val="00AE1416"/>
    <w:rsid w:val="00AE4391"/>
    <w:rsid w:val="00AF0161"/>
    <w:rsid w:val="00AF033A"/>
    <w:rsid w:val="00AF2A1F"/>
    <w:rsid w:val="00AF2D9B"/>
    <w:rsid w:val="00AF41B2"/>
    <w:rsid w:val="00AF6ACF"/>
    <w:rsid w:val="00B01006"/>
    <w:rsid w:val="00B02D6A"/>
    <w:rsid w:val="00B04B37"/>
    <w:rsid w:val="00B04B5B"/>
    <w:rsid w:val="00B0749B"/>
    <w:rsid w:val="00B10050"/>
    <w:rsid w:val="00B10A1E"/>
    <w:rsid w:val="00B11E08"/>
    <w:rsid w:val="00B14039"/>
    <w:rsid w:val="00B149FA"/>
    <w:rsid w:val="00B207F5"/>
    <w:rsid w:val="00B20D03"/>
    <w:rsid w:val="00B22242"/>
    <w:rsid w:val="00B2330D"/>
    <w:rsid w:val="00B23708"/>
    <w:rsid w:val="00B317B3"/>
    <w:rsid w:val="00B32223"/>
    <w:rsid w:val="00B32CD3"/>
    <w:rsid w:val="00B34CED"/>
    <w:rsid w:val="00B35A93"/>
    <w:rsid w:val="00B3672D"/>
    <w:rsid w:val="00B433C9"/>
    <w:rsid w:val="00B4745C"/>
    <w:rsid w:val="00B52475"/>
    <w:rsid w:val="00B52A82"/>
    <w:rsid w:val="00B52D3E"/>
    <w:rsid w:val="00B555AD"/>
    <w:rsid w:val="00B57980"/>
    <w:rsid w:val="00B601D4"/>
    <w:rsid w:val="00B63BC9"/>
    <w:rsid w:val="00B653BB"/>
    <w:rsid w:val="00B667EA"/>
    <w:rsid w:val="00B669F5"/>
    <w:rsid w:val="00B66E86"/>
    <w:rsid w:val="00B6784C"/>
    <w:rsid w:val="00B67A20"/>
    <w:rsid w:val="00B710F4"/>
    <w:rsid w:val="00B72454"/>
    <w:rsid w:val="00B724E8"/>
    <w:rsid w:val="00B74294"/>
    <w:rsid w:val="00B76471"/>
    <w:rsid w:val="00B77897"/>
    <w:rsid w:val="00B80673"/>
    <w:rsid w:val="00B82B6B"/>
    <w:rsid w:val="00B84CF3"/>
    <w:rsid w:val="00B87D50"/>
    <w:rsid w:val="00B90DBE"/>
    <w:rsid w:val="00B91FA4"/>
    <w:rsid w:val="00B9223B"/>
    <w:rsid w:val="00B92EF4"/>
    <w:rsid w:val="00B96BFA"/>
    <w:rsid w:val="00B971CA"/>
    <w:rsid w:val="00BA1493"/>
    <w:rsid w:val="00BA2639"/>
    <w:rsid w:val="00BA4D1F"/>
    <w:rsid w:val="00BA7AD1"/>
    <w:rsid w:val="00BB2250"/>
    <w:rsid w:val="00BB4A1A"/>
    <w:rsid w:val="00BB563E"/>
    <w:rsid w:val="00BB721B"/>
    <w:rsid w:val="00BC07E1"/>
    <w:rsid w:val="00BC0FDD"/>
    <w:rsid w:val="00BC22E0"/>
    <w:rsid w:val="00BC2A46"/>
    <w:rsid w:val="00BC2D53"/>
    <w:rsid w:val="00BC3FA4"/>
    <w:rsid w:val="00BC6F9F"/>
    <w:rsid w:val="00BD004A"/>
    <w:rsid w:val="00BD352C"/>
    <w:rsid w:val="00BD5023"/>
    <w:rsid w:val="00BD58AB"/>
    <w:rsid w:val="00BE00CE"/>
    <w:rsid w:val="00BE28ED"/>
    <w:rsid w:val="00BE488A"/>
    <w:rsid w:val="00C008B2"/>
    <w:rsid w:val="00C01F6B"/>
    <w:rsid w:val="00C029CD"/>
    <w:rsid w:val="00C04F1D"/>
    <w:rsid w:val="00C06342"/>
    <w:rsid w:val="00C1184D"/>
    <w:rsid w:val="00C1207E"/>
    <w:rsid w:val="00C12209"/>
    <w:rsid w:val="00C12515"/>
    <w:rsid w:val="00C16DFC"/>
    <w:rsid w:val="00C17F24"/>
    <w:rsid w:val="00C20CC7"/>
    <w:rsid w:val="00C21D8F"/>
    <w:rsid w:val="00C22491"/>
    <w:rsid w:val="00C24A09"/>
    <w:rsid w:val="00C25084"/>
    <w:rsid w:val="00C3096A"/>
    <w:rsid w:val="00C31D0E"/>
    <w:rsid w:val="00C3292A"/>
    <w:rsid w:val="00C357BE"/>
    <w:rsid w:val="00C36ED4"/>
    <w:rsid w:val="00C37627"/>
    <w:rsid w:val="00C444ED"/>
    <w:rsid w:val="00C51975"/>
    <w:rsid w:val="00C531AE"/>
    <w:rsid w:val="00C56C44"/>
    <w:rsid w:val="00C6332C"/>
    <w:rsid w:val="00C67E87"/>
    <w:rsid w:val="00C71CD1"/>
    <w:rsid w:val="00C73143"/>
    <w:rsid w:val="00C77685"/>
    <w:rsid w:val="00C77815"/>
    <w:rsid w:val="00C77977"/>
    <w:rsid w:val="00C77ABA"/>
    <w:rsid w:val="00C81034"/>
    <w:rsid w:val="00C84A25"/>
    <w:rsid w:val="00C85378"/>
    <w:rsid w:val="00C87062"/>
    <w:rsid w:val="00C870F5"/>
    <w:rsid w:val="00C909F7"/>
    <w:rsid w:val="00C91B10"/>
    <w:rsid w:val="00C9297C"/>
    <w:rsid w:val="00C9347E"/>
    <w:rsid w:val="00C95BC8"/>
    <w:rsid w:val="00CA1471"/>
    <w:rsid w:val="00CA5334"/>
    <w:rsid w:val="00CA58E2"/>
    <w:rsid w:val="00CA6FDA"/>
    <w:rsid w:val="00CB133F"/>
    <w:rsid w:val="00CB1850"/>
    <w:rsid w:val="00CB38CA"/>
    <w:rsid w:val="00CB3B6F"/>
    <w:rsid w:val="00CB5283"/>
    <w:rsid w:val="00CB6831"/>
    <w:rsid w:val="00CB689A"/>
    <w:rsid w:val="00CB6F5F"/>
    <w:rsid w:val="00CB71E4"/>
    <w:rsid w:val="00CC0C5F"/>
    <w:rsid w:val="00CC2F3D"/>
    <w:rsid w:val="00CC3812"/>
    <w:rsid w:val="00CC5FF3"/>
    <w:rsid w:val="00CC6072"/>
    <w:rsid w:val="00CD0993"/>
    <w:rsid w:val="00CD2F04"/>
    <w:rsid w:val="00CD365B"/>
    <w:rsid w:val="00CD4BFA"/>
    <w:rsid w:val="00CE09E5"/>
    <w:rsid w:val="00CE0E72"/>
    <w:rsid w:val="00CE2ADF"/>
    <w:rsid w:val="00CE75D3"/>
    <w:rsid w:val="00CF1C84"/>
    <w:rsid w:val="00CF1D7D"/>
    <w:rsid w:val="00CF3E93"/>
    <w:rsid w:val="00CF45D3"/>
    <w:rsid w:val="00CF51F9"/>
    <w:rsid w:val="00CF6B6C"/>
    <w:rsid w:val="00CF6BFB"/>
    <w:rsid w:val="00CF7EA2"/>
    <w:rsid w:val="00D0187B"/>
    <w:rsid w:val="00D02E45"/>
    <w:rsid w:val="00D03E71"/>
    <w:rsid w:val="00D042BB"/>
    <w:rsid w:val="00D06419"/>
    <w:rsid w:val="00D068FC"/>
    <w:rsid w:val="00D06CA0"/>
    <w:rsid w:val="00D06EC5"/>
    <w:rsid w:val="00D11309"/>
    <w:rsid w:val="00D115BB"/>
    <w:rsid w:val="00D11797"/>
    <w:rsid w:val="00D12C68"/>
    <w:rsid w:val="00D134FB"/>
    <w:rsid w:val="00D1648B"/>
    <w:rsid w:val="00D17789"/>
    <w:rsid w:val="00D21565"/>
    <w:rsid w:val="00D22F7D"/>
    <w:rsid w:val="00D24574"/>
    <w:rsid w:val="00D25BEE"/>
    <w:rsid w:val="00D2737E"/>
    <w:rsid w:val="00D274A9"/>
    <w:rsid w:val="00D31C9F"/>
    <w:rsid w:val="00D31CB1"/>
    <w:rsid w:val="00D32644"/>
    <w:rsid w:val="00D33619"/>
    <w:rsid w:val="00D375B8"/>
    <w:rsid w:val="00D43422"/>
    <w:rsid w:val="00D44265"/>
    <w:rsid w:val="00D449AE"/>
    <w:rsid w:val="00D477C3"/>
    <w:rsid w:val="00D51B89"/>
    <w:rsid w:val="00D526CC"/>
    <w:rsid w:val="00D52AC7"/>
    <w:rsid w:val="00D54CA9"/>
    <w:rsid w:val="00D54D64"/>
    <w:rsid w:val="00D55BC6"/>
    <w:rsid w:val="00D5612D"/>
    <w:rsid w:val="00D60184"/>
    <w:rsid w:val="00D6340F"/>
    <w:rsid w:val="00D6535E"/>
    <w:rsid w:val="00D654EC"/>
    <w:rsid w:val="00D66867"/>
    <w:rsid w:val="00D70514"/>
    <w:rsid w:val="00D70793"/>
    <w:rsid w:val="00D72D16"/>
    <w:rsid w:val="00D742B9"/>
    <w:rsid w:val="00D7492C"/>
    <w:rsid w:val="00D77627"/>
    <w:rsid w:val="00D8195B"/>
    <w:rsid w:val="00D821F8"/>
    <w:rsid w:val="00D848F9"/>
    <w:rsid w:val="00D84DDC"/>
    <w:rsid w:val="00D8516A"/>
    <w:rsid w:val="00D85695"/>
    <w:rsid w:val="00D8589E"/>
    <w:rsid w:val="00D8619F"/>
    <w:rsid w:val="00D86764"/>
    <w:rsid w:val="00D93906"/>
    <w:rsid w:val="00D93ADB"/>
    <w:rsid w:val="00D952B9"/>
    <w:rsid w:val="00DA0DF2"/>
    <w:rsid w:val="00DA1847"/>
    <w:rsid w:val="00DA41D7"/>
    <w:rsid w:val="00DA494B"/>
    <w:rsid w:val="00DA4A01"/>
    <w:rsid w:val="00DB27FC"/>
    <w:rsid w:val="00DB5C0A"/>
    <w:rsid w:val="00DB5C88"/>
    <w:rsid w:val="00DC21C2"/>
    <w:rsid w:val="00DC2AC2"/>
    <w:rsid w:val="00DC2C04"/>
    <w:rsid w:val="00DD12E2"/>
    <w:rsid w:val="00DD13E2"/>
    <w:rsid w:val="00DD3823"/>
    <w:rsid w:val="00DD4401"/>
    <w:rsid w:val="00DE229B"/>
    <w:rsid w:val="00DE47A1"/>
    <w:rsid w:val="00DE6917"/>
    <w:rsid w:val="00DF003C"/>
    <w:rsid w:val="00DF137F"/>
    <w:rsid w:val="00DF4501"/>
    <w:rsid w:val="00DF6971"/>
    <w:rsid w:val="00DF78AE"/>
    <w:rsid w:val="00E00E78"/>
    <w:rsid w:val="00E04B6B"/>
    <w:rsid w:val="00E076C1"/>
    <w:rsid w:val="00E076F8"/>
    <w:rsid w:val="00E11E2E"/>
    <w:rsid w:val="00E13032"/>
    <w:rsid w:val="00E13C83"/>
    <w:rsid w:val="00E15555"/>
    <w:rsid w:val="00E15A89"/>
    <w:rsid w:val="00E15B7D"/>
    <w:rsid w:val="00E21915"/>
    <w:rsid w:val="00E2408E"/>
    <w:rsid w:val="00E276B8"/>
    <w:rsid w:val="00E303C8"/>
    <w:rsid w:val="00E30822"/>
    <w:rsid w:val="00E36113"/>
    <w:rsid w:val="00E371EC"/>
    <w:rsid w:val="00E43116"/>
    <w:rsid w:val="00E444DA"/>
    <w:rsid w:val="00E54E8C"/>
    <w:rsid w:val="00E571F8"/>
    <w:rsid w:val="00E572AD"/>
    <w:rsid w:val="00E64F0A"/>
    <w:rsid w:val="00E67668"/>
    <w:rsid w:val="00E70AEE"/>
    <w:rsid w:val="00E70E13"/>
    <w:rsid w:val="00E7107E"/>
    <w:rsid w:val="00E718B5"/>
    <w:rsid w:val="00E71C93"/>
    <w:rsid w:val="00E72AE3"/>
    <w:rsid w:val="00E73130"/>
    <w:rsid w:val="00E73B51"/>
    <w:rsid w:val="00E75EBD"/>
    <w:rsid w:val="00E7787E"/>
    <w:rsid w:val="00E8151C"/>
    <w:rsid w:val="00E81E9C"/>
    <w:rsid w:val="00E82343"/>
    <w:rsid w:val="00E82E15"/>
    <w:rsid w:val="00E84804"/>
    <w:rsid w:val="00E907FC"/>
    <w:rsid w:val="00E936FF"/>
    <w:rsid w:val="00E939C8"/>
    <w:rsid w:val="00E93A33"/>
    <w:rsid w:val="00E93B6B"/>
    <w:rsid w:val="00EA1F89"/>
    <w:rsid w:val="00EA3384"/>
    <w:rsid w:val="00EA73EB"/>
    <w:rsid w:val="00EB117B"/>
    <w:rsid w:val="00EB212A"/>
    <w:rsid w:val="00EB2BEB"/>
    <w:rsid w:val="00EB34FD"/>
    <w:rsid w:val="00EB40D6"/>
    <w:rsid w:val="00EB4222"/>
    <w:rsid w:val="00EB4D85"/>
    <w:rsid w:val="00EB5F75"/>
    <w:rsid w:val="00EB6785"/>
    <w:rsid w:val="00EB79CD"/>
    <w:rsid w:val="00EC1D0D"/>
    <w:rsid w:val="00EC357F"/>
    <w:rsid w:val="00EC6B1F"/>
    <w:rsid w:val="00ED254C"/>
    <w:rsid w:val="00ED47AC"/>
    <w:rsid w:val="00EE0B1D"/>
    <w:rsid w:val="00EE0F2E"/>
    <w:rsid w:val="00EE1932"/>
    <w:rsid w:val="00EE2610"/>
    <w:rsid w:val="00EE2A41"/>
    <w:rsid w:val="00EE354B"/>
    <w:rsid w:val="00EE3C1D"/>
    <w:rsid w:val="00EE6EC2"/>
    <w:rsid w:val="00EF09FB"/>
    <w:rsid w:val="00EF102E"/>
    <w:rsid w:val="00EF260C"/>
    <w:rsid w:val="00EF3417"/>
    <w:rsid w:val="00EF3E4D"/>
    <w:rsid w:val="00EF581F"/>
    <w:rsid w:val="00EF697A"/>
    <w:rsid w:val="00F00446"/>
    <w:rsid w:val="00F01903"/>
    <w:rsid w:val="00F02923"/>
    <w:rsid w:val="00F0351B"/>
    <w:rsid w:val="00F0373E"/>
    <w:rsid w:val="00F04E3E"/>
    <w:rsid w:val="00F05173"/>
    <w:rsid w:val="00F06472"/>
    <w:rsid w:val="00F125FC"/>
    <w:rsid w:val="00F13254"/>
    <w:rsid w:val="00F1465C"/>
    <w:rsid w:val="00F177B1"/>
    <w:rsid w:val="00F20F4A"/>
    <w:rsid w:val="00F21911"/>
    <w:rsid w:val="00F22566"/>
    <w:rsid w:val="00F226DB"/>
    <w:rsid w:val="00F22963"/>
    <w:rsid w:val="00F232C2"/>
    <w:rsid w:val="00F24599"/>
    <w:rsid w:val="00F26F76"/>
    <w:rsid w:val="00F278FA"/>
    <w:rsid w:val="00F30F82"/>
    <w:rsid w:val="00F3172F"/>
    <w:rsid w:val="00F323DC"/>
    <w:rsid w:val="00F33056"/>
    <w:rsid w:val="00F367F2"/>
    <w:rsid w:val="00F370A2"/>
    <w:rsid w:val="00F403EA"/>
    <w:rsid w:val="00F42753"/>
    <w:rsid w:val="00F42E10"/>
    <w:rsid w:val="00F44A7B"/>
    <w:rsid w:val="00F44FFA"/>
    <w:rsid w:val="00F45B6F"/>
    <w:rsid w:val="00F45CB9"/>
    <w:rsid w:val="00F50E73"/>
    <w:rsid w:val="00F510DB"/>
    <w:rsid w:val="00F5183B"/>
    <w:rsid w:val="00F52BD2"/>
    <w:rsid w:val="00F54FD6"/>
    <w:rsid w:val="00F5724D"/>
    <w:rsid w:val="00F60AB3"/>
    <w:rsid w:val="00F60EDC"/>
    <w:rsid w:val="00F62329"/>
    <w:rsid w:val="00F6384A"/>
    <w:rsid w:val="00F63AE0"/>
    <w:rsid w:val="00F65A74"/>
    <w:rsid w:val="00F67407"/>
    <w:rsid w:val="00F727B0"/>
    <w:rsid w:val="00F73656"/>
    <w:rsid w:val="00F76A74"/>
    <w:rsid w:val="00F816BE"/>
    <w:rsid w:val="00F82CC9"/>
    <w:rsid w:val="00F84371"/>
    <w:rsid w:val="00F858D5"/>
    <w:rsid w:val="00F86119"/>
    <w:rsid w:val="00F91AEE"/>
    <w:rsid w:val="00F94D72"/>
    <w:rsid w:val="00F9756C"/>
    <w:rsid w:val="00FA047C"/>
    <w:rsid w:val="00FA178D"/>
    <w:rsid w:val="00FA20D3"/>
    <w:rsid w:val="00FA2545"/>
    <w:rsid w:val="00FB025A"/>
    <w:rsid w:val="00FB07AE"/>
    <w:rsid w:val="00FB1F01"/>
    <w:rsid w:val="00FB4AAD"/>
    <w:rsid w:val="00FB4E3D"/>
    <w:rsid w:val="00FB5F2A"/>
    <w:rsid w:val="00FB6CF8"/>
    <w:rsid w:val="00FC16E9"/>
    <w:rsid w:val="00FC279C"/>
    <w:rsid w:val="00FC3FB3"/>
    <w:rsid w:val="00FC45DE"/>
    <w:rsid w:val="00FC48CB"/>
    <w:rsid w:val="00FC4F9B"/>
    <w:rsid w:val="00FC59F0"/>
    <w:rsid w:val="00FC5E2A"/>
    <w:rsid w:val="00FD4599"/>
    <w:rsid w:val="00FD4784"/>
    <w:rsid w:val="00FD5270"/>
    <w:rsid w:val="00FD65FE"/>
    <w:rsid w:val="00FD74EB"/>
    <w:rsid w:val="00FE214F"/>
    <w:rsid w:val="00FE2BEE"/>
    <w:rsid w:val="00FE726A"/>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074C4B0C-B7BE-4BCF-887B-DCE6CA6A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F7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Mencinsinresolver2">
    <w:name w:val="Mención sin resolver2"/>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paragraph" w:styleId="Cita">
    <w:name w:val="Quote"/>
    <w:basedOn w:val="Normal"/>
    <w:next w:val="Normal"/>
    <w:link w:val="CitaCar"/>
    <w:uiPriority w:val="29"/>
    <w:qFormat/>
    <w:rsid w:val="009B5D6E"/>
    <w:pPr>
      <w:spacing w:before="160" w:after="0" w:line="360" w:lineRule="auto"/>
      <w:jc w:val="center"/>
    </w:pPr>
    <w:rPr>
      <w:rFonts w:ascii="Palatino Linotype" w:eastAsia="Times New Roman" w:hAnsi="Palatino Linotype" w:cs="Times New Roman"/>
      <w:i/>
      <w:iCs/>
      <w:color w:val="404040" w:themeColor="text1" w:themeTint="BF"/>
      <w:szCs w:val="20"/>
      <w:lang w:eastAsia="es-ES"/>
    </w:rPr>
  </w:style>
  <w:style w:type="character" w:customStyle="1" w:styleId="CitaCar">
    <w:name w:val="Cita Car"/>
    <w:basedOn w:val="Fuentedeprrafopredeter"/>
    <w:link w:val="Cita"/>
    <w:uiPriority w:val="29"/>
    <w:rsid w:val="009B5D6E"/>
    <w:rPr>
      <w:rFonts w:ascii="Palatino Linotype" w:eastAsia="Times New Roman" w:hAnsi="Palatino Linotype" w:cs="Times New Roman"/>
      <w:i/>
      <w:iCs/>
      <w:color w:val="404040" w:themeColor="text1" w:themeTint="BF"/>
      <w:szCs w:val="20"/>
      <w:lang w:eastAsia="es-ES"/>
    </w:rPr>
  </w:style>
  <w:style w:type="paragraph" w:styleId="Listaconvietas">
    <w:name w:val="List Bullet"/>
    <w:basedOn w:val="Normal"/>
    <w:uiPriority w:val="99"/>
    <w:unhideWhenUsed/>
    <w:rsid w:val="001161C7"/>
    <w:pPr>
      <w:numPr>
        <w:numId w:val="1"/>
      </w:numPr>
      <w:spacing w:after="0" w:line="240" w:lineRule="auto"/>
      <w:contextualSpacing/>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36111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22714913">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473148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10496081">
          <w:marLeft w:val="1584"/>
          <w:marRight w:val="0"/>
          <w:marTop w:val="0"/>
          <w:marBottom w:val="86"/>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657461941">
          <w:marLeft w:val="0"/>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961781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30186347">
      <w:bodyDiv w:val="1"/>
      <w:marLeft w:val="0"/>
      <w:marRight w:val="0"/>
      <w:marTop w:val="0"/>
      <w:marBottom w:val="0"/>
      <w:divBdr>
        <w:top w:val="none" w:sz="0" w:space="0" w:color="auto"/>
        <w:left w:val="none" w:sz="0" w:space="0" w:color="auto"/>
        <w:bottom w:val="none" w:sz="0" w:space="0" w:color="auto"/>
        <w:right w:val="none" w:sz="0" w:space="0" w:color="auto"/>
      </w:divBdr>
    </w:div>
    <w:div w:id="1243950315">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43335011">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7920598">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2.toluca.gob.mx/wp-content/uploads/2025/01/01-Gaceta-06-enero-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D4F76-C08C-4EA5-8725-85DE2A679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34</Pages>
  <Words>6775</Words>
  <Characters>37267</Characters>
  <Application>Microsoft Office Word</Application>
  <DocSecurity>0</DocSecurity>
  <Lines>310</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84</cp:revision>
  <cp:lastPrinted>2026-06-12T18:38:00Z</cp:lastPrinted>
  <dcterms:created xsi:type="dcterms:W3CDTF">2026-06-02T17:34:00Z</dcterms:created>
  <dcterms:modified xsi:type="dcterms:W3CDTF">2026-06-16T15:53:00Z</dcterms:modified>
</cp:coreProperties>
</file>