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F67EE0"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w:t>
      </w:r>
      <w:r w:rsidR="00774537" w:rsidRPr="00F67EE0">
        <w:rPr>
          <w:rFonts w:ascii="Palatino Linotype" w:eastAsia="Palatino Linotype" w:hAnsi="Palatino Linotype" w:cs="Palatino Linotype"/>
          <w:b/>
          <w:color w:val="000000"/>
          <w:sz w:val="24"/>
          <w:szCs w:val="24"/>
        </w:rPr>
        <w:t>, de</w:t>
      </w:r>
      <w:r w:rsidR="00B94FA3" w:rsidRPr="00F67EE0">
        <w:rPr>
          <w:rFonts w:ascii="Palatino Linotype" w:eastAsia="Palatino Linotype" w:hAnsi="Palatino Linotype" w:cs="Palatino Linotype"/>
          <w:b/>
          <w:color w:val="000000"/>
          <w:sz w:val="24"/>
          <w:szCs w:val="24"/>
        </w:rPr>
        <w:t xml:space="preserve"> fecha </w:t>
      </w:r>
      <w:r w:rsidR="00AA23B4" w:rsidRPr="00F67EE0">
        <w:rPr>
          <w:rFonts w:ascii="Palatino Linotype" w:eastAsia="Palatino Linotype" w:hAnsi="Palatino Linotype" w:cs="Palatino Linotype"/>
          <w:b/>
          <w:color w:val="000000"/>
          <w:sz w:val="24"/>
          <w:szCs w:val="24"/>
        </w:rPr>
        <w:t>once</w:t>
      </w:r>
      <w:r w:rsidR="00F67EE0" w:rsidRPr="00F67EE0">
        <w:rPr>
          <w:rFonts w:ascii="Palatino Linotype" w:eastAsia="Palatino Linotype" w:hAnsi="Palatino Linotype" w:cs="Palatino Linotype"/>
          <w:b/>
          <w:color w:val="000000"/>
          <w:sz w:val="24"/>
          <w:szCs w:val="24"/>
        </w:rPr>
        <w:t xml:space="preserve"> (11)</w:t>
      </w:r>
      <w:r w:rsidR="00C72DE0" w:rsidRPr="00F67EE0">
        <w:rPr>
          <w:rFonts w:ascii="Palatino Linotype" w:eastAsia="Palatino Linotype" w:hAnsi="Palatino Linotype" w:cs="Palatino Linotype"/>
          <w:b/>
          <w:color w:val="000000"/>
          <w:sz w:val="24"/>
          <w:szCs w:val="24"/>
        </w:rPr>
        <w:t xml:space="preserve"> de </w:t>
      </w:r>
      <w:r w:rsidR="005A0A08" w:rsidRPr="00F67EE0">
        <w:rPr>
          <w:rFonts w:ascii="Palatino Linotype" w:eastAsia="Palatino Linotype" w:hAnsi="Palatino Linotype" w:cs="Palatino Linotype"/>
          <w:b/>
          <w:color w:val="000000"/>
          <w:sz w:val="24"/>
          <w:szCs w:val="24"/>
        </w:rPr>
        <w:t>febrero</w:t>
      </w:r>
      <w:r w:rsidR="00154279" w:rsidRPr="00F67EE0">
        <w:rPr>
          <w:rFonts w:ascii="Palatino Linotype" w:eastAsia="Palatino Linotype" w:hAnsi="Palatino Linotype" w:cs="Palatino Linotype"/>
          <w:b/>
          <w:color w:val="000000"/>
          <w:sz w:val="24"/>
          <w:szCs w:val="24"/>
        </w:rPr>
        <w:t xml:space="preserve"> de </w:t>
      </w:r>
      <w:r w:rsidR="00752ABE" w:rsidRPr="00F67EE0">
        <w:rPr>
          <w:rFonts w:ascii="Palatino Linotype" w:eastAsia="Palatino Linotype" w:hAnsi="Palatino Linotype" w:cs="Palatino Linotype"/>
          <w:b/>
          <w:color w:val="000000"/>
          <w:sz w:val="24"/>
          <w:szCs w:val="24"/>
        </w:rPr>
        <w:t>dos mil veintiséis</w:t>
      </w:r>
      <w:r w:rsidRPr="00F67EE0">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CC5E53">
        <w:rPr>
          <w:rFonts w:ascii="Palatino Linotype" w:eastAsia="Palatino Linotype" w:hAnsi="Palatino Linotype" w:cs="Palatino Linotype"/>
          <w:b/>
          <w:sz w:val="24"/>
          <w:szCs w:val="24"/>
        </w:rPr>
        <w:t>1013</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5F2B74">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F67EE0">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CC5E53">
        <w:rPr>
          <w:rFonts w:ascii="Palatino Linotype" w:eastAsia="Palatino Linotype" w:hAnsi="Palatino Linotype" w:cs="Palatino Linotype"/>
          <w:b/>
          <w:color w:val="000000"/>
          <w:sz w:val="24"/>
          <w:szCs w:val="24"/>
        </w:rPr>
        <w:t>treinta</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CC5E53">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CC5E53">
        <w:rPr>
          <w:rFonts w:ascii="Palatino Linotype" w:eastAsia="Palatino Linotype" w:hAnsi="Palatino Linotype" w:cs="Palatino Linotype"/>
          <w:b/>
          <w:color w:val="000000"/>
          <w:sz w:val="24"/>
          <w:szCs w:val="24"/>
        </w:rPr>
        <w:t>1603</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3645E8">
        <w:rPr>
          <w:rFonts w:ascii="Palatino Linotype" w:eastAsia="Palatino Linotype" w:hAnsi="Palatino Linotype" w:cs="Palatino Linotype"/>
          <w:color w:val="000000"/>
          <w:sz w:val="24"/>
          <w:szCs w:val="24"/>
        </w:rPr>
        <w:t xml:space="preserve">, </w:t>
      </w:r>
      <w:r w:rsidR="00CC5E53">
        <w:rPr>
          <w:rFonts w:ascii="Palatino Linotype" w:eastAsia="Palatino Linotype" w:hAnsi="Palatino Linotype" w:cs="Palatino Linotype"/>
          <w:color w:val="000000"/>
          <w:sz w:val="24"/>
          <w:szCs w:val="24"/>
        </w:rPr>
        <w:t xml:space="preserve">misma que se tuvo por presentada el uno de diciembre del mismo año,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CC5E53"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1603/TEPOTZOT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CC5E53"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CC5E53">
        <w:rPr>
          <w:rFonts w:ascii="Palatino Linotype" w:eastAsia="Palatino Linotype" w:hAnsi="Palatino Linotype" w:cs="Palatino Linotype"/>
          <w:i/>
          <w:color w:val="000000"/>
          <w:sz w:val="24"/>
          <w:szCs w:val="24"/>
        </w:rPr>
        <w:t>“</w:t>
      </w:r>
      <w:r w:rsidR="00CC5E53" w:rsidRPr="00CC5E53">
        <w:rPr>
          <w:rFonts w:ascii="Palatino Linotype" w:hAnsi="Palatino Linotype"/>
          <w:i/>
          <w:color w:val="000000"/>
          <w:sz w:val="24"/>
          <w:szCs w:val="24"/>
        </w:rPr>
        <w:t>Solicito, con fundamento en los artículos 95 y 96 de la LTAIPEMyM, la relación de todas las empresas contratistas registradas y/o autorizadas por el Ayuntamiento para participar en obra pública, indicando nombre, representante legal y RFC.</w:t>
      </w:r>
      <w:r w:rsidR="00CC5E53" w:rsidRPr="00CC5E53">
        <w:rPr>
          <w:rFonts w:ascii="Palatino Linotype" w:eastAsia="Palatino Linotype" w:hAnsi="Palatino Linotype" w:cs="Palatino Linotype"/>
          <w:i/>
          <w:color w:val="000000"/>
          <w:sz w:val="24"/>
          <w:szCs w:val="24"/>
        </w:rPr>
        <w:t xml:space="preserve"> </w:t>
      </w:r>
      <w:r w:rsidR="00D55518" w:rsidRPr="00CC5E53">
        <w:rPr>
          <w:rFonts w:ascii="Palatino Linotype" w:eastAsia="Palatino Linotype" w:hAnsi="Palatino Linotype" w:cs="Palatino Linotype"/>
          <w:i/>
          <w:color w:val="000000"/>
          <w:sz w:val="24"/>
          <w:szCs w:val="24"/>
        </w:rPr>
        <w:t>“</w:t>
      </w:r>
      <w:r w:rsidRPr="00CC5E53">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Pr="00F67EE0" w:rsidRDefault="000E16F8" w:rsidP="00F67EE0">
      <w:pPr>
        <w:pStyle w:val="Prrafodelista"/>
        <w:numPr>
          <w:ilvl w:val="0"/>
          <w:numId w:val="10"/>
        </w:numPr>
        <w:spacing w:line="360" w:lineRule="auto"/>
        <w:ind w:left="0" w:firstLine="0"/>
        <w:jc w:val="both"/>
        <w:rPr>
          <w:rFonts w:ascii="Palatino Linotype" w:eastAsia="Palatino Linotype" w:hAnsi="Palatino Linotype" w:cs="Palatino Linotype"/>
          <w:b/>
        </w:rPr>
      </w:pPr>
      <w:r w:rsidRPr="00F67EE0">
        <w:rPr>
          <w:rFonts w:ascii="Palatino Linotype" w:eastAsia="Palatino Linotype" w:hAnsi="Palatino Linotype" w:cs="Palatino Linotype"/>
          <w:b/>
        </w:rPr>
        <w:t>Modalidad de entrega</w:t>
      </w:r>
      <w:r w:rsidRPr="00F67EE0">
        <w:rPr>
          <w:rFonts w:ascii="Palatino Linotype" w:eastAsia="Palatino Linotype" w:hAnsi="Palatino Linotype" w:cs="Palatino Linotype"/>
        </w:rPr>
        <w:t xml:space="preserve">: a través del </w:t>
      </w:r>
      <w:r w:rsidRPr="00F67EE0">
        <w:rPr>
          <w:rFonts w:ascii="Palatino Linotype" w:eastAsia="Palatino Linotype" w:hAnsi="Palatino Linotype" w:cs="Palatino Linotype"/>
          <w:b/>
        </w:rPr>
        <w:t>SAIMEX.</w:t>
      </w:r>
    </w:p>
    <w:p w:rsidR="00705D12" w:rsidRPr="00317E8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450FAA">
        <w:rPr>
          <w:rFonts w:ascii="Palatino Linotype" w:eastAsia="Palatino Linotype" w:hAnsi="Palatino Linotype" w:cs="Palatino Linotype"/>
          <w:b/>
          <w:color w:val="000000"/>
          <w:sz w:val="24"/>
          <w:szCs w:val="24"/>
        </w:rPr>
        <w:t>veinticuatro</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CC5E53">
        <w:rPr>
          <w:rFonts w:ascii="Palatino Linotype" w:eastAsia="Palatino Linotype" w:hAnsi="Palatino Linotype" w:cs="Palatino Linotype"/>
          <w:b/>
          <w:sz w:val="24"/>
          <w:szCs w:val="24"/>
        </w:rPr>
        <w:t>1013</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F67EE0"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CC5E53" w:rsidRDefault="00331433" w:rsidP="006B375B">
      <w:pPr>
        <w:ind w:left="633"/>
        <w:jc w:val="both"/>
        <w:rPr>
          <w:rFonts w:ascii="Palatino Linotype" w:eastAsia="Times New Roman" w:hAnsi="Palatino Linotype" w:cs="Times New Roman"/>
          <w:i/>
          <w:sz w:val="24"/>
          <w:szCs w:val="24"/>
          <w:lang w:val="es-MX"/>
        </w:rPr>
      </w:pPr>
      <w:r w:rsidRPr="00CC5E53">
        <w:rPr>
          <w:rFonts w:ascii="Palatino Linotype" w:eastAsia="Palatino Linotype" w:hAnsi="Palatino Linotype" w:cs="Palatino Linotype"/>
          <w:i/>
          <w:color w:val="000000"/>
          <w:sz w:val="24"/>
          <w:szCs w:val="24"/>
        </w:rPr>
        <w:t>“</w:t>
      </w:r>
      <w:r w:rsidR="00CC5E53" w:rsidRPr="00CC5E53">
        <w:rPr>
          <w:rFonts w:ascii="Palatino Linotype" w:hAnsi="Palatino Linotype"/>
          <w:i/>
          <w:color w:val="000000"/>
          <w:sz w:val="24"/>
          <w:szCs w:val="24"/>
        </w:rPr>
        <w:t>Solicito la relación de todas las empresas contratistas registradas y/o autorizadas por el Ayuntamiento para participar en obra pública, indicando nombre, representante legal y RFC.</w:t>
      </w:r>
      <w:r w:rsidR="00CC5E53" w:rsidRPr="00CC5E53">
        <w:rPr>
          <w:rFonts w:ascii="Palatino Linotype" w:eastAsia="Palatino Linotype" w:hAnsi="Palatino Linotype" w:cs="Palatino Linotype"/>
          <w:i/>
          <w:color w:val="000000"/>
          <w:sz w:val="24"/>
          <w:szCs w:val="24"/>
        </w:rPr>
        <w:t xml:space="preserve"> </w:t>
      </w:r>
      <w:r w:rsidR="008359F3" w:rsidRPr="00CC5E53">
        <w:rPr>
          <w:rFonts w:ascii="Palatino Linotype" w:eastAsia="Palatino Linotype" w:hAnsi="Palatino Linotype" w:cs="Palatino Linotype"/>
          <w:i/>
          <w:color w:val="000000"/>
          <w:sz w:val="24"/>
          <w:szCs w:val="24"/>
        </w:rPr>
        <w:t>“</w:t>
      </w:r>
      <w:r w:rsidRPr="00CC5E53">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F67EE0"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w:t>
      </w:r>
      <w:r w:rsidR="002D4C55" w:rsidRPr="002D4C55">
        <w:rPr>
          <w:rFonts w:ascii="Palatino Linotype" w:hAnsi="Palatino Linotype"/>
          <w:i/>
          <w:color w:val="000000"/>
        </w:rPr>
        <w:lastRenderedPageBreak/>
        <w:t>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F67EE0">
        <w:rPr>
          <w:rFonts w:ascii="Palatino Linotype" w:eastAsia="Palatino Linotype" w:hAnsi="Palatino Linotype" w:cs="Palatino Linotype"/>
          <w:color w:val="000000"/>
          <w:sz w:val="24"/>
          <w:szCs w:val="24"/>
        </w:rPr>
        <w:t>------------------------------------</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w:t>
      </w:r>
      <w:r w:rsidRPr="00463865">
        <w:rPr>
          <w:rFonts w:ascii="Palatino Linotype" w:eastAsia="Palatino Linotype" w:hAnsi="Palatino Linotype" w:cs="Palatino Linotype"/>
          <w:color w:val="000000"/>
          <w:sz w:val="24"/>
          <w:szCs w:val="24"/>
        </w:rPr>
        <w:lastRenderedPageBreak/>
        <w:t xml:space="preserve">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w:t>
      </w:r>
      <w:r w:rsidRPr="00463865">
        <w:rPr>
          <w:rFonts w:ascii="Palatino Linotype" w:eastAsia="Palatino Linotype" w:hAnsi="Palatino Linotype" w:cs="Palatino Linotype"/>
          <w:color w:val="000000"/>
          <w:sz w:val="24"/>
          <w:szCs w:val="24"/>
        </w:rPr>
        <w:lastRenderedPageBreak/>
        <w:t xml:space="preserve">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463865">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F67EE0" w:rsidRPr="00463865" w:rsidRDefault="00F67EE0" w:rsidP="00F67EE0">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a la Secretaría Técnica del Pleno de este Instituto para hacer del conocimiento del Órgano Interno </w:t>
      </w:r>
      <w:r w:rsidRPr="00463865">
        <w:rPr>
          <w:rFonts w:ascii="Palatino Linotype" w:eastAsia="Palatino Linotype" w:hAnsi="Palatino Linotype" w:cs="Palatino Linotype"/>
          <w:color w:val="000000"/>
          <w:sz w:val="24"/>
          <w:szCs w:val="24"/>
        </w:rPr>
        <w:lastRenderedPageBreak/>
        <w:t>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CC5E53" w:rsidRPr="00463865">
        <w:rPr>
          <w:rFonts w:ascii="Palatino Linotype" w:eastAsia="Palatino Linotype" w:hAnsi="Palatino Linotype" w:cs="Palatino Linotype"/>
          <w:b/>
          <w:color w:val="000000"/>
          <w:sz w:val="24"/>
          <w:szCs w:val="24"/>
        </w:rPr>
        <w:t>0</w:t>
      </w:r>
      <w:r w:rsidR="00CC5E53">
        <w:rPr>
          <w:rFonts w:ascii="Palatino Linotype" w:eastAsia="Palatino Linotype" w:hAnsi="Palatino Linotype" w:cs="Palatino Linotype"/>
          <w:b/>
          <w:color w:val="000000"/>
          <w:sz w:val="24"/>
          <w:szCs w:val="24"/>
        </w:rPr>
        <w:t>1603/TEPOTZOT</w:t>
      </w:r>
      <w:r w:rsidR="00CC5E53"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CC5E53" w:rsidRPr="00463865">
        <w:rPr>
          <w:rFonts w:ascii="Palatino Linotype" w:eastAsia="Palatino Linotype" w:hAnsi="Palatino Linotype" w:cs="Palatino Linotype"/>
          <w:b/>
          <w:color w:val="000000"/>
          <w:sz w:val="24"/>
          <w:szCs w:val="24"/>
        </w:rPr>
        <w:t>0</w:t>
      </w:r>
      <w:r w:rsidR="00CC5E53">
        <w:rPr>
          <w:rFonts w:ascii="Palatino Linotype" w:eastAsia="Palatino Linotype" w:hAnsi="Palatino Linotype" w:cs="Palatino Linotype"/>
          <w:b/>
          <w:color w:val="000000"/>
          <w:sz w:val="24"/>
          <w:szCs w:val="24"/>
        </w:rPr>
        <w:t>1603/TEPOTZOT</w:t>
      </w:r>
      <w:r w:rsidR="00CC5E53"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w:t>
      </w:r>
      <w:r w:rsidRPr="00463865">
        <w:rPr>
          <w:rFonts w:ascii="Palatino Linotype" w:eastAsia="Palatino Linotype" w:hAnsi="Palatino Linotype" w:cs="Palatino Linotype"/>
          <w:sz w:val="24"/>
          <w:szCs w:val="24"/>
        </w:rPr>
        <w:lastRenderedPageBreak/>
        <w:t xml:space="preserve">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F67EE0">
      <w:headerReference w:type="default" r:id="rId9"/>
      <w:footerReference w:type="default" r:id="rId10"/>
      <w:headerReference w:type="first" r:id="rId11"/>
      <w:footerReference w:type="first" r:id="rId12"/>
      <w:pgSz w:w="12240" w:h="15840"/>
      <w:pgMar w:top="2268"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5C4A" w:rsidRDefault="000D5C4A">
      <w:pPr>
        <w:spacing w:after="0" w:line="240" w:lineRule="auto"/>
      </w:pPr>
      <w:r>
        <w:separator/>
      </w:r>
    </w:p>
  </w:endnote>
  <w:endnote w:type="continuationSeparator" w:id="0">
    <w:p w:rsidR="000D5C4A" w:rsidRDefault="000D5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F67EE0"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F67EE0">
      <w:rPr>
        <w:rFonts w:ascii="Palatino Linotype" w:eastAsia="Palatino Linotype" w:hAnsi="Palatino Linotype" w:cs="Palatino Linotype"/>
        <w:b/>
        <w:color w:val="000000"/>
        <w:szCs w:val="20"/>
      </w:rPr>
      <w:t xml:space="preserve">Página </w:t>
    </w:r>
    <w:r w:rsidRPr="00F67EE0">
      <w:rPr>
        <w:rFonts w:ascii="Palatino Linotype" w:eastAsia="Palatino Linotype" w:hAnsi="Palatino Linotype" w:cs="Palatino Linotype"/>
        <w:b/>
        <w:color w:val="000000"/>
        <w:szCs w:val="20"/>
      </w:rPr>
      <w:fldChar w:fldCharType="begin"/>
    </w:r>
    <w:r w:rsidRPr="00F67EE0">
      <w:rPr>
        <w:rFonts w:ascii="Palatino Linotype" w:eastAsia="Palatino Linotype" w:hAnsi="Palatino Linotype" w:cs="Palatino Linotype"/>
        <w:b/>
        <w:color w:val="000000"/>
        <w:szCs w:val="20"/>
      </w:rPr>
      <w:instrText>PAGE</w:instrText>
    </w:r>
    <w:r w:rsidRPr="00F67EE0">
      <w:rPr>
        <w:rFonts w:ascii="Palatino Linotype" w:eastAsia="Palatino Linotype" w:hAnsi="Palatino Linotype" w:cs="Palatino Linotype"/>
        <w:b/>
        <w:color w:val="000000"/>
        <w:szCs w:val="20"/>
      </w:rPr>
      <w:fldChar w:fldCharType="separate"/>
    </w:r>
    <w:r w:rsidR="005F2B74">
      <w:rPr>
        <w:rFonts w:ascii="Palatino Linotype" w:eastAsia="Palatino Linotype" w:hAnsi="Palatino Linotype" w:cs="Palatino Linotype"/>
        <w:b/>
        <w:noProof/>
        <w:color w:val="000000"/>
        <w:szCs w:val="20"/>
      </w:rPr>
      <w:t>14</w:t>
    </w:r>
    <w:r w:rsidRPr="00F67EE0">
      <w:rPr>
        <w:rFonts w:ascii="Palatino Linotype" w:eastAsia="Palatino Linotype" w:hAnsi="Palatino Linotype" w:cs="Palatino Linotype"/>
        <w:b/>
        <w:color w:val="000000"/>
        <w:szCs w:val="20"/>
      </w:rPr>
      <w:fldChar w:fldCharType="end"/>
    </w:r>
    <w:r w:rsidRPr="00F67EE0">
      <w:rPr>
        <w:rFonts w:ascii="Palatino Linotype" w:eastAsia="Palatino Linotype" w:hAnsi="Palatino Linotype" w:cs="Palatino Linotype"/>
        <w:b/>
        <w:color w:val="000000"/>
        <w:szCs w:val="20"/>
      </w:rPr>
      <w:t xml:space="preserve"> de </w:t>
    </w:r>
    <w:r w:rsidRPr="00F67EE0">
      <w:rPr>
        <w:rFonts w:ascii="Palatino Linotype" w:eastAsia="Palatino Linotype" w:hAnsi="Palatino Linotype" w:cs="Palatino Linotype"/>
        <w:b/>
        <w:color w:val="000000"/>
        <w:szCs w:val="20"/>
      </w:rPr>
      <w:fldChar w:fldCharType="begin"/>
    </w:r>
    <w:r w:rsidRPr="00F67EE0">
      <w:rPr>
        <w:rFonts w:ascii="Palatino Linotype" w:eastAsia="Palatino Linotype" w:hAnsi="Palatino Linotype" w:cs="Palatino Linotype"/>
        <w:b/>
        <w:color w:val="000000"/>
        <w:szCs w:val="20"/>
      </w:rPr>
      <w:instrText>NUMPAGES</w:instrText>
    </w:r>
    <w:r w:rsidRPr="00F67EE0">
      <w:rPr>
        <w:rFonts w:ascii="Palatino Linotype" w:eastAsia="Palatino Linotype" w:hAnsi="Palatino Linotype" w:cs="Palatino Linotype"/>
        <w:b/>
        <w:color w:val="000000"/>
        <w:szCs w:val="20"/>
      </w:rPr>
      <w:fldChar w:fldCharType="separate"/>
    </w:r>
    <w:r w:rsidR="005F2B74">
      <w:rPr>
        <w:rFonts w:ascii="Palatino Linotype" w:eastAsia="Palatino Linotype" w:hAnsi="Palatino Linotype" w:cs="Palatino Linotype"/>
        <w:b/>
        <w:noProof/>
        <w:color w:val="000000"/>
        <w:szCs w:val="20"/>
      </w:rPr>
      <w:t>14</w:t>
    </w:r>
    <w:r w:rsidRPr="00F67EE0">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F67EE0"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F67EE0">
      <w:rPr>
        <w:rFonts w:ascii="Palatino Linotype" w:eastAsia="Palatino Linotype" w:hAnsi="Palatino Linotype" w:cs="Palatino Linotype"/>
        <w:b/>
        <w:color w:val="000000"/>
        <w:szCs w:val="20"/>
      </w:rPr>
      <w:t xml:space="preserve">Página </w:t>
    </w:r>
    <w:r w:rsidRPr="00F67EE0">
      <w:rPr>
        <w:rFonts w:ascii="Palatino Linotype" w:eastAsia="Palatino Linotype" w:hAnsi="Palatino Linotype" w:cs="Palatino Linotype"/>
        <w:b/>
        <w:color w:val="000000"/>
        <w:szCs w:val="20"/>
      </w:rPr>
      <w:fldChar w:fldCharType="begin"/>
    </w:r>
    <w:r w:rsidRPr="00F67EE0">
      <w:rPr>
        <w:rFonts w:ascii="Palatino Linotype" w:eastAsia="Palatino Linotype" w:hAnsi="Palatino Linotype" w:cs="Palatino Linotype"/>
        <w:b/>
        <w:color w:val="000000"/>
        <w:szCs w:val="20"/>
      </w:rPr>
      <w:instrText>PAGE</w:instrText>
    </w:r>
    <w:r w:rsidRPr="00F67EE0">
      <w:rPr>
        <w:rFonts w:ascii="Palatino Linotype" w:eastAsia="Palatino Linotype" w:hAnsi="Palatino Linotype" w:cs="Palatino Linotype"/>
        <w:b/>
        <w:color w:val="000000"/>
        <w:szCs w:val="20"/>
      </w:rPr>
      <w:fldChar w:fldCharType="separate"/>
    </w:r>
    <w:r w:rsidR="005F2B74">
      <w:rPr>
        <w:rFonts w:ascii="Palatino Linotype" w:eastAsia="Palatino Linotype" w:hAnsi="Palatino Linotype" w:cs="Palatino Linotype"/>
        <w:b/>
        <w:noProof/>
        <w:color w:val="000000"/>
        <w:szCs w:val="20"/>
      </w:rPr>
      <w:t>1</w:t>
    </w:r>
    <w:r w:rsidRPr="00F67EE0">
      <w:rPr>
        <w:rFonts w:ascii="Palatino Linotype" w:eastAsia="Palatino Linotype" w:hAnsi="Palatino Linotype" w:cs="Palatino Linotype"/>
        <w:b/>
        <w:color w:val="000000"/>
        <w:szCs w:val="20"/>
      </w:rPr>
      <w:fldChar w:fldCharType="end"/>
    </w:r>
    <w:r w:rsidRPr="00F67EE0">
      <w:rPr>
        <w:rFonts w:ascii="Palatino Linotype" w:eastAsia="Palatino Linotype" w:hAnsi="Palatino Linotype" w:cs="Palatino Linotype"/>
        <w:b/>
        <w:color w:val="000000"/>
        <w:szCs w:val="20"/>
      </w:rPr>
      <w:t xml:space="preserve"> de </w:t>
    </w:r>
    <w:r w:rsidRPr="00F67EE0">
      <w:rPr>
        <w:rFonts w:ascii="Palatino Linotype" w:eastAsia="Palatino Linotype" w:hAnsi="Palatino Linotype" w:cs="Palatino Linotype"/>
        <w:b/>
        <w:color w:val="000000"/>
        <w:szCs w:val="20"/>
      </w:rPr>
      <w:fldChar w:fldCharType="begin"/>
    </w:r>
    <w:r w:rsidRPr="00F67EE0">
      <w:rPr>
        <w:rFonts w:ascii="Palatino Linotype" w:eastAsia="Palatino Linotype" w:hAnsi="Palatino Linotype" w:cs="Palatino Linotype"/>
        <w:b/>
        <w:color w:val="000000"/>
        <w:szCs w:val="20"/>
      </w:rPr>
      <w:instrText>NUMPAGES</w:instrText>
    </w:r>
    <w:r w:rsidRPr="00F67EE0">
      <w:rPr>
        <w:rFonts w:ascii="Palatino Linotype" w:eastAsia="Palatino Linotype" w:hAnsi="Palatino Linotype" w:cs="Palatino Linotype"/>
        <w:b/>
        <w:color w:val="000000"/>
        <w:szCs w:val="20"/>
      </w:rPr>
      <w:fldChar w:fldCharType="separate"/>
    </w:r>
    <w:r w:rsidR="005F2B74">
      <w:rPr>
        <w:rFonts w:ascii="Palatino Linotype" w:eastAsia="Palatino Linotype" w:hAnsi="Palatino Linotype" w:cs="Palatino Linotype"/>
        <w:b/>
        <w:noProof/>
        <w:color w:val="000000"/>
        <w:szCs w:val="20"/>
      </w:rPr>
      <w:t>14</w:t>
    </w:r>
    <w:r w:rsidRPr="00F67EE0">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5C4A" w:rsidRDefault="000D5C4A">
      <w:pPr>
        <w:spacing w:after="0" w:line="240" w:lineRule="auto"/>
      </w:pPr>
      <w:r>
        <w:separator/>
      </w:r>
    </w:p>
  </w:footnote>
  <w:footnote w:type="continuationSeparator" w:id="0">
    <w:p w:rsidR="000D5C4A" w:rsidRDefault="000D5C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F67EE0">
      <w:trPr>
        <w:trHeight w:val="227"/>
      </w:trPr>
      <w:tc>
        <w:tcPr>
          <w:tcW w:w="5246" w:type="dxa"/>
        </w:tcPr>
        <w:p w:rsidR="004F391C" w:rsidRPr="00F67EE0" w:rsidRDefault="004F391C" w:rsidP="00F67EE0">
          <w:pPr>
            <w:spacing w:after="0" w:line="256" w:lineRule="auto"/>
            <w:ind w:right="204"/>
            <w:jc w:val="right"/>
            <w:rPr>
              <w:rFonts w:ascii="Palatino Linotype" w:eastAsia="Palatino Linotype" w:hAnsi="Palatino Linotype" w:cs="Palatino Linotype"/>
              <w:b/>
              <w:sz w:val="24"/>
            </w:rPr>
          </w:pPr>
          <w:r w:rsidRPr="00F67EE0">
            <w:rPr>
              <w:rFonts w:ascii="Palatino Linotype" w:eastAsia="Palatino Linotype" w:hAnsi="Palatino Linotype" w:cs="Palatino Linotype"/>
              <w:b/>
              <w:sz w:val="24"/>
            </w:rPr>
            <w:t>Recurso de Revisión:</w:t>
          </w:r>
        </w:p>
      </w:tc>
      <w:tc>
        <w:tcPr>
          <w:tcW w:w="4819" w:type="dxa"/>
        </w:tcPr>
        <w:p w:rsidR="004F391C" w:rsidRPr="00F67EE0" w:rsidRDefault="00CC5E53" w:rsidP="00F67EE0">
          <w:pPr>
            <w:spacing w:after="0" w:line="256" w:lineRule="auto"/>
            <w:ind w:right="214"/>
            <w:rPr>
              <w:rFonts w:ascii="Palatino Linotype" w:eastAsia="Palatino Linotype" w:hAnsi="Palatino Linotype" w:cs="Palatino Linotype"/>
              <w:sz w:val="24"/>
            </w:rPr>
          </w:pPr>
          <w:r w:rsidRPr="00F67EE0">
            <w:rPr>
              <w:rFonts w:ascii="Palatino Linotype" w:eastAsia="Palatino Linotype" w:hAnsi="Palatino Linotype" w:cs="Palatino Linotype"/>
              <w:sz w:val="24"/>
            </w:rPr>
            <w:t>1013/INFOEM/IP/RR/2026</w:t>
          </w:r>
        </w:p>
      </w:tc>
    </w:tr>
    <w:tr w:rsidR="004F391C" w:rsidTr="00F67EE0">
      <w:trPr>
        <w:trHeight w:val="242"/>
      </w:trPr>
      <w:tc>
        <w:tcPr>
          <w:tcW w:w="5246" w:type="dxa"/>
        </w:tcPr>
        <w:p w:rsidR="004F391C" w:rsidRPr="00F67EE0" w:rsidRDefault="004F391C" w:rsidP="00F67EE0">
          <w:pPr>
            <w:spacing w:after="0" w:line="256" w:lineRule="auto"/>
            <w:ind w:right="204"/>
            <w:jc w:val="right"/>
            <w:rPr>
              <w:rFonts w:ascii="Palatino Linotype" w:eastAsia="Palatino Linotype" w:hAnsi="Palatino Linotype" w:cs="Palatino Linotype"/>
              <w:b/>
              <w:sz w:val="24"/>
            </w:rPr>
          </w:pPr>
          <w:r w:rsidRPr="00F67EE0">
            <w:rPr>
              <w:rFonts w:ascii="Palatino Linotype" w:eastAsia="Palatino Linotype" w:hAnsi="Palatino Linotype" w:cs="Palatino Linotype"/>
              <w:b/>
              <w:sz w:val="24"/>
            </w:rPr>
            <w:t>Sujeto Obligado:</w:t>
          </w:r>
        </w:p>
      </w:tc>
      <w:tc>
        <w:tcPr>
          <w:tcW w:w="4819" w:type="dxa"/>
        </w:tcPr>
        <w:p w:rsidR="004F391C" w:rsidRPr="00F67EE0" w:rsidRDefault="00D26110" w:rsidP="00F67EE0">
          <w:pPr>
            <w:spacing w:after="0" w:line="256" w:lineRule="auto"/>
            <w:ind w:right="1207"/>
            <w:rPr>
              <w:rFonts w:ascii="Palatino Linotype" w:hAnsi="Palatino Linotype"/>
              <w:bCs/>
              <w:color w:val="000000"/>
              <w:sz w:val="24"/>
            </w:rPr>
          </w:pPr>
          <w:r w:rsidRPr="00F67EE0">
            <w:rPr>
              <w:rFonts w:ascii="Palatino Linotype" w:hAnsi="Palatino Linotype"/>
              <w:bCs/>
              <w:color w:val="000000"/>
              <w:sz w:val="24"/>
              <w:szCs w:val="24"/>
            </w:rPr>
            <w:t>Ayuntamiento de Tepotzotlán</w:t>
          </w:r>
        </w:p>
      </w:tc>
    </w:tr>
    <w:tr w:rsidR="004F391C" w:rsidTr="00F67EE0">
      <w:trPr>
        <w:trHeight w:val="342"/>
      </w:trPr>
      <w:tc>
        <w:tcPr>
          <w:tcW w:w="5246" w:type="dxa"/>
        </w:tcPr>
        <w:p w:rsidR="004F391C" w:rsidRPr="00F67EE0" w:rsidRDefault="004F391C" w:rsidP="00F67EE0">
          <w:pPr>
            <w:tabs>
              <w:tab w:val="left" w:pos="4892"/>
            </w:tabs>
            <w:spacing w:after="0" w:line="256" w:lineRule="auto"/>
            <w:ind w:right="204"/>
            <w:jc w:val="right"/>
            <w:rPr>
              <w:rFonts w:ascii="Palatino Linotype" w:eastAsia="Palatino Linotype" w:hAnsi="Palatino Linotype" w:cs="Palatino Linotype"/>
              <w:b/>
              <w:sz w:val="24"/>
            </w:rPr>
          </w:pPr>
          <w:r w:rsidRPr="00F67EE0">
            <w:rPr>
              <w:rFonts w:ascii="Palatino Linotype" w:eastAsia="Palatino Linotype" w:hAnsi="Palatino Linotype" w:cs="Palatino Linotype"/>
              <w:b/>
              <w:sz w:val="24"/>
            </w:rPr>
            <w:t>Comisionado Ponente:</w:t>
          </w:r>
        </w:p>
      </w:tc>
      <w:tc>
        <w:tcPr>
          <w:tcW w:w="4819" w:type="dxa"/>
        </w:tcPr>
        <w:p w:rsidR="004F391C" w:rsidRPr="00F67EE0" w:rsidRDefault="004F391C" w:rsidP="00F67EE0">
          <w:pPr>
            <w:spacing w:after="0" w:line="256" w:lineRule="auto"/>
            <w:ind w:right="214"/>
            <w:rPr>
              <w:rFonts w:ascii="Palatino Linotype" w:eastAsia="Palatino Linotype" w:hAnsi="Palatino Linotype" w:cs="Palatino Linotype"/>
              <w:sz w:val="24"/>
            </w:rPr>
          </w:pPr>
          <w:r w:rsidRPr="00F67EE0">
            <w:rPr>
              <w:rFonts w:ascii="Palatino Linotype" w:eastAsia="Palatino Linotype" w:hAnsi="Palatino Linotype" w:cs="Palatino Linotype"/>
              <w:sz w:val="24"/>
            </w:rPr>
            <w:t>María del Rosario Mejía Ayala</w:t>
          </w:r>
        </w:p>
      </w:tc>
    </w:tr>
  </w:tbl>
  <w:p w:rsidR="009E4B39" w:rsidRDefault="00F67EE0">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F67EE0">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-726512</wp:posOffset>
          </wp:positionH>
          <wp:positionV relativeFrom="page">
            <wp:posOffset>-124988</wp:posOffset>
          </wp:positionV>
          <wp:extent cx="7705725" cy="9987915"/>
          <wp:effectExtent l="0" t="0" r="0"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F67EE0">
      <w:trPr>
        <w:trHeight w:val="227"/>
      </w:trPr>
      <w:tc>
        <w:tcPr>
          <w:tcW w:w="6770" w:type="dxa"/>
        </w:tcPr>
        <w:p w:rsidR="009E4B39" w:rsidRPr="00F67EE0" w:rsidRDefault="009E4B39" w:rsidP="00F67EE0">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F67EE0">
            <w:rPr>
              <w:rFonts w:ascii="Palatino Linotype" w:eastAsia="Palatino Linotype" w:hAnsi="Palatino Linotype" w:cs="Palatino Linotype"/>
              <w:b/>
              <w:sz w:val="24"/>
            </w:rPr>
            <w:t>Recurso de Revisión:</w:t>
          </w:r>
        </w:p>
      </w:tc>
      <w:tc>
        <w:tcPr>
          <w:tcW w:w="3828" w:type="dxa"/>
        </w:tcPr>
        <w:p w:rsidR="009E4B39" w:rsidRPr="00F67EE0" w:rsidRDefault="00CC5E53" w:rsidP="00F67EE0">
          <w:pPr>
            <w:spacing w:after="0" w:line="256" w:lineRule="auto"/>
            <w:ind w:right="214"/>
            <w:rPr>
              <w:rFonts w:ascii="Palatino Linotype" w:eastAsia="Palatino Linotype" w:hAnsi="Palatino Linotype" w:cs="Palatino Linotype"/>
              <w:sz w:val="24"/>
            </w:rPr>
          </w:pPr>
          <w:r w:rsidRPr="00F67EE0">
            <w:rPr>
              <w:rFonts w:ascii="Palatino Linotype" w:eastAsia="Palatino Linotype" w:hAnsi="Palatino Linotype" w:cs="Palatino Linotype"/>
              <w:sz w:val="24"/>
            </w:rPr>
            <w:t>1013</w:t>
          </w:r>
          <w:r w:rsidR="002A34A1" w:rsidRPr="00F67EE0">
            <w:rPr>
              <w:rFonts w:ascii="Palatino Linotype" w:eastAsia="Palatino Linotype" w:hAnsi="Palatino Linotype" w:cs="Palatino Linotype"/>
              <w:sz w:val="24"/>
            </w:rPr>
            <w:t>/INFOEM/IP/RR/2026</w:t>
          </w:r>
          <w:r w:rsidR="009E4B39" w:rsidRPr="00F67EE0">
            <w:rPr>
              <w:rFonts w:ascii="Palatino Linotype" w:eastAsia="Palatino Linotype" w:hAnsi="Palatino Linotype" w:cs="Palatino Linotype"/>
              <w:sz w:val="24"/>
            </w:rPr>
            <w:t xml:space="preserve"> </w:t>
          </w:r>
        </w:p>
      </w:tc>
    </w:tr>
    <w:tr w:rsidR="009E4B39" w:rsidTr="00F67EE0">
      <w:trPr>
        <w:trHeight w:val="242"/>
      </w:trPr>
      <w:tc>
        <w:tcPr>
          <w:tcW w:w="6770" w:type="dxa"/>
        </w:tcPr>
        <w:p w:rsidR="009E4B39" w:rsidRPr="00F67EE0" w:rsidRDefault="009E4B39" w:rsidP="00F67EE0">
          <w:pPr>
            <w:spacing w:after="0" w:line="256" w:lineRule="auto"/>
            <w:ind w:right="204"/>
            <w:jc w:val="right"/>
            <w:rPr>
              <w:rFonts w:ascii="Palatino Linotype" w:eastAsia="Palatino Linotype" w:hAnsi="Palatino Linotype" w:cs="Palatino Linotype"/>
              <w:b/>
              <w:sz w:val="24"/>
            </w:rPr>
          </w:pPr>
          <w:r w:rsidRPr="00F67EE0">
            <w:rPr>
              <w:rFonts w:ascii="Palatino Linotype" w:eastAsia="Palatino Linotype" w:hAnsi="Palatino Linotype" w:cs="Palatino Linotype"/>
              <w:b/>
              <w:sz w:val="24"/>
            </w:rPr>
            <w:t>Sujeto Obligado:</w:t>
          </w:r>
        </w:p>
      </w:tc>
      <w:tc>
        <w:tcPr>
          <w:tcW w:w="3828" w:type="dxa"/>
        </w:tcPr>
        <w:p w:rsidR="009E4B39" w:rsidRPr="00F67EE0" w:rsidRDefault="00D26110" w:rsidP="00F67EE0">
          <w:pPr>
            <w:spacing w:after="0" w:line="256" w:lineRule="auto"/>
            <w:ind w:left="-67" w:right="214"/>
            <w:jc w:val="both"/>
            <w:rPr>
              <w:rFonts w:ascii="Palatino Linotype" w:eastAsia="Palatino Linotype" w:hAnsi="Palatino Linotype" w:cs="Palatino Linotype"/>
              <w:sz w:val="24"/>
              <w:szCs w:val="24"/>
            </w:rPr>
          </w:pPr>
          <w:r w:rsidRPr="00F67EE0">
            <w:rPr>
              <w:rFonts w:ascii="Palatino Linotype" w:hAnsi="Palatino Linotype"/>
              <w:bCs/>
              <w:color w:val="000000"/>
              <w:sz w:val="24"/>
              <w:szCs w:val="24"/>
            </w:rPr>
            <w:t>Ayuntamiento de Tepotzotlán</w:t>
          </w:r>
        </w:p>
      </w:tc>
    </w:tr>
    <w:tr w:rsidR="009E4B39" w:rsidTr="00F67EE0">
      <w:trPr>
        <w:trHeight w:val="342"/>
      </w:trPr>
      <w:tc>
        <w:tcPr>
          <w:tcW w:w="6770" w:type="dxa"/>
        </w:tcPr>
        <w:p w:rsidR="009E4B39" w:rsidRPr="00F67EE0" w:rsidRDefault="009E4B39" w:rsidP="00F67EE0">
          <w:pPr>
            <w:tabs>
              <w:tab w:val="left" w:pos="4892"/>
            </w:tabs>
            <w:spacing w:after="0" w:line="256" w:lineRule="auto"/>
            <w:ind w:right="204"/>
            <w:jc w:val="right"/>
            <w:rPr>
              <w:rFonts w:ascii="Palatino Linotype" w:eastAsia="Palatino Linotype" w:hAnsi="Palatino Linotype" w:cs="Palatino Linotype"/>
              <w:b/>
              <w:sz w:val="24"/>
            </w:rPr>
          </w:pPr>
          <w:r w:rsidRPr="00F67EE0">
            <w:rPr>
              <w:rFonts w:ascii="Palatino Linotype" w:eastAsia="Palatino Linotype" w:hAnsi="Palatino Linotype" w:cs="Palatino Linotype"/>
              <w:b/>
              <w:sz w:val="24"/>
            </w:rPr>
            <w:t>Recurrente:</w:t>
          </w:r>
        </w:p>
      </w:tc>
      <w:tc>
        <w:tcPr>
          <w:tcW w:w="3828" w:type="dxa"/>
        </w:tcPr>
        <w:p w:rsidR="009E4B39" w:rsidRPr="00F67EE0" w:rsidRDefault="005F2B74" w:rsidP="00F67EE0">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F67EE0">
      <w:trPr>
        <w:trHeight w:val="342"/>
      </w:trPr>
      <w:tc>
        <w:tcPr>
          <w:tcW w:w="6770" w:type="dxa"/>
        </w:tcPr>
        <w:p w:rsidR="009E4B39" w:rsidRPr="00F67EE0" w:rsidRDefault="009E4B39" w:rsidP="00F67EE0">
          <w:pPr>
            <w:tabs>
              <w:tab w:val="left" w:pos="4892"/>
            </w:tabs>
            <w:spacing w:after="0" w:line="256" w:lineRule="auto"/>
            <w:ind w:right="204"/>
            <w:jc w:val="right"/>
            <w:rPr>
              <w:rFonts w:ascii="Palatino Linotype" w:eastAsia="Palatino Linotype" w:hAnsi="Palatino Linotype" w:cs="Palatino Linotype"/>
              <w:b/>
              <w:sz w:val="24"/>
            </w:rPr>
          </w:pPr>
          <w:r w:rsidRPr="00F67EE0">
            <w:rPr>
              <w:rFonts w:ascii="Palatino Linotype" w:eastAsia="Palatino Linotype" w:hAnsi="Palatino Linotype" w:cs="Palatino Linotype"/>
              <w:b/>
              <w:sz w:val="24"/>
            </w:rPr>
            <w:t>Comisionado Ponente:</w:t>
          </w:r>
        </w:p>
      </w:tc>
      <w:tc>
        <w:tcPr>
          <w:tcW w:w="3828" w:type="dxa"/>
        </w:tcPr>
        <w:p w:rsidR="009E4B39" w:rsidRPr="00F67EE0" w:rsidRDefault="009E4B39" w:rsidP="00F67EE0">
          <w:pPr>
            <w:spacing w:after="0" w:line="256" w:lineRule="auto"/>
            <w:ind w:right="214"/>
            <w:rPr>
              <w:rFonts w:ascii="Palatino Linotype" w:eastAsia="Palatino Linotype" w:hAnsi="Palatino Linotype" w:cs="Palatino Linotype"/>
              <w:sz w:val="24"/>
            </w:rPr>
          </w:pPr>
          <w:r w:rsidRPr="00F67EE0">
            <w:rPr>
              <w:rFonts w:ascii="Palatino Linotype" w:eastAsia="Palatino Linotype" w:hAnsi="Palatino Linotype" w:cs="Palatino Linotype"/>
              <w:sz w:val="24"/>
            </w:rPr>
            <w:t>María del Rosario Mejía Ayala</w:t>
          </w:r>
        </w:p>
      </w:tc>
    </w:tr>
  </w:tbl>
  <w:p w:rsidR="009E4B39" w:rsidRDefault="00F67EE0">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r w:rsidRPr="00F67EE0">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align>center</wp:align>
          </wp:positionH>
          <wp:positionV relativeFrom="page">
            <wp:align>bottom</wp:align>
          </wp:positionV>
          <wp:extent cx="7705725" cy="9987915"/>
          <wp:effectExtent l="0" t="0" r="9525"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5C840922"/>
    <w:multiLevelType w:val="hybridMultilevel"/>
    <w:tmpl w:val="0DC48BA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4"/>
  </w:num>
  <w:num w:numId="4">
    <w:abstractNumId w:val="0"/>
  </w:num>
  <w:num w:numId="5">
    <w:abstractNumId w:val="3"/>
  </w:num>
  <w:num w:numId="6">
    <w:abstractNumId w:val="2"/>
  </w:num>
  <w:num w:numId="7">
    <w:abstractNumId w:val="8"/>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75175"/>
    <w:rsid w:val="00075CFC"/>
    <w:rsid w:val="00081F6B"/>
    <w:rsid w:val="000907EC"/>
    <w:rsid w:val="000951EB"/>
    <w:rsid w:val="00097A79"/>
    <w:rsid w:val="000B1592"/>
    <w:rsid w:val="000B32D4"/>
    <w:rsid w:val="000C031C"/>
    <w:rsid w:val="000C1B44"/>
    <w:rsid w:val="000C2E96"/>
    <w:rsid w:val="000C31D1"/>
    <w:rsid w:val="000C7BD0"/>
    <w:rsid w:val="000D3D22"/>
    <w:rsid w:val="000D5C4A"/>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4807"/>
    <w:rsid w:val="001C6536"/>
    <w:rsid w:val="001D08B9"/>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006F"/>
    <w:rsid w:val="002533F1"/>
    <w:rsid w:val="0025351C"/>
    <w:rsid w:val="00253784"/>
    <w:rsid w:val="00253CEE"/>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520"/>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25F1A"/>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C0129"/>
    <w:rsid w:val="004C0FD5"/>
    <w:rsid w:val="004C2814"/>
    <w:rsid w:val="004C3CF0"/>
    <w:rsid w:val="004C57DA"/>
    <w:rsid w:val="004E3EFA"/>
    <w:rsid w:val="004E6058"/>
    <w:rsid w:val="004F391C"/>
    <w:rsid w:val="004F7924"/>
    <w:rsid w:val="004F7AF7"/>
    <w:rsid w:val="00511813"/>
    <w:rsid w:val="00513BAF"/>
    <w:rsid w:val="005141A0"/>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900DA"/>
    <w:rsid w:val="00593CEC"/>
    <w:rsid w:val="00597E3E"/>
    <w:rsid w:val="005A01E9"/>
    <w:rsid w:val="005A0A08"/>
    <w:rsid w:val="005A2ACC"/>
    <w:rsid w:val="005A7EE1"/>
    <w:rsid w:val="005B2850"/>
    <w:rsid w:val="005C2871"/>
    <w:rsid w:val="005C53AF"/>
    <w:rsid w:val="005D146F"/>
    <w:rsid w:val="005D610D"/>
    <w:rsid w:val="005F2B74"/>
    <w:rsid w:val="005F40A0"/>
    <w:rsid w:val="005F4501"/>
    <w:rsid w:val="006018EF"/>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1E85"/>
    <w:rsid w:val="009E2392"/>
    <w:rsid w:val="009E363A"/>
    <w:rsid w:val="009E4B39"/>
    <w:rsid w:val="009E71D2"/>
    <w:rsid w:val="009E7288"/>
    <w:rsid w:val="009F10AA"/>
    <w:rsid w:val="00A03453"/>
    <w:rsid w:val="00A149F5"/>
    <w:rsid w:val="00A14FF7"/>
    <w:rsid w:val="00A152B9"/>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61679"/>
    <w:rsid w:val="00B6655E"/>
    <w:rsid w:val="00B67E41"/>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67EE0"/>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4A92FE2-C497-4589-8FC1-DA06AB604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1575</TotalTime>
  <Pages>14</Pages>
  <Words>3426</Words>
  <Characters>18844</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461</cp:revision>
  <cp:lastPrinted>2026-02-13T15:36:00Z</cp:lastPrinted>
  <dcterms:created xsi:type="dcterms:W3CDTF">2025-04-24T19:37:00Z</dcterms:created>
  <dcterms:modified xsi:type="dcterms:W3CDTF">2026-02-23T22:53:00Z</dcterms:modified>
</cp:coreProperties>
</file>