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97742" w14:textId="16BD17D1" w:rsidR="00D747E4" w:rsidRPr="004D1D29" w:rsidRDefault="00210776" w:rsidP="00F14891">
      <w:pPr>
        <w:spacing w:before="240" w:after="240" w:line="360" w:lineRule="auto"/>
        <w:jc w:val="both"/>
        <w:rPr>
          <w:rFonts w:ascii="Palatino Linotype" w:eastAsia="Palatino Linotype" w:hAnsi="Palatino Linotype" w:cs="Palatino Linotype"/>
        </w:rPr>
      </w:pPr>
      <w:bookmarkStart w:id="0" w:name="_GoBack"/>
      <w:bookmarkEnd w:id="0"/>
      <w:r w:rsidRPr="004D1D2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280AC4" w:rsidRPr="004D1D29">
        <w:rPr>
          <w:rFonts w:ascii="Palatino Linotype" w:eastAsia="Palatino Linotype" w:hAnsi="Palatino Linotype" w:cs="Palatino Linotype"/>
          <w:b/>
          <w:bCs/>
        </w:rPr>
        <w:t>ocho de abril</w:t>
      </w:r>
      <w:r w:rsidR="008C60D9" w:rsidRPr="004D1D29">
        <w:rPr>
          <w:rFonts w:ascii="Palatino Linotype" w:eastAsia="Palatino Linotype" w:hAnsi="Palatino Linotype" w:cs="Palatino Linotype"/>
        </w:rPr>
        <w:t xml:space="preserve"> </w:t>
      </w:r>
      <w:r w:rsidR="00AE23E6" w:rsidRPr="004D1D29">
        <w:rPr>
          <w:rFonts w:ascii="Palatino Linotype" w:eastAsia="Palatino Linotype" w:hAnsi="Palatino Linotype" w:cs="Palatino Linotype"/>
          <w:b/>
        </w:rPr>
        <w:t xml:space="preserve">de dos mil </w:t>
      </w:r>
      <w:r w:rsidR="00280AC4" w:rsidRPr="004D1D29">
        <w:rPr>
          <w:rFonts w:ascii="Palatino Linotype" w:eastAsia="Palatino Linotype" w:hAnsi="Palatino Linotype" w:cs="Palatino Linotype"/>
          <w:b/>
        </w:rPr>
        <w:t xml:space="preserve">veintiséis. </w:t>
      </w:r>
    </w:p>
    <w:p w14:paraId="271CDF4B" w14:textId="7C1B3840" w:rsidR="00D747E4" w:rsidRPr="004D1D29" w:rsidRDefault="00210776" w:rsidP="00F14891">
      <w:pPr>
        <w:spacing w:before="240" w:after="240" w:line="360" w:lineRule="auto"/>
        <w:ind w:right="-112"/>
        <w:jc w:val="both"/>
        <w:rPr>
          <w:rFonts w:ascii="Palatino Linotype" w:eastAsia="Palatino Linotype" w:hAnsi="Palatino Linotype" w:cs="Palatino Linotype"/>
        </w:rPr>
      </w:pPr>
      <w:bookmarkStart w:id="1" w:name="_heading=h.30j0zll" w:colFirst="0" w:colLast="0"/>
      <w:bookmarkEnd w:id="1"/>
      <w:r w:rsidRPr="004D1D29">
        <w:rPr>
          <w:rFonts w:ascii="Palatino Linotype" w:eastAsia="Palatino Linotype" w:hAnsi="Palatino Linotype" w:cs="Palatino Linotype"/>
          <w:b/>
        </w:rPr>
        <w:t xml:space="preserve">VISTO </w:t>
      </w:r>
      <w:r w:rsidR="00280AC4" w:rsidRPr="004D1D29">
        <w:rPr>
          <w:rFonts w:ascii="Palatino Linotype" w:eastAsia="Palatino Linotype" w:hAnsi="Palatino Linotype" w:cs="Palatino Linotype"/>
        </w:rPr>
        <w:t>el</w:t>
      </w:r>
      <w:r w:rsidRPr="004D1D29">
        <w:rPr>
          <w:rFonts w:ascii="Palatino Linotype" w:eastAsia="Palatino Linotype" w:hAnsi="Palatino Linotype" w:cs="Palatino Linotype"/>
        </w:rPr>
        <w:t xml:space="preserve"> expediente relativo a</w:t>
      </w:r>
      <w:r w:rsidR="00280AC4" w:rsidRPr="004D1D29">
        <w:rPr>
          <w:rFonts w:ascii="Palatino Linotype" w:eastAsia="Palatino Linotype" w:hAnsi="Palatino Linotype" w:cs="Palatino Linotype"/>
        </w:rPr>
        <w:t>l</w:t>
      </w:r>
      <w:r w:rsidRPr="004D1D29">
        <w:rPr>
          <w:rFonts w:ascii="Palatino Linotype" w:eastAsia="Palatino Linotype" w:hAnsi="Palatino Linotype" w:cs="Palatino Linotype"/>
        </w:rPr>
        <w:t xml:space="preserve"> recurso de revisión </w:t>
      </w:r>
      <w:r w:rsidRPr="004D1D29">
        <w:rPr>
          <w:rFonts w:ascii="Palatino Linotype" w:eastAsia="Palatino Linotype" w:hAnsi="Palatino Linotype" w:cs="Palatino Linotype"/>
          <w:b/>
        </w:rPr>
        <w:t>0</w:t>
      </w:r>
      <w:r w:rsidR="00280AC4" w:rsidRPr="004D1D29">
        <w:rPr>
          <w:rFonts w:ascii="Palatino Linotype" w:eastAsia="Palatino Linotype" w:hAnsi="Palatino Linotype" w:cs="Palatino Linotype"/>
          <w:b/>
        </w:rPr>
        <w:t>9229</w:t>
      </w:r>
      <w:r w:rsidRPr="004D1D29">
        <w:rPr>
          <w:rFonts w:ascii="Palatino Linotype" w:eastAsia="Palatino Linotype" w:hAnsi="Palatino Linotype" w:cs="Palatino Linotype"/>
          <w:b/>
        </w:rPr>
        <w:t>/INFOEM/IP/RR/2025,</w:t>
      </w:r>
      <w:r w:rsidRPr="004D1D29">
        <w:rPr>
          <w:rFonts w:ascii="Palatino Linotype" w:eastAsia="Palatino Linotype" w:hAnsi="Palatino Linotype" w:cs="Palatino Linotype"/>
        </w:rPr>
        <w:t xml:space="preserve"> interpuesto por</w:t>
      </w:r>
      <w:r w:rsidRPr="004D1D29">
        <w:rPr>
          <w:rFonts w:ascii="Palatino Linotype" w:eastAsia="Palatino Linotype" w:hAnsi="Palatino Linotype" w:cs="Palatino Linotype"/>
          <w:b/>
        </w:rPr>
        <w:t xml:space="preserve"> </w:t>
      </w:r>
      <w:r w:rsidR="00ED3F43" w:rsidRPr="004D1D29">
        <w:rPr>
          <w:rFonts w:ascii="Palatino Linotype" w:eastAsia="Palatino Linotype" w:hAnsi="Palatino Linotype" w:cs="Palatino Linotype"/>
          <w:b/>
        </w:rPr>
        <w:t>un particular que no proporcionó su nombre</w:t>
      </w:r>
      <w:r w:rsidRPr="004D1D29">
        <w:rPr>
          <w:rFonts w:ascii="Palatino Linotype" w:eastAsia="Palatino Linotype" w:hAnsi="Palatino Linotype" w:cs="Palatino Linotype"/>
          <w:b/>
        </w:rPr>
        <w:t xml:space="preserve">, </w:t>
      </w:r>
      <w:r w:rsidRPr="004D1D29">
        <w:rPr>
          <w:rFonts w:ascii="Palatino Linotype" w:eastAsia="Palatino Linotype" w:hAnsi="Palatino Linotype" w:cs="Palatino Linotype"/>
        </w:rPr>
        <w:t xml:space="preserve">en lo sucesivo la parte </w:t>
      </w:r>
      <w:r w:rsidRPr="004D1D29">
        <w:rPr>
          <w:rFonts w:ascii="Palatino Linotype" w:eastAsia="Palatino Linotype" w:hAnsi="Palatino Linotype" w:cs="Palatino Linotype"/>
          <w:b/>
        </w:rPr>
        <w:t>Recurrente</w:t>
      </w:r>
      <w:r w:rsidRPr="004D1D29">
        <w:rPr>
          <w:rFonts w:ascii="Palatino Linotype" w:eastAsia="Palatino Linotype" w:hAnsi="Palatino Linotype" w:cs="Palatino Linotype"/>
        </w:rPr>
        <w:t>, en contra de la respuesta a su solicitud de información con númer</w:t>
      </w:r>
      <w:r w:rsidR="00280AC4" w:rsidRPr="004D1D29">
        <w:rPr>
          <w:rFonts w:ascii="Palatino Linotype" w:eastAsia="Palatino Linotype" w:hAnsi="Palatino Linotype" w:cs="Palatino Linotype"/>
        </w:rPr>
        <w:t>o</w:t>
      </w:r>
      <w:r w:rsidRPr="004D1D29">
        <w:rPr>
          <w:rFonts w:ascii="Palatino Linotype" w:eastAsia="Palatino Linotype" w:hAnsi="Palatino Linotype" w:cs="Palatino Linotype"/>
        </w:rPr>
        <w:t xml:space="preserve"> de folio</w:t>
      </w:r>
      <w:r w:rsidR="00130F37" w:rsidRPr="004D1D29">
        <w:rPr>
          <w:rFonts w:ascii="Palatino Linotype" w:eastAsia="Palatino Linotype" w:hAnsi="Palatino Linotype" w:cs="Palatino Linotype"/>
        </w:rPr>
        <w:t xml:space="preserve"> </w:t>
      </w:r>
      <w:r w:rsidR="00280AC4" w:rsidRPr="004D1D29">
        <w:rPr>
          <w:rFonts w:ascii="Palatino Linotype" w:eastAsia="Palatino Linotype" w:hAnsi="Palatino Linotype" w:cs="Palatino Linotype"/>
          <w:b/>
          <w:bCs/>
        </w:rPr>
        <w:t>03395/TOLUCA/IP/2025</w:t>
      </w:r>
      <w:r w:rsidRPr="004D1D29">
        <w:rPr>
          <w:rFonts w:ascii="Palatino Linotype" w:eastAsia="Palatino Linotype" w:hAnsi="Palatino Linotype" w:cs="Palatino Linotype"/>
        </w:rPr>
        <w:t>, por parte del</w:t>
      </w:r>
      <w:r w:rsidRPr="004D1D29">
        <w:rPr>
          <w:rFonts w:ascii="Palatino Linotype" w:hAnsi="Palatino Linotype"/>
        </w:rPr>
        <w:t xml:space="preserve"> </w:t>
      </w:r>
      <w:r w:rsidRPr="004D1D29">
        <w:rPr>
          <w:rFonts w:ascii="Palatino Linotype" w:eastAsia="Palatino Linotype" w:hAnsi="Palatino Linotype" w:cs="Palatino Linotype"/>
          <w:b/>
        </w:rPr>
        <w:t xml:space="preserve">Ayuntamiento de </w:t>
      </w:r>
      <w:r w:rsidR="00295148" w:rsidRPr="004D1D29">
        <w:rPr>
          <w:rFonts w:ascii="Palatino Linotype" w:eastAsia="Palatino Linotype" w:hAnsi="Palatino Linotype" w:cs="Palatino Linotype"/>
          <w:b/>
        </w:rPr>
        <w:t>Toluca</w:t>
      </w:r>
      <w:r w:rsidRPr="004D1D29">
        <w:rPr>
          <w:rFonts w:ascii="Palatino Linotype" w:eastAsia="Palatino Linotype" w:hAnsi="Palatino Linotype" w:cs="Palatino Linotype"/>
          <w:b/>
        </w:rPr>
        <w:t xml:space="preserve">, </w:t>
      </w:r>
      <w:r w:rsidRPr="004D1D29">
        <w:rPr>
          <w:rFonts w:ascii="Palatino Linotype" w:eastAsia="Palatino Linotype" w:hAnsi="Palatino Linotype" w:cs="Palatino Linotype"/>
        </w:rPr>
        <w:t xml:space="preserve">en lo sucesivo el </w:t>
      </w:r>
      <w:r w:rsidRPr="004D1D29">
        <w:rPr>
          <w:rFonts w:ascii="Palatino Linotype" w:eastAsia="Palatino Linotype" w:hAnsi="Palatino Linotype" w:cs="Palatino Linotype"/>
          <w:b/>
        </w:rPr>
        <w:t xml:space="preserve">Sujeto Obligado; </w:t>
      </w:r>
      <w:r w:rsidRPr="004D1D29">
        <w:rPr>
          <w:rFonts w:ascii="Palatino Linotype" w:eastAsia="Palatino Linotype" w:hAnsi="Palatino Linotype" w:cs="Palatino Linotype"/>
        </w:rPr>
        <w:t xml:space="preserve">se procede a dictar la presente resolución, con base en lo siguiente. </w:t>
      </w:r>
    </w:p>
    <w:p w14:paraId="19AF0C27" w14:textId="77777777" w:rsidR="00D747E4" w:rsidRPr="004D1D29" w:rsidRDefault="00210776" w:rsidP="00F1489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4D1D29">
        <w:rPr>
          <w:rFonts w:ascii="Palatino Linotype" w:eastAsia="Palatino Linotype" w:hAnsi="Palatino Linotype" w:cs="Palatino Linotype"/>
          <w:b/>
        </w:rPr>
        <w:t>I. A N T E C E D E N T E S:</w:t>
      </w:r>
    </w:p>
    <w:p w14:paraId="0BD3567D" w14:textId="02BF9D4B" w:rsidR="00D747E4" w:rsidRPr="004D1D29" w:rsidRDefault="00210776" w:rsidP="00F14891">
      <w:pPr>
        <w:numPr>
          <w:ilvl w:val="0"/>
          <w:numId w:val="2"/>
        </w:numPr>
        <w:pBdr>
          <w:top w:val="nil"/>
          <w:left w:val="nil"/>
          <w:bottom w:val="nil"/>
          <w:right w:val="nil"/>
          <w:between w:val="nil"/>
        </w:pBdr>
        <w:tabs>
          <w:tab w:val="left" w:pos="567"/>
        </w:tabs>
        <w:spacing w:before="240" w:after="240" w:line="360" w:lineRule="auto"/>
        <w:ind w:left="0" w:firstLine="0"/>
        <w:jc w:val="both"/>
        <w:rPr>
          <w:rFonts w:ascii="Palatino Linotype" w:eastAsia="Palatino Linotype" w:hAnsi="Palatino Linotype" w:cs="Palatino Linotype"/>
        </w:rPr>
      </w:pPr>
      <w:r w:rsidRPr="004D1D29">
        <w:rPr>
          <w:rFonts w:ascii="Palatino Linotype" w:eastAsia="Palatino Linotype" w:hAnsi="Palatino Linotype" w:cs="Palatino Linotype"/>
          <w:b/>
        </w:rPr>
        <w:t>Solicitud de acceso a la información.</w:t>
      </w:r>
      <w:r w:rsidRPr="004D1D29">
        <w:rPr>
          <w:rFonts w:ascii="Palatino Linotype" w:eastAsia="Palatino Linotype" w:hAnsi="Palatino Linotype" w:cs="Palatino Linotype"/>
        </w:rPr>
        <w:t xml:space="preserve"> Con fecha </w:t>
      </w:r>
      <w:r w:rsidR="00280AC4" w:rsidRPr="004D1D29">
        <w:rPr>
          <w:rFonts w:ascii="Palatino Linotype" w:eastAsia="Palatino Linotype" w:hAnsi="Palatino Linotype" w:cs="Palatino Linotype"/>
          <w:b/>
        </w:rPr>
        <w:t>once de junio</w:t>
      </w:r>
      <w:r w:rsidRPr="004D1D29">
        <w:rPr>
          <w:rFonts w:ascii="Palatino Linotype" w:eastAsia="Palatino Linotype" w:hAnsi="Palatino Linotype" w:cs="Palatino Linotype"/>
          <w:b/>
        </w:rPr>
        <w:t xml:space="preserve"> de dos mil veinticinco, </w:t>
      </w:r>
      <w:r w:rsidRPr="004D1D29">
        <w:rPr>
          <w:rFonts w:ascii="Palatino Linotype" w:eastAsia="Palatino Linotype" w:hAnsi="Palatino Linotype" w:cs="Palatino Linotype"/>
        </w:rPr>
        <w:t>la persona solicitante</w:t>
      </w:r>
      <w:r w:rsidRPr="004D1D29">
        <w:rPr>
          <w:rFonts w:ascii="Palatino Linotype" w:eastAsia="Palatino Linotype" w:hAnsi="Palatino Linotype" w:cs="Palatino Linotype"/>
          <w:b/>
        </w:rPr>
        <w:t xml:space="preserve"> </w:t>
      </w:r>
      <w:r w:rsidRPr="004D1D29">
        <w:rPr>
          <w:rFonts w:ascii="Palatino Linotype" w:eastAsia="Palatino Linotype" w:hAnsi="Palatino Linotype" w:cs="Palatino Linotype"/>
        </w:rPr>
        <w:t xml:space="preserve">presentó, a través del Sistema de Acceso a la Información Mexiquense, en lo subsecuente </w:t>
      </w:r>
      <w:r w:rsidRPr="004D1D29">
        <w:rPr>
          <w:rFonts w:ascii="Palatino Linotype" w:eastAsia="Palatino Linotype" w:hAnsi="Palatino Linotype" w:cs="Palatino Linotype"/>
          <w:b/>
        </w:rPr>
        <w:t xml:space="preserve">SAIMEX, </w:t>
      </w:r>
      <w:r w:rsidRPr="004D1D29">
        <w:rPr>
          <w:rFonts w:ascii="Palatino Linotype" w:eastAsia="Palatino Linotype" w:hAnsi="Palatino Linotype" w:cs="Palatino Linotype"/>
        </w:rPr>
        <w:t xml:space="preserve">ante el </w:t>
      </w:r>
      <w:r w:rsidRPr="004D1D29">
        <w:rPr>
          <w:rFonts w:ascii="Palatino Linotype" w:eastAsia="Palatino Linotype" w:hAnsi="Palatino Linotype" w:cs="Palatino Linotype"/>
          <w:b/>
        </w:rPr>
        <w:t>Sujeto Obligado</w:t>
      </w:r>
      <w:r w:rsidRPr="004D1D29">
        <w:rPr>
          <w:rFonts w:ascii="Palatino Linotype" w:eastAsia="Palatino Linotype" w:hAnsi="Palatino Linotype" w:cs="Palatino Linotype"/>
        </w:rPr>
        <w:t>, la solicitud de acceso a la información pública, mediante la cual requirió la información siguiente:</w:t>
      </w:r>
    </w:p>
    <w:tbl>
      <w:tblPr>
        <w:tblStyle w:val="af0"/>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3F66A1" w:rsidRPr="004D1D29" w14:paraId="1EC527DF" w14:textId="77777777">
        <w:trPr>
          <w:jc w:val="center"/>
        </w:trPr>
        <w:tc>
          <w:tcPr>
            <w:tcW w:w="2830" w:type="dxa"/>
            <w:shd w:val="clear" w:color="auto" w:fill="A6A6A6"/>
          </w:tcPr>
          <w:p w14:paraId="18ADD9E6" w14:textId="380B620E" w:rsidR="00D747E4" w:rsidRPr="004D1D29" w:rsidRDefault="00AA15DA" w:rsidP="00F14891">
            <w:pPr>
              <w:spacing w:before="240" w:after="240" w:line="240" w:lineRule="auto"/>
              <w:jc w:val="center"/>
              <w:rPr>
                <w:rFonts w:ascii="Palatino Linotype" w:eastAsia="Palatino Linotype" w:hAnsi="Palatino Linotype" w:cs="Palatino Linotype"/>
                <w:b/>
                <w:sz w:val="20"/>
                <w:szCs w:val="20"/>
              </w:rPr>
            </w:pPr>
            <w:r w:rsidRPr="004D1D29">
              <w:rPr>
                <w:rFonts w:ascii="Palatino Linotype" w:eastAsia="Palatino Linotype" w:hAnsi="Palatino Linotype" w:cs="Palatino Linotype"/>
                <w:b/>
                <w:sz w:val="20"/>
                <w:szCs w:val="20"/>
              </w:rPr>
              <w:t>Solicitud</w:t>
            </w:r>
          </w:p>
        </w:tc>
        <w:tc>
          <w:tcPr>
            <w:tcW w:w="5998" w:type="dxa"/>
            <w:shd w:val="clear" w:color="auto" w:fill="A6A6A6"/>
          </w:tcPr>
          <w:p w14:paraId="608D10AA" w14:textId="77777777" w:rsidR="00D747E4" w:rsidRPr="004D1D29" w:rsidRDefault="00210776" w:rsidP="00F14891">
            <w:pPr>
              <w:spacing w:before="240" w:after="240" w:line="240" w:lineRule="auto"/>
              <w:jc w:val="center"/>
              <w:rPr>
                <w:rFonts w:ascii="Palatino Linotype" w:eastAsia="Palatino Linotype" w:hAnsi="Palatino Linotype" w:cs="Palatino Linotype"/>
                <w:b/>
                <w:sz w:val="20"/>
                <w:szCs w:val="20"/>
              </w:rPr>
            </w:pPr>
            <w:r w:rsidRPr="004D1D29">
              <w:rPr>
                <w:rFonts w:ascii="Palatino Linotype" w:eastAsia="Palatino Linotype" w:hAnsi="Palatino Linotype" w:cs="Palatino Linotype"/>
                <w:b/>
                <w:sz w:val="20"/>
                <w:szCs w:val="20"/>
              </w:rPr>
              <w:t>Información solicitada</w:t>
            </w:r>
          </w:p>
        </w:tc>
      </w:tr>
      <w:tr w:rsidR="003F66A1" w:rsidRPr="004D1D29" w14:paraId="32EF5126" w14:textId="77777777">
        <w:trPr>
          <w:jc w:val="center"/>
        </w:trPr>
        <w:tc>
          <w:tcPr>
            <w:tcW w:w="2830" w:type="dxa"/>
            <w:vAlign w:val="center"/>
          </w:tcPr>
          <w:p w14:paraId="0C974EE3" w14:textId="67B3A2AF" w:rsidR="00D747E4" w:rsidRPr="004D1D29" w:rsidRDefault="00280AC4" w:rsidP="00F14891">
            <w:pPr>
              <w:spacing w:before="240" w:after="240" w:line="240" w:lineRule="auto"/>
              <w:jc w:val="center"/>
              <w:rPr>
                <w:rFonts w:ascii="Palatino Linotype" w:eastAsia="Palatino Linotype" w:hAnsi="Palatino Linotype" w:cs="Palatino Linotype"/>
                <w:b/>
                <w:sz w:val="20"/>
                <w:szCs w:val="20"/>
                <w:lang w:val="en-US"/>
              </w:rPr>
            </w:pPr>
            <w:r w:rsidRPr="004D1D29">
              <w:rPr>
                <w:rFonts w:ascii="Palatino Linotype" w:eastAsia="Palatino Linotype" w:hAnsi="Palatino Linotype" w:cs="Palatino Linotype"/>
                <w:b/>
                <w:sz w:val="20"/>
                <w:szCs w:val="20"/>
                <w:lang w:val="en-US"/>
              </w:rPr>
              <w:t>03395/TOLUCA/IP/2025</w:t>
            </w:r>
          </w:p>
        </w:tc>
        <w:tc>
          <w:tcPr>
            <w:tcW w:w="5998" w:type="dxa"/>
          </w:tcPr>
          <w:p w14:paraId="23BA08C6" w14:textId="7CF1FE80" w:rsidR="00D747E4" w:rsidRPr="004D1D29" w:rsidRDefault="00210776" w:rsidP="00F14891">
            <w:pPr>
              <w:spacing w:before="240" w:after="240" w:line="240" w:lineRule="auto"/>
              <w:jc w:val="both"/>
              <w:rPr>
                <w:rFonts w:ascii="Palatino Linotype" w:eastAsia="Palatino Linotype" w:hAnsi="Palatino Linotype" w:cs="Palatino Linotype"/>
                <w:i/>
                <w:sz w:val="20"/>
                <w:szCs w:val="20"/>
              </w:rPr>
            </w:pPr>
            <w:r w:rsidRPr="004D1D29">
              <w:rPr>
                <w:rFonts w:ascii="Palatino Linotype" w:eastAsia="Palatino Linotype" w:hAnsi="Palatino Linotype" w:cs="Palatino Linotype"/>
                <w:i/>
                <w:sz w:val="20"/>
                <w:szCs w:val="20"/>
              </w:rPr>
              <w:t>“</w:t>
            </w:r>
            <w:r w:rsidR="00280AC4" w:rsidRPr="004D1D29">
              <w:rPr>
                <w:rFonts w:ascii="Palatino Linotype" w:eastAsia="Palatino Linotype" w:hAnsi="Palatino Linotype" w:cs="Palatino Linotype"/>
                <w:i/>
                <w:sz w:val="20"/>
                <w:szCs w:val="20"/>
              </w:rPr>
              <w:t>Solicito del contraloria saber cuantos</w:t>
            </w:r>
            <w:r w:rsidR="00280AC4" w:rsidRPr="004D1D29">
              <w:rPr>
                <w:rFonts w:ascii="Palatino Linotype" w:eastAsia="Palatino Linotype" w:hAnsi="Palatino Linotype" w:cs="Palatino Linotype"/>
                <w:i/>
                <w:sz w:val="20"/>
                <w:szCs w:val="20"/>
                <w:u w:val="single"/>
              </w:rPr>
              <w:t xml:space="preserve"> procedimientos </w:t>
            </w:r>
            <w:r w:rsidR="00280AC4" w:rsidRPr="004D1D29">
              <w:rPr>
                <w:rFonts w:ascii="Palatino Linotype" w:eastAsia="Palatino Linotype" w:hAnsi="Palatino Linotype" w:cs="Palatino Linotype"/>
                <w:i/>
                <w:sz w:val="20"/>
                <w:szCs w:val="20"/>
              </w:rPr>
              <w:t>han iniciado en todo el sentido y la resoluciones que han generado en los años 2023, 2024 y lo que llevamos en el 2025 todo con la resolución en documentos que lo acredite la resolución</w:t>
            </w:r>
            <w:r w:rsidR="005C148B" w:rsidRPr="004D1D29">
              <w:rPr>
                <w:rFonts w:ascii="Palatino Linotype" w:eastAsia="Palatino Linotype" w:hAnsi="Palatino Linotype" w:cs="Palatino Linotype"/>
                <w:i/>
                <w:sz w:val="20"/>
                <w:szCs w:val="20"/>
              </w:rPr>
              <w:t>.</w:t>
            </w:r>
            <w:r w:rsidRPr="004D1D29">
              <w:rPr>
                <w:rFonts w:ascii="Palatino Linotype" w:eastAsia="Palatino Linotype" w:hAnsi="Palatino Linotype" w:cs="Palatino Linotype"/>
                <w:i/>
                <w:sz w:val="20"/>
                <w:szCs w:val="20"/>
              </w:rPr>
              <w:t>” (sic)</w:t>
            </w:r>
          </w:p>
        </w:tc>
      </w:tr>
    </w:tbl>
    <w:p w14:paraId="0AAECF7F" w14:textId="00D3AA4D" w:rsidR="00D747E4" w:rsidRPr="004D1D29" w:rsidRDefault="00F14891" w:rsidP="00F14891">
      <w:pPr>
        <w:spacing w:before="240" w:after="240" w:line="360" w:lineRule="auto"/>
        <w:jc w:val="both"/>
        <w:rPr>
          <w:rFonts w:ascii="Palatino Linotype" w:eastAsia="Palatino Linotype" w:hAnsi="Palatino Linotype" w:cs="Palatino Linotype"/>
        </w:rPr>
      </w:pPr>
      <w:bookmarkStart w:id="2" w:name="_heading=h.2et92p0" w:colFirst="0" w:colLast="0"/>
      <w:bookmarkEnd w:id="2"/>
      <w:r w:rsidRPr="004D1D29">
        <w:rPr>
          <w:rFonts w:ascii="Palatino Linotype" w:eastAsia="Palatino Linotype" w:hAnsi="Palatino Linotype" w:cs="Palatino Linotype"/>
          <w:b/>
        </w:rPr>
        <w:t xml:space="preserve">   </w:t>
      </w:r>
      <w:r w:rsidR="00CB0578" w:rsidRPr="004D1D29">
        <w:rPr>
          <w:rFonts w:ascii="Palatino Linotype" w:eastAsia="Palatino Linotype" w:hAnsi="Palatino Linotype" w:cs="Palatino Linotype"/>
          <w:b/>
        </w:rPr>
        <w:t>2</w:t>
      </w:r>
      <w:r w:rsidR="00B959FA" w:rsidRPr="004D1D29">
        <w:rPr>
          <w:rFonts w:ascii="Palatino Linotype" w:eastAsia="Palatino Linotype" w:hAnsi="Palatino Linotype" w:cs="Palatino Linotype"/>
          <w:b/>
        </w:rPr>
        <w:t xml:space="preserve">. </w:t>
      </w:r>
      <w:r w:rsidR="00210776" w:rsidRPr="004D1D29">
        <w:rPr>
          <w:rFonts w:ascii="Palatino Linotype" w:eastAsia="Palatino Linotype" w:hAnsi="Palatino Linotype" w:cs="Palatino Linotype"/>
          <w:b/>
        </w:rPr>
        <w:t xml:space="preserve">Respuesta. </w:t>
      </w:r>
      <w:r w:rsidR="00210776" w:rsidRPr="004D1D29">
        <w:rPr>
          <w:rFonts w:ascii="Palatino Linotype" w:eastAsia="Palatino Linotype" w:hAnsi="Palatino Linotype" w:cs="Palatino Linotype"/>
        </w:rPr>
        <w:t xml:space="preserve">Con fecha </w:t>
      </w:r>
      <w:r w:rsidR="00280AC4" w:rsidRPr="004D1D29">
        <w:rPr>
          <w:rFonts w:ascii="Palatino Linotype" w:eastAsia="Palatino Linotype" w:hAnsi="Palatino Linotype" w:cs="Palatino Linotype"/>
          <w:b/>
          <w:bCs/>
        </w:rPr>
        <w:t>dos de julio</w:t>
      </w:r>
      <w:r w:rsidR="00210776" w:rsidRPr="004D1D29">
        <w:rPr>
          <w:rFonts w:ascii="Palatino Linotype" w:eastAsia="Palatino Linotype" w:hAnsi="Palatino Linotype" w:cs="Palatino Linotype"/>
          <w:b/>
        </w:rPr>
        <w:t xml:space="preserve"> de dos mil veinticinco</w:t>
      </w:r>
      <w:r w:rsidR="00210776" w:rsidRPr="004D1D29">
        <w:rPr>
          <w:rFonts w:ascii="Palatino Linotype" w:eastAsia="Palatino Linotype" w:hAnsi="Palatino Linotype" w:cs="Palatino Linotype"/>
        </w:rPr>
        <w:t xml:space="preserve">, el </w:t>
      </w:r>
      <w:r w:rsidR="00210776" w:rsidRPr="004D1D29">
        <w:rPr>
          <w:rFonts w:ascii="Palatino Linotype" w:eastAsia="Palatino Linotype" w:hAnsi="Palatino Linotype" w:cs="Palatino Linotype"/>
          <w:b/>
        </w:rPr>
        <w:t xml:space="preserve">Sujeto Obligado </w:t>
      </w:r>
      <w:r w:rsidR="00210776" w:rsidRPr="004D1D29">
        <w:rPr>
          <w:rFonts w:ascii="Palatino Linotype" w:eastAsia="Palatino Linotype" w:hAnsi="Palatino Linotype" w:cs="Palatino Linotype"/>
        </w:rPr>
        <w:t>envió su respuesta a la solicitud de acceso a la información a través de SAIMEX, sustancialmente en los términos siguientes:</w:t>
      </w:r>
    </w:p>
    <w:tbl>
      <w:tblPr>
        <w:tblStyle w:val="af1"/>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3F66A1" w:rsidRPr="004D1D29" w14:paraId="11F3FB74" w14:textId="77777777">
        <w:trPr>
          <w:jc w:val="center"/>
        </w:trPr>
        <w:tc>
          <w:tcPr>
            <w:tcW w:w="2830" w:type="dxa"/>
            <w:shd w:val="clear" w:color="auto" w:fill="A6A6A6"/>
          </w:tcPr>
          <w:p w14:paraId="111BB0B5" w14:textId="0EE747D9" w:rsidR="00D747E4" w:rsidRPr="004D1D29" w:rsidRDefault="00210776" w:rsidP="00F14891">
            <w:pPr>
              <w:spacing w:before="240" w:after="240" w:line="240" w:lineRule="auto"/>
              <w:jc w:val="center"/>
              <w:rPr>
                <w:rFonts w:ascii="Palatino Linotype" w:eastAsia="Palatino Linotype" w:hAnsi="Palatino Linotype" w:cs="Palatino Linotype"/>
                <w:b/>
                <w:sz w:val="20"/>
                <w:szCs w:val="20"/>
              </w:rPr>
            </w:pPr>
            <w:r w:rsidRPr="004D1D29">
              <w:rPr>
                <w:rFonts w:ascii="Palatino Linotype" w:eastAsia="Palatino Linotype" w:hAnsi="Palatino Linotype" w:cs="Palatino Linotype"/>
                <w:b/>
                <w:sz w:val="20"/>
                <w:szCs w:val="20"/>
              </w:rPr>
              <w:lastRenderedPageBreak/>
              <w:t>Solicitud</w:t>
            </w:r>
          </w:p>
        </w:tc>
        <w:tc>
          <w:tcPr>
            <w:tcW w:w="5998" w:type="dxa"/>
            <w:shd w:val="clear" w:color="auto" w:fill="A6A6A6"/>
          </w:tcPr>
          <w:p w14:paraId="6E56C5ED" w14:textId="77777777" w:rsidR="00D747E4" w:rsidRPr="004D1D29" w:rsidRDefault="00210776" w:rsidP="00F14891">
            <w:pPr>
              <w:spacing w:before="240" w:after="240" w:line="240" w:lineRule="auto"/>
              <w:jc w:val="center"/>
              <w:rPr>
                <w:rFonts w:ascii="Palatino Linotype" w:eastAsia="Palatino Linotype" w:hAnsi="Palatino Linotype" w:cs="Palatino Linotype"/>
                <w:b/>
                <w:sz w:val="20"/>
                <w:szCs w:val="20"/>
              </w:rPr>
            </w:pPr>
            <w:r w:rsidRPr="004D1D29">
              <w:rPr>
                <w:rFonts w:ascii="Palatino Linotype" w:eastAsia="Palatino Linotype" w:hAnsi="Palatino Linotype" w:cs="Palatino Linotype"/>
                <w:b/>
                <w:sz w:val="20"/>
                <w:szCs w:val="20"/>
              </w:rPr>
              <w:t>Respuesta</w:t>
            </w:r>
          </w:p>
        </w:tc>
      </w:tr>
      <w:tr w:rsidR="003F66A1" w:rsidRPr="004D1D29" w14:paraId="3EC29D40" w14:textId="77777777">
        <w:trPr>
          <w:jc w:val="center"/>
        </w:trPr>
        <w:tc>
          <w:tcPr>
            <w:tcW w:w="2830" w:type="dxa"/>
            <w:vAlign w:val="center"/>
          </w:tcPr>
          <w:p w14:paraId="58024969" w14:textId="4BFEB74C" w:rsidR="00D747E4" w:rsidRPr="004D1D29" w:rsidRDefault="002A6E7E" w:rsidP="00F14891">
            <w:pPr>
              <w:spacing w:before="240" w:after="240" w:line="240" w:lineRule="auto"/>
              <w:jc w:val="center"/>
              <w:rPr>
                <w:rFonts w:ascii="Palatino Linotype" w:eastAsia="Palatino Linotype" w:hAnsi="Palatino Linotype" w:cs="Palatino Linotype"/>
                <w:b/>
                <w:sz w:val="20"/>
                <w:szCs w:val="20"/>
                <w:lang w:val="en-US"/>
              </w:rPr>
            </w:pPr>
            <w:r w:rsidRPr="004D1D29">
              <w:rPr>
                <w:rFonts w:ascii="Palatino Linotype" w:eastAsia="Palatino Linotype" w:hAnsi="Palatino Linotype" w:cs="Palatino Linotype"/>
                <w:b/>
                <w:sz w:val="20"/>
                <w:szCs w:val="20"/>
                <w:lang w:val="en-US"/>
              </w:rPr>
              <w:t>03395/TOLUCA/IP/2025</w:t>
            </w:r>
          </w:p>
        </w:tc>
        <w:tc>
          <w:tcPr>
            <w:tcW w:w="5998" w:type="dxa"/>
          </w:tcPr>
          <w:p w14:paraId="6428CBD8" w14:textId="7D9B8B58" w:rsidR="002A6E7E" w:rsidRPr="004D1D29" w:rsidRDefault="002A6E7E" w:rsidP="00F14891">
            <w:pPr>
              <w:numPr>
                <w:ilvl w:val="0"/>
                <w:numId w:val="3"/>
              </w:numPr>
              <w:pBdr>
                <w:top w:val="nil"/>
                <w:left w:val="nil"/>
                <w:bottom w:val="nil"/>
                <w:right w:val="nil"/>
                <w:between w:val="nil"/>
              </w:pBdr>
              <w:spacing w:before="240" w:after="240" w:line="240" w:lineRule="auto"/>
              <w:jc w:val="both"/>
              <w:rPr>
                <w:rFonts w:ascii="Palatino Linotype" w:eastAsia="Palatino Linotype" w:hAnsi="Palatino Linotype" w:cs="Palatino Linotype"/>
                <w:iCs/>
                <w:sz w:val="20"/>
                <w:szCs w:val="20"/>
              </w:rPr>
            </w:pPr>
            <w:r w:rsidRPr="004D1D29">
              <w:rPr>
                <w:b/>
                <w:bCs/>
              </w:rPr>
              <w:t>2025-OFI-2440-SMX-3395.pdf</w:t>
            </w:r>
            <w:r w:rsidR="0077140B" w:rsidRPr="004D1D29">
              <w:rPr>
                <w:rFonts w:ascii="Palatino Linotype" w:eastAsia="Palatino Linotype" w:hAnsi="Palatino Linotype" w:cs="Palatino Linotype"/>
                <w:b/>
                <w:bCs/>
                <w:iCs/>
                <w:sz w:val="20"/>
                <w:szCs w:val="20"/>
              </w:rPr>
              <w:t xml:space="preserve">: </w:t>
            </w:r>
            <w:r w:rsidR="0077140B" w:rsidRPr="004D1D29">
              <w:rPr>
                <w:rFonts w:ascii="Palatino Linotype" w:eastAsia="Palatino Linotype" w:hAnsi="Palatino Linotype" w:cs="Palatino Linotype"/>
                <w:iCs/>
                <w:sz w:val="20"/>
                <w:szCs w:val="20"/>
              </w:rPr>
              <w:t xml:space="preserve">Oficio signado por el Titular del Órgano Interno de Control Municipal, mediante el cual manifiesta que se aprobó la clasificación de información como reservada por un periodo de 3 </w:t>
            </w:r>
            <w:r w:rsidR="008618C0" w:rsidRPr="004D1D29">
              <w:rPr>
                <w:rFonts w:ascii="Palatino Linotype" w:eastAsia="Palatino Linotype" w:hAnsi="Palatino Linotype" w:cs="Palatino Linotype"/>
                <w:iCs/>
                <w:sz w:val="20"/>
                <w:szCs w:val="20"/>
              </w:rPr>
              <w:t>añ</w:t>
            </w:r>
            <w:r w:rsidR="00084132" w:rsidRPr="004D1D29">
              <w:rPr>
                <w:rFonts w:ascii="Palatino Linotype" w:eastAsia="Palatino Linotype" w:hAnsi="Palatino Linotype" w:cs="Palatino Linotype"/>
                <w:iCs/>
                <w:sz w:val="20"/>
                <w:szCs w:val="20"/>
              </w:rPr>
              <w:t>os,</w:t>
            </w:r>
            <w:r w:rsidRPr="004D1D29">
              <w:rPr>
                <w:rFonts w:ascii="Palatino Linotype" w:eastAsia="Palatino Linotype" w:hAnsi="Palatino Linotype" w:cs="Palatino Linotype"/>
                <w:iCs/>
                <w:sz w:val="20"/>
                <w:szCs w:val="20"/>
              </w:rPr>
              <w:t xml:space="preserve"> correspondiente a las resoluciones generadas en los años 2023, 2024 y 2025, toda vez que son parte de expedientes que se encuentran en proceso. </w:t>
            </w:r>
            <w:r w:rsidR="00BC1272" w:rsidRPr="004D1D29">
              <w:rPr>
                <w:rFonts w:ascii="Palatino Linotype" w:eastAsia="Palatino Linotype" w:hAnsi="Palatino Linotype" w:cs="Palatino Linotype"/>
                <w:iCs/>
                <w:sz w:val="20"/>
                <w:szCs w:val="20"/>
              </w:rPr>
              <w:t>(SIN EMBARGO</w:t>
            </w:r>
            <w:r w:rsidR="00990C04" w:rsidRPr="004D1D29">
              <w:rPr>
                <w:rFonts w:ascii="Palatino Linotype" w:eastAsia="Palatino Linotype" w:hAnsi="Palatino Linotype" w:cs="Palatino Linotype"/>
                <w:iCs/>
                <w:sz w:val="20"/>
                <w:szCs w:val="20"/>
              </w:rPr>
              <w:t>,</w:t>
            </w:r>
            <w:r w:rsidR="00BC1272" w:rsidRPr="004D1D29">
              <w:rPr>
                <w:rFonts w:ascii="Palatino Linotype" w:eastAsia="Palatino Linotype" w:hAnsi="Palatino Linotype" w:cs="Palatino Linotype"/>
                <w:iCs/>
                <w:sz w:val="20"/>
                <w:szCs w:val="20"/>
              </w:rPr>
              <w:t xml:space="preserve"> NO ADJUNTÓ EL ACUERDO CORRESPONDIENTE) </w:t>
            </w:r>
          </w:p>
          <w:p w14:paraId="5914460F" w14:textId="77777777" w:rsidR="00986B3C" w:rsidRPr="004D1D29" w:rsidRDefault="00986B3C" w:rsidP="00F14891">
            <w:pPr>
              <w:numPr>
                <w:ilvl w:val="0"/>
                <w:numId w:val="3"/>
              </w:numPr>
              <w:pBdr>
                <w:top w:val="nil"/>
                <w:left w:val="nil"/>
                <w:bottom w:val="nil"/>
                <w:right w:val="nil"/>
                <w:between w:val="nil"/>
              </w:pBdr>
              <w:spacing w:before="240" w:after="240" w:line="240" w:lineRule="auto"/>
              <w:jc w:val="both"/>
              <w:rPr>
                <w:rFonts w:ascii="Palatino Linotype" w:eastAsia="Palatino Linotype" w:hAnsi="Palatino Linotype" w:cs="Palatino Linotype"/>
                <w:iCs/>
                <w:sz w:val="20"/>
                <w:szCs w:val="20"/>
              </w:rPr>
            </w:pPr>
            <w:r w:rsidRPr="004D1D29">
              <w:rPr>
                <w:b/>
                <w:bCs/>
              </w:rPr>
              <w:t>203013000.1104.2025.pdf</w:t>
            </w:r>
            <w:r w:rsidR="0077140B" w:rsidRPr="004D1D29">
              <w:rPr>
                <w:rFonts w:ascii="Palatino Linotype" w:eastAsia="Palatino Linotype" w:hAnsi="Palatino Linotype" w:cs="Palatino Linotype"/>
                <w:b/>
                <w:bCs/>
                <w:iCs/>
                <w:sz w:val="20"/>
                <w:szCs w:val="20"/>
              </w:rPr>
              <w:t>:</w:t>
            </w:r>
            <w:r w:rsidR="0077140B" w:rsidRPr="004D1D29">
              <w:rPr>
                <w:rFonts w:ascii="Palatino Linotype" w:eastAsia="Palatino Linotype" w:hAnsi="Palatino Linotype" w:cs="Palatino Linotype"/>
                <w:iCs/>
                <w:sz w:val="20"/>
                <w:szCs w:val="20"/>
              </w:rPr>
              <w:t xml:space="preserve"> </w:t>
            </w:r>
            <w:r w:rsidR="00F22E98" w:rsidRPr="004D1D29">
              <w:rPr>
                <w:rFonts w:ascii="Palatino Linotype" w:eastAsia="Palatino Linotype" w:hAnsi="Palatino Linotype" w:cs="Palatino Linotype"/>
                <w:iCs/>
                <w:sz w:val="20"/>
                <w:szCs w:val="20"/>
              </w:rPr>
              <w:t>Oficio signado por el Titular de la Dirección</w:t>
            </w:r>
            <w:r w:rsidRPr="004D1D29">
              <w:rPr>
                <w:rFonts w:ascii="Palatino Linotype" w:eastAsia="Palatino Linotype" w:hAnsi="Palatino Linotype" w:cs="Palatino Linotype"/>
                <w:iCs/>
                <w:sz w:val="20"/>
                <w:szCs w:val="20"/>
              </w:rPr>
              <w:t xml:space="preserve"> de investigación de responsabiliades administrativas del Órgano Interno de Control Municipal</w:t>
            </w:r>
            <w:r w:rsidR="00F22E98" w:rsidRPr="004D1D29">
              <w:rPr>
                <w:rFonts w:ascii="Palatino Linotype" w:eastAsia="Palatino Linotype" w:hAnsi="Palatino Linotype" w:cs="Palatino Linotype"/>
                <w:iCs/>
                <w:sz w:val="20"/>
                <w:szCs w:val="20"/>
              </w:rPr>
              <w:t>, mediante el cual manifiesta que</w:t>
            </w:r>
            <w:r w:rsidRPr="004D1D29">
              <w:rPr>
                <w:rFonts w:ascii="Palatino Linotype" w:eastAsia="Palatino Linotype" w:hAnsi="Palatino Linotype" w:cs="Palatino Linotype"/>
                <w:iCs/>
                <w:sz w:val="20"/>
                <w:szCs w:val="20"/>
              </w:rPr>
              <w:t xml:space="preserve">: </w:t>
            </w:r>
          </w:p>
          <w:p w14:paraId="52AEB35A" w14:textId="79DA191B" w:rsidR="00986B3C" w:rsidRPr="004D1D29" w:rsidRDefault="00986B3C" w:rsidP="00986B3C">
            <w:pPr>
              <w:pBdr>
                <w:top w:val="nil"/>
                <w:left w:val="nil"/>
                <w:bottom w:val="nil"/>
                <w:right w:val="nil"/>
                <w:between w:val="nil"/>
              </w:pBdr>
              <w:spacing w:before="240" w:after="240" w:line="240" w:lineRule="auto"/>
              <w:ind w:left="720"/>
              <w:jc w:val="both"/>
              <w:rPr>
                <w:rFonts w:ascii="Palatino Linotype" w:eastAsia="Palatino Linotype" w:hAnsi="Palatino Linotype" w:cs="Palatino Linotype"/>
                <w:iCs/>
                <w:sz w:val="20"/>
                <w:szCs w:val="20"/>
              </w:rPr>
            </w:pPr>
            <w:r w:rsidRPr="004D1D29">
              <w:rPr>
                <w:rFonts w:ascii="Palatino Linotype" w:eastAsia="Palatino Linotype" w:hAnsi="Palatino Linotype" w:cs="Palatino Linotype"/>
                <w:iCs/>
                <w:sz w:val="20"/>
                <w:szCs w:val="20"/>
              </w:rPr>
              <w:t xml:space="preserve">Respecto al número de procedimientos de investigación radicados en el periodo solicitado por el particular, corresponde a lo siguiente: </w:t>
            </w:r>
          </w:p>
          <w:p w14:paraId="3F021DDD" w14:textId="7840908A" w:rsidR="00986B3C" w:rsidRPr="004D1D29" w:rsidRDefault="00986B3C" w:rsidP="00986B3C">
            <w:pPr>
              <w:pBdr>
                <w:top w:val="nil"/>
                <w:left w:val="nil"/>
                <w:bottom w:val="nil"/>
                <w:right w:val="nil"/>
                <w:between w:val="nil"/>
              </w:pBdr>
              <w:spacing w:before="240" w:after="240" w:line="240" w:lineRule="auto"/>
              <w:ind w:left="720"/>
              <w:jc w:val="both"/>
              <w:rPr>
                <w:rFonts w:ascii="Palatino Linotype" w:eastAsia="Palatino Linotype" w:hAnsi="Palatino Linotype" w:cs="Palatino Linotype"/>
                <w:iCs/>
                <w:sz w:val="20"/>
                <w:szCs w:val="20"/>
              </w:rPr>
            </w:pPr>
            <w:r w:rsidRPr="004D1D29">
              <w:rPr>
                <w:rFonts w:ascii="Palatino Linotype" w:eastAsia="Palatino Linotype" w:hAnsi="Palatino Linotype" w:cs="Palatino Linotype"/>
                <w:iCs/>
                <w:noProof/>
                <w:sz w:val="20"/>
                <w:szCs w:val="20"/>
              </w:rPr>
              <w:drawing>
                <wp:inline distT="0" distB="0" distL="0" distR="0" wp14:anchorId="5FF5FBC9" wp14:editId="671F1D98">
                  <wp:extent cx="2943225" cy="606193"/>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54443" cy="608504"/>
                          </a:xfrm>
                          <a:prstGeom prst="rect">
                            <a:avLst/>
                          </a:prstGeom>
                        </pic:spPr>
                      </pic:pic>
                    </a:graphicData>
                  </a:graphic>
                </wp:inline>
              </w:drawing>
            </w:r>
          </w:p>
          <w:p w14:paraId="1D220FBE" w14:textId="5CB65B38" w:rsidR="00C85057" w:rsidRPr="004D1D29" w:rsidRDefault="00986B3C" w:rsidP="00F14891">
            <w:pPr>
              <w:numPr>
                <w:ilvl w:val="0"/>
                <w:numId w:val="3"/>
              </w:numPr>
              <w:pBdr>
                <w:top w:val="nil"/>
                <w:left w:val="nil"/>
                <w:bottom w:val="nil"/>
                <w:right w:val="nil"/>
                <w:between w:val="nil"/>
              </w:pBdr>
              <w:spacing w:before="240" w:after="240" w:line="240" w:lineRule="auto"/>
              <w:jc w:val="both"/>
              <w:rPr>
                <w:rFonts w:ascii="Palatino Linotype" w:eastAsia="Palatino Linotype" w:hAnsi="Palatino Linotype" w:cs="Palatino Linotype"/>
                <w:iCs/>
                <w:sz w:val="20"/>
                <w:szCs w:val="20"/>
              </w:rPr>
            </w:pPr>
            <w:r w:rsidRPr="004D1D29">
              <w:rPr>
                <w:rFonts w:ascii="Palatino Linotype" w:eastAsia="Palatino Linotype" w:hAnsi="Palatino Linotype" w:cs="Palatino Linotype"/>
                <w:iCs/>
                <w:sz w:val="20"/>
                <w:szCs w:val="20"/>
              </w:rPr>
              <w:t xml:space="preserve">Respecto a las resoluciones informa que dicha Dirección no emite resoluciones por lo cual se encuentra imposibilitada para proporcionar la información. </w:t>
            </w:r>
          </w:p>
        </w:tc>
      </w:tr>
    </w:tbl>
    <w:p w14:paraId="28983FEB" w14:textId="366EF3B2" w:rsidR="00D747E4" w:rsidRPr="004D1D29" w:rsidRDefault="00F14891" w:rsidP="00F14891">
      <w:pPr>
        <w:pStyle w:val="Listaconvietas3"/>
        <w:numPr>
          <w:ilvl w:val="0"/>
          <w:numId w:val="0"/>
        </w:numPr>
        <w:pBdr>
          <w:top w:val="nil"/>
          <w:left w:val="nil"/>
          <w:bottom w:val="nil"/>
          <w:right w:val="nil"/>
          <w:between w:val="nil"/>
        </w:pBdr>
        <w:tabs>
          <w:tab w:val="left" w:pos="284"/>
        </w:tabs>
        <w:spacing w:before="240" w:after="240" w:line="360" w:lineRule="auto"/>
        <w:contextualSpacing w:val="0"/>
        <w:jc w:val="both"/>
        <w:rPr>
          <w:rFonts w:ascii="Palatino Linotype" w:eastAsia="Palatino Linotype" w:hAnsi="Palatino Linotype" w:cs="Palatino Linotype"/>
          <w:sz w:val="22"/>
          <w:szCs w:val="22"/>
        </w:rPr>
      </w:pPr>
      <w:bookmarkStart w:id="3" w:name="_heading=h.gjdgxs" w:colFirst="0" w:colLast="0"/>
      <w:bookmarkEnd w:id="3"/>
      <w:r w:rsidRPr="004D1D29">
        <w:rPr>
          <w:rFonts w:ascii="Palatino Linotype" w:eastAsia="Palatino Linotype" w:hAnsi="Palatino Linotype" w:cs="Palatino Linotype"/>
          <w:b/>
          <w:sz w:val="22"/>
          <w:szCs w:val="22"/>
        </w:rPr>
        <w:t xml:space="preserve">3. </w:t>
      </w:r>
      <w:r w:rsidR="00210776" w:rsidRPr="004D1D29">
        <w:rPr>
          <w:rFonts w:ascii="Palatino Linotype" w:eastAsia="Palatino Linotype" w:hAnsi="Palatino Linotype" w:cs="Palatino Linotype"/>
          <w:b/>
          <w:sz w:val="22"/>
          <w:szCs w:val="22"/>
        </w:rPr>
        <w:t>Interposición de</w:t>
      </w:r>
      <w:r w:rsidR="00986B3C" w:rsidRPr="004D1D29">
        <w:rPr>
          <w:rFonts w:ascii="Palatino Linotype" w:eastAsia="Palatino Linotype" w:hAnsi="Palatino Linotype" w:cs="Palatino Linotype"/>
          <w:b/>
          <w:sz w:val="22"/>
          <w:szCs w:val="22"/>
        </w:rPr>
        <w:t>l</w:t>
      </w:r>
      <w:r w:rsidR="00210776" w:rsidRPr="004D1D29">
        <w:rPr>
          <w:rFonts w:ascii="Palatino Linotype" w:eastAsia="Palatino Linotype" w:hAnsi="Palatino Linotype" w:cs="Palatino Linotype"/>
          <w:b/>
          <w:sz w:val="22"/>
          <w:szCs w:val="22"/>
        </w:rPr>
        <w:t xml:space="preserve"> recurso de revisión. </w:t>
      </w:r>
      <w:r w:rsidR="00210776" w:rsidRPr="004D1D29">
        <w:rPr>
          <w:rFonts w:ascii="Palatino Linotype" w:eastAsia="Palatino Linotype" w:hAnsi="Palatino Linotype" w:cs="Palatino Linotype"/>
          <w:sz w:val="22"/>
          <w:szCs w:val="22"/>
        </w:rPr>
        <w:t xml:space="preserve">Inconforme la persona solicitante con la respuesta emitida por el </w:t>
      </w:r>
      <w:r w:rsidR="00210776" w:rsidRPr="004D1D29">
        <w:rPr>
          <w:rFonts w:ascii="Palatino Linotype" w:eastAsia="Palatino Linotype" w:hAnsi="Palatino Linotype" w:cs="Palatino Linotype"/>
          <w:b/>
          <w:sz w:val="22"/>
          <w:szCs w:val="22"/>
        </w:rPr>
        <w:t xml:space="preserve">Sujeto Obligado </w:t>
      </w:r>
      <w:r w:rsidR="00210776" w:rsidRPr="004D1D29">
        <w:rPr>
          <w:rFonts w:ascii="Palatino Linotype" w:eastAsia="Palatino Linotype" w:hAnsi="Palatino Linotype" w:cs="Palatino Linotype"/>
          <w:sz w:val="22"/>
          <w:szCs w:val="22"/>
        </w:rPr>
        <w:t xml:space="preserve">a su solicitud, en fecha </w:t>
      </w:r>
      <w:r w:rsidR="00986B3C" w:rsidRPr="004D1D29">
        <w:rPr>
          <w:rFonts w:ascii="Palatino Linotype" w:eastAsia="Palatino Linotype" w:hAnsi="Palatino Linotype" w:cs="Palatino Linotype"/>
          <w:b/>
          <w:sz w:val="22"/>
          <w:szCs w:val="22"/>
        </w:rPr>
        <w:t>seis de agosto</w:t>
      </w:r>
      <w:r w:rsidR="00CE6ADC" w:rsidRPr="004D1D29">
        <w:rPr>
          <w:rFonts w:ascii="Palatino Linotype" w:eastAsia="Palatino Linotype" w:hAnsi="Palatino Linotype" w:cs="Palatino Linotype"/>
          <w:b/>
          <w:sz w:val="22"/>
          <w:szCs w:val="22"/>
        </w:rPr>
        <w:t xml:space="preserve"> </w:t>
      </w:r>
      <w:r w:rsidR="00210776" w:rsidRPr="004D1D29">
        <w:rPr>
          <w:rFonts w:ascii="Palatino Linotype" w:eastAsia="Palatino Linotype" w:hAnsi="Palatino Linotype" w:cs="Palatino Linotype"/>
          <w:b/>
          <w:sz w:val="22"/>
          <w:szCs w:val="22"/>
        </w:rPr>
        <w:t>de dos mil veinticinco</w:t>
      </w:r>
      <w:r w:rsidR="00210776" w:rsidRPr="004D1D29">
        <w:rPr>
          <w:rFonts w:ascii="Palatino Linotype" w:eastAsia="Palatino Linotype" w:hAnsi="Palatino Linotype" w:cs="Palatino Linotype"/>
          <w:sz w:val="22"/>
          <w:szCs w:val="22"/>
        </w:rPr>
        <w:t xml:space="preserve">, interpuso </w:t>
      </w:r>
      <w:r w:rsidR="00986B3C" w:rsidRPr="004D1D29">
        <w:rPr>
          <w:rFonts w:ascii="Palatino Linotype" w:eastAsia="Palatino Linotype" w:hAnsi="Palatino Linotype" w:cs="Palatino Linotype"/>
          <w:sz w:val="22"/>
          <w:szCs w:val="22"/>
        </w:rPr>
        <w:t>el</w:t>
      </w:r>
      <w:r w:rsidR="00210776" w:rsidRPr="004D1D29">
        <w:rPr>
          <w:rFonts w:ascii="Palatino Linotype" w:eastAsia="Palatino Linotype" w:hAnsi="Palatino Linotype" w:cs="Palatino Linotype"/>
          <w:sz w:val="22"/>
          <w:szCs w:val="22"/>
        </w:rPr>
        <w:t xml:space="preserve"> recurso de revisión a través del SAIMEX, expresando lo siguiente</w:t>
      </w:r>
      <w:r w:rsidR="00986B3C" w:rsidRPr="004D1D29">
        <w:rPr>
          <w:rFonts w:ascii="Palatino Linotype" w:eastAsia="Palatino Linotype" w:hAnsi="Palatino Linotype" w:cs="Palatino Linotype"/>
          <w:sz w:val="22"/>
          <w:szCs w:val="22"/>
        </w:rPr>
        <w:t xml:space="preserve">: </w:t>
      </w:r>
    </w:p>
    <w:tbl>
      <w:tblPr>
        <w:tblStyle w:val="Tablaconcuadrcula"/>
        <w:tblW w:w="0" w:type="auto"/>
        <w:tblLook w:val="04A0" w:firstRow="1" w:lastRow="0" w:firstColumn="1" w:lastColumn="0" w:noHBand="0" w:noVBand="1"/>
      </w:tblPr>
      <w:tblGrid>
        <w:gridCol w:w="2929"/>
        <w:gridCol w:w="3149"/>
        <w:gridCol w:w="2977"/>
      </w:tblGrid>
      <w:tr w:rsidR="003F66A1" w:rsidRPr="004D1D29" w14:paraId="618A7BB1" w14:textId="77777777" w:rsidTr="0073181D">
        <w:tc>
          <w:tcPr>
            <w:tcW w:w="2929" w:type="dxa"/>
          </w:tcPr>
          <w:p w14:paraId="0586F3CD" w14:textId="5F91BBD8" w:rsidR="002479D3" w:rsidRPr="004D1D29" w:rsidRDefault="002479D3" w:rsidP="00F14891">
            <w:pPr>
              <w:tabs>
                <w:tab w:val="left" w:pos="284"/>
              </w:tabs>
              <w:spacing w:before="240" w:after="240"/>
              <w:jc w:val="center"/>
              <w:rPr>
                <w:rFonts w:ascii="Palatino Linotype" w:eastAsia="Palatino Linotype" w:hAnsi="Palatino Linotype" w:cs="Palatino Linotype"/>
                <w:b/>
                <w:bCs/>
                <w:sz w:val="20"/>
                <w:szCs w:val="20"/>
              </w:rPr>
            </w:pPr>
            <w:r w:rsidRPr="004D1D29">
              <w:rPr>
                <w:rFonts w:ascii="Palatino Linotype" w:eastAsia="Palatino Linotype" w:hAnsi="Palatino Linotype" w:cs="Palatino Linotype"/>
                <w:b/>
                <w:bCs/>
                <w:sz w:val="20"/>
                <w:szCs w:val="20"/>
              </w:rPr>
              <w:t>Recurso de Revisión</w:t>
            </w:r>
          </w:p>
        </w:tc>
        <w:tc>
          <w:tcPr>
            <w:tcW w:w="3149" w:type="dxa"/>
          </w:tcPr>
          <w:p w14:paraId="2543A5EA" w14:textId="42806186" w:rsidR="002479D3" w:rsidRPr="004D1D29" w:rsidRDefault="002479D3" w:rsidP="00F14891">
            <w:pPr>
              <w:tabs>
                <w:tab w:val="left" w:pos="284"/>
              </w:tabs>
              <w:spacing w:before="240" w:after="240"/>
              <w:jc w:val="center"/>
              <w:rPr>
                <w:rFonts w:ascii="Palatino Linotype" w:eastAsia="Palatino Linotype" w:hAnsi="Palatino Linotype" w:cs="Palatino Linotype"/>
                <w:b/>
                <w:bCs/>
                <w:sz w:val="20"/>
                <w:szCs w:val="20"/>
              </w:rPr>
            </w:pPr>
            <w:r w:rsidRPr="004D1D29">
              <w:rPr>
                <w:rFonts w:ascii="Palatino Linotype" w:eastAsia="Palatino Linotype" w:hAnsi="Palatino Linotype" w:cs="Palatino Linotype"/>
                <w:b/>
                <w:bCs/>
                <w:sz w:val="20"/>
                <w:szCs w:val="20"/>
              </w:rPr>
              <w:t>Acto Impugnado</w:t>
            </w:r>
          </w:p>
        </w:tc>
        <w:tc>
          <w:tcPr>
            <w:tcW w:w="2977" w:type="dxa"/>
          </w:tcPr>
          <w:p w14:paraId="2F40BC74" w14:textId="579245DE" w:rsidR="002479D3" w:rsidRPr="004D1D29" w:rsidRDefault="002479D3" w:rsidP="00F14891">
            <w:pPr>
              <w:tabs>
                <w:tab w:val="left" w:pos="284"/>
              </w:tabs>
              <w:spacing w:before="240" w:after="240"/>
              <w:jc w:val="center"/>
              <w:rPr>
                <w:rFonts w:ascii="Palatino Linotype" w:eastAsia="Palatino Linotype" w:hAnsi="Palatino Linotype" w:cs="Palatino Linotype"/>
                <w:b/>
                <w:bCs/>
                <w:sz w:val="20"/>
                <w:szCs w:val="20"/>
              </w:rPr>
            </w:pPr>
            <w:r w:rsidRPr="004D1D29">
              <w:rPr>
                <w:rFonts w:ascii="Palatino Linotype" w:eastAsia="Palatino Linotype" w:hAnsi="Palatino Linotype" w:cs="Palatino Linotype"/>
                <w:b/>
                <w:bCs/>
                <w:sz w:val="20"/>
                <w:szCs w:val="20"/>
              </w:rPr>
              <w:t>Motivos de Inconformidad</w:t>
            </w:r>
          </w:p>
        </w:tc>
      </w:tr>
      <w:tr w:rsidR="003F66A1" w:rsidRPr="004D1D29" w14:paraId="44F9571A" w14:textId="77777777" w:rsidTr="0073181D">
        <w:tc>
          <w:tcPr>
            <w:tcW w:w="2929" w:type="dxa"/>
          </w:tcPr>
          <w:p w14:paraId="18B80F11" w14:textId="50053270" w:rsidR="002479D3" w:rsidRPr="004D1D29" w:rsidRDefault="00986B3C" w:rsidP="00F14891">
            <w:pPr>
              <w:tabs>
                <w:tab w:val="left" w:pos="284"/>
              </w:tabs>
              <w:spacing w:before="240" w:after="240"/>
              <w:jc w:val="both"/>
              <w:rPr>
                <w:rFonts w:ascii="Palatino Linotype" w:eastAsia="Palatino Linotype" w:hAnsi="Palatino Linotype" w:cs="Palatino Linotype"/>
                <w:b/>
                <w:bCs/>
                <w:sz w:val="20"/>
                <w:szCs w:val="20"/>
              </w:rPr>
            </w:pPr>
            <w:r w:rsidRPr="004D1D29">
              <w:rPr>
                <w:rFonts w:ascii="Palatino Linotype" w:eastAsia="Palatino Linotype" w:hAnsi="Palatino Linotype" w:cs="Palatino Linotype"/>
                <w:b/>
                <w:bCs/>
                <w:sz w:val="20"/>
                <w:szCs w:val="20"/>
              </w:rPr>
              <w:lastRenderedPageBreak/>
              <w:t>09229/INFOEM/IP/RR/2025</w:t>
            </w:r>
          </w:p>
        </w:tc>
        <w:tc>
          <w:tcPr>
            <w:tcW w:w="3149" w:type="dxa"/>
          </w:tcPr>
          <w:p w14:paraId="6826C9E1" w14:textId="3B546AF2" w:rsidR="002479D3" w:rsidRPr="004D1D29" w:rsidRDefault="00986B3C" w:rsidP="00F14891">
            <w:pPr>
              <w:tabs>
                <w:tab w:val="left" w:pos="284"/>
              </w:tabs>
              <w:spacing w:before="240" w:after="240"/>
              <w:jc w:val="both"/>
              <w:rPr>
                <w:rFonts w:ascii="Palatino Linotype" w:eastAsia="Palatino Linotype" w:hAnsi="Palatino Linotype" w:cs="Palatino Linotype"/>
                <w:i/>
                <w:iCs/>
                <w:sz w:val="20"/>
                <w:szCs w:val="20"/>
              </w:rPr>
            </w:pPr>
            <w:r w:rsidRPr="004D1D29">
              <w:rPr>
                <w:rFonts w:ascii="Palatino Linotype" w:eastAsia="Palatino Linotype" w:hAnsi="Palatino Linotype" w:cs="Palatino Linotype"/>
                <w:i/>
                <w:iCs/>
                <w:sz w:val="20"/>
                <w:szCs w:val="20"/>
              </w:rPr>
              <w:t>NO ENTREGA LA IFROMACIÓN SOLICITADA</w:t>
            </w:r>
          </w:p>
        </w:tc>
        <w:tc>
          <w:tcPr>
            <w:tcW w:w="2977" w:type="dxa"/>
          </w:tcPr>
          <w:p w14:paraId="331B9A40" w14:textId="23625DD3" w:rsidR="002479D3" w:rsidRPr="004D1D29" w:rsidRDefault="00986B3C" w:rsidP="00F14891">
            <w:pPr>
              <w:tabs>
                <w:tab w:val="left" w:pos="284"/>
              </w:tabs>
              <w:spacing w:before="240" w:after="240"/>
              <w:jc w:val="both"/>
              <w:rPr>
                <w:rFonts w:ascii="Palatino Linotype" w:eastAsia="Palatino Linotype" w:hAnsi="Palatino Linotype" w:cs="Palatino Linotype"/>
                <w:i/>
                <w:iCs/>
                <w:sz w:val="20"/>
                <w:szCs w:val="20"/>
              </w:rPr>
            </w:pPr>
            <w:r w:rsidRPr="004D1D29">
              <w:rPr>
                <w:rFonts w:ascii="Palatino Linotype" w:eastAsia="Palatino Linotype" w:hAnsi="Palatino Linotype" w:cs="Palatino Linotype"/>
                <w:i/>
                <w:iCs/>
                <w:sz w:val="20"/>
                <w:szCs w:val="20"/>
              </w:rPr>
              <w:t>SE ENREGUE LA INFORMACIÓN SOLICITADA OPACOS</w:t>
            </w:r>
          </w:p>
        </w:tc>
      </w:tr>
    </w:tbl>
    <w:p w14:paraId="6020EF8B" w14:textId="286CAFA0" w:rsidR="00D747E4" w:rsidRPr="004D1D29" w:rsidRDefault="00F14891" w:rsidP="00F14891">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b/>
        </w:rPr>
        <w:t xml:space="preserve">4. </w:t>
      </w:r>
      <w:r w:rsidR="00210776" w:rsidRPr="004D1D29">
        <w:rPr>
          <w:rFonts w:ascii="Palatino Linotype" w:eastAsia="Palatino Linotype" w:hAnsi="Palatino Linotype" w:cs="Palatino Linotype"/>
          <w:b/>
        </w:rPr>
        <w:t>Turno.</w:t>
      </w:r>
      <w:r w:rsidR="00210776" w:rsidRPr="004D1D29">
        <w:rPr>
          <w:rFonts w:ascii="Palatino Linotype" w:eastAsia="Palatino Linotype" w:hAnsi="Palatino Linotype" w:cs="Palatino Linotype"/>
        </w:rPr>
        <w:t xml:space="preserve"> De conformidad con el artículo 185 fracción I de la Ley Transparencia y Acceso a la Información Pública, </w:t>
      </w:r>
      <w:r w:rsidR="00986B3C" w:rsidRPr="004D1D29">
        <w:rPr>
          <w:rFonts w:ascii="Palatino Linotype" w:eastAsia="Palatino Linotype" w:hAnsi="Palatino Linotype" w:cs="Palatino Linotype"/>
        </w:rPr>
        <w:t xml:space="preserve">el </w:t>
      </w:r>
      <w:r w:rsidR="00210776" w:rsidRPr="004D1D29">
        <w:rPr>
          <w:rFonts w:ascii="Palatino Linotype" w:eastAsia="Palatino Linotype" w:hAnsi="Palatino Linotype" w:cs="Palatino Linotype"/>
        </w:rPr>
        <w:t xml:space="preserve">Recurso de Revisión </w:t>
      </w:r>
      <w:r w:rsidR="00210776" w:rsidRPr="004D1D29">
        <w:rPr>
          <w:rFonts w:ascii="Palatino Linotype" w:eastAsia="Palatino Linotype" w:hAnsi="Palatino Linotype" w:cs="Palatino Linotype"/>
          <w:b/>
        </w:rPr>
        <w:t>0</w:t>
      </w:r>
      <w:r w:rsidR="00986B3C" w:rsidRPr="004D1D29">
        <w:rPr>
          <w:rFonts w:ascii="Palatino Linotype" w:eastAsia="Palatino Linotype" w:hAnsi="Palatino Linotype" w:cs="Palatino Linotype"/>
          <w:b/>
        </w:rPr>
        <w:t>9229</w:t>
      </w:r>
      <w:r w:rsidR="00210776" w:rsidRPr="004D1D29">
        <w:rPr>
          <w:rFonts w:ascii="Palatino Linotype" w:eastAsia="Palatino Linotype" w:hAnsi="Palatino Linotype" w:cs="Palatino Linotype"/>
          <w:b/>
        </w:rPr>
        <w:t>/INFOEM/IP/RR/2025</w:t>
      </w:r>
      <w:r w:rsidR="00AF33D6" w:rsidRPr="004D1D29">
        <w:rPr>
          <w:rFonts w:ascii="Palatino Linotype" w:eastAsia="Palatino Linotype" w:hAnsi="Palatino Linotype" w:cs="Palatino Linotype"/>
          <w:b/>
        </w:rPr>
        <w:t xml:space="preserve"> </w:t>
      </w:r>
      <w:r w:rsidR="00210776" w:rsidRPr="004D1D29">
        <w:rPr>
          <w:rFonts w:ascii="Palatino Linotype" w:eastAsia="Palatino Linotype" w:hAnsi="Palatino Linotype" w:cs="Palatino Linotype"/>
        </w:rPr>
        <w:t>fue turnado</w:t>
      </w:r>
      <w:r w:rsidR="00986B3C" w:rsidRPr="004D1D29">
        <w:rPr>
          <w:rFonts w:ascii="Palatino Linotype" w:eastAsia="Palatino Linotype" w:hAnsi="Palatino Linotype" w:cs="Palatino Linotype"/>
        </w:rPr>
        <w:t xml:space="preserve"> </w:t>
      </w:r>
      <w:r w:rsidR="00210776" w:rsidRPr="004D1D29">
        <w:rPr>
          <w:rFonts w:ascii="Palatino Linotype" w:eastAsia="Palatino Linotype" w:hAnsi="Palatino Linotype" w:cs="Palatino Linotype"/>
        </w:rPr>
        <w:t>a la Comisionada Guadalupe Ramírez Peña</w:t>
      </w:r>
      <w:r w:rsidR="00986B3C" w:rsidRPr="004D1D29">
        <w:rPr>
          <w:rFonts w:ascii="Palatino Linotype" w:eastAsia="Palatino Linotype" w:hAnsi="Palatino Linotype" w:cs="Palatino Linotype"/>
        </w:rPr>
        <w:t xml:space="preserve">. </w:t>
      </w:r>
    </w:p>
    <w:p w14:paraId="15414656" w14:textId="730F1676" w:rsidR="00D747E4" w:rsidRPr="004D1D29" w:rsidRDefault="00F14891" w:rsidP="00F14891">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b/>
        </w:rPr>
        <w:t>5</w:t>
      </w:r>
      <w:r w:rsidR="00210776" w:rsidRPr="004D1D29">
        <w:rPr>
          <w:rFonts w:ascii="Palatino Linotype" w:eastAsia="Palatino Linotype" w:hAnsi="Palatino Linotype" w:cs="Palatino Linotype"/>
          <w:b/>
        </w:rPr>
        <w:t xml:space="preserve"> Admisión de</w:t>
      </w:r>
      <w:r w:rsidR="00986B3C" w:rsidRPr="004D1D29">
        <w:rPr>
          <w:rFonts w:ascii="Palatino Linotype" w:eastAsia="Palatino Linotype" w:hAnsi="Palatino Linotype" w:cs="Palatino Linotype"/>
          <w:b/>
        </w:rPr>
        <w:t xml:space="preserve">l </w:t>
      </w:r>
      <w:r w:rsidR="00210776" w:rsidRPr="004D1D29">
        <w:rPr>
          <w:rFonts w:ascii="Palatino Linotype" w:eastAsia="Palatino Linotype" w:hAnsi="Palatino Linotype" w:cs="Palatino Linotype"/>
          <w:b/>
        </w:rPr>
        <w:t xml:space="preserve">Recurso de Revisión. </w:t>
      </w:r>
      <w:r w:rsidR="00210776" w:rsidRPr="004D1D29">
        <w:rPr>
          <w:rFonts w:ascii="Palatino Linotype" w:eastAsia="Palatino Linotype" w:hAnsi="Palatino Linotype" w:cs="Palatino Linotype"/>
        </w:rPr>
        <w:t xml:space="preserve">En fecha </w:t>
      </w:r>
      <w:r w:rsidR="00986B3C" w:rsidRPr="004D1D29">
        <w:rPr>
          <w:rFonts w:ascii="Palatino Linotype" w:eastAsia="Palatino Linotype" w:hAnsi="Palatino Linotype" w:cs="Palatino Linotype"/>
          <w:b/>
        </w:rPr>
        <w:t>once de agosto</w:t>
      </w:r>
      <w:r w:rsidR="007B1FCC" w:rsidRPr="004D1D29">
        <w:rPr>
          <w:rFonts w:ascii="Palatino Linotype" w:eastAsia="Palatino Linotype" w:hAnsi="Palatino Linotype" w:cs="Palatino Linotype"/>
          <w:b/>
        </w:rPr>
        <w:t xml:space="preserve"> </w:t>
      </w:r>
      <w:r w:rsidR="00210776" w:rsidRPr="004D1D29">
        <w:rPr>
          <w:rFonts w:ascii="Palatino Linotype" w:eastAsia="Palatino Linotype" w:hAnsi="Palatino Linotype" w:cs="Palatino Linotype"/>
          <w:b/>
        </w:rPr>
        <w:t>de dos mil veinticinco</w:t>
      </w:r>
      <w:r w:rsidR="00210776" w:rsidRPr="004D1D29">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w:t>
      </w:r>
      <w:r w:rsidR="00986B3C" w:rsidRPr="004D1D29">
        <w:rPr>
          <w:rFonts w:ascii="Palatino Linotype" w:eastAsia="Palatino Linotype" w:hAnsi="Palatino Linotype" w:cs="Palatino Linotype"/>
        </w:rPr>
        <w:t xml:space="preserve">admitió </w:t>
      </w:r>
      <w:r w:rsidR="00210776" w:rsidRPr="004D1D29">
        <w:rPr>
          <w:rFonts w:ascii="Palatino Linotype" w:eastAsia="Palatino Linotype" w:hAnsi="Palatino Linotype" w:cs="Palatino Linotype"/>
        </w:rPr>
        <w:t xml:space="preserve">a trámite </w:t>
      </w:r>
      <w:r w:rsidR="00986B3C" w:rsidRPr="004D1D29">
        <w:rPr>
          <w:rFonts w:ascii="Palatino Linotype" w:eastAsia="Palatino Linotype" w:hAnsi="Palatino Linotype" w:cs="Palatino Linotype"/>
        </w:rPr>
        <w:t xml:space="preserve">el </w:t>
      </w:r>
      <w:r w:rsidR="00210776" w:rsidRPr="004D1D29">
        <w:rPr>
          <w:rFonts w:ascii="Palatino Linotype" w:eastAsia="Palatino Linotype" w:hAnsi="Palatino Linotype" w:cs="Palatino Linotype"/>
        </w:rPr>
        <w:t>recurso de revisión</w:t>
      </w:r>
      <w:r w:rsidR="00B31F7A" w:rsidRPr="004D1D29">
        <w:rPr>
          <w:rFonts w:ascii="Palatino Linotype" w:eastAsia="Palatino Linotype" w:hAnsi="Palatino Linotype" w:cs="Palatino Linotype"/>
        </w:rPr>
        <w:t>.</w:t>
      </w:r>
    </w:p>
    <w:p w14:paraId="238B38ED" w14:textId="339AB6BD" w:rsidR="006B5E29" w:rsidRPr="004D1D29" w:rsidRDefault="00210776" w:rsidP="00F14891">
      <w:pPr>
        <w:pStyle w:val="Prrafodelista"/>
        <w:numPr>
          <w:ilvl w:val="0"/>
          <w:numId w:val="37"/>
        </w:numPr>
        <w:pBdr>
          <w:top w:val="nil"/>
          <w:left w:val="nil"/>
          <w:bottom w:val="nil"/>
          <w:right w:val="nil"/>
          <w:between w:val="nil"/>
        </w:pBdr>
        <w:tabs>
          <w:tab w:val="left" w:pos="284"/>
        </w:tabs>
        <w:spacing w:before="240" w:after="240" w:line="360" w:lineRule="auto"/>
        <w:ind w:left="426"/>
        <w:jc w:val="both"/>
        <w:rPr>
          <w:rFonts w:ascii="Palatino Linotype" w:eastAsia="Palatino Linotype" w:hAnsi="Palatino Linotype" w:cs="Palatino Linotype"/>
        </w:rPr>
      </w:pPr>
      <w:r w:rsidRPr="004D1D29">
        <w:rPr>
          <w:rFonts w:ascii="Palatino Linotype" w:eastAsia="Palatino Linotype" w:hAnsi="Palatino Linotype" w:cs="Palatino Linotype"/>
          <w:b/>
        </w:rPr>
        <w:t xml:space="preserve">Manifestaciones. </w:t>
      </w:r>
      <w:r w:rsidR="006B5E29" w:rsidRPr="004D1D29">
        <w:rPr>
          <w:rFonts w:ascii="Palatino Linotype" w:eastAsia="Palatino Linotype" w:hAnsi="Palatino Linotype" w:cs="Palatino Linotype"/>
        </w:rPr>
        <w:t xml:space="preserve">En fecha </w:t>
      </w:r>
      <w:r w:rsidR="00986B3C" w:rsidRPr="004D1D29">
        <w:rPr>
          <w:rFonts w:ascii="Palatino Linotype" w:eastAsia="Palatino Linotype" w:hAnsi="Palatino Linotype" w:cs="Palatino Linotype"/>
        </w:rPr>
        <w:t>veinte de agosto</w:t>
      </w:r>
      <w:r w:rsidR="00050C4A" w:rsidRPr="004D1D29">
        <w:rPr>
          <w:rFonts w:ascii="Palatino Linotype" w:eastAsia="Palatino Linotype" w:hAnsi="Palatino Linotype" w:cs="Palatino Linotype"/>
        </w:rPr>
        <w:t xml:space="preserve"> </w:t>
      </w:r>
      <w:r w:rsidR="006B5E29" w:rsidRPr="004D1D29">
        <w:rPr>
          <w:rFonts w:ascii="Palatino Linotype" w:eastAsia="Palatino Linotype" w:hAnsi="Palatino Linotype" w:cs="Palatino Linotype"/>
        </w:rPr>
        <w:t>de dos mil veinticinco el Sujeto Obligado rindió su informe Justificado como se advierte a continuación</w:t>
      </w:r>
      <w:r w:rsidR="00DB5C17" w:rsidRPr="004D1D29">
        <w:rPr>
          <w:rFonts w:ascii="Palatino Linotype" w:eastAsia="Palatino Linotype" w:hAnsi="Palatino Linotype" w:cs="Palatino Linotype"/>
        </w:rPr>
        <w:t>:</w:t>
      </w:r>
    </w:p>
    <w:tbl>
      <w:tblPr>
        <w:tblStyle w:val="Tablaconcuadrcula"/>
        <w:tblW w:w="0" w:type="auto"/>
        <w:tblLook w:val="04A0" w:firstRow="1" w:lastRow="0" w:firstColumn="1" w:lastColumn="0" w:noHBand="0" w:noVBand="1"/>
      </w:tblPr>
      <w:tblGrid>
        <w:gridCol w:w="3256"/>
        <w:gridCol w:w="5799"/>
      </w:tblGrid>
      <w:tr w:rsidR="003F66A1" w:rsidRPr="004D1D29" w14:paraId="2DC86F2D" w14:textId="77777777" w:rsidTr="00015B31">
        <w:tc>
          <w:tcPr>
            <w:tcW w:w="3256" w:type="dxa"/>
          </w:tcPr>
          <w:p w14:paraId="72D44420" w14:textId="3F9687DF" w:rsidR="006B5E29" w:rsidRPr="004D1D29" w:rsidRDefault="0093450A" w:rsidP="00F14891">
            <w:pPr>
              <w:tabs>
                <w:tab w:val="left" w:pos="284"/>
              </w:tabs>
              <w:spacing w:before="240" w:after="240"/>
              <w:jc w:val="center"/>
              <w:rPr>
                <w:rFonts w:ascii="Palatino Linotype" w:eastAsia="Palatino Linotype" w:hAnsi="Palatino Linotype" w:cs="Palatino Linotype"/>
                <w:b/>
                <w:bCs/>
                <w:sz w:val="20"/>
                <w:szCs w:val="20"/>
              </w:rPr>
            </w:pPr>
            <w:r w:rsidRPr="004D1D29">
              <w:rPr>
                <w:rFonts w:ascii="Palatino Linotype" w:eastAsia="Palatino Linotype" w:hAnsi="Palatino Linotype" w:cs="Palatino Linotype"/>
                <w:b/>
                <w:bCs/>
                <w:sz w:val="20"/>
                <w:szCs w:val="20"/>
              </w:rPr>
              <w:t>Recurso de Revisión</w:t>
            </w:r>
          </w:p>
        </w:tc>
        <w:tc>
          <w:tcPr>
            <w:tcW w:w="5799" w:type="dxa"/>
          </w:tcPr>
          <w:p w14:paraId="54467377" w14:textId="59966914" w:rsidR="006B5E29" w:rsidRPr="004D1D29" w:rsidRDefault="0093450A" w:rsidP="00F14891">
            <w:pPr>
              <w:tabs>
                <w:tab w:val="left" w:pos="284"/>
              </w:tabs>
              <w:spacing w:before="240" w:after="240"/>
              <w:jc w:val="center"/>
              <w:rPr>
                <w:rFonts w:ascii="Palatino Linotype" w:eastAsia="Palatino Linotype" w:hAnsi="Palatino Linotype" w:cs="Palatino Linotype"/>
                <w:b/>
                <w:bCs/>
                <w:sz w:val="20"/>
                <w:szCs w:val="20"/>
              </w:rPr>
            </w:pPr>
            <w:r w:rsidRPr="004D1D29">
              <w:rPr>
                <w:rFonts w:ascii="Palatino Linotype" w:eastAsia="Palatino Linotype" w:hAnsi="Palatino Linotype" w:cs="Palatino Linotype"/>
                <w:b/>
                <w:bCs/>
                <w:sz w:val="20"/>
                <w:szCs w:val="20"/>
              </w:rPr>
              <w:t>Informe Justificado</w:t>
            </w:r>
          </w:p>
        </w:tc>
      </w:tr>
      <w:tr w:rsidR="003F66A1" w:rsidRPr="004D1D29" w14:paraId="50BEC75F" w14:textId="77777777" w:rsidTr="00015B31">
        <w:tc>
          <w:tcPr>
            <w:tcW w:w="3256" w:type="dxa"/>
          </w:tcPr>
          <w:p w14:paraId="7D5DEE1B" w14:textId="2D8BB8EF" w:rsidR="006B5E29" w:rsidRPr="004D1D29" w:rsidRDefault="00986B3C" w:rsidP="00F14891">
            <w:pPr>
              <w:tabs>
                <w:tab w:val="left" w:pos="284"/>
              </w:tabs>
              <w:spacing w:before="240" w:after="240"/>
              <w:jc w:val="both"/>
              <w:rPr>
                <w:rFonts w:ascii="Palatino Linotype" w:eastAsia="Palatino Linotype" w:hAnsi="Palatino Linotype" w:cs="Palatino Linotype"/>
                <w:b/>
                <w:bCs/>
                <w:sz w:val="20"/>
                <w:szCs w:val="20"/>
              </w:rPr>
            </w:pPr>
            <w:r w:rsidRPr="004D1D29">
              <w:rPr>
                <w:rFonts w:ascii="Palatino Linotype" w:eastAsia="Palatino Linotype" w:hAnsi="Palatino Linotype" w:cs="Palatino Linotype"/>
                <w:b/>
                <w:bCs/>
                <w:sz w:val="20"/>
                <w:szCs w:val="20"/>
              </w:rPr>
              <w:t>09229/INFOEM/IP/RR/2025</w:t>
            </w:r>
          </w:p>
        </w:tc>
        <w:tc>
          <w:tcPr>
            <w:tcW w:w="5799" w:type="dxa"/>
          </w:tcPr>
          <w:p w14:paraId="19417FEB" w14:textId="12EA64BE" w:rsidR="00EF52E1" w:rsidRPr="004D1D29" w:rsidRDefault="00EF52E1" w:rsidP="00F14891">
            <w:pPr>
              <w:tabs>
                <w:tab w:val="left" w:pos="284"/>
              </w:tabs>
              <w:spacing w:before="240" w:after="240"/>
              <w:jc w:val="both"/>
              <w:rPr>
                <w:rFonts w:ascii="Palatino Linotype" w:eastAsia="Palatino Linotype" w:hAnsi="Palatino Linotype" w:cs="Palatino Linotype"/>
                <w:sz w:val="20"/>
                <w:szCs w:val="20"/>
              </w:rPr>
            </w:pPr>
            <w:r w:rsidRPr="004D1D29">
              <w:rPr>
                <w:rFonts w:ascii="Palatino Linotype" w:eastAsia="Palatino Linotype" w:hAnsi="Palatino Linotype" w:cs="Palatino Linotype"/>
                <w:b/>
                <w:bCs/>
                <w:sz w:val="20"/>
                <w:szCs w:val="20"/>
              </w:rPr>
              <w:t>ANEXOS 9229-2025.pdf</w:t>
            </w:r>
            <w:r w:rsidR="004F28A5" w:rsidRPr="004D1D29">
              <w:rPr>
                <w:rFonts w:ascii="Palatino Linotype" w:eastAsia="Palatino Linotype" w:hAnsi="Palatino Linotype" w:cs="Palatino Linotype"/>
                <w:b/>
                <w:bCs/>
                <w:sz w:val="20"/>
                <w:szCs w:val="20"/>
              </w:rPr>
              <w:t>:</w:t>
            </w:r>
            <w:r w:rsidR="004F28A5" w:rsidRPr="004D1D29">
              <w:rPr>
                <w:rFonts w:ascii="Palatino Linotype" w:eastAsia="Palatino Linotype" w:hAnsi="Palatino Linotype" w:cs="Palatino Linotype"/>
                <w:sz w:val="20"/>
                <w:szCs w:val="20"/>
              </w:rPr>
              <w:t xml:space="preserve"> Oficio signado por el Titular </w:t>
            </w:r>
            <w:r w:rsidRPr="004D1D29">
              <w:rPr>
                <w:rFonts w:ascii="Palatino Linotype" w:eastAsia="Palatino Linotype" w:hAnsi="Palatino Linotype" w:cs="Palatino Linotype"/>
                <w:sz w:val="20"/>
                <w:szCs w:val="20"/>
              </w:rPr>
              <w:t>del</w:t>
            </w:r>
            <w:r w:rsidR="003A01F2" w:rsidRPr="004D1D29">
              <w:rPr>
                <w:rFonts w:ascii="Palatino Linotype" w:eastAsia="Palatino Linotype" w:hAnsi="Palatino Linotype" w:cs="Palatino Linotype"/>
                <w:sz w:val="20"/>
                <w:szCs w:val="20"/>
              </w:rPr>
              <w:t xml:space="preserve"> Órgano Interno de Control</w:t>
            </w:r>
            <w:r w:rsidRPr="004D1D29">
              <w:rPr>
                <w:rFonts w:ascii="Palatino Linotype" w:eastAsia="Palatino Linotype" w:hAnsi="Palatino Linotype" w:cs="Palatino Linotype"/>
                <w:sz w:val="20"/>
                <w:szCs w:val="20"/>
              </w:rPr>
              <w:t xml:space="preserve"> quien refiere que respecto al número de expedientes iniciados no genera la información estadística solicitada. Y respecto a las resoluciones ratificó la clasificación de la información. Anexa también el informe justificado de</w:t>
            </w:r>
            <w:r w:rsidR="00455418" w:rsidRPr="004D1D29">
              <w:rPr>
                <w:rFonts w:ascii="Palatino Linotype" w:eastAsia="Palatino Linotype" w:hAnsi="Palatino Linotype" w:cs="Palatino Linotype"/>
                <w:sz w:val="20"/>
                <w:szCs w:val="20"/>
              </w:rPr>
              <w:t xml:space="preserve">l Titular de la Dirección de resolución de responsabilidades administrativas quien ratifica su respuesta respecto al dato estadístico y la clasificación de información de las resoluciones. </w:t>
            </w:r>
            <w:r w:rsidRPr="004D1D29">
              <w:rPr>
                <w:rFonts w:ascii="Palatino Linotype" w:eastAsia="Palatino Linotype" w:hAnsi="Palatino Linotype" w:cs="Palatino Linotype"/>
                <w:sz w:val="20"/>
                <w:szCs w:val="20"/>
              </w:rPr>
              <w:t xml:space="preserve"> </w:t>
            </w:r>
          </w:p>
          <w:p w14:paraId="739F5058" w14:textId="3DDFB044" w:rsidR="00A54C68" w:rsidRPr="004D1D29" w:rsidRDefault="00455418" w:rsidP="00F14891">
            <w:pPr>
              <w:tabs>
                <w:tab w:val="left" w:pos="284"/>
              </w:tabs>
              <w:spacing w:before="240" w:after="240"/>
              <w:jc w:val="both"/>
              <w:rPr>
                <w:rFonts w:ascii="Palatino Linotype" w:eastAsia="Palatino Linotype" w:hAnsi="Palatino Linotype" w:cs="Palatino Linotype"/>
                <w:b/>
                <w:bCs/>
                <w:sz w:val="20"/>
                <w:szCs w:val="20"/>
              </w:rPr>
            </w:pPr>
            <w:r w:rsidRPr="004D1D29">
              <w:rPr>
                <w:rFonts w:ascii="Palatino Linotype" w:eastAsia="Palatino Linotype" w:hAnsi="Palatino Linotype" w:cs="Palatino Linotype"/>
                <w:b/>
                <w:bCs/>
                <w:sz w:val="20"/>
                <w:szCs w:val="20"/>
              </w:rPr>
              <w:t xml:space="preserve">ACTA 804-2025.pdf. </w:t>
            </w:r>
            <w:r w:rsidRPr="004D1D29">
              <w:rPr>
                <w:rFonts w:ascii="Palatino Linotype" w:eastAsia="Palatino Linotype" w:hAnsi="Palatino Linotype" w:cs="Palatino Linotype"/>
                <w:sz w:val="20"/>
                <w:szCs w:val="20"/>
              </w:rPr>
              <w:t>Acta de la octingentésima cuarta sesión extraordinaria 2025, del comité de transparencia del municipio de Toluca, mediante el cual se aprueba la clasificación de la información solicitada.</w:t>
            </w:r>
            <w:r w:rsidRPr="004D1D29">
              <w:rPr>
                <w:rFonts w:ascii="Palatino Linotype" w:eastAsia="Palatino Linotype" w:hAnsi="Palatino Linotype" w:cs="Palatino Linotype"/>
                <w:b/>
                <w:bCs/>
                <w:sz w:val="20"/>
                <w:szCs w:val="20"/>
              </w:rPr>
              <w:t xml:space="preserve"> </w:t>
            </w:r>
          </w:p>
          <w:p w14:paraId="497A03C2" w14:textId="21AA87EB" w:rsidR="00455418" w:rsidRPr="004D1D29" w:rsidRDefault="00455418" w:rsidP="00F14891">
            <w:pPr>
              <w:tabs>
                <w:tab w:val="left" w:pos="284"/>
              </w:tabs>
              <w:spacing w:before="240" w:after="240"/>
              <w:jc w:val="both"/>
              <w:rPr>
                <w:rFonts w:ascii="Palatino Linotype" w:eastAsia="Palatino Linotype" w:hAnsi="Palatino Linotype" w:cs="Palatino Linotype"/>
                <w:sz w:val="20"/>
                <w:szCs w:val="20"/>
              </w:rPr>
            </w:pPr>
            <w:r w:rsidRPr="004D1D29">
              <w:rPr>
                <w:rFonts w:ascii="Palatino Linotype" w:eastAsia="Palatino Linotype" w:hAnsi="Palatino Linotype" w:cs="Palatino Linotype"/>
                <w:b/>
                <w:bCs/>
                <w:sz w:val="20"/>
                <w:szCs w:val="20"/>
              </w:rPr>
              <w:tab/>
              <w:t xml:space="preserve">Ratificación 09229.pdf. </w:t>
            </w:r>
            <w:r w:rsidRPr="004D1D29">
              <w:rPr>
                <w:rFonts w:ascii="Palatino Linotype" w:eastAsia="Palatino Linotype" w:hAnsi="Palatino Linotype" w:cs="Palatino Linotype"/>
                <w:sz w:val="20"/>
                <w:szCs w:val="20"/>
              </w:rPr>
              <w:t xml:space="preserve">Escrito del Titular de la Unidad de Transparencia mediante el cual ratifica la respuesta emitida por el Órgano Interno de Control. </w:t>
            </w:r>
          </w:p>
          <w:p w14:paraId="17847D12" w14:textId="2F5CC82A" w:rsidR="00A54C68" w:rsidRPr="004D1D29" w:rsidRDefault="00455418" w:rsidP="00F14891">
            <w:pPr>
              <w:tabs>
                <w:tab w:val="left" w:pos="284"/>
              </w:tabs>
              <w:spacing w:before="240" w:after="240"/>
              <w:jc w:val="both"/>
              <w:rPr>
                <w:rFonts w:ascii="Palatino Linotype" w:eastAsia="Palatino Linotype" w:hAnsi="Palatino Linotype" w:cs="Palatino Linotype"/>
                <w:b/>
                <w:bCs/>
                <w:sz w:val="20"/>
                <w:szCs w:val="20"/>
              </w:rPr>
            </w:pPr>
            <w:r w:rsidRPr="004D1D29">
              <w:rPr>
                <w:rFonts w:ascii="Palatino Linotype" w:eastAsia="Palatino Linotype" w:hAnsi="Palatino Linotype" w:cs="Palatino Linotype"/>
                <w:b/>
                <w:bCs/>
                <w:sz w:val="20"/>
                <w:szCs w:val="20"/>
              </w:rPr>
              <w:t xml:space="preserve">Documentos que fueron puestos a la vista de la parte recurrente en fecha diecinueve de enero de dos mil veintiséis. </w:t>
            </w:r>
          </w:p>
        </w:tc>
      </w:tr>
    </w:tbl>
    <w:p w14:paraId="7B82320B" w14:textId="17BD1B51" w:rsidR="00455418" w:rsidRPr="004D1D29" w:rsidRDefault="00455418" w:rsidP="00455418">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b/>
        </w:rPr>
        <w:t xml:space="preserve">7. Cierre de instrucción. </w:t>
      </w:r>
      <w:r w:rsidRPr="004D1D29">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4D1D29">
        <w:rPr>
          <w:rFonts w:ascii="Palatino Linotype" w:eastAsia="Palatino Linotype" w:hAnsi="Palatino Linotype" w:cs="Palatino Linotype"/>
          <w:b/>
        </w:rPr>
        <w:t>veintitrés de marzo de dos mil veintiséis,</w:t>
      </w:r>
      <w:r w:rsidRPr="004D1D29">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10894231" w14:textId="22BED0A7" w:rsidR="00FC29A3" w:rsidRPr="004D1D29" w:rsidRDefault="00455418"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b/>
        </w:rPr>
        <w:t>8</w:t>
      </w:r>
      <w:r w:rsidR="00FC29A3" w:rsidRPr="004D1D29">
        <w:rPr>
          <w:rFonts w:ascii="Palatino Linotype" w:eastAsia="Palatino Linotype" w:hAnsi="Palatino Linotype" w:cs="Palatino Linotype"/>
          <w:b/>
        </w:rPr>
        <w:t>. Ampliación del término para resolver</w:t>
      </w:r>
      <w:r w:rsidR="00FC29A3" w:rsidRPr="004D1D29">
        <w:rPr>
          <w:rFonts w:ascii="Palatino Linotype" w:eastAsia="Palatino Linotype" w:hAnsi="Palatino Linotype" w:cs="Palatino Linotype"/>
        </w:rPr>
        <w:t xml:space="preserve">. Mediante acuerdo del </w:t>
      </w:r>
      <w:r w:rsidRPr="004D1D29">
        <w:rPr>
          <w:rFonts w:ascii="Palatino Linotype" w:eastAsia="Palatino Linotype" w:hAnsi="Palatino Linotype" w:cs="Palatino Linotype"/>
          <w:b/>
        </w:rPr>
        <w:t>veintitrés de marzo de dos mil veintiséis</w:t>
      </w:r>
      <w:r w:rsidR="00FC29A3" w:rsidRPr="004D1D29">
        <w:rPr>
          <w:rFonts w:ascii="Palatino Linotype" w:eastAsia="Palatino Linotype" w:hAnsi="Palatino Linotype" w:cs="Palatino Linotype"/>
        </w:rPr>
        <w:t xml:space="preserve">, se amplió el término para resolver </w:t>
      </w:r>
      <w:r w:rsidRPr="004D1D29">
        <w:rPr>
          <w:rFonts w:ascii="Palatino Linotype" w:eastAsia="Palatino Linotype" w:hAnsi="Palatino Linotype" w:cs="Palatino Linotype"/>
        </w:rPr>
        <w:t>el recurso</w:t>
      </w:r>
      <w:r w:rsidR="00FC29A3" w:rsidRPr="004D1D29">
        <w:rPr>
          <w:rFonts w:ascii="Palatino Linotype" w:eastAsia="Palatino Linotype" w:hAnsi="Palatino Linotype" w:cs="Palatino Linotype"/>
        </w:rPr>
        <w:t xml:space="preserve"> de revisión en términos del artículo 181 párrafo tercero de la Ley de Transparencia y Acceso a la Información Pública del Estado de México y Municipios.</w:t>
      </w:r>
    </w:p>
    <w:p w14:paraId="7B355E50" w14:textId="77777777"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F4D6AB4" w14:textId="4228B7A0"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08392CF0" w14:textId="77777777"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752DA9" w14:textId="77777777"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914CF5F" w14:textId="77777777"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9F9E0E0" w14:textId="77777777" w:rsidR="00FC29A3" w:rsidRPr="004D1D29" w:rsidRDefault="00FC29A3" w:rsidP="00F14891">
      <w:pPr>
        <w:numPr>
          <w:ilvl w:val="0"/>
          <w:numId w:val="21"/>
        </w:numPr>
        <w:tabs>
          <w:tab w:val="left" w:pos="993"/>
        </w:tabs>
        <w:spacing w:before="240" w:after="240" w:line="360" w:lineRule="auto"/>
        <w:ind w:left="567" w:right="900" w:firstLine="0"/>
        <w:jc w:val="both"/>
        <w:rPr>
          <w:rFonts w:ascii="Palatino Linotype" w:eastAsia="Palatino Linotype" w:hAnsi="Palatino Linotype" w:cs="Palatino Linotype"/>
        </w:rPr>
      </w:pPr>
      <w:r w:rsidRPr="004D1D29">
        <w:rPr>
          <w:rFonts w:ascii="Palatino Linotype" w:eastAsia="Palatino Linotype" w:hAnsi="Palatino Linotype" w:cs="Palatino Linotype"/>
          <w:b/>
        </w:rPr>
        <w:t>Complejidad del Asunto:</w:t>
      </w:r>
      <w:r w:rsidRPr="004D1D29">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1234BCE8" w14:textId="77777777" w:rsidR="00FC29A3" w:rsidRPr="004D1D29" w:rsidRDefault="00FC29A3" w:rsidP="00F14891">
      <w:pPr>
        <w:numPr>
          <w:ilvl w:val="0"/>
          <w:numId w:val="21"/>
        </w:numPr>
        <w:tabs>
          <w:tab w:val="left" w:pos="993"/>
        </w:tabs>
        <w:spacing w:before="240" w:after="240" w:line="360" w:lineRule="auto"/>
        <w:ind w:left="567" w:right="900" w:firstLine="0"/>
        <w:jc w:val="both"/>
        <w:rPr>
          <w:rFonts w:ascii="Palatino Linotype" w:eastAsia="Palatino Linotype" w:hAnsi="Palatino Linotype" w:cs="Palatino Linotype"/>
        </w:rPr>
      </w:pPr>
      <w:r w:rsidRPr="004D1D29">
        <w:rPr>
          <w:rFonts w:ascii="Palatino Linotype" w:eastAsia="Palatino Linotype" w:hAnsi="Palatino Linotype" w:cs="Palatino Linotype"/>
          <w:b/>
        </w:rPr>
        <w:t>Actividad Procesal del interesado</w:t>
      </w:r>
      <w:r w:rsidRPr="004D1D29">
        <w:rPr>
          <w:rFonts w:ascii="Palatino Linotype" w:eastAsia="Palatino Linotype" w:hAnsi="Palatino Linotype" w:cs="Palatino Linotype"/>
        </w:rPr>
        <w:t>. Acciones u omisiones del interesado.</w:t>
      </w:r>
    </w:p>
    <w:p w14:paraId="0C3FC75B" w14:textId="77777777" w:rsidR="00FC29A3" w:rsidRPr="004D1D29" w:rsidRDefault="00FC29A3" w:rsidP="00F14891">
      <w:pPr>
        <w:numPr>
          <w:ilvl w:val="0"/>
          <w:numId w:val="21"/>
        </w:numPr>
        <w:tabs>
          <w:tab w:val="left" w:pos="993"/>
        </w:tabs>
        <w:spacing w:before="240" w:after="240" w:line="360" w:lineRule="auto"/>
        <w:ind w:left="567" w:right="900" w:firstLine="0"/>
        <w:jc w:val="both"/>
        <w:rPr>
          <w:rFonts w:ascii="Palatino Linotype" w:eastAsia="Palatino Linotype" w:hAnsi="Palatino Linotype" w:cs="Palatino Linotype"/>
        </w:rPr>
      </w:pPr>
      <w:r w:rsidRPr="004D1D29">
        <w:rPr>
          <w:rFonts w:ascii="Palatino Linotype" w:eastAsia="Palatino Linotype" w:hAnsi="Palatino Linotype" w:cs="Palatino Linotype"/>
          <w:b/>
        </w:rPr>
        <w:t>Conducta de la Autoridad:</w:t>
      </w:r>
      <w:r w:rsidRPr="004D1D29">
        <w:rPr>
          <w:rFonts w:ascii="Palatino Linotype" w:eastAsia="Palatino Linotype" w:hAnsi="Palatino Linotype" w:cs="Palatino Linotype"/>
        </w:rPr>
        <w:t xml:space="preserve"> Las Acciones u omisiones realizadas en el procedimiento. Así como si la autoridad actuó con la debida diligencia.</w:t>
      </w:r>
    </w:p>
    <w:p w14:paraId="05CFB4F2" w14:textId="77777777" w:rsidR="00FC29A3" w:rsidRPr="004D1D29" w:rsidRDefault="00FC29A3" w:rsidP="00F14891">
      <w:pPr>
        <w:numPr>
          <w:ilvl w:val="0"/>
          <w:numId w:val="21"/>
        </w:numPr>
        <w:tabs>
          <w:tab w:val="left" w:pos="993"/>
        </w:tabs>
        <w:spacing w:before="240" w:after="240" w:line="360" w:lineRule="auto"/>
        <w:ind w:left="567" w:right="900" w:firstLine="0"/>
        <w:jc w:val="both"/>
        <w:rPr>
          <w:rFonts w:ascii="Palatino Linotype" w:eastAsia="Palatino Linotype" w:hAnsi="Palatino Linotype" w:cs="Palatino Linotype"/>
        </w:rPr>
      </w:pPr>
      <w:r w:rsidRPr="004D1D29">
        <w:rPr>
          <w:rFonts w:ascii="Palatino Linotype" w:eastAsia="Palatino Linotype" w:hAnsi="Palatino Linotype" w:cs="Palatino Linotype"/>
          <w:b/>
        </w:rPr>
        <w:t>La afectación generada en la situación jurídica de la persona involucrada en el proceso:</w:t>
      </w:r>
      <w:r w:rsidRPr="004D1D29">
        <w:rPr>
          <w:rFonts w:ascii="Palatino Linotype" w:eastAsia="Palatino Linotype" w:hAnsi="Palatino Linotype" w:cs="Palatino Linotype"/>
        </w:rPr>
        <w:t xml:space="preserve"> Violación a sus derechos humanos.</w:t>
      </w:r>
    </w:p>
    <w:p w14:paraId="7390A81F" w14:textId="77777777"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B2F3330" w14:textId="77777777"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4D1D2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4D1D29">
        <w:rPr>
          <w:rFonts w:ascii="Palatino Linotype" w:eastAsia="Palatino Linotype" w:hAnsi="Palatino Linotype" w:cs="Palatino Linotype"/>
        </w:rPr>
        <w:t>, visible en la Gaceta del Seminario Judicial de la Federación con el registro digital 205635.</w:t>
      </w:r>
    </w:p>
    <w:p w14:paraId="7CCAF0AA" w14:textId="77777777"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EB61C87" w14:textId="77777777"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B4FE64B" w14:textId="77777777" w:rsidR="00FC29A3" w:rsidRPr="004D1D29" w:rsidRDefault="00FC29A3" w:rsidP="00F14891">
      <w:pPr>
        <w:spacing w:before="240" w:after="240" w:line="360" w:lineRule="auto"/>
        <w:ind w:left="851" w:right="900"/>
        <w:jc w:val="both"/>
        <w:rPr>
          <w:rFonts w:ascii="Palatino Linotype" w:eastAsia="Palatino Linotype" w:hAnsi="Palatino Linotype" w:cs="Palatino Linotype"/>
        </w:rPr>
      </w:pPr>
      <w:r w:rsidRPr="004D1D29">
        <w:rPr>
          <w:rFonts w:ascii="Palatino Linotype" w:eastAsia="Palatino Linotype" w:hAnsi="Palatino Linotype" w:cs="Palatino Linotype"/>
        </w:rPr>
        <w:t xml:space="preserve"> </w:t>
      </w:r>
      <w:r w:rsidRPr="004D1D29">
        <w:rPr>
          <w:rFonts w:ascii="Palatino Linotype" w:eastAsia="Palatino Linotype" w:hAnsi="Palatino Linotype" w:cs="Palatino Linotype"/>
          <w:b/>
          <w:i/>
        </w:rPr>
        <w:t>“PLAZO RAZONABLE PARA RESOLVER. DIMENSIÓN Y EFECTOS DE ESTE CONCEPTO CUANDO SE ADUCE EXCESIVA CARGA DE TRABAJO</w:t>
      </w:r>
      <w:r w:rsidRPr="004D1D29">
        <w:rPr>
          <w:rFonts w:ascii="Palatino Linotype" w:eastAsia="Palatino Linotype" w:hAnsi="Palatino Linotype" w:cs="Palatino Linotype"/>
          <w:i/>
        </w:rPr>
        <w:t>.”</w:t>
      </w:r>
      <w:r w:rsidRPr="004D1D29">
        <w:rPr>
          <w:rFonts w:ascii="Palatino Linotype" w:eastAsia="Palatino Linotype" w:hAnsi="Palatino Linotype" w:cs="Palatino Linotype"/>
        </w:rPr>
        <w:t xml:space="preserve"> consultable en el Seminario Judicial de la Federación y su gaceta, con el registro digital 2002351.</w:t>
      </w:r>
    </w:p>
    <w:p w14:paraId="03429F8B" w14:textId="77777777" w:rsidR="00FC29A3" w:rsidRPr="004D1D29" w:rsidRDefault="00FC29A3" w:rsidP="00F14891">
      <w:pPr>
        <w:spacing w:before="240" w:after="240" w:line="360" w:lineRule="auto"/>
        <w:ind w:left="851" w:right="900"/>
        <w:jc w:val="both"/>
        <w:rPr>
          <w:rFonts w:ascii="Palatino Linotype" w:eastAsia="Palatino Linotype" w:hAnsi="Palatino Linotype" w:cs="Palatino Linotype"/>
        </w:rPr>
      </w:pPr>
      <w:r w:rsidRPr="004D1D29">
        <w:rPr>
          <w:rFonts w:ascii="Palatino Linotype" w:eastAsia="Palatino Linotype" w:hAnsi="Palatino Linotype" w:cs="Palatino Linotype"/>
          <w:b/>
          <w:i/>
        </w:rPr>
        <w:t>“PLAZO RAZONABLE PARA RESOLVER. CONCEPTO Y ELEMENTOS QUE LO INTEGRAN A LA LUZ DEL DERECHO INTERNACIONAL DE LOS DERECHOS HUMANOS.”</w:t>
      </w:r>
      <w:r w:rsidRPr="004D1D29">
        <w:rPr>
          <w:rFonts w:ascii="Palatino Linotype" w:eastAsia="Palatino Linotype" w:hAnsi="Palatino Linotype" w:cs="Palatino Linotype"/>
        </w:rPr>
        <w:t>, visible en el Seminario Judicial de la Federación y su gaceta, con el registro digital 2002350.</w:t>
      </w:r>
    </w:p>
    <w:p w14:paraId="5218CD3D" w14:textId="77777777"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069AA4A" w14:textId="4BCDB603"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 xml:space="preserve">En razón de que </w:t>
      </w:r>
      <w:r w:rsidR="00455418" w:rsidRPr="004D1D29">
        <w:rPr>
          <w:rFonts w:ascii="Palatino Linotype" w:eastAsia="Palatino Linotype" w:hAnsi="Palatino Linotype" w:cs="Palatino Linotype"/>
        </w:rPr>
        <w:t>fue debidamente sustanciado el expediente electrónico</w:t>
      </w:r>
      <w:r w:rsidRPr="004D1D29">
        <w:rPr>
          <w:rFonts w:ascii="Palatino Linotype" w:eastAsia="Palatino Linotype" w:hAnsi="Palatino Linotype" w:cs="Palatino Linotype"/>
        </w:rPr>
        <w:t xml:space="preserve"> y no existe diligencia pendiente de desahogo, se emite la Resolución que conforme a Derecho proceda, de acuerdo con los siguientes: </w:t>
      </w:r>
    </w:p>
    <w:p w14:paraId="00B6AC22" w14:textId="77777777" w:rsidR="00FC29A3" w:rsidRPr="004D1D29" w:rsidRDefault="00FC29A3" w:rsidP="00F14891">
      <w:pPr>
        <w:widowControl w:val="0"/>
        <w:spacing w:before="240" w:after="240" w:line="360" w:lineRule="auto"/>
        <w:jc w:val="center"/>
        <w:rPr>
          <w:rFonts w:ascii="Palatino Linotype" w:eastAsia="Palatino Linotype" w:hAnsi="Palatino Linotype" w:cs="Palatino Linotype"/>
          <w:b/>
        </w:rPr>
      </w:pPr>
      <w:r w:rsidRPr="004D1D29">
        <w:rPr>
          <w:rFonts w:ascii="Palatino Linotype" w:eastAsia="Palatino Linotype" w:hAnsi="Palatino Linotype" w:cs="Palatino Linotype"/>
          <w:b/>
        </w:rPr>
        <w:t>II. C O N S I D E R A N D O S</w:t>
      </w:r>
    </w:p>
    <w:p w14:paraId="7AF64042" w14:textId="4DF3F67B"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b/>
        </w:rPr>
        <w:t>Primero. Competencia.</w:t>
      </w:r>
      <w:r w:rsidRPr="004D1D2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w:t>
      </w:r>
      <w:r w:rsidR="00455418" w:rsidRPr="004D1D29">
        <w:rPr>
          <w:rFonts w:ascii="Palatino Linotype" w:eastAsia="Palatino Linotype" w:hAnsi="Palatino Linotype" w:cs="Palatino Linotype"/>
        </w:rPr>
        <w:t>el presente recurso</w:t>
      </w:r>
      <w:r w:rsidRPr="004D1D29">
        <w:rPr>
          <w:rFonts w:ascii="Palatino Linotype" w:eastAsia="Palatino Linotype" w:hAnsi="Palatino Linotype" w:cs="Palatino Linotype"/>
        </w:rPr>
        <w:t xml:space="preserve"> de revisión interpuesto por la parte recurrente, conforme a lo dispuesto en los artículos 6, apartado A de la Constitución Política de los Estados Unidos Mexicanos; 5, </w:t>
      </w:r>
      <w:r w:rsidR="005534A3" w:rsidRPr="004D1D29">
        <w:rPr>
          <w:rFonts w:ascii="Palatino Linotype" w:eastAsia="Palatino Linotype" w:hAnsi="Palatino Linotype" w:cs="Palatino Linotype"/>
        </w:rPr>
        <w:t>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4D1D29">
        <w:rPr>
          <w:rFonts w:ascii="Palatino Linotype" w:eastAsia="Palatino Linotype" w:hAnsi="Palatino Linotype" w:cs="Palatino Linotype"/>
        </w:rPr>
        <w:t xml:space="preserve"> 2, fracción II; 13,  29, 36, fracciones I y II; 176, 178, 179, 181 párrafo tercero y 185 de la Ley Transparencia y Acceso a la Información Pública del Estado de México y Municipios; 9, fracciones I</w:t>
      </w:r>
      <w:r w:rsidR="00455418" w:rsidRPr="004D1D29">
        <w:rPr>
          <w:rFonts w:ascii="Palatino Linotype" w:eastAsia="Palatino Linotype" w:hAnsi="Palatino Linotype" w:cs="Palatino Linotype"/>
        </w:rPr>
        <w:t xml:space="preserve"> y </w:t>
      </w:r>
      <w:r w:rsidRPr="004D1D29">
        <w:rPr>
          <w:rFonts w:ascii="Palatino Linotype" w:eastAsia="Palatino Linotype" w:hAnsi="Palatino Linotype" w:cs="Palatino Linotype"/>
        </w:rPr>
        <w:t>XXIII y 11 del Reglamento Interior del Instituto de Transparencia, Acceso a la Información Pública y Protección de Datos Personales del Estado de México y Municipios.</w:t>
      </w:r>
    </w:p>
    <w:p w14:paraId="6D9EBAFB" w14:textId="77777777" w:rsidR="00FC29A3" w:rsidRPr="004D1D29" w:rsidRDefault="00FC29A3" w:rsidP="00F14891">
      <w:pPr>
        <w:spacing w:before="240" w:after="240" w:line="360" w:lineRule="auto"/>
        <w:jc w:val="both"/>
        <w:rPr>
          <w:rFonts w:ascii="Palatino Linotype" w:eastAsia="Palatino Linotype" w:hAnsi="Palatino Linotype" w:cs="Palatino Linotype"/>
        </w:rPr>
      </w:pPr>
      <w:bookmarkStart w:id="4" w:name="_heading=h.q9a5pqst6so" w:colFirst="0" w:colLast="0"/>
      <w:bookmarkEnd w:id="4"/>
      <w:r w:rsidRPr="004D1D29">
        <w:rPr>
          <w:rFonts w:ascii="Palatino Linotype" w:eastAsia="Palatino Linotype" w:hAnsi="Palatino Linotype" w:cs="Palatino Linotype"/>
          <w:b/>
        </w:rPr>
        <w:t>Segundo. Oportunidad y Procedibilidad de los Recursos de Revisión</w:t>
      </w:r>
      <w:r w:rsidRPr="004D1D29">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5F863B7" w14:textId="52B29D80" w:rsidR="00FC29A3" w:rsidRPr="004D1D29" w:rsidRDefault="00455418"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 xml:space="preserve">El recurso </w:t>
      </w:r>
      <w:r w:rsidR="00FC29A3" w:rsidRPr="004D1D29">
        <w:rPr>
          <w:rFonts w:ascii="Palatino Linotype" w:eastAsia="Palatino Linotype" w:hAnsi="Palatino Linotype" w:cs="Palatino Linotype"/>
        </w:rPr>
        <w:t xml:space="preserve">de revisión fue interpuesto dentro del plazo de quince días hábiles, previsto en el artículo 178 de la Ley de Transparencia y Acceso a la Información Pública del Estado de México y Municipios, toda vez que el </w:t>
      </w:r>
      <w:r w:rsidR="00FC29A3" w:rsidRPr="004D1D29">
        <w:rPr>
          <w:rFonts w:ascii="Palatino Linotype" w:eastAsia="Palatino Linotype" w:hAnsi="Palatino Linotype" w:cs="Palatino Linotype"/>
          <w:b/>
        </w:rPr>
        <w:t xml:space="preserve">Sujeto Obligado </w:t>
      </w:r>
      <w:r w:rsidR="00FC29A3" w:rsidRPr="004D1D29">
        <w:rPr>
          <w:rFonts w:ascii="Palatino Linotype" w:eastAsia="Palatino Linotype" w:hAnsi="Palatino Linotype" w:cs="Palatino Linotype"/>
        </w:rPr>
        <w:t xml:space="preserve">remitió </w:t>
      </w:r>
      <w:r w:rsidRPr="004D1D29">
        <w:rPr>
          <w:rFonts w:ascii="Palatino Linotype" w:eastAsia="Palatino Linotype" w:hAnsi="Palatino Linotype" w:cs="Palatino Linotype"/>
        </w:rPr>
        <w:t>la respuesta</w:t>
      </w:r>
      <w:r w:rsidR="00FC29A3" w:rsidRPr="004D1D29">
        <w:rPr>
          <w:rFonts w:ascii="Palatino Linotype" w:eastAsia="Palatino Linotype" w:hAnsi="Palatino Linotype" w:cs="Palatino Linotype"/>
        </w:rPr>
        <w:t xml:space="preserve"> a la solicitud de información en fecha </w:t>
      </w:r>
      <w:r w:rsidRPr="004D1D29">
        <w:rPr>
          <w:rFonts w:ascii="Palatino Linotype" w:eastAsia="Palatino Linotype" w:hAnsi="Palatino Linotype" w:cs="Palatino Linotype"/>
          <w:b/>
          <w:bCs/>
        </w:rPr>
        <w:t xml:space="preserve">dos de julio </w:t>
      </w:r>
      <w:r w:rsidR="00FC29A3" w:rsidRPr="004D1D29">
        <w:rPr>
          <w:rFonts w:ascii="Palatino Linotype" w:eastAsia="Palatino Linotype" w:hAnsi="Palatino Linotype" w:cs="Palatino Linotype"/>
          <w:b/>
        </w:rPr>
        <w:t xml:space="preserve">de dos mil veinticinco, </w:t>
      </w:r>
      <w:r w:rsidR="00FC29A3" w:rsidRPr="004D1D29">
        <w:rPr>
          <w:rFonts w:ascii="Palatino Linotype" w:eastAsia="Palatino Linotype" w:hAnsi="Palatino Linotype" w:cs="Palatino Linotype"/>
        </w:rPr>
        <w:t xml:space="preserve">mientras que </w:t>
      </w:r>
      <w:r w:rsidRPr="004D1D29">
        <w:rPr>
          <w:rFonts w:ascii="Palatino Linotype" w:eastAsia="Palatino Linotype" w:hAnsi="Palatino Linotype" w:cs="Palatino Linotype"/>
        </w:rPr>
        <w:t>el recurso</w:t>
      </w:r>
      <w:r w:rsidR="00FC29A3" w:rsidRPr="004D1D29">
        <w:rPr>
          <w:rFonts w:ascii="Palatino Linotype" w:eastAsia="Palatino Linotype" w:hAnsi="Palatino Linotype" w:cs="Palatino Linotype"/>
        </w:rPr>
        <w:t xml:space="preserve"> de revisión interpuesto por la parte </w:t>
      </w:r>
      <w:r w:rsidR="00FC29A3" w:rsidRPr="004D1D29">
        <w:rPr>
          <w:rFonts w:ascii="Palatino Linotype" w:eastAsia="Palatino Linotype" w:hAnsi="Palatino Linotype" w:cs="Palatino Linotype"/>
          <w:b/>
        </w:rPr>
        <w:t>Recurrente</w:t>
      </w:r>
      <w:r w:rsidR="00FC29A3" w:rsidRPr="004D1D29">
        <w:rPr>
          <w:rFonts w:ascii="Palatino Linotype" w:eastAsia="Palatino Linotype" w:hAnsi="Palatino Linotype" w:cs="Palatino Linotype"/>
        </w:rPr>
        <w:t>, se tu</w:t>
      </w:r>
      <w:r w:rsidRPr="004D1D29">
        <w:rPr>
          <w:rFonts w:ascii="Palatino Linotype" w:eastAsia="Palatino Linotype" w:hAnsi="Palatino Linotype" w:cs="Palatino Linotype"/>
        </w:rPr>
        <w:t>vo</w:t>
      </w:r>
      <w:r w:rsidR="00FC29A3" w:rsidRPr="004D1D29">
        <w:rPr>
          <w:rFonts w:ascii="Palatino Linotype" w:eastAsia="Palatino Linotype" w:hAnsi="Palatino Linotype" w:cs="Palatino Linotype"/>
        </w:rPr>
        <w:t xml:space="preserve"> por presentado en fecha</w:t>
      </w:r>
      <w:r w:rsidRPr="004D1D29">
        <w:rPr>
          <w:rFonts w:ascii="Palatino Linotype" w:eastAsia="Palatino Linotype" w:hAnsi="Palatino Linotype" w:cs="Palatino Linotype"/>
        </w:rPr>
        <w:t xml:space="preserve"> </w:t>
      </w:r>
      <w:r w:rsidRPr="004D1D29">
        <w:rPr>
          <w:rFonts w:ascii="Palatino Linotype" w:eastAsia="Palatino Linotype" w:hAnsi="Palatino Linotype" w:cs="Palatino Linotype"/>
          <w:b/>
        </w:rPr>
        <w:t>seis de agosto</w:t>
      </w:r>
      <w:r w:rsidR="008055B8" w:rsidRPr="004D1D29">
        <w:rPr>
          <w:rFonts w:ascii="Palatino Linotype" w:eastAsia="Palatino Linotype" w:hAnsi="Palatino Linotype" w:cs="Palatino Linotype"/>
          <w:b/>
        </w:rPr>
        <w:t xml:space="preserve"> </w:t>
      </w:r>
      <w:r w:rsidR="00FC29A3" w:rsidRPr="004D1D29">
        <w:rPr>
          <w:rFonts w:ascii="Palatino Linotype" w:eastAsia="Palatino Linotype" w:hAnsi="Palatino Linotype" w:cs="Palatino Linotype"/>
          <w:b/>
        </w:rPr>
        <w:t>de dos mil veinticinco</w:t>
      </w:r>
      <w:r w:rsidR="00FC29A3" w:rsidRPr="004D1D29">
        <w:rPr>
          <w:rFonts w:ascii="Palatino Linotype" w:eastAsia="Palatino Linotype" w:hAnsi="Palatino Linotype" w:cs="Palatino Linotype"/>
        </w:rPr>
        <w:t>, esto es,</w:t>
      </w:r>
      <w:r w:rsidR="00FC29A3" w:rsidRPr="004D1D29">
        <w:rPr>
          <w:rFonts w:ascii="Palatino Linotype" w:eastAsia="Palatino Linotype" w:hAnsi="Palatino Linotype" w:cs="Palatino Linotype"/>
          <w:b/>
        </w:rPr>
        <w:t xml:space="preserve"> </w:t>
      </w:r>
      <w:r w:rsidR="008055B8" w:rsidRPr="004D1D29">
        <w:rPr>
          <w:rFonts w:ascii="Palatino Linotype" w:eastAsia="Palatino Linotype" w:hAnsi="Palatino Linotype" w:cs="Palatino Linotype"/>
          <w:b/>
        </w:rPr>
        <w:t>al décimo quinto</w:t>
      </w:r>
      <w:r w:rsidR="00FC29A3" w:rsidRPr="004D1D29">
        <w:rPr>
          <w:rFonts w:ascii="Palatino Linotype" w:eastAsia="Palatino Linotype" w:hAnsi="Palatino Linotype" w:cs="Palatino Linotype"/>
        </w:rPr>
        <w:t xml:space="preserve"> día</w:t>
      </w:r>
      <w:r w:rsidR="008055B8" w:rsidRPr="004D1D29">
        <w:rPr>
          <w:rFonts w:ascii="Palatino Linotype" w:eastAsia="Palatino Linotype" w:hAnsi="Palatino Linotype" w:cs="Palatino Linotype"/>
        </w:rPr>
        <w:t xml:space="preserve"> hábil</w:t>
      </w:r>
      <w:r w:rsidR="00FC29A3" w:rsidRPr="004D1D29">
        <w:rPr>
          <w:rFonts w:ascii="Palatino Linotype" w:eastAsia="Palatino Linotype" w:hAnsi="Palatino Linotype" w:cs="Palatino Linotype"/>
        </w:rPr>
        <w:t xml:space="preserve"> siguiente</w:t>
      </w:r>
      <w:r w:rsidR="008055B8" w:rsidRPr="004D1D29">
        <w:rPr>
          <w:rFonts w:ascii="Palatino Linotype" w:eastAsia="Palatino Linotype" w:hAnsi="Palatino Linotype" w:cs="Palatino Linotype"/>
        </w:rPr>
        <w:t xml:space="preserve"> </w:t>
      </w:r>
      <w:r w:rsidR="00FC29A3" w:rsidRPr="004D1D29">
        <w:rPr>
          <w:rFonts w:ascii="Palatino Linotype" w:eastAsia="Palatino Linotype" w:hAnsi="Palatino Linotype" w:cs="Palatino Linotype"/>
        </w:rPr>
        <w:t>a aquel en que se tuvo conocimiento de la respuesta impugnada</w:t>
      </w:r>
      <w:r w:rsidRPr="004D1D29">
        <w:rPr>
          <w:rFonts w:ascii="Palatino Linotype" w:eastAsia="Palatino Linotype" w:hAnsi="Palatino Linotype" w:cs="Palatino Linotype"/>
        </w:rPr>
        <w:t xml:space="preserve">. </w:t>
      </w:r>
    </w:p>
    <w:p w14:paraId="5A229632" w14:textId="1A1FC4BC"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 xml:space="preserve">En este sentido, se concluye que </w:t>
      </w:r>
      <w:r w:rsidR="00455418" w:rsidRPr="004D1D29">
        <w:rPr>
          <w:rFonts w:ascii="Palatino Linotype" w:eastAsia="Palatino Linotype" w:hAnsi="Palatino Linotype" w:cs="Palatino Linotype"/>
        </w:rPr>
        <w:t>el presente</w:t>
      </w:r>
      <w:r w:rsidRPr="004D1D29">
        <w:rPr>
          <w:rFonts w:ascii="Palatino Linotype" w:eastAsia="Palatino Linotype" w:hAnsi="Palatino Linotype" w:cs="Palatino Linotype"/>
        </w:rPr>
        <w:t xml:space="preserve"> recurso</w:t>
      </w:r>
      <w:r w:rsidR="00455418" w:rsidRPr="004D1D29">
        <w:rPr>
          <w:rFonts w:ascii="Palatino Linotype" w:eastAsia="Palatino Linotype" w:hAnsi="Palatino Linotype" w:cs="Palatino Linotype"/>
        </w:rPr>
        <w:t xml:space="preserve"> </w:t>
      </w:r>
      <w:r w:rsidRPr="004D1D29">
        <w:rPr>
          <w:rFonts w:ascii="Palatino Linotype" w:eastAsia="Palatino Linotype" w:hAnsi="Palatino Linotype" w:cs="Palatino Linotype"/>
        </w:rPr>
        <w:t>de revisión se encuentra dentro de los márgenes temporales previstos en las disposiciones legales referidas.</w:t>
      </w:r>
    </w:p>
    <w:p w14:paraId="3DFCAA1E" w14:textId="3E479527"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 xml:space="preserve">Al mismo tiempo, por cuanto hace a la procedibilidad </w:t>
      </w:r>
      <w:r w:rsidR="00455418" w:rsidRPr="004D1D29">
        <w:rPr>
          <w:rFonts w:ascii="Palatino Linotype" w:eastAsia="Palatino Linotype" w:hAnsi="Palatino Linotype" w:cs="Palatino Linotype"/>
        </w:rPr>
        <w:t>del recurso de revisión</w:t>
      </w:r>
      <w:r w:rsidRPr="004D1D29">
        <w:rPr>
          <w:rFonts w:ascii="Palatino Linotype" w:eastAsia="Palatino Linotype" w:hAnsi="Palatino Linotype" w:cs="Palatino Linotype"/>
        </w:rPr>
        <w:t>, una vez realizado el análisis d</w:t>
      </w:r>
      <w:r w:rsidR="008D7025" w:rsidRPr="004D1D29">
        <w:rPr>
          <w:rFonts w:ascii="Palatino Linotype" w:eastAsia="Palatino Linotype" w:hAnsi="Palatino Linotype" w:cs="Palatino Linotype"/>
        </w:rPr>
        <w:t>el formato de interposición del recurso de revisión</w:t>
      </w:r>
      <w:r w:rsidRPr="004D1D29">
        <w:rPr>
          <w:rFonts w:ascii="Palatino Linotype" w:eastAsia="Palatino Linotype" w:hAnsi="Palatino Linotype" w:cs="Palatino Linotype"/>
        </w:rPr>
        <w:t xml:space="preserve">, se concluye la acreditación plena de los elementos formales precisados por el artículo 180 de la Ley de Transparencia y Acceso a la Información Pública del Estado de México y Municipios, en atención a que </w:t>
      </w:r>
      <w:r w:rsidR="008D7025" w:rsidRPr="004D1D29">
        <w:rPr>
          <w:rFonts w:ascii="Palatino Linotype" w:eastAsia="Palatino Linotype" w:hAnsi="Palatino Linotype" w:cs="Palatino Linotype"/>
        </w:rPr>
        <w:t>fue presentado</w:t>
      </w:r>
      <w:r w:rsidRPr="004D1D29">
        <w:rPr>
          <w:rFonts w:ascii="Palatino Linotype" w:eastAsia="Palatino Linotype" w:hAnsi="Palatino Linotype" w:cs="Palatino Linotype"/>
        </w:rPr>
        <w:t xml:space="preserve"> mediante el formato visible en el SAIMEX.</w:t>
      </w:r>
    </w:p>
    <w:p w14:paraId="0E979444" w14:textId="6CFE3758"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 xml:space="preserve">A efecto de sustentar lo anterior, es de suma importancia mencionar que si bien la persona solicitante </w:t>
      </w:r>
      <w:r w:rsidRPr="004D1D29">
        <w:rPr>
          <w:rFonts w:ascii="Palatino Linotype" w:eastAsia="Palatino Linotype" w:hAnsi="Palatino Linotype" w:cs="Palatino Linotype"/>
          <w:b/>
        </w:rPr>
        <w:t xml:space="preserve">no proporcionó nombre, </w:t>
      </w:r>
      <w:r w:rsidRPr="004D1D29">
        <w:rPr>
          <w:rFonts w:ascii="Palatino Linotype" w:eastAsia="Palatino Linotype" w:hAnsi="Palatino Linotype" w:cs="Palatino Linotype"/>
        </w:rPr>
        <w:t>como se advierte en el detalle de seguimiento del SAIMEX; sin embargo, el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3106C8A" w14:textId="77777777" w:rsidR="00FC29A3" w:rsidRPr="004D1D29" w:rsidRDefault="00FC29A3" w:rsidP="00F14891">
      <w:pPr>
        <w:spacing w:before="240" w:after="240" w:line="360" w:lineRule="auto"/>
        <w:ind w:left="851" w:right="902"/>
        <w:jc w:val="both"/>
        <w:rPr>
          <w:rFonts w:ascii="Palatino Linotype" w:eastAsia="Palatino Linotype" w:hAnsi="Palatino Linotype" w:cs="Palatino Linotype"/>
          <w:i/>
        </w:rPr>
      </w:pPr>
      <w:r w:rsidRPr="004D1D29">
        <w:rPr>
          <w:rFonts w:ascii="Palatino Linotype" w:eastAsia="Palatino Linotype" w:hAnsi="Palatino Linotype" w:cs="Palatino Linotype"/>
          <w:i/>
        </w:rPr>
        <w:t>"</w:t>
      </w:r>
      <w:r w:rsidRPr="004D1D29">
        <w:rPr>
          <w:rFonts w:ascii="Palatino Linotype" w:eastAsia="Palatino Linotype" w:hAnsi="Palatino Linotype" w:cs="Palatino Linotype"/>
          <w:b/>
          <w:i/>
        </w:rPr>
        <w:t xml:space="preserve">Las solicitudes </w:t>
      </w:r>
      <w:r w:rsidRPr="004D1D29">
        <w:rPr>
          <w:rFonts w:ascii="Palatino Linotype" w:eastAsia="Palatino Linotype" w:hAnsi="Palatino Linotype" w:cs="Palatino Linotype"/>
          <w:i/>
        </w:rPr>
        <w:t xml:space="preserve">anónimas, </w:t>
      </w:r>
      <w:r w:rsidRPr="004D1D29">
        <w:rPr>
          <w:rFonts w:ascii="Palatino Linotype" w:eastAsia="Palatino Linotype" w:hAnsi="Palatino Linotype" w:cs="Palatino Linotype"/>
          <w:b/>
          <w:i/>
        </w:rPr>
        <w:t>con nombre incompleto</w:t>
      </w:r>
      <w:r w:rsidRPr="004D1D29">
        <w:rPr>
          <w:rFonts w:ascii="Palatino Linotype" w:eastAsia="Palatino Linotype" w:hAnsi="Palatino Linotype" w:cs="Palatino Linotype"/>
          <w:i/>
        </w:rPr>
        <w:t xml:space="preserve"> o seudónimo</w:t>
      </w:r>
      <w:r w:rsidRPr="004D1D29">
        <w:rPr>
          <w:rFonts w:ascii="Palatino Linotype" w:eastAsia="Palatino Linotype" w:hAnsi="Palatino Linotype" w:cs="Palatino Linotype"/>
          <w:b/>
          <w:i/>
        </w:rPr>
        <w:t xml:space="preserve"> serán procedentes para su trámite por parte del sujeto obligado ante quien se presente</w:t>
      </w:r>
      <w:r w:rsidRPr="004D1D29">
        <w:rPr>
          <w:rFonts w:ascii="Palatino Linotype" w:eastAsia="Palatino Linotype" w:hAnsi="Palatino Linotype" w:cs="Palatino Linotype"/>
          <w:i/>
        </w:rPr>
        <w:t>. No podrá requerirse información adicional con motivo del nombre proporcionado por el solicitante."</w:t>
      </w:r>
    </w:p>
    <w:p w14:paraId="273CB07B" w14:textId="4782ACB6"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 xml:space="preserve">Finalmente, se advierte que resulta procedente la interposición </w:t>
      </w:r>
      <w:r w:rsidR="008D7025" w:rsidRPr="004D1D29">
        <w:rPr>
          <w:rFonts w:ascii="Palatino Linotype" w:eastAsia="Palatino Linotype" w:hAnsi="Palatino Linotype" w:cs="Palatino Linotype"/>
        </w:rPr>
        <w:t>del recurso</w:t>
      </w:r>
      <w:r w:rsidRPr="004D1D29">
        <w:rPr>
          <w:rFonts w:ascii="Palatino Linotype" w:eastAsia="Palatino Linotype" w:hAnsi="Palatino Linotype" w:cs="Palatino Linotype"/>
        </w:rPr>
        <w:t xml:space="preserve">, según lo manifestado por la parte </w:t>
      </w:r>
      <w:r w:rsidRPr="004D1D29">
        <w:rPr>
          <w:rFonts w:ascii="Palatino Linotype" w:eastAsia="Palatino Linotype" w:hAnsi="Palatino Linotype" w:cs="Palatino Linotype"/>
          <w:b/>
        </w:rPr>
        <w:t>Recurrente</w:t>
      </w:r>
      <w:r w:rsidRPr="004D1D29">
        <w:rPr>
          <w:rFonts w:ascii="Palatino Linotype" w:eastAsia="Palatino Linotype" w:hAnsi="Palatino Linotype" w:cs="Palatino Linotype"/>
        </w:rPr>
        <w:t xml:space="preserve"> en sus motivos de inconformidad, de acuerdo con el artículo 179, fracción I del ordenamiento legal citado, que a la letra dice: </w:t>
      </w:r>
    </w:p>
    <w:p w14:paraId="069080AF" w14:textId="77777777" w:rsidR="00FC29A3" w:rsidRPr="004D1D29" w:rsidRDefault="00FC29A3" w:rsidP="00F14891">
      <w:pPr>
        <w:spacing w:before="240" w:after="240" w:line="360" w:lineRule="auto"/>
        <w:ind w:left="567" w:right="902"/>
        <w:jc w:val="both"/>
        <w:rPr>
          <w:rFonts w:ascii="Palatino Linotype" w:eastAsia="Palatino Linotype" w:hAnsi="Palatino Linotype" w:cs="Palatino Linotype"/>
          <w:i/>
        </w:rPr>
      </w:pPr>
      <w:r w:rsidRPr="004D1D29">
        <w:rPr>
          <w:rFonts w:ascii="Palatino Linotype" w:eastAsia="Palatino Linotype" w:hAnsi="Palatino Linotype" w:cs="Palatino Linotype"/>
          <w:i/>
        </w:rPr>
        <w:t>“</w:t>
      </w:r>
      <w:r w:rsidRPr="004D1D29">
        <w:rPr>
          <w:rFonts w:ascii="Palatino Linotype" w:eastAsia="Palatino Linotype" w:hAnsi="Palatino Linotype" w:cs="Palatino Linotype"/>
          <w:b/>
          <w:i/>
        </w:rPr>
        <w:t>Artículo 179.</w:t>
      </w:r>
      <w:r w:rsidRPr="004D1D29">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70A56A0D" w14:textId="77777777" w:rsidR="00FC29A3" w:rsidRPr="004D1D29" w:rsidRDefault="00FC29A3" w:rsidP="00F14891">
      <w:pPr>
        <w:pBdr>
          <w:top w:val="nil"/>
          <w:left w:val="nil"/>
          <w:bottom w:val="nil"/>
          <w:right w:val="nil"/>
          <w:between w:val="nil"/>
        </w:pBdr>
        <w:spacing w:before="240" w:after="240" w:line="360" w:lineRule="auto"/>
        <w:ind w:left="567" w:right="902"/>
        <w:jc w:val="both"/>
        <w:rPr>
          <w:rFonts w:ascii="Palatino Linotype" w:eastAsia="Palatino Linotype" w:hAnsi="Palatino Linotype" w:cs="Palatino Linotype"/>
          <w:b/>
          <w:i/>
        </w:rPr>
      </w:pPr>
      <w:r w:rsidRPr="004D1D29">
        <w:rPr>
          <w:rFonts w:ascii="Palatino Linotype" w:eastAsia="Palatino Linotype" w:hAnsi="Palatino Linotype" w:cs="Palatino Linotype"/>
          <w:b/>
          <w:i/>
        </w:rPr>
        <w:t>I. La negativa a la información solicitada;</w:t>
      </w:r>
    </w:p>
    <w:p w14:paraId="14E26292" w14:textId="77777777" w:rsidR="00FC29A3" w:rsidRPr="004D1D29" w:rsidRDefault="00FC29A3" w:rsidP="00F14891">
      <w:pPr>
        <w:pBdr>
          <w:top w:val="nil"/>
          <w:left w:val="nil"/>
          <w:bottom w:val="nil"/>
          <w:right w:val="nil"/>
          <w:between w:val="nil"/>
        </w:pBdr>
        <w:spacing w:before="240" w:after="240" w:line="360" w:lineRule="auto"/>
        <w:ind w:left="567" w:right="902"/>
        <w:jc w:val="both"/>
        <w:rPr>
          <w:rFonts w:ascii="Palatino Linotype" w:eastAsia="Palatino Linotype" w:hAnsi="Palatino Linotype" w:cs="Palatino Linotype"/>
          <w:i/>
        </w:rPr>
      </w:pPr>
      <w:r w:rsidRPr="004D1D29">
        <w:rPr>
          <w:rFonts w:ascii="Palatino Linotype" w:eastAsia="Palatino Linotype" w:hAnsi="Palatino Linotype" w:cs="Palatino Linotype"/>
          <w:i/>
        </w:rPr>
        <w:t xml:space="preserve"> […]”</w:t>
      </w:r>
    </w:p>
    <w:p w14:paraId="406ABC7C" w14:textId="0C51A136" w:rsidR="00FC29A3" w:rsidRPr="004D1D29" w:rsidRDefault="00FC29A3" w:rsidP="00F14891">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4D1D29">
        <w:rPr>
          <w:rFonts w:ascii="Palatino Linotype" w:eastAsia="Palatino Linotype" w:hAnsi="Palatino Linotype" w:cs="Palatino Linotype"/>
          <w:b/>
        </w:rPr>
        <w:t>Tercero. Materia de la revisión.</w:t>
      </w:r>
      <w:r w:rsidRPr="004D1D29">
        <w:rPr>
          <w:rFonts w:ascii="Palatino Linotype" w:eastAsia="Palatino Linotype" w:hAnsi="Palatino Linotype" w:cs="Palatino Linotype"/>
        </w:rPr>
        <w:t xml:space="preserve"> De la revisión a las constancias y documentos que obran en </w:t>
      </w:r>
      <w:r w:rsidR="008D7025" w:rsidRPr="004D1D29">
        <w:rPr>
          <w:rFonts w:ascii="Palatino Linotype" w:eastAsia="Palatino Linotype" w:hAnsi="Palatino Linotype" w:cs="Palatino Linotype"/>
        </w:rPr>
        <w:t>el expediente electrónico</w:t>
      </w:r>
      <w:r w:rsidRPr="004D1D29">
        <w:rPr>
          <w:rFonts w:ascii="Palatino Linotype" w:eastAsia="Palatino Linotype" w:hAnsi="Palatino Linotype" w:cs="Palatino Linotype"/>
        </w:rPr>
        <w:t xml:space="preserve"> se advierte que, el tema sobre el que este Organismo Garante de Transparencia y Acceso a la Información se pronunciará será; </w:t>
      </w:r>
      <w:r w:rsidRPr="004D1D29">
        <w:rPr>
          <w:rFonts w:ascii="Palatino Linotype" w:eastAsia="Palatino Linotype" w:hAnsi="Palatino Linotype" w:cs="Palatino Linotype"/>
          <w:b/>
        </w:rPr>
        <w:t>verificar si la respuesta</w:t>
      </w:r>
      <w:r w:rsidR="008D7025" w:rsidRPr="004D1D29">
        <w:rPr>
          <w:rFonts w:ascii="Palatino Linotype" w:eastAsia="Palatino Linotype" w:hAnsi="Palatino Linotype" w:cs="Palatino Linotype"/>
          <w:b/>
        </w:rPr>
        <w:t xml:space="preserve"> </w:t>
      </w:r>
      <w:r w:rsidRPr="004D1D29">
        <w:rPr>
          <w:rFonts w:ascii="Palatino Linotype" w:eastAsia="Palatino Linotype" w:hAnsi="Palatino Linotype" w:cs="Palatino Linotype"/>
          <w:b/>
        </w:rPr>
        <w:t>e informe justificado otorgado por el Sujeto Obligado, son adecuados y suficientes para satisfacer el derecho de acceso a la información pública de la parte Recurrente, o en su defecto, en caso de ser procedente, ordenar la entrega de información oportuna.</w:t>
      </w:r>
    </w:p>
    <w:p w14:paraId="46A9DF59" w14:textId="38D82C4C" w:rsidR="00FC29A3" w:rsidRPr="004D1D29" w:rsidRDefault="00FC29A3" w:rsidP="00F1489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b/>
        </w:rPr>
        <w:t>Cuarto. Estudio de</w:t>
      </w:r>
      <w:r w:rsidR="008D7025" w:rsidRPr="004D1D29">
        <w:rPr>
          <w:rFonts w:ascii="Palatino Linotype" w:eastAsia="Palatino Linotype" w:hAnsi="Palatino Linotype" w:cs="Palatino Linotype"/>
          <w:b/>
        </w:rPr>
        <w:t xml:space="preserve">l recurso </w:t>
      </w:r>
      <w:r w:rsidRPr="004D1D29">
        <w:rPr>
          <w:rFonts w:ascii="Palatino Linotype" w:eastAsia="Palatino Linotype" w:hAnsi="Palatino Linotype" w:cs="Palatino Linotype"/>
          <w:b/>
        </w:rPr>
        <w:t xml:space="preserve">de revisión. </w:t>
      </w:r>
      <w:r w:rsidRPr="004D1D29">
        <w:rPr>
          <w:rFonts w:ascii="Palatino Linotype" w:eastAsia="Palatino Linotype" w:hAnsi="Palatino Linotype" w:cs="Palatino Linotype"/>
        </w:rPr>
        <w:t xml:space="preserve">Antes de entrar al análisis de los pronunciamientos del </w:t>
      </w:r>
      <w:r w:rsidRPr="004D1D29">
        <w:rPr>
          <w:rFonts w:ascii="Palatino Linotype" w:eastAsia="Palatino Linotype" w:hAnsi="Palatino Linotype" w:cs="Palatino Linotype"/>
          <w:b/>
        </w:rPr>
        <w:t>Sujeto Obligado</w:t>
      </w:r>
      <w:r w:rsidRPr="004D1D29">
        <w:rPr>
          <w:rFonts w:ascii="Palatino Linotype" w:eastAsia="Palatino Linotype" w:hAnsi="Palatino Linotype" w:cs="Palatino Linotype"/>
        </w:rPr>
        <w:t xml:space="preserve"> en la</w:t>
      </w:r>
      <w:r w:rsidR="008D7025" w:rsidRPr="004D1D29">
        <w:rPr>
          <w:rFonts w:ascii="Palatino Linotype" w:eastAsia="Palatino Linotype" w:hAnsi="Palatino Linotype" w:cs="Palatino Linotype"/>
        </w:rPr>
        <w:t xml:space="preserve"> </w:t>
      </w:r>
      <w:r w:rsidRPr="004D1D29">
        <w:rPr>
          <w:rFonts w:ascii="Palatino Linotype" w:eastAsia="Palatino Linotype" w:hAnsi="Palatino Linotype" w:cs="Palatino Linotype"/>
        </w:rPr>
        <w:t>respuesta proporcionada, es necesario mencionar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FADEEA5" w14:textId="77777777" w:rsidR="00FC29A3" w:rsidRPr="004D1D29" w:rsidRDefault="00FC29A3" w:rsidP="00F14891">
      <w:pPr>
        <w:spacing w:before="240" w:after="240" w:line="360" w:lineRule="auto"/>
        <w:ind w:left="567" w:right="616"/>
        <w:jc w:val="both"/>
        <w:rPr>
          <w:rFonts w:ascii="Palatino Linotype" w:eastAsia="Palatino Linotype" w:hAnsi="Palatino Linotype" w:cs="Palatino Linotype"/>
          <w:i/>
        </w:rPr>
      </w:pPr>
      <w:r w:rsidRPr="004D1D29">
        <w:rPr>
          <w:rFonts w:ascii="Palatino Linotype" w:eastAsia="Palatino Linotype" w:hAnsi="Palatino Linotype" w:cs="Palatino Linotype"/>
          <w:i/>
        </w:rPr>
        <w:t>“</w:t>
      </w:r>
      <w:r w:rsidRPr="004D1D29">
        <w:rPr>
          <w:rFonts w:ascii="Palatino Linotype" w:eastAsia="Palatino Linotype" w:hAnsi="Palatino Linotype" w:cs="Palatino Linotype"/>
          <w:b/>
          <w:i/>
        </w:rPr>
        <w:t>Artículo 4</w:t>
      </w:r>
      <w:r w:rsidRPr="004D1D29">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467E0A8" w14:textId="77777777" w:rsidR="00FC29A3" w:rsidRPr="004D1D29" w:rsidRDefault="00FC29A3" w:rsidP="00F14891">
      <w:pPr>
        <w:spacing w:before="240" w:after="240" w:line="360" w:lineRule="auto"/>
        <w:ind w:left="567" w:right="616"/>
        <w:jc w:val="both"/>
        <w:rPr>
          <w:rFonts w:ascii="Palatino Linotype" w:eastAsia="Palatino Linotype" w:hAnsi="Palatino Linotype" w:cs="Palatino Linotype"/>
          <w:i/>
        </w:rPr>
      </w:pPr>
      <w:r w:rsidRPr="004D1D29">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4D1D29">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504B156" w14:textId="77777777" w:rsidR="00FC29A3" w:rsidRPr="004D1D29" w:rsidRDefault="00FC29A3" w:rsidP="00F14891">
      <w:pPr>
        <w:spacing w:before="240" w:after="240" w:line="360" w:lineRule="auto"/>
        <w:ind w:left="567" w:right="616"/>
        <w:jc w:val="both"/>
        <w:rPr>
          <w:rFonts w:ascii="Palatino Linotype" w:eastAsia="Palatino Linotype" w:hAnsi="Palatino Linotype" w:cs="Palatino Linotype"/>
          <w:i/>
        </w:rPr>
      </w:pPr>
      <w:r w:rsidRPr="004D1D29">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4D1D29">
        <w:rPr>
          <w:rFonts w:ascii="Palatino Linotype" w:eastAsia="Palatino Linotype" w:hAnsi="Palatino Linotype" w:cs="Palatino Linotype"/>
          <w:i/>
        </w:rPr>
        <w:t>.”</w:t>
      </w:r>
    </w:p>
    <w:p w14:paraId="7B71EC15" w14:textId="77777777"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E6D9A32" w14:textId="77777777" w:rsidR="00FC29A3" w:rsidRPr="004D1D29" w:rsidRDefault="00FC29A3" w:rsidP="00F14891">
      <w:pPr>
        <w:spacing w:before="240" w:after="240" w:line="360" w:lineRule="auto"/>
        <w:ind w:left="567" w:right="616"/>
        <w:jc w:val="both"/>
        <w:rPr>
          <w:rFonts w:ascii="Palatino Linotype" w:eastAsia="Palatino Linotype" w:hAnsi="Palatino Linotype" w:cs="Palatino Linotype"/>
          <w:i/>
        </w:rPr>
      </w:pPr>
      <w:r w:rsidRPr="004D1D29">
        <w:rPr>
          <w:rFonts w:ascii="Palatino Linotype" w:eastAsia="Palatino Linotype" w:hAnsi="Palatino Linotype" w:cs="Palatino Linotype"/>
          <w:b/>
          <w:i/>
        </w:rPr>
        <w:t>“Artículo 12.-</w:t>
      </w:r>
      <w:r w:rsidRPr="004D1D29">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FE9C483" w14:textId="77777777" w:rsidR="00FC29A3" w:rsidRPr="004D1D29" w:rsidRDefault="00FC29A3" w:rsidP="00F14891">
      <w:pPr>
        <w:spacing w:before="240" w:after="240" w:line="360" w:lineRule="auto"/>
        <w:ind w:left="567" w:right="616"/>
        <w:jc w:val="both"/>
        <w:rPr>
          <w:rFonts w:ascii="Palatino Linotype" w:eastAsia="Palatino Linotype" w:hAnsi="Palatino Linotype" w:cs="Palatino Linotype"/>
          <w:b/>
          <w:i/>
        </w:rPr>
      </w:pPr>
      <w:r w:rsidRPr="004D1D29">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4D1D29">
        <w:rPr>
          <w:rFonts w:ascii="Palatino Linotype" w:eastAsia="Palatino Linotype" w:hAnsi="Palatino Linotype" w:cs="Palatino Linotype"/>
          <w:i/>
        </w:rPr>
        <w:t xml:space="preserve">. </w:t>
      </w:r>
      <w:r w:rsidRPr="004D1D29">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0CDD2D80" w14:textId="77777777" w:rsidR="00FC29A3" w:rsidRPr="004D1D29" w:rsidRDefault="00FC29A3" w:rsidP="00F14891">
      <w:pPr>
        <w:spacing w:before="240" w:after="240" w:line="360" w:lineRule="auto"/>
        <w:ind w:right="-93"/>
        <w:jc w:val="both"/>
        <w:rPr>
          <w:rFonts w:ascii="Palatino Linotype" w:eastAsia="Palatino Linotype" w:hAnsi="Palatino Linotype" w:cs="Palatino Linotype"/>
        </w:rPr>
      </w:pPr>
      <w:r w:rsidRPr="004D1D29">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25EF12F0" w14:textId="77777777" w:rsidR="00FC29A3" w:rsidRPr="004D1D29" w:rsidRDefault="00FC29A3" w:rsidP="00F14891">
      <w:pPr>
        <w:spacing w:before="240" w:after="240" w:line="360" w:lineRule="auto"/>
        <w:jc w:val="both"/>
        <w:rPr>
          <w:rFonts w:ascii="Palatino Linotype" w:eastAsia="Palatino Linotype" w:hAnsi="Palatino Linotype" w:cs="Palatino Linotype"/>
          <w:b/>
        </w:rPr>
      </w:pPr>
      <w:r w:rsidRPr="004D1D29">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4D1D29">
        <w:rPr>
          <w:rFonts w:ascii="Palatino Linotype" w:eastAsia="Palatino Linotype" w:hAnsi="Palatino Linotype" w:cs="Palatino Linotype"/>
          <w:b/>
        </w:rPr>
        <w:t xml:space="preserve"> </w:t>
      </w:r>
    </w:p>
    <w:p w14:paraId="6DBB7C28" w14:textId="77777777" w:rsidR="00FC29A3" w:rsidRPr="004D1D29" w:rsidRDefault="00FC29A3" w:rsidP="00F14891">
      <w:pPr>
        <w:spacing w:before="240" w:after="240" w:line="360" w:lineRule="auto"/>
        <w:ind w:left="567" w:right="616"/>
        <w:jc w:val="both"/>
        <w:rPr>
          <w:rFonts w:ascii="Palatino Linotype" w:eastAsia="Palatino Linotype" w:hAnsi="Palatino Linotype" w:cs="Palatino Linotype"/>
          <w:i/>
        </w:rPr>
      </w:pPr>
      <w:r w:rsidRPr="004D1D29">
        <w:rPr>
          <w:rFonts w:ascii="Palatino Linotype" w:eastAsia="Palatino Linotype" w:hAnsi="Palatino Linotype" w:cs="Palatino Linotype"/>
          <w:i/>
        </w:rPr>
        <w:t>“</w:t>
      </w:r>
      <w:r w:rsidRPr="004D1D29">
        <w:rPr>
          <w:rFonts w:ascii="Palatino Linotype" w:eastAsia="Palatino Linotype" w:hAnsi="Palatino Linotype" w:cs="Palatino Linotype"/>
          <w:b/>
          <w:i/>
        </w:rPr>
        <w:t>No existe obligación de elaborar documentos ad hoc para atender las solicitudes de acceso a la información.</w:t>
      </w:r>
      <w:r w:rsidRPr="004D1D29">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969C148" w14:textId="77777777"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D55533B" w14:textId="77777777" w:rsidR="00FC29A3" w:rsidRPr="004D1D29" w:rsidRDefault="00FC29A3" w:rsidP="00F14891">
      <w:pPr>
        <w:spacing w:before="240" w:after="240" w:line="360" w:lineRule="auto"/>
        <w:ind w:right="49"/>
        <w:jc w:val="both"/>
        <w:rPr>
          <w:rFonts w:ascii="Palatino Linotype" w:eastAsia="Palatino Linotype" w:hAnsi="Palatino Linotype" w:cs="Palatino Linotype"/>
        </w:rPr>
      </w:pPr>
      <w:r w:rsidRPr="004D1D29">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A8449A2" w14:textId="77777777"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B407ED5" w14:textId="77777777" w:rsidR="00FC29A3" w:rsidRPr="004D1D29" w:rsidRDefault="00FC29A3" w:rsidP="00F14891">
      <w:pPr>
        <w:spacing w:before="240" w:after="240" w:line="360" w:lineRule="auto"/>
        <w:ind w:left="567" w:right="616"/>
        <w:jc w:val="both"/>
        <w:rPr>
          <w:rFonts w:ascii="Palatino Linotype" w:eastAsia="Palatino Linotype" w:hAnsi="Palatino Linotype" w:cs="Palatino Linotype"/>
          <w:b/>
          <w:i/>
        </w:rPr>
      </w:pPr>
      <w:r w:rsidRPr="004D1D29">
        <w:rPr>
          <w:rFonts w:ascii="Palatino Linotype" w:eastAsia="Palatino Linotype" w:hAnsi="Palatino Linotype" w:cs="Palatino Linotype"/>
          <w:b/>
        </w:rPr>
        <w:t>“</w:t>
      </w:r>
      <w:r w:rsidRPr="004D1D29">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4D1D29">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44E6A53" w14:textId="77777777" w:rsidR="00FC29A3" w:rsidRPr="004D1D29" w:rsidRDefault="00FC29A3" w:rsidP="00F14891">
      <w:pPr>
        <w:spacing w:before="240" w:after="240" w:line="360" w:lineRule="auto"/>
        <w:ind w:left="567" w:right="616"/>
        <w:jc w:val="both"/>
        <w:rPr>
          <w:rFonts w:ascii="Palatino Linotype" w:eastAsia="Palatino Linotype" w:hAnsi="Palatino Linotype" w:cs="Palatino Linotype"/>
          <w:i/>
        </w:rPr>
      </w:pPr>
      <w:r w:rsidRPr="004D1D29">
        <w:rPr>
          <w:rFonts w:ascii="Palatino Linotype" w:eastAsia="Palatino Linotype" w:hAnsi="Palatino Linotype" w:cs="Palatino Linotype"/>
          <w:i/>
        </w:rPr>
        <w:t>En consecuencia el acceso a la información se refiere a que se cumplan cualquiera de los siguientes tres supuestos:</w:t>
      </w:r>
    </w:p>
    <w:p w14:paraId="0F51DB73" w14:textId="77777777" w:rsidR="00FC29A3" w:rsidRPr="004D1D29" w:rsidRDefault="00FC29A3" w:rsidP="00F14891">
      <w:pPr>
        <w:spacing w:before="240" w:after="240" w:line="360" w:lineRule="auto"/>
        <w:ind w:left="567" w:right="616"/>
        <w:jc w:val="both"/>
        <w:rPr>
          <w:rFonts w:ascii="Palatino Linotype" w:eastAsia="Palatino Linotype" w:hAnsi="Palatino Linotype" w:cs="Palatino Linotype"/>
          <w:i/>
        </w:rPr>
      </w:pPr>
      <w:r w:rsidRPr="004D1D29">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525C7E41" w14:textId="77777777" w:rsidR="00FC29A3" w:rsidRPr="004D1D29" w:rsidRDefault="00FC29A3" w:rsidP="00F14891">
      <w:pPr>
        <w:spacing w:before="240" w:after="240" w:line="360" w:lineRule="auto"/>
        <w:ind w:left="567" w:right="616"/>
        <w:jc w:val="both"/>
        <w:rPr>
          <w:rFonts w:ascii="Palatino Linotype" w:eastAsia="Palatino Linotype" w:hAnsi="Palatino Linotype" w:cs="Palatino Linotype"/>
          <w:b/>
          <w:i/>
        </w:rPr>
      </w:pPr>
      <w:r w:rsidRPr="004D1D29">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41645549" w14:textId="77777777" w:rsidR="00FC29A3" w:rsidRPr="004D1D29" w:rsidRDefault="00FC29A3" w:rsidP="00F14891">
      <w:pPr>
        <w:spacing w:before="240" w:after="240" w:line="360" w:lineRule="auto"/>
        <w:ind w:left="567" w:right="616"/>
        <w:jc w:val="both"/>
        <w:rPr>
          <w:rFonts w:ascii="Palatino Linotype" w:eastAsia="Palatino Linotype" w:hAnsi="Palatino Linotype" w:cs="Palatino Linotype"/>
          <w:b/>
          <w:i/>
        </w:rPr>
      </w:pPr>
      <w:r w:rsidRPr="004D1D29">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50317ADE" w14:textId="77777777"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 xml:space="preserve">De ahí que el </w:t>
      </w:r>
      <w:r w:rsidRPr="004D1D29">
        <w:rPr>
          <w:rFonts w:ascii="Palatino Linotype" w:eastAsia="Palatino Linotype" w:hAnsi="Palatino Linotype" w:cs="Palatino Linotype"/>
          <w:b/>
        </w:rPr>
        <w:t>Sujeto Obligado</w:t>
      </w:r>
      <w:r w:rsidRPr="004D1D29">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4D1D29">
        <w:rPr>
          <w:rFonts w:ascii="Palatino Linotype" w:eastAsia="Palatino Linotype" w:hAnsi="Palatino Linotype" w:cs="Palatino Linotype"/>
          <w:vertAlign w:val="superscript"/>
        </w:rPr>
        <w:footnoteReference w:id="1"/>
      </w:r>
      <w:r w:rsidRPr="004D1D29">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4D1D29">
        <w:rPr>
          <w:rFonts w:ascii="Palatino Linotype" w:eastAsia="Palatino Linotype" w:hAnsi="Palatino Linotype" w:cs="Palatino Linotype"/>
          <w:vertAlign w:val="superscript"/>
        </w:rPr>
        <w:footnoteReference w:id="2"/>
      </w:r>
      <w:r w:rsidRPr="004D1D29">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5AE2932E" w14:textId="26B3006B" w:rsidR="00FC29A3" w:rsidRPr="004D1D29" w:rsidRDefault="00FC29A3" w:rsidP="00F14891">
      <w:pPr>
        <w:pBdr>
          <w:top w:val="nil"/>
          <w:left w:val="nil"/>
          <w:bottom w:val="nil"/>
          <w:right w:val="nil"/>
          <w:between w:val="nil"/>
        </w:pBdr>
        <w:spacing w:before="240" w:after="240" w:line="360" w:lineRule="auto"/>
        <w:ind w:right="-150"/>
        <w:jc w:val="both"/>
        <w:rPr>
          <w:rFonts w:ascii="Palatino Linotype" w:eastAsia="Palatino Linotype" w:hAnsi="Palatino Linotype" w:cs="Palatino Linotype"/>
        </w:rPr>
      </w:pPr>
      <w:r w:rsidRPr="004D1D29">
        <w:rPr>
          <w:rFonts w:ascii="Palatino Linotype" w:eastAsia="Palatino Linotype" w:hAnsi="Palatino Linotype" w:cs="Palatino Linotype"/>
        </w:rPr>
        <w:t xml:space="preserve">Conviene iniciar el presente estudio señalando que del análisis a </w:t>
      </w:r>
      <w:r w:rsidR="004D3BE1" w:rsidRPr="004D1D29">
        <w:rPr>
          <w:rFonts w:ascii="Palatino Linotype" w:eastAsia="Palatino Linotype" w:hAnsi="Palatino Linotype" w:cs="Palatino Linotype"/>
        </w:rPr>
        <w:t xml:space="preserve">la solicitud </w:t>
      </w:r>
      <w:r w:rsidRPr="004D1D29">
        <w:rPr>
          <w:rFonts w:ascii="Palatino Linotype" w:eastAsia="Palatino Linotype" w:hAnsi="Palatino Linotype" w:cs="Palatino Linotype"/>
        </w:rPr>
        <w:t xml:space="preserve">de información, se advierte que la persona solicitante requirió del </w:t>
      </w:r>
      <w:r w:rsidRPr="004D1D29">
        <w:rPr>
          <w:rFonts w:ascii="Palatino Linotype" w:eastAsia="Palatino Linotype" w:hAnsi="Palatino Linotype" w:cs="Palatino Linotype"/>
          <w:b/>
        </w:rPr>
        <w:t>Sujeto Obligado</w:t>
      </w:r>
      <w:r w:rsidRPr="004D1D29">
        <w:rPr>
          <w:rFonts w:ascii="Palatino Linotype" w:eastAsia="Palatino Linotype" w:hAnsi="Palatino Linotype" w:cs="Palatino Linotype"/>
        </w:rPr>
        <w:t xml:space="preserve">, respecto de los </w:t>
      </w:r>
      <w:r w:rsidRPr="004D1D29">
        <w:rPr>
          <w:rFonts w:ascii="Palatino Linotype" w:eastAsia="Palatino Linotype" w:hAnsi="Palatino Linotype" w:cs="Palatino Linotype"/>
          <w:b/>
        </w:rPr>
        <w:t>ejercicios 2023, 2024 y 2025,</w:t>
      </w:r>
      <w:r w:rsidRPr="004D1D29">
        <w:rPr>
          <w:rFonts w:ascii="Palatino Linotype" w:eastAsia="Palatino Linotype" w:hAnsi="Palatino Linotype" w:cs="Palatino Linotype"/>
        </w:rPr>
        <w:t xml:space="preserve"> lo siguiente:</w:t>
      </w:r>
    </w:p>
    <w:p w14:paraId="1393A952" w14:textId="341031DB" w:rsidR="00325F19" w:rsidRPr="004D1D29" w:rsidRDefault="00FC29A3" w:rsidP="00F14891">
      <w:pPr>
        <w:spacing w:before="240" w:after="240" w:line="360" w:lineRule="auto"/>
        <w:jc w:val="both"/>
        <w:rPr>
          <w:rFonts w:ascii="Palatino Linotype" w:eastAsia="Palatino Linotype" w:hAnsi="Palatino Linotype" w:cs="Palatino Linotype"/>
          <w:b/>
          <w:u w:val="single"/>
        </w:rPr>
      </w:pPr>
      <w:r w:rsidRPr="004D1D29">
        <w:rPr>
          <w:rFonts w:ascii="Palatino Linotype" w:eastAsia="Palatino Linotype" w:hAnsi="Palatino Linotype" w:cs="Palatino Linotype"/>
          <w:b/>
        </w:rPr>
        <w:t xml:space="preserve">1. </w:t>
      </w:r>
      <w:r w:rsidR="006C5110" w:rsidRPr="004D1D29">
        <w:rPr>
          <w:rFonts w:ascii="Palatino Linotype" w:eastAsia="Palatino Linotype" w:hAnsi="Palatino Linotype" w:cs="Palatino Linotype"/>
          <w:b/>
        </w:rPr>
        <w:t xml:space="preserve">Resoluciones emitidas en procedimientos </w:t>
      </w:r>
      <w:r w:rsidR="00325F19" w:rsidRPr="004D1D29">
        <w:rPr>
          <w:rFonts w:ascii="Palatino Linotype" w:eastAsia="Palatino Linotype" w:hAnsi="Palatino Linotype" w:cs="Palatino Linotype"/>
          <w:b/>
        </w:rPr>
        <w:t>de responsabilidades administrativas</w:t>
      </w:r>
      <w:r w:rsidR="008055B8" w:rsidRPr="004D1D29">
        <w:rPr>
          <w:rFonts w:ascii="Palatino Linotype" w:eastAsia="Palatino Linotype" w:hAnsi="Palatino Linotype" w:cs="Palatino Linotype"/>
          <w:b/>
        </w:rPr>
        <w:t xml:space="preserve"> absolutorios o condenatorios</w:t>
      </w:r>
      <w:r w:rsidR="00325F19" w:rsidRPr="004D1D29">
        <w:rPr>
          <w:rFonts w:ascii="Palatino Linotype" w:eastAsia="Palatino Linotype" w:hAnsi="Palatino Linotype" w:cs="Palatino Linotype"/>
          <w:b/>
        </w:rPr>
        <w:t xml:space="preserve">, </w:t>
      </w:r>
      <w:r w:rsidR="00325F19" w:rsidRPr="004D1D29">
        <w:rPr>
          <w:rFonts w:ascii="Palatino Linotype" w:eastAsia="Palatino Linotype" w:hAnsi="Palatino Linotype" w:cs="Palatino Linotype"/>
          <w:b/>
          <w:u w:val="single"/>
        </w:rPr>
        <w:t>concluidos</w:t>
      </w:r>
      <w:r w:rsidR="008055B8" w:rsidRPr="004D1D29">
        <w:rPr>
          <w:rFonts w:ascii="Palatino Linotype" w:eastAsia="Palatino Linotype" w:hAnsi="Palatino Linotype" w:cs="Palatino Linotype"/>
          <w:b/>
          <w:u w:val="single"/>
        </w:rPr>
        <w:t xml:space="preserve">. </w:t>
      </w:r>
    </w:p>
    <w:p w14:paraId="6C555C72" w14:textId="4ED183EC" w:rsidR="006C5110" w:rsidRPr="004D1D29" w:rsidRDefault="006C5110" w:rsidP="00F14891">
      <w:pPr>
        <w:spacing w:before="240" w:after="240" w:line="360" w:lineRule="auto"/>
        <w:jc w:val="both"/>
        <w:rPr>
          <w:rFonts w:ascii="Palatino Linotype" w:eastAsia="Palatino Linotype" w:hAnsi="Palatino Linotype" w:cs="Palatino Linotype"/>
          <w:b/>
        </w:rPr>
      </w:pPr>
      <w:r w:rsidRPr="004D1D29">
        <w:rPr>
          <w:rFonts w:ascii="Palatino Linotype" w:eastAsia="Palatino Linotype" w:hAnsi="Palatino Linotype" w:cs="Palatino Linotype"/>
          <w:b/>
        </w:rPr>
        <w:t>2- Número de</w:t>
      </w:r>
      <w:r w:rsidR="007A1D3B" w:rsidRPr="004D1D29">
        <w:rPr>
          <w:rFonts w:ascii="Palatino Linotype" w:eastAsia="Palatino Linotype" w:hAnsi="Palatino Linotype" w:cs="Palatino Linotype"/>
          <w:b/>
        </w:rPr>
        <w:t xml:space="preserve"> procedimientos administrativos iniciados. </w:t>
      </w:r>
    </w:p>
    <w:p w14:paraId="052443BF" w14:textId="082AD148"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Al respecto, atendiendo que en el presente asunto se requiere información del ejercicio 2025, que comprende del 01 de enero al 31 de diciembre de 2025, es de indicar que la información sobre hechos que aún no se han generado debido a la temporalidad, son hechos futuros; por lo que no es procedente que los sujetos obligados proporcionen dicha información; siendo aplicable la tesis con número de registro digital 209001</w:t>
      </w:r>
      <w:r w:rsidRPr="004D1D29">
        <w:rPr>
          <w:rFonts w:ascii="Palatino Linotype" w:eastAsia="Palatino Linotype" w:hAnsi="Palatino Linotype" w:cs="Palatino Linotype"/>
          <w:vertAlign w:val="superscript"/>
        </w:rPr>
        <w:footnoteReference w:id="3"/>
      </w:r>
      <w:r w:rsidRPr="004D1D29">
        <w:rPr>
          <w:rFonts w:ascii="Palatino Linotype" w:eastAsia="Palatino Linotype" w:hAnsi="Palatino Linotype" w:cs="Palatino Linotype"/>
        </w:rPr>
        <w:t xml:space="preserve"> emitida por el Poder Judicial de la Federación, que dispone lo siguiente:</w:t>
      </w:r>
    </w:p>
    <w:p w14:paraId="69E17736" w14:textId="77777777" w:rsidR="00FC29A3" w:rsidRPr="004D1D29" w:rsidRDefault="00FC29A3" w:rsidP="00F14891">
      <w:pPr>
        <w:pBdr>
          <w:top w:val="nil"/>
          <w:left w:val="nil"/>
          <w:bottom w:val="nil"/>
          <w:right w:val="nil"/>
          <w:between w:val="nil"/>
        </w:pBdr>
        <w:spacing w:before="240" w:after="240" w:line="360" w:lineRule="auto"/>
        <w:ind w:left="567" w:right="426"/>
        <w:jc w:val="both"/>
        <w:rPr>
          <w:rFonts w:ascii="Palatino Linotype" w:eastAsia="Palatino Linotype" w:hAnsi="Palatino Linotype" w:cs="Palatino Linotype"/>
          <w:b/>
          <w:i/>
        </w:rPr>
      </w:pPr>
      <w:r w:rsidRPr="004D1D29">
        <w:rPr>
          <w:rFonts w:ascii="Palatino Linotype" w:eastAsia="Palatino Linotype" w:hAnsi="Palatino Linotype" w:cs="Palatino Linotype"/>
          <w:b/>
          <w:i/>
        </w:rPr>
        <w:t>ACTOS FUTUROS DE REALIZACION INCIERTA. NO PROCEDE EL JUICIO DE AMPARO CONTRA LOS.</w:t>
      </w:r>
    </w:p>
    <w:p w14:paraId="09A73740" w14:textId="77777777" w:rsidR="00FC29A3" w:rsidRPr="004D1D29" w:rsidRDefault="00FC29A3" w:rsidP="00F14891">
      <w:pPr>
        <w:pBdr>
          <w:top w:val="nil"/>
          <w:left w:val="nil"/>
          <w:bottom w:val="nil"/>
          <w:right w:val="nil"/>
          <w:between w:val="nil"/>
        </w:pBdr>
        <w:spacing w:before="240" w:after="240" w:line="360" w:lineRule="auto"/>
        <w:ind w:left="567" w:right="426"/>
        <w:jc w:val="both"/>
        <w:rPr>
          <w:rFonts w:ascii="Palatino Linotype" w:eastAsia="Palatino Linotype" w:hAnsi="Palatino Linotype" w:cs="Palatino Linotype"/>
          <w:i/>
        </w:rPr>
      </w:pPr>
      <w:r w:rsidRPr="004D1D29">
        <w:rPr>
          <w:rFonts w:ascii="Palatino Linotype" w:eastAsia="Palatino Linotype" w:hAnsi="Palatino Linotype" w:cs="Palatino Linotype"/>
          <w:i/>
        </w:rPr>
        <w:t>Contra actos futuros de realización incierta no procede el juicio de garantías.</w:t>
      </w:r>
    </w:p>
    <w:p w14:paraId="51CF65FE" w14:textId="77777777" w:rsidR="00FC29A3" w:rsidRPr="004D1D29" w:rsidRDefault="00FC29A3" w:rsidP="00F14891">
      <w:pPr>
        <w:spacing w:before="240" w:after="240" w:line="360" w:lineRule="auto"/>
        <w:ind w:left="567" w:right="426"/>
        <w:jc w:val="both"/>
        <w:rPr>
          <w:rFonts w:ascii="Palatino Linotype" w:eastAsia="Palatino Linotype" w:hAnsi="Palatino Linotype" w:cs="Palatino Linotype"/>
          <w:i/>
        </w:rPr>
      </w:pPr>
      <w:r w:rsidRPr="004D1D29">
        <w:rPr>
          <w:rFonts w:ascii="Palatino Linotype" w:eastAsia="Palatino Linotype" w:hAnsi="Palatino Linotype" w:cs="Palatino Linotype"/>
          <w:i/>
        </w:rPr>
        <w:t>En ese sentido, no es procedente la exigencia del hoy Recurrente de que el Sujeto Obligado atienda su solicitud, pues esa autoridad únicamente está constreñida a proporcionar la información pública que genere en uso de sus atribuciones de derecho público con anterioridad a la fecha de la solicitud de información.</w:t>
      </w:r>
    </w:p>
    <w:p w14:paraId="404EB239" w14:textId="0C73C788"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 xml:space="preserve">En ese sentido, no es procedente la exigencia del hoy Recurrente de que el </w:t>
      </w:r>
      <w:r w:rsidRPr="004D1D29">
        <w:rPr>
          <w:rFonts w:ascii="Palatino Linotype" w:eastAsia="Palatino Linotype" w:hAnsi="Palatino Linotype" w:cs="Palatino Linotype"/>
          <w:b/>
        </w:rPr>
        <w:t>Sujeto Obligado</w:t>
      </w:r>
      <w:r w:rsidRPr="004D1D29">
        <w:rPr>
          <w:rFonts w:ascii="Palatino Linotype" w:eastAsia="Palatino Linotype" w:hAnsi="Palatino Linotype" w:cs="Palatino Linotype"/>
        </w:rPr>
        <w:t xml:space="preserve"> atienda su solicitud, respecto de la información precisada, respecto del 01 de enero al 31 de diciembre de 2025, pues esa autoridad únicamente está constreñida a proporcionar la información pública que genere en uso de sus atribuciones de derecho público a la fecha de la solicitud de información, por lo que la información respecto dicho ejercicio, será la generada, poseída o administrada, </w:t>
      </w:r>
      <w:r w:rsidRPr="004D1D29">
        <w:rPr>
          <w:rFonts w:ascii="Palatino Linotype" w:eastAsia="Palatino Linotype" w:hAnsi="Palatino Linotype" w:cs="Palatino Linotype"/>
          <w:b/>
        </w:rPr>
        <w:t xml:space="preserve">del 01 de enero al </w:t>
      </w:r>
      <w:r w:rsidR="007A1D3B" w:rsidRPr="004D1D29">
        <w:rPr>
          <w:rFonts w:ascii="Palatino Linotype" w:eastAsia="Palatino Linotype" w:hAnsi="Palatino Linotype" w:cs="Palatino Linotype"/>
          <w:b/>
        </w:rPr>
        <w:t xml:space="preserve">11 de junio </w:t>
      </w:r>
      <w:r w:rsidRPr="004D1D29">
        <w:rPr>
          <w:rFonts w:ascii="Palatino Linotype" w:eastAsia="Palatino Linotype" w:hAnsi="Palatino Linotype" w:cs="Palatino Linotype"/>
          <w:b/>
        </w:rPr>
        <w:t>de 2025</w:t>
      </w:r>
      <w:r w:rsidRPr="004D1D29">
        <w:rPr>
          <w:rFonts w:ascii="Palatino Linotype" w:eastAsia="Palatino Linotype" w:hAnsi="Palatino Linotype" w:cs="Palatino Linotype"/>
        </w:rPr>
        <w:t>.</w:t>
      </w:r>
    </w:p>
    <w:p w14:paraId="0E2E97F1" w14:textId="4885CBE9" w:rsidR="002D7C35" w:rsidRPr="004D1D29" w:rsidRDefault="002D7C35" w:rsidP="002D7C35">
      <w:pPr>
        <w:pBdr>
          <w:top w:val="nil"/>
          <w:left w:val="nil"/>
          <w:bottom w:val="nil"/>
          <w:right w:val="nil"/>
          <w:between w:val="nil"/>
        </w:pBdr>
        <w:spacing w:before="120" w:after="120" w:line="360" w:lineRule="auto"/>
        <w:ind w:right="-7"/>
        <w:jc w:val="both"/>
        <w:rPr>
          <w:rFonts w:ascii="Palatino Linotype" w:eastAsia="Palatino Linotype" w:hAnsi="Palatino Linotype" w:cs="Palatino Linotype"/>
        </w:rPr>
      </w:pPr>
      <w:r w:rsidRPr="004D1D29">
        <w:rPr>
          <w:rFonts w:ascii="Palatino Linotype" w:eastAsia="Palatino Linotype" w:hAnsi="Palatino Linotype" w:cs="Palatino Linotype"/>
        </w:rPr>
        <w:t xml:space="preserve">Ahora bien, del análisis de las constancias que integran el expediente electrónico se advierte que el Sujeto Obligado turnó la solicitud al Órgano Interno de Control Municipal por lo que se tiene que se siguió con ello el procedimiento para la atención a las solicitudes de acceso a la información, establecido en los artículos 151, 160, 162, 163, 164, 165 y 166, de la Ley de Transparencia y Acceso a la Información Pública del Estado de México y Municipios:  </w:t>
      </w:r>
    </w:p>
    <w:p w14:paraId="2C87AD87" w14:textId="77777777" w:rsidR="002D7C35" w:rsidRPr="004D1D29" w:rsidRDefault="002D7C35" w:rsidP="002D7C35">
      <w:pPr>
        <w:spacing w:after="240" w:line="360" w:lineRule="auto"/>
        <w:ind w:left="284"/>
        <w:jc w:val="both"/>
        <w:rPr>
          <w:rFonts w:ascii="Palatino Linotype" w:eastAsia="Palatino Linotype" w:hAnsi="Palatino Linotype" w:cs="Palatino Linotype"/>
        </w:rPr>
      </w:pPr>
      <w:r w:rsidRPr="004D1D29">
        <w:rPr>
          <w:rFonts w:ascii="Palatino Linotype" w:eastAsia="Palatino Linotype" w:hAnsi="Palatino Linotype" w:cs="Palatino Linotype"/>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6C18D7A0" w14:textId="77777777" w:rsidR="002D7C35" w:rsidRPr="004D1D29" w:rsidRDefault="002D7C35" w:rsidP="002D7C35">
      <w:pPr>
        <w:spacing w:after="240" w:line="360" w:lineRule="auto"/>
        <w:ind w:left="284"/>
        <w:jc w:val="both"/>
        <w:rPr>
          <w:rFonts w:ascii="Palatino Linotype" w:eastAsia="Palatino Linotype" w:hAnsi="Palatino Linotype" w:cs="Palatino Linotype"/>
        </w:rPr>
      </w:pPr>
      <w:r w:rsidRPr="004D1D29">
        <w:rPr>
          <w:rFonts w:ascii="Palatino Linotype" w:eastAsia="Palatino Linotype" w:hAnsi="Palatino Linotype" w:cs="Palatino Linotype"/>
        </w:rPr>
        <w:t xml:space="preserve">• La respuesta a los requerimientos informativos, deberá notificarse al interesado en el menor tiempo posible, que no podrá exceder de quince días hábiles, contados a partir del día siguiente a la presentación de esta.  </w:t>
      </w:r>
    </w:p>
    <w:p w14:paraId="10150F30" w14:textId="77777777" w:rsidR="002D7C35" w:rsidRPr="004D1D29" w:rsidRDefault="002D7C35" w:rsidP="002D7C35">
      <w:pPr>
        <w:spacing w:after="240" w:line="360" w:lineRule="auto"/>
        <w:ind w:left="284"/>
        <w:jc w:val="both"/>
        <w:rPr>
          <w:rFonts w:ascii="Palatino Linotype" w:eastAsia="Palatino Linotype" w:hAnsi="Palatino Linotype" w:cs="Palatino Linotype"/>
        </w:rPr>
      </w:pPr>
      <w:r w:rsidRPr="004D1D29">
        <w:rPr>
          <w:rFonts w:ascii="Palatino Linotype" w:eastAsia="Palatino Linotype" w:hAnsi="Palatino Linotype" w:cs="Palatino Linotype"/>
        </w:rPr>
        <w:t xml:space="preserve">Excepcionalmente, el plazo referido podrá ampliarse por siete días hábiles más, cuando existan razones fundadas y motivadas, a través del Comité de Transparencia; </w:t>
      </w:r>
    </w:p>
    <w:p w14:paraId="12F453DF" w14:textId="77777777" w:rsidR="002D7C35" w:rsidRPr="004D1D29" w:rsidRDefault="002D7C35" w:rsidP="002D7C35">
      <w:pPr>
        <w:spacing w:after="240" w:line="360" w:lineRule="auto"/>
        <w:ind w:left="284"/>
        <w:jc w:val="both"/>
        <w:rPr>
          <w:rFonts w:ascii="Palatino Linotype" w:eastAsia="Palatino Linotype" w:hAnsi="Palatino Linotype" w:cs="Palatino Linotype"/>
        </w:rPr>
      </w:pPr>
      <w:r w:rsidRPr="004D1D29">
        <w:rPr>
          <w:rFonts w:ascii="Palatino Linotype" w:eastAsia="Palatino Linotype" w:hAnsi="Palatino Linotype" w:cs="Palatino Linotype"/>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424244AA" w14:textId="77777777" w:rsidR="002D7C35" w:rsidRPr="004D1D29" w:rsidRDefault="002D7C35" w:rsidP="002D7C35">
      <w:pPr>
        <w:spacing w:after="240" w:line="360" w:lineRule="auto"/>
        <w:ind w:left="284"/>
        <w:jc w:val="both"/>
        <w:rPr>
          <w:rFonts w:ascii="Palatino Linotype" w:eastAsia="Palatino Linotype" w:hAnsi="Palatino Linotype" w:cs="Palatino Linotype"/>
        </w:rPr>
      </w:pPr>
      <w:r w:rsidRPr="004D1D29">
        <w:rPr>
          <w:rFonts w:ascii="Palatino Linotype" w:eastAsia="Palatino Linotype" w:hAnsi="Palatino Linotype" w:cs="Palatino Linotype"/>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0350FF82" w14:textId="77777777" w:rsidR="002D7C35" w:rsidRPr="004D1D29" w:rsidRDefault="002D7C35" w:rsidP="002D7C35">
      <w:pPr>
        <w:spacing w:after="240" w:line="360" w:lineRule="auto"/>
        <w:ind w:left="284"/>
        <w:jc w:val="both"/>
        <w:rPr>
          <w:rFonts w:ascii="Palatino Linotype" w:eastAsia="Palatino Linotype" w:hAnsi="Palatino Linotype" w:cs="Palatino Linotype"/>
        </w:rPr>
      </w:pPr>
      <w:r w:rsidRPr="004D1D29">
        <w:rPr>
          <w:rFonts w:ascii="Palatino Linotype" w:eastAsia="Palatino Linotype" w:hAnsi="Palatino Linotype" w:cs="Palatino Linotype"/>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5566D838" w14:textId="3DD5133A" w:rsidR="002D7C35" w:rsidRPr="004D1D29" w:rsidRDefault="002D7C35" w:rsidP="002D7C35">
      <w:pPr>
        <w:spacing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En este orden de ideas, se reitera que la solicitud al turnarse a la unidad administrativa que cuentan con atribuciones para generar, administrar o poseer la información relacionada con procedimiento de responsabilidad administrativa es que se acreditó la correcta búsqueda exhaustiva y razonable de la información.</w:t>
      </w:r>
    </w:p>
    <w:p w14:paraId="060BEA9E" w14:textId="74FBC5D4" w:rsidR="002D7C35" w:rsidRPr="004D1D29" w:rsidRDefault="002D7C35" w:rsidP="002D7C35">
      <w:pPr>
        <w:numPr>
          <w:ilvl w:val="0"/>
          <w:numId w:val="40"/>
        </w:numPr>
        <w:pBdr>
          <w:top w:val="nil"/>
          <w:left w:val="nil"/>
          <w:bottom w:val="nil"/>
          <w:right w:val="nil"/>
          <w:between w:val="nil"/>
        </w:pBdr>
        <w:spacing w:after="0" w:line="360" w:lineRule="auto"/>
        <w:jc w:val="both"/>
        <w:rPr>
          <w:rFonts w:ascii="Palatino Linotype" w:eastAsia="Palatino Linotype" w:hAnsi="Palatino Linotype" w:cs="Palatino Linotype"/>
          <w:b/>
          <w:bCs/>
        </w:rPr>
      </w:pPr>
      <w:r w:rsidRPr="004D1D29">
        <w:rPr>
          <w:rFonts w:ascii="Palatino Linotype" w:eastAsia="Palatino Linotype" w:hAnsi="Palatino Linotype" w:cs="Palatino Linotype"/>
          <w:b/>
          <w:bCs/>
        </w:rPr>
        <w:t xml:space="preserve">De la naturaleza de la información solicitada. </w:t>
      </w:r>
    </w:p>
    <w:p w14:paraId="364B3A58" w14:textId="77777777" w:rsidR="002D7C35" w:rsidRPr="004D1D29" w:rsidRDefault="002D7C35" w:rsidP="002D7C35">
      <w:pPr>
        <w:pBdr>
          <w:top w:val="nil"/>
          <w:left w:val="nil"/>
          <w:bottom w:val="nil"/>
          <w:right w:val="nil"/>
          <w:between w:val="nil"/>
        </w:pBdr>
        <w:spacing w:after="0" w:line="360" w:lineRule="auto"/>
        <w:jc w:val="both"/>
        <w:rPr>
          <w:rFonts w:ascii="Palatino Linotype" w:eastAsia="Palatino Linotype" w:hAnsi="Palatino Linotype" w:cs="Palatino Linotype"/>
          <w:b/>
          <w:bCs/>
        </w:rPr>
      </w:pPr>
    </w:p>
    <w:p w14:paraId="79E15936" w14:textId="05E3D495" w:rsidR="002D7C35" w:rsidRPr="004D1D29" w:rsidRDefault="002D7C35" w:rsidP="002D7C35">
      <w:pPr>
        <w:pBdr>
          <w:top w:val="nil"/>
          <w:left w:val="nil"/>
          <w:bottom w:val="nil"/>
          <w:right w:val="nil"/>
          <w:between w:val="nil"/>
        </w:pBdr>
        <w:spacing w:after="0" w:line="360" w:lineRule="auto"/>
        <w:jc w:val="both"/>
        <w:rPr>
          <w:rFonts w:ascii="Palatino Linotype" w:eastAsia="Palatino Linotype" w:hAnsi="Palatino Linotype" w:cs="Palatino Linotype"/>
          <w:b/>
        </w:rPr>
      </w:pPr>
      <w:r w:rsidRPr="004D1D29">
        <w:rPr>
          <w:rFonts w:ascii="Palatino Linotype" w:eastAsia="Palatino Linotype" w:hAnsi="Palatino Linotype" w:cs="Palatino Linotype"/>
          <w:b/>
          <w:bCs/>
        </w:rPr>
        <w:t xml:space="preserve">1. </w:t>
      </w:r>
      <w:r w:rsidR="008E1FC3" w:rsidRPr="004D1D29">
        <w:rPr>
          <w:rFonts w:ascii="Palatino Linotype" w:eastAsia="Palatino Linotype" w:hAnsi="Palatino Linotype" w:cs="Palatino Linotype"/>
          <w:b/>
          <w:bCs/>
        </w:rPr>
        <w:t>D</w:t>
      </w:r>
      <w:r w:rsidRPr="004D1D29">
        <w:rPr>
          <w:rFonts w:ascii="Palatino Linotype" w:eastAsia="Palatino Linotype" w:hAnsi="Palatino Linotype" w:cs="Palatino Linotype"/>
          <w:b/>
          <w:bCs/>
        </w:rPr>
        <w:t>ato estadístico relativo al n</w:t>
      </w:r>
      <w:r w:rsidRPr="004D1D29">
        <w:rPr>
          <w:rFonts w:ascii="Palatino Linotype" w:eastAsia="Palatino Linotype" w:hAnsi="Palatino Linotype" w:cs="Palatino Linotype"/>
          <w:b/>
        </w:rPr>
        <w:t xml:space="preserve">úmero de procedimientos administrativos iniciados. </w:t>
      </w:r>
    </w:p>
    <w:p w14:paraId="1F30711F" w14:textId="20706990" w:rsidR="002D7C35" w:rsidRPr="004D1D29" w:rsidRDefault="002D7C35" w:rsidP="002D7C35">
      <w:pPr>
        <w:pBdr>
          <w:top w:val="nil"/>
          <w:left w:val="nil"/>
          <w:bottom w:val="nil"/>
          <w:right w:val="nil"/>
          <w:between w:val="nil"/>
        </w:pBdr>
        <w:spacing w:after="0" w:line="360" w:lineRule="auto"/>
        <w:jc w:val="both"/>
        <w:rPr>
          <w:rFonts w:ascii="Palatino Linotype" w:eastAsia="Palatino Linotype" w:hAnsi="Palatino Linotype" w:cs="Palatino Linotype"/>
          <w:b/>
          <w:bCs/>
        </w:rPr>
      </w:pPr>
    </w:p>
    <w:p w14:paraId="4846559A" w14:textId="77777777" w:rsidR="00406D6F" w:rsidRPr="004D1D29" w:rsidRDefault="002D7C35" w:rsidP="002D7C35">
      <w:pPr>
        <w:pBdr>
          <w:top w:val="nil"/>
          <w:left w:val="nil"/>
          <w:bottom w:val="nil"/>
          <w:right w:val="nil"/>
          <w:between w:val="nil"/>
        </w:pBdr>
        <w:spacing w:after="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Si bien el servidor público habilitado refirió no contar con la información estadística solicitada</w:t>
      </w:r>
      <w:r w:rsidR="00235658" w:rsidRPr="004D1D29">
        <w:rPr>
          <w:rFonts w:ascii="Palatino Linotype" w:eastAsia="Palatino Linotype" w:hAnsi="Palatino Linotype" w:cs="Palatino Linotype"/>
        </w:rPr>
        <w:t xml:space="preserve">, conviene citar a manera de referencia el Manual de Procedimientos de la Contraloría vigente para los años 2023 y 2024, del cual se desprende que deben llevar </w:t>
      </w:r>
      <w:r w:rsidR="00235658" w:rsidRPr="004D1D29">
        <w:rPr>
          <w:rFonts w:ascii="Palatino Linotype" w:eastAsia="Palatino Linotype" w:hAnsi="Palatino Linotype" w:cs="Palatino Linotype"/>
          <w:b/>
          <w:bCs/>
          <w:u w:val="single"/>
        </w:rPr>
        <w:t>un registro de las denuncias</w:t>
      </w:r>
      <w:r w:rsidR="00235658" w:rsidRPr="004D1D29">
        <w:rPr>
          <w:rFonts w:ascii="Palatino Linotype" w:eastAsia="Palatino Linotype" w:hAnsi="Palatino Linotype" w:cs="Palatino Linotype"/>
        </w:rPr>
        <w:t xml:space="preserve"> presentadas en contra de las o los servidores públicos, de acuerdo con la naturaleza de la responsabilidad o asunto, así como las derivadas de las actuaciones de oficio y de auditorías practicadas por parte de autoridades competentes, o en su caso de auditores externos, con el fin de darles el curso legal correspondiente. </w:t>
      </w:r>
    </w:p>
    <w:p w14:paraId="3C3FB7E8" w14:textId="13CC96C7" w:rsidR="00406D6F" w:rsidRPr="004D1D29" w:rsidRDefault="00406D6F" w:rsidP="008E1FC3">
      <w:pPr>
        <w:pBdr>
          <w:top w:val="nil"/>
          <w:left w:val="nil"/>
          <w:bottom w:val="nil"/>
          <w:right w:val="nil"/>
          <w:between w:val="nil"/>
        </w:pBdr>
        <w:spacing w:after="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Asimismo, los LINEAMIENTOS PARA EL REGISTRO Y SEGUIMIENTO DE SANCIONES EN EL SISTEMA INTEGRAL DE RESPONSABILIDADES (SIR) tienen por objeto</w:t>
      </w:r>
      <w:r w:rsidRPr="004D1D29">
        <w:t xml:space="preserve"> </w:t>
      </w:r>
      <w:r w:rsidRPr="004D1D29">
        <w:rPr>
          <w:rFonts w:ascii="Palatino Linotype" w:eastAsia="Palatino Linotype" w:hAnsi="Palatino Linotype" w:cs="Palatino Linotype"/>
        </w:rPr>
        <w:t xml:space="preserve">establecer el marco de referencia conforme al cual las autoridades en este caso resolutoras llevarán los registros de procedimientos administrativos y de sanciones los cuales se llevan a cabo en un solo sistema informático o denominado Sistema Integral de Responsabilidades (SIR), en dicho sistema las Autoridades resolutoras deberán registrar </w:t>
      </w:r>
      <w:r w:rsidR="008E1FC3" w:rsidRPr="004D1D29">
        <w:rPr>
          <w:rFonts w:ascii="Palatino Linotype" w:eastAsia="Palatino Linotype" w:hAnsi="Palatino Linotype" w:cs="Palatino Linotype"/>
        </w:rPr>
        <w:t>entre otros aspectos l</w:t>
      </w:r>
      <w:r w:rsidRPr="004D1D29">
        <w:rPr>
          <w:rFonts w:ascii="Palatino Linotype" w:eastAsia="Palatino Linotype" w:hAnsi="Palatino Linotype" w:cs="Palatino Linotype"/>
        </w:rPr>
        <w:t xml:space="preserve">os acuerdos y las resoluciones </w:t>
      </w:r>
      <w:r w:rsidR="008E1FC3" w:rsidRPr="004D1D29">
        <w:rPr>
          <w:rFonts w:ascii="Palatino Linotype" w:eastAsia="Palatino Linotype" w:hAnsi="Palatino Linotype" w:cs="Palatino Linotype"/>
        </w:rPr>
        <w:t xml:space="preserve">que emitan </w:t>
      </w:r>
      <w:r w:rsidRPr="004D1D29">
        <w:rPr>
          <w:rFonts w:ascii="Palatino Linotype" w:eastAsia="Palatino Linotype" w:hAnsi="Palatino Linotype" w:cs="Palatino Linotype"/>
        </w:rPr>
        <w:t>los Órganos Internos de Control Municipales, durante los procedimientos administrativos</w:t>
      </w:r>
      <w:r w:rsidR="008E1FC3" w:rsidRPr="004D1D29">
        <w:rPr>
          <w:rFonts w:ascii="Palatino Linotype" w:eastAsia="Palatino Linotype" w:hAnsi="Palatino Linotype" w:cs="Palatino Linotype"/>
        </w:rPr>
        <w:t xml:space="preserve">, así como las </w:t>
      </w:r>
      <w:r w:rsidRPr="004D1D29">
        <w:rPr>
          <w:rFonts w:ascii="Palatino Linotype" w:eastAsia="Palatino Linotype" w:hAnsi="Palatino Linotype" w:cs="Palatino Linotype"/>
        </w:rPr>
        <w:t>sanciones administrativas impuestas a las personas servidoras públicas del orden estatal y municipal</w:t>
      </w:r>
      <w:r w:rsidR="008E1FC3" w:rsidRPr="004D1D29">
        <w:rPr>
          <w:rFonts w:ascii="Palatino Linotype" w:eastAsia="Palatino Linotype" w:hAnsi="Palatino Linotype" w:cs="Palatino Linotype"/>
        </w:rPr>
        <w:t xml:space="preserve">. </w:t>
      </w:r>
    </w:p>
    <w:p w14:paraId="4CA2ECBE" w14:textId="77777777" w:rsidR="008E1FC3" w:rsidRPr="004D1D29" w:rsidRDefault="008E1FC3" w:rsidP="002D7C35">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74653D0E" w14:textId="5177BFE6" w:rsidR="00406D6F" w:rsidRPr="004D1D29" w:rsidRDefault="008E1FC3" w:rsidP="002D7C35">
      <w:pPr>
        <w:pBdr>
          <w:top w:val="nil"/>
          <w:left w:val="nil"/>
          <w:bottom w:val="nil"/>
          <w:right w:val="nil"/>
          <w:between w:val="nil"/>
        </w:pBdr>
        <w:spacing w:after="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Dichos lineamientos establecen que l</w:t>
      </w:r>
      <w:r w:rsidR="00406D6F" w:rsidRPr="004D1D29">
        <w:rPr>
          <w:rFonts w:ascii="Palatino Linotype" w:eastAsia="Palatino Linotype" w:hAnsi="Palatino Linotype" w:cs="Palatino Linotype"/>
        </w:rPr>
        <w:t xml:space="preserve">as autoridades obligadas, deberán realizar los Registros a que se refieren los citados lineamientos, dentro de los tres días hábiles siguientes a </w:t>
      </w:r>
      <w:r w:rsidRPr="004D1D29">
        <w:rPr>
          <w:rFonts w:ascii="Palatino Linotype" w:eastAsia="Palatino Linotype" w:hAnsi="Palatino Linotype" w:cs="Palatino Linotype"/>
        </w:rPr>
        <w:t xml:space="preserve">la </w:t>
      </w:r>
      <w:r w:rsidR="00406D6F" w:rsidRPr="004D1D29">
        <w:rPr>
          <w:rFonts w:ascii="Palatino Linotype" w:eastAsia="Palatino Linotype" w:hAnsi="Palatino Linotype" w:cs="Palatino Linotype"/>
          <w:b/>
          <w:bCs/>
          <w:u w:val="single"/>
        </w:rPr>
        <w:t>fecha en que hayan emitido el acuerdo de radicación o de inicio del procedimiento administrativo;</w:t>
      </w:r>
      <w:r w:rsidRPr="004D1D29">
        <w:rPr>
          <w:rFonts w:ascii="Palatino Linotype" w:eastAsia="Palatino Linotype" w:hAnsi="Palatino Linotype" w:cs="Palatino Linotype"/>
          <w:b/>
          <w:bCs/>
          <w:u w:val="single"/>
        </w:rPr>
        <w:t xml:space="preserve"> así como a la f</w:t>
      </w:r>
      <w:r w:rsidR="00406D6F" w:rsidRPr="004D1D29">
        <w:rPr>
          <w:rFonts w:ascii="Palatino Linotype" w:eastAsia="Palatino Linotype" w:hAnsi="Palatino Linotype" w:cs="Palatino Linotype"/>
        </w:rPr>
        <w:t>echa en que hayan emitido la resolución correspondiente, con independencia del sentido.</w:t>
      </w:r>
    </w:p>
    <w:p w14:paraId="4EA8270B" w14:textId="02EB41EB" w:rsidR="00406D6F" w:rsidRPr="004D1D29" w:rsidRDefault="00406D6F" w:rsidP="002D7C35">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1F7721A0" w14:textId="777A7D28" w:rsidR="00406D6F" w:rsidRPr="004D1D29" w:rsidRDefault="00406D6F" w:rsidP="00406D6F">
      <w:pPr>
        <w:pBdr>
          <w:top w:val="nil"/>
          <w:left w:val="nil"/>
          <w:bottom w:val="nil"/>
          <w:right w:val="nil"/>
          <w:between w:val="nil"/>
        </w:pBdr>
        <w:spacing w:after="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Dichos lineamientos también establecen que las autoridades obligadas, al realizar los registros, deberán presentar su solicitud de inscripción a la Subsecretaría mediante la cédula única de registro de procedimientos y sanciones debidamente requisitada</w:t>
      </w:r>
      <w:r w:rsidR="008E1FC3" w:rsidRPr="004D1D29">
        <w:rPr>
          <w:rFonts w:ascii="Palatino Linotype" w:eastAsia="Palatino Linotype" w:hAnsi="Palatino Linotype" w:cs="Palatino Linotype"/>
        </w:rPr>
        <w:t xml:space="preserve">. </w:t>
      </w:r>
    </w:p>
    <w:p w14:paraId="6969E472" w14:textId="77777777" w:rsidR="008E1FC3" w:rsidRPr="004D1D29" w:rsidRDefault="008E1FC3" w:rsidP="00406D6F">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138E6EBD" w14:textId="1383B95F" w:rsidR="002D7C35" w:rsidRPr="004D1D29" w:rsidRDefault="00235658" w:rsidP="002D7C35">
      <w:pPr>
        <w:pBdr>
          <w:top w:val="nil"/>
          <w:left w:val="nil"/>
          <w:bottom w:val="nil"/>
          <w:right w:val="nil"/>
          <w:between w:val="nil"/>
        </w:pBdr>
        <w:spacing w:after="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 xml:space="preserve">Por lo que de dicho registro </w:t>
      </w:r>
      <w:r w:rsidR="008E1FC3" w:rsidRPr="004D1D29">
        <w:rPr>
          <w:rFonts w:ascii="Palatino Linotype" w:eastAsia="Palatino Linotype" w:hAnsi="Palatino Linotype" w:cs="Palatino Linotype"/>
        </w:rPr>
        <w:t xml:space="preserve">se puede </w:t>
      </w:r>
      <w:r w:rsidRPr="004D1D29">
        <w:rPr>
          <w:rFonts w:ascii="Palatino Linotype" w:eastAsia="Palatino Linotype" w:hAnsi="Palatino Linotype" w:cs="Palatino Linotype"/>
        </w:rPr>
        <w:t xml:space="preserve">desprender el dato estadístico solicitado, pues basta con conocer </w:t>
      </w:r>
      <w:r w:rsidR="00DE45BF" w:rsidRPr="004D1D29">
        <w:rPr>
          <w:rFonts w:ascii="Palatino Linotype" w:eastAsia="Palatino Linotype" w:hAnsi="Palatino Linotype" w:cs="Palatino Linotype"/>
        </w:rPr>
        <w:t>el número progresivo de expedientes</w:t>
      </w:r>
      <w:r w:rsidR="008E1FC3" w:rsidRPr="004D1D29">
        <w:rPr>
          <w:rFonts w:ascii="Palatino Linotype" w:eastAsia="Palatino Linotype" w:hAnsi="Palatino Linotype" w:cs="Palatino Linotype"/>
        </w:rPr>
        <w:t xml:space="preserve">, o el numero de registros de acuerdos de radicación o inicios de procedimientos administrativos. </w:t>
      </w:r>
    </w:p>
    <w:p w14:paraId="3F6B2609" w14:textId="0C9F0DC6" w:rsidR="008E1FC3" w:rsidRPr="004D1D29" w:rsidRDefault="008E1FC3" w:rsidP="002D7C35">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0B07D8B0" w14:textId="316B25BE" w:rsidR="008E1FC3" w:rsidRPr="004D1D29" w:rsidRDefault="008E1FC3" w:rsidP="008E1FC3">
      <w:pPr>
        <w:pStyle w:val="NormalWeb"/>
        <w:spacing w:before="0" w:beforeAutospacing="0" w:after="0" w:afterAutospacing="0" w:line="360" w:lineRule="auto"/>
        <w:jc w:val="both"/>
      </w:pPr>
      <w:r w:rsidRPr="004D1D29">
        <w:rPr>
          <w:rFonts w:ascii="Palatino Linotype" w:hAnsi="Palatino Linotype"/>
          <w:sz w:val="22"/>
          <w:szCs w:val="22"/>
        </w:rPr>
        <w:t>No escapa de la óptica de este Organismo Garante que el particular requiere únicamente información estadística, para lo cual es necesario traer a contexto el Criterio orientador con clave de control SO/008/2023, emitido por el entonces Instituto Nacional de Transparencia y Acceso a la Información y Protección de Datos Personales, INAI, de rubro y texto siguientes:</w:t>
      </w:r>
    </w:p>
    <w:p w14:paraId="47107D7A" w14:textId="77777777" w:rsidR="008E1FC3" w:rsidRPr="004D1D29" w:rsidRDefault="008E1FC3" w:rsidP="008E1FC3">
      <w:pPr>
        <w:spacing w:after="0" w:line="240" w:lineRule="auto"/>
        <w:rPr>
          <w:rFonts w:ascii="Times New Roman" w:eastAsia="Times New Roman" w:hAnsi="Times New Roman" w:cs="Times New Roman"/>
          <w:sz w:val="24"/>
          <w:szCs w:val="24"/>
        </w:rPr>
      </w:pPr>
    </w:p>
    <w:p w14:paraId="5EAA8B3C" w14:textId="77777777" w:rsidR="008E1FC3" w:rsidRPr="004D1D29" w:rsidRDefault="008E1FC3" w:rsidP="008E1FC3">
      <w:pPr>
        <w:spacing w:after="0" w:line="240" w:lineRule="auto"/>
        <w:ind w:left="567" w:right="843"/>
        <w:jc w:val="both"/>
        <w:rPr>
          <w:rFonts w:ascii="Times New Roman" w:eastAsia="Times New Roman" w:hAnsi="Times New Roman" w:cs="Times New Roman"/>
          <w:sz w:val="24"/>
          <w:szCs w:val="24"/>
        </w:rPr>
      </w:pPr>
      <w:r w:rsidRPr="004D1D29">
        <w:rPr>
          <w:rFonts w:ascii="Palatino Linotype" w:eastAsia="Times New Roman" w:hAnsi="Palatino Linotype" w:cs="Times New Roman"/>
          <w:i/>
          <w:iCs/>
        </w:rPr>
        <w:t>“</w:t>
      </w:r>
      <w:r w:rsidRPr="004D1D29">
        <w:rPr>
          <w:rFonts w:ascii="Palatino Linotype" w:eastAsia="Times New Roman" w:hAnsi="Palatino Linotype" w:cs="Times New Roman"/>
          <w:b/>
          <w:bCs/>
          <w:i/>
          <w:iCs/>
        </w:rPr>
        <w:t xml:space="preserve">Ejercicio del derecho de Acceso a la Información Pública. La información estadística es de naturaleza pública, independientemente de la materia con la que se encuentre vinculada. </w:t>
      </w:r>
      <w:r w:rsidRPr="004D1D29">
        <w:rPr>
          <w:rFonts w:ascii="Palatino Linotype" w:eastAsia="Times New Roman" w:hAnsi="Palatino Linotype" w:cs="Times New Roman"/>
          <w:i/>
          <w:iCs/>
        </w:rPr>
        <w:t xml:space="preserve">Considerando que la información estadística es el producto de un conjunto de resultados cuantitativos obtenidos de un proceso sistemático de captación de datos primarios obtenidos sobre hechos que constan en documentos que los sujetos obligados poseen, derivado del ejercicio de sus atribuciones; con base en lo dispuesto por el artículo 70 fracción XLVIII de la Ley General de Transparencia y Acceso a la Información Pública, </w:t>
      </w:r>
      <w:r w:rsidRPr="004D1D29">
        <w:rPr>
          <w:rFonts w:ascii="Palatino Linotype" w:eastAsia="Times New Roman" w:hAnsi="Palatino Linotype" w:cs="Times New Roman"/>
          <w:b/>
          <w:bCs/>
          <w:i/>
          <w:iCs/>
        </w:rPr>
        <w:t>los sujetos obligados deberán poner a disposición del público, entre otra, la relativa a la que con base en la información estadística</w:t>
      </w:r>
      <w:r w:rsidRPr="004D1D29">
        <w:rPr>
          <w:rFonts w:ascii="Palatino Linotype" w:eastAsia="Times New Roman" w:hAnsi="Palatino Linotype" w:cs="Times New Roman"/>
          <w:i/>
          <w:iCs/>
        </w:rPr>
        <w:t xml:space="preserve">, responda a las preguntas hechas con más frecuencia por el público, por lo que es posible afirmar que la información estadística es de naturaleza pública, </w:t>
      </w:r>
      <w:r w:rsidRPr="004D1D29">
        <w:rPr>
          <w:rFonts w:ascii="Palatino Linotype" w:eastAsia="Times New Roman" w:hAnsi="Palatino Linotype" w:cs="Times New Roman"/>
          <w:b/>
          <w:bCs/>
          <w:i/>
          <w:iCs/>
        </w:rPr>
        <w:t>siempre y cuando los datos estadísticos no se encuentren individualizados o personalizados a casos o situaciones específicas,</w:t>
      </w:r>
      <w:r w:rsidRPr="004D1D29">
        <w:rPr>
          <w:rFonts w:ascii="Palatino Linotype" w:eastAsia="Times New Roman" w:hAnsi="Palatino Linotype" w:cs="Times New Roman"/>
          <w:i/>
          <w:iCs/>
        </w:rPr>
        <w:t xml:space="preserve"> que pudieran llegar a justificar su clasificación.”</w:t>
      </w:r>
    </w:p>
    <w:p w14:paraId="7E6A3E9E" w14:textId="77777777" w:rsidR="008E1FC3" w:rsidRPr="004D1D29" w:rsidRDefault="008E1FC3" w:rsidP="008E1FC3">
      <w:pPr>
        <w:pBdr>
          <w:top w:val="nil"/>
          <w:left w:val="nil"/>
          <w:bottom w:val="nil"/>
          <w:right w:val="nil"/>
          <w:between w:val="nil"/>
        </w:pBdr>
        <w:spacing w:after="0" w:line="360" w:lineRule="auto"/>
        <w:jc w:val="both"/>
        <w:rPr>
          <w:rFonts w:ascii="Palatino Linotype" w:eastAsia="Times New Roman" w:hAnsi="Palatino Linotype" w:cs="Times New Roman"/>
        </w:rPr>
      </w:pPr>
    </w:p>
    <w:p w14:paraId="07769C48" w14:textId="4260E11F" w:rsidR="00DE45BF" w:rsidRPr="004D1D29" w:rsidRDefault="008E1FC3" w:rsidP="002D7C35">
      <w:pPr>
        <w:pBdr>
          <w:top w:val="nil"/>
          <w:left w:val="nil"/>
          <w:bottom w:val="nil"/>
          <w:right w:val="nil"/>
          <w:between w:val="nil"/>
        </w:pBdr>
        <w:spacing w:after="0" w:line="360" w:lineRule="auto"/>
        <w:jc w:val="both"/>
        <w:rPr>
          <w:rFonts w:ascii="Palatino Linotype" w:eastAsia="Palatino Linotype" w:hAnsi="Palatino Linotype" w:cs="Palatino Linotype"/>
        </w:rPr>
      </w:pPr>
      <w:r w:rsidRPr="004D1D29">
        <w:rPr>
          <w:rFonts w:ascii="Palatino Linotype" w:eastAsia="Times New Roman" w:hAnsi="Palatino Linotype" w:cs="Times New Roman"/>
        </w:rPr>
        <w:t xml:space="preserve">De lo hasta aquí expuesto, se concluye que los motivos de inconformidad de la parte </w:t>
      </w:r>
      <w:r w:rsidRPr="004D1D29">
        <w:rPr>
          <w:rFonts w:ascii="Palatino Linotype" w:eastAsia="Times New Roman" w:hAnsi="Palatino Linotype" w:cs="Times New Roman"/>
          <w:b/>
          <w:bCs/>
        </w:rPr>
        <w:t xml:space="preserve">Recurrente </w:t>
      </w:r>
      <w:r w:rsidRPr="004D1D29">
        <w:rPr>
          <w:rFonts w:ascii="Palatino Linotype" w:eastAsia="Times New Roman" w:hAnsi="Palatino Linotype" w:cs="Times New Roman"/>
        </w:rPr>
        <w:t xml:space="preserve">devienen fundados, siendo procedente ordenar el documento donde conste el número total o global de procedimientos administrativos iniciados por el Órgano Interno de Control Municipal, en la temporalidad solicitada por el particular. </w:t>
      </w:r>
    </w:p>
    <w:p w14:paraId="5F586DA3" w14:textId="77777777" w:rsidR="00235658" w:rsidRPr="004D1D29" w:rsidRDefault="00235658" w:rsidP="002D7C35">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76C5F48A" w14:textId="3B349750" w:rsidR="002D7C35" w:rsidRPr="004D1D29" w:rsidRDefault="008E1FC3" w:rsidP="002D7C35">
      <w:pPr>
        <w:pBdr>
          <w:top w:val="nil"/>
          <w:left w:val="nil"/>
          <w:bottom w:val="nil"/>
          <w:right w:val="nil"/>
          <w:between w:val="nil"/>
        </w:pBdr>
        <w:spacing w:after="0" w:line="360" w:lineRule="auto"/>
        <w:jc w:val="both"/>
        <w:rPr>
          <w:rFonts w:ascii="Palatino Linotype" w:eastAsia="Palatino Linotype" w:hAnsi="Palatino Linotype" w:cs="Palatino Linotype"/>
          <w:b/>
          <w:bCs/>
        </w:rPr>
      </w:pPr>
      <w:r w:rsidRPr="004D1D29">
        <w:rPr>
          <w:rFonts w:ascii="Palatino Linotype" w:eastAsia="Palatino Linotype" w:hAnsi="Palatino Linotype" w:cs="Palatino Linotype"/>
          <w:b/>
          <w:bCs/>
        </w:rPr>
        <w:t>2. Resoluciones emitidas por el Órgano Interno de Control</w:t>
      </w:r>
      <w:r w:rsidR="00990C04" w:rsidRPr="004D1D29">
        <w:rPr>
          <w:rFonts w:ascii="Palatino Linotype" w:eastAsia="Palatino Linotype" w:hAnsi="Palatino Linotype" w:cs="Palatino Linotype"/>
          <w:b/>
          <w:bCs/>
        </w:rPr>
        <w:t xml:space="preserve"> Municipal</w:t>
      </w:r>
      <w:r w:rsidRPr="004D1D29">
        <w:rPr>
          <w:rFonts w:ascii="Palatino Linotype" w:eastAsia="Palatino Linotype" w:hAnsi="Palatino Linotype" w:cs="Palatino Linotype"/>
          <w:b/>
          <w:bCs/>
        </w:rPr>
        <w:t xml:space="preserve"> derivadas de procedimientos de responsabilidad administrativa.  </w:t>
      </w:r>
    </w:p>
    <w:p w14:paraId="7C0A63C9" w14:textId="77777777" w:rsidR="004E5CA1" w:rsidRPr="004D1D29" w:rsidRDefault="004E5CA1" w:rsidP="004E5CA1">
      <w:pPr>
        <w:spacing w:before="240" w:after="240" w:line="360" w:lineRule="auto"/>
        <w:jc w:val="both"/>
        <w:rPr>
          <w:rFonts w:ascii="Palatino Linotype" w:eastAsia="Palatino Linotype" w:hAnsi="Palatino Linotype" w:cs="Palatino Linotype"/>
          <w:lang w:val="es-ES_tradnl"/>
        </w:rPr>
      </w:pPr>
      <w:r w:rsidRPr="004D1D29">
        <w:rPr>
          <w:rFonts w:ascii="Palatino Linotype" w:eastAsia="Palatino Linotype" w:hAnsi="Palatino Linotype" w:cs="Palatino Linotype"/>
        </w:rPr>
        <w:t xml:space="preserve">Acotado lo anterior, se reitera que </w:t>
      </w:r>
      <w:r w:rsidRPr="004D1D29">
        <w:rPr>
          <w:rFonts w:ascii="Palatino Linotype" w:eastAsia="Palatino Linotype" w:hAnsi="Palatino Linotype" w:cs="Palatino Linotype"/>
          <w:b/>
        </w:rPr>
        <w:t>la información peticionada se encuentra relacionada con resoluciones emitidas por el área Resolutora del Órgano Interno de Control Municipal, con motivo de faltas administrativas no graves (absolutorias o condenatorias), en contra de servidores públicos de la Administración Pública Municipal de Toluca.</w:t>
      </w:r>
    </w:p>
    <w:p w14:paraId="35A303B7" w14:textId="77777777" w:rsidR="004E5CA1" w:rsidRPr="004D1D29" w:rsidRDefault="004E5CA1" w:rsidP="004E5CA1">
      <w:pPr>
        <w:spacing w:before="240" w:after="240" w:line="360" w:lineRule="auto"/>
        <w:ind w:right="49"/>
        <w:jc w:val="both"/>
        <w:rPr>
          <w:rFonts w:ascii="Palatino Linotype" w:eastAsia="Palatino Linotype" w:hAnsi="Palatino Linotype" w:cs="Palatino Linotype"/>
        </w:rPr>
      </w:pPr>
      <w:r w:rsidRPr="004D1D29">
        <w:rPr>
          <w:rFonts w:ascii="Palatino Linotype" w:eastAsia="Palatino Linotype" w:hAnsi="Palatino Linotype" w:cs="Palatino Linotype"/>
        </w:rPr>
        <w:t>Se afirma lo anterior, pues, la unidad administrativa Resolutora del Órgano Interno de Control Municipal del Ayuntamiento de Toluca, únicamente resuelve sobre faltas administrativas no graves, ya que quien conoce de faltas administrativas graves y resuelve lo conducente es el Tribunal de Justicia Administrativa de la Entidad.</w:t>
      </w:r>
    </w:p>
    <w:p w14:paraId="7E604171" w14:textId="05496D1D" w:rsidR="002D7C35" w:rsidRPr="004D1D29" w:rsidRDefault="004E5CA1" w:rsidP="008E1FC3">
      <w:pPr>
        <w:pBdr>
          <w:top w:val="nil"/>
          <w:left w:val="nil"/>
          <w:bottom w:val="nil"/>
          <w:right w:val="nil"/>
          <w:between w:val="nil"/>
        </w:pBdr>
        <w:spacing w:after="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En este sentido</w:t>
      </w:r>
      <w:r w:rsidR="002D7C35" w:rsidRPr="004D1D29">
        <w:rPr>
          <w:rFonts w:ascii="Palatino Linotype" w:eastAsia="Palatino Linotype" w:hAnsi="Palatino Linotype" w:cs="Palatino Linotype"/>
        </w:rPr>
        <w:t xml:space="preserve">, se precisa que se obvia el análisis de la competencia por parte del </w:t>
      </w:r>
      <w:r w:rsidR="002D7C35" w:rsidRPr="004D1D29">
        <w:rPr>
          <w:rFonts w:ascii="Palatino Linotype" w:eastAsia="Palatino Linotype" w:hAnsi="Palatino Linotype" w:cs="Palatino Linotype"/>
          <w:b/>
          <w:bCs/>
        </w:rPr>
        <w:t>SUJETO OBLIGADO</w:t>
      </w:r>
      <w:r w:rsidR="002D7C35" w:rsidRPr="004D1D29">
        <w:rPr>
          <w:rFonts w:ascii="Palatino Linotype" w:eastAsia="Palatino Linotype" w:hAnsi="Palatino Linotype" w:cs="Palatino Linotype"/>
        </w:rPr>
        <w:t>, para generar, administrar o poseer la información solicitada, dado que éste ha asumido la misma, en razón de que en su respuesta admitió contar con dicha información, tan es así que la clasificó.</w:t>
      </w:r>
    </w:p>
    <w:p w14:paraId="70B7637F" w14:textId="77777777" w:rsidR="008E1FC3" w:rsidRPr="004D1D29" w:rsidRDefault="008E1FC3" w:rsidP="008E1FC3">
      <w:pPr>
        <w:pBdr>
          <w:top w:val="nil"/>
          <w:left w:val="nil"/>
          <w:bottom w:val="nil"/>
          <w:right w:val="nil"/>
          <w:between w:val="nil"/>
        </w:pBdr>
        <w:spacing w:after="0" w:line="360" w:lineRule="auto"/>
        <w:jc w:val="both"/>
        <w:rPr>
          <w:rFonts w:ascii="Palatino Linotype" w:eastAsia="Palatino Linotype" w:hAnsi="Palatino Linotype" w:cs="Palatino Linotype"/>
        </w:rPr>
      </w:pPr>
      <w:bookmarkStart w:id="5" w:name="_heading=h.ycwr5rcrfja7" w:colFirst="0" w:colLast="0"/>
      <w:bookmarkEnd w:id="5"/>
    </w:p>
    <w:p w14:paraId="2CEF8328" w14:textId="722D81E4" w:rsidR="002D7C35" w:rsidRPr="004D1D29" w:rsidRDefault="002D7C35" w:rsidP="008E1FC3">
      <w:pPr>
        <w:pBdr>
          <w:top w:val="nil"/>
          <w:left w:val="nil"/>
          <w:bottom w:val="nil"/>
          <w:right w:val="nil"/>
          <w:between w:val="nil"/>
        </w:pBdr>
        <w:spacing w:after="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 xml:space="preserve">En efecto, el hecho de que </w:t>
      </w:r>
      <w:r w:rsidR="008E1FC3" w:rsidRPr="004D1D29">
        <w:rPr>
          <w:rFonts w:ascii="Palatino Linotype" w:eastAsia="Palatino Linotype" w:hAnsi="Palatino Linotype" w:cs="Palatino Linotype"/>
          <w:b/>
          <w:bCs/>
        </w:rPr>
        <w:t>el sujeto obligado</w:t>
      </w:r>
      <w:r w:rsidR="008E1FC3" w:rsidRPr="004D1D29">
        <w:rPr>
          <w:rFonts w:ascii="Palatino Linotype" w:eastAsia="Palatino Linotype" w:hAnsi="Palatino Linotype" w:cs="Palatino Linotype"/>
        </w:rPr>
        <w:t xml:space="preserve"> </w:t>
      </w:r>
      <w:r w:rsidRPr="004D1D29">
        <w:rPr>
          <w:rFonts w:ascii="Palatino Linotype" w:eastAsia="Palatino Linotype" w:hAnsi="Palatino Linotype" w:cs="Palatino Linotype"/>
        </w:rPr>
        <w:t>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7B876CE5" w14:textId="77777777" w:rsidR="002D7C35" w:rsidRPr="004D1D29" w:rsidRDefault="002D7C35" w:rsidP="002D7C35">
      <w:pPr>
        <w:spacing w:line="360" w:lineRule="auto"/>
        <w:jc w:val="both"/>
        <w:rPr>
          <w:rFonts w:ascii="Palatino Linotype" w:eastAsia="Palatino Linotype" w:hAnsi="Palatino Linotype" w:cs="Palatino Linotype"/>
        </w:rPr>
      </w:pPr>
    </w:p>
    <w:p w14:paraId="15698574" w14:textId="77777777" w:rsidR="002D7C35" w:rsidRPr="004D1D29" w:rsidRDefault="002D7C35" w:rsidP="002D7C35">
      <w:pPr>
        <w:pBdr>
          <w:top w:val="nil"/>
          <w:left w:val="nil"/>
          <w:bottom w:val="nil"/>
          <w:right w:val="nil"/>
          <w:between w:val="nil"/>
        </w:pBdr>
        <w:spacing w:line="276" w:lineRule="auto"/>
        <w:ind w:left="851" w:right="822"/>
        <w:jc w:val="both"/>
        <w:rPr>
          <w:rFonts w:ascii="Palatino Linotype" w:eastAsia="Palatino Linotype" w:hAnsi="Palatino Linotype" w:cs="Palatino Linotype"/>
          <w:i/>
          <w:iCs/>
        </w:rPr>
      </w:pPr>
      <w:r w:rsidRPr="004D1D29">
        <w:rPr>
          <w:rFonts w:ascii="Palatino Linotype" w:eastAsia="Palatino Linotype" w:hAnsi="Palatino Linotype" w:cs="Palatino Linotype"/>
          <w:i/>
          <w:iCs/>
        </w:rPr>
        <w:t>“</w:t>
      </w:r>
      <w:r w:rsidRPr="004D1D29">
        <w:rPr>
          <w:rFonts w:ascii="Palatino Linotype" w:eastAsia="Palatino Linotype" w:hAnsi="Palatino Linotype" w:cs="Palatino Linotype"/>
          <w:b/>
          <w:bCs/>
          <w:i/>
          <w:iCs/>
        </w:rPr>
        <w:t>Artículo 12.</w:t>
      </w:r>
      <w:r w:rsidRPr="004D1D29">
        <w:rPr>
          <w:rFonts w:ascii="Palatino Linotype" w:eastAsia="Palatino Linotype" w:hAnsi="Palatino Linotype" w:cs="Palatino Linotype"/>
          <w:i/>
          <w:iCs/>
        </w:rPr>
        <w:t> Quienes generen, recopilen, administren, manejen, procesen, archiven o conserven información pública serán responsables de la misma en los términos de las disposiciones jurídicas aplicables.</w:t>
      </w:r>
    </w:p>
    <w:p w14:paraId="0C317B26" w14:textId="77777777" w:rsidR="002D7C35" w:rsidRPr="004D1D29" w:rsidRDefault="002D7C35" w:rsidP="002D7C35">
      <w:pPr>
        <w:pBdr>
          <w:top w:val="nil"/>
          <w:left w:val="nil"/>
          <w:bottom w:val="nil"/>
          <w:right w:val="nil"/>
          <w:between w:val="nil"/>
        </w:pBdr>
        <w:spacing w:line="276" w:lineRule="auto"/>
        <w:ind w:left="851" w:right="822"/>
        <w:jc w:val="both"/>
        <w:rPr>
          <w:rFonts w:ascii="Palatino Linotype" w:eastAsia="Palatino Linotype" w:hAnsi="Palatino Linotype" w:cs="Palatino Linotype"/>
          <w:i/>
          <w:iCs/>
        </w:rPr>
      </w:pPr>
    </w:p>
    <w:p w14:paraId="614E29A2" w14:textId="77777777" w:rsidR="002D7C35" w:rsidRPr="004D1D29" w:rsidRDefault="002D7C35" w:rsidP="002D7C35">
      <w:pPr>
        <w:pBdr>
          <w:top w:val="nil"/>
          <w:left w:val="nil"/>
          <w:bottom w:val="nil"/>
          <w:right w:val="nil"/>
          <w:between w:val="nil"/>
        </w:pBdr>
        <w:spacing w:line="276" w:lineRule="auto"/>
        <w:ind w:left="851" w:right="822"/>
        <w:jc w:val="both"/>
        <w:rPr>
          <w:rFonts w:ascii="Palatino Linotype" w:eastAsia="Palatino Linotype" w:hAnsi="Palatino Linotype" w:cs="Palatino Linotype"/>
          <w:i/>
          <w:iCs/>
        </w:rPr>
      </w:pPr>
      <w:r w:rsidRPr="004D1D29">
        <w:rPr>
          <w:rFonts w:ascii="Palatino Linotype" w:eastAsia="Palatino Linotype" w:hAnsi="Palatino Linotype" w:cs="Palatino Linotype"/>
          <w:i/>
          <w:iC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EA01AF9" w14:textId="77777777" w:rsidR="002D7C35" w:rsidRPr="004D1D29" w:rsidRDefault="002D7C35" w:rsidP="002D7C35">
      <w:pPr>
        <w:pBdr>
          <w:top w:val="nil"/>
          <w:left w:val="nil"/>
          <w:bottom w:val="nil"/>
          <w:right w:val="nil"/>
          <w:between w:val="nil"/>
        </w:pBdr>
        <w:ind w:left="360" w:right="902"/>
        <w:jc w:val="both"/>
        <w:rPr>
          <w:rFonts w:ascii="Palatino Linotype" w:eastAsia="Palatino Linotype" w:hAnsi="Palatino Linotype" w:cs="Palatino Linotype"/>
        </w:rPr>
      </w:pPr>
    </w:p>
    <w:p w14:paraId="2F37843F" w14:textId="77777777" w:rsidR="002D7C35" w:rsidRPr="004D1D29" w:rsidRDefault="002D7C35" w:rsidP="008E1FC3">
      <w:pPr>
        <w:pBdr>
          <w:top w:val="nil"/>
          <w:left w:val="nil"/>
          <w:bottom w:val="nil"/>
          <w:right w:val="nil"/>
          <w:between w:val="nil"/>
        </w:pBdr>
        <w:spacing w:after="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Así, el estudio de la naturaleza jurídica de la información pública solicitada, tiene por objeto determinar si ésta la genera, posee o administra </w:t>
      </w:r>
      <w:r w:rsidRPr="004D1D29">
        <w:rPr>
          <w:rFonts w:ascii="Palatino Linotype" w:eastAsia="Palatino Linotype" w:hAnsi="Palatino Linotype" w:cs="Palatino Linotype"/>
          <w:b/>
          <w:bCs/>
        </w:rPr>
        <w:t>EL SUJETO OBLIGADO</w:t>
      </w:r>
      <w:r w:rsidRPr="004D1D29">
        <w:rPr>
          <w:rFonts w:ascii="Palatino Linotype" w:eastAsia="Palatino Linotype" w:hAnsi="Palatino Linotype" w:cs="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01C1CFB0" w14:textId="77777777" w:rsidR="00BC1272" w:rsidRPr="004D1D29" w:rsidRDefault="00BC1272" w:rsidP="008E1FC3">
      <w:pPr>
        <w:pStyle w:val="Prrafodelista"/>
        <w:spacing w:after="0" w:line="360" w:lineRule="auto"/>
        <w:ind w:left="0" w:right="113"/>
        <w:jc w:val="both"/>
        <w:rPr>
          <w:rFonts w:ascii="Palatino Linotype" w:eastAsiaTheme="minorEastAsia" w:hAnsi="Palatino Linotype" w:cs="Arial"/>
        </w:rPr>
      </w:pPr>
    </w:p>
    <w:p w14:paraId="494B99A5" w14:textId="77777777" w:rsidR="002D7C35" w:rsidRPr="004D1D29" w:rsidRDefault="002D7C35" w:rsidP="008E1FC3">
      <w:pPr>
        <w:pStyle w:val="Prrafodelista"/>
        <w:spacing w:after="0" w:line="360" w:lineRule="auto"/>
        <w:ind w:left="0" w:right="113"/>
        <w:jc w:val="both"/>
        <w:rPr>
          <w:rFonts w:ascii="Palatino Linotype" w:hAnsi="Palatino Linotype"/>
          <w:lang w:val="es-ES"/>
        </w:rPr>
      </w:pPr>
      <w:r w:rsidRPr="004D1D29">
        <w:rPr>
          <w:rFonts w:ascii="Palatino Linotype" w:eastAsiaTheme="minorEastAsia" w:hAnsi="Palatino Linotype" w:cs="Arial"/>
        </w:rPr>
        <w:t>Ahora bien, ante una clasificación de la información, no puede coexistir a su vez una inexistencia de la misma, en virtud de que la inexistencia significa necesariamente que la información solicitada no se encuentra en los archivos del Sujeto Obligado, en atención a que no la genera, administra y/o posee como consecuencia del ejercicio de sus atribuciones, que habiendo tenidos que generarla no lo hizo o que no tuvo una existencia previa pero por razones diversas actualmente ya no existe en sus archivos, y la clasificación de manera contraria implica que la información se ubica en los archivos del Sujeto Obligado, tan es así que le otorga el carácter de confidencial o reservada.</w:t>
      </w:r>
    </w:p>
    <w:p w14:paraId="745217FE" w14:textId="77777777" w:rsidR="002D7C35" w:rsidRPr="004D1D29" w:rsidRDefault="002D7C35" w:rsidP="002D7C35">
      <w:pPr>
        <w:pStyle w:val="Prrafodelista"/>
        <w:ind w:left="0"/>
        <w:rPr>
          <w:rFonts w:ascii="Palatino Linotype" w:eastAsiaTheme="minorEastAsia" w:hAnsi="Palatino Linotype" w:cs="Arial"/>
        </w:rPr>
      </w:pPr>
    </w:p>
    <w:p w14:paraId="0C6F6F4D" w14:textId="6FC36D0C" w:rsidR="002D7C35" w:rsidRPr="004D1D29" w:rsidRDefault="002D7C35" w:rsidP="008E1FC3">
      <w:pPr>
        <w:pStyle w:val="Prrafodelista"/>
        <w:spacing w:after="0" w:line="360" w:lineRule="auto"/>
        <w:ind w:left="0" w:right="113"/>
        <w:jc w:val="both"/>
        <w:rPr>
          <w:rFonts w:ascii="Palatino Linotype" w:hAnsi="Palatino Linotype"/>
          <w:lang w:val="es-ES"/>
        </w:rPr>
      </w:pPr>
      <w:r w:rsidRPr="004D1D29">
        <w:rPr>
          <w:rFonts w:ascii="Palatino Linotype" w:eastAsiaTheme="minorEastAsia" w:hAnsi="Palatino Linotype" w:cs="Arial"/>
        </w:rPr>
        <w:t xml:space="preserve">En otras palabras, la clasificación y la inexistencia se excluyen entre sí, por tanto, si en el presente caso, el Sujeto Obligado negó la entrega de la información, está reconociendo implícitamente que los mismos obran en sus archivos. Tiene aplicación al respecto, el criterio </w:t>
      </w:r>
      <w:r w:rsidR="00BC1272" w:rsidRPr="004D1D29">
        <w:rPr>
          <w:rFonts w:ascii="Palatino Linotype" w:eastAsiaTheme="minorEastAsia" w:hAnsi="Palatino Linotype" w:cs="Arial"/>
        </w:rPr>
        <w:t xml:space="preserve">orientador </w:t>
      </w:r>
      <w:r w:rsidRPr="004D1D29">
        <w:rPr>
          <w:rFonts w:ascii="Palatino Linotype" w:eastAsiaTheme="minorEastAsia" w:hAnsi="Palatino Linotype" w:cs="Arial"/>
        </w:rPr>
        <w:t>29/10 sostenido por el</w:t>
      </w:r>
      <w:r w:rsidR="00BC1272" w:rsidRPr="004D1D29">
        <w:rPr>
          <w:rFonts w:ascii="Palatino Linotype" w:eastAsiaTheme="minorEastAsia" w:hAnsi="Palatino Linotype" w:cs="Arial"/>
        </w:rPr>
        <w:t xml:space="preserve"> entonces</w:t>
      </w:r>
      <w:r w:rsidRPr="004D1D29">
        <w:rPr>
          <w:rFonts w:ascii="Palatino Linotype" w:eastAsiaTheme="minorEastAsia" w:hAnsi="Palatino Linotype" w:cs="Arial"/>
        </w:rPr>
        <w:t xml:space="preserve"> Instituto Nacional de Transparencia, Acceso a la Información y Protección de Datos Personales, mismo que se señala lo siguiente:</w:t>
      </w:r>
    </w:p>
    <w:p w14:paraId="2A0D928C" w14:textId="77777777" w:rsidR="002D7C35" w:rsidRPr="004D1D29" w:rsidRDefault="002D7C35" w:rsidP="002D7C35">
      <w:pPr>
        <w:pStyle w:val="Prrafodelista"/>
        <w:spacing w:line="360" w:lineRule="auto"/>
        <w:ind w:left="0"/>
        <w:jc w:val="both"/>
        <w:rPr>
          <w:rFonts w:ascii="Palatino Linotype" w:eastAsiaTheme="minorEastAsia" w:hAnsi="Palatino Linotype" w:cs="Arial"/>
          <w:i/>
        </w:rPr>
      </w:pPr>
    </w:p>
    <w:p w14:paraId="65BBD9D3" w14:textId="77777777" w:rsidR="002D7C35" w:rsidRPr="004D1D29" w:rsidRDefault="002D7C35" w:rsidP="002D7C35">
      <w:pPr>
        <w:pStyle w:val="Prrafodelista"/>
        <w:spacing w:before="67" w:line="276" w:lineRule="auto"/>
        <w:ind w:left="851" w:right="822"/>
        <w:jc w:val="both"/>
        <w:rPr>
          <w:rFonts w:ascii="Palatino Linotype" w:eastAsia="Arial" w:hAnsi="Palatino Linotype" w:cs="Arial"/>
          <w:i/>
        </w:rPr>
      </w:pPr>
      <w:r w:rsidRPr="004D1D29">
        <w:rPr>
          <w:rFonts w:ascii="Palatino Linotype" w:eastAsia="Arial" w:hAnsi="Palatino Linotype" w:cs="Arial"/>
          <w:b/>
          <w:i/>
        </w:rPr>
        <w:t>La</w:t>
      </w:r>
      <w:r w:rsidRPr="004D1D29">
        <w:rPr>
          <w:rFonts w:ascii="Palatino Linotype" w:eastAsia="Arial" w:hAnsi="Palatino Linotype" w:cs="Arial"/>
          <w:b/>
          <w:i/>
          <w:spacing w:val="7"/>
        </w:rPr>
        <w:t xml:space="preserve"> </w:t>
      </w:r>
      <w:r w:rsidRPr="004D1D29">
        <w:rPr>
          <w:rFonts w:ascii="Palatino Linotype" w:eastAsia="Arial" w:hAnsi="Palatino Linotype" w:cs="Arial"/>
          <w:b/>
          <w:i/>
          <w:spacing w:val="1"/>
        </w:rPr>
        <w:t>c</w:t>
      </w:r>
      <w:r w:rsidRPr="004D1D29">
        <w:rPr>
          <w:rFonts w:ascii="Palatino Linotype" w:eastAsia="Arial" w:hAnsi="Palatino Linotype" w:cs="Arial"/>
          <w:b/>
          <w:i/>
        </w:rPr>
        <w:t>l</w:t>
      </w:r>
      <w:r w:rsidRPr="004D1D29">
        <w:rPr>
          <w:rFonts w:ascii="Palatino Linotype" w:eastAsia="Arial" w:hAnsi="Palatino Linotype" w:cs="Arial"/>
          <w:b/>
          <w:i/>
          <w:spacing w:val="-1"/>
        </w:rPr>
        <w:t>a</w:t>
      </w:r>
      <w:r w:rsidRPr="004D1D29">
        <w:rPr>
          <w:rFonts w:ascii="Palatino Linotype" w:eastAsia="Arial" w:hAnsi="Palatino Linotype" w:cs="Arial"/>
          <w:b/>
          <w:i/>
          <w:spacing w:val="1"/>
        </w:rPr>
        <w:t>s</w:t>
      </w:r>
      <w:r w:rsidRPr="004D1D29">
        <w:rPr>
          <w:rFonts w:ascii="Palatino Linotype" w:eastAsia="Arial" w:hAnsi="Palatino Linotype" w:cs="Arial"/>
          <w:b/>
          <w:i/>
        </w:rPr>
        <w:t>ifi</w:t>
      </w:r>
      <w:r w:rsidRPr="004D1D29">
        <w:rPr>
          <w:rFonts w:ascii="Palatino Linotype" w:eastAsia="Arial" w:hAnsi="Palatino Linotype" w:cs="Arial"/>
          <w:b/>
          <w:i/>
          <w:spacing w:val="-1"/>
        </w:rPr>
        <w:t>c</w:t>
      </w:r>
      <w:r w:rsidRPr="004D1D29">
        <w:rPr>
          <w:rFonts w:ascii="Palatino Linotype" w:eastAsia="Arial" w:hAnsi="Palatino Linotype" w:cs="Arial"/>
          <w:b/>
          <w:i/>
          <w:spacing w:val="1"/>
        </w:rPr>
        <w:t>ac</w:t>
      </w:r>
      <w:r w:rsidRPr="004D1D29">
        <w:rPr>
          <w:rFonts w:ascii="Palatino Linotype" w:eastAsia="Arial" w:hAnsi="Palatino Linotype" w:cs="Arial"/>
          <w:b/>
          <w:i/>
        </w:rPr>
        <w:t>ión</w:t>
      </w:r>
      <w:r w:rsidRPr="004D1D29">
        <w:rPr>
          <w:rFonts w:ascii="Palatino Linotype" w:eastAsia="Arial" w:hAnsi="Palatino Linotype" w:cs="Arial"/>
          <w:b/>
          <w:i/>
          <w:spacing w:val="7"/>
        </w:rPr>
        <w:t xml:space="preserve"> </w:t>
      </w:r>
      <w:r w:rsidRPr="004D1D29">
        <w:rPr>
          <w:rFonts w:ascii="Palatino Linotype" w:eastAsia="Arial" w:hAnsi="Palatino Linotype" w:cs="Arial"/>
          <w:b/>
          <w:i/>
        </w:rPr>
        <w:t xml:space="preserve">y </w:t>
      </w:r>
      <w:r w:rsidRPr="004D1D29">
        <w:rPr>
          <w:rFonts w:ascii="Palatino Linotype" w:eastAsia="Arial" w:hAnsi="Palatino Linotype" w:cs="Arial"/>
          <w:b/>
          <w:i/>
          <w:spacing w:val="3"/>
        </w:rPr>
        <w:t>l</w:t>
      </w:r>
      <w:r w:rsidRPr="004D1D29">
        <w:rPr>
          <w:rFonts w:ascii="Palatino Linotype" w:eastAsia="Arial" w:hAnsi="Palatino Linotype" w:cs="Arial"/>
          <w:b/>
          <w:i/>
        </w:rPr>
        <w:t>a</w:t>
      </w:r>
      <w:r w:rsidRPr="004D1D29">
        <w:rPr>
          <w:rFonts w:ascii="Palatino Linotype" w:eastAsia="Arial" w:hAnsi="Palatino Linotype" w:cs="Arial"/>
          <w:b/>
          <w:i/>
          <w:spacing w:val="7"/>
        </w:rPr>
        <w:t xml:space="preserve"> </w:t>
      </w:r>
      <w:r w:rsidRPr="004D1D29">
        <w:rPr>
          <w:rFonts w:ascii="Palatino Linotype" w:eastAsia="Arial" w:hAnsi="Palatino Linotype" w:cs="Arial"/>
          <w:b/>
          <w:i/>
        </w:rPr>
        <w:t>in</w:t>
      </w:r>
      <w:r w:rsidRPr="004D1D29">
        <w:rPr>
          <w:rFonts w:ascii="Palatino Linotype" w:eastAsia="Arial" w:hAnsi="Palatino Linotype" w:cs="Arial"/>
          <w:b/>
          <w:i/>
          <w:spacing w:val="1"/>
        </w:rPr>
        <w:t>e</w:t>
      </w:r>
      <w:r w:rsidRPr="004D1D29">
        <w:rPr>
          <w:rFonts w:ascii="Palatino Linotype" w:eastAsia="Arial" w:hAnsi="Palatino Linotype" w:cs="Arial"/>
          <w:b/>
          <w:i/>
          <w:spacing w:val="-1"/>
        </w:rPr>
        <w:t>x</w:t>
      </w:r>
      <w:r w:rsidRPr="004D1D29">
        <w:rPr>
          <w:rFonts w:ascii="Palatino Linotype" w:eastAsia="Arial" w:hAnsi="Palatino Linotype" w:cs="Arial"/>
          <w:b/>
          <w:i/>
        </w:rPr>
        <w:t>i</w:t>
      </w:r>
      <w:r w:rsidRPr="004D1D29">
        <w:rPr>
          <w:rFonts w:ascii="Palatino Linotype" w:eastAsia="Arial" w:hAnsi="Palatino Linotype" w:cs="Arial"/>
          <w:b/>
          <w:i/>
          <w:spacing w:val="1"/>
        </w:rPr>
        <w:t>s</w:t>
      </w:r>
      <w:r w:rsidRPr="004D1D29">
        <w:rPr>
          <w:rFonts w:ascii="Palatino Linotype" w:eastAsia="Arial" w:hAnsi="Palatino Linotype" w:cs="Arial"/>
          <w:b/>
          <w:i/>
        </w:rPr>
        <w:t>ten</w:t>
      </w:r>
      <w:r w:rsidRPr="004D1D29">
        <w:rPr>
          <w:rFonts w:ascii="Palatino Linotype" w:eastAsia="Arial" w:hAnsi="Palatino Linotype" w:cs="Arial"/>
          <w:b/>
          <w:i/>
          <w:spacing w:val="-1"/>
        </w:rPr>
        <w:t>c</w:t>
      </w:r>
      <w:r w:rsidRPr="004D1D29">
        <w:rPr>
          <w:rFonts w:ascii="Palatino Linotype" w:eastAsia="Arial" w:hAnsi="Palatino Linotype" w:cs="Arial"/>
          <w:b/>
          <w:i/>
        </w:rPr>
        <w:t>ia</w:t>
      </w:r>
      <w:r w:rsidRPr="004D1D29">
        <w:rPr>
          <w:rFonts w:ascii="Palatino Linotype" w:eastAsia="Arial" w:hAnsi="Palatino Linotype" w:cs="Arial"/>
          <w:b/>
          <w:i/>
          <w:spacing w:val="8"/>
        </w:rPr>
        <w:t xml:space="preserve"> </w:t>
      </w:r>
      <w:r w:rsidRPr="004D1D29">
        <w:rPr>
          <w:rFonts w:ascii="Palatino Linotype" w:eastAsia="Arial" w:hAnsi="Palatino Linotype" w:cs="Arial"/>
          <w:b/>
          <w:i/>
          <w:spacing w:val="-3"/>
        </w:rPr>
        <w:t>d</w:t>
      </w:r>
      <w:r w:rsidRPr="004D1D29">
        <w:rPr>
          <w:rFonts w:ascii="Palatino Linotype" w:eastAsia="Arial" w:hAnsi="Palatino Linotype" w:cs="Arial"/>
          <w:b/>
          <w:i/>
        </w:rPr>
        <w:t>e</w:t>
      </w:r>
      <w:r w:rsidRPr="004D1D29">
        <w:rPr>
          <w:rFonts w:ascii="Palatino Linotype" w:eastAsia="Arial" w:hAnsi="Palatino Linotype" w:cs="Arial"/>
          <w:b/>
          <w:i/>
          <w:spacing w:val="12"/>
        </w:rPr>
        <w:t xml:space="preserve"> </w:t>
      </w:r>
      <w:r w:rsidRPr="004D1D29">
        <w:rPr>
          <w:rFonts w:ascii="Palatino Linotype" w:eastAsia="Arial" w:hAnsi="Palatino Linotype" w:cs="Arial"/>
          <w:b/>
          <w:i/>
        </w:rPr>
        <w:t>i</w:t>
      </w:r>
      <w:r w:rsidRPr="004D1D29">
        <w:rPr>
          <w:rFonts w:ascii="Palatino Linotype" w:eastAsia="Arial" w:hAnsi="Palatino Linotype" w:cs="Arial"/>
          <w:b/>
          <w:i/>
          <w:spacing w:val="-2"/>
        </w:rPr>
        <w:t>n</w:t>
      </w:r>
      <w:r w:rsidRPr="004D1D29">
        <w:rPr>
          <w:rFonts w:ascii="Palatino Linotype" w:eastAsia="Arial" w:hAnsi="Palatino Linotype" w:cs="Arial"/>
          <w:b/>
          <w:i/>
        </w:rPr>
        <w:t>f</w:t>
      </w:r>
      <w:r w:rsidRPr="004D1D29">
        <w:rPr>
          <w:rFonts w:ascii="Palatino Linotype" w:eastAsia="Arial" w:hAnsi="Palatino Linotype" w:cs="Arial"/>
          <w:b/>
          <w:i/>
          <w:spacing w:val="-1"/>
        </w:rPr>
        <w:t>o</w:t>
      </w:r>
      <w:r w:rsidRPr="004D1D29">
        <w:rPr>
          <w:rFonts w:ascii="Palatino Linotype" w:eastAsia="Arial" w:hAnsi="Palatino Linotype" w:cs="Arial"/>
          <w:b/>
          <w:i/>
        </w:rPr>
        <w:t>rm</w:t>
      </w:r>
      <w:r w:rsidRPr="004D1D29">
        <w:rPr>
          <w:rFonts w:ascii="Palatino Linotype" w:eastAsia="Arial" w:hAnsi="Palatino Linotype" w:cs="Arial"/>
          <w:b/>
          <w:i/>
          <w:spacing w:val="1"/>
        </w:rPr>
        <w:t>ac</w:t>
      </w:r>
      <w:r w:rsidRPr="004D1D29">
        <w:rPr>
          <w:rFonts w:ascii="Palatino Linotype" w:eastAsia="Arial" w:hAnsi="Palatino Linotype" w:cs="Arial"/>
          <w:b/>
          <w:i/>
        </w:rPr>
        <w:t>ión</w:t>
      </w:r>
      <w:r w:rsidRPr="004D1D29">
        <w:rPr>
          <w:rFonts w:ascii="Palatino Linotype" w:eastAsia="Arial" w:hAnsi="Palatino Linotype" w:cs="Arial"/>
          <w:b/>
          <w:i/>
          <w:spacing w:val="7"/>
        </w:rPr>
        <w:t xml:space="preserve"> </w:t>
      </w:r>
      <w:r w:rsidRPr="004D1D29">
        <w:rPr>
          <w:rFonts w:ascii="Palatino Linotype" w:eastAsia="Arial" w:hAnsi="Palatino Linotype" w:cs="Arial"/>
          <w:b/>
          <w:i/>
          <w:spacing w:val="1"/>
        </w:rPr>
        <w:t>s</w:t>
      </w:r>
      <w:r w:rsidRPr="004D1D29">
        <w:rPr>
          <w:rFonts w:ascii="Palatino Linotype" w:eastAsia="Arial" w:hAnsi="Palatino Linotype" w:cs="Arial"/>
          <w:b/>
          <w:i/>
        </w:rPr>
        <w:t>on</w:t>
      </w:r>
      <w:r w:rsidRPr="004D1D29">
        <w:rPr>
          <w:rFonts w:ascii="Palatino Linotype" w:eastAsia="Arial" w:hAnsi="Palatino Linotype" w:cs="Arial"/>
          <w:b/>
          <w:i/>
          <w:spacing w:val="4"/>
        </w:rPr>
        <w:t xml:space="preserve"> </w:t>
      </w:r>
      <w:r w:rsidRPr="004D1D29">
        <w:rPr>
          <w:rFonts w:ascii="Palatino Linotype" w:eastAsia="Arial" w:hAnsi="Palatino Linotype" w:cs="Arial"/>
          <w:b/>
          <w:i/>
          <w:spacing w:val="1"/>
        </w:rPr>
        <w:t>c</w:t>
      </w:r>
      <w:r w:rsidRPr="004D1D29">
        <w:rPr>
          <w:rFonts w:ascii="Palatino Linotype" w:eastAsia="Arial" w:hAnsi="Palatino Linotype" w:cs="Arial"/>
          <w:b/>
          <w:i/>
        </w:rPr>
        <w:t>on</w:t>
      </w:r>
      <w:r w:rsidRPr="004D1D29">
        <w:rPr>
          <w:rFonts w:ascii="Palatino Linotype" w:eastAsia="Arial" w:hAnsi="Palatino Linotype" w:cs="Arial"/>
          <w:b/>
          <w:i/>
          <w:spacing w:val="-2"/>
        </w:rPr>
        <w:t>c</w:t>
      </w:r>
      <w:r w:rsidRPr="004D1D29">
        <w:rPr>
          <w:rFonts w:ascii="Palatino Linotype" w:eastAsia="Arial" w:hAnsi="Palatino Linotype" w:cs="Arial"/>
          <w:b/>
          <w:i/>
          <w:spacing w:val="1"/>
        </w:rPr>
        <w:t>e</w:t>
      </w:r>
      <w:r w:rsidRPr="004D1D29">
        <w:rPr>
          <w:rFonts w:ascii="Palatino Linotype" w:eastAsia="Arial" w:hAnsi="Palatino Linotype" w:cs="Arial"/>
          <w:b/>
          <w:i/>
        </w:rPr>
        <w:t>p</w:t>
      </w:r>
      <w:r w:rsidRPr="004D1D29">
        <w:rPr>
          <w:rFonts w:ascii="Palatino Linotype" w:eastAsia="Arial" w:hAnsi="Palatino Linotype" w:cs="Arial"/>
          <w:b/>
          <w:i/>
          <w:spacing w:val="-1"/>
        </w:rPr>
        <w:t>t</w:t>
      </w:r>
      <w:r w:rsidRPr="004D1D29">
        <w:rPr>
          <w:rFonts w:ascii="Palatino Linotype" w:eastAsia="Arial" w:hAnsi="Palatino Linotype" w:cs="Arial"/>
          <w:b/>
          <w:i/>
        </w:rPr>
        <w:t>os</w:t>
      </w:r>
      <w:r w:rsidRPr="004D1D29">
        <w:rPr>
          <w:rFonts w:ascii="Palatino Linotype" w:eastAsia="Arial" w:hAnsi="Palatino Linotype" w:cs="Arial"/>
          <w:b/>
          <w:i/>
          <w:spacing w:val="7"/>
        </w:rPr>
        <w:t xml:space="preserve"> </w:t>
      </w:r>
      <w:r w:rsidRPr="004D1D29">
        <w:rPr>
          <w:rFonts w:ascii="Palatino Linotype" w:eastAsia="Arial" w:hAnsi="Palatino Linotype" w:cs="Arial"/>
          <w:b/>
          <w:i/>
        </w:rPr>
        <w:t>que</w:t>
      </w:r>
      <w:r w:rsidRPr="004D1D29">
        <w:rPr>
          <w:rFonts w:ascii="Palatino Linotype" w:eastAsia="Arial" w:hAnsi="Palatino Linotype" w:cs="Arial"/>
          <w:b/>
          <w:i/>
          <w:spacing w:val="10"/>
        </w:rPr>
        <w:t xml:space="preserve"> </w:t>
      </w:r>
      <w:r w:rsidRPr="004D1D29">
        <w:rPr>
          <w:rFonts w:ascii="Palatino Linotype" w:eastAsia="Arial" w:hAnsi="Palatino Linotype" w:cs="Arial"/>
          <w:b/>
          <w:i/>
        </w:rPr>
        <w:t>no pued</w:t>
      </w:r>
      <w:r w:rsidRPr="004D1D29">
        <w:rPr>
          <w:rFonts w:ascii="Palatino Linotype" w:eastAsia="Arial" w:hAnsi="Palatino Linotype" w:cs="Arial"/>
          <w:b/>
          <w:i/>
          <w:spacing w:val="1"/>
        </w:rPr>
        <w:t>e</w:t>
      </w:r>
      <w:r w:rsidRPr="004D1D29">
        <w:rPr>
          <w:rFonts w:ascii="Palatino Linotype" w:eastAsia="Arial" w:hAnsi="Palatino Linotype" w:cs="Arial"/>
          <w:b/>
          <w:i/>
        </w:rPr>
        <w:t>n</w:t>
      </w:r>
      <w:r w:rsidRPr="004D1D29">
        <w:rPr>
          <w:rFonts w:ascii="Palatino Linotype" w:eastAsia="Arial" w:hAnsi="Palatino Linotype" w:cs="Arial"/>
          <w:b/>
          <w:i/>
          <w:spacing w:val="36"/>
        </w:rPr>
        <w:t xml:space="preserve"> </w:t>
      </w:r>
      <w:r w:rsidRPr="004D1D29">
        <w:rPr>
          <w:rFonts w:ascii="Palatino Linotype" w:eastAsia="Arial" w:hAnsi="Palatino Linotype" w:cs="Arial"/>
          <w:b/>
          <w:i/>
          <w:spacing w:val="1"/>
        </w:rPr>
        <w:t>c</w:t>
      </w:r>
      <w:r w:rsidRPr="004D1D29">
        <w:rPr>
          <w:rFonts w:ascii="Palatino Linotype" w:eastAsia="Arial" w:hAnsi="Palatino Linotype" w:cs="Arial"/>
          <w:b/>
          <w:i/>
        </w:rPr>
        <w:t>o</w:t>
      </w:r>
      <w:r w:rsidRPr="004D1D29">
        <w:rPr>
          <w:rFonts w:ascii="Palatino Linotype" w:eastAsia="Arial" w:hAnsi="Palatino Linotype" w:cs="Arial"/>
          <w:b/>
          <w:i/>
          <w:spacing w:val="-2"/>
        </w:rPr>
        <w:t>e</w:t>
      </w:r>
      <w:r w:rsidRPr="004D1D29">
        <w:rPr>
          <w:rFonts w:ascii="Palatino Linotype" w:eastAsia="Arial" w:hAnsi="Palatino Linotype" w:cs="Arial"/>
          <w:b/>
          <w:i/>
          <w:spacing w:val="1"/>
        </w:rPr>
        <w:t>x</w:t>
      </w:r>
      <w:r w:rsidRPr="004D1D29">
        <w:rPr>
          <w:rFonts w:ascii="Palatino Linotype" w:eastAsia="Arial" w:hAnsi="Palatino Linotype" w:cs="Arial"/>
          <w:b/>
          <w:i/>
        </w:rPr>
        <w:t>i</w:t>
      </w:r>
      <w:r w:rsidRPr="004D1D29">
        <w:rPr>
          <w:rFonts w:ascii="Palatino Linotype" w:eastAsia="Arial" w:hAnsi="Palatino Linotype" w:cs="Arial"/>
          <w:b/>
          <w:i/>
          <w:spacing w:val="1"/>
        </w:rPr>
        <w:t>s</w:t>
      </w:r>
      <w:r w:rsidRPr="004D1D29">
        <w:rPr>
          <w:rFonts w:ascii="Palatino Linotype" w:eastAsia="Arial" w:hAnsi="Palatino Linotype" w:cs="Arial"/>
          <w:b/>
          <w:i/>
        </w:rPr>
        <w:t>tir.</w:t>
      </w:r>
      <w:r w:rsidRPr="004D1D29">
        <w:rPr>
          <w:rFonts w:ascii="Palatino Linotype" w:eastAsia="Arial" w:hAnsi="Palatino Linotype" w:cs="Arial"/>
          <w:b/>
          <w:i/>
          <w:spacing w:val="35"/>
        </w:rPr>
        <w:t xml:space="preserve"> </w:t>
      </w:r>
      <w:r w:rsidRPr="004D1D29">
        <w:rPr>
          <w:rFonts w:ascii="Palatino Linotype" w:eastAsia="Arial" w:hAnsi="Palatino Linotype" w:cs="Arial"/>
          <w:i/>
          <w:spacing w:val="1"/>
        </w:rPr>
        <w:t>L</w:t>
      </w:r>
      <w:r w:rsidRPr="004D1D29">
        <w:rPr>
          <w:rFonts w:ascii="Palatino Linotype" w:eastAsia="Arial" w:hAnsi="Palatino Linotype" w:cs="Arial"/>
          <w:i/>
        </w:rPr>
        <w:t>a</w:t>
      </w:r>
      <w:r w:rsidRPr="004D1D29">
        <w:rPr>
          <w:rFonts w:ascii="Palatino Linotype" w:eastAsia="Arial" w:hAnsi="Palatino Linotype" w:cs="Arial"/>
          <w:i/>
          <w:spacing w:val="25"/>
        </w:rPr>
        <w:t xml:space="preserve"> </w:t>
      </w:r>
      <w:r w:rsidRPr="004D1D29">
        <w:rPr>
          <w:rFonts w:ascii="Palatino Linotype" w:eastAsia="Arial" w:hAnsi="Palatino Linotype" w:cs="Arial"/>
          <w:i/>
        </w:rPr>
        <w:t>in</w:t>
      </w:r>
      <w:r w:rsidRPr="004D1D29">
        <w:rPr>
          <w:rFonts w:ascii="Palatino Linotype" w:eastAsia="Arial" w:hAnsi="Palatino Linotype" w:cs="Arial"/>
          <w:i/>
          <w:spacing w:val="1"/>
        </w:rPr>
        <w:t>e</w:t>
      </w:r>
      <w:r w:rsidRPr="004D1D29">
        <w:rPr>
          <w:rFonts w:ascii="Palatino Linotype" w:eastAsia="Arial" w:hAnsi="Palatino Linotype" w:cs="Arial"/>
          <w:i/>
          <w:spacing w:val="-2"/>
        </w:rPr>
        <w:t>x</w:t>
      </w:r>
      <w:r w:rsidRPr="004D1D29">
        <w:rPr>
          <w:rFonts w:ascii="Palatino Linotype" w:eastAsia="Arial" w:hAnsi="Palatino Linotype" w:cs="Arial"/>
          <w:i/>
        </w:rPr>
        <w:t>ist</w:t>
      </w:r>
      <w:r w:rsidRPr="004D1D29">
        <w:rPr>
          <w:rFonts w:ascii="Palatino Linotype" w:eastAsia="Arial" w:hAnsi="Palatino Linotype" w:cs="Arial"/>
          <w:i/>
          <w:spacing w:val="1"/>
        </w:rPr>
        <w:t>en</w:t>
      </w:r>
      <w:r w:rsidRPr="004D1D29">
        <w:rPr>
          <w:rFonts w:ascii="Palatino Linotype" w:eastAsia="Arial" w:hAnsi="Palatino Linotype" w:cs="Arial"/>
          <w:i/>
        </w:rPr>
        <w:t>cia</w:t>
      </w:r>
      <w:r w:rsidRPr="004D1D29">
        <w:rPr>
          <w:rFonts w:ascii="Palatino Linotype" w:eastAsia="Arial" w:hAnsi="Palatino Linotype" w:cs="Arial"/>
          <w:i/>
          <w:spacing w:val="27"/>
        </w:rPr>
        <w:t xml:space="preserve"> </w:t>
      </w:r>
      <w:r w:rsidRPr="004D1D29">
        <w:rPr>
          <w:rFonts w:ascii="Palatino Linotype" w:eastAsia="Arial" w:hAnsi="Palatino Linotype" w:cs="Arial"/>
          <w:i/>
        </w:rPr>
        <w:t>i</w:t>
      </w:r>
      <w:r w:rsidRPr="004D1D29">
        <w:rPr>
          <w:rFonts w:ascii="Palatino Linotype" w:eastAsia="Arial" w:hAnsi="Palatino Linotype" w:cs="Arial"/>
          <w:i/>
          <w:spacing w:val="1"/>
        </w:rPr>
        <w:t>mp</w:t>
      </w:r>
      <w:r w:rsidRPr="004D1D29">
        <w:rPr>
          <w:rFonts w:ascii="Palatino Linotype" w:eastAsia="Arial" w:hAnsi="Palatino Linotype" w:cs="Arial"/>
          <w:i/>
        </w:rPr>
        <w:t>l</w:t>
      </w:r>
      <w:r w:rsidRPr="004D1D29">
        <w:rPr>
          <w:rFonts w:ascii="Palatino Linotype" w:eastAsia="Arial" w:hAnsi="Palatino Linotype" w:cs="Arial"/>
          <w:i/>
          <w:spacing w:val="-1"/>
        </w:rPr>
        <w:t>i</w:t>
      </w:r>
      <w:r w:rsidRPr="004D1D29">
        <w:rPr>
          <w:rFonts w:ascii="Palatino Linotype" w:eastAsia="Arial" w:hAnsi="Palatino Linotype" w:cs="Arial"/>
          <w:i/>
        </w:rPr>
        <w:t>ca</w:t>
      </w:r>
      <w:r w:rsidRPr="004D1D29">
        <w:rPr>
          <w:rFonts w:ascii="Palatino Linotype" w:eastAsia="Arial" w:hAnsi="Palatino Linotype" w:cs="Arial"/>
          <w:i/>
          <w:spacing w:val="28"/>
        </w:rPr>
        <w:t xml:space="preserve"> </w:t>
      </w:r>
      <w:r w:rsidRPr="004D1D29">
        <w:rPr>
          <w:rFonts w:ascii="Palatino Linotype" w:eastAsia="Arial" w:hAnsi="Palatino Linotype" w:cs="Arial"/>
          <w:i/>
          <w:spacing w:val="-1"/>
        </w:rPr>
        <w:t>n</w:t>
      </w:r>
      <w:r w:rsidRPr="004D1D29">
        <w:rPr>
          <w:rFonts w:ascii="Palatino Linotype" w:eastAsia="Arial" w:hAnsi="Palatino Linotype" w:cs="Arial"/>
          <w:i/>
          <w:spacing w:val="1"/>
        </w:rPr>
        <w:t>e</w:t>
      </w:r>
      <w:r w:rsidRPr="004D1D29">
        <w:rPr>
          <w:rFonts w:ascii="Palatino Linotype" w:eastAsia="Arial" w:hAnsi="Palatino Linotype" w:cs="Arial"/>
          <w:i/>
        </w:rPr>
        <w:t>c</w:t>
      </w:r>
      <w:r w:rsidRPr="004D1D29">
        <w:rPr>
          <w:rFonts w:ascii="Palatino Linotype" w:eastAsia="Arial" w:hAnsi="Palatino Linotype" w:cs="Arial"/>
          <w:i/>
          <w:spacing w:val="1"/>
        </w:rPr>
        <w:t>e</w:t>
      </w:r>
      <w:r w:rsidRPr="004D1D29">
        <w:rPr>
          <w:rFonts w:ascii="Palatino Linotype" w:eastAsia="Arial" w:hAnsi="Palatino Linotype" w:cs="Arial"/>
          <w:i/>
        </w:rPr>
        <w:t>s</w:t>
      </w:r>
      <w:r w:rsidRPr="004D1D29">
        <w:rPr>
          <w:rFonts w:ascii="Palatino Linotype" w:eastAsia="Arial" w:hAnsi="Palatino Linotype" w:cs="Arial"/>
          <w:i/>
          <w:spacing w:val="1"/>
        </w:rPr>
        <w:t>a</w:t>
      </w:r>
      <w:r w:rsidRPr="004D1D29">
        <w:rPr>
          <w:rFonts w:ascii="Palatino Linotype" w:eastAsia="Arial" w:hAnsi="Palatino Linotype" w:cs="Arial"/>
          <w:i/>
        </w:rPr>
        <w:t>r</w:t>
      </w:r>
      <w:r w:rsidRPr="004D1D29">
        <w:rPr>
          <w:rFonts w:ascii="Palatino Linotype" w:eastAsia="Arial" w:hAnsi="Palatino Linotype" w:cs="Arial"/>
          <w:i/>
          <w:spacing w:val="-1"/>
        </w:rPr>
        <w:t>ia</w:t>
      </w:r>
      <w:r w:rsidRPr="004D1D29">
        <w:rPr>
          <w:rFonts w:ascii="Palatino Linotype" w:eastAsia="Arial" w:hAnsi="Palatino Linotype" w:cs="Arial"/>
          <w:i/>
          <w:spacing w:val="1"/>
        </w:rPr>
        <w:t>me</w:t>
      </w:r>
      <w:r w:rsidRPr="004D1D29">
        <w:rPr>
          <w:rFonts w:ascii="Palatino Linotype" w:eastAsia="Arial" w:hAnsi="Palatino Linotype" w:cs="Arial"/>
          <w:i/>
          <w:spacing w:val="-1"/>
        </w:rPr>
        <w:t>n</w:t>
      </w:r>
      <w:r w:rsidRPr="004D1D29">
        <w:rPr>
          <w:rFonts w:ascii="Palatino Linotype" w:eastAsia="Arial" w:hAnsi="Palatino Linotype" w:cs="Arial"/>
          <w:i/>
        </w:rPr>
        <w:t>te</w:t>
      </w:r>
      <w:r w:rsidRPr="004D1D29">
        <w:rPr>
          <w:rFonts w:ascii="Palatino Linotype" w:eastAsia="Arial" w:hAnsi="Palatino Linotype" w:cs="Arial"/>
          <w:i/>
          <w:spacing w:val="28"/>
        </w:rPr>
        <w:t xml:space="preserve"> </w:t>
      </w:r>
      <w:r w:rsidRPr="004D1D29">
        <w:rPr>
          <w:rFonts w:ascii="Palatino Linotype" w:eastAsia="Arial" w:hAnsi="Palatino Linotype" w:cs="Arial"/>
          <w:i/>
          <w:spacing w:val="-1"/>
        </w:rPr>
        <w:t>q</w:t>
      </w:r>
      <w:r w:rsidRPr="004D1D29">
        <w:rPr>
          <w:rFonts w:ascii="Palatino Linotype" w:eastAsia="Arial" w:hAnsi="Palatino Linotype" w:cs="Arial"/>
          <w:i/>
          <w:spacing w:val="1"/>
        </w:rPr>
        <w:t>u</w:t>
      </w:r>
      <w:r w:rsidRPr="004D1D29">
        <w:rPr>
          <w:rFonts w:ascii="Palatino Linotype" w:eastAsia="Arial" w:hAnsi="Palatino Linotype" w:cs="Arial"/>
          <w:i/>
        </w:rPr>
        <w:t>e</w:t>
      </w:r>
      <w:r w:rsidRPr="004D1D29">
        <w:rPr>
          <w:rFonts w:ascii="Palatino Linotype" w:eastAsia="Arial" w:hAnsi="Palatino Linotype" w:cs="Arial"/>
          <w:i/>
          <w:spacing w:val="28"/>
        </w:rPr>
        <w:t xml:space="preserve"> </w:t>
      </w:r>
      <w:r w:rsidRPr="004D1D29">
        <w:rPr>
          <w:rFonts w:ascii="Palatino Linotype" w:eastAsia="Arial" w:hAnsi="Palatino Linotype" w:cs="Arial"/>
          <w:i/>
        </w:rPr>
        <w:t>la</w:t>
      </w:r>
      <w:r w:rsidRPr="004D1D29">
        <w:rPr>
          <w:rFonts w:ascii="Palatino Linotype" w:eastAsia="Arial" w:hAnsi="Palatino Linotype" w:cs="Arial"/>
          <w:i/>
          <w:spacing w:val="25"/>
        </w:rPr>
        <w:t xml:space="preserve"> </w:t>
      </w:r>
      <w:r w:rsidRPr="004D1D29">
        <w:rPr>
          <w:rFonts w:ascii="Palatino Linotype" w:eastAsia="Arial" w:hAnsi="Palatino Linotype" w:cs="Arial"/>
          <w:i/>
        </w:rPr>
        <w:t>in</w:t>
      </w:r>
      <w:r w:rsidRPr="004D1D29">
        <w:rPr>
          <w:rFonts w:ascii="Palatino Linotype" w:eastAsia="Arial" w:hAnsi="Palatino Linotype" w:cs="Arial"/>
          <w:i/>
          <w:spacing w:val="1"/>
        </w:rPr>
        <w:t>fo</w:t>
      </w:r>
      <w:r w:rsidRPr="004D1D29">
        <w:rPr>
          <w:rFonts w:ascii="Palatino Linotype" w:eastAsia="Arial" w:hAnsi="Palatino Linotype" w:cs="Arial"/>
          <w:i/>
        </w:rPr>
        <w:t>r</w:t>
      </w:r>
      <w:r w:rsidRPr="004D1D29">
        <w:rPr>
          <w:rFonts w:ascii="Palatino Linotype" w:eastAsia="Arial" w:hAnsi="Palatino Linotype" w:cs="Arial"/>
          <w:i/>
          <w:spacing w:val="-1"/>
        </w:rPr>
        <w:t>m</w:t>
      </w:r>
      <w:r w:rsidRPr="004D1D29">
        <w:rPr>
          <w:rFonts w:ascii="Palatino Linotype" w:eastAsia="Arial" w:hAnsi="Palatino Linotype" w:cs="Arial"/>
          <w:i/>
          <w:spacing w:val="1"/>
        </w:rPr>
        <w:t>a</w:t>
      </w:r>
      <w:r w:rsidRPr="004D1D29">
        <w:rPr>
          <w:rFonts w:ascii="Palatino Linotype" w:eastAsia="Arial" w:hAnsi="Palatino Linotype" w:cs="Arial"/>
          <w:i/>
        </w:rPr>
        <w:t>ción</w:t>
      </w:r>
      <w:r w:rsidRPr="004D1D29">
        <w:rPr>
          <w:rFonts w:ascii="Palatino Linotype" w:eastAsia="Arial" w:hAnsi="Palatino Linotype" w:cs="Arial"/>
          <w:i/>
          <w:spacing w:val="26"/>
        </w:rPr>
        <w:t xml:space="preserve"> </w:t>
      </w:r>
      <w:r w:rsidRPr="004D1D29">
        <w:rPr>
          <w:rFonts w:ascii="Palatino Linotype" w:eastAsia="Arial" w:hAnsi="Palatino Linotype" w:cs="Arial"/>
          <w:i/>
          <w:spacing w:val="-1"/>
        </w:rPr>
        <w:t>n</w:t>
      </w:r>
      <w:r w:rsidRPr="004D1D29">
        <w:rPr>
          <w:rFonts w:ascii="Palatino Linotype" w:eastAsia="Arial" w:hAnsi="Palatino Linotype" w:cs="Arial"/>
          <w:i/>
        </w:rPr>
        <w:t>o se</w:t>
      </w:r>
      <w:r w:rsidRPr="004D1D29">
        <w:rPr>
          <w:rFonts w:ascii="Palatino Linotype" w:eastAsia="Arial" w:hAnsi="Palatino Linotype" w:cs="Arial"/>
          <w:i/>
          <w:spacing w:val="3"/>
        </w:rPr>
        <w:t xml:space="preserve"> </w:t>
      </w:r>
      <w:r w:rsidRPr="004D1D29">
        <w:rPr>
          <w:rFonts w:ascii="Palatino Linotype" w:eastAsia="Arial" w:hAnsi="Palatino Linotype" w:cs="Arial"/>
          <w:i/>
          <w:spacing w:val="1"/>
        </w:rPr>
        <w:t>en</w:t>
      </w:r>
      <w:r w:rsidRPr="004D1D29">
        <w:rPr>
          <w:rFonts w:ascii="Palatino Linotype" w:eastAsia="Arial" w:hAnsi="Palatino Linotype" w:cs="Arial"/>
          <w:i/>
          <w:spacing w:val="-2"/>
        </w:rPr>
        <w:t>c</w:t>
      </w:r>
      <w:r w:rsidRPr="004D1D29">
        <w:rPr>
          <w:rFonts w:ascii="Palatino Linotype" w:eastAsia="Arial" w:hAnsi="Palatino Linotype" w:cs="Arial"/>
          <w:i/>
          <w:spacing w:val="1"/>
        </w:rPr>
        <w:t>ue</w:t>
      </w:r>
      <w:r w:rsidRPr="004D1D29">
        <w:rPr>
          <w:rFonts w:ascii="Palatino Linotype" w:eastAsia="Arial" w:hAnsi="Palatino Linotype" w:cs="Arial"/>
          <w:i/>
          <w:spacing w:val="-1"/>
        </w:rPr>
        <w:t>n</w:t>
      </w:r>
      <w:r w:rsidRPr="004D1D29">
        <w:rPr>
          <w:rFonts w:ascii="Palatino Linotype" w:eastAsia="Arial" w:hAnsi="Palatino Linotype" w:cs="Arial"/>
          <w:i/>
        </w:rPr>
        <w:t>tra</w:t>
      </w:r>
      <w:r w:rsidRPr="004D1D29">
        <w:rPr>
          <w:rFonts w:ascii="Palatino Linotype" w:eastAsia="Arial" w:hAnsi="Palatino Linotype" w:cs="Arial"/>
          <w:i/>
          <w:spacing w:val="3"/>
        </w:rPr>
        <w:t xml:space="preserve"> </w:t>
      </w:r>
      <w:r w:rsidRPr="004D1D29">
        <w:rPr>
          <w:rFonts w:ascii="Palatino Linotype" w:eastAsia="Arial" w:hAnsi="Palatino Linotype" w:cs="Arial"/>
          <w:i/>
          <w:spacing w:val="1"/>
        </w:rPr>
        <w:t>e</w:t>
      </w:r>
      <w:r w:rsidRPr="004D1D29">
        <w:rPr>
          <w:rFonts w:ascii="Palatino Linotype" w:eastAsia="Arial" w:hAnsi="Palatino Linotype" w:cs="Arial"/>
          <w:i/>
        </w:rPr>
        <w:t>n</w:t>
      </w:r>
      <w:r w:rsidRPr="004D1D29">
        <w:rPr>
          <w:rFonts w:ascii="Palatino Linotype" w:eastAsia="Arial" w:hAnsi="Palatino Linotype" w:cs="Arial"/>
          <w:i/>
          <w:spacing w:val="3"/>
        </w:rPr>
        <w:t xml:space="preserve"> </w:t>
      </w:r>
      <w:r w:rsidRPr="004D1D29">
        <w:rPr>
          <w:rFonts w:ascii="Palatino Linotype" w:eastAsia="Arial" w:hAnsi="Palatino Linotype" w:cs="Arial"/>
          <w:i/>
          <w:spacing w:val="-3"/>
        </w:rPr>
        <w:t>l</w:t>
      </w:r>
      <w:r w:rsidRPr="004D1D29">
        <w:rPr>
          <w:rFonts w:ascii="Palatino Linotype" w:eastAsia="Arial" w:hAnsi="Palatino Linotype" w:cs="Arial"/>
          <w:i/>
          <w:spacing w:val="1"/>
        </w:rPr>
        <w:t>o</w:t>
      </w:r>
      <w:r w:rsidRPr="004D1D29">
        <w:rPr>
          <w:rFonts w:ascii="Palatino Linotype" w:eastAsia="Arial" w:hAnsi="Palatino Linotype" w:cs="Arial"/>
          <w:i/>
        </w:rPr>
        <w:t>s</w:t>
      </w:r>
      <w:r w:rsidRPr="004D1D29">
        <w:rPr>
          <w:rFonts w:ascii="Palatino Linotype" w:eastAsia="Arial" w:hAnsi="Palatino Linotype" w:cs="Arial"/>
          <w:i/>
          <w:spacing w:val="2"/>
        </w:rPr>
        <w:t xml:space="preserve"> </w:t>
      </w:r>
      <w:r w:rsidRPr="004D1D29">
        <w:rPr>
          <w:rFonts w:ascii="Palatino Linotype" w:eastAsia="Arial" w:hAnsi="Palatino Linotype" w:cs="Arial"/>
          <w:i/>
          <w:spacing w:val="-1"/>
        </w:rPr>
        <w:t>a</w:t>
      </w:r>
      <w:r w:rsidRPr="004D1D29">
        <w:rPr>
          <w:rFonts w:ascii="Palatino Linotype" w:eastAsia="Arial" w:hAnsi="Palatino Linotype" w:cs="Arial"/>
          <w:i/>
        </w:rPr>
        <w:t>rchi</w:t>
      </w:r>
      <w:r w:rsidRPr="004D1D29">
        <w:rPr>
          <w:rFonts w:ascii="Palatino Linotype" w:eastAsia="Arial" w:hAnsi="Palatino Linotype" w:cs="Arial"/>
          <w:i/>
          <w:spacing w:val="-3"/>
        </w:rPr>
        <w:t>v</w:t>
      </w:r>
      <w:r w:rsidRPr="004D1D29">
        <w:rPr>
          <w:rFonts w:ascii="Palatino Linotype" w:eastAsia="Arial" w:hAnsi="Palatino Linotype" w:cs="Arial"/>
          <w:i/>
          <w:spacing w:val="1"/>
        </w:rPr>
        <w:t>o</w:t>
      </w:r>
      <w:r w:rsidRPr="004D1D29">
        <w:rPr>
          <w:rFonts w:ascii="Palatino Linotype" w:eastAsia="Arial" w:hAnsi="Palatino Linotype" w:cs="Arial"/>
          <w:i/>
        </w:rPr>
        <w:t>s</w:t>
      </w:r>
      <w:r w:rsidRPr="004D1D29">
        <w:rPr>
          <w:rFonts w:ascii="Palatino Linotype" w:eastAsia="Arial" w:hAnsi="Palatino Linotype" w:cs="Arial"/>
          <w:i/>
          <w:spacing w:val="2"/>
        </w:rPr>
        <w:t xml:space="preserve"> </w:t>
      </w:r>
      <w:r w:rsidRPr="004D1D29">
        <w:rPr>
          <w:rFonts w:ascii="Palatino Linotype" w:eastAsia="Arial" w:hAnsi="Palatino Linotype" w:cs="Arial"/>
          <w:i/>
          <w:spacing w:val="1"/>
        </w:rPr>
        <w:t>d</w:t>
      </w:r>
      <w:r w:rsidRPr="004D1D29">
        <w:rPr>
          <w:rFonts w:ascii="Palatino Linotype" w:eastAsia="Arial" w:hAnsi="Palatino Linotype" w:cs="Arial"/>
          <w:i/>
        </w:rPr>
        <w:t>e</w:t>
      </w:r>
      <w:r w:rsidRPr="004D1D29">
        <w:rPr>
          <w:rFonts w:ascii="Palatino Linotype" w:eastAsia="Arial" w:hAnsi="Palatino Linotype" w:cs="Arial"/>
          <w:i/>
          <w:spacing w:val="3"/>
        </w:rPr>
        <w:t xml:space="preserve"> </w:t>
      </w:r>
      <w:r w:rsidRPr="004D1D29">
        <w:rPr>
          <w:rFonts w:ascii="Palatino Linotype" w:eastAsia="Arial" w:hAnsi="Palatino Linotype" w:cs="Arial"/>
          <w:i/>
        </w:rPr>
        <w:t>la</w:t>
      </w:r>
      <w:r w:rsidRPr="004D1D29">
        <w:rPr>
          <w:rFonts w:ascii="Palatino Linotype" w:eastAsia="Arial" w:hAnsi="Palatino Linotype" w:cs="Arial"/>
          <w:i/>
          <w:spacing w:val="3"/>
        </w:rPr>
        <w:t xml:space="preserve"> </w:t>
      </w:r>
      <w:r w:rsidRPr="004D1D29">
        <w:rPr>
          <w:rFonts w:ascii="Palatino Linotype" w:eastAsia="Arial" w:hAnsi="Palatino Linotype" w:cs="Arial"/>
          <w:i/>
          <w:spacing w:val="1"/>
        </w:rPr>
        <w:t>au</w:t>
      </w:r>
      <w:r w:rsidRPr="004D1D29">
        <w:rPr>
          <w:rFonts w:ascii="Palatino Linotype" w:eastAsia="Arial" w:hAnsi="Palatino Linotype" w:cs="Arial"/>
          <w:i/>
          <w:spacing w:val="-2"/>
        </w:rPr>
        <w:t>t</w:t>
      </w:r>
      <w:r w:rsidRPr="004D1D29">
        <w:rPr>
          <w:rFonts w:ascii="Palatino Linotype" w:eastAsia="Arial" w:hAnsi="Palatino Linotype" w:cs="Arial"/>
          <w:i/>
          <w:spacing w:val="1"/>
        </w:rPr>
        <w:t>o</w:t>
      </w:r>
      <w:r w:rsidRPr="004D1D29">
        <w:rPr>
          <w:rFonts w:ascii="Palatino Linotype" w:eastAsia="Arial" w:hAnsi="Palatino Linotype" w:cs="Arial"/>
          <w:i/>
        </w:rPr>
        <w:t>r</w:t>
      </w:r>
      <w:r w:rsidRPr="004D1D29">
        <w:rPr>
          <w:rFonts w:ascii="Palatino Linotype" w:eastAsia="Arial" w:hAnsi="Palatino Linotype" w:cs="Arial"/>
          <w:i/>
          <w:spacing w:val="-1"/>
        </w:rPr>
        <w:t>i</w:t>
      </w:r>
      <w:r w:rsidRPr="004D1D29">
        <w:rPr>
          <w:rFonts w:ascii="Palatino Linotype" w:eastAsia="Arial" w:hAnsi="Palatino Linotype" w:cs="Arial"/>
          <w:i/>
          <w:spacing w:val="1"/>
        </w:rPr>
        <w:t>d</w:t>
      </w:r>
      <w:r w:rsidRPr="004D1D29">
        <w:rPr>
          <w:rFonts w:ascii="Palatino Linotype" w:eastAsia="Arial" w:hAnsi="Palatino Linotype" w:cs="Arial"/>
          <w:i/>
          <w:spacing w:val="-1"/>
        </w:rPr>
        <w:t>a</w:t>
      </w:r>
      <w:r w:rsidRPr="004D1D29">
        <w:rPr>
          <w:rFonts w:ascii="Palatino Linotype" w:eastAsia="Arial" w:hAnsi="Palatino Linotype" w:cs="Arial"/>
          <w:i/>
          <w:spacing w:val="1"/>
        </w:rPr>
        <w:t>d</w:t>
      </w:r>
      <w:r w:rsidRPr="004D1D29">
        <w:rPr>
          <w:rFonts w:ascii="Palatino Linotype" w:eastAsia="Arial" w:hAnsi="Palatino Linotype" w:cs="Arial"/>
          <w:i/>
        </w:rPr>
        <w:t>,</w:t>
      </w:r>
      <w:r w:rsidRPr="004D1D29">
        <w:rPr>
          <w:rFonts w:ascii="Palatino Linotype" w:eastAsia="Arial" w:hAnsi="Palatino Linotype" w:cs="Arial"/>
          <w:i/>
          <w:spacing w:val="3"/>
        </w:rPr>
        <w:t xml:space="preserve"> </w:t>
      </w:r>
      <w:r w:rsidRPr="004D1D29">
        <w:rPr>
          <w:rFonts w:ascii="Palatino Linotype" w:eastAsia="Arial" w:hAnsi="Palatino Linotype" w:cs="Arial"/>
          <w:i/>
          <w:spacing w:val="1"/>
        </w:rPr>
        <w:t>n</w:t>
      </w:r>
      <w:r w:rsidRPr="004D1D29">
        <w:rPr>
          <w:rFonts w:ascii="Palatino Linotype" w:eastAsia="Arial" w:hAnsi="Palatino Linotype" w:cs="Arial"/>
          <w:i/>
        </w:rPr>
        <w:t>o</w:t>
      </w:r>
      <w:r w:rsidRPr="004D1D29">
        <w:rPr>
          <w:rFonts w:ascii="Palatino Linotype" w:eastAsia="Arial" w:hAnsi="Palatino Linotype" w:cs="Arial"/>
          <w:i/>
          <w:spacing w:val="1"/>
        </w:rPr>
        <w:t xml:space="preserve"> ob</w:t>
      </w:r>
      <w:r w:rsidRPr="004D1D29">
        <w:rPr>
          <w:rFonts w:ascii="Palatino Linotype" w:eastAsia="Arial" w:hAnsi="Palatino Linotype" w:cs="Arial"/>
          <w:i/>
        </w:rPr>
        <w:t>s</w:t>
      </w:r>
      <w:r w:rsidRPr="004D1D29">
        <w:rPr>
          <w:rFonts w:ascii="Palatino Linotype" w:eastAsia="Arial" w:hAnsi="Palatino Linotype" w:cs="Arial"/>
          <w:i/>
          <w:spacing w:val="-2"/>
        </w:rPr>
        <w:t>t</w:t>
      </w:r>
      <w:r w:rsidRPr="004D1D29">
        <w:rPr>
          <w:rFonts w:ascii="Palatino Linotype" w:eastAsia="Arial" w:hAnsi="Palatino Linotype" w:cs="Arial"/>
          <w:i/>
          <w:spacing w:val="1"/>
        </w:rPr>
        <w:t>an</w:t>
      </w:r>
      <w:r w:rsidRPr="004D1D29">
        <w:rPr>
          <w:rFonts w:ascii="Palatino Linotype" w:eastAsia="Arial" w:hAnsi="Palatino Linotype" w:cs="Arial"/>
          <w:i/>
          <w:spacing w:val="-2"/>
        </w:rPr>
        <w:t>t</w:t>
      </w:r>
      <w:r w:rsidRPr="004D1D29">
        <w:rPr>
          <w:rFonts w:ascii="Palatino Linotype" w:eastAsia="Arial" w:hAnsi="Palatino Linotype" w:cs="Arial"/>
          <w:i/>
        </w:rPr>
        <w:t>e</w:t>
      </w:r>
      <w:r w:rsidRPr="004D1D29">
        <w:rPr>
          <w:rFonts w:ascii="Palatino Linotype" w:eastAsia="Arial" w:hAnsi="Palatino Linotype" w:cs="Arial"/>
          <w:i/>
          <w:spacing w:val="3"/>
        </w:rPr>
        <w:t xml:space="preserve"> </w:t>
      </w:r>
      <w:r w:rsidRPr="004D1D29">
        <w:rPr>
          <w:rFonts w:ascii="Palatino Linotype" w:eastAsia="Arial" w:hAnsi="Palatino Linotype" w:cs="Arial"/>
          <w:i/>
          <w:spacing w:val="-1"/>
        </w:rPr>
        <w:t>q</w:t>
      </w:r>
      <w:r w:rsidRPr="004D1D29">
        <w:rPr>
          <w:rFonts w:ascii="Palatino Linotype" w:eastAsia="Arial" w:hAnsi="Palatino Linotype" w:cs="Arial"/>
          <w:i/>
          <w:spacing w:val="1"/>
        </w:rPr>
        <w:t>u</w:t>
      </w:r>
      <w:r w:rsidRPr="004D1D29">
        <w:rPr>
          <w:rFonts w:ascii="Palatino Linotype" w:eastAsia="Arial" w:hAnsi="Palatino Linotype" w:cs="Arial"/>
          <w:i/>
        </w:rPr>
        <w:t>e</w:t>
      </w:r>
      <w:r w:rsidRPr="004D1D29">
        <w:rPr>
          <w:rFonts w:ascii="Palatino Linotype" w:eastAsia="Arial" w:hAnsi="Palatino Linotype" w:cs="Arial"/>
          <w:i/>
          <w:spacing w:val="3"/>
        </w:rPr>
        <w:t xml:space="preserve"> </w:t>
      </w:r>
      <w:r w:rsidRPr="004D1D29">
        <w:rPr>
          <w:rFonts w:ascii="Palatino Linotype" w:eastAsia="Arial" w:hAnsi="Palatino Linotype" w:cs="Arial"/>
          <w:i/>
        </w:rPr>
        <w:t xml:space="preserve">la </w:t>
      </w:r>
      <w:r w:rsidRPr="004D1D29">
        <w:rPr>
          <w:rFonts w:ascii="Palatino Linotype" w:eastAsia="Arial" w:hAnsi="Palatino Linotype" w:cs="Arial"/>
          <w:i/>
          <w:spacing w:val="1"/>
        </w:rPr>
        <w:t>de</w:t>
      </w:r>
      <w:r w:rsidRPr="004D1D29">
        <w:rPr>
          <w:rFonts w:ascii="Palatino Linotype" w:eastAsia="Arial" w:hAnsi="Palatino Linotype" w:cs="Arial"/>
          <w:i/>
          <w:spacing w:val="-1"/>
        </w:rPr>
        <w:t>p</w:t>
      </w:r>
      <w:r w:rsidRPr="004D1D29">
        <w:rPr>
          <w:rFonts w:ascii="Palatino Linotype" w:eastAsia="Arial" w:hAnsi="Palatino Linotype" w:cs="Arial"/>
          <w:i/>
          <w:spacing w:val="1"/>
        </w:rPr>
        <w:t>en</w:t>
      </w:r>
      <w:r w:rsidRPr="004D1D29">
        <w:rPr>
          <w:rFonts w:ascii="Palatino Linotype" w:eastAsia="Arial" w:hAnsi="Palatino Linotype" w:cs="Arial"/>
          <w:i/>
          <w:spacing w:val="-1"/>
        </w:rPr>
        <w:t>d</w:t>
      </w:r>
      <w:r w:rsidRPr="004D1D29">
        <w:rPr>
          <w:rFonts w:ascii="Palatino Linotype" w:eastAsia="Arial" w:hAnsi="Palatino Linotype" w:cs="Arial"/>
          <w:i/>
          <w:spacing w:val="1"/>
        </w:rPr>
        <w:t>en</w:t>
      </w:r>
      <w:r w:rsidRPr="004D1D29">
        <w:rPr>
          <w:rFonts w:ascii="Palatino Linotype" w:eastAsia="Arial" w:hAnsi="Palatino Linotype" w:cs="Arial"/>
          <w:i/>
        </w:rPr>
        <w:t xml:space="preserve">cia o </w:t>
      </w:r>
      <w:r w:rsidRPr="004D1D29">
        <w:rPr>
          <w:rFonts w:ascii="Palatino Linotype" w:eastAsia="Arial" w:hAnsi="Palatino Linotype" w:cs="Arial"/>
          <w:i/>
          <w:spacing w:val="1"/>
        </w:rPr>
        <w:t>en</w:t>
      </w:r>
      <w:r w:rsidRPr="004D1D29">
        <w:rPr>
          <w:rFonts w:ascii="Palatino Linotype" w:eastAsia="Arial" w:hAnsi="Palatino Linotype" w:cs="Arial"/>
          <w:i/>
        </w:rPr>
        <w:t>ti</w:t>
      </w:r>
      <w:r w:rsidRPr="004D1D29">
        <w:rPr>
          <w:rFonts w:ascii="Palatino Linotype" w:eastAsia="Arial" w:hAnsi="Palatino Linotype" w:cs="Arial"/>
          <w:i/>
          <w:spacing w:val="-1"/>
        </w:rPr>
        <w:t>d</w:t>
      </w:r>
      <w:r w:rsidRPr="004D1D29">
        <w:rPr>
          <w:rFonts w:ascii="Palatino Linotype" w:eastAsia="Arial" w:hAnsi="Palatino Linotype" w:cs="Arial"/>
          <w:i/>
          <w:spacing w:val="1"/>
        </w:rPr>
        <w:t>a</w:t>
      </w:r>
      <w:r w:rsidRPr="004D1D29">
        <w:rPr>
          <w:rFonts w:ascii="Palatino Linotype" w:eastAsia="Arial" w:hAnsi="Palatino Linotype" w:cs="Arial"/>
          <w:i/>
        </w:rPr>
        <w:t>d</w:t>
      </w:r>
      <w:r w:rsidRPr="004D1D29">
        <w:rPr>
          <w:rFonts w:ascii="Palatino Linotype" w:eastAsia="Arial" w:hAnsi="Palatino Linotype" w:cs="Arial"/>
          <w:i/>
          <w:spacing w:val="2"/>
        </w:rPr>
        <w:t xml:space="preserve"> </w:t>
      </w:r>
      <w:r w:rsidRPr="004D1D29">
        <w:rPr>
          <w:rFonts w:ascii="Palatino Linotype" w:eastAsia="Arial" w:hAnsi="Palatino Linotype" w:cs="Arial"/>
          <w:i/>
        </w:rPr>
        <w:t>c</w:t>
      </w:r>
      <w:r w:rsidRPr="004D1D29">
        <w:rPr>
          <w:rFonts w:ascii="Palatino Linotype" w:eastAsia="Arial" w:hAnsi="Palatino Linotype" w:cs="Arial"/>
          <w:i/>
          <w:spacing w:val="1"/>
        </w:rPr>
        <w:t>u</w:t>
      </w:r>
      <w:r w:rsidRPr="004D1D29">
        <w:rPr>
          <w:rFonts w:ascii="Palatino Linotype" w:eastAsia="Arial" w:hAnsi="Palatino Linotype" w:cs="Arial"/>
          <w:i/>
          <w:spacing w:val="-1"/>
        </w:rPr>
        <w:t>e</w:t>
      </w:r>
      <w:r w:rsidRPr="004D1D29">
        <w:rPr>
          <w:rFonts w:ascii="Palatino Linotype" w:eastAsia="Arial" w:hAnsi="Palatino Linotype" w:cs="Arial"/>
          <w:i/>
          <w:spacing w:val="1"/>
        </w:rPr>
        <w:t>n</w:t>
      </w:r>
      <w:r w:rsidRPr="004D1D29">
        <w:rPr>
          <w:rFonts w:ascii="Palatino Linotype" w:eastAsia="Arial" w:hAnsi="Palatino Linotype" w:cs="Arial"/>
          <w:i/>
        </w:rPr>
        <w:t>te</w:t>
      </w:r>
      <w:r w:rsidRPr="004D1D29">
        <w:rPr>
          <w:rFonts w:ascii="Palatino Linotype" w:eastAsia="Arial" w:hAnsi="Palatino Linotype" w:cs="Arial"/>
          <w:i/>
          <w:spacing w:val="2"/>
        </w:rPr>
        <w:t xml:space="preserve"> </w:t>
      </w:r>
      <w:r w:rsidRPr="004D1D29">
        <w:rPr>
          <w:rFonts w:ascii="Palatino Linotype" w:eastAsia="Arial" w:hAnsi="Palatino Linotype" w:cs="Arial"/>
          <w:i/>
          <w:spacing w:val="-2"/>
        </w:rPr>
        <w:t>c</w:t>
      </w:r>
      <w:r w:rsidRPr="004D1D29">
        <w:rPr>
          <w:rFonts w:ascii="Palatino Linotype" w:eastAsia="Arial" w:hAnsi="Palatino Linotype" w:cs="Arial"/>
          <w:i/>
          <w:spacing w:val="1"/>
        </w:rPr>
        <w:t>o</w:t>
      </w:r>
      <w:r w:rsidRPr="004D1D29">
        <w:rPr>
          <w:rFonts w:ascii="Palatino Linotype" w:eastAsia="Arial" w:hAnsi="Palatino Linotype" w:cs="Arial"/>
          <w:i/>
        </w:rPr>
        <w:t>n</w:t>
      </w:r>
      <w:r w:rsidRPr="004D1D29">
        <w:rPr>
          <w:rFonts w:ascii="Palatino Linotype" w:eastAsia="Arial" w:hAnsi="Palatino Linotype" w:cs="Arial"/>
          <w:i/>
          <w:spacing w:val="3"/>
        </w:rPr>
        <w:t xml:space="preserve"> f</w:t>
      </w:r>
      <w:r w:rsidRPr="004D1D29">
        <w:rPr>
          <w:rFonts w:ascii="Palatino Linotype" w:eastAsia="Arial" w:hAnsi="Palatino Linotype" w:cs="Arial"/>
          <w:i/>
          <w:spacing w:val="-1"/>
        </w:rPr>
        <w:t>a</w:t>
      </w:r>
      <w:r w:rsidRPr="004D1D29">
        <w:rPr>
          <w:rFonts w:ascii="Palatino Linotype" w:eastAsia="Arial" w:hAnsi="Palatino Linotype" w:cs="Arial"/>
          <w:i/>
        </w:rPr>
        <w:t>c</w:t>
      </w:r>
      <w:r w:rsidRPr="004D1D29">
        <w:rPr>
          <w:rFonts w:ascii="Palatino Linotype" w:eastAsia="Arial" w:hAnsi="Palatino Linotype" w:cs="Arial"/>
          <w:i/>
          <w:spacing w:val="1"/>
        </w:rPr>
        <w:t>u</w:t>
      </w:r>
      <w:r w:rsidRPr="004D1D29">
        <w:rPr>
          <w:rFonts w:ascii="Palatino Linotype" w:eastAsia="Arial" w:hAnsi="Palatino Linotype" w:cs="Arial"/>
          <w:i/>
        </w:rPr>
        <w:t>lt</w:t>
      </w:r>
      <w:r w:rsidRPr="004D1D29">
        <w:rPr>
          <w:rFonts w:ascii="Palatino Linotype" w:eastAsia="Arial" w:hAnsi="Palatino Linotype" w:cs="Arial"/>
          <w:i/>
          <w:spacing w:val="1"/>
        </w:rPr>
        <w:t>a</w:t>
      </w:r>
      <w:r w:rsidRPr="004D1D29">
        <w:rPr>
          <w:rFonts w:ascii="Palatino Linotype" w:eastAsia="Arial" w:hAnsi="Palatino Linotype" w:cs="Arial"/>
          <w:i/>
          <w:spacing w:val="-1"/>
        </w:rPr>
        <w:t>d</w:t>
      </w:r>
      <w:r w:rsidRPr="004D1D29">
        <w:rPr>
          <w:rFonts w:ascii="Palatino Linotype" w:eastAsia="Arial" w:hAnsi="Palatino Linotype" w:cs="Arial"/>
          <w:i/>
          <w:spacing w:val="1"/>
        </w:rPr>
        <w:t>e</w:t>
      </w:r>
      <w:r w:rsidRPr="004D1D29">
        <w:rPr>
          <w:rFonts w:ascii="Palatino Linotype" w:eastAsia="Arial" w:hAnsi="Palatino Linotype" w:cs="Arial"/>
          <w:i/>
        </w:rPr>
        <w:t>s</w:t>
      </w:r>
      <w:r w:rsidRPr="004D1D29">
        <w:rPr>
          <w:rFonts w:ascii="Palatino Linotype" w:eastAsia="Arial" w:hAnsi="Palatino Linotype" w:cs="Arial"/>
          <w:i/>
          <w:spacing w:val="1"/>
        </w:rPr>
        <w:t xml:space="preserve"> pa</w:t>
      </w:r>
      <w:r w:rsidRPr="004D1D29">
        <w:rPr>
          <w:rFonts w:ascii="Palatino Linotype" w:eastAsia="Arial" w:hAnsi="Palatino Linotype" w:cs="Arial"/>
          <w:i/>
        </w:rPr>
        <w:t>ra</w:t>
      </w:r>
      <w:r w:rsidRPr="004D1D29">
        <w:rPr>
          <w:rFonts w:ascii="Palatino Linotype" w:eastAsia="Arial" w:hAnsi="Palatino Linotype" w:cs="Arial"/>
          <w:i/>
          <w:spacing w:val="1"/>
        </w:rPr>
        <w:t xml:space="preserve"> </w:t>
      </w:r>
      <w:r w:rsidRPr="004D1D29">
        <w:rPr>
          <w:rFonts w:ascii="Palatino Linotype" w:eastAsia="Arial" w:hAnsi="Palatino Linotype" w:cs="Arial"/>
          <w:i/>
          <w:spacing w:val="-1"/>
        </w:rPr>
        <w:t>p</w:t>
      </w:r>
      <w:r w:rsidRPr="004D1D29">
        <w:rPr>
          <w:rFonts w:ascii="Palatino Linotype" w:eastAsia="Arial" w:hAnsi="Palatino Linotype" w:cs="Arial"/>
          <w:i/>
          <w:spacing w:val="1"/>
        </w:rPr>
        <w:t>o</w:t>
      </w:r>
      <w:r w:rsidRPr="004D1D29">
        <w:rPr>
          <w:rFonts w:ascii="Palatino Linotype" w:eastAsia="Arial" w:hAnsi="Palatino Linotype" w:cs="Arial"/>
          <w:i/>
        </w:rPr>
        <w:t>s</w:t>
      </w:r>
      <w:r w:rsidRPr="004D1D29">
        <w:rPr>
          <w:rFonts w:ascii="Palatino Linotype" w:eastAsia="Arial" w:hAnsi="Palatino Linotype" w:cs="Arial"/>
          <w:i/>
          <w:spacing w:val="-1"/>
        </w:rPr>
        <w:t>e</w:t>
      </w:r>
      <w:r w:rsidRPr="004D1D29">
        <w:rPr>
          <w:rFonts w:ascii="Palatino Linotype" w:eastAsia="Arial" w:hAnsi="Palatino Linotype" w:cs="Arial"/>
          <w:i/>
          <w:spacing w:val="1"/>
        </w:rPr>
        <w:t>e</w:t>
      </w:r>
      <w:r w:rsidRPr="004D1D29">
        <w:rPr>
          <w:rFonts w:ascii="Palatino Linotype" w:eastAsia="Arial" w:hAnsi="Palatino Linotype" w:cs="Arial"/>
          <w:i/>
        </w:rPr>
        <w:t xml:space="preserve">r </w:t>
      </w:r>
      <w:r w:rsidRPr="004D1D29">
        <w:rPr>
          <w:rFonts w:ascii="Palatino Linotype" w:eastAsia="Arial" w:hAnsi="Palatino Linotype" w:cs="Arial"/>
          <w:i/>
          <w:spacing w:val="1"/>
        </w:rPr>
        <w:t>d</w:t>
      </w:r>
      <w:r w:rsidRPr="004D1D29">
        <w:rPr>
          <w:rFonts w:ascii="Palatino Linotype" w:eastAsia="Arial" w:hAnsi="Palatino Linotype" w:cs="Arial"/>
          <w:i/>
        </w:rPr>
        <w:t>icha</w:t>
      </w:r>
      <w:r w:rsidRPr="004D1D29">
        <w:rPr>
          <w:rFonts w:ascii="Palatino Linotype" w:eastAsia="Arial" w:hAnsi="Palatino Linotype" w:cs="Arial"/>
          <w:i/>
          <w:spacing w:val="2"/>
        </w:rPr>
        <w:t xml:space="preserve"> </w:t>
      </w:r>
      <w:r w:rsidRPr="004D1D29">
        <w:rPr>
          <w:rFonts w:ascii="Palatino Linotype" w:eastAsia="Arial" w:hAnsi="Palatino Linotype" w:cs="Arial"/>
          <w:i/>
        </w:rPr>
        <w:t>i</w:t>
      </w:r>
      <w:r w:rsidRPr="004D1D29">
        <w:rPr>
          <w:rFonts w:ascii="Palatino Linotype" w:eastAsia="Arial" w:hAnsi="Palatino Linotype" w:cs="Arial"/>
          <w:i/>
          <w:spacing w:val="-2"/>
        </w:rPr>
        <w:t>n</w:t>
      </w:r>
      <w:r w:rsidRPr="004D1D29">
        <w:rPr>
          <w:rFonts w:ascii="Palatino Linotype" w:eastAsia="Arial" w:hAnsi="Palatino Linotype" w:cs="Arial"/>
          <w:i/>
        </w:rPr>
        <w:t>f</w:t>
      </w:r>
      <w:r w:rsidRPr="004D1D29">
        <w:rPr>
          <w:rFonts w:ascii="Palatino Linotype" w:eastAsia="Arial" w:hAnsi="Palatino Linotype" w:cs="Arial"/>
          <w:i/>
          <w:spacing w:val="1"/>
        </w:rPr>
        <w:t>o</w:t>
      </w:r>
      <w:r w:rsidRPr="004D1D29">
        <w:rPr>
          <w:rFonts w:ascii="Palatino Linotype" w:eastAsia="Arial" w:hAnsi="Palatino Linotype" w:cs="Arial"/>
          <w:i/>
        </w:rPr>
        <w:t>r</w:t>
      </w:r>
      <w:r w:rsidRPr="004D1D29">
        <w:rPr>
          <w:rFonts w:ascii="Palatino Linotype" w:eastAsia="Arial" w:hAnsi="Palatino Linotype" w:cs="Arial"/>
          <w:i/>
          <w:spacing w:val="1"/>
        </w:rPr>
        <w:t>ma</w:t>
      </w:r>
      <w:r w:rsidRPr="004D1D29">
        <w:rPr>
          <w:rFonts w:ascii="Palatino Linotype" w:eastAsia="Arial" w:hAnsi="Palatino Linotype" w:cs="Arial"/>
          <w:i/>
        </w:rPr>
        <w:t>ci</w:t>
      </w:r>
      <w:r w:rsidRPr="004D1D29">
        <w:rPr>
          <w:rFonts w:ascii="Palatino Linotype" w:eastAsia="Arial" w:hAnsi="Palatino Linotype" w:cs="Arial"/>
          <w:i/>
          <w:spacing w:val="-2"/>
        </w:rPr>
        <w:t>ó</w:t>
      </w:r>
      <w:r w:rsidRPr="004D1D29">
        <w:rPr>
          <w:rFonts w:ascii="Palatino Linotype" w:eastAsia="Arial" w:hAnsi="Palatino Linotype" w:cs="Arial"/>
          <w:i/>
          <w:spacing w:val="1"/>
        </w:rPr>
        <w:t>n</w:t>
      </w:r>
      <w:r w:rsidRPr="004D1D29">
        <w:rPr>
          <w:rFonts w:ascii="Palatino Linotype" w:eastAsia="Arial" w:hAnsi="Palatino Linotype" w:cs="Arial"/>
          <w:i/>
        </w:rPr>
        <w:t>.</w:t>
      </w:r>
      <w:r w:rsidRPr="004D1D29">
        <w:rPr>
          <w:rFonts w:ascii="Palatino Linotype" w:eastAsia="Arial" w:hAnsi="Palatino Linotype" w:cs="Arial"/>
          <w:i/>
          <w:spacing w:val="2"/>
        </w:rPr>
        <w:t xml:space="preserve"> </w:t>
      </w:r>
      <w:r w:rsidRPr="004D1D29">
        <w:rPr>
          <w:rFonts w:ascii="Palatino Linotype" w:eastAsia="Arial" w:hAnsi="Palatino Linotype" w:cs="Arial"/>
          <w:i/>
          <w:spacing w:val="-2"/>
        </w:rPr>
        <w:t>E</w:t>
      </w:r>
      <w:r w:rsidRPr="004D1D29">
        <w:rPr>
          <w:rFonts w:ascii="Palatino Linotype" w:eastAsia="Arial" w:hAnsi="Palatino Linotype" w:cs="Arial"/>
          <w:i/>
        </w:rPr>
        <w:t>n</w:t>
      </w:r>
      <w:r w:rsidRPr="004D1D29">
        <w:rPr>
          <w:rFonts w:ascii="Palatino Linotype" w:eastAsia="Arial" w:hAnsi="Palatino Linotype" w:cs="Arial"/>
          <w:i/>
          <w:spacing w:val="2"/>
        </w:rPr>
        <w:t xml:space="preserve"> </w:t>
      </w:r>
      <w:r w:rsidRPr="004D1D29">
        <w:rPr>
          <w:rFonts w:ascii="Palatino Linotype" w:eastAsia="Arial" w:hAnsi="Palatino Linotype" w:cs="Arial"/>
          <w:i/>
          <w:spacing w:val="1"/>
        </w:rPr>
        <w:t>e</w:t>
      </w:r>
      <w:r w:rsidRPr="004D1D29">
        <w:rPr>
          <w:rFonts w:ascii="Palatino Linotype" w:eastAsia="Arial" w:hAnsi="Palatino Linotype" w:cs="Arial"/>
          <w:i/>
        </w:rPr>
        <w:t>ste</w:t>
      </w:r>
      <w:r w:rsidRPr="004D1D29">
        <w:rPr>
          <w:rFonts w:ascii="Palatino Linotype" w:eastAsia="Arial" w:hAnsi="Palatino Linotype" w:cs="Arial"/>
          <w:i/>
          <w:spacing w:val="2"/>
        </w:rPr>
        <w:t xml:space="preserve"> </w:t>
      </w:r>
      <w:r w:rsidRPr="004D1D29">
        <w:rPr>
          <w:rFonts w:ascii="Palatino Linotype" w:eastAsia="Arial" w:hAnsi="Palatino Linotype" w:cs="Arial"/>
          <w:i/>
        </w:rPr>
        <w:t>s</w:t>
      </w:r>
      <w:r w:rsidRPr="004D1D29">
        <w:rPr>
          <w:rFonts w:ascii="Palatino Linotype" w:eastAsia="Arial" w:hAnsi="Palatino Linotype" w:cs="Arial"/>
          <w:i/>
          <w:spacing w:val="-1"/>
        </w:rPr>
        <w:t>e</w:t>
      </w:r>
      <w:r w:rsidRPr="004D1D29">
        <w:rPr>
          <w:rFonts w:ascii="Palatino Linotype" w:eastAsia="Arial" w:hAnsi="Palatino Linotype" w:cs="Arial"/>
          <w:i/>
          <w:spacing w:val="1"/>
        </w:rPr>
        <w:t>n</w:t>
      </w:r>
      <w:r w:rsidRPr="004D1D29">
        <w:rPr>
          <w:rFonts w:ascii="Palatino Linotype" w:eastAsia="Arial" w:hAnsi="Palatino Linotype" w:cs="Arial"/>
          <w:i/>
        </w:rPr>
        <w:t>ti</w:t>
      </w:r>
      <w:r w:rsidRPr="004D1D29">
        <w:rPr>
          <w:rFonts w:ascii="Palatino Linotype" w:eastAsia="Arial" w:hAnsi="Palatino Linotype" w:cs="Arial"/>
          <w:i/>
          <w:spacing w:val="1"/>
        </w:rPr>
        <w:t>d</w:t>
      </w:r>
      <w:r w:rsidRPr="004D1D29">
        <w:rPr>
          <w:rFonts w:ascii="Palatino Linotype" w:eastAsia="Arial" w:hAnsi="Palatino Linotype" w:cs="Arial"/>
          <w:i/>
          <w:spacing w:val="-1"/>
        </w:rPr>
        <w:t>o</w:t>
      </w:r>
      <w:r w:rsidRPr="004D1D29">
        <w:rPr>
          <w:rFonts w:ascii="Palatino Linotype" w:eastAsia="Arial" w:hAnsi="Palatino Linotype" w:cs="Arial"/>
          <w:i/>
        </w:rPr>
        <w:t>,</w:t>
      </w:r>
      <w:r w:rsidRPr="004D1D29">
        <w:rPr>
          <w:rFonts w:ascii="Palatino Linotype" w:eastAsia="Arial" w:hAnsi="Palatino Linotype" w:cs="Arial"/>
          <w:i/>
          <w:spacing w:val="2"/>
        </w:rPr>
        <w:t xml:space="preserve"> </w:t>
      </w:r>
      <w:r w:rsidRPr="004D1D29">
        <w:rPr>
          <w:rFonts w:ascii="Palatino Linotype" w:eastAsia="Arial" w:hAnsi="Palatino Linotype" w:cs="Arial"/>
          <w:i/>
          <w:spacing w:val="-3"/>
        </w:rPr>
        <w:t>l</w:t>
      </w:r>
      <w:r w:rsidRPr="004D1D29">
        <w:rPr>
          <w:rFonts w:ascii="Palatino Linotype" w:eastAsia="Arial" w:hAnsi="Palatino Linotype" w:cs="Arial"/>
          <w:i/>
        </w:rPr>
        <w:t>a in</w:t>
      </w:r>
      <w:r w:rsidRPr="004D1D29">
        <w:rPr>
          <w:rFonts w:ascii="Palatino Linotype" w:eastAsia="Arial" w:hAnsi="Palatino Linotype" w:cs="Arial"/>
          <w:i/>
          <w:spacing w:val="1"/>
        </w:rPr>
        <w:t>e</w:t>
      </w:r>
      <w:r w:rsidRPr="004D1D29">
        <w:rPr>
          <w:rFonts w:ascii="Palatino Linotype" w:eastAsia="Arial" w:hAnsi="Palatino Linotype" w:cs="Arial"/>
          <w:i/>
          <w:spacing w:val="-2"/>
        </w:rPr>
        <w:t>x</w:t>
      </w:r>
      <w:r w:rsidRPr="004D1D29">
        <w:rPr>
          <w:rFonts w:ascii="Palatino Linotype" w:eastAsia="Arial" w:hAnsi="Palatino Linotype" w:cs="Arial"/>
          <w:i/>
        </w:rPr>
        <w:t>ist</w:t>
      </w:r>
      <w:r w:rsidRPr="004D1D29">
        <w:rPr>
          <w:rFonts w:ascii="Palatino Linotype" w:eastAsia="Arial" w:hAnsi="Palatino Linotype" w:cs="Arial"/>
          <w:i/>
          <w:spacing w:val="1"/>
        </w:rPr>
        <w:t>en</w:t>
      </w:r>
      <w:r w:rsidRPr="004D1D29">
        <w:rPr>
          <w:rFonts w:ascii="Palatino Linotype" w:eastAsia="Arial" w:hAnsi="Palatino Linotype" w:cs="Arial"/>
          <w:i/>
        </w:rPr>
        <w:t>cia</w:t>
      </w:r>
      <w:r w:rsidRPr="004D1D29">
        <w:rPr>
          <w:rFonts w:ascii="Palatino Linotype" w:eastAsia="Arial" w:hAnsi="Palatino Linotype" w:cs="Arial"/>
          <w:i/>
          <w:spacing w:val="51"/>
        </w:rPr>
        <w:t xml:space="preserve"> </w:t>
      </w:r>
      <w:r w:rsidRPr="004D1D29">
        <w:rPr>
          <w:rFonts w:ascii="Palatino Linotype" w:eastAsia="Arial" w:hAnsi="Palatino Linotype" w:cs="Arial"/>
          <w:i/>
          <w:spacing w:val="1"/>
        </w:rPr>
        <w:t>e</w:t>
      </w:r>
      <w:r w:rsidRPr="004D1D29">
        <w:rPr>
          <w:rFonts w:ascii="Palatino Linotype" w:eastAsia="Arial" w:hAnsi="Palatino Linotype" w:cs="Arial"/>
          <w:i/>
        </w:rPr>
        <w:t>s</w:t>
      </w:r>
      <w:r w:rsidRPr="004D1D29">
        <w:rPr>
          <w:rFonts w:ascii="Palatino Linotype" w:eastAsia="Arial" w:hAnsi="Palatino Linotype" w:cs="Arial"/>
          <w:i/>
          <w:spacing w:val="50"/>
        </w:rPr>
        <w:t xml:space="preserve"> </w:t>
      </w:r>
      <w:r w:rsidRPr="004D1D29">
        <w:rPr>
          <w:rFonts w:ascii="Palatino Linotype" w:eastAsia="Arial" w:hAnsi="Palatino Linotype" w:cs="Arial"/>
          <w:i/>
          <w:spacing w:val="-1"/>
        </w:rPr>
        <w:t>u</w:t>
      </w:r>
      <w:r w:rsidRPr="004D1D29">
        <w:rPr>
          <w:rFonts w:ascii="Palatino Linotype" w:eastAsia="Arial" w:hAnsi="Palatino Linotype" w:cs="Arial"/>
          <w:i/>
          <w:spacing w:val="1"/>
        </w:rPr>
        <w:t>n</w:t>
      </w:r>
      <w:r w:rsidRPr="004D1D29">
        <w:rPr>
          <w:rFonts w:ascii="Palatino Linotype" w:eastAsia="Arial" w:hAnsi="Palatino Linotype" w:cs="Arial"/>
          <w:i/>
        </w:rPr>
        <w:t>a</w:t>
      </w:r>
      <w:r w:rsidRPr="004D1D29">
        <w:rPr>
          <w:rFonts w:ascii="Palatino Linotype" w:eastAsia="Arial" w:hAnsi="Palatino Linotype" w:cs="Arial"/>
          <w:i/>
          <w:spacing w:val="51"/>
        </w:rPr>
        <w:t xml:space="preserve"> </w:t>
      </w:r>
      <w:r w:rsidRPr="004D1D29">
        <w:rPr>
          <w:rFonts w:ascii="Palatino Linotype" w:eastAsia="Arial" w:hAnsi="Palatino Linotype" w:cs="Arial"/>
          <w:i/>
          <w:spacing w:val="-2"/>
        </w:rPr>
        <w:t>c</w:t>
      </w:r>
      <w:r w:rsidRPr="004D1D29">
        <w:rPr>
          <w:rFonts w:ascii="Palatino Linotype" w:eastAsia="Arial" w:hAnsi="Palatino Linotype" w:cs="Arial"/>
          <w:i/>
          <w:spacing w:val="1"/>
        </w:rPr>
        <w:t>a</w:t>
      </w:r>
      <w:r w:rsidRPr="004D1D29">
        <w:rPr>
          <w:rFonts w:ascii="Palatino Linotype" w:eastAsia="Arial" w:hAnsi="Palatino Linotype" w:cs="Arial"/>
          <w:i/>
        </w:rPr>
        <w:t>l</w:t>
      </w:r>
      <w:r w:rsidRPr="004D1D29">
        <w:rPr>
          <w:rFonts w:ascii="Palatino Linotype" w:eastAsia="Arial" w:hAnsi="Palatino Linotype" w:cs="Arial"/>
          <w:i/>
          <w:spacing w:val="-1"/>
        </w:rPr>
        <w:t>i</w:t>
      </w:r>
      <w:r w:rsidRPr="004D1D29">
        <w:rPr>
          <w:rFonts w:ascii="Palatino Linotype" w:eastAsia="Arial" w:hAnsi="Palatino Linotype" w:cs="Arial"/>
          <w:i/>
          <w:spacing w:val="1"/>
        </w:rPr>
        <w:t>da</w:t>
      </w:r>
      <w:r w:rsidRPr="004D1D29">
        <w:rPr>
          <w:rFonts w:ascii="Palatino Linotype" w:eastAsia="Arial" w:hAnsi="Palatino Linotype" w:cs="Arial"/>
          <w:i/>
        </w:rPr>
        <w:t>d</w:t>
      </w:r>
      <w:r w:rsidRPr="004D1D29">
        <w:rPr>
          <w:rFonts w:ascii="Palatino Linotype" w:eastAsia="Arial" w:hAnsi="Palatino Linotype" w:cs="Arial"/>
          <w:i/>
          <w:spacing w:val="51"/>
        </w:rPr>
        <w:t xml:space="preserve"> </w:t>
      </w:r>
      <w:r w:rsidRPr="004D1D29">
        <w:rPr>
          <w:rFonts w:ascii="Palatino Linotype" w:eastAsia="Arial" w:hAnsi="Palatino Linotype" w:cs="Arial"/>
          <w:i/>
          <w:spacing w:val="-1"/>
        </w:rPr>
        <w:t>q</w:t>
      </w:r>
      <w:r w:rsidRPr="004D1D29">
        <w:rPr>
          <w:rFonts w:ascii="Palatino Linotype" w:eastAsia="Arial" w:hAnsi="Palatino Linotype" w:cs="Arial"/>
          <w:i/>
          <w:spacing w:val="1"/>
        </w:rPr>
        <w:t>u</w:t>
      </w:r>
      <w:r w:rsidRPr="004D1D29">
        <w:rPr>
          <w:rFonts w:ascii="Palatino Linotype" w:eastAsia="Arial" w:hAnsi="Palatino Linotype" w:cs="Arial"/>
          <w:i/>
        </w:rPr>
        <w:t>e</w:t>
      </w:r>
      <w:r w:rsidRPr="004D1D29">
        <w:rPr>
          <w:rFonts w:ascii="Palatino Linotype" w:eastAsia="Arial" w:hAnsi="Palatino Linotype" w:cs="Arial"/>
          <w:i/>
          <w:spacing w:val="51"/>
        </w:rPr>
        <w:t xml:space="preserve"> </w:t>
      </w:r>
      <w:r w:rsidRPr="004D1D29">
        <w:rPr>
          <w:rFonts w:ascii="Palatino Linotype" w:eastAsia="Arial" w:hAnsi="Palatino Linotype" w:cs="Arial"/>
          <w:i/>
          <w:spacing w:val="-2"/>
        </w:rPr>
        <w:t>s</w:t>
      </w:r>
      <w:r w:rsidRPr="004D1D29">
        <w:rPr>
          <w:rFonts w:ascii="Palatino Linotype" w:eastAsia="Arial" w:hAnsi="Palatino Linotype" w:cs="Arial"/>
          <w:i/>
        </w:rPr>
        <w:t>e</w:t>
      </w:r>
      <w:r w:rsidRPr="004D1D29">
        <w:rPr>
          <w:rFonts w:ascii="Palatino Linotype" w:eastAsia="Arial" w:hAnsi="Palatino Linotype" w:cs="Arial"/>
          <w:i/>
          <w:spacing w:val="51"/>
        </w:rPr>
        <w:t xml:space="preserve"> </w:t>
      </w:r>
      <w:r w:rsidRPr="004D1D29">
        <w:rPr>
          <w:rFonts w:ascii="Palatino Linotype" w:eastAsia="Arial" w:hAnsi="Palatino Linotype" w:cs="Arial"/>
          <w:i/>
          <w:spacing w:val="1"/>
        </w:rPr>
        <w:t>a</w:t>
      </w:r>
      <w:r w:rsidRPr="004D1D29">
        <w:rPr>
          <w:rFonts w:ascii="Palatino Linotype" w:eastAsia="Arial" w:hAnsi="Palatino Linotype" w:cs="Arial"/>
          <w:i/>
        </w:rPr>
        <w:t>tr</w:t>
      </w:r>
      <w:r w:rsidRPr="004D1D29">
        <w:rPr>
          <w:rFonts w:ascii="Palatino Linotype" w:eastAsia="Arial" w:hAnsi="Palatino Linotype" w:cs="Arial"/>
          <w:i/>
          <w:spacing w:val="-1"/>
        </w:rPr>
        <w:t>ib</w:t>
      </w:r>
      <w:r w:rsidRPr="004D1D29">
        <w:rPr>
          <w:rFonts w:ascii="Palatino Linotype" w:eastAsia="Arial" w:hAnsi="Palatino Linotype" w:cs="Arial"/>
          <w:i/>
          <w:spacing w:val="1"/>
        </w:rPr>
        <w:t>u</w:t>
      </w:r>
      <w:r w:rsidRPr="004D1D29">
        <w:rPr>
          <w:rFonts w:ascii="Palatino Linotype" w:eastAsia="Arial" w:hAnsi="Palatino Linotype" w:cs="Arial"/>
          <w:i/>
          <w:spacing w:val="-2"/>
        </w:rPr>
        <w:t>y</w:t>
      </w:r>
      <w:r w:rsidRPr="004D1D29">
        <w:rPr>
          <w:rFonts w:ascii="Palatino Linotype" w:eastAsia="Arial" w:hAnsi="Palatino Linotype" w:cs="Arial"/>
          <w:i/>
        </w:rPr>
        <w:t>e</w:t>
      </w:r>
      <w:r w:rsidRPr="004D1D29">
        <w:rPr>
          <w:rFonts w:ascii="Palatino Linotype" w:eastAsia="Arial" w:hAnsi="Palatino Linotype" w:cs="Arial"/>
          <w:i/>
          <w:spacing w:val="51"/>
        </w:rPr>
        <w:t xml:space="preserve"> </w:t>
      </w:r>
      <w:r w:rsidRPr="004D1D29">
        <w:rPr>
          <w:rFonts w:ascii="Palatino Linotype" w:eastAsia="Arial" w:hAnsi="Palatino Linotype" w:cs="Arial"/>
          <w:i/>
        </w:rPr>
        <w:t>a</w:t>
      </w:r>
      <w:r w:rsidRPr="004D1D29">
        <w:rPr>
          <w:rFonts w:ascii="Palatino Linotype" w:eastAsia="Arial" w:hAnsi="Palatino Linotype" w:cs="Arial"/>
          <w:i/>
          <w:spacing w:val="51"/>
        </w:rPr>
        <w:t xml:space="preserve"> </w:t>
      </w:r>
      <w:r w:rsidRPr="004D1D29">
        <w:rPr>
          <w:rFonts w:ascii="Palatino Linotype" w:eastAsia="Arial" w:hAnsi="Palatino Linotype" w:cs="Arial"/>
          <w:i/>
        </w:rPr>
        <w:t>la</w:t>
      </w:r>
      <w:r w:rsidRPr="004D1D29">
        <w:rPr>
          <w:rFonts w:ascii="Palatino Linotype" w:eastAsia="Arial" w:hAnsi="Palatino Linotype" w:cs="Arial"/>
          <w:i/>
          <w:spacing w:val="51"/>
        </w:rPr>
        <w:t xml:space="preserve"> </w:t>
      </w:r>
      <w:r w:rsidRPr="004D1D29">
        <w:rPr>
          <w:rFonts w:ascii="Palatino Linotype" w:eastAsia="Arial" w:hAnsi="Palatino Linotype" w:cs="Arial"/>
          <w:i/>
        </w:rPr>
        <w:t>i</w:t>
      </w:r>
      <w:r w:rsidRPr="004D1D29">
        <w:rPr>
          <w:rFonts w:ascii="Palatino Linotype" w:eastAsia="Arial" w:hAnsi="Palatino Linotype" w:cs="Arial"/>
          <w:i/>
          <w:spacing w:val="-2"/>
        </w:rPr>
        <w:t>n</w:t>
      </w:r>
      <w:r w:rsidRPr="004D1D29">
        <w:rPr>
          <w:rFonts w:ascii="Palatino Linotype" w:eastAsia="Arial" w:hAnsi="Palatino Linotype" w:cs="Arial"/>
          <w:i/>
        </w:rPr>
        <w:t>f</w:t>
      </w:r>
      <w:r w:rsidRPr="004D1D29">
        <w:rPr>
          <w:rFonts w:ascii="Palatino Linotype" w:eastAsia="Arial" w:hAnsi="Palatino Linotype" w:cs="Arial"/>
          <w:i/>
          <w:spacing w:val="1"/>
        </w:rPr>
        <w:t>o</w:t>
      </w:r>
      <w:r w:rsidRPr="004D1D29">
        <w:rPr>
          <w:rFonts w:ascii="Palatino Linotype" w:eastAsia="Arial" w:hAnsi="Palatino Linotype" w:cs="Arial"/>
          <w:i/>
        </w:rPr>
        <w:t>r</w:t>
      </w:r>
      <w:r w:rsidRPr="004D1D29">
        <w:rPr>
          <w:rFonts w:ascii="Palatino Linotype" w:eastAsia="Arial" w:hAnsi="Palatino Linotype" w:cs="Arial"/>
          <w:i/>
          <w:spacing w:val="-1"/>
        </w:rPr>
        <w:t>m</w:t>
      </w:r>
      <w:r w:rsidRPr="004D1D29">
        <w:rPr>
          <w:rFonts w:ascii="Palatino Linotype" w:eastAsia="Arial" w:hAnsi="Palatino Linotype" w:cs="Arial"/>
          <w:i/>
          <w:spacing w:val="1"/>
        </w:rPr>
        <w:t>a</w:t>
      </w:r>
      <w:r w:rsidRPr="004D1D29">
        <w:rPr>
          <w:rFonts w:ascii="Palatino Linotype" w:eastAsia="Arial" w:hAnsi="Palatino Linotype" w:cs="Arial"/>
          <w:i/>
        </w:rPr>
        <w:t>ción</w:t>
      </w:r>
      <w:r w:rsidRPr="004D1D29">
        <w:rPr>
          <w:rFonts w:ascii="Palatino Linotype" w:eastAsia="Arial" w:hAnsi="Palatino Linotype" w:cs="Arial"/>
          <w:i/>
          <w:spacing w:val="51"/>
        </w:rPr>
        <w:t xml:space="preserve"> </w:t>
      </w:r>
      <w:r w:rsidRPr="004D1D29">
        <w:rPr>
          <w:rFonts w:ascii="Palatino Linotype" w:eastAsia="Arial" w:hAnsi="Palatino Linotype" w:cs="Arial"/>
          <w:i/>
          <w:spacing w:val="-2"/>
        </w:rPr>
        <w:t>s</w:t>
      </w:r>
      <w:r w:rsidRPr="004D1D29">
        <w:rPr>
          <w:rFonts w:ascii="Palatino Linotype" w:eastAsia="Arial" w:hAnsi="Palatino Linotype" w:cs="Arial"/>
          <w:i/>
          <w:spacing w:val="-1"/>
        </w:rPr>
        <w:t>o</w:t>
      </w:r>
      <w:r w:rsidRPr="004D1D29">
        <w:rPr>
          <w:rFonts w:ascii="Palatino Linotype" w:eastAsia="Arial" w:hAnsi="Palatino Linotype" w:cs="Arial"/>
          <w:i/>
        </w:rPr>
        <w:t>l</w:t>
      </w:r>
      <w:r w:rsidRPr="004D1D29">
        <w:rPr>
          <w:rFonts w:ascii="Palatino Linotype" w:eastAsia="Arial" w:hAnsi="Palatino Linotype" w:cs="Arial"/>
          <w:i/>
          <w:spacing w:val="-1"/>
        </w:rPr>
        <w:t>i</w:t>
      </w:r>
      <w:r w:rsidRPr="004D1D29">
        <w:rPr>
          <w:rFonts w:ascii="Palatino Linotype" w:eastAsia="Arial" w:hAnsi="Palatino Linotype" w:cs="Arial"/>
          <w:i/>
        </w:rPr>
        <w:t>cit</w:t>
      </w:r>
      <w:r w:rsidRPr="004D1D29">
        <w:rPr>
          <w:rFonts w:ascii="Palatino Linotype" w:eastAsia="Arial" w:hAnsi="Palatino Linotype" w:cs="Arial"/>
          <w:i/>
          <w:spacing w:val="1"/>
        </w:rPr>
        <w:t>ada</w:t>
      </w:r>
      <w:r w:rsidRPr="004D1D29">
        <w:rPr>
          <w:rFonts w:ascii="Palatino Linotype" w:eastAsia="Arial" w:hAnsi="Palatino Linotype" w:cs="Arial"/>
          <w:i/>
        </w:rPr>
        <w:t>.</w:t>
      </w:r>
      <w:r w:rsidRPr="004D1D29">
        <w:rPr>
          <w:rFonts w:ascii="Palatino Linotype" w:eastAsia="Arial" w:hAnsi="Palatino Linotype" w:cs="Arial"/>
          <w:i/>
          <w:spacing w:val="51"/>
        </w:rPr>
        <w:t xml:space="preserve"> </w:t>
      </w:r>
      <w:r w:rsidRPr="004D1D29">
        <w:rPr>
          <w:rFonts w:ascii="Palatino Linotype" w:eastAsia="Arial" w:hAnsi="Palatino Linotype" w:cs="Arial"/>
          <w:i/>
          <w:spacing w:val="-2"/>
        </w:rPr>
        <w:t>P</w:t>
      </w:r>
      <w:r w:rsidRPr="004D1D29">
        <w:rPr>
          <w:rFonts w:ascii="Palatino Linotype" w:eastAsia="Arial" w:hAnsi="Palatino Linotype" w:cs="Arial"/>
          <w:i/>
          <w:spacing w:val="1"/>
        </w:rPr>
        <w:t>o</w:t>
      </w:r>
      <w:r w:rsidRPr="004D1D29">
        <w:rPr>
          <w:rFonts w:ascii="Palatino Linotype" w:eastAsia="Arial" w:hAnsi="Palatino Linotype" w:cs="Arial"/>
          <w:i/>
        </w:rPr>
        <w:t>r</w:t>
      </w:r>
      <w:r w:rsidRPr="004D1D29">
        <w:rPr>
          <w:rFonts w:ascii="Palatino Linotype" w:eastAsia="Arial" w:hAnsi="Palatino Linotype" w:cs="Arial"/>
          <w:i/>
          <w:spacing w:val="50"/>
        </w:rPr>
        <w:t xml:space="preserve"> </w:t>
      </w:r>
      <w:r w:rsidRPr="004D1D29">
        <w:rPr>
          <w:rFonts w:ascii="Palatino Linotype" w:eastAsia="Arial" w:hAnsi="Palatino Linotype" w:cs="Arial"/>
          <w:i/>
        </w:rPr>
        <w:t xml:space="preserve">su </w:t>
      </w:r>
      <w:r w:rsidRPr="004D1D29">
        <w:rPr>
          <w:rFonts w:ascii="Palatino Linotype" w:eastAsia="Arial" w:hAnsi="Palatino Linotype" w:cs="Arial"/>
          <w:i/>
          <w:spacing w:val="1"/>
        </w:rPr>
        <w:t>pa</w:t>
      </w:r>
      <w:r w:rsidRPr="004D1D29">
        <w:rPr>
          <w:rFonts w:ascii="Palatino Linotype" w:eastAsia="Arial" w:hAnsi="Palatino Linotype" w:cs="Arial"/>
          <w:i/>
        </w:rPr>
        <w:t>rte,</w:t>
      </w:r>
      <w:r w:rsidRPr="004D1D29">
        <w:rPr>
          <w:rFonts w:ascii="Palatino Linotype" w:eastAsia="Arial" w:hAnsi="Palatino Linotype" w:cs="Arial"/>
          <w:i/>
          <w:spacing w:val="2"/>
        </w:rPr>
        <w:t xml:space="preserve"> </w:t>
      </w:r>
      <w:r w:rsidRPr="004D1D29">
        <w:rPr>
          <w:rFonts w:ascii="Palatino Linotype" w:eastAsia="Arial" w:hAnsi="Palatino Linotype" w:cs="Arial"/>
          <w:i/>
        </w:rPr>
        <w:t>la clas</w:t>
      </w:r>
      <w:r w:rsidRPr="004D1D29">
        <w:rPr>
          <w:rFonts w:ascii="Palatino Linotype" w:eastAsia="Arial" w:hAnsi="Palatino Linotype" w:cs="Arial"/>
          <w:i/>
          <w:spacing w:val="-3"/>
        </w:rPr>
        <w:t>i</w:t>
      </w:r>
      <w:r w:rsidRPr="004D1D29">
        <w:rPr>
          <w:rFonts w:ascii="Palatino Linotype" w:eastAsia="Arial" w:hAnsi="Palatino Linotype" w:cs="Arial"/>
          <w:i/>
          <w:spacing w:val="3"/>
        </w:rPr>
        <w:t>f</w:t>
      </w:r>
      <w:r w:rsidRPr="004D1D29">
        <w:rPr>
          <w:rFonts w:ascii="Palatino Linotype" w:eastAsia="Arial" w:hAnsi="Palatino Linotype" w:cs="Arial"/>
          <w:i/>
        </w:rPr>
        <w:t>icaci</w:t>
      </w:r>
      <w:r w:rsidRPr="004D1D29">
        <w:rPr>
          <w:rFonts w:ascii="Palatino Linotype" w:eastAsia="Arial" w:hAnsi="Palatino Linotype" w:cs="Arial"/>
          <w:i/>
          <w:spacing w:val="1"/>
        </w:rPr>
        <w:t>ó</w:t>
      </w:r>
      <w:r w:rsidRPr="004D1D29">
        <w:rPr>
          <w:rFonts w:ascii="Palatino Linotype" w:eastAsia="Arial" w:hAnsi="Palatino Linotype" w:cs="Arial"/>
          <w:i/>
        </w:rPr>
        <w:t xml:space="preserve">n </w:t>
      </w:r>
      <w:r w:rsidRPr="004D1D29">
        <w:rPr>
          <w:rFonts w:ascii="Palatino Linotype" w:eastAsia="Arial" w:hAnsi="Palatino Linotype" w:cs="Arial"/>
          <w:i/>
          <w:spacing w:val="1"/>
        </w:rPr>
        <w:t>e</w:t>
      </w:r>
      <w:r w:rsidRPr="004D1D29">
        <w:rPr>
          <w:rFonts w:ascii="Palatino Linotype" w:eastAsia="Arial" w:hAnsi="Palatino Linotype" w:cs="Arial"/>
          <w:i/>
        </w:rPr>
        <w:t>s</w:t>
      </w:r>
      <w:r w:rsidRPr="004D1D29">
        <w:rPr>
          <w:rFonts w:ascii="Palatino Linotype" w:eastAsia="Arial" w:hAnsi="Palatino Linotype" w:cs="Arial"/>
          <w:i/>
          <w:spacing w:val="2"/>
        </w:rPr>
        <w:t xml:space="preserve"> </w:t>
      </w:r>
      <w:r w:rsidRPr="004D1D29">
        <w:rPr>
          <w:rFonts w:ascii="Palatino Linotype" w:eastAsia="Arial" w:hAnsi="Palatino Linotype" w:cs="Arial"/>
          <w:i/>
          <w:spacing w:val="1"/>
        </w:rPr>
        <w:t>u</w:t>
      </w:r>
      <w:r w:rsidRPr="004D1D29">
        <w:rPr>
          <w:rFonts w:ascii="Palatino Linotype" w:eastAsia="Arial" w:hAnsi="Palatino Linotype" w:cs="Arial"/>
          <w:i/>
          <w:spacing w:val="-1"/>
        </w:rPr>
        <w:t>n</w:t>
      </w:r>
      <w:r w:rsidRPr="004D1D29">
        <w:rPr>
          <w:rFonts w:ascii="Palatino Linotype" w:eastAsia="Arial" w:hAnsi="Palatino Linotype" w:cs="Arial"/>
          <w:i/>
        </w:rPr>
        <w:t>a</w:t>
      </w:r>
      <w:r w:rsidRPr="004D1D29">
        <w:rPr>
          <w:rFonts w:ascii="Palatino Linotype" w:eastAsia="Arial" w:hAnsi="Palatino Linotype" w:cs="Arial"/>
          <w:i/>
          <w:spacing w:val="2"/>
        </w:rPr>
        <w:t xml:space="preserve"> </w:t>
      </w:r>
      <w:r w:rsidRPr="004D1D29">
        <w:rPr>
          <w:rFonts w:ascii="Palatino Linotype" w:eastAsia="Arial" w:hAnsi="Palatino Linotype" w:cs="Arial"/>
          <w:i/>
        </w:rPr>
        <w:t>c</w:t>
      </w:r>
      <w:r w:rsidRPr="004D1D29">
        <w:rPr>
          <w:rFonts w:ascii="Palatino Linotype" w:eastAsia="Arial" w:hAnsi="Palatino Linotype" w:cs="Arial"/>
          <w:i/>
          <w:spacing w:val="1"/>
        </w:rPr>
        <w:t>a</w:t>
      </w:r>
      <w:r w:rsidRPr="004D1D29">
        <w:rPr>
          <w:rFonts w:ascii="Palatino Linotype" w:eastAsia="Arial" w:hAnsi="Palatino Linotype" w:cs="Arial"/>
          <w:i/>
        </w:rPr>
        <w:t>rac</w:t>
      </w:r>
      <w:r w:rsidRPr="004D1D29">
        <w:rPr>
          <w:rFonts w:ascii="Palatino Linotype" w:eastAsia="Arial" w:hAnsi="Palatino Linotype" w:cs="Arial"/>
          <w:i/>
          <w:spacing w:val="-2"/>
        </w:rPr>
        <w:t>t</w:t>
      </w:r>
      <w:r w:rsidRPr="004D1D29">
        <w:rPr>
          <w:rFonts w:ascii="Palatino Linotype" w:eastAsia="Arial" w:hAnsi="Palatino Linotype" w:cs="Arial"/>
          <w:i/>
          <w:spacing w:val="1"/>
        </w:rPr>
        <w:t>e</w:t>
      </w:r>
      <w:r w:rsidRPr="004D1D29">
        <w:rPr>
          <w:rFonts w:ascii="Palatino Linotype" w:eastAsia="Arial" w:hAnsi="Palatino Linotype" w:cs="Arial"/>
          <w:i/>
        </w:rPr>
        <w:t>r</w:t>
      </w:r>
      <w:r w:rsidRPr="004D1D29">
        <w:rPr>
          <w:rFonts w:ascii="Palatino Linotype" w:eastAsia="Arial" w:hAnsi="Palatino Linotype" w:cs="Arial"/>
          <w:i/>
          <w:spacing w:val="-3"/>
        </w:rPr>
        <w:t>í</w:t>
      </w:r>
      <w:r w:rsidRPr="004D1D29">
        <w:rPr>
          <w:rFonts w:ascii="Palatino Linotype" w:eastAsia="Arial" w:hAnsi="Palatino Linotype" w:cs="Arial"/>
          <w:i/>
        </w:rPr>
        <w:t>stica</w:t>
      </w:r>
      <w:r w:rsidRPr="004D1D29">
        <w:rPr>
          <w:rFonts w:ascii="Palatino Linotype" w:eastAsia="Arial" w:hAnsi="Palatino Linotype" w:cs="Arial"/>
          <w:i/>
          <w:spacing w:val="2"/>
        </w:rPr>
        <w:t xml:space="preserve"> </w:t>
      </w:r>
      <w:r w:rsidRPr="004D1D29">
        <w:rPr>
          <w:rFonts w:ascii="Palatino Linotype" w:eastAsia="Arial" w:hAnsi="Palatino Linotype" w:cs="Arial"/>
          <w:i/>
          <w:spacing w:val="-1"/>
        </w:rPr>
        <w:t>q</w:t>
      </w:r>
      <w:r w:rsidRPr="004D1D29">
        <w:rPr>
          <w:rFonts w:ascii="Palatino Linotype" w:eastAsia="Arial" w:hAnsi="Palatino Linotype" w:cs="Arial"/>
          <w:i/>
          <w:spacing w:val="1"/>
        </w:rPr>
        <w:t>u</w:t>
      </w:r>
      <w:r w:rsidRPr="004D1D29">
        <w:rPr>
          <w:rFonts w:ascii="Palatino Linotype" w:eastAsia="Arial" w:hAnsi="Palatino Linotype" w:cs="Arial"/>
          <w:i/>
        </w:rPr>
        <w:t>e</w:t>
      </w:r>
      <w:r w:rsidRPr="004D1D29">
        <w:rPr>
          <w:rFonts w:ascii="Palatino Linotype" w:eastAsia="Arial" w:hAnsi="Palatino Linotype" w:cs="Arial"/>
          <w:i/>
          <w:spacing w:val="2"/>
        </w:rPr>
        <w:t xml:space="preserve"> </w:t>
      </w:r>
      <w:r w:rsidRPr="004D1D29">
        <w:rPr>
          <w:rFonts w:ascii="Palatino Linotype" w:eastAsia="Arial" w:hAnsi="Palatino Linotype" w:cs="Arial"/>
          <w:i/>
          <w:spacing w:val="1"/>
        </w:rPr>
        <w:t>ad</w:t>
      </w:r>
      <w:r w:rsidRPr="004D1D29">
        <w:rPr>
          <w:rFonts w:ascii="Palatino Linotype" w:eastAsia="Arial" w:hAnsi="Palatino Linotype" w:cs="Arial"/>
          <w:i/>
          <w:spacing w:val="-1"/>
        </w:rPr>
        <w:t>q</w:t>
      </w:r>
      <w:r w:rsidRPr="004D1D29">
        <w:rPr>
          <w:rFonts w:ascii="Palatino Linotype" w:eastAsia="Arial" w:hAnsi="Palatino Linotype" w:cs="Arial"/>
          <w:i/>
          <w:spacing w:val="1"/>
        </w:rPr>
        <w:t>u</w:t>
      </w:r>
      <w:r w:rsidRPr="004D1D29">
        <w:rPr>
          <w:rFonts w:ascii="Palatino Linotype" w:eastAsia="Arial" w:hAnsi="Palatino Linotype" w:cs="Arial"/>
          <w:i/>
        </w:rPr>
        <w:t>iere</w:t>
      </w:r>
      <w:r w:rsidRPr="004D1D29">
        <w:rPr>
          <w:rFonts w:ascii="Palatino Linotype" w:eastAsia="Arial" w:hAnsi="Palatino Linotype" w:cs="Arial"/>
          <w:i/>
          <w:spacing w:val="2"/>
        </w:rPr>
        <w:t xml:space="preserve"> </w:t>
      </w:r>
      <w:r w:rsidRPr="004D1D29">
        <w:rPr>
          <w:rFonts w:ascii="Palatino Linotype" w:eastAsia="Arial" w:hAnsi="Palatino Linotype" w:cs="Arial"/>
          <w:i/>
        </w:rPr>
        <w:t>la</w:t>
      </w:r>
      <w:r w:rsidRPr="004D1D29">
        <w:rPr>
          <w:rFonts w:ascii="Palatino Linotype" w:eastAsia="Arial" w:hAnsi="Palatino Linotype" w:cs="Arial"/>
          <w:i/>
          <w:spacing w:val="2"/>
        </w:rPr>
        <w:t xml:space="preserve"> </w:t>
      </w:r>
      <w:r w:rsidRPr="004D1D29">
        <w:rPr>
          <w:rFonts w:ascii="Palatino Linotype" w:eastAsia="Arial" w:hAnsi="Palatino Linotype" w:cs="Arial"/>
          <w:i/>
        </w:rPr>
        <w:t>i</w:t>
      </w:r>
      <w:r w:rsidRPr="004D1D29">
        <w:rPr>
          <w:rFonts w:ascii="Palatino Linotype" w:eastAsia="Arial" w:hAnsi="Palatino Linotype" w:cs="Arial"/>
          <w:i/>
          <w:spacing w:val="-2"/>
        </w:rPr>
        <w:t>n</w:t>
      </w:r>
      <w:r w:rsidRPr="004D1D29">
        <w:rPr>
          <w:rFonts w:ascii="Palatino Linotype" w:eastAsia="Arial" w:hAnsi="Palatino Linotype" w:cs="Arial"/>
          <w:i/>
        </w:rPr>
        <w:t>f</w:t>
      </w:r>
      <w:r w:rsidRPr="004D1D29">
        <w:rPr>
          <w:rFonts w:ascii="Palatino Linotype" w:eastAsia="Arial" w:hAnsi="Palatino Linotype" w:cs="Arial"/>
          <w:i/>
          <w:spacing w:val="1"/>
        </w:rPr>
        <w:t>o</w:t>
      </w:r>
      <w:r w:rsidRPr="004D1D29">
        <w:rPr>
          <w:rFonts w:ascii="Palatino Linotype" w:eastAsia="Arial" w:hAnsi="Palatino Linotype" w:cs="Arial"/>
          <w:i/>
          <w:spacing w:val="-3"/>
        </w:rPr>
        <w:t>r</w:t>
      </w:r>
      <w:r w:rsidRPr="004D1D29">
        <w:rPr>
          <w:rFonts w:ascii="Palatino Linotype" w:eastAsia="Arial" w:hAnsi="Palatino Linotype" w:cs="Arial"/>
          <w:i/>
          <w:spacing w:val="1"/>
        </w:rPr>
        <w:t>ma</w:t>
      </w:r>
      <w:r w:rsidRPr="004D1D29">
        <w:rPr>
          <w:rFonts w:ascii="Palatino Linotype" w:eastAsia="Arial" w:hAnsi="Palatino Linotype" w:cs="Arial"/>
          <w:i/>
        </w:rPr>
        <w:t>ci</w:t>
      </w:r>
      <w:r w:rsidRPr="004D1D29">
        <w:rPr>
          <w:rFonts w:ascii="Palatino Linotype" w:eastAsia="Arial" w:hAnsi="Palatino Linotype" w:cs="Arial"/>
          <w:i/>
          <w:spacing w:val="-2"/>
        </w:rPr>
        <w:t>ó</w:t>
      </w:r>
      <w:r w:rsidRPr="004D1D29">
        <w:rPr>
          <w:rFonts w:ascii="Palatino Linotype" w:eastAsia="Arial" w:hAnsi="Palatino Linotype" w:cs="Arial"/>
          <w:i/>
        </w:rPr>
        <w:t>n</w:t>
      </w:r>
      <w:r w:rsidRPr="004D1D29">
        <w:rPr>
          <w:rFonts w:ascii="Palatino Linotype" w:eastAsia="Arial" w:hAnsi="Palatino Linotype" w:cs="Arial"/>
          <w:i/>
          <w:spacing w:val="2"/>
        </w:rPr>
        <w:t xml:space="preserve"> </w:t>
      </w:r>
      <w:r w:rsidRPr="004D1D29">
        <w:rPr>
          <w:rFonts w:ascii="Palatino Linotype" w:eastAsia="Arial" w:hAnsi="Palatino Linotype" w:cs="Arial"/>
          <w:i/>
        </w:rPr>
        <w:t>c</w:t>
      </w:r>
      <w:r w:rsidRPr="004D1D29">
        <w:rPr>
          <w:rFonts w:ascii="Palatino Linotype" w:eastAsia="Arial" w:hAnsi="Palatino Linotype" w:cs="Arial"/>
          <w:i/>
          <w:spacing w:val="1"/>
        </w:rPr>
        <w:t>on</w:t>
      </w:r>
      <w:r w:rsidRPr="004D1D29">
        <w:rPr>
          <w:rFonts w:ascii="Palatino Linotype" w:eastAsia="Arial" w:hAnsi="Palatino Linotype" w:cs="Arial"/>
          <w:i/>
        </w:rPr>
        <w:t>c</w:t>
      </w:r>
      <w:r w:rsidRPr="004D1D29">
        <w:rPr>
          <w:rFonts w:ascii="Palatino Linotype" w:eastAsia="Arial" w:hAnsi="Palatino Linotype" w:cs="Arial"/>
          <w:i/>
          <w:spacing w:val="-3"/>
        </w:rPr>
        <w:t>r</w:t>
      </w:r>
      <w:r w:rsidRPr="004D1D29">
        <w:rPr>
          <w:rFonts w:ascii="Palatino Linotype" w:eastAsia="Arial" w:hAnsi="Palatino Linotype" w:cs="Arial"/>
          <w:i/>
          <w:spacing w:val="1"/>
        </w:rPr>
        <w:t>e</w:t>
      </w:r>
      <w:r w:rsidRPr="004D1D29">
        <w:rPr>
          <w:rFonts w:ascii="Palatino Linotype" w:eastAsia="Arial" w:hAnsi="Palatino Linotype" w:cs="Arial"/>
          <w:i/>
          <w:spacing w:val="-2"/>
        </w:rPr>
        <w:t>t</w:t>
      </w:r>
      <w:r w:rsidRPr="004D1D29">
        <w:rPr>
          <w:rFonts w:ascii="Palatino Linotype" w:eastAsia="Arial" w:hAnsi="Palatino Linotype" w:cs="Arial"/>
          <w:i/>
        </w:rPr>
        <w:t>a c</w:t>
      </w:r>
      <w:r w:rsidRPr="004D1D29">
        <w:rPr>
          <w:rFonts w:ascii="Palatino Linotype" w:eastAsia="Arial" w:hAnsi="Palatino Linotype" w:cs="Arial"/>
          <w:i/>
          <w:spacing w:val="1"/>
        </w:rPr>
        <w:t>on</w:t>
      </w:r>
      <w:r w:rsidRPr="004D1D29">
        <w:rPr>
          <w:rFonts w:ascii="Palatino Linotype" w:eastAsia="Arial" w:hAnsi="Palatino Linotype" w:cs="Arial"/>
          <w:i/>
        </w:rPr>
        <w:t>t</w:t>
      </w:r>
      <w:r w:rsidRPr="004D1D29">
        <w:rPr>
          <w:rFonts w:ascii="Palatino Linotype" w:eastAsia="Arial" w:hAnsi="Palatino Linotype" w:cs="Arial"/>
          <w:i/>
          <w:spacing w:val="-1"/>
        </w:rPr>
        <w:t>e</w:t>
      </w:r>
      <w:r w:rsidRPr="004D1D29">
        <w:rPr>
          <w:rFonts w:ascii="Palatino Linotype" w:eastAsia="Arial" w:hAnsi="Palatino Linotype" w:cs="Arial"/>
          <w:i/>
          <w:spacing w:val="1"/>
        </w:rPr>
        <w:t>n</w:t>
      </w:r>
      <w:r w:rsidRPr="004D1D29">
        <w:rPr>
          <w:rFonts w:ascii="Palatino Linotype" w:eastAsia="Arial" w:hAnsi="Palatino Linotype" w:cs="Arial"/>
          <w:i/>
        </w:rPr>
        <w:t xml:space="preserve">ida </w:t>
      </w:r>
      <w:r w:rsidRPr="004D1D29">
        <w:rPr>
          <w:rFonts w:ascii="Palatino Linotype" w:eastAsia="Arial" w:hAnsi="Palatino Linotype" w:cs="Arial"/>
          <w:i/>
          <w:spacing w:val="3"/>
        </w:rPr>
        <w:t xml:space="preserve"> </w:t>
      </w:r>
      <w:r w:rsidRPr="004D1D29">
        <w:rPr>
          <w:rFonts w:ascii="Palatino Linotype" w:eastAsia="Arial" w:hAnsi="Palatino Linotype" w:cs="Arial"/>
          <w:i/>
          <w:spacing w:val="-1"/>
        </w:rPr>
        <w:t>e</w:t>
      </w:r>
      <w:r w:rsidRPr="004D1D29">
        <w:rPr>
          <w:rFonts w:ascii="Palatino Linotype" w:eastAsia="Arial" w:hAnsi="Palatino Linotype" w:cs="Arial"/>
          <w:i/>
        </w:rPr>
        <w:t xml:space="preserve">n </w:t>
      </w:r>
      <w:r w:rsidRPr="004D1D29">
        <w:rPr>
          <w:rFonts w:ascii="Palatino Linotype" w:eastAsia="Arial" w:hAnsi="Palatino Linotype" w:cs="Arial"/>
          <w:i/>
          <w:spacing w:val="3"/>
        </w:rPr>
        <w:t xml:space="preserve"> </w:t>
      </w:r>
      <w:r w:rsidRPr="004D1D29">
        <w:rPr>
          <w:rFonts w:ascii="Palatino Linotype" w:eastAsia="Arial" w:hAnsi="Palatino Linotype" w:cs="Arial"/>
          <w:i/>
          <w:spacing w:val="1"/>
        </w:rPr>
        <w:t>u</w:t>
      </w:r>
      <w:r w:rsidRPr="004D1D29">
        <w:rPr>
          <w:rFonts w:ascii="Palatino Linotype" w:eastAsia="Arial" w:hAnsi="Palatino Linotype" w:cs="Arial"/>
          <w:i/>
        </w:rPr>
        <w:t xml:space="preserve">n </w:t>
      </w:r>
      <w:r w:rsidRPr="004D1D29">
        <w:rPr>
          <w:rFonts w:ascii="Palatino Linotype" w:eastAsia="Arial" w:hAnsi="Palatino Linotype" w:cs="Arial"/>
          <w:i/>
          <w:spacing w:val="3"/>
        </w:rPr>
        <w:t xml:space="preserve"> </w:t>
      </w:r>
      <w:r w:rsidRPr="004D1D29">
        <w:rPr>
          <w:rFonts w:ascii="Palatino Linotype" w:eastAsia="Arial" w:hAnsi="Palatino Linotype" w:cs="Arial"/>
          <w:i/>
          <w:spacing w:val="-1"/>
        </w:rPr>
        <w:t>do</w:t>
      </w:r>
      <w:r w:rsidRPr="004D1D29">
        <w:rPr>
          <w:rFonts w:ascii="Palatino Linotype" w:eastAsia="Arial" w:hAnsi="Palatino Linotype" w:cs="Arial"/>
          <w:i/>
        </w:rPr>
        <w:t>c</w:t>
      </w:r>
      <w:r w:rsidRPr="004D1D29">
        <w:rPr>
          <w:rFonts w:ascii="Palatino Linotype" w:eastAsia="Arial" w:hAnsi="Palatino Linotype" w:cs="Arial"/>
          <w:i/>
          <w:spacing w:val="1"/>
        </w:rPr>
        <w:t>um</w:t>
      </w:r>
      <w:r w:rsidRPr="004D1D29">
        <w:rPr>
          <w:rFonts w:ascii="Palatino Linotype" w:eastAsia="Arial" w:hAnsi="Palatino Linotype" w:cs="Arial"/>
          <w:i/>
          <w:spacing w:val="-1"/>
        </w:rPr>
        <w:t>e</w:t>
      </w:r>
      <w:r w:rsidRPr="004D1D29">
        <w:rPr>
          <w:rFonts w:ascii="Palatino Linotype" w:eastAsia="Arial" w:hAnsi="Palatino Linotype" w:cs="Arial"/>
          <w:i/>
          <w:spacing w:val="1"/>
        </w:rPr>
        <w:t>n</w:t>
      </w:r>
      <w:r w:rsidRPr="004D1D29">
        <w:rPr>
          <w:rFonts w:ascii="Palatino Linotype" w:eastAsia="Arial" w:hAnsi="Palatino Linotype" w:cs="Arial"/>
          <w:i/>
        </w:rPr>
        <w:t xml:space="preserve">to </w:t>
      </w:r>
      <w:r w:rsidRPr="004D1D29">
        <w:rPr>
          <w:rFonts w:ascii="Palatino Linotype" w:eastAsia="Arial" w:hAnsi="Palatino Linotype" w:cs="Arial"/>
          <w:i/>
          <w:spacing w:val="1"/>
        </w:rPr>
        <w:t xml:space="preserve"> e</w:t>
      </w:r>
      <w:r w:rsidRPr="004D1D29">
        <w:rPr>
          <w:rFonts w:ascii="Palatino Linotype" w:eastAsia="Arial" w:hAnsi="Palatino Linotype" w:cs="Arial"/>
          <w:i/>
        </w:rPr>
        <w:t>s</w:t>
      </w:r>
      <w:r w:rsidRPr="004D1D29">
        <w:rPr>
          <w:rFonts w:ascii="Palatino Linotype" w:eastAsia="Arial" w:hAnsi="Palatino Linotype" w:cs="Arial"/>
          <w:i/>
          <w:spacing w:val="1"/>
        </w:rPr>
        <w:t>pe</w:t>
      </w:r>
      <w:r w:rsidRPr="004D1D29">
        <w:rPr>
          <w:rFonts w:ascii="Palatino Linotype" w:eastAsia="Arial" w:hAnsi="Palatino Linotype" w:cs="Arial"/>
          <w:i/>
          <w:spacing w:val="5"/>
        </w:rPr>
        <w:t>c</w:t>
      </w:r>
      <w:r w:rsidRPr="004D1D29">
        <w:rPr>
          <w:rFonts w:ascii="Palatino Linotype" w:eastAsia="Arial" w:hAnsi="Palatino Linotype" w:cs="Arial"/>
          <w:i/>
          <w:spacing w:val="-4"/>
        </w:rPr>
        <w:t>í</w:t>
      </w:r>
      <w:r w:rsidRPr="004D1D29">
        <w:rPr>
          <w:rFonts w:ascii="Palatino Linotype" w:eastAsia="Arial" w:hAnsi="Palatino Linotype" w:cs="Arial"/>
          <w:i/>
          <w:spacing w:val="3"/>
        </w:rPr>
        <w:t>f</w:t>
      </w:r>
      <w:r w:rsidRPr="004D1D29">
        <w:rPr>
          <w:rFonts w:ascii="Palatino Linotype" w:eastAsia="Arial" w:hAnsi="Palatino Linotype" w:cs="Arial"/>
          <w:i/>
        </w:rPr>
        <w:t>ico,  sie</w:t>
      </w:r>
      <w:r w:rsidRPr="004D1D29">
        <w:rPr>
          <w:rFonts w:ascii="Palatino Linotype" w:eastAsia="Arial" w:hAnsi="Palatino Linotype" w:cs="Arial"/>
          <w:i/>
          <w:spacing w:val="2"/>
        </w:rPr>
        <w:t>m</w:t>
      </w:r>
      <w:r w:rsidRPr="004D1D29">
        <w:rPr>
          <w:rFonts w:ascii="Palatino Linotype" w:eastAsia="Arial" w:hAnsi="Palatino Linotype" w:cs="Arial"/>
          <w:i/>
          <w:spacing w:val="1"/>
        </w:rPr>
        <w:t>p</w:t>
      </w:r>
      <w:r w:rsidRPr="004D1D29">
        <w:rPr>
          <w:rFonts w:ascii="Palatino Linotype" w:eastAsia="Arial" w:hAnsi="Palatino Linotype" w:cs="Arial"/>
          <w:i/>
        </w:rPr>
        <w:t xml:space="preserve">re </w:t>
      </w:r>
      <w:r w:rsidRPr="004D1D29">
        <w:rPr>
          <w:rFonts w:ascii="Palatino Linotype" w:eastAsia="Arial" w:hAnsi="Palatino Linotype" w:cs="Arial"/>
          <w:i/>
          <w:spacing w:val="2"/>
        </w:rPr>
        <w:t xml:space="preserve"> </w:t>
      </w:r>
      <w:r w:rsidRPr="004D1D29">
        <w:rPr>
          <w:rFonts w:ascii="Palatino Linotype" w:eastAsia="Arial" w:hAnsi="Palatino Linotype" w:cs="Arial"/>
          <w:i/>
          <w:spacing w:val="-1"/>
        </w:rPr>
        <w:t>q</w:t>
      </w:r>
      <w:r w:rsidRPr="004D1D29">
        <w:rPr>
          <w:rFonts w:ascii="Palatino Linotype" w:eastAsia="Arial" w:hAnsi="Palatino Linotype" w:cs="Arial"/>
          <w:i/>
          <w:spacing w:val="1"/>
        </w:rPr>
        <w:t>u</w:t>
      </w:r>
      <w:r w:rsidRPr="004D1D29">
        <w:rPr>
          <w:rFonts w:ascii="Palatino Linotype" w:eastAsia="Arial" w:hAnsi="Palatino Linotype" w:cs="Arial"/>
          <w:i/>
        </w:rPr>
        <w:t xml:space="preserve">e </w:t>
      </w:r>
      <w:r w:rsidRPr="004D1D29">
        <w:rPr>
          <w:rFonts w:ascii="Palatino Linotype" w:eastAsia="Arial" w:hAnsi="Palatino Linotype" w:cs="Arial"/>
          <w:i/>
          <w:spacing w:val="3"/>
        </w:rPr>
        <w:t xml:space="preserve"> </w:t>
      </w:r>
      <w:r w:rsidRPr="004D1D29">
        <w:rPr>
          <w:rFonts w:ascii="Palatino Linotype" w:eastAsia="Arial" w:hAnsi="Palatino Linotype" w:cs="Arial"/>
          <w:i/>
        </w:rPr>
        <w:t xml:space="preserve">se </w:t>
      </w:r>
      <w:r w:rsidRPr="004D1D29">
        <w:rPr>
          <w:rFonts w:ascii="Palatino Linotype" w:eastAsia="Arial" w:hAnsi="Palatino Linotype" w:cs="Arial"/>
          <w:i/>
          <w:spacing w:val="3"/>
        </w:rPr>
        <w:t xml:space="preserve"> </w:t>
      </w:r>
      <w:r w:rsidRPr="004D1D29">
        <w:rPr>
          <w:rFonts w:ascii="Palatino Linotype" w:eastAsia="Arial" w:hAnsi="Palatino Linotype" w:cs="Arial"/>
          <w:i/>
          <w:spacing w:val="-1"/>
        </w:rPr>
        <w:t>e</w:t>
      </w:r>
      <w:r w:rsidRPr="004D1D29">
        <w:rPr>
          <w:rFonts w:ascii="Palatino Linotype" w:eastAsia="Arial" w:hAnsi="Palatino Linotype" w:cs="Arial"/>
          <w:i/>
          <w:spacing w:val="1"/>
        </w:rPr>
        <w:t>n</w:t>
      </w:r>
      <w:r w:rsidRPr="004D1D29">
        <w:rPr>
          <w:rFonts w:ascii="Palatino Linotype" w:eastAsia="Arial" w:hAnsi="Palatino Linotype" w:cs="Arial"/>
          <w:i/>
          <w:spacing w:val="-2"/>
        </w:rPr>
        <w:t>c</w:t>
      </w:r>
      <w:r w:rsidRPr="004D1D29">
        <w:rPr>
          <w:rFonts w:ascii="Palatino Linotype" w:eastAsia="Arial" w:hAnsi="Palatino Linotype" w:cs="Arial"/>
          <w:i/>
          <w:spacing w:val="1"/>
        </w:rPr>
        <w:t>uen</w:t>
      </w:r>
      <w:r w:rsidRPr="004D1D29">
        <w:rPr>
          <w:rFonts w:ascii="Palatino Linotype" w:eastAsia="Arial" w:hAnsi="Palatino Linotype" w:cs="Arial"/>
          <w:i/>
        </w:rPr>
        <w:t xml:space="preserve">tre  </w:t>
      </w:r>
      <w:r w:rsidRPr="004D1D29">
        <w:rPr>
          <w:rFonts w:ascii="Palatino Linotype" w:eastAsia="Arial" w:hAnsi="Palatino Linotype" w:cs="Arial"/>
          <w:i/>
          <w:spacing w:val="1"/>
        </w:rPr>
        <w:t>e</w:t>
      </w:r>
      <w:r w:rsidRPr="004D1D29">
        <w:rPr>
          <w:rFonts w:ascii="Palatino Linotype" w:eastAsia="Arial" w:hAnsi="Palatino Linotype" w:cs="Arial"/>
          <w:i/>
        </w:rPr>
        <w:t xml:space="preserve">n </w:t>
      </w:r>
      <w:r w:rsidRPr="004D1D29">
        <w:rPr>
          <w:rFonts w:ascii="Palatino Linotype" w:eastAsia="Arial" w:hAnsi="Palatino Linotype" w:cs="Arial"/>
          <w:i/>
          <w:spacing w:val="3"/>
        </w:rPr>
        <w:t xml:space="preserve"> </w:t>
      </w:r>
      <w:r w:rsidRPr="004D1D29">
        <w:rPr>
          <w:rFonts w:ascii="Palatino Linotype" w:eastAsia="Arial" w:hAnsi="Palatino Linotype" w:cs="Arial"/>
          <w:i/>
        </w:rPr>
        <w:t>los s</w:t>
      </w:r>
      <w:r w:rsidRPr="004D1D29">
        <w:rPr>
          <w:rFonts w:ascii="Palatino Linotype" w:eastAsia="Arial" w:hAnsi="Palatino Linotype" w:cs="Arial"/>
          <w:i/>
          <w:spacing w:val="1"/>
        </w:rPr>
        <w:t>up</w:t>
      </w:r>
      <w:r w:rsidRPr="004D1D29">
        <w:rPr>
          <w:rFonts w:ascii="Palatino Linotype" w:eastAsia="Arial" w:hAnsi="Palatino Linotype" w:cs="Arial"/>
          <w:i/>
          <w:spacing w:val="-1"/>
        </w:rPr>
        <w:t>u</w:t>
      </w:r>
      <w:r w:rsidRPr="004D1D29">
        <w:rPr>
          <w:rFonts w:ascii="Palatino Linotype" w:eastAsia="Arial" w:hAnsi="Palatino Linotype" w:cs="Arial"/>
          <w:i/>
          <w:spacing w:val="1"/>
        </w:rPr>
        <w:t>e</w:t>
      </w:r>
      <w:r w:rsidRPr="004D1D29">
        <w:rPr>
          <w:rFonts w:ascii="Palatino Linotype" w:eastAsia="Arial" w:hAnsi="Palatino Linotype" w:cs="Arial"/>
          <w:i/>
        </w:rPr>
        <w:t>st</w:t>
      </w:r>
      <w:r w:rsidRPr="004D1D29">
        <w:rPr>
          <w:rFonts w:ascii="Palatino Linotype" w:eastAsia="Arial" w:hAnsi="Palatino Linotype" w:cs="Arial"/>
          <w:i/>
          <w:spacing w:val="1"/>
        </w:rPr>
        <w:t>o</w:t>
      </w:r>
      <w:r w:rsidRPr="004D1D29">
        <w:rPr>
          <w:rFonts w:ascii="Palatino Linotype" w:eastAsia="Arial" w:hAnsi="Palatino Linotype" w:cs="Arial"/>
          <w:i/>
        </w:rPr>
        <w:t xml:space="preserve">s  </w:t>
      </w:r>
      <w:r w:rsidRPr="004D1D29">
        <w:rPr>
          <w:rFonts w:ascii="Palatino Linotype" w:eastAsia="Arial" w:hAnsi="Palatino Linotype" w:cs="Arial"/>
          <w:i/>
          <w:spacing w:val="1"/>
        </w:rPr>
        <w:t>e</w:t>
      </w:r>
      <w:r w:rsidRPr="004D1D29">
        <w:rPr>
          <w:rFonts w:ascii="Palatino Linotype" w:eastAsia="Arial" w:hAnsi="Palatino Linotype" w:cs="Arial"/>
          <w:i/>
        </w:rPr>
        <w:t>st</w:t>
      </w:r>
      <w:r w:rsidRPr="004D1D29">
        <w:rPr>
          <w:rFonts w:ascii="Palatino Linotype" w:eastAsia="Arial" w:hAnsi="Palatino Linotype" w:cs="Arial"/>
          <w:i/>
          <w:spacing w:val="-1"/>
        </w:rPr>
        <w:t>a</w:t>
      </w:r>
      <w:r w:rsidRPr="004D1D29">
        <w:rPr>
          <w:rFonts w:ascii="Palatino Linotype" w:eastAsia="Arial" w:hAnsi="Palatino Linotype" w:cs="Arial"/>
          <w:i/>
          <w:spacing w:val="1"/>
        </w:rPr>
        <w:t>b</w:t>
      </w:r>
      <w:r w:rsidRPr="004D1D29">
        <w:rPr>
          <w:rFonts w:ascii="Palatino Linotype" w:eastAsia="Arial" w:hAnsi="Palatino Linotype" w:cs="Arial"/>
          <w:i/>
        </w:rPr>
        <w:t>leci</w:t>
      </w:r>
      <w:r w:rsidRPr="004D1D29">
        <w:rPr>
          <w:rFonts w:ascii="Palatino Linotype" w:eastAsia="Arial" w:hAnsi="Palatino Linotype" w:cs="Arial"/>
          <w:i/>
          <w:spacing w:val="-2"/>
        </w:rPr>
        <w:t>d</w:t>
      </w:r>
      <w:r w:rsidRPr="004D1D29">
        <w:rPr>
          <w:rFonts w:ascii="Palatino Linotype" w:eastAsia="Arial" w:hAnsi="Palatino Linotype" w:cs="Arial"/>
          <w:i/>
          <w:spacing w:val="1"/>
        </w:rPr>
        <w:t>o</w:t>
      </w:r>
      <w:r w:rsidRPr="004D1D29">
        <w:rPr>
          <w:rFonts w:ascii="Palatino Linotype" w:eastAsia="Arial" w:hAnsi="Palatino Linotype" w:cs="Arial"/>
          <w:i/>
        </w:rPr>
        <w:t xml:space="preserve">s </w:t>
      </w:r>
      <w:r w:rsidRPr="004D1D29">
        <w:rPr>
          <w:rFonts w:ascii="Palatino Linotype" w:eastAsia="Arial" w:hAnsi="Palatino Linotype" w:cs="Arial"/>
          <w:i/>
          <w:spacing w:val="2"/>
        </w:rPr>
        <w:t xml:space="preserve"> </w:t>
      </w:r>
      <w:r w:rsidRPr="004D1D29">
        <w:rPr>
          <w:rFonts w:ascii="Palatino Linotype" w:eastAsia="Arial" w:hAnsi="Palatino Linotype" w:cs="Arial"/>
          <w:i/>
          <w:spacing w:val="1"/>
        </w:rPr>
        <w:t>e</w:t>
      </w:r>
      <w:r w:rsidRPr="004D1D29">
        <w:rPr>
          <w:rFonts w:ascii="Palatino Linotype" w:eastAsia="Arial" w:hAnsi="Palatino Linotype" w:cs="Arial"/>
          <w:i/>
        </w:rPr>
        <w:t xml:space="preserve">n </w:t>
      </w:r>
      <w:r w:rsidRPr="004D1D29">
        <w:rPr>
          <w:rFonts w:ascii="Palatino Linotype" w:eastAsia="Arial" w:hAnsi="Palatino Linotype" w:cs="Arial"/>
          <w:i/>
          <w:spacing w:val="1"/>
        </w:rPr>
        <w:t xml:space="preserve"> </w:t>
      </w:r>
      <w:r w:rsidRPr="004D1D29">
        <w:rPr>
          <w:rFonts w:ascii="Palatino Linotype" w:eastAsia="Arial" w:hAnsi="Palatino Linotype" w:cs="Arial"/>
          <w:i/>
        </w:rPr>
        <w:t xml:space="preserve">los </w:t>
      </w:r>
      <w:r w:rsidRPr="004D1D29">
        <w:rPr>
          <w:rFonts w:ascii="Palatino Linotype" w:eastAsia="Arial" w:hAnsi="Palatino Linotype" w:cs="Arial"/>
          <w:i/>
          <w:spacing w:val="3"/>
        </w:rPr>
        <w:t xml:space="preserve"> </w:t>
      </w:r>
      <w:r w:rsidRPr="004D1D29">
        <w:rPr>
          <w:rFonts w:ascii="Palatino Linotype" w:eastAsia="Arial" w:hAnsi="Palatino Linotype" w:cs="Arial"/>
          <w:i/>
          <w:spacing w:val="1"/>
        </w:rPr>
        <w:t>a</w:t>
      </w:r>
      <w:r w:rsidRPr="004D1D29">
        <w:rPr>
          <w:rFonts w:ascii="Palatino Linotype" w:eastAsia="Arial" w:hAnsi="Palatino Linotype" w:cs="Arial"/>
          <w:i/>
        </w:rPr>
        <w:t>rt</w:t>
      </w:r>
      <w:r w:rsidRPr="004D1D29">
        <w:rPr>
          <w:rFonts w:ascii="Palatino Linotype" w:eastAsia="Arial" w:hAnsi="Palatino Linotype" w:cs="Arial"/>
          <w:i/>
          <w:spacing w:val="-2"/>
        </w:rPr>
        <w:t>í</w:t>
      </w:r>
      <w:r w:rsidRPr="004D1D29">
        <w:rPr>
          <w:rFonts w:ascii="Palatino Linotype" w:eastAsia="Arial" w:hAnsi="Palatino Linotype" w:cs="Arial"/>
          <w:i/>
        </w:rPr>
        <w:t>c</w:t>
      </w:r>
      <w:r w:rsidRPr="004D1D29">
        <w:rPr>
          <w:rFonts w:ascii="Palatino Linotype" w:eastAsia="Arial" w:hAnsi="Palatino Linotype" w:cs="Arial"/>
          <w:i/>
          <w:spacing w:val="1"/>
        </w:rPr>
        <w:t>u</w:t>
      </w:r>
      <w:r w:rsidRPr="004D1D29">
        <w:rPr>
          <w:rFonts w:ascii="Palatino Linotype" w:eastAsia="Arial" w:hAnsi="Palatino Linotype" w:cs="Arial"/>
          <w:i/>
        </w:rPr>
        <w:t xml:space="preserve">los  </w:t>
      </w:r>
      <w:r w:rsidRPr="004D1D29">
        <w:rPr>
          <w:rFonts w:ascii="Palatino Linotype" w:eastAsia="Arial" w:hAnsi="Palatino Linotype" w:cs="Arial"/>
          <w:i/>
          <w:spacing w:val="1"/>
        </w:rPr>
        <w:t>1</w:t>
      </w:r>
      <w:r w:rsidRPr="004D1D29">
        <w:rPr>
          <w:rFonts w:ascii="Palatino Linotype" w:eastAsia="Arial" w:hAnsi="Palatino Linotype" w:cs="Arial"/>
          <w:i/>
        </w:rPr>
        <w:t xml:space="preserve">3 </w:t>
      </w:r>
      <w:r w:rsidRPr="004D1D29">
        <w:rPr>
          <w:rFonts w:ascii="Palatino Linotype" w:eastAsia="Arial" w:hAnsi="Palatino Linotype" w:cs="Arial"/>
          <w:i/>
          <w:spacing w:val="3"/>
        </w:rPr>
        <w:t xml:space="preserve"> </w:t>
      </w:r>
      <w:r w:rsidRPr="004D1D29">
        <w:rPr>
          <w:rFonts w:ascii="Palatino Linotype" w:eastAsia="Arial" w:hAnsi="Palatino Linotype" w:cs="Arial"/>
          <w:i/>
        </w:rPr>
        <w:t xml:space="preserve">y  </w:t>
      </w:r>
      <w:r w:rsidRPr="004D1D29">
        <w:rPr>
          <w:rFonts w:ascii="Palatino Linotype" w:eastAsia="Arial" w:hAnsi="Palatino Linotype" w:cs="Arial"/>
          <w:i/>
          <w:spacing w:val="1"/>
        </w:rPr>
        <w:t>1</w:t>
      </w:r>
      <w:r w:rsidRPr="004D1D29">
        <w:rPr>
          <w:rFonts w:ascii="Palatino Linotype" w:eastAsia="Arial" w:hAnsi="Palatino Linotype" w:cs="Arial"/>
          <w:i/>
        </w:rPr>
        <w:t xml:space="preserve">4  </w:t>
      </w:r>
      <w:r w:rsidRPr="004D1D29">
        <w:rPr>
          <w:rFonts w:ascii="Palatino Linotype" w:eastAsia="Arial" w:hAnsi="Palatino Linotype" w:cs="Arial"/>
          <w:i/>
          <w:spacing w:val="1"/>
        </w:rPr>
        <w:t>d</w:t>
      </w:r>
      <w:r w:rsidRPr="004D1D29">
        <w:rPr>
          <w:rFonts w:ascii="Palatino Linotype" w:eastAsia="Arial" w:hAnsi="Palatino Linotype" w:cs="Arial"/>
          <w:i/>
        </w:rPr>
        <w:t xml:space="preserve">e </w:t>
      </w:r>
      <w:r w:rsidRPr="004D1D29">
        <w:rPr>
          <w:rFonts w:ascii="Palatino Linotype" w:eastAsia="Arial" w:hAnsi="Palatino Linotype" w:cs="Arial"/>
          <w:i/>
          <w:spacing w:val="3"/>
        </w:rPr>
        <w:t xml:space="preserve"> </w:t>
      </w:r>
      <w:r w:rsidRPr="004D1D29">
        <w:rPr>
          <w:rFonts w:ascii="Palatino Linotype" w:eastAsia="Arial" w:hAnsi="Palatino Linotype" w:cs="Arial"/>
          <w:i/>
        </w:rPr>
        <w:t xml:space="preserve">la  </w:t>
      </w:r>
      <w:r w:rsidRPr="004D1D29">
        <w:rPr>
          <w:rFonts w:ascii="Palatino Linotype" w:eastAsia="Arial" w:hAnsi="Palatino Linotype" w:cs="Arial"/>
          <w:i/>
          <w:spacing w:val="-1"/>
        </w:rPr>
        <w:t>L</w:t>
      </w:r>
      <w:r w:rsidRPr="004D1D29">
        <w:rPr>
          <w:rFonts w:ascii="Palatino Linotype" w:eastAsia="Arial" w:hAnsi="Palatino Linotype" w:cs="Arial"/>
          <w:i/>
          <w:spacing w:val="1"/>
        </w:rPr>
        <w:t>e</w:t>
      </w:r>
      <w:r w:rsidRPr="004D1D29">
        <w:rPr>
          <w:rFonts w:ascii="Palatino Linotype" w:eastAsia="Arial" w:hAnsi="Palatino Linotype" w:cs="Arial"/>
          <w:i/>
        </w:rPr>
        <w:t>y  Fe</w:t>
      </w:r>
      <w:r w:rsidRPr="004D1D29">
        <w:rPr>
          <w:rFonts w:ascii="Palatino Linotype" w:eastAsia="Arial" w:hAnsi="Palatino Linotype" w:cs="Arial"/>
          <w:i/>
          <w:spacing w:val="1"/>
        </w:rPr>
        <w:t>de</w:t>
      </w:r>
      <w:r w:rsidRPr="004D1D29">
        <w:rPr>
          <w:rFonts w:ascii="Palatino Linotype" w:eastAsia="Arial" w:hAnsi="Palatino Linotype" w:cs="Arial"/>
          <w:i/>
        </w:rPr>
        <w:t xml:space="preserve">ral </w:t>
      </w:r>
      <w:r w:rsidRPr="004D1D29">
        <w:rPr>
          <w:rFonts w:ascii="Palatino Linotype" w:eastAsia="Arial" w:hAnsi="Palatino Linotype" w:cs="Arial"/>
          <w:i/>
          <w:spacing w:val="2"/>
        </w:rPr>
        <w:t xml:space="preserve"> </w:t>
      </w:r>
      <w:r w:rsidRPr="004D1D29">
        <w:rPr>
          <w:rFonts w:ascii="Palatino Linotype" w:eastAsia="Arial" w:hAnsi="Palatino Linotype" w:cs="Arial"/>
          <w:i/>
          <w:spacing w:val="-1"/>
        </w:rPr>
        <w:t>d</w:t>
      </w:r>
      <w:r w:rsidRPr="004D1D29">
        <w:rPr>
          <w:rFonts w:ascii="Palatino Linotype" w:eastAsia="Arial" w:hAnsi="Palatino Linotype" w:cs="Arial"/>
          <w:i/>
        </w:rPr>
        <w:t xml:space="preserve">e </w:t>
      </w:r>
      <w:r w:rsidRPr="004D1D29">
        <w:rPr>
          <w:rFonts w:ascii="Palatino Linotype" w:eastAsia="Arial" w:hAnsi="Palatino Linotype" w:cs="Arial"/>
          <w:i/>
          <w:spacing w:val="2"/>
        </w:rPr>
        <w:t>T</w:t>
      </w:r>
      <w:r w:rsidRPr="004D1D29">
        <w:rPr>
          <w:rFonts w:ascii="Palatino Linotype" w:eastAsia="Arial" w:hAnsi="Palatino Linotype" w:cs="Arial"/>
          <w:i/>
        </w:rPr>
        <w:t>ra</w:t>
      </w:r>
      <w:r w:rsidRPr="004D1D29">
        <w:rPr>
          <w:rFonts w:ascii="Palatino Linotype" w:eastAsia="Arial" w:hAnsi="Palatino Linotype" w:cs="Arial"/>
          <w:i/>
          <w:spacing w:val="1"/>
        </w:rPr>
        <w:t>n</w:t>
      </w:r>
      <w:r w:rsidRPr="004D1D29">
        <w:rPr>
          <w:rFonts w:ascii="Palatino Linotype" w:eastAsia="Arial" w:hAnsi="Palatino Linotype" w:cs="Arial"/>
          <w:i/>
          <w:spacing w:val="-2"/>
        </w:rPr>
        <w:t>s</w:t>
      </w:r>
      <w:r w:rsidRPr="004D1D29">
        <w:rPr>
          <w:rFonts w:ascii="Palatino Linotype" w:eastAsia="Arial" w:hAnsi="Palatino Linotype" w:cs="Arial"/>
          <w:i/>
          <w:spacing w:val="1"/>
        </w:rPr>
        <w:t>pa</w:t>
      </w:r>
      <w:r w:rsidRPr="004D1D29">
        <w:rPr>
          <w:rFonts w:ascii="Palatino Linotype" w:eastAsia="Arial" w:hAnsi="Palatino Linotype" w:cs="Arial"/>
          <w:i/>
        </w:rPr>
        <w:t>r</w:t>
      </w:r>
      <w:r w:rsidRPr="004D1D29">
        <w:rPr>
          <w:rFonts w:ascii="Palatino Linotype" w:eastAsia="Arial" w:hAnsi="Palatino Linotype" w:cs="Arial"/>
          <w:i/>
          <w:spacing w:val="-2"/>
        </w:rPr>
        <w:t>e</w:t>
      </w:r>
      <w:r w:rsidRPr="004D1D29">
        <w:rPr>
          <w:rFonts w:ascii="Palatino Linotype" w:eastAsia="Arial" w:hAnsi="Palatino Linotype" w:cs="Arial"/>
          <w:i/>
          <w:spacing w:val="1"/>
        </w:rPr>
        <w:t>n</w:t>
      </w:r>
      <w:r w:rsidRPr="004D1D29">
        <w:rPr>
          <w:rFonts w:ascii="Palatino Linotype" w:eastAsia="Arial" w:hAnsi="Palatino Linotype" w:cs="Arial"/>
          <w:i/>
        </w:rPr>
        <w:t>cia</w:t>
      </w:r>
      <w:r w:rsidRPr="004D1D29">
        <w:rPr>
          <w:rFonts w:ascii="Palatino Linotype" w:eastAsia="Arial" w:hAnsi="Palatino Linotype" w:cs="Arial"/>
          <w:i/>
          <w:spacing w:val="3"/>
        </w:rPr>
        <w:t xml:space="preserve"> </w:t>
      </w:r>
      <w:r w:rsidRPr="004D1D29">
        <w:rPr>
          <w:rFonts w:ascii="Palatino Linotype" w:eastAsia="Arial" w:hAnsi="Palatino Linotype" w:cs="Arial"/>
          <w:i/>
        </w:rPr>
        <w:t>y Acc</w:t>
      </w:r>
      <w:r w:rsidRPr="004D1D29">
        <w:rPr>
          <w:rFonts w:ascii="Palatino Linotype" w:eastAsia="Arial" w:hAnsi="Palatino Linotype" w:cs="Arial"/>
          <w:i/>
          <w:spacing w:val="1"/>
        </w:rPr>
        <w:t>e</w:t>
      </w:r>
      <w:r w:rsidRPr="004D1D29">
        <w:rPr>
          <w:rFonts w:ascii="Palatino Linotype" w:eastAsia="Arial" w:hAnsi="Palatino Linotype" w:cs="Arial"/>
          <w:i/>
        </w:rPr>
        <w:t>so</w:t>
      </w:r>
      <w:r w:rsidRPr="004D1D29">
        <w:rPr>
          <w:rFonts w:ascii="Palatino Linotype" w:eastAsia="Arial" w:hAnsi="Palatino Linotype" w:cs="Arial"/>
          <w:i/>
          <w:spacing w:val="3"/>
        </w:rPr>
        <w:t xml:space="preserve"> </w:t>
      </w:r>
      <w:r w:rsidRPr="004D1D29">
        <w:rPr>
          <w:rFonts w:ascii="Palatino Linotype" w:eastAsia="Arial" w:hAnsi="Palatino Linotype" w:cs="Arial"/>
          <w:i/>
        </w:rPr>
        <w:t>a</w:t>
      </w:r>
      <w:r w:rsidRPr="004D1D29">
        <w:rPr>
          <w:rFonts w:ascii="Palatino Linotype" w:eastAsia="Arial" w:hAnsi="Palatino Linotype" w:cs="Arial"/>
          <w:i/>
          <w:spacing w:val="3"/>
        </w:rPr>
        <w:t xml:space="preserve"> </w:t>
      </w:r>
      <w:r w:rsidRPr="004D1D29">
        <w:rPr>
          <w:rFonts w:ascii="Palatino Linotype" w:eastAsia="Arial" w:hAnsi="Palatino Linotype" w:cs="Arial"/>
          <w:i/>
        </w:rPr>
        <w:t>la</w:t>
      </w:r>
      <w:r w:rsidRPr="004D1D29">
        <w:rPr>
          <w:rFonts w:ascii="Palatino Linotype" w:eastAsia="Arial" w:hAnsi="Palatino Linotype" w:cs="Arial"/>
          <w:i/>
          <w:spacing w:val="3"/>
        </w:rPr>
        <w:t xml:space="preserve"> </w:t>
      </w:r>
      <w:r w:rsidRPr="004D1D29">
        <w:rPr>
          <w:rFonts w:ascii="Palatino Linotype" w:eastAsia="Arial" w:hAnsi="Palatino Linotype" w:cs="Arial"/>
          <w:i/>
        </w:rPr>
        <w:t>I</w:t>
      </w:r>
      <w:r w:rsidRPr="004D1D29">
        <w:rPr>
          <w:rFonts w:ascii="Palatino Linotype" w:eastAsia="Arial" w:hAnsi="Palatino Linotype" w:cs="Arial"/>
          <w:i/>
          <w:spacing w:val="-1"/>
        </w:rPr>
        <w:t>n</w:t>
      </w:r>
      <w:r w:rsidRPr="004D1D29">
        <w:rPr>
          <w:rFonts w:ascii="Palatino Linotype" w:eastAsia="Arial" w:hAnsi="Palatino Linotype" w:cs="Arial"/>
          <w:i/>
        </w:rPr>
        <w:t>f</w:t>
      </w:r>
      <w:r w:rsidRPr="004D1D29">
        <w:rPr>
          <w:rFonts w:ascii="Palatino Linotype" w:eastAsia="Arial" w:hAnsi="Palatino Linotype" w:cs="Arial"/>
          <w:i/>
          <w:spacing w:val="1"/>
        </w:rPr>
        <w:t>o</w:t>
      </w:r>
      <w:r w:rsidRPr="004D1D29">
        <w:rPr>
          <w:rFonts w:ascii="Palatino Linotype" w:eastAsia="Arial" w:hAnsi="Palatino Linotype" w:cs="Arial"/>
          <w:i/>
        </w:rPr>
        <w:t>r</w:t>
      </w:r>
      <w:r w:rsidRPr="004D1D29">
        <w:rPr>
          <w:rFonts w:ascii="Palatino Linotype" w:eastAsia="Arial" w:hAnsi="Palatino Linotype" w:cs="Arial"/>
          <w:i/>
          <w:spacing w:val="1"/>
        </w:rPr>
        <w:t>ma</w:t>
      </w:r>
      <w:r w:rsidRPr="004D1D29">
        <w:rPr>
          <w:rFonts w:ascii="Palatino Linotype" w:eastAsia="Arial" w:hAnsi="Palatino Linotype" w:cs="Arial"/>
          <w:i/>
        </w:rPr>
        <w:t>c</w:t>
      </w:r>
      <w:r w:rsidRPr="004D1D29">
        <w:rPr>
          <w:rFonts w:ascii="Palatino Linotype" w:eastAsia="Arial" w:hAnsi="Palatino Linotype" w:cs="Arial"/>
          <w:i/>
          <w:spacing w:val="-3"/>
        </w:rPr>
        <w:t>i</w:t>
      </w:r>
      <w:r w:rsidRPr="004D1D29">
        <w:rPr>
          <w:rFonts w:ascii="Palatino Linotype" w:eastAsia="Arial" w:hAnsi="Palatino Linotype" w:cs="Arial"/>
          <w:i/>
          <w:spacing w:val="1"/>
        </w:rPr>
        <w:t>ó</w:t>
      </w:r>
      <w:r w:rsidRPr="004D1D29">
        <w:rPr>
          <w:rFonts w:ascii="Palatino Linotype" w:eastAsia="Arial" w:hAnsi="Palatino Linotype" w:cs="Arial"/>
          <w:i/>
        </w:rPr>
        <w:t>n</w:t>
      </w:r>
      <w:r w:rsidRPr="004D1D29">
        <w:rPr>
          <w:rFonts w:ascii="Palatino Linotype" w:eastAsia="Arial" w:hAnsi="Palatino Linotype" w:cs="Arial"/>
          <w:i/>
          <w:spacing w:val="3"/>
        </w:rPr>
        <w:t xml:space="preserve"> </w:t>
      </w:r>
      <w:r w:rsidRPr="004D1D29">
        <w:rPr>
          <w:rFonts w:ascii="Palatino Linotype" w:eastAsia="Arial" w:hAnsi="Palatino Linotype" w:cs="Arial"/>
          <w:i/>
        </w:rPr>
        <w:t>P</w:t>
      </w:r>
      <w:r w:rsidRPr="004D1D29">
        <w:rPr>
          <w:rFonts w:ascii="Palatino Linotype" w:eastAsia="Arial" w:hAnsi="Palatino Linotype" w:cs="Arial"/>
          <w:i/>
          <w:spacing w:val="-1"/>
        </w:rPr>
        <w:t>ú</w:t>
      </w:r>
      <w:r w:rsidRPr="004D1D29">
        <w:rPr>
          <w:rFonts w:ascii="Palatino Linotype" w:eastAsia="Arial" w:hAnsi="Palatino Linotype" w:cs="Arial"/>
          <w:i/>
          <w:spacing w:val="1"/>
        </w:rPr>
        <w:t>b</w:t>
      </w:r>
      <w:r w:rsidRPr="004D1D29">
        <w:rPr>
          <w:rFonts w:ascii="Palatino Linotype" w:eastAsia="Arial" w:hAnsi="Palatino Linotype" w:cs="Arial"/>
          <w:i/>
        </w:rPr>
        <w:t>l</w:t>
      </w:r>
      <w:r w:rsidRPr="004D1D29">
        <w:rPr>
          <w:rFonts w:ascii="Palatino Linotype" w:eastAsia="Arial" w:hAnsi="Palatino Linotype" w:cs="Arial"/>
          <w:i/>
          <w:spacing w:val="-1"/>
        </w:rPr>
        <w:t>i</w:t>
      </w:r>
      <w:r w:rsidRPr="004D1D29">
        <w:rPr>
          <w:rFonts w:ascii="Palatino Linotype" w:eastAsia="Arial" w:hAnsi="Palatino Linotype" w:cs="Arial"/>
          <w:i/>
        </w:rPr>
        <w:t>ca</w:t>
      </w:r>
      <w:r w:rsidRPr="004D1D29">
        <w:rPr>
          <w:rFonts w:ascii="Palatino Linotype" w:eastAsia="Arial" w:hAnsi="Palatino Linotype" w:cs="Arial"/>
          <w:i/>
          <w:spacing w:val="3"/>
        </w:rPr>
        <w:t xml:space="preserve"> </w:t>
      </w:r>
      <w:r w:rsidRPr="004D1D29">
        <w:rPr>
          <w:rFonts w:ascii="Palatino Linotype" w:eastAsia="Arial" w:hAnsi="Palatino Linotype" w:cs="Arial"/>
          <w:i/>
        </w:rPr>
        <w:t>G</w:t>
      </w:r>
      <w:r w:rsidRPr="004D1D29">
        <w:rPr>
          <w:rFonts w:ascii="Palatino Linotype" w:eastAsia="Arial" w:hAnsi="Palatino Linotype" w:cs="Arial"/>
          <w:i/>
          <w:spacing w:val="1"/>
        </w:rPr>
        <w:t>u</w:t>
      </w:r>
      <w:r w:rsidRPr="004D1D29">
        <w:rPr>
          <w:rFonts w:ascii="Palatino Linotype" w:eastAsia="Arial" w:hAnsi="Palatino Linotype" w:cs="Arial"/>
          <w:i/>
          <w:spacing w:val="-1"/>
        </w:rPr>
        <w:t>b</w:t>
      </w:r>
      <w:r w:rsidRPr="004D1D29">
        <w:rPr>
          <w:rFonts w:ascii="Palatino Linotype" w:eastAsia="Arial" w:hAnsi="Palatino Linotype" w:cs="Arial"/>
          <w:i/>
          <w:spacing w:val="1"/>
        </w:rPr>
        <w:t>e</w:t>
      </w:r>
      <w:r w:rsidRPr="004D1D29">
        <w:rPr>
          <w:rFonts w:ascii="Palatino Linotype" w:eastAsia="Arial" w:hAnsi="Palatino Linotype" w:cs="Arial"/>
          <w:i/>
        </w:rPr>
        <w:t>rn</w:t>
      </w:r>
      <w:r w:rsidRPr="004D1D29">
        <w:rPr>
          <w:rFonts w:ascii="Palatino Linotype" w:eastAsia="Arial" w:hAnsi="Palatino Linotype" w:cs="Arial"/>
          <w:i/>
          <w:spacing w:val="-1"/>
        </w:rPr>
        <w:t>a</w:t>
      </w:r>
      <w:r w:rsidRPr="004D1D29">
        <w:rPr>
          <w:rFonts w:ascii="Palatino Linotype" w:eastAsia="Arial" w:hAnsi="Palatino Linotype" w:cs="Arial"/>
          <w:i/>
          <w:spacing w:val="1"/>
        </w:rPr>
        <w:t>me</w:t>
      </w:r>
      <w:r w:rsidRPr="004D1D29">
        <w:rPr>
          <w:rFonts w:ascii="Palatino Linotype" w:eastAsia="Arial" w:hAnsi="Palatino Linotype" w:cs="Arial"/>
          <w:i/>
          <w:spacing w:val="-1"/>
        </w:rPr>
        <w:t>n</w:t>
      </w:r>
      <w:r w:rsidRPr="004D1D29">
        <w:rPr>
          <w:rFonts w:ascii="Palatino Linotype" w:eastAsia="Arial" w:hAnsi="Palatino Linotype" w:cs="Arial"/>
          <w:i/>
        </w:rPr>
        <w:t>t</w:t>
      </w:r>
      <w:r w:rsidRPr="004D1D29">
        <w:rPr>
          <w:rFonts w:ascii="Palatino Linotype" w:eastAsia="Arial" w:hAnsi="Palatino Linotype" w:cs="Arial"/>
          <w:i/>
          <w:spacing w:val="1"/>
        </w:rPr>
        <w:t>a</w:t>
      </w:r>
      <w:r w:rsidRPr="004D1D29">
        <w:rPr>
          <w:rFonts w:ascii="Palatino Linotype" w:eastAsia="Arial" w:hAnsi="Palatino Linotype" w:cs="Arial"/>
          <w:i/>
        </w:rPr>
        <w:t xml:space="preserve">l, </w:t>
      </w:r>
      <w:r w:rsidRPr="004D1D29">
        <w:rPr>
          <w:rFonts w:ascii="Palatino Linotype" w:eastAsia="Arial" w:hAnsi="Palatino Linotype" w:cs="Arial"/>
          <w:i/>
          <w:spacing w:val="1"/>
        </w:rPr>
        <w:t>pa</w:t>
      </w:r>
      <w:r w:rsidRPr="004D1D29">
        <w:rPr>
          <w:rFonts w:ascii="Palatino Linotype" w:eastAsia="Arial" w:hAnsi="Palatino Linotype" w:cs="Arial"/>
          <w:i/>
        </w:rPr>
        <w:t>ra</w:t>
      </w:r>
      <w:r w:rsidRPr="004D1D29">
        <w:rPr>
          <w:rFonts w:ascii="Palatino Linotype" w:eastAsia="Arial" w:hAnsi="Palatino Linotype" w:cs="Arial"/>
          <w:i/>
          <w:spacing w:val="3"/>
        </w:rPr>
        <w:t xml:space="preserve"> </w:t>
      </w:r>
      <w:r w:rsidRPr="004D1D29">
        <w:rPr>
          <w:rFonts w:ascii="Palatino Linotype" w:eastAsia="Arial" w:hAnsi="Palatino Linotype" w:cs="Arial"/>
          <w:i/>
          <w:spacing w:val="1"/>
        </w:rPr>
        <w:t>e</w:t>
      </w:r>
      <w:r w:rsidRPr="004D1D29">
        <w:rPr>
          <w:rFonts w:ascii="Palatino Linotype" w:eastAsia="Arial" w:hAnsi="Palatino Linotype" w:cs="Arial"/>
          <w:i/>
        </w:rPr>
        <w:t>l</w:t>
      </w:r>
      <w:r w:rsidRPr="004D1D29">
        <w:rPr>
          <w:rFonts w:ascii="Palatino Linotype" w:eastAsia="Arial" w:hAnsi="Palatino Linotype" w:cs="Arial"/>
          <w:i/>
          <w:spacing w:val="2"/>
        </w:rPr>
        <w:t xml:space="preserve"> </w:t>
      </w:r>
      <w:r w:rsidRPr="004D1D29">
        <w:rPr>
          <w:rFonts w:ascii="Palatino Linotype" w:eastAsia="Arial" w:hAnsi="Palatino Linotype" w:cs="Arial"/>
          <w:i/>
        </w:rPr>
        <w:t>c</w:t>
      </w:r>
      <w:r w:rsidRPr="004D1D29">
        <w:rPr>
          <w:rFonts w:ascii="Palatino Linotype" w:eastAsia="Arial" w:hAnsi="Palatino Linotype" w:cs="Arial"/>
          <w:i/>
          <w:spacing w:val="1"/>
        </w:rPr>
        <w:t>a</w:t>
      </w:r>
      <w:r w:rsidRPr="004D1D29">
        <w:rPr>
          <w:rFonts w:ascii="Palatino Linotype" w:eastAsia="Arial" w:hAnsi="Palatino Linotype" w:cs="Arial"/>
          <w:i/>
        </w:rPr>
        <w:t>so</w:t>
      </w:r>
      <w:r w:rsidRPr="004D1D29">
        <w:rPr>
          <w:rFonts w:ascii="Palatino Linotype" w:eastAsia="Arial" w:hAnsi="Palatino Linotype" w:cs="Arial"/>
          <w:i/>
          <w:spacing w:val="1"/>
        </w:rPr>
        <w:t xml:space="preserve"> </w:t>
      </w:r>
      <w:r w:rsidRPr="004D1D29">
        <w:rPr>
          <w:rFonts w:ascii="Palatino Linotype" w:eastAsia="Arial" w:hAnsi="Palatino Linotype" w:cs="Arial"/>
          <w:i/>
          <w:spacing w:val="-1"/>
        </w:rPr>
        <w:t>d</w:t>
      </w:r>
      <w:r w:rsidRPr="004D1D29">
        <w:rPr>
          <w:rFonts w:ascii="Palatino Linotype" w:eastAsia="Arial" w:hAnsi="Palatino Linotype" w:cs="Arial"/>
          <w:i/>
        </w:rPr>
        <w:t>e la</w:t>
      </w:r>
      <w:r w:rsidRPr="004D1D29">
        <w:rPr>
          <w:rFonts w:ascii="Palatino Linotype" w:eastAsia="Arial" w:hAnsi="Palatino Linotype" w:cs="Arial"/>
          <w:i/>
          <w:spacing w:val="4"/>
        </w:rPr>
        <w:t xml:space="preserve"> </w:t>
      </w:r>
      <w:r w:rsidRPr="004D1D29">
        <w:rPr>
          <w:rFonts w:ascii="Palatino Linotype" w:eastAsia="Arial" w:hAnsi="Palatino Linotype" w:cs="Arial"/>
          <w:i/>
        </w:rPr>
        <w:t>in</w:t>
      </w:r>
      <w:r w:rsidRPr="004D1D29">
        <w:rPr>
          <w:rFonts w:ascii="Palatino Linotype" w:eastAsia="Arial" w:hAnsi="Palatino Linotype" w:cs="Arial"/>
          <w:i/>
          <w:spacing w:val="1"/>
        </w:rPr>
        <w:t>fo</w:t>
      </w:r>
      <w:r w:rsidRPr="004D1D29">
        <w:rPr>
          <w:rFonts w:ascii="Palatino Linotype" w:eastAsia="Arial" w:hAnsi="Palatino Linotype" w:cs="Arial"/>
          <w:i/>
        </w:rPr>
        <w:t>r</w:t>
      </w:r>
      <w:r w:rsidRPr="004D1D29">
        <w:rPr>
          <w:rFonts w:ascii="Palatino Linotype" w:eastAsia="Arial" w:hAnsi="Palatino Linotype" w:cs="Arial"/>
          <w:i/>
          <w:spacing w:val="-1"/>
        </w:rPr>
        <w:t>m</w:t>
      </w:r>
      <w:r w:rsidRPr="004D1D29">
        <w:rPr>
          <w:rFonts w:ascii="Palatino Linotype" w:eastAsia="Arial" w:hAnsi="Palatino Linotype" w:cs="Arial"/>
          <w:i/>
          <w:spacing w:val="1"/>
        </w:rPr>
        <w:t>a</w:t>
      </w:r>
      <w:r w:rsidRPr="004D1D29">
        <w:rPr>
          <w:rFonts w:ascii="Palatino Linotype" w:eastAsia="Arial" w:hAnsi="Palatino Linotype" w:cs="Arial"/>
          <w:i/>
        </w:rPr>
        <w:t>ción</w:t>
      </w:r>
      <w:r w:rsidRPr="004D1D29">
        <w:rPr>
          <w:rFonts w:ascii="Palatino Linotype" w:eastAsia="Arial" w:hAnsi="Palatino Linotype" w:cs="Arial"/>
          <w:i/>
          <w:spacing w:val="4"/>
        </w:rPr>
        <w:t xml:space="preserve"> </w:t>
      </w:r>
      <w:r w:rsidRPr="004D1D29">
        <w:rPr>
          <w:rFonts w:ascii="Palatino Linotype" w:eastAsia="Arial" w:hAnsi="Palatino Linotype" w:cs="Arial"/>
          <w:i/>
        </w:rPr>
        <w:t>res</w:t>
      </w:r>
      <w:r w:rsidRPr="004D1D29">
        <w:rPr>
          <w:rFonts w:ascii="Palatino Linotype" w:eastAsia="Arial" w:hAnsi="Palatino Linotype" w:cs="Arial"/>
          <w:i/>
          <w:spacing w:val="1"/>
        </w:rPr>
        <w:t>e</w:t>
      </w:r>
      <w:r w:rsidRPr="004D1D29">
        <w:rPr>
          <w:rFonts w:ascii="Palatino Linotype" w:eastAsia="Arial" w:hAnsi="Palatino Linotype" w:cs="Arial"/>
          <w:i/>
        </w:rPr>
        <w:t>r</w:t>
      </w:r>
      <w:r w:rsidRPr="004D1D29">
        <w:rPr>
          <w:rFonts w:ascii="Palatino Linotype" w:eastAsia="Arial" w:hAnsi="Palatino Linotype" w:cs="Arial"/>
          <w:i/>
          <w:spacing w:val="-3"/>
        </w:rPr>
        <w:t>v</w:t>
      </w:r>
      <w:r w:rsidRPr="004D1D29">
        <w:rPr>
          <w:rFonts w:ascii="Palatino Linotype" w:eastAsia="Arial" w:hAnsi="Palatino Linotype" w:cs="Arial"/>
          <w:i/>
          <w:spacing w:val="1"/>
        </w:rPr>
        <w:t>ada</w:t>
      </w:r>
      <w:r w:rsidRPr="004D1D29">
        <w:rPr>
          <w:rFonts w:ascii="Palatino Linotype" w:eastAsia="Arial" w:hAnsi="Palatino Linotype" w:cs="Arial"/>
          <w:i/>
        </w:rPr>
        <w:t>,</w:t>
      </w:r>
      <w:r w:rsidRPr="004D1D29">
        <w:rPr>
          <w:rFonts w:ascii="Palatino Linotype" w:eastAsia="Arial" w:hAnsi="Palatino Linotype" w:cs="Arial"/>
          <w:i/>
          <w:spacing w:val="4"/>
        </w:rPr>
        <w:t xml:space="preserve"> </w:t>
      </w:r>
      <w:r w:rsidRPr="004D1D29">
        <w:rPr>
          <w:rFonts w:ascii="Palatino Linotype" w:eastAsia="Arial" w:hAnsi="Palatino Linotype" w:cs="Arial"/>
          <w:i/>
        </w:rPr>
        <w:t>y</w:t>
      </w:r>
      <w:r w:rsidRPr="004D1D29">
        <w:rPr>
          <w:rFonts w:ascii="Palatino Linotype" w:eastAsia="Arial" w:hAnsi="Palatino Linotype" w:cs="Arial"/>
          <w:i/>
          <w:spacing w:val="1"/>
        </w:rPr>
        <w:t xml:space="preserve"> 1</w:t>
      </w:r>
      <w:r w:rsidRPr="004D1D29">
        <w:rPr>
          <w:rFonts w:ascii="Palatino Linotype" w:eastAsia="Arial" w:hAnsi="Palatino Linotype" w:cs="Arial"/>
          <w:i/>
        </w:rPr>
        <w:t>8</w:t>
      </w:r>
      <w:r w:rsidRPr="004D1D29">
        <w:rPr>
          <w:rFonts w:ascii="Palatino Linotype" w:eastAsia="Arial" w:hAnsi="Palatino Linotype" w:cs="Arial"/>
          <w:i/>
          <w:spacing w:val="4"/>
        </w:rPr>
        <w:t xml:space="preserve"> </w:t>
      </w:r>
      <w:r w:rsidRPr="004D1D29">
        <w:rPr>
          <w:rFonts w:ascii="Palatino Linotype" w:eastAsia="Arial" w:hAnsi="Palatino Linotype" w:cs="Arial"/>
          <w:i/>
          <w:spacing w:val="1"/>
        </w:rPr>
        <w:t>de</w:t>
      </w:r>
      <w:r w:rsidRPr="004D1D29">
        <w:rPr>
          <w:rFonts w:ascii="Palatino Linotype" w:eastAsia="Arial" w:hAnsi="Palatino Linotype" w:cs="Arial"/>
          <w:i/>
        </w:rPr>
        <w:t xml:space="preserve">l </w:t>
      </w:r>
      <w:r w:rsidRPr="004D1D29">
        <w:rPr>
          <w:rFonts w:ascii="Palatino Linotype" w:eastAsia="Arial" w:hAnsi="Palatino Linotype" w:cs="Arial"/>
          <w:i/>
          <w:spacing w:val="1"/>
        </w:rPr>
        <w:t>m</w:t>
      </w:r>
      <w:r w:rsidRPr="004D1D29">
        <w:rPr>
          <w:rFonts w:ascii="Palatino Linotype" w:eastAsia="Arial" w:hAnsi="Palatino Linotype" w:cs="Arial"/>
          <w:i/>
        </w:rPr>
        <w:t>is</w:t>
      </w:r>
      <w:r w:rsidRPr="004D1D29">
        <w:rPr>
          <w:rFonts w:ascii="Palatino Linotype" w:eastAsia="Arial" w:hAnsi="Palatino Linotype" w:cs="Arial"/>
          <w:i/>
          <w:spacing w:val="-1"/>
        </w:rPr>
        <w:t>m</w:t>
      </w:r>
      <w:r w:rsidRPr="004D1D29">
        <w:rPr>
          <w:rFonts w:ascii="Palatino Linotype" w:eastAsia="Arial" w:hAnsi="Palatino Linotype" w:cs="Arial"/>
          <w:i/>
        </w:rPr>
        <w:t>o</w:t>
      </w:r>
      <w:r w:rsidRPr="004D1D29">
        <w:rPr>
          <w:rFonts w:ascii="Palatino Linotype" w:eastAsia="Arial" w:hAnsi="Palatino Linotype" w:cs="Arial"/>
          <w:i/>
          <w:spacing w:val="2"/>
        </w:rPr>
        <w:t xml:space="preserve"> </w:t>
      </w:r>
      <w:r w:rsidRPr="004D1D29">
        <w:rPr>
          <w:rFonts w:ascii="Palatino Linotype" w:eastAsia="Arial" w:hAnsi="Palatino Linotype" w:cs="Arial"/>
          <w:i/>
          <w:spacing w:val="1"/>
        </w:rPr>
        <w:t>o</w:t>
      </w:r>
      <w:r w:rsidRPr="004D1D29">
        <w:rPr>
          <w:rFonts w:ascii="Palatino Linotype" w:eastAsia="Arial" w:hAnsi="Palatino Linotype" w:cs="Arial"/>
          <w:i/>
        </w:rPr>
        <w:t>rd</w:t>
      </w:r>
      <w:r w:rsidRPr="004D1D29">
        <w:rPr>
          <w:rFonts w:ascii="Palatino Linotype" w:eastAsia="Arial" w:hAnsi="Palatino Linotype" w:cs="Arial"/>
          <w:i/>
          <w:spacing w:val="1"/>
        </w:rPr>
        <w:t>en</w:t>
      </w:r>
      <w:r w:rsidRPr="004D1D29">
        <w:rPr>
          <w:rFonts w:ascii="Palatino Linotype" w:eastAsia="Arial" w:hAnsi="Palatino Linotype" w:cs="Arial"/>
          <w:i/>
          <w:spacing w:val="-1"/>
        </w:rPr>
        <w:t>a</w:t>
      </w:r>
      <w:r w:rsidRPr="004D1D29">
        <w:rPr>
          <w:rFonts w:ascii="Palatino Linotype" w:eastAsia="Arial" w:hAnsi="Palatino Linotype" w:cs="Arial"/>
          <w:i/>
          <w:spacing w:val="1"/>
        </w:rPr>
        <w:t>m</w:t>
      </w:r>
      <w:r w:rsidRPr="004D1D29">
        <w:rPr>
          <w:rFonts w:ascii="Palatino Linotype" w:eastAsia="Arial" w:hAnsi="Palatino Linotype" w:cs="Arial"/>
          <w:i/>
        </w:rPr>
        <w:t>i</w:t>
      </w:r>
      <w:r w:rsidRPr="004D1D29">
        <w:rPr>
          <w:rFonts w:ascii="Palatino Linotype" w:eastAsia="Arial" w:hAnsi="Palatino Linotype" w:cs="Arial"/>
          <w:i/>
          <w:spacing w:val="-2"/>
        </w:rPr>
        <w:t>e</w:t>
      </w:r>
      <w:r w:rsidRPr="004D1D29">
        <w:rPr>
          <w:rFonts w:ascii="Palatino Linotype" w:eastAsia="Arial" w:hAnsi="Palatino Linotype" w:cs="Arial"/>
          <w:i/>
          <w:spacing w:val="1"/>
        </w:rPr>
        <w:t>n</w:t>
      </w:r>
      <w:r w:rsidRPr="004D1D29">
        <w:rPr>
          <w:rFonts w:ascii="Palatino Linotype" w:eastAsia="Arial" w:hAnsi="Palatino Linotype" w:cs="Arial"/>
          <w:i/>
        </w:rPr>
        <w:t>t</w:t>
      </w:r>
      <w:r w:rsidRPr="004D1D29">
        <w:rPr>
          <w:rFonts w:ascii="Palatino Linotype" w:eastAsia="Arial" w:hAnsi="Palatino Linotype" w:cs="Arial"/>
          <w:i/>
          <w:spacing w:val="-1"/>
        </w:rPr>
        <w:t>o</w:t>
      </w:r>
      <w:r w:rsidRPr="004D1D29">
        <w:rPr>
          <w:rFonts w:ascii="Palatino Linotype" w:eastAsia="Arial" w:hAnsi="Palatino Linotype" w:cs="Arial"/>
          <w:i/>
        </w:rPr>
        <w:t>,</w:t>
      </w:r>
      <w:r w:rsidRPr="004D1D29">
        <w:rPr>
          <w:rFonts w:ascii="Palatino Linotype" w:eastAsia="Arial" w:hAnsi="Palatino Linotype" w:cs="Arial"/>
          <w:i/>
          <w:spacing w:val="4"/>
        </w:rPr>
        <w:t xml:space="preserve"> </w:t>
      </w:r>
      <w:r w:rsidRPr="004D1D29">
        <w:rPr>
          <w:rFonts w:ascii="Palatino Linotype" w:eastAsia="Arial" w:hAnsi="Palatino Linotype" w:cs="Arial"/>
          <w:i/>
          <w:spacing w:val="1"/>
        </w:rPr>
        <w:t>pa</w:t>
      </w:r>
      <w:r w:rsidRPr="004D1D29">
        <w:rPr>
          <w:rFonts w:ascii="Palatino Linotype" w:eastAsia="Arial" w:hAnsi="Palatino Linotype" w:cs="Arial"/>
          <w:i/>
        </w:rPr>
        <w:t>ra</w:t>
      </w:r>
      <w:r w:rsidRPr="004D1D29">
        <w:rPr>
          <w:rFonts w:ascii="Palatino Linotype" w:eastAsia="Arial" w:hAnsi="Palatino Linotype" w:cs="Arial"/>
          <w:i/>
          <w:spacing w:val="1"/>
        </w:rPr>
        <w:t xml:space="preserve"> e</w:t>
      </w:r>
      <w:r w:rsidRPr="004D1D29">
        <w:rPr>
          <w:rFonts w:ascii="Palatino Linotype" w:eastAsia="Arial" w:hAnsi="Palatino Linotype" w:cs="Arial"/>
          <w:i/>
        </w:rPr>
        <w:t>l</w:t>
      </w:r>
      <w:r w:rsidRPr="004D1D29">
        <w:rPr>
          <w:rFonts w:ascii="Palatino Linotype" w:eastAsia="Arial" w:hAnsi="Palatino Linotype" w:cs="Arial"/>
          <w:i/>
          <w:spacing w:val="3"/>
        </w:rPr>
        <w:t xml:space="preserve"> </w:t>
      </w:r>
      <w:r w:rsidRPr="004D1D29">
        <w:rPr>
          <w:rFonts w:ascii="Palatino Linotype" w:eastAsia="Arial" w:hAnsi="Palatino Linotype" w:cs="Arial"/>
          <w:i/>
        </w:rPr>
        <w:t>c</w:t>
      </w:r>
      <w:r w:rsidRPr="004D1D29">
        <w:rPr>
          <w:rFonts w:ascii="Palatino Linotype" w:eastAsia="Arial" w:hAnsi="Palatino Linotype" w:cs="Arial"/>
          <w:i/>
          <w:spacing w:val="1"/>
        </w:rPr>
        <w:t>a</w:t>
      </w:r>
      <w:r w:rsidRPr="004D1D29">
        <w:rPr>
          <w:rFonts w:ascii="Palatino Linotype" w:eastAsia="Arial" w:hAnsi="Palatino Linotype" w:cs="Arial"/>
          <w:i/>
        </w:rPr>
        <w:t>so</w:t>
      </w:r>
      <w:r w:rsidRPr="004D1D29">
        <w:rPr>
          <w:rFonts w:ascii="Palatino Linotype" w:eastAsia="Arial" w:hAnsi="Palatino Linotype" w:cs="Arial"/>
          <w:i/>
          <w:spacing w:val="4"/>
        </w:rPr>
        <w:t xml:space="preserve"> </w:t>
      </w:r>
      <w:r w:rsidRPr="004D1D29">
        <w:rPr>
          <w:rFonts w:ascii="Palatino Linotype" w:eastAsia="Arial" w:hAnsi="Palatino Linotype" w:cs="Arial"/>
          <w:i/>
          <w:spacing w:val="11"/>
        </w:rPr>
        <w:t>d</w:t>
      </w:r>
      <w:r w:rsidRPr="004D1D29">
        <w:rPr>
          <w:rFonts w:ascii="Palatino Linotype" w:eastAsia="Arial" w:hAnsi="Palatino Linotype" w:cs="Arial"/>
          <w:i/>
        </w:rPr>
        <w:t>e</w:t>
      </w:r>
      <w:r w:rsidRPr="004D1D29">
        <w:rPr>
          <w:rFonts w:ascii="Palatino Linotype" w:eastAsia="Arial" w:hAnsi="Palatino Linotype" w:cs="Arial"/>
          <w:i/>
          <w:spacing w:val="4"/>
        </w:rPr>
        <w:t xml:space="preserve"> </w:t>
      </w:r>
      <w:r w:rsidRPr="004D1D29">
        <w:rPr>
          <w:rFonts w:ascii="Palatino Linotype" w:eastAsia="Arial" w:hAnsi="Palatino Linotype" w:cs="Arial"/>
          <w:i/>
          <w:spacing w:val="-3"/>
        </w:rPr>
        <w:t>l</w:t>
      </w:r>
      <w:r w:rsidRPr="004D1D29">
        <w:rPr>
          <w:rFonts w:ascii="Palatino Linotype" w:eastAsia="Arial" w:hAnsi="Palatino Linotype" w:cs="Arial"/>
          <w:i/>
        </w:rPr>
        <w:t>a in</w:t>
      </w:r>
      <w:r w:rsidRPr="004D1D29">
        <w:rPr>
          <w:rFonts w:ascii="Palatino Linotype" w:eastAsia="Arial" w:hAnsi="Palatino Linotype" w:cs="Arial"/>
          <w:i/>
          <w:spacing w:val="1"/>
        </w:rPr>
        <w:t>fo</w:t>
      </w:r>
      <w:r w:rsidRPr="004D1D29">
        <w:rPr>
          <w:rFonts w:ascii="Palatino Linotype" w:eastAsia="Arial" w:hAnsi="Palatino Linotype" w:cs="Arial"/>
          <w:i/>
        </w:rPr>
        <w:t>r</w:t>
      </w:r>
      <w:r w:rsidRPr="004D1D29">
        <w:rPr>
          <w:rFonts w:ascii="Palatino Linotype" w:eastAsia="Arial" w:hAnsi="Palatino Linotype" w:cs="Arial"/>
          <w:i/>
          <w:spacing w:val="-1"/>
        </w:rPr>
        <w:t>m</w:t>
      </w:r>
      <w:r w:rsidRPr="004D1D29">
        <w:rPr>
          <w:rFonts w:ascii="Palatino Linotype" w:eastAsia="Arial" w:hAnsi="Palatino Linotype" w:cs="Arial"/>
          <w:i/>
          <w:spacing w:val="1"/>
        </w:rPr>
        <w:t>a</w:t>
      </w:r>
      <w:r w:rsidRPr="004D1D29">
        <w:rPr>
          <w:rFonts w:ascii="Palatino Linotype" w:eastAsia="Arial" w:hAnsi="Palatino Linotype" w:cs="Arial"/>
          <w:i/>
        </w:rPr>
        <w:t>ción</w:t>
      </w:r>
      <w:r w:rsidRPr="004D1D29">
        <w:rPr>
          <w:rFonts w:ascii="Palatino Linotype" w:eastAsia="Arial" w:hAnsi="Palatino Linotype" w:cs="Arial"/>
          <w:i/>
          <w:spacing w:val="3"/>
        </w:rPr>
        <w:t xml:space="preserve"> </w:t>
      </w:r>
      <w:r w:rsidRPr="004D1D29">
        <w:rPr>
          <w:rFonts w:ascii="Palatino Linotype" w:eastAsia="Arial" w:hAnsi="Palatino Linotype" w:cs="Arial"/>
          <w:i/>
        </w:rPr>
        <w:t>c</w:t>
      </w:r>
      <w:r w:rsidRPr="004D1D29">
        <w:rPr>
          <w:rFonts w:ascii="Palatino Linotype" w:eastAsia="Arial" w:hAnsi="Palatino Linotype" w:cs="Arial"/>
          <w:i/>
          <w:spacing w:val="-1"/>
        </w:rPr>
        <w:t>on</w:t>
      </w:r>
      <w:r w:rsidRPr="004D1D29">
        <w:rPr>
          <w:rFonts w:ascii="Palatino Linotype" w:eastAsia="Arial" w:hAnsi="Palatino Linotype" w:cs="Arial"/>
          <w:i/>
          <w:spacing w:val="3"/>
        </w:rPr>
        <w:t>f</w:t>
      </w:r>
      <w:r w:rsidRPr="004D1D29">
        <w:rPr>
          <w:rFonts w:ascii="Palatino Linotype" w:eastAsia="Arial" w:hAnsi="Palatino Linotype" w:cs="Arial"/>
          <w:i/>
        </w:rPr>
        <w:t>id</w:t>
      </w:r>
      <w:r w:rsidRPr="004D1D29">
        <w:rPr>
          <w:rFonts w:ascii="Palatino Linotype" w:eastAsia="Arial" w:hAnsi="Palatino Linotype" w:cs="Arial"/>
          <w:i/>
          <w:spacing w:val="-1"/>
        </w:rPr>
        <w:t>e</w:t>
      </w:r>
      <w:r w:rsidRPr="004D1D29">
        <w:rPr>
          <w:rFonts w:ascii="Palatino Linotype" w:eastAsia="Arial" w:hAnsi="Palatino Linotype" w:cs="Arial"/>
          <w:i/>
          <w:spacing w:val="1"/>
        </w:rPr>
        <w:t>n</w:t>
      </w:r>
      <w:r w:rsidRPr="004D1D29">
        <w:rPr>
          <w:rFonts w:ascii="Palatino Linotype" w:eastAsia="Arial" w:hAnsi="Palatino Linotype" w:cs="Arial"/>
          <w:i/>
          <w:spacing w:val="-2"/>
        </w:rPr>
        <w:t>c</w:t>
      </w:r>
      <w:r w:rsidRPr="004D1D29">
        <w:rPr>
          <w:rFonts w:ascii="Palatino Linotype" w:eastAsia="Arial" w:hAnsi="Palatino Linotype" w:cs="Arial"/>
          <w:i/>
        </w:rPr>
        <w:t>ial.</w:t>
      </w:r>
      <w:r w:rsidRPr="004D1D29">
        <w:rPr>
          <w:rFonts w:ascii="Palatino Linotype" w:eastAsia="Arial" w:hAnsi="Palatino Linotype" w:cs="Arial"/>
          <w:i/>
          <w:spacing w:val="2"/>
        </w:rPr>
        <w:t xml:space="preserve"> </w:t>
      </w:r>
      <w:r w:rsidRPr="004D1D29">
        <w:rPr>
          <w:rFonts w:ascii="Palatino Linotype" w:eastAsia="Arial" w:hAnsi="Palatino Linotype" w:cs="Arial"/>
          <w:i/>
        </w:rPr>
        <w:t>P</w:t>
      </w:r>
      <w:r w:rsidRPr="004D1D29">
        <w:rPr>
          <w:rFonts w:ascii="Palatino Linotype" w:eastAsia="Arial" w:hAnsi="Palatino Linotype" w:cs="Arial"/>
          <w:i/>
          <w:spacing w:val="1"/>
        </w:rPr>
        <w:t>o</w:t>
      </w:r>
      <w:r w:rsidRPr="004D1D29">
        <w:rPr>
          <w:rFonts w:ascii="Palatino Linotype" w:eastAsia="Arial" w:hAnsi="Palatino Linotype" w:cs="Arial"/>
          <w:i/>
        </w:rPr>
        <w:t>r</w:t>
      </w:r>
      <w:r w:rsidRPr="004D1D29">
        <w:rPr>
          <w:rFonts w:ascii="Palatino Linotype" w:eastAsia="Arial" w:hAnsi="Palatino Linotype" w:cs="Arial"/>
          <w:i/>
          <w:spacing w:val="1"/>
        </w:rPr>
        <w:t xml:space="preserve"> </w:t>
      </w:r>
      <w:r w:rsidRPr="004D1D29">
        <w:rPr>
          <w:rFonts w:ascii="Palatino Linotype" w:eastAsia="Arial" w:hAnsi="Palatino Linotype" w:cs="Arial"/>
          <w:i/>
        </w:rPr>
        <w:t>lo</w:t>
      </w:r>
      <w:r w:rsidRPr="004D1D29">
        <w:rPr>
          <w:rFonts w:ascii="Palatino Linotype" w:eastAsia="Arial" w:hAnsi="Palatino Linotype" w:cs="Arial"/>
          <w:i/>
          <w:spacing w:val="2"/>
        </w:rPr>
        <w:t xml:space="preserve"> </w:t>
      </w:r>
      <w:r w:rsidRPr="004D1D29">
        <w:rPr>
          <w:rFonts w:ascii="Palatino Linotype" w:eastAsia="Arial" w:hAnsi="Palatino Linotype" w:cs="Arial"/>
          <w:i/>
          <w:spacing w:val="1"/>
        </w:rPr>
        <w:t>an</w:t>
      </w:r>
      <w:r w:rsidRPr="004D1D29">
        <w:rPr>
          <w:rFonts w:ascii="Palatino Linotype" w:eastAsia="Arial" w:hAnsi="Palatino Linotype" w:cs="Arial"/>
          <w:i/>
          <w:spacing w:val="-2"/>
        </w:rPr>
        <w:t>t</w:t>
      </w:r>
      <w:r w:rsidRPr="004D1D29">
        <w:rPr>
          <w:rFonts w:ascii="Palatino Linotype" w:eastAsia="Arial" w:hAnsi="Palatino Linotype" w:cs="Arial"/>
          <w:i/>
          <w:spacing w:val="1"/>
        </w:rPr>
        <w:t>e</w:t>
      </w:r>
      <w:r w:rsidRPr="004D1D29">
        <w:rPr>
          <w:rFonts w:ascii="Palatino Linotype" w:eastAsia="Arial" w:hAnsi="Palatino Linotype" w:cs="Arial"/>
          <w:i/>
        </w:rPr>
        <w:t>r</w:t>
      </w:r>
      <w:r w:rsidRPr="004D1D29">
        <w:rPr>
          <w:rFonts w:ascii="Palatino Linotype" w:eastAsia="Arial" w:hAnsi="Palatino Linotype" w:cs="Arial"/>
          <w:i/>
          <w:spacing w:val="-1"/>
        </w:rPr>
        <w:t>i</w:t>
      </w:r>
      <w:r w:rsidRPr="004D1D29">
        <w:rPr>
          <w:rFonts w:ascii="Palatino Linotype" w:eastAsia="Arial" w:hAnsi="Palatino Linotype" w:cs="Arial"/>
          <w:i/>
          <w:spacing w:val="1"/>
        </w:rPr>
        <w:t>o</w:t>
      </w:r>
      <w:r w:rsidRPr="004D1D29">
        <w:rPr>
          <w:rFonts w:ascii="Palatino Linotype" w:eastAsia="Arial" w:hAnsi="Palatino Linotype" w:cs="Arial"/>
          <w:i/>
        </w:rPr>
        <w:t>r,</w:t>
      </w:r>
      <w:r w:rsidRPr="004D1D29">
        <w:rPr>
          <w:rFonts w:ascii="Palatino Linotype" w:eastAsia="Arial" w:hAnsi="Palatino Linotype" w:cs="Arial"/>
          <w:i/>
          <w:spacing w:val="2"/>
        </w:rPr>
        <w:t xml:space="preserve"> </w:t>
      </w:r>
      <w:r w:rsidRPr="004D1D29">
        <w:rPr>
          <w:rFonts w:ascii="Palatino Linotype" w:eastAsia="Arial" w:hAnsi="Palatino Linotype" w:cs="Arial"/>
          <w:i/>
        </w:rPr>
        <w:t>la</w:t>
      </w:r>
      <w:r w:rsidRPr="004D1D29">
        <w:rPr>
          <w:rFonts w:ascii="Palatino Linotype" w:eastAsia="Arial" w:hAnsi="Palatino Linotype" w:cs="Arial"/>
          <w:i/>
          <w:spacing w:val="2"/>
        </w:rPr>
        <w:t xml:space="preserve"> </w:t>
      </w:r>
      <w:r w:rsidRPr="004D1D29">
        <w:rPr>
          <w:rFonts w:ascii="Palatino Linotype" w:eastAsia="Arial" w:hAnsi="Palatino Linotype" w:cs="Arial"/>
          <w:i/>
        </w:rPr>
        <w:t>clasi</w:t>
      </w:r>
      <w:r w:rsidRPr="004D1D29">
        <w:rPr>
          <w:rFonts w:ascii="Palatino Linotype" w:eastAsia="Arial" w:hAnsi="Palatino Linotype" w:cs="Arial"/>
          <w:i/>
          <w:spacing w:val="3"/>
        </w:rPr>
        <w:t>f</w:t>
      </w:r>
      <w:r w:rsidRPr="004D1D29">
        <w:rPr>
          <w:rFonts w:ascii="Palatino Linotype" w:eastAsia="Arial" w:hAnsi="Palatino Linotype" w:cs="Arial"/>
          <w:i/>
        </w:rPr>
        <w:t>i</w:t>
      </w:r>
      <w:r w:rsidRPr="004D1D29">
        <w:rPr>
          <w:rFonts w:ascii="Palatino Linotype" w:eastAsia="Arial" w:hAnsi="Palatino Linotype" w:cs="Arial"/>
          <w:i/>
          <w:spacing w:val="-3"/>
        </w:rPr>
        <w:t>c</w:t>
      </w:r>
      <w:r w:rsidRPr="004D1D29">
        <w:rPr>
          <w:rFonts w:ascii="Palatino Linotype" w:eastAsia="Arial" w:hAnsi="Palatino Linotype" w:cs="Arial"/>
          <w:i/>
          <w:spacing w:val="1"/>
        </w:rPr>
        <w:t>a</w:t>
      </w:r>
      <w:r w:rsidRPr="004D1D29">
        <w:rPr>
          <w:rFonts w:ascii="Palatino Linotype" w:eastAsia="Arial" w:hAnsi="Palatino Linotype" w:cs="Arial"/>
          <w:i/>
        </w:rPr>
        <w:t>ción</w:t>
      </w:r>
      <w:r w:rsidRPr="004D1D29">
        <w:rPr>
          <w:rFonts w:ascii="Palatino Linotype" w:eastAsia="Arial" w:hAnsi="Palatino Linotype" w:cs="Arial"/>
          <w:i/>
          <w:spacing w:val="3"/>
        </w:rPr>
        <w:t xml:space="preserve"> </w:t>
      </w:r>
      <w:r w:rsidRPr="004D1D29">
        <w:rPr>
          <w:rFonts w:ascii="Palatino Linotype" w:eastAsia="Arial" w:hAnsi="Palatino Linotype" w:cs="Arial"/>
          <w:i/>
        </w:rPr>
        <w:t>y la</w:t>
      </w:r>
      <w:r w:rsidRPr="004D1D29">
        <w:rPr>
          <w:rFonts w:ascii="Palatino Linotype" w:eastAsia="Arial" w:hAnsi="Palatino Linotype" w:cs="Arial"/>
          <w:i/>
          <w:spacing w:val="2"/>
        </w:rPr>
        <w:t xml:space="preserve"> i</w:t>
      </w:r>
      <w:r w:rsidRPr="004D1D29">
        <w:rPr>
          <w:rFonts w:ascii="Palatino Linotype" w:eastAsia="Arial" w:hAnsi="Palatino Linotype" w:cs="Arial"/>
          <w:i/>
          <w:spacing w:val="1"/>
        </w:rPr>
        <w:t>ne</w:t>
      </w:r>
      <w:r w:rsidRPr="004D1D29">
        <w:rPr>
          <w:rFonts w:ascii="Palatino Linotype" w:eastAsia="Arial" w:hAnsi="Palatino Linotype" w:cs="Arial"/>
          <w:i/>
          <w:spacing w:val="-2"/>
        </w:rPr>
        <w:t>x</w:t>
      </w:r>
      <w:r w:rsidRPr="004D1D29">
        <w:rPr>
          <w:rFonts w:ascii="Palatino Linotype" w:eastAsia="Arial" w:hAnsi="Palatino Linotype" w:cs="Arial"/>
          <w:i/>
        </w:rPr>
        <w:t>ist</w:t>
      </w:r>
      <w:r w:rsidRPr="004D1D29">
        <w:rPr>
          <w:rFonts w:ascii="Palatino Linotype" w:eastAsia="Arial" w:hAnsi="Palatino Linotype" w:cs="Arial"/>
          <w:i/>
          <w:spacing w:val="1"/>
        </w:rPr>
        <w:t>en</w:t>
      </w:r>
      <w:r w:rsidRPr="004D1D29">
        <w:rPr>
          <w:rFonts w:ascii="Palatino Linotype" w:eastAsia="Arial" w:hAnsi="Palatino Linotype" w:cs="Arial"/>
          <w:i/>
        </w:rPr>
        <w:t>cia</w:t>
      </w:r>
      <w:r w:rsidRPr="004D1D29">
        <w:rPr>
          <w:rFonts w:ascii="Palatino Linotype" w:eastAsia="Arial" w:hAnsi="Palatino Linotype" w:cs="Arial"/>
          <w:i/>
          <w:spacing w:val="2"/>
        </w:rPr>
        <w:t xml:space="preserve"> </w:t>
      </w:r>
      <w:r w:rsidRPr="004D1D29">
        <w:rPr>
          <w:rFonts w:ascii="Palatino Linotype" w:eastAsia="Arial" w:hAnsi="Palatino Linotype" w:cs="Arial"/>
          <w:i/>
          <w:spacing w:val="-1"/>
        </w:rPr>
        <w:t>n</w:t>
      </w:r>
      <w:r w:rsidRPr="004D1D29">
        <w:rPr>
          <w:rFonts w:ascii="Palatino Linotype" w:eastAsia="Arial" w:hAnsi="Palatino Linotype" w:cs="Arial"/>
          <w:i/>
        </w:rPr>
        <w:t>o c</w:t>
      </w:r>
      <w:r w:rsidRPr="004D1D29">
        <w:rPr>
          <w:rFonts w:ascii="Palatino Linotype" w:eastAsia="Arial" w:hAnsi="Palatino Linotype" w:cs="Arial"/>
          <w:i/>
          <w:spacing w:val="1"/>
        </w:rPr>
        <w:t>oe</w:t>
      </w:r>
      <w:r w:rsidRPr="004D1D29">
        <w:rPr>
          <w:rFonts w:ascii="Palatino Linotype" w:eastAsia="Arial" w:hAnsi="Palatino Linotype" w:cs="Arial"/>
          <w:i/>
          <w:spacing w:val="-2"/>
        </w:rPr>
        <w:t>x</w:t>
      </w:r>
      <w:r w:rsidRPr="004D1D29">
        <w:rPr>
          <w:rFonts w:ascii="Palatino Linotype" w:eastAsia="Arial" w:hAnsi="Palatino Linotype" w:cs="Arial"/>
          <w:i/>
        </w:rPr>
        <w:t>ist</w:t>
      </w:r>
      <w:r w:rsidRPr="004D1D29">
        <w:rPr>
          <w:rFonts w:ascii="Palatino Linotype" w:eastAsia="Arial" w:hAnsi="Palatino Linotype" w:cs="Arial"/>
          <w:i/>
          <w:spacing w:val="1"/>
        </w:rPr>
        <w:t>e</w:t>
      </w:r>
      <w:r w:rsidRPr="004D1D29">
        <w:rPr>
          <w:rFonts w:ascii="Palatino Linotype" w:eastAsia="Arial" w:hAnsi="Palatino Linotype" w:cs="Arial"/>
          <w:i/>
        </w:rPr>
        <w:t>n</w:t>
      </w:r>
      <w:r w:rsidRPr="004D1D29">
        <w:rPr>
          <w:rFonts w:ascii="Palatino Linotype" w:eastAsia="Arial" w:hAnsi="Palatino Linotype" w:cs="Arial"/>
          <w:i/>
          <w:spacing w:val="2"/>
        </w:rPr>
        <w:t xml:space="preserve"> </w:t>
      </w:r>
      <w:r w:rsidRPr="004D1D29">
        <w:rPr>
          <w:rFonts w:ascii="Palatino Linotype" w:eastAsia="Arial" w:hAnsi="Palatino Linotype" w:cs="Arial"/>
          <w:i/>
          <w:spacing w:val="1"/>
        </w:rPr>
        <w:t>en</w:t>
      </w:r>
      <w:r w:rsidRPr="004D1D29">
        <w:rPr>
          <w:rFonts w:ascii="Palatino Linotype" w:eastAsia="Arial" w:hAnsi="Palatino Linotype" w:cs="Arial"/>
          <w:i/>
        </w:rPr>
        <w:t>t</w:t>
      </w:r>
      <w:r w:rsidRPr="004D1D29">
        <w:rPr>
          <w:rFonts w:ascii="Palatino Linotype" w:eastAsia="Arial" w:hAnsi="Palatino Linotype" w:cs="Arial"/>
          <w:i/>
          <w:spacing w:val="-3"/>
        </w:rPr>
        <w:t>r</w:t>
      </w:r>
      <w:r w:rsidRPr="004D1D29">
        <w:rPr>
          <w:rFonts w:ascii="Palatino Linotype" w:eastAsia="Arial" w:hAnsi="Palatino Linotype" w:cs="Arial"/>
          <w:i/>
        </w:rPr>
        <w:t>e</w:t>
      </w:r>
      <w:r w:rsidRPr="004D1D29">
        <w:rPr>
          <w:rFonts w:ascii="Palatino Linotype" w:eastAsia="Arial" w:hAnsi="Palatino Linotype" w:cs="Arial"/>
          <w:i/>
          <w:spacing w:val="2"/>
        </w:rPr>
        <w:t xml:space="preserve"> </w:t>
      </w:r>
      <w:r w:rsidRPr="004D1D29">
        <w:rPr>
          <w:rFonts w:ascii="Palatino Linotype" w:eastAsia="Arial" w:hAnsi="Palatino Linotype" w:cs="Arial"/>
          <w:i/>
        </w:rPr>
        <w:t>s</w:t>
      </w:r>
      <w:r w:rsidRPr="004D1D29">
        <w:rPr>
          <w:rFonts w:ascii="Palatino Linotype" w:eastAsia="Arial" w:hAnsi="Palatino Linotype" w:cs="Arial"/>
          <w:i/>
          <w:spacing w:val="-2"/>
        </w:rPr>
        <w:t>í</w:t>
      </w:r>
      <w:r w:rsidRPr="004D1D29">
        <w:rPr>
          <w:rFonts w:ascii="Palatino Linotype" w:eastAsia="Arial" w:hAnsi="Palatino Linotype" w:cs="Arial"/>
          <w:i/>
        </w:rPr>
        <w:t>,</w:t>
      </w:r>
      <w:r w:rsidRPr="004D1D29">
        <w:rPr>
          <w:rFonts w:ascii="Palatino Linotype" w:eastAsia="Arial" w:hAnsi="Palatino Linotype" w:cs="Arial"/>
          <w:i/>
          <w:spacing w:val="2"/>
        </w:rPr>
        <w:t xml:space="preserve"> </w:t>
      </w:r>
      <w:r w:rsidRPr="004D1D29">
        <w:rPr>
          <w:rFonts w:ascii="Palatino Linotype" w:eastAsia="Arial" w:hAnsi="Palatino Linotype" w:cs="Arial"/>
          <w:i/>
          <w:spacing w:val="1"/>
        </w:rPr>
        <w:t>e</w:t>
      </w:r>
      <w:r w:rsidRPr="004D1D29">
        <w:rPr>
          <w:rFonts w:ascii="Palatino Linotype" w:eastAsia="Arial" w:hAnsi="Palatino Linotype" w:cs="Arial"/>
          <w:i/>
        </w:rPr>
        <w:t>n</w:t>
      </w:r>
      <w:r w:rsidRPr="004D1D29">
        <w:rPr>
          <w:rFonts w:ascii="Palatino Linotype" w:eastAsia="Arial" w:hAnsi="Palatino Linotype" w:cs="Arial"/>
          <w:i/>
          <w:spacing w:val="2"/>
        </w:rPr>
        <w:t xml:space="preserve"> </w:t>
      </w:r>
      <w:r w:rsidRPr="004D1D29">
        <w:rPr>
          <w:rFonts w:ascii="Palatino Linotype" w:eastAsia="Arial" w:hAnsi="Palatino Linotype" w:cs="Arial"/>
          <w:i/>
          <w:spacing w:val="-2"/>
        </w:rPr>
        <w:t>v</w:t>
      </w:r>
      <w:r w:rsidRPr="004D1D29">
        <w:rPr>
          <w:rFonts w:ascii="Palatino Linotype" w:eastAsia="Arial" w:hAnsi="Palatino Linotype" w:cs="Arial"/>
          <w:i/>
        </w:rPr>
        <w:t>i</w:t>
      </w:r>
      <w:r w:rsidRPr="004D1D29">
        <w:rPr>
          <w:rFonts w:ascii="Palatino Linotype" w:eastAsia="Arial" w:hAnsi="Palatino Linotype" w:cs="Arial"/>
          <w:i/>
          <w:spacing w:val="-1"/>
        </w:rPr>
        <w:t>r</w:t>
      </w:r>
      <w:r w:rsidRPr="004D1D29">
        <w:rPr>
          <w:rFonts w:ascii="Palatino Linotype" w:eastAsia="Arial" w:hAnsi="Palatino Linotype" w:cs="Arial"/>
          <w:i/>
        </w:rPr>
        <w:t>t</w:t>
      </w:r>
      <w:r w:rsidRPr="004D1D29">
        <w:rPr>
          <w:rFonts w:ascii="Palatino Linotype" w:eastAsia="Arial" w:hAnsi="Palatino Linotype" w:cs="Arial"/>
          <w:i/>
          <w:spacing w:val="1"/>
        </w:rPr>
        <w:t>u</w:t>
      </w:r>
      <w:r w:rsidRPr="004D1D29">
        <w:rPr>
          <w:rFonts w:ascii="Palatino Linotype" w:eastAsia="Arial" w:hAnsi="Palatino Linotype" w:cs="Arial"/>
          <w:i/>
        </w:rPr>
        <w:t>d</w:t>
      </w:r>
      <w:r w:rsidRPr="004D1D29">
        <w:rPr>
          <w:rFonts w:ascii="Palatino Linotype" w:eastAsia="Arial" w:hAnsi="Palatino Linotype" w:cs="Arial"/>
          <w:i/>
          <w:spacing w:val="2"/>
        </w:rPr>
        <w:t xml:space="preserve"> </w:t>
      </w:r>
      <w:r w:rsidRPr="004D1D29">
        <w:rPr>
          <w:rFonts w:ascii="Palatino Linotype" w:eastAsia="Arial" w:hAnsi="Palatino Linotype" w:cs="Arial"/>
          <w:i/>
          <w:spacing w:val="1"/>
        </w:rPr>
        <w:t>d</w:t>
      </w:r>
      <w:r w:rsidRPr="004D1D29">
        <w:rPr>
          <w:rFonts w:ascii="Palatino Linotype" w:eastAsia="Arial" w:hAnsi="Palatino Linotype" w:cs="Arial"/>
          <w:i/>
        </w:rPr>
        <w:t>e</w:t>
      </w:r>
      <w:r w:rsidRPr="004D1D29">
        <w:rPr>
          <w:rFonts w:ascii="Palatino Linotype" w:eastAsia="Arial" w:hAnsi="Palatino Linotype" w:cs="Arial"/>
          <w:i/>
          <w:spacing w:val="2"/>
        </w:rPr>
        <w:t xml:space="preserve"> </w:t>
      </w:r>
      <w:r w:rsidRPr="004D1D29">
        <w:rPr>
          <w:rFonts w:ascii="Palatino Linotype" w:eastAsia="Arial" w:hAnsi="Palatino Linotype" w:cs="Arial"/>
          <w:i/>
          <w:spacing w:val="-1"/>
        </w:rPr>
        <w:t>q</w:t>
      </w:r>
      <w:r w:rsidRPr="004D1D29">
        <w:rPr>
          <w:rFonts w:ascii="Palatino Linotype" w:eastAsia="Arial" w:hAnsi="Palatino Linotype" w:cs="Arial"/>
          <w:i/>
          <w:spacing w:val="1"/>
        </w:rPr>
        <w:t>u</w:t>
      </w:r>
      <w:r w:rsidRPr="004D1D29">
        <w:rPr>
          <w:rFonts w:ascii="Palatino Linotype" w:eastAsia="Arial" w:hAnsi="Palatino Linotype" w:cs="Arial"/>
          <w:i/>
        </w:rPr>
        <w:t>e</w:t>
      </w:r>
      <w:r w:rsidRPr="004D1D29">
        <w:rPr>
          <w:rFonts w:ascii="Palatino Linotype" w:eastAsia="Arial" w:hAnsi="Palatino Linotype" w:cs="Arial"/>
          <w:i/>
          <w:spacing w:val="2"/>
        </w:rPr>
        <w:t xml:space="preserve"> </w:t>
      </w:r>
      <w:r w:rsidRPr="004D1D29">
        <w:rPr>
          <w:rFonts w:ascii="Palatino Linotype" w:eastAsia="Arial" w:hAnsi="Palatino Linotype" w:cs="Arial"/>
          <w:i/>
        </w:rPr>
        <w:t>la clasi</w:t>
      </w:r>
      <w:r w:rsidRPr="004D1D29">
        <w:rPr>
          <w:rFonts w:ascii="Palatino Linotype" w:eastAsia="Arial" w:hAnsi="Palatino Linotype" w:cs="Arial"/>
          <w:i/>
          <w:spacing w:val="3"/>
        </w:rPr>
        <w:t>f</w:t>
      </w:r>
      <w:r w:rsidRPr="004D1D29">
        <w:rPr>
          <w:rFonts w:ascii="Palatino Linotype" w:eastAsia="Arial" w:hAnsi="Palatino Linotype" w:cs="Arial"/>
          <w:i/>
        </w:rPr>
        <w:t>icaci</w:t>
      </w:r>
      <w:r w:rsidRPr="004D1D29">
        <w:rPr>
          <w:rFonts w:ascii="Palatino Linotype" w:eastAsia="Arial" w:hAnsi="Palatino Linotype" w:cs="Arial"/>
          <w:i/>
          <w:spacing w:val="-2"/>
        </w:rPr>
        <w:t>ó</w:t>
      </w:r>
      <w:r w:rsidRPr="004D1D29">
        <w:rPr>
          <w:rFonts w:ascii="Palatino Linotype" w:eastAsia="Arial" w:hAnsi="Palatino Linotype" w:cs="Arial"/>
          <w:i/>
        </w:rPr>
        <w:t>n</w:t>
      </w:r>
      <w:r w:rsidRPr="004D1D29">
        <w:rPr>
          <w:rFonts w:ascii="Palatino Linotype" w:eastAsia="Arial" w:hAnsi="Palatino Linotype" w:cs="Arial"/>
          <w:i/>
          <w:spacing w:val="2"/>
        </w:rPr>
        <w:t xml:space="preserve"> </w:t>
      </w:r>
      <w:r w:rsidRPr="004D1D29">
        <w:rPr>
          <w:rFonts w:ascii="Palatino Linotype" w:eastAsia="Arial" w:hAnsi="Palatino Linotype" w:cs="Arial"/>
          <w:i/>
          <w:spacing w:val="-1"/>
        </w:rPr>
        <w:t>d</w:t>
      </w:r>
      <w:r w:rsidRPr="004D1D29">
        <w:rPr>
          <w:rFonts w:ascii="Palatino Linotype" w:eastAsia="Arial" w:hAnsi="Palatino Linotype" w:cs="Arial"/>
          <w:i/>
        </w:rPr>
        <w:t>e</w:t>
      </w:r>
      <w:r w:rsidRPr="004D1D29">
        <w:rPr>
          <w:rFonts w:ascii="Palatino Linotype" w:eastAsia="Arial" w:hAnsi="Palatino Linotype" w:cs="Arial"/>
          <w:i/>
          <w:spacing w:val="2"/>
        </w:rPr>
        <w:t xml:space="preserve"> </w:t>
      </w:r>
      <w:r w:rsidRPr="004D1D29">
        <w:rPr>
          <w:rFonts w:ascii="Palatino Linotype" w:eastAsia="Arial" w:hAnsi="Palatino Linotype" w:cs="Arial"/>
          <w:i/>
        </w:rPr>
        <w:t>i</w:t>
      </w:r>
      <w:r w:rsidRPr="004D1D29">
        <w:rPr>
          <w:rFonts w:ascii="Palatino Linotype" w:eastAsia="Arial" w:hAnsi="Palatino Linotype" w:cs="Arial"/>
          <w:i/>
          <w:spacing w:val="-2"/>
        </w:rPr>
        <w:t>n</w:t>
      </w:r>
      <w:r w:rsidRPr="004D1D29">
        <w:rPr>
          <w:rFonts w:ascii="Palatino Linotype" w:eastAsia="Arial" w:hAnsi="Palatino Linotype" w:cs="Arial"/>
          <w:i/>
          <w:spacing w:val="3"/>
        </w:rPr>
        <w:t>f</w:t>
      </w:r>
      <w:r w:rsidRPr="004D1D29">
        <w:rPr>
          <w:rFonts w:ascii="Palatino Linotype" w:eastAsia="Arial" w:hAnsi="Palatino Linotype" w:cs="Arial"/>
          <w:i/>
          <w:spacing w:val="1"/>
        </w:rPr>
        <w:t>o</w:t>
      </w:r>
      <w:r w:rsidRPr="004D1D29">
        <w:rPr>
          <w:rFonts w:ascii="Palatino Linotype" w:eastAsia="Arial" w:hAnsi="Palatino Linotype" w:cs="Arial"/>
          <w:i/>
          <w:spacing w:val="-3"/>
        </w:rPr>
        <w:t>r</w:t>
      </w:r>
      <w:r w:rsidRPr="004D1D29">
        <w:rPr>
          <w:rFonts w:ascii="Palatino Linotype" w:eastAsia="Arial" w:hAnsi="Palatino Linotype" w:cs="Arial"/>
          <w:i/>
          <w:spacing w:val="1"/>
        </w:rPr>
        <w:t>ma</w:t>
      </w:r>
      <w:r w:rsidRPr="004D1D29">
        <w:rPr>
          <w:rFonts w:ascii="Palatino Linotype" w:eastAsia="Arial" w:hAnsi="Palatino Linotype" w:cs="Arial"/>
          <w:i/>
        </w:rPr>
        <w:t>ci</w:t>
      </w:r>
      <w:r w:rsidRPr="004D1D29">
        <w:rPr>
          <w:rFonts w:ascii="Palatino Linotype" w:eastAsia="Arial" w:hAnsi="Palatino Linotype" w:cs="Arial"/>
          <w:i/>
          <w:spacing w:val="-2"/>
        </w:rPr>
        <w:t>ó</w:t>
      </w:r>
      <w:r w:rsidRPr="004D1D29">
        <w:rPr>
          <w:rFonts w:ascii="Palatino Linotype" w:eastAsia="Arial" w:hAnsi="Palatino Linotype" w:cs="Arial"/>
          <w:i/>
        </w:rPr>
        <w:t>n</w:t>
      </w:r>
      <w:r w:rsidRPr="004D1D29">
        <w:rPr>
          <w:rFonts w:ascii="Palatino Linotype" w:eastAsia="Arial" w:hAnsi="Palatino Linotype" w:cs="Arial"/>
          <w:i/>
          <w:spacing w:val="2"/>
        </w:rPr>
        <w:t xml:space="preserve"> </w:t>
      </w:r>
      <w:r w:rsidRPr="004D1D29">
        <w:rPr>
          <w:rFonts w:ascii="Palatino Linotype" w:eastAsia="Arial" w:hAnsi="Palatino Linotype" w:cs="Arial"/>
          <w:i/>
        </w:rPr>
        <w:t>i</w:t>
      </w:r>
      <w:r w:rsidRPr="004D1D29">
        <w:rPr>
          <w:rFonts w:ascii="Palatino Linotype" w:eastAsia="Arial" w:hAnsi="Palatino Linotype" w:cs="Arial"/>
          <w:i/>
          <w:spacing w:val="1"/>
        </w:rPr>
        <w:t>mp</w:t>
      </w:r>
      <w:r w:rsidRPr="004D1D29">
        <w:rPr>
          <w:rFonts w:ascii="Palatino Linotype" w:eastAsia="Arial" w:hAnsi="Palatino Linotype" w:cs="Arial"/>
          <w:i/>
        </w:rPr>
        <w:t>l</w:t>
      </w:r>
      <w:r w:rsidRPr="004D1D29">
        <w:rPr>
          <w:rFonts w:ascii="Palatino Linotype" w:eastAsia="Arial" w:hAnsi="Palatino Linotype" w:cs="Arial"/>
          <w:i/>
          <w:spacing w:val="-1"/>
        </w:rPr>
        <w:t>i</w:t>
      </w:r>
      <w:r w:rsidRPr="004D1D29">
        <w:rPr>
          <w:rFonts w:ascii="Palatino Linotype" w:eastAsia="Arial" w:hAnsi="Palatino Linotype" w:cs="Arial"/>
          <w:i/>
          <w:spacing w:val="-2"/>
        </w:rPr>
        <w:t>c</w:t>
      </w:r>
      <w:r w:rsidRPr="004D1D29">
        <w:rPr>
          <w:rFonts w:ascii="Palatino Linotype" w:eastAsia="Arial" w:hAnsi="Palatino Linotype" w:cs="Arial"/>
          <w:i/>
        </w:rPr>
        <w:t>a in</w:t>
      </w:r>
      <w:r w:rsidRPr="004D1D29">
        <w:rPr>
          <w:rFonts w:ascii="Palatino Linotype" w:eastAsia="Arial" w:hAnsi="Palatino Linotype" w:cs="Arial"/>
          <w:i/>
          <w:spacing w:val="-2"/>
        </w:rPr>
        <w:t>v</w:t>
      </w:r>
      <w:r w:rsidRPr="004D1D29">
        <w:rPr>
          <w:rFonts w:ascii="Palatino Linotype" w:eastAsia="Arial" w:hAnsi="Palatino Linotype" w:cs="Arial"/>
          <w:i/>
          <w:spacing w:val="1"/>
        </w:rPr>
        <w:t>a</w:t>
      </w:r>
      <w:r w:rsidRPr="004D1D29">
        <w:rPr>
          <w:rFonts w:ascii="Palatino Linotype" w:eastAsia="Arial" w:hAnsi="Palatino Linotype" w:cs="Arial"/>
          <w:i/>
        </w:rPr>
        <w:t>r</w:t>
      </w:r>
      <w:r w:rsidRPr="004D1D29">
        <w:rPr>
          <w:rFonts w:ascii="Palatino Linotype" w:eastAsia="Arial" w:hAnsi="Palatino Linotype" w:cs="Arial"/>
          <w:i/>
          <w:spacing w:val="-1"/>
        </w:rPr>
        <w:t>i</w:t>
      </w:r>
      <w:r w:rsidRPr="004D1D29">
        <w:rPr>
          <w:rFonts w:ascii="Palatino Linotype" w:eastAsia="Arial" w:hAnsi="Palatino Linotype" w:cs="Arial"/>
          <w:i/>
          <w:spacing w:val="1"/>
        </w:rPr>
        <w:t>ab</w:t>
      </w:r>
      <w:r w:rsidRPr="004D1D29">
        <w:rPr>
          <w:rFonts w:ascii="Palatino Linotype" w:eastAsia="Arial" w:hAnsi="Palatino Linotype" w:cs="Arial"/>
          <w:i/>
        </w:rPr>
        <w:t>le</w:t>
      </w:r>
      <w:r w:rsidRPr="004D1D29">
        <w:rPr>
          <w:rFonts w:ascii="Palatino Linotype" w:eastAsia="Arial" w:hAnsi="Palatino Linotype" w:cs="Arial"/>
          <w:i/>
          <w:spacing w:val="2"/>
        </w:rPr>
        <w:t>m</w:t>
      </w:r>
      <w:r w:rsidRPr="004D1D29">
        <w:rPr>
          <w:rFonts w:ascii="Palatino Linotype" w:eastAsia="Arial" w:hAnsi="Palatino Linotype" w:cs="Arial"/>
          <w:i/>
          <w:spacing w:val="1"/>
        </w:rPr>
        <w:t>e</w:t>
      </w:r>
      <w:r w:rsidRPr="004D1D29">
        <w:rPr>
          <w:rFonts w:ascii="Palatino Linotype" w:eastAsia="Arial" w:hAnsi="Palatino Linotype" w:cs="Arial"/>
          <w:i/>
          <w:spacing w:val="-1"/>
        </w:rPr>
        <w:t>n</w:t>
      </w:r>
      <w:r w:rsidRPr="004D1D29">
        <w:rPr>
          <w:rFonts w:ascii="Palatino Linotype" w:eastAsia="Arial" w:hAnsi="Palatino Linotype" w:cs="Arial"/>
          <w:i/>
        </w:rPr>
        <w:t>te</w:t>
      </w:r>
      <w:r w:rsidRPr="004D1D29">
        <w:rPr>
          <w:rFonts w:ascii="Palatino Linotype" w:eastAsia="Arial" w:hAnsi="Palatino Linotype" w:cs="Arial"/>
          <w:i/>
          <w:spacing w:val="3"/>
        </w:rPr>
        <w:t xml:space="preserve"> </w:t>
      </w:r>
      <w:r w:rsidRPr="004D1D29">
        <w:rPr>
          <w:rFonts w:ascii="Palatino Linotype" w:eastAsia="Arial" w:hAnsi="Palatino Linotype" w:cs="Arial"/>
          <w:i/>
        </w:rPr>
        <w:t xml:space="preserve">la </w:t>
      </w:r>
      <w:r w:rsidRPr="004D1D29">
        <w:rPr>
          <w:rFonts w:ascii="Palatino Linotype" w:eastAsia="Arial" w:hAnsi="Palatino Linotype" w:cs="Arial"/>
          <w:i/>
          <w:spacing w:val="1"/>
        </w:rPr>
        <w:t>e</w:t>
      </w:r>
      <w:r w:rsidRPr="004D1D29">
        <w:rPr>
          <w:rFonts w:ascii="Palatino Linotype" w:eastAsia="Arial" w:hAnsi="Palatino Linotype" w:cs="Arial"/>
          <w:i/>
          <w:spacing w:val="-2"/>
        </w:rPr>
        <w:t>x</w:t>
      </w:r>
      <w:r w:rsidRPr="004D1D29">
        <w:rPr>
          <w:rFonts w:ascii="Palatino Linotype" w:eastAsia="Arial" w:hAnsi="Palatino Linotype" w:cs="Arial"/>
          <w:i/>
        </w:rPr>
        <w:t>ist</w:t>
      </w:r>
      <w:r w:rsidRPr="004D1D29">
        <w:rPr>
          <w:rFonts w:ascii="Palatino Linotype" w:eastAsia="Arial" w:hAnsi="Palatino Linotype" w:cs="Arial"/>
          <w:i/>
          <w:spacing w:val="1"/>
        </w:rPr>
        <w:t>en</w:t>
      </w:r>
      <w:r w:rsidRPr="004D1D29">
        <w:rPr>
          <w:rFonts w:ascii="Palatino Linotype" w:eastAsia="Arial" w:hAnsi="Palatino Linotype" w:cs="Arial"/>
          <w:i/>
        </w:rPr>
        <w:t>cia</w:t>
      </w:r>
      <w:r w:rsidRPr="004D1D29">
        <w:rPr>
          <w:rFonts w:ascii="Palatino Linotype" w:eastAsia="Arial" w:hAnsi="Palatino Linotype" w:cs="Arial"/>
          <w:i/>
          <w:spacing w:val="2"/>
        </w:rPr>
        <w:t xml:space="preserve"> </w:t>
      </w:r>
      <w:r w:rsidRPr="004D1D29">
        <w:rPr>
          <w:rFonts w:ascii="Palatino Linotype" w:eastAsia="Arial" w:hAnsi="Palatino Linotype" w:cs="Arial"/>
          <w:i/>
          <w:spacing w:val="-1"/>
        </w:rPr>
        <w:t>d</w:t>
      </w:r>
      <w:r w:rsidRPr="004D1D29">
        <w:rPr>
          <w:rFonts w:ascii="Palatino Linotype" w:eastAsia="Arial" w:hAnsi="Palatino Linotype" w:cs="Arial"/>
          <w:i/>
        </w:rPr>
        <w:t>e</w:t>
      </w:r>
      <w:r w:rsidRPr="004D1D29">
        <w:rPr>
          <w:rFonts w:ascii="Palatino Linotype" w:eastAsia="Arial" w:hAnsi="Palatino Linotype" w:cs="Arial"/>
          <w:i/>
          <w:spacing w:val="3"/>
        </w:rPr>
        <w:t xml:space="preserve"> </w:t>
      </w:r>
      <w:r w:rsidRPr="004D1D29">
        <w:rPr>
          <w:rFonts w:ascii="Palatino Linotype" w:eastAsia="Arial" w:hAnsi="Palatino Linotype" w:cs="Arial"/>
          <w:i/>
          <w:spacing w:val="-1"/>
        </w:rPr>
        <w:t>u</w:t>
      </w:r>
      <w:r w:rsidRPr="004D1D29">
        <w:rPr>
          <w:rFonts w:ascii="Palatino Linotype" w:eastAsia="Arial" w:hAnsi="Palatino Linotype" w:cs="Arial"/>
          <w:i/>
        </w:rPr>
        <w:t>n</w:t>
      </w:r>
      <w:r w:rsidRPr="004D1D29">
        <w:rPr>
          <w:rFonts w:ascii="Palatino Linotype" w:eastAsia="Arial" w:hAnsi="Palatino Linotype" w:cs="Arial"/>
          <w:i/>
          <w:spacing w:val="3"/>
        </w:rPr>
        <w:t xml:space="preserve"> </w:t>
      </w:r>
      <w:r w:rsidRPr="004D1D29">
        <w:rPr>
          <w:rFonts w:ascii="Palatino Linotype" w:eastAsia="Arial" w:hAnsi="Palatino Linotype" w:cs="Arial"/>
          <w:i/>
          <w:spacing w:val="1"/>
        </w:rPr>
        <w:t>do</w:t>
      </w:r>
      <w:r w:rsidRPr="004D1D29">
        <w:rPr>
          <w:rFonts w:ascii="Palatino Linotype" w:eastAsia="Arial" w:hAnsi="Palatino Linotype" w:cs="Arial"/>
          <w:i/>
          <w:spacing w:val="-2"/>
        </w:rPr>
        <w:t>c</w:t>
      </w:r>
      <w:r w:rsidRPr="004D1D29">
        <w:rPr>
          <w:rFonts w:ascii="Palatino Linotype" w:eastAsia="Arial" w:hAnsi="Palatino Linotype" w:cs="Arial"/>
          <w:i/>
          <w:spacing w:val="-1"/>
        </w:rPr>
        <w:t>u</w:t>
      </w:r>
      <w:r w:rsidRPr="004D1D29">
        <w:rPr>
          <w:rFonts w:ascii="Palatino Linotype" w:eastAsia="Arial" w:hAnsi="Palatino Linotype" w:cs="Arial"/>
          <w:i/>
          <w:spacing w:val="1"/>
        </w:rPr>
        <w:t>me</w:t>
      </w:r>
      <w:r w:rsidRPr="004D1D29">
        <w:rPr>
          <w:rFonts w:ascii="Palatino Linotype" w:eastAsia="Arial" w:hAnsi="Palatino Linotype" w:cs="Arial"/>
          <w:i/>
          <w:spacing w:val="-1"/>
        </w:rPr>
        <w:t>n</w:t>
      </w:r>
      <w:r w:rsidRPr="004D1D29">
        <w:rPr>
          <w:rFonts w:ascii="Palatino Linotype" w:eastAsia="Arial" w:hAnsi="Palatino Linotype" w:cs="Arial"/>
          <w:i/>
        </w:rPr>
        <w:t>to</w:t>
      </w:r>
      <w:r w:rsidRPr="004D1D29">
        <w:rPr>
          <w:rFonts w:ascii="Palatino Linotype" w:eastAsia="Arial" w:hAnsi="Palatino Linotype" w:cs="Arial"/>
          <w:i/>
          <w:spacing w:val="3"/>
        </w:rPr>
        <w:t xml:space="preserve"> </w:t>
      </w:r>
      <w:r w:rsidRPr="004D1D29">
        <w:rPr>
          <w:rFonts w:ascii="Palatino Linotype" w:eastAsia="Arial" w:hAnsi="Palatino Linotype" w:cs="Arial"/>
          <w:i/>
        </w:rPr>
        <w:t>o</w:t>
      </w:r>
      <w:r w:rsidRPr="004D1D29">
        <w:rPr>
          <w:rFonts w:ascii="Palatino Linotype" w:eastAsia="Arial" w:hAnsi="Palatino Linotype" w:cs="Arial"/>
          <w:i/>
          <w:spacing w:val="1"/>
        </w:rPr>
        <w:t xml:space="preserve"> do</w:t>
      </w:r>
      <w:r w:rsidRPr="004D1D29">
        <w:rPr>
          <w:rFonts w:ascii="Palatino Linotype" w:eastAsia="Arial" w:hAnsi="Palatino Linotype" w:cs="Arial"/>
          <w:i/>
          <w:spacing w:val="-2"/>
        </w:rPr>
        <w:t>c</w:t>
      </w:r>
      <w:r w:rsidRPr="004D1D29">
        <w:rPr>
          <w:rFonts w:ascii="Palatino Linotype" w:eastAsia="Arial" w:hAnsi="Palatino Linotype" w:cs="Arial"/>
          <w:i/>
          <w:spacing w:val="1"/>
        </w:rPr>
        <w:t>u</w:t>
      </w:r>
      <w:r w:rsidRPr="004D1D29">
        <w:rPr>
          <w:rFonts w:ascii="Palatino Linotype" w:eastAsia="Arial" w:hAnsi="Palatino Linotype" w:cs="Arial"/>
          <w:i/>
          <w:spacing w:val="-1"/>
        </w:rPr>
        <w:t>m</w:t>
      </w:r>
      <w:r w:rsidRPr="004D1D29">
        <w:rPr>
          <w:rFonts w:ascii="Palatino Linotype" w:eastAsia="Arial" w:hAnsi="Palatino Linotype" w:cs="Arial"/>
          <w:i/>
          <w:spacing w:val="1"/>
        </w:rPr>
        <w:t>en</w:t>
      </w:r>
      <w:r w:rsidRPr="004D1D29">
        <w:rPr>
          <w:rFonts w:ascii="Palatino Linotype" w:eastAsia="Arial" w:hAnsi="Palatino Linotype" w:cs="Arial"/>
          <w:i/>
          <w:spacing w:val="-2"/>
        </w:rPr>
        <w:t>t</w:t>
      </w:r>
      <w:r w:rsidRPr="004D1D29">
        <w:rPr>
          <w:rFonts w:ascii="Palatino Linotype" w:eastAsia="Arial" w:hAnsi="Palatino Linotype" w:cs="Arial"/>
          <w:i/>
          <w:spacing w:val="1"/>
        </w:rPr>
        <w:t>o</w:t>
      </w:r>
      <w:r w:rsidRPr="004D1D29">
        <w:rPr>
          <w:rFonts w:ascii="Palatino Linotype" w:eastAsia="Arial" w:hAnsi="Palatino Linotype" w:cs="Arial"/>
          <w:i/>
        </w:rPr>
        <w:t xml:space="preserve">s </w:t>
      </w:r>
      <w:r w:rsidRPr="004D1D29">
        <w:rPr>
          <w:rFonts w:ascii="Palatino Linotype" w:eastAsia="Arial" w:hAnsi="Palatino Linotype" w:cs="Arial"/>
          <w:i/>
          <w:spacing w:val="1"/>
        </w:rPr>
        <w:t>de</w:t>
      </w:r>
      <w:r w:rsidRPr="004D1D29">
        <w:rPr>
          <w:rFonts w:ascii="Palatino Linotype" w:eastAsia="Arial" w:hAnsi="Palatino Linotype" w:cs="Arial"/>
          <w:i/>
        </w:rPr>
        <w:t>t</w:t>
      </w:r>
      <w:r w:rsidRPr="004D1D29">
        <w:rPr>
          <w:rFonts w:ascii="Palatino Linotype" w:eastAsia="Arial" w:hAnsi="Palatino Linotype" w:cs="Arial"/>
          <w:i/>
          <w:spacing w:val="1"/>
        </w:rPr>
        <w:t>e</w:t>
      </w:r>
      <w:r w:rsidRPr="004D1D29">
        <w:rPr>
          <w:rFonts w:ascii="Palatino Linotype" w:eastAsia="Arial" w:hAnsi="Palatino Linotype" w:cs="Arial"/>
          <w:i/>
          <w:spacing w:val="-3"/>
        </w:rPr>
        <w:t>r</w:t>
      </w:r>
      <w:r w:rsidRPr="004D1D29">
        <w:rPr>
          <w:rFonts w:ascii="Palatino Linotype" w:eastAsia="Arial" w:hAnsi="Palatino Linotype" w:cs="Arial"/>
          <w:i/>
          <w:spacing w:val="1"/>
        </w:rPr>
        <w:t>m</w:t>
      </w:r>
      <w:r w:rsidRPr="004D1D29">
        <w:rPr>
          <w:rFonts w:ascii="Palatino Linotype" w:eastAsia="Arial" w:hAnsi="Palatino Linotype" w:cs="Arial"/>
          <w:i/>
        </w:rPr>
        <w:t>in</w:t>
      </w:r>
      <w:r w:rsidRPr="004D1D29">
        <w:rPr>
          <w:rFonts w:ascii="Palatino Linotype" w:eastAsia="Arial" w:hAnsi="Palatino Linotype" w:cs="Arial"/>
          <w:i/>
          <w:spacing w:val="-1"/>
        </w:rPr>
        <w:t>a</w:t>
      </w:r>
      <w:r w:rsidRPr="004D1D29">
        <w:rPr>
          <w:rFonts w:ascii="Palatino Linotype" w:eastAsia="Arial" w:hAnsi="Palatino Linotype" w:cs="Arial"/>
          <w:i/>
          <w:spacing w:val="1"/>
        </w:rPr>
        <w:t>do</w:t>
      </w:r>
      <w:r w:rsidRPr="004D1D29">
        <w:rPr>
          <w:rFonts w:ascii="Palatino Linotype" w:eastAsia="Arial" w:hAnsi="Palatino Linotype" w:cs="Arial"/>
          <w:i/>
        </w:rPr>
        <w:t xml:space="preserve">s, </w:t>
      </w:r>
      <w:r w:rsidRPr="004D1D29">
        <w:rPr>
          <w:rFonts w:ascii="Palatino Linotype" w:eastAsia="Arial" w:hAnsi="Palatino Linotype" w:cs="Arial"/>
          <w:i/>
          <w:spacing w:val="1"/>
        </w:rPr>
        <w:t>m</w:t>
      </w:r>
      <w:r w:rsidRPr="004D1D29">
        <w:rPr>
          <w:rFonts w:ascii="Palatino Linotype" w:eastAsia="Arial" w:hAnsi="Palatino Linotype" w:cs="Arial"/>
          <w:i/>
        </w:rPr>
        <w:t>ie</w:t>
      </w:r>
      <w:r w:rsidRPr="004D1D29">
        <w:rPr>
          <w:rFonts w:ascii="Palatino Linotype" w:eastAsia="Arial" w:hAnsi="Palatino Linotype" w:cs="Arial"/>
          <w:i/>
          <w:spacing w:val="1"/>
        </w:rPr>
        <w:t>n</w:t>
      </w:r>
      <w:r w:rsidRPr="004D1D29">
        <w:rPr>
          <w:rFonts w:ascii="Palatino Linotype" w:eastAsia="Arial" w:hAnsi="Palatino Linotype" w:cs="Arial"/>
          <w:i/>
        </w:rPr>
        <w:t>t</w:t>
      </w:r>
      <w:r w:rsidRPr="004D1D29">
        <w:rPr>
          <w:rFonts w:ascii="Palatino Linotype" w:eastAsia="Arial" w:hAnsi="Palatino Linotype" w:cs="Arial"/>
          <w:i/>
          <w:spacing w:val="-3"/>
        </w:rPr>
        <w:t>r</w:t>
      </w:r>
      <w:r w:rsidRPr="004D1D29">
        <w:rPr>
          <w:rFonts w:ascii="Palatino Linotype" w:eastAsia="Arial" w:hAnsi="Palatino Linotype" w:cs="Arial"/>
          <w:i/>
          <w:spacing w:val="1"/>
        </w:rPr>
        <w:t>a</w:t>
      </w:r>
      <w:r w:rsidRPr="004D1D29">
        <w:rPr>
          <w:rFonts w:ascii="Palatino Linotype" w:eastAsia="Arial" w:hAnsi="Palatino Linotype" w:cs="Arial"/>
          <w:i/>
        </w:rPr>
        <w:t>s</w:t>
      </w:r>
      <w:r w:rsidRPr="004D1D29">
        <w:rPr>
          <w:rFonts w:ascii="Palatino Linotype" w:eastAsia="Arial" w:hAnsi="Palatino Linotype" w:cs="Arial"/>
          <w:i/>
          <w:spacing w:val="2"/>
        </w:rPr>
        <w:t xml:space="preserve"> </w:t>
      </w:r>
      <w:r w:rsidRPr="004D1D29">
        <w:rPr>
          <w:rFonts w:ascii="Palatino Linotype" w:eastAsia="Arial" w:hAnsi="Palatino Linotype" w:cs="Arial"/>
          <w:i/>
          <w:spacing w:val="-1"/>
        </w:rPr>
        <w:t>q</w:t>
      </w:r>
      <w:r w:rsidRPr="004D1D29">
        <w:rPr>
          <w:rFonts w:ascii="Palatino Linotype" w:eastAsia="Arial" w:hAnsi="Palatino Linotype" w:cs="Arial"/>
          <w:i/>
          <w:spacing w:val="1"/>
        </w:rPr>
        <w:t>u</w:t>
      </w:r>
      <w:r w:rsidRPr="004D1D29">
        <w:rPr>
          <w:rFonts w:ascii="Palatino Linotype" w:eastAsia="Arial" w:hAnsi="Palatino Linotype" w:cs="Arial"/>
          <w:i/>
        </w:rPr>
        <w:t>e</w:t>
      </w:r>
      <w:r w:rsidRPr="004D1D29">
        <w:rPr>
          <w:rFonts w:ascii="Palatino Linotype" w:eastAsia="Arial" w:hAnsi="Palatino Linotype" w:cs="Arial"/>
          <w:i/>
          <w:spacing w:val="1"/>
        </w:rPr>
        <w:t xml:space="preserve"> </w:t>
      </w:r>
      <w:r w:rsidRPr="004D1D29">
        <w:rPr>
          <w:rFonts w:ascii="Palatino Linotype" w:eastAsia="Arial" w:hAnsi="Palatino Linotype" w:cs="Arial"/>
          <w:i/>
        </w:rPr>
        <w:t>la in</w:t>
      </w:r>
      <w:r w:rsidRPr="004D1D29">
        <w:rPr>
          <w:rFonts w:ascii="Palatino Linotype" w:eastAsia="Arial" w:hAnsi="Palatino Linotype" w:cs="Arial"/>
          <w:i/>
          <w:spacing w:val="1"/>
        </w:rPr>
        <w:t>e</w:t>
      </w:r>
      <w:r w:rsidRPr="004D1D29">
        <w:rPr>
          <w:rFonts w:ascii="Palatino Linotype" w:eastAsia="Arial" w:hAnsi="Palatino Linotype" w:cs="Arial"/>
          <w:i/>
        </w:rPr>
        <w:t>xist</w:t>
      </w:r>
      <w:r w:rsidRPr="004D1D29">
        <w:rPr>
          <w:rFonts w:ascii="Palatino Linotype" w:eastAsia="Arial" w:hAnsi="Palatino Linotype" w:cs="Arial"/>
          <w:i/>
          <w:spacing w:val="1"/>
        </w:rPr>
        <w:t>en</w:t>
      </w:r>
      <w:r w:rsidRPr="004D1D29">
        <w:rPr>
          <w:rFonts w:ascii="Palatino Linotype" w:eastAsia="Arial" w:hAnsi="Palatino Linotype" w:cs="Arial"/>
          <w:i/>
        </w:rPr>
        <w:t>cia c</w:t>
      </w:r>
      <w:r w:rsidRPr="004D1D29">
        <w:rPr>
          <w:rFonts w:ascii="Palatino Linotype" w:eastAsia="Arial" w:hAnsi="Palatino Linotype" w:cs="Arial"/>
          <w:i/>
          <w:spacing w:val="1"/>
        </w:rPr>
        <w:t>on</w:t>
      </w:r>
      <w:r w:rsidRPr="004D1D29">
        <w:rPr>
          <w:rFonts w:ascii="Palatino Linotype" w:eastAsia="Arial" w:hAnsi="Palatino Linotype" w:cs="Arial"/>
          <w:i/>
        </w:rPr>
        <w:t>l</w:t>
      </w:r>
      <w:r w:rsidRPr="004D1D29">
        <w:rPr>
          <w:rFonts w:ascii="Palatino Linotype" w:eastAsia="Arial" w:hAnsi="Palatino Linotype" w:cs="Arial"/>
          <w:i/>
          <w:spacing w:val="-1"/>
        </w:rPr>
        <w:t>l</w:t>
      </w:r>
      <w:r w:rsidRPr="004D1D29">
        <w:rPr>
          <w:rFonts w:ascii="Palatino Linotype" w:eastAsia="Arial" w:hAnsi="Palatino Linotype" w:cs="Arial"/>
          <w:i/>
          <w:spacing w:val="1"/>
        </w:rPr>
        <w:t>e</w:t>
      </w:r>
      <w:r w:rsidRPr="004D1D29">
        <w:rPr>
          <w:rFonts w:ascii="Palatino Linotype" w:eastAsia="Arial" w:hAnsi="Palatino Linotype" w:cs="Arial"/>
          <w:i/>
          <w:spacing w:val="-2"/>
        </w:rPr>
        <w:t>v</w:t>
      </w:r>
      <w:r w:rsidRPr="004D1D29">
        <w:rPr>
          <w:rFonts w:ascii="Palatino Linotype" w:eastAsia="Arial" w:hAnsi="Palatino Linotype" w:cs="Arial"/>
          <w:i/>
        </w:rPr>
        <w:t>a</w:t>
      </w:r>
      <w:r w:rsidRPr="004D1D29">
        <w:rPr>
          <w:rFonts w:ascii="Palatino Linotype" w:eastAsia="Arial" w:hAnsi="Palatino Linotype" w:cs="Arial"/>
          <w:i/>
          <w:spacing w:val="3"/>
        </w:rPr>
        <w:t xml:space="preserve"> </w:t>
      </w:r>
      <w:r w:rsidRPr="004D1D29">
        <w:rPr>
          <w:rFonts w:ascii="Palatino Linotype" w:eastAsia="Arial" w:hAnsi="Palatino Linotype" w:cs="Arial"/>
          <w:i/>
        </w:rPr>
        <w:t xml:space="preserve">la </w:t>
      </w:r>
      <w:r w:rsidRPr="004D1D29">
        <w:rPr>
          <w:rFonts w:ascii="Palatino Linotype" w:eastAsia="Arial" w:hAnsi="Palatino Linotype" w:cs="Arial"/>
          <w:i/>
          <w:spacing w:val="-1"/>
        </w:rPr>
        <w:t>a</w:t>
      </w:r>
      <w:r w:rsidRPr="004D1D29">
        <w:rPr>
          <w:rFonts w:ascii="Palatino Linotype" w:eastAsia="Arial" w:hAnsi="Palatino Linotype" w:cs="Arial"/>
          <w:i/>
          <w:spacing w:val="1"/>
        </w:rPr>
        <w:t>u</w:t>
      </w:r>
      <w:r w:rsidRPr="004D1D29">
        <w:rPr>
          <w:rFonts w:ascii="Palatino Linotype" w:eastAsia="Arial" w:hAnsi="Palatino Linotype" w:cs="Arial"/>
          <w:i/>
        </w:rPr>
        <w:t>s</w:t>
      </w:r>
      <w:r w:rsidRPr="004D1D29">
        <w:rPr>
          <w:rFonts w:ascii="Palatino Linotype" w:eastAsia="Arial" w:hAnsi="Palatino Linotype" w:cs="Arial"/>
          <w:i/>
          <w:spacing w:val="-1"/>
        </w:rPr>
        <w:t>e</w:t>
      </w:r>
      <w:r w:rsidRPr="004D1D29">
        <w:rPr>
          <w:rFonts w:ascii="Palatino Linotype" w:eastAsia="Arial" w:hAnsi="Palatino Linotype" w:cs="Arial"/>
          <w:i/>
          <w:spacing w:val="1"/>
        </w:rPr>
        <w:t>n</w:t>
      </w:r>
      <w:r w:rsidRPr="004D1D29">
        <w:rPr>
          <w:rFonts w:ascii="Palatino Linotype" w:eastAsia="Arial" w:hAnsi="Palatino Linotype" w:cs="Arial"/>
          <w:i/>
        </w:rPr>
        <w:t xml:space="preserve">cia </w:t>
      </w:r>
      <w:r w:rsidRPr="004D1D29">
        <w:rPr>
          <w:rFonts w:ascii="Palatino Linotype" w:eastAsia="Arial" w:hAnsi="Palatino Linotype" w:cs="Arial"/>
          <w:i/>
          <w:spacing w:val="1"/>
        </w:rPr>
        <w:t>d</w:t>
      </w:r>
      <w:r w:rsidRPr="004D1D29">
        <w:rPr>
          <w:rFonts w:ascii="Palatino Linotype" w:eastAsia="Arial" w:hAnsi="Palatino Linotype" w:cs="Arial"/>
          <w:i/>
        </w:rPr>
        <w:t>e</w:t>
      </w:r>
      <w:r w:rsidRPr="004D1D29">
        <w:rPr>
          <w:rFonts w:ascii="Palatino Linotype" w:eastAsia="Arial" w:hAnsi="Palatino Linotype" w:cs="Arial"/>
          <w:i/>
          <w:spacing w:val="1"/>
        </w:rPr>
        <w:t xml:space="preserve"> </w:t>
      </w:r>
      <w:r w:rsidRPr="004D1D29">
        <w:rPr>
          <w:rFonts w:ascii="Palatino Linotype" w:eastAsia="Arial" w:hAnsi="Palatino Linotype" w:cs="Arial"/>
          <w:i/>
        </w:rPr>
        <w:t xml:space="preserve">los </w:t>
      </w:r>
      <w:r w:rsidRPr="004D1D29">
        <w:rPr>
          <w:rFonts w:ascii="Palatino Linotype" w:eastAsia="Arial" w:hAnsi="Palatino Linotype" w:cs="Arial"/>
          <w:i/>
          <w:spacing w:val="1"/>
        </w:rPr>
        <w:t>m</w:t>
      </w:r>
      <w:r w:rsidRPr="004D1D29">
        <w:rPr>
          <w:rFonts w:ascii="Palatino Linotype" w:eastAsia="Arial" w:hAnsi="Palatino Linotype" w:cs="Arial"/>
          <w:i/>
        </w:rPr>
        <w:t>i</w:t>
      </w:r>
      <w:r w:rsidRPr="004D1D29">
        <w:rPr>
          <w:rFonts w:ascii="Palatino Linotype" w:eastAsia="Arial" w:hAnsi="Palatino Linotype" w:cs="Arial"/>
          <w:i/>
          <w:spacing w:val="-3"/>
        </w:rPr>
        <w:t>s</w:t>
      </w:r>
      <w:r w:rsidRPr="004D1D29">
        <w:rPr>
          <w:rFonts w:ascii="Palatino Linotype" w:eastAsia="Arial" w:hAnsi="Palatino Linotype" w:cs="Arial"/>
          <w:i/>
          <w:spacing w:val="1"/>
        </w:rPr>
        <w:t>mo</w:t>
      </w:r>
      <w:r w:rsidRPr="004D1D29">
        <w:rPr>
          <w:rFonts w:ascii="Palatino Linotype" w:eastAsia="Arial" w:hAnsi="Palatino Linotype" w:cs="Arial"/>
          <w:i/>
        </w:rPr>
        <w:t xml:space="preserve">s </w:t>
      </w:r>
      <w:r w:rsidRPr="004D1D29">
        <w:rPr>
          <w:rFonts w:ascii="Palatino Linotype" w:eastAsia="Arial" w:hAnsi="Palatino Linotype" w:cs="Arial"/>
          <w:i/>
          <w:spacing w:val="1"/>
        </w:rPr>
        <w:t>e</w:t>
      </w:r>
      <w:r w:rsidRPr="004D1D29">
        <w:rPr>
          <w:rFonts w:ascii="Palatino Linotype" w:eastAsia="Arial" w:hAnsi="Palatino Linotype" w:cs="Arial"/>
          <w:i/>
        </w:rPr>
        <w:t>n</w:t>
      </w:r>
      <w:r w:rsidRPr="004D1D29">
        <w:rPr>
          <w:rFonts w:ascii="Palatino Linotype" w:eastAsia="Arial" w:hAnsi="Palatino Linotype" w:cs="Arial"/>
          <w:i/>
          <w:spacing w:val="1"/>
        </w:rPr>
        <w:t xml:space="preserve"> </w:t>
      </w:r>
      <w:r w:rsidRPr="004D1D29">
        <w:rPr>
          <w:rFonts w:ascii="Palatino Linotype" w:eastAsia="Arial" w:hAnsi="Palatino Linotype" w:cs="Arial"/>
          <w:i/>
        </w:rPr>
        <w:t xml:space="preserve">los </w:t>
      </w:r>
      <w:r w:rsidRPr="004D1D29">
        <w:rPr>
          <w:rFonts w:ascii="Palatino Linotype" w:eastAsia="Arial" w:hAnsi="Palatino Linotype" w:cs="Arial"/>
          <w:i/>
          <w:spacing w:val="1"/>
        </w:rPr>
        <w:t>a</w:t>
      </w:r>
      <w:r w:rsidRPr="004D1D29">
        <w:rPr>
          <w:rFonts w:ascii="Palatino Linotype" w:eastAsia="Arial" w:hAnsi="Palatino Linotype" w:cs="Arial"/>
          <w:i/>
        </w:rPr>
        <w:t>rchi</w:t>
      </w:r>
      <w:r w:rsidRPr="004D1D29">
        <w:rPr>
          <w:rFonts w:ascii="Palatino Linotype" w:eastAsia="Arial" w:hAnsi="Palatino Linotype" w:cs="Arial"/>
          <w:i/>
          <w:spacing w:val="-3"/>
        </w:rPr>
        <w:t>v</w:t>
      </w:r>
      <w:r w:rsidRPr="004D1D29">
        <w:rPr>
          <w:rFonts w:ascii="Palatino Linotype" w:eastAsia="Arial" w:hAnsi="Palatino Linotype" w:cs="Arial"/>
          <w:i/>
          <w:spacing w:val="1"/>
        </w:rPr>
        <w:t>o</w:t>
      </w:r>
      <w:r w:rsidRPr="004D1D29">
        <w:rPr>
          <w:rFonts w:ascii="Palatino Linotype" w:eastAsia="Arial" w:hAnsi="Palatino Linotype" w:cs="Arial"/>
          <w:i/>
        </w:rPr>
        <w:t xml:space="preserve">s </w:t>
      </w:r>
      <w:r w:rsidRPr="004D1D29">
        <w:rPr>
          <w:rFonts w:ascii="Palatino Linotype" w:eastAsia="Arial" w:hAnsi="Palatino Linotype" w:cs="Arial"/>
          <w:i/>
          <w:spacing w:val="-1"/>
        </w:rPr>
        <w:t>d</w:t>
      </w:r>
      <w:r w:rsidRPr="004D1D29">
        <w:rPr>
          <w:rFonts w:ascii="Palatino Linotype" w:eastAsia="Arial" w:hAnsi="Palatino Linotype" w:cs="Arial"/>
          <w:i/>
        </w:rPr>
        <w:t>e la</w:t>
      </w:r>
      <w:r w:rsidRPr="004D1D29">
        <w:rPr>
          <w:rFonts w:ascii="Palatino Linotype" w:eastAsia="Arial" w:hAnsi="Palatino Linotype" w:cs="Arial"/>
          <w:i/>
          <w:spacing w:val="1"/>
        </w:rPr>
        <w:t xml:space="preserve"> d</w:t>
      </w:r>
      <w:r w:rsidRPr="004D1D29">
        <w:rPr>
          <w:rFonts w:ascii="Palatino Linotype" w:eastAsia="Arial" w:hAnsi="Palatino Linotype" w:cs="Arial"/>
          <w:i/>
          <w:spacing w:val="-1"/>
        </w:rPr>
        <w:t>e</w:t>
      </w:r>
      <w:r w:rsidRPr="004D1D29">
        <w:rPr>
          <w:rFonts w:ascii="Palatino Linotype" w:eastAsia="Arial" w:hAnsi="Palatino Linotype" w:cs="Arial"/>
          <w:i/>
          <w:spacing w:val="1"/>
        </w:rPr>
        <w:t>pe</w:t>
      </w:r>
      <w:r w:rsidRPr="004D1D29">
        <w:rPr>
          <w:rFonts w:ascii="Palatino Linotype" w:eastAsia="Arial" w:hAnsi="Palatino Linotype" w:cs="Arial"/>
          <w:i/>
          <w:spacing w:val="-1"/>
        </w:rPr>
        <w:t>n</w:t>
      </w:r>
      <w:r w:rsidRPr="004D1D29">
        <w:rPr>
          <w:rFonts w:ascii="Palatino Linotype" w:eastAsia="Arial" w:hAnsi="Palatino Linotype" w:cs="Arial"/>
          <w:i/>
          <w:spacing w:val="1"/>
        </w:rPr>
        <w:t>den</w:t>
      </w:r>
      <w:r w:rsidRPr="004D1D29">
        <w:rPr>
          <w:rFonts w:ascii="Palatino Linotype" w:eastAsia="Arial" w:hAnsi="Palatino Linotype" w:cs="Arial"/>
          <w:i/>
        </w:rPr>
        <w:t>c</w:t>
      </w:r>
      <w:r w:rsidRPr="004D1D29">
        <w:rPr>
          <w:rFonts w:ascii="Palatino Linotype" w:eastAsia="Arial" w:hAnsi="Palatino Linotype" w:cs="Arial"/>
          <w:i/>
          <w:spacing w:val="-3"/>
        </w:rPr>
        <w:t>i</w:t>
      </w:r>
      <w:r w:rsidRPr="004D1D29">
        <w:rPr>
          <w:rFonts w:ascii="Palatino Linotype" w:eastAsia="Arial" w:hAnsi="Palatino Linotype" w:cs="Arial"/>
          <w:i/>
        </w:rPr>
        <w:t>a</w:t>
      </w:r>
      <w:r w:rsidRPr="004D1D29">
        <w:rPr>
          <w:rFonts w:ascii="Palatino Linotype" w:eastAsia="Arial" w:hAnsi="Palatino Linotype" w:cs="Arial"/>
          <w:i/>
          <w:spacing w:val="1"/>
        </w:rPr>
        <w:t xml:space="preserve"> </w:t>
      </w:r>
      <w:r w:rsidRPr="004D1D29">
        <w:rPr>
          <w:rFonts w:ascii="Palatino Linotype" w:eastAsia="Arial" w:hAnsi="Palatino Linotype" w:cs="Arial"/>
          <w:i/>
        </w:rPr>
        <w:t xml:space="preserve">o </w:t>
      </w:r>
      <w:r w:rsidRPr="004D1D29">
        <w:rPr>
          <w:rFonts w:ascii="Palatino Linotype" w:eastAsia="Arial" w:hAnsi="Palatino Linotype" w:cs="Arial"/>
          <w:i/>
          <w:spacing w:val="1"/>
        </w:rPr>
        <w:t>en</w:t>
      </w:r>
      <w:r w:rsidRPr="004D1D29">
        <w:rPr>
          <w:rFonts w:ascii="Palatino Linotype" w:eastAsia="Arial" w:hAnsi="Palatino Linotype" w:cs="Arial"/>
          <w:i/>
        </w:rPr>
        <w:t>t</w:t>
      </w:r>
      <w:r w:rsidRPr="004D1D29">
        <w:rPr>
          <w:rFonts w:ascii="Palatino Linotype" w:eastAsia="Arial" w:hAnsi="Palatino Linotype" w:cs="Arial"/>
          <w:i/>
          <w:spacing w:val="-2"/>
        </w:rPr>
        <w:t>i</w:t>
      </w:r>
      <w:r w:rsidRPr="004D1D29">
        <w:rPr>
          <w:rFonts w:ascii="Palatino Linotype" w:eastAsia="Arial" w:hAnsi="Palatino Linotype" w:cs="Arial"/>
          <w:i/>
          <w:spacing w:val="-1"/>
        </w:rPr>
        <w:t>d</w:t>
      </w:r>
      <w:r w:rsidRPr="004D1D29">
        <w:rPr>
          <w:rFonts w:ascii="Palatino Linotype" w:eastAsia="Arial" w:hAnsi="Palatino Linotype" w:cs="Arial"/>
          <w:i/>
          <w:spacing w:val="1"/>
        </w:rPr>
        <w:t>a</w:t>
      </w:r>
      <w:r w:rsidRPr="004D1D29">
        <w:rPr>
          <w:rFonts w:ascii="Palatino Linotype" w:eastAsia="Arial" w:hAnsi="Palatino Linotype" w:cs="Arial"/>
          <w:i/>
        </w:rPr>
        <w:t>d</w:t>
      </w:r>
      <w:r w:rsidRPr="004D1D29">
        <w:rPr>
          <w:rFonts w:ascii="Palatino Linotype" w:eastAsia="Arial" w:hAnsi="Palatino Linotype" w:cs="Arial"/>
          <w:i/>
          <w:spacing w:val="1"/>
        </w:rPr>
        <w:t xml:space="preserve"> </w:t>
      </w:r>
      <w:r w:rsidRPr="004D1D29">
        <w:rPr>
          <w:rFonts w:ascii="Palatino Linotype" w:eastAsia="Arial" w:hAnsi="Palatino Linotype" w:cs="Arial"/>
          <w:i/>
          <w:spacing w:val="-1"/>
        </w:rPr>
        <w:t>d</w:t>
      </w:r>
      <w:r w:rsidRPr="004D1D29">
        <w:rPr>
          <w:rFonts w:ascii="Palatino Linotype" w:eastAsia="Arial" w:hAnsi="Palatino Linotype" w:cs="Arial"/>
          <w:i/>
        </w:rPr>
        <w:t>e</w:t>
      </w:r>
      <w:r w:rsidRPr="004D1D29">
        <w:rPr>
          <w:rFonts w:ascii="Palatino Linotype" w:eastAsia="Arial" w:hAnsi="Palatino Linotype" w:cs="Arial"/>
          <w:i/>
          <w:spacing w:val="1"/>
        </w:rPr>
        <w:t xml:space="preserve"> </w:t>
      </w:r>
      <w:r w:rsidRPr="004D1D29">
        <w:rPr>
          <w:rFonts w:ascii="Palatino Linotype" w:eastAsia="Arial" w:hAnsi="Palatino Linotype" w:cs="Arial"/>
          <w:i/>
          <w:spacing w:val="-1"/>
        </w:rPr>
        <w:t>q</w:t>
      </w:r>
      <w:r w:rsidRPr="004D1D29">
        <w:rPr>
          <w:rFonts w:ascii="Palatino Linotype" w:eastAsia="Arial" w:hAnsi="Palatino Linotype" w:cs="Arial"/>
          <w:i/>
          <w:spacing w:val="1"/>
        </w:rPr>
        <w:t>u</w:t>
      </w:r>
      <w:r w:rsidRPr="004D1D29">
        <w:rPr>
          <w:rFonts w:ascii="Palatino Linotype" w:eastAsia="Arial" w:hAnsi="Palatino Linotype" w:cs="Arial"/>
          <w:i/>
        </w:rPr>
        <w:t>e</w:t>
      </w:r>
      <w:r w:rsidRPr="004D1D29">
        <w:rPr>
          <w:rFonts w:ascii="Palatino Linotype" w:eastAsia="Arial" w:hAnsi="Palatino Linotype" w:cs="Arial"/>
          <w:i/>
          <w:spacing w:val="1"/>
        </w:rPr>
        <w:t xml:space="preserve"> </w:t>
      </w:r>
      <w:r w:rsidRPr="004D1D29">
        <w:rPr>
          <w:rFonts w:ascii="Palatino Linotype" w:eastAsia="Arial" w:hAnsi="Palatino Linotype" w:cs="Arial"/>
          <w:i/>
          <w:spacing w:val="-2"/>
        </w:rPr>
        <w:t>s</w:t>
      </w:r>
      <w:r w:rsidRPr="004D1D29">
        <w:rPr>
          <w:rFonts w:ascii="Palatino Linotype" w:eastAsia="Arial" w:hAnsi="Palatino Linotype" w:cs="Arial"/>
          <w:i/>
        </w:rPr>
        <w:t>e</w:t>
      </w:r>
      <w:r w:rsidRPr="004D1D29">
        <w:rPr>
          <w:rFonts w:ascii="Palatino Linotype" w:eastAsia="Arial" w:hAnsi="Palatino Linotype" w:cs="Arial"/>
          <w:i/>
          <w:spacing w:val="1"/>
        </w:rPr>
        <w:t xml:space="preserve"> t</w:t>
      </w:r>
      <w:r w:rsidRPr="004D1D29">
        <w:rPr>
          <w:rFonts w:ascii="Palatino Linotype" w:eastAsia="Arial" w:hAnsi="Palatino Linotype" w:cs="Arial"/>
          <w:i/>
        </w:rPr>
        <w:t>ra</w:t>
      </w:r>
      <w:r w:rsidRPr="004D1D29">
        <w:rPr>
          <w:rFonts w:ascii="Palatino Linotype" w:eastAsia="Arial" w:hAnsi="Palatino Linotype" w:cs="Arial"/>
          <w:i/>
          <w:spacing w:val="-2"/>
        </w:rPr>
        <w:t>t</w:t>
      </w:r>
      <w:r w:rsidRPr="004D1D29">
        <w:rPr>
          <w:rFonts w:ascii="Palatino Linotype" w:eastAsia="Arial" w:hAnsi="Palatino Linotype" w:cs="Arial"/>
          <w:i/>
          <w:spacing w:val="1"/>
        </w:rPr>
        <w:t>e</w:t>
      </w:r>
      <w:r w:rsidRPr="004D1D29">
        <w:rPr>
          <w:rFonts w:ascii="Palatino Linotype" w:eastAsia="Arial" w:hAnsi="Palatino Linotype" w:cs="Arial"/>
          <w:i/>
        </w:rPr>
        <w:t>.</w:t>
      </w:r>
    </w:p>
    <w:p w14:paraId="72A0731A" w14:textId="77777777" w:rsidR="002D7C35" w:rsidRPr="004D1D29" w:rsidRDefault="002D7C35" w:rsidP="002D7C35">
      <w:pPr>
        <w:pStyle w:val="Prrafodelista"/>
        <w:spacing w:line="360" w:lineRule="auto"/>
        <w:ind w:left="0" w:right="822"/>
        <w:jc w:val="both"/>
        <w:rPr>
          <w:rFonts w:ascii="Palatino Linotype" w:hAnsi="Palatino Linotype"/>
          <w:lang w:val="es-ES_tradnl"/>
        </w:rPr>
      </w:pPr>
    </w:p>
    <w:p w14:paraId="106CAB87" w14:textId="77777777" w:rsidR="002D7C35" w:rsidRPr="004D1D29" w:rsidRDefault="002D7C35" w:rsidP="008E1FC3">
      <w:pPr>
        <w:pStyle w:val="Prrafodelista"/>
        <w:spacing w:after="0" w:line="360" w:lineRule="auto"/>
        <w:ind w:left="0" w:right="113"/>
        <w:jc w:val="both"/>
        <w:rPr>
          <w:rFonts w:ascii="Palatino Linotype" w:hAnsi="Palatino Linotype"/>
          <w:lang w:val="es-ES_tradnl"/>
        </w:rPr>
      </w:pPr>
      <w:r w:rsidRPr="004D1D29">
        <w:rPr>
          <w:rFonts w:ascii="Palatino Linotype" w:hAnsi="Palatino Linotype"/>
          <w:lang w:val="es-ES_tradnl"/>
        </w:rPr>
        <w:t>E</w:t>
      </w:r>
      <w:r w:rsidRPr="004D1D29">
        <w:rPr>
          <w:rFonts w:ascii="Palatino Linotype" w:eastAsia="MS Gothic" w:hAnsi="Palatino Linotype"/>
        </w:rPr>
        <w:t>n razón de la clasificación de la información por parte del Sujeto Obligado, es importante señalar que a la clasificación total o parcial de la información requerida mediante solicitud de acceso a la información pública, constituye una restricción al derecho humano de acceso a la información.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4F1C542" w14:textId="77777777" w:rsidR="00C100E6" w:rsidRPr="004D1D29" w:rsidRDefault="008E1FC3" w:rsidP="00EA03F2">
      <w:pPr>
        <w:spacing w:before="240" w:after="240" w:line="360" w:lineRule="auto"/>
        <w:jc w:val="both"/>
        <w:rPr>
          <w:rFonts w:ascii="Palatino Linotype" w:eastAsia="Palatino Linotype" w:hAnsi="Palatino Linotype" w:cs="Palatino Linotype"/>
          <w:lang w:val="es-ES_tradnl"/>
        </w:rPr>
      </w:pPr>
      <w:r w:rsidRPr="004D1D29">
        <w:rPr>
          <w:rFonts w:ascii="Palatino Linotype" w:eastAsia="Palatino Linotype" w:hAnsi="Palatino Linotype" w:cs="Palatino Linotype"/>
          <w:lang w:val="es-ES_tradnl"/>
        </w:rPr>
        <w:t xml:space="preserve">En el presente asunto, se advierte que el Sujeto Obligado </w:t>
      </w:r>
      <w:r w:rsidR="00C100E6" w:rsidRPr="004D1D29">
        <w:rPr>
          <w:rFonts w:ascii="Palatino Linotype" w:eastAsia="Palatino Linotype" w:hAnsi="Palatino Linotype" w:cs="Palatino Linotype"/>
          <w:lang w:val="es-ES_tradnl"/>
        </w:rPr>
        <w:t>hasta el</w:t>
      </w:r>
      <w:r w:rsidRPr="004D1D29">
        <w:rPr>
          <w:rFonts w:ascii="Palatino Linotype" w:eastAsia="Palatino Linotype" w:hAnsi="Palatino Linotype" w:cs="Palatino Linotype"/>
          <w:lang w:val="es-ES_tradnl"/>
        </w:rPr>
        <w:t xml:space="preserve"> informe justificado, </w:t>
      </w:r>
      <w:r w:rsidR="00C100E6" w:rsidRPr="004D1D29">
        <w:rPr>
          <w:rFonts w:ascii="Palatino Linotype" w:eastAsia="Palatino Linotype" w:hAnsi="Palatino Linotype" w:cs="Palatino Linotype"/>
          <w:lang w:val="es-ES_tradnl"/>
        </w:rPr>
        <w:t xml:space="preserve">envió </w:t>
      </w:r>
      <w:r w:rsidRPr="004D1D29">
        <w:rPr>
          <w:rFonts w:ascii="Palatino Linotype" w:eastAsia="Palatino Linotype" w:hAnsi="Palatino Linotype" w:cs="Palatino Linotype"/>
          <w:lang w:val="es-ES_tradnl"/>
        </w:rPr>
        <w:t xml:space="preserve">el Acuerdo mediante el cual pretende clasificar la información, bajo </w:t>
      </w:r>
      <w:r w:rsidR="00C100E6" w:rsidRPr="004D1D29">
        <w:rPr>
          <w:rFonts w:ascii="Palatino Linotype" w:eastAsia="Palatino Linotype" w:hAnsi="Palatino Linotype" w:cs="Palatino Linotype"/>
          <w:lang w:val="es-ES_tradnl"/>
        </w:rPr>
        <w:t xml:space="preserve">los siguientes argumentos: </w:t>
      </w:r>
    </w:p>
    <w:p w14:paraId="036AC043" w14:textId="324B5AB8" w:rsidR="00C100E6" w:rsidRPr="004D1D29" w:rsidRDefault="00C100E6" w:rsidP="00EA03F2">
      <w:pPr>
        <w:spacing w:before="240" w:after="240" w:line="360" w:lineRule="auto"/>
        <w:jc w:val="both"/>
        <w:rPr>
          <w:rFonts w:ascii="Palatino Linotype" w:eastAsia="Palatino Linotype" w:hAnsi="Palatino Linotype" w:cs="Palatino Linotype"/>
          <w:b/>
          <w:bCs/>
          <w:u w:val="single"/>
          <w:lang w:val="es-ES_tradnl"/>
        </w:rPr>
      </w:pPr>
      <w:r w:rsidRPr="004D1D29">
        <w:rPr>
          <w:rFonts w:ascii="Palatino Linotype" w:eastAsia="Palatino Linotype" w:hAnsi="Palatino Linotype" w:cs="Palatino Linotype"/>
          <w:b/>
          <w:bCs/>
          <w:u w:val="single"/>
          <w:lang w:val="es-ES_tradnl"/>
        </w:rPr>
        <w:t>1. Se desconoce la identidad del solicitante y los fines para los cuales se solicita la información</w:t>
      </w:r>
    </w:p>
    <w:p w14:paraId="1B133B39" w14:textId="2E100A58" w:rsidR="001E36D7" w:rsidRPr="004D1D29" w:rsidRDefault="00C100E6" w:rsidP="00EA03F2">
      <w:pPr>
        <w:spacing w:before="240" w:after="240" w:line="360" w:lineRule="auto"/>
        <w:jc w:val="both"/>
        <w:rPr>
          <w:rFonts w:ascii="Palatino Linotype" w:eastAsia="Palatino Linotype" w:hAnsi="Palatino Linotype" w:cs="Palatino Linotype"/>
          <w:lang w:val="es-ES_tradnl"/>
        </w:rPr>
      </w:pPr>
      <w:r w:rsidRPr="004D1D29">
        <w:rPr>
          <w:rFonts w:ascii="Palatino Linotype" w:eastAsia="Palatino Linotype" w:hAnsi="Palatino Linotype" w:cs="Palatino Linotype"/>
          <w:lang w:val="es-ES_tradnl"/>
        </w:rPr>
        <w:t xml:space="preserve">Al respecto </w:t>
      </w:r>
      <w:r w:rsidR="001E36D7" w:rsidRPr="004D1D29">
        <w:rPr>
          <w:rFonts w:ascii="Palatino Linotype" w:eastAsia="Palatino Linotype" w:hAnsi="Palatino Linotype" w:cs="Palatino Linotype"/>
          <w:lang w:val="es-ES_tradnl"/>
        </w:rPr>
        <w:t>conviene recordar al Sujeto Obligado que el artículo 16 de la Ley de Transparencia de la Entidad dispone que el ejercicio del derecho de acceso a la información no estará condicionado a que el solicitante acredite interés alguno o justifique su utilización, por ningún motivo los servidores públicos podrán requerir a los solicitantes de información que manifiesten las causas por la que presentan su solicitud o los fines a los cuales habrán de destinar los datos que requieren.</w:t>
      </w:r>
      <w:r w:rsidR="00E01E3A" w:rsidRPr="004D1D29">
        <w:rPr>
          <w:rFonts w:ascii="Palatino Linotype" w:eastAsia="Palatino Linotype" w:hAnsi="Palatino Linotype" w:cs="Palatino Linotype"/>
          <w:lang w:val="es-ES_tradnl"/>
        </w:rPr>
        <w:t xml:space="preserve"> </w:t>
      </w:r>
      <w:r w:rsidR="001E36D7" w:rsidRPr="004D1D29">
        <w:rPr>
          <w:rFonts w:ascii="Palatino Linotype" w:eastAsia="Palatino Linotype" w:hAnsi="Palatino Linotype" w:cs="Palatino Linotype"/>
          <w:lang w:val="es-ES_tradnl"/>
        </w:rPr>
        <w:t xml:space="preserve">Por lo cual dicho argumento resulta improcedente. </w:t>
      </w:r>
    </w:p>
    <w:p w14:paraId="7C2DA175" w14:textId="4470F6EC" w:rsidR="001E36D7" w:rsidRPr="004D1D29" w:rsidRDefault="008E1FC3" w:rsidP="00EA03F2">
      <w:pPr>
        <w:spacing w:before="240" w:after="240" w:line="360" w:lineRule="auto"/>
        <w:jc w:val="both"/>
        <w:rPr>
          <w:rFonts w:ascii="Palatino Linotype" w:eastAsia="Palatino Linotype" w:hAnsi="Palatino Linotype" w:cs="Palatino Linotype"/>
          <w:lang w:val="es-ES_tradnl"/>
        </w:rPr>
      </w:pPr>
      <w:r w:rsidRPr="004D1D29">
        <w:rPr>
          <w:rFonts w:ascii="Palatino Linotype" w:eastAsia="Palatino Linotype" w:hAnsi="Palatino Linotype" w:cs="Palatino Linotype"/>
          <w:lang w:val="es-ES_tradnl"/>
        </w:rPr>
        <w:t xml:space="preserve"> </w:t>
      </w:r>
      <w:r w:rsidR="00990C04" w:rsidRPr="004D1D29">
        <w:rPr>
          <w:rFonts w:ascii="Palatino Linotype" w:eastAsia="Palatino Linotype" w:hAnsi="Palatino Linotype" w:cs="Palatino Linotype"/>
          <w:lang w:val="es-ES_tradnl"/>
        </w:rPr>
        <w:t xml:space="preserve">2. </w:t>
      </w:r>
      <w:r w:rsidR="00990C04" w:rsidRPr="004D1D29">
        <w:rPr>
          <w:rFonts w:ascii="Palatino Linotype" w:eastAsia="Palatino Linotype" w:hAnsi="Palatino Linotype" w:cs="Palatino Linotype"/>
          <w:b/>
          <w:bCs/>
          <w:u w:val="single"/>
          <w:lang w:val="es-ES_tradnl"/>
        </w:rPr>
        <w:t>Q</w:t>
      </w:r>
      <w:r w:rsidR="001E36D7" w:rsidRPr="004D1D29">
        <w:rPr>
          <w:rFonts w:ascii="Palatino Linotype" w:eastAsia="Palatino Linotype" w:hAnsi="Palatino Linotype" w:cs="Palatino Linotype"/>
          <w:b/>
          <w:bCs/>
          <w:u w:val="single"/>
          <w:lang w:val="es-ES_tradnl"/>
        </w:rPr>
        <w:t xml:space="preserve">ue </w:t>
      </w:r>
      <w:r w:rsidR="00EA03F2" w:rsidRPr="004D1D29">
        <w:rPr>
          <w:rFonts w:ascii="Palatino Linotype" w:eastAsia="Palatino Linotype" w:hAnsi="Palatino Linotype" w:cs="Palatino Linotype"/>
          <w:b/>
          <w:bCs/>
          <w:u w:val="single"/>
          <w:lang w:val="es-ES_tradnl"/>
        </w:rPr>
        <w:t>es preponderante mantener la secrecía del proceso de entrega recepción, que aún se encuentra en trámite</w:t>
      </w:r>
      <w:r w:rsidR="00EA03F2" w:rsidRPr="004D1D29">
        <w:rPr>
          <w:rFonts w:ascii="Palatino Linotype" w:eastAsia="Palatino Linotype" w:hAnsi="Palatino Linotype" w:cs="Palatino Linotype"/>
          <w:lang w:val="es-ES_tradnl"/>
        </w:rPr>
        <w:t xml:space="preserve">, </w:t>
      </w:r>
      <w:r w:rsidR="00EA03F2" w:rsidRPr="004D1D29">
        <w:rPr>
          <w:rFonts w:ascii="Palatino Linotype" w:eastAsia="Palatino Linotype" w:hAnsi="Palatino Linotype" w:cs="Palatino Linotype"/>
          <w:u w:val="single"/>
          <w:lang w:val="es-ES_tradnl"/>
        </w:rPr>
        <w:t>del cual se está efectuando una investigación de posibles faltas administrativas</w:t>
      </w:r>
      <w:r w:rsidR="00BC1272" w:rsidRPr="004D1D29">
        <w:rPr>
          <w:rFonts w:ascii="Palatino Linotype" w:eastAsia="Palatino Linotype" w:hAnsi="Palatino Linotype" w:cs="Palatino Linotype"/>
          <w:u w:val="single"/>
          <w:lang w:val="es-ES_tradnl"/>
        </w:rPr>
        <w:t>. Y q</w:t>
      </w:r>
      <w:r w:rsidR="00EA03F2" w:rsidRPr="004D1D29">
        <w:rPr>
          <w:rFonts w:ascii="Palatino Linotype" w:eastAsia="Palatino Linotype" w:hAnsi="Palatino Linotype" w:cs="Palatino Linotype"/>
          <w:u w:val="single"/>
          <w:lang w:val="es-ES_tradnl"/>
        </w:rPr>
        <w:t xml:space="preserve">ue pudiera materializarse un efecto nocivo </w:t>
      </w:r>
      <w:r w:rsidR="00C100E6" w:rsidRPr="004D1D29">
        <w:rPr>
          <w:rFonts w:ascii="Palatino Linotype" w:hAnsi="Palatino Linotype"/>
          <w:u w:val="single"/>
        </w:rPr>
        <w:t>en la conducción del proceso de entrega recepción, previo a que se concluya, es decir ya que las observaciones sean solventadas o se inicie el procedimiento administrativa en contra del servidor público saliente, toda vez que los expedientes de las resoluciones que se emitieron por la autoridad resolutora en el año 2023, 2024 y lo que se lleva de 2025</w:t>
      </w:r>
      <w:r w:rsidR="00C100E6" w:rsidRPr="004D1D29">
        <w:rPr>
          <w:rFonts w:ascii="Palatino Linotype" w:hAnsi="Palatino Linotype"/>
        </w:rPr>
        <w:t xml:space="preserve">, </w:t>
      </w:r>
      <w:r w:rsidR="00C100E6" w:rsidRPr="004D1D29">
        <w:rPr>
          <w:rFonts w:ascii="Palatino Linotype" w:hAnsi="Palatino Linotype"/>
          <w:b/>
          <w:bCs/>
          <w:u w:val="single"/>
        </w:rPr>
        <w:t>fueron ofrecidas como medios en el proceso de observaciones derivadas de la entrega recepción de la administración 2022-2024</w:t>
      </w:r>
      <w:r w:rsidR="001E36D7" w:rsidRPr="004D1D29">
        <w:rPr>
          <w:rFonts w:ascii="Palatino Linotype" w:hAnsi="Palatino Linotype"/>
          <w:b/>
          <w:bCs/>
          <w:u w:val="single"/>
        </w:rPr>
        <w:t xml:space="preserve">. </w:t>
      </w:r>
    </w:p>
    <w:p w14:paraId="6AEF54A3" w14:textId="7E129B90" w:rsidR="003D6921" w:rsidRPr="004D1D29" w:rsidRDefault="00990C04" w:rsidP="008E1FC3">
      <w:pPr>
        <w:spacing w:before="240" w:after="240" w:line="360" w:lineRule="auto"/>
        <w:jc w:val="both"/>
        <w:rPr>
          <w:rFonts w:ascii="Palatino Linotype" w:hAnsi="Palatino Linotype"/>
        </w:rPr>
      </w:pPr>
      <w:r w:rsidRPr="004D1D29">
        <w:rPr>
          <w:rFonts w:ascii="Palatino Linotype" w:hAnsi="Palatino Linotype"/>
        </w:rPr>
        <w:t xml:space="preserve">Al respecto, </w:t>
      </w:r>
      <w:r w:rsidR="003D6921" w:rsidRPr="004D1D29">
        <w:rPr>
          <w:rFonts w:ascii="Palatino Linotype" w:hAnsi="Palatino Linotype"/>
        </w:rPr>
        <w:t>no debe perderse de vista que la información solicitada corresponde a resoluciones emitidas por la autoridad competente en los años 2023, 2024 y 2025, las cuales han adquirido el carácter de definitivas, al constituir actos administrativos que ponen fin a procedimientos previos y generan efectos jurídicos concluyentes. En ese sentido, su naturaleza no se ve modificada por el hecho de haber sido ofrecidas como medios de prueba dentro del proceso de observaciones derivado de la entrega-recepción</w:t>
      </w:r>
      <w:r w:rsidR="00DD05A6" w:rsidRPr="004D1D29">
        <w:rPr>
          <w:rFonts w:ascii="Palatino Linotype" w:hAnsi="Palatino Linotype"/>
        </w:rPr>
        <w:t xml:space="preserve"> o </w:t>
      </w:r>
      <w:r w:rsidRPr="004D1D29">
        <w:rPr>
          <w:rFonts w:ascii="Palatino Linotype" w:hAnsi="Palatino Linotype"/>
        </w:rPr>
        <w:t xml:space="preserve">bien para otra </w:t>
      </w:r>
      <w:r w:rsidR="00DD05A6" w:rsidRPr="004D1D29">
        <w:rPr>
          <w:rFonts w:ascii="Palatino Linotype" w:hAnsi="Palatino Linotype"/>
        </w:rPr>
        <w:t>investigación</w:t>
      </w:r>
      <w:r w:rsidR="003D6921" w:rsidRPr="004D1D29">
        <w:rPr>
          <w:rFonts w:ascii="Palatino Linotype" w:hAnsi="Palatino Linotype"/>
        </w:rPr>
        <w:t>. Esto es no las convierte en información reservada. Su función dentro de ese procedimiento es meramente instrumental, como elementos para acreditar hechos o sustentar argumentos.</w:t>
      </w:r>
    </w:p>
    <w:p w14:paraId="4BB2C0B7" w14:textId="6B97335C" w:rsidR="003D6921" w:rsidRPr="004D1D29" w:rsidRDefault="003D6921" w:rsidP="008E1FC3">
      <w:pPr>
        <w:spacing w:before="240" w:after="240" w:line="360" w:lineRule="auto"/>
        <w:jc w:val="both"/>
        <w:rPr>
          <w:rFonts w:ascii="Palatino Linotype" w:hAnsi="Palatino Linotype"/>
        </w:rPr>
      </w:pPr>
      <w:r w:rsidRPr="004D1D29">
        <w:rPr>
          <w:rFonts w:ascii="Palatino Linotype" w:hAnsi="Palatino Linotype"/>
        </w:rPr>
        <w:t xml:space="preserve">Asimismo, el sujeto obligado no acredita de qué manera la divulgación de dichas resoluciones podría incidir de forma real, demostrable y específica en el resultado del proceso de entrega-recepción, particularmente en la etapa de solventación de observaciones o en una eventual instauración de procedimientos administrativos. </w:t>
      </w:r>
      <w:r w:rsidR="00DD05A6" w:rsidRPr="004D1D29">
        <w:rPr>
          <w:rFonts w:ascii="Palatino Linotype" w:hAnsi="Palatino Linotype"/>
        </w:rPr>
        <w:t xml:space="preserve">Más aún </w:t>
      </w:r>
      <w:r w:rsidRPr="004D1D29">
        <w:rPr>
          <w:rFonts w:ascii="Palatino Linotype" w:hAnsi="Palatino Linotype"/>
        </w:rPr>
        <w:t xml:space="preserve"> que, como el propio sujeto obligado reconoce, a la fecha no se ha iniciado procedimiento administrativo alguno. </w:t>
      </w:r>
    </w:p>
    <w:p w14:paraId="36A65F88" w14:textId="46916AAE" w:rsidR="003D6921" w:rsidRPr="004D1D29" w:rsidRDefault="003D6921" w:rsidP="008E1FC3">
      <w:pPr>
        <w:spacing w:before="240" w:after="240" w:line="360" w:lineRule="auto"/>
        <w:jc w:val="both"/>
        <w:rPr>
          <w:rFonts w:ascii="Palatino Linotype" w:hAnsi="Palatino Linotype"/>
        </w:rPr>
      </w:pPr>
      <w:r w:rsidRPr="004D1D29">
        <w:rPr>
          <w:rFonts w:ascii="Palatino Linotype" w:hAnsi="Palatino Linotype"/>
        </w:rPr>
        <w:t>Por otra parte, si bien se invoca la protección del sigilo en las actuaciones de investigación, debe precisarse que la información solicitada no versa sobre sobre expedientes en integración, diligencias, líneas de investigación o actuaciones propias del procedimiento en curso, sino sobre resoluciones firmes emitidas en procedimientos distintos. En consecuencia, su divulgación no implica, por sí misma, la vulneración de la secrecía de las indagatorias ni compromete el desarrollo de las mismas.</w:t>
      </w:r>
    </w:p>
    <w:p w14:paraId="27028121" w14:textId="115DAE97" w:rsidR="004E5CA1" w:rsidRPr="004D1D29" w:rsidRDefault="003D6921" w:rsidP="004E5CA1">
      <w:pPr>
        <w:spacing w:before="240" w:after="240" w:line="360" w:lineRule="auto"/>
        <w:jc w:val="both"/>
        <w:rPr>
          <w:rFonts w:ascii="Palatino Linotype" w:hAnsi="Palatino Linotype"/>
        </w:rPr>
      </w:pPr>
      <w:r w:rsidRPr="004D1D29">
        <w:rPr>
          <w:rFonts w:ascii="Palatino Linotype" w:hAnsi="Palatino Linotype"/>
        </w:rPr>
        <w:t>En suma, la clasificación pretendida resulta improcedente, toda vez que no se acredita un daño presente, probable y específico que justifique restringir el acceso a información que, por su propia naturaleza, ya es definitiva y concluyente.</w:t>
      </w:r>
      <w:r w:rsidR="004E5CA1" w:rsidRPr="004D1D29">
        <w:rPr>
          <w:rFonts w:ascii="Palatino Linotype" w:hAnsi="Palatino Linotype"/>
        </w:rPr>
        <w:t xml:space="preserve"> Y si bien dichas resoluciones pueden servir de evidencia en la investigación en curso, con su entrega no se está revelando en su caso las inconsistencias detectadas o los puntos que están siendo valorados por la autoridad investigadora o sustanciadora. </w:t>
      </w:r>
    </w:p>
    <w:p w14:paraId="466C46FB" w14:textId="1ED17FC7" w:rsidR="00C100E6" w:rsidRPr="004D1D29" w:rsidRDefault="004E5CA1" w:rsidP="008E1FC3">
      <w:pPr>
        <w:spacing w:before="240" w:after="240" w:line="360" w:lineRule="auto"/>
        <w:jc w:val="both"/>
        <w:rPr>
          <w:rFonts w:ascii="Palatino Linotype" w:hAnsi="Palatino Linotype"/>
        </w:rPr>
      </w:pPr>
      <w:r w:rsidRPr="004D1D29">
        <w:rPr>
          <w:rFonts w:ascii="Palatino Linotype" w:hAnsi="Palatino Linotype"/>
        </w:rPr>
        <w:t>Asimismo,</w:t>
      </w:r>
      <w:r w:rsidR="003D6921" w:rsidRPr="004D1D29">
        <w:rPr>
          <w:rFonts w:ascii="Palatino Linotype" w:hAnsi="Palatino Linotype"/>
        </w:rPr>
        <w:t xml:space="preserve"> se advierte que </w:t>
      </w:r>
      <w:r w:rsidR="00C100E6" w:rsidRPr="004D1D29">
        <w:rPr>
          <w:rFonts w:ascii="Palatino Linotype" w:hAnsi="Palatino Linotype"/>
        </w:rPr>
        <w:t xml:space="preserve">dicho acuerdo se encuentra incompleto, ya que no se advierte una continuidad en el análisis de la información solicita, ya que del análisis de las resoluciones de traslada a un tema relacionado con oficios. tal como se advierte a continuación: </w:t>
      </w:r>
    </w:p>
    <w:p w14:paraId="57081A44" w14:textId="1333FC61" w:rsidR="00C100E6" w:rsidRPr="004D1D29" w:rsidRDefault="00C100E6" w:rsidP="008E1FC3">
      <w:pPr>
        <w:spacing w:before="240" w:after="240" w:line="360" w:lineRule="auto"/>
        <w:jc w:val="both"/>
      </w:pPr>
      <w:r w:rsidRPr="004D1D29">
        <w:rPr>
          <w:noProof/>
        </w:rPr>
        <mc:AlternateContent>
          <mc:Choice Requires="wps">
            <w:drawing>
              <wp:anchor distT="0" distB="0" distL="114300" distR="114300" simplePos="0" relativeHeight="251661312" behindDoc="0" locked="0" layoutInCell="1" allowOverlap="1" wp14:anchorId="22AD8D5D" wp14:editId="59E5ED51">
                <wp:simplePos x="0" y="0"/>
                <wp:positionH relativeFrom="column">
                  <wp:posOffset>2367915</wp:posOffset>
                </wp:positionH>
                <wp:positionV relativeFrom="paragraph">
                  <wp:posOffset>3584575</wp:posOffset>
                </wp:positionV>
                <wp:extent cx="2581275" cy="476250"/>
                <wp:effectExtent l="0" t="0" r="28575" b="19050"/>
                <wp:wrapNone/>
                <wp:docPr id="4" name="Elipse 4"/>
                <wp:cNvGraphicFramePr/>
                <a:graphic xmlns:a="http://schemas.openxmlformats.org/drawingml/2006/main">
                  <a:graphicData uri="http://schemas.microsoft.com/office/word/2010/wordprocessingShape">
                    <wps:wsp>
                      <wps:cNvSpPr/>
                      <wps:spPr>
                        <a:xfrm>
                          <a:off x="0" y="0"/>
                          <a:ext cx="2581275" cy="4762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952317B" id="Elipse 4" o:spid="_x0000_s1026" style="position:absolute;margin-left:186.45pt;margin-top:282.25pt;width:203.2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" filled="f" strokecolor="red" strokeweight="1pt">
                <v:stroke joinstyle="miter"/>
              </v:oval>
            </w:pict>
          </mc:Fallback>
        </mc:AlternateContent>
      </w:r>
      <w:r w:rsidRPr="004D1D29">
        <w:rPr>
          <w:noProof/>
        </w:rPr>
        <mc:AlternateContent>
          <mc:Choice Requires="wps">
            <w:drawing>
              <wp:anchor distT="0" distB="0" distL="114300" distR="114300" simplePos="0" relativeHeight="251659264" behindDoc="0" locked="0" layoutInCell="1" allowOverlap="1" wp14:anchorId="64C92FA0" wp14:editId="2064F574">
                <wp:simplePos x="0" y="0"/>
                <wp:positionH relativeFrom="column">
                  <wp:posOffset>2453640</wp:posOffset>
                </wp:positionH>
                <wp:positionV relativeFrom="paragraph">
                  <wp:posOffset>679450</wp:posOffset>
                </wp:positionV>
                <wp:extent cx="2581275" cy="476250"/>
                <wp:effectExtent l="0" t="0" r="28575" b="19050"/>
                <wp:wrapNone/>
                <wp:docPr id="3" name="Elipse 3"/>
                <wp:cNvGraphicFramePr/>
                <a:graphic xmlns:a="http://schemas.openxmlformats.org/drawingml/2006/main">
                  <a:graphicData uri="http://schemas.microsoft.com/office/word/2010/wordprocessingShape">
                    <wps:wsp>
                      <wps:cNvSpPr/>
                      <wps:spPr>
                        <a:xfrm>
                          <a:off x="0" y="0"/>
                          <a:ext cx="2581275" cy="4762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592ECC61" id="Elipse 3" o:spid="_x0000_s1026" style="position:absolute;margin-left:193.2pt;margin-top:53.5pt;width:203.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" filled="f" strokecolor="red" strokeweight="1pt">
                <v:stroke joinstyle="miter"/>
              </v:oval>
            </w:pict>
          </mc:Fallback>
        </mc:AlternateContent>
      </w:r>
      <w:r w:rsidRPr="004D1D29">
        <w:rPr>
          <w:noProof/>
        </w:rPr>
        <w:drawing>
          <wp:inline distT="0" distB="0" distL="0" distR="0" wp14:anchorId="4EC1C980" wp14:editId="7B5C229E">
            <wp:extent cx="5106113" cy="59825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06113" cy="5982535"/>
                    </a:xfrm>
                    <a:prstGeom prst="rect">
                      <a:avLst/>
                    </a:prstGeom>
                  </pic:spPr>
                </pic:pic>
              </a:graphicData>
            </a:graphic>
          </wp:inline>
        </w:drawing>
      </w:r>
      <w:r w:rsidRPr="004D1D29">
        <w:t xml:space="preserve"> </w:t>
      </w:r>
    </w:p>
    <w:p w14:paraId="286D1746" w14:textId="7C22ADEB" w:rsidR="00C100E6" w:rsidRPr="004D1D29" w:rsidRDefault="00C100E6" w:rsidP="008E1FC3">
      <w:pPr>
        <w:spacing w:before="240" w:after="240" w:line="360" w:lineRule="auto"/>
        <w:jc w:val="both"/>
      </w:pPr>
    </w:p>
    <w:p w14:paraId="59771A3D" w14:textId="77777777" w:rsidR="00C100E6" w:rsidRPr="004D1D29" w:rsidRDefault="00C100E6" w:rsidP="008E1FC3">
      <w:pPr>
        <w:spacing w:before="240" w:after="240" w:line="360" w:lineRule="auto"/>
        <w:jc w:val="both"/>
      </w:pPr>
    </w:p>
    <w:p w14:paraId="1E452635" w14:textId="669AFF3E" w:rsidR="00181469" w:rsidRPr="004D1D29" w:rsidRDefault="00181469" w:rsidP="00F14891">
      <w:pPr>
        <w:spacing w:before="240" w:after="240" w:line="360" w:lineRule="auto"/>
        <w:jc w:val="both"/>
        <w:rPr>
          <w:rFonts w:ascii="Palatino Linotype" w:hAnsi="Palatino Linotype"/>
        </w:rPr>
      </w:pPr>
      <w:r w:rsidRPr="004D1D29">
        <w:rPr>
          <w:rFonts w:ascii="Palatino Linotype" w:hAnsi="Palatino Linotype"/>
        </w:rPr>
        <w:t xml:space="preserve">Por lo </w:t>
      </w:r>
      <w:r w:rsidR="00DD05A6" w:rsidRPr="004D1D29">
        <w:rPr>
          <w:rFonts w:ascii="Palatino Linotype" w:hAnsi="Palatino Linotype"/>
        </w:rPr>
        <w:t xml:space="preserve">anterior, procede la entrega de la </w:t>
      </w:r>
      <w:r w:rsidR="00DD05A6" w:rsidRPr="004D1D29">
        <w:rPr>
          <w:rFonts w:ascii="Palatino Linotype" w:eastAsia="Palatino Linotype" w:hAnsi="Palatino Linotype" w:cs="Palatino Linotype"/>
          <w:b/>
          <w:bCs/>
        </w:rPr>
        <w:t>Resoluciones emitidas por el Órgano Interno de Control derivadas de procedimientos de responsabilidad administrativa</w:t>
      </w:r>
      <w:r w:rsidRPr="004D1D29">
        <w:rPr>
          <w:rFonts w:ascii="Palatino Linotype" w:hAnsi="Palatino Linotype"/>
        </w:rPr>
        <w:t>,</w:t>
      </w:r>
      <w:r w:rsidR="00DD05A6" w:rsidRPr="004D1D29">
        <w:rPr>
          <w:rFonts w:ascii="Palatino Linotype" w:hAnsi="Palatino Linotype"/>
        </w:rPr>
        <w:t xml:space="preserve"> que se encuentren</w:t>
      </w:r>
      <w:r w:rsidRPr="004D1D29">
        <w:rPr>
          <w:rFonts w:ascii="Palatino Linotype" w:hAnsi="Palatino Linotype"/>
        </w:rPr>
        <w:t xml:space="preserve"> totalmente concluidos a la fecha de la solicitud. </w:t>
      </w:r>
    </w:p>
    <w:p w14:paraId="7408921E" w14:textId="252C4799" w:rsidR="002026E1" w:rsidRPr="004D1D29" w:rsidRDefault="00220434" w:rsidP="002026E1">
      <w:pPr>
        <w:pStyle w:val="NormalWeb"/>
        <w:spacing w:before="240" w:beforeAutospacing="0" w:after="240" w:afterAutospacing="0" w:line="360" w:lineRule="auto"/>
        <w:jc w:val="both"/>
      </w:pPr>
      <w:r w:rsidRPr="004D1D29">
        <w:rPr>
          <w:rFonts w:ascii="Palatino Linotype" w:eastAsia="Palatino Linotype" w:hAnsi="Palatino Linotype" w:cs="Palatino Linotype"/>
        </w:rPr>
        <w:t xml:space="preserve">Finalmente </w:t>
      </w:r>
      <w:r w:rsidR="00FC29A3" w:rsidRPr="004D1D29">
        <w:rPr>
          <w:rFonts w:ascii="Palatino Linotype" w:eastAsia="Palatino Linotype" w:hAnsi="Palatino Linotype" w:cs="Palatino Linotype"/>
        </w:rPr>
        <w:t xml:space="preserve">es de mencionarse que la información requerida, </w:t>
      </w:r>
      <w:r w:rsidR="00DD05A6" w:rsidRPr="004D1D29">
        <w:rPr>
          <w:rFonts w:ascii="Palatino Linotype" w:eastAsia="Palatino Linotype" w:hAnsi="Palatino Linotype" w:cs="Palatino Linotype"/>
        </w:rPr>
        <w:t>a</w:t>
      </w:r>
      <w:r w:rsidR="00990C04" w:rsidRPr="004D1D29">
        <w:rPr>
          <w:rFonts w:ascii="Palatino Linotype" w:eastAsia="Palatino Linotype" w:hAnsi="Palatino Linotype" w:cs="Palatino Linotype"/>
        </w:rPr>
        <w:t>l</w:t>
      </w:r>
      <w:r w:rsidR="00DD05A6" w:rsidRPr="004D1D29">
        <w:rPr>
          <w:rFonts w:ascii="Palatino Linotype" w:eastAsia="Palatino Linotype" w:hAnsi="Palatino Linotype" w:cs="Palatino Linotype"/>
        </w:rPr>
        <w:t xml:space="preserve"> relacionarse con procedimientos administrativos los cuales pueden derivar en sanciones administrativas </w:t>
      </w:r>
      <w:r w:rsidR="00DD05A6" w:rsidRPr="004D1D29">
        <w:rPr>
          <w:rFonts w:ascii="Palatino Linotype" w:eastAsia="Palatino Linotype" w:hAnsi="Palatino Linotype" w:cs="Palatino Linotype"/>
          <w:b/>
          <w:bCs/>
          <w:u w:val="single"/>
        </w:rPr>
        <w:t>no graves o bien la absolución</w:t>
      </w:r>
      <w:r w:rsidR="00DD05A6" w:rsidRPr="004D1D29">
        <w:rPr>
          <w:rFonts w:ascii="Palatino Linotype" w:eastAsia="Palatino Linotype" w:hAnsi="Palatino Linotype" w:cs="Palatino Linotype"/>
        </w:rPr>
        <w:t xml:space="preserve"> deberá proporcionarse en versión pública, clasificando el nombre o cualquier otro datos de los servidores públicos involucrados ya que la misma</w:t>
      </w:r>
      <w:r w:rsidR="00FC29A3" w:rsidRPr="004D1D29">
        <w:rPr>
          <w:rFonts w:ascii="Palatino Linotype" w:eastAsia="Palatino Linotype" w:hAnsi="Palatino Linotype" w:cs="Palatino Linotype"/>
        </w:rPr>
        <w:t xml:space="preserve"> constituye información confidencial que afecta su esfera privada, puesto que podría generar una percepción negativa de estos, ocasionando un perjuicio en su </w:t>
      </w:r>
      <w:r w:rsidR="00FC29A3" w:rsidRPr="004D1D29">
        <w:rPr>
          <w:rFonts w:ascii="Palatino Linotype" w:eastAsia="Palatino Linotype" w:hAnsi="Palatino Linotype" w:cs="Palatino Linotype"/>
          <w:b/>
        </w:rPr>
        <w:t>honor, intimidad y buena imagen</w:t>
      </w:r>
      <w:r w:rsidR="00FC29A3" w:rsidRPr="004D1D29">
        <w:rPr>
          <w:rFonts w:ascii="Palatino Linotype" w:eastAsia="Palatino Linotype" w:hAnsi="Palatino Linotype" w:cs="Palatino Linotype"/>
        </w:rPr>
        <w:t xml:space="preserve">, </w:t>
      </w:r>
      <w:r w:rsidR="00990C04" w:rsidRPr="004D1D29">
        <w:rPr>
          <w:rFonts w:ascii="Palatino Linotype" w:eastAsia="Palatino Linotype" w:hAnsi="Palatino Linotype" w:cs="Palatino Linotype"/>
        </w:rPr>
        <w:t xml:space="preserve">lo anterior con fundamento en lo dispuesto </w:t>
      </w:r>
      <w:r w:rsidR="002026E1" w:rsidRPr="004D1D29">
        <w:rPr>
          <w:rFonts w:ascii="Palatino Linotype" w:hAnsi="Palatino Linotype"/>
          <w:sz w:val="22"/>
          <w:szCs w:val="22"/>
        </w:rPr>
        <w:t>en el artículo 53 de la citada Ley Anticorrupción y que son de la literalidad siguiente:</w:t>
      </w:r>
    </w:p>
    <w:p w14:paraId="07DA7BC4" w14:textId="77777777" w:rsidR="002026E1" w:rsidRPr="004D1D29" w:rsidRDefault="002026E1" w:rsidP="002026E1">
      <w:pPr>
        <w:spacing w:before="120" w:after="120" w:line="240" w:lineRule="auto"/>
        <w:ind w:left="851" w:right="902"/>
        <w:jc w:val="both"/>
        <w:rPr>
          <w:rFonts w:ascii="Times New Roman" w:eastAsia="Times New Roman" w:hAnsi="Times New Roman" w:cs="Times New Roman"/>
          <w:sz w:val="24"/>
          <w:szCs w:val="24"/>
        </w:rPr>
      </w:pPr>
      <w:r w:rsidRPr="004D1D29">
        <w:rPr>
          <w:rFonts w:ascii="Palatino Linotype" w:eastAsia="Times New Roman" w:hAnsi="Palatino Linotype" w:cs="Times New Roman"/>
          <w:b/>
          <w:bCs/>
          <w:i/>
          <w:iCs/>
        </w:rPr>
        <w:t xml:space="preserve">“Artículo 53. Las sanciones impuestas por faltas administrativas graves serán del conocimiento público </w:t>
      </w:r>
      <w:r w:rsidRPr="004D1D29">
        <w:rPr>
          <w:rFonts w:ascii="Palatino Linotype" w:eastAsia="Times New Roman" w:hAnsi="Palatino Linotype" w:cs="Times New Roman"/>
          <w:b/>
          <w:bCs/>
          <w:i/>
          <w:iCs/>
          <w:u w:val="single"/>
        </w:rPr>
        <w:t>cuando éstas contengan impedimentos o inhabilitaciones</w:t>
      </w:r>
      <w:r w:rsidRPr="004D1D29">
        <w:rPr>
          <w:rFonts w:ascii="Palatino Linotype" w:eastAsia="Times New Roman" w:hAnsi="Palatino Linotype" w:cs="Times New Roman"/>
          <w:i/>
          <w:iCs/>
        </w:rPr>
        <w:t xml:space="preserve"> para ser contratados como servidores públicos o como prestadores de servicios o contratistas del sector público, en términos de la Ley de Responsabilidades Administrativas del Estado de México y Municipios.</w:t>
      </w:r>
    </w:p>
    <w:p w14:paraId="63CAD336" w14:textId="77777777" w:rsidR="002026E1" w:rsidRPr="004D1D29" w:rsidRDefault="002026E1" w:rsidP="002026E1">
      <w:pPr>
        <w:spacing w:before="120" w:after="120" w:line="240" w:lineRule="auto"/>
        <w:ind w:left="851" w:right="902"/>
        <w:jc w:val="both"/>
        <w:rPr>
          <w:rFonts w:ascii="Times New Roman" w:eastAsia="Times New Roman" w:hAnsi="Times New Roman" w:cs="Times New Roman"/>
          <w:sz w:val="24"/>
          <w:szCs w:val="24"/>
        </w:rPr>
      </w:pPr>
      <w:r w:rsidRPr="004D1D29">
        <w:rPr>
          <w:rFonts w:ascii="Palatino Linotype" w:eastAsia="Times New Roman" w:hAnsi="Palatino Linotype" w:cs="Times New Roman"/>
          <w:i/>
          <w:iCs/>
        </w:rPr>
        <w:t xml:space="preserve">Los registros de </w:t>
      </w:r>
      <w:r w:rsidRPr="004D1D29">
        <w:rPr>
          <w:rFonts w:ascii="Palatino Linotype" w:eastAsia="Times New Roman" w:hAnsi="Palatino Linotype" w:cs="Times New Roman"/>
          <w:b/>
          <w:bCs/>
          <w:i/>
          <w:iCs/>
          <w:u w:val="single"/>
        </w:rPr>
        <w:t>las sanciones relativas a responsabilidades administrativas no graves, quedarán registradas para efectos de eventual reincidencia, pero no serán públicas.</w:t>
      </w:r>
      <w:r w:rsidRPr="004D1D29">
        <w:rPr>
          <w:rFonts w:ascii="Palatino Linotype" w:eastAsia="Times New Roman" w:hAnsi="Palatino Linotype" w:cs="Times New Roman"/>
          <w:i/>
          <w:iCs/>
        </w:rPr>
        <w:t>”</w:t>
      </w:r>
    </w:p>
    <w:p w14:paraId="4E20D2F7" w14:textId="7715A39E" w:rsidR="00FC29A3" w:rsidRPr="004D1D29" w:rsidRDefault="00FC29A3" w:rsidP="00DD05A6">
      <w:pPr>
        <w:spacing w:before="240" w:after="240" w:line="360" w:lineRule="auto"/>
        <w:ind w:right="49"/>
        <w:jc w:val="both"/>
        <w:rPr>
          <w:rFonts w:ascii="Palatino Linotype" w:eastAsia="Palatino Linotype" w:hAnsi="Palatino Linotype" w:cs="Palatino Linotype"/>
        </w:rPr>
      </w:pPr>
    </w:p>
    <w:p w14:paraId="7F955B5F" w14:textId="1FDF4293" w:rsidR="00990C04" w:rsidRPr="004D1D29" w:rsidRDefault="00990C04" w:rsidP="00DD05A6">
      <w:pPr>
        <w:spacing w:before="240" w:after="240" w:line="360" w:lineRule="auto"/>
        <w:ind w:right="49"/>
        <w:jc w:val="both"/>
        <w:rPr>
          <w:rFonts w:ascii="Palatino Linotype" w:eastAsia="Palatino Linotype" w:hAnsi="Palatino Linotype" w:cs="Palatino Linotype"/>
        </w:rPr>
      </w:pPr>
    </w:p>
    <w:p w14:paraId="5309CD01" w14:textId="3A0A83C5" w:rsidR="00990C04" w:rsidRPr="004D1D29" w:rsidRDefault="00990C04" w:rsidP="00DD05A6">
      <w:pPr>
        <w:spacing w:before="240" w:after="240" w:line="360" w:lineRule="auto"/>
        <w:ind w:right="49"/>
        <w:jc w:val="both"/>
        <w:rPr>
          <w:rFonts w:ascii="Palatino Linotype" w:eastAsia="Palatino Linotype" w:hAnsi="Palatino Linotype" w:cs="Palatino Linotype"/>
        </w:rPr>
      </w:pPr>
    </w:p>
    <w:p w14:paraId="406DDF54" w14:textId="77777777" w:rsidR="00990C04" w:rsidRPr="004D1D29" w:rsidRDefault="00990C04" w:rsidP="00DD05A6">
      <w:pPr>
        <w:spacing w:before="240" w:after="240" w:line="360" w:lineRule="auto"/>
        <w:ind w:right="49"/>
        <w:jc w:val="both"/>
        <w:rPr>
          <w:rFonts w:ascii="Palatino Linotype" w:eastAsia="Palatino Linotype" w:hAnsi="Palatino Linotype" w:cs="Palatino Linotype"/>
        </w:rPr>
      </w:pPr>
    </w:p>
    <w:p w14:paraId="246C973F" w14:textId="1CEBA016"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Por lo cual, dar a conocer el nombre y cargo del servidor público</w:t>
      </w:r>
      <w:r w:rsidR="00DD05A6" w:rsidRPr="004D1D29">
        <w:rPr>
          <w:rFonts w:ascii="Palatino Linotype" w:eastAsia="Palatino Linotype" w:hAnsi="Palatino Linotype" w:cs="Palatino Linotype"/>
        </w:rPr>
        <w:t xml:space="preserve"> o cualquier otro dato que lo haga identificable</w:t>
      </w:r>
      <w:r w:rsidRPr="004D1D29">
        <w:rPr>
          <w:rFonts w:ascii="Palatino Linotype" w:eastAsia="Palatino Linotype" w:hAnsi="Palatino Linotype" w:cs="Palatino Linotype"/>
        </w:rPr>
        <w:t xml:space="preserve">, podría generar un juicio </w:t>
      </w:r>
      <w:r w:rsidRPr="004D1D29">
        <w:rPr>
          <w:rFonts w:ascii="Palatino Linotype" w:eastAsia="Palatino Linotype" w:hAnsi="Palatino Linotype" w:cs="Palatino Linotype"/>
          <w:i/>
        </w:rPr>
        <w:t>a priori</w:t>
      </w:r>
      <w:r w:rsidRPr="004D1D29">
        <w:rPr>
          <w:rFonts w:ascii="Palatino Linotype" w:eastAsia="Palatino Linotype" w:hAnsi="Palatino Linotype" w:cs="Palatino Linotype"/>
        </w:rPr>
        <w:t xml:space="preserve"> por parte de la sociedad, afectando su prestigio y su buen nombre, pues esto podría causar una mala percepción del servidor público frente a la sociedad, </w:t>
      </w:r>
      <w:r w:rsidRPr="004D1D29">
        <w:rPr>
          <w:rFonts w:ascii="Palatino Linotype" w:eastAsia="Palatino Linotype" w:hAnsi="Palatino Linotype" w:cs="Palatino Linotype"/>
          <w:b/>
        </w:rPr>
        <w:t>lo cual daña su vida privada y profesional,</w:t>
      </w:r>
      <w:r w:rsidRPr="004D1D29">
        <w:rPr>
          <w:rFonts w:ascii="Palatino Linotype" w:eastAsia="Palatino Linotype" w:hAnsi="Palatino Linotype" w:cs="Palatino Linotype"/>
        </w:rPr>
        <w:t xml:space="preserve"> mismas que forman parte de su intimidad; por lo que se concluye que dicha información, así como cualquier dato que haga identificable al servidor público involucrado tiene el carácter de confidencial.</w:t>
      </w:r>
    </w:p>
    <w:p w14:paraId="2CC7BB97" w14:textId="77777777"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 xml:space="preserve">De esta manera, </w:t>
      </w:r>
      <w:r w:rsidRPr="004D1D29">
        <w:rPr>
          <w:rFonts w:ascii="Palatino Linotype" w:eastAsia="Palatino Linotype" w:hAnsi="Palatino Linotype" w:cs="Palatino Linotype"/>
          <w:b/>
        </w:rPr>
        <w:t>en el caso de resoluciones emitidas por</w:t>
      </w:r>
      <w:r w:rsidRPr="004D1D29">
        <w:rPr>
          <w:rFonts w:ascii="Palatino Linotype" w:eastAsia="Palatino Linotype" w:hAnsi="Palatino Linotype" w:cs="Palatino Linotype"/>
        </w:rPr>
        <w:t xml:space="preserve"> </w:t>
      </w:r>
      <w:r w:rsidRPr="004D1D29">
        <w:rPr>
          <w:rFonts w:ascii="Palatino Linotype" w:eastAsia="Palatino Linotype" w:hAnsi="Palatino Linotype" w:cs="Palatino Linotype"/>
          <w:b/>
          <w:iCs/>
        </w:rPr>
        <w:t xml:space="preserve">faltas administrativas no graves (absolutorias o condenatorias) que causaron firmeza, </w:t>
      </w:r>
      <w:r w:rsidRPr="004D1D29">
        <w:rPr>
          <w:rFonts w:ascii="Palatino Linotype" w:eastAsia="Palatino Linotype" w:hAnsi="Palatino Linotype" w:cs="Palatino Linotype"/>
          <w:iCs/>
        </w:rPr>
        <w:t xml:space="preserve">se considera que procede su entrega en versión pública, clasificando como confidencial el nombre, cargo y cualquier dato que haga identificable al servidor público, </w:t>
      </w:r>
      <w:r w:rsidRPr="004D1D29">
        <w:rPr>
          <w:rFonts w:ascii="Palatino Linotype" w:eastAsia="Palatino Linotype" w:hAnsi="Palatino Linotype" w:cs="Palatino Linotype"/>
        </w:rPr>
        <w:t>en términos del artículo 143, fracción I, de la Ley de Transparencia y Acceso a la Información Pública del Estado de México y Municipios.</w:t>
      </w:r>
    </w:p>
    <w:p w14:paraId="5E4CA03B" w14:textId="77777777"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Para efecto de lo anterior, a la versión pública que se entregue de la resolución de mérito, se deberá acompañar el acuerdo del Comité de Transparencia del Sujeto Obligado, conforme a lo establecido en el considerando quinto de esta resolución.</w:t>
      </w:r>
    </w:p>
    <w:p w14:paraId="71CDD5CE" w14:textId="67E6C75F" w:rsidR="00DD05A6" w:rsidRPr="004D1D29" w:rsidRDefault="00FC29A3" w:rsidP="00F14891">
      <w:pPr>
        <w:spacing w:before="240" w:after="240" w:line="360" w:lineRule="auto"/>
        <w:ind w:right="49"/>
        <w:jc w:val="both"/>
        <w:rPr>
          <w:rFonts w:ascii="Palatino Linotype" w:eastAsia="Palatino Linotype" w:hAnsi="Palatino Linotype" w:cs="Palatino Linotype"/>
        </w:rPr>
      </w:pPr>
      <w:r w:rsidRPr="004D1D29">
        <w:rPr>
          <w:rFonts w:ascii="Palatino Linotype" w:eastAsia="Palatino Linotype" w:hAnsi="Palatino Linotype" w:cs="Palatino Linotype"/>
        </w:rPr>
        <w:t>En consecuencia, se estima que las razones o motivos de inconformidad hechos valer en el medio de impu</w:t>
      </w:r>
      <w:r w:rsidR="00DD05A6" w:rsidRPr="004D1D29">
        <w:rPr>
          <w:rFonts w:ascii="Palatino Linotype" w:eastAsia="Palatino Linotype" w:hAnsi="Palatino Linotype" w:cs="Palatino Linotype"/>
        </w:rPr>
        <w:t>gnación que nos ocupa resultan</w:t>
      </w:r>
      <w:r w:rsidRPr="004D1D29">
        <w:rPr>
          <w:rFonts w:ascii="Palatino Linotype" w:eastAsia="Palatino Linotype" w:hAnsi="Palatino Linotype" w:cs="Palatino Linotype"/>
        </w:rPr>
        <w:t xml:space="preserve"> fundados, resultando procedente</w:t>
      </w:r>
      <w:r w:rsidR="00220434" w:rsidRPr="004D1D29">
        <w:rPr>
          <w:rFonts w:ascii="Palatino Linotype" w:eastAsia="Palatino Linotype" w:hAnsi="Palatino Linotype" w:cs="Palatino Linotype"/>
        </w:rPr>
        <w:t xml:space="preserve"> REVOCAR</w:t>
      </w:r>
      <w:r w:rsidR="00946C5B" w:rsidRPr="004D1D29">
        <w:rPr>
          <w:rFonts w:ascii="Palatino Linotype" w:eastAsia="Palatino Linotype" w:hAnsi="Palatino Linotype" w:cs="Palatino Linotype"/>
          <w:b/>
        </w:rPr>
        <w:t xml:space="preserve"> la respuesta a la solicitud </w:t>
      </w:r>
      <w:r w:rsidR="00220434" w:rsidRPr="004D1D29">
        <w:rPr>
          <w:rFonts w:ascii="Palatino Linotype" w:eastAsia="Palatino Linotype" w:hAnsi="Palatino Linotype" w:cs="Palatino Linotype"/>
          <w:b/>
        </w:rPr>
        <w:t>03395/TOLUCA/IP/2025</w:t>
      </w:r>
      <w:r w:rsidR="00946C5B" w:rsidRPr="004D1D29">
        <w:rPr>
          <w:rFonts w:ascii="Palatino Linotype" w:eastAsia="Palatino Linotype" w:hAnsi="Palatino Linotype" w:cs="Palatino Linotype"/>
          <w:b/>
        </w:rPr>
        <w:t xml:space="preserve">, </w:t>
      </w:r>
      <w:r w:rsidRPr="004D1D29">
        <w:rPr>
          <w:rFonts w:ascii="Palatino Linotype" w:eastAsia="Palatino Linotype" w:hAnsi="Palatino Linotype" w:cs="Palatino Linotype"/>
        </w:rPr>
        <w:t xml:space="preserve">del </w:t>
      </w:r>
      <w:r w:rsidRPr="004D1D29">
        <w:rPr>
          <w:rFonts w:ascii="Palatino Linotype" w:eastAsia="Palatino Linotype" w:hAnsi="Palatino Linotype" w:cs="Palatino Linotype"/>
          <w:b/>
        </w:rPr>
        <w:t>Sujeto Obligado</w:t>
      </w:r>
      <w:r w:rsidR="00DD05A6" w:rsidRPr="004D1D29">
        <w:rPr>
          <w:rFonts w:ascii="Palatino Linotype" w:eastAsia="Palatino Linotype" w:hAnsi="Palatino Linotype" w:cs="Palatino Linotype"/>
        </w:rPr>
        <w:t xml:space="preserve">. </w:t>
      </w:r>
    </w:p>
    <w:p w14:paraId="495250E0" w14:textId="77777777" w:rsidR="00FC29A3" w:rsidRPr="004D1D29" w:rsidRDefault="00FC29A3" w:rsidP="00F14891">
      <w:pPr>
        <w:spacing w:before="240" w:after="240" w:line="360" w:lineRule="auto"/>
        <w:ind w:right="49"/>
        <w:jc w:val="both"/>
        <w:rPr>
          <w:rFonts w:ascii="Palatino Linotype" w:eastAsia="Palatino Linotype" w:hAnsi="Palatino Linotype" w:cs="Palatino Linotype"/>
        </w:rPr>
      </w:pPr>
      <w:bookmarkStart w:id="6" w:name="_heading=h.5ry0zcwxy3cc" w:colFirst="0" w:colLast="0"/>
      <w:bookmarkEnd w:id="6"/>
      <w:r w:rsidRPr="004D1D29">
        <w:rPr>
          <w:rFonts w:ascii="Palatino Linotype" w:eastAsia="Palatino Linotype" w:hAnsi="Palatino Linotype" w:cs="Palatino Linotype"/>
          <w:b/>
        </w:rPr>
        <w:t xml:space="preserve">Quinto. Versión Pública. </w:t>
      </w:r>
      <w:r w:rsidRPr="004D1D29">
        <w:rPr>
          <w:rFonts w:ascii="Palatino Linotype" w:eastAsia="Palatino Linotype" w:hAnsi="Palatino Linotype" w:cs="Palatino Linotype"/>
        </w:rPr>
        <w:t xml:space="preserve">Finalmente para la entrega del soporte documental que deberá proporcionar el sujeto obligado para dar satisfacción de la derecho humano de acceso a la información de la persona solicitante, deberá considerar que ello no es absoluto, sino que encuentra como excepciones que la información sobre la cual se peticiona el acceso, contenga datos que deban ser clasificados en los términos que la misma Ley de la Materia señala, el </w:t>
      </w:r>
      <w:r w:rsidRPr="004D1D29">
        <w:rPr>
          <w:rFonts w:ascii="Palatino Linotype" w:eastAsia="Palatino Linotype" w:hAnsi="Palatino Linotype" w:cs="Palatino Linotype"/>
          <w:b/>
        </w:rPr>
        <w:t>Sujeto Obligado</w:t>
      </w:r>
      <w:r w:rsidRPr="004D1D29">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66A151D9" w14:textId="77777777" w:rsidR="00FC29A3" w:rsidRPr="004D1D29" w:rsidRDefault="00FC29A3" w:rsidP="00F14891">
      <w:pPr>
        <w:spacing w:before="240" w:after="240" w:line="360" w:lineRule="auto"/>
        <w:ind w:right="49"/>
        <w:jc w:val="both"/>
        <w:rPr>
          <w:rFonts w:ascii="Palatino Linotype" w:eastAsia="Palatino Linotype" w:hAnsi="Palatino Linotype" w:cs="Palatino Linotype"/>
        </w:rPr>
      </w:pPr>
      <w:r w:rsidRPr="004D1D29">
        <w:rPr>
          <w:rFonts w:ascii="Palatino Linotype" w:eastAsia="Palatino Linotype" w:hAnsi="Palatino Linotype" w:cs="Palatino Linotype"/>
        </w:rPr>
        <w:t>Lo anterior, de conformidad a lo que señalan los artículos 3 fracciones IX, XX, XXI y XLV, 91, 132 fracciones II y III, y 143 fracción I de la Ley de Transparencia y Acceso a la Información Pública del Estado de México y Municipios que establecen:</w:t>
      </w:r>
    </w:p>
    <w:p w14:paraId="55CDD94F" w14:textId="77777777" w:rsidR="00FC29A3" w:rsidRPr="004D1D29" w:rsidRDefault="00FC29A3" w:rsidP="00F14891">
      <w:pPr>
        <w:spacing w:before="240" w:after="240" w:line="360" w:lineRule="auto"/>
        <w:ind w:left="567" w:right="902"/>
        <w:jc w:val="both"/>
        <w:rPr>
          <w:rFonts w:ascii="Palatino Linotype" w:eastAsia="Palatino Linotype" w:hAnsi="Palatino Linotype" w:cs="Palatino Linotype"/>
          <w:i/>
        </w:rPr>
      </w:pPr>
      <w:r w:rsidRPr="004D1D29">
        <w:rPr>
          <w:rFonts w:ascii="Palatino Linotype" w:eastAsia="Palatino Linotype" w:hAnsi="Palatino Linotype" w:cs="Palatino Linotype"/>
          <w:i/>
        </w:rPr>
        <w:t>“</w:t>
      </w:r>
      <w:r w:rsidRPr="004D1D29">
        <w:rPr>
          <w:rFonts w:ascii="Palatino Linotype" w:eastAsia="Palatino Linotype" w:hAnsi="Palatino Linotype" w:cs="Palatino Linotype"/>
          <w:b/>
          <w:i/>
        </w:rPr>
        <w:t>Artículo 3</w:t>
      </w:r>
      <w:r w:rsidRPr="004D1D29">
        <w:rPr>
          <w:rFonts w:ascii="Palatino Linotype" w:eastAsia="Palatino Linotype" w:hAnsi="Palatino Linotype" w:cs="Palatino Linotype"/>
          <w:i/>
        </w:rPr>
        <w:t>. Para los efectos de la presente Ley se entenderá por:</w:t>
      </w:r>
    </w:p>
    <w:p w14:paraId="55167F9E" w14:textId="77777777" w:rsidR="00FC29A3" w:rsidRPr="004D1D29" w:rsidRDefault="00FC29A3" w:rsidP="00F14891">
      <w:pPr>
        <w:spacing w:before="240" w:after="240" w:line="360" w:lineRule="auto"/>
        <w:ind w:left="567" w:right="902"/>
        <w:jc w:val="both"/>
        <w:rPr>
          <w:rFonts w:ascii="Palatino Linotype" w:eastAsia="Palatino Linotype" w:hAnsi="Palatino Linotype" w:cs="Palatino Linotype"/>
          <w:i/>
        </w:rPr>
      </w:pPr>
      <w:r w:rsidRPr="004D1D29">
        <w:rPr>
          <w:rFonts w:ascii="Palatino Linotype" w:eastAsia="Palatino Linotype" w:hAnsi="Palatino Linotype" w:cs="Palatino Linotype"/>
          <w:i/>
        </w:rPr>
        <w:t>[…]</w:t>
      </w:r>
    </w:p>
    <w:p w14:paraId="5B2ABB05" w14:textId="77777777" w:rsidR="00FC29A3" w:rsidRPr="004D1D29" w:rsidRDefault="00FC29A3" w:rsidP="00F14891">
      <w:pPr>
        <w:spacing w:before="240" w:after="240" w:line="360" w:lineRule="auto"/>
        <w:ind w:left="567" w:right="902"/>
        <w:jc w:val="both"/>
        <w:rPr>
          <w:rFonts w:ascii="Palatino Linotype" w:eastAsia="Palatino Linotype" w:hAnsi="Palatino Linotype" w:cs="Palatino Linotype"/>
          <w:i/>
        </w:rPr>
      </w:pPr>
      <w:r w:rsidRPr="004D1D29">
        <w:rPr>
          <w:rFonts w:ascii="Palatino Linotype" w:eastAsia="Palatino Linotype" w:hAnsi="Palatino Linotype" w:cs="Palatino Linotype"/>
          <w:b/>
          <w:i/>
        </w:rPr>
        <w:t>IX. Datos personales:</w:t>
      </w:r>
      <w:r w:rsidRPr="004D1D29">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11559ADE" w14:textId="77777777" w:rsidR="00FC29A3" w:rsidRPr="004D1D29" w:rsidRDefault="00FC29A3" w:rsidP="00F14891">
      <w:pPr>
        <w:spacing w:before="240" w:after="240" w:line="360" w:lineRule="auto"/>
        <w:ind w:left="567" w:right="902"/>
        <w:jc w:val="both"/>
        <w:rPr>
          <w:rFonts w:ascii="Palatino Linotype" w:eastAsia="Palatino Linotype" w:hAnsi="Palatino Linotype" w:cs="Palatino Linotype"/>
          <w:i/>
        </w:rPr>
      </w:pPr>
      <w:r w:rsidRPr="004D1D29">
        <w:rPr>
          <w:rFonts w:ascii="Palatino Linotype" w:eastAsia="Palatino Linotype" w:hAnsi="Palatino Linotype" w:cs="Palatino Linotype"/>
          <w:b/>
          <w:i/>
        </w:rPr>
        <w:t>XX. Información clasificada</w:t>
      </w:r>
      <w:r w:rsidRPr="004D1D29">
        <w:rPr>
          <w:rFonts w:ascii="Palatino Linotype" w:eastAsia="Palatino Linotype" w:hAnsi="Palatino Linotype" w:cs="Palatino Linotype"/>
          <w:i/>
        </w:rPr>
        <w:t>: Aquella considerada por la presente Ley como reservada o confidencial;</w:t>
      </w:r>
    </w:p>
    <w:p w14:paraId="1C22E748" w14:textId="77777777" w:rsidR="00FC29A3" w:rsidRPr="004D1D29" w:rsidRDefault="00FC29A3" w:rsidP="00F14891">
      <w:pPr>
        <w:spacing w:before="240" w:after="240" w:line="360" w:lineRule="auto"/>
        <w:ind w:left="567" w:right="902"/>
        <w:jc w:val="both"/>
        <w:rPr>
          <w:rFonts w:ascii="Palatino Linotype" w:eastAsia="Palatino Linotype" w:hAnsi="Palatino Linotype" w:cs="Palatino Linotype"/>
          <w:i/>
        </w:rPr>
      </w:pPr>
      <w:r w:rsidRPr="004D1D29">
        <w:rPr>
          <w:rFonts w:ascii="Palatino Linotype" w:eastAsia="Palatino Linotype" w:hAnsi="Palatino Linotype" w:cs="Palatino Linotype"/>
          <w:b/>
          <w:i/>
        </w:rPr>
        <w:t>XXI. Información confidencial:</w:t>
      </w:r>
      <w:r w:rsidRPr="004D1D29">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20F6437" w14:textId="77777777" w:rsidR="00FC29A3" w:rsidRPr="004D1D29" w:rsidRDefault="00FC29A3" w:rsidP="00F14891">
      <w:pPr>
        <w:spacing w:before="240" w:after="240" w:line="360" w:lineRule="auto"/>
        <w:ind w:left="567" w:right="902"/>
        <w:jc w:val="both"/>
        <w:rPr>
          <w:rFonts w:ascii="Palatino Linotype" w:eastAsia="Palatino Linotype" w:hAnsi="Palatino Linotype" w:cs="Palatino Linotype"/>
          <w:i/>
        </w:rPr>
      </w:pPr>
      <w:r w:rsidRPr="004D1D29">
        <w:rPr>
          <w:rFonts w:ascii="Palatino Linotype" w:eastAsia="Palatino Linotype" w:hAnsi="Palatino Linotype" w:cs="Palatino Linotype"/>
          <w:b/>
          <w:i/>
        </w:rPr>
        <w:t>XLV. Versión pública:</w:t>
      </w:r>
      <w:r w:rsidRPr="004D1D29">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23844828" w14:textId="77777777" w:rsidR="00FC29A3" w:rsidRPr="004D1D29" w:rsidRDefault="00FC29A3" w:rsidP="00F14891">
      <w:pPr>
        <w:spacing w:before="240" w:after="240" w:line="360" w:lineRule="auto"/>
        <w:ind w:left="567" w:right="902"/>
        <w:jc w:val="both"/>
        <w:rPr>
          <w:rFonts w:ascii="Palatino Linotype" w:eastAsia="Palatino Linotype" w:hAnsi="Palatino Linotype" w:cs="Palatino Linotype"/>
          <w:i/>
        </w:rPr>
      </w:pPr>
      <w:r w:rsidRPr="004D1D29">
        <w:rPr>
          <w:rFonts w:ascii="Palatino Linotype" w:eastAsia="Palatino Linotype" w:hAnsi="Palatino Linotype" w:cs="Palatino Linotype"/>
          <w:i/>
        </w:rPr>
        <w:t>[…]</w:t>
      </w:r>
    </w:p>
    <w:p w14:paraId="24D0E686" w14:textId="77777777" w:rsidR="00FC29A3" w:rsidRPr="004D1D29" w:rsidRDefault="00FC29A3" w:rsidP="00F14891">
      <w:pPr>
        <w:spacing w:before="240" w:after="240" w:line="360" w:lineRule="auto"/>
        <w:ind w:left="567" w:right="902"/>
        <w:jc w:val="both"/>
        <w:rPr>
          <w:rFonts w:ascii="Palatino Linotype" w:eastAsia="Palatino Linotype" w:hAnsi="Palatino Linotype" w:cs="Palatino Linotype"/>
          <w:i/>
        </w:rPr>
      </w:pPr>
      <w:r w:rsidRPr="004D1D29">
        <w:rPr>
          <w:rFonts w:ascii="Palatino Linotype" w:eastAsia="Palatino Linotype" w:hAnsi="Palatino Linotype" w:cs="Palatino Linotype"/>
          <w:b/>
          <w:i/>
        </w:rPr>
        <w:t xml:space="preserve">Artículo 91. </w:t>
      </w:r>
      <w:r w:rsidRPr="004D1D29">
        <w:rPr>
          <w:rFonts w:ascii="Palatino Linotype" w:eastAsia="Palatino Linotype" w:hAnsi="Palatino Linotype" w:cs="Palatino Linotype"/>
          <w:i/>
        </w:rPr>
        <w:t>El acceso a la información pública será restringido excepcionalmente, cuando ésta sea clasificada como reservada o confidencial.</w:t>
      </w:r>
    </w:p>
    <w:p w14:paraId="7D2871CD" w14:textId="77777777" w:rsidR="00FC29A3" w:rsidRPr="004D1D29" w:rsidRDefault="00FC29A3" w:rsidP="00F14891">
      <w:pPr>
        <w:spacing w:before="240" w:after="240" w:line="360" w:lineRule="auto"/>
        <w:ind w:left="567" w:right="902"/>
        <w:jc w:val="both"/>
        <w:rPr>
          <w:rFonts w:ascii="Palatino Linotype" w:eastAsia="Palatino Linotype" w:hAnsi="Palatino Linotype" w:cs="Palatino Linotype"/>
          <w:i/>
        </w:rPr>
      </w:pPr>
      <w:r w:rsidRPr="004D1D29">
        <w:rPr>
          <w:rFonts w:ascii="Palatino Linotype" w:eastAsia="Palatino Linotype" w:hAnsi="Palatino Linotype" w:cs="Palatino Linotype"/>
          <w:b/>
          <w:i/>
        </w:rPr>
        <w:t xml:space="preserve">Artículo 132. </w:t>
      </w:r>
      <w:r w:rsidRPr="004D1D29">
        <w:rPr>
          <w:rFonts w:ascii="Palatino Linotype" w:eastAsia="Palatino Linotype" w:hAnsi="Palatino Linotype" w:cs="Palatino Linotype"/>
          <w:i/>
        </w:rPr>
        <w:t>La clasificación de la información se llevará a cabo en el momento en que:</w:t>
      </w:r>
    </w:p>
    <w:p w14:paraId="13A2BE7C" w14:textId="77777777" w:rsidR="00FC29A3" w:rsidRPr="004D1D29" w:rsidRDefault="00FC29A3" w:rsidP="00F14891">
      <w:pPr>
        <w:spacing w:before="240" w:after="240" w:line="360" w:lineRule="auto"/>
        <w:ind w:left="567" w:right="902"/>
        <w:jc w:val="both"/>
        <w:rPr>
          <w:rFonts w:ascii="Palatino Linotype" w:eastAsia="Palatino Linotype" w:hAnsi="Palatino Linotype" w:cs="Palatino Linotype"/>
          <w:i/>
        </w:rPr>
      </w:pPr>
      <w:r w:rsidRPr="004D1D29">
        <w:rPr>
          <w:rFonts w:ascii="Palatino Linotype" w:eastAsia="Palatino Linotype" w:hAnsi="Palatino Linotype" w:cs="Palatino Linotype"/>
          <w:b/>
          <w:i/>
        </w:rPr>
        <w:t>I</w:t>
      </w:r>
      <w:r w:rsidRPr="004D1D29">
        <w:rPr>
          <w:rFonts w:ascii="Palatino Linotype" w:eastAsia="Palatino Linotype" w:hAnsi="Palatino Linotype" w:cs="Palatino Linotype"/>
          <w:i/>
        </w:rPr>
        <w:t>. Se reciba una solicitud de acceso a la información;</w:t>
      </w:r>
    </w:p>
    <w:p w14:paraId="65725C02" w14:textId="77777777" w:rsidR="00FC29A3" w:rsidRPr="004D1D29" w:rsidRDefault="00FC29A3" w:rsidP="00F14891">
      <w:pPr>
        <w:spacing w:before="240" w:after="240" w:line="360" w:lineRule="auto"/>
        <w:ind w:left="567" w:right="902"/>
        <w:jc w:val="both"/>
        <w:rPr>
          <w:rFonts w:ascii="Palatino Linotype" w:eastAsia="Palatino Linotype" w:hAnsi="Palatino Linotype" w:cs="Palatino Linotype"/>
          <w:i/>
        </w:rPr>
      </w:pPr>
      <w:r w:rsidRPr="004D1D29">
        <w:rPr>
          <w:rFonts w:ascii="Palatino Linotype" w:eastAsia="Palatino Linotype" w:hAnsi="Palatino Linotype" w:cs="Palatino Linotype"/>
          <w:b/>
          <w:i/>
        </w:rPr>
        <w:t>II</w:t>
      </w:r>
      <w:r w:rsidRPr="004D1D29">
        <w:rPr>
          <w:rFonts w:ascii="Palatino Linotype" w:eastAsia="Palatino Linotype" w:hAnsi="Palatino Linotype" w:cs="Palatino Linotype"/>
          <w:i/>
        </w:rPr>
        <w:t>. Se determine mediante resolución de autoridad competente; o</w:t>
      </w:r>
    </w:p>
    <w:p w14:paraId="6F40A512" w14:textId="77777777" w:rsidR="00FC29A3" w:rsidRPr="004D1D29" w:rsidRDefault="00FC29A3" w:rsidP="00F14891">
      <w:pPr>
        <w:spacing w:before="240" w:after="240" w:line="360" w:lineRule="auto"/>
        <w:ind w:left="567" w:right="902"/>
        <w:jc w:val="both"/>
        <w:rPr>
          <w:rFonts w:ascii="Palatino Linotype" w:eastAsia="Palatino Linotype" w:hAnsi="Palatino Linotype" w:cs="Palatino Linotype"/>
          <w:i/>
        </w:rPr>
      </w:pPr>
      <w:r w:rsidRPr="004D1D29">
        <w:rPr>
          <w:rFonts w:ascii="Palatino Linotype" w:eastAsia="Palatino Linotype" w:hAnsi="Palatino Linotype" w:cs="Palatino Linotype"/>
          <w:b/>
          <w:i/>
        </w:rPr>
        <w:t>III</w:t>
      </w:r>
      <w:r w:rsidRPr="004D1D29">
        <w:rPr>
          <w:rFonts w:ascii="Palatino Linotype" w:eastAsia="Palatino Linotype" w:hAnsi="Palatino Linotype" w:cs="Palatino Linotype"/>
          <w:i/>
        </w:rPr>
        <w:t>. Se generen versiones públicas para dar cumplimiento a las obligaciones de transparencia previstas en esta Ley.</w:t>
      </w:r>
    </w:p>
    <w:p w14:paraId="1E099668" w14:textId="77777777" w:rsidR="00FC29A3" w:rsidRPr="004D1D29" w:rsidRDefault="00FC29A3" w:rsidP="00F14891">
      <w:pPr>
        <w:spacing w:before="240" w:after="240" w:line="360" w:lineRule="auto"/>
        <w:ind w:left="567" w:right="902"/>
        <w:jc w:val="both"/>
        <w:rPr>
          <w:rFonts w:ascii="Palatino Linotype" w:eastAsia="Palatino Linotype" w:hAnsi="Palatino Linotype" w:cs="Palatino Linotype"/>
          <w:i/>
        </w:rPr>
      </w:pPr>
      <w:r w:rsidRPr="004D1D29">
        <w:rPr>
          <w:rFonts w:ascii="Palatino Linotype" w:eastAsia="Palatino Linotype" w:hAnsi="Palatino Linotype" w:cs="Palatino Linotype"/>
          <w:i/>
        </w:rPr>
        <w:t>[…]</w:t>
      </w:r>
    </w:p>
    <w:p w14:paraId="70DBD8CA" w14:textId="77777777" w:rsidR="00FC29A3" w:rsidRPr="004D1D29" w:rsidRDefault="00FC29A3" w:rsidP="00F14891">
      <w:pPr>
        <w:spacing w:before="240" w:after="240" w:line="360" w:lineRule="auto"/>
        <w:ind w:left="567" w:right="902"/>
        <w:jc w:val="both"/>
        <w:rPr>
          <w:rFonts w:ascii="Palatino Linotype" w:eastAsia="Palatino Linotype" w:hAnsi="Palatino Linotype" w:cs="Palatino Linotype"/>
          <w:i/>
        </w:rPr>
      </w:pPr>
      <w:r w:rsidRPr="004D1D29">
        <w:rPr>
          <w:rFonts w:ascii="Palatino Linotype" w:eastAsia="Palatino Linotype" w:hAnsi="Palatino Linotype" w:cs="Palatino Linotype"/>
          <w:b/>
          <w:i/>
        </w:rPr>
        <w:t>Artículo 143</w:t>
      </w:r>
      <w:r w:rsidRPr="004D1D29">
        <w:rPr>
          <w:rFonts w:ascii="Palatino Linotype" w:eastAsia="Palatino Linotype" w:hAnsi="Palatino Linotype" w:cs="Palatino Linotype"/>
          <w:i/>
        </w:rPr>
        <w:t>. Para los efectos de esta Ley se considera información confidencial, la clasificada como tal, de manera permanente, por su naturaleza, cuando:</w:t>
      </w:r>
    </w:p>
    <w:p w14:paraId="3D18A263" w14:textId="77777777" w:rsidR="00FC29A3" w:rsidRPr="004D1D29" w:rsidRDefault="00FC29A3" w:rsidP="00F14891">
      <w:pPr>
        <w:spacing w:before="240" w:after="240" w:line="360" w:lineRule="auto"/>
        <w:ind w:left="567" w:right="902"/>
        <w:jc w:val="both"/>
        <w:rPr>
          <w:rFonts w:ascii="Palatino Linotype" w:eastAsia="Palatino Linotype" w:hAnsi="Palatino Linotype" w:cs="Palatino Linotype"/>
          <w:i/>
        </w:rPr>
      </w:pPr>
      <w:r w:rsidRPr="004D1D29">
        <w:rPr>
          <w:rFonts w:ascii="Palatino Linotype" w:eastAsia="Palatino Linotype" w:hAnsi="Palatino Linotype" w:cs="Palatino Linotype"/>
          <w:b/>
          <w:i/>
        </w:rPr>
        <w:t>I.</w:t>
      </w:r>
      <w:r w:rsidRPr="004D1D29">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751A841B" w14:textId="77777777" w:rsidR="00FC29A3" w:rsidRPr="004D1D29" w:rsidRDefault="00FC29A3" w:rsidP="00F14891">
      <w:pPr>
        <w:spacing w:before="240" w:after="240" w:line="360" w:lineRule="auto"/>
        <w:ind w:left="567" w:right="902"/>
        <w:jc w:val="both"/>
        <w:rPr>
          <w:rFonts w:ascii="Palatino Linotype" w:eastAsia="Palatino Linotype" w:hAnsi="Palatino Linotype" w:cs="Palatino Linotype"/>
          <w:i/>
        </w:rPr>
      </w:pPr>
      <w:r w:rsidRPr="004D1D29">
        <w:rPr>
          <w:rFonts w:ascii="Palatino Linotype" w:eastAsia="Palatino Linotype" w:hAnsi="Palatino Linotype" w:cs="Palatino Linotype"/>
          <w:b/>
          <w:i/>
        </w:rPr>
        <w:t>II.</w:t>
      </w:r>
      <w:r w:rsidRPr="004D1D29">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54AFF57" w14:textId="77777777" w:rsidR="00FC29A3" w:rsidRPr="004D1D29" w:rsidRDefault="00FC29A3" w:rsidP="00F14891">
      <w:pPr>
        <w:spacing w:before="240" w:after="240" w:line="360" w:lineRule="auto"/>
        <w:ind w:left="567" w:right="902"/>
        <w:jc w:val="both"/>
        <w:rPr>
          <w:rFonts w:ascii="Palatino Linotype" w:eastAsia="Palatino Linotype" w:hAnsi="Palatino Linotype" w:cs="Palatino Linotype"/>
          <w:i/>
        </w:rPr>
      </w:pPr>
      <w:r w:rsidRPr="004D1D29">
        <w:rPr>
          <w:rFonts w:ascii="Palatino Linotype" w:eastAsia="Palatino Linotype" w:hAnsi="Palatino Linotype" w:cs="Palatino Linotype"/>
          <w:b/>
          <w:i/>
        </w:rPr>
        <w:t>III</w:t>
      </w:r>
      <w:r w:rsidRPr="004D1D29">
        <w:rPr>
          <w:rFonts w:ascii="Palatino Linotype" w:eastAsia="Palatino Linotype" w:hAnsi="Palatino Linotype" w:cs="Palatino Linotype"/>
          <w:i/>
        </w:rPr>
        <w:t>. La que presenten los particulares a los sujetos obligados, de conformidad con lo dispuesto por las leyes o los tratados internacionales.</w:t>
      </w:r>
    </w:p>
    <w:p w14:paraId="79326613" w14:textId="77777777" w:rsidR="00FC29A3" w:rsidRPr="004D1D29" w:rsidRDefault="00FC29A3" w:rsidP="00F14891">
      <w:pPr>
        <w:spacing w:before="240" w:after="240" w:line="360" w:lineRule="auto"/>
        <w:ind w:left="567" w:right="902"/>
        <w:jc w:val="both"/>
        <w:rPr>
          <w:rFonts w:ascii="Palatino Linotype" w:eastAsia="Palatino Linotype" w:hAnsi="Palatino Linotype" w:cs="Palatino Linotype"/>
          <w:i/>
        </w:rPr>
      </w:pPr>
      <w:r w:rsidRPr="004D1D29">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1D82CCF5" w14:textId="77777777" w:rsidR="00FC29A3" w:rsidRPr="004D1D29" w:rsidRDefault="00FC29A3" w:rsidP="00F14891">
      <w:pPr>
        <w:spacing w:before="240" w:after="240" w:line="360" w:lineRule="auto"/>
        <w:ind w:left="567" w:right="902"/>
        <w:jc w:val="both"/>
        <w:rPr>
          <w:rFonts w:ascii="Palatino Linotype" w:eastAsia="Palatino Linotype" w:hAnsi="Palatino Linotype" w:cs="Palatino Linotype"/>
          <w:i/>
        </w:rPr>
      </w:pPr>
      <w:r w:rsidRPr="004D1D29">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3DFD95C4" w14:textId="77777777"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46753F9" w14:textId="77777777"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RFC, que sean exclusivamente de particulares, entre otros.</w:t>
      </w:r>
    </w:p>
    <w:p w14:paraId="5961DD5E" w14:textId="77777777"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 xml:space="preserve">La </w:t>
      </w:r>
      <w:r w:rsidRPr="004D1D29">
        <w:rPr>
          <w:rFonts w:ascii="Palatino Linotype" w:eastAsia="Palatino Linotype" w:hAnsi="Palatino Linotype" w:cs="Palatino Linotype"/>
          <w:b/>
        </w:rPr>
        <w:t>clave de elector</w:t>
      </w:r>
      <w:r w:rsidRPr="004D1D29">
        <w:rPr>
          <w:rFonts w:ascii="Palatino Linotype" w:eastAsia="Palatino Linotype" w:hAnsi="Palatino Linotype" w:cs="Palatino Linotype"/>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43EB19CA" w14:textId="77777777"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 xml:space="preserve">El </w:t>
      </w:r>
      <w:r w:rsidRPr="004D1D29">
        <w:rPr>
          <w:rFonts w:ascii="Palatino Linotype" w:eastAsia="Palatino Linotype" w:hAnsi="Palatino Linotype" w:cs="Palatino Linotype"/>
          <w:b/>
        </w:rPr>
        <w:t>número de OCR,</w:t>
      </w:r>
      <w:r w:rsidRPr="004D1D29">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6D39F6CE" w14:textId="77777777"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 xml:space="preserve">La </w:t>
      </w:r>
      <w:r w:rsidRPr="004D1D29">
        <w:rPr>
          <w:rFonts w:ascii="Palatino Linotype" w:eastAsia="Palatino Linotype" w:hAnsi="Palatino Linotype" w:cs="Palatino Linotype"/>
          <w:b/>
        </w:rPr>
        <w:t>clave única del registro de población,</w:t>
      </w:r>
      <w:r w:rsidRPr="004D1D29">
        <w:rPr>
          <w:rFonts w:ascii="Palatino Linotype" w:eastAsia="Palatino Linotype" w:hAnsi="Palatino Linotype" w:cs="Palatino Linotype"/>
          <w:i/>
        </w:rPr>
        <w:t xml:space="preserve"> </w:t>
      </w:r>
      <w:r w:rsidRPr="004D1D29">
        <w:rPr>
          <w:rFonts w:ascii="Palatino Linotype" w:eastAsia="Palatino Linotype" w:hAnsi="Palatino Linotype" w:cs="Palatino Linotype"/>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1471F7CC" w14:textId="77777777"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Al respecto, el INAI a través del Criterio 18/17, señala literalmente lo siguiente:</w:t>
      </w:r>
    </w:p>
    <w:p w14:paraId="600EEABD" w14:textId="77777777" w:rsidR="00FC29A3" w:rsidRPr="004D1D29" w:rsidRDefault="00FC29A3" w:rsidP="00F14891">
      <w:pPr>
        <w:spacing w:before="240" w:after="240" w:line="360" w:lineRule="auto"/>
        <w:ind w:left="567" w:right="567"/>
        <w:jc w:val="both"/>
        <w:rPr>
          <w:rFonts w:ascii="Palatino Linotype" w:eastAsia="Palatino Linotype" w:hAnsi="Palatino Linotype" w:cs="Palatino Linotype"/>
          <w:i/>
        </w:rPr>
      </w:pPr>
      <w:r w:rsidRPr="004D1D29">
        <w:rPr>
          <w:rFonts w:ascii="Palatino Linotype" w:eastAsia="Palatino Linotype" w:hAnsi="Palatino Linotype" w:cs="Palatino Linotype"/>
          <w:i/>
        </w:rPr>
        <w:t>“</w:t>
      </w:r>
      <w:r w:rsidRPr="004D1D29">
        <w:rPr>
          <w:rFonts w:ascii="Palatino Linotype" w:eastAsia="Palatino Linotype" w:hAnsi="Palatino Linotype" w:cs="Palatino Linotype"/>
          <w:b/>
          <w:i/>
        </w:rPr>
        <w:t>Clave Única de Registro de Población (CURP).</w:t>
      </w:r>
      <w:r w:rsidRPr="004D1D29">
        <w:rPr>
          <w:rFonts w:ascii="Palatino Linotype" w:eastAsia="Palatino Linotype" w:hAnsi="Palatino Linotype" w:cs="Palatino Linotype"/>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7504D85" w14:textId="77777777" w:rsidR="00FC29A3" w:rsidRPr="004D1D29" w:rsidRDefault="00FC29A3" w:rsidP="00F14891">
      <w:pPr>
        <w:spacing w:before="240" w:after="240" w:line="360" w:lineRule="auto"/>
        <w:ind w:left="567" w:right="567"/>
        <w:jc w:val="both"/>
        <w:rPr>
          <w:rFonts w:ascii="Palatino Linotype" w:eastAsia="Palatino Linotype" w:hAnsi="Palatino Linotype" w:cs="Palatino Linotype"/>
          <w:i/>
        </w:rPr>
      </w:pPr>
      <w:r w:rsidRPr="004D1D29">
        <w:rPr>
          <w:rFonts w:ascii="Palatino Linotype" w:eastAsia="Palatino Linotype" w:hAnsi="Palatino Linotype" w:cs="Palatino Linotype"/>
          <w:i/>
        </w:rPr>
        <w:t>Resoluciones:</w:t>
      </w:r>
    </w:p>
    <w:p w14:paraId="1EBAC0A2" w14:textId="77777777" w:rsidR="00FC29A3" w:rsidRPr="004D1D29" w:rsidRDefault="00FC29A3" w:rsidP="00F14891">
      <w:pPr>
        <w:spacing w:before="240" w:after="240" w:line="360" w:lineRule="auto"/>
        <w:ind w:left="567" w:right="567"/>
        <w:jc w:val="both"/>
        <w:rPr>
          <w:rFonts w:ascii="Palatino Linotype" w:eastAsia="Palatino Linotype" w:hAnsi="Palatino Linotype" w:cs="Palatino Linotype"/>
          <w:i/>
        </w:rPr>
      </w:pPr>
      <w:r w:rsidRPr="004D1D29">
        <w:rPr>
          <w:rFonts w:ascii="Palatino Linotype" w:eastAsia="Palatino Linotype" w:hAnsi="Palatino Linotype" w:cs="Palatino Linotype"/>
          <w:i/>
        </w:rPr>
        <w:t>• RRA 3995/16. Secretaría de la Defensa Nacional. 1 de febrero de 2017. Por unanimidad. Comisionado Ponente Rosendoevgueni Monterrey Chepov.</w:t>
      </w:r>
    </w:p>
    <w:p w14:paraId="7D7CCE1B" w14:textId="77777777" w:rsidR="00FC29A3" w:rsidRPr="004D1D29" w:rsidRDefault="00FC29A3" w:rsidP="00F14891">
      <w:pPr>
        <w:spacing w:before="240" w:after="240" w:line="360" w:lineRule="auto"/>
        <w:ind w:left="567" w:right="567"/>
        <w:jc w:val="both"/>
        <w:rPr>
          <w:rFonts w:ascii="Palatino Linotype" w:eastAsia="Palatino Linotype" w:hAnsi="Palatino Linotype" w:cs="Palatino Linotype"/>
          <w:i/>
        </w:rPr>
      </w:pPr>
      <w:r w:rsidRPr="004D1D29">
        <w:rPr>
          <w:rFonts w:ascii="Palatino Linotype" w:eastAsia="Palatino Linotype" w:hAnsi="Palatino Linotype" w:cs="Palatino Linotype"/>
          <w:i/>
        </w:rPr>
        <w:t>• RRA 0937/17. Senado de la República. 15 de marzo de 2017. Por unanimidad. Comisionada Ponente Ximena Puente de la Mora.</w:t>
      </w:r>
    </w:p>
    <w:p w14:paraId="37FBD80C" w14:textId="77777777" w:rsidR="00FC29A3" w:rsidRPr="004D1D29" w:rsidRDefault="00FC29A3" w:rsidP="00F14891">
      <w:pPr>
        <w:spacing w:before="240" w:after="240" w:line="360" w:lineRule="auto"/>
        <w:ind w:left="567" w:right="567"/>
        <w:jc w:val="both"/>
        <w:rPr>
          <w:rFonts w:ascii="Palatino Linotype" w:eastAsia="Palatino Linotype" w:hAnsi="Palatino Linotype" w:cs="Palatino Linotype"/>
          <w:i/>
        </w:rPr>
      </w:pPr>
      <w:r w:rsidRPr="004D1D29">
        <w:rPr>
          <w:rFonts w:ascii="Palatino Linotype" w:eastAsia="Palatino Linotype" w:hAnsi="Palatino Linotype" w:cs="Palatino Linotype"/>
          <w:i/>
        </w:rPr>
        <w:t>• RRA 0478/17. Secretaría de Relaciones Exteriores. 26 de abril de 2017. Por unanimidad. Comisionada Ponente Areli Cano Guadiana.”</w:t>
      </w:r>
    </w:p>
    <w:p w14:paraId="2522F484" w14:textId="77777777"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 xml:space="preserve">Por cuanto hace al </w:t>
      </w:r>
      <w:r w:rsidRPr="004D1D29">
        <w:rPr>
          <w:rFonts w:ascii="Palatino Linotype" w:eastAsia="Palatino Linotype" w:hAnsi="Palatino Linotype" w:cs="Palatino Linotype"/>
          <w:b/>
        </w:rPr>
        <w:t>Registro Federal de Contribuyentes de las personas físicas</w:t>
      </w:r>
      <w:r w:rsidRPr="004D1D29">
        <w:rPr>
          <w:rFonts w:ascii="Palatino Linotype" w:eastAsia="Palatino Linotype" w:hAnsi="Palatino Linotype" w:cs="Palatino Linotype"/>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4BCFC47A" w14:textId="25EA171C"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 xml:space="preserve">Al respecto, el </w:t>
      </w:r>
      <w:r w:rsidR="00862184" w:rsidRPr="004D1D29">
        <w:rPr>
          <w:rFonts w:ascii="Palatino Linotype" w:eastAsia="Palatino Linotype" w:hAnsi="Palatino Linotype" w:cs="Palatino Linotype"/>
        </w:rPr>
        <w:t xml:space="preserve">entonces </w:t>
      </w:r>
      <w:r w:rsidRPr="004D1D29">
        <w:rPr>
          <w:rFonts w:ascii="Palatino Linotype" w:eastAsia="Palatino Linotype" w:hAnsi="Palatino Linotype" w:cs="Palatino Linotype"/>
        </w:rPr>
        <w:t>Instituto Nacional de Transparencia, Acceso a la Información y Protección de Datos Personales (INAI) a través del Criterio</w:t>
      </w:r>
      <w:r w:rsidR="00862184" w:rsidRPr="004D1D29">
        <w:rPr>
          <w:rFonts w:ascii="Palatino Linotype" w:eastAsia="Palatino Linotype" w:hAnsi="Palatino Linotype" w:cs="Palatino Linotype"/>
        </w:rPr>
        <w:t xml:space="preserve"> orientador</w:t>
      </w:r>
      <w:r w:rsidRPr="004D1D29">
        <w:rPr>
          <w:rFonts w:ascii="Palatino Linotype" w:eastAsia="Palatino Linotype" w:hAnsi="Palatino Linotype" w:cs="Palatino Linotype"/>
        </w:rPr>
        <w:t xml:space="preserve"> 19/17, señala literalmente lo siguiente:</w:t>
      </w:r>
    </w:p>
    <w:p w14:paraId="39A23BCF" w14:textId="77777777" w:rsidR="00FC29A3" w:rsidRPr="004D1D29" w:rsidRDefault="00FC29A3" w:rsidP="00F14891">
      <w:pPr>
        <w:spacing w:before="240" w:after="240" w:line="360" w:lineRule="auto"/>
        <w:ind w:left="567" w:right="567"/>
        <w:jc w:val="both"/>
        <w:rPr>
          <w:rFonts w:ascii="Palatino Linotype" w:eastAsia="Palatino Linotype" w:hAnsi="Palatino Linotype" w:cs="Palatino Linotype"/>
          <w:i/>
        </w:rPr>
      </w:pPr>
      <w:r w:rsidRPr="004D1D29">
        <w:rPr>
          <w:rFonts w:ascii="Palatino Linotype" w:eastAsia="Palatino Linotype" w:hAnsi="Palatino Linotype" w:cs="Palatino Linotype"/>
          <w:i/>
        </w:rPr>
        <w:t>“</w:t>
      </w:r>
      <w:r w:rsidRPr="004D1D29">
        <w:rPr>
          <w:rFonts w:ascii="Palatino Linotype" w:eastAsia="Palatino Linotype" w:hAnsi="Palatino Linotype" w:cs="Palatino Linotype"/>
          <w:b/>
          <w:i/>
        </w:rPr>
        <w:t>Registro Federal de Contribuyentes (RFC) de personas físicas</w:t>
      </w:r>
      <w:r w:rsidRPr="004D1D29">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14:paraId="1FDD4E57" w14:textId="77777777" w:rsidR="00FC29A3" w:rsidRPr="004D1D29" w:rsidRDefault="00FC29A3" w:rsidP="00F14891">
      <w:pPr>
        <w:spacing w:before="240" w:after="240" w:line="360" w:lineRule="auto"/>
        <w:ind w:left="567" w:right="567"/>
        <w:jc w:val="both"/>
        <w:rPr>
          <w:rFonts w:ascii="Palatino Linotype" w:eastAsia="Palatino Linotype" w:hAnsi="Palatino Linotype" w:cs="Palatino Linotype"/>
          <w:i/>
        </w:rPr>
      </w:pPr>
      <w:r w:rsidRPr="004D1D29">
        <w:rPr>
          <w:rFonts w:ascii="Palatino Linotype" w:eastAsia="Palatino Linotype" w:hAnsi="Palatino Linotype" w:cs="Palatino Linotype"/>
          <w:i/>
        </w:rPr>
        <w:t>Resoluciones:</w:t>
      </w:r>
    </w:p>
    <w:p w14:paraId="081326CB" w14:textId="77777777" w:rsidR="00FC29A3" w:rsidRPr="004D1D29" w:rsidRDefault="00FC29A3" w:rsidP="00F14891">
      <w:pPr>
        <w:spacing w:before="240" w:after="240" w:line="360" w:lineRule="auto"/>
        <w:ind w:left="567" w:right="567"/>
        <w:jc w:val="both"/>
        <w:rPr>
          <w:rFonts w:ascii="Palatino Linotype" w:eastAsia="Palatino Linotype" w:hAnsi="Palatino Linotype" w:cs="Palatino Linotype"/>
          <w:i/>
        </w:rPr>
      </w:pPr>
      <w:r w:rsidRPr="004D1D29">
        <w:rPr>
          <w:rFonts w:ascii="Palatino Linotype" w:eastAsia="Palatino Linotype" w:hAnsi="Palatino Linotype" w:cs="Palatino Linotype"/>
          <w:i/>
        </w:rPr>
        <w:t>• RRA 0189/17. Morena. 08 de febrero de 2017. Por unanimidad.</w:t>
      </w:r>
    </w:p>
    <w:p w14:paraId="61C3DC49" w14:textId="77777777" w:rsidR="00FC29A3" w:rsidRPr="004D1D29" w:rsidRDefault="00FC29A3" w:rsidP="00F14891">
      <w:pPr>
        <w:spacing w:before="240" w:after="240" w:line="360" w:lineRule="auto"/>
        <w:ind w:left="567" w:right="567"/>
        <w:jc w:val="both"/>
        <w:rPr>
          <w:rFonts w:ascii="Palatino Linotype" w:eastAsia="Palatino Linotype" w:hAnsi="Palatino Linotype" w:cs="Palatino Linotype"/>
          <w:i/>
        </w:rPr>
      </w:pPr>
      <w:r w:rsidRPr="004D1D29">
        <w:rPr>
          <w:rFonts w:ascii="Palatino Linotype" w:eastAsia="Palatino Linotype" w:hAnsi="Palatino Linotype" w:cs="Palatino Linotype"/>
          <w:i/>
        </w:rPr>
        <w:t>Comisionado Ponente Joel Salas Suárez.</w:t>
      </w:r>
    </w:p>
    <w:p w14:paraId="31E6D29C" w14:textId="77777777" w:rsidR="00FC29A3" w:rsidRPr="004D1D29" w:rsidRDefault="00FC29A3" w:rsidP="00F14891">
      <w:pPr>
        <w:spacing w:before="240" w:after="240" w:line="360" w:lineRule="auto"/>
        <w:ind w:left="567" w:right="567"/>
        <w:jc w:val="both"/>
        <w:rPr>
          <w:rFonts w:ascii="Palatino Linotype" w:eastAsia="Palatino Linotype" w:hAnsi="Palatino Linotype" w:cs="Palatino Linotype"/>
          <w:i/>
        </w:rPr>
      </w:pPr>
      <w:r w:rsidRPr="004D1D29">
        <w:rPr>
          <w:rFonts w:ascii="Palatino Linotype" w:eastAsia="Palatino Linotype" w:hAnsi="Palatino Linotype" w:cs="Palatino Linotype"/>
          <w:i/>
        </w:rPr>
        <w:t>• RRA 0677/17. Universidad Nacional Autónoma de México. 08 de marzo de</w:t>
      </w:r>
    </w:p>
    <w:p w14:paraId="7F2A6856" w14:textId="77777777" w:rsidR="00FC29A3" w:rsidRPr="004D1D29" w:rsidRDefault="00FC29A3" w:rsidP="00F14891">
      <w:pPr>
        <w:spacing w:before="240" w:after="240" w:line="360" w:lineRule="auto"/>
        <w:ind w:left="567" w:right="567"/>
        <w:jc w:val="both"/>
        <w:rPr>
          <w:rFonts w:ascii="Palatino Linotype" w:eastAsia="Palatino Linotype" w:hAnsi="Palatino Linotype" w:cs="Palatino Linotype"/>
          <w:i/>
        </w:rPr>
      </w:pPr>
      <w:r w:rsidRPr="004D1D29">
        <w:rPr>
          <w:rFonts w:ascii="Palatino Linotype" w:eastAsia="Palatino Linotype" w:hAnsi="Palatino Linotype" w:cs="Palatino Linotype"/>
          <w:i/>
        </w:rPr>
        <w:t>2017. Por unanimidad. Comisionado Ponente Rosendoevgueni Monterrey Chepov.</w:t>
      </w:r>
    </w:p>
    <w:p w14:paraId="18F197E4" w14:textId="77777777" w:rsidR="00FC29A3" w:rsidRPr="004D1D29" w:rsidRDefault="00FC29A3" w:rsidP="00F14891">
      <w:pPr>
        <w:spacing w:before="240" w:after="240" w:line="360" w:lineRule="auto"/>
        <w:ind w:left="567" w:right="567"/>
        <w:jc w:val="both"/>
        <w:rPr>
          <w:rFonts w:ascii="Palatino Linotype" w:eastAsia="Palatino Linotype" w:hAnsi="Palatino Linotype" w:cs="Palatino Linotype"/>
          <w:i/>
        </w:rPr>
      </w:pPr>
      <w:r w:rsidRPr="004D1D29">
        <w:rPr>
          <w:rFonts w:ascii="Palatino Linotype" w:eastAsia="Palatino Linotype" w:hAnsi="Palatino Linotype" w:cs="Palatino Linotype"/>
          <w:i/>
        </w:rPr>
        <w:t>• RRA 1564/17. Tribunal Electoral del Poder Judicial de la Federación. 26 de abril de 2017. Por unanimidad. Comisionado Ponente Oscar Mauricio Guerra Ford.”</w:t>
      </w:r>
    </w:p>
    <w:p w14:paraId="0D711DAA" w14:textId="77777777"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 xml:space="preserve">Entorno a lo que aquí nos interesa, los Lineamientos Quincuagésimo, Quincuagésimo primero, Quincuagésimo segundo, Quincuagésimo cuarto y Quincuagésimo quinto, vigentes a la fecha de la solicitud, señalan las formalidades que deberá llevar el acuerdo de clasificación que deberá emitir el </w:t>
      </w:r>
      <w:r w:rsidRPr="004D1D29">
        <w:rPr>
          <w:rFonts w:ascii="Palatino Linotype" w:eastAsia="Palatino Linotype" w:hAnsi="Palatino Linotype" w:cs="Palatino Linotype"/>
          <w:b/>
        </w:rPr>
        <w:t>Sujeto Obligado</w:t>
      </w:r>
      <w:r w:rsidRPr="004D1D29">
        <w:rPr>
          <w:rFonts w:ascii="Palatino Linotype" w:eastAsia="Palatino Linotype" w:hAnsi="Palatino Linotype" w:cs="Palatino Linotype"/>
        </w:rPr>
        <w:t>, siendo estas las siguientes:</w:t>
      </w:r>
    </w:p>
    <w:p w14:paraId="478BB3B0" w14:textId="77777777" w:rsidR="00FC29A3" w:rsidRPr="004D1D29" w:rsidRDefault="00FC29A3" w:rsidP="00F14891">
      <w:pPr>
        <w:spacing w:before="240" w:after="240" w:line="360" w:lineRule="auto"/>
        <w:ind w:left="567"/>
        <w:jc w:val="both"/>
        <w:rPr>
          <w:rFonts w:ascii="Palatino Linotype" w:eastAsia="Palatino Linotype" w:hAnsi="Palatino Linotype" w:cs="Palatino Linotype"/>
          <w:i/>
        </w:rPr>
      </w:pPr>
      <w:r w:rsidRPr="004D1D29">
        <w:rPr>
          <w:rFonts w:ascii="Palatino Linotype" w:eastAsia="Palatino Linotype" w:hAnsi="Palatino Linotype" w:cs="Palatino Linotype"/>
          <w:i/>
        </w:rPr>
        <w:t xml:space="preserve">“CAPÍTULO VIII </w:t>
      </w:r>
    </w:p>
    <w:p w14:paraId="557931DD" w14:textId="77777777" w:rsidR="00FC29A3" w:rsidRPr="004D1D29" w:rsidRDefault="00FC29A3" w:rsidP="00F14891">
      <w:pPr>
        <w:spacing w:before="240" w:after="240" w:line="360" w:lineRule="auto"/>
        <w:ind w:left="567"/>
        <w:jc w:val="both"/>
        <w:rPr>
          <w:rFonts w:ascii="Palatino Linotype" w:eastAsia="Palatino Linotype" w:hAnsi="Palatino Linotype" w:cs="Palatino Linotype"/>
          <w:i/>
        </w:rPr>
      </w:pPr>
      <w:r w:rsidRPr="004D1D29">
        <w:rPr>
          <w:rFonts w:ascii="Palatino Linotype" w:eastAsia="Palatino Linotype" w:hAnsi="Palatino Linotype" w:cs="Palatino Linotype"/>
          <w:i/>
        </w:rPr>
        <w:t xml:space="preserve">DE LOS ELEMENTOS PARA LA CLASIFICACIÓN </w:t>
      </w:r>
    </w:p>
    <w:p w14:paraId="257ADDB4" w14:textId="77777777" w:rsidR="00FC29A3" w:rsidRPr="004D1D29" w:rsidRDefault="00FC29A3" w:rsidP="00F14891">
      <w:pPr>
        <w:spacing w:before="240" w:after="240" w:line="360" w:lineRule="auto"/>
        <w:ind w:left="567" w:right="900"/>
        <w:jc w:val="both"/>
        <w:rPr>
          <w:rFonts w:ascii="Palatino Linotype" w:eastAsia="Palatino Linotype" w:hAnsi="Palatino Linotype" w:cs="Palatino Linotype"/>
          <w:i/>
        </w:rPr>
      </w:pPr>
      <w:r w:rsidRPr="004D1D29">
        <w:rPr>
          <w:rFonts w:ascii="Palatino Linotype" w:eastAsia="Palatino Linotype" w:hAnsi="Palatino Linotype" w:cs="Palatino Linotype"/>
          <w:b/>
          <w:i/>
        </w:rPr>
        <w:t xml:space="preserve">Quincuagésimo. </w:t>
      </w:r>
      <w:r w:rsidRPr="004D1D29">
        <w:rPr>
          <w:rFonts w:ascii="Palatino Linotype" w:eastAsia="Palatino Linotype" w:hAnsi="Palatino Linotype" w:cs="Palatino Linotype"/>
          <w:i/>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59803E0" w14:textId="77777777" w:rsidR="00FC29A3" w:rsidRPr="004D1D29" w:rsidRDefault="00FC29A3" w:rsidP="00F14891">
      <w:pPr>
        <w:spacing w:before="240" w:after="240" w:line="360" w:lineRule="auto"/>
        <w:ind w:left="567" w:right="900"/>
        <w:jc w:val="both"/>
        <w:rPr>
          <w:rFonts w:ascii="Palatino Linotype" w:eastAsia="Palatino Linotype" w:hAnsi="Palatino Linotype" w:cs="Palatino Linotype"/>
          <w:i/>
        </w:rPr>
      </w:pPr>
      <w:r w:rsidRPr="004D1D29">
        <w:rPr>
          <w:rFonts w:ascii="Palatino Linotype" w:eastAsia="Palatino Linotype" w:hAnsi="Palatino Linotype" w:cs="Palatino Linotype"/>
          <w:b/>
          <w:i/>
        </w:rPr>
        <w:t xml:space="preserve">Quincuagésimo primero. </w:t>
      </w:r>
      <w:r w:rsidRPr="004D1D29">
        <w:rPr>
          <w:rFonts w:ascii="Palatino Linotype" w:eastAsia="Palatino Linotype" w:hAnsi="Palatino Linotype" w:cs="Palatino Linotype"/>
          <w:i/>
        </w:rPr>
        <w:t xml:space="preserve">Toda acta del Comité de Transparencia deberá contener: </w:t>
      </w:r>
    </w:p>
    <w:p w14:paraId="63D99F22" w14:textId="77777777" w:rsidR="00FC29A3" w:rsidRPr="004D1D29" w:rsidRDefault="00FC29A3" w:rsidP="00F14891">
      <w:pPr>
        <w:spacing w:before="240" w:after="240" w:line="360" w:lineRule="auto"/>
        <w:ind w:left="567" w:right="900"/>
        <w:jc w:val="both"/>
        <w:rPr>
          <w:rFonts w:ascii="Palatino Linotype" w:eastAsia="Palatino Linotype" w:hAnsi="Palatino Linotype" w:cs="Palatino Linotype"/>
          <w:i/>
        </w:rPr>
      </w:pPr>
      <w:r w:rsidRPr="004D1D29">
        <w:rPr>
          <w:rFonts w:ascii="Palatino Linotype" w:eastAsia="Palatino Linotype" w:hAnsi="Palatino Linotype" w:cs="Palatino Linotype"/>
          <w:i/>
        </w:rPr>
        <w:t xml:space="preserve">I. El número de sesión y fecha; </w:t>
      </w:r>
    </w:p>
    <w:p w14:paraId="2EBAD7CF" w14:textId="77777777" w:rsidR="00FC29A3" w:rsidRPr="004D1D29" w:rsidRDefault="00FC29A3" w:rsidP="00F14891">
      <w:pPr>
        <w:spacing w:before="240" w:after="240" w:line="360" w:lineRule="auto"/>
        <w:ind w:left="567" w:right="900"/>
        <w:jc w:val="both"/>
        <w:rPr>
          <w:rFonts w:ascii="Palatino Linotype" w:eastAsia="Palatino Linotype" w:hAnsi="Palatino Linotype" w:cs="Palatino Linotype"/>
          <w:i/>
        </w:rPr>
      </w:pPr>
      <w:r w:rsidRPr="004D1D29">
        <w:rPr>
          <w:rFonts w:ascii="Palatino Linotype" w:eastAsia="Palatino Linotype" w:hAnsi="Palatino Linotype" w:cs="Palatino Linotype"/>
          <w:i/>
        </w:rPr>
        <w:t xml:space="preserve">II. El nombre del área que solicitó la clasificación de información; </w:t>
      </w:r>
    </w:p>
    <w:p w14:paraId="50F5EEB9" w14:textId="77777777" w:rsidR="00FC29A3" w:rsidRPr="004D1D29" w:rsidRDefault="00FC29A3" w:rsidP="00F14891">
      <w:pPr>
        <w:spacing w:before="240" w:after="240" w:line="360" w:lineRule="auto"/>
        <w:ind w:left="567" w:right="900"/>
        <w:jc w:val="both"/>
        <w:rPr>
          <w:rFonts w:ascii="Palatino Linotype" w:eastAsia="Palatino Linotype" w:hAnsi="Palatino Linotype" w:cs="Palatino Linotype"/>
          <w:i/>
        </w:rPr>
      </w:pPr>
      <w:r w:rsidRPr="004D1D29">
        <w:rPr>
          <w:rFonts w:ascii="Palatino Linotype" w:eastAsia="Palatino Linotype" w:hAnsi="Palatino Linotype" w:cs="Palatino Linotype"/>
          <w:i/>
        </w:rPr>
        <w:t xml:space="preserve">III. La fundamentación legal y motivación correspondiente; </w:t>
      </w:r>
    </w:p>
    <w:p w14:paraId="05D416D6" w14:textId="77777777" w:rsidR="00FC29A3" w:rsidRPr="004D1D29" w:rsidRDefault="00FC29A3" w:rsidP="00F14891">
      <w:pPr>
        <w:spacing w:before="240" w:after="240" w:line="360" w:lineRule="auto"/>
        <w:ind w:left="567" w:right="900"/>
        <w:jc w:val="both"/>
        <w:rPr>
          <w:rFonts w:ascii="Palatino Linotype" w:eastAsia="Palatino Linotype" w:hAnsi="Palatino Linotype" w:cs="Palatino Linotype"/>
          <w:i/>
        </w:rPr>
      </w:pPr>
      <w:r w:rsidRPr="004D1D29">
        <w:rPr>
          <w:rFonts w:ascii="Palatino Linotype" w:eastAsia="Palatino Linotype" w:hAnsi="Palatino Linotype" w:cs="Palatino Linotype"/>
          <w:i/>
        </w:rPr>
        <w:t xml:space="preserve">IV. La resolución o resoluciones aprobadas; y </w:t>
      </w:r>
    </w:p>
    <w:p w14:paraId="347CCB3C" w14:textId="77777777" w:rsidR="00FC29A3" w:rsidRPr="004D1D29" w:rsidRDefault="00FC29A3" w:rsidP="00F14891">
      <w:pPr>
        <w:spacing w:before="240" w:after="240" w:line="360" w:lineRule="auto"/>
        <w:ind w:left="567" w:right="900"/>
        <w:jc w:val="both"/>
        <w:rPr>
          <w:rFonts w:ascii="Palatino Linotype" w:eastAsia="Palatino Linotype" w:hAnsi="Palatino Linotype" w:cs="Palatino Linotype"/>
          <w:i/>
        </w:rPr>
      </w:pPr>
      <w:r w:rsidRPr="004D1D29">
        <w:rPr>
          <w:rFonts w:ascii="Palatino Linotype" w:eastAsia="Palatino Linotype" w:hAnsi="Palatino Linotype" w:cs="Palatino Linotype"/>
          <w:i/>
        </w:rPr>
        <w:t xml:space="preserve">V. La rúbrica o firma digital de cada integrante del Comité de Transparencia. </w:t>
      </w:r>
    </w:p>
    <w:p w14:paraId="328D9F2E" w14:textId="77777777" w:rsidR="00FC29A3" w:rsidRPr="004D1D29" w:rsidRDefault="00FC29A3" w:rsidP="00F14891">
      <w:pPr>
        <w:spacing w:before="240" w:after="240" w:line="360" w:lineRule="auto"/>
        <w:ind w:left="567" w:right="900"/>
        <w:jc w:val="both"/>
        <w:rPr>
          <w:rFonts w:ascii="Palatino Linotype" w:eastAsia="Palatino Linotype" w:hAnsi="Palatino Linotype" w:cs="Palatino Linotype"/>
          <w:i/>
        </w:rPr>
      </w:pPr>
      <w:r w:rsidRPr="004D1D29">
        <w:rPr>
          <w:rFonts w:ascii="Palatino Linotype" w:eastAsia="Palatino Linotype" w:hAnsi="Palatino Linotype" w:cs="Palatino Linotype"/>
          <w:i/>
        </w:rPr>
        <w:t>[…]</w:t>
      </w:r>
    </w:p>
    <w:p w14:paraId="7E206E24" w14:textId="77777777" w:rsidR="00FC29A3" w:rsidRPr="004D1D29" w:rsidRDefault="00FC29A3" w:rsidP="00F14891">
      <w:pPr>
        <w:spacing w:before="240" w:after="240" w:line="360" w:lineRule="auto"/>
        <w:ind w:left="567" w:right="900"/>
        <w:jc w:val="both"/>
        <w:rPr>
          <w:rFonts w:ascii="Palatino Linotype" w:eastAsia="Palatino Linotype" w:hAnsi="Palatino Linotype" w:cs="Palatino Linotype"/>
          <w:b/>
          <w:i/>
          <w:u w:val="single"/>
        </w:rPr>
      </w:pPr>
      <w:r w:rsidRPr="004D1D29">
        <w:rPr>
          <w:rFonts w:ascii="Palatino Linotype" w:eastAsia="Palatino Linotype" w:hAnsi="Palatino Linotype" w:cs="Palatino Linotype"/>
          <w:i/>
        </w:rPr>
        <w:t xml:space="preserve">En los casos de resoluciones del Comité de Transparencia en las que se </w:t>
      </w:r>
      <w:r w:rsidRPr="004D1D29">
        <w:rPr>
          <w:rFonts w:ascii="Palatino Linotype" w:eastAsia="Palatino Linotype" w:hAnsi="Palatino Linotype" w:cs="Palatino Linotype"/>
          <w:b/>
          <w:i/>
          <w:u w:val="single"/>
        </w:rPr>
        <w:t>confirme la clasificación de información confidencial solo se deberán de identificar los tipos de datos protegidos, de conformidad con el lineamiento trigésimo octavo.</w:t>
      </w:r>
    </w:p>
    <w:p w14:paraId="3D2E5164" w14:textId="77777777" w:rsidR="00FC29A3" w:rsidRPr="004D1D29" w:rsidRDefault="00FC29A3" w:rsidP="00F14891">
      <w:pPr>
        <w:spacing w:before="240" w:after="240" w:line="360" w:lineRule="auto"/>
        <w:ind w:left="567" w:right="900"/>
        <w:jc w:val="both"/>
        <w:rPr>
          <w:rFonts w:ascii="Palatino Linotype" w:eastAsia="Palatino Linotype" w:hAnsi="Palatino Linotype" w:cs="Palatino Linotype"/>
          <w:b/>
          <w:i/>
        </w:rPr>
      </w:pPr>
      <w:r w:rsidRPr="004D1D29">
        <w:rPr>
          <w:rFonts w:ascii="Palatino Linotype" w:eastAsia="Palatino Linotype" w:hAnsi="Palatino Linotype" w:cs="Palatino Linotype"/>
          <w:b/>
          <w:i/>
        </w:rPr>
        <w:t xml:space="preserve">Quincuagésimo segundo. </w:t>
      </w:r>
      <w:r w:rsidRPr="004D1D29">
        <w:rPr>
          <w:rFonts w:ascii="Palatino Linotype" w:eastAsia="Palatino Linotype" w:hAnsi="Palatino Linotype" w:cs="Palatino Linotype"/>
          <w:i/>
        </w:rPr>
        <w:t xml:space="preserve">Para la clasificación y elaboración de versiones públicas de documentos que contengan información clasificada como reservada o </w:t>
      </w:r>
      <w:r w:rsidRPr="004D1D29">
        <w:rPr>
          <w:rFonts w:ascii="Palatino Linotype" w:eastAsia="Palatino Linotype" w:hAnsi="Palatino Linotype" w:cs="Palatino Linotype"/>
          <w:b/>
          <w:i/>
        </w:rPr>
        <w:t>confidencial,</w:t>
      </w:r>
      <w:r w:rsidRPr="004D1D29">
        <w:rPr>
          <w:rFonts w:ascii="Palatino Linotype" w:eastAsia="Palatino Linotype" w:hAnsi="Palatino Linotype" w:cs="Palatino Linotype"/>
          <w:i/>
        </w:rPr>
        <w:t xml:space="preserve"> las áreas de los sujetos obligados deberán tomar las medidas pertinentes tendientes a asegurar que el espacio utilizado para testar la información no podrá ser empleado para la sobreposición de contenido distinto al autorizado por el Comité.</w:t>
      </w:r>
    </w:p>
    <w:p w14:paraId="34F53BFA" w14:textId="77777777" w:rsidR="00FC29A3" w:rsidRPr="004D1D29" w:rsidRDefault="00FC29A3" w:rsidP="00F14891">
      <w:pPr>
        <w:spacing w:before="240" w:after="240" w:line="360" w:lineRule="auto"/>
        <w:ind w:left="567" w:right="900"/>
        <w:jc w:val="both"/>
        <w:rPr>
          <w:rFonts w:ascii="Palatino Linotype" w:eastAsia="Palatino Linotype" w:hAnsi="Palatino Linotype" w:cs="Palatino Linotype"/>
          <w:i/>
        </w:rPr>
      </w:pPr>
      <w:r w:rsidRPr="004D1D29">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3F0AA6B5" w14:textId="77777777" w:rsidR="00FC29A3" w:rsidRPr="004D1D29" w:rsidRDefault="00FC29A3" w:rsidP="00F14891">
      <w:pPr>
        <w:spacing w:before="240" w:after="240" w:line="360" w:lineRule="auto"/>
        <w:ind w:left="567" w:right="900"/>
        <w:jc w:val="both"/>
        <w:rPr>
          <w:rFonts w:ascii="Palatino Linotype" w:eastAsia="Palatino Linotype" w:hAnsi="Palatino Linotype" w:cs="Palatino Linotype"/>
          <w:b/>
          <w:i/>
        </w:rPr>
      </w:pPr>
      <w:r w:rsidRPr="004D1D29">
        <w:rPr>
          <w:rFonts w:ascii="Palatino Linotype" w:eastAsia="Palatino Linotype" w:hAnsi="Palatino Linotype" w:cs="Palatino Linotype"/>
          <w:b/>
          <w:i/>
        </w:rPr>
        <w:t xml:space="preserve">I. Fijar la fecha en que se elaboró la versión pública y la fecha en la cual el Comité de Transparencia confirmó dicha versión; </w:t>
      </w:r>
    </w:p>
    <w:p w14:paraId="16AA5322" w14:textId="77777777" w:rsidR="00FC29A3" w:rsidRPr="004D1D29" w:rsidRDefault="00FC29A3" w:rsidP="00F14891">
      <w:pPr>
        <w:spacing w:before="240" w:after="240" w:line="360" w:lineRule="auto"/>
        <w:ind w:left="567" w:right="900"/>
        <w:jc w:val="both"/>
        <w:rPr>
          <w:rFonts w:ascii="Palatino Linotype" w:eastAsia="Palatino Linotype" w:hAnsi="Palatino Linotype" w:cs="Palatino Linotype"/>
          <w:b/>
          <w:i/>
        </w:rPr>
      </w:pPr>
      <w:r w:rsidRPr="004D1D29">
        <w:rPr>
          <w:rFonts w:ascii="Palatino Linotype" w:eastAsia="Palatino Linotype" w:hAnsi="Palatino Linotype" w:cs="Palatino Linotype"/>
          <w:b/>
          <w:i/>
        </w:rPr>
        <w:t xml:space="preserve">II. Señalar dentro del documento el tipo de información confidencial que fue testada en cada caso específico, de conformidad con el lineamiento trigésimo octavo; y </w:t>
      </w:r>
    </w:p>
    <w:p w14:paraId="1F440FFA" w14:textId="77777777" w:rsidR="00FC29A3" w:rsidRPr="004D1D29" w:rsidRDefault="00FC29A3" w:rsidP="00F14891">
      <w:pPr>
        <w:spacing w:before="240" w:after="240" w:line="360" w:lineRule="auto"/>
        <w:ind w:left="567" w:right="900"/>
        <w:jc w:val="both"/>
        <w:rPr>
          <w:rFonts w:ascii="Palatino Linotype" w:eastAsia="Palatino Linotype" w:hAnsi="Palatino Linotype" w:cs="Palatino Linotype"/>
          <w:b/>
          <w:i/>
        </w:rPr>
      </w:pPr>
      <w:r w:rsidRPr="004D1D29">
        <w:rPr>
          <w:rFonts w:ascii="Palatino Linotype" w:eastAsia="Palatino Linotype" w:hAnsi="Palatino Linotype" w:cs="Palatino Linotype"/>
          <w:b/>
          <w:i/>
        </w:rPr>
        <w:t xml:space="preserve">III. Señalar las personas o instancias autorizadas a acceder a la información clasificada. </w:t>
      </w:r>
    </w:p>
    <w:p w14:paraId="1125AE62" w14:textId="77777777" w:rsidR="00FC29A3" w:rsidRPr="004D1D29" w:rsidRDefault="00FC29A3" w:rsidP="00F14891">
      <w:pPr>
        <w:spacing w:before="240" w:after="240" w:line="360" w:lineRule="auto"/>
        <w:ind w:left="567" w:right="900"/>
        <w:jc w:val="both"/>
        <w:rPr>
          <w:rFonts w:ascii="Palatino Linotype" w:eastAsia="Palatino Linotype" w:hAnsi="Palatino Linotype" w:cs="Palatino Linotype"/>
          <w:i/>
        </w:rPr>
      </w:pPr>
      <w:r w:rsidRPr="004D1D29">
        <w:rPr>
          <w:rFonts w:ascii="Palatino Linotype" w:eastAsia="Palatino Linotype" w:hAnsi="Palatino Linotype" w:cs="Palatino Linotype"/>
          <w:i/>
        </w:rPr>
        <w:t xml:space="preserve">En los documentos de difusión electrónica, señalar en la primera hoja y en el nombre del archivo, que la versión pública corresponde a un documento que contiene </w:t>
      </w:r>
      <w:r w:rsidRPr="004D1D29">
        <w:rPr>
          <w:rFonts w:ascii="Palatino Linotype" w:eastAsia="Palatino Linotype" w:hAnsi="Palatino Linotype" w:cs="Palatino Linotype"/>
          <w:b/>
          <w:i/>
          <w:u w:val="single"/>
        </w:rPr>
        <w:t>información confidencial.</w:t>
      </w:r>
      <w:r w:rsidRPr="004D1D29">
        <w:rPr>
          <w:rFonts w:ascii="Palatino Linotype" w:eastAsia="Palatino Linotype" w:hAnsi="Palatino Linotype" w:cs="Palatino Linotype"/>
          <w:i/>
        </w:rPr>
        <w:t xml:space="preserve"> </w:t>
      </w:r>
    </w:p>
    <w:p w14:paraId="6D9FA0CB" w14:textId="77777777" w:rsidR="00FC29A3" w:rsidRPr="004D1D29" w:rsidRDefault="00FC29A3" w:rsidP="00F14891">
      <w:pPr>
        <w:spacing w:before="240" w:after="240" w:line="360" w:lineRule="auto"/>
        <w:ind w:left="567" w:right="900"/>
        <w:jc w:val="both"/>
        <w:rPr>
          <w:rFonts w:ascii="Palatino Linotype" w:eastAsia="Palatino Linotype" w:hAnsi="Palatino Linotype" w:cs="Palatino Linotype"/>
          <w:b/>
          <w:i/>
        </w:rPr>
      </w:pPr>
      <w:r w:rsidRPr="004D1D29">
        <w:rPr>
          <w:rFonts w:ascii="Palatino Linotype" w:eastAsia="Palatino Linotype" w:hAnsi="Palatino Linotype" w:cs="Palatino Linotype"/>
          <w:b/>
          <w:i/>
        </w:rPr>
        <w:t>[…]</w:t>
      </w:r>
    </w:p>
    <w:p w14:paraId="1FE8789F" w14:textId="77777777" w:rsidR="00FC29A3" w:rsidRPr="004D1D29" w:rsidRDefault="00FC29A3" w:rsidP="00F14891">
      <w:pPr>
        <w:spacing w:before="240" w:after="240" w:line="360" w:lineRule="auto"/>
        <w:ind w:left="567" w:right="900"/>
        <w:jc w:val="both"/>
        <w:rPr>
          <w:rFonts w:ascii="Palatino Linotype" w:eastAsia="Palatino Linotype" w:hAnsi="Palatino Linotype" w:cs="Palatino Linotype"/>
          <w:b/>
          <w:i/>
        </w:rPr>
      </w:pPr>
      <w:r w:rsidRPr="004D1D29">
        <w:rPr>
          <w:rFonts w:ascii="Palatino Linotype" w:eastAsia="Palatino Linotype" w:hAnsi="Palatino Linotype" w:cs="Palatino Linotype"/>
          <w:b/>
          <w:i/>
        </w:rPr>
        <w:t xml:space="preserve">Quincuagésimo cuarto. </w:t>
      </w:r>
      <w:r w:rsidRPr="004D1D29">
        <w:rPr>
          <w:rFonts w:ascii="Palatino Linotype" w:eastAsia="Palatino Linotype" w:hAnsi="Palatino Linotype" w:cs="Palatino Linotype"/>
          <w:i/>
        </w:rPr>
        <w:t xml:space="preserve">Cuando el Comité de Transparencia confirme la clasificación de documentos reservados y/o </w:t>
      </w:r>
      <w:r w:rsidRPr="004D1D29">
        <w:rPr>
          <w:rFonts w:ascii="Palatino Linotype" w:eastAsia="Palatino Linotype" w:hAnsi="Palatino Linotype" w:cs="Palatino Linotype"/>
          <w:b/>
          <w:i/>
        </w:rPr>
        <w:t>confidenciales</w:t>
      </w:r>
      <w:r w:rsidRPr="004D1D29">
        <w:rPr>
          <w:rFonts w:ascii="Palatino Linotype" w:eastAsia="Palatino Linotype" w:hAnsi="Palatino Linotype" w:cs="Palatino Linotype"/>
          <w:i/>
        </w:rPr>
        <w:t>,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4D1D29">
        <w:rPr>
          <w:rFonts w:ascii="Palatino Linotype" w:eastAsia="Palatino Linotype" w:hAnsi="Palatino Linotype" w:cs="Palatino Linotype"/>
          <w:b/>
          <w:i/>
        </w:rPr>
        <w:t xml:space="preserve"> </w:t>
      </w:r>
    </w:p>
    <w:p w14:paraId="34681C64" w14:textId="77777777" w:rsidR="00FC29A3" w:rsidRPr="004D1D29" w:rsidRDefault="00FC29A3" w:rsidP="00F14891">
      <w:pPr>
        <w:spacing w:before="240" w:after="240" w:line="360" w:lineRule="auto"/>
        <w:ind w:left="567" w:right="900"/>
        <w:jc w:val="both"/>
        <w:rPr>
          <w:rFonts w:ascii="Palatino Linotype" w:eastAsia="Palatino Linotype" w:hAnsi="Palatino Linotype" w:cs="Palatino Linotype"/>
          <w:i/>
        </w:rPr>
      </w:pPr>
      <w:r w:rsidRPr="004D1D29">
        <w:rPr>
          <w:rFonts w:ascii="Palatino Linotype" w:eastAsia="Palatino Linotype" w:hAnsi="Palatino Linotype" w:cs="Palatino Linotype"/>
          <w:b/>
          <w:i/>
        </w:rPr>
        <w:t xml:space="preserve">Quincuagésimo quinto. </w:t>
      </w:r>
      <w:r w:rsidRPr="004D1D29">
        <w:rPr>
          <w:rFonts w:ascii="Palatino Linotype" w:eastAsia="Palatino Linotype" w:hAnsi="Palatino Linotype" w:cs="Palatino Linotype"/>
          <w:i/>
        </w:rPr>
        <w:t xml:space="preserve">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14:paraId="1915FDC0" w14:textId="77777777"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Asimismo, deberá observar los Lineamientos Quincuagésimo sexto, Quincuagésimo séptimo y Quincuagésimo octavo, vigentes a la fecha de la solicitud, establecen lo siguiente:</w:t>
      </w:r>
    </w:p>
    <w:p w14:paraId="7BB464EB" w14:textId="77777777" w:rsidR="00FC29A3" w:rsidRPr="004D1D29" w:rsidRDefault="00FC29A3" w:rsidP="00F14891">
      <w:pPr>
        <w:spacing w:before="240" w:after="240" w:line="360" w:lineRule="auto"/>
        <w:ind w:left="851" w:right="902"/>
        <w:jc w:val="both"/>
        <w:rPr>
          <w:rFonts w:ascii="Palatino Linotype" w:eastAsia="Palatino Linotype" w:hAnsi="Palatino Linotype" w:cs="Palatino Linotype"/>
          <w:i/>
        </w:rPr>
      </w:pPr>
      <w:r w:rsidRPr="004D1D29">
        <w:rPr>
          <w:rFonts w:ascii="Palatino Linotype" w:eastAsia="Palatino Linotype" w:hAnsi="Palatino Linotype" w:cs="Palatino Linotype"/>
          <w:i/>
        </w:rPr>
        <w:t>“</w:t>
      </w:r>
      <w:r w:rsidRPr="004D1D29">
        <w:rPr>
          <w:rFonts w:ascii="Palatino Linotype" w:eastAsia="Palatino Linotype" w:hAnsi="Palatino Linotype" w:cs="Palatino Linotype"/>
          <w:b/>
          <w:i/>
        </w:rPr>
        <w:t>Quincuagésimo sexto</w:t>
      </w:r>
      <w:r w:rsidRPr="004D1D29">
        <w:rPr>
          <w:rFonts w:ascii="Palatino Linotype" w:eastAsia="Palatino Linotype" w:hAnsi="Palatino Linotype" w:cs="Palatino Linotype"/>
          <w:i/>
        </w:rPr>
        <w:t>.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52909816" w14:textId="77777777" w:rsidR="00FC29A3" w:rsidRPr="004D1D29" w:rsidRDefault="00FC29A3" w:rsidP="00F14891">
      <w:pPr>
        <w:spacing w:before="240" w:after="240" w:line="360" w:lineRule="auto"/>
        <w:ind w:left="851" w:right="902"/>
        <w:jc w:val="both"/>
        <w:rPr>
          <w:rFonts w:ascii="Palatino Linotype" w:eastAsia="Palatino Linotype" w:hAnsi="Palatino Linotype" w:cs="Palatino Linotype"/>
          <w:i/>
        </w:rPr>
      </w:pPr>
      <w:r w:rsidRPr="004D1D29">
        <w:rPr>
          <w:rFonts w:ascii="Palatino Linotype" w:eastAsia="Palatino Linotype" w:hAnsi="Palatino Linotype" w:cs="Palatino Linotype"/>
          <w:b/>
          <w:i/>
        </w:rPr>
        <w:t>Quincuagésimo séptimo</w:t>
      </w:r>
      <w:r w:rsidRPr="004D1D29">
        <w:rPr>
          <w:rFonts w:ascii="Palatino Linotype" w:eastAsia="Palatino Linotype" w:hAnsi="Palatino Linotype" w:cs="Palatino Linotype"/>
          <w:i/>
        </w:rPr>
        <w:t xml:space="preserve">. Se considera, en principio, como información pública y no podrá omitirse de las versiones públicas la siguiente: </w:t>
      </w:r>
    </w:p>
    <w:p w14:paraId="102762A1" w14:textId="77777777" w:rsidR="00FC29A3" w:rsidRPr="004D1D29" w:rsidRDefault="00FC29A3" w:rsidP="00F14891">
      <w:pPr>
        <w:spacing w:before="240" w:after="240" w:line="360" w:lineRule="auto"/>
        <w:ind w:left="851" w:right="902"/>
        <w:jc w:val="both"/>
        <w:rPr>
          <w:rFonts w:ascii="Palatino Linotype" w:eastAsia="Palatino Linotype" w:hAnsi="Palatino Linotype" w:cs="Palatino Linotype"/>
          <w:i/>
        </w:rPr>
      </w:pPr>
      <w:r w:rsidRPr="004D1D29">
        <w:rPr>
          <w:rFonts w:ascii="Palatino Linotype" w:eastAsia="Palatino Linotype" w:hAnsi="Palatino Linotype" w:cs="Palatino Linotype"/>
          <w:b/>
          <w:i/>
        </w:rPr>
        <w:t>I</w:t>
      </w:r>
      <w:r w:rsidRPr="004D1D29">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51FF7DC6" w14:textId="77777777" w:rsidR="00FC29A3" w:rsidRPr="004D1D29" w:rsidRDefault="00FC29A3" w:rsidP="00F14891">
      <w:pPr>
        <w:spacing w:before="240" w:after="240" w:line="360" w:lineRule="auto"/>
        <w:ind w:left="851" w:right="902"/>
        <w:jc w:val="both"/>
        <w:rPr>
          <w:rFonts w:ascii="Palatino Linotype" w:eastAsia="Palatino Linotype" w:hAnsi="Palatino Linotype" w:cs="Palatino Linotype"/>
          <w:i/>
        </w:rPr>
      </w:pPr>
      <w:r w:rsidRPr="004D1D29">
        <w:rPr>
          <w:rFonts w:ascii="Palatino Linotype" w:eastAsia="Palatino Linotype" w:hAnsi="Palatino Linotype" w:cs="Palatino Linotype"/>
          <w:b/>
          <w:i/>
        </w:rPr>
        <w:t>II.</w:t>
      </w:r>
      <w:r w:rsidRPr="004D1D29">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conferidas para el desempeño del servicio público, y</w:t>
      </w:r>
    </w:p>
    <w:p w14:paraId="5188F31D" w14:textId="77777777" w:rsidR="00FC29A3" w:rsidRPr="004D1D29" w:rsidRDefault="00FC29A3" w:rsidP="00F14891">
      <w:pPr>
        <w:spacing w:before="240" w:after="240" w:line="360" w:lineRule="auto"/>
        <w:ind w:left="851" w:right="902"/>
        <w:jc w:val="both"/>
        <w:rPr>
          <w:rFonts w:ascii="Palatino Linotype" w:eastAsia="Palatino Linotype" w:hAnsi="Palatino Linotype" w:cs="Palatino Linotype"/>
          <w:i/>
        </w:rPr>
      </w:pPr>
      <w:r w:rsidRPr="004D1D29">
        <w:rPr>
          <w:rFonts w:ascii="Palatino Linotype" w:eastAsia="Palatino Linotype" w:hAnsi="Palatino Linotype" w:cs="Palatino Linotype"/>
          <w:b/>
          <w:i/>
        </w:rPr>
        <w:t>III</w:t>
      </w:r>
      <w:r w:rsidRPr="004D1D29">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0DE385BE" w14:textId="77777777" w:rsidR="00FC29A3" w:rsidRPr="004D1D29" w:rsidRDefault="00FC29A3" w:rsidP="00F14891">
      <w:pPr>
        <w:spacing w:before="240" w:after="240" w:line="360" w:lineRule="auto"/>
        <w:ind w:left="851" w:right="902"/>
        <w:jc w:val="both"/>
        <w:rPr>
          <w:rFonts w:ascii="Palatino Linotype" w:eastAsia="Palatino Linotype" w:hAnsi="Palatino Linotype" w:cs="Palatino Linotype"/>
          <w:i/>
        </w:rPr>
      </w:pPr>
      <w:r w:rsidRPr="004D1D29">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6C8E7435" w14:textId="77777777" w:rsidR="00FC29A3" w:rsidRPr="004D1D29" w:rsidRDefault="00FC29A3" w:rsidP="00F14891">
      <w:pPr>
        <w:spacing w:before="240" w:after="240" w:line="360" w:lineRule="auto"/>
        <w:ind w:left="851" w:right="902"/>
        <w:jc w:val="both"/>
        <w:rPr>
          <w:rFonts w:ascii="Palatino Linotype" w:eastAsia="Palatino Linotype" w:hAnsi="Palatino Linotype" w:cs="Palatino Linotype"/>
          <w:i/>
        </w:rPr>
      </w:pPr>
      <w:r w:rsidRPr="004D1D29">
        <w:rPr>
          <w:rFonts w:ascii="Palatino Linotype" w:eastAsia="Palatino Linotype" w:hAnsi="Palatino Linotype" w:cs="Palatino Linotype"/>
          <w:b/>
          <w:i/>
        </w:rPr>
        <w:t>Quincuagésimo octavo</w:t>
      </w:r>
      <w:r w:rsidRPr="004D1D29">
        <w:rPr>
          <w:rFonts w:ascii="Palatino Linotype" w:eastAsia="Palatino Linotype" w:hAnsi="Palatino Linotype" w:cs="Palatino Linotype"/>
          <w:i/>
        </w:rPr>
        <w:t>. Los sujetos obligados garantizarán que los sistemas o medios empleados para eliminar la información en las versiones públicas sean irreversibles, de tal forma que no permitan su recuperación o la visualización de la misma.”</w:t>
      </w:r>
    </w:p>
    <w:p w14:paraId="7CC14C14" w14:textId="77777777" w:rsidR="00FC29A3" w:rsidRPr="004D1D29" w:rsidRDefault="00FC29A3" w:rsidP="00F14891">
      <w:p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4D1D29">
        <w:rPr>
          <w:rFonts w:ascii="Palatino Linotype" w:eastAsia="Palatino Linotype" w:hAnsi="Palatino Linotype" w:cs="Palatino Linotype"/>
          <w:b/>
        </w:rPr>
        <w:t>Sujeto Obligado</w:t>
      </w:r>
      <w:r w:rsidRPr="004D1D29">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BCBC660" w14:textId="480D7FCE" w:rsidR="00FC29A3" w:rsidRPr="004D1D29" w:rsidRDefault="00FC29A3" w:rsidP="00F14891">
      <w:pPr>
        <w:pBdr>
          <w:top w:val="nil"/>
          <w:left w:val="nil"/>
          <w:bottom w:val="nil"/>
          <w:right w:val="nil"/>
          <w:between w:val="nil"/>
        </w:pBdr>
        <w:spacing w:before="240" w:after="240" w:line="360" w:lineRule="auto"/>
        <w:jc w:val="both"/>
        <w:rPr>
          <w:rFonts w:ascii="Palatino Linotype" w:eastAsia="Palatino Linotype" w:hAnsi="Palatino Linotype" w:cs="Palatino Linotype"/>
          <w:lang w:eastAsia="en-US"/>
        </w:rPr>
      </w:pPr>
      <w:r w:rsidRPr="004D1D29">
        <w:rPr>
          <w:rFonts w:ascii="Palatino Linotype" w:eastAsia="Palatino Linotype" w:hAnsi="Palatino Linotype" w:cs="Palatino Linotype"/>
          <w:lang w:eastAsia="en-US"/>
        </w:rPr>
        <w:t>Así, con fundamento en lo prescrito en los artículos 5</w:t>
      </w:r>
      <w:r w:rsidR="005534A3" w:rsidRPr="004D1D29">
        <w:rPr>
          <w:rFonts w:ascii="Palatino Linotype" w:eastAsia="Palatino Linotype" w:hAnsi="Palatino Linotype" w:cs="Palatino Linotype"/>
          <w:lang w:eastAsia="en-US"/>
        </w:rPr>
        <w:t>,</w:t>
      </w:r>
      <w:r w:rsidRPr="004D1D29">
        <w:rPr>
          <w:rFonts w:ascii="Palatino Linotype" w:eastAsia="Palatino Linotype" w:hAnsi="Palatino Linotype" w:cs="Palatino Linotype"/>
          <w:lang w:eastAsia="en-US"/>
        </w:rPr>
        <w:t xml:space="preserve"> </w:t>
      </w:r>
      <w:r w:rsidR="005534A3" w:rsidRPr="004D1D29">
        <w:rPr>
          <w:rFonts w:ascii="Palatino Linotype" w:eastAsia="Palatino Linotype" w:hAnsi="Palatino Linotype" w:cs="Palatino Linotype"/>
        </w:rPr>
        <w:t>párrafos cuadragésimo cuarto, cuadragésimo quinto cuadragésimo sexto, de la Constitución Política del Estado Libre y Soberano de México; Transitorio Cuarto, párrafo segundo del Decreto número 198 de la “LXII” Legislatura del Estado de México;</w:t>
      </w:r>
      <w:r w:rsidRPr="004D1D29">
        <w:rPr>
          <w:rFonts w:ascii="Palatino Linotype" w:eastAsia="Palatino Linotype" w:hAnsi="Palatino Linotype" w:cs="Palatino Linotype"/>
          <w:lang w:eastAsia="en-US"/>
        </w:rPr>
        <w:t>; 2, fracción II; 29, 36 fracciones I y II; 176, 178, 181, 185, fracción I, 186, fracción III, así como 188 de la Ley de Transparencia y Acceso a la Información Pública del Estado de México y Municipios, este Pleno:</w:t>
      </w:r>
    </w:p>
    <w:p w14:paraId="0AF6B91E" w14:textId="77777777" w:rsidR="00FC29A3" w:rsidRPr="004D1D29" w:rsidRDefault="00FC29A3" w:rsidP="00F14891">
      <w:pPr>
        <w:numPr>
          <w:ilvl w:val="0"/>
          <w:numId w:val="32"/>
        </w:numPr>
        <w:pBdr>
          <w:top w:val="nil"/>
          <w:left w:val="nil"/>
          <w:bottom w:val="nil"/>
          <w:right w:val="nil"/>
          <w:between w:val="nil"/>
        </w:pBdr>
        <w:spacing w:before="240" w:after="240" w:line="360" w:lineRule="auto"/>
        <w:jc w:val="center"/>
        <w:rPr>
          <w:rFonts w:ascii="Palatino Linotype" w:eastAsia="Palatino Linotype" w:hAnsi="Palatino Linotype" w:cs="Palatino Linotype"/>
          <w:b/>
          <w:lang w:eastAsia="en-US"/>
        </w:rPr>
      </w:pPr>
      <w:r w:rsidRPr="004D1D29">
        <w:rPr>
          <w:rFonts w:ascii="Palatino Linotype" w:eastAsia="Palatino Linotype" w:hAnsi="Palatino Linotype" w:cs="Palatino Linotype"/>
          <w:b/>
          <w:lang w:eastAsia="en-US"/>
        </w:rPr>
        <w:t>R E S U E L V E:</w:t>
      </w:r>
    </w:p>
    <w:p w14:paraId="4577920A" w14:textId="7CCC7B87" w:rsidR="00FC29A3" w:rsidRPr="004D1D29" w:rsidRDefault="00FC29A3" w:rsidP="00F14891">
      <w:pPr>
        <w:spacing w:before="240" w:after="240" w:line="360" w:lineRule="auto"/>
        <w:jc w:val="both"/>
        <w:rPr>
          <w:rFonts w:ascii="Palatino Linotype" w:eastAsia="Palatino Linotype" w:hAnsi="Palatino Linotype" w:cs="Palatino Linotype"/>
          <w:b/>
          <w:lang w:eastAsia="en-US"/>
        </w:rPr>
      </w:pPr>
      <w:r w:rsidRPr="004D1D29">
        <w:rPr>
          <w:rFonts w:ascii="Palatino Linotype" w:eastAsia="Palatino Linotype" w:hAnsi="Palatino Linotype" w:cs="Palatino Linotype"/>
          <w:b/>
          <w:lang w:eastAsia="en-US"/>
        </w:rPr>
        <w:t xml:space="preserve">Primero. </w:t>
      </w:r>
      <w:r w:rsidRPr="004D1D29">
        <w:rPr>
          <w:rFonts w:ascii="Palatino Linotype" w:eastAsia="Palatino Linotype" w:hAnsi="Palatino Linotype" w:cs="Palatino Linotype"/>
          <w:lang w:eastAsia="en-US"/>
        </w:rPr>
        <w:t>Resultan</w:t>
      </w:r>
      <w:r w:rsidRPr="004D1D29">
        <w:rPr>
          <w:rFonts w:ascii="Palatino Linotype" w:eastAsia="Palatino Linotype" w:hAnsi="Palatino Linotype" w:cs="Palatino Linotype"/>
          <w:b/>
          <w:lang w:eastAsia="en-US"/>
        </w:rPr>
        <w:t xml:space="preserve"> fundados</w:t>
      </w:r>
      <w:r w:rsidRPr="004D1D29">
        <w:rPr>
          <w:rFonts w:ascii="Palatino Linotype" w:eastAsia="Palatino Linotype" w:hAnsi="Palatino Linotype" w:cs="Palatino Linotype"/>
          <w:lang w:eastAsia="en-US"/>
        </w:rPr>
        <w:t xml:space="preserve"> los motivos de inconformidad hechos valer por la parte </w:t>
      </w:r>
      <w:r w:rsidR="00F14891" w:rsidRPr="004D1D29">
        <w:rPr>
          <w:rFonts w:ascii="Palatino Linotype" w:eastAsia="Palatino Linotype" w:hAnsi="Palatino Linotype" w:cs="Palatino Linotype"/>
          <w:b/>
          <w:lang w:eastAsia="en-US"/>
        </w:rPr>
        <w:t xml:space="preserve">Recurrente, </w:t>
      </w:r>
      <w:r w:rsidR="00F14891" w:rsidRPr="004D1D29">
        <w:rPr>
          <w:rFonts w:ascii="Palatino Linotype" w:eastAsia="Palatino Linotype" w:hAnsi="Palatino Linotype" w:cs="Palatino Linotype"/>
          <w:lang w:eastAsia="en-US"/>
        </w:rPr>
        <w:t xml:space="preserve">por lo que, en términos del Considerando </w:t>
      </w:r>
      <w:r w:rsidR="00F14891" w:rsidRPr="004D1D29">
        <w:rPr>
          <w:rFonts w:ascii="Palatino Linotype" w:eastAsia="Palatino Linotype" w:hAnsi="Palatino Linotype" w:cs="Palatino Linotype"/>
          <w:b/>
          <w:lang w:eastAsia="en-US"/>
        </w:rPr>
        <w:t>Cuarto</w:t>
      </w:r>
      <w:r w:rsidR="00F14891" w:rsidRPr="004D1D29">
        <w:rPr>
          <w:rFonts w:ascii="Palatino Linotype" w:eastAsia="Palatino Linotype" w:hAnsi="Palatino Linotype" w:cs="Palatino Linotype"/>
          <w:lang w:eastAsia="en-US"/>
        </w:rPr>
        <w:t xml:space="preserve"> de la presente resolución </w:t>
      </w:r>
      <w:r w:rsidR="00946C5B" w:rsidRPr="004D1D29">
        <w:rPr>
          <w:rFonts w:ascii="Palatino Linotype" w:eastAsia="Palatino Linotype" w:hAnsi="Palatino Linotype" w:cs="Palatino Linotype"/>
          <w:lang w:eastAsia="en-US"/>
        </w:rPr>
        <w:t xml:space="preserve">se </w:t>
      </w:r>
      <w:r w:rsidR="00220434" w:rsidRPr="004D1D29">
        <w:rPr>
          <w:rFonts w:ascii="Palatino Linotype" w:eastAsia="Palatino Linotype" w:hAnsi="Palatino Linotype" w:cs="Palatino Linotype"/>
          <w:b/>
          <w:lang w:eastAsia="en-US"/>
        </w:rPr>
        <w:t xml:space="preserve">REVOCA </w:t>
      </w:r>
      <w:r w:rsidR="00946C5B" w:rsidRPr="004D1D29">
        <w:rPr>
          <w:rFonts w:ascii="Palatino Linotype" w:eastAsia="Palatino Linotype" w:hAnsi="Palatino Linotype" w:cs="Palatino Linotype"/>
          <w:lang w:eastAsia="en-US"/>
        </w:rPr>
        <w:t xml:space="preserve">la respuesta </w:t>
      </w:r>
      <w:r w:rsidR="00220434" w:rsidRPr="004D1D29">
        <w:rPr>
          <w:rFonts w:ascii="Palatino Linotype" w:eastAsia="Palatino Linotype" w:hAnsi="Palatino Linotype" w:cs="Palatino Linotype"/>
          <w:lang w:eastAsia="en-US"/>
        </w:rPr>
        <w:t>del recurso</w:t>
      </w:r>
      <w:r w:rsidR="00946C5B" w:rsidRPr="004D1D29">
        <w:rPr>
          <w:rFonts w:ascii="Palatino Linotype" w:eastAsia="Palatino Linotype" w:hAnsi="Palatino Linotype" w:cs="Palatino Linotype"/>
          <w:lang w:eastAsia="en-US"/>
        </w:rPr>
        <w:t xml:space="preserve"> </w:t>
      </w:r>
      <w:r w:rsidR="00946C5B" w:rsidRPr="004D1D29">
        <w:rPr>
          <w:rFonts w:ascii="Palatino Linotype" w:eastAsia="Palatino Linotype" w:hAnsi="Palatino Linotype" w:cs="Palatino Linotype"/>
          <w:b/>
        </w:rPr>
        <w:t>0</w:t>
      </w:r>
      <w:r w:rsidR="00220434" w:rsidRPr="004D1D29">
        <w:rPr>
          <w:rFonts w:ascii="Palatino Linotype" w:eastAsia="Palatino Linotype" w:hAnsi="Palatino Linotype" w:cs="Palatino Linotype"/>
          <w:b/>
        </w:rPr>
        <w:t>9229</w:t>
      </w:r>
      <w:r w:rsidR="00946C5B" w:rsidRPr="004D1D29">
        <w:rPr>
          <w:rFonts w:ascii="Palatino Linotype" w:eastAsia="Palatino Linotype" w:hAnsi="Palatino Linotype" w:cs="Palatino Linotype"/>
          <w:b/>
        </w:rPr>
        <w:t>/INFOEM/IP/RR/2025</w:t>
      </w:r>
      <w:r w:rsidR="00220434" w:rsidRPr="004D1D29">
        <w:rPr>
          <w:rFonts w:ascii="Palatino Linotype" w:eastAsia="Palatino Linotype" w:hAnsi="Palatino Linotype" w:cs="Palatino Linotype"/>
          <w:b/>
        </w:rPr>
        <w:t xml:space="preserve">. </w:t>
      </w:r>
    </w:p>
    <w:p w14:paraId="11BB1156" w14:textId="51E78C8B" w:rsidR="00F14891" w:rsidRPr="004D1D29" w:rsidRDefault="00FC29A3" w:rsidP="00F14891">
      <w:pPr>
        <w:spacing w:before="240" w:after="240" w:line="360" w:lineRule="auto"/>
        <w:jc w:val="both"/>
        <w:rPr>
          <w:rFonts w:ascii="Palatino Linotype" w:eastAsia="Palatino Linotype" w:hAnsi="Palatino Linotype" w:cs="Palatino Linotype"/>
          <w:lang w:eastAsia="en-US"/>
        </w:rPr>
      </w:pPr>
      <w:r w:rsidRPr="004D1D29">
        <w:rPr>
          <w:rFonts w:ascii="Palatino Linotype" w:eastAsia="Palatino Linotype" w:hAnsi="Palatino Linotype" w:cs="Palatino Linotype"/>
          <w:b/>
          <w:lang w:eastAsia="en-US"/>
        </w:rPr>
        <w:t xml:space="preserve">Segundo. </w:t>
      </w:r>
      <w:r w:rsidRPr="004D1D29">
        <w:rPr>
          <w:rFonts w:ascii="Palatino Linotype" w:eastAsia="Palatino Linotype" w:hAnsi="Palatino Linotype" w:cs="Palatino Linotype"/>
          <w:lang w:eastAsia="en-US"/>
        </w:rPr>
        <w:t xml:space="preserve">Se </w:t>
      </w:r>
      <w:r w:rsidRPr="004D1D29">
        <w:rPr>
          <w:rFonts w:ascii="Palatino Linotype" w:eastAsia="Palatino Linotype" w:hAnsi="Palatino Linotype" w:cs="Palatino Linotype"/>
          <w:b/>
          <w:lang w:eastAsia="en-US"/>
        </w:rPr>
        <w:t>Ordena</w:t>
      </w:r>
      <w:r w:rsidRPr="004D1D29">
        <w:rPr>
          <w:rFonts w:ascii="Palatino Linotype" w:eastAsia="Palatino Linotype" w:hAnsi="Palatino Linotype" w:cs="Palatino Linotype"/>
          <w:lang w:eastAsia="en-US"/>
        </w:rPr>
        <w:t xml:space="preserve"> al </w:t>
      </w:r>
      <w:r w:rsidRPr="004D1D29">
        <w:rPr>
          <w:rFonts w:ascii="Palatino Linotype" w:eastAsia="Palatino Linotype" w:hAnsi="Palatino Linotype" w:cs="Palatino Linotype"/>
          <w:b/>
          <w:lang w:eastAsia="en-US"/>
        </w:rPr>
        <w:t>Sujeto Obligado</w:t>
      </w:r>
      <w:r w:rsidRPr="004D1D29">
        <w:rPr>
          <w:rFonts w:ascii="Palatino Linotype" w:eastAsia="Palatino Linotype" w:hAnsi="Palatino Linotype" w:cs="Palatino Linotype"/>
          <w:lang w:eastAsia="en-US"/>
        </w:rPr>
        <w:t xml:space="preserve">, en términos de los Considerandos </w:t>
      </w:r>
      <w:r w:rsidRPr="004D1D29">
        <w:rPr>
          <w:rFonts w:ascii="Palatino Linotype" w:eastAsia="Palatino Linotype" w:hAnsi="Palatino Linotype" w:cs="Palatino Linotype"/>
          <w:b/>
          <w:lang w:eastAsia="en-US"/>
        </w:rPr>
        <w:t xml:space="preserve">Cuarto y Quinto </w:t>
      </w:r>
      <w:r w:rsidRPr="004D1D29">
        <w:rPr>
          <w:rFonts w:ascii="Palatino Linotype" w:eastAsia="Palatino Linotype" w:hAnsi="Palatino Linotype" w:cs="Palatino Linotype"/>
          <w:lang w:eastAsia="en-US"/>
        </w:rPr>
        <w:t xml:space="preserve">de esta resolución, </w:t>
      </w:r>
      <w:r w:rsidR="00220434" w:rsidRPr="004D1D29">
        <w:rPr>
          <w:rFonts w:ascii="Palatino Linotype" w:eastAsia="Palatino Linotype" w:hAnsi="Palatino Linotype" w:cs="Palatino Linotype"/>
          <w:lang w:eastAsia="en-US"/>
        </w:rPr>
        <w:t xml:space="preserve">previa búsqueda exhaustiva y razonable, </w:t>
      </w:r>
      <w:r w:rsidRPr="004D1D29">
        <w:rPr>
          <w:rFonts w:ascii="Palatino Linotype" w:eastAsia="Palatino Linotype" w:hAnsi="Palatino Linotype" w:cs="Palatino Linotype"/>
          <w:b/>
          <w:lang w:eastAsia="en-US"/>
        </w:rPr>
        <w:t xml:space="preserve">haga entrega vía Sistema de Acceso a la Información Mexiquense (SAIMEX), </w:t>
      </w:r>
      <w:r w:rsidR="00220434" w:rsidRPr="004D1D29">
        <w:rPr>
          <w:rFonts w:ascii="Palatino Linotype" w:eastAsia="Palatino Linotype" w:hAnsi="Palatino Linotype" w:cs="Palatino Linotype"/>
          <w:b/>
          <w:lang w:eastAsia="en-US"/>
        </w:rPr>
        <w:t xml:space="preserve">de ser el caso </w:t>
      </w:r>
      <w:r w:rsidRPr="004D1D29">
        <w:rPr>
          <w:rFonts w:ascii="Palatino Linotype" w:eastAsia="Palatino Linotype" w:hAnsi="Palatino Linotype" w:cs="Palatino Linotype"/>
          <w:b/>
          <w:lang w:eastAsia="en-US"/>
        </w:rPr>
        <w:t xml:space="preserve">en versión pública, </w:t>
      </w:r>
      <w:r w:rsidR="00220434" w:rsidRPr="004D1D29">
        <w:rPr>
          <w:rFonts w:ascii="Palatino Linotype" w:eastAsia="Palatino Linotype" w:hAnsi="Palatino Linotype" w:cs="Palatino Linotype"/>
          <w:b/>
          <w:lang w:eastAsia="en-US"/>
        </w:rPr>
        <w:t xml:space="preserve">de los años 2023, 2024 y </w:t>
      </w:r>
      <w:r w:rsidR="00220434" w:rsidRPr="004D1D29">
        <w:rPr>
          <w:rFonts w:ascii="Palatino Linotype" w:eastAsia="Palatino Linotype" w:hAnsi="Palatino Linotype" w:cs="Palatino Linotype"/>
          <w:b/>
        </w:rPr>
        <w:t>del 01 de enero al 11 de junio de 2025</w:t>
      </w:r>
      <w:r w:rsidR="00F14891" w:rsidRPr="004D1D29">
        <w:rPr>
          <w:rFonts w:ascii="Palatino Linotype" w:eastAsia="Palatino Linotype" w:hAnsi="Palatino Linotype" w:cs="Palatino Linotype"/>
          <w:lang w:eastAsia="en-US"/>
        </w:rPr>
        <w:t xml:space="preserve">: </w:t>
      </w:r>
    </w:p>
    <w:p w14:paraId="44B13BBC" w14:textId="6C588599" w:rsidR="00220434" w:rsidRPr="004D1D29" w:rsidRDefault="00220434" w:rsidP="00F14891">
      <w:pPr>
        <w:pStyle w:val="Prrafodelista"/>
        <w:numPr>
          <w:ilvl w:val="0"/>
          <w:numId w:val="3"/>
        </w:numPr>
        <w:spacing w:before="240" w:after="240" w:line="360" w:lineRule="auto"/>
        <w:jc w:val="both"/>
        <w:rPr>
          <w:rFonts w:ascii="Palatino Linotype" w:eastAsia="Palatino Linotype" w:hAnsi="Palatino Linotype" w:cs="Palatino Linotype"/>
        </w:rPr>
      </w:pPr>
      <w:r w:rsidRPr="004D1D29">
        <w:rPr>
          <w:rFonts w:ascii="Palatino Linotype" w:eastAsia="Times New Roman" w:hAnsi="Palatino Linotype" w:cs="Times New Roman"/>
        </w:rPr>
        <w:t xml:space="preserve">Número total o global de procedimientos administrativos iniciados por el Órgano Interno de Control Municipal. </w:t>
      </w:r>
    </w:p>
    <w:p w14:paraId="5239737B" w14:textId="3312B2F9" w:rsidR="00FC29A3" w:rsidRPr="004D1D29" w:rsidRDefault="00F14891" w:rsidP="002026E1">
      <w:pPr>
        <w:pStyle w:val="Prrafodelista"/>
        <w:numPr>
          <w:ilvl w:val="0"/>
          <w:numId w:val="3"/>
        </w:numPr>
        <w:spacing w:before="240" w:after="240" w:line="360" w:lineRule="auto"/>
        <w:jc w:val="both"/>
        <w:rPr>
          <w:rFonts w:ascii="Palatino Linotype" w:eastAsia="Palatino Linotype" w:hAnsi="Palatino Linotype" w:cs="Palatino Linotype"/>
        </w:rPr>
      </w:pPr>
      <w:r w:rsidRPr="004D1D29">
        <w:rPr>
          <w:rFonts w:ascii="Palatino Linotype" w:eastAsia="Palatino Linotype" w:hAnsi="Palatino Linotype" w:cs="Palatino Linotype"/>
          <w:lang w:eastAsia="en-US"/>
        </w:rPr>
        <w:t>L</w:t>
      </w:r>
      <w:r w:rsidR="00220434" w:rsidRPr="004D1D29">
        <w:rPr>
          <w:rFonts w:ascii="Palatino Linotype" w:eastAsia="Palatino Linotype" w:hAnsi="Palatino Linotype" w:cs="Palatino Linotype"/>
          <w:lang w:eastAsia="en-US"/>
        </w:rPr>
        <w:t xml:space="preserve">as resoluciones emitidas </w:t>
      </w:r>
      <w:r w:rsidR="002026E1" w:rsidRPr="004D1D29">
        <w:rPr>
          <w:rFonts w:ascii="Palatino Linotype" w:eastAsia="Times New Roman" w:hAnsi="Palatino Linotype" w:cs="Times New Roman"/>
        </w:rPr>
        <w:t xml:space="preserve">por el Órgano Interno de Control Municipal, </w:t>
      </w:r>
      <w:r w:rsidR="00220434" w:rsidRPr="004D1D29">
        <w:rPr>
          <w:rFonts w:ascii="Palatino Linotype" w:eastAsia="Palatino Linotype" w:hAnsi="Palatino Linotype" w:cs="Palatino Linotype"/>
          <w:lang w:eastAsia="en-US"/>
        </w:rPr>
        <w:t>en los</w:t>
      </w:r>
      <w:r w:rsidRPr="004D1D29">
        <w:rPr>
          <w:rFonts w:ascii="Palatino Linotype" w:eastAsia="Palatino Linotype" w:hAnsi="Palatino Linotype" w:cs="Palatino Linotype"/>
        </w:rPr>
        <w:t xml:space="preserve"> procedimientos de </w:t>
      </w:r>
      <w:r w:rsidR="00FC29A3" w:rsidRPr="004D1D29">
        <w:rPr>
          <w:rFonts w:ascii="Palatino Linotype" w:eastAsia="Palatino Linotype" w:hAnsi="Palatino Linotype" w:cs="Palatino Linotype"/>
        </w:rPr>
        <w:t xml:space="preserve">responsabilidades administrativas </w:t>
      </w:r>
      <w:r w:rsidR="002026E1" w:rsidRPr="004D1D29">
        <w:rPr>
          <w:rFonts w:ascii="Palatino Linotype" w:eastAsia="Palatino Linotype" w:hAnsi="Palatino Linotype" w:cs="Palatino Linotype"/>
        </w:rPr>
        <w:t>(</w:t>
      </w:r>
      <w:r w:rsidR="00FC29A3" w:rsidRPr="004D1D29">
        <w:rPr>
          <w:rFonts w:ascii="Palatino Linotype" w:eastAsia="Palatino Linotype" w:hAnsi="Palatino Linotype" w:cs="Palatino Linotype"/>
        </w:rPr>
        <w:t>absolutorias</w:t>
      </w:r>
      <w:r w:rsidRPr="004D1D29">
        <w:rPr>
          <w:rFonts w:ascii="Palatino Linotype" w:eastAsia="Palatino Linotype" w:hAnsi="Palatino Linotype" w:cs="Palatino Linotype"/>
        </w:rPr>
        <w:t xml:space="preserve"> o condenatorias</w:t>
      </w:r>
      <w:r w:rsidR="002026E1" w:rsidRPr="004D1D29">
        <w:rPr>
          <w:rFonts w:ascii="Palatino Linotype" w:eastAsia="Palatino Linotype" w:hAnsi="Palatino Linotype" w:cs="Palatino Linotype"/>
        </w:rPr>
        <w:t>)</w:t>
      </w:r>
      <w:r w:rsidRPr="004D1D29">
        <w:rPr>
          <w:rFonts w:ascii="Palatino Linotype" w:eastAsia="Palatino Linotype" w:hAnsi="Palatino Linotype" w:cs="Palatino Linotype"/>
        </w:rPr>
        <w:t xml:space="preserve">, </w:t>
      </w:r>
      <w:r w:rsidR="00862184" w:rsidRPr="004D1D29">
        <w:rPr>
          <w:rFonts w:ascii="Palatino Linotype" w:eastAsia="Palatino Linotype" w:hAnsi="Palatino Linotype" w:cs="Palatino Linotype"/>
        </w:rPr>
        <w:t xml:space="preserve">que se encuentren </w:t>
      </w:r>
      <w:r w:rsidRPr="004D1D29">
        <w:rPr>
          <w:rFonts w:ascii="Palatino Linotype" w:eastAsia="Palatino Linotype" w:hAnsi="Palatino Linotype" w:cs="Palatino Linotype"/>
        </w:rPr>
        <w:t xml:space="preserve">totalmente concluidos al </w:t>
      </w:r>
      <w:r w:rsidR="00220434" w:rsidRPr="004D1D29">
        <w:rPr>
          <w:rFonts w:ascii="Palatino Linotype" w:eastAsia="Palatino Linotype" w:hAnsi="Palatino Linotype" w:cs="Palatino Linotype"/>
        </w:rPr>
        <w:t xml:space="preserve">once de junio </w:t>
      </w:r>
      <w:r w:rsidRPr="004D1D29">
        <w:rPr>
          <w:rFonts w:ascii="Palatino Linotype" w:eastAsia="Palatino Linotype" w:hAnsi="Palatino Linotype" w:cs="Palatino Linotype"/>
        </w:rPr>
        <w:t>de dos mil veinticinco (</w:t>
      </w:r>
      <w:r w:rsidRPr="004D1D29">
        <w:rPr>
          <w:rFonts w:ascii="Palatino Linotype" w:eastAsia="Palatino Linotype" w:hAnsi="Palatino Linotype" w:cs="Palatino Linotype"/>
          <w:i/>
        </w:rPr>
        <w:t>clasificando como confidencial el nombre, cargo y cualquier dato que haga identificable al servidor público</w:t>
      </w:r>
      <w:r w:rsidRPr="004D1D29">
        <w:rPr>
          <w:rFonts w:ascii="Palatino Linotype" w:eastAsia="Palatino Linotype" w:hAnsi="Palatino Linotype" w:cs="Palatino Linotype"/>
        </w:rPr>
        <w:t>).</w:t>
      </w:r>
    </w:p>
    <w:p w14:paraId="553262A2" w14:textId="77777777" w:rsidR="00862184" w:rsidRPr="004D1D29" w:rsidRDefault="00862184" w:rsidP="00F14891">
      <w:pPr>
        <w:pStyle w:val="Prrafodelista"/>
        <w:spacing w:before="240" w:after="240" w:line="360" w:lineRule="auto"/>
        <w:jc w:val="both"/>
        <w:rPr>
          <w:rFonts w:ascii="Palatino Linotype" w:eastAsia="Palatino Linotype" w:hAnsi="Palatino Linotype" w:cs="Palatino Linotype"/>
          <w:i/>
          <w:lang w:eastAsia="en-US"/>
        </w:rPr>
      </w:pPr>
    </w:p>
    <w:p w14:paraId="56A7DFD6" w14:textId="45A27E02" w:rsidR="00FC29A3" w:rsidRPr="004D1D29" w:rsidRDefault="00FC29A3" w:rsidP="00F14891">
      <w:pPr>
        <w:pStyle w:val="Prrafodelista"/>
        <w:spacing w:before="240" w:after="240" w:line="360" w:lineRule="auto"/>
        <w:jc w:val="both"/>
        <w:rPr>
          <w:rFonts w:ascii="Palatino Linotype" w:eastAsia="Palatino Linotype" w:hAnsi="Palatino Linotype" w:cs="Palatino Linotype"/>
          <w:i/>
          <w:lang w:eastAsia="en-US"/>
        </w:rPr>
      </w:pPr>
      <w:r w:rsidRPr="004D1D29">
        <w:rPr>
          <w:rFonts w:ascii="Palatino Linotype" w:eastAsia="Palatino Linotype" w:hAnsi="Palatino Linotype" w:cs="Palatino Linotype"/>
          <w:i/>
          <w:lang w:eastAsia="en-US"/>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w:t>
      </w:r>
      <w:r w:rsidRPr="004D1D29">
        <w:rPr>
          <w:rFonts w:ascii="Palatino Linotype" w:eastAsia="Palatino Linotype" w:hAnsi="Palatino Linotype" w:cs="Palatino Linotype"/>
          <w:b/>
          <w:i/>
          <w:lang w:eastAsia="en-US"/>
        </w:rPr>
        <w:t>la parte Recurrente</w:t>
      </w:r>
      <w:r w:rsidRPr="004D1D29">
        <w:rPr>
          <w:rFonts w:ascii="Palatino Linotype" w:eastAsia="Palatino Linotype" w:hAnsi="Palatino Linotype" w:cs="Palatino Linotype"/>
          <w:i/>
          <w:lang w:eastAsia="en-US"/>
        </w:rPr>
        <w:t>, mismo que igualmente hará de su conocimiento.</w:t>
      </w:r>
      <w:r w:rsidR="00862184" w:rsidRPr="004D1D29">
        <w:rPr>
          <w:rFonts w:ascii="Palatino Linotype" w:eastAsia="Palatino Linotype" w:hAnsi="Palatino Linotype" w:cs="Palatino Linotype"/>
          <w:i/>
          <w:lang w:eastAsia="en-US"/>
        </w:rPr>
        <w:t xml:space="preserve"> </w:t>
      </w:r>
    </w:p>
    <w:p w14:paraId="0143085C" w14:textId="77777777" w:rsidR="00FC29A3" w:rsidRPr="004D1D29" w:rsidRDefault="00FC29A3" w:rsidP="00F14891">
      <w:pPr>
        <w:pStyle w:val="Prrafodelista"/>
        <w:spacing w:before="240" w:after="240" w:line="360" w:lineRule="auto"/>
        <w:jc w:val="both"/>
        <w:rPr>
          <w:rFonts w:ascii="Palatino Linotype" w:eastAsia="Palatino Linotype" w:hAnsi="Palatino Linotype" w:cs="Palatino Linotype"/>
          <w:lang w:eastAsia="en-US"/>
        </w:rPr>
      </w:pPr>
    </w:p>
    <w:p w14:paraId="363B1DC2" w14:textId="77777777" w:rsidR="00FC29A3" w:rsidRPr="004D1D29" w:rsidRDefault="00FC29A3" w:rsidP="00F14891">
      <w:pPr>
        <w:spacing w:before="240" w:after="240" w:line="360" w:lineRule="auto"/>
        <w:jc w:val="both"/>
        <w:rPr>
          <w:rFonts w:ascii="Palatino Linotype" w:eastAsia="Palatino Linotype" w:hAnsi="Palatino Linotype" w:cs="Palatino Linotype"/>
          <w:lang w:eastAsia="en-US"/>
        </w:rPr>
      </w:pPr>
      <w:r w:rsidRPr="004D1D29">
        <w:rPr>
          <w:rFonts w:ascii="Palatino Linotype" w:eastAsia="Palatino Linotype" w:hAnsi="Palatino Linotype" w:cs="Palatino Linotype"/>
          <w:b/>
          <w:lang w:eastAsia="en-US"/>
        </w:rPr>
        <w:t xml:space="preserve">Tercero. Notifíquese, </w:t>
      </w:r>
      <w:r w:rsidRPr="004D1D29">
        <w:rPr>
          <w:rFonts w:ascii="Palatino Linotype" w:eastAsia="Palatino Linotype" w:hAnsi="Palatino Linotype" w:cs="Palatino Linotype"/>
          <w:lang w:eastAsia="en-US"/>
        </w:rPr>
        <w:t xml:space="preserve">vía </w:t>
      </w:r>
      <w:r w:rsidRPr="004D1D29">
        <w:rPr>
          <w:rFonts w:ascii="Palatino Linotype" w:eastAsia="Palatino Linotype" w:hAnsi="Palatino Linotype" w:cs="Palatino Linotype"/>
          <w:b/>
          <w:lang w:eastAsia="en-US"/>
        </w:rPr>
        <w:t>SAIMEX</w:t>
      </w:r>
      <w:r w:rsidRPr="004D1D29">
        <w:rPr>
          <w:rFonts w:ascii="Palatino Linotype" w:eastAsia="Palatino Linotype" w:hAnsi="Palatino Linotype" w:cs="Palatino Linotype"/>
          <w:lang w:eastAsia="en-US"/>
        </w:rPr>
        <w:t xml:space="preserve">, al Titular de la Unidad de Transparencia del </w:t>
      </w:r>
      <w:r w:rsidRPr="004D1D29">
        <w:rPr>
          <w:rFonts w:ascii="Palatino Linotype" w:eastAsia="Palatino Linotype" w:hAnsi="Palatino Linotype" w:cs="Palatino Linotype"/>
          <w:b/>
          <w:lang w:eastAsia="en-US"/>
        </w:rPr>
        <w:t>Sujeto Obligado,</w:t>
      </w:r>
      <w:r w:rsidRPr="004D1D29">
        <w:rPr>
          <w:rFonts w:ascii="Palatino Linotype" w:eastAsia="Palatino Linotype" w:hAnsi="Palatino Linotype" w:cs="Palatino Linotype"/>
          <w:lang w:eastAsia="en-US"/>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8D2653" w14:textId="77777777" w:rsidR="00FC29A3" w:rsidRPr="004D1D29" w:rsidRDefault="00FC29A3" w:rsidP="00F14891">
      <w:pPr>
        <w:spacing w:before="240" w:after="240" w:line="360" w:lineRule="auto"/>
        <w:ind w:right="49"/>
        <w:jc w:val="both"/>
        <w:rPr>
          <w:rFonts w:ascii="Palatino Linotype" w:eastAsia="Palatino Linotype" w:hAnsi="Palatino Linotype" w:cs="Palatino Linotype"/>
          <w:lang w:eastAsia="en-US"/>
        </w:rPr>
      </w:pPr>
      <w:r w:rsidRPr="004D1D29">
        <w:rPr>
          <w:rFonts w:ascii="Palatino Linotype" w:eastAsia="Palatino Linotype" w:hAnsi="Palatino Linotype" w:cs="Palatino Linotype"/>
          <w:b/>
          <w:lang w:eastAsia="en-US"/>
        </w:rPr>
        <w:t>Cuarto.</w:t>
      </w:r>
      <w:r w:rsidRPr="004D1D29">
        <w:rPr>
          <w:rFonts w:ascii="Palatino Linotype" w:eastAsia="Palatino Linotype" w:hAnsi="Palatino Linotype" w:cs="Palatino Linotype"/>
          <w:lang w:eastAsia="en-US"/>
        </w:rPr>
        <w:t xml:space="preserve"> </w:t>
      </w:r>
      <w:r w:rsidRPr="004D1D29">
        <w:rPr>
          <w:rFonts w:ascii="Palatino Linotype" w:eastAsia="Palatino Linotype" w:hAnsi="Palatino Linotype" w:cs="Palatino Linotype"/>
          <w:b/>
          <w:lang w:eastAsia="en-US"/>
        </w:rPr>
        <w:t xml:space="preserve">Notifíquese </w:t>
      </w:r>
      <w:r w:rsidRPr="004D1D29">
        <w:rPr>
          <w:rFonts w:ascii="Palatino Linotype" w:eastAsia="Palatino Linotype" w:hAnsi="Palatino Linotype" w:cs="Palatino Linotype"/>
          <w:lang w:eastAsia="en-US"/>
        </w:rPr>
        <w:t>vía SAIMEX</w:t>
      </w:r>
      <w:r w:rsidRPr="004D1D29">
        <w:rPr>
          <w:rFonts w:ascii="Palatino Linotype" w:eastAsia="Palatino Linotype" w:hAnsi="Palatino Linotype" w:cs="Palatino Linotype"/>
          <w:b/>
          <w:lang w:eastAsia="en-US"/>
        </w:rPr>
        <w:t xml:space="preserve">, </w:t>
      </w:r>
      <w:r w:rsidRPr="004D1D29">
        <w:rPr>
          <w:rFonts w:ascii="Palatino Linotype" w:eastAsia="Palatino Linotype" w:hAnsi="Palatino Linotype" w:cs="Palatino Linotype"/>
          <w:lang w:eastAsia="en-US"/>
        </w:rPr>
        <w:t xml:space="preserve">que de conformidad con el artículo 198 de la Ley de Transparencia y Acceso a la Información Pública del Estado de México y Municipios, de considerarlo procedente, el </w:t>
      </w:r>
      <w:r w:rsidRPr="004D1D29">
        <w:rPr>
          <w:rFonts w:ascii="Palatino Linotype" w:eastAsia="Palatino Linotype" w:hAnsi="Palatino Linotype" w:cs="Palatino Linotype"/>
          <w:b/>
          <w:lang w:eastAsia="en-US"/>
        </w:rPr>
        <w:t>Sujeto Obligado</w:t>
      </w:r>
      <w:r w:rsidRPr="004D1D29">
        <w:rPr>
          <w:rFonts w:ascii="Palatino Linotype" w:eastAsia="Palatino Linotype" w:hAnsi="Palatino Linotype" w:cs="Palatino Linotype"/>
          <w:lang w:eastAsia="en-US"/>
        </w:rPr>
        <w:t xml:space="preserve"> de manera fundada y motivada, podrá solicitar una ampliación de plazo para el cumplimiento de la presente resolución.</w:t>
      </w:r>
    </w:p>
    <w:p w14:paraId="72AD06EB" w14:textId="77777777" w:rsidR="00FC29A3" w:rsidRPr="004D1D29" w:rsidRDefault="00FC29A3" w:rsidP="00F14891">
      <w:pPr>
        <w:spacing w:before="240" w:after="240" w:line="360" w:lineRule="auto"/>
        <w:ind w:right="49"/>
        <w:jc w:val="both"/>
        <w:rPr>
          <w:rFonts w:ascii="Palatino Linotype" w:eastAsia="Palatino Linotype" w:hAnsi="Palatino Linotype" w:cs="Palatino Linotype"/>
          <w:lang w:eastAsia="en-US"/>
        </w:rPr>
      </w:pPr>
      <w:r w:rsidRPr="004D1D29">
        <w:rPr>
          <w:rFonts w:ascii="Palatino Linotype" w:eastAsia="Palatino Linotype" w:hAnsi="Palatino Linotype" w:cs="Palatino Linotype"/>
          <w:b/>
          <w:lang w:eastAsia="en-US"/>
        </w:rPr>
        <w:t xml:space="preserve">Quinto. Notifíquese </w:t>
      </w:r>
      <w:r w:rsidRPr="004D1D29">
        <w:rPr>
          <w:rFonts w:ascii="Palatino Linotype" w:eastAsia="Palatino Linotype" w:hAnsi="Palatino Linotype" w:cs="Palatino Linotype"/>
          <w:lang w:eastAsia="en-US"/>
        </w:rPr>
        <w:t>vía SAIMEX</w:t>
      </w:r>
      <w:r w:rsidRPr="004D1D29">
        <w:rPr>
          <w:rFonts w:ascii="Palatino Linotype" w:eastAsia="Palatino Linotype" w:hAnsi="Palatino Linotype" w:cs="Palatino Linotype"/>
          <w:b/>
          <w:lang w:eastAsia="en-US"/>
        </w:rPr>
        <w:t xml:space="preserve">, </w:t>
      </w:r>
      <w:r w:rsidRPr="004D1D29">
        <w:rPr>
          <w:rFonts w:ascii="Palatino Linotype" w:eastAsia="Palatino Linotype" w:hAnsi="Palatino Linotype" w:cs="Palatino Linotype"/>
          <w:lang w:eastAsia="en-US"/>
        </w:rPr>
        <w:t xml:space="preserve">la presente resolución a la parte </w:t>
      </w:r>
      <w:r w:rsidRPr="004D1D29">
        <w:rPr>
          <w:rFonts w:ascii="Palatino Linotype" w:eastAsia="Palatino Linotype" w:hAnsi="Palatino Linotype" w:cs="Palatino Linotype"/>
          <w:b/>
          <w:lang w:eastAsia="en-US"/>
        </w:rPr>
        <w:t>Recurrente</w:t>
      </w:r>
      <w:r w:rsidRPr="004D1D29">
        <w:rPr>
          <w:rFonts w:ascii="Palatino Linotype" w:eastAsia="Palatino Linotype" w:hAnsi="Palatino Linotype" w:cs="Palatino Linotype"/>
          <w:lang w:eastAsia="en-US"/>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61D6EFA7" w14:textId="5671D856" w:rsidR="00FC29A3" w:rsidRPr="003F66A1" w:rsidRDefault="00FC29A3" w:rsidP="00F14891">
      <w:pPr>
        <w:spacing w:before="240" w:after="240" w:line="360" w:lineRule="auto"/>
        <w:jc w:val="both"/>
        <w:rPr>
          <w:rFonts w:ascii="Palatino Linotype" w:eastAsia="Palatino Linotype" w:hAnsi="Palatino Linotype" w:cs="Palatino Linotype"/>
          <w:lang w:eastAsia="en-US"/>
        </w:rPr>
      </w:pPr>
      <w:r w:rsidRPr="004D1D29">
        <w:rPr>
          <w:rFonts w:ascii="Palatino Linotype" w:eastAsia="Palatino Linotype" w:hAnsi="Palatino Linotype" w:cs="Palatino Linotype"/>
          <w:lang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7814F1" w:rsidRPr="004D1D29">
        <w:rPr>
          <w:rFonts w:ascii="Palatino Linotype" w:eastAsia="Palatino Linotype" w:hAnsi="Palatino Linotype" w:cs="Palatino Linotype"/>
          <w:lang w:eastAsia="en-US"/>
        </w:rPr>
        <w:t>, EMITIENDO VOTO PARTICULAR</w:t>
      </w:r>
      <w:r w:rsidRPr="004D1D29">
        <w:rPr>
          <w:rFonts w:ascii="Palatino Linotype" w:eastAsia="Palatino Linotype" w:hAnsi="Palatino Linotype" w:cs="Palatino Linotype"/>
          <w:lang w:eastAsia="en-US"/>
        </w:rPr>
        <w:t>, SHARON CRISTINA MORALES MARTÍNEZ, LUIS GUSTAVO PARRA NORIEGA</w:t>
      </w:r>
      <w:r w:rsidR="007814F1" w:rsidRPr="004D1D29">
        <w:rPr>
          <w:rFonts w:ascii="Palatino Linotype" w:eastAsia="Palatino Linotype" w:hAnsi="Palatino Linotype" w:cs="Palatino Linotype"/>
          <w:lang w:eastAsia="en-US"/>
        </w:rPr>
        <w:t xml:space="preserve">, </w:t>
      </w:r>
      <w:r w:rsidR="003F66A1" w:rsidRPr="004D1D29">
        <w:rPr>
          <w:rFonts w:ascii="Palatino Linotype" w:eastAsia="Palatino Linotype" w:hAnsi="Palatino Linotype" w:cs="Palatino Linotype"/>
          <w:lang w:eastAsia="en-US"/>
        </w:rPr>
        <w:t xml:space="preserve">EMITIENDO VOTO PARTICULAR </w:t>
      </w:r>
      <w:r w:rsidRPr="004D1D29">
        <w:rPr>
          <w:rFonts w:ascii="Palatino Linotype" w:eastAsia="Palatino Linotype" w:hAnsi="Palatino Linotype" w:cs="Palatino Linotype"/>
          <w:lang w:eastAsia="en-US"/>
        </w:rPr>
        <w:t>Y GUADALUPE RAMÍREZ PEÑA; EN LA</w:t>
      </w:r>
      <w:r w:rsidR="00862184" w:rsidRPr="004D1D29">
        <w:rPr>
          <w:rFonts w:ascii="Palatino Linotype" w:eastAsia="Palatino Linotype" w:hAnsi="Palatino Linotype" w:cs="Palatino Linotype"/>
          <w:lang w:eastAsia="en-US"/>
        </w:rPr>
        <w:t xml:space="preserve"> </w:t>
      </w:r>
      <w:r w:rsidR="00220434" w:rsidRPr="004D1D29">
        <w:rPr>
          <w:rFonts w:ascii="Palatino Linotype" w:eastAsia="Palatino Linotype" w:hAnsi="Palatino Linotype" w:cs="Palatino Linotype"/>
          <w:lang w:eastAsia="en-US"/>
        </w:rPr>
        <w:t xml:space="preserve">DÉCIMA </w:t>
      </w:r>
      <w:r w:rsidR="009619A4" w:rsidRPr="004D1D29">
        <w:rPr>
          <w:rFonts w:ascii="Palatino Linotype" w:eastAsia="Palatino Linotype" w:hAnsi="Palatino Linotype" w:cs="Palatino Linotype"/>
          <w:lang w:eastAsia="en-US"/>
        </w:rPr>
        <w:t>SEGUNDA</w:t>
      </w:r>
      <w:r w:rsidR="00220434" w:rsidRPr="004D1D29">
        <w:rPr>
          <w:rFonts w:ascii="Palatino Linotype" w:eastAsia="Palatino Linotype" w:hAnsi="Palatino Linotype" w:cs="Palatino Linotype"/>
          <w:lang w:eastAsia="en-US"/>
        </w:rPr>
        <w:t xml:space="preserve"> </w:t>
      </w:r>
      <w:r w:rsidRPr="004D1D29">
        <w:rPr>
          <w:rFonts w:ascii="Palatino Linotype" w:eastAsia="Palatino Linotype" w:hAnsi="Palatino Linotype" w:cs="Palatino Linotype"/>
          <w:lang w:eastAsia="en-US"/>
        </w:rPr>
        <w:t xml:space="preserve">SESIÓN ORDINARIA, CELEBRADA EL </w:t>
      </w:r>
      <w:r w:rsidR="00220434" w:rsidRPr="004D1D29">
        <w:rPr>
          <w:rFonts w:ascii="Palatino Linotype" w:eastAsia="Palatino Linotype" w:hAnsi="Palatino Linotype" w:cs="Palatino Linotype"/>
          <w:lang w:eastAsia="en-US"/>
        </w:rPr>
        <w:t xml:space="preserve">OCHO DE ABRIL </w:t>
      </w:r>
      <w:r w:rsidRPr="004D1D29">
        <w:rPr>
          <w:rFonts w:ascii="Palatino Linotype" w:eastAsia="Palatino Linotype" w:hAnsi="Palatino Linotype" w:cs="Palatino Linotype"/>
          <w:lang w:eastAsia="en-US"/>
        </w:rPr>
        <w:t xml:space="preserve">DE DOS MIL </w:t>
      </w:r>
      <w:r w:rsidR="00220434" w:rsidRPr="004D1D29">
        <w:rPr>
          <w:rFonts w:ascii="Palatino Linotype" w:eastAsia="Palatino Linotype" w:hAnsi="Palatino Linotype" w:cs="Palatino Linotype"/>
          <w:lang w:eastAsia="en-US"/>
        </w:rPr>
        <w:t xml:space="preserve">VEINTISÉIS, </w:t>
      </w:r>
      <w:r w:rsidRPr="004D1D29">
        <w:rPr>
          <w:rFonts w:ascii="Palatino Linotype" w:eastAsia="Palatino Linotype" w:hAnsi="Palatino Linotype" w:cs="Palatino Linotype"/>
          <w:lang w:eastAsia="en-US"/>
        </w:rPr>
        <w:t>ANTE EL SECRETARIO TÉCNICO DEL PLENO ALEXIS TAPIA RAMÍREZ.</w:t>
      </w:r>
      <w:r w:rsidRPr="003F66A1">
        <w:rPr>
          <w:rFonts w:ascii="Palatino Linotype" w:eastAsia="Palatino Linotype" w:hAnsi="Palatino Linotype" w:cs="Palatino Linotype"/>
          <w:lang w:eastAsia="en-US"/>
        </w:rPr>
        <w:t xml:space="preserve"> </w:t>
      </w:r>
    </w:p>
    <w:p w14:paraId="0DB4BFF3" w14:textId="77777777" w:rsidR="00FC29A3" w:rsidRPr="003F66A1" w:rsidRDefault="00FC29A3" w:rsidP="00F14891">
      <w:pPr>
        <w:spacing w:before="240" w:after="240" w:line="360" w:lineRule="auto"/>
        <w:ind w:right="49"/>
        <w:jc w:val="both"/>
        <w:rPr>
          <w:rFonts w:ascii="Palatino Linotype" w:eastAsia="Palatino Linotype" w:hAnsi="Palatino Linotype" w:cs="Palatino Linotype"/>
        </w:rPr>
      </w:pPr>
    </w:p>
    <w:p w14:paraId="4E0A3E9C" w14:textId="77777777" w:rsidR="007B298B" w:rsidRPr="003F66A1" w:rsidRDefault="007B298B" w:rsidP="00F14891">
      <w:pPr>
        <w:spacing w:before="240" w:after="240" w:line="360" w:lineRule="auto"/>
        <w:ind w:right="49"/>
        <w:jc w:val="both"/>
        <w:rPr>
          <w:rFonts w:ascii="Palatino Linotype" w:eastAsia="Palatino Linotype" w:hAnsi="Palatino Linotype" w:cs="Palatino Linotype"/>
        </w:rPr>
      </w:pPr>
    </w:p>
    <w:p w14:paraId="7A10D6C3" w14:textId="77777777" w:rsidR="007B298B" w:rsidRPr="003F66A1" w:rsidRDefault="007B298B" w:rsidP="00F14891">
      <w:pPr>
        <w:spacing w:before="240" w:after="240" w:line="360" w:lineRule="auto"/>
        <w:ind w:right="49"/>
        <w:jc w:val="both"/>
        <w:rPr>
          <w:rFonts w:ascii="Palatino Linotype" w:eastAsia="Palatino Linotype" w:hAnsi="Palatino Linotype" w:cs="Palatino Linotype"/>
        </w:rPr>
      </w:pPr>
    </w:p>
    <w:p w14:paraId="730BECD9" w14:textId="77777777" w:rsidR="007B298B" w:rsidRPr="003F66A1" w:rsidRDefault="007B298B" w:rsidP="00F14891">
      <w:pPr>
        <w:spacing w:before="240" w:after="240" w:line="360" w:lineRule="auto"/>
        <w:ind w:right="49"/>
        <w:jc w:val="both"/>
        <w:rPr>
          <w:rFonts w:ascii="Palatino Linotype" w:eastAsia="Palatino Linotype" w:hAnsi="Palatino Linotype" w:cs="Palatino Linotype"/>
        </w:rPr>
      </w:pPr>
    </w:p>
    <w:p w14:paraId="2B8A4455" w14:textId="77777777" w:rsidR="007B298B" w:rsidRPr="003F66A1" w:rsidRDefault="007B298B" w:rsidP="00F14891">
      <w:pPr>
        <w:spacing w:before="240" w:after="240" w:line="360" w:lineRule="auto"/>
        <w:ind w:right="49"/>
        <w:jc w:val="both"/>
        <w:rPr>
          <w:rFonts w:ascii="Palatino Linotype" w:eastAsia="Palatino Linotype" w:hAnsi="Palatino Linotype" w:cs="Palatino Linotype"/>
        </w:rPr>
      </w:pPr>
    </w:p>
    <w:p w14:paraId="726C4253" w14:textId="77777777" w:rsidR="007B298B" w:rsidRPr="003F66A1" w:rsidRDefault="007B298B" w:rsidP="00F14891">
      <w:pPr>
        <w:spacing w:before="240" w:after="240" w:line="360" w:lineRule="auto"/>
        <w:ind w:right="49"/>
        <w:jc w:val="both"/>
        <w:rPr>
          <w:rFonts w:ascii="Palatino Linotype" w:eastAsia="Palatino Linotype" w:hAnsi="Palatino Linotype" w:cs="Palatino Linotype"/>
        </w:rPr>
      </w:pPr>
    </w:p>
    <w:p w14:paraId="3E395500" w14:textId="77777777" w:rsidR="007B298B" w:rsidRPr="003F66A1" w:rsidRDefault="007B298B" w:rsidP="00F14891">
      <w:pPr>
        <w:spacing w:before="240" w:after="240" w:line="360" w:lineRule="auto"/>
        <w:ind w:right="49"/>
        <w:jc w:val="both"/>
        <w:rPr>
          <w:rFonts w:ascii="Palatino Linotype" w:eastAsia="Palatino Linotype" w:hAnsi="Palatino Linotype" w:cs="Palatino Linotype"/>
        </w:rPr>
      </w:pPr>
    </w:p>
    <w:p w14:paraId="387EBBBD" w14:textId="77777777" w:rsidR="007B298B" w:rsidRPr="003F66A1" w:rsidRDefault="007B298B" w:rsidP="00F14891">
      <w:pPr>
        <w:spacing w:before="240" w:after="240" w:line="360" w:lineRule="auto"/>
        <w:ind w:right="49"/>
        <w:jc w:val="both"/>
        <w:rPr>
          <w:rFonts w:ascii="Palatino Linotype" w:eastAsia="Palatino Linotype" w:hAnsi="Palatino Linotype" w:cs="Palatino Linotype"/>
        </w:rPr>
      </w:pPr>
    </w:p>
    <w:p w14:paraId="70F51A39" w14:textId="77777777" w:rsidR="007B298B" w:rsidRPr="003F66A1" w:rsidRDefault="007B298B" w:rsidP="00F14891">
      <w:pPr>
        <w:spacing w:before="240" w:after="240" w:line="360" w:lineRule="auto"/>
        <w:ind w:right="49"/>
        <w:jc w:val="both"/>
        <w:rPr>
          <w:rFonts w:ascii="Palatino Linotype" w:eastAsia="Palatino Linotype" w:hAnsi="Palatino Linotype" w:cs="Palatino Linotype"/>
        </w:rPr>
      </w:pPr>
    </w:p>
    <w:p w14:paraId="05FBF160" w14:textId="77777777" w:rsidR="007B298B" w:rsidRPr="003F66A1" w:rsidRDefault="007B298B" w:rsidP="00F14891">
      <w:pPr>
        <w:spacing w:before="240" w:after="240" w:line="360" w:lineRule="auto"/>
        <w:ind w:right="49"/>
        <w:jc w:val="both"/>
        <w:rPr>
          <w:rFonts w:ascii="Palatino Linotype" w:eastAsia="Palatino Linotype" w:hAnsi="Palatino Linotype" w:cs="Palatino Linotype"/>
        </w:rPr>
      </w:pPr>
    </w:p>
    <w:p w14:paraId="2D679C4F" w14:textId="77777777" w:rsidR="007B298B" w:rsidRPr="003F66A1" w:rsidRDefault="007B298B" w:rsidP="00F14891">
      <w:pPr>
        <w:spacing w:before="240" w:after="240" w:line="360" w:lineRule="auto"/>
        <w:ind w:right="49"/>
        <w:jc w:val="both"/>
        <w:rPr>
          <w:rFonts w:ascii="Palatino Linotype" w:eastAsia="Palatino Linotype" w:hAnsi="Palatino Linotype" w:cs="Palatino Linotype"/>
        </w:rPr>
      </w:pPr>
    </w:p>
    <w:p w14:paraId="7AE45185" w14:textId="77777777" w:rsidR="007B298B" w:rsidRPr="003F66A1" w:rsidRDefault="007B298B" w:rsidP="00F14891">
      <w:pPr>
        <w:spacing w:before="240" w:after="240" w:line="360" w:lineRule="auto"/>
        <w:ind w:right="49"/>
        <w:jc w:val="both"/>
        <w:rPr>
          <w:rFonts w:ascii="Palatino Linotype" w:eastAsia="Palatino Linotype" w:hAnsi="Palatino Linotype" w:cs="Palatino Linotype"/>
        </w:rPr>
      </w:pPr>
    </w:p>
    <w:p w14:paraId="24185ED1" w14:textId="77777777" w:rsidR="007B298B" w:rsidRPr="003F66A1" w:rsidRDefault="007B298B" w:rsidP="00F14891">
      <w:pPr>
        <w:spacing w:before="240" w:after="240" w:line="360" w:lineRule="auto"/>
        <w:ind w:right="49"/>
        <w:jc w:val="both"/>
        <w:rPr>
          <w:rFonts w:ascii="Palatino Linotype" w:eastAsia="Palatino Linotype" w:hAnsi="Palatino Linotype" w:cs="Palatino Linotype"/>
        </w:rPr>
      </w:pPr>
    </w:p>
    <w:p w14:paraId="55FA495F" w14:textId="77777777" w:rsidR="007B298B" w:rsidRPr="003F66A1" w:rsidRDefault="007B298B" w:rsidP="00F14891">
      <w:pPr>
        <w:spacing w:before="240" w:after="240" w:line="360" w:lineRule="auto"/>
        <w:ind w:right="49"/>
        <w:jc w:val="both"/>
        <w:rPr>
          <w:rFonts w:ascii="Palatino Linotype" w:eastAsia="Palatino Linotype" w:hAnsi="Palatino Linotype" w:cs="Palatino Linotype"/>
        </w:rPr>
      </w:pPr>
    </w:p>
    <w:p w14:paraId="7DDDAC5B" w14:textId="77777777" w:rsidR="007B298B" w:rsidRPr="003F66A1" w:rsidRDefault="007B298B" w:rsidP="00F14891">
      <w:pPr>
        <w:spacing w:before="240" w:after="240" w:line="360" w:lineRule="auto"/>
        <w:ind w:right="49"/>
        <w:jc w:val="both"/>
        <w:rPr>
          <w:rFonts w:ascii="Palatino Linotype" w:eastAsia="Palatino Linotype" w:hAnsi="Palatino Linotype" w:cs="Palatino Linotype"/>
        </w:rPr>
      </w:pPr>
    </w:p>
    <w:p w14:paraId="3C2A2003" w14:textId="77777777" w:rsidR="007B298B" w:rsidRPr="003F66A1" w:rsidRDefault="007B298B" w:rsidP="00F14891">
      <w:pPr>
        <w:spacing w:before="240" w:after="240" w:line="360" w:lineRule="auto"/>
        <w:ind w:right="49"/>
        <w:jc w:val="both"/>
        <w:rPr>
          <w:rFonts w:ascii="Palatino Linotype" w:eastAsia="Palatino Linotype" w:hAnsi="Palatino Linotype" w:cs="Palatino Linotype"/>
        </w:rPr>
      </w:pPr>
    </w:p>
    <w:p w14:paraId="371ADDCB" w14:textId="77777777" w:rsidR="007B298B" w:rsidRPr="003F66A1" w:rsidRDefault="007B298B" w:rsidP="00F14891">
      <w:pPr>
        <w:spacing w:before="240" w:after="240" w:line="360" w:lineRule="auto"/>
        <w:ind w:right="49"/>
        <w:jc w:val="both"/>
        <w:rPr>
          <w:rFonts w:ascii="Palatino Linotype" w:eastAsia="Palatino Linotype" w:hAnsi="Palatino Linotype" w:cs="Palatino Linotype"/>
        </w:rPr>
      </w:pPr>
    </w:p>
    <w:p w14:paraId="1CBB9242" w14:textId="77777777" w:rsidR="007B298B" w:rsidRPr="003F66A1" w:rsidRDefault="007B298B" w:rsidP="00F14891">
      <w:pPr>
        <w:spacing w:before="240" w:after="240" w:line="360" w:lineRule="auto"/>
        <w:ind w:right="49"/>
        <w:jc w:val="both"/>
        <w:rPr>
          <w:rFonts w:ascii="Palatino Linotype" w:eastAsia="Palatino Linotype" w:hAnsi="Palatino Linotype" w:cs="Palatino Linotype"/>
        </w:rPr>
      </w:pPr>
    </w:p>
    <w:p w14:paraId="62E6BBD3" w14:textId="77777777" w:rsidR="007B298B" w:rsidRPr="003F66A1" w:rsidRDefault="007B298B" w:rsidP="00F14891">
      <w:pPr>
        <w:spacing w:before="240" w:after="240" w:line="360" w:lineRule="auto"/>
        <w:ind w:right="49"/>
        <w:jc w:val="both"/>
        <w:rPr>
          <w:rFonts w:ascii="Palatino Linotype" w:eastAsia="Palatino Linotype" w:hAnsi="Palatino Linotype" w:cs="Palatino Linotype"/>
        </w:rPr>
      </w:pPr>
    </w:p>
    <w:sectPr w:rsidR="007B298B" w:rsidRPr="003F66A1">
      <w:headerReference w:type="default" r:id="rId10"/>
      <w:footerReference w:type="default" r:id="rId11"/>
      <w:headerReference w:type="first" r:id="rId12"/>
      <w:footerReference w:type="first" r:id="rId13"/>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79C14" w14:textId="77777777" w:rsidR="00701498" w:rsidRDefault="00701498">
      <w:pPr>
        <w:spacing w:after="0" w:line="240" w:lineRule="auto"/>
      </w:pPr>
      <w:r>
        <w:separator/>
      </w:r>
    </w:p>
  </w:endnote>
  <w:endnote w:type="continuationSeparator" w:id="0">
    <w:p w14:paraId="17BF273E" w14:textId="77777777" w:rsidR="00701498" w:rsidRDefault="00701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5FEBE" w14:textId="63A8C720" w:rsidR="00DD05A6" w:rsidRDefault="00DD05A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950E6">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950E6">
      <w:rPr>
        <w:b/>
        <w:noProof/>
        <w:color w:val="000000"/>
        <w:sz w:val="24"/>
        <w:szCs w:val="24"/>
      </w:rPr>
      <w:t>40</w:t>
    </w:r>
    <w:r>
      <w:rPr>
        <w:b/>
        <w:color w:val="000000"/>
        <w:sz w:val="24"/>
        <w:szCs w:val="24"/>
      </w:rPr>
      <w:fldChar w:fldCharType="end"/>
    </w:r>
  </w:p>
  <w:p w14:paraId="4E8A8F92" w14:textId="77777777" w:rsidR="00DD05A6" w:rsidRDefault="00DD05A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AA54E" w14:textId="368EEA8B" w:rsidR="00DD05A6" w:rsidRDefault="00DD05A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950E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950E6">
      <w:rPr>
        <w:b/>
        <w:noProof/>
        <w:color w:val="000000"/>
        <w:sz w:val="24"/>
        <w:szCs w:val="24"/>
      </w:rPr>
      <w:t>40</w:t>
    </w:r>
    <w:r>
      <w:rPr>
        <w:b/>
        <w:color w:val="000000"/>
        <w:sz w:val="24"/>
        <w:szCs w:val="24"/>
      </w:rPr>
      <w:fldChar w:fldCharType="end"/>
    </w:r>
  </w:p>
  <w:p w14:paraId="3EE463DF" w14:textId="77777777" w:rsidR="00DD05A6" w:rsidRDefault="00DD05A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2720B" w14:textId="77777777" w:rsidR="00701498" w:rsidRDefault="00701498">
      <w:pPr>
        <w:spacing w:after="0" w:line="240" w:lineRule="auto"/>
      </w:pPr>
      <w:r>
        <w:separator/>
      </w:r>
    </w:p>
  </w:footnote>
  <w:footnote w:type="continuationSeparator" w:id="0">
    <w:p w14:paraId="06A49D1C" w14:textId="77777777" w:rsidR="00701498" w:rsidRDefault="00701498">
      <w:pPr>
        <w:spacing w:after="0" w:line="240" w:lineRule="auto"/>
      </w:pPr>
      <w:r>
        <w:continuationSeparator/>
      </w:r>
    </w:p>
  </w:footnote>
  <w:footnote w:id="1">
    <w:p w14:paraId="382ABEA4" w14:textId="77777777" w:rsidR="00DD05A6" w:rsidRDefault="00DD05A6" w:rsidP="00FC29A3">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5AE07D3B" w14:textId="77777777" w:rsidR="00DD05A6" w:rsidRDefault="00DD05A6" w:rsidP="00FC29A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71313099" w14:textId="77777777" w:rsidR="00DD05A6" w:rsidRDefault="00DD05A6" w:rsidP="00FC29A3">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Tesis XX.308 K, </w:t>
      </w:r>
      <w:r>
        <w:rPr>
          <w:rFonts w:ascii="Cambria" w:eastAsia="Cambria" w:hAnsi="Cambria" w:cs="Cambria"/>
          <w:i/>
          <w:color w:val="000000"/>
          <w:sz w:val="20"/>
          <w:szCs w:val="20"/>
        </w:rPr>
        <w:t>Semanario Judicial de la Federación</w:t>
      </w:r>
      <w:r>
        <w:rPr>
          <w:rFonts w:ascii="Cambria" w:eastAsia="Cambria" w:hAnsi="Cambria" w:cs="Cambria"/>
          <w:color w:val="000000"/>
          <w:sz w:val="20"/>
          <w:szCs w:val="20"/>
        </w:rPr>
        <w:t>, Octava Época, tomo XV-1, febrero de 1995, pág. 138.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154BE" w14:textId="77777777" w:rsidR="00DD05A6" w:rsidRDefault="00DD05A6">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1405C6B" wp14:editId="0D2655AF">
          <wp:simplePos x="0" y="0"/>
          <wp:positionH relativeFrom="column">
            <wp:posOffset>-746119</wp:posOffset>
          </wp:positionH>
          <wp:positionV relativeFrom="paragraph">
            <wp:posOffset>-448304</wp:posOffset>
          </wp:positionV>
          <wp:extent cx="7809876" cy="10165823"/>
          <wp:effectExtent l="0" t="0" r="0" b="0"/>
          <wp:wrapNone/>
          <wp:docPr id="21431081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09" r="609"/>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DD05A6" w14:paraId="755A1010" w14:textId="77777777">
      <w:tc>
        <w:tcPr>
          <w:tcW w:w="2551" w:type="dxa"/>
          <w:vAlign w:val="center"/>
        </w:tcPr>
        <w:p w14:paraId="53FCE8B2" w14:textId="77777777" w:rsidR="00DD05A6" w:rsidRDefault="00DD05A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2877CF41" w14:textId="77777777" w:rsidR="00DD05A6" w:rsidRDefault="00DD05A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1756BB3F" w14:textId="21979E2F" w:rsidR="00DD05A6" w:rsidRDefault="00DD05A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09229/INFOEM/IP/RR/2025</w:t>
          </w:r>
        </w:p>
      </w:tc>
    </w:tr>
    <w:tr w:rsidR="00DD05A6" w14:paraId="37B0582C" w14:textId="77777777">
      <w:trPr>
        <w:trHeight w:val="228"/>
      </w:trPr>
      <w:tc>
        <w:tcPr>
          <w:tcW w:w="2551" w:type="dxa"/>
          <w:vAlign w:val="center"/>
        </w:tcPr>
        <w:p w14:paraId="1B272E26" w14:textId="77777777" w:rsidR="00DD05A6" w:rsidRDefault="00DD05A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92236DB" w14:textId="77777777" w:rsidR="00DD05A6" w:rsidRDefault="00DD05A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09F3B3D" w14:textId="333F7426" w:rsidR="00DD05A6" w:rsidRDefault="00DD05A6">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DD05A6" w14:paraId="03E8443D" w14:textId="77777777">
      <w:tc>
        <w:tcPr>
          <w:tcW w:w="2551" w:type="dxa"/>
          <w:vAlign w:val="center"/>
        </w:tcPr>
        <w:p w14:paraId="03334EA1" w14:textId="77777777" w:rsidR="00DD05A6" w:rsidRDefault="00DD05A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25C2445" w14:textId="77777777" w:rsidR="00DD05A6" w:rsidRDefault="00DD05A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08E8220" w14:textId="77777777" w:rsidR="00DD05A6" w:rsidRDefault="00DD05A6">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970F3" w14:textId="77777777" w:rsidR="00DD05A6" w:rsidRDefault="00DD05A6">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12B1C1C4" wp14:editId="48632F9B">
          <wp:simplePos x="0" y="0"/>
          <wp:positionH relativeFrom="column">
            <wp:posOffset>-683893</wp:posOffset>
          </wp:positionH>
          <wp:positionV relativeFrom="paragraph">
            <wp:posOffset>-249552</wp:posOffset>
          </wp:positionV>
          <wp:extent cx="7809876" cy="10165823"/>
          <wp:effectExtent l="0" t="0" r="0" b="0"/>
          <wp:wrapNone/>
          <wp:docPr id="21431081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5"/>
      <w:tblW w:w="5603" w:type="dxa"/>
      <w:tblInd w:w="3611" w:type="dxa"/>
      <w:tblLayout w:type="fixed"/>
      <w:tblLook w:val="0400" w:firstRow="0" w:lastRow="0" w:firstColumn="0" w:lastColumn="0" w:noHBand="0" w:noVBand="1"/>
    </w:tblPr>
    <w:tblGrid>
      <w:gridCol w:w="2551"/>
      <w:gridCol w:w="3052"/>
    </w:tblGrid>
    <w:tr w:rsidR="00DD05A6" w14:paraId="5C5372AC" w14:textId="77777777">
      <w:tc>
        <w:tcPr>
          <w:tcW w:w="2551" w:type="dxa"/>
          <w:vAlign w:val="center"/>
        </w:tcPr>
        <w:p w14:paraId="677F06C5" w14:textId="77777777" w:rsidR="00DD05A6" w:rsidRDefault="00DD05A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0F33B45F" w14:textId="77777777" w:rsidR="00DD05A6" w:rsidRDefault="00DD05A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D9B5D34" w14:textId="0458EF29" w:rsidR="00DD05A6" w:rsidRDefault="00DD05A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09229/INFOEM/IP/RR/2025 </w:t>
          </w:r>
        </w:p>
      </w:tc>
    </w:tr>
    <w:tr w:rsidR="00DD05A6" w14:paraId="605625A2" w14:textId="77777777">
      <w:tc>
        <w:tcPr>
          <w:tcW w:w="2551" w:type="dxa"/>
          <w:vAlign w:val="center"/>
        </w:tcPr>
        <w:p w14:paraId="08632813" w14:textId="77777777" w:rsidR="00DD05A6" w:rsidRDefault="00DD05A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F05107B" w14:textId="191713B5" w:rsidR="00DD05A6" w:rsidRDefault="00DD05A6">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DD05A6" w14:paraId="3AA139B4" w14:textId="77777777">
      <w:trPr>
        <w:trHeight w:val="228"/>
      </w:trPr>
      <w:tc>
        <w:tcPr>
          <w:tcW w:w="2551" w:type="dxa"/>
          <w:vAlign w:val="center"/>
        </w:tcPr>
        <w:p w14:paraId="63EEA7B8" w14:textId="77777777" w:rsidR="00DD05A6" w:rsidRDefault="00DD05A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55A51EF3" w14:textId="4CF0F2AC" w:rsidR="00DD05A6" w:rsidRDefault="00DD05A6">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DD05A6" w14:paraId="30F5A85D" w14:textId="77777777">
      <w:tc>
        <w:tcPr>
          <w:tcW w:w="2551" w:type="dxa"/>
          <w:vAlign w:val="center"/>
        </w:tcPr>
        <w:p w14:paraId="562F77AB" w14:textId="77777777" w:rsidR="00DD05A6" w:rsidRDefault="00DD05A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60ECDAF" w14:textId="77777777" w:rsidR="00DD05A6" w:rsidRDefault="00DD05A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B48BFF1" w14:textId="77777777" w:rsidR="00DD05A6" w:rsidRDefault="00DD05A6">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2E14"/>
    <w:multiLevelType w:val="multilevel"/>
    <w:tmpl w:val="EFE4B71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188"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CA087D"/>
    <w:multiLevelType w:val="multilevel"/>
    <w:tmpl w:val="AA1C78F6"/>
    <w:lvl w:ilvl="0">
      <w:start w:val="1"/>
      <w:numFmt w:val="bullet"/>
      <w:pStyle w:val="Listaconvietas"/>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990E04"/>
    <w:multiLevelType w:val="multilevel"/>
    <w:tmpl w:val="CDD63FD4"/>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3C6BF4"/>
    <w:multiLevelType w:val="multilevel"/>
    <w:tmpl w:val="9C1EA94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242DE0"/>
    <w:multiLevelType w:val="multilevel"/>
    <w:tmpl w:val="66F41CA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89314B4"/>
    <w:multiLevelType w:val="multilevel"/>
    <w:tmpl w:val="D34829D8"/>
    <w:lvl w:ilvl="0">
      <w:start w:val="1"/>
      <w:numFmt w:val="decimal"/>
      <w:lvlText w:val="%1."/>
      <w:lvlJc w:val="left"/>
      <w:pPr>
        <w:ind w:left="360" w:hanging="360"/>
      </w:pPr>
      <w:rPr>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6A016C"/>
    <w:multiLevelType w:val="hybridMultilevel"/>
    <w:tmpl w:val="918653A4"/>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0EE2398A"/>
    <w:multiLevelType w:val="multilevel"/>
    <w:tmpl w:val="35BE4A08"/>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8" w15:restartNumberingAfterBreak="0">
    <w:nsid w:val="15EA5435"/>
    <w:multiLevelType w:val="hybridMultilevel"/>
    <w:tmpl w:val="5F6AE8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A478B9"/>
    <w:multiLevelType w:val="multilevel"/>
    <w:tmpl w:val="588EBC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9F169EF"/>
    <w:multiLevelType w:val="hybridMultilevel"/>
    <w:tmpl w:val="9162E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3D139A"/>
    <w:multiLevelType w:val="multilevel"/>
    <w:tmpl w:val="79BC93CA"/>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2" w15:restartNumberingAfterBreak="0">
    <w:nsid w:val="1CBF014D"/>
    <w:multiLevelType w:val="hybridMultilevel"/>
    <w:tmpl w:val="4C1C2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2774BD"/>
    <w:multiLevelType w:val="hybridMultilevel"/>
    <w:tmpl w:val="89C4C0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B813E98"/>
    <w:multiLevelType w:val="multilevel"/>
    <w:tmpl w:val="FD4E2DF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FC836DC"/>
    <w:multiLevelType w:val="multilevel"/>
    <w:tmpl w:val="BD1EB02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306E1C5F"/>
    <w:multiLevelType w:val="multilevel"/>
    <w:tmpl w:val="25CC5A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92055B"/>
    <w:multiLevelType w:val="hybridMultilevel"/>
    <w:tmpl w:val="5A0CE6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811E84"/>
    <w:multiLevelType w:val="hybridMultilevel"/>
    <w:tmpl w:val="D3329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8A578D"/>
    <w:multiLevelType w:val="multilevel"/>
    <w:tmpl w:val="084813B6"/>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0"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A4F7E6D"/>
    <w:multiLevelType w:val="multilevel"/>
    <w:tmpl w:val="D83AA8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CAF09BC"/>
    <w:multiLevelType w:val="hybridMultilevel"/>
    <w:tmpl w:val="55F63DD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503F58A3"/>
    <w:multiLevelType w:val="hybridMultilevel"/>
    <w:tmpl w:val="7A768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FF363D"/>
    <w:multiLevelType w:val="multilevel"/>
    <w:tmpl w:val="247036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5E86159"/>
    <w:multiLevelType w:val="hybridMultilevel"/>
    <w:tmpl w:val="A3C2E9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0431D4"/>
    <w:multiLevelType w:val="multilevel"/>
    <w:tmpl w:val="B5CCFA7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59490462"/>
    <w:multiLevelType w:val="hybridMultilevel"/>
    <w:tmpl w:val="916A2EEE"/>
    <w:lvl w:ilvl="0" w:tplc="89F64814">
      <w:start w:val="10"/>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599201B3"/>
    <w:multiLevelType w:val="multilevel"/>
    <w:tmpl w:val="9DB6FA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5CC23755"/>
    <w:multiLevelType w:val="hybridMultilevel"/>
    <w:tmpl w:val="DF7AC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2B4582A"/>
    <w:multiLevelType w:val="hybridMultilevel"/>
    <w:tmpl w:val="2934F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8281CF4"/>
    <w:multiLevelType w:val="hybridMultilevel"/>
    <w:tmpl w:val="64A477B4"/>
    <w:lvl w:ilvl="0" w:tplc="E64EBB3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2D1609"/>
    <w:multiLevelType w:val="hybridMultilevel"/>
    <w:tmpl w:val="FD2048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12277E6"/>
    <w:multiLevelType w:val="hybridMultilevel"/>
    <w:tmpl w:val="023E62CE"/>
    <w:lvl w:ilvl="0" w:tplc="20F2459C">
      <w:start w:val="6"/>
      <w:numFmt w:val="decimal"/>
      <w:lvlText w:val="%1"/>
      <w:lvlJc w:val="left"/>
      <w:pPr>
        <w:ind w:left="4755" w:hanging="360"/>
      </w:pPr>
      <w:rPr>
        <w:rFonts w:hint="default"/>
        <w:b/>
      </w:rPr>
    </w:lvl>
    <w:lvl w:ilvl="1" w:tplc="080A0019" w:tentative="1">
      <w:start w:val="1"/>
      <w:numFmt w:val="lowerLetter"/>
      <w:lvlText w:val="%2."/>
      <w:lvlJc w:val="left"/>
      <w:pPr>
        <w:ind w:left="5475" w:hanging="360"/>
      </w:pPr>
    </w:lvl>
    <w:lvl w:ilvl="2" w:tplc="080A001B" w:tentative="1">
      <w:start w:val="1"/>
      <w:numFmt w:val="lowerRoman"/>
      <w:lvlText w:val="%3."/>
      <w:lvlJc w:val="right"/>
      <w:pPr>
        <w:ind w:left="6195" w:hanging="180"/>
      </w:pPr>
    </w:lvl>
    <w:lvl w:ilvl="3" w:tplc="080A000F" w:tentative="1">
      <w:start w:val="1"/>
      <w:numFmt w:val="decimal"/>
      <w:lvlText w:val="%4."/>
      <w:lvlJc w:val="left"/>
      <w:pPr>
        <w:ind w:left="6915" w:hanging="360"/>
      </w:pPr>
    </w:lvl>
    <w:lvl w:ilvl="4" w:tplc="080A0019" w:tentative="1">
      <w:start w:val="1"/>
      <w:numFmt w:val="lowerLetter"/>
      <w:lvlText w:val="%5."/>
      <w:lvlJc w:val="left"/>
      <w:pPr>
        <w:ind w:left="7635" w:hanging="360"/>
      </w:pPr>
    </w:lvl>
    <w:lvl w:ilvl="5" w:tplc="080A001B" w:tentative="1">
      <w:start w:val="1"/>
      <w:numFmt w:val="lowerRoman"/>
      <w:lvlText w:val="%6."/>
      <w:lvlJc w:val="right"/>
      <w:pPr>
        <w:ind w:left="8355" w:hanging="180"/>
      </w:pPr>
    </w:lvl>
    <w:lvl w:ilvl="6" w:tplc="080A000F" w:tentative="1">
      <w:start w:val="1"/>
      <w:numFmt w:val="decimal"/>
      <w:lvlText w:val="%7."/>
      <w:lvlJc w:val="left"/>
      <w:pPr>
        <w:ind w:left="9075" w:hanging="360"/>
      </w:pPr>
    </w:lvl>
    <w:lvl w:ilvl="7" w:tplc="080A0019" w:tentative="1">
      <w:start w:val="1"/>
      <w:numFmt w:val="lowerLetter"/>
      <w:lvlText w:val="%8."/>
      <w:lvlJc w:val="left"/>
      <w:pPr>
        <w:ind w:left="9795" w:hanging="360"/>
      </w:pPr>
    </w:lvl>
    <w:lvl w:ilvl="8" w:tplc="080A001B" w:tentative="1">
      <w:start w:val="1"/>
      <w:numFmt w:val="lowerRoman"/>
      <w:lvlText w:val="%9."/>
      <w:lvlJc w:val="right"/>
      <w:pPr>
        <w:ind w:left="10515" w:hanging="180"/>
      </w:pPr>
    </w:lvl>
  </w:abstractNum>
  <w:abstractNum w:abstractNumId="34" w15:restartNumberingAfterBreak="0">
    <w:nsid w:val="75824EBF"/>
    <w:multiLevelType w:val="multilevel"/>
    <w:tmpl w:val="9A3EB5BA"/>
    <w:lvl w:ilvl="0">
      <w:start w:val="1"/>
      <w:numFmt w:val="decimal"/>
      <w:pStyle w:val="Listaconvietas3"/>
      <w:lvlText w:val="%1."/>
      <w:lvlJc w:val="left"/>
      <w:pPr>
        <w:ind w:left="4755"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8D84C83"/>
    <w:multiLevelType w:val="multilevel"/>
    <w:tmpl w:val="E202FF7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6" w15:restartNumberingAfterBreak="0">
    <w:nsid w:val="7B0657DC"/>
    <w:multiLevelType w:val="hybridMultilevel"/>
    <w:tmpl w:val="C3C85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B7A5578"/>
    <w:multiLevelType w:val="multilevel"/>
    <w:tmpl w:val="3F10B08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34"/>
  </w:num>
  <w:num w:numId="3">
    <w:abstractNumId w:val="4"/>
  </w:num>
  <w:num w:numId="4">
    <w:abstractNumId w:val="19"/>
  </w:num>
  <w:num w:numId="5">
    <w:abstractNumId w:val="11"/>
  </w:num>
  <w:num w:numId="6">
    <w:abstractNumId w:val="2"/>
  </w:num>
  <w:num w:numId="7">
    <w:abstractNumId w:val="23"/>
  </w:num>
  <w:num w:numId="8">
    <w:abstractNumId w:val="34"/>
    <w:lvlOverride w:ilvl="0">
      <w:startOverride w:val="4"/>
    </w:lvlOverride>
  </w:num>
  <w:num w:numId="9">
    <w:abstractNumId w:val="17"/>
  </w:num>
  <w:num w:numId="10">
    <w:abstractNumId w:val="8"/>
  </w:num>
  <w:num w:numId="11">
    <w:abstractNumId w:val="13"/>
  </w:num>
  <w:num w:numId="12">
    <w:abstractNumId w:val="10"/>
  </w:num>
  <w:num w:numId="13">
    <w:abstractNumId w:val="32"/>
  </w:num>
  <w:num w:numId="14">
    <w:abstractNumId w:val="30"/>
  </w:num>
  <w:num w:numId="15">
    <w:abstractNumId w:val="18"/>
  </w:num>
  <w:num w:numId="16">
    <w:abstractNumId w:val="29"/>
  </w:num>
  <w:num w:numId="17">
    <w:abstractNumId w:val="36"/>
  </w:num>
  <w:num w:numId="18">
    <w:abstractNumId w:val="12"/>
  </w:num>
  <w:num w:numId="19">
    <w:abstractNumId w:val="25"/>
  </w:num>
  <w:num w:numId="20">
    <w:abstractNumId w:val="31"/>
  </w:num>
  <w:num w:numId="21">
    <w:abstractNumId w:val="20"/>
  </w:num>
  <w:num w:numId="22">
    <w:abstractNumId w:val="28"/>
  </w:num>
  <w:num w:numId="23">
    <w:abstractNumId w:val="21"/>
  </w:num>
  <w:num w:numId="24">
    <w:abstractNumId w:val="22"/>
  </w:num>
  <w:num w:numId="25">
    <w:abstractNumId w:val="9"/>
  </w:num>
  <w:num w:numId="26">
    <w:abstractNumId w:val="24"/>
  </w:num>
  <w:num w:numId="27">
    <w:abstractNumId w:val="16"/>
  </w:num>
  <w:num w:numId="28">
    <w:abstractNumId w:val="15"/>
  </w:num>
  <w:num w:numId="29">
    <w:abstractNumId w:val="35"/>
  </w:num>
  <w:num w:numId="30">
    <w:abstractNumId w:val="0"/>
  </w:num>
  <w:num w:numId="31">
    <w:abstractNumId w:val="37"/>
  </w:num>
  <w:num w:numId="32">
    <w:abstractNumId w:val="3"/>
  </w:num>
  <w:num w:numId="33">
    <w:abstractNumId w:val="6"/>
  </w:num>
  <w:num w:numId="34">
    <w:abstractNumId w:val="7"/>
  </w:num>
  <w:num w:numId="35">
    <w:abstractNumId w:val="27"/>
  </w:num>
  <w:num w:numId="36">
    <w:abstractNumId w:val="14"/>
  </w:num>
  <w:num w:numId="37">
    <w:abstractNumId w:val="33"/>
  </w:num>
  <w:num w:numId="38">
    <w:abstractNumId w:val="34"/>
    <w:lvlOverride w:ilvl="0">
      <w:startOverride w:val="7"/>
    </w:lvlOverride>
  </w:num>
  <w:num w:numId="39">
    <w:abstractNumId w:val="5"/>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E4"/>
    <w:rsid w:val="00000273"/>
    <w:rsid w:val="00003751"/>
    <w:rsid w:val="00006536"/>
    <w:rsid w:val="0001480B"/>
    <w:rsid w:val="00015B31"/>
    <w:rsid w:val="00016272"/>
    <w:rsid w:val="00016994"/>
    <w:rsid w:val="000176D0"/>
    <w:rsid w:val="000216DF"/>
    <w:rsid w:val="00026490"/>
    <w:rsid w:val="00035633"/>
    <w:rsid w:val="000363DE"/>
    <w:rsid w:val="00040196"/>
    <w:rsid w:val="00040439"/>
    <w:rsid w:val="00047BFF"/>
    <w:rsid w:val="00047DCD"/>
    <w:rsid w:val="00050C4A"/>
    <w:rsid w:val="00051BB0"/>
    <w:rsid w:val="000553AF"/>
    <w:rsid w:val="00056266"/>
    <w:rsid w:val="00057AA6"/>
    <w:rsid w:val="00057CFD"/>
    <w:rsid w:val="00060064"/>
    <w:rsid w:val="00062894"/>
    <w:rsid w:val="0006437D"/>
    <w:rsid w:val="00070423"/>
    <w:rsid w:val="00073DFE"/>
    <w:rsid w:val="00081ED3"/>
    <w:rsid w:val="00084132"/>
    <w:rsid w:val="00094E46"/>
    <w:rsid w:val="0009705A"/>
    <w:rsid w:val="000A76CA"/>
    <w:rsid w:val="000B63EC"/>
    <w:rsid w:val="000B7D5A"/>
    <w:rsid w:val="000C60FF"/>
    <w:rsid w:val="000C7120"/>
    <w:rsid w:val="000D09B4"/>
    <w:rsid w:val="000D21E6"/>
    <w:rsid w:val="000D516F"/>
    <w:rsid w:val="000E19F8"/>
    <w:rsid w:val="000E1F86"/>
    <w:rsid w:val="000E6B01"/>
    <w:rsid w:val="00104CBB"/>
    <w:rsid w:val="00105C26"/>
    <w:rsid w:val="001067E8"/>
    <w:rsid w:val="00110F4D"/>
    <w:rsid w:val="00111750"/>
    <w:rsid w:val="00112292"/>
    <w:rsid w:val="00130F37"/>
    <w:rsid w:val="00143145"/>
    <w:rsid w:val="00151E54"/>
    <w:rsid w:val="0015307E"/>
    <w:rsid w:val="001571D4"/>
    <w:rsid w:val="001612A6"/>
    <w:rsid w:val="00163D5B"/>
    <w:rsid w:val="0017185F"/>
    <w:rsid w:val="00172413"/>
    <w:rsid w:val="0018020B"/>
    <w:rsid w:val="00181469"/>
    <w:rsid w:val="0018626C"/>
    <w:rsid w:val="00190C1D"/>
    <w:rsid w:val="00193D8F"/>
    <w:rsid w:val="001A164C"/>
    <w:rsid w:val="001A3FD2"/>
    <w:rsid w:val="001C3542"/>
    <w:rsid w:val="001C393B"/>
    <w:rsid w:val="001C5251"/>
    <w:rsid w:val="001C6DA4"/>
    <w:rsid w:val="001E28AD"/>
    <w:rsid w:val="001E36D7"/>
    <w:rsid w:val="001E6A12"/>
    <w:rsid w:val="001E76BA"/>
    <w:rsid w:val="001F0B21"/>
    <w:rsid w:val="001F135D"/>
    <w:rsid w:val="001F20FB"/>
    <w:rsid w:val="001F6507"/>
    <w:rsid w:val="00201314"/>
    <w:rsid w:val="002026E1"/>
    <w:rsid w:val="00205FBB"/>
    <w:rsid w:val="002061E6"/>
    <w:rsid w:val="002065E2"/>
    <w:rsid w:val="00206EC4"/>
    <w:rsid w:val="00210776"/>
    <w:rsid w:val="00212615"/>
    <w:rsid w:val="00213812"/>
    <w:rsid w:val="00216871"/>
    <w:rsid w:val="00220434"/>
    <w:rsid w:val="00231CF1"/>
    <w:rsid w:val="00231D56"/>
    <w:rsid w:val="00235658"/>
    <w:rsid w:val="0024620C"/>
    <w:rsid w:val="002479D3"/>
    <w:rsid w:val="0025369C"/>
    <w:rsid w:val="00254488"/>
    <w:rsid w:val="00254F6F"/>
    <w:rsid w:val="002754EA"/>
    <w:rsid w:val="00276508"/>
    <w:rsid w:val="00277E05"/>
    <w:rsid w:val="00280AC4"/>
    <w:rsid w:val="00282FF3"/>
    <w:rsid w:val="00285AB5"/>
    <w:rsid w:val="00292DD5"/>
    <w:rsid w:val="00293260"/>
    <w:rsid w:val="00294029"/>
    <w:rsid w:val="002950E6"/>
    <w:rsid w:val="00295148"/>
    <w:rsid w:val="00296104"/>
    <w:rsid w:val="002A6E7E"/>
    <w:rsid w:val="002C623D"/>
    <w:rsid w:val="002C62DB"/>
    <w:rsid w:val="002D3A79"/>
    <w:rsid w:val="002D3C32"/>
    <w:rsid w:val="002D4F1B"/>
    <w:rsid w:val="002D634D"/>
    <w:rsid w:val="002D7C35"/>
    <w:rsid w:val="002E1EF9"/>
    <w:rsid w:val="002E710A"/>
    <w:rsid w:val="002F04C9"/>
    <w:rsid w:val="002F4D51"/>
    <w:rsid w:val="0030013C"/>
    <w:rsid w:val="003039F9"/>
    <w:rsid w:val="0030570C"/>
    <w:rsid w:val="00313E98"/>
    <w:rsid w:val="0031681F"/>
    <w:rsid w:val="00325F19"/>
    <w:rsid w:val="0033343F"/>
    <w:rsid w:val="00336BB4"/>
    <w:rsid w:val="00345AA0"/>
    <w:rsid w:val="00352BA3"/>
    <w:rsid w:val="00353B7E"/>
    <w:rsid w:val="00354C4D"/>
    <w:rsid w:val="00361741"/>
    <w:rsid w:val="00361831"/>
    <w:rsid w:val="00365C3E"/>
    <w:rsid w:val="00366CF2"/>
    <w:rsid w:val="003675CA"/>
    <w:rsid w:val="00370250"/>
    <w:rsid w:val="0038039D"/>
    <w:rsid w:val="00382322"/>
    <w:rsid w:val="00386B91"/>
    <w:rsid w:val="00386BAD"/>
    <w:rsid w:val="003905A8"/>
    <w:rsid w:val="00391C49"/>
    <w:rsid w:val="00391DF9"/>
    <w:rsid w:val="003967C5"/>
    <w:rsid w:val="003A01F2"/>
    <w:rsid w:val="003A149F"/>
    <w:rsid w:val="003B287D"/>
    <w:rsid w:val="003C10DC"/>
    <w:rsid w:val="003D0C5F"/>
    <w:rsid w:val="003D3C8C"/>
    <w:rsid w:val="003D5691"/>
    <w:rsid w:val="003D58B2"/>
    <w:rsid w:val="003D6921"/>
    <w:rsid w:val="003E1D22"/>
    <w:rsid w:val="003E6AB8"/>
    <w:rsid w:val="003F1F13"/>
    <w:rsid w:val="003F4874"/>
    <w:rsid w:val="003F495E"/>
    <w:rsid w:val="003F66A1"/>
    <w:rsid w:val="003F7303"/>
    <w:rsid w:val="00400924"/>
    <w:rsid w:val="00406D6F"/>
    <w:rsid w:val="00410F8F"/>
    <w:rsid w:val="00412AB1"/>
    <w:rsid w:val="0041462C"/>
    <w:rsid w:val="00422F72"/>
    <w:rsid w:val="00424469"/>
    <w:rsid w:val="0043440A"/>
    <w:rsid w:val="00436BB3"/>
    <w:rsid w:val="004447A9"/>
    <w:rsid w:val="00451B05"/>
    <w:rsid w:val="0045213B"/>
    <w:rsid w:val="00455418"/>
    <w:rsid w:val="004609DB"/>
    <w:rsid w:val="00461864"/>
    <w:rsid w:val="00464B3F"/>
    <w:rsid w:val="00467159"/>
    <w:rsid w:val="00470B14"/>
    <w:rsid w:val="004752E5"/>
    <w:rsid w:val="00476697"/>
    <w:rsid w:val="00497752"/>
    <w:rsid w:val="004A19E5"/>
    <w:rsid w:val="004A27BF"/>
    <w:rsid w:val="004B73B1"/>
    <w:rsid w:val="004C57EB"/>
    <w:rsid w:val="004D1D29"/>
    <w:rsid w:val="004D34D2"/>
    <w:rsid w:val="004D3BE1"/>
    <w:rsid w:val="004E0C56"/>
    <w:rsid w:val="004E5CA1"/>
    <w:rsid w:val="004F28A5"/>
    <w:rsid w:val="00500C1F"/>
    <w:rsid w:val="005054DF"/>
    <w:rsid w:val="00521DCE"/>
    <w:rsid w:val="005245FD"/>
    <w:rsid w:val="00524DC5"/>
    <w:rsid w:val="00526588"/>
    <w:rsid w:val="0053034F"/>
    <w:rsid w:val="00533C90"/>
    <w:rsid w:val="005365F3"/>
    <w:rsid w:val="005368A8"/>
    <w:rsid w:val="00541B14"/>
    <w:rsid w:val="005534A3"/>
    <w:rsid w:val="00555F42"/>
    <w:rsid w:val="005643EE"/>
    <w:rsid w:val="00565C57"/>
    <w:rsid w:val="005662C1"/>
    <w:rsid w:val="005712E8"/>
    <w:rsid w:val="00582950"/>
    <w:rsid w:val="005835E9"/>
    <w:rsid w:val="0059393B"/>
    <w:rsid w:val="00594757"/>
    <w:rsid w:val="00595579"/>
    <w:rsid w:val="005A551D"/>
    <w:rsid w:val="005B7C19"/>
    <w:rsid w:val="005C148B"/>
    <w:rsid w:val="005C2518"/>
    <w:rsid w:val="005C2859"/>
    <w:rsid w:val="005C5793"/>
    <w:rsid w:val="005D0A7D"/>
    <w:rsid w:val="005D2140"/>
    <w:rsid w:val="005D3BCE"/>
    <w:rsid w:val="005F40EA"/>
    <w:rsid w:val="00602F7B"/>
    <w:rsid w:val="006122A4"/>
    <w:rsid w:val="00614585"/>
    <w:rsid w:val="006168B2"/>
    <w:rsid w:val="0061768D"/>
    <w:rsid w:val="00621B9C"/>
    <w:rsid w:val="0064244F"/>
    <w:rsid w:val="00644A5E"/>
    <w:rsid w:val="00646EB9"/>
    <w:rsid w:val="00671477"/>
    <w:rsid w:val="00675B22"/>
    <w:rsid w:val="00677454"/>
    <w:rsid w:val="00680BBE"/>
    <w:rsid w:val="006860A7"/>
    <w:rsid w:val="0068718F"/>
    <w:rsid w:val="00692B28"/>
    <w:rsid w:val="006951F8"/>
    <w:rsid w:val="006A0E2B"/>
    <w:rsid w:val="006A340C"/>
    <w:rsid w:val="006A3888"/>
    <w:rsid w:val="006A4848"/>
    <w:rsid w:val="006A6E82"/>
    <w:rsid w:val="006A706B"/>
    <w:rsid w:val="006B4073"/>
    <w:rsid w:val="006B4781"/>
    <w:rsid w:val="006B50C5"/>
    <w:rsid w:val="006B5E29"/>
    <w:rsid w:val="006C5110"/>
    <w:rsid w:val="006C5176"/>
    <w:rsid w:val="006D2118"/>
    <w:rsid w:val="006D29BE"/>
    <w:rsid w:val="006D38C5"/>
    <w:rsid w:val="006D4798"/>
    <w:rsid w:val="006D48BF"/>
    <w:rsid w:val="006D4B71"/>
    <w:rsid w:val="006E6A5A"/>
    <w:rsid w:val="006F2B53"/>
    <w:rsid w:val="006F3070"/>
    <w:rsid w:val="006F4638"/>
    <w:rsid w:val="006F7A99"/>
    <w:rsid w:val="00701498"/>
    <w:rsid w:val="00701FDE"/>
    <w:rsid w:val="00716C97"/>
    <w:rsid w:val="00720B62"/>
    <w:rsid w:val="00722B1F"/>
    <w:rsid w:val="00725099"/>
    <w:rsid w:val="0073181D"/>
    <w:rsid w:val="00736A2E"/>
    <w:rsid w:val="007447A5"/>
    <w:rsid w:val="007469EA"/>
    <w:rsid w:val="007512EF"/>
    <w:rsid w:val="0075745F"/>
    <w:rsid w:val="00760DBE"/>
    <w:rsid w:val="0076640C"/>
    <w:rsid w:val="0077140B"/>
    <w:rsid w:val="007732A0"/>
    <w:rsid w:val="00774C92"/>
    <w:rsid w:val="007814F1"/>
    <w:rsid w:val="007818C6"/>
    <w:rsid w:val="00783105"/>
    <w:rsid w:val="007872DD"/>
    <w:rsid w:val="007874F2"/>
    <w:rsid w:val="007968D0"/>
    <w:rsid w:val="007A0C8A"/>
    <w:rsid w:val="007A1D3B"/>
    <w:rsid w:val="007B1B4D"/>
    <w:rsid w:val="007B1FCC"/>
    <w:rsid w:val="007B298B"/>
    <w:rsid w:val="007B6957"/>
    <w:rsid w:val="007B703E"/>
    <w:rsid w:val="007C3034"/>
    <w:rsid w:val="007C6C71"/>
    <w:rsid w:val="007C7CCB"/>
    <w:rsid w:val="007F10F6"/>
    <w:rsid w:val="007F5A27"/>
    <w:rsid w:val="00802637"/>
    <w:rsid w:val="00802E5C"/>
    <w:rsid w:val="008043F3"/>
    <w:rsid w:val="008055B8"/>
    <w:rsid w:val="008160CD"/>
    <w:rsid w:val="00817ABD"/>
    <w:rsid w:val="008224DE"/>
    <w:rsid w:val="00823596"/>
    <w:rsid w:val="008267D9"/>
    <w:rsid w:val="00826EFC"/>
    <w:rsid w:val="00831095"/>
    <w:rsid w:val="008320E3"/>
    <w:rsid w:val="00832A3C"/>
    <w:rsid w:val="00840077"/>
    <w:rsid w:val="00846163"/>
    <w:rsid w:val="00854FDD"/>
    <w:rsid w:val="00855C2D"/>
    <w:rsid w:val="00860216"/>
    <w:rsid w:val="008618C0"/>
    <w:rsid w:val="00862184"/>
    <w:rsid w:val="0086428B"/>
    <w:rsid w:val="0086482A"/>
    <w:rsid w:val="00870077"/>
    <w:rsid w:val="00875279"/>
    <w:rsid w:val="00875408"/>
    <w:rsid w:val="00875FA9"/>
    <w:rsid w:val="0087741F"/>
    <w:rsid w:val="00883A50"/>
    <w:rsid w:val="00886C21"/>
    <w:rsid w:val="0089106A"/>
    <w:rsid w:val="00896008"/>
    <w:rsid w:val="008A0E83"/>
    <w:rsid w:val="008A12CA"/>
    <w:rsid w:val="008A6787"/>
    <w:rsid w:val="008B4290"/>
    <w:rsid w:val="008C1493"/>
    <w:rsid w:val="008C60D9"/>
    <w:rsid w:val="008D43C6"/>
    <w:rsid w:val="008D7025"/>
    <w:rsid w:val="008E1FC3"/>
    <w:rsid w:val="008E4DCD"/>
    <w:rsid w:val="008F7E7B"/>
    <w:rsid w:val="00900E04"/>
    <w:rsid w:val="0090658D"/>
    <w:rsid w:val="009065FD"/>
    <w:rsid w:val="00910255"/>
    <w:rsid w:val="00925BE0"/>
    <w:rsid w:val="00931F08"/>
    <w:rsid w:val="0093450A"/>
    <w:rsid w:val="00935051"/>
    <w:rsid w:val="009364C6"/>
    <w:rsid w:val="00946C5B"/>
    <w:rsid w:val="00953F3C"/>
    <w:rsid w:val="009619A4"/>
    <w:rsid w:val="00962038"/>
    <w:rsid w:val="00984F8B"/>
    <w:rsid w:val="00985036"/>
    <w:rsid w:val="00985221"/>
    <w:rsid w:val="00986B3C"/>
    <w:rsid w:val="00990C04"/>
    <w:rsid w:val="00991EA0"/>
    <w:rsid w:val="009948B8"/>
    <w:rsid w:val="00997051"/>
    <w:rsid w:val="009A27D2"/>
    <w:rsid w:val="009A57CE"/>
    <w:rsid w:val="009B1948"/>
    <w:rsid w:val="009B3CA7"/>
    <w:rsid w:val="009C520F"/>
    <w:rsid w:val="009C6A7D"/>
    <w:rsid w:val="009C6DB8"/>
    <w:rsid w:val="009D1771"/>
    <w:rsid w:val="009D4F99"/>
    <w:rsid w:val="009E64E6"/>
    <w:rsid w:val="009F3F90"/>
    <w:rsid w:val="00A050F1"/>
    <w:rsid w:val="00A14494"/>
    <w:rsid w:val="00A20741"/>
    <w:rsid w:val="00A23543"/>
    <w:rsid w:val="00A2550F"/>
    <w:rsid w:val="00A2696A"/>
    <w:rsid w:val="00A330E4"/>
    <w:rsid w:val="00A3732D"/>
    <w:rsid w:val="00A37550"/>
    <w:rsid w:val="00A37889"/>
    <w:rsid w:val="00A44FF8"/>
    <w:rsid w:val="00A54C68"/>
    <w:rsid w:val="00A61F76"/>
    <w:rsid w:val="00A66A24"/>
    <w:rsid w:val="00A74EE1"/>
    <w:rsid w:val="00A77946"/>
    <w:rsid w:val="00A87B77"/>
    <w:rsid w:val="00A9219D"/>
    <w:rsid w:val="00A93949"/>
    <w:rsid w:val="00AA15DA"/>
    <w:rsid w:val="00AA2859"/>
    <w:rsid w:val="00AC1F07"/>
    <w:rsid w:val="00AC5734"/>
    <w:rsid w:val="00AC78B1"/>
    <w:rsid w:val="00AD4D88"/>
    <w:rsid w:val="00AE2234"/>
    <w:rsid w:val="00AE23E6"/>
    <w:rsid w:val="00AE443F"/>
    <w:rsid w:val="00AF2F03"/>
    <w:rsid w:val="00AF33D6"/>
    <w:rsid w:val="00AF58BB"/>
    <w:rsid w:val="00B02614"/>
    <w:rsid w:val="00B05FB9"/>
    <w:rsid w:val="00B165FA"/>
    <w:rsid w:val="00B210E7"/>
    <w:rsid w:val="00B21241"/>
    <w:rsid w:val="00B225F4"/>
    <w:rsid w:val="00B24C2D"/>
    <w:rsid w:val="00B24F46"/>
    <w:rsid w:val="00B24F75"/>
    <w:rsid w:val="00B31D5C"/>
    <w:rsid w:val="00B31F7A"/>
    <w:rsid w:val="00B32A76"/>
    <w:rsid w:val="00B32DEB"/>
    <w:rsid w:val="00B4482F"/>
    <w:rsid w:val="00B54155"/>
    <w:rsid w:val="00B606C5"/>
    <w:rsid w:val="00B71E72"/>
    <w:rsid w:val="00B74695"/>
    <w:rsid w:val="00B82D1B"/>
    <w:rsid w:val="00B85737"/>
    <w:rsid w:val="00B8615D"/>
    <w:rsid w:val="00B876DD"/>
    <w:rsid w:val="00B959FA"/>
    <w:rsid w:val="00BA014A"/>
    <w:rsid w:val="00BB0C37"/>
    <w:rsid w:val="00BC1272"/>
    <w:rsid w:val="00BE2E61"/>
    <w:rsid w:val="00BF6B15"/>
    <w:rsid w:val="00C00EB8"/>
    <w:rsid w:val="00C0121E"/>
    <w:rsid w:val="00C066CD"/>
    <w:rsid w:val="00C07109"/>
    <w:rsid w:val="00C100E6"/>
    <w:rsid w:val="00C1419E"/>
    <w:rsid w:val="00C227D4"/>
    <w:rsid w:val="00C2786E"/>
    <w:rsid w:val="00C317D3"/>
    <w:rsid w:val="00C31BD8"/>
    <w:rsid w:val="00C32CE1"/>
    <w:rsid w:val="00C341FF"/>
    <w:rsid w:val="00C347C1"/>
    <w:rsid w:val="00C37FF6"/>
    <w:rsid w:val="00C475DA"/>
    <w:rsid w:val="00C514DD"/>
    <w:rsid w:val="00C52A1B"/>
    <w:rsid w:val="00C533ED"/>
    <w:rsid w:val="00C54092"/>
    <w:rsid w:val="00C61490"/>
    <w:rsid w:val="00C62F63"/>
    <w:rsid w:val="00C661F0"/>
    <w:rsid w:val="00C67CAD"/>
    <w:rsid w:val="00C70981"/>
    <w:rsid w:val="00C818A8"/>
    <w:rsid w:val="00C85057"/>
    <w:rsid w:val="00C90BF1"/>
    <w:rsid w:val="00C9140D"/>
    <w:rsid w:val="00C93AEC"/>
    <w:rsid w:val="00C96BA0"/>
    <w:rsid w:val="00CA021E"/>
    <w:rsid w:val="00CA3F67"/>
    <w:rsid w:val="00CB0578"/>
    <w:rsid w:val="00CB226D"/>
    <w:rsid w:val="00CB253A"/>
    <w:rsid w:val="00CB5288"/>
    <w:rsid w:val="00CB6AF5"/>
    <w:rsid w:val="00CD1057"/>
    <w:rsid w:val="00CE0606"/>
    <w:rsid w:val="00CE26A0"/>
    <w:rsid w:val="00CE6ADC"/>
    <w:rsid w:val="00CE6C36"/>
    <w:rsid w:val="00CF2013"/>
    <w:rsid w:val="00D0345F"/>
    <w:rsid w:val="00D14F57"/>
    <w:rsid w:val="00D15018"/>
    <w:rsid w:val="00D35E85"/>
    <w:rsid w:val="00D46A2F"/>
    <w:rsid w:val="00D4722A"/>
    <w:rsid w:val="00D5477F"/>
    <w:rsid w:val="00D6399E"/>
    <w:rsid w:val="00D63A82"/>
    <w:rsid w:val="00D64802"/>
    <w:rsid w:val="00D658E2"/>
    <w:rsid w:val="00D71F29"/>
    <w:rsid w:val="00D74242"/>
    <w:rsid w:val="00D747E4"/>
    <w:rsid w:val="00D80E79"/>
    <w:rsid w:val="00D849FB"/>
    <w:rsid w:val="00D92CB8"/>
    <w:rsid w:val="00D92E5D"/>
    <w:rsid w:val="00D935CD"/>
    <w:rsid w:val="00D95F46"/>
    <w:rsid w:val="00DB2E18"/>
    <w:rsid w:val="00DB5C17"/>
    <w:rsid w:val="00DB638F"/>
    <w:rsid w:val="00DB6AFD"/>
    <w:rsid w:val="00DC2534"/>
    <w:rsid w:val="00DC67AF"/>
    <w:rsid w:val="00DD05A6"/>
    <w:rsid w:val="00DD1573"/>
    <w:rsid w:val="00DE0463"/>
    <w:rsid w:val="00DE159C"/>
    <w:rsid w:val="00DE45BF"/>
    <w:rsid w:val="00DE58E5"/>
    <w:rsid w:val="00DF20AE"/>
    <w:rsid w:val="00E01091"/>
    <w:rsid w:val="00E01DBD"/>
    <w:rsid w:val="00E01E3A"/>
    <w:rsid w:val="00E02DB2"/>
    <w:rsid w:val="00E03C9E"/>
    <w:rsid w:val="00E050CC"/>
    <w:rsid w:val="00E078D0"/>
    <w:rsid w:val="00E24FA7"/>
    <w:rsid w:val="00E3015C"/>
    <w:rsid w:val="00E34B23"/>
    <w:rsid w:val="00E37235"/>
    <w:rsid w:val="00E41D57"/>
    <w:rsid w:val="00E44C99"/>
    <w:rsid w:val="00E455DB"/>
    <w:rsid w:val="00E5308A"/>
    <w:rsid w:val="00E532A5"/>
    <w:rsid w:val="00E54168"/>
    <w:rsid w:val="00E6159B"/>
    <w:rsid w:val="00E61913"/>
    <w:rsid w:val="00E72F28"/>
    <w:rsid w:val="00E7469A"/>
    <w:rsid w:val="00E827E1"/>
    <w:rsid w:val="00E8509B"/>
    <w:rsid w:val="00E903C5"/>
    <w:rsid w:val="00E940A9"/>
    <w:rsid w:val="00E96532"/>
    <w:rsid w:val="00EA03F2"/>
    <w:rsid w:val="00EA141D"/>
    <w:rsid w:val="00EA5343"/>
    <w:rsid w:val="00EA7DE1"/>
    <w:rsid w:val="00EC3761"/>
    <w:rsid w:val="00ED15E0"/>
    <w:rsid w:val="00ED3F43"/>
    <w:rsid w:val="00ED4EE4"/>
    <w:rsid w:val="00ED5989"/>
    <w:rsid w:val="00ED785F"/>
    <w:rsid w:val="00EE2747"/>
    <w:rsid w:val="00EE68EA"/>
    <w:rsid w:val="00EF0C4A"/>
    <w:rsid w:val="00EF4D10"/>
    <w:rsid w:val="00EF52E1"/>
    <w:rsid w:val="00EF5420"/>
    <w:rsid w:val="00EF5959"/>
    <w:rsid w:val="00F01B0C"/>
    <w:rsid w:val="00F03402"/>
    <w:rsid w:val="00F11D04"/>
    <w:rsid w:val="00F1446C"/>
    <w:rsid w:val="00F14891"/>
    <w:rsid w:val="00F17790"/>
    <w:rsid w:val="00F22E98"/>
    <w:rsid w:val="00F230BD"/>
    <w:rsid w:val="00F24597"/>
    <w:rsid w:val="00F357AC"/>
    <w:rsid w:val="00F427D8"/>
    <w:rsid w:val="00F52EF8"/>
    <w:rsid w:val="00F53097"/>
    <w:rsid w:val="00F63205"/>
    <w:rsid w:val="00F80A7D"/>
    <w:rsid w:val="00F90967"/>
    <w:rsid w:val="00F97DAA"/>
    <w:rsid w:val="00FA641F"/>
    <w:rsid w:val="00FB0F7F"/>
    <w:rsid w:val="00FB11FF"/>
    <w:rsid w:val="00FC29A3"/>
    <w:rsid w:val="00FC3D5E"/>
    <w:rsid w:val="00FC5B59"/>
    <w:rsid w:val="00FC76B6"/>
    <w:rsid w:val="00FC7BAA"/>
    <w:rsid w:val="00FD070C"/>
    <w:rsid w:val="00FD4864"/>
    <w:rsid w:val="00FD494D"/>
    <w:rsid w:val="00FD5F12"/>
    <w:rsid w:val="00FE3A62"/>
    <w:rsid w:val="00FF6F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740899"/>
  <w15:docId w15:val="{08E6C556-9E59-487C-B3BC-3824CF07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439"/>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rsid w:val="00FD48C3"/>
    <w:rPr>
      <w:b/>
      <w:sz w:val="48"/>
      <w:szCs w:val="48"/>
    </w:rPr>
  </w:style>
  <w:style w:type="character" w:customStyle="1" w:styleId="Ttulo2Car">
    <w:name w:val="Título 2 Car"/>
    <w:basedOn w:val="Fuentedeprrafopredeter"/>
    <w:link w:val="Ttulo2"/>
    <w:rsid w:val="00FD48C3"/>
    <w:rPr>
      <w:b/>
      <w:sz w:val="36"/>
      <w:szCs w:val="36"/>
    </w:rPr>
  </w:style>
  <w:style w:type="character" w:customStyle="1" w:styleId="Ttulo3Car">
    <w:name w:val="Título 3 Car"/>
    <w:basedOn w:val="Fuentedeprrafopredeter"/>
    <w:link w:val="Ttulo3"/>
    <w:rsid w:val="00FD48C3"/>
    <w:rPr>
      <w:b/>
      <w:sz w:val="28"/>
      <w:szCs w:val="28"/>
    </w:rPr>
  </w:style>
  <w:style w:type="character" w:customStyle="1" w:styleId="Ttulo4Car">
    <w:name w:val="Título 4 Car"/>
    <w:basedOn w:val="Fuentedeprrafopredeter"/>
    <w:link w:val="Ttulo4"/>
    <w:rsid w:val="00FD48C3"/>
    <w:rPr>
      <w:b/>
      <w:sz w:val="24"/>
      <w:szCs w:val="24"/>
    </w:rPr>
  </w:style>
  <w:style w:type="character" w:customStyle="1" w:styleId="Ttulo5Car">
    <w:name w:val="Título 5 Car"/>
    <w:basedOn w:val="Fuentedeprrafopredeter"/>
    <w:link w:val="Ttulo5"/>
    <w:rsid w:val="00FD48C3"/>
    <w:rPr>
      <w:b/>
    </w:rPr>
  </w:style>
  <w:style w:type="character" w:customStyle="1" w:styleId="Ttulo6Car">
    <w:name w:val="Título 6 Car"/>
    <w:basedOn w:val="Fuentedeprrafopredeter"/>
    <w:link w:val="Ttulo6"/>
    <w:rsid w:val="00FD48C3"/>
    <w:rPr>
      <w:b/>
      <w:sz w:val="20"/>
      <w:szCs w:val="20"/>
    </w:rPr>
  </w:style>
  <w:style w:type="table" w:customStyle="1" w:styleId="TableNormal1">
    <w:name w:val="Table Normal"/>
    <w:tblPr>
      <w:tblCellMar>
        <w:top w:w="0" w:type="dxa"/>
        <w:left w:w="0" w:type="dxa"/>
        <w:bottom w:w="0" w:type="dxa"/>
        <w:right w:w="0" w:type="dxa"/>
      </w:tblCellMar>
    </w:tblPr>
  </w:style>
  <w:style w:type="character" w:customStyle="1" w:styleId="TtuloCar">
    <w:name w:val="Título Car"/>
    <w:basedOn w:val="Fuentedeprrafopredeter"/>
    <w:link w:val="Ttulo"/>
    <w:rsid w:val="00FD48C3"/>
    <w:rPr>
      <w:b/>
      <w:sz w:val="72"/>
      <w:szCs w:val="72"/>
    </w:r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FD48C3"/>
    <w:rPr>
      <w:rFonts w:ascii="Georgia" w:eastAsia="Georgia" w:hAnsi="Georgia" w:cs="Georgia"/>
      <w:i/>
      <w:color w:val="666666"/>
      <w:sz w:val="48"/>
      <w:szCs w:val="48"/>
    </w:rPr>
  </w:style>
  <w:style w:type="table" w:customStyle="1" w:styleId="a">
    <w:basedOn w:val="TableNormal4"/>
    <w:tblPr>
      <w:tblStyleRowBandSize w:val="1"/>
      <w:tblStyleColBandSize w:val="1"/>
      <w:tblCellMar>
        <w:top w:w="15" w:type="dxa"/>
        <w:left w:w="15" w:type="dxa"/>
        <w:bottom w:w="15" w:type="dxa"/>
        <w:right w:w="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top w:w="15" w:type="dxa"/>
        <w:left w:w="115" w:type="dxa"/>
        <w:bottom w:w="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2"/>
    <w:pPr>
      <w:spacing w:after="0" w:line="240" w:lineRule="auto"/>
    </w:pPr>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top w:w="15" w:type="dxa"/>
        <w:left w:w="115" w:type="dxa"/>
        <w:bottom w:w="15" w:type="dxa"/>
        <w:right w:w="115" w:type="dxa"/>
      </w:tblCellMar>
    </w:tblPr>
  </w:style>
  <w:style w:type="table" w:customStyle="1" w:styleId="a8">
    <w:basedOn w:val="TableNormal2"/>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ind w:left="7306"/>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paragraph" w:customStyle="1" w:styleId="INFOEM">
    <w:name w:val="INFOEM"/>
    <w:basedOn w:val="Normal"/>
    <w:qFormat/>
    <w:rsid w:val="00616865"/>
    <w:pPr>
      <w:spacing w:before="240" w:line="360" w:lineRule="auto"/>
      <w:ind w:left="851" w:right="851"/>
      <w:jc w:val="both"/>
    </w:pPr>
    <w:rPr>
      <w:rFonts w:ascii="Palatino Linotype" w:eastAsiaTheme="minorHAnsi" w:hAnsi="Palatino Linotype" w:cstheme="minorBidi"/>
      <w:i/>
      <w:szCs w:val="14"/>
      <w:lang w:eastAsia="en-US"/>
    </w:rPr>
  </w:style>
  <w:style w:type="paragraph" w:customStyle="1" w:styleId="Citas">
    <w:name w:val="Citas"/>
    <w:basedOn w:val="Normal"/>
    <w:qFormat/>
    <w:rsid w:val="00616865"/>
    <w:pPr>
      <w:spacing w:before="240" w:line="360" w:lineRule="auto"/>
      <w:ind w:left="851" w:right="851"/>
      <w:jc w:val="both"/>
    </w:pPr>
    <w:rPr>
      <w:rFonts w:ascii="Palatino Linotype" w:eastAsiaTheme="minorHAnsi" w:hAnsi="Palatino Linotype" w:cs="Arial"/>
      <w:i/>
      <w:lang w:eastAsia="en-US"/>
    </w:r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771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50747">
      <w:bodyDiv w:val="1"/>
      <w:marLeft w:val="0"/>
      <w:marRight w:val="0"/>
      <w:marTop w:val="0"/>
      <w:marBottom w:val="0"/>
      <w:divBdr>
        <w:top w:val="none" w:sz="0" w:space="0" w:color="auto"/>
        <w:left w:val="none" w:sz="0" w:space="0" w:color="auto"/>
        <w:bottom w:val="none" w:sz="0" w:space="0" w:color="auto"/>
        <w:right w:val="none" w:sz="0" w:space="0" w:color="auto"/>
      </w:divBdr>
    </w:div>
    <w:div w:id="238447282">
      <w:bodyDiv w:val="1"/>
      <w:marLeft w:val="0"/>
      <w:marRight w:val="0"/>
      <w:marTop w:val="0"/>
      <w:marBottom w:val="0"/>
      <w:divBdr>
        <w:top w:val="none" w:sz="0" w:space="0" w:color="auto"/>
        <w:left w:val="none" w:sz="0" w:space="0" w:color="auto"/>
        <w:bottom w:val="none" w:sz="0" w:space="0" w:color="auto"/>
        <w:right w:val="none" w:sz="0" w:space="0" w:color="auto"/>
      </w:divBdr>
    </w:div>
    <w:div w:id="948976798">
      <w:bodyDiv w:val="1"/>
      <w:marLeft w:val="0"/>
      <w:marRight w:val="0"/>
      <w:marTop w:val="0"/>
      <w:marBottom w:val="0"/>
      <w:divBdr>
        <w:top w:val="none" w:sz="0" w:space="0" w:color="auto"/>
        <w:left w:val="none" w:sz="0" w:space="0" w:color="auto"/>
        <w:bottom w:val="none" w:sz="0" w:space="0" w:color="auto"/>
        <w:right w:val="none" w:sz="0" w:space="0" w:color="auto"/>
      </w:divBdr>
    </w:div>
    <w:div w:id="2106074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t59XVbH8k6HAYBzg/CkBIuWL7w==">CgMxLjAyCWguMzBqMHpsbDIJaC4yZXQ5MnAwMghoLmdqZGd4czIJaC4xZm9iOXRlOAByITFobldLX3IxU0d2YWlqbXFCV3dqQmUzN2k2WVpEYm8yXw==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9575</Words>
  <Characters>52665</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2026-04-10T18:36:00Z</cp:lastPrinted>
  <dcterms:created xsi:type="dcterms:W3CDTF">2026-04-25T00:53:00Z</dcterms:created>
  <dcterms:modified xsi:type="dcterms:W3CDTF">2026-04-25T00:53:00Z</dcterms:modified>
</cp:coreProperties>
</file>