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CBF" w:rsidRDefault="00BD4CBF" w:rsidP="00BD4CBF">
      <w:pPr>
        <w:tabs>
          <w:tab w:val="left" w:pos="3465"/>
        </w:tabs>
        <w:spacing w:line="360" w:lineRule="auto"/>
        <w:ind w:right="-787"/>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ocho (08) de abril de dos mil veintiséis.</w:t>
      </w:r>
    </w:p>
    <w:p w:rsidR="0018780D" w:rsidRDefault="0018780D">
      <w:pPr>
        <w:tabs>
          <w:tab w:val="left" w:pos="3465"/>
        </w:tabs>
        <w:spacing w:line="360" w:lineRule="auto"/>
        <w:ind w:right="-787"/>
        <w:jc w:val="both"/>
        <w:rPr>
          <w:rFonts w:ascii="Palatino Linotype" w:eastAsia="Palatino Linotype" w:hAnsi="Palatino Linotype" w:cs="Palatino Linotype"/>
        </w:rPr>
      </w:pPr>
    </w:p>
    <w:p w:rsidR="0018780D" w:rsidRDefault="00295A54">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el Recurso de Revisión </w:t>
      </w:r>
      <w:r w:rsidR="00BA4D03">
        <w:rPr>
          <w:rFonts w:ascii="Palatino Linotype" w:eastAsia="Palatino Linotype" w:hAnsi="Palatino Linotype" w:cs="Palatino Linotype"/>
          <w:b/>
          <w:bCs/>
          <w:color w:val="000000"/>
        </w:rPr>
        <w:t>12568</w:t>
      </w:r>
      <w:r>
        <w:rPr>
          <w:rFonts w:ascii="Palatino Linotype" w:eastAsia="Palatino Linotype" w:hAnsi="Palatino Linotype" w:cs="Palatino Linotype"/>
          <w:b/>
          <w:bCs/>
          <w:color w:val="000000"/>
        </w:rPr>
        <w:t>/INFOEM/IP/RR/2025</w:t>
      </w:r>
      <w:r>
        <w:rPr>
          <w:rFonts w:ascii="Palatino Linotype" w:eastAsia="Palatino Linotype" w:hAnsi="Palatino Linotype" w:cs="Palatino Linotype"/>
          <w:color w:val="000000"/>
        </w:rPr>
        <w:t>, promovido por una persona que no registró nombre,</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bCs/>
        </w:rPr>
        <w:t>EL RECURRENTE</w:t>
      </w:r>
      <w:r>
        <w:rPr>
          <w:rFonts w:ascii="Palatino Linotype" w:eastAsia="Palatino Linotype" w:hAnsi="Palatino Linotype" w:cs="Palatino Linotype"/>
        </w:rPr>
        <w:t xml:space="preserve">, en contra de la respuesta otorgada a la solicitud de información </w:t>
      </w:r>
      <w:r w:rsidR="00BA4D03" w:rsidRPr="00BA4D03">
        <w:rPr>
          <w:rFonts w:ascii="Palatino Linotype" w:eastAsia="Palatino Linotype" w:hAnsi="Palatino Linotype" w:cs="Palatino Linotype"/>
          <w:b/>
          <w:bCs/>
        </w:rPr>
        <w:t>00085/CEDIPIEM/IP/2025</w:t>
      </w:r>
      <w:r>
        <w:rPr>
          <w:rFonts w:ascii="Palatino Linotype" w:eastAsia="Palatino Linotype" w:hAnsi="Palatino Linotype" w:cs="Palatino Linotype"/>
        </w:rPr>
        <w:t xml:space="preserve">, por parte del </w:t>
      </w:r>
      <w:r>
        <w:rPr>
          <w:rFonts w:ascii="Palatino Linotype" w:eastAsia="Palatino Linotype" w:hAnsi="Palatino Linotype" w:cs="Palatino Linotype"/>
          <w:b/>
          <w:bCs/>
        </w:rPr>
        <w:t xml:space="preserve">Consejo Estatal para el Desarrollo Integral de Los Pueblos Indígenas del Estado de México,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bCs/>
        </w:rPr>
        <w:t>SUJETO OBLIGADO</w:t>
      </w:r>
      <w:r>
        <w:rPr>
          <w:rFonts w:ascii="Palatino Linotype" w:eastAsia="Palatino Linotype" w:hAnsi="Palatino Linotype" w:cs="Palatino Linotype"/>
        </w:rPr>
        <w:t>, se emite la presente resolución con base en los siguientes:</w:t>
      </w:r>
    </w:p>
    <w:p w:rsidR="0018780D" w:rsidRDefault="0018780D">
      <w:pPr>
        <w:spacing w:line="360" w:lineRule="auto"/>
        <w:ind w:right="-787"/>
        <w:jc w:val="both"/>
        <w:rPr>
          <w:rFonts w:ascii="Palatino Linotype" w:eastAsia="Palatino Linotype" w:hAnsi="Palatino Linotype" w:cs="Palatino Linotype"/>
        </w:rPr>
      </w:pPr>
    </w:p>
    <w:p w:rsidR="0018780D" w:rsidRDefault="00295A54">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Pr>
          <w:rFonts w:ascii="Palatino Linotype" w:eastAsia="Palatino Linotype" w:hAnsi="Palatino Linotype" w:cs="Palatino Linotype"/>
          <w:b/>
          <w:bCs/>
          <w:color w:val="000000"/>
          <w:sz w:val="24"/>
          <w:szCs w:val="24"/>
        </w:rPr>
        <w:t>A N T E C E D E N T E S</w:t>
      </w:r>
    </w:p>
    <w:p w:rsidR="0018780D" w:rsidRDefault="0018780D">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18780D" w:rsidRDefault="00295A54">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BA4D03">
        <w:rPr>
          <w:rFonts w:ascii="Palatino Linotype" w:eastAsia="Palatino Linotype" w:hAnsi="Palatino Linotype" w:cs="Palatino Linotype"/>
          <w:b/>
          <w:bCs/>
          <w:color w:val="000000"/>
        </w:rPr>
        <w:t>veintidós</w:t>
      </w:r>
      <w:r>
        <w:rPr>
          <w:rFonts w:ascii="Palatino Linotype" w:eastAsia="Palatino Linotype" w:hAnsi="Palatino Linotype" w:cs="Palatino Linotype"/>
          <w:b/>
          <w:bCs/>
          <w:color w:val="000000"/>
        </w:rPr>
        <w:t xml:space="preserve"> de septiembre de dos mil veinticinco</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Pr>
          <w:rFonts w:ascii="Palatino Linotype" w:eastAsia="Palatino Linotype" w:hAnsi="Palatino Linotype" w:cs="Palatino Linotype"/>
          <w:b/>
          <w:bCs/>
          <w:color w:val="000000"/>
        </w:rPr>
        <w:t>solicitud de información pública</w:t>
      </w:r>
      <w:r>
        <w:rPr>
          <w:rFonts w:ascii="Palatino Linotype" w:eastAsia="Palatino Linotype" w:hAnsi="Palatino Linotype" w:cs="Palatino Linotype"/>
          <w:color w:val="000000"/>
        </w:rPr>
        <w:t>:</w:t>
      </w:r>
    </w:p>
    <w:p w:rsidR="0018780D" w:rsidRDefault="0018780D">
      <w:pPr>
        <w:pBdr>
          <w:top w:val="nil"/>
          <w:left w:val="nil"/>
          <w:bottom w:val="nil"/>
          <w:right w:val="nil"/>
          <w:between w:val="nil"/>
        </w:pBdr>
        <w:ind w:right="-788"/>
        <w:jc w:val="both"/>
        <w:rPr>
          <w:rFonts w:ascii="Palatino Linotype" w:eastAsia="Palatino Linotype" w:hAnsi="Palatino Linotype" w:cs="Palatino Linotype"/>
          <w:color w:val="000000"/>
        </w:rPr>
      </w:pPr>
    </w:p>
    <w:p w:rsidR="0018780D" w:rsidRDefault="00295A54">
      <w:pPr>
        <w:pBdr>
          <w:top w:val="nil"/>
          <w:left w:val="nil"/>
          <w:bottom w:val="nil"/>
          <w:right w:val="nil"/>
          <w:between w:val="nil"/>
        </w:pBdr>
        <w:ind w:left="567" w:right="-574"/>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 “</w:t>
      </w:r>
      <w:r w:rsidR="00BA4D03" w:rsidRPr="00BA4D03">
        <w:rPr>
          <w:rFonts w:ascii="Palatino Linotype" w:eastAsia="Palatino Linotype" w:hAnsi="Palatino Linotype" w:cs="Palatino Linotype"/>
          <w:i/>
          <w:iCs/>
          <w:color w:val="000000"/>
        </w:rPr>
        <w:t>Solicito informe de acciones tomadas por el encargado de la vocalia ejecutiva del cedipiem tras la denuncia de hostigamiento y acoso sexual del año 2025.</w:t>
      </w:r>
      <w:r>
        <w:rPr>
          <w:rFonts w:ascii="Palatino Linotype" w:eastAsia="Palatino Linotype" w:hAnsi="Palatino Linotype" w:cs="Palatino Linotype"/>
          <w:i/>
          <w:iCs/>
          <w:color w:val="000000"/>
        </w:rPr>
        <w:t>” (Sic)</w:t>
      </w:r>
    </w:p>
    <w:p w:rsidR="0018780D" w:rsidRDefault="0018780D">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18780D" w:rsidRDefault="00295A54">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bCs/>
          <w:color w:val="000000"/>
        </w:rPr>
        <w:t>SAIMEX.</w:t>
      </w:r>
    </w:p>
    <w:p w:rsidR="0018780D" w:rsidRDefault="0018780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18780D" w:rsidRDefault="00295A54">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w:t>
      </w:r>
      <w:r w:rsidR="00BA4D03">
        <w:rPr>
          <w:rFonts w:ascii="Palatino Linotype" w:eastAsia="Palatino Linotype" w:hAnsi="Palatino Linotype" w:cs="Palatino Linotype"/>
          <w:b/>
          <w:bCs/>
          <w:color w:val="000000"/>
        </w:rPr>
        <w:t>trece de octubre</w:t>
      </w:r>
      <w:r>
        <w:rPr>
          <w:rFonts w:ascii="Palatino Linotype" w:eastAsia="Palatino Linotype" w:hAnsi="Palatino Linotype" w:cs="Palatino Linotype"/>
          <w:b/>
          <w:bCs/>
          <w:color w:val="000000"/>
        </w:rPr>
        <w:t xml:space="preserve"> de dos mil veinticinco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bCs/>
          <w:color w:val="000000"/>
        </w:rPr>
        <w:t>,</w:t>
      </w:r>
      <w:r>
        <w:rPr>
          <w:rFonts w:ascii="Palatino Linotype" w:eastAsia="Palatino Linotype" w:hAnsi="Palatino Linotype" w:cs="Palatino Linotype"/>
          <w:color w:val="000000"/>
        </w:rPr>
        <w:t xml:space="preserve"> dio </w:t>
      </w:r>
      <w:r>
        <w:rPr>
          <w:rFonts w:ascii="Palatino Linotype" w:eastAsia="Palatino Linotype" w:hAnsi="Palatino Linotype" w:cs="Palatino Linotype"/>
          <w:b/>
          <w:bCs/>
          <w:color w:val="000000"/>
        </w:rPr>
        <w:t>respuesta</w:t>
      </w:r>
      <w:r>
        <w:rPr>
          <w:rFonts w:ascii="Palatino Linotype" w:eastAsia="Palatino Linotype" w:hAnsi="Palatino Linotype" w:cs="Palatino Linotype"/>
          <w:color w:val="000000"/>
        </w:rPr>
        <w:t xml:space="preserve"> a través del siguiente archivo electrónico</w:t>
      </w:r>
      <w:r>
        <w:rPr>
          <w:rFonts w:ascii="Palatino Linotype" w:eastAsia="Palatino Linotype" w:hAnsi="Palatino Linotype" w:cs="Palatino Linotype"/>
          <w:b/>
          <w:bCs/>
          <w:i/>
          <w:iCs/>
          <w:color w:val="000000"/>
        </w:rPr>
        <w:t>:</w:t>
      </w:r>
    </w:p>
    <w:p w:rsidR="0018780D" w:rsidRDefault="00BA4D03">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sz w:val="22"/>
          <w:szCs w:val="22"/>
        </w:rPr>
      </w:pPr>
      <w:r w:rsidRPr="00BA4D03">
        <w:rPr>
          <w:rFonts w:ascii="Palatino Linotype" w:eastAsia="Palatino Linotype" w:hAnsi="Palatino Linotype" w:cs="Palatino Linotype"/>
          <w:b/>
          <w:bCs/>
          <w:i/>
          <w:iCs/>
          <w:color w:val="000000"/>
          <w:sz w:val="22"/>
          <w:szCs w:val="22"/>
        </w:rPr>
        <w:lastRenderedPageBreak/>
        <w:t>OTUT 85.pdf</w:t>
      </w:r>
    </w:p>
    <w:p w:rsidR="00BA4D03" w:rsidRDefault="00FE14BB">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r w:rsidRPr="00FE14BB">
        <w:rPr>
          <w:rFonts w:ascii="Palatino Linotype" w:eastAsia="Palatino Linotype" w:hAnsi="Palatino Linotype" w:cs="Palatino Linotype"/>
          <w:color w:val="000000"/>
          <w:sz w:val="22"/>
          <w:szCs w:val="22"/>
        </w:rPr>
        <w:t>Oficio No. 299C010100030OS/714/2025</w:t>
      </w:r>
      <w:r>
        <w:rPr>
          <w:rFonts w:ascii="Palatino Linotype" w:eastAsia="Palatino Linotype" w:hAnsi="Palatino Linotype" w:cs="Palatino Linotype"/>
          <w:color w:val="000000"/>
          <w:sz w:val="22"/>
          <w:szCs w:val="22"/>
        </w:rPr>
        <w:t xml:space="preserve"> de fecha 13 de octubre de 2025, firmado por el Jefe de la Unidad de Información, Planeación, Programación y Evaluación, y Titular de la Unidad de Transparencia</w:t>
      </w:r>
      <w:r w:rsidR="00327E43">
        <w:rPr>
          <w:rFonts w:ascii="Palatino Linotype" w:eastAsia="Palatino Linotype" w:hAnsi="Palatino Linotype" w:cs="Palatino Linotype"/>
          <w:color w:val="000000"/>
          <w:sz w:val="22"/>
          <w:szCs w:val="22"/>
        </w:rPr>
        <w:t>, a través del cual manifiesta:</w:t>
      </w:r>
    </w:p>
    <w:p w:rsidR="00327E43" w:rsidRDefault="00327E43">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sz w:val="22"/>
          <w:szCs w:val="22"/>
        </w:rPr>
      </w:pPr>
    </w:p>
    <w:p w:rsidR="00327E43" w:rsidRDefault="00327E43">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sz w:val="22"/>
          <w:szCs w:val="22"/>
        </w:rPr>
      </w:pPr>
      <w:r w:rsidRPr="00327E43">
        <w:rPr>
          <w:rFonts w:ascii="Palatino Linotype" w:eastAsia="Palatino Linotype" w:hAnsi="Palatino Linotype" w:cs="Palatino Linotype"/>
          <w:i/>
          <w:color w:val="000000"/>
          <w:sz w:val="22"/>
          <w:szCs w:val="22"/>
        </w:rPr>
        <w:t xml:space="preserve">“… se realizó una búsqueda exhaustiva y razonable a los archivos que obran en poder de la Vocalía Ejecutiva del Consejo Estatal para el Desarrollo Integral de los Pueblos Indígenas del Estado de México (CEDIPIEM), en donde </w:t>
      </w:r>
      <w:r w:rsidRPr="00327E43">
        <w:rPr>
          <w:rFonts w:ascii="Palatino Linotype" w:eastAsia="Palatino Linotype" w:hAnsi="Palatino Linotype" w:cs="Palatino Linotype"/>
          <w:b/>
          <w:i/>
          <w:color w:val="000000"/>
          <w:sz w:val="22"/>
          <w:szCs w:val="22"/>
        </w:rPr>
        <w:t>no se identificó documento alguno suscrito por alguna dependencia de administración y procuración de justicia tanto de nivel estatal o federal que notifique una denuncia de hostigamiento y acoso sexual durante el año 2025</w:t>
      </w:r>
      <w:r w:rsidRPr="00327E43">
        <w:rPr>
          <w:rFonts w:ascii="Palatino Linotype" w:eastAsia="Palatino Linotype" w:hAnsi="Palatino Linotype" w:cs="Palatino Linotype"/>
          <w:i/>
          <w:color w:val="000000"/>
          <w:sz w:val="22"/>
          <w:szCs w:val="22"/>
        </w:rPr>
        <w:t xml:space="preserve">. </w:t>
      </w:r>
    </w:p>
    <w:p w:rsidR="00327E43" w:rsidRDefault="00327E43">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sz w:val="22"/>
          <w:szCs w:val="22"/>
        </w:rPr>
      </w:pPr>
    </w:p>
    <w:p w:rsidR="00327E43" w:rsidRPr="00327E43" w:rsidRDefault="00327E43">
      <w:pPr>
        <w:pBdr>
          <w:top w:val="nil"/>
          <w:left w:val="nil"/>
          <w:bottom w:val="nil"/>
          <w:right w:val="nil"/>
          <w:between w:val="nil"/>
        </w:pBdr>
        <w:tabs>
          <w:tab w:val="left" w:pos="567"/>
        </w:tabs>
        <w:ind w:left="567" w:right="62"/>
        <w:jc w:val="both"/>
        <w:rPr>
          <w:rFonts w:ascii="Palatino Linotype" w:eastAsia="Palatino Linotype" w:hAnsi="Palatino Linotype" w:cs="Palatino Linotype"/>
          <w:i/>
          <w:color w:val="000000"/>
          <w:sz w:val="22"/>
          <w:szCs w:val="22"/>
        </w:rPr>
      </w:pPr>
      <w:r w:rsidRPr="00327E43">
        <w:rPr>
          <w:rFonts w:ascii="Palatino Linotype" w:eastAsia="Palatino Linotype" w:hAnsi="Palatino Linotype" w:cs="Palatino Linotype"/>
          <w:i/>
          <w:color w:val="000000"/>
          <w:sz w:val="22"/>
          <w:szCs w:val="22"/>
        </w:rPr>
        <w:t>No obstante, me permito informarle que el encargado de la Vocalía Ejecutiva del CEDIPIEM, en fecha 29 de agosto del año en curso, llevó a cabo el pronunciamiento Cero Tolerancia contra las Practicas de Hostigamiento Laboral y Acoso Sexual, con la finalidad de promover entre el personal de este organismo la erradicación del hostigamiento laboral y acoso sexual.” (Sic)</w:t>
      </w:r>
    </w:p>
    <w:p w:rsidR="0018780D" w:rsidRDefault="0018780D">
      <w:pPr>
        <w:pBdr>
          <w:top w:val="nil"/>
          <w:left w:val="nil"/>
          <w:bottom w:val="nil"/>
          <w:right w:val="nil"/>
          <w:between w:val="nil"/>
        </w:pBdr>
        <w:tabs>
          <w:tab w:val="left" w:pos="567"/>
        </w:tabs>
        <w:ind w:right="62"/>
        <w:jc w:val="both"/>
        <w:rPr>
          <w:rFonts w:ascii="Palatino Linotype" w:eastAsia="Palatino Linotype" w:hAnsi="Palatino Linotype" w:cs="Palatino Linotype"/>
          <w:b/>
          <w:bCs/>
          <w:sz w:val="22"/>
          <w:szCs w:val="22"/>
        </w:rPr>
      </w:pPr>
    </w:p>
    <w:p w:rsidR="0018780D" w:rsidRDefault="00295A54">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w:t>
      </w:r>
      <w:r w:rsidR="00DC0F3E">
        <w:rPr>
          <w:rFonts w:ascii="Palatino Linotype" w:eastAsia="Palatino Linotype" w:hAnsi="Palatino Linotype" w:cs="Palatino Linotype"/>
          <w:b/>
          <w:bCs/>
          <w:color w:val="000000"/>
        </w:rPr>
        <w:t>treinta y uno</w:t>
      </w:r>
      <w:r>
        <w:rPr>
          <w:rFonts w:ascii="Palatino Linotype" w:eastAsia="Palatino Linotype" w:hAnsi="Palatino Linotype" w:cs="Palatino Linotype"/>
          <w:b/>
          <w:bCs/>
          <w:color w:val="000000"/>
        </w:rPr>
        <w:t xml:space="preserve"> de octubre de dos mil veinticinco</w:t>
      </w:r>
      <w:r>
        <w:rPr>
          <w:rFonts w:ascii="Palatino Linotype" w:eastAsia="Palatino Linotype" w:hAnsi="Palatino Linotype" w:cs="Palatino Linotype"/>
          <w:color w:val="000000"/>
        </w:rPr>
        <w:t xml:space="preserve">, el particular interpuso el </w:t>
      </w:r>
      <w:r>
        <w:rPr>
          <w:rFonts w:ascii="Palatino Linotype" w:eastAsia="Palatino Linotype" w:hAnsi="Palatino Linotype" w:cs="Palatino Linotype"/>
          <w:b/>
          <w:bCs/>
          <w:color w:val="000000"/>
        </w:rPr>
        <w:t>recurso de revisión</w:t>
      </w:r>
      <w:r>
        <w:rPr>
          <w:rFonts w:ascii="Palatino Linotype" w:eastAsia="Palatino Linotype" w:hAnsi="Palatino Linotype" w:cs="Palatino Linotype"/>
          <w:color w:val="000000"/>
        </w:rPr>
        <w:t xml:space="preserve"> al que se le asignó el folio </w:t>
      </w:r>
      <w:r w:rsidR="00DC0F3E">
        <w:rPr>
          <w:rFonts w:ascii="Palatino Linotype" w:eastAsia="Palatino Linotype" w:hAnsi="Palatino Linotype" w:cs="Palatino Linotype"/>
          <w:b/>
          <w:bCs/>
          <w:color w:val="000000"/>
        </w:rPr>
        <w:t>12568</w:t>
      </w:r>
      <w:r>
        <w:rPr>
          <w:rFonts w:ascii="Palatino Linotype" w:eastAsia="Palatino Linotype" w:hAnsi="Palatino Linotype" w:cs="Palatino Linotype"/>
          <w:b/>
          <w:bCs/>
          <w:color w:val="000000"/>
        </w:rPr>
        <w:t xml:space="preserve">/INFOEM/IP/RR/2025 </w:t>
      </w:r>
      <w:r>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18780D" w:rsidRDefault="0018780D">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18780D" w:rsidRPr="00FC2D58" w:rsidRDefault="00295A54" w:rsidP="00FC2D58">
      <w:pPr>
        <w:pBdr>
          <w:top w:val="nil"/>
          <w:left w:val="nil"/>
          <w:bottom w:val="nil"/>
          <w:right w:val="nil"/>
          <w:between w:val="nil"/>
        </w:pBdr>
        <w:ind w:left="567" w:right="-149"/>
        <w:jc w:val="both"/>
        <w:rPr>
          <w:rFonts w:ascii="Palatino Linotype" w:eastAsia="Palatino Linotype" w:hAnsi="Palatino Linotype" w:cs="Palatino Linotype"/>
          <w:i/>
          <w:iCs/>
          <w:color w:val="000000"/>
          <w:szCs w:val="22"/>
        </w:rPr>
      </w:pPr>
      <w:bookmarkStart w:id="2" w:name="_heading=h.30j0zll" w:colFirst="0" w:colLast="0"/>
      <w:bookmarkEnd w:id="2"/>
      <w:r w:rsidRPr="00FC2D58">
        <w:rPr>
          <w:rFonts w:ascii="Palatino Linotype" w:eastAsia="Palatino Linotype" w:hAnsi="Palatino Linotype" w:cs="Palatino Linotype"/>
          <w:b/>
          <w:bCs/>
          <w:color w:val="000000"/>
          <w:szCs w:val="22"/>
        </w:rPr>
        <w:t xml:space="preserve">Acto impugnado: </w:t>
      </w:r>
      <w:r w:rsidRPr="00FC2D58">
        <w:rPr>
          <w:rFonts w:ascii="Palatino Linotype" w:eastAsia="Palatino Linotype" w:hAnsi="Palatino Linotype" w:cs="Palatino Linotype"/>
          <w:i/>
          <w:iCs/>
          <w:color w:val="000000"/>
          <w:szCs w:val="22"/>
        </w:rPr>
        <w:t>“</w:t>
      </w:r>
      <w:r w:rsidR="00DC0F3E" w:rsidRPr="00FC2D58">
        <w:rPr>
          <w:rFonts w:ascii="Palatino Linotype" w:eastAsia="Palatino Linotype" w:hAnsi="Palatino Linotype" w:cs="Palatino Linotype"/>
          <w:i/>
          <w:iCs/>
          <w:color w:val="000000"/>
          <w:szCs w:val="22"/>
        </w:rPr>
        <w:t>el sujeto obligado emitió respuesta señalando que, tras una búsqueda “exhaustiva y razonable”, no se identificó documento alguno suscrito por alguna dependencia de administración y procuración de justicia estatal o federal que notifique una denuncia de hostigamiento y acoso sexual durante el año 2025. Agregó que el encargado de la Vocalía Ejecutiva realizó un “pronunciamiento de Cero Tolerancia” con fecha 29 de agosto de 2025, pero no adjuntó documento o informe oficial que sustente las acciones tomadas.</w:t>
      </w:r>
      <w:r w:rsidRPr="00FC2D58">
        <w:rPr>
          <w:rFonts w:ascii="Palatino Linotype" w:eastAsia="Palatino Linotype" w:hAnsi="Palatino Linotype" w:cs="Palatino Linotype"/>
          <w:i/>
          <w:iCs/>
          <w:color w:val="000000"/>
          <w:szCs w:val="22"/>
        </w:rPr>
        <w:t>” (Sic)</w:t>
      </w:r>
    </w:p>
    <w:p w:rsidR="0018780D" w:rsidRPr="00FC2D58" w:rsidRDefault="0018780D" w:rsidP="00FC2D58">
      <w:pPr>
        <w:pBdr>
          <w:top w:val="nil"/>
          <w:left w:val="nil"/>
          <w:bottom w:val="nil"/>
          <w:right w:val="nil"/>
          <w:between w:val="nil"/>
        </w:pBdr>
        <w:ind w:left="567" w:right="-149"/>
        <w:jc w:val="both"/>
        <w:rPr>
          <w:rFonts w:ascii="Palatino Linotype" w:eastAsia="Palatino Linotype" w:hAnsi="Palatino Linotype" w:cs="Palatino Linotype"/>
          <w:i/>
          <w:iCs/>
          <w:color w:val="000000"/>
          <w:szCs w:val="22"/>
        </w:rPr>
      </w:pPr>
    </w:p>
    <w:p w:rsidR="0018780D" w:rsidRPr="00FC2D58" w:rsidRDefault="00295A54" w:rsidP="00FC2D58">
      <w:pPr>
        <w:pBdr>
          <w:top w:val="nil"/>
          <w:left w:val="nil"/>
          <w:bottom w:val="nil"/>
          <w:right w:val="nil"/>
          <w:between w:val="nil"/>
        </w:pBdr>
        <w:ind w:left="567" w:right="-149"/>
        <w:jc w:val="both"/>
        <w:rPr>
          <w:rFonts w:ascii="Palatino Linotype" w:eastAsia="Palatino Linotype" w:hAnsi="Palatino Linotype" w:cs="Palatino Linotype"/>
          <w:i/>
          <w:iCs/>
          <w:color w:val="000000"/>
          <w:szCs w:val="22"/>
        </w:rPr>
      </w:pPr>
      <w:bookmarkStart w:id="3" w:name="_heading=h.1fob9te" w:colFirst="0" w:colLast="0"/>
      <w:bookmarkEnd w:id="3"/>
      <w:r w:rsidRPr="00FC2D58">
        <w:rPr>
          <w:rFonts w:ascii="Palatino Linotype" w:eastAsia="Palatino Linotype" w:hAnsi="Palatino Linotype" w:cs="Palatino Linotype"/>
          <w:b/>
          <w:bCs/>
          <w:color w:val="000000"/>
          <w:szCs w:val="22"/>
        </w:rPr>
        <w:t xml:space="preserve">Razones o Motivos de inconformidad: </w:t>
      </w:r>
      <w:r w:rsidRPr="00FC2D58">
        <w:rPr>
          <w:rFonts w:ascii="Palatino Linotype" w:eastAsia="Palatino Linotype" w:hAnsi="Palatino Linotype" w:cs="Palatino Linotype"/>
          <w:i/>
          <w:iCs/>
          <w:color w:val="000000"/>
          <w:szCs w:val="22"/>
        </w:rPr>
        <w:t>“</w:t>
      </w:r>
      <w:r w:rsidR="00DC0F3E" w:rsidRPr="00FC2D58">
        <w:rPr>
          <w:rFonts w:ascii="Palatino Linotype" w:eastAsia="Palatino Linotype" w:hAnsi="Palatino Linotype" w:cs="Palatino Linotype"/>
          <w:i/>
          <w:iCs/>
          <w:color w:val="000000"/>
          <w:szCs w:val="22"/>
        </w:rPr>
        <w:t xml:space="preserve">El requerimiento fue específico al solicitar el informe de acciones tomadas por el encargado de la Vocalía Ejecutiva, no la notificación formal de una denuncia ante instancias judiciales. La autoridad respondió sobre la existencia de denuncias, no sobre las acciones emprendidas, lo cual desvirtúa el sentido de </w:t>
      </w:r>
      <w:r w:rsidR="00DC0F3E" w:rsidRPr="00FC2D58">
        <w:rPr>
          <w:rFonts w:ascii="Palatino Linotype" w:eastAsia="Palatino Linotype" w:hAnsi="Palatino Linotype" w:cs="Palatino Linotype"/>
          <w:i/>
          <w:iCs/>
          <w:color w:val="000000"/>
          <w:szCs w:val="22"/>
        </w:rPr>
        <w:lastRenderedPageBreak/>
        <w:t>la solicitud. El sujeto obligado debió informar y/o remitir copia de cualquier acta, reporte interno, comunicado, minuta o documento administrativo que evidencie las acciones preventivas, investigativas o de seguimiento relacionadas con el caso de hostigamiento o acoso sexual al interior del organismo. La dependencia se limitó a consultar los archivos de la Vocalía Ejecutiva, omitiendo requerir información de otras unidades con posible competencia, como: Unidad de Asuntos Jurídicos y de Igualdad de Género. Órgano Interno de Control. Unidad de Apoyo Administrativo (por si existieran reportes internos o actas de personal). La falta de consulta a dichas áreas impide considerar la búsqueda como razonable o exhaustiva. El CEDIPIEM no acredita la inexistencia de la información mediante acta formal del Comité de Transparencia, como lo exige el artículo 157 de la Ley de Transparencia, ni explica los criterios o registros consultados. al mencionar el “Pronunciamiento de Cero Tolerancia”, se reconoce la existencia de acciones institucionales, pero no se entrega el informe o documento que respalde su emisión o seguimiento. Las acciones administrativas y preventivas frente a denuncias de hostigamiento o acoso sexual son de interés público y carácter institucional, por lo que deben ser accesibles en su versión pública, aun si contienen datos personales sujetos a reserva parcial. La actuación del sujeto obligado limita el derecho de acceso a la información al confundir una denuncia formal judicial con un hecho administrativo interno. El hecho de que no exista notificación de una autoridad judicial no exime al CEDIPIEM de documentar e informar las acciones adoptadas internamente (protocolos, comunicados, capacitaciones, medidas preventivas o correctivas).</w:t>
      </w:r>
      <w:r w:rsidRPr="00FC2D58">
        <w:rPr>
          <w:rFonts w:ascii="Palatino Linotype" w:eastAsia="Palatino Linotype" w:hAnsi="Palatino Linotype" w:cs="Palatino Linotype"/>
          <w:i/>
          <w:iCs/>
          <w:color w:val="000000"/>
          <w:szCs w:val="22"/>
        </w:rPr>
        <w:t xml:space="preserve">” </w:t>
      </w:r>
      <w:r w:rsidRPr="00FC2D58">
        <w:rPr>
          <w:rFonts w:ascii="Palatino Linotype" w:eastAsia="Palatino Linotype" w:hAnsi="Palatino Linotype" w:cs="Palatino Linotype"/>
          <w:color w:val="000000"/>
          <w:szCs w:val="22"/>
        </w:rPr>
        <w:t>(Sic)</w:t>
      </w:r>
    </w:p>
    <w:p w:rsidR="0018780D" w:rsidRDefault="0018780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18780D" w:rsidRDefault="00295A54">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Pr>
          <w:rFonts w:ascii="Palatino Linotype" w:eastAsia="Palatino Linotype" w:hAnsi="Palatino Linotype" w:cs="Palatino Linotype"/>
          <w:b/>
          <w:bCs/>
          <w:color w:val="000000"/>
        </w:rPr>
        <w:t xml:space="preserve">acuerdo de admisión </w:t>
      </w:r>
      <w:r>
        <w:rPr>
          <w:rFonts w:ascii="Palatino Linotype" w:eastAsia="Palatino Linotype" w:hAnsi="Palatino Linotype" w:cs="Palatino Linotype"/>
          <w:color w:val="000000"/>
        </w:rPr>
        <w:t xml:space="preserve">de fecha </w:t>
      </w:r>
      <w:r w:rsidR="00B940A7">
        <w:rPr>
          <w:rFonts w:ascii="Palatino Linotype" w:eastAsia="Palatino Linotype" w:hAnsi="Palatino Linotype" w:cs="Palatino Linotype"/>
          <w:b/>
          <w:bCs/>
          <w:color w:val="000000"/>
        </w:rPr>
        <w:t>cuatro de noviembre</w:t>
      </w:r>
      <w:r>
        <w:rPr>
          <w:rFonts w:ascii="Palatino Linotype" w:eastAsia="Palatino Linotype" w:hAnsi="Palatino Linotype" w:cs="Palatino Linotype"/>
          <w:b/>
          <w:bCs/>
          <w:color w:val="000000"/>
        </w:rPr>
        <w:t xml:space="preserve"> de dos mil veinticinco, </w:t>
      </w:r>
      <w:r>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al caso concreto, de esta forma para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el Informe Justificado procedente.</w:t>
      </w:r>
    </w:p>
    <w:p w:rsidR="0018780D" w:rsidRDefault="0018780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18780D" w:rsidRDefault="00295A54">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 Recurrente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bCs/>
          <w:color w:val="000000"/>
        </w:rPr>
        <w:t xml:space="preserve"> </w:t>
      </w:r>
      <w:r w:rsidR="00B940A7">
        <w:rPr>
          <w:rFonts w:ascii="Palatino Linotype" w:eastAsia="Palatino Linotype" w:hAnsi="Palatino Linotype" w:cs="Palatino Linotype"/>
          <w:color w:val="000000"/>
        </w:rPr>
        <w:t xml:space="preserve">en fecha </w:t>
      </w:r>
      <w:r w:rsidR="00B940A7">
        <w:rPr>
          <w:rFonts w:ascii="Palatino Linotype" w:eastAsia="Palatino Linotype" w:hAnsi="Palatino Linotype" w:cs="Palatino Linotype"/>
          <w:b/>
          <w:color w:val="000000"/>
        </w:rPr>
        <w:t xml:space="preserve">veinte de noviembre de dos mil veinticinco </w:t>
      </w:r>
      <w:r>
        <w:rPr>
          <w:rFonts w:ascii="Palatino Linotype" w:eastAsia="Palatino Linotype" w:hAnsi="Palatino Linotype" w:cs="Palatino Linotype"/>
          <w:color w:val="000000"/>
        </w:rPr>
        <w:t xml:space="preserve">presentó informe justificado </w:t>
      </w:r>
      <w:r w:rsidR="00B940A7">
        <w:rPr>
          <w:rFonts w:ascii="Palatino Linotype" w:eastAsia="Palatino Linotype" w:hAnsi="Palatino Linotype" w:cs="Palatino Linotype"/>
          <w:color w:val="000000"/>
        </w:rPr>
        <w:t>adjuntando el archivo electrónico siguiente</w:t>
      </w:r>
      <w:r>
        <w:rPr>
          <w:rFonts w:ascii="Palatino Linotype" w:eastAsia="Palatino Linotype" w:hAnsi="Palatino Linotype" w:cs="Palatino Linotype"/>
          <w:color w:val="000000"/>
        </w:rPr>
        <w:t xml:space="preserve">: </w:t>
      </w:r>
    </w:p>
    <w:p w:rsidR="0018780D" w:rsidRDefault="0018780D">
      <w:pPr>
        <w:pBdr>
          <w:top w:val="nil"/>
          <w:left w:val="nil"/>
          <w:bottom w:val="nil"/>
          <w:right w:val="nil"/>
          <w:between w:val="nil"/>
        </w:pBdr>
        <w:ind w:left="426" w:right="-79"/>
        <w:jc w:val="both"/>
        <w:rPr>
          <w:rFonts w:ascii="Palatino Linotype" w:eastAsia="Palatino Linotype" w:hAnsi="Palatino Linotype" w:cs="Palatino Linotype"/>
          <w:b/>
          <w:bCs/>
          <w:color w:val="000000"/>
          <w:sz w:val="22"/>
          <w:szCs w:val="22"/>
        </w:rPr>
      </w:pPr>
    </w:p>
    <w:p w:rsidR="0018780D" w:rsidRDefault="00295A54" w:rsidP="001F3870">
      <w:pPr>
        <w:pBdr>
          <w:top w:val="nil"/>
          <w:left w:val="nil"/>
          <w:bottom w:val="nil"/>
          <w:right w:val="nil"/>
          <w:between w:val="nil"/>
        </w:pBdr>
        <w:ind w:left="567" w:right="-79" w:firstLine="10"/>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b/>
          <w:bCs/>
          <w:i/>
          <w:iCs/>
          <w:color w:val="000000"/>
          <w:sz w:val="22"/>
          <w:szCs w:val="22"/>
        </w:rPr>
        <w:tab/>
      </w:r>
      <w:r w:rsidR="001F3870" w:rsidRPr="001F3870">
        <w:rPr>
          <w:rFonts w:ascii="Palatino Linotype" w:eastAsia="Palatino Linotype" w:hAnsi="Palatino Linotype" w:cs="Palatino Linotype"/>
          <w:b/>
          <w:bCs/>
          <w:i/>
          <w:iCs/>
          <w:color w:val="000000"/>
          <w:sz w:val="22"/>
          <w:szCs w:val="22"/>
        </w:rPr>
        <w:t>IJ-12568-INFOEM-IP-RR-2025.pdf</w:t>
      </w:r>
    </w:p>
    <w:p w:rsidR="001F3870" w:rsidRDefault="001F3870">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Documento suscrito por el </w:t>
      </w:r>
      <w:r w:rsidRPr="001F3870">
        <w:rPr>
          <w:rFonts w:ascii="Palatino Linotype" w:eastAsia="Palatino Linotype" w:hAnsi="Palatino Linotype" w:cs="Palatino Linotype"/>
          <w:color w:val="000000"/>
          <w:sz w:val="22"/>
          <w:szCs w:val="22"/>
        </w:rPr>
        <w:t>Titular de la Unidad de Transparencia</w:t>
      </w:r>
      <w:r>
        <w:rPr>
          <w:rFonts w:ascii="Palatino Linotype" w:eastAsia="Palatino Linotype" w:hAnsi="Palatino Linotype" w:cs="Palatino Linotype"/>
          <w:color w:val="000000"/>
          <w:sz w:val="22"/>
          <w:szCs w:val="22"/>
        </w:rPr>
        <w:t xml:space="preserve"> a través del cual rinde informe justificado ratificando su respuesta inicial.</w:t>
      </w:r>
    </w:p>
    <w:p w:rsidR="0018780D" w:rsidRDefault="0018780D">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rPr>
      </w:pPr>
    </w:p>
    <w:p w:rsidR="0018780D" w:rsidRDefault="00295A54">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3znysh7" w:colFirst="0" w:colLast="0"/>
      <w:bookmarkEnd w:id="4"/>
      <w:r>
        <w:rPr>
          <w:rFonts w:ascii="Palatino Linotype" w:eastAsia="Palatino Linotype" w:hAnsi="Palatino Linotype" w:cs="Palatino Linotype"/>
          <w:color w:val="000000"/>
        </w:rPr>
        <w:t>En fecha</w:t>
      </w:r>
      <w:r>
        <w:rPr>
          <w:rFonts w:ascii="Palatino Linotype" w:eastAsia="Palatino Linotype" w:hAnsi="Palatino Linotype" w:cs="Palatino Linotype"/>
          <w:b/>
          <w:bCs/>
          <w:color w:val="000000"/>
        </w:rPr>
        <w:t xml:space="preserve"> </w:t>
      </w:r>
      <w:r w:rsidR="002723F2">
        <w:rPr>
          <w:rFonts w:ascii="Palatino Linotype" w:eastAsia="Palatino Linotype" w:hAnsi="Palatino Linotype" w:cs="Palatino Linotype"/>
          <w:b/>
          <w:bCs/>
          <w:color w:val="000000"/>
        </w:rPr>
        <w:t>doce de enero de dos mil veintiséis</w:t>
      </w:r>
      <w:r>
        <w:rPr>
          <w:rFonts w:ascii="Palatino Linotype" w:eastAsia="Palatino Linotype" w:hAnsi="Palatino Linotype" w:cs="Palatino Linotype"/>
          <w:color w:val="000000"/>
        </w:rPr>
        <w:t xml:space="preserve">, se acordó ampliar el </w:t>
      </w:r>
      <w:r>
        <w:rPr>
          <w:rFonts w:ascii="Palatino Linotype" w:eastAsia="Palatino Linotype" w:hAnsi="Palatino Linotype" w:cs="Palatino Linotype"/>
        </w:rPr>
        <w:t>plazo</w:t>
      </w:r>
      <w:r>
        <w:rPr>
          <w:rFonts w:ascii="Palatino Linotype" w:eastAsia="Palatino Linotype" w:hAnsi="Palatino Linotype" w:cs="Palatino Linotype"/>
          <w:color w:val="000000"/>
        </w:rPr>
        <w:t xml:space="preserve"> para resolver el presente Recurso de Revisión.</w:t>
      </w:r>
    </w:p>
    <w:p w:rsidR="0018780D" w:rsidRDefault="0018780D">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18780D" w:rsidRDefault="00295A54">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 xml:space="preserve">Seguidamente, en fecha </w:t>
      </w:r>
      <w:r w:rsidR="002723F2">
        <w:rPr>
          <w:rFonts w:ascii="Palatino Linotype" w:eastAsia="Palatino Linotype" w:hAnsi="Palatino Linotype" w:cs="Palatino Linotype"/>
          <w:b/>
          <w:bCs/>
          <w:color w:val="000000"/>
        </w:rPr>
        <w:t>ocho de abril</w:t>
      </w:r>
      <w:r>
        <w:rPr>
          <w:rFonts w:ascii="Palatino Linotype" w:eastAsia="Palatino Linotype" w:hAnsi="Palatino Linotype" w:cs="Palatino Linotype"/>
          <w:b/>
          <w:bCs/>
          <w:color w:val="000000"/>
        </w:rPr>
        <w:t xml:space="preserve"> de dos mil veintiséis</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bCs/>
          <w:color w:val="000000"/>
        </w:rPr>
        <w:t>cierre del periodo de instrucción</w:t>
      </w:r>
      <w:r>
        <w:rPr>
          <w:rFonts w:ascii="Palatino Linotype" w:eastAsia="Palatino Linotype" w:hAnsi="Palatino Linotype" w:cs="Palatino Linotype"/>
          <w:color w:val="000000"/>
        </w:rPr>
        <w:t xml:space="preserve"> y, ordenó la resolución que conforme a Derecho proceda:</w:t>
      </w:r>
    </w:p>
    <w:p w:rsidR="0018780D" w:rsidRDefault="0018780D">
      <w:pPr>
        <w:pBdr>
          <w:top w:val="nil"/>
          <w:left w:val="nil"/>
          <w:bottom w:val="nil"/>
          <w:right w:val="nil"/>
          <w:between w:val="nil"/>
        </w:pBdr>
        <w:ind w:left="720" w:right="-787"/>
        <w:rPr>
          <w:rFonts w:ascii="Palatino Linotype" w:eastAsia="Palatino Linotype" w:hAnsi="Palatino Linotype" w:cs="Palatino Linotype"/>
          <w:b/>
          <w:bCs/>
          <w:color w:val="000000"/>
        </w:rPr>
      </w:pPr>
    </w:p>
    <w:p w:rsidR="0018780D" w:rsidRDefault="00295A54">
      <w:pPr>
        <w:keepNext/>
        <w:keepLines/>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 xml:space="preserve">C O N S I D E R A N D O </w:t>
      </w:r>
    </w:p>
    <w:p w:rsidR="0018780D" w:rsidRDefault="0018780D">
      <w:pPr>
        <w:spacing w:line="360" w:lineRule="auto"/>
        <w:rPr>
          <w:rFonts w:ascii="Palatino Linotype" w:eastAsia="Palatino Linotype" w:hAnsi="Palatino Linotype" w:cs="Palatino Linotype"/>
        </w:rPr>
      </w:pPr>
    </w:p>
    <w:p w:rsidR="0018780D" w:rsidRDefault="00295A54">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PRIMERO. De la competencia</w:t>
      </w:r>
    </w:p>
    <w:p w:rsidR="0018780D" w:rsidRDefault="00295A54">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w:t>
      </w:r>
      <w:r>
        <w:rPr>
          <w:rFonts w:ascii="Palatino Linotype" w:eastAsia="Palatino Linotype" w:hAnsi="Palatino Linotype" w:cs="Palatino Linotype"/>
          <w:color w:val="000000"/>
        </w:rPr>
        <w:lastRenderedPageBreak/>
        <w:t>Reglamento Interior del Instituto de Transparencia, Acceso a la Información Pública y Protección de Datos Personales del Estado de México y Municipios.</w:t>
      </w:r>
    </w:p>
    <w:p w:rsidR="0018780D" w:rsidRDefault="0018780D">
      <w:pPr>
        <w:tabs>
          <w:tab w:val="left" w:pos="426"/>
        </w:tabs>
        <w:spacing w:line="360" w:lineRule="auto"/>
        <w:jc w:val="both"/>
        <w:rPr>
          <w:rFonts w:ascii="Palatino Linotype" w:eastAsia="Palatino Linotype" w:hAnsi="Palatino Linotype" w:cs="Palatino Linotype"/>
          <w:color w:val="000000"/>
        </w:rPr>
      </w:pPr>
    </w:p>
    <w:p w:rsidR="0018780D" w:rsidRDefault="00295A54">
      <w:pPr>
        <w:keepNext/>
        <w:keepLines/>
        <w:spacing w:line="360" w:lineRule="auto"/>
        <w:rPr>
          <w:rFonts w:ascii="Palatino Linotype" w:eastAsia="Palatino Linotype" w:hAnsi="Palatino Linotype" w:cs="Palatino Linotype"/>
          <w:b/>
          <w:bCs/>
        </w:rPr>
      </w:pPr>
      <w:r>
        <w:rPr>
          <w:rFonts w:ascii="Palatino Linotype" w:eastAsia="Palatino Linotype" w:hAnsi="Palatino Linotype" w:cs="Palatino Linotype"/>
          <w:b/>
          <w:bCs/>
        </w:rPr>
        <w:t>SEGUNDO. De la oportunidad y procedencia.</w:t>
      </w:r>
    </w:p>
    <w:p w:rsidR="0018780D" w:rsidRDefault="00295A54">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medio de impugnación fue presentado a través del </w:t>
      </w:r>
      <w:r>
        <w:rPr>
          <w:rFonts w:ascii="Palatino Linotype" w:eastAsia="Palatino Linotype" w:hAnsi="Palatino Linotype" w:cs="Palatino Linotype"/>
          <w:b/>
          <w:bCs/>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entregó respuesta el </w:t>
      </w:r>
      <w:r w:rsidR="00F124CC">
        <w:rPr>
          <w:rFonts w:ascii="Palatino Linotype" w:eastAsia="Palatino Linotype" w:hAnsi="Palatino Linotype" w:cs="Palatino Linotype"/>
          <w:b/>
          <w:bCs/>
        </w:rPr>
        <w:t>trece de octubre</w:t>
      </w:r>
      <w:r>
        <w:rPr>
          <w:rFonts w:ascii="Palatino Linotype" w:eastAsia="Palatino Linotype" w:hAnsi="Palatino Linotype" w:cs="Palatino Linotype"/>
          <w:b/>
          <w:bCs/>
        </w:rPr>
        <w:t xml:space="preserve"> de dos mil veinticinco</w:t>
      </w:r>
      <w:r>
        <w:rPr>
          <w:rFonts w:ascii="Palatino Linotype" w:eastAsia="Palatino Linotype" w:hAnsi="Palatino Linotype" w:cs="Palatino Linotype"/>
        </w:rPr>
        <w:t xml:space="preserve">, de tal forma que el plazo para interponer el recurso transcurrió del </w:t>
      </w:r>
      <w:r w:rsidR="00F124CC">
        <w:rPr>
          <w:rFonts w:ascii="Palatino Linotype" w:eastAsia="Palatino Linotype" w:hAnsi="Palatino Linotype" w:cs="Palatino Linotype"/>
          <w:b/>
          <w:bCs/>
        </w:rPr>
        <w:t>catorce de octubre al tres de noviembre</w:t>
      </w:r>
      <w:r>
        <w:rPr>
          <w:rFonts w:ascii="Palatino Linotype" w:eastAsia="Palatino Linotype" w:hAnsi="Palatino Linotype" w:cs="Palatino Linotype"/>
          <w:b/>
          <w:bCs/>
        </w:rPr>
        <w:t xml:space="preserve"> de dos mil veinticinco, </w:t>
      </w:r>
      <w:r>
        <w:rPr>
          <w:rFonts w:ascii="Palatino Linotype" w:eastAsia="Palatino Linotype" w:hAnsi="Palatino Linotype" w:cs="Palatino Linotype"/>
        </w:rPr>
        <w:t xml:space="preserve">en consecuencia, si el </w:t>
      </w:r>
      <w:r>
        <w:rPr>
          <w:rFonts w:ascii="Palatino Linotype" w:eastAsia="Palatino Linotype" w:hAnsi="Palatino Linotype" w:cs="Palatino Linotype"/>
          <w:b/>
          <w:bCs/>
        </w:rPr>
        <w:t>PARTICULAR</w:t>
      </w:r>
      <w:r>
        <w:rPr>
          <w:rFonts w:ascii="Palatino Linotype" w:eastAsia="Palatino Linotype" w:hAnsi="Palatino Linotype" w:cs="Palatino Linotype"/>
        </w:rPr>
        <w:t xml:space="preserve"> presentó su inconformidad el </w:t>
      </w:r>
      <w:r w:rsidR="00F124CC">
        <w:rPr>
          <w:rFonts w:ascii="Palatino Linotype" w:eastAsia="Palatino Linotype" w:hAnsi="Palatino Linotype" w:cs="Palatino Linotype"/>
          <w:b/>
          <w:bCs/>
        </w:rPr>
        <w:t>treinta y uno</w:t>
      </w:r>
      <w:r>
        <w:rPr>
          <w:rFonts w:ascii="Palatino Linotype" w:eastAsia="Palatino Linotype" w:hAnsi="Palatino Linotype" w:cs="Palatino Linotype"/>
          <w:b/>
          <w:bCs/>
        </w:rPr>
        <w:t xml:space="preserve"> de octubre de dos mil veinticinco</w:t>
      </w:r>
      <w:r>
        <w:rPr>
          <w:rFonts w:ascii="Palatino Linotype" w:eastAsia="Palatino Linotype" w:hAnsi="Palatino Linotype" w:cs="Palatino Linotype"/>
        </w:rPr>
        <w:t xml:space="preserve">, este  se encuentra dentro de los márgenes temporales previstos en el artículo 178 de la </w:t>
      </w:r>
      <w:r>
        <w:rPr>
          <w:rFonts w:ascii="Palatino Linotype" w:eastAsia="Palatino Linotype" w:hAnsi="Palatino Linotype" w:cs="Palatino Linotype"/>
          <w:b/>
          <w:bCs/>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rsidR="0018780D" w:rsidRDefault="0018780D">
      <w:pPr>
        <w:spacing w:line="360" w:lineRule="auto"/>
        <w:ind w:right="49"/>
        <w:jc w:val="both"/>
        <w:rPr>
          <w:rFonts w:ascii="Palatino Linotype" w:eastAsia="Palatino Linotype" w:hAnsi="Palatino Linotype" w:cs="Palatino Linotype"/>
        </w:rPr>
      </w:pPr>
      <w:bookmarkStart w:id="5" w:name="_heading=h.2et92p0" w:colFirst="0" w:colLast="0"/>
      <w:bookmarkEnd w:id="5"/>
    </w:p>
    <w:p w:rsidR="0018780D" w:rsidRDefault="00295A54">
      <w:pPr>
        <w:pStyle w:val="Ttulo2"/>
        <w:rPr>
          <w:rFonts w:ascii="Palatino Linotype" w:eastAsia="Palatino Linotype" w:hAnsi="Palatino Linotype" w:cs="Palatino Linotype"/>
          <w:b/>
          <w:bCs/>
          <w:i/>
          <w:iCs/>
          <w:color w:val="000000"/>
          <w:sz w:val="24"/>
          <w:szCs w:val="24"/>
        </w:rPr>
      </w:pPr>
      <w:bookmarkStart w:id="6" w:name="_heading=h.2dqcip5nhyd4" w:colFirst="0" w:colLast="0"/>
      <w:bookmarkEnd w:id="6"/>
      <w:r>
        <w:rPr>
          <w:rFonts w:ascii="Palatino Linotype" w:eastAsia="Palatino Linotype" w:hAnsi="Palatino Linotype" w:cs="Palatino Linotype"/>
          <w:b/>
          <w:bCs/>
          <w:color w:val="000000"/>
          <w:sz w:val="24"/>
          <w:szCs w:val="24"/>
        </w:rPr>
        <w:t xml:space="preserve">TERCERO. Del planteamiento de la </w:t>
      </w:r>
      <w:r>
        <w:rPr>
          <w:rFonts w:ascii="Palatino Linotype" w:eastAsia="Palatino Linotype" w:hAnsi="Palatino Linotype" w:cs="Palatino Linotype"/>
          <w:b/>
          <w:bCs/>
          <w:i/>
          <w:iCs/>
          <w:color w:val="000000"/>
          <w:sz w:val="24"/>
          <w:szCs w:val="24"/>
        </w:rPr>
        <w:t>Litis.</w:t>
      </w:r>
    </w:p>
    <w:p w:rsidR="0018780D" w:rsidRDefault="00295A54">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rsidR="0018780D" w:rsidRPr="00F124CC" w:rsidRDefault="00F124CC" w:rsidP="00F124CC">
      <w:pPr>
        <w:pStyle w:val="Prrafodelista"/>
        <w:numPr>
          <w:ilvl w:val="0"/>
          <w:numId w:val="6"/>
        </w:numPr>
        <w:pBdr>
          <w:top w:val="nil"/>
          <w:left w:val="nil"/>
          <w:bottom w:val="nil"/>
          <w:right w:val="nil"/>
          <w:between w:val="nil"/>
        </w:pBdr>
        <w:ind w:right="-291"/>
        <w:jc w:val="both"/>
        <w:rPr>
          <w:rFonts w:ascii="Palatino Linotype" w:eastAsia="Palatino Linotype" w:hAnsi="Palatino Linotype" w:cs="Palatino Linotype"/>
          <w:i/>
          <w:iCs/>
          <w:color w:val="000000"/>
        </w:rPr>
      </w:pPr>
      <w:r w:rsidRPr="00F124CC">
        <w:rPr>
          <w:rFonts w:ascii="Palatino Linotype" w:eastAsia="Palatino Linotype" w:hAnsi="Palatino Linotype" w:cs="Palatino Linotype"/>
          <w:i/>
          <w:iCs/>
          <w:color w:val="000000"/>
        </w:rPr>
        <w:t>Informe de acciones tomadas por el encargado de la Vocalía Ejecutiva del CEDIPIEM tras la denuncia de hostigamiento y acoso sexual del año 2025.</w:t>
      </w:r>
    </w:p>
    <w:p w:rsidR="00F124CC" w:rsidRDefault="00F124CC">
      <w:pPr>
        <w:pBdr>
          <w:top w:val="nil"/>
          <w:left w:val="nil"/>
          <w:bottom w:val="nil"/>
          <w:right w:val="nil"/>
          <w:between w:val="nil"/>
        </w:pBdr>
        <w:ind w:left="720" w:right="-788"/>
        <w:jc w:val="both"/>
        <w:rPr>
          <w:rFonts w:ascii="Palatino Linotype" w:eastAsia="Palatino Linotype" w:hAnsi="Palatino Linotype" w:cs="Palatino Linotype"/>
          <w:color w:val="000000"/>
        </w:rPr>
      </w:pPr>
    </w:p>
    <w:p w:rsidR="0018780D" w:rsidRPr="00CA626C" w:rsidRDefault="00295A54" w:rsidP="00CA626C">
      <w:pPr>
        <w:numPr>
          <w:ilvl w:val="0"/>
          <w:numId w:val="3"/>
        </w:numPr>
        <w:spacing w:line="360" w:lineRule="auto"/>
        <w:ind w:left="0" w:right="-787" w:firstLine="0"/>
        <w:jc w:val="both"/>
        <w:rPr>
          <w:rFonts w:ascii="Palatino Linotype" w:eastAsia="Palatino Linotype" w:hAnsi="Palatino Linotype" w:cs="Palatino Linotype"/>
          <w:i/>
          <w:iCs/>
          <w:color w:val="000000"/>
        </w:rPr>
      </w:pPr>
      <w:r w:rsidRPr="000F2CC8">
        <w:rPr>
          <w:rFonts w:ascii="Palatino Linotype" w:eastAsia="Palatino Linotype" w:hAnsi="Palatino Linotype" w:cs="Palatino Linotype"/>
        </w:rPr>
        <w:t xml:space="preserve">En </w:t>
      </w:r>
      <w:r w:rsidRPr="00CA626C">
        <w:rPr>
          <w:rFonts w:ascii="Palatino Linotype" w:eastAsia="Palatino Linotype" w:hAnsi="Palatino Linotype" w:cs="Palatino Linotype"/>
          <w:color w:val="000000"/>
        </w:rPr>
        <w:t>respuesta</w:t>
      </w:r>
      <w:r w:rsidRPr="000F2CC8">
        <w:rPr>
          <w:rFonts w:ascii="Palatino Linotype" w:eastAsia="Palatino Linotype" w:hAnsi="Palatino Linotype" w:cs="Palatino Linotype"/>
        </w:rPr>
        <w:t>, el Sujeto Obligado</w:t>
      </w:r>
      <w:r w:rsidRPr="000F2CC8">
        <w:rPr>
          <w:rFonts w:ascii="Palatino Linotype" w:eastAsia="Palatino Linotype" w:hAnsi="Palatino Linotype" w:cs="Palatino Linotype"/>
          <w:b/>
          <w:bCs/>
        </w:rPr>
        <w:t xml:space="preserve"> </w:t>
      </w:r>
      <w:r w:rsidRPr="000F2CC8">
        <w:rPr>
          <w:rFonts w:ascii="Palatino Linotype" w:eastAsia="Palatino Linotype" w:hAnsi="Palatino Linotype" w:cs="Palatino Linotype"/>
        </w:rPr>
        <w:t>remitió el archivo ya descritos en el anterior párrafo 2, inconforme con la respuesta, se interpuso recurso de revisión a</w:t>
      </w:r>
      <w:r w:rsidR="000F2CC8">
        <w:rPr>
          <w:rFonts w:ascii="Palatino Linotype" w:eastAsia="Palatino Linotype" w:hAnsi="Palatino Linotype" w:cs="Palatino Linotype"/>
        </w:rPr>
        <w:t>rgumentando sustancialmente la negativa a la información solicitada.</w:t>
      </w:r>
    </w:p>
    <w:p w:rsidR="00CA626C" w:rsidRPr="000F2CC8" w:rsidRDefault="00CA626C" w:rsidP="00CA626C">
      <w:pPr>
        <w:spacing w:line="360" w:lineRule="auto"/>
        <w:ind w:right="-787"/>
        <w:jc w:val="both"/>
        <w:rPr>
          <w:rFonts w:ascii="Palatino Linotype" w:eastAsia="Palatino Linotype" w:hAnsi="Palatino Linotype" w:cs="Palatino Linotype"/>
          <w:i/>
          <w:iCs/>
          <w:color w:val="000000"/>
        </w:rPr>
      </w:pPr>
    </w:p>
    <w:p w:rsidR="0018780D" w:rsidRDefault="00295A54">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00CA626C">
        <w:rPr>
          <w:rFonts w:ascii="Palatino Linotype" w:eastAsia="Palatino Linotype" w:hAnsi="Palatino Linotype" w:cs="Palatino Linotype"/>
          <w:b/>
          <w:bCs/>
        </w:rPr>
        <w:t>179, fracción I</w:t>
      </w:r>
      <w:r>
        <w:rPr>
          <w:rFonts w:ascii="Palatino Linotype" w:eastAsia="Palatino Linotype" w:hAnsi="Palatino Linotype" w:cs="Palatino Linotype"/>
          <w:b/>
          <w:bCs/>
        </w:rPr>
        <w:t xml:space="preserve">, de </w:t>
      </w:r>
      <w:r>
        <w:rPr>
          <w:rFonts w:ascii="Palatino Linotype" w:eastAsia="Palatino Linotype" w:hAnsi="Palatino Linotype" w:cs="Palatino Linotype"/>
          <w:b/>
          <w:bCs/>
        </w:rPr>
        <w:lastRenderedPageBreak/>
        <w:t>la Ley de Transparencia y Acceso a la Información Pública del Estado de México y Municipios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fracción que determina la hipótesis relativa a </w:t>
      </w:r>
      <w:r>
        <w:rPr>
          <w:rFonts w:ascii="Palatino Linotype" w:eastAsia="Palatino Linotype" w:hAnsi="Palatino Linotype" w:cs="Palatino Linotype"/>
          <w:b/>
          <w:bCs/>
          <w:color w:val="000000"/>
        </w:rPr>
        <w:t xml:space="preserve">la </w:t>
      </w:r>
      <w:r w:rsidR="00CA626C">
        <w:rPr>
          <w:rFonts w:ascii="Palatino Linotype" w:eastAsia="Palatino Linotype" w:hAnsi="Palatino Linotype" w:cs="Palatino Linotype"/>
          <w:b/>
          <w:bCs/>
          <w:color w:val="000000"/>
        </w:rPr>
        <w:t>negativa a la información solicitada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señalada.</w:t>
      </w:r>
    </w:p>
    <w:p w:rsidR="0018780D" w:rsidRDefault="0018780D">
      <w:pPr>
        <w:spacing w:line="360" w:lineRule="auto"/>
        <w:ind w:right="-787"/>
        <w:rPr>
          <w:rFonts w:ascii="Palatino Linotype" w:eastAsia="Palatino Linotype" w:hAnsi="Palatino Linotype" w:cs="Palatino Linotype"/>
        </w:rPr>
      </w:pPr>
    </w:p>
    <w:p w:rsidR="0018780D" w:rsidRDefault="00295A54">
      <w:pPr>
        <w:pStyle w:val="Ttulo2"/>
        <w:rPr>
          <w:rFonts w:ascii="Palatino Linotype" w:eastAsia="Palatino Linotype" w:hAnsi="Palatino Linotype" w:cs="Palatino Linotype"/>
          <w:b/>
          <w:bCs/>
          <w:color w:val="000000"/>
          <w:sz w:val="24"/>
          <w:szCs w:val="24"/>
        </w:rPr>
      </w:pPr>
      <w:bookmarkStart w:id="7" w:name="_heading=h.1t3h5sf" w:colFirst="0" w:colLast="0"/>
      <w:bookmarkEnd w:id="7"/>
      <w:r>
        <w:rPr>
          <w:rFonts w:ascii="Palatino Linotype" w:eastAsia="Palatino Linotype" w:hAnsi="Palatino Linotype" w:cs="Palatino Linotype"/>
          <w:b/>
          <w:bCs/>
          <w:color w:val="000000"/>
          <w:sz w:val="24"/>
          <w:szCs w:val="24"/>
        </w:rPr>
        <w:t>CUARTO. Del estudio y resolución del asunto.</w:t>
      </w:r>
    </w:p>
    <w:p w:rsidR="0018780D" w:rsidRDefault="00295A54">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18780D" w:rsidRDefault="0018780D">
      <w:pPr>
        <w:spacing w:line="360" w:lineRule="auto"/>
        <w:ind w:right="-787"/>
        <w:jc w:val="both"/>
        <w:rPr>
          <w:rFonts w:ascii="Palatino Linotype" w:eastAsia="Palatino Linotype" w:hAnsi="Palatino Linotype" w:cs="Palatino Linotype"/>
        </w:rPr>
      </w:pPr>
    </w:p>
    <w:p w:rsidR="0018780D" w:rsidRDefault="00295A54">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8780D" w:rsidRDefault="0018780D">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18780D" w:rsidRDefault="00295A54">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18780D" w:rsidRDefault="0018780D">
      <w:pPr>
        <w:spacing w:line="360" w:lineRule="auto"/>
        <w:ind w:right="-787"/>
        <w:jc w:val="both"/>
        <w:rPr>
          <w:rFonts w:ascii="Palatino Linotype" w:eastAsia="Palatino Linotype" w:hAnsi="Palatino Linotype" w:cs="Palatino Linotype"/>
        </w:rPr>
      </w:pPr>
    </w:p>
    <w:p w:rsidR="0018780D" w:rsidRDefault="00295A54">
      <w:pPr>
        <w:numPr>
          <w:ilvl w:val="0"/>
          <w:numId w:val="2"/>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Del Sujeto Obligado.</w:t>
      </w:r>
    </w:p>
    <w:p w:rsidR="0018780D" w:rsidRPr="00EB5BE5" w:rsidRDefault="00295A54">
      <w:pPr>
        <w:numPr>
          <w:ilvl w:val="0"/>
          <w:numId w:val="3"/>
        </w:numPr>
        <w:spacing w:line="360" w:lineRule="auto"/>
        <w:ind w:left="0" w:right="-787" w:firstLine="0"/>
        <w:jc w:val="both"/>
      </w:pPr>
      <w:r>
        <w:rPr>
          <w:rFonts w:ascii="Palatino Linotype" w:eastAsia="Palatino Linotype" w:hAnsi="Palatino Linotype" w:cs="Palatino Linotype"/>
        </w:rPr>
        <w:t xml:space="preserve">El CEDIPIEM tiene como objeto definir, orientar, coordinar, promover, ejecutar, evaluar y dar seguimiento a las políticas, programas, estrategias y acciones para el desarrollo integral de los pueblos indígenas, y dentro de sus estructura orgánica cuenta con la </w:t>
      </w:r>
      <w:r w:rsidR="00327FE2">
        <w:rPr>
          <w:rFonts w:ascii="Palatino Linotype" w:eastAsia="Palatino Linotype" w:hAnsi="Palatino Linotype" w:cs="Palatino Linotype"/>
        </w:rPr>
        <w:t>Vocalía Ejecutiva</w:t>
      </w:r>
      <w:r>
        <w:rPr>
          <w:rFonts w:ascii="Palatino Linotype" w:eastAsia="Palatino Linotype" w:hAnsi="Palatino Linotype" w:cs="Palatino Linotype"/>
        </w:rPr>
        <w:t>, misma que tiene el objetivo y funciones siguientes, de conformidad con el Manual General de Organización del Consejo Estatal</w:t>
      </w:r>
      <w:r w:rsidR="00896BA4">
        <w:rPr>
          <w:rFonts w:ascii="Palatino Linotype" w:eastAsia="Palatino Linotype" w:hAnsi="Palatino Linotype" w:cs="Palatino Linotype"/>
        </w:rPr>
        <w:t xml:space="preserve"> y su Reglamento Interior</w:t>
      </w:r>
      <w:r>
        <w:rPr>
          <w:rFonts w:ascii="Palatino Linotype" w:eastAsia="Palatino Linotype" w:hAnsi="Palatino Linotype" w:cs="Palatino Linotype"/>
        </w:rPr>
        <w:t>:</w:t>
      </w:r>
    </w:p>
    <w:p w:rsidR="00EB5BE5" w:rsidRDefault="00EB5BE5" w:rsidP="00EB5BE5">
      <w:pPr>
        <w:spacing w:line="360" w:lineRule="auto"/>
        <w:ind w:right="-787"/>
        <w:jc w:val="both"/>
      </w:pPr>
    </w:p>
    <w:p w:rsidR="0018780D" w:rsidRDefault="00295A54">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MANUAL GENERAL DE ORGANIZACIÓN DEL</w:t>
      </w:r>
    </w:p>
    <w:p w:rsidR="0018780D" w:rsidRDefault="00295A54">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CONSEJO ESTATAL PARA EL DESARROLLO INTEGRAL</w:t>
      </w:r>
    </w:p>
    <w:p w:rsidR="0018780D" w:rsidRDefault="00295A54">
      <w:pPr>
        <w:ind w:left="567" w:right="-220"/>
        <w:jc w:val="center"/>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DE LOS PUEBLOS INDÍGENAS DEL ESTADO DE MÉXICO</w:t>
      </w:r>
    </w:p>
    <w:p w:rsidR="0018780D" w:rsidRDefault="0018780D">
      <w:pPr>
        <w:ind w:left="567" w:right="-220"/>
        <w:jc w:val="center"/>
        <w:rPr>
          <w:rFonts w:ascii="Palatino Linotype" w:eastAsia="Palatino Linotype" w:hAnsi="Palatino Linotype" w:cs="Palatino Linotype"/>
          <w:b/>
          <w:bCs/>
          <w:i/>
          <w:iCs/>
          <w:sz w:val="22"/>
          <w:szCs w:val="22"/>
        </w:rPr>
      </w:pPr>
    </w:p>
    <w:p w:rsidR="00327FE2" w:rsidRDefault="00327FE2">
      <w:pPr>
        <w:ind w:left="567" w:right="-788"/>
        <w:jc w:val="both"/>
        <w:rPr>
          <w:rFonts w:ascii="Palatino Linotype" w:eastAsia="Palatino Linotype" w:hAnsi="Palatino Linotype" w:cs="Palatino Linotype"/>
          <w:b/>
          <w:bCs/>
          <w:i/>
          <w:iCs/>
          <w:sz w:val="22"/>
          <w:szCs w:val="22"/>
        </w:rPr>
      </w:pPr>
      <w:r w:rsidRPr="00327FE2">
        <w:rPr>
          <w:rFonts w:ascii="Palatino Linotype" w:eastAsia="Palatino Linotype" w:hAnsi="Palatino Linotype" w:cs="Palatino Linotype"/>
          <w:b/>
          <w:bCs/>
          <w:i/>
          <w:iCs/>
          <w:sz w:val="22"/>
          <w:szCs w:val="22"/>
        </w:rPr>
        <w:t xml:space="preserve">211C01010000000 VOCALÍA EJECUTIVA </w:t>
      </w:r>
    </w:p>
    <w:p w:rsidR="00327FE2" w:rsidRDefault="00327FE2">
      <w:pPr>
        <w:ind w:left="567" w:right="-788"/>
        <w:jc w:val="both"/>
        <w:rPr>
          <w:rFonts w:ascii="Palatino Linotype" w:eastAsia="Palatino Linotype" w:hAnsi="Palatino Linotype" w:cs="Palatino Linotype"/>
          <w:b/>
          <w:bCs/>
          <w:i/>
          <w:iCs/>
          <w:sz w:val="22"/>
          <w:szCs w:val="22"/>
        </w:rPr>
      </w:pPr>
    </w:p>
    <w:p w:rsidR="00327FE2" w:rsidRDefault="00327FE2">
      <w:pPr>
        <w:ind w:left="567" w:right="-788"/>
        <w:jc w:val="both"/>
        <w:rPr>
          <w:rFonts w:ascii="Palatino Linotype" w:eastAsia="Palatino Linotype" w:hAnsi="Palatino Linotype" w:cs="Palatino Linotype"/>
          <w:bCs/>
          <w:i/>
          <w:iCs/>
          <w:sz w:val="22"/>
          <w:szCs w:val="22"/>
        </w:rPr>
      </w:pPr>
      <w:r w:rsidRPr="00327FE2">
        <w:rPr>
          <w:rFonts w:ascii="Palatino Linotype" w:eastAsia="Palatino Linotype" w:hAnsi="Palatino Linotype" w:cs="Palatino Linotype"/>
          <w:b/>
          <w:bCs/>
          <w:i/>
          <w:iCs/>
          <w:sz w:val="22"/>
          <w:szCs w:val="22"/>
        </w:rPr>
        <w:lastRenderedPageBreak/>
        <w:t xml:space="preserve">OBJETIVO: </w:t>
      </w:r>
      <w:r w:rsidRPr="00327FE2">
        <w:rPr>
          <w:rFonts w:ascii="Palatino Linotype" w:eastAsia="Palatino Linotype" w:hAnsi="Palatino Linotype" w:cs="Palatino Linotype"/>
          <w:bCs/>
          <w:i/>
          <w:iCs/>
          <w:sz w:val="22"/>
          <w:szCs w:val="22"/>
        </w:rPr>
        <w:t xml:space="preserve">Planear, programar, organizar, dirigir y controlar las acciones de promoción del desarrollo integral de los pueblos indígenas del Estado de México, así como fortalecer sus formas de organización social y cultural con base en la normatividad vigente en la materia. </w:t>
      </w:r>
    </w:p>
    <w:p w:rsidR="00327FE2" w:rsidRDefault="00327FE2">
      <w:pPr>
        <w:ind w:left="567" w:right="-788"/>
        <w:jc w:val="both"/>
        <w:rPr>
          <w:rFonts w:ascii="Palatino Linotype" w:eastAsia="Palatino Linotype" w:hAnsi="Palatino Linotype" w:cs="Palatino Linotype"/>
          <w:bCs/>
          <w:i/>
          <w:iCs/>
          <w:sz w:val="22"/>
          <w:szCs w:val="22"/>
        </w:rPr>
      </w:pPr>
    </w:p>
    <w:p w:rsidR="00327FE2" w:rsidRDefault="00327FE2">
      <w:pPr>
        <w:ind w:left="567" w:right="-788"/>
        <w:jc w:val="both"/>
        <w:rPr>
          <w:rFonts w:ascii="Palatino Linotype" w:eastAsia="Palatino Linotype" w:hAnsi="Palatino Linotype" w:cs="Palatino Linotype"/>
          <w:bCs/>
          <w:i/>
          <w:iCs/>
          <w:sz w:val="22"/>
          <w:szCs w:val="22"/>
        </w:rPr>
      </w:pPr>
      <w:r w:rsidRPr="00327FE2">
        <w:rPr>
          <w:rFonts w:ascii="Palatino Linotype" w:eastAsia="Palatino Linotype" w:hAnsi="Palatino Linotype" w:cs="Palatino Linotype"/>
          <w:bCs/>
          <w:i/>
          <w:iCs/>
          <w:sz w:val="22"/>
          <w:szCs w:val="22"/>
        </w:rPr>
        <w:t xml:space="preserve">FUNCIONES: </w:t>
      </w:r>
    </w:p>
    <w:p w:rsidR="0018780D" w:rsidRDefault="00295A54">
      <w:pPr>
        <w:ind w:left="567" w:right="-788"/>
        <w:jc w:val="both"/>
        <w:rPr>
          <w:rFonts w:ascii="Palatino Linotype" w:eastAsia="Palatino Linotype" w:hAnsi="Palatino Linotype" w:cs="Palatino Linotype"/>
          <w:i/>
          <w:iCs/>
          <w:sz w:val="22"/>
          <w:szCs w:val="22"/>
        </w:rPr>
      </w:pPr>
      <w:r w:rsidRPr="00327FE2">
        <w:rPr>
          <w:rFonts w:ascii="Palatino Linotype" w:eastAsia="Palatino Linotype" w:hAnsi="Palatino Linotype" w:cs="Palatino Linotype"/>
          <w:i/>
          <w:iCs/>
          <w:sz w:val="22"/>
          <w:szCs w:val="22"/>
        </w:rPr>
        <w:t>…</w:t>
      </w:r>
    </w:p>
    <w:p w:rsidR="00327FE2" w:rsidRDefault="00327FE2">
      <w:pPr>
        <w:ind w:left="567" w:right="-788"/>
        <w:jc w:val="both"/>
        <w:rPr>
          <w:rFonts w:ascii="Palatino Linotype" w:eastAsia="Palatino Linotype" w:hAnsi="Palatino Linotype" w:cs="Palatino Linotype"/>
          <w:i/>
          <w:iCs/>
          <w:sz w:val="22"/>
          <w:szCs w:val="22"/>
        </w:rPr>
      </w:pPr>
      <w:r w:rsidRPr="00327FE2">
        <w:rPr>
          <w:rFonts w:ascii="Palatino Linotype" w:eastAsia="Palatino Linotype" w:hAnsi="Palatino Linotype" w:cs="Palatino Linotype"/>
          <w:i/>
          <w:iCs/>
          <w:sz w:val="22"/>
          <w:szCs w:val="22"/>
        </w:rPr>
        <w:t>− Representar al Consejo Estatal para el Desarrollo Integral de los Pueblos Indígenas del Estado de México, tanto administrativa como legalmente, en los casos en que sea necesario y ante las instancias correspondientes.</w:t>
      </w:r>
    </w:p>
    <w:p w:rsidR="00327FE2" w:rsidRDefault="00327FE2">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327FE2" w:rsidRDefault="00327FE2">
      <w:pPr>
        <w:ind w:left="567" w:right="-788"/>
        <w:jc w:val="both"/>
        <w:rPr>
          <w:rFonts w:ascii="Palatino Linotype" w:eastAsia="Palatino Linotype" w:hAnsi="Palatino Linotype" w:cs="Palatino Linotype"/>
          <w:i/>
          <w:iCs/>
          <w:sz w:val="22"/>
          <w:szCs w:val="22"/>
        </w:rPr>
      </w:pPr>
      <w:r w:rsidRPr="00327FE2">
        <w:rPr>
          <w:rFonts w:ascii="Palatino Linotype" w:eastAsia="Palatino Linotype" w:hAnsi="Palatino Linotype" w:cs="Palatino Linotype"/>
          <w:i/>
          <w:iCs/>
          <w:sz w:val="22"/>
          <w:szCs w:val="22"/>
        </w:rPr>
        <w:t>− Coordinar y promover la implementación de controles internos para el cumplimiento de los objetivos del Consejo.</w:t>
      </w:r>
    </w:p>
    <w:p w:rsidR="00327FE2" w:rsidRDefault="00327FE2">
      <w:pPr>
        <w:ind w:left="567" w:right="-788"/>
        <w:jc w:val="both"/>
        <w:rPr>
          <w:rFonts w:ascii="Palatino Linotype" w:eastAsia="Palatino Linotype" w:hAnsi="Palatino Linotype" w:cs="Palatino Linotype"/>
          <w:i/>
          <w:iCs/>
          <w:sz w:val="22"/>
          <w:szCs w:val="22"/>
        </w:rPr>
      </w:pPr>
      <w:r w:rsidRPr="00327FE2">
        <w:rPr>
          <w:rFonts w:ascii="Palatino Linotype" w:eastAsia="Palatino Linotype" w:hAnsi="Palatino Linotype" w:cs="Palatino Linotype"/>
          <w:i/>
          <w:iCs/>
          <w:sz w:val="22"/>
          <w:szCs w:val="22"/>
        </w:rPr>
        <w:t xml:space="preserve"> − Desarrollar las demás funciones inherentes al área de su competencia</w:t>
      </w:r>
    </w:p>
    <w:p w:rsidR="00896BA4" w:rsidRDefault="00896BA4">
      <w:pPr>
        <w:ind w:left="567" w:right="-788"/>
        <w:jc w:val="both"/>
        <w:rPr>
          <w:rFonts w:ascii="Palatino Linotype" w:eastAsia="Palatino Linotype" w:hAnsi="Palatino Linotype" w:cs="Palatino Linotype"/>
          <w:i/>
          <w:iCs/>
          <w:sz w:val="22"/>
          <w:szCs w:val="22"/>
        </w:rPr>
      </w:pPr>
    </w:p>
    <w:p w:rsidR="00896BA4" w:rsidRDefault="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center"/>
        <w:rPr>
          <w:rFonts w:ascii="Palatino Linotype" w:eastAsia="Palatino Linotype" w:hAnsi="Palatino Linotype" w:cs="Palatino Linotype"/>
          <w:b/>
          <w:i/>
          <w:iCs/>
          <w:sz w:val="22"/>
          <w:szCs w:val="22"/>
        </w:rPr>
      </w:pPr>
      <w:r w:rsidRPr="00896BA4">
        <w:rPr>
          <w:rFonts w:ascii="Palatino Linotype" w:eastAsia="Palatino Linotype" w:hAnsi="Palatino Linotype" w:cs="Palatino Linotype"/>
          <w:b/>
          <w:i/>
          <w:iCs/>
          <w:sz w:val="22"/>
          <w:szCs w:val="22"/>
        </w:rPr>
        <w:t>REGLAMENTO INTERIOR DEL CONSEJO ESTATAL PARA EL DESARROLLO INTEGRAL DE LOS PUEBLOS INDÍGENAS DEL ESTADO DE MÉXICO</w:t>
      </w:r>
    </w:p>
    <w:p w:rsidR="00896BA4" w:rsidRDefault="00896BA4" w:rsidP="00896BA4">
      <w:pPr>
        <w:ind w:left="567" w:right="-788"/>
        <w:jc w:val="center"/>
        <w:rPr>
          <w:rFonts w:ascii="Palatino Linotype" w:eastAsia="Palatino Linotype" w:hAnsi="Palatino Linotype" w:cs="Palatino Linotype"/>
          <w:b/>
          <w:i/>
          <w:iCs/>
          <w:sz w:val="22"/>
          <w:szCs w:val="22"/>
        </w:rPr>
      </w:pPr>
    </w:p>
    <w:p w:rsidR="00896BA4" w:rsidRPr="00896BA4" w:rsidRDefault="00896BA4" w:rsidP="00896BA4">
      <w:pPr>
        <w:ind w:left="567" w:right="-788"/>
        <w:jc w:val="center"/>
        <w:rPr>
          <w:rFonts w:ascii="Palatino Linotype" w:eastAsia="Palatino Linotype" w:hAnsi="Palatino Linotype" w:cs="Palatino Linotype"/>
          <w:b/>
          <w:i/>
          <w:iCs/>
          <w:sz w:val="22"/>
          <w:szCs w:val="22"/>
        </w:rPr>
      </w:pPr>
      <w:r w:rsidRPr="00896BA4">
        <w:rPr>
          <w:rFonts w:ascii="Palatino Linotype" w:eastAsia="Palatino Linotype" w:hAnsi="Palatino Linotype" w:cs="Palatino Linotype"/>
          <w:b/>
          <w:i/>
          <w:iCs/>
          <w:sz w:val="22"/>
          <w:szCs w:val="22"/>
        </w:rPr>
        <w:t>SECCIÓN SEGUNDA</w:t>
      </w:r>
    </w:p>
    <w:p w:rsidR="00896BA4" w:rsidRPr="00896BA4" w:rsidRDefault="00896BA4" w:rsidP="00896BA4">
      <w:pPr>
        <w:ind w:left="567" w:right="-788"/>
        <w:jc w:val="center"/>
        <w:rPr>
          <w:rFonts w:ascii="Palatino Linotype" w:eastAsia="Palatino Linotype" w:hAnsi="Palatino Linotype" w:cs="Palatino Linotype"/>
          <w:b/>
          <w:i/>
          <w:iCs/>
          <w:sz w:val="22"/>
          <w:szCs w:val="22"/>
        </w:rPr>
      </w:pPr>
      <w:r w:rsidRPr="00896BA4">
        <w:rPr>
          <w:rFonts w:ascii="Palatino Linotype" w:eastAsia="Palatino Linotype" w:hAnsi="Palatino Linotype" w:cs="Palatino Linotype"/>
          <w:b/>
          <w:i/>
          <w:iCs/>
          <w:sz w:val="22"/>
          <w:szCs w:val="22"/>
        </w:rPr>
        <w:t>DEL VOCAL EJECUTIVO</w:t>
      </w: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b/>
          <w:i/>
          <w:iCs/>
          <w:sz w:val="22"/>
          <w:szCs w:val="22"/>
        </w:rPr>
        <w:t>Artículo 10.-</w:t>
      </w:r>
      <w:r w:rsidRPr="00896BA4">
        <w:rPr>
          <w:rFonts w:ascii="Palatino Linotype" w:eastAsia="Palatino Linotype" w:hAnsi="Palatino Linotype" w:cs="Palatino Linotype"/>
          <w:i/>
          <w:iCs/>
          <w:sz w:val="22"/>
          <w:szCs w:val="22"/>
        </w:rPr>
        <w:t xml:space="preserve"> El estudio, planeación, trámite y resolución de los asuntos competencia del organismo, así como su representación, corresponde originalmente al Vocal Ejecutivo, quien para su mejor cumplimiento y despacho, podrá delegar sus atribuciones en personas servidoras públicas subalternas, sin perder por ello, la facultad de su ejercicio directo, excepto aquellas que</w:t>
      </w:r>
      <w:r>
        <w:rPr>
          <w:rFonts w:ascii="Palatino Linotype" w:eastAsia="Palatino Linotype" w:hAnsi="Palatino Linotype" w:cs="Palatino Linotype"/>
          <w:i/>
          <w:iCs/>
          <w:sz w:val="22"/>
          <w:szCs w:val="22"/>
        </w:rPr>
        <w:t xml:space="preserve"> </w:t>
      </w:r>
      <w:r w:rsidRPr="00896BA4">
        <w:rPr>
          <w:rFonts w:ascii="Palatino Linotype" w:eastAsia="Palatino Linotype" w:hAnsi="Palatino Linotype" w:cs="Palatino Linotype"/>
          <w:i/>
          <w:iCs/>
          <w:sz w:val="22"/>
          <w:szCs w:val="22"/>
        </w:rPr>
        <w:t xml:space="preserve">por disposición normativa deba ejercer en forma directa. Además de las señaladas en la Ley, </w:t>
      </w:r>
      <w:r w:rsidRPr="00896BA4">
        <w:rPr>
          <w:rFonts w:ascii="Palatino Linotype" w:eastAsia="Palatino Linotype" w:hAnsi="Palatino Linotype" w:cs="Palatino Linotype"/>
          <w:b/>
          <w:i/>
          <w:iCs/>
          <w:sz w:val="22"/>
          <w:szCs w:val="22"/>
        </w:rPr>
        <w:t>corresponden al Vocal Ejecutivo las atribuciones siguientes</w:t>
      </w:r>
      <w:r w:rsidRPr="00896BA4">
        <w:rPr>
          <w:rFonts w:ascii="Palatino Linotype" w:eastAsia="Palatino Linotype" w:hAnsi="Palatino Linotype" w:cs="Palatino Linotype"/>
          <w:i/>
          <w:iCs/>
          <w:sz w:val="22"/>
          <w:szCs w:val="22"/>
        </w:rPr>
        <w:t xml:space="preserve">: </w:t>
      </w: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I. Dirigir técnica y administrativamente el funcionamiento del CEDIPIEM; </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II. Supervisar las actividades desarrolladas por las unidades administrativas adscritas del CEDIPIEM;</w:t>
      </w:r>
    </w:p>
    <w:p w:rsidR="00896BA4" w:rsidRDefault="00896BA4" w:rsidP="00896BA4">
      <w:pPr>
        <w:ind w:left="567" w:right="-788"/>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XV. Promover que los planes y programas del Organismo sean realizados con perspectiva de género y respeto a los derechos humanos, y</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XVI. Las demás que le confieran otras disposiciones jurídicas y las que le encomiende la Junta de Gobierno.</w:t>
      </w: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Artículo 11.- Para el estudio, planeación y despacho de los asuntos de su competencia, el Vocal Ejecutivo se auxiliará de las unidades administrativas básicas siguientes: </w:t>
      </w: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I. Subdirección Operativa; </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II. Subdirección de Desarrollo Cultural Indígena;</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III. Unidad de Apoyo Administrativo, y </w:t>
      </w: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IV. Unidad de Asuntos Jurídicos e Igualdad de Género. </w:t>
      </w:r>
    </w:p>
    <w:p w:rsidR="00896BA4" w:rsidRDefault="00896BA4" w:rsidP="00896BA4">
      <w:pPr>
        <w:ind w:left="567" w:right="-788"/>
        <w:jc w:val="both"/>
        <w:rPr>
          <w:rFonts w:ascii="Palatino Linotype" w:eastAsia="Palatino Linotype" w:hAnsi="Palatino Linotype" w:cs="Palatino Linotype"/>
          <w:i/>
          <w:iCs/>
          <w:sz w:val="22"/>
          <w:szCs w:val="22"/>
        </w:rPr>
      </w:pPr>
    </w:p>
    <w:p w:rsidR="00896BA4" w:rsidRDefault="00896BA4" w:rsidP="00896BA4">
      <w:pPr>
        <w:ind w:left="567" w:right="-788"/>
        <w:jc w:val="both"/>
        <w:rPr>
          <w:rFonts w:ascii="Palatino Linotype" w:eastAsia="Palatino Linotype" w:hAnsi="Palatino Linotype" w:cs="Palatino Linotype"/>
          <w:i/>
          <w:iCs/>
          <w:sz w:val="22"/>
          <w:szCs w:val="22"/>
        </w:rPr>
      </w:pPr>
      <w:r w:rsidRPr="00896BA4">
        <w:rPr>
          <w:rFonts w:ascii="Palatino Linotype" w:eastAsia="Palatino Linotype" w:hAnsi="Palatino Linotype" w:cs="Palatino Linotype"/>
          <w:i/>
          <w:iCs/>
          <w:sz w:val="22"/>
          <w:szCs w:val="22"/>
        </w:rPr>
        <w:t xml:space="preserve">Para atender las acciones de control y evaluación, el CEDIPIEM contará con un Órgano Interno de Control, asimismo, con las demás unidades administrativas que le sean autorizadas, cuyas funciones y líneas de autoridad se establecerán en su Manual General de Organización; </w:t>
      </w:r>
      <w:r w:rsidRPr="00896BA4">
        <w:rPr>
          <w:rFonts w:ascii="Palatino Linotype" w:eastAsia="Palatino Linotype" w:hAnsi="Palatino Linotype" w:cs="Palatino Linotype"/>
          <w:b/>
          <w:i/>
          <w:iCs/>
          <w:sz w:val="22"/>
          <w:szCs w:val="22"/>
        </w:rPr>
        <w:t>de igual forma, se auxiliará de los servidores públicos necesarios para el cumplimiento de sus atribuciones</w:t>
      </w:r>
      <w:r w:rsidRPr="00896BA4">
        <w:rPr>
          <w:rFonts w:ascii="Palatino Linotype" w:eastAsia="Palatino Linotype" w:hAnsi="Palatino Linotype" w:cs="Palatino Linotype"/>
          <w:i/>
          <w:iCs/>
          <w:sz w:val="22"/>
          <w:szCs w:val="22"/>
        </w:rPr>
        <w:t>, de acuerdo con el presupuesto, estructura orgánica y normatividad aplicable.</w:t>
      </w:r>
    </w:p>
    <w:p w:rsidR="00896BA4" w:rsidRPr="00896BA4" w:rsidRDefault="00896BA4" w:rsidP="00896BA4">
      <w:pPr>
        <w:ind w:left="567" w:right="-788"/>
        <w:jc w:val="both"/>
        <w:rPr>
          <w:rFonts w:ascii="Palatino Linotype" w:eastAsia="Palatino Linotype" w:hAnsi="Palatino Linotype" w:cs="Palatino Linotype"/>
          <w:i/>
          <w:iCs/>
          <w:sz w:val="22"/>
          <w:szCs w:val="22"/>
        </w:rPr>
      </w:pPr>
    </w:p>
    <w:p w:rsidR="0018780D" w:rsidRDefault="0018780D">
      <w:pPr>
        <w:spacing w:line="360" w:lineRule="auto"/>
        <w:ind w:left="567" w:right="-787"/>
        <w:jc w:val="both"/>
      </w:pPr>
    </w:p>
    <w:p w:rsidR="0018780D" w:rsidRDefault="00EB5BE5">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En razón de lo expuesto es de precisar que en el tablero del SAIMEX se advierte que el requerimiento se información fue turnado al servidor público habilitado, al cual le recayó una respuesta:</w:t>
      </w:r>
    </w:p>
    <w:p w:rsidR="00EB5BE5" w:rsidRDefault="00EB5BE5" w:rsidP="00EB5BE5">
      <w:pPr>
        <w:spacing w:line="360" w:lineRule="auto"/>
        <w:ind w:right="-787"/>
        <w:jc w:val="both"/>
        <w:rPr>
          <w:rFonts w:ascii="Palatino Linotype" w:eastAsia="Palatino Linotype" w:hAnsi="Palatino Linotype" w:cs="Palatino Linotype"/>
        </w:rPr>
      </w:pPr>
      <w:r w:rsidRPr="00EB5BE5">
        <w:rPr>
          <w:rFonts w:ascii="Palatino Linotype" w:eastAsia="Palatino Linotype" w:hAnsi="Palatino Linotype" w:cs="Palatino Linotype"/>
          <w:noProof/>
          <w:lang w:val="es-MX"/>
        </w:rPr>
        <w:drawing>
          <wp:inline distT="0" distB="0" distL="0" distR="0" wp14:anchorId="0F4D3E21" wp14:editId="76858DB7">
            <wp:extent cx="6436347" cy="4253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3757" cy="449581"/>
                    </a:xfrm>
                    <a:prstGeom prst="rect">
                      <a:avLst/>
                    </a:prstGeom>
                  </pic:spPr>
                </pic:pic>
              </a:graphicData>
            </a:graphic>
          </wp:inline>
        </w:drawing>
      </w:r>
    </w:p>
    <w:p w:rsidR="0018780D" w:rsidRDefault="0018780D">
      <w:pPr>
        <w:spacing w:line="360" w:lineRule="auto"/>
        <w:ind w:right="-787"/>
        <w:jc w:val="both"/>
      </w:pPr>
    </w:p>
    <w:p w:rsidR="00EB5BE5" w:rsidRDefault="00EB5BE5">
      <w:pPr>
        <w:numPr>
          <w:ilvl w:val="0"/>
          <w:numId w:val="3"/>
        </w:numPr>
        <w:spacing w:line="360" w:lineRule="auto"/>
        <w:ind w:left="0" w:right="-787" w:firstLine="0"/>
        <w:jc w:val="both"/>
        <w:rPr>
          <w:rFonts w:ascii="Palatino Linotype" w:eastAsia="Palatino Linotype" w:hAnsi="Palatino Linotype" w:cs="Palatino Linotype"/>
        </w:rPr>
      </w:pPr>
      <w:r w:rsidRPr="00EB5BE5">
        <w:rPr>
          <w:rFonts w:ascii="Palatino Linotype" w:eastAsia="Palatino Linotype" w:hAnsi="Palatino Linotype" w:cs="Palatino Linotype"/>
        </w:rPr>
        <w:t>De tales documentales se advierte que l</w:t>
      </w:r>
      <w:r>
        <w:rPr>
          <w:rFonts w:ascii="Palatino Linotype" w:eastAsia="Palatino Linotype" w:hAnsi="Palatino Linotype" w:cs="Palatino Linotype"/>
        </w:rPr>
        <w:t>a</w:t>
      </w:r>
      <w:r w:rsidRPr="00EB5BE5">
        <w:rPr>
          <w:rFonts w:ascii="Palatino Linotype" w:eastAsia="Palatino Linotype" w:hAnsi="Palatino Linotype" w:cs="Palatino Linotype"/>
        </w:rPr>
        <w:t xml:space="preserve"> solicitud fue turnada a la encargada de los archivos de la Vocalía Ejecutiva del CEDIPIEM</w:t>
      </w:r>
      <w:r>
        <w:rPr>
          <w:rFonts w:ascii="Palatino Linotype" w:eastAsia="Palatino Linotype" w:hAnsi="Palatino Linotype" w:cs="Palatino Linotype"/>
        </w:rPr>
        <w:t>, y respondida por la misma servidora pública.</w:t>
      </w:r>
    </w:p>
    <w:p w:rsidR="00EB5BE5" w:rsidRPr="00EB5BE5" w:rsidRDefault="00EB5BE5" w:rsidP="00EB5BE5">
      <w:pPr>
        <w:spacing w:line="360" w:lineRule="auto"/>
        <w:ind w:right="-787"/>
        <w:jc w:val="both"/>
        <w:rPr>
          <w:rFonts w:ascii="Palatino Linotype" w:eastAsia="Palatino Linotype" w:hAnsi="Palatino Linotype" w:cs="Palatino Linotype"/>
        </w:rPr>
      </w:pPr>
    </w:p>
    <w:p w:rsidR="0018780D" w:rsidRDefault="00295A54">
      <w:pPr>
        <w:numPr>
          <w:ilvl w:val="0"/>
          <w:numId w:val="3"/>
        </w:numPr>
        <w:spacing w:line="360" w:lineRule="auto"/>
        <w:ind w:left="0" w:right="-787" w:firstLine="0"/>
        <w:jc w:val="both"/>
      </w:pPr>
      <w:r>
        <w:rPr>
          <w:rFonts w:ascii="Palatino Linotype" w:eastAsia="Palatino Linotype" w:hAnsi="Palatino Linotype" w:cs="Palatino Linotype"/>
        </w:rPr>
        <w:t xml:space="preserve">De lo expuesto es de precisar que la respuesta fue emitida por la </w:t>
      </w:r>
      <w:r w:rsidR="00EB5BE5" w:rsidRPr="00EB5BE5">
        <w:rPr>
          <w:rFonts w:ascii="Palatino Linotype" w:eastAsia="Palatino Linotype" w:hAnsi="Palatino Linotype" w:cs="Palatino Linotype"/>
          <w:b/>
          <w:bCs/>
        </w:rPr>
        <w:t>encargada de los archivos de la Vocalía Ejecutiva del CEDIPIEM</w:t>
      </w:r>
      <w:r>
        <w:rPr>
          <w:rFonts w:ascii="Palatino Linotype" w:eastAsia="Palatino Linotype" w:hAnsi="Palatino Linotype" w:cs="Palatino Linotype"/>
        </w:rPr>
        <w:t xml:space="preserve">, por lo que podemos advertir que </w:t>
      </w:r>
      <w:r>
        <w:rPr>
          <w:rFonts w:ascii="Palatino Linotype" w:eastAsia="Palatino Linotype" w:hAnsi="Palatino Linotype" w:cs="Palatino Linotype"/>
          <w:b/>
          <w:bCs/>
        </w:rPr>
        <w:t xml:space="preserve">EL SUJETO OBLIGADO </w:t>
      </w:r>
      <w:r>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lo establecido por el artículo 162 de la Ley de Transparencia y Acceso a la Información Pública del Estado de México y Municipios, al turnar la solicitud de información al área en la que </w:t>
      </w:r>
      <w:r>
        <w:rPr>
          <w:rFonts w:ascii="Palatino Linotype" w:eastAsia="Palatino Linotype" w:hAnsi="Palatino Linotype" w:cs="Palatino Linotype"/>
        </w:rPr>
        <w:lastRenderedPageBreak/>
        <w:t>pudiera obrar la información de conformidad con la fracción XXXIX del artículo tercero de la legislación local vigente en materia de transparencia:</w:t>
      </w:r>
    </w:p>
    <w:p w:rsidR="0018780D" w:rsidRDefault="0018780D">
      <w:pPr>
        <w:spacing w:line="360" w:lineRule="auto"/>
        <w:ind w:right="-787"/>
        <w:jc w:val="both"/>
      </w:pPr>
    </w:p>
    <w:p w:rsidR="0018780D" w:rsidRDefault="00295A54">
      <w:pPr>
        <w:ind w:left="567" w:right="62"/>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XXXIX.</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b/>
          <w:bCs/>
          <w:i/>
          <w:iCs/>
          <w:sz w:val="22"/>
          <w:szCs w:val="22"/>
        </w:rPr>
        <w:t>Servidor público habilitado</w:t>
      </w:r>
      <w:r>
        <w:rPr>
          <w:rFonts w:ascii="Palatino Linotype" w:eastAsia="Palatino Linotype" w:hAnsi="Palatino Linotype" w:cs="Palatino Linotype"/>
          <w:i/>
          <w:iCs/>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8780D" w:rsidRDefault="0018780D">
      <w:pPr>
        <w:spacing w:line="360" w:lineRule="auto"/>
        <w:ind w:left="708" w:right="62"/>
        <w:jc w:val="both"/>
        <w:rPr>
          <w:rFonts w:ascii="Palatino Linotype" w:eastAsia="Palatino Linotype" w:hAnsi="Palatino Linotype" w:cs="Palatino Linotype"/>
          <w:sz w:val="22"/>
          <w:szCs w:val="22"/>
        </w:rPr>
      </w:pPr>
    </w:p>
    <w:p w:rsidR="0018780D" w:rsidRDefault="00295A54">
      <w:pPr>
        <w:numPr>
          <w:ilvl w:val="0"/>
          <w:numId w:val="3"/>
        </w:numPr>
        <w:spacing w:line="360" w:lineRule="auto"/>
        <w:ind w:left="0" w:right="-787" w:firstLine="0"/>
        <w:jc w:val="both"/>
      </w:pPr>
      <w:r>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18780D" w:rsidRDefault="0018780D">
      <w:pPr>
        <w:ind w:right="-788"/>
        <w:jc w:val="both"/>
      </w:pPr>
    </w:p>
    <w:p w:rsidR="0018780D" w:rsidRDefault="00295A54">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162.</w:t>
      </w:r>
      <w:r>
        <w:rPr>
          <w:rFonts w:ascii="Palatino Linotype" w:eastAsia="Palatino Linotype" w:hAnsi="Palatino Linotype" w:cs="Palatino Linotype"/>
          <w:i/>
          <w:iCs/>
          <w:sz w:val="22"/>
          <w:szCs w:val="22"/>
        </w:rPr>
        <w:t xml:space="preserve"> Las unidades de transparencia deberán garantizar que las solicitudes se turnen a </w:t>
      </w:r>
      <w:r>
        <w:rPr>
          <w:rFonts w:ascii="Palatino Linotype" w:eastAsia="Palatino Linotype" w:hAnsi="Palatino Linotype" w:cs="Palatino Linotype"/>
          <w:b/>
          <w:bCs/>
          <w:i/>
          <w:iCs/>
          <w:sz w:val="22"/>
          <w:szCs w:val="22"/>
        </w:rPr>
        <w:t>todas las Áreas competentes</w:t>
      </w:r>
      <w:r>
        <w:rPr>
          <w:rFonts w:ascii="Palatino Linotype" w:eastAsia="Palatino Linotype" w:hAnsi="Palatino Linotype" w:cs="Palatino Linotype"/>
          <w:i/>
          <w:iCs/>
          <w:sz w:val="22"/>
          <w:szCs w:val="22"/>
        </w:rPr>
        <w:t xml:space="preserve"> que cuenten con la información o deban tenerla de acuerdo a sus facultades, competencias y funciones, con el objeto de que realicen una búsqueda exhaustiva y razonable de la información solicitada.”</w:t>
      </w:r>
    </w:p>
    <w:p w:rsidR="0018780D" w:rsidRDefault="0018780D">
      <w:pPr>
        <w:spacing w:line="360" w:lineRule="auto"/>
        <w:ind w:right="-787"/>
        <w:jc w:val="both"/>
        <w:rPr>
          <w:rFonts w:ascii="Palatino Linotype" w:eastAsia="Palatino Linotype" w:hAnsi="Palatino Linotype" w:cs="Palatino Linotype"/>
          <w:color w:val="000000"/>
          <w:sz w:val="22"/>
          <w:szCs w:val="22"/>
        </w:rPr>
      </w:pPr>
    </w:p>
    <w:p w:rsidR="0018780D" w:rsidRDefault="00295A54">
      <w:pPr>
        <w:numPr>
          <w:ilvl w:val="0"/>
          <w:numId w:val="3"/>
        </w:numPr>
        <w:spacing w:line="360" w:lineRule="auto"/>
        <w:ind w:left="0" w:right="-787" w:firstLine="0"/>
        <w:jc w:val="both"/>
        <w:rPr>
          <w:color w:val="000000"/>
        </w:rPr>
      </w:pPr>
      <w:r>
        <w:rPr>
          <w:rFonts w:ascii="Palatino Linotype" w:eastAsia="Palatino Linotype" w:hAnsi="Palatino Linotype" w:cs="Palatino Linotype"/>
        </w:rPr>
        <w:t>Es</w:t>
      </w:r>
      <w:r>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18780D" w:rsidRDefault="0018780D">
      <w:pPr>
        <w:spacing w:line="360" w:lineRule="auto"/>
        <w:ind w:right="-787"/>
        <w:jc w:val="both"/>
        <w:rPr>
          <w:color w:val="000000"/>
        </w:rPr>
      </w:pPr>
    </w:p>
    <w:p w:rsidR="0018780D" w:rsidRDefault="00295A54">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 xml:space="preserve">Artículo 3. </w:t>
      </w:r>
      <w:r>
        <w:rPr>
          <w:rFonts w:ascii="Palatino Linotype" w:eastAsia="Palatino Linotype" w:hAnsi="Palatino Linotype" w:cs="Palatino Linotype"/>
          <w:i/>
          <w:iCs/>
          <w:color w:val="000000"/>
          <w:sz w:val="22"/>
          <w:szCs w:val="22"/>
        </w:rPr>
        <w:t>Para los efectos de la presente Ley se entenderá por:</w:t>
      </w:r>
    </w:p>
    <w:p w:rsidR="0018780D" w:rsidRDefault="00295A54">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lastRenderedPageBreak/>
        <w:t>(…)</w:t>
      </w:r>
    </w:p>
    <w:p w:rsidR="0018780D" w:rsidRDefault="00295A54">
      <w:pPr>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b/>
          <w:bCs/>
          <w:i/>
          <w:iCs/>
          <w:color w:val="000000"/>
          <w:sz w:val="22"/>
          <w:szCs w:val="22"/>
        </w:rPr>
        <w:t>XI. Documento:</w:t>
      </w:r>
      <w:r>
        <w:rPr>
          <w:rFonts w:ascii="Palatino Linotype" w:eastAsia="Palatino Linotype" w:hAnsi="Palatino Linotype" w:cs="Palatino Linotype"/>
          <w:i/>
          <w:iCs/>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8780D" w:rsidRDefault="00295A54">
      <w:pPr>
        <w:spacing w:line="360" w:lineRule="auto"/>
        <w:ind w:left="567" w:right="-220"/>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p>
    <w:p w:rsidR="0018780D" w:rsidRDefault="0018780D">
      <w:pPr>
        <w:ind w:right="-787"/>
        <w:jc w:val="both"/>
        <w:rPr>
          <w:rFonts w:ascii="Palatino Linotype" w:eastAsia="Palatino Linotype" w:hAnsi="Palatino Linotype" w:cs="Palatino Linotype"/>
        </w:rPr>
      </w:pPr>
    </w:p>
    <w:p w:rsidR="0018780D" w:rsidRDefault="00295A54">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18780D" w:rsidRDefault="0018780D">
      <w:pPr>
        <w:spacing w:line="360" w:lineRule="auto"/>
        <w:ind w:right="-787"/>
        <w:jc w:val="both"/>
        <w:rPr>
          <w:color w:val="000000"/>
        </w:rPr>
      </w:pPr>
    </w:p>
    <w:p w:rsidR="0018780D" w:rsidRDefault="00295A54">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sz w:val="22"/>
          <w:szCs w:val="22"/>
        </w:rPr>
        <w:t>“</w:t>
      </w:r>
      <w:r>
        <w:rPr>
          <w:rFonts w:ascii="Palatino Linotype" w:eastAsia="Palatino Linotype" w:hAnsi="Palatino Linotype" w:cs="Palatino Linotype"/>
          <w:b/>
          <w:bCs/>
          <w:i/>
          <w:iCs/>
          <w:sz w:val="22"/>
          <w:szCs w:val="22"/>
        </w:rPr>
        <w:t>CRITERIO 0002-11</w:t>
      </w:r>
    </w:p>
    <w:p w:rsidR="0018780D" w:rsidRDefault="00295A54">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8780D" w:rsidRDefault="00295A54">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18780D" w:rsidRDefault="00295A54">
      <w:pPr>
        <w:ind w:left="567" w:right="-220"/>
        <w:jc w:val="both"/>
        <w:rPr>
          <w:rFonts w:ascii="Palatino Linotype" w:eastAsia="Palatino Linotype" w:hAnsi="Palatino Linotype" w:cs="Palatino Linotype"/>
          <w:b/>
          <w:bCs/>
          <w:i/>
          <w:iCs/>
          <w:sz w:val="22"/>
          <w:szCs w:val="22"/>
        </w:rPr>
      </w:pPr>
      <w:r>
        <w:rPr>
          <w:rFonts w:ascii="Palatino Linotype" w:eastAsia="Palatino Linotype" w:hAnsi="Palatino Linotype" w:cs="Palatino Linotype"/>
          <w:b/>
          <w:bCs/>
          <w:i/>
          <w:iCs/>
          <w:sz w:val="22"/>
          <w:szCs w:val="22"/>
        </w:rPr>
        <w:t xml:space="preserve">1) </w:t>
      </w:r>
      <w:r>
        <w:rPr>
          <w:rFonts w:ascii="Palatino Linotype" w:eastAsia="Palatino Linotype" w:hAnsi="Palatino Linotype" w:cs="Palatino Linotype"/>
          <w:b/>
          <w:bCs/>
          <w:i/>
          <w:iCs/>
          <w:sz w:val="22"/>
          <w:szCs w:val="22"/>
          <w:u w:val="single"/>
        </w:rPr>
        <w:t>Que se trate de información registrada en cualquier soporte documental, que en ejercicio de las atribuciones conferidas, sea generada por los Sujetos Obligados;</w:t>
      </w:r>
    </w:p>
    <w:p w:rsidR="0018780D" w:rsidRDefault="00295A54">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rsidR="0018780D" w:rsidRDefault="00295A54">
      <w:pPr>
        <w:ind w:left="567"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rsidR="0018780D" w:rsidRDefault="00295A54">
      <w:pPr>
        <w:tabs>
          <w:tab w:val="left" w:pos="851"/>
        </w:tabs>
        <w:spacing w:line="360" w:lineRule="auto"/>
        <w:ind w:left="567" w:right="-220"/>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18780D" w:rsidRDefault="0018780D">
      <w:pPr>
        <w:pBdr>
          <w:top w:val="nil"/>
          <w:left w:val="nil"/>
          <w:bottom w:val="nil"/>
          <w:right w:val="nil"/>
          <w:between w:val="nil"/>
        </w:pBdr>
        <w:ind w:right="-787"/>
        <w:jc w:val="both"/>
        <w:rPr>
          <w:rFonts w:ascii="Palatino Linotype" w:eastAsia="Palatino Linotype" w:hAnsi="Palatino Linotype" w:cs="Palatino Linotype"/>
          <w:color w:val="000000"/>
        </w:rPr>
      </w:pPr>
    </w:p>
    <w:p w:rsidR="0018780D" w:rsidRDefault="00295A54">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lastRenderedPageBreak/>
        <w:t>Por su parte los artículos 160 y 166, de la Ley local en la materia, que se reproduce de la siguiente forma:</w:t>
      </w:r>
    </w:p>
    <w:p w:rsidR="0018780D" w:rsidRDefault="0018780D">
      <w:pPr>
        <w:spacing w:line="360" w:lineRule="auto"/>
        <w:ind w:right="-787"/>
        <w:jc w:val="both"/>
        <w:rPr>
          <w:color w:val="000000"/>
        </w:rPr>
      </w:pPr>
    </w:p>
    <w:p w:rsidR="0018780D" w:rsidRDefault="00295A54">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w:t>
      </w:r>
      <w:r>
        <w:rPr>
          <w:rFonts w:ascii="Palatino Linotype" w:eastAsia="Palatino Linotype" w:hAnsi="Palatino Linotype" w:cs="Palatino Linotype"/>
          <w:b/>
          <w:bCs/>
          <w:i/>
          <w:iCs/>
          <w:sz w:val="22"/>
          <w:szCs w:val="22"/>
        </w:rPr>
        <w:t>Artículo 160.</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Palatino Linotype" w:hAnsi="Palatino Linotype" w:cs="Palatino Linotype"/>
          <w:i/>
          <w:iCs/>
          <w:sz w:val="22"/>
          <w:szCs w:val="22"/>
        </w:rPr>
        <w:t>.</w:t>
      </w:r>
    </w:p>
    <w:p w:rsidR="0018780D" w:rsidRDefault="0018780D">
      <w:pPr>
        <w:ind w:left="566" w:right="-220"/>
        <w:jc w:val="both"/>
        <w:rPr>
          <w:rFonts w:ascii="Palatino Linotype" w:eastAsia="Palatino Linotype" w:hAnsi="Palatino Linotype" w:cs="Palatino Linotype"/>
          <w:i/>
          <w:iCs/>
          <w:sz w:val="22"/>
          <w:szCs w:val="22"/>
        </w:rPr>
      </w:pPr>
    </w:p>
    <w:p w:rsidR="0018780D" w:rsidRDefault="00295A54">
      <w:pPr>
        <w:ind w:left="566" w:right="-22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En caso que la información solicitada consista en bases de datos se deberá privilegiar la entrega de la misma en formatos abiertos.</w:t>
      </w:r>
    </w:p>
    <w:p w:rsidR="0018780D" w:rsidRDefault="00295A54">
      <w:pPr>
        <w:ind w:left="566" w:right="-220"/>
        <w:jc w:val="both"/>
        <w:rPr>
          <w:rFonts w:ascii="Palatino Linotype" w:eastAsia="Palatino Linotype" w:hAnsi="Palatino Linotype" w:cs="Palatino Linotype"/>
          <w:i/>
          <w:iCs/>
          <w:sz w:val="22"/>
          <w:szCs w:val="22"/>
          <w:u w:val="single"/>
        </w:rPr>
      </w:pPr>
      <w:r>
        <w:rPr>
          <w:rFonts w:ascii="Palatino Linotype" w:eastAsia="Palatino Linotype" w:hAnsi="Palatino Linotype" w:cs="Palatino Linotype"/>
          <w:b/>
          <w:bCs/>
          <w:i/>
          <w:iCs/>
          <w:sz w:val="22"/>
          <w:szCs w:val="22"/>
        </w:rPr>
        <w:t>Artículo 166.</w:t>
      </w:r>
      <w:r>
        <w:rPr>
          <w:rFonts w:ascii="Palatino Linotype" w:eastAsia="Palatino Linotype" w:hAnsi="Palatino Linotype" w:cs="Palatino Linotype"/>
          <w:i/>
          <w:iCs/>
          <w:sz w:val="22"/>
          <w:szCs w:val="22"/>
        </w:rPr>
        <w:t xml:space="preserve"> </w:t>
      </w:r>
      <w:r>
        <w:rPr>
          <w:rFonts w:ascii="Palatino Linotype" w:eastAsia="Palatino Linotype" w:hAnsi="Palatino Linotype" w:cs="Palatino Linotype"/>
          <w:i/>
          <w:iCs/>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18780D" w:rsidRDefault="00295A54">
      <w:pPr>
        <w:spacing w:line="360" w:lineRule="auto"/>
        <w:ind w:left="566" w:right="-22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rsidR="0018780D" w:rsidRDefault="0018780D">
      <w:pPr>
        <w:ind w:right="-787"/>
        <w:jc w:val="both"/>
        <w:rPr>
          <w:rFonts w:ascii="Palatino Linotype" w:eastAsia="Palatino Linotype" w:hAnsi="Palatino Linotype" w:cs="Palatino Linotype"/>
        </w:rPr>
      </w:pPr>
    </w:p>
    <w:p w:rsidR="0018780D" w:rsidRDefault="00295A54">
      <w:pPr>
        <w:numPr>
          <w:ilvl w:val="0"/>
          <w:numId w:val="3"/>
        </w:numPr>
        <w:spacing w:line="360" w:lineRule="auto"/>
        <w:ind w:left="0" w:right="-787" w:firstLine="0"/>
        <w:jc w:val="both"/>
        <w:rPr>
          <w:color w:val="000000"/>
        </w:rPr>
      </w:pPr>
      <w:r>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18780D" w:rsidRDefault="0018780D">
      <w:pPr>
        <w:spacing w:line="360" w:lineRule="auto"/>
        <w:ind w:right="-787"/>
        <w:jc w:val="both"/>
        <w:rPr>
          <w:rFonts w:ascii="Palatino Linotype" w:eastAsia="Palatino Linotype" w:hAnsi="Palatino Linotype" w:cs="Palatino Linotype"/>
          <w:color w:val="000000"/>
          <w:sz w:val="22"/>
          <w:szCs w:val="22"/>
        </w:rPr>
      </w:pPr>
    </w:p>
    <w:p w:rsidR="00780741" w:rsidRPr="00780741" w:rsidRDefault="00295A54" w:rsidP="00780741">
      <w:pPr>
        <w:numPr>
          <w:ilvl w:val="0"/>
          <w:numId w:val="3"/>
        </w:numPr>
        <w:spacing w:line="360" w:lineRule="auto"/>
        <w:ind w:left="0" w:right="-787" w:firstLine="0"/>
        <w:jc w:val="both"/>
        <w:rPr>
          <w:rFonts w:ascii="Palatino Linotype" w:eastAsia="Palatino Linotype" w:hAnsi="Palatino Linotype" w:cs="Palatino Linotype"/>
          <w:i/>
          <w:iCs/>
          <w:color w:val="000000"/>
          <w:u w:val="single"/>
        </w:rPr>
      </w:pPr>
      <w:r w:rsidRPr="00780741">
        <w:rPr>
          <w:rFonts w:ascii="Palatino Linotype" w:eastAsia="Palatino Linotype" w:hAnsi="Palatino Linotype" w:cs="Palatino Linotype"/>
        </w:rPr>
        <w:t>Ahora bien, es de precisar que el particular requirió</w:t>
      </w:r>
      <w:r w:rsidR="00780741" w:rsidRPr="00780741">
        <w:rPr>
          <w:rFonts w:ascii="Palatino Linotype" w:eastAsia="Palatino Linotype" w:hAnsi="Palatino Linotype" w:cs="Palatino Linotype"/>
        </w:rPr>
        <w:t xml:space="preserve"> el</w:t>
      </w:r>
      <w:r w:rsidRPr="00780741">
        <w:rPr>
          <w:rFonts w:ascii="Palatino Linotype" w:eastAsia="Palatino Linotype" w:hAnsi="Palatino Linotype" w:cs="Palatino Linotype"/>
        </w:rPr>
        <w:t xml:space="preserve"> </w:t>
      </w:r>
      <w:r w:rsidR="00F124CC" w:rsidRPr="00780741">
        <w:rPr>
          <w:rFonts w:ascii="Palatino Linotype" w:eastAsia="Palatino Linotype" w:hAnsi="Palatino Linotype" w:cs="Palatino Linotype"/>
          <w:i/>
          <w:iCs/>
          <w:color w:val="000000"/>
          <w:u w:val="single"/>
        </w:rPr>
        <w:t xml:space="preserve">Informe de acciones tomadas por el encargado de la </w:t>
      </w:r>
      <w:r w:rsidR="00780741" w:rsidRPr="00780741">
        <w:rPr>
          <w:rFonts w:ascii="Palatino Linotype" w:eastAsia="Palatino Linotype" w:hAnsi="Palatino Linotype" w:cs="Palatino Linotype"/>
          <w:i/>
          <w:iCs/>
          <w:color w:val="000000"/>
          <w:u w:val="single"/>
        </w:rPr>
        <w:t xml:space="preserve">Vocalía Ejecutiva </w:t>
      </w:r>
      <w:r w:rsidR="00F124CC" w:rsidRPr="00780741">
        <w:rPr>
          <w:rFonts w:ascii="Palatino Linotype" w:eastAsia="Palatino Linotype" w:hAnsi="Palatino Linotype" w:cs="Palatino Linotype"/>
          <w:i/>
          <w:iCs/>
          <w:color w:val="000000"/>
          <w:u w:val="single"/>
        </w:rPr>
        <w:t xml:space="preserve">del </w:t>
      </w:r>
      <w:r w:rsidR="00780741" w:rsidRPr="00780741">
        <w:rPr>
          <w:rFonts w:ascii="Palatino Linotype" w:eastAsia="Palatino Linotype" w:hAnsi="Palatino Linotype" w:cs="Palatino Linotype"/>
          <w:i/>
          <w:iCs/>
          <w:color w:val="000000"/>
          <w:u w:val="single"/>
        </w:rPr>
        <w:t xml:space="preserve">CEDIPIEM </w:t>
      </w:r>
      <w:r w:rsidR="00F124CC" w:rsidRPr="00780741">
        <w:rPr>
          <w:rFonts w:ascii="Palatino Linotype" w:eastAsia="Palatino Linotype" w:hAnsi="Palatino Linotype" w:cs="Palatino Linotype"/>
          <w:i/>
          <w:iCs/>
          <w:color w:val="000000"/>
          <w:u w:val="single"/>
        </w:rPr>
        <w:t>tras la denuncia de hostigamiento y acoso sexual del año 2025</w:t>
      </w:r>
      <w:r w:rsidRPr="00780741">
        <w:rPr>
          <w:rFonts w:ascii="Palatino Linotype" w:eastAsia="Palatino Linotype" w:hAnsi="Palatino Linotype" w:cs="Palatino Linotype"/>
          <w:i/>
          <w:iCs/>
          <w:color w:val="000000"/>
          <w:u w:val="single"/>
        </w:rPr>
        <w:t>,</w:t>
      </w:r>
      <w:r w:rsidRPr="00780741">
        <w:rPr>
          <w:rFonts w:ascii="Palatino Linotype" w:eastAsia="Palatino Linotype" w:hAnsi="Palatino Linotype" w:cs="Palatino Linotype"/>
          <w:color w:val="000000"/>
        </w:rPr>
        <w:t xml:space="preserve"> en respuesta, el Sujeto Obligado </w:t>
      </w:r>
      <w:r w:rsidR="00780741" w:rsidRPr="00780741">
        <w:rPr>
          <w:rFonts w:ascii="Palatino Linotype" w:eastAsia="Palatino Linotype" w:hAnsi="Palatino Linotype" w:cs="Palatino Linotype"/>
          <w:color w:val="000000"/>
        </w:rPr>
        <w:t>refirió a través de la Unidad de que:</w:t>
      </w:r>
      <w:r w:rsidR="00780741" w:rsidRPr="00780741">
        <w:rPr>
          <w:rFonts w:ascii="Palatino Linotype" w:eastAsia="Palatino Linotype" w:hAnsi="Palatino Linotype" w:cs="Palatino Linotype"/>
          <w:i/>
          <w:iCs/>
          <w:color w:val="000000"/>
          <w:u w:val="single"/>
        </w:rPr>
        <w:t xml:space="preserve"> </w:t>
      </w:r>
      <w:r w:rsidR="00780741" w:rsidRPr="00780741">
        <w:rPr>
          <w:rFonts w:ascii="Palatino Linotype" w:eastAsia="Palatino Linotype" w:hAnsi="Palatino Linotype" w:cs="Palatino Linotype"/>
          <w:i/>
          <w:color w:val="000000"/>
        </w:rPr>
        <w:t xml:space="preserve">“… se realizó una búsqueda exhaustiva y razonable a los archivos que obran en poder de la Vocalía Ejecutiva del Consejo Estatal para el Desarrollo Integral de los Pueblos Indígenas del Estado de México (CEDIPIEM), en donde </w:t>
      </w:r>
      <w:r w:rsidR="00780741" w:rsidRPr="00780741">
        <w:rPr>
          <w:rFonts w:ascii="Palatino Linotype" w:eastAsia="Palatino Linotype" w:hAnsi="Palatino Linotype" w:cs="Palatino Linotype"/>
          <w:b/>
          <w:i/>
          <w:color w:val="000000"/>
        </w:rPr>
        <w:t>no se identificó documento alguno suscrito por alguna dependencia de administración y procuración de justicia tanto de nivel estatal o federal que notifique una denuncia de hostigamiento y acoso sexual durante el año 2025</w:t>
      </w:r>
      <w:r w:rsidR="00780741" w:rsidRPr="00780741">
        <w:rPr>
          <w:rFonts w:ascii="Palatino Linotype" w:eastAsia="Palatino Linotype" w:hAnsi="Palatino Linotype" w:cs="Palatino Linotype"/>
          <w:i/>
          <w:color w:val="000000"/>
        </w:rPr>
        <w:t xml:space="preserve">. No obstante, me permito </w:t>
      </w:r>
      <w:r w:rsidR="00780741" w:rsidRPr="00780741">
        <w:rPr>
          <w:rFonts w:ascii="Palatino Linotype" w:eastAsia="Palatino Linotype" w:hAnsi="Palatino Linotype" w:cs="Palatino Linotype"/>
          <w:i/>
          <w:color w:val="000000"/>
        </w:rPr>
        <w:lastRenderedPageBreak/>
        <w:t>informarle que el encargado de la Vocalía Ejecutiva del CEDIPIEM, en fecha 29 de agosto del año en curso, llevó a cabo el pronunciamiento Cero Tolerancia contra las Practicas de Hostigamiento Laboral y Acoso Sexual, con la finalidad de promover entre el personal de este organismo la erradicación del hostigamiento laboral y acoso sexual.” (Sic)</w:t>
      </w:r>
    </w:p>
    <w:p w:rsidR="0018780D" w:rsidRDefault="0018780D">
      <w:pPr>
        <w:spacing w:line="360" w:lineRule="auto"/>
        <w:ind w:right="-787"/>
        <w:jc w:val="both"/>
        <w:rPr>
          <w:rFonts w:ascii="Palatino Linotype" w:eastAsia="Palatino Linotype" w:hAnsi="Palatino Linotype" w:cs="Palatino Linotype"/>
          <w:color w:val="000000"/>
          <w:sz w:val="22"/>
          <w:szCs w:val="22"/>
        </w:rPr>
      </w:pPr>
    </w:p>
    <w:p w:rsidR="00780741" w:rsidRDefault="00780741" w:rsidP="00780741">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de la literalidad de la respuesta proporcionada por la </w:t>
      </w:r>
      <w:r w:rsidRPr="00780741">
        <w:rPr>
          <w:rFonts w:ascii="Palatino Linotype" w:eastAsia="Palatino Linotype" w:hAnsi="Palatino Linotype" w:cs="Palatino Linotype"/>
          <w:color w:val="000000"/>
        </w:rPr>
        <w:t>encargada de los archivos de la Vocalía Ejecutiva del CEDIPIEM</w:t>
      </w:r>
      <w:r>
        <w:rPr>
          <w:rFonts w:ascii="Palatino Linotype" w:eastAsia="Palatino Linotype" w:hAnsi="Palatino Linotype" w:cs="Palatino Linotype"/>
          <w:color w:val="000000"/>
        </w:rPr>
        <w:t xml:space="preserve"> refirió que: “… </w:t>
      </w:r>
      <w:r w:rsidRPr="00780741">
        <w:rPr>
          <w:rFonts w:ascii="Palatino Linotype" w:eastAsia="Palatino Linotype" w:hAnsi="Palatino Linotype" w:cs="Palatino Linotype"/>
          <w:i/>
          <w:color w:val="000000"/>
        </w:rPr>
        <w:t>esta Vocalía Ejecutiva del Consejo Estatal para el Desarrollo Integral de los Pueblos Indígenas del Estado de México (CEDIPIEM) no ha recibido notificación de manera oficial sobre alguna denuncia de hostigamiento y acoso sexual dentro de las instalaciones.</w:t>
      </w:r>
      <w:r>
        <w:rPr>
          <w:rFonts w:ascii="Palatino Linotype" w:eastAsia="Palatino Linotype" w:hAnsi="Palatino Linotype" w:cs="Palatino Linotype"/>
          <w:i/>
          <w:color w:val="000000"/>
        </w:rPr>
        <w:t>” (Sic)</w:t>
      </w:r>
      <w:r>
        <w:rPr>
          <w:rFonts w:ascii="Palatino Linotype" w:eastAsia="Palatino Linotype" w:hAnsi="Palatino Linotype" w:cs="Palatino Linotype"/>
          <w:color w:val="000000"/>
        </w:rPr>
        <w:t xml:space="preserve">, de la cual no se advierte la referencia que se hizo en respuesta a notificación por alguna autoridad de </w:t>
      </w:r>
      <w:r w:rsidRPr="00780741">
        <w:rPr>
          <w:rFonts w:ascii="Palatino Linotype" w:eastAsia="Palatino Linotype" w:hAnsi="Palatino Linotype" w:cs="Palatino Linotype"/>
          <w:color w:val="000000"/>
        </w:rPr>
        <w:t>administración y procuración de justicia tanto de nivel estatal o federal</w:t>
      </w:r>
      <w:r>
        <w:rPr>
          <w:rFonts w:ascii="Palatino Linotype" w:eastAsia="Palatino Linotype" w:hAnsi="Palatino Linotype" w:cs="Palatino Linotype"/>
          <w:color w:val="000000"/>
        </w:rPr>
        <w:t>, en la materia solicitada.</w:t>
      </w:r>
    </w:p>
    <w:p w:rsidR="00780741" w:rsidRDefault="00780741" w:rsidP="00780741">
      <w:pPr>
        <w:spacing w:line="360" w:lineRule="auto"/>
        <w:ind w:right="-787"/>
        <w:jc w:val="both"/>
        <w:rPr>
          <w:rFonts w:ascii="Palatino Linotype" w:eastAsia="Palatino Linotype" w:hAnsi="Palatino Linotype" w:cs="Palatino Linotype"/>
          <w:color w:val="000000"/>
        </w:rPr>
      </w:pPr>
    </w:p>
    <w:p w:rsidR="00780741" w:rsidRPr="003B738D" w:rsidRDefault="00780741" w:rsidP="00780741">
      <w:pPr>
        <w:numPr>
          <w:ilvl w:val="0"/>
          <w:numId w:val="3"/>
        </w:numPr>
        <w:spacing w:line="360" w:lineRule="auto"/>
        <w:ind w:left="0" w:right="-787" w:firstLine="0"/>
        <w:jc w:val="both"/>
        <w:rPr>
          <w:rFonts w:ascii="Palatino Linotype" w:eastAsia="Palatino Linotype" w:hAnsi="Palatino Linotype" w:cs="Palatino Linotype"/>
          <w:color w:val="000000"/>
        </w:rPr>
      </w:pPr>
      <w:r w:rsidRPr="00263102">
        <w:rPr>
          <w:rFonts w:ascii="Palatino Linotype" w:eastAsia="Palatino Linotype" w:hAnsi="Palatino Linotype" w:cs="Palatino Linotype"/>
          <w:color w:val="000000"/>
        </w:rPr>
        <w:t xml:space="preserve">De lo anterior, el recurrente se dolió de manera toral por la falta de entrega del documento que </w:t>
      </w:r>
      <w:r w:rsidR="00263102" w:rsidRPr="00263102">
        <w:rPr>
          <w:rFonts w:ascii="Palatino Linotype" w:eastAsia="Palatino Linotype" w:hAnsi="Palatino Linotype" w:cs="Palatino Linotype"/>
          <w:color w:val="000000"/>
        </w:rPr>
        <w:t xml:space="preserve">dé cuenta de las acciones emprendidas </w:t>
      </w:r>
      <w:r w:rsidR="00263102" w:rsidRPr="00263102">
        <w:rPr>
          <w:rFonts w:ascii="Palatino Linotype" w:eastAsia="Palatino Linotype" w:hAnsi="Palatino Linotype" w:cs="Palatino Linotype"/>
          <w:iCs/>
          <w:color w:val="000000"/>
        </w:rPr>
        <w:t>relacionadas con el caso de hostigamiento o acoso sexual al interior del organismo</w:t>
      </w:r>
      <w:r w:rsidR="00263102">
        <w:rPr>
          <w:rFonts w:ascii="Palatino Linotype" w:eastAsia="Palatino Linotype" w:hAnsi="Palatino Linotype" w:cs="Palatino Linotype"/>
          <w:iCs/>
          <w:color w:val="000000"/>
        </w:rPr>
        <w:t>, ratificando en consecuencia el Sujeto Obligado su respuesta inicial</w:t>
      </w:r>
      <w:r w:rsidR="003B738D">
        <w:rPr>
          <w:rFonts w:ascii="Palatino Linotype" w:eastAsia="Palatino Linotype" w:hAnsi="Palatino Linotype" w:cs="Palatino Linotype"/>
          <w:iCs/>
          <w:color w:val="000000"/>
        </w:rPr>
        <w:t>.</w:t>
      </w:r>
    </w:p>
    <w:p w:rsidR="003B738D" w:rsidRPr="003B738D" w:rsidRDefault="003B738D" w:rsidP="003B738D">
      <w:pPr>
        <w:spacing w:line="360" w:lineRule="auto"/>
        <w:ind w:right="-787"/>
        <w:jc w:val="both"/>
        <w:rPr>
          <w:rFonts w:ascii="Palatino Linotype" w:eastAsia="Palatino Linotype" w:hAnsi="Palatino Linotype" w:cs="Palatino Linotype"/>
          <w:color w:val="000000"/>
        </w:rPr>
      </w:pPr>
    </w:p>
    <w:p w:rsidR="006A1D62" w:rsidRDefault="003B738D" w:rsidP="006A1D62">
      <w:pPr>
        <w:numPr>
          <w:ilvl w:val="0"/>
          <w:numId w:val="3"/>
        </w:numPr>
        <w:spacing w:line="360" w:lineRule="auto"/>
        <w:ind w:left="0" w:right="-787" w:firstLine="0"/>
        <w:jc w:val="both"/>
        <w:rPr>
          <w:rFonts w:ascii="Palatino Linotype" w:eastAsia="Palatino Linotype" w:hAnsi="Palatino Linotype" w:cs="Palatino Linotype"/>
          <w:b/>
          <w:bCs/>
        </w:rPr>
      </w:pPr>
      <w:r>
        <w:rPr>
          <w:rFonts w:ascii="Palatino Linotype" w:eastAsia="Palatino Linotype" w:hAnsi="Palatino Linotype" w:cs="Palatino Linotype"/>
          <w:color w:val="000000"/>
        </w:rPr>
        <w:t xml:space="preserve">Ahora bien, de la respuesta proporcionada por el Sujeto Obligado por la Unidad de Transparencia, así como la visualizada de manera literal por la por la </w:t>
      </w:r>
      <w:r w:rsidRPr="00780741">
        <w:rPr>
          <w:rFonts w:ascii="Palatino Linotype" w:eastAsia="Palatino Linotype" w:hAnsi="Palatino Linotype" w:cs="Palatino Linotype"/>
          <w:color w:val="000000"/>
        </w:rPr>
        <w:t>encargada de los archivos de la Vocalía Ejecutiva del CEDIPIEM</w:t>
      </w:r>
      <w:r>
        <w:rPr>
          <w:rFonts w:ascii="Palatino Linotype" w:eastAsia="Palatino Linotype" w:hAnsi="Palatino Linotype" w:cs="Palatino Linotype"/>
          <w:color w:val="000000"/>
        </w:rPr>
        <w:t xml:space="preserve"> se advierte que el pronunciamiento del Sujeto Obligado deviene en este sentido: “… </w:t>
      </w:r>
      <w:r w:rsidRPr="00780741">
        <w:rPr>
          <w:rFonts w:ascii="Palatino Linotype" w:eastAsia="Palatino Linotype" w:hAnsi="Palatino Linotype" w:cs="Palatino Linotype"/>
          <w:i/>
          <w:color w:val="000000"/>
        </w:rPr>
        <w:t xml:space="preserve">esta Vocalía Ejecutiva del Consejo Estatal para el Desarrollo Integral de los Pueblos Indígenas del Estado de México (CEDIPIEM) </w:t>
      </w:r>
      <w:r w:rsidRPr="003B738D">
        <w:rPr>
          <w:rFonts w:ascii="Palatino Linotype" w:eastAsia="Palatino Linotype" w:hAnsi="Palatino Linotype" w:cs="Palatino Linotype"/>
          <w:b/>
          <w:i/>
          <w:color w:val="000000"/>
        </w:rPr>
        <w:t xml:space="preserve">no ha recibido notificación de </w:t>
      </w:r>
      <w:r w:rsidRPr="003B738D">
        <w:rPr>
          <w:rFonts w:ascii="Palatino Linotype" w:eastAsia="Palatino Linotype" w:hAnsi="Palatino Linotype" w:cs="Palatino Linotype"/>
          <w:b/>
          <w:i/>
          <w:color w:val="000000"/>
        </w:rPr>
        <w:lastRenderedPageBreak/>
        <w:t xml:space="preserve">manera oficial sobre alguna denuncia de hostigamiento y acoso sexual </w:t>
      </w:r>
      <w:r w:rsidRPr="00780741">
        <w:rPr>
          <w:rFonts w:ascii="Palatino Linotype" w:eastAsia="Palatino Linotype" w:hAnsi="Palatino Linotype" w:cs="Palatino Linotype"/>
          <w:i/>
          <w:color w:val="000000"/>
        </w:rPr>
        <w:t>dentro de las instalaciones.</w:t>
      </w:r>
      <w:r>
        <w:rPr>
          <w:rFonts w:ascii="Palatino Linotype" w:eastAsia="Palatino Linotype" w:hAnsi="Palatino Linotype" w:cs="Palatino Linotype"/>
          <w:i/>
          <w:color w:val="000000"/>
        </w:rPr>
        <w:t>”</w:t>
      </w:r>
      <w:r w:rsidR="006A1D62">
        <w:rPr>
          <w:rFonts w:ascii="Palatino Linotype" w:eastAsia="Palatino Linotype" w:hAnsi="Palatino Linotype" w:cs="Palatino Linotype"/>
          <w:i/>
          <w:color w:val="000000"/>
        </w:rPr>
        <w:t>(Sic),</w:t>
      </w:r>
      <w:r w:rsidR="006A1D62" w:rsidRPr="006A1D62">
        <w:rPr>
          <w:rFonts w:ascii="Palatino Linotype" w:hAnsi="Palatino Linotype" w:cs="Arial"/>
        </w:rPr>
        <w:t xml:space="preserve"> </w:t>
      </w:r>
      <w:r w:rsidR="006A1D62">
        <w:rPr>
          <w:rFonts w:ascii="Palatino Linotype" w:hAnsi="Palatino Linotype" w:cs="Arial"/>
        </w:rPr>
        <w:t xml:space="preserve">por lo que es de referir que </w:t>
      </w:r>
      <w:r w:rsidR="006A1D62" w:rsidRPr="0076774D">
        <w:rPr>
          <w:rFonts w:ascii="Palatino Linotype" w:eastAsia="Palatino Linotype" w:hAnsi="Palatino Linotype" w:cs="Palatino Linotype"/>
          <w:bCs/>
        </w:rPr>
        <w:t>nos encontramos ante un</w:t>
      </w:r>
      <w:r w:rsidR="006A1D62">
        <w:rPr>
          <w:rFonts w:ascii="Palatino Linotype" w:eastAsia="Palatino Linotype" w:hAnsi="Palatino Linotype" w:cs="Palatino Linotype"/>
          <w:b/>
          <w:bCs/>
        </w:rPr>
        <w:t xml:space="preserve"> hecho negativo</w:t>
      </w:r>
      <w:r w:rsidR="006A1D62">
        <w:rPr>
          <w:rFonts w:ascii="Palatino Linotype" w:eastAsia="Palatino Linotype" w:hAnsi="Palatino Linotype" w:cs="Palatino Linotype"/>
        </w:rPr>
        <w:t xml:space="preserve">, por lo que no resulta aplicable el artículo 19, de la Ley de la materia que nos constriñe a la emisión de un acuerdo de inexistencia, resultando aplicable la siguiente tesis: </w:t>
      </w:r>
    </w:p>
    <w:p w:rsidR="006A1D62" w:rsidRDefault="006A1D62" w:rsidP="006A1D62">
      <w:pPr>
        <w:pBdr>
          <w:top w:val="nil"/>
          <w:left w:val="nil"/>
          <w:bottom w:val="nil"/>
          <w:right w:val="nil"/>
          <w:between w:val="nil"/>
        </w:pBdr>
        <w:spacing w:line="360" w:lineRule="auto"/>
        <w:ind w:right="-716"/>
        <w:jc w:val="both"/>
        <w:rPr>
          <w:rFonts w:ascii="Palatino Linotype" w:eastAsia="Palatino Linotype" w:hAnsi="Palatino Linotype" w:cs="Palatino Linotype"/>
          <w:color w:val="000000"/>
          <w:sz w:val="22"/>
          <w:szCs w:val="22"/>
        </w:rPr>
      </w:pPr>
    </w:p>
    <w:p w:rsidR="006A1D62" w:rsidRDefault="006A1D62" w:rsidP="006A1D62">
      <w:pPr>
        <w:pBdr>
          <w:top w:val="nil"/>
          <w:left w:val="nil"/>
          <w:bottom w:val="nil"/>
          <w:right w:val="nil"/>
          <w:between w:val="nil"/>
        </w:pBdr>
        <w:ind w:left="1134" w:right="-7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w:t>
      </w:r>
      <w:r>
        <w:rPr>
          <w:rFonts w:ascii="Palatino Linotype" w:eastAsia="Palatino Linotype" w:hAnsi="Palatino Linotype" w:cs="Palatino Linotype"/>
          <w:b/>
          <w:bCs/>
          <w:i/>
          <w:iCs/>
          <w:color w:val="000000"/>
          <w:sz w:val="22"/>
          <w:szCs w:val="22"/>
        </w:rPr>
        <w:t>HECHOS NEGATIVOS, NO SON SUSCEPTIBLES DE DEMOSTRACIÓN.</w:t>
      </w:r>
    </w:p>
    <w:p w:rsidR="006A1D62" w:rsidRDefault="006A1D62" w:rsidP="006A1D62">
      <w:pPr>
        <w:pBdr>
          <w:top w:val="nil"/>
          <w:left w:val="nil"/>
          <w:bottom w:val="nil"/>
          <w:right w:val="nil"/>
          <w:between w:val="nil"/>
        </w:pBdr>
        <w:ind w:left="1134" w:right="-7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Tratándose de un hecho negativo, el Juez no tiene por qué invocar prueba alguna de la que se desprenda, ya que es bien sabido que esta clase de hechos no son susceptibles de demostración.</w:t>
      </w:r>
    </w:p>
    <w:p w:rsidR="006A1D62" w:rsidRDefault="006A1D62" w:rsidP="006A1D62">
      <w:pPr>
        <w:pBdr>
          <w:top w:val="nil"/>
          <w:left w:val="nil"/>
          <w:bottom w:val="nil"/>
          <w:right w:val="nil"/>
          <w:between w:val="nil"/>
        </w:pBdr>
        <w:ind w:left="1134" w:right="-716"/>
        <w:jc w:val="both"/>
        <w:rPr>
          <w:rFonts w:ascii="Palatino Linotype" w:eastAsia="Palatino Linotype" w:hAnsi="Palatino Linotype" w:cs="Palatino Linotype"/>
          <w:i/>
          <w:iCs/>
          <w:color w:val="000000"/>
          <w:sz w:val="22"/>
          <w:szCs w:val="22"/>
        </w:rPr>
      </w:pPr>
    </w:p>
    <w:p w:rsidR="006A1D62" w:rsidRDefault="006A1D62" w:rsidP="006A1D62">
      <w:pPr>
        <w:pBdr>
          <w:top w:val="nil"/>
          <w:left w:val="nil"/>
          <w:bottom w:val="nil"/>
          <w:right w:val="nil"/>
          <w:between w:val="nil"/>
        </w:pBdr>
        <w:ind w:left="1134" w:right="-716"/>
        <w:jc w:val="both"/>
        <w:rPr>
          <w:rFonts w:ascii="Palatino Linotype" w:eastAsia="Palatino Linotype" w:hAnsi="Palatino Linotype" w:cs="Palatino Linotype"/>
          <w:i/>
          <w:iCs/>
          <w:color w:val="000000"/>
          <w:sz w:val="22"/>
          <w:szCs w:val="22"/>
        </w:rPr>
      </w:pPr>
      <w:r>
        <w:rPr>
          <w:rFonts w:ascii="Palatino Linotype" w:eastAsia="Palatino Linotype" w:hAnsi="Palatino Linotype" w:cs="Palatino Linotype"/>
          <w:i/>
          <w:iCs/>
          <w:color w:val="000000"/>
          <w:sz w:val="22"/>
          <w:szCs w:val="22"/>
        </w:rPr>
        <w:t>Amparo en revisión 2022/61. José García Florín (Menor). 9 de octubre de 1961. Cinco votos. Ponente: José Rivera Pérez Campos</w:t>
      </w:r>
    </w:p>
    <w:p w:rsidR="006A1D62" w:rsidRDefault="006A1D62" w:rsidP="006A1D62">
      <w:pPr>
        <w:spacing w:line="360" w:lineRule="auto"/>
        <w:ind w:right="616"/>
        <w:jc w:val="both"/>
        <w:rPr>
          <w:rFonts w:ascii="Palatino Linotype" w:eastAsia="Palatino Linotype" w:hAnsi="Palatino Linotype" w:cs="Palatino Linotype"/>
        </w:rPr>
      </w:pPr>
    </w:p>
    <w:p w:rsidR="006A1D62" w:rsidRPr="002834A4" w:rsidRDefault="006A1D62" w:rsidP="006A1D62">
      <w:pPr>
        <w:numPr>
          <w:ilvl w:val="0"/>
          <w:numId w:val="3"/>
        </w:numPr>
        <w:spacing w:line="360" w:lineRule="auto"/>
        <w:ind w:left="0" w:right="-787" w:firstLine="0"/>
        <w:jc w:val="both"/>
        <w:rPr>
          <w:rFonts w:ascii="Palatino Linotype" w:eastAsia="Palatino Linotype" w:hAnsi="Palatino Linotype" w:cs="Palatino Linotype"/>
          <w:b/>
          <w:bCs/>
          <w:color w:val="000000"/>
        </w:rPr>
      </w:pPr>
      <w:r w:rsidRPr="002834A4">
        <w:rPr>
          <w:rFonts w:ascii="Palatino Linotype" w:eastAsia="Palatino Linotype" w:hAnsi="Palatino Linotype" w:cs="Palatino Linotype"/>
        </w:rPr>
        <w:t xml:space="preserve">De lo </w:t>
      </w:r>
      <w:r w:rsidRPr="0076774D">
        <w:rPr>
          <w:rFonts w:ascii="Palatino Linotype" w:hAnsi="Palatino Linotype"/>
        </w:rPr>
        <w:t>que</w:t>
      </w:r>
      <w:r w:rsidRPr="002834A4">
        <w:rPr>
          <w:rFonts w:ascii="Palatino Linotype" w:eastAsia="Palatino Linotype" w:hAnsi="Palatino Linotype" w:cs="Palatino Linotype"/>
        </w:rPr>
        <w:t xml:space="preserve"> se desprende que es materialmente imposible realizar la entrega de alguna documental que no ha </w:t>
      </w:r>
      <w:r w:rsidRPr="00737162">
        <w:rPr>
          <w:rFonts w:ascii="Palatino Linotype" w:hAnsi="Palatino Linotype" w:cs="Arial"/>
        </w:rPr>
        <w:t>generado</w:t>
      </w:r>
      <w:r w:rsidRPr="002834A4">
        <w:rPr>
          <w:rFonts w:ascii="Palatino Linotype" w:eastAsia="Palatino Linotype" w:hAnsi="Palatino Linotype" w:cs="Palatino Linotype"/>
        </w:rPr>
        <w:t xml:space="preserve"> el </w:t>
      </w:r>
      <w:r w:rsidRPr="002834A4">
        <w:rPr>
          <w:rFonts w:ascii="Palatino Linotype" w:eastAsia="Palatino Linotype" w:hAnsi="Palatino Linotype" w:cs="Palatino Linotype"/>
          <w:b/>
          <w:bCs/>
        </w:rPr>
        <w:t>SUJETO OBLIGADO</w:t>
      </w:r>
      <w:r>
        <w:rPr>
          <w:rFonts w:ascii="Palatino Linotype" w:eastAsia="Palatino Linotype" w:hAnsi="Palatino Linotype" w:cs="Palatino Linotype"/>
        </w:rPr>
        <w:t>.</w:t>
      </w:r>
    </w:p>
    <w:p w:rsidR="006A1D62" w:rsidRPr="002834A4" w:rsidRDefault="006A1D62" w:rsidP="006A1D62">
      <w:pPr>
        <w:spacing w:line="360" w:lineRule="auto"/>
        <w:ind w:right="-787"/>
        <w:jc w:val="both"/>
        <w:rPr>
          <w:rFonts w:ascii="Palatino Linotype" w:eastAsia="Palatino Linotype" w:hAnsi="Palatino Linotype" w:cs="Palatino Linotype"/>
          <w:b/>
          <w:bCs/>
          <w:color w:val="000000"/>
        </w:rPr>
      </w:pPr>
    </w:p>
    <w:p w:rsidR="006A1D62" w:rsidRDefault="006A1D62" w:rsidP="006A1D62">
      <w:pPr>
        <w:numPr>
          <w:ilvl w:val="0"/>
          <w:numId w:val="3"/>
        </w:numPr>
        <w:spacing w:line="360" w:lineRule="auto"/>
        <w:ind w:left="0" w:right="-787" w:firstLine="0"/>
        <w:jc w:val="both"/>
        <w:rPr>
          <w:rFonts w:ascii="Palatino Linotype" w:eastAsia="Palatino Linotype" w:hAnsi="Palatino Linotype" w:cs="Palatino Linotype"/>
          <w:b/>
          <w:bCs/>
          <w:color w:val="000000"/>
        </w:rPr>
      </w:pPr>
      <w:r>
        <w:rPr>
          <w:rFonts w:ascii="Palatino Linotype" w:eastAsia="Palatino Linotype" w:hAnsi="Palatino Linotype" w:cs="Palatino Linotype"/>
        </w:rPr>
        <w:t>Por lo anterior  resulta necesario puntualizar con claridad que éste Órgano Protector del Derecho de Acceso a la Información no está facultado para pronunciarse sobre la veracidad de la información que los Sujetos Obligados ponen a disposición de los solicitantes; situación que se aleja de las atribuciones de este Instituto.</w:t>
      </w:r>
    </w:p>
    <w:p w:rsidR="006A1D62" w:rsidRDefault="006A1D62" w:rsidP="006A1D62">
      <w:pPr>
        <w:pBdr>
          <w:top w:val="nil"/>
          <w:left w:val="nil"/>
          <w:bottom w:val="nil"/>
          <w:right w:val="nil"/>
          <w:between w:val="nil"/>
        </w:pBdr>
        <w:spacing w:line="360" w:lineRule="auto"/>
        <w:ind w:left="851" w:right="850"/>
        <w:jc w:val="both"/>
        <w:rPr>
          <w:rFonts w:ascii="Palatino Linotype" w:eastAsia="Palatino Linotype" w:hAnsi="Palatino Linotype" w:cs="Palatino Linotype"/>
          <w:i/>
          <w:iCs/>
          <w:color w:val="000000"/>
        </w:rPr>
      </w:pPr>
    </w:p>
    <w:p w:rsidR="006A1D62" w:rsidRDefault="006A1D62" w:rsidP="006A1D62">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la </w:t>
      </w:r>
      <w:r>
        <w:rPr>
          <w:rFonts w:ascii="Palatino Linotype" w:eastAsia="Palatino Linotype" w:hAnsi="Palatino Linotype" w:cs="Palatino Linotype"/>
          <w:b/>
          <w:bCs/>
        </w:rPr>
        <w:t>Ley de Transparencia y Acceso a la Información Pública del Estado de México y Municipios</w:t>
      </w:r>
      <w:r>
        <w:rPr>
          <w:rFonts w:ascii="Palatino Linotype" w:eastAsia="Palatino Linotype" w:hAnsi="Palatino Linotype" w:cs="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w:t>
      </w:r>
      <w:r>
        <w:rPr>
          <w:rFonts w:ascii="Palatino Linotype" w:eastAsia="Palatino Linotype" w:hAnsi="Palatino Linotype" w:cs="Palatino Linotype"/>
          <w:b/>
          <w:bCs/>
        </w:rPr>
        <w:t>veracidad</w:t>
      </w:r>
      <w:r>
        <w:rPr>
          <w:rFonts w:ascii="Palatino Linotype" w:eastAsia="Palatino Linotype" w:hAnsi="Palatino Linotype" w:cs="Palatino Linotype"/>
        </w:rPr>
        <w:t>, oportunidad entre otros, numeral en comento que a la letra señala:</w:t>
      </w:r>
    </w:p>
    <w:p w:rsidR="006A1D62" w:rsidRDefault="006A1D62" w:rsidP="006A1D6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A1D62" w:rsidRDefault="006A1D62" w:rsidP="006A1D62">
      <w:pPr>
        <w:pBdr>
          <w:top w:val="nil"/>
          <w:left w:val="nil"/>
          <w:bottom w:val="nil"/>
          <w:right w:val="nil"/>
          <w:between w:val="nil"/>
        </w:pBdr>
        <w:ind w:left="646" w:right="-574"/>
        <w:jc w:val="both"/>
        <w:rPr>
          <w:rFonts w:ascii="Palatino Linotype" w:eastAsia="Palatino Linotype" w:hAnsi="Palatino Linotype" w:cs="Palatino Linotype"/>
          <w:b/>
          <w:bCs/>
          <w:i/>
          <w:iCs/>
          <w:color w:val="000000"/>
          <w:sz w:val="22"/>
          <w:szCs w:val="22"/>
        </w:rPr>
      </w:pPr>
      <w:r>
        <w:rPr>
          <w:rFonts w:ascii="Palatino Linotype" w:eastAsia="Palatino Linotype" w:hAnsi="Palatino Linotype" w:cs="Palatino Linotype"/>
          <w:i/>
          <w:iCs/>
          <w:color w:val="000000"/>
          <w:sz w:val="22"/>
          <w:szCs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Pr>
          <w:rFonts w:ascii="Palatino Linotype" w:eastAsia="Palatino Linotype" w:hAnsi="Palatino Linotype" w:cs="Palatino Linotype"/>
          <w:b/>
          <w:bCs/>
          <w:i/>
          <w:iCs/>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rsidR="006A1D62" w:rsidRDefault="006A1D62" w:rsidP="006A1D62">
      <w:pPr>
        <w:spacing w:line="360" w:lineRule="auto"/>
        <w:jc w:val="both"/>
      </w:pPr>
    </w:p>
    <w:p w:rsidR="006A1D62" w:rsidRPr="006A1D62" w:rsidRDefault="006A1D62" w:rsidP="006A1D62">
      <w:pPr>
        <w:numPr>
          <w:ilvl w:val="0"/>
          <w:numId w:val="3"/>
        </w:numPr>
        <w:spacing w:line="360" w:lineRule="auto"/>
        <w:ind w:left="0" w:right="-787" w:firstLine="0"/>
        <w:jc w:val="both"/>
        <w:rPr>
          <w:rFonts w:ascii="Palatino Linotype" w:hAnsi="Palatino Linotype" w:cs="Arial"/>
          <w:i/>
        </w:rPr>
      </w:pPr>
      <w:r>
        <w:rPr>
          <w:rFonts w:ascii="Palatino Linotype" w:eastAsia="Palatino Linotype" w:hAnsi="Palatino Linotype" w:cs="Palatino Linotype"/>
        </w:rPr>
        <w:t xml:space="preserve">Por lo anterior, éste </w:t>
      </w:r>
      <w:r>
        <w:rPr>
          <w:rFonts w:ascii="Palatino Linotype" w:eastAsia="Palatino Linotype" w:hAnsi="Palatino Linotype" w:cs="Palatino Linotype"/>
          <w:color w:val="000000"/>
        </w:rPr>
        <w:t>Órgano</w:t>
      </w:r>
      <w:r>
        <w:rPr>
          <w:rFonts w:ascii="Palatino Linotype" w:eastAsia="Palatino Linotype" w:hAnsi="Palatino Linotype" w:cs="Palatino Linotype"/>
        </w:rPr>
        <w:t xml:space="preserve"> Protector del Derecho de Acceso a la Información no está facultado para pronunciarse sobre la veracidad de la información que los Sujetos Obligados ponen a disposición de los solicitantes; situación que se aleja de las atribuciones de este Instituto.</w:t>
      </w:r>
    </w:p>
    <w:p w:rsidR="006A1D62" w:rsidRPr="006A1D62" w:rsidRDefault="006A1D62" w:rsidP="006A1D62">
      <w:pPr>
        <w:spacing w:line="360" w:lineRule="auto"/>
        <w:ind w:right="-787"/>
        <w:jc w:val="both"/>
        <w:rPr>
          <w:rFonts w:ascii="Palatino Linotype" w:hAnsi="Palatino Linotype" w:cs="Arial"/>
          <w:i/>
        </w:rPr>
      </w:pPr>
    </w:p>
    <w:p w:rsidR="006A1D62" w:rsidRPr="00426D3B" w:rsidRDefault="006A1D62" w:rsidP="006A1D62">
      <w:pPr>
        <w:numPr>
          <w:ilvl w:val="0"/>
          <w:numId w:val="3"/>
        </w:numPr>
        <w:spacing w:line="360" w:lineRule="auto"/>
        <w:ind w:left="0" w:right="-787" w:firstLine="0"/>
        <w:jc w:val="both"/>
        <w:rPr>
          <w:rFonts w:ascii="Palatino Linotype" w:hAnsi="Palatino Linotype" w:cs="Arial"/>
          <w:i/>
        </w:rPr>
      </w:pPr>
      <w:r>
        <w:rPr>
          <w:rFonts w:ascii="Palatino Linotype" w:eastAsia="Palatino Linotype" w:hAnsi="Palatino Linotype" w:cs="Palatino Linotype"/>
        </w:rPr>
        <w:t xml:space="preserve">No obstante lo anterior, el Sujeto Obligado en aras de </w:t>
      </w:r>
      <w:r w:rsidRPr="006A1D62">
        <w:rPr>
          <w:rFonts w:ascii="Palatino Linotype" w:eastAsia="Palatino Linotype" w:hAnsi="Palatino Linotype" w:cs="Palatino Linotype"/>
        </w:rPr>
        <w:t>garantizar la transparencia y el derecho humano de acceso a la información pública</w:t>
      </w:r>
      <w:r>
        <w:rPr>
          <w:rFonts w:ascii="Palatino Linotype" w:eastAsia="Palatino Linotype" w:hAnsi="Palatino Linotype" w:cs="Palatino Linotype"/>
        </w:rPr>
        <w:t xml:space="preserve">, refirió que </w:t>
      </w:r>
      <w:r w:rsidRPr="007A3E1F">
        <w:rPr>
          <w:rFonts w:ascii="Palatino Linotype" w:eastAsia="Palatino Linotype" w:hAnsi="Palatino Linotype" w:cs="Palatino Linotype"/>
          <w:b/>
          <w:i/>
        </w:rPr>
        <w:t>el Encargado de la Vocalía Ejecutiva del CEDIPIEM el 29 de agosto del presente año en las instalaciones de este Organismo llevó a cabo el pronunciamiento de cero tolerancia contra las prácticas de hostigamiento laboral y acoso sexual, con la finalidad de promover con el personal del CEDIPIEM la erradicación del hostigamiento laboral y acoso s</w:t>
      </w:r>
      <w:r w:rsidR="007A3E1F" w:rsidRPr="007A3E1F">
        <w:rPr>
          <w:rFonts w:ascii="Palatino Linotype" w:eastAsia="Palatino Linotype" w:hAnsi="Palatino Linotype" w:cs="Palatino Linotype"/>
          <w:b/>
          <w:i/>
        </w:rPr>
        <w:t>exual en instituciones públicas</w:t>
      </w:r>
      <w:r w:rsidR="007A3E1F">
        <w:rPr>
          <w:rFonts w:ascii="Palatino Linotype" w:eastAsia="Palatino Linotype" w:hAnsi="Palatino Linotype" w:cs="Palatino Linotype"/>
          <w:b/>
        </w:rPr>
        <w:t>.</w:t>
      </w:r>
    </w:p>
    <w:p w:rsidR="00426D3B" w:rsidRPr="00426D3B" w:rsidRDefault="00426D3B" w:rsidP="00426D3B">
      <w:pPr>
        <w:spacing w:line="360" w:lineRule="auto"/>
        <w:ind w:right="-787"/>
        <w:jc w:val="both"/>
        <w:rPr>
          <w:rFonts w:ascii="Palatino Linotype" w:hAnsi="Palatino Linotype" w:cs="Arial"/>
          <w:i/>
        </w:rPr>
      </w:pPr>
    </w:p>
    <w:p w:rsidR="00AA16ED" w:rsidRPr="00DE3E64" w:rsidRDefault="00AF3868" w:rsidP="009C7E79">
      <w:pPr>
        <w:numPr>
          <w:ilvl w:val="0"/>
          <w:numId w:val="3"/>
        </w:numPr>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 pesar de ello, tal pronunciamiento no derivó de una denuncia, por lo que no es dable ordenar dicho documento, toda vez que no forma parte de la pretensión inicial del recurrente, misma que fue obtener </w:t>
      </w:r>
      <w:r w:rsidRPr="00AF3868">
        <w:rPr>
          <w:rFonts w:ascii="Palatino Linotype" w:eastAsia="Palatino Linotype" w:hAnsi="Palatino Linotype" w:cs="Palatino Linotype"/>
        </w:rPr>
        <w:t>acciones tomadas por el encargado de la Vocalía Ejecutiva del CEDIPIEM tras la denuncia de hostigamie</w:t>
      </w:r>
      <w:r>
        <w:rPr>
          <w:rFonts w:ascii="Palatino Linotype" w:eastAsia="Palatino Linotype" w:hAnsi="Palatino Linotype" w:cs="Palatino Linotype"/>
        </w:rPr>
        <w:t xml:space="preserve">nto y acoso sexual del año 2025, y toda vez que tales </w:t>
      </w:r>
      <w:r>
        <w:rPr>
          <w:rFonts w:ascii="Palatino Linotype" w:eastAsia="Palatino Linotype" w:hAnsi="Palatino Linotype" w:cs="Palatino Linotype"/>
        </w:rPr>
        <w:lastRenderedPageBreak/>
        <w:t xml:space="preserve">acciones derivan de la realización de una denuncia, misma que no se llevó a cabo, los motivos de </w:t>
      </w:r>
      <w:r w:rsidR="00EE492C">
        <w:rPr>
          <w:rFonts w:ascii="Palatino Linotype" w:eastAsia="Palatino Linotype" w:hAnsi="Palatino Linotype" w:cs="Palatino Linotype"/>
        </w:rPr>
        <w:t>inconformidad</w:t>
      </w:r>
      <w:r>
        <w:rPr>
          <w:rFonts w:ascii="Palatino Linotype" w:eastAsia="Palatino Linotype" w:hAnsi="Palatino Linotype" w:cs="Palatino Linotype"/>
        </w:rPr>
        <w:t xml:space="preserve"> devienen infundados.</w:t>
      </w:r>
    </w:p>
    <w:p w:rsidR="0018780D" w:rsidRDefault="0018780D">
      <w:pPr>
        <w:spacing w:line="360" w:lineRule="auto"/>
        <w:ind w:right="-858"/>
        <w:jc w:val="both"/>
        <w:rPr>
          <w:rFonts w:ascii="Palatino Linotype" w:eastAsia="Palatino Linotype" w:hAnsi="Palatino Linotype" w:cs="Palatino Linotype"/>
        </w:rPr>
      </w:pPr>
    </w:p>
    <w:p w:rsidR="00DE3E64" w:rsidRDefault="00DE3E64" w:rsidP="00DE3E64">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w:t>
      </w:r>
      <w:r w:rsidRPr="00DE3E64">
        <w:rPr>
          <w:rFonts w:ascii="Palatino Linotype" w:eastAsia="Palatino Linotype" w:hAnsi="Palatino Linotype" w:cs="Palatino Linotype"/>
        </w:rPr>
        <w:t>expuesto</w:t>
      </w:r>
      <w:r>
        <w:rPr>
          <w:rFonts w:ascii="Palatino Linotype" w:eastAsia="Palatino Linotype" w:hAnsi="Palatino Linotype" w:cs="Palatino Linotype"/>
        </w:rPr>
        <w:t xml:space="preserve"> se concluye que el Sujeto Obligado dio atención a la solicitud de información al pronunciarse sobre la información requerida; por ello, resultan </w:t>
      </w:r>
      <w:r>
        <w:rPr>
          <w:rFonts w:ascii="Palatino Linotype" w:eastAsia="Palatino Linotype" w:hAnsi="Palatino Linotype" w:cs="Palatino Linotype"/>
          <w:b/>
          <w:bCs/>
        </w:rPr>
        <w:t>INFUNDADAS</w:t>
      </w:r>
      <w:r>
        <w:rPr>
          <w:rFonts w:ascii="Palatino Linotype" w:eastAsia="Palatino Linotype" w:hAnsi="Palatino Linotype" w:cs="Palatino Linotype"/>
        </w:rPr>
        <w:t xml:space="preserve">, las razones o motivos de inconformidad hechos valer por el Recurrente, siendo procedente </w:t>
      </w:r>
      <w:r>
        <w:rPr>
          <w:rFonts w:ascii="Palatino Linotype" w:eastAsia="Palatino Linotype" w:hAnsi="Palatino Linotype" w:cs="Palatino Linotype"/>
          <w:b/>
          <w:bCs/>
        </w:rPr>
        <w:t>CONFIRMAR</w:t>
      </w:r>
      <w:r>
        <w:rPr>
          <w:rFonts w:ascii="Palatino Linotype" w:eastAsia="Palatino Linotype" w:hAnsi="Palatino Linotype" w:cs="Palatino Linotype"/>
        </w:rPr>
        <w:t xml:space="preserve"> la respuesta otorgada por el </w:t>
      </w:r>
      <w:r w:rsidRPr="00DE3E64">
        <w:rPr>
          <w:rFonts w:ascii="Palatino Linotype" w:eastAsia="Palatino Linotype" w:hAnsi="Palatino Linotype" w:cs="Palatino Linotype"/>
          <w:b/>
          <w:bCs/>
        </w:rPr>
        <w:t>Consejo Estatal para el Desarrollo Integral de Los Pueblos Indígenas del Estado de México</w:t>
      </w:r>
      <w:r w:rsidRPr="000548A7">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a la solicitud de información </w:t>
      </w:r>
      <w:r w:rsidRPr="00DE3E64">
        <w:rPr>
          <w:rFonts w:ascii="Palatino Linotype" w:eastAsia="Palatino Linotype" w:hAnsi="Palatino Linotype" w:cs="Palatino Linotype"/>
          <w:b/>
          <w:bCs/>
        </w:rPr>
        <w:t>00085/CEDIPIEM/IP/2025</w:t>
      </w:r>
      <w:r>
        <w:rPr>
          <w:rFonts w:ascii="Palatino Linotype" w:eastAsia="Palatino Linotype" w:hAnsi="Palatino Linotype" w:cs="Palatino Linotype"/>
          <w:b/>
          <w:bCs/>
        </w:rPr>
        <w:t>.</w:t>
      </w:r>
    </w:p>
    <w:p w:rsidR="00DE3E64" w:rsidRDefault="00DE3E64" w:rsidP="00DE3E64">
      <w:pPr>
        <w:spacing w:line="360" w:lineRule="auto"/>
        <w:jc w:val="both"/>
        <w:rPr>
          <w:color w:val="000000"/>
        </w:rPr>
      </w:pPr>
    </w:p>
    <w:p w:rsidR="00DE3E64" w:rsidRDefault="00DE3E64" w:rsidP="00F2622C">
      <w:pPr>
        <w:numPr>
          <w:ilvl w:val="0"/>
          <w:numId w:val="3"/>
        </w:numPr>
        <w:spacing w:line="360" w:lineRule="auto"/>
        <w:ind w:left="0" w:right="-78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y con fundamento en lo prescrito en los artículos </w:t>
      </w:r>
      <w:r>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DE3E64" w:rsidRDefault="00DE3E64" w:rsidP="00DE3E64">
      <w:pPr>
        <w:ind w:right="278"/>
        <w:rPr>
          <w:rFonts w:ascii="Palatino Linotype" w:eastAsia="Palatino Linotype" w:hAnsi="Palatino Linotype" w:cs="Palatino Linotype"/>
        </w:rPr>
      </w:pPr>
    </w:p>
    <w:p w:rsidR="00DE3E64" w:rsidRDefault="00DE3E64" w:rsidP="00DE3E64">
      <w:pPr>
        <w:spacing w:line="360" w:lineRule="auto"/>
        <w:ind w:right="-858"/>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DE3E64" w:rsidRDefault="00DE3E64" w:rsidP="00DE3E64">
      <w:pPr>
        <w:spacing w:line="360" w:lineRule="auto"/>
        <w:ind w:right="-787"/>
        <w:jc w:val="center"/>
        <w:rPr>
          <w:rFonts w:ascii="Palatino Linotype" w:eastAsia="Palatino Linotype" w:hAnsi="Palatino Linotype" w:cs="Palatino Linotype"/>
          <w:b/>
          <w:bCs/>
        </w:rPr>
      </w:pPr>
    </w:p>
    <w:p w:rsidR="00DE3E64" w:rsidRDefault="00DE3E64" w:rsidP="00DE3E64">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bCs/>
        </w:rPr>
        <w:t>INFUNDADAS</w:t>
      </w:r>
      <w:r>
        <w:rPr>
          <w:rFonts w:ascii="Palatino Linotype" w:eastAsia="Palatino Linotype" w:hAnsi="Palatino Linotype" w:cs="Palatino Linotype"/>
        </w:rPr>
        <w:t xml:space="preserve"> las</w:t>
      </w:r>
      <w:r>
        <w:rPr>
          <w:rFonts w:ascii="Palatino Linotype" w:eastAsia="Palatino Linotype" w:hAnsi="Palatino Linotype" w:cs="Palatino Linotype"/>
          <w:b/>
          <w:bCs/>
        </w:rPr>
        <w:t xml:space="preserve"> </w:t>
      </w:r>
      <w:r>
        <w:rPr>
          <w:rFonts w:ascii="Palatino Linotype" w:eastAsia="Palatino Linotype" w:hAnsi="Palatino Linotype" w:cs="Palatino Linotype"/>
        </w:rPr>
        <w:t xml:space="preserve">razones o motivos de inconformidad hechos valer en </w:t>
      </w:r>
      <w:r>
        <w:rPr>
          <w:rFonts w:ascii="Palatino Linotype" w:eastAsia="Palatino Linotype" w:hAnsi="Palatino Linotype" w:cs="Palatino Linotype"/>
          <w:color w:val="000000"/>
        </w:rPr>
        <w:t xml:space="preserve">el Recurso de Revisión </w:t>
      </w:r>
      <w:r w:rsidR="00F2622C">
        <w:rPr>
          <w:rFonts w:ascii="Palatino Linotype" w:eastAsia="Palatino Linotype" w:hAnsi="Palatino Linotype" w:cs="Palatino Linotype"/>
          <w:b/>
          <w:bCs/>
          <w:color w:val="000000"/>
        </w:rPr>
        <w:t>12568</w:t>
      </w:r>
      <w:r w:rsidRPr="002834A4">
        <w:rPr>
          <w:rFonts w:ascii="Palatino Linotype" w:eastAsia="Palatino Linotype" w:hAnsi="Palatino Linotype" w:cs="Palatino Linotype"/>
          <w:b/>
          <w:bCs/>
          <w:color w:val="000000"/>
        </w:rPr>
        <w:t>/INFOEM/IP/RR/2025</w:t>
      </w:r>
      <w:r>
        <w:rPr>
          <w:rFonts w:ascii="Palatino Linotype" w:eastAsia="Palatino Linotype" w:hAnsi="Palatino Linotype" w:cs="Palatino Linotype"/>
          <w:color w:val="000000"/>
        </w:rPr>
        <w:t>,</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rPr>
        <w:t xml:space="preserve">en términos del </w:t>
      </w:r>
      <w:r>
        <w:rPr>
          <w:rFonts w:ascii="Palatino Linotype" w:eastAsia="Palatino Linotype" w:hAnsi="Palatino Linotype" w:cs="Palatino Linotype"/>
          <w:b/>
          <w:bCs/>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bCs/>
        </w:rPr>
        <w:t>CUARTO</w:t>
      </w:r>
      <w:r>
        <w:rPr>
          <w:rFonts w:ascii="Palatino Linotype" w:eastAsia="Palatino Linotype" w:hAnsi="Palatino Linotype" w:cs="Palatino Linotype"/>
        </w:rPr>
        <w:t xml:space="preserve"> de la presente Resolución.</w:t>
      </w:r>
    </w:p>
    <w:p w:rsidR="00DE3E64" w:rsidRDefault="00DE3E64" w:rsidP="00DE3E64">
      <w:pPr>
        <w:spacing w:line="360" w:lineRule="auto"/>
        <w:ind w:right="-787"/>
        <w:jc w:val="both"/>
        <w:rPr>
          <w:rFonts w:ascii="Palatino Linotype" w:eastAsia="Palatino Linotype" w:hAnsi="Palatino Linotype" w:cs="Palatino Linotype"/>
        </w:rPr>
      </w:pPr>
    </w:p>
    <w:p w:rsidR="00DE3E64" w:rsidRDefault="00DE3E64" w:rsidP="00DE3E64">
      <w:pPr>
        <w:spacing w:line="360" w:lineRule="auto"/>
        <w:ind w:right="-787"/>
        <w:jc w:val="both"/>
        <w:rPr>
          <w:rFonts w:ascii="Palatino Linotype" w:eastAsia="Palatino Linotype" w:hAnsi="Palatino Linotype" w:cs="Palatino Linotype"/>
          <w:b/>
          <w:bCs/>
        </w:rPr>
      </w:pPr>
      <w:bookmarkStart w:id="8" w:name="_heading=h.1ksv4uv" w:colFirst="0" w:colLast="0"/>
      <w:bookmarkEnd w:id="8"/>
      <w:r>
        <w:rPr>
          <w:rFonts w:ascii="Palatino Linotype" w:eastAsia="Palatino Linotype" w:hAnsi="Palatino Linotype" w:cs="Palatino Linotype"/>
          <w:b/>
          <w:bCs/>
        </w:rPr>
        <w:lastRenderedPageBreak/>
        <w:t>SEGUNDO</w:t>
      </w:r>
      <w:r>
        <w:rPr>
          <w:rFonts w:ascii="Palatino Linotype" w:eastAsia="Palatino Linotype" w:hAnsi="Palatino Linotype" w:cs="Palatino Linotype"/>
        </w:rPr>
        <w:t xml:space="preserve">. Se </w:t>
      </w:r>
      <w:r>
        <w:rPr>
          <w:rFonts w:ascii="Palatino Linotype" w:eastAsia="Palatino Linotype" w:hAnsi="Palatino Linotype" w:cs="Palatino Linotype"/>
          <w:b/>
          <w:bCs/>
        </w:rPr>
        <w:t xml:space="preserve">CONFIRMA </w:t>
      </w:r>
      <w:r>
        <w:rPr>
          <w:rFonts w:ascii="Palatino Linotype" w:eastAsia="Palatino Linotype" w:hAnsi="Palatino Linotype" w:cs="Palatino Linotype"/>
        </w:rPr>
        <w:t xml:space="preserve">la respuesta del </w:t>
      </w:r>
      <w:r w:rsidR="00F2622C" w:rsidRPr="00F2622C">
        <w:rPr>
          <w:rFonts w:ascii="Palatino Linotype" w:eastAsia="Palatino Linotype" w:hAnsi="Palatino Linotype" w:cs="Palatino Linotype"/>
          <w:b/>
          <w:bCs/>
        </w:rPr>
        <w:t>Consejo Estatal para el Desarrollo Integral de Los Pueblos Indígenas del Estado de México</w:t>
      </w:r>
      <w:r>
        <w:rPr>
          <w:rFonts w:ascii="Palatino Linotype" w:eastAsia="Palatino Linotype" w:hAnsi="Palatino Linotype" w:cs="Palatino Linotype"/>
          <w:b/>
          <w:bCs/>
        </w:rPr>
        <w:t>,</w:t>
      </w:r>
      <w:r>
        <w:rPr>
          <w:rFonts w:ascii="Palatino Linotype" w:eastAsia="Palatino Linotype" w:hAnsi="Palatino Linotype" w:cs="Palatino Linotype"/>
        </w:rPr>
        <w:t xml:space="preserve"> emitida en la solicitud de información </w:t>
      </w:r>
      <w:r w:rsidR="00F2622C" w:rsidRPr="00DE3E64">
        <w:rPr>
          <w:rFonts w:ascii="Palatino Linotype" w:eastAsia="Palatino Linotype" w:hAnsi="Palatino Linotype" w:cs="Palatino Linotype"/>
          <w:b/>
          <w:bCs/>
        </w:rPr>
        <w:t>00085/CEDIPIEM/IP/2025</w:t>
      </w:r>
      <w:r w:rsidR="00F2622C">
        <w:rPr>
          <w:rFonts w:ascii="Palatino Linotype" w:eastAsia="Palatino Linotype" w:hAnsi="Palatino Linotype" w:cs="Palatino Linotype"/>
          <w:b/>
          <w:bCs/>
        </w:rPr>
        <w:t>.</w:t>
      </w:r>
    </w:p>
    <w:p w:rsidR="00DE3E64" w:rsidRDefault="00DE3E64" w:rsidP="00DE3E64">
      <w:pPr>
        <w:spacing w:line="360" w:lineRule="auto"/>
        <w:ind w:right="-787"/>
        <w:jc w:val="both"/>
        <w:rPr>
          <w:rFonts w:ascii="Palatino Linotype" w:eastAsia="Palatino Linotype" w:hAnsi="Palatino Linotype" w:cs="Palatino Linotype"/>
          <w:b/>
          <w:bCs/>
        </w:rPr>
      </w:pPr>
    </w:p>
    <w:p w:rsidR="00DE3E64" w:rsidRDefault="00DE3E64" w:rsidP="00DE3E64">
      <w:pPr>
        <w:spacing w:line="360" w:lineRule="auto"/>
        <w:ind w:right="-787"/>
        <w:jc w:val="both"/>
        <w:rPr>
          <w:rFonts w:ascii="Palatino Linotype" w:eastAsia="Palatino Linotype" w:hAnsi="Palatino Linotype" w:cs="Palatino Linotype"/>
        </w:rPr>
      </w:pPr>
      <w:r>
        <w:rPr>
          <w:rFonts w:ascii="Palatino Linotype" w:eastAsia="Palatino Linotype" w:hAnsi="Palatino Linotype" w:cs="Palatino Linotype"/>
          <w:b/>
          <w:bCs/>
        </w:rPr>
        <w:t>TERCERO. Notifíquese</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vía SAIMEX, para su conocimiento.</w:t>
      </w:r>
    </w:p>
    <w:p w:rsidR="00DE3E64" w:rsidRDefault="00DE3E64" w:rsidP="00DE3E64">
      <w:pPr>
        <w:spacing w:line="360" w:lineRule="auto"/>
        <w:ind w:right="-787"/>
        <w:jc w:val="both"/>
        <w:rPr>
          <w:rFonts w:ascii="Palatino Linotype" w:eastAsia="Palatino Linotype" w:hAnsi="Palatino Linotype" w:cs="Palatino Linotype"/>
        </w:rPr>
      </w:pPr>
    </w:p>
    <w:p w:rsidR="00DE3E64" w:rsidRDefault="00DE3E64" w:rsidP="00DE3E64">
      <w:pPr>
        <w:tabs>
          <w:tab w:val="left" w:pos="8080"/>
        </w:tabs>
        <w:spacing w:line="360" w:lineRule="auto"/>
        <w:ind w:right="-787"/>
        <w:jc w:val="both"/>
        <w:rPr>
          <w:rFonts w:ascii="Palatino Linotype" w:eastAsia="Palatino Linotype" w:hAnsi="Palatino Linotype" w:cs="Palatino Linotype"/>
        </w:rPr>
      </w:pPr>
      <w:bookmarkStart w:id="9" w:name="_heading=h.3rdcrjn" w:colFirst="0" w:colLast="0"/>
      <w:bookmarkEnd w:id="9"/>
      <w:r>
        <w:rPr>
          <w:rFonts w:ascii="Palatino Linotype" w:eastAsia="Palatino Linotype" w:hAnsi="Palatino Linotype" w:cs="Palatino Linotype"/>
          <w:b/>
          <w:bCs/>
        </w:rPr>
        <w:t xml:space="preserve">CUARTO. </w:t>
      </w:r>
      <w:r>
        <w:rPr>
          <w:rFonts w:ascii="Palatino Linotype" w:eastAsia="Palatino Linotype" w:hAnsi="Palatino Linotype" w:cs="Palatino Linotype"/>
          <w:b/>
          <w:bCs/>
          <w:color w:val="222222"/>
        </w:rPr>
        <w:t xml:space="preserve">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bCs/>
          <w:color w:val="222222"/>
        </w:rPr>
        <w:t>EL 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rPr>
        <w:t>.</w:t>
      </w:r>
    </w:p>
    <w:p w:rsidR="00DE3E64" w:rsidRDefault="00DE3E64" w:rsidP="00DE3E64">
      <w:pPr>
        <w:tabs>
          <w:tab w:val="left" w:pos="8080"/>
        </w:tabs>
        <w:spacing w:line="360" w:lineRule="auto"/>
        <w:ind w:right="-787"/>
        <w:jc w:val="both"/>
        <w:rPr>
          <w:rFonts w:ascii="Palatino Linotype" w:eastAsia="Palatino Linotype" w:hAnsi="Palatino Linotype" w:cs="Palatino Linotype"/>
        </w:rPr>
      </w:pPr>
    </w:p>
    <w:p w:rsidR="00DE3E64" w:rsidRPr="002D2FF2" w:rsidRDefault="00DE3E64" w:rsidP="00DE3E64">
      <w:pPr>
        <w:shd w:val="clear" w:color="auto" w:fill="FFFFFF"/>
        <w:spacing w:line="360" w:lineRule="auto"/>
        <w:ind w:right="-787"/>
        <w:jc w:val="both"/>
        <w:rPr>
          <w:rFonts w:ascii="Palatino Linotype" w:eastAsia="Palatino Linotype" w:hAnsi="Palatino Linotype" w:cs="Palatino Linotype"/>
          <w:color w:val="000000"/>
        </w:rPr>
      </w:pPr>
      <w:r>
        <w:rPr>
          <w:rFonts w:ascii="Palatino Linotype" w:eastAsia="Palatino Linotype" w:hAnsi="Palatino Linotype" w:cs="Palatino Linotype"/>
          <w:b/>
          <w:bCs/>
        </w:rPr>
        <w:t xml:space="preserve">QUINTO.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bCs/>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rsidR="00DE3E64" w:rsidRDefault="00DE3E64">
      <w:pPr>
        <w:spacing w:line="360" w:lineRule="auto"/>
        <w:ind w:right="-858"/>
        <w:jc w:val="both"/>
        <w:rPr>
          <w:rFonts w:ascii="Palatino Linotype" w:eastAsia="Palatino Linotype" w:hAnsi="Palatino Linotype" w:cs="Palatino Linotype"/>
        </w:rPr>
      </w:pPr>
    </w:p>
    <w:p w:rsidR="00124FCE" w:rsidRPr="003E2295" w:rsidRDefault="00124FCE" w:rsidP="00124FCE">
      <w:pPr>
        <w:spacing w:before="240" w:after="240" w:line="360" w:lineRule="auto"/>
        <w:ind w:right="-716" w:firstLine="1"/>
        <w:jc w:val="both"/>
        <w:rPr>
          <w:rFonts w:ascii="Palatino Linotype" w:hAnsi="Palatino Linotype"/>
        </w:rPr>
      </w:pPr>
      <w:bookmarkStart w:id="10"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0"/>
    <w:p w:rsidR="0018780D" w:rsidRDefault="0018780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p w:rsidR="00125ABD" w:rsidRDefault="00125ABD" w:rsidP="00124FCE">
      <w:pPr>
        <w:spacing w:line="360" w:lineRule="auto"/>
        <w:ind w:right="-787"/>
        <w:jc w:val="both"/>
        <w:rPr>
          <w:rFonts w:ascii="Palatino Linotype" w:eastAsia="Palatino Linotype" w:hAnsi="Palatino Linotype" w:cs="Palatino Linotype"/>
        </w:rPr>
      </w:pPr>
    </w:p>
    <w:sectPr w:rsidR="00125ABD">
      <w:headerReference w:type="even" r:id="rId9"/>
      <w:headerReference w:type="default" r:id="rId10"/>
      <w:footerReference w:type="default" r:id="rId11"/>
      <w:headerReference w:type="first" r:id="rId12"/>
      <w:footerReference w:type="first" r:id="rId13"/>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ED4" w:rsidRDefault="00A32ED4">
      <w:r>
        <w:separator/>
      </w:r>
    </w:p>
  </w:endnote>
  <w:endnote w:type="continuationSeparator" w:id="0">
    <w:p w:rsidR="00A32ED4" w:rsidRDefault="00A32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5A3F74B8-047E-4342-B7AD-7A7DCE1B9AFF}"/>
    <w:embedBold r:id="rId2" w:fontKey="{DF2964F3-5478-4F56-89A3-E4FE613D068B}"/>
    <w:embedItalic r:id="rId3" w:fontKey="{7DB4CEB6-A67B-42E2-9AB8-CF2D93611E33}"/>
    <w:embedBoldItalic r:id="rId4" w:fontKey="{D71B6A3A-ED36-4959-AEF6-253C092371AE}"/>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9B0B527F-C257-4E8E-88F0-BC412D6E85AB}"/>
    <w:embedBold r:id="rId6" w:fontKey="{1DAD0977-5FF7-4604-8B15-A09841C275B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995E3684-27D6-4EE7-A0DD-D20E835FC3CA}"/>
    <w:embedBold r:id="rId8" w:fontKey="{E1663DDF-7DB5-434A-9C21-491EA5235A99}"/>
    <w:embedItalic r:id="rId9" w:fontKey="{FBE0D980-275F-4761-B428-AF3294925472}"/>
  </w:font>
  <w:font w:name="Calibri Light">
    <w:panose1 w:val="020F0302020204030204"/>
    <w:charset w:val="00"/>
    <w:family w:val="swiss"/>
    <w:pitch w:val="variable"/>
    <w:sig w:usb0="E4002EFF" w:usb1="C200247B" w:usb2="00000009" w:usb3="00000000" w:csb0="000001FF" w:csb1="00000000"/>
    <w:embedRegular r:id="rId10" w:fontKey="{C8C56E87-B7DE-4C31-BE60-68CF198FEF3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E7A5C14E-E1B8-48E9-8D46-701B084186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1" w:rsidRDefault="007807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C2D58">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C2D58">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rsidR="00780741" w:rsidRDefault="0078074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1" w:rsidRDefault="00780741">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FC2D58">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FC2D58">
      <w:rPr>
        <w:rFonts w:ascii="Palatino Linotype" w:eastAsia="Palatino Linotype" w:hAnsi="Palatino Linotype" w:cs="Palatino Linotype"/>
        <w:noProof/>
        <w:color w:val="000000"/>
        <w:sz w:val="20"/>
        <w:szCs w:val="20"/>
      </w:rPr>
      <w:t>18</w:t>
    </w:r>
    <w:r>
      <w:rPr>
        <w:rFonts w:ascii="Palatino Linotype" w:eastAsia="Palatino Linotype" w:hAnsi="Palatino Linotype" w:cs="Palatino Linotype"/>
        <w:color w:val="000000"/>
        <w:sz w:val="20"/>
        <w:szCs w:val="20"/>
      </w:rPr>
      <w:fldChar w:fldCharType="end"/>
    </w:r>
  </w:p>
  <w:p w:rsidR="00780741" w:rsidRDefault="0078074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ED4" w:rsidRDefault="00A32ED4">
      <w:r>
        <w:separator/>
      </w:r>
    </w:p>
  </w:footnote>
  <w:footnote w:type="continuationSeparator" w:id="0">
    <w:p w:rsidR="00A32ED4" w:rsidRDefault="00A32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1" w:rsidRDefault="00A32ED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1" w:rsidRDefault="00780741">
    <w:pPr>
      <w:widowControl w:val="0"/>
      <w:pBdr>
        <w:top w:val="nil"/>
        <w:left w:val="nil"/>
        <w:bottom w:val="nil"/>
        <w:right w:val="nil"/>
        <w:between w:val="nil"/>
      </w:pBdr>
      <w:spacing w:line="276" w:lineRule="auto"/>
      <w:rPr>
        <w:color w:val="000000"/>
      </w:rPr>
    </w:pPr>
  </w:p>
  <w:tbl>
    <w:tblPr>
      <w:tblStyle w:val="ad"/>
      <w:tblW w:w="6761" w:type="dxa"/>
      <w:tblInd w:w="3261" w:type="dxa"/>
      <w:tblLayout w:type="fixed"/>
      <w:tblLook w:val="0400" w:firstRow="0" w:lastRow="0" w:firstColumn="0" w:lastColumn="0" w:noHBand="0" w:noVBand="1"/>
    </w:tblPr>
    <w:tblGrid>
      <w:gridCol w:w="2509"/>
      <w:gridCol w:w="4252"/>
    </w:tblGrid>
    <w:tr w:rsidR="00780741" w:rsidTr="001F3870">
      <w:trPr>
        <w:trHeight w:val="227"/>
      </w:trPr>
      <w:tc>
        <w:tcPr>
          <w:tcW w:w="2509" w:type="dxa"/>
        </w:tcPr>
        <w:p w:rsidR="00780741" w:rsidRDefault="00780741" w:rsidP="00B44183">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rsidR="00780741" w:rsidRDefault="00780741" w:rsidP="00B44183">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12568/INFOEM/IP/RR/2025</w:t>
          </w:r>
        </w:p>
      </w:tc>
    </w:tr>
    <w:tr w:rsidR="00780741" w:rsidTr="001F3870">
      <w:trPr>
        <w:trHeight w:val="342"/>
      </w:trPr>
      <w:tc>
        <w:tcPr>
          <w:tcW w:w="2509" w:type="dxa"/>
        </w:tcPr>
        <w:p w:rsidR="00780741" w:rsidRDefault="00780741" w:rsidP="00B44183">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rsidR="00780741" w:rsidRDefault="00780741" w:rsidP="00B44183">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B44183">
            <w:rPr>
              <w:rFonts w:ascii="Palatino Linotype" w:eastAsia="Palatino Linotype" w:hAnsi="Palatino Linotype" w:cs="Palatino Linotype"/>
              <w:color w:val="000000"/>
              <w:sz w:val="22"/>
              <w:szCs w:val="22"/>
            </w:rPr>
            <w:t>Consejo Estatal para el Desarrollo Integral de Los Pueblos Indígenas del Estado de México</w:t>
          </w:r>
        </w:p>
      </w:tc>
    </w:tr>
    <w:tr w:rsidR="00780741" w:rsidTr="001F3870">
      <w:trPr>
        <w:trHeight w:val="342"/>
      </w:trPr>
      <w:tc>
        <w:tcPr>
          <w:tcW w:w="2509" w:type="dxa"/>
        </w:tcPr>
        <w:p w:rsidR="00780741" w:rsidRDefault="00780741" w:rsidP="00B44183">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rsidR="00780741" w:rsidRDefault="00780741" w:rsidP="00B44183">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80741" w:rsidRDefault="00A32ED4">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741" w:rsidRDefault="00780741">
    <w:pPr>
      <w:widowControl w:val="0"/>
      <w:pBdr>
        <w:top w:val="nil"/>
        <w:left w:val="nil"/>
        <w:bottom w:val="nil"/>
        <w:right w:val="nil"/>
        <w:between w:val="nil"/>
      </w:pBdr>
      <w:spacing w:line="276" w:lineRule="auto"/>
      <w:rPr>
        <w:color w:val="000000"/>
        <w:sz w:val="14"/>
        <w:szCs w:val="14"/>
      </w:rPr>
    </w:pPr>
  </w:p>
  <w:tbl>
    <w:tblPr>
      <w:tblStyle w:val="ad"/>
      <w:tblW w:w="6761" w:type="dxa"/>
      <w:tblInd w:w="3261" w:type="dxa"/>
      <w:tblLayout w:type="fixed"/>
      <w:tblLook w:val="0400" w:firstRow="0" w:lastRow="0" w:firstColumn="0" w:lastColumn="0" w:noHBand="0" w:noVBand="1"/>
    </w:tblPr>
    <w:tblGrid>
      <w:gridCol w:w="2509"/>
      <w:gridCol w:w="4252"/>
    </w:tblGrid>
    <w:tr w:rsidR="00780741">
      <w:trPr>
        <w:trHeight w:val="227"/>
      </w:trPr>
      <w:tc>
        <w:tcPr>
          <w:tcW w:w="2509" w:type="dxa"/>
        </w:tcPr>
        <w:p w:rsidR="00780741" w:rsidRDefault="00780741">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2" w:type="dxa"/>
        </w:tcPr>
        <w:p w:rsidR="00780741" w:rsidRDefault="00780741">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12568/INFOEM/IP/RR/2025</w:t>
          </w:r>
        </w:p>
      </w:tc>
    </w:tr>
    <w:tr w:rsidR="00780741">
      <w:trPr>
        <w:trHeight w:val="242"/>
      </w:trPr>
      <w:tc>
        <w:tcPr>
          <w:tcW w:w="2509" w:type="dxa"/>
        </w:tcPr>
        <w:p w:rsidR="00780741" w:rsidRDefault="00780741">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252" w:type="dxa"/>
        </w:tcPr>
        <w:p w:rsidR="00780741" w:rsidRDefault="00780741">
          <w:pPr>
            <w:pBdr>
              <w:top w:val="nil"/>
              <w:left w:val="nil"/>
              <w:bottom w:val="nil"/>
              <w:right w:val="nil"/>
              <w:between w:val="nil"/>
            </w:pBdr>
            <w:tabs>
              <w:tab w:val="right" w:pos="8838"/>
              <w:tab w:val="left" w:pos="521"/>
            </w:tabs>
            <w:rPr>
              <w:rFonts w:ascii="Palatino Linotype" w:eastAsia="Palatino Linotype" w:hAnsi="Palatino Linotype" w:cs="Palatino Linotype"/>
              <w:color w:val="000000"/>
              <w:sz w:val="22"/>
              <w:szCs w:val="22"/>
              <w:highlight w:val="green"/>
            </w:rPr>
          </w:pPr>
        </w:p>
      </w:tc>
    </w:tr>
    <w:tr w:rsidR="00780741">
      <w:trPr>
        <w:trHeight w:val="342"/>
      </w:trPr>
      <w:tc>
        <w:tcPr>
          <w:tcW w:w="2509" w:type="dxa"/>
        </w:tcPr>
        <w:p w:rsidR="00780741" w:rsidRDefault="00780741">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2" w:type="dxa"/>
        </w:tcPr>
        <w:p w:rsidR="00780741" w:rsidRDefault="00780741">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B44183">
            <w:rPr>
              <w:rFonts w:ascii="Palatino Linotype" w:eastAsia="Palatino Linotype" w:hAnsi="Palatino Linotype" w:cs="Palatino Linotype"/>
              <w:color w:val="000000"/>
              <w:sz w:val="22"/>
              <w:szCs w:val="22"/>
            </w:rPr>
            <w:t>Consejo Estatal para el Desarrollo Integral de Los Pueblos Indígenas del Estado de México</w:t>
          </w:r>
        </w:p>
      </w:tc>
    </w:tr>
    <w:tr w:rsidR="00780741">
      <w:trPr>
        <w:trHeight w:val="342"/>
      </w:trPr>
      <w:tc>
        <w:tcPr>
          <w:tcW w:w="2509" w:type="dxa"/>
        </w:tcPr>
        <w:p w:rsidR="00780741" w:rsidRDefault="00780741">
          <w:pPr>
            <w:jc w:val="right"/>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252" w:type="dxa"/>
        </w:tcPr>
        <w:p w:rsidR="00780741" w:rsidRDefault="00780741">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80741" w:rsidRDefault="00A32ED4">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D40B3"/>
    <w:multiLevelType w:val="hybridMultilevel"/>
    <w:tmpl w:val="A8987DBA"/>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110B7DCE"/>
    <w:multiLevelType w:val="multilevel"/>
    <w:tmpl w:val="21D691B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1A33E1"/>
    <w:multiLevelType w:val="multilevel"/>
    <w:tmpl w:val="1A5A6BBC"/>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C81EB0"/>
    <w:multiLevelType w:val="multilevel"/>
    <w:tmpl w:val="E89E852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36301380"/>
    <w:multiLevelType w:val="multilevel"/>
    <w:tmpl w:val="909AFF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F55640D"/>
    <w:multiLevelType w:val="multilevel"/>
    <w:tmpl w:val="3730B5A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5EDA2957"/>
    <w:multiLevelType w:val="hybridMultilevel"/>
    <w:tmpl w:val="917249A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A6C00A9"/>
    <w:multiLevelType w:val="hybridMultilevel"/>
    <w:tmpl w:val="2402B2CA"/>
    <w:lvl w:ilvl="0" w:tplc="080A0011">
      <w:start w:val="1"/>
      <w:numFmt w:val="decimal"/>
      <w:lvlText w:val="%1)"/>
      <w:lvlJc w:val="left"/>
      <w:pPr>
        <w:ind w:left="1571" w:hanging="360"/>
      </w:pPr>
    </w:lvl>
    <w:lvl w:ilvl="1" w:tplc="080A0019">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6D8F4DE1"/>
    <w:multiLevelType w:val="multilevel"/>
    <w:tmpl w:val="09403E88"/>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4"/>
  </w:num>
  <w:num w:numId="3">
    <w:abstractNumId w:val="3"/>
  </w:num>
  <w:num w:numId="4">
    <w:abstractNumId w:val="6"/>
  </w:num>
  <w:num w:numId="5">
    <w:abstractNumId w:val="2"/>
  </w:num>
  <w:num w:numId="6">
    <w:abstractNumId w:val="7"/>
  </w:num>
  <w:num w:numId="7">
    <w:abstractNumId w:val="10"/>
  </w:num>
  <w:num w:numId="8">
    <w:abstractNumId w:val="1"/>
  </w:num>
  <w:num w:numId="9">
    <w:abstractNumId w:val="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0D"/>
    <w:rsid w:val="000F2CC8"/>
    <w:rsid w:val="00124FCE"/>
    <w:rsid w:val="00125ABD"/>
    <w:rsid w:val="0018780D"/>
    <w:rsid w:val="001D78D8"/>
    <w:rsid w:val="001F3870"/>
    <w:rsid w:val="00263102"/>
    <w:rsid w:val="00267578"/>
    <w:rsid w:val="002723F2"/>
    <w:rsid w:val="00295A54"/>
    <w:rsid w:val="002E0D12"/>
    <w:rsid w:val="00327E43"/>
    <w:rsid w:val="00327FE2"/>
    <w:rsid w:val="00345892"/>
    <w:rsid w:val="003B738D"/>
    <w:rsid w:val="00426D3B"/>
    <w:rsid w:val="004A43AC"/>
    <w:rsid w:val="005D193B"/>
    <w:rsid w:val="006A1D62"/>
    <w:rsid w:val="00724EF9"/>
    <w:rsid w:val="00780741"/>
    <w:rsid w:val="007A3E1F"/>
    <w:rsid w:val="00896BA4"/>
    <w:rsid w:val="008D6520"/>
    <w:rsid w:val="0093451F"/>
    <w:rsid w:val="009C5847"/>
    <w:rsid w:val="009C7E79"/>
    <w:rsid w:val="009E35C4"/>
    <w:rsid w:val="00A31F75"/>
    <w:rsid w:val="00A32ED4"/>
    <w:rsid w:val="00AA16ED"/>
    <w:rsid w:val="00AF3868"/>
    <w:rsid w:val="00B44183"/>
    <w:rsid w:val="00B82883"/>
    <w:rsid w:val="00B940A7"/>
    <w:rsid w:val="00BA4D03"/>
    <w:rsid w:val="00BD4CBF"/>
    <w:rsid w:val="00C41141"/>
    <w:rsid w:val="00CA626C"/>
    <w:rsid w:val="00D43E00"/>
    <w:rsid w:val="00DC0F3E"/>
    <w:rsid w:val="00DE3E64"/>
    <w:rsid w:val="00EB5BE5"/>
    <w:rsid w:val="00EE492C"/>
    <w:rsid w:val="00F124CC"/>
    <w:rsid w:val="00F2622C"/>
    <w:rsid w:val="00FC2D58"/>
    <w:rsid w:val="00FE14BB"/>
    <w:rsid w:val="00FE62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6ECF525-7690-4816-8034-B2B75CCE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70" w:type="dxa"/>
        <w:right w:w="70" w:type="dxa"/>
      </w:tblCellMar>
    </w:tblPr>
  </w:style>
  <w:style w:type="table" w:customStyle="1" w:styleId="a3">
    <w:basedOn w:val="TableNormal3"/>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70" w:type="dxa"/>
        <w:right w:w="70" w:type="dxa"/>
      </w:tblCellMar>
    </w:tblPr>
  </w:style>
  <w:style w:type="table" w:customStyle="1" w:styleId="a7">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70" w:type="dxa"/>
        <w:right w:w="70" w:type="dxa"/>
      </w:tblCellMar>
    </w:tblPr>
  </w:style>
  <w:style w:type="table" w:customStyle="1" w:styleId="ab">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0" w:type="dxa"/>
        <w:left w:w="70" w:type="dxa"/>
        <w:bottom w:w="0" w:type="dxa"/>
        <w:right w:w="70" w:type="dxa"/>
      </w:tblCellMar>
    </w:tblPr>
  </w:style>
  <w:style w:type="table" w:customStyle="1" w:styleId="ad">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318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6/Lik/knJoJ132ajKhyBqnOg==">CgMxLjAyCGguZ2pkZ3hzMgloLjMwajB6bGwyCWguMWZvYjl0ZTIJaC4zem55c2g3MgloLjJldDkycDAyDmguMmRxY2lwNW5oeWQ0MgloLjF0M2g1c2YyCWguMnM4ZXlvMTIOaC54cWV5bmM4bXdoNDQyCGgubG54Yno5OAByITFodDBjQXVienNWZ2lySG9oNlR1WkZIelF6WmUyY0xRYw==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4477</Words>
  <Characters>24624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13</cp:revision>
  <cp:lastPrinted>2026-04-10T16:19:00Z</cp:lastPrinted>
  <dcterms:created xsi:type="dcterms:W3CDTF">2026-03-26T20:07:00Z</dcterms:created>
  <dcterms:modified xsi:type="dcterms:W3CDTF">2026-04-20T17:50:00Z</dcterms:modified>
</cp:coreProperties>
</file>