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1EE" w:rsidRPr="00271028" w:rsidRDefault="000559BE" w:rsidP="00271028">
      <w:pPr>
        <w:tabs>
          <w:tab w:val="left" w:pos="0"/>
        </w:tabs>
        <w:spacing w:line="360" w:lineRule="auto"/>
        <w:jc w:val="both"/>
        <w:rPr>
          <w:rFonts w:ascii="Palatino Linotype" w:eastAsia="Palatino Linotype" w:hAnsi="Palatino Linotype" w:cs="Palatino Linotype"/>
        </w:rPr>
      </w:pPr>
      <w:bookmarkStart w:id="0" w:name="_heading=h.sre9h05q4v0b" w:colFirst="0" w:colLast="0"/>
      <w:bookmarkEnd w:id="0"/>
      <w:r w:rsidRPr="0027102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B525B4">
        <w:rPr>
          <w:rFonts w:ascii="Palatino Linotype" w:eastAsia="Palatino Linotype" w:hAnsi="Palatino Linotype" w:cs="Palatino Linotype"/>
          <w:b/>
        </w:rPr>
        <w:t>de fecha catorce  (14)</w:t>
      </w:r>
      <w:r w:rsidR="00716400" w:rsidRPr="00B525B4">
        <w:rPr>
          <w:rFonts w:ascii="Palatino Linotype" w:eastAsia="Palatino Linotype" w:hAnsi="Palatino Linotype" w:cs="Palatino Linotype"/>
          <w:b/>
        </w:rPr>
        <w:t xml:space="preserve"> de enero de dos mil veintiséis</w:t>
      </w:r>
      <w:r w:rsidRPr="00B525B4">
        <w:rPr>
          <w:rFonts w:ascii="Palatino Linotype" w:eastAsia="Palatino Linotype" w:hAnsi="Palatino Linotype" w:cs="Palatino Linotype"/>
          <w:b/>
        </w:rPr>
        <w:t>.</w:t>
      </w:r>
    </w:p>
    <w:p w:rsidR="00D341EE" w:rsidRPr="00271028" w:rsidRDefault="00D341EE" w:rsidP="00271028">
      <w:pPr>
        <w:tabs>
          <w:tab w:val="left" w:pos="567"/>
        </w:tabs>
        <w:spacing w:line="360" w:lineRule="auto"/>
        <w:jc w:val="both"/>
        <w:rPr>
          <w:rFonts w:ascii="Palatino Linotype" w:eastAsia="Palatino Linotype" w:hAnsi="Palatino Linotype" w:cs="Palatino Linotype"/>
        </w:rPr>
      </w:pPr>
    </w:p>
    <w:p w:rsidR="00D341EE" w:rsidRPr="00271028" w:rsidRDefault="000559BE" w:rsidP="00271028">
      <w:pPr>
        <w:spacing w:line="360" w:lineRule="auto"/>
        <w:jc w:val="both"/>
        <w:rPr>
          <w:rFonts w:ascii="Palatino Linotype" w:eastAsia="Palatino Linotype" w:hAnsi="Palatino Linotype" w:cs="Palatino Linotype"/>
        </w:rPr>
      </w:pPr>
      <w:bookmarkStart w:id="1" w:name="_heading=h.gjdgxs" w:colFirst="0" w:colLast="0"/>
      <w:bookmarkEnd w:id="1"/>
      <w:r w:rsidRPr="00271028">
        <w:rPr>
          <w:rFonts w:ascii="Palatino Linotype" w:eastAsia="Palatino Linotype" w:hAnsi="Palatino Linotype" w:cs="Palatino Linotype"/>
          <w:b/>
        </w:rPr>
        <w:t>VISTO</w:t>
      </w:r>
      <w:r w:rsidRPr="00271028">
        <w:rPr>
          <w:rFonts w:ascii="Palatino Linotype" w:eastAsia="Palatino Linotype" w:hAnsi="Palatino Linotype" w:cs="Palatino Linotype"/>
        </w:rPr>
        <w:t xml:space="preserve"> el expediente electrónico formado con motivo del recurso de revisión </w:t>
      </w:r>
      <w:r w:rsidRPr="00271028">
        <w:rPr>
          <w:rFonts w:ascii="Palatino Linotype" w:eastAsia="Palatino Linotype" w:hAnsi="Palatino Linotype" w:cs="Palatino Linotype"/>
          <w:b/>
        </w:rPr>
        <w:t>11328/INFOEM/IP/RR/2025</w:t>
      </w:r>
      <w:r w:rsidRPr="00271028">
        <w:rPr>
          <w:rFonts w:ascii="Palatino Linotype" w:eastAsia="Palatino Linotype" w:hAnsi="Palatino Linotype" w:cs="Palatino Linotype"/>
        </w:rPr>
        <w:t>,</w:t>
      </w:r>
      <w:r w:rsidRPr="00271028">
        <w:rPr>
          <w:rFonts w:ascii="Palatino Linotype" w:eastAsia="Palatino Linotype" w:hAnsi="Palatino Linotype" w:cs="Palatino Linotype"/>
          <w:b/>
        </w:rPr>
        <w:t xml:space="preserve"> </w:t>
      </w:r>
      <w:r w:rsidRPr="00271028">
        <w:rPr>
          <w:rFonts w:ascii="Palatino Linotype" w:eastAsia="Palatino Linotype" w:hAnsi="Palatino Linotype" w:cs="Palatino Linotype"/>
        </w:rPr>
        <w:t xml:space="preserve">promovido por </w:t>
      </w:r>
      <w:r w:rsidR="00C512A5">
        <w:rPr>
          <w:rFonts w:ascii="Palatino Linotype" w:eastAsia="Palatino Linotype" w:hAnsi="Palatino Linotype" w:cs="Palatino Linotype"/>
          <w:b/>
        </w:rPr>
        <w:t>XXXX</w:t>
      </w:r>
      <w:r w:rsidRPr="00271028">
        <w:rPr>
          <w:rFonts w:ascii="Palatino Linotype" w:eastAsia="Palatino Linotype" w:hAnsi="Palatino Linotype" w:cs="Palatino Linotype"/>
        </w:rPr>
        <w:t xml:space="preserve">, a quien en lo sucesivo se le identificará como </w:t>
      </w:r>
      <w:r w:rsidRPr="00271028">
        <w:rPr>
          <w:rFonts w:ascii="Palatino Linotype" w:eastAsia="Palatino Linotype" w:hAnsi="Palatino Linotype" w:cs="Palatino Linotype"/>
          <w:b/>
        </w:rPr>
        <w:t>EL RECURRENTE</w:t>
      </w:r>
      <w:r w:rsidRPr="00271028">
        <w:rPr>
          <w:rFonts w:ascii="Palatino Linotype" w:eastAsia="Palatino Linotype" w:hAnsi="Palatino Linotype" w:cs="Palatino Linotype"/>
        </w:rPr>
        <w:t xml:space="preserve">, en contra de la respuesta de los </w:t>
      </w:r>
      <w:r w:rsidRPr="00271028">
        <w:rPr>
          <w:rFonts w:ascii="Palatino Linotype" w:eastAsia="Palatino Linotype" w:hAnsi="Palatino Linotype" w:cs="Palatino Linotype"/>
          <w:b/>
        </w:rPr>
        <w:t xml:space="preserve">Servicios Educativos Integrados al Estado de México, </w:t>
      </w:r>
      <w:r w:rsidRPr="00271028">
        <w:rPr>
          <w:rFonts w:ascii="Palatino Linotype" w:eastAsia="Palatino Linotype" w:hAnsi="Palatino Linotype" w:cs="Palatino Linotype"/>
        </w:rPr>
        <w:t>en adelante el</w:t>
      </w:r>
      <w:r w:rsidRPr="00271028">
        <w:rPr>
          <w:rFonts w:ascii="Palatino Linotype" w:eastAsia="Palatino Linotype" w:hAnsi="Palatino Linotype" w:cs="Palatino Linotype"/>
          <w:b/>
        </w:rPr>
        <w:t xml:space="preserve"> SUJETO OBLIGADO</w:t>
      </w:r>
      <w:r w:rsidRPr="00271028">
        <w:rPr>
          <w:rFonts w:ascii="Palatino Linotype" w:eastAsia="Palatino Linotype" w:hAnsi="Palatino Linotype" w:cs="Palatino Linotype"/>
        </w:rPr>
        <w:t>, se procede a dictar la presente resolución, con base en los siguientes:</w:t>
      </w:r>
    </w:p>
    <w:p w:rsidR="00D341EE" w:rsidRPr="00271028" w:rsidRDefault="00D341EE" w:rsidP="00271028">
      <w:pPr>
        <w:spacing w:line="360" w:lineRule="auto"/>
        <w:jc w:val="both"/>
        <w:rPr>
          <w:rFonts w:ascii="Palatino Linotype" w:eastAsia="Palatino Linotype" w:hAnsi="Palatino Linotype" w:cs="Palatino Linotype"/>
        </w:rPr>
      </w:pPr>
    </w:p>
    <w:p w:rsidR="00D341EE" w:rsidRPr="00271028" w:rsidRDefault="000559BE" w:rsidP="00271028">
      <w:pPr>
        <w:pStyle w:val="Ttulo1"/>
        <w:tabs>
          <w:tab w:val="left" w:pos="567"/>
        </w:tabs>
        <w:spacing w:before="0" w:line="360" w:lineRule="auto"/>
        <w:jc w:val="center"/>
        <w:rPr>
          <w:b w:val="0"/>
          <w:color w:val="000000"/>
          <w:szCs w:val="24"/>
        </w:rPr>
      </w:pPr>
      <w:bookmarkStart w:id="2" w:name="_heading=h.30j0zll" w:colFirst="0" w:colLast="0"/>
      <w:bookmarkEnd w:id="2"/>
      <w:r w:rsidRPr="00271028">
        <w:rPr>
          <w:color w:val="000000"/>
          <w:szCs w:val="24"/>
        </w:rPr>
        <w:t>A N T E C E D E N T E S</w:t>
      </w:r>
    </w:p>
    <w:p w:rsidR="00D341EE" w:rsidRPr="00271028" w:rsidRDefault="00D341EE" w:rsidP="00271028">
      <w:pPr>
        <w:pStyle w:val="Ttulo1"/>
        <w:tabs>
          <w:tab w:val="left" w:pos="567"/>
        </w:tabs>
        <w:spacing w:before="0" w:line="360" w:lineRule="auto"/>
        <w:jc w:val="center"/>
        <w:rPr>
          <w:szCs w:val="24"/>
        </w:rPr>
      </w:pPr>
    </w:p>
    <w:p w:rsidR="00D341EE" w:rsidRPr="00271028" w:rsidRDefault="000559BE" w:rsidP="00271028">
      <w:pPr>
        <w:numPr>
          <w:ilvl w:val="0"/>
          <w:numId w:val="6"/>
        </w:numPr>
        <w:pBdr>
          <w:top w:val="nil"/>
          <w:left w:val="nil"/>
          <w:bottom w:val="nil"/>
          <w:right w:val="nil"/>
          <w:between w:val="nil"/>
        </w:pBdr>
        <w:spacing w:line="360" w:lineRule="auto"/>
        <w:jc w:val="both"/>
        <w:rPr>
          <w:rFonts w:ascii="Palatino Linotype" w:hAnsi="Palatino Linotype"/>
          <w:color w:val="000000"/>
        </w:rPr>
      </w:pPr>
      <w:r w:rsidRPr="00271028">
        <w:rPr>
          <w:rFonts w:ascii="Palatino Linotype" w:eastAsia="Palatino Linotype" w:hAnsi="Palatino Linotype" w:cs="Palatino Linotype"/>
          <w:color w:val="000000"/>
        </w:rPr>
        <w:t xml:space="preserve">El </w:t>
      </w:r>
      <w:r w:rsidRPr="00271028">
        <w:rPr>
          <w:rFonts w:ascii="Palatino Linotype" w:eastAsia="Palatino Linotype" w:hAnsi="Palatino Linotype" w:cs="Palatino Linotype"/>
          <w:b/>
          <w:color w:val="000000"/>
        </w:rPr>
        <w:t xml:space="preserve">veintiuno de agosto de dos mil veinticinco, </w:t>
      </w:r>
      <w:r w:rsidRPr="00271028">
        <w:rPr>
          <w:rFonts w:ascii="Palatino Linotype" w:eastAsia="Palatino Linotype" w:hAnsi="Palatino Linotype" w:cs="Palatino Linotype"/>
          <w:color w:val="000000"/>
        </w:rPr>
        <w:t xml:space="preserve">se presentó ante el </w:t>
      </w:r>
      <w:r w:rsidRPr="00271028">
        <w:rPr>
          <w:rFonts w:ascii="Palatino Linotype" w:eastAsia="Palatino Linotype" w:hAnsi="Palatino Linotype" w:cs="Palatino Linotype"/>
          <w:b/>
          <w:color w:val="000000"/>
        </w:rPr>
        <w:t>SUJETO OBLIGADO</w:t>
      </w:r>
      <w:r w:rsidRPr="00271028">
        <w:rPr>
          <w:rFonts w:ascii="Palatino Linotype" w:eastAsia="Palatino Linotype" w:hAnsi="Palatino Linotype" w:cs="Palatino Linotype"/>
          <w:color w:val="000000"/>
        </w:rPr>
        <w:t xml:space="preserve"> vía SAIMEX, la solicitud de información pública registrada con el número</w:t>
      </w:r>
      <w:r w:rsidRPr="00271028">
        <w:rPr>
          <w:rFonts w:ascii="Palatino Linotype" w:eastAsia="Palatino Linotype" w:hAnsi="Palatino Linotype" w:cs="Palatino Linotype"/>
          <w:b/>
          <w:color w:val="000000"/>
        </w:rPr>
        <w:t xml:space="preserve"> 00225/SEIEM/IP/2025; </w:t>
      </w:r>
      <w:r w:rsidR="00B525B4">
        <w:rPr>
          <w:rFonts w:ascii="Palatino Linotype" w:eastAsia="Palatino Linotype" w:hAnsi="Palatino Linotype" w:cs="Palatino Linotype"/>
          <w:color w:val="000000"/>
        </w:rPr>
        <w:t>en la que</w:t>
      </w:r>
      <w:r w:rsidRPr="00271028">
        <w:rPr>
          <w:rFonts w:ascii="Palatino Linotype" w:eastAsia="Palatino Linotype" w:hAnsi="Palatino Linotype" w:cs="Palatino Linotype"/>
          <w:color w:val="000000"/>
        </w:rPr>
        <w:t xml:space="preserve"> se solicitó la siguiente información:</w:t>
      </w:r>
    </w:p>
    <w:p w:rsidR="00D341EE" w:rsidRPr="00271028" w:rsidRDefault="00D341EE" w:rsidP="0027102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341EE" w:rsidRPr="00FC1E49" w:rsidRDefault="000559BE" w:rsidP="00FC1E49">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FC1E49">
        <w:rPr>
          <w:rFonts w:ascii="Palatino Linotype" w:eastAsia="Palatino Linotype" w:hAnsi="Palatino Linotype" w:cs="Palatino Linotype"/>
          <w:i/>
          <w:color w:val="000000"/>
        </w:rPr>
        <w:t>“REQUIERO LOS ACUSES DE TODOS LOS OFICIOS realizados POR LA UNIDAD DE ASUNTOS JURÍDICOS E IGUALDAD DE GENERO DE SEIEM durante los meses de junio, julio y agosto así como del miniturario de oficios.” (Sic)</w:t>
      </w:r>
    </w:p>
    <w:p w:rsidR="00D341EE" w:rsidRPr="00271028" w:rsidRDefault="00D341EE" w:rsidP="00271028">
      <w:pPr>
        <w:pBdr>
          <w:top w:val="nil"/>
          <w:left w:val="nil"/>
          <w:bottom w:val="nil"/>
          <w:right w:val="nil"/>
          <w:between w:val="nil"/>
        </w:pBdr>
        <w:spacing w:line="360" w:lineRule="auto"/>
        <w:ind w:left="426" w:right="476"/>
        <w:jc w:val="both"/>
        <w:rPr>
          <w:rFonts w:ascii="Palatino Linotype" w:eastAsia="Palatino Linotype" w:hAnsi="Palatino Linotype" w:cs="Palatino Linotype"/>
          <w:color w:val="000000"/>
        </w:rPr>
      </w:pPr>
    </w:p>
    <w:p w:rsidR="00D341EE" w:rsidRPr="00271028" w:rsidRDefault="000559BE" w:rsidP="00B525B4">
      <w:pPr>
        <w:numPr>
          <w:ilvl w:val="0"/>
          <w:numId w:val="7"/>
        </w:numPr>
        <w:pBdr>
          <w:top w:val="nil"/>
          <w:left w:val="nil"/>
          <w:bottom w:val="nil"/>
          <w:right w:val="nil"/>
          <w:between w:val="nil"/>
        </w:pBdr>
        <w:spacing w:line="360" w:lineRule="auto"/>
        <w:ind w:left="0" w:right="567" w:firstLine="0"/>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Se eligió como modalidad de entrega de la información: A través del </w:t>
      </w:r>
      <w:r w:rsidRPr="00271028">
        <w:rPr>
          <w:rFonts w:ascii="Palatino Linotype" w:eastAsia="Palatino Linotype" w:hAnsi="Palatino Linotype" w:cs="Palatino Linotype"/>
          <w:b/>
          <w:color w:val="000000"/>
        </w:rPr>
        <w:t>SAIMEX.</w:t>
      </w:r>
    </w:p>
    <w:p w:rsidR="00D341EE" w:rsidRPr="00271028" w:rsidRDefault="00D341EE" w:rsidP="00271028">
      <w:pPr>
        <w:tabs>
          <w:tab w:val="left" w:pos="567"/>
        </w:tabs>
        <w:spacing w:line="360" w:lineRule="auto"/>
        <w:ind w:right="567"/>
        <w:jc w:val="both"/>
        <w:rPr>
          <w:rFonts w:ascii="Palatino Linotype" w:eastAsia="Palatino Linotype" w:hAnsi="Palatino Linotype" w:cs="Palatino Linotype"/>
          <w:color w:val="000000"/>
        </w:rPr>
      </w:pPr>
    </w:p>
    <w:p w:rsidR="000559BE" w:rsidRPr="00271028" w:rsidRDefault="000559BE" w:rsidP="00271028">
      <w:pPr>
        <w:numPr>
          <w:ilvl w:val="0"/>
          <w:numId w:val="6"/>
        </w:numPr>
        <w:tabs>
          <w:tab w:val="left" w:pos="0"/>
        </w:tabs>
        <w:spacing w:line="360" w:lineRule="auto"/>
        <w:ind w:right="34"/>
        <w:jc w:val="both"/>
        <w:rPr>
          <w:rFonts w:ascii="Palatino Linotype" w:eastAsia="Palatino Linotype" w:hAnsi="Palatino Linotype" w:cs="Palatino Linotype"/>
        </w:rPr>
      </w:pPr>
      <w:r w:rsidRPr="00271028">
        <w:rPr>
          <w:rFonts w:ascii="Palatino Linotype" w:eastAsia="Palatino Linotype" w:hAnsi="Palatino Linotype" w:cs="Palatino Linotype"/>
        </w:rPr>
        <w:lastRenderedPageBreak/>
        <w:t xml:space="preserve">El </w:t>
      </w:r>
      <w:r w:rsidRPr="00271028">
        <w:rPr>
          <w:rFonts w:ascii="Palatino Linotype" w:eastAsia="Palatino Linotype" w:hAnsi="Palatino Linotype" w:cs="Palatino Linotype"/>
          <w:b/>
        </w:rPr>
        <w:t xml:space="preserve">veintiocho de agosto de dos mil veinticinco, </w:t>
      </w:r>
      <w:r w:rsidRPr="00271028">
        <w:rPr>
          <w:rFonts w:ascii="Palatino Linotype" w:eastAsia="Palatino Linotype" w:hAnsi="Palatino Linotype" w:cs="Palatino Linotype"/>
        </w:rPr>
        <w:t xml:space="preserve">el </w:t>
      </w:r>
      <w:r w:rsidRPr="00271028">
        <w:rPr>
          <w:rFonts w:ascii="Palatino Linotype" w:eastAsia="Palatino Linotype" w:hAnsi="Palatino Linotype" w:cs="Palatino Linotype"/>
          <w:b/>
        </w:rPr>
        <w:t xml:space="preserve">SUJETO OBLIGADO </w:t>
      </w:r>
      <w:r w:rsidRPr="00271028">
        <w:rPr>
          <w:rFonts w:ascii="Palatino Linotype" w:eastAsia="Palatino Linotype" w:hAnsi="Palatino Linotype" w:cs="Palatino Linotype"/>
        </w:rPr>
        <w:t>requirió a la persona solicitante aclarar su solicitud de información pública planteada, en los siguientes términos:</w:t>
      </w:r>
    </w:p>
    <w:p w:rsidR="000559BE" w:rsidRPr="00271028" w:rsidRDefault="009E328A" w:rsidP="00271028">
      <w:pPr>
        <w:tabs>
          <w:tab w:val="left" w:pos="567"/>
        </w:tabs>
        <w:spacing w:line="360" w:lineRule="auto"/>
        <w:ind w:left="567" w:right="567"/>
        <w:jc w:val="both"/>
        <w:rPr>
          <w:rFonts w:ascii="Palatino Linotype" w:hAnsi="Palatino Linotype"/>
          <w:i/>
          <w:color w:val="000000"/>
        </w:rPr>
      </w:pPr>
      <w:r w:rsidRPr="00271028">
        <w:rPr>
          <w:rFonts w:ascii="Palatino Linotype" w:hAnsi="Palatino Linotype"/>
          <w:i/>
          <w:color w:val="000000"/>
        </w:rPr>
        <w:t>“</w:t>
      </w:r>
      <w:r w:rsidR="000559BE" w:rsidRPr="00271028">
        <w:rPr>
          <w:rFonts w:ascii="Palatino Linotype" w:hAnsi="Palatino Linotype"/>
          <w:i/>
          <w:color w:val="000000"/>
        </w:rPr>
        <w:t>Con fundamento en el artículo 159 de la Ley de Transparencia y Acceso a la Información Pública del Estado de México y Municipios, se le requiere para que dentro del plazo de diez días hábiles realice lo siguiente:</w:t>
      </w:r>
    </w:p>
    <w:p w:rsidR="000559BE" w:rsidRPr="00271028" w:rsidRDefault="000559BE" w:rsidP="00271028">
      <w:pPr>
        <w:tabs>
          <w:tab w:val="left" w:pos="567"/>
        </w:tabs>
        <w:spacing w:line="360" w:lineRule="auto"/>
        <w:ind w:left="567" w:right="567"/>
        <w:jc w:val="both"/>
        <w:rPr>
          <w:rFonts w:ascii="Palatino Linotype" w:hAnsi="Palatino Linotype"/>
          <w:i/>
          <w:color w:val="000000"/>
        </w:rPr>
      </w:pPr>
    </w:p>
    <w:p w:rsidR="000559BE" w:rsidRPr="00271028" w:rsidRDefault="000559BE" w:rsidP="00271028">
      <w:pPr>
        <w:tabs>
          <w:tab w:val="left" w:pos="567"/>
        </w:tabs>
        <w:spacing w:line="360" w:lineRule="auto"/>
        <w:ind w:left="567" w:right="567"/>
        <w:jc w:val="both"/>
        <w:rPr>
          <w:rFonts w:ascii="Palatino Linotype" w:hAnsi="Palatino Linotype"/>
          <w:i/>
          <w:color w:val="000000"/>
        </w:rPr>
      </w:pPr>
      <w:r w:rsidRPr="00271028">
        <w:rPr>
          <w:rFonts w:ascii="Palatino Linotype" w:hAnsi="Palatino Linotype"/>
          <w:i/>
          <w:color w:val="000000"/>
        </w:rPr>
        <w:t>Se adjunta oficio de aclaración.</w:t>
      </w:r>
    </w:p>
    <w:p w:rsidR="000559BE" w:rsidRPr="00271028" w:rsidRDefault="000559BE" w:rsidP="00271028">
      <w:pPr>
        <w:tabs>
          <w:tab w:val="left" w:pos="567"/>
        </w:tabs>
        <w:spacing w:line="360" w:lineRule="auto"/>
        <w:ind w:left="567" w:right="567"/>
        <w:jc w:val="both"/>
        <w:rPr>
          <w:rFonts w:ascii="Palatino Linotype" w:hAnsi="Palatino Linotype"/>
          <w:i/>
          <w:color w:val="000000"/>
        </w:rPr>
      </w:pPr>
    </w:p>
    <w:p w:rsidR="000559BE" w:rsidRPr="00271028" w:rsidRDefault="000559BE" w:rsidP="00271028">
      <w:pPr>
        <w:tabs>
          <w:tab w:val="left" w:pos="567"/>
        </w:tabs>
        <w:spacing w:line="360" w:lineRule="auto"/>
        <w:ind w:left="567" w:right="567"/>
        <w:jc w:val="both"/>
        <w:rPr>
          <w:rFonts w:ascii="Palatino Linotype" w:eastAsia="Palatino Linotype" w:hAnsi="Palatino Linotype" w:cs="Palatino Linotype"/>
          <w:i/>
        </w:rPr>
      </w:pPr>
      <w:r w:rsidRPr="00271028">
        <w:rPr>
          <w:rFonts w:ascii="Palatino Linotype" w:hAnsi="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9E328A" w:rsidRPr="00271028">
        <w:rPr>
          <w:rFonts w:ascii="Palatino Linotype" w:hAnsi="Palatino Linotype"/>
          <w:i/>
          <w:color w:val="000000"/>
        </w:rPr>
        <w:t>” (Sic)</w:t>
      </w:r>
    </w:p>
    <w:p w:rsidR="000559BE" w:rsidRPr="00271028" w:rsidRDefault="000559BE" w:rsidP="00271028">
      <w:pPr>
        <w:tabs>
          <w:tab w:val="left" w:pos="0"/>
        </w:tabs>
        <w:spacing w:line="360" w:lineRule="auto"/>
        <w:ind w:right="34"/>
        <w:jc w:val="both"/>
        <w:rPr>
          <w:rFonts w:ascii="Palatino Linotype" w:eastAsia="Palatino Linotype" w:hAnsi="Palatino Linotype" w:cs="Palatino Linotype"/>
        </w:rPr>
      </w:pPr>
    </w:p>
    <w:p w:rsidR="000559BE" w:rsidRPr="00271028" w:rsidRDefault="000559BE" w:rsidP="00FC1E49">
      <w:pPr>
        <w:tabs>
          <w:tab w:val="left" w:pos="567"/>
        </w:tabs>
        <w:spacing w:line="360" w:lineRule="auto"/>
        <w:ind w:left="567" w:right="567"/>
        <w:jc w:val="both"/>
        <w:rPr>
          <w:rFonts w:ascii="Palatino Linotype" w:eastAsia="Palatino Linotype" w:hAnsi="Palatino Linotype" w:cs="Palatino Linotype"/>
        </w:rPr>
      </w:pPr>
      <w:r w:rsidRPr="00271028">
        <w:rPr>
          <w:rFonts w:ascii="Palatino Linotype" w:eastAsia="Palatino Linotype" w:hAnsi="Palatino Linotype" w:cs="Palatino Linotype"/>
        </w:rPr>
        <w:t xml:space="preserve">Adjunta el documento denominado </w:t>
      </w:r>
      <w:r w:rsidRPr="00271028">
        <w:rPr>
          <w:rFonts w:ascii="Palatino Linotype" w:eastAsia="Palatino Linotype" w:hAnsi="Palatino Linotype" w:cs="Palatino Linotype"/>
          <w:b/>
        </w:rPr>
        <w:t xml:space="preserve">Aclaración 225.pdf, </w:t>
      </w:r>
      <w:r w:rsidRPr="00271028">
        <w:rPr>
          <w:rFonts w:ascii="Palatino Linotype" w:eastAsia="Palatino Linotype" w:hAnsi="Palatino Linotype" w:cs="Palatino Linotype"/>
        </w:rPr>
        <w:t>consistente en el oficio 228C0101030002S/UT/0784/2025 de fecha veintiocho de agosto de dos mil veinticinco suscrito por el Suplente de la Unidad de Transparencia, mediante el cual solicita al particular ampliar su requerimiento, a fin de que indicara los datos en específico que requiere o cualquier otro dato que facilite la búsqueda de la información.</w:t>
      </w:r>
    </w:p>
    <w:p w:rsidR="000559BE" w:rsidRPr="00271028" w:rsidRDefault="000559BE" w:rsidP="00271028">
      <w:pPr>
        <w:tabs>
          <w:tab w:val="left" w:pos="0"/>
        </w:tabs>
        <w:spacing w:line="360" w:lineRule="auto"/>
        <w:ind w:right="34"/>
        <w:jc w:val="both"/>
        <w:rPr>
          <w:rFonts w:ascii="Palatino Linotype" w:eastAsia="Palatino Linotype" w:hAnsi="Palatino Linotype" w:cs="Palatino Linotype"/>
        </w:rPr>
      </w:pPr>
    </w:p>
    <w:p w:rsidR="000559BE" w:rsidRPr="00271028" w:rsidRDefault="000559BE" w:rsidP="00271028">
      <w:pPr>
        <w:numPr>
          <w:ilvl w:val="0"/>
          <w:numId w:val="6"/>
        </w:numPr>
        <w:tabs>
          <w:tab w:val="left" w:pos="0"/>
        </w:tabs>
        <w:spacing w:line="360" w:lineRule="auto"/>
        <w:ind w:right="34"/>
        <w:jc w:val="both"/>
        <w:rPr>
          <w:rFonts w:ascii="Palatino Linotype" w:eastAsia="Palatino Linotype" w:hAnsi="Palatino Linotype" w:cs="Palatino Linotype"/>
        </w:rPr>
      </w:pPr>
      <w:r w:rsidRPr="00271028">
        <w:rPr>
          <w:rFonts w:ascii="Palatino Linotype" w:eastAsia="Palatino Linotype" w:hAnsi="Palatino Linotype" w:cs="Palatino Linotype"/>
        </w:rPr>
        <w:t xml:space="preserve">El </w:t>
      </w:r>
      <w:r w:rsidRPr="00271028">
        <w:rPr>
          <w:rFonts w:ascii="Palatino Linotype" w:eastAsia="Palatino Linotype" w:hAnsi="Palatino Linotype" w:cs="Palatino Linotype"/>
          <w:b/>
        </w:rPr>
        <w:t xml:space="preserve">dos de septiembre de dos mil veinticinco, </w:t>
      </w:r>
      <w:r w:rsidRPr="00271028">
        <w:rPr>
          <w:rFonts w:ascii="Palatino Linotype" w:eastAsia="Palatino Linotype" w:hAnsi="Palatino Linotype" w:cs="Palatino Linotype"/>
        </w:rPr>
        <w:t>el particular desahogó la aclaración, al tenor de lo siguiente:</w:t>
      </w:r>
    </w:p>
    <w:p w:rsidR="000559BE" w:rsidRPr="00271028" w:rsidRDefault="009E328A" w:rsidP="00271028">
      <w:pPr>
        <w:tabs>
          <w:tab w:val="left" w:pos="567"/>
          <w:tab w:val="left" w:pos="7513"/>
        </w:tabs>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i/>
        </w:rPr>
        <w:lastRenderedPageBreak/>
        <w:t>“</w:t>
      </w:r>
      <w:r w:rsidR="000559BE" w:rsidRPr="00271028">
        <w:rPr>
          <w:rFonts w:ascii="Palatino Linotype" w:eastAsia="Palatino Linotype" w:hAnsi="Palatino Linotype" w:cs="Palatino Linotype"/>
          <w:i/>
        </w:rPr>
        <w:t>En apego al artpiculo 12 de la Ley de Transparencia y Acceso a la Información Pública del Estado de México y Municipios REQUIERO QUE SE PROPORCIONEN LOS ACUSES DE LOS OFICIOS EMITIDOS POR LA UNIDAD DE ASUNTOS JURÍDICOS E IGUALDAD DE GENERO DEL ORGANISMO DE LOS MESES,EN ESE SENTIDO, EN OBSERVANCIA AL TEXTO CITADO: "Los sujetos obligados sólo proporcionarán la información pública que se les requiera y QUE OBRE EN SUS ARCHIVOS Y EN EL ESTADO EN QUE ÉSTA SE ENCUENTRE" Bajo ese tenor requiero los acuses de los oficios que haya realizado la unidad es decir losoficios que el titular de la unidad haya girado de acuerdo a su minutario de oficios</w:t>
      </w:r>
      <w:r w:rsidRPr="00271028">
        <w:rPr>
          <w:rFonts w:ascii="Palatino Linotype" w:eastAsia="Palatino Linotype" w:hAnsi="Palatino Linotype" w:cs="Palatino Linotype"/>
          <w:i/>
        </w:rPr>
        <w:t>. “(Sic)</w:t>
      </w:r>
    </w:p>
    <w:p w:rsidR="000559BE" w:rsidRPr="00271028" w:rsidRDefault="000559BE" w:rsidP="00271028">
      <w:pPr>
        <w:tabs>
          <w:tab w:val="left" w:pos="0"/>
        </w:tabs>
        <w:spacing w:line="360" w:lineRule="auto"/>
        <w:ind w:right="34"/>
        <w:jc w:val="both"/>
        <w:rPr>
          <w:rFonts w:ascii="Palatino Linotype" w:eastAsia="Palatino Linotype" w:hAnsi="Palatino Linotype" w:cs="Palatino Linotype"/>
        </w:rPr>
      </w:pPr>
    </w:p>
    <w:p w:rsidR="00D341EE" w:rsidRPr="00271028" w:rsidRDefault="000559BE" w:rsidP="00FC1E49">
      <w:pPr>
        <w:numPr>
          <w:ilvl w:val="0"/>
          <w:numId w:val="6"/>
        </w:numPr>
        <w:pBdr>
          <w:top w:val="nil"/>
          <w:left w:val="nil"/>
          <w:bottom w:val="nil"/>
          <w:right w:val="nil"/>
          <w:between w:val="nil"/>
        </w:pBdr>
        <w:tabs>
          <w:tab w:val="left" w:pos="0"/>
        </w:tabs>
        <w:spacing w:line="360" w:lineRule="auto"/>
        <w:jc w:val="both"/>
        <w:rPr>
          <w:rFonts w:ascii="Palatino Linotype" w:hAnsi="Palatino Linotype"/>
          <w:color w:val="000000"/>
        </w:rPr>
      </w:pPr>
      <w:r w:rsidRPr="00271028">
        <w:rPr>
          <w:rFonts w:ascii="Palatino Linotype" w:eastAsia="Palatino Linotype" w:hAnsi="Palatino Linotype" w:cs="Palatino Linotype"/>
          <w:color w:val="000000"/>
        </w:rPr>
        <w:t xml:space="preserve">El </w:t>
      </w:r>
      <w:r w:rsidR="009E328A" w:rsidRPr="00271028">
        <w:rPr>
          <w:rFonts w:ascii="Palatino Linotype" w:eastAsia="Palatino Linotype" w:hAnsi="Palatino Linotype" w:cs="Palatino Linotype"/>
          <w:b/>
          <w:color w:val="000000"/>
        </w:rPr>
        <w:t>veinticuatro de septiembre de dos mil veinticinco</w:t>
      </w:r>
      <w:r w:rsidRPr="00271028">
        <w:rPr>
          <w:rFonts w:ascii="Palatino Linotype" w:eastAsia="Palatino Linotype" w:hAnsi="Palatino Linotype" w:cs="Palatino Linotype"/>
          <w:color w:val="000000"/>
        </w:rPr>
        <w:t xml:space="preserve">, el </w:t>
      </w:r>
      <w:r w:rsidRPr="00271028">
        <w:rPr>
          <w:rFonts w:ascii="Palatino Linotype" w:eastAsia="Palatino Linotype" w:hAnsi="Palatino Linotype" w:cs="Palatino Linotype"/>
          <w:b/>
          <w:color w:val="000000"/>
        </w:rPr>
        <w:t>SUJETO OBLIGADO,</w:t>
      </w:r>
      <w:r w:rsidRPr="00271028">
        <w:rPr>
          <w:rFonts w:ascii="Palatino Linotype" w:eastAsia="Palatino Linotype" w:hAnsi="Palatino Linotype" w:cs="Palatino Linotype"/>
          <w:color w:val="000000"/>
        </w:rPr>
        <w:t xml:space="preserve"> </w:t>
      </w:r>
      <w:r w:rsidRPr="00271028">
        <w:rPr>
          <w:rFonts w:ascii="Palatino Linotype" w:eastAsia="Palatino Linotype" w:hAnsi="Palatino Linotype" w:cs="Palatino Linotype"/>
        </w:rPr>
        <w:t xml:space="preserve">dio respuesta a la solicitud de información </w:t>
      </w:r>
      <w:r w:rsidRPr="00271028">
        <w:rPr>
          <w:rFonts w:ascii="Palatino Linotype" w:eastAsia="Palatino Linotype" w:hAnsi="Palatino Linotype" w:cs="Palatino Linotype"/>
          <w:color w:val="000000"/>
        </w:rPr>
        <w:t>en el tenor siguiente:</w:t>
      </w:r>
    </w:p>
    <w:tbl>
      <w:tblPr>
        <w:tblStyle w:val="a0"/>
        <w:tblW w:w="10500" w:type="dxa"/>
        <w:jc w:val="center"/>
        <w:tblInd w:w="0" w:type="dxa"/>
        <w:tblLayout w:type="fixed"/>
        <w:tblLook w:val="0400" w:firstRow="0" w:lastRow="0" w:firstColumn="0" w:lastColumn="0" w:noHBand="0" w:noVBand="1"/>
      </w:tblPr>
      <w:tblGrid>
        <w:gridCol w:w="10500"/>
      </w:tblGrid>
      <w:tr w:rsidR="00D341EE" w:rsidRPr="00271028">
        <w:trPr>
          <w:trHeight w:val="739"/>
          <w:jc w:val="center"/>
        </w:trPr>
        <w:tc>
          <w:tcPr>
            <w:tcW w:w="10500" w:type="dxa"/>
            <w:vAlign w:val="center"/>
          </w:tcPr>
          <w:p w:rsidR="009E328A" w:rsidRPr="00271028" w:rsidRDefault="009E328A" w:rsidP="00FC1E49">
            <w:pPr>
              <w:spacing w:line="360" w:lineRule="auto"/>
              <w:ind w:left="1560" w:right="1428"/>
              <w:jc w:val="both"/>
              <w:rPr>
                <w:rFonts w:ascii="Palatino Linotype" w:eastAsia="Palatino Linotype" w:hAnsi="Palatino Linotype" w:cs="Palatino Linotype"/>
                <w:i/>
                <w:color w:val="000000"/>
              </w:rPr>
            </w:pPr>
            <w:r w:rsidRPr="00271028">
              <w:rPr>
                <w:rFonts w:ascii="Palatino Linotype" w:eastAsia="Palatino Linotype" w:hAnsi="Palatino Linotype" w:cs="Palatino Linotype"/>
                <w:i/>
                <w:color w:val="000000"/>
              </w:rPr>
              <w:t>“Con fundamento en el artículo 163 de la Ley de Transparencia y Acceso a la Información Pública del Estado de México y Municipios, le contestamos que:</w:t>
            </w:r>
          </w:p>
          <w:p w:rsidR="009E328A" w:rsidRPr="00271028" w:rsidRDefault="009E328A" w:rsidP="00FC1E49">
            <w:pPr>
              <w:spacing w:line="360" w:lineRule="auto"/>
              <w:ind w:left="1560" w:right="1428"/>
              <w:jc w:val="both"/>
              <w:rPr>
                <w:rFonts w:ascii="Palatino Linotype" w:eastAsia="Palatino Linotype" w:hAnsi="Palatino Linotype" w:cs="Palatino Linotype"/>
                <w:i/>
                <w:color w:val="000000"/>
              </w:rPr>
            </w:pPr>
          </w:p>
          <w:p w:rsidR="00D341EE" w:rsidRPr="00271028" w:rsidRDefault="009E328A" w:rsidP="00FC1E49">
            <w:pPr>
              <w:spacing w:line="360" w:lineRule="auto"/>
              <w:ind w:left="1560" w:right="1428"/>
              <w:jc w:val="both"/>
              <w:rPr>
                <w:rFonts w:ascii="Palatino Linotype" w:eastAsia="Palatino Linotype" w:hAnsi="Palatino Linotype" w:cs="Palatino Linotype"/>
                <w:i/>
                <w:color w:val="000000"/>
              </w:rPr>
            </w:pPr>
            <w:r w:rsidRPr="00271028">
              <w:rPr>
                <w:rFonts w:ascii="Palatino Linotype" w:eastAsia="Palatino Linotype" w:hAnsi="Palatino Linotype" w:cs="Palatino Linotype"/>
                <w:i/>
                <w:color w:val="000000"/>
              </w:rPr>
              <w:t xml:space="preserve">Se adjunta oficio. </w:t>
            </w:r>
            <w:r w:rsidR="000559BE" w:rsidRPr="00271028">
              <w:rPr>
                <w:rFonts w:ascii="Palatino Linotype" w:eastAsia="Palatino Linotype" w:hAnsi="Palatino Linotype" w:cs="Palatino Linotype"/>
                <w:i/>
                <w:color w:val="000000"/>
              </w:rPr>
              <w:t>(sic)</w:t>
            </w:r>
          </w:p>
          <w:p w:rsidR="00D341EE" w:rsidRPr="00271028" w:rsidRDefault="00D341EE" w:rsidP="00FC1E49">
            <w:pPr>
              <w:spacing w:line="360" w:lineRule="auto"/>
              <w:ind w:left="567" w:right="567"/>
              <w:jc w:val="both"/>
              <w:rPr>
                <w:rFonts w:ascii="Palatino Linotype" w:hAnsi="Palatino Linotype"/>
              </w:rPr>
            </w:pPr>
          </w:p>
        </w:tc>
      </w:tr>
    </w:tbl>
    <w:p w:rsidR="00D341EE" w:rsidRPr="00271028" w:rsidRDefault="000559BE" w:rsidP="00B525B4">
      <w:pPr>
        <w:numPr>
          <w:ilvl w:val="0"/>
          <w:numId w:val="2"/>
        </w:numPr>
        <w:pBdr>
          <w:top w:val="nil"/>
          <w:left w:val="nil"/>
          <w:bottom w:val="nil"/>
          <w:right w:val="nil"/>
          <w:between w:val="nil"/>
        </w:pBdr>
        <w:tabs>
          <w:tab w:val="left" w:pos="0"/>
        </w:tabs>
        <w:spacing w:line="360" w:lineRule="auto"/>
        <w:ind w:left="0" w:right="567" w:firstLine="0"/>
        <w:jc w:val="both"/>
        <w:rPr>
          <w:rFonts w:ascii="Palatino Linotype" w:hAnsi="Palatino Linotype"/>
          <w:color w:val="000000"/>
        </w:rPr>
      </w:pPr>
      <w:r w:rsidRPr="00271028">
        <w:rPr>
          <w:rFonts w:ascii="Palatino Linotype" w:eastAsia="Palatino Linotype" w:hAnsi="Palatino Linotype" w:cs="Palatino Linotype"/>
          <w:color w:val="000000"/>
        </w:rPr>
        <w:t xml:space="preserve">Se adjuntó el archivo electrónico denominado: </w:t>
      </w:r>
      <w:r w:rsidRPr="00271028">
        <w:rPr>
          <w:rFonts w:ascii="Palatino Linotype" w:eastAsia="Palatino Linotype" w:hAnsi="Palatino Linotype" w:cs="Palatino Linotype"/>
          <w:b/>
          <w:color w:val="000000"/>
        </w:rPr>
        <w:t xml:space="preserve">Sol </w:t>
      </w:r>
      <w:r w:rsidR="009E328A" w:rsidRPr="00271028">
        <w:rPr>
          <w:rFonts w:ascii="Palatino Linotype" w:eastAsia="Palatino Linotype" w:hAnsi="Palatino Linotype" w:cs="Palatino Linotype"/>
          <w:b/>
          <w:color w:val="000000"/>
        </w:rPr>
        <w:t>00225-2025</w:t>
      </w:r>
      <w:r w:rsidRPr="00271028">
        <w:rPr>
          <w:rFonts w:ascii="Palatino Linotype" w:eastAsia="Palatino Linotype" w:hAnsi="Palatino Linotype" w:cs="Palatino Linotype"/>
          <w:b/>
          <w:color w:val="000000"/>
        </w:rPr>
        <w:t xml:space="preserve">.pdf, </w:t>
      </w:r>
      <w:r w:rsidRPr="00271028">
        <w:rPr>
          <w:rFonts w:ascii="Palatino Linotype" w:eastAsia="Palatino Linotype" w:hAnsi="Palatino Linotype" w:cs="Palatino Linotype"/>
          <w:color w:val="000000"/>
        </w:rPr>
        <w:t xml:space="preserve">mismo que contiene el oficio </w:t>
      </w:r>
      <w:r w:rsidR="009E328A" w:rsidRPr="00271028">
        <w:rPr>
          <w:rFonts w:ascii="Palatino Linotype" w:eastAsia="Palatino Linotype" w:hAnsi="Palatino Linotype" w:cs="Palatino Linotype"/>
          <w:b/>
          <w:color w:val="000000"/>
        </w:rPr>
        <w:t>228C010103D002S/UT/0884/2025</w:t>
      </w:r>
      <w:r w:rsidRPr="00271028">
        <w:rPr>
          <w:rFonts w:ascii="Palatino Linotype" w:eastAsia="Palatino Linotype" w:hAnsi="Palatino Linotype" w:cs="Palatino Linotype"/>
          <w:b/>
          <w:color w:val="000000"/>
        </w:rPr>
        <w:t xml:space="preserve">, </w:t>
      </w:r>
      <w:r w:rsidRPr="00271028">
        <w:rPr>
          <w:rFonts w:ascii="Palatino Linotype" w:eastAsia="Palatino Linotype" w:hAnsi="Palatino Linotype" w:cs="Palatino Linotype"/>
          <w:color w:val="000000"/>
        </w:rPr>
        <w:t xml:space="preserve">de fecha </w:t>
      </w:r>
      <w:r w:rsidR="009E328A" w:rsidRPr="00271028">
        <w:rPr>
          <w:rFonts w:ascii="Palatino Linotype" w:eastAsia="Palatino Linotype" w:hAnsi="Palatino Linotype" w:cs="Palatino Linotype"/>
          <w:color w:val="000000"/>
        </w:rPr>
        <w:t>veinticuatro de septiembre de dos mil veinticinco</w:t>
      </w:r>
      <w:r w:rsidRPr="00271028">
        <w:rPr>
          <w:rFonts w:ascii="Palatino Linotype" w:eastAsia="Palatino Linotype" w:hAnsi="Palatino Linotype" w:cs="Palatino Linotype"/>
          <w:color w:val="000000"/>
        </w:rPr>
        <w:t xml:space="preserve">, signado por el Suplente del </w:t>
      </w:r>
      <w:r w:rsidR="009E328A" w:rsidRPr="00271028">
        <w:rPr>
          <w:rFonts w:ascii="Palatino Linotype" w:eastAsia="Palatino Linotype" w:hAnsi="Palatino Linotype" w:cs="Palatino Linotype"/>
          <w:color w:val="000000"/>
        </w:rPr>
        <w:t>T</w:t>
      </w:r>
      <w:r w:rsidRPr="00271028">
        <w:rPr>
          <w:rFonts w:ascii="Palatino Linotype" w:eastAsia="Palatino Linotype" w:hAnsi="Palatino Linotype" w:cs="Palatino Linotype"/>
          <w:color w:val="000000"/>
        </w:rPr>
        <w:t>itular de la Unidad de Transparencia de la Unidad de Asuntos Jurídicos e Igualdad de Género de los Servicios Educativos Integrados al Estado de México, cuyo contenido a groso modo es el siguiente:</w:t>
      </w:r>
    </w:p>
    <w:p w:rsidR="00D341EE" w:rsidRPr="00271028" w:rsidRDefault="000559BE" w:rsidP="00B525B4">
      <w:pPr>
        <w:pBdr>
          <w:top w:val="nil"/>
          <w:left w:val="nil"/>
          <w:bottom w:val="nil"/>
          <w:right w:val="nil"/>
          <w:between w:val="nil"/>
        </w:pBdr>
        <w:tabs>
          <w:tab w:val="left" w:pos="0"/>
        </w:tabs>
        <w:spacing w:line="360" w:lineRule="auto"/>
        <w:ind w:left="567" w:right="567"/>
        <w:jc w:val="both"/>
        <w:rPr>
          <w:rFonts w:ascii="Palatino Linotype" w:eastAsia="Palatino Linotype" w:hAnsi="Palatino Linotype" w:cs="Palatino Linotype"/>
          <w:i/>
          <w:color w:val="000000"/>
        </w:rPr>
      </w:pPr>
      <w:r w:rsidRPr="00271028">
        <w:rPr>
          <w:rFonts w:ascii="Palatino Linotype" w:eastAsia="Palatino Linotype" w:hAnsi="Palatino Linotype" w:cs="Palatino Linotype"/>
          <w:i/>
          <w:color w:val="000000"/>
        </w:rPr>
        <w:lastRenderedPageBreak/>
        <w:t>…</w:t>
      </w:r>
      <w:r w:rsidR="009E328A" w:rsidRPr="00271028">
        <w:rPr>
          <w:rFonts w:ascii="Palatino Linotype" w:eastAsia="Palatino Linotype" w:hAnsi="Palatino Linotype" w:cs="Palatino Linotype"/>
          <w:i/>
          <w:color w:val="000000"/>
        </w:rPr>
        <w:t xml:space="preserve">se le informa que, el procedimiento de aclaración es un acto justificado que garantiza la continuidad del procedimiento de acceso a la información; sobre todo, para subsanar las posibles ambigüedades en el contenido de las solicitudes, así mismo es un mecanismo útil para aportar datos que faciliten a la pronta localización de los documentos requeridos por los particulares, motivo por el cual, su solictud de información se tiene como </w:t>
      </w:r>
      <w:r w:rsidR="009E328A" w:rsidRPr="00271028">
        <w:rPr>
          <w:rFonts w:ascii="Palatino Linotype" w:eastAsia="Palatino Linotype" w:hAnsi="Palatino Linotype" w:cs="Palatino Linotype"/>
          <w:b/>
          <w:i/>
          <w:color w:val="000000"/>
        </w:rPr>
        <w:t xml:space="preserve">no presentada, </w:t>
      </w:r>
      <w:r w:rsidR="009E328A" w:rsidRPr="00271028">
        <w:rPr>
          <w:rFonts w:ascii="Palatino Linotype" w:eastAsia="Palatino Linotype" w:hAnsi="Palatino Linotype" w:cs="Palatino Linotype"/>
          <w:i/>
          <w:color w:val="000000"/>
        </w:rPr>
        <w:t>derivado de la omisión el desahogo de aclaración de los datos proporcionados, quedando a salvo sus derechos para volver a presentar nueva solicitud de información</w:t>
      </w:r>
      <w:r w:rsidRPr="00271028">
        <w:rPr>
          <w:rFonts w:ascii="Palatino Linotype" w:eastAsia="Palatino Linotype" w:hAnsi="Palatino Linotype" w:cs="Palatino Linotype"/>
          <w:i/>
          <w:color w:val="000000"/>
        </w:rPr>
        <w:t>… (Sic.)</w:t>
      </w:r>
    </w:p>
    <w:p w:rsidR="00D341EE" w:rsidRPr="00271028" w:rsidRDefault="00D341EE" w:rsidP="00B525B4">
      <w:pPr>
        <w:pBdr>
          <w:top w:val="nil"/>
          <w:left w:val="nil"/>
          <w:bottom w:val="nil"/>
          <w:right w:val="nil"/>
          <w:between w:val="nil"/>
        </w:pBdr>
        <w:tabs>
          <w:tab w:val="left" w:pos="0"/>
        </w:tabs>
        <w:spacing w:line="360" w:lineRule="auto"/>
        <w:ind w:left="567" w:right="567"/>
        <w:jc w:val="both"/>
        <w:rPr>
          <w:rFonts w:ascii="Palatino Linotype" w:eastAsia="Palatino Linotype" w:hAnsi="Palatino Linotype" w:cs="Palatino Linotype"/>
          <w:i/>
          <w:color w:val="000000"/>
        </w:rPr>
      </w:pPr>
    </w:p>
    <w:p w:rsidR="00D341EE" w:rsidRPr="00B525B4" w:rsidRDefault="000559BE" w:rsidP="00271028">
      <w:pPr>
        <w:numPr>
          <w:ilvl w:val="0"/>
          <w:numId w:val="6"/>
        </w:numPr>
        <w:pBdr>
          <w:top w:val="nil"/>
          <w:left w:val="nil"/>
          <w:bottom w:val="nil"/>
          <w:right w:val="nil"/>
          <w:between w:val="nil"/>
        </w:pBdr>
        <w:tabs>
          <w:tab w:val="left" w:pos="0"/>
        </w:tabs>
        <w:spacing w:line="360" w:lineRule="auto"/>
        <w:ind w:right="49"/>
        <w:jc w:val="both"/>
        <w:rPr>
          <w:rFonts w:ascii="Palatino Linotype" w:hAnsi="Palatino Linotype"/>
          <w:color w:val="000000"/>
        </w:rPr>
      </w:pPr>
      <w:r w:rsidRPr="00271028">
        <w:rPr>
          <w:rFonts w:ascii="Palatino Linotype" w:eastAsia="Palatino Linotype" w:hAnsi="Palatino Linotype" w:cs="Palatino Linotype"/>
          <w:color w:val="000000"/>
        </w:rPr>
        <w:t xml:space="preserve">Inconforme con lo anterior, el </w:t>
      </w:r>
      <w:r w:rsidRPr="00271028">
        <w:rPr>
          <w:rFonts w:ascii="Palatino Linotype" w:eastAsia="Palatino Linotype" w:hAnsi="Palatino Linotype" w:cs="Palatino Linotype"/>
          <w:b/>
          <w:color w:val="000000"/>
        </w:rPr>
        <w:t>PARTICULAR</w:t>
      </w:r>
      <w:r w:rsidRPr="00271028">
        <w:rPr>
          <w:rFonts w:ascii="Palatino Linotype" w:eastAsia="Palatino Linotype" w:hAnsi="Palatino Linotype" w:cs="Palatino Linotype"/>
          <w:color w:val="000000"/>
        </w:rPr>
        <w:t xml:space="preserve"> en fecha </w:t>
      </w:r>
      <w:r w:rsidR="009E328A" w:rsidRPr="00271028">
        <w:rPr>
          <w:rFonts w:ascii="Palatino Linotype" w:eastAsia="Palatino Linotype" w:hAnsi="Palatino Linotype" w:cs="Palatino Linotype"/>
          <w:b/>
          <w:color w:val="000000"/>
        </w:rPr>
        <w:t xml:space="preserve">dos de octubre </w:t>
      </w:r>
      <w:r w:rsidRPr="00271028">
        <w:rPr>
          <w:rFonts w:ascii="Palatino Linotype" w:eastAsia="Palatino Linotype" w:hAnsi="Palatino Linotype" w:cs="Palatino Linotype"/>
          <w:b/>
          <w:color w:val="000000"/>
        </w:rPr>
        <w:t xml:space="preserve">de dos mil </w:t>
      </w:r>
      <w:r w:rsidR="009E328A" w:rsidRPr="00271028">
        <w:rPr>
          <w:rFonts w:ascii="Palatino Linotype" w:eastAsia="Palatino Linotype" w:hAnsi="Palatino Linotype" w:cs="Palatino Linotype"/>
          <w:b/>
          <w:color w:val="000000"/>
        </w:rPr>
        <w:t>veinticinco</w:t>
      </w:r>
      <w:r w:rsidRPr="00271028">
        <w:rPr>
          <w:rFonts w:ascii="Palatino Linotype" w:eastAsia="Palatino Linotype" w:hAnsi="Palatino Linotype" w:cs="Palatino Linotype"/>
          <w:b/>
          <w:color w:val="000000"/>
        </w:rPr>
        <w:t xml:space="preserve">, </w:t>
      </w:r>
      <w:r w:rsidRPr="00271028">
        <w:rPr>
          <w:rFonts w:ascii="Palatino Linotype" w:eastAsia="Palatino Linotype" w:hAnsi="Palatino Linotype" w:cs="Palatino Linotype"/>
          <w:color w:val="000000"/>
        </w:rPr>
        <w:t>interpuso el recurso de revisión en contra de la respuesta, manifestando las siguientes razones o motivos de inconformidad:</w:t>
      </w:r>
    </w:p>
    <w:p w:rsidR="00B525B4" w:rsidRPr="00271028" w:rsidRDefault="00B525B4" w:rsidP="00B525B4">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rsidR="00D341EE" w:rsidRDefault="00B525B4" w:rsidP="00B525B4">
      <w:pPr>
        <w:numPr>
          <w:ilvl w:val="0"/>
          <w:numId w:val="7"/>
        </w:numPr>
        <w:pBdr>
          <w:top w:val="nil"/>
          <w:left w:val="nil"/>
          <w:bottom w:val="nil"/>
          <w:right w:val="nil"/>
          <w:between w:val="nil"/>
        </w:pBdr>
        <w:spacing w:line="360" w:lineRule="auto"/>
        <w:ind w:left="0" w:right="567" w:firstLine="0"/>
        <w:jc w:val="both"/>
        <w:rPr>
          <w:rFonts w:ascii="Palatino Linotype" w:eastAsia="Palatino Linotype" w:hAnsi="Palatino Linotype" w:cs="Palatino Linotype"/>
          <w:i/>
          <w:color w:val="000000"/>
        </w:rPr>
      </w:pPr>
      <w:bookmarkStart w:id="3" w:name="_heading=h.1fob9te" w:colFirst="0" w:colLast="0"/>
      <w:bookmarkEnd w:id="3"/>
      <w:r w:rsidRPr="00271028">
        <w:rPr>
          <w:rFonts w:ascii="Palatino Linotype" w:eastAsia="Palatino Linotype" w:hAnsi="Palatino Linotype" w:cs="Palatino Linotype"/>
          <w:b/>
          <w:color w:val="000000"/>
        </w:rPr>
        <w:t>ACTO IMPUGNADO</w:t>
      </w:r>
      <w:r w:rsidR="000559BE" w:rsidRPr="00271028">
        <w:rPr>
          <w:rFonts w:ascii="Palatino Linotype" w:eastAsia="Palatino Linotype" w:hAnsi="Palatino Linotype" w:cs="Palatino Linotype"/>
          <w:color w:val="000000"/>
        </w:rPr>
        <w:t xml:space="preserve">: </w:t>
      </w:r>
      <w:r w:rsidR="000559BE" w:rsidRPr="00271028">
        <w:rPr>
          <w:rFonts w:ascii="Palatino Linotype" w:eastAsia="Palatino Linotype" w:hAnsi="Palatino Linotype" w:cs="Palatino Linotype"/>
          <w:i/>
          <w:color w:val="000000"/>
        </w:rPr>
        <w:t>“</w:t>
      </w:r>
      <w:r w:rsidR="009E328A" w:rsidRPr="00271028">
        <w:rPr>
          <w:rFonts w:ascii="Palatino Linotype" w:eastAsia="Palatino Linotype" w:hAnsi="Palatino Linotype" w:cs="Palatino Linotype"/>
          <w:i/>
          <w:color w:val="000000"/>
        </w:rPr>
        <w:t>NO ENTREGA A LA INFORMACIÓN POR SUPUESTA ACLARACIÓN NO PRESENTADA</w:t>
      </w:r>
      <w:r w:rsidR="000559BE" w:rsidRPr="00271028">
        <w:rPr>
          <w:rFonts w:ascii="Palatino Linotype" w:eastAsia="Palatino Linotype" w:hAnsi="Palatino Linotype" w:cs="Palatino Linotype"/>
          <w:i/>
          <w:color w:val="000000"/>
        </w:rPr>
        <w:t>”</w:t>
      </w:r>
      <w:r w:rsidR="009E328A" w:rsidRPr="00271028">
        <w:rPr>
          <w:rFonts w:ascii="Palatino Linotype" w:eastAsia="Palatino Linotype" w:hAnsi="Palatino Linotype" w:cs="Palatino Linotype"/>
          <w:i/>
          <w:color w:val="000000"/>
        </w:rPr>
        <w:t>(Sic.)</w:t>
      </w:r>
    </w:p>
    <w:p w:rsidR="00B525B4" w:rsidRPr="00271028" w:rsidRDefault="00B525B4" w:rsidP="00B525B4">
      <w:p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rPr>
      </w:pPr>
    </w:p>
    <w:p w:rsidR="00D341EE" w:rsidRPr="00271028" w:rsidRDefault="00B525B4" w:rsidP="00B525B4">
      <w:pPr>
        <w:numPr>
          <w:ilvl w:val="0"/>
          <w:numId w:val="7"/>
        </w:numPr>
        <w:pBdr>
          <w:top w:val="nil"/>
          <w:left w:val="nil"/>
          <w:bottom w:val="nil"/>
          <w:right w:val="nil"/>
          <w:between w:val="nil"/>
        </w:pBdr>
        <w:spacing w:line="360" w:lineRule="auto"/>
        <w:ind w:left="0" w:right="567" w:firstLine="0"/>
        <w:jc w:val="both"/>
        <w:rPr>
          <w:rFonts w:ascii="Palatino Linotype" w:eastAsia="Palatino Linotype" w:hAnsi="Palatino Linotype" w:cs="Palatino Linotype"/>
          <w:i/>
          <w:color w:val="000000"/>
        </w:rPr>
      </w:pPr>
      <w:bookmarkStart w:id="4" w:name="_heading=h.3znysh7" w:colFirst="0" w:colLast="0"/>
      <w:bookmarkEnd w:id="4"/>
      <w:r w:rsidRPr="00271028">
        <w:rPr>
          <w:rFonts w:ascii="Palatino Linotype" w:eastAsia="Palatino Linotype" w:hAnsi="Palatino Linotype" w:cs="Palatino Linotype"/>
          <w:b/>
          <w:color w:val="000000"/>
        </w:rPr>
        <w:t>RAZONES O MOTIVOS DE INCONFORMIDAD</w:t>
      </w:r>
      <w:r w:rsidR="000559BE" w:rsidRPr="00271028">
        <w:rPr>
          <w:rFonts w:ascii="Palatino Linotype" w:eastAsia="Palatino Linotype" w:hAnsi="Palatino Linotype" w:cs="Palatino Linotype"/>
          <w:b/>
          <w:color w:val="000000"/>
        </w:rPr>
        <w:t xml:space="preserve">: </w:t>
      </w:r>
      <w:r w:rsidR="000559BE" w:rsidRPr="00271028">
        <w:rPr>
          <w:rFonts w:ascii="Palatino Linotype" w:eastAsia="Palatino Linotype" w:hAnsi="Palatino Linotype" w:cs="Palatino Linotype"/>
          <w:i/>
          <w:color w:val="000000"/>
        </w:rPr>
        <w:t>“</w:t>
      </w:r>
      <w:r w:rsidR="009E328A" w:rsidRPr="00271028">
        <w:rPr>
          <w:rFonts w:ascii="Palatino Linotype" w:eastAsia="Palatino Linotype" w:hAnsi="Palatino Linotype" w:cs="Palatino Linotype"/>
          <w:i/>
          <w:color w:val="000000"/>
        </w:rPr>
        <w:t xml:space="preserve">En apego al artpiculo 12 de la Ley de Transparencia y Acceso a la Información Pública del Estado de México y Municipios REQUIERO QUE SE PROPORCIONEN LOS ACUSES DE LOS OFICIOS EMITIDOS POR LA UNIDAD DE ASUNTOS JURÍDICOS E IGUALDAD DE GENERO DEL ORGANISMO DE LOS MESES,EN ESE SENTIDO, EN OBSERVANCIA AL TEXTO CITADO: "Los sujetos obligados sólo proporcionarán la información pública que se les requiera y QUE OBRE EN SUS ARCHIVOS Y EN EL ESTADO EN QUE ÉSTA SE ENCUENTRE" Bajo ese tenor requiero los acuses de los oficios </w:t>
      </w:r>
      <w:r w:rsidR="009E328A" w:rsidRPr="00271028">
        <w:rPr>
          <w:rFonts w:ascii="Palatino Linotype" w:eastAsia="Palatino Linotype" w:hAnsi="Palatino Linotype" w:cs="Palatino Linotype"/>
          <w:i/>
          <w:color w:val="000000"/>
        </w:rPr>
        <w:lastRenderedPageBreak/>
        <w:t>que haya realizado la unidad es decir losoficios que el titular de la unidad haya girado de acuerdo a su minutario de oficios DURANTE EL AÑO DE 2025, mismo que se realizo en la solicitud de información originaria y através de la cual se requiririo la aclaración citada a través de la cual la unidad de asuntos juridicos es omisa an entragar la información proporcionada</w:t>
      </w:r>
      <w:r w:rsidR="000559BE" w:rsidRPr="00271028">
        <w:rPr>
          <w:rFonts w:ascii="Palatino Linotype" w:eastAsia="Palatino Linotype" w:hAnsi="Palatino Linotype" w:cs="Palatino Linotype"/>
          <w:i/>
          <w:color w:val="000000"/>
        </w:rPr>
        <w:t>.”</w:t>
      </w:r>
      <w:r w:rsidR="009E328A" w:rsidRPr="00271028">
        <w:rPr>
          <w:rFonts w:ascii="Palatino Linotype" w:eastAsia="Palatino Linotype" w:hAnsi="Palatino Linotype" w:cs="Palatino Linotype"/>
          <w:i/>
          <w:color w:val="000000"/>
        </w:rPr>
        <w:t>(Sic)</w:t>
      </w:r>
    </w:p>
    <w:p w:rsidR="00D341EE" w:rsidRPr="00271028" w:rsidRDefault="00D341EE" w:rsidP="00271028">
      <w:pPr>
        <w:spacing w:line="360" w:lineRule="auto"/>
        <w:rPr>
          <w:rFonts w:ascii="Palatino Linotype" w:eastAsia="Palatino Linotype" w:hAnsi="Palatino Linotype" w:cs="Palatino Linotype"/>
          <w:i/>
          <w:color w:val="000000"/>
        </w:rPr>
      </w:pPr>
    </w:p>
    <w:p w:rsidR="00D341EE" w:rsidRPr="00271028" w:rsidRDefault="000559BE" w:rsidP="00271028">
      <w:pPr>
        <w:numPr>
          <w:ilvl w:val="0"/>
          <w:numId w:val="6"/>
        </w:numPr>
        <w:pBdr>
          <w:top w:val="nil"/>
          <w:left w:val="nil"/>
          <w:bottom w:val="nil"/>
          <w:right w:val="nil"/>
          <w:between w:val="nil"/>
        </w:pBdr>
        <w:spacing w:line="360" w:lineRule="auto"/>
        <w:jc w:val="both"/>
        <w:rPr>
          <w:rFonts w:ascii="Palatino Linotype" w:hAnsi="Palatino Linotype"/>
          <w:color w:val="000000"/>
        </w:rPr>
      </w:pPr>
      <w:r w:rsidRPr="00271028">
        <w:rPr>
          <w:rFonts w:ascii="Palatino Linotype" w:eastAsia="Palatino Linotype" w:hAnsi="Palatino Linotype" w:cs="Palatino Linotype"/>
          <w:color w:val="000000"/>
        </w:rPr>
        <w:t xml:space="preserve">La Comisionada </w:t>
      </w:r>
      <w:r w:rsidR="00B525B4">
        <w:rPr>
          <w:rFonts w:ascii="Palatino Linotype" w:eastAsia="Palatino Linotype" w:hAnsi="Palatino Linotype" w:cs="Palatino Linotype"/>
          <w:color w:val="000000"/>
        </w:rPr>
        <w:t>p</w:t>
      </w:r>
      <w:r w:rsidRPr="00271028">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w:t>
      </w:r>
      <w:r w:rsidRPr="00271028">
        <w:rPr>
          <w:rFonts w:ascii="Palatino Linotype" w:eastAsia="Palatino Linotype" w:hAnsi="Palatino Linotype" w:cs="Palatino Linotype"/>
        </w:rPr>
        <w:t>notificado</w:t>
      </w:r>
      <w:r w:rsidRPr="00271028">
        <w:rPr>
          <w:rFonts w:ascii="Palatino Linotype" w:eastAsia="Palatino Linotype" w:hAnsi="Palatino Linotype" w:cs="Palatino Linotype"/>
          <w:color w:val="000000"/>
        </w:rPr>
        <w:t xml:space="preserve"> en fecha </w:t>
      </w:r>
      <w:r w:rsidR="009E328A" w:rsidRPr="00271028">
        <w:rPr>
          <w:rFonts w:ascii="Palatino Linotype" w:eastAsia="Palatino Linotype" w:hAnsi="Palatino Linotype" w:cs="Palatino Linotype"/>
          <w:b/>
          <w:color w:val="000000"/>
        </w:rPr>
        <w:t>seis de octubre de dos mil veinticinco</w:t>
      </w:r>
      <w:r w:rsidRPr="00271028">
        <w:rPr>
          <w:rFonts w:ascii="Palatino Linotype" w:eastAsia="Palatino Linotype" w:hAnsi="Palatino Linotype" w:cs="Palatino Linotype"/>
          <w:color w:val="000000"/>
        </w:rPr>
        <w:t xml:space="preserve">, puso a disposición de las partes el expediente electrónico vía </w:t>
      </w:r>
      <w:r w:rsidRPr="00271028">
        <w:rPr>
          <w:rFonts w:ascii="Palatino Linotype" w:eastAsia="Palatino Linotype" w:hAnsi="Palatino Linotype" w:cs="Palatino Linotype"/>
          <w:b/>
          <w:color w:val="000000"/>
        </w:rPr>
        <w:t xml:space="preserve">SAIMEX </w:t>
      </w:r>
      <w:r w:rsidRPr="00271028">
        <w:rPr>
          <w:rFonts w:ascii="Palatino Linotype" w:eastAsia="Palatino Linotype" w:hAnsi="Palatino Linotype" w:cs="Palatino Linotype"/>
          <w:color w:val="000000"/>
        </w:rPr>
        <w:t xml:space="preserve">a efecto de que en un plazo máximo de siete días </w:t>
      </w:r>
      <w:r w:rsidRPr="00271028">
        <w:rPr>
          <w:rFonts w:ascii="Palatino Linotype" w:eastAsia="Palatino Linotype" w:hAnsi="Palatino Linotype" w:cs="Palatino Linotype"/>
        </w:rPr>
        <w:t>manifestara</w:t>
      </w:r>
      <w:r w:rsidRPr="00271028">
        <w:rPr>
          <w:rFonts w:ascii="Palatino Linotype" w:eastAsia="Palatino Linotype" w:hAnsi="Palatino Linotype" w:cs="Palatino Linotype"/>
          <w:color w:val="000000"/>
        </w:rPr>
        <w:t xml:space="preserve"> lo que a su derecho conviniera, </w:t>
      </w:r>
      <w:r w:rsidRPr="00271028">
        <w:rPr>
          <w:rFonts w:ascii="Palatino Linotype" w:eastAsia="Palatino Linotype" w:hAnsi="Palatino Linotype" w:cs="Palatino Linotype"/>
        </w:rPr>
        <w:t>ofreciera</w:t>
      </w:r>
      <w:r w:rsidRPr="00271028">
        <w:rPr>
          <w:rFonts w:ascii="Palatino Linotype" w:eastAsia="Palatino Linotype" w:hAnsi="Palatino Linotype" w:cs="Palatino Linotype"/>
          <w:color w:val="000000"/>
        </w:rPr>
        <w:t xml:space="preserve"> pruebas y alegatos según corresponda a los casos concretos, y el </w:t>
      </w:r>
      <w:r w:rsidRPr="00271028">
        <w:rPr>
          <w:rFonts w:ascii="Palatino Linotype" w:eastAsia="Palatino Linotype" w:hAnsi="Palatino Linotype" w:cs="Palatino Linotype"/>
          <w:b/>
          <w:color w:val="000000"/>
        </w:rPr>
        <w:t>SUJETO OBLIGADO</w:t>
      </w:r>
      <w:r w:rsidRPr="00271028">
        <w:rPr>
          <w:rFonts w:ascii="Palatino Linotype" w:eastAsia="Palatino Linotype" w:hAnsi="Palatino Linotype" w:cs="Palatino Linotype"/>
          <w:color w:val="000000"/>
        </w:rPr>
        <w:t xml:space="preserve"> presentará el Informe Justificado procedente.</w:t>
      </w:r>
    </w:p>
    <w:p w:rsidR="00D341EE" w:rsidRPr="00271028" w:rsidRDefault="00D341EE" w:rsidP="00271028">
      <w:pPr>
        <w:spacing w:line="360" w:lineRule="auto"/>
        <w:rPr>
          <w:rFonts w:ascii="Palatino Linotype" w:hAnsi="Palatino Linotype"/>
        </w:rPr>
      </w:pPr>
    </w:p>
    <w:p w:rsidR="00D341EE" w:rsidRPr="00271028" w:rsidRDefault="000559BE" w:rsidP="00271028">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5" w:name="_heading=h.2et92p0" w:colFirst="0" w:colLast="0"/>
      <w:bookmarkEnd w:id="5"/>
      <w:r w:rsidRPr="00271028">
        <w:rPr>
          <w:rFonts w:ascii="Palatino Linotype" w:eastAsia="Palatino Linotype" w:hAnsi="Palatino Linotype" w:cs="Palatino Linotype"/>
          <w:color w:val="000000"/>
        </w:rPr>
        <w:t xml:space="preserve">El </w:t>
      </w:r>
      <w:r w:rsidRPr="00271028">
        <w:rPr>
          <w:rFonts w:ascii="Palatino Linotype" w:eastAsia="Palatino Linotype" w:hAnsi="Palatino Linotype" w:cs="Palatino Linotype"/>
          <w:b/>
          <w:color w:val="000000"/>
        </w:rPr>
        <w:t xml:space="preserve">SUJETO OBLIGADO </w:t>
      </w:r>
      <w:r w:rsidRPr="00271028">
        <w:rPr>
          <w:rFonts w:ascii="Palatino Linotype" w:eastAsia="Palatino Linotype" w:hAnsi="Palatino Linotype" w:cs="Palatino Linotype"/>
          <w:color w:val="000000"/>
        </w:rPr>
        <w:t xml:space="preserve">en fecha </w:t>
      </w:r>
      <w:r w:rsidR="00872444" w:rsidRPr="00271028">
        <w:rPr>
          <w:rFonts w:ascii="Palatino Linotype" w:eastAsia="Palatino Linotype" w:hAnsi="Palatino Linotype" w:cs="Palatino Linotype"/>
          <w:b/>
          <w:color w:val="000000"/>
        </w:rPr>
        <w:t>trece de octubre de dos mil veinticinco</w:t>
      </w:r>
      <w:r w:rsidRPr="00271028">
        <w:rPr>
          <w:rFonts w:ascii="Palatino Linotype" w:eastAsia="Palatino Linotype" w:hAnsi="Palatino Linotype" w:cs="Palatino Linotype"/>
          <w:b/>
          <w:color w:val="000000"/>
        </w:rPr>
        <w:t xml:space="preserve">, </w:t>
      </w:r>
      <w:r w:rsidRPr="00271028">
        <w:rPr>
          <w:rFonts w:ascii="Palatino Linotype" w:eastAsia="Palatino Linotype" w:hAnsi="Palatino Linotype" w:cs="Palatino Linotype"/>
          <w:color w:val="000000"/>
        </w:rPr>
        <w:t xml:space="preserve">rindió informe justificado correspondiente, </w:t>
      </w:r>
      <w:r w:rsidR="00872444" w:rsidRPr="00271028">
        <w:rPr>
          <w:rFonts w:ascii="Palatino Linotype" w:eastAsia="Palatino Linotype" w:hAnsi="Palatino Linotype" w:cs="Palatino Linotype"/>
          <w:color w:val="000000"/>
        </w:rPr>
        <w:t>mediante el cual ratifica su respuesta.</w:t>
      </w:r>
    </w:p>
    <w:p w:rsidR="00D341EE" w:rsidRPr="00271028" w:rsidRDefault="00D341EE" w:rsidP="0027102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72444" w:rsidRPr="00271028" w:rsidRDefault="00872444" w:rsidP="00271028">
      <w:pPr>
        <w:numPr>
          <w:ilvl w:val="0"/>
          <w:numId w:val="6"/>
        </w:numPr>
        <w:pBdr>
          <w:top w:val="nil"/>
          <w:left w:val="nil"/>
          <w:bottom w:val="nil"/>
          <w:right w:val="nil"/>
          <w:between w:val="nil"/>
        </w:pBdr>
        <w:spacing w:line="360" w:lineRule="auto"/>
        <w:jc w:val="both"/>
        <w:rPr>
          <w:rFonts w:ascii="Palatino Linotype" w:hAnsi="Palatino Linotype"/>
          <w:color w:val="000000"/>
        </w:rPr>
      </w:pPr>
      <w:r w:rsidRPr="00271028">
        <w:rPr>
          <w:rFonts w:ascii="Palatino Linotype" w:eastAsia="Palatino Linotype" w:hAnsi="Palatino Linotype" w:cs="Palatino Linotype"/>
          <w:color w:val="000000"/>
        </w:rPr>
        <w:t xml:space="preserve">Al respecto el </w:t>
      </w:r>
      <w:r w:rsidRPr="00271028">
        <w:rPr>
          <w:rFonts w:ascii="Palatino Linotype" w:eastAsia="Palatino Linotype" w:hAnsi="Palatino Linotype" w:cs="Palatino Linotype"/>
          <w:b/>
          <w:color w:val="000000"/>
        </w:rPr>
        <w:t>PARTICULAR</w:t>
      </w:r>
      <w:r w:rsidRPr="00271028">
        <w:rPr>
          <w:rFonts w:ascii="Palatino Linotype" w:eastAsia="Palatino Linotype" w:hAnsi="Palatino Linotype" w:cs="Palatino Linotype"/>
          <w:color w:val="000000"/>
        </w:rPr>
        <w:t>, no realizo manifestaciones conforme a su derecho conviniera y asistiera.</w:t>
      </w:r>
    </w:p>
    <w:p w:rsidR="00872444" w:rsidRPr="00271028" w:rsidRDefault="00872444" w:rsidP="00271028">
      <w:pPr>
        <w:spacing w:line="360" w:lineRule="auto"/>
        <w:jc w:val="both"/>
        <w:rPr>
          <w:rFonts w:ascii="Palatino Linotype" w:hAnsi="Palatino Linotype"/>
        </w:rPr>
      </w:pPr>
    </w:p>
    <w:p w:rsidR="00D341EE" w:rsidRPr="00271028" w:rsidRDefault="000559BE" w:rsidP="00271028">
      <w:pPr>
        <w:numPr>
          <w:ilvl w:val="0"/>
          <w:numId w:val="6"/>
        </w:numPr>
        <w:spacing w:line="360" w:lineRule="auto"/>
        <w:jc w:val="both"/>
        <w:rPr>
          <w:rFonts w:ascii="Palatino Linotype" w:hAnsi="Palatino Linotype"/>
        </w:rPr>
      </w:pPr>
      <w:r w:rsidRPr="00271028">
        <w:rPr>
          <w:rFonts w:ascii="Palatino Linotype" w:eastAsia="Palatino Linotype" w:hAnsi="Palatino Linotype" w:cs="Palatino Linotype"/>
        </w:rPr>
        <w:t xml:space="preserve">El </w:t>
      </w:r>
      <w:r w:rsidR="00872444" w:rsidRPr="00271028">
        <w:rPr>
          <w:rFonts w:ascii="Palatino Linotype" w:eastAsia="Palatino Linotype" w:hAnsi="Palatino Linotype" w:cs="Palatino Linotype"/>
          <w:b/>
        </w:rPr>
        <w:t xml:space="preserve">dieciocho de diciembre </w:t>
      </w:r>
      <w:r w:rsidRPr="00271028">
        <w:rPr>
          <w:rFonts w:ascii="Palatino Linotype" w:eastAsia="Palatino Linotype" w:hAnsi="Palatino Linotype" w:cs="Palatino Linotype"/>
          <w:b/>
        </w:rPr>
        <w:t>de dos mil veinticinco</w:t>
      </w:r>
      <w:r w:rsidRPr="00271028">
        <w:rPr>
          <w:rFonts w:ascii="Palatino Linotype" w:eastAsia="Palatino Linotype" w:hAnsi="Palatino Linotype" w:cs="Palatino Linotype"/>
        </w:rPr>
        <w:t xml:space="preserve">, se notificó el acuerdo mediante el cual se aprobó la ampliación de plazo para emitir resolución. </w:t>
      </w:r>
    </w:p>
    <w:p w:rsidR="00D341EE" w:rsidRPr="00271028" w:rsidRDefault="00D341EE" w:rsidP="00271028">
      <w:pPr>
        <w:spacing w:line="360" w:lineRule="auto"/>
        <w:jc w:val="both"/>
        <w:rPr>
          <w:rFonts w:ascii="Palatino Linotype" w:eastAsia="Palatino Linotype" w:hAnsi="Palatino Linotype" w:cs="Palatino Linotype"/>
        </w:rPr>
      </w:pPr>
    </w:p>
    <w:p w:rsidR="00D341EE" w:rsidRPr="00271028" w:rsidRDefault="000559BE" w:rsidP="00271028">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271028">
        <w:rPr>
          <w:rFonts w:ascii="Palatino Linotype" w:eastAsia="Palatino Linotype" w:hAnsi="Palatino Linotype" w:cs="Palatino Linotype"/>
          <w:color w:val="000000"/>
        </w:rPr>
        <w:t>Finalmente, mediante acuerdo de</w:t>
      </w:r>
      <w:r w:rsidR="00872444" w:rsidRPr="00271028">
        <w:rPr>
          <w:rFonts w:ascii="Palatino Linotype" w:eastAsia="Palatino Linotype" w:hAnsi="Palatino Linotype" w:cs="Palatino Linotype"/>
          <w:color w:val="000000"/>
        </w:rPr>
        <w:t>l</w:t>
      </w:r>
      <w:r w:rsidRPr="00271028">
        <w:rPr>
          <w:rFonts w:ascii="Palatino Linotype" w:eastAsia="Palatino Linotype" w:hAnsi="Palatino Linotype" w:cs="Palatino Linotype"/>
          <w:color w:val="000000"/>
        </w:rPr>
        <w:t xml:space="preserve"> </w:t>
      </w:r>
      <w:r w:rsidR="00872444" w:rsidRPr="00271028">
        <w:rPr>
          <w:rFonts w:ascii="Palatino Linotype" w:eastAsia="Palatino Linotype" w:hAnsi="Palatino Linotype" w:cs="Palatino Linotype"/>
          <w:b/>
        </w:rPr>
        <w:t>catorce de enero de dos mil veintiséis</w:t>
      </w:r>
      <w:r w:rsidRPr="00271028">
        <w:rPr>
          <w:rFonts w:ascii="Palatino Linotype" w:eastAsia="Palatino Linotype" w:hAnsi="Palatino Linotype" w:cs="Palatino Linotype"/>
          <w:color w:val="000000"/>
        </w:rPr>
        <w:t>, se decretó el cierre de instrucción, por lo que no habiendo más que hacer constar, y</w:t>
      </w:r>
      <w:r w:rsidR="00B525B4">
        <w:rPr>
          <w:rFonts w:ascii="Palatino Linotype" w:eastAsia="Palatino Linotype" w:hAnsi="Palatino Linotype" w:cs="Palatino Linotype"/>
          <w:color w:val="000000"/>
        </w:rPr>
        <w:t xml:space="preserve"> ----------------------</w:t>
      </w:r>
    </w:p>
    <w:p w:rsidR="00D341EE" w:rsidRPr="00271028" w:rsidRDefault="000559BE" w:rsidP="00271028">
      <w:pPr>
        <w:pStyle w:val="Ttulo1"/>
        <w:tabs>
          <w:tab w:val="left" w:pos="567"/>
        </w:tabs>
        <w:spacing w:before="0" w:line="360" w:lineRule="auto"/>
        <w:jc w:val="center"/>
        <w:rPr>
          <w:szCs w:val="24"/>
        </w:rPr>
      </w:pPr>
      <w:bookmarkStart w:id="6" w:name="_heading=h.tyjcwt" w:colFirst="0" w:colLast="0"/>
      <w:bookmarkEnd w:id="6"/>
      <w:r w:rsidRPr="00271028">
        <w:rPr>
          <w:szCs w:val="24"/>
        </w:rPr>
        <w:lastRenderedPageBreak/>
        <w:t>C O N S I D E R A N D O</w:t>
      </w:r>
    </w:p>
    <w:p w:rsidR="00D341EE" w:rsidRPr="00271028" w:rsidRDefault="00D341EE" w:rsidP="00271028">
      <w:pPr>
        <w:spacing w:line="360" w:lineRule="auto"/>
        <w:rPr>
          <w:rFonts w:ascii="Palatino Linotype" w:eastAsia="Palatino Linotype" w:hAnsi="Palatino Linotype" w:cs="Palatino Linotype"/>
        </w:rPr>
      </w:pPr>
    </w:p>
    <w:p w:rsidR="00D341EE" w:rsidRPr="00271028" w:rsidRDefault="000559BE" w:rsidP="00271028">
      <w:pPr>
        <w:pStyle w:val="Ttulo1"/>
        <w:tabs>
          <w:tab w:val="left" w:pos="567"/>
        </w:tabs>
        <w:spacing w:before="0" w:line="360" w:lineRule="auto"/>
        <w:rPr>
          <w:b w:val="0"/>
          <w:szCs w:val="24"/>
        </w:rPr>
      </w:pPr>
      <w:bookmarkStart w:id="7" w:name="_heading=h.3dy6vkm" w:colFirst="0" w:colLast="0"/>
      <w:bookmarkEnd w:id="7"/>
      <w:r w:rsidRPr="00271028">
        <w:rPr>
          <w:szCs w:val="24"/>
        </w:rPr>
        <w:t>PRIMERO. De la competencia</w:t>
      </w:r>
    </w:p>
    <w:p w:rsidR="00D341EE" w:rsidRPr="00271028" w:rsidRDefault="000559BE" w:rsidP="00271028">
      <w:pPr>
        <w:numPr>
          <w:ilvl w:val="0"/>
          <w:numId w:val="6"/>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 Este </w:t>
      </w:r>
      <w:r w:rsidR="00872444" w:rsidRPr="00271028">
        <w:rPr>
          <w:rFonts w:ascii="Palatino Linotype" w:hAnsi="Palatino Linotype"/>
          <w:color w:val="000000"/>
          <w:shd w:val="clear" w:color="auto" w:fill="FFFFFF"/>
        </w:rPr>
        <w:t>Instituto de Transparencia, Acceso a la Información Pública y Protección de Datos Personales del Estado de México y Municipios, es competente para conocer y resolver del presente recurso de conformidad con el artículo: 6, apartado A, fracción IV de la </w:t>
      </w:r>
      <w:r w:rsidR="00872444" w:rsidRPr="00271028">
        <w:rPr>
          <w:rFonts w:ascii="Palatino Linotype" w:hAnsi="Palatino Linotype"/>
          <w:b/>
          <w:bCs/>
          <w:color w:val="000000"/>
          <w:shd w:val="clear" w:color="auto" w:fill="FFFFFF"/>
        </w:rPr>
        <w:t>Constitución Política de los Estados Unidos Mexicanos</w:t>
      </w:r>
      <w:r w:rsidR="00872444" w:rsidRPr="00271028">
        <w:rPr>
          <w:rFonts w:ascii="Palatino Linotype" w:hAnsi="Palatino Linotype"/>
          <w:color w:val="000000"/>
          <w:shd w:val="clear" w:color="auto" w:fill="FFFFFF"/>
        </w:rPr>
        <w:t>; 5, párrafos trigésimo segundo, trigésimo tercero y trigésimo cuarto fracciones IV y V de la </w:t>
      </w:r>
      <w:r w:rsidR="00872444" w:rsidRPr="00271028">
        <w:rPr>
          <w:rFonts w:ascii="Palatino Linotype" w:hAnsi="Palatino Linotype"/>
          <w:b/>
          <w:bCs/>
          <w:color w:val="000000"/>
          <w:shd w:val="clear" w:color="auto" w:fill="FFFFFF"/>
        </w:rPr>
        <w:t>Constitución Política del Estado Libre y Soberano de México</w:t>
      </w:r>
      <w:r w:rsidR="00872444" w:rsidRPr="00271028">
        <w:rPr>
          <w:rFonts w:ascii="Palatino Linotype" w:hAnsi="Palatino Linotype"/>
          <w:color w:val="000000"/>
          <w:shd w:val="clear" w:color="auto" w:fill="FFFFFF"/>
        </w:rPr>
        <w:t>; artículos 1, 2 fracción II, 13, 29, 36 fracciones I y II, 176, 178, 179, 181 párrafo tercero y 185 de la </w:t>
      </w:r>
      <w:r w:rsidR="00872444" w:rsidRPr="00271028">
        <w:rPr>
          <w:rFonts w:ascii="Palatino Linotype" w:hAnsi="Palatino Linotype"/>
          <w:b/>
          <w:bCs/>
          <w:color w:val="000000"/>
          <w:shd w:val="clear" w:color="auto" w:fill="FFFFFF"/>
        </w:rPr>
        <w:t>Ley de Transparencia y Acceso a la Información Pública del Estado de México y Municipios</w:t>
      </w:r>
      <w:r w:rsidR="00872444" w:rsidRPr="00271028">
        <w:rPr>
          <w:rFonts w:ascii="Palatino Linotype" w:hAnsi="Palatino Linotype"/>
          <w:color w:val="000000"/>
          <w:shd w:val="clear" w:color="auto" w:fill="FFFFFF"/>
        </w:rPr>
        <w:t>; y 7, 9 fracciones I y XXIII, y 11 del </w:t>
      </w:r>
      <w:r w:rsidR="00872444" w:rsidRPr="00271028">
        <w:rPr>
          <w:rFonts w:ascii="Palatino Linotype" w:hAnsi="Palatino Linotype"/>
          <w:b/>
          <w:bCs/>
          <w:color w:val="000000"/>
          <w:shd w:val="clear" w:color="auto" w:fill="FFFFFF"/>
        </w:rPr>
        <w:t>Reglamento Interior del Instituto de Transparencia, Acceso a la Información Pública y Protección de Datos Personales del Estado de México y Municipios</w:t>
      </w:r>
      <w:r w:rsidR="00872444" w:rsidRPr="00271028">
        <w:rPr>
          <w:rFonts w:ascii="Palatino Linotype" w:hAnsi="Palatino Linotype"/>
          <w:color w:val="000000"/>
          <w:shd w:val="clear" w:color="auto" w:fill="FFFFFF"/>
        </w:rPr>
        <w:t>.</w:t>
      </w:r>
    </w:p>
    <w:p w:rsidR="00D341EE" w:rsidRPr="00271028" w:rsidRDefault="00D341EE" w:rsidP="0027102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D341EE" w:rsidRPr="00271028" w:rsidRDefault="000559BE" w:rsidP="00271028">
      <w:pPr>
        <w:pStyle w:val="Ttulo2"/>
        <w:spacing w:before="0" w:line="360" w:lineRule="auto"/>
        <w:rPr>
          <w:b w:val="0"/>
          <w:color w:val="000000"/>
          <w:szCs w:val="24"/>
        </w:rPr>
      </w:pPr>
      <w:bookmarkStart w:id="8" w:name="_heading=h.1t3h5sf" w:colFirst="0" w:colLast="0"/>
      <w:bookmarkEnd w:id="8"/>
      <w:r w:rsidRPr="00271028">
        <w:rPr>
          <w:color w:val="000000"/>
          <w:szCs w:val="24"/>
        </w:rPr>
        <w:t>SEGUNDO. De la oportunidad y procedencia.</w:t>
      </w:r>
    </w:p>
    <w:p w:rsidR="00D341EE" w:rsidRPr="00271028" w:rsidRDefault="000559BE" w:rsidP="00271028">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 El medio de impugnación fue presentado a través del </w:t>
      </w:r>
      <w:r w:rsidRPr="00271028">
        <w:rPr>
          <w:rFonts w:ascii="Palatino Linotype" w:eastAsia="Palatino Linotype" w:hAnsi="Palatino Linotype" w:cs="Palatino Linotype"/>
          <w:b/>
          <w:color w:val="000000"/>
        </w:rPr>
        <w:t>SAIMEX,</w:t>
      </w:r>
      <w:r w:rsidRPr="00271028">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271028">
        <w:rPr>
          <w:rFonts w:ascii="Palatino Linotype" w:eastAsia="Palatino Linotype" w:hAnsi="Palatino Linotype" w:cs="Palatino Linotype"/>
          <w:b/>
          <w:color w:val="000000"/>
        </w:rPr>
        <w:t>SUJETO OBLIGADO</w:t>
      </w:r>
      <w:r w:rsidRPr="00271028">
        <w:rPr>
          <w:rFonts w:ascii="Palatino Linotype" w:eastAsia="Palatino Linotype" w:hAnsi="Palatino Linotype" w:cs="Palatino Linotype"/>
          <w:color w:val="000000"/>
        </w:rPr>
        <w:t xml:space="preserve"> entregó su respuesta el </w:t>
      </w:r>
      <w:r w:rsidR="00872444" w:rsidRPr="00271028">
        <w:rPr>
          <w:rFonts w:ascii="Palatino Linotype" w:eastAsia="Palatino Linotype" w:hAnsi="Palatino Linotype" w:cs="Palatino Linotype"/>
          <w:b/>
          <w:color w:val="000000"/>
        </w:rPr>
        <w:t>veinticuatro de septiembre de dos mil veinticinco</w:t>
      </w:r>
      <w:r w:rsidRPr="00271028">
        <w:rPr>
          <w:rFonts w:ascii="Palatino Linotype" w:eastAsia="Palatino Linotype" w:hAnsi="Palatino Linotype" w:cs="Palatino Linotype"/>
          <w:color w:val="000000"/>
        </w:rPr>
        <w:t xml:space="preserve">, de tal forma que el plazo para interponer el recurso de revisión transcurrió del </w:t>
      </w:r>
      <w:r w:rsidR="00872444" w:rsidRPr="00271028">
        <w:rPr>
          <w:rFonts w:ascii="Palatino Linotype" w:eastAsia="Palatino Linotype" w:hAnsi="Palatino Linotype" w:cs="Palatino Linotype"/>
          <w:b/>
          <w:color w:val="000000"/>
        </w:rPr>
        <w:t xml:space="preserve">veinticinco de septiembre </w:t>
      </w:r>
      <w:r w:rsidRPr="00271028">
        <w:rPr>
          <w:rFonts w:ascii="Palatino Linotype" w:eastAsia="Palatino Linotype" w:hAnsi="Palatino Linotype" w:cs="Palatino Linotype"/>
          <w:b/>
          <w:color w:val="000000"/>
        </w:rPr>
        <w:t xml:space="preserve">al quince de </w:t>
      </w:r>
      <w:r w:rsidR="00872444" w:rsidRPr="00271028">
        <w:rPr>
          <w:rFonts w:ascii="Palatino Linotype" w:eastAsia="Palatino Linotype" w:hAnsi="Palatino Linotype" w:cs="Palatino Linotype"/>
          <w:b/>
          <w:color w:val="000000"/>
        </w:rPr>
        <w:t xml:space="preserve">octubre </w:t>
      </w:r>
      <w:r w:rsidRPr="00271028">
        <w:rPr>
          <w:rFonts w:ascii="Palatino Linotype" w:eastAsia="Palatino Linotype" w:hAnsi="Palatino Linotype" w:cs="Palatino Linotype"/>
          <w:b/>
          <w:color w:val="000000"/>
        </w:rPr>
        <w:t xml:space="preserve">de dos mil </w:t>
      </w:r>
      <w:r w:rsidR="00872444" w:rsidRPr="00271028">
        <w:rPr>
          <w:rFonts w:ascii="Palatino Linotype" w:eastAsia="Palatino Linotype" w:hAnsi="Palatino Linotype" w:cs="Palatino Linotype"/>
          <w:b/>
          <w:color w:val="000000"/>
        </w:rPr>
        <w:t>veinticinco</w:t>
      </w:r>
      <w:r w:rsidRPr="00271028">
        <w:rPr>
          <w:rFonts w:ascii="Palatino Linotype" w:eastAsia="Palatino Linotype" w:hAnsi="Palatino Linotype" w:cs="Palatino Linotype"/>
          <w:color w:val="000000"/>
        </w:rPr>
        <w:t xml:space="preserve">; en consecuencia, el ahora </w:t>
      </w:r>
      <w:r w:rsidRPr="00271028">
        <w:rPr>
          <w:rFonts w:ascii="Palatino Linotype" w:eastAsia="Palatino Linotype" w:hAnsi="Palatino Linotype" w:cs="Palatino Linotype"/>
          <w:b/>
          <w:color w:val="000000"/>
        </w:rPr>
        <w:t>RECURRENTE</w:t>
      </w:r>
      <w:r w:rsidRPr="00271028">
        <w:rPr>
          <w:rFonts w:ascii="Palatino Linotype" w:eastAsia="Palatino Linotype" w:hAnsi="Palatino Linotype" w:cs="Palatino Linotype"/>
          <w:color w:val="000000"/>
        </w:rPr>
        <w:t xml:space="preserve"> presentó su inconformidad el </w:t>
      </w:r>
      <w:r w:rsidR="00872444" w:rsidRPr="00271028">
        <w:rPr>
          <w:rFonts w:ascii="Palatino Linotype" w:eastAsia="Palatino Linotype" w:hAnsi="Palatino Linotype" w:cs="Palatino Linotype"/>
          <w:b/>
          <w:color w:val="000000"/>
        </w:rPr>
        <w:t>dos de octubre de dos mil veinticinco</w:t>
      </w:r>
      <w:r w:rsidRPr="00271028">
        <w:rPr>
          <w:rFonts w:ascii="Palatino Linotype" w:eastAsia="Palatino Linotype" w:hAnsi="Palatino Linotype" w:cs="Palatino Linotype"/>
          <w:color w:val="000000"/>
        </w:rPr>
        <w:t>; por lo que se estima que la inconformidad se presentó dentro del lapso legalmente establecido para tal efecto.</w:t>
      </w:r>
    </w:p>
    <w:p w:rsidR="00250A67" w:rsidRPr="00271028" w:rsidRDefault="00250A67" w:rsidP="00271028">
      <w:pPr>
        <w:numPr>
          <w:ilvl w:val="0"/>
          <w:numId w:val="6"/>
        </w:numPr>
        <w:spacing w:line="360" w:lineRule="auto"/>
        <w:contextualSpacing/>
        <w:jc w:val="both"/>
        <w:rPr>
          <w:rFonts w:ascii="Palatino Linotype" w:eastAsia="Calibri" w:hAnsi="Palatino Linotype" w:cs="Arial"/>
          <w:b/>
        </w:rPr>
      </w:pPr>
      <w:r w:rsidRPr="00271028">
        <w:rPr>
          <w:rFonts w:ascii="Palatino Linotype" w:eastAsia="Calibri" w:hAnsi="Palatino Linotype" w:cs="Arial"/>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341EE" w:rsidRPr="00271028" w:rsidRDefault="00D341EE" w:rsidP="00271028">
      <w:pPr>
        <w:spacing w:line="360" w:lineRule="auto"/>
        <w:rPr>
          <w:rFonts w:ascii="Palatino Linotype" w:eastAsia="Palatino Linotype" w:hAnsi="Palatino Linotype" w:cs="Palatino Linotype"/>
        </w:rPr>
      </w:pPr>
    </w:p>
    <w:p w:rsidR="00D341EE" w:rsidRPr="00271028" w:rsidRDefault="000559BE" w:rsidP="00271028">
      <w:pPr>
        <w:pStyle w:val="Ttulo1"/>
        <w:spacing w:before="0" w:line="360" w:lineRule="auto"/>
        <w:rPr>
          <w:color w:val="000000"/>
          <w:szCs w:val="24"/>
        </w:rPr>
      </w:pPr>
      <w:r w:rsidRPr="00271028">
        <w:rPr>
          <w:color w:val="000000"/>
          <w:szCs w:val="24"/>
        </w:rPr>
        <w:t xml:space="preserve">TERCERO. Del planteamiento de la </w:t>
      </w:r>
      <w:r w:rsidRPr="00271028">
        <w:rPr>
          <w:i/>
          <w:color w:val="000000"/>
          <w:szCs w:val="24"/>
        </w:rPr>
        <w:t>Litis</w:t>
      </w:r>
      <w:r w:rsidRPr="00271028">
        <w:rPr>
          <w:color w:val="000000"/>
          <w:szCs w:val="24"/>
        </w:rPr>
        <w:t>.</w:t>
      </w: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rPr>
      </w:pPr>
      <w:r w:rsidRPr="00271028">
        <w:rPr>
          <w:rFonts w:ascii="Palatino Linotype" w:eastAsia="Palatino Linotype" w:hAnsi="Palatino Linotype" w:cs="Palatino Linotype"/>
          <w:color w:val="000000"/>
        </w:rPr>
        <w:t>De las constancias en el expediente al ru</w:t>
      </w:r>
      <w:r w:rsidR="00250A67" w:rsidRPr="00271028">
        <w:rPr>
          <w:rFonts w:ascii="Palatino Linotype" w:eastAsia="Palatino Linotype" w:hAnsi="Palatino Linotype" w:cs="Palatino Linotype"/>
          <w:color w:val="000000"/>
        </w:rPr>
        <w:t>bro indicado, se desprende que el</w:t>
      </w:r>
      <w:r w:rsidRPr="00271028">
        <w:rPr>
          <w:rFonts w:ascii="Palatino Linotype" w:eastAsia="Palatino Linotype" w:hAnsi="Palatino Linotype" w:cs="Palatino Linotype"/>
          <w:color w:val="000000"/>
        </w:rPr>
        <w:t xml:space="preserve"> particular solicitó la información que a continuación se desagrega:</w:t>
      </w:r>
    </w:p>
    <w:p w:rsidR="00D341EE" w:rsidRPr="00271028" w:rsidRDefault="00250A67" w:rsidP="00271028">
      <w:pPr>
        <w:pBdr>
          <w:top w:val="nil"/>
          <w:left w:val="nil"/>
          <w:bottom w:val="nil"/>
          <w:right w:val="nil"/>
          <w:between w:val="nil"/>
        </w:pBdr>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i/>
        </w:rPr>
        <w:t>“REQUIERO LOS ACUSES DE TODOS LOS OFICIOS realizados POR LA UNIDAD DE ASUNTOS JURÍDICOS E IGUALDAD DE GENERO DE SEIEM durante los meses de junio, julio y agosto así como del miniturario de oficios</w:t>
      </w:r>
      <w:r w:rsidR="000559BE" w:rsidRPr="00271028">
        <w:rPr>
          <w:rFonts w:ascii="Palatino Linotype" w:eastAsia="Palatino Linotype" w:hAnsi="Palatino Linotype" w:cs="Palatino Linotype"/>
          <w:i/>
        </w:rPr>
        <w:t>”</w:t>
      </w:r>
    </w:p>
    <w:p w:rsidR="00D341EE" w:rsidRPr="00271028" w:rsidRDefault="00D341EE" w:rsidP="00271028">
      <w:pPr>
        <w:pBdr>
          <w:top w:val="nil"/>
          <w:left w:val="nil"/>
          <w:bottom w:val="nil"/>
          <w:right w:val="nil"/>
          <w:between w:val="nil"/>
        </w:pBdr>
        <w:spacing w:line="360" w:lineRule="auto"/>
        <w:ind w:left="567" w:right="567"/>
        <w:jc w:val="both"/>
        <w:rPr>
          <w:rFonts w:ascii="Palatino Linotype" w:eastAsia="Palatino Linotype" w:hAnsi="Palatino Linotype" w:cs="Palatino Linotype"/>
          <w:i/>
        </w:rPr>
      </w:pPr>
    </w:p>
    <w:p w:rsidR="00D341EE" w:rsidRPr="00271028" w:rsidRDefault="000559BE" w:rsidP="00271028">
      <w:pPr>
        <w:numPr>
          <w:ilvl w:val="0"/>
          <w:numId w:val="6"/>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En respuesta el </w:t>
      </w:r>
      <w:r w:rsidRPr="00271028">
        <w:rPr>
          <w:rFonts w:ascii="Palatino Linotype" w:eastAsia="Palatino Linotype" w:hAnsi="Palatino Linotype" w:cs="Palatino Linotype"/>
          <w:b/>
          <w:color w:val="000000"/>
        </w:rPr>
        <w:t>SUJETO OBLIGADO,</w:t>
      </w:r>
      <w:r w:rsidRPr="00271028">
        <w:rPr>
          <w:rFonts w:ascii="Palatino Linotype" w:eastAsia="Palatino Linotype" w:hAnsi="Palatino Linotype" w:cs="Palatino Linotype"/>
          <w:color w:val="000000"/>
        </w:rPr>
        <w:t xml:space="preserve"> </w:t>
      </w:r>
      <w:r w:rsidR="00250A67" w:rsidRPr="00271028">
        <w:rPr>
          <w:rFonts w:ascii="Palatino Linotype" w:eastAsia="Palatino Linotype" w:hAnsi="Palatino Linotype" w:cs="Palatino Linotype"/>
          <w:color w:val="000000"/>
        </w:rPr>
        <w:t xml:space="preserve">a través del Suplente del Titular de la Unidad de Transparencia, refirió que derivado de la omisión del particular en el desahogo de la aclaración de los datos proporcionados, su solicitud de información se tienen como </w:t>
      </w:r>
      <w:r w:rsidR="00250A67" w:rsidRPr="00271028">
        <w:rPr>
          <w:rFonts w:ascii="Palatino Linotype" w:eastAsia="Palatino Linotype" w:hAnsi="Palatino Linotype" w:cs="Palatino Linotype"/>
          <w:b/>
          <w:color w:val="000000"/>
        </w:rPr>
        <w:t>no presentada</w:t>
      </w:r>
      <w:r w:rsidRPr="00271028">
        <w:rPr>
          <w:rFonts w:ascii="Palatino Linotype" w:eastAsia="Palatino Linotype" w:hAnsi="Palatino Linotype" w:cs="Palatino Linotype"/>
          <w:color w:val="000000"/>
        </w:rPr>
        <w:t>.</w:t>
      </w:r>
    </w:p>
    <w:p w:rsidR="00D341EE" w:rsidRPr="00271028" w:rsidRDefault="00D341EE" w:rsidP="00271028">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rPr>
      </w:pPr>
    </w:p>
    <w:p w:rsidR="00D341EE" w:rsidRPr="00271028" w:rsidRDefault="000559BE" w:rsidP="00271028">
      <w:pPr>
        <w:numPr>
          <w:ilvl w:val="0"/>
          <w:numId w:val="6"/>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Inconforme con la respuesta proporcionada, el </w:t>
      </w:r>
      <w:r w:rsidRPr="00271028">
        <w:rPr>
          <w:rFonts w:ascii="Palatino Linotype" w:eastAsia="Palatino Linotype" w:hAnsi="Palatino Linotype" w:cs="Palatino Linotype"/>
          <w:b/>
          <w:color w:val="000000"/>
        </w:rPr>
        <w:t xml:space="preserve">RECURRENTE </w:t>
      </w:r>
      <w:r w:rsidRPr="00271028">
        <w:rPr>
          <w:rFonts w:ascii="Palatino Linotype" w:eastAsia="Palatino Linotype" w:hAnsi="Palatino Linotype" w:cs="Palatino Linotype"/>
          <w:color w:val="000000"/>
        </w:rPr>
        <w:t xml:space="preserve">interpuso recurso de revisión arguyendo </w:t>
      </w:r>
      <w:r w:rsidR="00250A67" w:rsidRPr="00271028">
        <w:rPr>
          <w:rFonts w:ascii="Palatino Linotype" w:eastAsia="Palatino Linotype" w:hAnsi="Palatino Linotype" w:cs="Palatino Linotype"/>
          <w:color w:val="000000"/>
        </w:rPr>
        <w:t xml:space="preserve">a </w:t>
      </w:r>
      <w:r w:rsidRPr="00271028">
        <w:rPr>
          <w:rFonts w:ascii="Palatino Linotype" w:eastAsia="Palatino Linotype" w:hAnsi="Palatino Linotype" w:cs="Palatino Linotype"/>
          <w:i/>
          <w:color w:val="000000"/>
        </w:rPr>
        <w:t xml:space="preserve">grosso modo </w:t>
      </w:r>
      <w:r w:rsidR="00250A67" w:rsidRPr="00271028">
        <w:rPr>
          <w:rFonts w:ascii="Palatino Linotype" w:eastAsia="Palatino Linotype" w:hAnsi="Palatino Linotype" w:cs="Palatino Linotype"/>
          <w:b/>
          <w:color w:val="000000"/>
        </w:rPr>
        <w:t xml:space="preserve">la negativa a la información solicitada, </w:t>
      </w:r>
      <w:r w:rsidRPr="00271028">
        <w:rPr>
          <w:rFonts w:ascii="Palatino Linotype" w:eastAsia="Palatino Linotype" w:hAnsi="Palatino Linotype" w:cs="Palatino Linotype"/>
          <w:color w:val="000000"/>
        </w:rPr>
        <w:t xml:space="preserve">por el </w:t>
      </w:r>
      <w:r w:rsidRPr="00271028">
        <w:rPr>
          <w:rFonts w:ascii="Palatino Linotype" w:eastAsia="Palatino Linotype" w:hAnsi="Palatino Linotype" w:cs="Palatino Linotype"/>
          <w:b/>
          <w:color w:val="000000"/>
        </w:rPr>
        <w:t>SUJETO OBLIGADO</w:t>
      </w:r>
    </w:p>
    <w:p w:rsidR="00D341EE" w:rsidRPr="00271028" w:rsidRDefault="00D341EE" w:rsidP="00271028">
      <w:pPr>
        <w:pBdr>
          <w:top w:val="nil"/>
          <w:left w:val="nil"/>
          <w:bottom w:val="nil"/>
          <w:right w:val="nil"/>
          <w:between w:val="nil"/>
        </w:pBdr>
        <w:spacing w:line="360" w:lineRule="auto"/>
        <w:ind w:left="567"/>
        <w:jc w:val="both"/>
        <w:rPr>
          <w:rFonts w:ascii="Palatino Linotype" w:eastAsia="Palatino Linotype" w:hAnsi="Palatino Linotype" w:cs="Palatino Linotype"/>
          <w:color w:val="000000"/>
        </w:rPr>
      </w:pPr>
    </w:p>
    <w:p w:rsidR="00D341EE"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Al respeto el</w:t>
      </w:r>
      <w:r w:rsidRPr="00271028">
        <w:rPr>
          <w:rFonts w:ascii="Palatino Linotype" w:eastAsia="Palatino Linotype" w:hAnsi="Palatino Linotype" w:cs="Palatino Linotype"/>
          <w:b/>
          <w:color w:val="000000"/>
        </w:rPr>
        <w:t xml:space="preserve"> SUJETO OBLIGADO, </w:t>
      </w:r>
      <w:r w:rsidR="00250A67" w:rsidRPr="00271028">
        <w:rPr>
          <w:rFonts w:ascii="Palatino Linotype" w:eastAsia="Palatino Linotype" w:hAnsi="Palatino Linotype" w:cs="Palatino Linotype"/>
          <w:color w:val="000000"/>
        </w:rPr>
        <w:t>mediante informe justificado ratifica su respuesta</w:t>
      </w:r>
      <w:r w:rsidRPr="00271028">
        <w:rPr>
          <w:rFonts w:ascii="Palatino Linotype" w:eastAsia="Palatino Linotype" w:hAnsi="Palatino Linotype" w:cs="Palatino Linotype"/>
          <w:color w:val="000000"/>
        </w:rPr>
        <w:t>.</w:t>
      </w:r>
    </w:p>
    <w:p w:rsidR="00FC1E49" w:rsidRDefault="00FC1E49" w:rsidP="00FC1E49">
      <w:pPr>
        <w:pStyle w:val="Prrafodelista"/>
        <w:rPr>
          <w:rFonts w:ascii="Palatino Linotype" w:eastAsia="Palatino Linotype" w:hAnsi="Palatino Linotype" w:cs="Palatino Linotype"/>
          <w:color w:val="000000"/>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rPr>
      </w:pPr>
      <w:r w:rsidRPr="00271028">
        <w:rPr>
          <w:rFonts w:ascii="Palatino Linotype" w:eastAsia="Palatino Linotype" w:hAnsi="Palatino Linotype" w:cs="Palatino Linotype"/>
          <w:color w:val="000000"/>
        </w:rPr>
        <w:lastRenderedPageBreak/>
        <w:t xml:space="preserve">En dichas condiciones, la </w:t>
      </w:r>
      <w:r w:rsidRPr="00271028">
        <w:rPr>
          <w:rFonts w:ascii="Palatino Linotype" w:eastAsia="Palatino Linotype" w:hAnsi="Palatino Linotype" w:cs="Palatino Linotype"/>
          <w:i/>
          <w:color w:val="000000"/>
        </w:rPr>
        <w:t>Litis</w:t>
      </w:r>
      <w:r w:rsidRPr="00271028">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00250A67" w:rsidRPr="00271028">
        <w:rPr>
          <w:rFonts w:ascii="Palatino Linotype" w:eastAsia="Palatino Linotype" w:hAnsi="Palatino Linotype" w:cs="Palatino Linotype"/>
          <w:b/>
          <w:color w:val="000000"/>
        </w:rPr>
        <w:t xml:space="preserve">fracción </w:t>
      </w:r>
      <w:r w:rsidRPr="00271028">
        <w:rPr>
          <w:rFonts w:ascii="Palatino Linotype" w:eastAsia="Palatino Linotype" w:hAnsi="Palatino Linotype" w:cs="Palatino Linotype"/>
          <w:b/>
          <w:color w:val="000000"/>
        </w:rPr>
        <w:t xml:space="preserve">I </w:t>
      </w:r>
      <w:r w:rsidRPr="00271028">
        <w:rPr>
          <w:rFonts w:ascii="Palatino Linotype" w:eastAsia="Palatino Linotype" w:hAnsi="Palatino Linotype" w:cs="Palatino Linotype"/>
          <w:color w:val="000000"/>
        </w:rPr>
        <w:t>de la Ley</w:t>
      </w:r>
      <w:r w:rsidRPr="00271028">
        <w:rPr>
          <w:rFonts w:ascii="Palatino Linotype" w:eastAsia="Palatino Linotype" w:hAnsi="Palatino Linotype" w:cs="Palatino Linotype"/>
          <w:b/>
          <w:color w:val="000000"/>
        </w:rPr>
        <w:t xml:space="preserve"> de Transparencia y Acceso a la Información Pública del Estado de </w:t>
      </w:r>
      <w:r w:rsidRPr="00271028">
        <w:rPr>
          <w:rFonts w:ascii="Palatino Linotype" w:eastAsia="Palatino Linotype" w:hAnsi="Palatino Linotype" w:cs="Palatino Linotype"/>
          <w:color w:val="000000"/>
        </w:rPr>
        <w:t>México</w:t>
      </w:r>
      <w:r w:rsidRPr="00271028">
        <w:rPr>
          <w:rFonts w:ascii="Palatino Linotype" w:eastAsia="Palatino Linotype" w:hAnsi="Palatino Linotype" w:cs="Palatino Linotype"/>
          <w:b/>
          <w:color w:val="000000"/>
        </w:rPr>
        <w:t xml:space="preserve"> y Municipios</w:t>
      </w:r>
      <w:r w:rsidRPr="00271028">
        <w:rPr>
          <w:rFonts w:ascii="Palatino Linotype" w:eastAsia="Palatino Linotype" w:hAnsi="Palatino Linotype" w:cs="Palatino Linotype"/>
          <w:color w:val="000000"/>
        </w:rPr>
        <w:t xml:space="preserve">; fracción que determina la hipótesis jurídica relativa a </w:t>
      </w:r>
      <w:r w:rsidRPr="00271028">
        <w:rPr>
          <w:rFonts w:ascii="Palatino Linotype" w:eastAsia="Palatino Linotype" w:hAnsi="Palatino Linotype" w:cs="Palatino Linotype"/>
          <w:b/>
          <w:color w:val="000000"/>
        </w:rPr>
        <w:t xml:space="preserve">la </w:t>
      </w:r>
      <w:r w:rsidR="00250A67" w:rsidRPr="00271028">
        <w:rPr>
          <w:rFonts w:ascii="Palatino Linotype" w:eastAsia="Palatino Linotype" w:hAnsi="Palatino Linotype" w:cs="Palatino Linotype"/>
          <w:b/>
          <w:color w:val="000000"/>
        </w:rPr>
        <w:t>negativa de la información solicitada</w:t>
      </w:r>
      <w:r w:rsidRPr="00271028">
        <w:rPr>
          <w:rFonts w:ascii="Palatino Linotype" w:eastAsia="Palatino Linotype" w:hAnsi="Palatino Linotype" w:cs="Palatino Linotype"/>
          <w:color w:val="000000"/>
        </w:rPr>
        <w:t xml:space="preserve">; contexto del cual se dolió </w:t>
      </w:r>
      <w:r w:rsidRPr="00271028">
        <w:rPr>
          <w:rFonts w:ascii="Palatino Linotype" w:eastAsia="Palatino Linotype" w:hAnsi="Palatino Linotype" w:cs="Palatino Linotype"/>
          <w:b/>
          <w:color w:val="000000"/>
        </w:rPr>
        <w:t xml:space="preserve">EL RECURRENTE </w:t>
      </w:r>
      <w:r w:rsidRPr="00271028">
        <w:rPr>
          <w:rFonts w:ascii="Palatino Linotype" w:eastAsia="Palatino Linotype" w:hAnsi="Palatino Linotype" w:cs="Palatino Linotype"/>
          <w:color w:val="000000"/>
        </w:rPr>
        <w:t>al momento de interponer su inconformidad.</w:t>
      </w:r>
    </w:p>
    <w:p w:rsidR="00D341EE" w:rsidRPr="00271028" w:rsidRDefault="00D341EE" w:rsidP="0027102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De modo tal que el presente recurso de revisión se abocara en determinar si el </w:t>
      </w:r>
      <w:r w:rsidRPr="00271028">
        <w:rPr>
          <w:rFonts w:ascii="Palatino Linotype" w:eastAsia="Palatino Linotype" w:hAnsi="Palatino Linotype" w:cs="Palatino Linotype"/>
          <w:b/>
          <w:color w:val="000000"/>
        </w:rPr>
        <w:t>SUJETO OBLIGADO</w:t>
      </w:r>
      <w:r w:rsidRPr="00271028">
        <w:rPr>
          <w:rFonts w:ascii="Palatino Linotype" w:eastAsia="Palatino Linotype" w:hAnsi="Palatino Linotype" w:cs="Palatino Linotype"/>
          <w:color w:val="000000"/>
        </w:rPr>
        <w:t xml:space="preserve"> con su respuesta ciertamente actualizan las causales de procedencia</w:t>
      </w:r>
      <w:r w:rsidRPr="00271028">
        <w:rPr>
          <w:rFonts w:ascii="Palatino Linotype" w:eastAsia="Palatino Linotype" w:hAnsi="Palatino Linotype" w:cs="Palatino Linotype"/>
          <w:b/>
          <w:color w:val="000000"/>
        </w:rPr>
        <w:t xml:space="preserve"> </w:t>
      </w:r>
      <w:r w:rsidRPr="00271028">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D341EE" w:rsidRPr="00271028" w:rsidRDefault="00D341EE" w:rsidP="00271028">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D341EE" w:rsidRPr="00271028" w:rsidRDefault="000559BE" w:rsidP="00271028">
      <w:pPr>
        <w:pStyle w:val="Ttulo1"/>
        <w:spacing w:before="0" w:line="360" w:lineRule="auto"/>
        <w:rPr>
          <w:b w:val="0"/>
          <w:color w:val="000000"/>
          <w:szCs w:val="24"/>
        </w:rPr>
      </w:pPr>
      <w:r w:rsidRPr="00271028">
        <w:rPr>
          <w:color w:val="000000"/>
          <w:szCs w:val="24"/>
        </w:rPr>
        <w:t>CUARTO. Del estudio y resolución del asunto.</w:t>
      </w: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Acotada la </w:t>
      </w:r>
      <w:r w:rsidRPr="00271028">
        <w:rPr>
          <w:rFonts w:ascii="Palatino Linotype" w:eastAsia="Palatino Linotype" w:hAnsi="Palatino Linotype" w:cs="Palatino Linotype"/>
          <w:i/>
          <w:color w:val="000000"/>
        </w:rPr>
        <w:t>Litis</w:t>
      </w:r>
      <w:r w:rsidRPr="00271028">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D341EE" w:rsidRPr="00271028" w:rsidRDefault="00D341EE" w:rsidP="0027102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341EE" w:rsidRPr="00271028" w:rsidRDefault="00D341EE" w:rsidP="00271028">
      <w:pPr>
        <w:spacing w:line="360" w:lineRule="auto"/>
        <w:jc w:val="both"/>
        <w:rPr>
          <w:rFonts w:ascii="Palatino Linotype" w:eastAsia="Palatino Linotype" w:hAnsi="Palatino Linotype" w:cs="Palatino Linotype"/>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341EE" w:rsidRPr="00271028" w:rsidRDefault="00D341EE" w:rsidP="00271028">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341EE" w:rsidRDefault="00D341EE" w:rsidP="00271028">
      <w:pPr>
        <w:spacing w:line="360" w:lineRule="auto"/>
        <w:rPr>
          <w:rFonts w:ascii="Palatino Linotype" w:eastAsia="Palatino Linotype" w:hAnsi="Palatino Linotype" w:cs="Palatino Linotype"/>
        </w:rPr>
      </w:pPr>
    </w:p>
    <w:p w:rsidR="00B525B4" w:rsidRPr="00271028" w:rsidRDefault="00B525B4" w:rsidP="00271028">
      <w:pPr>
        <w:spacing w:line="360" w:lineRule="auto"/>
        <w:rPr>
          <w:rFonts w:ascii="Palatino Linotype" w:eastAsia="Palatino Linotype" w:hAnsi="Palatino Linotype" w:cs="Palatino Linotype"/>
        </w:rPr>
      </w:pPr>
    </w:p>
    <w:p w:rsidR="00D341EE" w:rsidRPr="00271028" w:rsidRDefault="000559BE" w:rsidP="00271028">
      <w:pPr>
        <w:numPr>
          <w:ilvl w:val="0"/>
          <w:numId w:val="5"/>
        </w:numPr>
        <w:pBdr>
          <w:top w:val="nil"/>
          <w:left w:val="nil"/>
          <w:bottom w:val="nil"/>
          <w:right w:val="nil"/>
          <w:between w:val="nil"/>
        </w:pBdr>
        <w:spacing w:line="360" w:lineRule="auto"/>
        <w:ind w:right="757"/>
        <w:jc w:val="both"/>
        <w:rPr>
          <w:rFonts w:ascii="Palatino Linotype" w:eastAsia="Palatino Linotype" w:hAnsi="Palatino Linotype" w:cs="Palatino Linotype"/>
          <w:b/>
          <w:color w:val="000000"/>
        </w:rPr>
      </w:pPr>
      <w:r w:rsidRPr="00271028">
        <w:rPr>
          <w:rFonts w:ascii="Palatino Linotype" w:eastAsia="Palatino Linotype" w:hAnsi="Palatino Linotype" w:cs="Palatino Linotype"/>
          <w:b/>
          <w:color w:val="000000"/>
        </w:rPr>
        <w:lastRenderedPageBreak/>
        <w:t>Estudio de fondo</w:t>
      </w:r>
    </w:p>
    <w:p w:rsidR="00FD3408"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Acotada la </w:t>
      </w:r>
      <w:r w:rsidRPr="00271028">
        <w:rPr>
          <w:rFonts w:ascii="Palatino Linotype" w:eastAsia="Palatino Linotype" w:hAnsi="Palatino Linotype" w:cs="Palatino Linotype"/>
          <w:i/>
          <w:color w:val="000000"/>
        </w:rPr>
        <w:t>Litis</w:t>
      </w:r>
      <w:r w:rsidRPr="00271028">
        <w:rPr>
          <w:rFonts w:ascii="Palatino Linotype" w:eastAsia="Palatino Linotype" w:hAnsi="Palatino Linotype" w:cs="Palatino Linotype"/>
          <w:color w:val="000000"/>
        </w:rPr>
        <w:t xml:space="preserve"> del presente asunto, es de recordar que la respuesta versó en </w:t>
      </w:r>
      <w:r w:rsidR="00FD3408" w:rsidRPr="00271028">
        <w:rPr>
          <w:rFonts w:ascii="Palatino Linotype" w:eastAsia="Palatino Linotype" w:hAnsi="Palatino Linotype" w:cs="Palatino Linotype"/>
          <w:color w:val="000000"/>
        </w:rPr>
        <w:t>que derivado de la omisión en el desahogo de aclaración de los daos proporcionados sus solicitud de información se tiene por</w:t>
      </w:r>
      <w:r w:rsidR="00FD3408" w:rsidRPr="00271028">
        <w:rPr>
          <w:rFonts w:ascii="Palatino Linotype" w:eastAsia="Palatino Linotype" w:hAnsi="Palatino Linotype" w:cs="Palatino Linotype"/>
          <w:b/>
          <w:color w:val="000000"/>
        </w:rPr>
        <w:t xml:space="preserve"> no presentada.</w:t>
      </w:r>
    </w:p>
    <w:p w:rsidR="00D341EE" w:rsidRPr="00271028" w:rsidRDefault="00D341EE" w:rsidP="00271028">
      <w:pPr>
        <w:spacing w:line="360" w:lineRule="auto"/>
        <w:ind w:right="48"/>
        <w:jc w:val="both"/>
        <w:rPr>
          <w:rFonts w:ascii="Palatino Linotype" w:eastAsia="Palatino Linotype" w:hAnsi="Palatino Linotype" w:cs="Palatino Linotype"/>
          <w:color w:val="000000"/>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En atención a ello es importante invocar el contenido del artículo 12 antes mencionado así como el 4 de la Ley de Transparencia y Acceso a la Información Pública del Estado de México y Municipios, mismos que son del tenor siguiente:</w:t>
      </w:r>
    </w:p>
    <w:p w:rsidR="00D341EE" w:rsidRPr="00271028" w:rsidRDefault="000559BE" w:rsidP="00FC1E49">
      <w:pPr>
        <w:spacing w:line="360" w:lineRule="auto"/>
        <w:ind w:left="567" w:right="567"/>
        <w:jc w:val="both"/>
        <w:rPr>
          <w:rFonts w:ascii="Palatino Linotype" w:eastAsia="Palatino Linotype" w:hAnsi="Palatino Linotype" w:cs="Palatino Linotype"/>
        </w:rPr>
      </w:pPr>
      <w:r w:rsidRPr="00271028">
        <w:rPr>
          <w:rFonts w:ascii="Palatino Linotype" w:eastAsia="Palatino Linotype" w:hAnsi="Palatino Linotype" w:cs="Palatino Linotype"/>
          <w:i/>
        </w:rPr>
        <w:t>“</w:t>
      </w:r>
      <w:r w:rsidRPr="00271028">
        <w:rPr>
          <w:rFonts w:ascii="Palatino Linotype" w:eastAsia="Palatino Linotype" w:hAnsi="Palatino Linotype" w:cs="Palatino Linotype"/>
          <w:b/>
          <w:i/>
        </w:rPr>
        <w:t>Artículo 4.</w:t>
      </w:r>
      <w:r w:rsidRPr="0027102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341EE" w:rsidRPr="00271028" w:rsidRDefault="000559BE" w:rsidP="00FC1E49">
      <w:pPr>
        <w:spacing w:line="360" w:lineRule="auto"/>
        <w:ind w:left="567" w:right="567"/>
        <w:jc w:val="both"/>
        <w:rPr>
          <w:rFonts w:ascii="Palatino Linotype" w:eastAsia="Palatino Linotype" w:hAnsi="Palatino Linotype" w:cs="Palatino Linotype"/>
        </w:rPr>
      </w:pPr>
      <w:r w:rsidRPr="00271028">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71028">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341EE" w:rsidRPr="00271028" w:rsidRDefault="000559BE" w:rsidP="00FC1E49">
      <w:pPr>
        <w:spacing w:line="360" w:lineRule="auto"/>
        <w:ind w:left="567" w:right="567"/>
        <w:jc w:val="both"/>
        <w:rPr>
          <w:rFonts w:ascii="Palatino Linotype" w:eastAsia="Palatino Linotype" w:hAnsi="Palatino Linotype" w:cs="Palatino Linotype"/>
        </w:rPr>
      </w:pPr>
      <w:r w:rsidRPr="00271028">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D341EE" w:rsidRPr="00271028" w:rsidRDefault="00D341EE" w:rsidP="00FC1E49">
      <w:pPr>
        <w:spacing w:line="360" w:lineRule="auto"/>
        <w:ind w:left="567" w:right="567"/>
        <w:rPr>
          <w:rFonts w:ascii="Palatino Linotype" w:eastAsia="Palatino Linotype" w:hAnsi="Palatino Linotype" w:cs="Palatino Linotype"/>
        </w:rPr>
      </w:pPr>
    </w:p>
    <w:p w:rsidR="00D341EE" w:rsidRPr="00271028" w:rsidRDefault="000559BE" w:rsidP="00FC1E49">
      <w:pPr>
        <w:spacing w:line="360" w:lineRule="auto"/>
        <w:ind w:left="567" w:right="567"/>
        <w:jc w:val="both"/>
        <w:rPr>
          <w:rFonts w:ascii="Palatino Linotype" w:eastAsia="Palatino Linotype" w:hAnsi="Palatino Linotype" w:cs="Palatino Linotype"/>
        </w:rPr>
      </w:pPr>
      <w:r w:rsidRPr="00271028">
        <w:rPr>
          <w:rFonts w:ascii="Palatino Linotype" w:eastAsia="Palatino Linotype" w:hAnsi="Palatino Linotype" w:cs="Palatino Linotype"/>
          <w:b/>
          <w:i/>
        </w:rPr>
        <w:lastRenderedPageBreak/>
        <w:t>Artículo 12.</w:t>
      </w:r>
      <w:r w:rsidRPr="0027102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w:t>
      </w:r>
    </w:p>
    <w:p w:rsidR="00D341EE" w:rsidRPr="00271028" w:rsidRDefault="000559BE" w:rsidP="00FC1E49">
      <w:pPr>
        <w:spacing w:line="360" w:lineRule="auto"/>
        <w:ind w:left="567" w:right="567"/>
        <w:jc w:val="both"/>
        <w:rPr>
          <w:rFonts w:ascii="Palatino Linotype" w:eastAsia="Palatino Linotype" w:hAnsi="Palatino Linotype" w:cs="Palatino Linotype"/>
        </w:rPr>
      </w:pPr>
      <w:r w:rsidRPr="00271028">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271028">
        <w:rPr>
          <w:rFonts w:ascii="Palatino Linotype" w:eastAsia="Palatino Linotype" w:hAnsi="Palatino Linotype" w:cs="Palatino Linotype"/>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D341EE" w:rsidRPr="00271028" w:rsidRDefault="000559BE" w:rsidP="00FC1E49">
      <w:pPr>
        <w:spacing w:line="360" w:lineRule="auto"/>
        <w:ind w:left="567" w:right="567"/>
        <w:jc w:val="both"/>
        <w:rPr>
          <w:rFonts w:ascii="Palatino Linotype" w:eastAsia="Palatino Linotype" w:hAnsi="Palatino Linotype" w:cs="Palatino Linotype"/>
        </w:rPr>
      </w:pPr>
      <w:r w:rsidRPr="00271028">
        <w:rPr>
          <w:rFonts w:ascii="Palatino Linotype" w:eastAsia="Palatino Linotype" w:hAnsi="Palatino Linotype" w:cs="Palatino Linotype"/>
        </w:rPr>
        <w:t>(Énfasis añadido)</w:t>
      </w:r>
    </w:p>
    <w:p w:rsidR="00D341EE" w:rsidRPr="00271028" w:rsidRDefault="00D341EE" w:rsidP="00271028">
      <w:pPr>
        <w:spacing w:line="360" w:lineRule="auto"/>
        <w:ind w:left="851" w:right="901"/>
        <w:jc w:val="both"/>
        <w:rPr>
          <w:rFonts w:ascii="Palatino Linotype" w:eastAsia="Palatino Linotype" w:hAnsi="Palatino Linotype" w:cs="Palatino Linotype"/>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b/>
          <w:color w:val="000000"/>
        </w:rPr>
        <w:t xml:space="preserve"> </w:t>
      </w:r>
      <w:r w:rsidRPr="00271028">
        <w:rPr>
          <w:rFonts w:ascii="Palatino Linotype" w:eastAsia="Palatino Linotype" w:hAnsi="Palatino Linotype" w:cs="Palatino Linotype"/>
          <w:color w:val="000000"/>
        </w:rPr>
        <w:t>Expuestas lo anterior, se precisara lo que establece el Manual General de Organización de los Servicios Educativos Integrados al Estado de México</w:t>
      </w:r>
      <w:r w:rsidR="00FD3408" w:rsidRPr="00271028">
        <w:rPr>
          <w:rFonts w:ascii="Palatino Linotype" w:eastAsia="Palatino Linotype" w:hAnsi="Palatino Linotype" w:cs="Palatino Linotype"/>
          <w:color w:val="000000"/>
        </w:rPr>
        <w:t>, como objetivo y funciones de la Unidad de Asuntos Jurídicos</w:t>
      </w:r>
      <w:r w:rsidRPr="00271028">
        <w:rPr>
          <w:rFonts w:ascii="Palatino Linotype" w:eastAsia="Palatino Linotype" w:hAnsi="Palatino Linotype" w:cs="Palatino Linotype"/>
          <w:color w:val="000000"/>
        </w:rPr>
        <w:t>:</w:t>
      </w:r>
    </w:p>
    <w:p w:rsidR="00D341EE" w:rsidRPr="00271028" w:rsidRDefault="000559BE" w:rsidP="00FC1E49">
      <w:pPr>
        <w:tabs>
          <w:tab w:val="left" w:pos="8222"/>
        </w:tabs>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b/>
          <w:i/>
        </w:rPr>
        <w:t>OBJETIVO:</w:t>
      </w:r>
      <w:r w:rsidRPr="00271028">
        <w:rPr>
          <w:rFonts w:ascii="Palatino Linotype" w:eastAsia="Palatino Linotype" w:hAnsi="Palatino Linotype" w:cs="Palatino Linotype"/>
          <w:i/>
        </w:rPr>
        <w:t xml:space="preserve"> </w:t>
      </w:r>
    </w:p>
    <w:p w:rsidR="00D341EE" w:rsidRPr="00271028" w:rsidRDefault="00D341EE" w:rsidP="00FC1E49">
      <w:pPr>
        <w:tabs>
          <w:tab w:val="left" w:pos="8222"/>
        </w:tabs>
        <w:spacing w:line="360" w:lineRule="auto"/>
        <w:ind w:left="567" w:right="567"/>
        <w:jc w:val="both"/>
        <w:rPr>
          <w:rFonts w:ascii="Palatino Linotype" w:eastAsia="Palatino Linotype" w:hAnsi="Palatino Linotype" w:cs="Palatino Linotype"/>
          <w:i/>
        </w:rPr>
      </w:pPr>
    </w:p>
    <w:p w:rsidR="00D341EE" w:rsidRPr="00271028" w:rsidRDefault="00FD3408" w:rsidP="00FC1E49">
      <w:pPr>
        <w:pBdr>
          <w:top w:val="nil"/>
          <w:left w:val="nil"/>
          <w:bottom w:val="nil"/>
          <w:right w:val="nil"/>
          <w:between w:val="nil"/>
        </w:pBdr>
        <w:tabs>
          <w:tab w:val="left" w:pos="8222"/>
        </w:tabs>
        <w:spacing w:line="360" w:lineRule="auto"/>
        <w:ind w:left="567" w:right="567"/>
        <w:jc w:val="both"/>
        <w:rPr>
          <w:rFonts w:ascii="Palatino Linotype" w:eastAsia="Palatino Linotype" w:hAnsi="Palatino Linotype" w:cs="Palatino Linotype"/>
          <w:i/>
          <w:color w:val="000000"/>
        </w:rPr>
      </w:pPr>
      <w:r w:rsidRPr="00271028">
        <w:rPr>
          <w:rFonts w:ascii="Palatino Linotype" w:eastAsia="Palatino Linotype" w:hAnsi="Palatino Linotype" w:cs="Palatino Linotype"/>
          <w:i/>
          <w:color w:val="000000"/>
        </w:rPr>
        <w:t>Representar legalmente a la persona titular de la Dirección General y al Organismo, en los asuntos jurídicos en que sean parte, y proporcionar asesoría jurídica a las unidades administrativas que lo soliciten para el cumplimiento de sus funciones, en el ámbito de su competencia, así como instrumentar acciones que aseguren la incorporación de la perspectiva de género en los programas, proyectos, acciones y políticas públicas que lleve a cabo SEIEM, con el fin de promover la igualdad de género, erradicar la violencia y discriminación de género, e impulsar una cultura de respeto, condiciones e igualdad de oportunidades entre mujeres y hombres.</w:t>
      </w:r>
    </w:p>
    <w:p w:rsidR="00FD3408" w:rsidRPr="00271028" w:rsidRDefault="00FD3408" w:rsidP="00FC1E49">
      <w:pPr>
        <w:pBdr>
          <w:top w:val="nil"/>
          <w:left w:val="nil"/>
          <w:bottom w:val="nil"/>
          <w:right w:val="nil"/>
          <w:between w:val="nil"/>
        </w:pBdr>
        <w:tabs>
          <w:tab w:val="left" w:pos="8222"/>
        </w:tabs>
        <w:spacing w:line="360" w:lineRule="auto"/>
        <w:ind w:left="720" w:right="567"/>
        <w:jc w:val="both"/>
        <w:rPr>
          <w:rFonts w:ascii="Palatino Linotype" w:eastAsia="Palatino Linotype" w:hAnsi="Palatino Linotype" w:cs="Palatino Linotype"/>
          <w:i/>
          <w:color w:val="000000"/>
        </w:rPr>
      </w:pPr>
    </w:p>
    <w:p w:rsidR="00D341EE" w:rsidRPr="00271028" w:rsidRDefault="000559BE" w:rsidP="00FC1E49">
      <w:pPr>
        <w:pBdr>
          <w:top w:val="nil"/>
          <w:left w:val="nil"/>
          <w:bottom w:val="nil"/>
          <w:right w:val="nil"/>
          <w:between w:val="nil"/>
        </w:pBdr>
        <w:tabs>
          <w:tab w:val="left" w:pos="8222"/>
        </w:tabs>
        <w:spacing w:line="360" w:lineRule="auto"/>
        <w:ind w:left="567" w:right="567"/>
        <w:jc w:val="both"/>
        <w:rPr>
          <w:rFonts w:ascii="Palatino Linotype" w:eastAsia="Palatino Linotype" w:hAnsi="Palatino Linotype" w:cs="Palatino Linotype"/>
          <w:i/>
          <w:color w:val="000000"/>
        </w:rPr>
      </w:pPr>
      <w:r w:rsidRPr="00271028">
        <w:rPr>
          <w:rFonts w:ascii="Palatino Linotype" w:eastAsia="Palatino Linotype" w:hAnsi="Palatino Linotype" w:cs="Palatino Linotype"/>
          <w:i/>
          <w:color w:val="000000"/>
        </w:rPr>
        <w:lastRenderedPageBreak/>
        <w:t>FUNCIONES:</w:t>
      </w:r>
    </w:p>
    <w:p w:rsidR="00D341EE" w:rsidRPr="00271028" w:rsidRDefault="00D341EE" w:rsidP="00FC1E49">
      <w:pPr>
        <w:tabs>
          <w:tab w:val="left" w:pos="8222"/>
        </w:tabs>
        <w:spacing w:line="360" w:lineRule="auto"/>
        <w:ind w:left="567" w:right="567"/>
        <w:jc w:val="both"/>
        <w:rPr>
          <w:rFonts w:ascii="Palatino Linotype" w:eastAsia="Palatino Linotype" w:hAnsi="Palatino Linotype" w:cs="Palatino Linotype"/>
          <w:b/>
          <w:i/>
        </w:rPr>
      </w:pP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-Representar jurídicamente a la persona titular de la Dirección General y al Organismo, en los asuntos de orden jurisdiccional, del fuero común o federal, en los ramos civil, mercantil, penal, fiscal, administrativo, agrario, laboral o de amparo en que sea parte, así como en la integración de los expedientes formados con motivo de quejas en materia de derechos humanos; y en general, intervenir en todo asunto en que tengan interés jurídico.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Auxiliar a la persona titular de la Dirección General en el despacho y vigilancia de los asuntos de carácter jurídico que se presenten en las diversas unidades administrativas.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Coordinar la difusión de las disposiciones jurídicas aplicables a las unidades administrativas, de acuerdo con el ámbito de su competencia.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Dirigir el desahogo de consultas sobre la interpretación y aplicación de la legislación en el sector educativo y, en especial, en SEIEM, con el propósito de que sus actividades se circunscriban al marco jurídico establecido para tal efecto. − Proponer, coordinar y controlar la autorización y reconocimiento de validez oficial de los planteles educativos incorporados a SEIEM, así como controlar las altas, bajas, modificaciones, vigencia anual de derechos, plantilla de personal docente, revocaciones y reapertura de los mismos, entre otras.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Revisar los proyectos de leyes, reglamentos, decretos, acuerdos y circulares que incidan en el ámbito de competencia de SEIEM, a fin de que ajuste su actuar conforme a derecho y presentarlos a la o al titular para su visto bueno y aprobación.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Coadyuvar en la instrumentación de las acciones derivadas de la normatividad en materia del Servicio Profesional Docente, en el ámbito de su competencia.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lastRenderedPageBreak/>
        <w:t xml:space="preserve">− Formular y opinar sobre los contratos, convenios, acuerdos y demás instrumentos jurídicos que SEIEM celebre con los sectores público, privado y social, así como hacerlos del conocimiento a la Dirección General para su visto bueno.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Controlar la difusión de los lineamientos en el otorgamiento de becas para realizar estudios en escuelas incorporadas de educación básica.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Dirigir la asesoría y orientación a las diferentes unidades administrativas que lo soliciten, sobre la interpretación de la normatividad aplicable.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Coordinar el trámite de legalización, regularización y registro de los bienes inmuebles que conformen el patrimonio de SEIEM, así como organizar y custodiar los documentos que acrediten el origen de la propiedad y/o posesión de los mismos.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Verificar el cumplimiento de las órdenes, disposiciones, resoluciones y requerimientos que formulen las autoridades competentes al Organismo.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Compilar, actualizar y difundir las normas jurídicas aplicables en materia educativa, así como llevar el registro de todos los ordenamientos legales que dicte SEIEM, con el objeto de regular su funcionamiento y, en su caso, proponer a la o al titular la actualización, adición o suspensión de las mismas.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Revisar y validar la elaboración y revisión de los acuerdos, convenios y contratos que suscriba el Organismo, así como verificar su legalidad. </w:t>
      </w:r>
    </w:p>
    <w:p w:rsidR="00FD3408" w:rsidRPr="00271028" w:rsidRDefault="00FD3408" w:rsidP="00FC1E49">
      <w:pPr>
        <w:tabs>
          <w:tab w:val="left" w:pos="8222"/>
        </w:tabs>
        <w:spacing w:line="360" w:lineRule="auto"/>
        <w:ind w:left="567" w:right="567"/>
        <w:jc w:val="both"/>
        <w:rPr>
          <w:rFonts w:ascii="Palatino Linotype" w:eastAsia="Palatino Linotype" w:hAnsi="Palatino Linotype" w:cs="Palatino Linotype"/>
          <w:b/>
          <w:i/>
        </w:rPr>
      </w:pPr>
      <w:r w:rsidRPr="00271028">
        <w:rPr>
          <w:rFonts w:ascii="Palatino Linotype" w:hAnsi="Palatino Linotype"/>
          <w:i/>
        </w:rPr>
        <w:t>− Proponer, coordinar y controlar los proyectos de acuerdo, para otorgar, negar y revocar la autorización y reconocimiento de validez oficial a particulares para impartir educación preescolar, primaria, secundaria y normal, para su consideración de la Dirección General.</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lastRenderedPageBreak/>
        <w:t xml:space="preserve">− Coordinar la atención de las solicitudes de información que requiera la Dirección General, a fin de contar con los elementos necesarios para tomar decisiones eficientes y eficaces en el Organismo.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Supervisar la dictaminación de las actas administrativas motivadas por violaciones a la normatividad laboral y determinar la rescisión, terminación o suspensión de la relación laboral del personal.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Denunciar los actos que se cometan en perjuicio del patrimonio del Organismo ante las instancias correspondientes y, en su caso, promover la reparación del daño.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Preparar, acudir y llevar el seguimiento de las audiencias que se ventilen ante las diversas autoridades judiciales estatales y/o federales para resolver los casos que competan al Organismo.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Verificar la situación legal de las personas servidoras públicas que prestan o pretendan prestar sus servicios profesionales al Organismo.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Determinar la procedencia legal de la corrección de certificados de estudios solicitados, en el ámbito de su competencia y de conformidad con las disposiciones jurídicas aplicables.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Integrar, validar y autorizar los dictámenes de licencias, prórrogas por acuerdo presidencial y cambios de actividad solicitados.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Dirigir el trámite para la publicación de los instrumentos normativos y administrativos expedidos por el Consejo Directivo o por la persona titular de la Dirección General en el Periódico Oficial del Gobierno del Estado Libre y Soberano de México “Gaceta del Gobierno”.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Gestionar la formalización, ante fedatario público, de los actos jurídicos y administrativos que así lo requieran.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lastRenderedPageBreak/>
        <w:t xml:space="preserve">− Rendir periódicamente un informe a la Dirección General, relativo a las actividades realizadas, así como hacer entrega en cualquier momento al Órgano Interno de Control, la información, registros o documentos que éste, en ejercicio de sus funciones, le requiera.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Coordinar la atención de los casos de robo de bienes muebles, así como dar seguimiento a las resoluciones de la autoridad judicial competente, para deslindar responsabilidades.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Coordinar con las unidades administrativas las notificaciones al personal sobre actos jurídicos.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Implementar programas de capacitación dirigidos a las personas servidoras públicas adscritos al Organismo, orientados a promover el desarrollo de conocimientos, técnicas y actitudes que permitan la incorporación de la perspectiva de género en su ámbito de acción.</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Implementar las estrategias necesarias para la utilización del lenguaje incluyente en la elaboración de documentos e informes, tanto de difusión interna como externa.</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Promover las acciones encaminadas a fomentar la cultura de la denuncia en caso de ser víctima de violencia, discriminación, hostigamiento y acoso sexual en la comunidad estudiantil.</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Coordinar la asesoría a las presuntas víctimas de violencia, discriminación, acoso y hostigamiento sexual, sobre las instancias ante las cuales pueden acudir a presentar su denuncia o queja.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Promover y difundir, entre las unidades administrativas del Organismo, la correcta actuación e implementación de acciones de perspectiva de género, con el propósito de que existan las mismas oportunidades, condiciones y formas de trato en la Institución.</w:t>
      </w:r>
    </w:p>
    <w:p w:rsidR="00A136E5"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lastRenderedPageBreak/>
        <w:t xml:space="preserve">− Vigilar y participar en la aplicación de políticas laborales para eliminar la discriminación basada en el género, con la finalidad de crear mecanismos eficientes para la prevención, atención, sanción y erradicación del acoso y hostigamiento sexual, tales como protocolos especializados de atención y resolución de dichos casos. </w:t>
      </w:r>
    </w:p>
    <w:p w:rsidR="00A136E5"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Supervisar la promoción de los derechos de las mujeres con especial énfasis en el fortalecimiento de su ciudadanía y autonomía, a fin de garantizar sus derechos, con independencia de su edad, etnia y condición; la promoción del desarrollo integral e igualdad de oportunidades para las mujeres, y de la ampliación de la participación de éstas en el ámbito público. </w:t>
      </w:r>
    </w:p>
    <w:p w:rsidR="00A136E5"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Supervisar el cumplimiento de las políticas estatales y sectoriales para la Igualdad de Género y No Discriminación dentro del Organismo, en el marco y ámbito de su competencia. </w:t>
      </w:r>
    </w:p>
    <w:p w:rsidR="00A136E5"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Verificar la atención de las solicitudes de acceso a la información pública y de acceso, rectificación, cancelación y oposición de datos personales, así como los recursos de revisión en el ámbito de su competencia y conforme a las disposiciones jurídicas aplicables. </w:t>
      </w:r>
    </w:p>
    <w:p w:rsidR="00A136E5"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xml:space="preserve">− Vigilar el cumplimiento al acceso de la información pública de oficio, en el ámbito de su competencia y conforme a las disposiciones jurídicas aplicables. </w:t>
      </w:r>
    </w:p>
    <w:p w:rsidR="00FD3408" w:rsidRPr="00271028" w:rsidRDefault="00FD3408" w:rsidP="00FC1E49">
      <w:pPr>
        <w:tabs>
          <w:tab w:val="left" w:pos="8222"/>
        </w:tabs>
        <w:spacing w:line="360" w:lineRule="auto"/>
        <w:ind w:left="567" w:right="567"/>
        <w:jc w:val="both"/>
        <w:rPr>
          <w:rFonts w:ascii="Palatino Linotype" w:hAnsi="Palatino Linotype"/>
          <w:i/>
        </w:rPr>
      </w:pPr>
      <w:r w:rsidRPr="00271028">
        <w:rPr>
          <w:rFonts w:ascii="Palatino Linotype" w:hAnsi="Palatino Linotype"/>
          <w:i/>
        </w:rPr>
        <w:t>− Desarrollar las demás funciones inherentes al área de su competencia.</w:t>
      </w:r>
    </w:p>
    <w:p w:rsidR="00FD3408" w:rsidRPr="00271028" w:rsidRDefault="00FD3408" w:rsidP="00271028">
      <w:pPr>
        <w:spacing w:line="360" w:lineRule="auto"/>
        <w:ind w:left="567" w:right="567"/>
        <w:jc w:val="both"/>
        <w:rPr>
          <w:rFonts w:ascii="Palatino Linotype" w:eastAsia="Palatino Linotype" w:hAnsi="Palatino Linotype" w:cs="Palatino Linotype"/>
          <w:b/>
          <w:i/>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De lo anterior se vislumbran las atribuciones con las que cuenta </w:t>
      </w:r>
      <w:r w:rsidR="00A136E5" w:rsidRPr="00271028">
        <w:rPr>
          <w:rFonts w:ascii="Palatino Linotype" w:eastAsia="Palatino Linotype" w:hAnsi="Palatino Linotype" w:cs="Palatino Linotype"/>
          <w:color w:val="000000"/>
        </w:rPr>
        <w:t>la Unidad de Asuntos Jurídicos e Igualdad de Género</w:t>
      </w:r>
      <w:r w:rsidRPr="00271028">
        <w:rPr>
          <w:rFonts w:ascii="Palatino Linotype" w:eastAsia="Palatino Linotype" w:hAnsi="Palatino Linotype" w:cs="Palatino Linotype"/>
          <w:color w:val="000000"/>
        </w:rPr>
        <w:t xml:space="preserve">, actividades relacionadas con diversas autoridades, lo cual origina la realización, administración y posesión de diversos oficios; lo que desprende que el </w:t>
      </w:r>
      <w:r w:rsidRPr="00271028">
        <w:rPr>
          <w:rFonts w:ascii="Palatino Linotype" w:eastAsia="Palatino Linotype" w:hAnsi="Palatino Linotype" w:cs="Palatino Linotype"/>
          <w:b/>
          <w:color w:val="000000"/>
        </w:rPr>
        <w:t>SUJETO OBLIGADO</w:t>
      </w:r>
      <w:r w:rsidRPr="00271028">
        <w:rPr>
          <w:rFonts w:ascii="Palatino Linotype" w:eastAsia="Palatino Linotype" w:hAnsi="Palatino Linotype" w:cs="Palatino Linotype"/>
          <w:color w:val="000000"/>
        </w:rPr>
        <w:t xml:space="preserve"> debió remitir los oficios signados por el </w:t>
      </w:r>
      <w:r w:rsidRPr="00271028">
        <w:rPr>
          <w:rFonts w:ascii="Palatino Linotype" w:eastAsia="Palatino Linotype" w:hAnsi="Palatino Linotype" w:cs="Palatino Linotype"/>
          <w:color w:val="000000"/>
        </w:rPr>
        <w:lastRenderedPageBreak/>
        <w:t>titular de</w:t>
      </w:r>
      <w:r w:rsidR="00A136E5" w:rsidRPr="00271028">
        <w:rPr>
          <w:rFonts w:ascii="Palatino Linotype" w:eastAsia="Palatino Linotype" w:hAnsi="Palatino Linotype" w:cs="Palatino Linotype"/>
          <w:color w:val="000000"/>
        </w:rPr>
        <w:t xml:space="preserve"> </w:t>
      </w:r>
      <w:r w:rsidRPr="00271028">
        <w:rPr>
          <w:rFonts w:ascii="Palatino Linotype" w:eastAsia="Palatino Linotype" w:hAnsi="Palatino Linotype" w:cs="Palatino Linotype"/>
          <w:color w:val="000000"/>
        </w:rPr>
        <w:t>l</w:t>
      </w:r>
      <w:r w:rsidR="00A136E5" w:rsidRPr="00271028">
        <w:rPr>
          <w:rFonts w:ascii="Palatino Linotype" w:eastAsia="Palatino Linotype" w:hAnsi="Palatino Linotype" w:cs="Palatino Linotype"/>
          <w:color w:val="000000"/>
        </w:rPr>
        <w:t>a</w:t>
      </w:r>
      <w:r w:rsidRPr="00271028">
        <w:rPr>
          <w:rFonts w:ascii="Palatino Linotype" w:eastAsia="Palatino Linotype" w:hAnsi="Palatino Linotype" w:cs="Palatino Linotype"/>
          <w:color w:val="000000"/>
        </w:rPr>
        <w:t xml:space="preserve"> </w:t>
      </w:r>
      <w:r w:rsidR="00A136E5" w:rsidRPr="00271028">
        <w:rPr>
          <w:rFonts w:ascii="Palatino Linotype" w:eastAsia="Palatino Linotype" w:hAnsi="Palatino Linotype" w:cs="Palatino Linotype"/>
          <w:color w:val="000000"/>
        </w:rPr>
        <w:t>Unidad de Asuntos Jurídicos e Igualdad de Género durante los meses de junio, julio y agosto de dos mil veinticinco; así como del minutario de oficios.</w:t>
      </w:r>
      <w:r w:rsidRPr="00271028">
        <w:rPr>
          <w:rFonts w:ascii="Palatino Linotype" w:eastAsia="Palatino Linotype" w:hAnsi="Palatino Linotype" w:cs="Palatino Linotype"/>
          <w:color w:val="000000"/>
        </w:rPr>
        <w:t xml:space="preserve">. </w:t>
      </w:r>
    </w:p>
    <w:p w:rsidR="00D341EE" w:rsidRPr="00271028" w:rsidRDefault="00D341EE" w:rsidP="00271028">
      <w:p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rPr>
      </w:pPr>
    </w:p>
    <w:p w:rsidR="00A136E5" w:rsidRPr="00271028" w:rsidRDefault="00A136E5" w:rsidP="00FC1E49">
      <w:pPr>
        <w:numPr>
          <w:ilvl w:val="0"/>
          <w:numId w:val="6"/>
        </w:numPr>
        <w:spacing w:line="360" w:lineRule="auto"/>
        <w:jc w:val="both"/>
        <w:rPr>
          <w:rFonts w:ascii="Palatino Linotype" w:eastAsia="Palatino Linotype" w:hAnsi="Palatino Linotype" w:cs="Palatino Linotype"/>
        </w:rPr>
      </w:pPr>
      <w:bookmarkStart w:id="9" w:name="_heading=h.2s8eyo1" w:colFirst="0" w:colLast="0"/>
      <w:bookmarkEnd w:id="9"/>
      <w:r w:rsidRPr="00271028">
        <w:rPr>
          <w:rFonts w:ascii="Palatino Linotype" w:eastAsia="Palatino Linotype" w:hAnsi="Palatino Linotype" w:cs="Palatino Linotype"/>
        </w:rPr>
        <w:t xml:space="preserve">De lo expuesto en primer lugar, es conveniente precisar que se entiende como </w:t>
      </w:r>
      <w:r w:rsidRPr="00271028">
        <w:rPr>
          <w:rFonts w:ascii="Palatino Linotype" w:eastAsia="Palatino Linotype" w:hAnsi="Palatino Linotype" w:cs="Palatino Linotype"/>
          <w:b/>
          <w:i/>
        </w:rPr>
        <w:t>“oficio”</w:t>
      </w:r>
      <w:r w:rsidRPr="00271028">
        <w:rPr>
          <w:rFonts w:ascii="Palatino Linotype" w:eastAsia="Palatino Linotype" w:hAnsi="Palatino Linotype" w:cs="Palatino Linotype"/>
          <w:i/>
        </w:rPr>
        <w:t xml:space="preserve"> </w:t>
      </w:r>
      <w:r w:rsidRPr="00271028">
        <w:rPr>
          <w:rFonts w:ascii="Palatino Linotype" w:eastAsia="Palatino Linotype" w:hAnsi="Palatino Linotype" w:cs="Palatino Linotype"/>
        </w:rPr>
        <w:t xml:space="preserve">a aquel documento oficial que ha sido realizado con la finalidad de establecer comunicación, en ese sentido, en cuanto hace a nuestra materia, se entiende como </w:t>
      </w:r>
      <w:r w:rsidRPr="00271028">
        <w:rPr>
          <w:rFonts w:ascii="Palatino Linotype" w:eastAsia="Palatino Linotype" w:hAnsi="Palatino Linotype" w:cs="Palatino Linotype"/>
          <w:b/>
          <w:i/>
        </w:rPr>
        <w:t xml:space="preserve">“documento” </w:t>
      </w:r>
      <w:r w:rsidRPr="00271028">
        <w:rPr>
          <w:rFonts w:ascii="Palatino Linotype" w:eastAsia="Palatino Linotype" w:hAnsi="Palatino Linotype" w:cs="Palatino Linotype"/>
        </w:rPr>
        <w:t xml:space="preserve">a los expedientes, reportes, estudios, actas resoluciones, </w:t>
      </w:r>
      <w:r w:rsidRPr="00271028">
        <w:rPr>
          <w:rFonts w:ascii="Palatino Linotype" w:eastAsia="Palatino Linotype" w:hAnsi="Palatino Linotype" w:cs="Palatino Linotype"/>
          <w:b/>
        </w:rPr>
        <w:t>oficios</w:t>
      </w:r>
      <w:r w:rsidRPr="00271028">
        <w:rPr>
          <w:rFonts w:ascii="Palatino Linotype" w:eastAsia="Palatino Linotype" w:hAnsi="Palatino Linotype" w:cs="Palatino Linotype"/>
        </w:rPr>
        <w:t xml:space="preserve">, correspondencia, acuerdos o cualquier registro que documente el ejercicio de las facultades, funciones y competencias de los sujetos obligados, tal como se advierte a continuación, de conformidad con la Ley de Transparencia Local: </w:t>
      </w:r>
    </w:p>
    <w:p w:rsidR="00A136E5" w:rsidRPr="00271028" w:rsidRDefault="00A136E5" w:rsidP="00FC1E49">
      <w:pPr>
        <w:pBdr>
          <w:top w:val="nil"/>
          <w:left w:val="nil"/>
          <w:bottom w:val="nil"/>
          <w:right w:val="nil"/>
          <w:between w:val="nil"/>
        </w:pBdr>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b/>
          <w:i/>
        </w:rPr>
        <w:t>Artículo 3.</w:t>
      </w:r>
      <w:r w:rsidRPr="00271028">
        <w:rPr>
          <w:rFonts w:ascii="Palatino Linotype" w:eastAsia="Palatino Linotype" w:hAnsi="Palatino Linotype" w:cs="Palatino Linotype"/>
          <w:i/>
        </w:rPr>
        <w:t xml:space="preserve"> Para los efectos de la presente Ley se entenderá por:</w:t>
      </w:r>
    </w:p>
    <w:p w:rsidR="00A136E5" w:rsidRPr="00271028" w:rsidRDefault="00A136E5" w:rsidP="00FC1E49">
      <w:pPr>
        <w:pBdr>
          <w:top w:val="nil"/>
          <w:left w:val="nil"/>
          <w:bottom w:val="nil"/>
          <w:right w:val="nil"/>
          <w:between w:val="nil"/>
        </w:pBdr>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i/>
        </w:rPr>
        <w:t>…</w:t>
      </w:r>
    </w:p>
    <w:p w:rsidR="00A136E5" w:rsidRPr="00271028" w:rsidRDefault="00A136E5" w:rsidP="00FC1E49">
      <w:pPr>
        <w:pBdr>
          <w:top w:val="nil"/>
          <w:left w:val="nil"/>
          <w:bottom w:val="nil"/>
          <w:right w:val="nil"/>
          <w:between w:val="nil"/>
        </w:pBdr>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b/>
          <w:i/>
        </w:rPr>
        <w:t>XI. Documento:</w:t>
      </w:r>
      <w:r w:rsidRPr="00271028">
        <w:rPr>
          <w:rFonts w:ascii="Palatino Linotype" w:eastAsia="Palatino Linotype" w:hAnsi="Palatino Linotype" w:cs="Palatino Linotype"/>
          <w:i/>
        </w:rPr>
        <w:t xml:space="preserve"> Los expedientes, reportes, estudios, actas, resoluciones, </w:t>
      </w:r>
      <w:r w:rsidRPr="00271028">
        <w:rPr>
          <w:rFonts w:ascii="Palatino Linotype" w:eastAsia="Palatino Linotype" w:hAnsi="Palatino Linotype" w:cs="Palatino Linotype"/>
          <w:b/>
          <w:i/>
        </w:rPr>
        <w:t>oficios</w:t>
      </w:r>
      <w:r w:rsidRPr="00271028">
        <w:rPr>
          <w:rFonts w:ascii="Palatino Linotype" w:eastAsia="Palatino Linotype" w:hAnsi="Palatino Linotype" w:cs="Palatino Linotype"/>
          <w:i/>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136E5" w:rsidRPr="00271028" w:rsidRDefault="00A136E5" w:rsidP="00271028">
      <w:pPr>
        <w:pBdr>
          <w:top w:val="nil"/>
          <w:left w:val="nil"/>
          <w:bottom w:val="nil"/>
          <w:right w:val="nil"/>
          <w:between w:val="nil"/>
        </w:pBdr>
        <w:spacing w:line="360" w:lineRule="auto"/>
        <w:ind w:right="51"/>
        <w:jc w:val="both"/>
        <w:rPr>
          <w:rFonts w:ascii="Palatino Linotype" w:eastAsia="Palatino Linotype" w:hAnsi="Palatino Linotype" w:cs="Palatino Linotype"/>
        </w:rPr>
      </w:pPr>
    </w:p>
    <w:p w:rsidR="00A136E5" w:rsidRPr="00271028" w:rsidRDefault="00A136E5" w:rsidP="00FC1E49">
      <w:pPr>
        <w:numPr>
          <w:ilvl w:val="0"/>
          <w:numId w:val="6"/>
        </w:numPr>
        <w:spacing w:line="360" w:lineRule="auto"/>
        <w:jc w:val="both"/>
        <w:rPr>
          <w:rFonts w:ascii="Palatino Linotype" w:eastAsia="Palatino Linotype" w:hAnsi="Palatino Linotype" w:cs="Palatino Linotype"/>
        </w:rPr>
      </w:pPr>
      <w:r w:rsidRPr="00271028">
        <w:rPr>
          <w:rFonts w:ascii="Palatino Linotype" w:eastAsia="Palatino Linotype" w:hAnsi="Palatino Linotype" w:cs="Palatino Linotype"/>
        </w:rPr>
        <w:t xml:space="preserve">En ese sentido, se tiene que cualquier registro que el Sujeto Obligado, sus servidores públicos e integrantes generen en ejercicio de sus facultades, funciones o competencias se entenderá como documento. </w:t>
      </w:r>
    </w:p>
    <w:p w:rsidR="00A136E5" w:rsidRPr="00271028" w:rsidRDefault="00A136E5" w:rsidP="00271028">
      <w:pPr>
        <w:pBdr>
          <w:top w:val="nil"/>
          <w:left w:val="nil"/>
          <w:bottom w:val="nil"/>
          <w:right w:val="nil"/>
          <w:between w:val="nil"/>
        </w:pBdr>
        <w:spacing w:line="360" w:lineRule="auto"/>
        <w:ind w:right="51"/>
        <w:jc w:val="both"/>
        <w:rPr>
          <w:rFonts w:ascii="Palatino Linotype" w:eastAsia="Palatino Linotype" w:hAnsi="Palatino Linotype" w:cs="Palatino Linotype"/>
        </w:rPr>
      </w:pPr>
    </w:p>
    <w:p w:rsidR="00A136E5" w:rsidRPr="00271028" w:rsidRDefault="00A136E5" w:rsidP="00FC1E49">
      <w:pPr>
        <w:numPr>
          <w:ilvl w:val="0"/>
          <w:numId w:val="6"/>
        </w:numPr>
        <w:spacing w:line="360" w:lineRule="auto"/>
        <w:jc w:val="both"/>
        <w:rPr>
          <w:rFonts w:ascii="Palatino Linotype" w:eastAsia="Palatino Linotype" w:hAnsi="Palatino Linotype" w:cs="Palatino Linotype"/>
        </w:rPr>
      </w:pPr>
      <w:r w:rsidRPr="00271028">
        <w:rPr>
          <w:rFonts w:ascii="Palatino Linotype" w:eastAsia="Palatino Linotype" w:hAnsi="Palatino Linotype" w:cs="Palatino Linotype"/>
        </w:rPr>
        <w:lastRenderedPageBreak/>
        <w:t xml:space="preserve">Asimismo, resulta indispensable traer a colación lo que establece el artículo 4 de la Ley de Transparencia y Acceso a la Información Pública del Estado de México y Municipios, el cual menciona que: </w:t>
      </w:r>
    </w:p>
    <w:p w:rsidR="00A136E5" w:rsidRPr="00271028" w:rsidRDefault="00A136E5" w:rsidP="00FC1E49">
      <w:pPr>
        <w:pBdr>
          <w:top w:val="nil"/>
          <w:left w:val="nil"/>
          <w:bottom w:val="nil"/>
          <w:right w:val="nil"/>
          <w:between w:val="nil"/>
        </w:pBdr>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b/>
          <w:i/>
        </w:rPr>
        <w:t>Artículo 4.</w:t>
      </w:r>
      <w:r w:rsidRPr="0027102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136E5" w:rsidRPr="00271028" w:rsidRDefault="00A136E5" w:rsidP="00FC1E49">
      <w:pPr>
        <w:pBdr>
          <w:top w:val="nil"/>
          <w:left w:val="nil"/>
          <w:bottom w:val="nil"/>
          <w:right w:val="nil"/>
          <w:between w:val="nil"/>
        </w:pBdr>
        <w:spacing w:line="360" w:lineRule="auto"/>
        <w:ind w:left="567" w:right="567"/>
        <w:jc w:val="both"/>
        <w:rPr>
          <w:rFonts w:ascii="Palatino Linotype" w:eastAsia="Palatino Linotype" w:hAnsi="Palatino Linotype" w:cs="Palatino Linotype"/>
          <w:i/>
        </w:rPr>
      </w:pPr>
    </w:p>
    <w:p w:rsidR="00A136E5" w:rsidRPr="00271028" w:rsidRDefault="00A136E5" w:rsidP="00FC1E49">
      <w:pPr>
        <w:pBdr>
          <w:top w:val="nil"/>
          <w:left w:val="nil"/>
          <w:bottom w:val="nil"/>
          <w:right w:val="nil"/>
          <w:between w:val="nil"/>
        </w:pBdr>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A136E5" w:rsidRPr="00271028" w:rsidRDefault="00A136E5" w:rsidP="00FC1E49">
      <w:pPr>
        <w:pBdr>
          <w:top w:val="nil"/>
          <w:left w:val="nil"/>
          <w:bottom w:val="nil"/>
          <w:right w:val="nil"/>
          <w:between w:val="nil"/>
        </w:pBdr>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A136E5" w:rsidRPr="00271028" w:rsidRDefault="00A136E5" w:rsidP="00271028">
      <w:pPr>
        <w:pBdr>
          <w:top w:val="nil"/>
          <w:left w:val="nil"/>
          <w:bottom w:val="nil"/>
          <w:right w:val="nil"/>
          <w:between w:val="nil"/>
        </w:pBdr>
        <w:spacing w:line="360" w:lineRule="auto"/>
        <w:ind w:right="51"/>
        <w:jc w:val="both"/>
        <w:rPr>
          <w:rFonts w:ascii="Palatino Linotype" w:eastAsia="Palatino Linotype" w:hAnsi="Palatino Linotype" w:cs="Palatino Linotype"/>
        </w:rPr>
      </w:pPr>
    </w:p>
    <w:p w:rsidR="001176E7" w:rsidRPr="00271028" w:rsidRDefault="00A136E5" w:rsidP="00FC1E49">
      <w:pPr>
        <w:numPr>
          <w:ilvl w:val="0"/>
          <w:numId w:val="6"/>
        </w:numPr>
        <w:spacing w:line="360" w:lineRule="auto"/>
        <w:jc w:val="both"/>
        <w:rPr>
          <w:rFonts w:ascii="Palatino Linotype" w:eastAsia="Palatino Linotype" w:hAnsi="Palatino Linotype" w:cs="Palatino Linotype"/>
        </w:rPr>
      </w:pPr>
      <w:r w:rsidRPr="00271028">
        <w:rPr>
          <w:rFonts w:ascii="Palatino Linotype" w:eastAsia="Palatino Linotype" w:hAnsi="Palatino Linotype" w:cs="Palatino Linotype"/>
        </w:rPr>
        <w:t>Es decir, la información generada, administrada o en posesión de los sujetos obligados es de naturaleza pública y accesible a cualquier persona y aún más, cuando se trata del desempeño y ejercicio de sus funciones, atribuciones y competencias, siempre y cuando no actualice algún supuesto de clasificación.</w:t>
      </w:r>
    </w:p>
    <w:p w:rsidR="001176E7" w:rsidRPr="00271028" w:rsidRDefault="001176E7" w:rsidP="00271028">
      <w:pPr>
        <w:spacing w:line="360" w:lineRule="auto"/>
        <w:ind w:right="-787"/>
        <w:jc w:val="both"/>
        <w:rPr>
          <w:rFonts w:ascii="Palatino Linotype" w:eastAsia="Palatino Linotype" w:hAnsi="Palatino Linotype" w:cs="Palatino Linotype"/>
        </w:rPr>
      </w:pPr>
    </w:p>
    <w:p w:rsidR="001176E7" w:rsidRPr="00271028" w:rsidRDefault="001176E7" w:rsidP="00FC1E49">
      <w:pPr>
        <w:numPr>
          <w:ilvl w:val="0"/>
          <w:numId w:val="6"/>
        </w:numPr>
        <w:spacing w:line="360" w:lineRule="auto"/>
        <w:jc w:val="both"/>
        <w:rPr>
          <w:rFonts w:ascii="Palatino Linotype" w:eastAsia="Palatino Linotype" w:hAnsi="Palatino Linotype" w:cs="Palatino Linotype"/>
        </w:rPr>
      </w:pPr>
      <w:r w:rsidRPr="00271028">
        <w:rPr>
          <w:rFonts w:ascii="Palatino Linotype" w:hAnsi="Palatino Linotype" w:cs="Arial"/>
        </w:rPr>
        <w:lastRenderedPageBreak/>
        <w:t xml:space="preserve">De lo anterior, no pasa por desapercibido por este Instituto que en términos de lo establecido por el Criterio orientador 003/19 emitido por el entonces Máximo Órgano Garante en materia de  transparencia, acceso a la información pública y protección de datos personales el Recurrente al formular </w:t>
      </w:r>
      <w:r w:rsidR="00B525B4" w:rsidRPr="00271028">
        <w:rPr>
          <w:rFonts w:ascii="Palatino Linotype" w:hAnsi="Palatino Linotype" w:cs="Arial"/>
        </w:rPr>
        <w:t>su</w:t>
      </w:r>
      <w:r w:rsidRPr="00271028">
        <w:rPr>
          <w:rFonts w:ascii="Palatino Linotype" w:hAnsi="Palatino Linotype" w:cs="Arial"/>
        </w:rPr>
        <w:t xml:space="preserve"> solicitud de información  no proporciono el periodo de búsqueda de la información requerida por ello este Instituto con el fin de garantizar su derecho al acceso a la información determino establecer el elemento temporal de junio, julio y del uno al veintiuno de agosto de dos mil veinticinco, en virtud de que en fecha veintiuno de agosto ejerció su derecho de acceso a la información;</w:t>
      </w:r>
    </w:p>
    <w:p w:rsidR="001176E7" w:rsidRPr="00271028" w:rsidRDefault="001176E7" w:rsidP="00FC1E49">
      <w:pPr>
        <w:spacing w:line="360" w:lineRule="auto"/>
        <w:ind w:left="567" w:right="567"/>
        <w:jc w:val="both"/>
        <w:rPr>
          <w:rFonts w:ascii="Palatino Linotype" w:eastAsia="Arial" w:hAnsi="Palatino Linotype" w:cs="Arial"/>
          <w:i/>
          <w:iCs/>
        </w:rPr>
      </w:pPr>
      <w:r w:rsidRPr="00271028">
        <w:rPr>
          <w:rFonts w:ascii="Palatino Linotype" w:eastAsia="Arial" w:hAnsi="Palatino Linotype" w:cs="Arial"/>
          <w:b/>
          <w:i/>
          <w:iCs/>
        </w:rPr>
        <w:t xml:space="preserve">Periodo de búsqueda de la información. </w:t>
      </w:r>
      <w:r w:rsidRPr="00271028">
        <w:rPr>
          <w:rFonts w:ascii="Palatino Linotype" w:eastAsia="Arial" w:hAnsi="Palatino Linotype" w:cs="Arial"/>
          <w:i/>
          <w:iC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1176E7" w:rsidRPr="00271028" w:rsidRDefault="001176E7" w:rsidP="00FC1E49">
      <w:pPr>
        <w:spacing w:line="360" w:lineRule="auto"/>
        <w:ind w:left="567" w:right="567"/>
        <w:jc w:val="both"/>
        <w:rPr>
          <w:rFonts w:ascii="Palatino Linotype" w:hAnsi="Palatino Linotype" w:cs="Arial"/>
          <w:i/>
          <w:iCs/>
          <w:color w:val="000000"/>
        </w:rPr>
      </w:pPr>
    </w:p>
    <w:p w:rsidR="001176E7" w:rsidRPr="00271028" w:rsidRDefault="001176E7" w:rsidP="00FC1E49">
      <w:pPr>
        <w:spacing w:line="360" w:lineRule="auto"/>
        <w:ind w:left="567" w:right="567" w:firstLine="708"/>
        <w:jc w:val="both"/>
        <w:rPr>
          <w:rFonts w:ascii="Palatino Linotype" w:hAnsi="Palatino Linotype" w:cs="Arial"/>
          <w:b/>
          <w:i/>
          <w:iCs/>
        </w:rPr>
      </w:pPr>
      <w:r w:rsidRPr="00271028">
        <w:rPr>
          <w:rFonts w:ascii="Palatino Linotype" w:hAnsi="Palatino Linotype" w:cs="Arial"/>
          <w:b/>
          <w:i/>
          <w:iCs/>
        </w:rPr>
        <w:t>Precedentes:</w:t>
      </w:r>
    </w:p>
    <w:p w:rsidR="001176E7" w:rsidRPr="00271028" w:rsidRDefault="001176E7" w:rsidP="00FC1E49">
      <w:pPr>
        <w:pStyle w:val="Prrafodelista"/>
        <w:numPr>
          <w:ilvl w:val="0"/>
          <w:numId w:val="12"/>
        </w:numPr>
        <w:spacing w:line="360" w:lineRule="auto"/>
        <w:ind w:left="567" w:right="567"/>
        <w:jc w:val="both"/>
        <w:rPr>
          <w:rFonts w:ascii="Palatino Linotype" w:eastAsia="Symbol" w:hAnsi="Palatino Linotype" w:cs="Arial"/>
          <w:i/>
          <w:iCs/>
        </w:rPr>
      </w:pPr>
      <w:r w:rsidRPr="00271028">
        <w:rPr>
          <w:rFonts w:ascii="Palatino Linotype" w:eastAsia="Arial" w:hAnsi="Palatino Linotype" w:cs="Arial"/>
          <w:i/>
          <w:iCs/>
          <w:spacing w:val="-1"/>
        </w:rPr>
        <w:t>Acceso a la información pública. R</w:t>
      </w:r>
      <w:r w:rsidRPr="00271028">
        <w:rPr>
          <w:rFonts w:ascii="Palatino Linotype" w:eastAsia="Arial" w:hAnsi="Palatino Linotype" w:cs="Arial"/>
          <w:i/>
          <w:iCs/>
          <w:spacing w:val="3"/>
        </w:rPr>
        <w:t>R</w:t>
      </w:r>
      <w:r w:rsidRPr="00271028">
        <w:rPr>
          <w:rFonts w:ascii="Palatino Linotype" w:eastAsia="Arial" w:hAnsi="Palatino Linotype" w:cs="Arial"/>
          <w:i/>
          <w:iCs/>
        </w:rPr>
        <w:t>A</w:t>
      </w:r>
      <w:r w:rsidRPr="00271028">
        <w:rPr>
          <w:rFonts w:ascii="Palatino Linotype" w:eastAsia="Arial" w:hAnsi="Palatino Linotype" w:cs="Arial"/>
          <w:i/>
          <w:iCs/>
          <w:spacing w:val="5"/>
        </w:rPr>
        <w:t xml:space="preserve"> 0022</w:t>
      </w:r>
      <w:r w:rsidRPr="00271028">
        <w:rPr>
          <w:rFonts w:ascii="Palatino Linotype" w:eastAsia="Arial" w:hAnsi="Palatino Linotype" w:cs="Arial"/>
          <w:i/>
          <w:iCs/>
          <w:spacing w:val="-1"/>
        </w:rPr>
        <w:t>/17</w:t>
      </w:r>
      <w:r w:rsidRPr="00271028">
        <w:rPr>
          <w:rFonts w:ascii="Palatino Linotype" w:eastAsia="Arial" w:hAnsi="Palatino Linotype" w:cs="Arial"/>
          <w:i/>
          <w:iCs/>
        </w:rPr>
        <w:t>.</w:t>
      </w:r>
      <w:r w:rsidRPr="00271028">
        <w:rPr>
          <w:rFonts w:ascii="Palatino Linotype" w:eastAsia="Arial" w:hAnsi="Palatino Linotype" w:cs="Arial"/>
          <w:i/>
          <w:iCs/>
          <w:spacing w:val="15"/>
        </w:rPr>
        <w:t xml:space="preserve"> </w:t>
      </w:r>
      <w:r w:rsidRPr="00271028">
        <w:rPr>
          <w:rFonts w:ascii="Palatino Linotype" w:eastAsia="Arial" w:hAnsi="Palatino Linotype" w:cs="Arial"/>
          <w:i/>
          <w:iCs/>
          <w:spacing w:val="4"/>
        </w:rPr>
        <w:t xml:space="preserve">Sesión del 16 de febrero de 2017. Votación por unanimidad. </w:t>
      </w:r>
      <w:r w:rsidRPr="00271028">
        <w:rPr>
          <w:rFonts w:ascii="Palatino Linotype" w:eastAsia="Arial" w:hAnsi="Palatino Linotype" w:cs="Arial"/>
          <w:i/>
          <w:iCs/>
        </w:rPr>
        <w:t>Sin votos disidentes o particulares.</w:t>
      </w:r>
      <w:r w:rsidRPr="00271028">
        <w:rPr>
          <w:rFonts w:ascii="Palatino Linotype" w:eastAsia="Arial" w:hAnsi="Palatino Linotype" w:cs="Arial"/>
          <w:i/>
          <w:iCs/>
          <w:spacing w:val="4"/>
        </w:rPr>
        <w:t xml:space="preserve"> </w:t>
      </w:r>
      <w:r w:rsidRPr="00271028">
        <w:rPr>
          <w:rFonts w:ascii="Palatino Linotype" w:eastAsia="Arial" w:hAnsi="Palatino Linotype" w:cs="Arial"/>
          <w:i/>
          <w:iCs/>
        </w:rPr>
        <w:t xml:space="preserve">Instituto Mexicano de la Propiedad Industrial. </w:t>
      </w:r>
      <w:r w:rsidRPr="00271028">
        <w:rPr>
          <w:rFonts w:ascii="Palatino Linotype" w:eastAsia="Arial" w:hAnsi="Palatino Linotype" w:cs="Arial"/>
          <w:i/>
          <w:iCs/>
          <w:spacing w:val="-1"/>
        </w:rPr>
        <w:t>C</w:t>
      </w:r>
      <w:r w:rsidRPr="00271028">
        <w:rPr>
          <w:rFonts w:ascii="Palatino Linotype" w:eastAsia="Arial" w:hAnsi="Palatino Linotype" w:cs="Arial"/>
          <w:i/>
          <w:iCs/>
        </w:rPr>
        <w:t>omis</w:t>
      </w:r>
      <w:r w:rsidRPr="00271028">
        <w:rPr>
          <w:rFonts w:ascii="Palatino Linotype" w:eastAsia="Arial" w:hAnsi="Palatino Linotype" w:cs="Arial"/>
          <w:i/>
          <w:iCs/>
          <w:spacing w:val="-2"/>
        </w:rPr>
        <w:t>i</w:t>
      </w:r>
      <w:r w:rsidRPr="00271028">
        <w:rPr>
          <w:rFonts w:ascii="Palatino Linotype" w:eastAsia="Arial" w:hAnsi="Palatino Linotype" w:cs="Arial"/>
          <w:i/>
          <w:iCs/>
        </w:rPr>
        <w:t>o</w:t>
      </w:r>
      <w:r w:rsidRPr="00271028">
        <w:rPr>
          <w:rFonts w:ascii="Palatino Linotype" w:eastAsia="Arial" w:hAnsi="Palatino Linotype" w:cs="Arial"/>
          <w:i/>
          <w:iCs/>
          <w:spacing w:val="1"/>
        </w:rPr>
        <w:t>n</w:t>
      </w:r>
      <w:r w:rsidRPr="00271028">
        <w:rPr>
          <w:rFonts w:ascii="Palatino Linotype" w:eastAsia="Arial" w:hAnsi="Palatino Linotype" w:cs="Arial"/>
          <w:i/>
          <w:iCs/>
        </w:rPr>
        <w:t>a</w:t>
      </w:r>
      <w:r w:rsidRPr="00271028">
        <w:rPr>
          <w:rFonts w:ascii="Palatino Linotype" w:eastAsia="Arial" w:hAnsi="Palatino Linotype" w:cs="Arial"/>
          <w:i/>
          <w:iCs/>
          <w:spacing w:val="-1"/>
        </w:rPr>
        <w:t>d</w:t>
      </w:r>
      <w:r w:rsidRPr="00271028">
        <w:rPr>
          <w:rFonts w:ascii="Palatino Linotype" w:eastAsia="Arial" w:hAnsi="Palatino Linotype" w:cs="Arial"/>
          <w:i/>
          <w:iCs/>
        </w:rPr>
        <w:t>o</w:t>
      </w:r>
      <w:r w:rsidRPr="00271028">
        <w:rPr>
          <w:rFonts w:ascii="Palatino Linotype" w:eastAsia="Arial" w:hAnsi="Palatino Linotype" w:cs="Arial"/>
          <w:i/>
          <w:iCs/>
          <w:spacing w:val="3"/>
        </w:rPr>
        <w:t xml:space="preserve"> </w:t>
      </w:r>
      <w:r w:rsidRPr="00271028">
        <w:rPr>
          <w:rFonts w:ascii="Palatino Linotype" w:eastAsia="Arial" w:hAnsi="Palatino Linotype" w:cs="Arial"/>
          <w:i/>
          <w:iCs/>
          <w:spacing w:val="-1"/>
        </w:rPr>
        <w:t>P</w:t>
      </w:r>
      <w:r w:rsidRPr="00271028">
        <w:rPr>
          <w:rFonts w:ascii="Palatino Linotype" w:eastAsia="Arial" w:hAnsi="Palatino Linotype" w:cs="Arial"/>
          <w:i/>
          <w:iCs/>
        </w:rPr>
        <w:t>o</w:t>
      </w:r>
      <w:r w:rsidRPr="00271028">
        <w:rPr>
          <w:rFonts w:ascii="Palatino Linotype" w:eastAsia="Arial" w:hAnsi="Palatino Linotype" w:cs="Arial"/>
          <w:i/>
          <w:iCs/>
          <w:spacing w:val="-1"/>
        </w:rPr>
        <w:t>n</w:t>
      </w:r>
      <w:r w:rsidRPr="00271028">
        <w:rPr>
          <w:rFonts w:ascii="Palatino Linotype" w:eastAsia="Arial" w:hAnsi="Palatino Linotype" w:cs="Arial"/>
          <w:i/>
          <w:iCs/>
        </w:rPr>
        <w:t>e</w:t>
      </w:r>
      <w:r w:rsidRPr="00271028">
        <w:rPr>
          <w:rFonts w:ascii="Palatino Linotype" w:eastAsia="Arial" w:hAnsi="Palatino Linotype" w:cs="Arial"/>
          <w:i/>
          <w:iCs/>
          <w:spacing w:val="-1"/>
        </w:rPr>
        <w:t>n</w:t>
      </w:r>
      <w:r w:rsidRPr="00271028">
        <w:rPr>
          <w:rFonts w:ascii="Palatino Linotype" w:eastAsia="Arial" w:hAnsi="Palatino Linotype" w:cs="Arial"/>
          <w:i/>
          <w:iCs/>
          <w:spacing w:val="1"/>
        </w:rPr>
        <w:t>t</w:t>
      </w:r>
      <w:r w:rsidRPr="00271028">
        <w:rPr>
          <w:rFonts w:ascii="Palatino Linotype" w:eastAsia="Arial" w:hAnsi="Palatino Linotype" w:cs="Arial"/>
          <w:i/>
          <w:iCs/>
        </w:rPr>
        <w:t>e Francisco Javier Acuña Llamas.</w:t>
      </w:r>
    </w:p>
    <w:p w:rsidR="001176E7" w:rsidRPr="00271028" w:rsidRDefault="001176E7" w:rsidP="00FC1E49">
      <w:pPr>
        <w:pStyle w:val="Prrafodelista"/>
        <w:numPr>
          <w:ilvl w:val="0"/>
          <w:numId w:val="12"/>
        </w:numPr>
        <w:spacing w:line="360" w:lineRule="auto"/>
        <w:ind w:left="567" w:right="567"/>
        <w:jc w:val="both"/>
        <w:rPr>
          <w:rFonts w:ascii="Palatino Linotype" w:eastAsia="Arial" w:hAnsi="Palatino Linotype" w:cs="Arial"/>
          <w:b/>
          <w:bCs/>
          <w:i/>
          <w:iCs/>
          <w:spacing w:val="-1"/>
        </w:rPr>
      </w:pPr>
      <w:r w:rsidRPr="00271028">
        <w:rPr>
          <w:rFonts w:ascii="Palatino Linotype" w:eastAsia="Arial" w:hAnsi="Palatino Linotype" w:cs="Arial"/>
          <w:i/>
          <w:iCs/>
          <w:spacing w:val="-1"/>
        </w:rPr>
        <w:t>Acceso a la información pública. R</w:t>
      </w:r>
      <w:r w:rsidRPr="00271028">
        <w:rPr>
          <w:rFonts w:ascii="Palatino Linotype" w:eastAsia="Arial" w:hAnsi="Palatino Linotype" w:cs="Arial"/>
          <w:i/>
          <w:iCs/>
          <w:spacing w:val="3"/>
        </w:rPr>
        <w:t>R</w:t>
      </w:r>
      <w:r w:rsidRPr="00271028">
        <w:rPr>
          <w:rFonts w:ascii="Palatino Linotype" w:eastAsia="Arial" w:hAnsi="Palatino Linotype" w:cs="Arial"/>
          <w:i/>
          <w:iCs/>
        </w:rPr>
        <w:t>A</w:t>
      </w:r>
      <w:r w:rsidRPr="00271028">
        <w:rPr>
          <w:rFonts w:ascii="Palatino Linotype" w:eastAsia="Arial" w:hAnsi="Palatino Linotype" w:cs="Arial"/>
          <w:i/>
          <w:iCs/>
          <w:spacing w:val="43"/>
        </w:rPr>
        <w:t xml:space="preserve"> </w:t>
      </w:r>
      <w:r w:rsidRPr="00271028">
        <w:rPr>
          <w:rFonts w:ascii="Palatino Linotype" w:eastAsia="Arial" w:hAnsi="Palatino Linotype" w:cs="Arial"/>
          <w:i/>
          <w:iCs/>
          <w:spacing w:val="5"/>
        </w:rPr>
        <w:t>2536</w:t>
      </w:r>
      <w:r w:rsidRPr="00271028">
        <w:rPr>
          <w:rFonts w:ascii="Palatino Linotype" w:eastAsia="Arial" w:hAnsi="Palatino Linotype" w:cs="Arial"/>
          <w:i/>
          <w:iCs/>
          <w:spacing w:val="1"/>
        </w:rPr>
        <w:t>/</w:t>
      </w:r>
      <w:r w:rsidRPr="00271028">
        <w:rPr>
          <w:rFonts w:ascii="Palatino Linotype" w:eastAsia="Arial" w:hAnsi="Palatino Linotype" w:cs="Arial"/>
          <w:i/>
          <w:iCs/>
        </w:rPr>
        <w:t>17.</w:t>
      </w:r>
      <w:r w:rsidRPr="00271028">
        <w:rPr>
          <w:rFonts w:ascii="Palatino Linotype" w:eastAsia="Arial" w:hAnsi="Palatino Linotype" w:cs="Arial"/>
          <w:b/>
          <w:bCs/>
          <w:i/>
          <w:iCs/>
        </w:rPr>
        <w:t xml:space="preserve"> </w:t>
      </w:r>
      <w:r w:rsidRPr="00271028">
        <w:rPr>
          <w:rFonts w:ascii="Palatino Linotype" w:eastAsia="Arial" w:hAnsi="Palatino Linotype" w:cs="Arial"/>
          <w:i/>
          <w:iCs/>
        </w:rPr>
        <w:t>Sesión del 07 de junio de 2017. Votación por unanimidad. Sin votos disidentes o particulares. Secretaría de Gobernación. Comisionada Ponente Areli Cano Guadiana.</w:t>
      </w:r>
      <w:r w:rsidRPr="00271028">
        <w:rPr>
          <w:rFonts w:ascii="Palatino Linotype" w:eastAsia="Arial" w:hAnsi="Palatino Linotype" w:cs="Arial"/>
          <w:i/>
          <w:iCs/>
          <w:spacing w:val="-1"/>
          <w:position w:val="5"/>
        </w:rPr>
        <w:t xml:space="preserve"> </w:t>
      </w:r>
    </w:p>
    <w:p w:rsidR="001176E7" w:rsidRPr="00271028" w:rsidRDefault="001176E7" w:rsidP="00FC1E49">
      <w:pPr>
        <w:pStyle w:val="Prrafodelista"/>
        <w:numPr>
          <w:ilvl w:val="0"/>
          <w:numId w:val="12"/>
        </w:numPr>
        <w:tabs>
          <w:tab w:val="left" w:pos="7371"/>
        </w:tabs>
        <w:spacing w:line="360" w:lineRule="auto"/>
        <w:ind w:left="567" w:right="567"/>
        <w:jc w:val="both"/>
        <w:rPr>
          <w:rFonts w:ascii="Palatino Linotype" w:eastAsiaTheme="minorEastAsia" w:hAnsi="Palatino Linotype" w:cs="Arial"/>
          <w:i/>
          <w:iCs/>
        </w:rPr>
      </w:pPr>
      <w:r w:rsidRPr="00271028">
        <w:rPr>
          <w:rFonts w:ascii="Palatino Linotype" w:eastAsia="Arial" w:hAnsi="Palatino Linotype" w:cs="Arial"/>
          <w:i/>
          <w:iCs/>
          <w:spacing w:val="-1"/>
          <w:position w:val="-1"/>
        </w:rPr>
        <w:t>Acceso a la información pública. R</w:t>
      </w:r>
      <w:r w:rsidRPr="00271028">
        <w:rPr>
          <w:rFonts w:ascii="Palatino Linotype" w:eastAsia="Arial" w:hAnsi="Palatino Linotype" w:cs="Arial"/>
          <w:i/>
          <w:iCs/>
          <w:spacing w:val="3"/>
          <w:position w:val="-1"/>
        </w:rPr>
        <w:t>R</w:t>
      </w:r>
      <w:r w:rsidRPr="00271028">
        <w:rPr>
          <w:rFonts w:ascii="Palatino Linotype" w:eastAsia="Arial" w:hAnsi="Palatino Linotype" w:cs="Arial"/>
          <w:i/>
          <w:iCs/>
          <w:position w:val="-1"/>
        </w:rPr>
        <w:t xml:space="preserve">A </w:t>
      </w:r>
      <w:r w:rsidRPr="00271028">
        <w:rPr>
          <w:rFonts w:ascii="Palatino Linotype" w:eastAsia="Arial" w:hAnsi="Palatino Linotype" w:cs="Arial"/>
          <w:i/>
          <w:iCs/>
          <w:spacing w:val="-1"/>
          <w:position w:val="-1"/>
        </w:rPr>
        <w:t>3482/17</w:t>
      </w:r>
      <w:r w:rsidRPr="00271028">
        <w:rPr>
          <w:rFonts w:ascii="Palatino Linotype" w:eastAsia="Arial" w:hAnsi="Palatino Linotype" w:cs="Arial"/>
          <w:i/>
          <w:iCs/>
          <w:position w:val="-1"/>
        </w:rPr>
        <w:t xml:space="preserve">. </w:t>
      </w:r>
      <w:r w:rsidRPr="00271028">
        <w:rPr>
          <w:rFonts w:ascii="Palatino Linotype" w:eastAsia="Arial" w:hAnsi="Palatino Linotype" w:cs="Arial"/>
          <w:i/>
          <w:iCs/>
        </w:rPr>
        <w:t xml:space="preserve">Sesión del 02 de agosto de 2017. </w:t>
      </w:r>
      <w:r w:rsidRPr="00271028">
        <w:rPr>
          <w:rFonts w:ascii="Palatino Linotype" w:eastAsia="Arial" w:hAnsi="Palatino Linotype" w:cs="Arial"/>
          <w:i/>
          <w:iCs/>
          <w:spacing w:val="-1"/>
          <w:position w:val="-1"/>
        </w:rPr>
        <w:t>Secretaría de Comunicaciones y Transportes</w:t>
      </w:r>
      <w:r w:rsidRPr="00271028">
        <w:rPr>
          <w:rFonts w:ascii="Palatino Linotype" w:eastAsia="Arial" w:hAnsi="Palatino Linotype" w:cs="Arial"/>
          <w:i/>
          <w:iCs/>
          <w:position w:val="-1"/>
        </w:rPr>
        <w:t xml:space="preserve">. Votación por unanimidad. </w:t>
      </w:r>
      <w:r w:rsidRPr="00271028">
        <w:rPr>
          <w:rFonts w:ascii="Palatino Linotype" w:eastAsia="Arial" w:hAnsi="Palatino Linotype" w:cs="Arial"/>
          <w:i/>
          <w:iCs/>
        </w:rPr>
        <w:t>Sin votos disidentes o particulares.</w:t>
      </w:r>
      <w:r w:rsidRPr="00271028">
        <w:rPr>
          <w:rFonts w:ascii="Palatino Linotype" w:eastAsia="Arial" w:hAnsi="Palatino Linotype" w:cs="Arial"/>
          <w:i/>
          <w:iCs/>
          <w:position w:val="-1"/>
        </w:rPr>
        <w:t xml:space="preserve"> Comisionado Ponente Oscar Mauricio Guerra Ford</w:t>
      </w:r>
      <w:r w:rsidRPr="00271028">
        <w:rPr>
          <w:rFonts w:ascii="Palatino Linotype" w:hAnsi="Palatino Linotype" w:cs="Arial"/>
          <w:i/>
          <w:iCs/>
        </w:rPr>
        <w:t>.</w:t>
      </w: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lastRenderedPageBreak/>
        <w:t xml:space="preserve">Con la determinación a la que se arriba se concluye que quedará por colmado el Derecho de Acceso a la Información Pública del ahora </w:t>
      </w:r>
      <w:r w:rsidRPr="00271028">
        <w:rPr>
          <w:rFonts w:ascii="Palatino Linotype" w:eastAsia="Palatino Linotype" w:hAnsi="Palatino Linotype" w:cs="Palatino Linotype"/>
          <w:b/>
          <w:color w:val="000000"/>
        </w:rPr>
        <w:t>RECURRENTE</w:t>
      </w:r>
      <w:r w:rsidRPr="00271028">
        <w:rPr>
          <w:rFonts w:ascii="Palatino Linotype" w:eastAsia="Palatino Linotype" w:hAnsi="Palatino Linotype" w:cs="Palatino Linotype"/>
          <w:color w:val="000000"/>
        </w:rPr>
        <w:t xml:space="preserve"> el cual se define como: </w:t>
      </w:r>
      <w:r w:rsidRPr="00271028">
        <w:rPr>
          <w:rFonts w:ascii="Palatino Linotype" w:eastAsia="Palatino Linotype" w:hAnsi="Palatino Linotype" w:cs="Palatino Linotype"/>
          <w:i/>
          <w:color w:val="000000"/>
        </w:rPr>
        <w:t>La igualdad de oportunidades para recibir, buscar e impartir información</w:t>
      </w:r>
      <w:r w:rsidRPr="00271028">
        <w:rPr>
          <w:rFonts w:ascii="Palatino Linotype" w:hAnsi="Palatino Linotype"/>
          <w:i/>
          <w:color w:val="000000"/>
          <w:vertAlign w:val="superscript"/>
        </w:rPr>
        <w:footnoteReference w:id="1"/>
      </w:r>
      <w:r w:rsidRPr="00271028">
        <w:rPr>
          <w:rFonts w:ascii="Palatino Linotype" w:eastAsia="Palatino Linotype" w:hAnsi="Palatino Linotype" w:cs="Palatino Linotype"/>
          <w:i/>
          <w:color w:val="000000"/>
        </w:rPr>
        <w:t xml:space="preserve">en posesión de cualquier autoridad, entidad, órgano y organismo de los poderes Ejecutivo, Legislativo y Judicial, órganos autónomos, partidos políticos, fideicomisos y fondos públicos, así como de cualquier persona </w:t>
      </w:r>
      <w:r w:rsidRPr="00271028">
        <w:rPr>
          <w:rFonts w:ascii="Palatino Linotype" w:eastAsia="Palatino Linotype" w:hAnsi="Palatino Linotype" w:cs="Palatino Linotype"/>
          <w:color w:val="000000"/>
        </w:rPr>
        <w:t>física</w:t>
      </w:r>
      <w:r w:rsidRPr="00271028">
        <w:rPr>
          <w:rFonts w:ascii="Palatino Linotype" w:eastAsia="Palatino Linotype" w:hAnsi="Palatino Linotype" w:cs="Palatino Linotype"/>
          <w:i/>
          <w:color w:val="000000"/>
        </w:rPr>
        <w:t>, moral o sindicato que reciba y ejerza recursos públicos o realice actos de autoridad en el ámbito federal, estatal y municipal,</w:t>
      </w:r>
      <w:r w:rsidRPr="00271028">
        <w:rPr>
          <w:rFonts w:ascii="Palatino Linotype" w:hAnsi="Palatino Linotype"/>
          <w:i/>
          <w:color w:val="000000"/>
          <w:vertAlign w:val="superscript"/>
        </w:rPr>
        <w:footnoteReference w:id="2"/>
      </w:r>
      <w:r w:rsidRPr="00271028">
        <w:rPr>
          <w:rFonts w:ascii="Palatino Linotype" w:eastAsia="Palatino Linotype" w:hAnsi="Palatino Linotype" w:cs="Palatino Linotype"/>
          <w:color w:val="000000"/>
        </w:rPr>
        <w:t>que se constituye como una herramienta fundamental para ejercer</w:t>
      </w:r>
      <w:r w:rsidRPr="00271028">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271028">
        <w:rPr>
          <w:rFonts w:ascii="Palatino Linotype" w:hAnsi="Palatino Linotype"/>
          <w:i/>
          <w:color w:val="000000"/>
          <w:vertAlign w:val="superscript"/>
        </w:rPr>
        <w:footnoteReference w:id="3"/>
      </w:r>
      <w:r w:rsidRPr="00271028">
        <w:rPr>
          <w:rFonts w:ascii="Palatino Linotype" w:eastAsia="Palatino Linotype" w:hAnsi="Palatino Linotype" w:cs="Palatino Linotype"/>
          <w:color w:val="000000"/>
        </w:rPr>
        <w:t>fomentando</w:t>
      </w:r>
      <w:r w:rsidRPr="00271028">
        <w:rPr>
          <w:rFonts w:ascii="Palatino Linotype" w:eastAsia="Palatino Linotype" w:hAnsi="Palatino Linotype" w:cs="Palatino Linotype"/>
          <w:i/>
          <w:color w:val="000000"/>
        </w:rPr>
        <w:t xml:space="preserve"> la transparencia de las actividades estatales y </w:t>
      </w:r>
      <w:r w:rsidRPr="00271028">
        <w:rPr>
          <w:rFonts w:ascii="Palatino Linotype" w:eastAsia="Palatino Linotype" w:hAnsi="Palatino Linotype" w:cs="Palatino Linotype"/>
          <w:color w:val="000000"/>
        </w:rPr>
        <w:t>promoviendo</w:t>
      </w:r>
      <w:r w:rsidRPr="00271028">
        <w:rPr>
          <w:rFonts w:ascii="Palatino Linotype" w:eastAsia="Palatino Linotype" w:hAnsi="Palatino Linotype" w:cs="Palatino Linotype"/>
          <w:i/>
          <w:color w:val="000000"/>
        </w:rPr>
        <w:t xml:space="preserve"> la responsabilidad de los funcionarios sobre su gestión pública,</w:t>
      </w:r>
      <w:r w:rsidRPr="00271028">
        <w:rPr>
          <w:rFonts w:ascii="Palatino Linotype" w:hAnsi="Palatino Linotype"/>
          <w:i/>
          <w:color w:val="000000"/>
          <w:vertAlign w:val="superscript"/>
        </w:rPr>
        <w:footnoteReference w:id="4"/>
      </w:r>
      <w:r w:rsidRPr="00271028">
        <w:rPr>
          <w:rFonts w:ascii="Palatino Linotype" w:eastAsia="Palatino Linotype" w:hAnsi="Palatino Linotype" w:cs="Palatino Linotype"/>
          <w:color w:val="000000"/>
        </w:rPr>
        <w:t>que permite</w:t>
      </w:r>
      <w:r w:rsidRPr="00271028">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D341EE" w:rsidRPr="00271028" w:rsidRDefault="00D341EE" w:rsidP="00271028">
      <w:pPr>
        <w:tabs>
          <w:tab w:val="left" w:pos="284"/>
        </w:tabs>
        <w:spacing w:line="360" w:lineRule="auto"/>
        <w:rPr>
          <w:rFonts w:ascii="Palatino Linotype" w:eastAsia="Palatino Linotype" w:hAnsi="Palatino Linotype" w:cs="Palatino Linotype"/>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i/>
          <w:color w:val="000000"/>
        </w:rPr>
      </w:pPr>
      <w:r w:rsidRPr="00271028">
        <w:rPr>
          <w:rFonts w:ascii="Palatino Linotype" w:eastAsia="Palatino Linotype" w:hAnsi="Palatino Linotype" w:cs="Palatino Linotype"/>
          <w:color w:val="000000"/>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D341EE" w:rsidRPr="00271028" w:rsidRDefault="000559BE" w:rsidP="00271028">
      <w:pPr>
        <w:tabs>
          <w:tab w:val="left" w:pos="284"/>
        </w:tabs>
        <w:spacing w:line="360" w:lineRule="auto"/>
        <w:jc w:val="both"/>
        <w:rPr>
          <w:rFonts w:ascii="Palatino Linotype" w:eastAsia="Palatino Linotype" w:hAnsi="Palatino Linotype" w:cs="Palatino Linotype"/>
          <w:i/>
        </w:rPr>
      </w:pPr>
      <w:r w:rsidRPr="00271028">
        <w:rPr>
          <w:rFonts w:ascii="Palatino Linotype" w:eastAsia="Palatino Linotype" w:hAnsi="Palatino Linotype" w:cs="Palatino Linotype"/>
          <w:i/>
        </w:rPr>
        <w:t xml:space="preserve"> </w:t>
      </w: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71028">
        <w:rPr>
          <w:rFonts w:ascii="Palatino Linotype" w:eastAsia="Palatino Linotype" w:hAnsi="Palatino Linotype" w:cs="Palatino Linotype"/>
          <w:i/>
          <w:color w:val="000000"/>
        </w:rPr>
        <w:t>por los principios de simplicidad, rapidez gratuidad del procedimiento, auxilio y orientación a los particulares</w:t>
      </w:r>
      <w:r w:rsidRPr="00271028">
        <w:rPr>
          <w:rFonts w:ascii="Palatino Linotype" w:eastAsia="Palatino Linotype" w:hAnsi="Palatino Linotype" w:cs="Palatino Linotype"/>
          <w:color w:val="000000"/>
        </w:rPr>
        <w:t xml:space="preserve">, contemplando el derecho de las personas con discapacidad y hablantes de lengua indígena. </w:t>
      </w:r>
    </w:p>
    <w:p w:rsidR="00D341EE" w:rsidRPr="00271028" w:rsidRDefault="00D341EE" w:rsidP="00271028">
      <w:pPr>
        <w:tabs>
          <w:tab w:val="left" w:pos="284"/>
        </w:tabs>
        <w:spacing w:line="360" w:lineRule="auto"/>
        <w:jc w:val="both"/>
        <w:rPr>
          <w:rFonts w:ascii="Palatino Linotype" w:eastAsia="Palatino Linotype" w:hAnsi="Palatino Linotype" w:cs="Palatino Linotype"/>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Es así que la </w:t>
      </w:r>
      <w:r w:rsidRPr="00271028">
        <w:rPr>
          <w:rFonts w:ascii="Palatino Linotype" w:eastAsia="Palatino Linotype" w:hAnsi="Palatino Linotype" w:cs="Palatino Linotype"/>
          <w:b/>
          <w:color w:val="000000"/>
        </w:rPr>
        <w:t xml:space="preserve">Ley de Transparencia y Acceso a la Información Pública del Estado de México y Municipios, </w:t>
      </w:r>
      <w:r w:rsidRPr="00271028">
        <w:rPr>
          <w:rFonts w:ascii="Palatino Linotype" w:eastAsia="Palatino Linotype" w:hAnsi="Palatino Linotype" w:cs="Palatino Linotype"/>
          <w:color w:val="000000"/>
        </w:rPr>
        <w:t>cuyo objeto es establecer principios, bases generales y procedimientos para tutelar y garantizar la transparencia y el derecho humano de acceso a la información pública en posesión de los sujetos obligados; en su artículo 176</w:t>
      </w:r>
      <w:r w:rsidRPr="00271028">
        <w:rPr>
          <w:rFonts w:ascii="Palatino Linotype" w:eastAsia="Palatino Linotype" w:hAnsi="Palatino Linotype" w:cs="Palatino Linotype"/>
          <w:b/>
          <w:color w:val="000000"/>
        </w:rPr>
        <w:t xml:space="preserve"> </w:t>
      </w:r>
      <w:r w:rsidRPr="00271028">
        <w:rPr>
          <w:rFonts w:ascii="Palatino Linotype" w:eastAsia="Palatino Linotype" w:hAnsi="Palatino Linotype" w:cs="Palatino Linotype"/>
          <w:color w:val="000000"/>
        </w:rPr>
        <w:t xml:space="preserve">establece que </w:t>
      </w:r>
      <w:r w:rsidRPr="00271028">
        <w:rPr>
          <w:rFonts w:ascii="Palatino Linotype" w:eastAsia="Palatino Linotype" w:hAnsi="Palatino Linotype" w:cs="Palatino Linotype"/>
          <w:b/>
          <w:i/>
          <w:color w:val="000000"/>
          <w:u w:val="single"/>
        </w:rPr>
        <w:t>el recurso de revisión es la garantía secundaria</w:t>
      </w:r>
      <w:r w:rsidRPr="00271028">
        <w:rPr>
          <w:rFonts w:ascii="Palatino Linotype" w:eastAsia="Palatino Linotype" w:hAnsi="Palatino Linotype" w:cs="Palatino Linotype"/>
          <w:b/>
          <w:i/>
          <w:color w:val="000000"/>
        </w:rPr>
        <w:t xml:space="preserve"> mediante la cual se pretende reparar cualquier posible afectación al derecho de acceso a la información pública</w:t>
      </w:r>
      <w:r w:rsidRPr="00271028">
        <w:rPr>
          <w:rFonts w:ascii="Palatino Linotype" w:eastAsia="Palatino Linotype" w:hAnsi="Palatino Linotype" w:cs="Palatino Linotype"/>
          <w:b/>
          <w:color w:val="000000"/>
        </w:rPr>
        <w:t>, s</w:t>
      </w:r>
      <w:r w:rsidRPr="00271028">
        <w:rPr>
          <w:rFonts w:ascii="Palatino Linotype" w:eastAsia="Palatino Linotype" w:hAnsi="Palatino Linotype" w:cs="Palatino Linotype"/>
          <w:color w:val="000000"/>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D341EE" w:rsidRPr="00271028" w:rsidRDefault="00D341EE" w:rsidP="00271028">
      <w:pPr>
        <w:pBdr>
          <w:top w:val="nil"/>
          <w:left w:val="nil"/>
          <w:bottom w:val="nil"/>
          <w:right w:val="nil"/>
          <w:between w:val="nil"/>
        </w:pBdr>
        <w:spacing w:line="360" w:lineRule="auto"/>
        <w:ind w:left="708"/>
        <w:rPr>
          <w:rFonts w:ascii="Palatino Linotype" w:eastAsia="Palatino Linotype" w:hAnsi="Palatino Linotype" w:cs="Palatino Linotype"/>
          <w:b/>
          <w:color w:val="000000"/>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341EE" w:rsidRPr="00271028" w:rsidRDefault="00D341EE" w:rsidP="00271028">
      <w:pPr>
        <w:pBdr>
          <w:top w:val="nil"/>
          <w:left w:val="nil"/>
          <w:bottom w:val="nil"/>
          <w:right w:val="nil"/>
          <w:between w:val="nil"/>
        </w:pBdr>
        <w:spacing w:line="360" w:lineRule="auto"/>
        <w:ind w:right="48"/>
        <w:jc w:val="both"/>
        <w:rPr>
          <w:rFonts w:ascii="Palatino Linotype" w:eastAsia="Palatino Linotype" w:hAnsi="Palatino Linotype" w:cs="Palatino Linotype"/>
          <w:i/>
          <w:color w:val="000000"/>
        </w:rPr>
      </w:pPr>
    </w:p>
    <w:p w:rsidR="00D341EE" w:rsidRPr="00271028" w:rsidRDefault="000559BE" w:rsidP="00271028">
      <w:pPr>
        <w:spacing w:line="360" w:lineRule="auto"/>
        <w:ind w:left="567" w:right="567"/>
        <w:jc w:val="both"/>
        <w:rPr>
          <w:rFonts w:ascii="Palatino Linotype" w:eastAsia="Palatino Linotype" w:hAnsi="Palatino Linotype" w:cs="Palatino Linotype"/>
          <w:b/>
          <w:i/>
        </w:rPr>
      </w:pPr>
      <w:r w:rsidRPr="00271028">
        <w:rPr>
          <w:rFonts w:ascii="Palatino Linotype" w:eastAsia="Palatino Linotype" w:hAnsi="Palatino Linotype" w:cs="Palatino Linotype"/>
          <w:b/>
          <w:i/>
        </w:rPr>
        <w:lastRenderedPageBreak/>
        <w:t>“CRITERIO 0002-11</w:t>
      </w:r>
    </w:p>
    <w:p w:rsidR="00D341EE" w:rsidRPr="00271028" w:rsidRDefault="000559BE" w:rsidP="00271028">
      <w:pPr>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27102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341EE" w:rsidRPr="00271028" w:rsidRDefault="000559BE" w:rsidP="00271028">
      <w:pPr>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i/>
        </w:rPr>
        <w:t>En consecuencia el acceso a la información se refiere a que se cumplan cualquiera de los siguientes tres supuestos:</w:t>
      </w:r>
    </w:p>
    <w:p w:rsidR="00D341EE" w:rsidRPr="00271028" w:rsidRDefault="000559BE" w:rsidP="00271028">
      <w:pPr>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D341EE" w:rsidRPr="00271028" w:rsidRDefault="000559BE" w:rsidP="00271028">
      <w:pPr>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D341EE" w:rsidRPr="00271028" w:rsidRDefault="000559BE" w:rsidP="00271028">
      <w:pPr>
        <w:spacing w:line="360" w:lineRule="auto"/>
        <w:ind w:left="567" w:right="567"/>
        <w:jc w:val="both"/>
        <w:rPr>
          <w:rFonts w:ascii="Palatino Linotype" w:eastAsia="Palatino Linotype" w:hAnsi="Palatino Linotype" w:cs="Palatino Linotype"/>
          <w:i/>
          <w:color w:val="000000"/>
        </w:rPr>
      </w:pPr>
      <w:r w:rsidRPr="00271028">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rsidR="00D341EE" w:rsidRPr="00271028" w:rsidRDefault="00D341EE" w:rsidP="0027102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D341EE" w:rsidRPr="00271028" w:rsidRDefault="00D341EE" w:rsidP="0027102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lastRenderedPageBreak/>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71028">
        <w:rPr>
          <w:rFonts w:ascii="Palatino Linotype" w:eastAsia="Palatino Linotype" w:hAnsi="Palatino Linotype" w:cs="Palatino Linotype"/>
          <w:b/>
          <w:color w:val="000000"/>
        </w:rPr>
        <w:t>los Sujetos Obligados deberán documentar todo acto que se derive del ejercicio de sus facultades, competencias o funciones,</w:t>
      </w:r>
      <w:r w:rsidRPr="00271028">
        <w:rPr>
          <w:rFonts w:ascii="Palatino Linotype" w:eastAsia="Palatino Linotype" w:hAnsi="Palatino Linotype" w:cs="Palatino Linotype"/>
          <w:color w:val="000000"/>
        </w:rPr>
        <w:t xml:space="preserve"> considerando desde su origen la eventual publicidad y reutilización de la información que generen, posean o administren.</w:t>
      </w:r>
    </w:p>
    <w:p w:rsidR="00D341EE" w:rsidRPr="00271028" w:rsidRDefault="00D341EE" w:rsidP="00271028">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D341EE" w:rsidRPr="00271028" w:rsidRDefault="000559BE" w:rsidP="00271028">
      <w:pPr>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b/>
          <w:i/>
        </w:rPr>
        <w:t xml:space="preserve">Artículo 4. </w:t>
      </w:r>
      <w:r w:rsidRPr="00271028">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D341EE" w:rsidRPr="00271028" w:rsidRDefault="00D341EE" w:rsidP="00271028">
      <w:pPr>
        <w:spacing w:line="360" w:lineRule="auto"/>
        <w:ind w:left="567" w:right="567"/>
        <w:jc w:val="both"/>
        <w:rPr>
          <w:rFonts w:ascii="Palatino Linotype" w:eastAsia="Palatino Linotype" w:hAnsi="Palatino Linotype" w:cs="Palatino Linotype"/>
          <w:i/>
        </w:rPr>
      </w:pPr>
    </w:p>
    <w:p w:rsidR="00D341EE" w:rsidRPr="00271028" w:rsidRDefault="000559BE" w:rsidP="00271028">
      <w:pPr>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341EE" w:rsidRPr="00271028" w:rsidRDefault="00D341EE" w:rsidP="00271028">
      <w:pPr>
        <w:spacing w:line="360" w:lineRule="auto"/>
        <w:ind w:left="567" w:right="567"/>
        <w:jc w:val="both"/>
        <w:rPr>
          <w:rFonts w:ascii="Palatino Linotype" w:eastAsia="Palatino Linotype" w:hAnsi="Palatino Linotype" w:cs="Palatino Linotype"/>
          <w:i/>
        </w:rPr>
      </w:pPr>
    </w:p>
    <w:p w:rsidR="00D341EE" w:rsidRPr="00271028" w:rsidRDefault="000559BE" w:rsidP="00271028">
      <w:pPr>
        <w:spacing w:line="360" w:lineRule="auto"/>
        <w:ind w:left="567" w:right="567"/>
        <w:jc w:val="both"/>
        <w:rPr>
          <w:rFonts w:ascii="Palatino Linotype" w:eastAsia="Palatino Linotype" w:hAnsi="Palatino Linotype" w:cs="Palatino Linotype"/>
          <w:i/>
        </w:rPr>
      </w:pPr>
      <w:r w:rsidRPr="00271028">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D341EE" w:rsidRPr="00271028" w:rsidRDefault="00D341EE" w:rsidP="00271028">
      <w:pPr>
        <w:spacing w:line="360" w:lineRule="auto"/>
        <w:ind w:left="567" w:right="567"/>
        <w:jc w:val="both"/>
        <w:rPr>
          <w:rFonts w:ascii="Palatino Linotype" w:eastAsia="Palatino Linotype" w:hAnsi="Palatino Linotype" w:cs="Palatino Linotype"/>
          <w:i/>
          <w:color w:val="000000"/>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b/>
          <w:color w:val="000000"/>
        </w:rPr>
        <w:t xml:space="preserve"> </w:t>
      </w:r>
      <w:r w:rsidRPr="00271028">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71028">
        <w:rPr>
          <w:rFonts w:ascii="Palatino Linotype" w:hAnsi="Palatino Linotype"/>
          <w:color w:val="000000"/>
          <w:vertAlign w:val="superscript"/>
        </w:rPr>
        <w:footnoteReference w:id="5"/>
      </w:r>
      <w:r w:rsidRPr="00271028">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341EE" w:rsidRPr="00271028" w:rsidRDefault="00D341EE" w:rsidP="00271028">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Ahora bien, cabe la posibilidad de que dentro de la información solicitada, se encuentren documentos que contengan información que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w:t>
      </w:r>
      <w:r w:rsidRPr="00271028">
        <w:rPr>
          <w:rFonts w:ascii="Palatino Linotype" w:eastAsia="Palatino Linotype" w:hAnsi="Palatino Linotype" w:cs="Palatino Linotype"/>
          <w:color w:val="000000"/>
        </w:rPr>
        <w:lastRenderedPageBreak/>
        <w:t xml:space="preserve">un acuerdo que clasifique como reservado el procedimiento sobre responsabilidad administrativa. </w:t>
      </w:r>
    </w:p>
    <w:p w:rsidR="00D341EE" w:rsidRPr="00271028" w:rsidRDefault="00D341EE" w:rsidP="00271028">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Por lo anterior, es necesario citar el artículo 140 de la Ley de Transparencia y Acceso a la Información Pública del Estado de México y Municipios, el cual precisa que, la información pública será de acceso restringido cuando por razones de interés público, esta sea clasificada como reservada, conforme a los criterios siguientes: </w:t>
      </w:r>
    </w:p>
    <w:p w:rsidR="00D341EE" w:rsidRPr="00271028" w:rsidRDefault="000559BE" w:rsidP="00271028">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D341EE" w:rsidRPr="00271028" w:rsidRDefault="000559BE" w:rsidP="00271028">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 Vulnere la conducción de los expedientes judiciales o de los procedimientos administrativos seguidos en forma de juicio, en tanto no hayan quedado firmes. </w:t>
      </w:r>
    </w:p>
    <w:p w:rsidR="00D341EE" w:rsidRPr="00271028" w:rsidRDefault="000559BE" w:rsidP="00271028">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341EE" w:rsidRPr="00271028" w:rsidRDefault="00D341EE" w:rsidP="0027102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En ese sentido, cabe la posibilidad de que dentro de la información que se ordena, se encuentren documentos que contengan información que sí actualicen alguna de las </w:t>
      </w:r>
      <w:r w:rsidRPr="00271028">
        <w:rPr>
          <w:rFonts w:ascii="Palatino Linotype" w:eastAsia="Palatino Linotype" w:hAnsi="Palatino Linotype" w:cs="Palatino Linotype"/>
          <w:color w:val="000000"/>
        </w:rPr>
        <w:lastRenderedPageBreak/>
        <w:t>causales de reserva o confidencialidad establecidas en los artículos 140 y 143 de la Ley de la materia, dicha información reviste el carácter de información reservada y en este caso, se deberá emitir un acuerdo que clasifique como reservado.</w:t>
      </w:r>
    </w:p>
    <w:p w:rsidR="00D341EE" w:rsidRPr="00271028" w:rsidRDefault="00D341EE" w:rsidP="00271028">
      <w:pPr>
        <w:pBdr>
          <w:top w:val="nil"/>
          <w:left w:val="nil"/>
          <w:bottom w:val="nil"/>
          <w:right w:val="nil"/>
          <w:between w:val="nil"/>
        </w:pBdr>
        <w:spacing w:line="360" w:lineRule="auto"/>
        <w:rPr>
          <w:rFonts w:ascii="Palatino Linotype" w:eastAsia="Palatino Linotype" w:hAnsi="Palatino Linotype" w:cs="Palatino Linotype"/>
          <w:color w:val="000000"/>
        </w:rPr>
      </w:pPr>
    </w:p>
    <w:p w:rsidR="00D341EE" w:rsidRPr="00271028" w:rsidRDefault="000559BE" w:rsidP="00271028">
      <w:pPr>
        <w:keepNext/>
        <w:keepLines/>
        <w:spacing w:line="360" w:lineRule="auto"/>
        <w:rPr>
          <w:rFonts w:ascii="Palatino Linotype" w:eastAsia="Palatino Linotype" w:hAnsi="Palatino Linotype" w:cs="Palatino Linotype"/>
          <w:b/>
          <w:color w:val="000000"/>
        </w:rPr>
      </w:pPr>
      <w:bookmarkStart w:id="10" w:name="_heading=h.17dp8vu" w:colFirst="0" w:colLast="0"/>
      <w:bookmarkEnd w:id="10"/>
      <w:r w:rsidRPr="00271028">
        <w:rPr>
          <w:rFonts w:ascii="Palatino Linotype" w:eastAsia="Palatino Linotype" w:hAnsi="Palatino Linotype" w:cs="Palatino Linotype"/>
          <w:b/>
          <w:color w:val="000000"/>
        </w:rPr>
        <w:t>QUINTO. De la versión pública.</w:t>
      </w:r>
    </w:p>
    <w:p w:rsidR="00D341EE" w:rsidRPr="00271028" w:rsidRDefault="000559BE" w:rsidP="00271028">
      <w:pPr>
        <w:keepNext/>
        <w:keepLines/>
        <w:numPr>
          <w:ilvl w:val="0"/>
          <w:numId w:val="3"/>
        </w:numPr>
        <w:tabs>
          <w:tab w:val="left" w:pos="284"/>
        </w:tabs>
        <w:spacing w:line="360" w:lineRule="auto"/>
        <w:rPr>
          <w:rFonts w:ascii="Palatino Linotype" w:eastAsia="Palatino Linotype" w:hAnsi="Palatino Linotype" w:cs="Palatino Linotype"/>
          <w:b/>
          <w:color w:val="000000"/>
        </w:rPr>
      </w:pPr>
      <w:bookmarkStart w:id="11" w:name="_heading=h.3rdcrjn" w:colFirst="0" w:colLast="0"/>
      <w:bookmarkEnd w:id="11"/>
      <w:r w:rsidRPr="00271028">
        <w:rPr>
          <w:rFonts w:ascii="Palatino Linotype" w:eastAsia="Palatino Linotype" w:hAnsi="Palatino Linotype" w:cs="Palatino Linotype"/>
          <w:b/>
          <w:color w:val="000000"/>
        </w:rPr>
        <w:t xml:space="preserve">Nociones generales. </w:t>
      </w: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Debe destacarse que, debido a la naturaleza de la información solicitada</w:t>
      </w:r>
      <w:r w:rsidRPr="00271028">
        <w:rPr>
          <w:rFonts w:ascii="Palatino Linotype" w:eastAsia="Palatino Linotype" w:hAnsi="Palatino Linotype" w:cs="Palatino Linotype"/>
          <w:b/>
          <w:color w:val="000000"/>
        </w:rPr>
        <w:t xml:space="preserve">, </w:t>
      </w:r>
      <w:r w:rsidRPr="00271028">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271028">
        <w:rPr>
          <w:rFonts w:ascii="Palatino Linotype" w:eastAsia="Palatino Linotype" w:hAnsi="Palatino Linotype" w:cs="Palatino Linotype"/>
          <w:b/>
          <w:color w:val="000000"/>
        </w:rPr>
        <w:t xml:space="preserve">SUJETO OBLIGADO </w:t>
      </w:r>
      <w:r w:rsidRPr="00271028">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D341EE" w:rsidRPr="00271028" w:rsidRDefault="00D341EE" w:rsidP="00271028">
      <w:pPr>
        <w:tabs>
          <w:tab w:val="left" w:pos="0"/>
          <w:tab w:val="left" w:pos="284"/>
        </w:tabs>
        <w:spacing w:line="360" w:lineRule="auto"/>
        <w:ind w:right="49"/>
        <w:jc w:val="both"/>
        <w:rPr>
          <w:rFonts w:ascii="Palatino Linotype" w:eastAsia="Palatino Linotype" w:hAnsi="Palatino Linotype" w:cs="Palatino Linotype"/>
          <w:b/>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No pasa desapercibido para este Órgano Garante que los sujetos obligados</w:t>
      </w:r>
      <w:r w:rsidRPr="00271028">
        <w:rPr>
          <w:rFonts w:ascii="Palatino Linotype" w:eastAsia="Palatino Linotype" w:hAnsi="Palatino Linotype" w:cs="Palatino Linotype"/>
          <w:b/>
          <w:color w:val="000000"/>
        </w:rPr>
        <w:t xml:space="preserve"> </w:t>
      </w:r>
      <w:r w:rsidRPr="00271028">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D341EE" w:rsidRPr="00271028" w:rsidRDefault="00D341EE" w:rsidP="00271028">
      <w:pPr>
        <w:tabs>
          <w:tab w:val="left" w:pos="284"/>
        </w:tabs>
        <w:spacing w:line="360" w:lineRule="auto"/>
        <w:ind w:right="49"/>
        <w:jc w:val="both"/>
        <w:rPr>
          <w:rFonts w:ascii="Palatino Linotype" w:eastAsia="Palatino Linotype" w:hAnsi="Palatino Linotype" w:cs="Palatino Linotype"/>
          <w:color w:val="000000"/>
        </w:rPr>
      </w:pPr>
    </w:p>
    <w:tbl>
      <w:tblPr>
        <w:tblStyle w:val="a1"/>
        <w:tblW w:w="9613"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24"/>
      </w:tblGrid>
      <w:tr w:rsidR="00D341EE" w:rsidRPr="00271028" w:rsidTr="00B525B4">
        <w:tc>
          <w:tcPr>
            <w:tcW w:w="2689" w:type="dxa"/>
          </w:tcPr>
          <w:p w:rsidR="00D341EE" w:rsidRPr="00271028" w:rsidRDefault="000559BE" w:rsidP="00B525B4">
            <w:pPr>
              <w:spacing w:line="360" w:lineRule="auto"/>
              <w:rPr>
                <w:rFonts w:ascii="Palatino Linotype" w:eastAsia="Palatino Linotype" w:hAnsi="Palatino Linotype" w:cs="Palatino Linotype"/>
              </w:rPr>
            </w:pPr>
            <w:r w:rsidRPr="00271028">
              <w:rPr>
                <w:rFonts w:ascii="Palatino Linotype" w:eastAsia="Palatino Linotype" w:hAnsi="Palatino Linotype" w:cs="Palatino Linotype"/>
              </w:rPr>
              <w:t>a) Requisitos previos.</w:t>
            </w:r>
          </w:p>
        </w:tc>
        <w:tc>
          <w:tcPr>
            <w:tcW w:w="6924" w:type="dxa"/>
          </w:tcPr>
          <w:p w:rsidR="00D341EE" w:rsidRPr="00271028" w:rsidRDefault="000559BE" w:rsidP="00B525B4">
            <w:pPr>
              <w:spacing w:line="360" w:lineRule="auto"/>
              <w:ind w:right="49"/>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w:t>
            </w:r>
            <w:r w:rsidRPr="00271028">
              <w:rPr>
                <w:rFonts w:ascii="Palatino Linotype" w:eastAsia="Palatino Linotype" w:hAnsi="Palatino Linotype" w:cs="Palatino Linotype"/>
                <w:color w:val="000000"/>
              </w:rPr>
              <w:lastRenderedPageBreak/>
              <w:t xml:space="preserve">supuestos de clasificación, es deber de los titulares de las áreas proponer su clasificación y no del Comité de Transparencia. </w:t>
            </w:r>
          </w:p>
          <w:p w:rsidR="00D341EE" w:rsidRPr="00271028" w:rsidRDefault="000559BE" w:rsidP="00B525B4">
            <w:pPr>
              <w:spacing w:line="360" w:lineRule="auto"/>
              <w:ind w:right="49"/>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D341EE" w:rsidRPr="00271028" w:rsidRDefault="000559BE" w:rsidP="00B525B4">
            <w:pPr>
              <w:spacing w:line="360" w:lineRule="auto"/>
              <w:ind w:right="49"/>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D341EE" w:rsidRPr="00271028" w:rsidRDefault="000559BE" w:rsidP="00B525B4">
            <w:pPr>
              <w:spacing w:line="360" w:lineRule="auto"/>
              <w:jc w:val="both"/>
              <w:rPr>
                <w:rFonts w:ascii="Palatino Linotype" w:eastAsia="Palatino Linotype" w:hAnsi="Palatino Linotype" w:cs="Palatino Linotype"/>
              </w:rPr>
            </w:pPr>
            <w:r w:rsidRPr="00271028">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271028">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271028">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D341EE" w:rsidRPr="00271028" w:rsidTr="00B525B4">
        <w:tc>
          <w:tcPr>
            <w:tcW w:w="2689" w:type="dxa"/>
          </w:tcPr>
          <w:p w:rsidR="00D341EE" w:rsidRPr="00271028" w:rsidRDefault="000559BE" w:rsidP="00B525B4">
            <w:pPr>
              <w:spacing w:line="360" w:lineRule="auto"/>
              <w:rPr>
                <w:rFonts w:ascii="Palatino Linotype" w:eastAsia="Palatino Linotype" w:hAnsi="Palatino Linotype" w:cs="Palatino Linotype"/>
              </w:rPr>
            </w:pPr>
            <w:r w:rsidRPr="00271028">
              <w:rPr>
                <w:rFonts w:ascii="Palatino Linotype" w:eastAsia="Palatino Linotype" w:hAnsi="Palatino Linotype" w:cs="Palatino Linotype"/>
              </w:rPr>
              <w:lastRenderedPageBreak/>
              <w:t>b) Supuestos de clasificación.</w:t>
            </w:r>
          </w:p>
        </w:tc>
        <w:tc>
          <w:tcPr>
            <w:tcW w:w="6924" w:type="dxa"/>
          </w:tcPr>
          <w:p w:rsidR="00D341EE" w:rsidRPr="00271028" w:rsidRDefault="000559BE" w:rsidP="00B525B4">
            <w:pPr>
              <w:spacing w:line="360" w:lineRule="auto"/>
              <w:ind w:right="49"/>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D341EE" w:rsidRPr="00271028" w:rsidRDefault="000559BE" w:rsidP="00B525B4">
            <w:pPr>
              <w:spacing w:line="360" w:lineRule="auto"/>
              <w:ind w:right="49"/>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w:t>
            </w:r>
            <w:r w:rsidRPr="00271028">
              <w:rPr>
                <w:rFonts w:ascii="Palatino Linotype" w:eastAsia="Palatino Linotype" w:hAnsi="Palatino Linotype" w:cs="Palatino Linotype"/>
                <w:color w:val="000000"/>
              </w:rPr>
              <w:lastRenderedPageBreak/>
              <w:t>debe realizarse de manera restrictiva y limitada, por lo que debe acreditarse que se cumple con esta condición y no se pueden ampliar las excepciones o supuestos de clasificación aduciendo analogía o mayoría de razón.</w:t>
            </w:r>
          </w:p>
          <w:p w:rsidR="00D341EE" w:rsidRPr="00271028" w:rsidRDefault="000559BE" w:rsidP="00B525B4">
            <w:pPr>
              <w:spacing w:line="360" w:lineRule="auto"/>
              <w:jc w:val="both"/>
              <w:rPr>
                <w:rFonts w:ascii="Palatino Linotype" w:eastAsia="Palatino Linotype" w:hAnsi="Palatino Linotype" w:cs="Palatino Linotype"/>
              </w:rPr>
            </w:pPr>
            <w:r w:rsidRPr="00271028">
              <w:rPr>
                <w:rFonts w:ascii="Palatino Linotype" w:eastAsia="Palatino Linotype" w:hAnsi="Palatino Linotype" w:cs="Palatino Linotype"/>
                <w:color w:val="000000"/>
              </w:rPr>
              <w:t xml:space="preserve">El </w:t>
            </w:r>
            <w:r w:rsidRPr="00271028">
              <w:rPr>
                <w:rFonts w:ascii="Palatino Linotype" w:eastAsia="Palatino Linotype" w:hAnsi="Palatino Linotype" w:cs="Palatino Linotype"/>
                <w:b/>
                <w:color w:val="000000"/>
              </w:rPr>
              <w:t>Sujeto Obligado</w:t>
            </w:r>
            <w:r w:rsidRPr="00271028">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341EE" w:rsidRPr="00271028" w:rsidTr="00B525B4">
        <w:tc>
          <w:tcPr>
            <w:tcW w:w="2689" w:type="dxa"/>
          </w:tcPr>
          <w:p w:rsidR="00D341EE" w:rsidRPr="00271028" w:rsidRDefault="000559BE" w:rsidP="00B525B4">
            <w:pPr>
              <w:spacing w:line="360" w:lineRule="auto"/>
              <w:rPr>
                <w:rFonts w:ascii="Palatino Linotype" w:eastAsia="Palatino Linotype" w:hAnsi="Palatino Linotype" w:cs="Palatino Linotype"/>
              </w:rPr>
            </w:pPr>
            <w:r w:rsidRPr="00271028">
              <w:rPr>
                <w:rFonts w:ascii="Palatino Linotype" w:eastAsia="Palatino Linotype" w:hAnsi="Palatino Linotype" w:cs="Palatino Linotype"/>
              </w:rPr>
              <w:lastRenderedPageBreak/>
              <w:t>c) Formalidades para emitir el acuerdo de clasificación.</w:t>
            </w:r>
          </w:p>
        </w:tc>
        <w:tc>
          <w:tcPr>
            <w:tcW w:w="6924" w:type="dxa"/>
          </w:tcPr>
          <w:p w:rsidR="00D341EE" w:rsidRPr="00271028" w:rsidRDefault="000559BE" w:rsidP="00B525B4">
            <w:pPr>
              <w:spacing w:line="360" w:lineRule="auto"/>
              <w:ind w:right="49"/>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D341EE" w:rsidRPr="00271028" w:rsidRDefault="000559BE" w:rsidP="00B525B4">
            <w:pPr>
              <w:spacing w:line="360" w:lineRule="auto"/>
              <w:ind w:right="49"/>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Es necesario que </w:t>
            </w:r>
            <w:r w:rsidRPr="00271028">
              <w:rPr>
                <w:rFonts w:ascii="Palatino Linotype" w:eastAsia="Palatino Linotype" w:hAnsi="Palatino Linotype" w:cs="Palatino Linotype"/>
                <w:b/>
                <w:color w:val="000000"/>
                <w:u w:val="single"/>
              </w:rPr>
              <w:t>el acto reúna con los requisitos elementales</w:t>
            </w:r>
            <w:r w:rsidRPr="00271028">
              <w:rPr>
                <w:rFonts w:ascii="Palatino Linotype" w:eastAsia="Palatino Linotype" w:hAnsi="Palatino Linotype" w:cs="Palatino Linotype"/>
                <w:color w:val="000000"/>
              </w:rPr>
              <w:t>, entre ellos, que la autoridad que va a emitir el acto de autoridad sea la legalmente facultada para ello.</w:t>
            </w:r>
          </w:p>
          <w:p w:rsidR="00D341EE" w:rsidRPr="00271028" w:rsidRDefault="000559BE" w:rsidP="00B525B4">
            <w:pPr>
              <w:spacing w:line="360" w:lineRule="auto"/>
              <w:jc w:val="both"/>
              <w:rPr>
                <w:rFonts w:ascii="Palatino Linotype" w:eastAsia="Palatino Linotype" w:hAnsi="Palatino Linotype" w:cs="Palatino Linotype"/>
              </w:rPr>
            </w:pPr>
            <w:r w:rsidRPr="00271028">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271028">
              <w:rPr>
                <w:rFonts w:ascii="Palatino Linotype" w:eastAsia="Palatino Linotype" w:hAnsi="Palatino Linotype" w:cs="Palatino Linotype"/>
                <w:color w:val="000000"/>
              </w:rPr>
              <w:lastRenderedPageBreak/>
              <w:t>áreas y que son sujetas a control, en primera instancia, por el Comité de Transparencia.</w:t>
            </w:r>
          </w:p>
        </w:tc>
      </w:tr>
      <w:tr w:rsidR="00D341EE" w:rsidRPr="00271028" w:rsidTr="00B525B4">
        <w:tc>
          <w:tcPr>
            <w:tcW w:w="2689" w:type="dxa"/>
          </w:tcPr>
          <w:p w:rsidR="00D341EE" w:rsidRPr="00271028" w:rsidRDefault="00D341EE" w:rsidP="00B525B4">
            <w:pPr>
              <w:spacing w:line="360" w:lineRule="auto"/>
              <w:rPr>
                <w:rFonts w:ascii="Palatino Linotype" w:eastAsia="Palatino Linotype" w:hAnsi="Palatino Linotype" w:cs="Palatino Linotype"/>
              </w:rPr>
            </w:pPr>
          </w:p>
          <w:p w:rsidR="00D341EE" w:rsidRPr="00271028" w:rsidRDefault="000559BE" w:rsidP="00B525B4">
            <w:pPr>
              <w:spacing w:line="360" w:lineRule="auto"/>
              <w:jc w:val="both"/>
              <w:rPr>
                <w:rFonts w:ascii="Palatino Linotype" w:eastAsia="Palatino Linotype" w:hAnsi="Palatino Linotype" w:cs="Palatino Linotype"/>
              </w:rPr>
            </w:pPr>
            <w:r w:rsidRPr="00271028">
              <w:rPr>
                <w:rFonts w:ascii="Palatino Linotype" w:eastAsia="Palatino Linotype" w:hAnsi="Palatino Linotype" w:cs="Palatino Linotype"/>
                <w:color w:val="000000"/>
              </w:rPr>
              <w:t xml:space="preserve">d) Requisitos de fondo del acuerdo de clasificación. </w:t>
            </w:r>
          </w:p>
        </w:tc>
        <w:tc>
          <w:tcPr>
            <w:tcW w:w="6924" w:type="dxa"/>
          </w:tcPr>
          <w:p w:rsidR="00D341EE" w:rsidRPr="00271028" w:rsidRDefault="000559BE" w:rsidP="00B525B4">
            <w:pPr>
              <w:spacing w:line="360" w:lineRule="auto"/>
              <w:ind w:right="49"/>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71028">
              <w:rPr>
                <w:rFonts w:ascii="Palatino Linotype" w:eastAsia="Palatino Linotype" w:hAnsi="Palatino Linotype" w:cs="Palatino Linotype"/>
                <w:b/>
                <w:color w:val="000000"/>
              </w:rPr>
              <w:t>Sujetos Obligados</w:t>
            </w:r>
            <w:r w:rsidRPr="00271028">
              <w:rPr>
                <w:rFonts w:ascii="Palatino Linotype" w:eastAsia="Palatino Linotype" w:hAnsi="Palatino Linotype" w:cs="Palatino Linotype"/>
                <w:color w:val="000000"/>
              </w:rPr>
              <w:t xml:space="preserve">, por lo que deberán fundar y motivar debidamente la clasificación. </w:t>
            </w:r>
          </w:p>
          <w:p w:rsidR="00D341EE" w:rsidRPr="00271028" w:rsidRDefault="000559BE" w:rsidP="00B525B4">
            <w:pPr>
              <w:spacing w:line="360" w:lineRule="auto"/>
              <w:ind w:right="49"/>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De lo anterior, se desprende que para una correcta </w:t>
            </w:r>
            <w:r w:rsidRPr="00271028">
              <w:rPr>
                <w:rFonts w:ascii="Palatino Linotype" w:eastAsia="Palatino Linotype" w:hAnsi="Palatino Linotype" w:cs="Palatino Linotype"/>
                <w:b/>
                <w:color w:val="000000"/>
              </w:rPr>
              <w:t>clasificación total o parcial</w:t>
            </w:r>
            <w:r w:rsidRPr="00271028">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341EE" w:rsidRPr="00271028" w:rsidRDefault="000559BE" w:rsidP="00B525B4">
            <w:pPr>
              <w:spacing w:line="360" w:lineRule="auto"/>
              <w:ind w:right="49"/>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271028">
              <w:rPr>
                <w:rFonts w:ascii="Palatino Linotype" w:eastAsia="Palatino Linotype" w:hAnsi="Palatino Linotype" w:cs="Palatino Linotype"/>
                <w:color w:val="000000"/>
              </w:rPr>
              <w:lastRenderedPageBreak/>
              <w:t>impugnar la decisión, permitiéndole una real y auténtica defensa.</w:t>
            </w:r>
          </w:p>
          <w:p w:rsidR="00D341EE" w:rsidRPr="00271028" w:rsidRDefault="000559BE" w:rsidP="00B525B4">
            <w:pPr>
              <w:spacing w:line="360" w:lineRule="auto"/>
              <w:ind w:right="49"/>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D341EE" w:rsidRPr="00271028" w:rsidRDefault="000559BE" w:rsidP="00B525B4">
            <w:pPr>
              <w:spacing w:line="360" w:lineRule="auto"/>
              <w:ind w:right="49"/>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Ahora bien, </w:t>
            </w:r>
            <w:r w:rsidRPr="00271028">
              <w:rPr>
                <w:rFonts w:ascii="Palatino Linotype" w:eastAsia="Palatino Linotype" w:hAnsi="Palatino Linotype" w:cs="Palatino Linotype"/>
                <w:b/>
                <w:color w:val="000000"/>
                <w:u w:val="single"/>
              </w:rPr>
              <w:t>para cada caso además de fundar y motivar</w:t>
            </w:r>
            <w:r w:rsidRPr="00271028">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341EE" w:rsidRPr="00271028" w:rsidTr="00B525B4">
        <w:tc>
          <w:tcPr>
            <w:tcW w:w="2689" w:type="dxa"/>
          </w:tcPr>
          <w:p w:rsidR="00D341EE" w:rsidRPr="00271028" w:rsidRDefault="000559BE" w:rsidP="00B525B4">
            <w:pPr>
              <w:spacing w:line="360" w:lineRule="auto"/>
              <w:ind w:right="49"/>
              <w:jc w:val="both"/>
              <w:rPr>
                <w:rFonts w:ascii="Palatino Linotype" w:eastAsia="Palatino Linotype" w:hAnsi="Palatino Linotype" w:cs="Palatino Linotype"/>
              </w:rPr>
            </w:pPr>
            <w:r w:rsidRPr="00271028">
              <w:rPr>
                <w:rFonts w:ascii="Palatino Linotype" w:eastAsia="Palatino Linotype" w:hAnsi="Palatino Linotype" w:cs="Palatino Linotype"/>
              </w:rPr>
              <w:lastRenderedPageBreak/>
              <w:t xml:space="preserve">e) Condiciones especiales de la clasificación de la información como confidencial. </w:t>
            </w:r>
          </w:p>
        </w:tc>
        <w:tc>
          <w:tcPr>
            <w:tcW w:w="6924" w:type="dxa"/>
          </w:tcPr>
          <w:p w:rsidR="00D341EE" w:rsidRPr="00271028" w:rsidRDefault="000559BE" w:rsidP="00B525B4">
            <w:pPr>
              <w:spacing w:line="360" w:lineRule="auto"/>
              <w:ind w:right="49"/>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D341EE" w:rsidRPr="00271028" w:rsidRDefault="000559BE" w:rsidP="00B525B4">
            <w:pPr>
              <w:spacing w:line="360" w:lineRule="auto"/>
              <w:ind w:right="49"/>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341EE" w:rsidRPr="00271028" w:rsidRDefault="000559BE" w:rsidP="00B525B4">
            <w:pPr>
              <w:spacing w:line="360" w:lineRule="auto"/>
              <w:rPr>
                <w:rFonts w:ascii="Palatino Linotype" w:eastAsia="Palatino Linotype" w:hAnsi="Palatino Linotype" w:cs="Palatino Linotype"/>
              </w:rPr>
            </w:pPr>
            <w:r w:rsidRPr="00271028">
              <w:rPr>
                <w:rFonts w:ascii="Palatino Linotype" w:eastAsia="Palatino Linotype" w:hAnsi="Palatino Linotype" w:cs="Palatino Linotype"/>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341EE" w:rsidRPr="00271028" w:rsidRDefault="00D341EE" w:rsidP="00271028">
      <w:pPr>
        <w:tabs>
          <w:tab w:val="left" w:pos="284"/>
        </w:tabs>
        <w:spacing w:line="360" w:lineRule="auto"/>
        <w:rPr>
          <w:rFonts w:ascii="Palatino Linotype" w:eastAsia="Palatino Linotype" w:hAnsi="Palatino Linotype" w:cs="Palatino Linotype"/>
          <w:color w:val="000000"/>
        </w:rPr>
      </w:pPr>
    </w:p>
    <w:p w:rsidR="00D341EE" w:rsidRPr="00271028"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D341EE" w:rsidRPr="00271028" w:rsidRDefault="00D341EE" w:rsidP="0027102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D341EE" w:rsidRDefault="000559BE" w:rsidP="00271028">
      <w:pPr>
        <w:numPr>
          <w:ilvl w:val="0"/>
          <w:numId w:val="6"/>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71028">
        <w:rPr>
          <w:rFonts w:ascii="Palatino Linotype" w:eastAsia="Palatino Linotype" w:hAnsi="Palatino Linotype" w:cs="Palatino Linotype"/>
          <w:color w:val="000000"/>
        </w:rPr>
        <w:t>Por lo anteriormente expuesto, este Órgano Garante considera fundadas las razones o motivos de inconformidad que plantea el</w:t>
      </w:r>
      <w:r w:rsidRPr="00271028">
        <w:rPr>
          <w:rFonts w:ascii="Palatino Linotype" w:eastAsia="Palatino Linotype" w:hAnsi="Palatino Linotype" w:cs="Palatino Linotype"/>
          <w:b/>
          <w:color w:val="000000"/>
        </w:rPr>
        <w:t xml:space="preserve"> RECURRENTE</w:t>
      </w:r>
      <w:r w:rsidRPr="00271028">
        <w:rPr>
          <w:rFonts w:ascii="Palatino Linotype" w:eastAsia="Palatino Linotype" w:hAnsi="Palatino Linotype" w:cs="Palatino Linotype"/>
          <w:color w:val="000000"/>
        </w:rPr>
        <w:t xml:space="preserve">, determinando </w:t>
      </w:r>
      <w:r w:rsidRPr="00271028">
        <w:rPr>
          <w:rFonts w:ascii="Palatino Linotype" w:eastAsia="Palatino Linotype" w:hAnsi="Palatino Linotype" w:cs="Palatino Linotype"/>
          <w:b/>
          <w:color w:val="000000"/>
        </w:rPr>
        <w:t xml:space="preserve">REVOCAR </w:t>
      </w:r>
      <w:r w:rsidRPr="00271028">
        <w:rPr>
          <w:rFonts w:ascii="Palatino Linotype" w:eastAsia="Palatino Linotype" w:hAnsi="Palatino Linotype" w:cs="Palatino Linotype"/>
          <w:color w:val="000000"/>
        </w:rPr>
        <w:t xml:space="preserve">la respuesta del </w:t>
      </w:r>
      <w:r w:rsidRPr="00271028">
        <w:rPr>
          <w:rFonts w:ascii="Palatino Linotype" w:eastAsia="Palatino Linotype" w:hAnsi="Palatino Linotype" w:cs="Palatino Linotype"/>
          <w:b/>
          <w:color w:val="000000"/>
        </w:rPr>
        <w:t>SUJETO OBLIGADO</w:t>
      </w:r>
      <w:r w:rsidRPr="00271028">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271028">
        <w:rPr>
          <w:rFonts w:ascii="Palatino Linotype" w:eastAsia="Palatino Linotype" w:hAnsi="Palatino Linotype" w:cs="Palatino Linotype"/>
          <w:b/>
          <w:color w:val="000000"/>
        </w:rPr>
        <w:t>ÓRGANO GARANTE</w:t>
      </w:r>
      <w:r w:rsidRPr="00271028">
        <w:rPr>
          <w:rFonts w:ascii="Palatino Linotype" w:eastAsia="Palatino Linotype" w:hAnsi="Palatino Linotype" w:cs="Palatino Linotype"/>
          <w:color w:val="000000"/>
        </w:rPr>
        <w:t xml:space="preserve"> emite los siguientes.</w:t>
      </w:r>
      <w:r w:rsidR="00B525B4">
        <w:rPr>
          <w:rFonts w:ascii="Palatino Linotype" w:eastAsia="Palatino Linotype" w:hAnsi="Palatino Linotype" w:cs="Palatino Linotype"/>
          <w:color w:val="000000"/>
        </w:rPr>
        <w:t xml:space="preserve"> -------------------------------------------------------------------------------------------</w:t>
      </w:r>
    </w:p>
    <w:p w:rsidR="00B525B4" w:rsidRDefault="00B525B4" w:rsidP="00B525B4">
      <w:pPr>
        <w:pStyle w:val="Prrafodelista"/>
        <w:rPr>
          <w:rFonts w:ascii="Palatino Linotype" w:eastAsia="Palatino Linotype" w:hAnsi="Palatino Linotype" w:cs="Palatino Linotype"/>
          <w:color w:val="000000"/>
        </w:rPr>
      </w:pPr>
    </w:p>
    <w:p w:rsidR="00B525B4" w:rsidRPr="00271028" w:rsidRDefault="00B525B4" w:rsidP="00B525B4">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D341EE" w:rsidRPr="00271028" w:rsidRDefault="00D341EE" w:rsidP="00271028">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D341EE" w:rsidRPr="00271028" w:rsidRDefault="000559BE" w:rsidP="00271028">
      <w:pPr>
        <w:pStyle w:val="Ttulo1"/>
        <w:spacing w:before="0" w:line="360" w:lineRule="auto"/>
        <w:jc w:val="center"/>
        <w:rPr>
          <w:b w:val="0"/>
          <w:color w:val="000000"/>
          <w:szCs w:val="24"/>
        </w:rPr>
      </w:pPr>
      <w:bookmarkStart w:id="12" w:name="_GoBack"/>
      <w:bookmarkEnd w:id="12"/>
      <w:r w:rsidRPr="00271028">
        <w:rPr>
          <w:color w:val="000000"/>
          <w:szCs w:val="24"/>
        </w:rPr>
        <w:lastRenderedPageBreak/>
        <w:t>R E S O L U T I V O S</w:t>
      </w:r>
    </w:p>
    <w:p w:rsidR="00D341EE" w:rsidRPr="00271028" w:rsidRDefault="00D341EE" w:rsidP="00271028">
      <w:pPr>
        <w:spacing w:line="360" w:lineRule="auto"/>
        <w:rPr>
          <w:rFonts w:ascii="Palatino Linotype" w:eastAsia="Palatino Linotype" w:hAnsi="Palatino Linotype" w:cs="Palatino Linotype"/>
        </w:rPr>
      </w:pPr>
    </w:p>
    <w:p w:rsidR="00D341EE" w:rsidRPr="00271028" w:rsidRDefault="000559BE" w:rsidP="00271028">
      <w:pPr>
        <w:spacing w:line="360" w:lineRule="auto"/>
        <w:jc w:val="both"/>
        <w:rPr>
          <w:rFonts w:ascii="Palatino Linotype" w:eastAsia="Palatino Linotype" w:hAnsi="Palatino Linotype" w:cs="Palatino Linotype"/>
        </w:rPr>
      </w:pPr>
      <w:r w:rsidRPr="00271028">
        <w:rPr>
          <w:rFonts w:ascii="Palatino Linotype" w:eastAsia="Palatino Linotype" w:hAnsi="Palatino Linotype" w:cs="Palatino Linotype"/>
          <w:b/>
        </w:rPr>
        <w:t>PRIMERO</w:t>
      </w:r>
      <w:r w:rsidRPr="00271028">
        <w:rPr>
          <w:rFonts w:ascii="Palatino Linotype" w:eastAsia="Palatino Linotype" w:hAnsi="Palatino Linotype" w:cs="Palatino Linotype"/>
        </w:rPr>
        <w:t xml:space="preserve">. Resultan fundadas las razones o motivos de inconformidad hechos valer en el Recursos de Revisión </w:t>
      </w:r>
      <w:r w:rsidR="001176E7" w:rsidRPr="00271028">
        <w:rPr>
          <w:rFonts w:ascii="Palatino Linotype" w:eastAsia="Palatino Linotype" w:hAnsi="Palatino Linotype" w:cs="Palatino Linotype"/>
          <w:b/>
        </w:rPr>
        <w:t>11328/INFOEM/IP/RR/2025</w:t>
      </w:r>
      <w:r w:rsidRPr="00271028">
        <w:rPr>
          <w:rFonts w:ascii="Palatino Linotype" w:eastAsia="Palatino Linotype" w:hAnsi="Palatino Linotype" w:cs="Palatino Linotype"/>
          <w:b/>
        </w:rPr>
        <w:t xml:space="preserve"> </w:t>
      </w:r>
      <w:r w:rsidRPr="00271028">
        <w:rPr>
          <w:rFonts w:ascii="Palatino Linotype" w:eastAsia="Palatino Linotype" w:hAnsi="Palatino Linotype" w:cs="Palatino Linotype"/>
        </w:rPr>
        <w:t xml:space="preserve">en términos del Considerando </w:t>
      </w:r>
      <w:r w:rsidRPr="00271028">
        <w:rPr>
          <w:rFonts w:ascii="Palatino Linotype" w:eastAsia="Palatino Linotype" w:hAnsi="Palatino Linotype" w:cs="Palatino Linotype"/>
          <w:b/>
        </w:rPr>
        <w:t xml:space="preserve">Cuarto y Quinto </w:t>
      </w:r>
      <w:r w:rsidRPr="00271028">
        <w:rPr>
          <w:rFonts w:ascii="Palatino Linotype" w:eastAsia="Palatino Linotype" w:hAnsi="Palatino Linotype" w:cs="Palatino Linotype"/>
        </w:rPr>
        <w:t xml:space="preserve">de la presente resolución. </w:t>
      </w:r>
    </w:p>
    <w:p w:rsidR="00D341EE" w:rsidRPr="00271028" w:rsidRDefault="00D341EE" w:rsidP="00271028">
      <w:pPr>
        <w:spacing w:line="360" w:lineRule="auto"/>
        <w:jc w:val="both"/>
        <w:rPr>
          <w:rFonts w:ascii="Palatino Linotype" w:eastAsia="Palatino Linotype" w:hAnsi="Palatino Linotype" w:cs="Palatino Linotype"/>
        </w:rPr>
      </w:pPr>
    </w:p>
    <w:p w:rsidR="00D341EE" w:rsidRPr="00271028" w:rsidRDefault="000559BE" w:rsidP="00271028">
      <w:pPr>
        <w:spacing w:line="360" w:lineRule="auto"/>
        <w:jc w:val="both"/>
        <w:rPr>
          <w:rFonts w:ascii="Palatino Linotype" w:eastAsia="Palatino Linotype" w:hAnsi="Palatino Linotype" w:cs="Palatino Linotype"/>
          <w:color w:val="000000"/>
        </w:rPr>
      </w:pPr>
      <w:bookmarkStart w:id="13" w:name="_heading=h.26in1rg" w:colFirst="0" w:colLast="0"/>
      <w:bookmarkEnd w:id="13"/>
      <w:r w:rsidRPr="00271028">
        <w:rPr>
          <w:rFonts w:ascii="Palatino Linotype" w:eastAsia="Palatino Linotype" w:hAnsi="Palatino Linotype" w:cs="Palatino Linotype"/>
          <w:b/>
        </w:rPr>
        <w:t xml:space="preserve">SEGUNDO. </w:t>
      </w:r>
      <w:r w:rsidRPr="00271028">
        <w:rPr>
          <w:rFonts w:ascii="Palatino Linotype" w:eastAsia="Palatino Linotype" w:hAnsi="Palatino Linotype" w:cs="Palatino Linotype"/>
          <w:color w:val="000000"/>
        </w:rPr>
        <w:t xml:space="preserve">Se </w:t>
      </w:r>
      <w:r w:rsidRPr="00271028">
        <w:rPr>
          <w:rFonts w:ascii="Palatino Linotype" w:eastAsia="Palatino Linotype" w:hAnsi="Palatino Linotype" w:cs="Palatino Linotype"/>
          <w:b/>
          <w:color w:val="000000"/>
        </w:rPr>
        <w:t xml:space="preserve">REVOCA </w:t>
      </w:r>
      <w:r w:rsidR="00A136E5" w:rsidRPr="00271028">
        <w:rPr>
          <w:rFonts w:ascii="Palatino Linotype" w:eastAsia="Palatino Linotype" w:hAnsi="Palatino Linotype" w:cs="Palatino Linotype"/>
          <w:color w:val="000000"/>
        </w:rPr>
        <w:t xml:space="preserve">la respuesta emitida por </w:t>
      </w:r>
      <w:r w:rsidRPr="00271028">
        <w:rPr>
          <w:rFonts w:ascii="Palatino Linotype" w:eastAsia="Palatino Linotype" w:hAnsi="Palatino Linotype" w:cs="Palatino Linotype"/>
          <w:b/>
          <w:color w:val="000000"/>
        </w:rPr>
        <w:t>los Servicios Educativos Integrados al Estado de México,</w:t>
      </w:r>
      <w:r w:rsidRPr="00271028">
        <w:rPr>
          <w:rFonts w:ascii="Palatino Linotype" w:eastAsia="Palatino Linotype" w:hAnsi="Palatino Linotype" w:cs="Palatino Linotype"/>
          <w:color w:val="000000"/>
        </w:rPr>
        <w:t xml:space="preserve"> a la </w:t>
      </w:r>
      <w:r w:rsidRPr="00271028">
        <w:rPr>
          <w:rFonts w:ascii="Palatino Linotype" w:eastAsia="Palatino Linotype" w:hAnsi="Palatino Linotype" w:cs="Palatino Linotype"/>
        </w:rPr>
        <w:t>solicitud de información pública registrada con el número</w:t>
      </w:r>
      <w:r w:rsidR="00A136E5" w:rsidRPr="00271028">
        <w:rPr>
          <w:rFonts w:ascii="Palatino Linotype" w:eastAsia="Palatino Linotype" w:hAnsi="Palatino Linotype" w:cs="Palatino Linotype"/>
          <w:b/>
        </w:rPr>
        <w:t xml:space="preserve"> 00225</w:t>
      </w:r>
      <w:r w:rsidRPr="00271028">
        <w:rPr>
          <w:rFonts w:ascii="Palatino Linotype" w:eastAsia="Palatino Linotype" w:hAnsi="Palatino Linotype" w:cs="Palatino Linotype"/>
          <w:b/>
        </w:rPr>
        <w:t>/SEIEM/IP/202</w:t>
      </w:r>
      <w:r w:rsidR="00A136E5" w:rsidRPr="00271028">
        <w:rPr>
          <w:rFonts w:ascii="Palatino Linotype" w:eastAsia="Palatino Linotype" w:hAnsi="Palatino Linotype" w:cs="Palatino Linotype"/>
          <w:b/>
        </w:rPr>
        <w:t>5</w:t>
      </w:r>
      <w:r w:rsidRPr="00271028">
        <w:rPr>
          <w:rFonts w:ascii="Palatino Linotype" w:eastAsia="Palatino Linotype" w:hAnsi="Palatino Linotype" w:cs="Palatino Linotype"/>
          <w:color w:val="000000"/>
        </w:rPr>
        <w:t xml:space="preserve"> y se </w:t>
      </w:r>
      <w:r w:rsidRPr="00271028">
        <w:rPr>
          <w:rFonts w:ascii="Palatino Linotype" w:eastAsia="Palatino Linotype" w:hAnsi="Palatino Linotype" w:cs="Palatino Linotype"/>
          <w:b/>
          <w:color w:val="000000"/>
        </w:rPr>
        <w:t>ORDENA</w:t>
      </w:r>
      <w:r w:rsidRPr="00271028">
        <w:rPr>
          <w:rFonts w:ascii="Palatino Linotype" w:eastAsia="Palatino Linotype" w:hAnsi="Palatino Linotype" w:cs="Palatino Linotype"/>
          <w:color w:val="000000"/>
        </w:rPr>
        <w:t xml:space="preserve"> entregar vía Sistema de Acceso a la Información Mexiquense </w:t>
      </w:r>
      <w:r w:rsidRPr="00271028">
        <w:rPr>
          <w:rFonts w:ascii="Palatino Linotype" w:eastAsia="Palatino Linotype" w:hAnsi="Palatino Linotype" w:cs="Palatino Linotype"/>
          <w:b/>
          <w:color w:val="000000"/>
        </w:rPr>
        <w:t>(SAIMEX)</w:t>
      </w:r>
      <w:r w:rsidRPr="00271028">
        <w:rPr>
          <w:rFonts w:ascii="Palatino Linotype" w:eastAsia="Palatino Linotype" w:hAnsi="Palatino Linotype" w:cs="Palatino Linotype"/>
          <w:color w:val="000000"/>
        </w:rPr>
        <w:t>, en versión pública, la siguiente información:</w:t>
      </w:r>
    </w:p>
    <w:p w:rsidR="00D341EE" w:rsidRPr="00271028" w:rsidRDefault="00D341EE" w:rsidP="00271028">
      <w:pPr>
        <w:spacing w:line="360" w:lineRule="auto"/>
        <w:jc w:val="both"/>
        <w:rPr>
          <w:rFonts w:ascii="Palatino Linotype" w:eastAsia="Palatino Linotype" w:hAnsi="Palatino Linotype" w:cs="Palatino Linotype"/>
        </w:rPr>
      </w:pPr>
    </w:p>
    <w:p w:rsidR="001176E7" w:rsidRPr="00642D63" w:rsidRDefault="001176E7" w:rsidP="00271028">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42D63">
        <w:rPr>
          <w:rFonts w:ascii="Palatino Linotype" w:eastAsia="Palatino Linotype" w:hAnsi="Palatino Linotype" w:cs="Palatino Linotype"/>
          <w:b/>
          <w:color w:val="000000"/>
        </w:rPr>
        <w:t>Los acuses de los oficios realizados y/o signados por el Titular de la Unidad de Asuntos Jurídicos e Igualdad de Género durante los meses de junio, julio, y del uno al veintiuno de agosto de dos mil veinticinco</w:t>
      </w:r>
      <w:r w:rsidR="00DC1CEE" w:rsidRPr="00642D63">
        <w:rPr>
          <w:rFonts w:ascii="Palatino Linotype" w:eastAsia="Palatino Linotype" w:hAnsi="Palatino Linotype" w:cs="Palatino Linotype"/>
          <w:b/>
          <w:color w:val="000000"/>
        </w:rPr>
        <w:t xml:space="preserve">. </w:t>
      </w:r>
    </w:p>
    <w:p w:rsidR="001176E7" w:rsidRPr="00271028" w:rsidRDefault="001176E7" w:rsidP="00271028">
      <w:pPr>
        <w:spacing w:line="360" w:lineRule="auto"/>
        <w:jc w:val="both"/>
        <w:rPr>
          <w:rFonts w:ascii="Palatino Linotype" w:eastAsia="Palatino Linotype" w:hAnsi="Palatino Linotype" w:cs="Palatino Linotype"/>
        </w:rPr>
      </w:pPr>
    </w:p>
    <w:p w:rsidR="00D341EE" w:rsidRPr="00271028" w:rsidRDefault="000559BE" w:rsidP="00271028">
      <w:pPr>
        <w:spacing w:line="360" w:lineRule="auto"/>
        <w:jc w:val="both"/>
        <w:rPr>
          <w:rFonts w:ascii="Palatino Linotype" w:eastAsia="Palatino Linotype" w:hAnsi="Palatino Linotype" w:cs="Palatino Linotype"/>
          <w:b/>
        </w:rPr>
      </w:pPr>
      <w:r w:rsidRPr="00271028">
        <w:rPr>
          <w:rFonts w:ascii="Palatino Linotype" w:eastAsia="Palatino Linotype" w:hAnsi="Palatino Linotype" w:cs="Palatino Linotype"/>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271028">
        <w:rPr>
          <w:rFonts w:ascii="Palatino Linotype" w:eastAsia="Palatino Linotype" w:hAnsi="Palatino Linotype" w:cs="Palatino Linotype"/>
          <w:b/>
        </w:rPr>
        <w:t>RECURRENTE.</w:t>
      </w:r>
    </w:p>
    <w:p w:rsidR="00D341EE" w:rsidRPr="00271028" w:rsidRDefault="00D341EE" w:rsidP="0027102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14" w:name="_heading=h.4d34og8" w:colFirst="0" w:colLast="0"/>
      <w:bookmarkEnd w:id="14"/>
    </w:p>
    <w:p w:rsidR="00D341EE" w:rsidRPr="00271028" w:rsidRDefault="000559BE" w:rsidP="00271028">
      <w:pPr>
        <w:pBdr>
          <w:top w:val="nil"/>
          <w:left w:val="nil"/>
          <w:bottom w:val="nil"/>
          <w:right w:val="nil"/>
          <w:between w:val="nil"/>
        </w:pBdr>
        <w:spacing w:line="360" w:lineRule="auto"/>
        <w:jc w:val="both"/>
        <w:rPr>
          <w:rFonts w:ascii="Palatino Linotype" w:eastAsia="Palatino Linotype" w:hAnsi="Palatino Linotype" w:cs="Palatino Linotype"/>
        </w:rPr>
      </w:pPr>
      <w:r w:rsidRPr="00271028">
        <w:rPr>
          <w:rFonts w:ascii="Palatino Linotype" w:eastAsia="Palatino Linotype" w:hAnsi="Palatino Linotype" w:cs="Palatino Linotype"/>
        </w:rPr>
        <w:t xml:space="preserve">En el supuesto de que algunos oficios contengan información susceptible de clasificarse como reservada, o bien, forme parte de un procedimiento administrativo que se encuentre </w:t>
      </w:r>
      <w:r w:rsidRPr="00271028">
        <w:rPr>
          <w:rFonts w:ascii="Palatino Linotype" w:eastAsia="Palatino Linotype" w:hAnsi="Palatino Linotype" w:cs="Palatino Linotype"/>
        </w:rPr>
        <w:lastRenderedPageBreak/>
        <w:t>en trámite, el Sujeto Obligado deberá emitir y entregar el Acuerdo de Clasificación como información reservada que emita el Comité de Transparencia, de conformidad con lo dispuesto en los artículos 128, 129, 135 y 140 de la Ley de Transparencia y Acceso a la Información Pública del Estado de México y Municipios, que sustente su clasificación en términos del Considerando Quinto de esta resolución.</w:t>
      </w:r>
    </w:p>
    <w:p w:rsidR="00D341EE" w:rsidRPr="00271028" w:rsidRDefault="00D341EE" w:rsidP="00271028">
      <w:pPr>
        <w:pBdr>
          <w:top w:val="nil"/>
          <w:left w:val="nil"/>
          <w:bottom w:val="nil"/>
          <w:right w:val="nil"/>
          <w:between w:val="nil"/>
        </w:pBdr>
        <w:spacing w:line="360" w:lineRule="auto"/>
        <w:jc w:val="both"/>
        <w:rPr>
          <w:rFonts w:ascii="Palatino Linotype" w:eastAsia="Palatino Linotype" w:hAnsi="Palatino Linotype" w:cs="Palatino Linotype"/>
          <w:b/>
          <w:color w:val="FF0000"/>
        </w:rPr>
      </w:pPr>
    </w:p>
    <w:p w:rsidR="00D341EE" w:rsidRPr="00271028" w:rsidRDefault="000559BE" w:rsidP="00271028">
      <w:pPr>
        <w:spacing w:line="360" w:lineRule="auto"/>
        <w:jc w:val="both"/>
        <w:rPr>
          <w:rFonts w:ascii="Palatino Linotype" w:eastAsia="Palatino Linotype" w:hAnsi="Palatino Linotype" w:cs="Palatino Linotype"/>
        </w:rPr>
      </w:pPr>
      <w:r w:rsidRPr="00271028">
        <w:rPr>
          <w:rFonts w:ascii="Palatino Linotype" w:eastAsia="Palatino Linotype" w:hAnsi="Palatino Linotype" w:cs="Palatino Linotype"/>
        </w:rPr>
        <w:t xml:space="preserve">En el supuesto de que el </w:t>
      </w:r>
      <w:r w:rsidRPr="00271028">
        <w:rPr>
          <w:rFonts w:ascii="Palatino Linotype" w:eastAsia="Palatino Linotype" w:hAnsi="Palatino Linotype" w:cs="Palatino Linotype"/>
          <w:b/>
        </w:rPr>
        <w:t>SUJETO OBLIGADO</w:t>
      </w:r>
      <w:r w:rsidRPr="00271028">
        <w:rPr>
          <w:rFonts w:ascii="Palatino Linotype" w:eastAsia="Palatino Linotype" w:hAnsi="Palatino Linotype" w:cs="Palatino Linotype"/>
        </w:rPr>
        <w:t xml:space="preserve"> no cuente con alguno de los oficios que se ordenan, por no haber sido generados o porque se hubieran cancelado, bastará con que así lo haga del conocimiento de la parte </w:t>
      </w:r>
      <w:r w:rsidRPr="00271028">
        <w:rPr>
          <w:rFonts w:ascii="Palatino Linotype" w:eastAsia="Palatino Linotype" w:hAnsi="Palatino Linotype" w:cs="Palatino Linotype"/>
          <w:b/>
        </w:rPr>
        <w:t>RECURRENTE</w:t>
      </w:r>
      <w:r w:rsidRPr="00271028">
        <w:rPr>
          <w:rFonts w:ascii="Palatino Linotype" w:eastAsia="Palatino Linotype" w:hAnsi="Palatino Linotype" w:cs="Palatino Linotype"/>
        </w:rPr>
        <w:t>, de manera clara y precisa, en términos del artículo 19, párrafo segundo de la Ley de Transparencia y Acceso a la Información pública del Estado de México y Municipios para tener por colmado el requerimiento de información.</w:t>
      </w:r>
    </w:p>
    <w:p w:rsidR="00D341EE" w:rsidRPr="00271028" w:rsidRDefault="00D341EE" w:rsidP="0027102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D341EE" w:rsidRPr="00271028" w:rsidRDefault="000559BE" w:rsidP="00271028">
      <w:pPr>
        <w:tabs>
          <w:tab w:val="left" w:pos="8080"/>
        </w:tabs>
        <w:spacing w:line="360" w:lineRule="auto"/>
        <w:ind w:right="49"/>
        <w:jc w:val="both"/>
        <w:rPr>
          <w:rFonts w:ascii="Palatino Linotype" w:eastAsia="Palatino Linotype" w:hAnsi="Palatino Linotype" w:cs="Palatino Linotype"/>
          <w:b/>
        </w:rPr>
      </w:pPr>
      <w:bookmarkStart w:id="15" w:name="_heading=h.lnxbz9" w:colFirst="0" w:colLast="0"/>
      <w:bookmarkEnd w:id="15"/>
      <w:r w:rsidRPr="00271028">
        <w:rPr>
          <w:rFonts w:ascii="Palatino Linotype" w:eastAsia="Palatino Linotype" w:hAnsi="Palatino Linotype" w:cs="Palatino Linotype"/>
          <w:b/>
        </w:rPr>
        <w:t xml:space="preserve">TERCERO. NOTIFÍQUESE </w:t>
      </w:r>
      <w:r w:rsidRPr="00271028">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71028">
        <w:rPr>
          <w:rFonts w:ascii="Palatino Linotype" w:eastAsia="Palatino Linotype" w:hAnsi="Palatino Linotype" w:cs="Palatino Linotype"/>
          <w:b/>
        </w:rPr>
        <w:t>dé cumplimiento a lo ordenado dentro del plazo de diez días hábiles,</w:t>
      </w:r>
      <w:r w:rsidRPr="00271028">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341EE" w:rsidRPr="00271028" w:rsidRDefault="00D341EE" w:rsidP="00271028">
      <w:pPr>
        <w:tabs>
          <w:tab w:val="left" w:pos="8080"/>
        </w:tabs>
        <w:spacing w:line="360" w:lineRule="auto"/>
        <w:ind w:right="49"/>
        <w:jc w:val="both"/>
        <w:rPr>
          <w:rFonts w:ascii="Palatino Linotype" w:eastAsia="Palatino Linotype" w:hAnsi="Palatino Linotype" w:cs="Palatino Linotype"/>
        </w:rPr>
      </w:pPr>
    </w:p>
    <w:p w:rsidR="00D341EE" w:rsidRPr="00271028" w:rsidRDefault="000559BE" w:rsidP="00271028">
      <w:pPr>
        <w:spacing w:line="360" w:lineRule="auto"/>
        <w:jc w:val="both"/>
        <w:rPr>
          <w:rFonts w:ascii="Palatino Linotype" w:eastAsia="Palatino Linotype" w:hAnsi="Palatino Linotype" w:cs="Palatino Linotype"/>
        </w:rPr>
      </w:pPr>
      <w:r w:rsidRPr="00271028">
        <w:rPr>
          <w:rFonts w:ascii="Palatino Linotype" w:eastAsia="Palatino Linotype" w:hAnsi="Palatino Linotype" w:cs="Palatino Linotype"/>
          <w:b/>
        </w:rPr>
        <w:lastRenderedPageBreak/>
        <w:t xml:space="preserve">CUARTO. </w:t>
      </w:r>
      <w:r w:rsidRPr="0027102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271028">
        <w:rPr>
          <w:rFonts w:ascii="Palatino Linotype" w:eastAsia="Palatino Linotype" w:hAnsi="Palatino Linotype" w:cs="Palatino Linotype"/>
          <w:b/>
        </w:rPr>
        <w:t>SUJETO OBLIGADO</w:t>
      </w:r>
      <w:r w:rsidRPr="00271028">
        <w:rPr>
          <w:rFonts w:ascii="Palatino Linotype" w:eastAsia="Palatino Linotype" w:hAnsi="Palatino Linotype" w:cs="Palatino Linotype"/>
        </w:rPr>
        <w:t xml:space="preserve"> de manera fundada y motivada, podrá solicitar una ampliación de plazo para el cumplimiento de la presente resolución.</w:t>
      </w:r>
    </w:p>
    <w:p w:rsidR="00D341EE" w:rsidRPr="00271028" w:rsidRDefault="00D341EE" w:rsidP="00271028">
      <w:pPr>
        <w:spacing w:line="360" w:lineRule="auto"/>
        <w:jc w:val="both"/>
        <w:rPr>
          <w:rFonts w:ascii="Palatino Linotype" w:eastAsia="Palatino Linotype" w:hAnsi="Palatino Linotype" w:cs="Palatino Linotype"/>
        </w:rPr>
      </w:pPr>
    </w:p>
    <w:p w:rsidR="00D341EE" w:rsidRPr="00271028" w:rsidRDefault="000559BE" w:rsidP="00271028">
      <w:pPr>
        <w:tabs>
          <w:tab w:val="left" w:pos="8080"/>
        </w:tabs>
        <w:spacing w:line="360" w:lineRule="auto"/>
        <w:ind w:right="49"/>
        <w:jc w:val="both"/>
        <w:rPr>
          <w:rFonts w:ascii="Palatino Linotype" w:eastAsia="Palatino Linotype" w:hAnsi="Palatino Linotype" w:cs="Palatino Linotype"/>
        </w:rPr>
      </w:pPr>
      <w:bookmarkStart w:id="16" w:name="_heading=h.35nkun2" w:colFirst="0" w:colLast="0"/>
      <w:bookmarkEnd w:id="16"/>
      <w:r w:rsidRPr="00271028">
        <w:rPr>
          <w:rFonts w:ascii="Palatino Linotype" w:eastAsia="Palatino Linotype" w:hAnsi="Palatino Linotype" w:cs="Palatino Linotype"/>
          <w:b/>
        </w:rPr>
        <w:t xml:space="preserve">QUINTO. </w:t>
      </w:r>
      <w:r w:rsidRPr="00271028">
        <w:rPr>
          <w:rFonts w:ascii="Palatino Linotype" w:eastAsia="Palatino Linotype" w:hAnsi="Palatino Linotype" w:cs="Palatino Linotype"/>
        </w:rPr>
        <w:t xml:space="preserve">Notifíquese a </w:t>
      </w:r>
      <w:r w:rsidRPr="00271028">
        <w:rPr>
          <w:rFonts w:ascii="Palatino Linotype" w:eastAsia="Palatino Linotype" w:hAnsi="Palatino Linotype" w:cs="Palatino Linotype"/>
          <w:b/>
        </w:rPr>
        <w:t>EL RECURRENTE</w:t>
      </w:r>
      <w:r w:rsidRPr="00271028">
        <w:rPr>
          <w:rFonts w:ascii="Palatino Linotype" w:eastAsia="Palatino Linotype" w:hAnsi="Palatino Linotype" w:cs="Palatino Linotype"/>
        </w:rPr>
        <w:t xml:space="preserve"> la presente resolución, vía SAIMEX.</w:t>
      </w:r>
    </w:p>
    <w:p w:rsidR="00D341EE" w:rsidRPr="00271028" w:rsidRDefault="00D341EE" w:rsidP="00271028">
      <w:pPr>
        <w:tabs>
          <w:tab w:val="left" w:pos="8080"/>
        </w:tabs>
        <w:spacing w:line="360" w:lineRule="auto"/>
        <w:ind w:right="49"/>
        <w:jc w:val="both"/>
        <w:rPr>
          <w:rFonts w:ascii="Palatino Linotype" w:eastAsia="Palatino Linotype" w:hAnsi="Palatino Linotype" w:cs="Palatino Linotype"/>
        </w:rPr>
      </w:pPr>
    </w:p>
    <w:p w:rsidR="00D341EE" w:rsidRPr="00271028" w:rsidRDefault="000559BE" w:rsidP="00271028">
      <w:pPr>
        <w:shd w:val="clear" w:color="auto" w:fill="FFFFFF"/>
        <w:spacing w:line="360" w:lineRule="auto"/>
        <w:jc w:val="both"/>
        <w:rPr>
          <w:rFonts w:ascii="Palatino Linotype" w:eastAsia="Palatino Linotype" w:hAnsi="Palatino Linotype" w:cs="Palatino Linotype"/>
        </w:rPr>
      </w:pPr>
      <w:r w:rsidRPr="00271028">
        <w:rPr>
          <w:rFonts w:ascii="Palatino Linotype" w:eastAsia="Palatino Linotype" w:hAnsi="Palatino Linotype" w:cs="Palatino Linotype"/>
          <w:b/>
        </w:rPr>
        <w:t>SEXTO.</w:t>
      </w:r>
      <w:r w:rsidRPr="00271028">
        <w:rPr>
          <w:rFonts w:ascii="Palatino Linotype" w:eastAsia="Palatino Linotype" w:hAnsi="Palatino Linotype" w:cs="Palatino Linotype"/>
        </w:rPr>
        <w:t xml:space="preserve"> Se hace del conocimiento de </w:t>
      </w:r>
      <w:r w:rsidRPr="00271028">
        <w:rPr>
          <w:rFonts w:ascii="Palatino Linotype" w:eastAsia="Palatino Linotype" w:hAnsi="Palatino Linotype" w:cs="Palatino Linotype"/>
          <w:b/>
        </w:rPr>
        <w:t>EL RECURRENTE</w:t>
      </w:r>
      <w:r w:rsidRPr="00271028">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D341EE" w:rsidRPr="00271028" w:rsidRDefault="00D341EE" w:rsidP="00271028">
      <w:pPr>
        <w:shd w:val="clear" w:color="auto" w:fill="FFFFFF"/>
        <w:spacing w:line="360" w:lineRule="auto"/>
        <w:jc w:val="both"/>
        <w:rPr>
          <w:rFonts w:ascii="Palatino Linotype" w:eastAsia="Palatino Linotype" w:hAnsi="Palatino Linotype" w:cs="Palatino Linotype"/>
        </w:rPr>
      </w:pPr>
    </w:p>
    <w:p w:rsidR="00D341EE" w:rsidRPr="00271028" w:rsidRDefault="000559BE" w:rsidP="00271028">
      <w:pPr>
        <w:spacing w:line="360" w:lineRule="auto"/>
        <w:jc w:val="both"/>
        <w:rPr>
          <w:rFonts w:ascii="Palatino Linotype" w:eastAsia="Palatino Linotype" w:hAnsi="Palatino Linotype" w:cs="Palatino Linotype"/>
        </w:rPr>
      </w:pPr>
      <w:r w:rsidRPr="0027102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01927">
        <w:rPr>
          <w:rFonts w:ascii="Palatino Linotype" w:eastAsia="Palatino Linotype" w:hAnsi="Palatino Linotype" w:cs="Palatino Linotype"/>
        </w:rPr>
        <w:t xml:space="preserve"> </w:t>
      </w:r>
      <w:r w:rsidR="00401927">
        <w:rPr>
          <w:rFonts w:ascii="Palatino Linotype" w:eastAsia="Palatino Linotype" w:hAnsi="Palatino Linotype" w:cs="Palatino Linotype"/>
          <w:color w:val="000000" w:themeColor="text1"/>
        </w:rPr>
        <w:t>EMITIENDO VOTO PARTICULAR</w:t>
      </w:r>
      <w:r w:rsidRPr="00271028">
        <w:rPr>
          <w:rFonts w:ascii="Palatino Linotype" w:eastAsia="Palatino Linotype" w:hAnsi="Palatino Linotype" w:cs="Palatino Linotype"/>
        </w:rPr>
        <w:t xml:space="preserve">; Y GUADALUPE RAMÍREZ PEÑA EN LA PRIMERA SESIÓN ORDINARIA CELEBRADA EL </w:t>
      </w:r>
      <w:r w:rsidR="001176E7" w:rsidRPr="00271028">
        <w:rPr>
          <w:rFonts w:ascii="Palatino Linotype" w:eastAsia="Palatino Linotype" w:hAnsi="Palatino Linotype" w:cs="Palatino Linotype"/>
        </w:rPr>
        <w:t xml:space="preserve">CATORCE </w:t>
      </w:r>
      <w:r w:rsidR="00D73E2D">
        <w:rPr>
          <w:rFonts w:ascii="Palatino Linotype" w:eastAsia="Palatino Linotype" w:hAnsi="Palatino Linotype" w:cs="Palatino Linotype"/>
        </w:rPr>
        <w:t xml:space="preserve">(14) </w:t>
      </w:r>
      <w:r w:rsidR="001176E7" w:rsidRPr="00271028">
        <w:rPr>
          <w:rFonts w:ascii="Palatino Linotype" w:eastAsia="Palatino Linotype" w:hAnsi="Palatino Linotype" w:cs="Palatino Linotype"/>
        </w:rPr>
        <w:t xml:space="preserve">DE ENERO </w:t>
      </w:r>
      <w:r w:rsidR="00D73E2D">
        <w:rPr>
          <w:rFonts w:ascii="Palatino Linotype" w:eastAsia="Palatino Linotype" w:hAnsi="Palatino Linotype" w:cs="Palatino Linotype"/>
        </w:rPr>
        <w:t>DE DOS MIL VEINTISÉIS</w:t>
      </w:r>
      <w:r w:rsidRPr="00271028">
        <w:rPr>
          <w:rFonts w:ascii="Palatino Linotype" w:eastAsia="Palatino Linotype" w:hAnsi="Palatino Linotype" w:cs="Palatino Linotype"/>
        </w:rPr>
        <w:t>, ANTE EL SECRETARIO TÉCNICO DEL PLENO ALEXIS TAPIA RAMÍREZ.</w:t>
      </w:r>
    </w:p>
    <w:p w:rsidR="00D341EE" w:rsidRPr="00271028" w:rsidRDefault="00D341EE" w:rsidP="00271028">
      <w:pPr>
        <w:spacing w:before="240" w:after="240" w:line="360" w:lineRule="auto"/>
        <w:ind w:firstLine="1"/>
        <w:jc w:val="both"/>
        <w:rPr>
          <w:rFonts w:ascii="Palatino Linotype" w:eastAsia="Palatino Linotype" w:hAnsi="Palatino Linotype" w:cs="Palatino Linotype"/>
        </w:rPr>
      </w:pPr>
    </w:p>
    <w:p w:rsidR="00D341EE" w:rsidRPr="00271028" w:rsidRDefault="00D341EE" w:rsidP="00271028">
      <w:pPr>
        <w:spacing w:before="240" w:after="240" w:line="360" w:lineRule="auto"/>
        <w:ind w:firstLine="1"/>
        <w:jc w:val="both"/>
        <w:rPr>
          <w:rFonts w:ascii="Palatino Linotype" w:eastAsia="Palatino Linotype" w:hAnsi="Palatino Linotype" w:cs="Palatino Linotype"/>
        </w:rPr>
      </w:pPr>
    </w:p>
    <w:p w:rsidR="00D341EE" w:rsidRPr="00271028" w:rsidRDefault="00D341EE" w:rsidP="00271028">
      <w:pPr>
        <w:spacing w:before="240" w:after="240" w:line="360" w:lineRule="auto"/>
        <w:ind w:firstLine="1"/>
        <w:jc w:val="both"/>
        <w:rPr>
          <w:rFonts w:ascii="Palatino Linotype" w:eastAsia="Palatino Linotype" w:hAnsi="Palatino Linotype" w:cs="Palatino Linotype"/>
        </w:rPr>
      </w:pPr>
    </w:p>
    <w:p w:rsidR="00D341EE" w:rsidRPr="00271028" w:rsidRDefault="00D341EE" w:rsidP="00271028">
      <w:pPr>
        <w:spacing w:before="240" w:after="240" w:line="360" w:lineRule="auto"/>
        <w:ind w:firstLine="1"/>
        <w:jc w:val="both"/>
        <w:rPr>
          <w:rFonts w:ascii="Palatino Linotype" w:eastAsia="Palatino Linotype" w:hAnsi="Palatino Linotype" w:cs="Palatino Linotype"/>
        </w:rPr>
      </w:pPr>
    </w:p>
    <w:p w:rsidR="00D341EE" w:rsidRPr="00271028" w:rsidRDefault="00D341EE" w:rsidP="00271028">
      <w:pPr>
        <w:spacing w:before="240" w:after="240" w:line="360" w:lineRule="auto"/>
        <w:ind w:firstLine="1"/>
        <w:jc w:val="both"/>
        <w:rPr>
          <w:rFonts w:ascii="Palatino Linotype" w:eastAsia="Palatino Linotype" w:hAnsi="Palatino Linotype" w:cs="Palatino Linotype"/>
        </w:rPr>
      </w:pPr>
    </w:p>
    <w:p w:rsidR="00D341EE" w:rsidRPr="00271028" w:rsidRDefault="00D341EE" w:rsidP="00271028">
      <w:pPr>
        <w:spacing w:before="240" w:after="240" w:line="360" w:lineRule="auto"/>
        <w:ind w:firstLine="1"/>
        <w:jc w:val="both"/>
        <w:rPr>
          <w:rFonts w:ascii="Palatino Linotype" w:eastAsia="Palatino Linotype" w:hAnsi="Palatino Linotype" w:cs="Palatino Linotype"/>
        </w:rPr>
      </w:pPr>
    </w:p>
    <w:p w:rsidR="00D341EE" w:rsidRPr="00271028" w:rsidRDefault="00D341EE" w:rsidP="00271028">
      <w:pPr>
        <w:spacing w:before="240" w:after="240" w:line="360" w:lineRule="auto"/>
        <w:ind w:firstLine="1"/>
        <w:jc w:val="both"/>
        <w:rPr>
          <w:rFonts w:ascii="Palatino Linotype" w:eastAsia="Palatino Linotype" w:hAnsi="Palatino Linotype" w:cs="Palatino Linotype"/>
        </w:rPr>
      </w:pPr>
    </w:p>
    <w:p w:rsidR="00D341EE" w:rsidRPr="00271028" w:rsidRDefault="00D341EE" w:rsidP="00271028">
      <w:pPr>
        <w:spacing w:before="240" w:after="240" w:line="360" w:lineRule="auto"/>
        <w:ind w:firstLine="1"/>
        <w:jc w:val="both"/>
        <w:rPr>
          <w:rFonts w:ascii="Palatino Linotype" w:eastAsia="Palatino Linotype" w:hAnsi="Palatino Linotype" w:cs="Palatino Linotype"/>
        </w:rPr>
      </w:pPr>
    </w:p>
    <w:p w:rsidR="00D341EE" w:rsidRPr="00271028" w:rsidRDefault="00D341EE" w:rsidP="00271028">
      <w:pPr>
        <w:spacing w:line="360" w:lineRule="auto"/>
        <w:jc w:val="both"/>
        <w:rPr>
          <w:rFonts w:ascii="Palatino Linotype" w:eastAsia="Palatino Linotype" w:hAnsi="Palatino Linotype" w:cs="Palatino Linotype"/>
        </w:rPr>
      </w:pPr>
    </w:p>
    <w:p w:rsidR="00D341EE" w:rsidRDefault="00D341EE" w:rsidP="00271028">
      <w:pPr>
        <w:pStyle w:val="Ttulo2"/>
        <w:spacing w:before="0" w:line="360" w:lineRule="auto"/>
        <w:rPr>
          <w:szCs w:val="24"/>
        </w:rPr>
      </w:pPr>
    </w:p>
    <w:p w:rsidR="00642D63" w:rsidRDefault="00642D63" w:rsidP="00642D63">
      <w:pPr>
        <w:rPr>
          <w:lang w:val="es-MX" w:eastAsia="en-US"/>
        </w:rPr>
      </w:pPr>
    </w:p>
    <w:p w:rsidR="00642D63" w:rsidRDefault="00642D63" w:rsidP="00642D63">
      <w:pPr>
        <w:rPr>
          <w:lang w:val="es-MX" w:eastAsia="en-US"/>
        </w:rPr>
      </w:pPr>
    </w:p>
    <w:p w:rsidR="00642D63" w:rsidRDefault="00642D63" w:rsidP="00642D63">
      <w:pPr>
        <w:rPr>
          <w:lang w:val="es-MX" w:eastAsia="en-US"/>
        </w:rPr>
      </w:pPr>
    </w:p>
    <w:p w:rsidR="00642D63" w:rsidRDefault="00642D63" w:rsidP="00642D63">
      <w:pPr>
        <w:rPr>
          <w:lang w:val="es-MX" w:eastAsia="en-US"/>
        </w:rPr>
      </w:pPr>
    </w:p>
    <w:p w:rsidR="00642D63" w:rsidRDefault="00642D63" w:rsidP="00642D63">
      <w:pPr>
        <w:rPr>
          <w:lang w:val="es-MX" w:eastAsia="en-US"/>
        </w:rPr>
      </w:pPr>
    </w:p>
    <w:p w:rsidR="00642D63" w:rsidRDefault="00642D63" w:rsidP="00642D63">
      <w:pPr>
        <w:rPr>
          <w:lang w:val="es-MX" w:eastAsia="en-US"/>
        </w:rPr>
      </w:pPr>
    </w:p>
    <w:p w:rsidR="00642D63" w:rsidRDefault="00642D63" w:rsidP="00642D63">
      <w:pPr>
        <w:rPr>
          <w:lang w:val="es-MX" w:eastAsia="en-US"/>
        </w:rPr>
      </w:pPr>
    </w:p>
    <w:p w:rsidR="00642D63" w:rsidRDefault="00642D63" w:rsidP="00642D63">
      <w:pPr>
        <w:rPr>
          <w:lang w:val="es-MX" w:eastAsia="en-US"/>
        </w:rPr>
      </w:pPr>
    </w:p>
    <w:p w:rsidR="00642D63" w:rsidRDefault="00642D63" w:rsidP="00642D63">
      <w:pPr>
        <w:rPr>
          <w:lang w:val="es-MX" w:eastAsia="en-US"/>
        </w:rPr>
      </w:pPr>
    </w:p>
    <w:p w:rsidR="00642D63" w:rsidRDefault="00642D63" w:rsidP="00642D63">
      <w:pPr>
        <w:rPr>
          <w:lang w:val="es-MX" w:eastAsia="en-US"/>
        </w:rPr>
      </w:pPr>
    </w:p>
    <w:p w:rsidR="00642D63" w:rsidRPr="00642D63" w:rsidRDefault="00642D63" w:rsidP="00642D63">
      <w:pPr>
        <w:rPr>
          <w:lang w:val="es-MX" w:eastAsia="en-US"/>
        </w:rPr>
      </w:pPr>
    </w:p>
    <w:sectPr w:rsidR="00642D63" w:rsidRPr="00642D63" w:rsidSect="00B525B4">
      <w:headerReference w:type="default" r:id="rId8"/>
      <w:footerReference w:type="default" r:id="rId9"/>
      <w:headerReference w:type="first" r:id="rId10"/>
      <w:footerReference w:type="first" r:id="rId11"/>
      <w:pgSz w:w="12240" w:h="15840"/>
      <w:pgMar w:top="1691" w:right="1041"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73B" w:rsidRDefault="00E5473B">
      <w:r>
        <w:separator/>
      </w:r>
    </w:p>
  </w:endnote>
  <w:endnote w:type="continuationSeparator" w:id="0">
    <w:p w:rsidR="00E5473B" w:rsidRDefault="00E5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itka Smal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028" w:rsidRDefault="00271028">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C512A5">
      <w:rPr>
        <w:rFonts w:ascii="Palatino Linotype" w:eastAsia="Palatino Linotype" w:hAnsi="Palatino Linotype" w:cs="Palatino Linotype"/>
        <w:b/>
        <w:noProof/>
        <w:color w:val="000000"/>
        <w:sz w:val="22"/>
        <w:szCs w:val="22"/>
      </w:rPr>
      <w:t>32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512A5">
      <w:rPr>
        <w:rFonts w:ascii="Palatino Linotype" w:eastAsia="Palatino Linotype" w:hAnsi="Palatino Linotype" w:cs="Palatino Linotype"/>
        <w:b/>
        <w:noProof/>
        <w:color w:val="000000"/>
        <w:sz w:val="22"/>
        <w:szCs w:val="22"/>
      </w:rPr>
      <w:t>35</w:t>
    </w:r>
    <w:r>
      <w:rPr>
        <w:rFonts w:ascii="Palatino Linotype" w:eastAsia="Palatino Linotype" w:hAnsi="Palatino Linotype" w:cs="Palatino Linotype"/>
        <w:b/>
        <w:color w:val="000000"/>
        <w:sz w:val="22"/>
        <w:szCs w:val="22"/>
      </w:rPr>
      <w:fldChar w:fldCharType="end"/>
    </w:r>
  </w:p>
  <w:p w:rsidR="00271028" w:rsidRDefault="0027102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271028" w:rsidRDefault="002710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028" w:rsidRPr="00B525B4" w:rsidRDefault="0027102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Cs w:val="22"/>
      </w:rPr>
    </w:pPr>
    <w:r w:rsidRPr="00B525B4">
      <w:rPr>
        <w:rFonts w:ascii="Palatino Linotype" w:eastAsia="Palatino Linotype" w:hAnsi="Palatino Linotype" w:cs="Palatino Linotype"/>
        <w:color w:val="000000"/>
        <w:szCs w:val="22"/>
      </w:rPr>
      <w:t xml:space="preserve">Página </w:t>
    </w:r>
    <w:r w:rsidRPr="00B525B4">
      <w:rPr>
        <w:rFonts w:ascii="Palatino Linotype" w:eastAsia="Palatino Linotype" w:hAnsi="Palatino Linotype" w:cs="Palatino Linotype"/>
        <w:color w:val="000000"/>
        <w:szCs w:val="22"/>
      </w:rPr>
      <w:fldChar w:fldCharType="begin"/>
    </w:r>
    <w:r w:rsidRPr="00B525B4">
      <w:rPr>
        <w:rFonts w:ascii="Palatino Linotype" w:eastAsia="Palatino Linotype" w:hAnsi="Palatino Linotype" w:cs="Palatino Linotype"/>
        <w:color w:val="000000"/>
        <w:szCs w:val="22"/>
      </w:rPr>
      <w:instrText>PAGE</w:instrText>
    </w:r>
    <w:r w:rsidRPr="00B525B4">
      <w:rPr>
        <w:rFonts w:ascii="Palatino Linotype" w:eastAsia="Palatino Linotype" w:hAnsi="Palatino Linotype" w:cs="Palatino Linotype"/>
        <w:color w:val="000000"/>
        <w:szCs w:val="22"/>
      </w:rPr>
      <w:fldChar w:fldCharType="separate"/>
    </w:r>
    <w:r w:rsidR="00C512A5">
      <w:rPr>
        <w:rFonts w:ascii="Palatino Linotype" w:eastAsia="Palatino Linotype" w:hAnsi="Palatino Linotype" w:cs="Palatino Linotype"/>
        <w:noProof/>
        <w:color w:val="000000"/>
        <w:szCs w:val="22"/>
      </w:rPr>
      <w:t>1</w:t>
    </w:r>
    <w:r w:rsidRPr="00B525B4">
      <w:rPr>
        <w:rFonts w:ascii="Palatino Linotype" w:eastAsia="Palatino Linotype" w:hAnsi="Palatino Linotype" w:cs="Palatino Linotype"/>
        <w:color w:val="000000"/>
        <w:szCs w:val="22"/>
      </w:rPr>
      <w:fldChar w:fldCharType="end"/>
    </w:r>
    <w:r w:rsidRPr="00B525B4">
      <w:rPr>
        <w:rFonts w:ascii="Palatino Linotype" w:eastAsia="Palatino Linotype" w:hAnsi="Palatino Linotype" w:cs="Palatino Linotype"/>
        <w:color w:val="000000"/>
        <w:szCs w:val="22"/>
      </w:rPr>
      <w:t xml:space="preserve"> de </w:t>
    </w:r>
    <w:r w:rsidRPr="00B525B4">
      <w:rPr>
        <w:rFonts w:ascii="Palatino Linotype" w:eastAsia="Palatino Linotype" w:hAnsi="Palatino Linotype" w:cs="Palatino Linotype"/>
        <w:color w:val="000000"/>
        <w:szCs w:val="22"/>
      </w:rPr>
      <w:fldChar w:fldCharType="begin"/>
    </w:r>
    <w:r w:rsidRPr="00B525B4">
      <w:rPr>
        <w:rFonts w:ascii="Palatino Linotype" w:eastAsia="Palatino Linotype" w:hAnsi="Palatino Linotype" w:cs="Palatino Linotype"/>
        <w:color w:val="000000"/>
        <w:szCs w:val="22"/>
      </w:rPr>
      <w:instrText>NUMPAGES</w:instrText>
    </w:r>
    <w:r w:rsidRPr="00B525B4">
      <w:rPr>
        <w:rFonts w:ascii="Palatino Linotype" w:eastAsia="Palatino Linotype" w:hAnsi="Palatino Linotype" w:cs="Palatino Linotype"/>
        <w:color w:val="000000"/>
        <w:szCs w:val="22"/>
      </w:rPr>
      <w:fldChar w:fldCharType="separate"/>
    </w:r>
    <w:r w:rsidR="00C512A5">
      <w:rPr>
        <w:rFonts w:ascii="Palatino Linotype" w:eastAsia="Palatino Linotype" w:hAnsi="Palatino Linotype" w:cs="Palatino Linotype"/>
        <w:noProof/>
        <w:color w:val="000000"/>
        <w:szCs w:val="22"/>
      </w:rPr>
      <w:t>35</w:t>
    </w:r>
    <w:r w:rsidRPr="00B525B4">
      <w:rPr>
        <w:rFonts w:ascii="Palatino Linotype" w:eastAsia="Palatino Linotype" w:hAnsi="Palatino Linotype" w:cs="Palatino Linotype"/>
        <w:color w:val="000000"/>
        <w:szCs w:val="22"/>
      </w:rPr>
      <w:fldChar w:fldCharType="end"/>
    </w:r>
  </w:p>
  <w:p w:rsidR="00271028" w:rsidRDefault="0027102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271028" w:rsidRDefault="002710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73B" w:rsidRDefault="00E5473B">
      <w:r>
        <w:separator/>
      </w:r>
    </w:p>
  </w:footnote>
  <w:footnote w:type="continuationSeparator" w:id="0">
    <w:p w:rsidR="00E5473B" w:rsidRDefault="00E5473B">
      <w:r>
        <w:continuationSeparator/>
      </w:r>
    </w:p>
  </w:footnote>
  <w:footnote w:id="1">
    <w:p w:rsidR="00271028" w:rsidRDefault="0027102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271028" w:rsidRDefault="0027102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271028" w:rsidRDefault="0027102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271028" w:rsidRDefault="0027102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271028" w:rsidRDefault="0027102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271028" w:rsidRDefault="0027102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271028" w:rsidRDefault="0027102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649"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734"/>
      <w:gridCol w:w="3915"/>
    </w:tblGrid>
    <w:tr w:rsidR="00271028" w:rsidTr="00B525B4">
      <w:trPr>
        <w:trHeight w:val="138"/>
      </w:trPr>
      <w:tc>
        <w:tcPr>
          <w:tcW w:w="2734" w:type="dxa"/>
          <w:vAlign w:val="center"/>
        </w:tcPr>
        <w:p w:rsidR="00271028" w:rsidRPr="00B525B4" w:rsidRDefault="00271028">
          <w:pPr>
            <w:rPr>
              <w:rFonts w:ascii="Palatino Linotype" w:eastAsia="Palatino Linotype" w:hAnsi="Palatino Linotype" w:cs="Palatino Linotype"/>
              <w:b/>
              <w:sz w:val="24"/>
            </w:rPr>
          </w:pPr>
          <w:r w:rsidRPr="00B525B4">
            <w:rPr>
              <w:rFonts w:ascii="Palatino Linotype" w:eastAsia="Palatino Linotype" w:hAnsi="Palatino Linotype" w:cs="Palatino Linotype"/>
              <w:b/>
              <w:sz w:val="24"/>
            </w:rPr>
            <w:t>Recurso de Revisión:</w:t>
          </w:r>
        </w:p>
      </w:tc>
      <w:tc>
        <w:tcPr>
          <w:tcW w:w="3915" w:type="dxa"/>
          <w:vAlign w:val="center"/>
        </w:tcPr>
        <w:p w:rsidR="00271028" w:rsidRPr="00B525B4" w:rsidRDefault="00271028" w:rsidP="000559B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highlight w:val="yellow"/>
            </w:rPr>
          </w:pPr>
          <w:r w:rsidRPr="00B525B4">
            <w:rPr>
              <w:rFonts w:ascii="Palatino Linotype" w:eastAsia="Palatino Linotype" w:hAnsi="Palatino Linotype" w:cs="Palatino Linotype"/>
              <w:color w:val="000000"/>
              <w:sz w:val="24"/>
            </w:rPr>
            <w:t>11328/INFOEM/IP/RR/2025</w:t>
          </w:r>
        </w:p>
      </w:tc>
    </w:tr>
    <w:tr w:rsidR="00271028" w:rsidTr="00B525B4">
      <w:trPr>
        <w:trHeight w:val="321"/>
      </w:trPr>
      <w:tc>
        <w:tcPr>
          <w:tcW w:w="2734" w:type="dxa"/>
          <w:vAlign w:val="center"/>
        </w:tcPr>
        <w:p w:rsidR="00271028" w:rsidRPr="00B525B4" w:rsidRDefault="00271028">
          <w:pPr>
            <w:rPr>
              <w:rFonts w:ascii="Palatino Linotype" w:eastAsia="Palatino Linotype" w:hAnsi="Palatino Linotype" w:cs="Palatino Linotype"/>
              <w:b/>
              <w:sz w:val="24"/>
            </w:rPr>
          </w:pPr>
          <w:r w:rsidRPr="00B525B4">
            <w:rPr>
              <w:rFonts w:ascii="Palatino Linotype" w:eastAsia="Palatino Linotype" w:hAnsi="Palatino Linotype" w:cs="Palatino Linotype"/>
              <w:b/>
              <w:sz w:val="24"/>
            </w:rPr>
            <w:t>Sujeto Obligado:</w:t>
          </w:r>
        </w:p>
      </w:tc>
      <w:tc>
        <w:tcPr>
          <w:tcW w:w="3915" w:type="dxa"/>
          <w:vAlign w:val="center"/>
        </w:tcPr>
        <w:p w:rsidR="00271028" w:rsidRPr="00B525B4" w:rsidRDefault="00271028">
          <w:pPr>
            <w:rPr>
              <w:rFonts w:ascii="Palatino Linotype" w:eastAsia="Palatino Linotype" w:hAnsi="Palatino Linotype" w:cs="Palatino Linotype"/>
              <w:sz w:val="24"/>
            </w:rPr>
          </w:pPr>
          <w:r w:rsidRPr="00B525B4">
            <w:rPr>
              <w:rFonts w:ascii="Palatino Linotype" w:eastAsia="Palatino Linotype" w:hAnsi="Palatino Linotype" w:cs="Palatino Linotype"/>
              <w:sz w:val="24"/>
            </w:rPr>
            <w:t>Servicios Educativos Integrados al Estado de México</w:t>
          </w:r>
        </w:p>
      </w:tc>
    </w:tr>
    <w:tr w:rsidR="00271028" w:rsidTr="00B525B4">
      <w:trPr>
        <w:trHeight w:val="321"/>
      </w:trPr>
      <w:tc>
        <w:tcPr>
          <w:tcW w:w="2734" w:type="dxa"/>
          <w:vAlign w:val="center"/>
        </w:tcPr>
        <w:p w:rsidR="00271028" w:rsidRPr="00B525B4" w:rsidRDefault="00271028">
          <w:pPr>
            <w:rPr>
              <w:rFonts w:ascii="Palatino Linotype" w:eastAsia="Palatino Linotype" w:hAnsi="Palatino Linotype" w:cs="Palatino Linotype"/>
              <w:b/>
              <w:sz w:val="24"/>
            </w:rPr>
          </w:pPr>
          <w:r w:rsidRPr="00B525B4">
            <w:rPr>
              <w:rFonts w:ascii="Palatino Linotype" w:eastAsia="Palatino Linotype" w:hAnsi="Palatino Linotype" w:cs="Palatino Linotype"/>
              <w:b/>
              <w:sz w:val="24"/>
            </w:rPr>
            <w:t>Comisionada Ponente:</w:t>
          </w:r>
        </w:p>
      </w:tc>
      <w:tc>
        <w:tcPr>
          <w:tcW w:w="3915" w:type="dxa"/>
          <w:vAlign w:val="center"/>
        </w:tcPr>
        <w:p w:rsidR="00271028" w:rsidRPr="00B525B4" w:rsidRDefault="0027102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rPr>
          </w:pPr>
          <w:r w:rsidRPr="00B525B4">
            <w:rPr>
              <w:rFonts w:ascii="Palatino Linotype" w:eastAsia="Palatino Linotype" w:hAnsi="Palatino Linotype" w:cs="Palatino Linotype"/>
              <w:color w:val="000000"/>
              <w:sz w:val="24"/>
            </w:rPr>
            <w:t>María del Rosario Mejía Ayala</w:t>
          </w:r>
        </w:p>
      </w:tc>
    </w:tr>
  </w:tbl>
  <w:p w:rsidR="00271028" w:rsidRDefault="00B525B4">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-794134</wp:posOffset>
          </wp:positionH>
          <wp:positionV relativeFrom="paragraph">
            <wp:posOffset>-1275619</wp:posOffset>
          </wp:positionV>
          <wp:extent cx="7809876" cy="10165823"/>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271028" w:rsidRDefault="0027102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419" w:type="dxa"/>
      <w:tblInd w:w="31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693"/>
      <w:gridCol w:w="255"/>
      <w:gridCol w:w="4471"/>
    </w:tblGrid>
    <w:tr w:rsidR="00271028" w:rsidTr="00B525B4">
      <w:trPr>
        <w:trHeight w:val="138"/>
      </w:trPr>
      <w:tc>
        <w:tcPr>
          <w:tcW w:w="2693" w:type="dxa"/>
          <w:vAlign w:val="center"/>
        </w:tcPr>
        <w:p w:rsidR="00271028" w:rsidRPr="00B525B4" w:rsidRDefault="00271028">
          <w:pPr>
            <w:rPr>
              <w:rFonts w:ascii="Palatino Linotype" w:eastAsia="Palatino Linotype" w:hAnsi="Palatino Linotype" w:cs="Palatino Linotype"/>
              <w:b/>
              <w:sz w:val="24"/>
            </w:rPr>
          </w:pPr>
          <w:r w:rsidRPr="00B525B4">
            <w:rPr>
              <w:rFonts w:ascii="Palatino Linotype" w:eastAsia="Palatino Linotype" w:hAnsi="Palatino Linotype" w:cs="Palatino Linotype"/>
              <w:b/>
              <w:sz w:val="24"/>
            </w:rPr>
            <w:t>Recurso de Revisión:</w:t>
          </w:r>
        </w:p>
      </w:tc>
      <w:tc>
        <w:tcPr>
          <w:tcW w:w="255" w:type="dxa"/>
          <w:vAlign w:val="center"/>
        </w:tcPr>
        <w:p w:rsidR="00271028" w:rsidRPr="00B525B4" w:rsidRDefault="00271028">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471" w:type="dxa"/>
          <w:vAlign w:val="center"/>
        </w:tcPr>
        <w:p w:rsidR="00271028" w:rsidRPr="00B525B4" w:rsidRDefault="00271028" w:rsidP="000559BE">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B525B4">
            <w:rPr>
              <w:rFonts w:ascii="Palatino Linotype" w:eastAsia="Palatino Linotype" w:hAnsi="Palatino Linotype" w:cs="Palatino Linotype"/>
              <w:color w:val="000000"/>
              <w:sz w:val="24"/>
            </w:rPr>
            <w:t>11328/INFOEM/IP/RR/2025</w:t>
          </w:r>
        </w:p>
      </w:tc>
    </w:tr>
    <w:tr w:rsidR="00271028" w:rsidTr="00B525B4">
      <w:trPr>
        <w:trHeight w:val="227"/>
      </w:trPr>
      <w:tc>
        <w:tcPr>
          <w:tcW w:w="2693" w:type="dxa"/>
          <w:vAlign w:val="center"/>
        </w:tcPr>
        <w:p w:rsidR="00271028" w:rsidRPr="00B525B4" w:rsidRDefault="00271028">
          <w:pPr>
            <w:rPr>
              <w:rFonts w:ascii="Palatino Linotype" w:eastAsia="Palatino Linotype" w:hAnsi="Palatino Linotype" w:cs="Palatino Linotype"/>
              <w:b/>
              <w:sz w:val="24"/>
            </w:rPr>
          </w:pPr>
          <w:r w:rsidRPr="00B525B4">
            <w:rPr>
              <w:rFonts w:ascii="Palatino Linotype" w:eastAsia="Palatino Linotype" w:hAnsi="Palatino Linotype" w:cs="Palatino Linotype"/>
              <w:b/>
              <w:sz w:val="24"/>
            </w:rPr>
            <w:t>Recurrente:</w:t>
          </w:r>
        </w:p>
      </w:tc>
      <w:tc>
        <w:tcPr>
          <w:tcW w:w="255" w:type="dxa"/>
          <w:vAlign w:val="center"/>
        </w:tcPr>
        <w:p w:rsidR="00271028" w:rsidRPr="00B525B4" w:rsidRDefault="00271028">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471" w:type="dxa"/>
          <w:vAlign w:val="center"/>
        </w:tcPr>
        <w:p w:rsidR="00271028" w:rsidRPr="00B525B4" w:rsidRDefault="00C512A5">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XXXX</w:t>
          </w:r>
        </w:p>
      </w:tc>
    </w:tr>
    <w:tr w:rsidR="00271028" w:rsidTr="00B525B4">
      <w:trPr>
        <w:trHeight w:val="232"/>
      </w:trPr>
      <w:tc>
        <w:tcPr>
          <w:tcW w:w="2693" w:type="dxa"/>
          <w:vAlign w:val="center"/>
        </w:tcPr>
        <w:p w:rsidR="00271028" w:rsidRPr="00B525B4" w:rsidRDefault="00271028">
          <w:pPr>
            <w:rPr>
              <w:rFonts w:ascii="Palatino Linotype" w:eastAsia="Palatino Linotype" w:hAnsi="Palatino Linotype" w:cs="Palatino Linotype"/>
              <w:b/>
              <w:sz w:val="24"/>
            </w:rPr>
          </w:pPr>
          <w:r w:rsidRPr="00B525B4">
            <w:rPr>
              <w:rFonts w:ascii="Palatino Linotype" w:eastAsia="Palatino Linotype" w:hAnsi="Palatino Linotype" w:cs="Palatino Linotype"/>
              <w:b/>
              <w:sz w:val="24"/>
            </w:rPr>
            <w:t>Sujeto Obligado:</w:t>
          </w:r>
        </w:p>
      </w:tc>
      <w:tc>
        <w:tcPr>
          <w:tcW w:w="255" w:type="dxa"/>
          <w:vAlign w:val="center"/>
        </w:tcPr>
        <w:p w:rsidR="00271028" w:rsidRPr="00B525B4" w:rsidRDefault="00271028">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471" w:type="dxa"/>
          <w:vAlign w:val="center"/>
        </w:tcPr>
        <w:p w:rsidR="00271028" w:rsidRPr="00B525B4" w:rsidRDefault="00271028">
          <w:pPr>
            <w:ind w:right="-73"/>
            <w:rPr>
              <w:sz w:val="24"/>
            </w:rPr>
          </w:pPr>
          <w:r w:rsidRPr="00B525B4">
            <w:rPr>
              <w:rFonts w:ascii="Palatino Linotype" w:eastAsia="Palatino Linotype" w:hAnsi="Palatino Linotype" w:cs="Palatino Linotype"/>
              <w:sz w:val="24"/>
            </w:rPr>
            <w:t>Servicios Educativos Integrados al Estado de México</w:t>
          </w:r>
        </w:p>
      </w:tc>
    </w:tr>
    <w:tr w:rsidR="00271028" w:rsidTr="00B525B4">
      <w:trPr>
        <w:trHeight w:val="320"/>
      </w:trPr>
      <w:tc>
        <w:tcPr>
          <w:tcW w:w="2693" w:type="dxa"/>
          <w:vAlign w:val="center"/>
        </w:tcPr>
        <w:p w:rsidR="00271028" w:rsidRPr="00B525B4" w:rsidRDefault="00271028">
          <w:pPr>
            <w:rPr>
              <w:rFonts w:ascii="Palatino Linotype" w:eastAsia="Palatino Linotype" w:hAnsi="Palatino Linotype" w:cs="Palatino Linotype"/>
              <w:b/>
              <w:sz w:val="24"/>
            </w:rPr>
          </w:pPr>
          <w:r w:rsidRPr="00B525B4">
            <w:rPr>
              <w:rFonts w:ascii="Palatino Linotype" w:eastAsia="Palatino Linotype" w:hAnsi="Palatino Linotype" w:cs="Palatino Linotype"/>
              <w:b/>
              <w:sz w:val="24"/>
            </w:rPr>
            <w:t>Comisionada Ponente:</w:t>
          </w:r>
        </w:p>
      </w:tc>
      <w:tc>
        <w:tcPr>
          <w:tcW w:w="255" w:type="dxa"/>
          <w:vAlign w:val="center"/>
        </w:tcPr>
        <w:p w:rsidR="00271028" w:rsidRPr="00B525B4" w:rsidRDefault="00271028">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471" w:type="dxa"/>
          <w:vAlign w:val="center"/>
        </w:tcPr>
        <w:p w:rsidR="00271028" w:rsidRPr="00B525B4" w:rsidRDefault="00271028">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B525B4">
            <w:rPr>
              <w:rFonts w:ascii="Palatino Linotype" w:eastAsia="Palatino Linotype" w:hAnsi="Palatino Linotype" w:cs="Palatino Linotype"/>
              <w:color w:val="000000"/>
              <w:sz w:val="24"/>
            </w:rPr>
            <w:t>María del Rosario Mejía Ayala</w:t>
          </w:r>
        </w:p>
      </w:tc>
    </w:tr>
  </w:tbl>
  <w:p w:rsidR="00271028" w:rsidRDefault="00B525B4">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simplePos x="0" y="0"/>
          <wp:positionH relativeFrom="page">
            <wp:align>right</wp:align>
          </wp:positionH>
          <wp:positionV relativeFrom="paragraph">
            <wp:posOffset>-1435268</wp:posOffset>
          </wp:positionV>
          <wp:extent cx="7809876" cy="10165823"/>
          <wp:effectExtent l="0" t="0" r="635" b="6985"/>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271028" w:rsidRDefault="002710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801"/>
    <w:multiLevelType w:val="multilevel"/>
    <w:tmpl w:val="E5847FA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D10B4"/>
    <w:multiLevelType w:val="multilevel"/>
    <w:tmpl w:val="EE24935E"/>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372D39"/>
    <w:multiLevelType w:val="multilevel"/>
    <w:tmpl w:val="565A253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1065"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4" w15:restartNumberingAfterBreak="0">
    <w:nsid w:val="1474673E"/>
    <w:multiLevelType w:val="multilevel"/>
    <w:tmpl w:val="286AEF3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0574EA"/>
    <w:multiLevelType w:val="multilevel"/>
    <w:tmpl w:val="E760DAF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BBF2AD3"/>
    <w:multiLevelType w:val="multilevel"/>
    <w:tmpl w:val="229E8128"/>
    <w:lvl w:ilvl="0">
      <w:start w:val="1"/>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C03F9"/>
    <w:multiLevelType w:val="hybridMultilevel"/>
    <w:tmpl w:val="0E949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27342F"/>
    <w:multiLevelType w:val="multilevel"/>
    <w:tmpl w:val="64404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5B5EB4"/>
    <w:multiLevelType w:val="multilevel"/>
    <w:tmpl w:val="EFA8940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0"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E315EBA"/>
    <w:multiLevelType w:val="multilevel"/>
    <w:tmpl w:val="8A7647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11"/>
  </w:num>
  <w:num w:numId="4">
    <w:abstractNumId w:val="0"/>
  </w:num>
  <w:num w:numId="5">
    <w:abstractNumId w:val="1"/>
  </w:num>
  <w:num w:numId="6">
    <w:abstractNumId w:val="2"/>
  </w:num>
  <w:num w:numId="7">
    <w:abstractNumId w:val="9"/>
  </w:num>
  <w:num w:numId="8">
    <w:abstractNumId w:val="4"/>
  </w:num>
  <w:num w:numId="9">
    <w:abstractNumId w:val="6"/>
  </w:num>
  <w:num w:numId="10">
    <w:abstractNumId w:val="1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EE"/>
    <w:rsid w:val="0002043F"/>
    <w:rsid w:val="000559BE"/>
    <w:rsid w:val="001176E7"/>
    <w:rsid w:val="00250A67"/>
    <w:rsid w:val="00271028"/>
    <w:rsid w:val="00401927"/>
    <w:rsid w:val="00642D63"/>
    <w:rsid w:val="006B3F02"/>
    <w:rsid w:val="006D4DBE"/>
    <w:rsid w:val="00716400"/>
    <w:rsid w:val="00811111"/>
    <w:rsid w:val="00872444"/>
    <w:rsid w:val="00955F45"/>
    <w:rsid w:val="00981C46"/>
    <w:rsid w:val="009E170D"/>
    <w:rsid w:val="009E328A"/>
    <w:rsid w:val="00A136E5"/>
    <w:rsid w:val="00A276E8"/>
    <w:rsid w:val="00B525B4"/>
    <w:rsid w:val="00C512A5"/>
    <w:rsid w:val="00D32120"/>
    <w:rsid w:val="00D341EE"/>
    <w:rsid w:val="00D73E2D"/>
    <w:rsid w:val="00DC1CEE"/>
    <w:rsid w:val="00E5473B"/>
    <w:rsid w:val="00FC1E49"/>
    <w:rsid w:val="00FD34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B2527C-367F-405A-B921-BE272961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rPr>
      <w:sz w:val="22"/>
      <w:szCs w:val="22"/>
    </w:rPr>
    <w:tblPr>
      <w:tblStyleRowBandSize w:val="1"/>
      <w:tblStyleColBandSize w:val="1"/>
      <w:tblCellMar>
        <w:left w:w="108" w:type="dxa"/>
        <w:right w:w="108" w:type="dxa"/>
      </w:tblCellMar>
    </w:tblPr>
  </w:style>
  <w:style w:type="table" w:customStyle="1" w:styleId="1">
    <w:name w:val="1"/>
    <w:basedOn w:val="TableNormal0"/>
    <w:rPr>
      <w:sz w:val="22"/>
      <w:szCs w:val="22"/>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rPr>
      <w:sz w:val="22"/>
      <w:szCs w:val="22"/>
    </w:rPr>
    <w:tblPr>
      <w:tblStyleRowBandSize w:val="1"/>
      <w:tblStyleColBandSize w:val="1"/>
      <w:tblCellMar>
        <w:left w:w="108" w:type="dxa"/>
        <w:right w:w="108" w:type="dxa"/>
      </w:tblCellMar>
    </w:tblPr>
  </w:style>
  <w:style w:type="table" w:customStyle="1" w:styleId="a3">
    <w:basedOn w:val="TableNormal0"/>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37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N01Mh1tQ2mUIHfIchdUVctPsg==">CgMxLjAyDmguc3JlOWgwNXE0djBiMghoLmdqZGd4czIJaC4zMGowemxsMgloLjFmb2I5dGUyCWguM3pueXNoNzIJaC4yZXQ5MnAwMghoLnR5amN3dDIJaC4zZHk2dmttMgloLjF0M2g1c2YyCWguMnM4ZXlvMTIJaC4xN2RwOHZ1MgloLjNyZGNyam4yCWguMjZpbjFyZzIJaC40ZDM0b2c4MghoLmxueGJ6OTIJaC4zNW5rdW4yOAByITFXTnFUVmF5LWVxZ1hudGw5Z28wMlBnRnFwcUIxcTBl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35</Pages>
  <Words>7840</Words>
  <Characters>43124</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12</cp:revision>
  <cp:lastPrinted>2026-01-16T16:32:00Z</cp:lastPrinted>
  <dcterms:created xsi:type="dcterms:W3CDTF">2025-12-18T03:48:00Z</dcterms:created>
  <dcterms:modified xsi:type="dcterms:W3CDTF">2026-01-29T23:06:00Z</dcterms:modified>
</cp:coreProperties>
</file>