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1668F3D7" w:rsidR="00566EB9" w:rsidRPr="002C4592" w:rsidRDefault="00D41CCE">
      <w:pPr>
        <w:spacing w:before="240" w:after="240" w:line="360" w:lineRule="auto"/>
        <w:jc w:val="both"/>
        <w:rPr>
          <w:rFonts w:ascii="Palatino Linotype" w:eastAsia="Palatino Linotype" w:hAnsi="Palatino Linotype" w:cs="Palatino Linotype"/>
          <w:b/>
          <w:sz w:val="22"/>
          <w:szCs w:val="22"/>
        </w:rPr>
      </w:pPr>
      <w:bookmarkStart w:id="0" w:name="_GoBack"/>
      <w:bookmarkEnd w:id="0"/>
      <w:r w:rsidRPr="002C4592">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2C4592">
        <w:rPr>
          <w:rFonts w:ascii="Palatino Linotype" w:eastAsia="Palatino Linotype" w:hAnsi="Palatino Linotype" w:cs="Palatino Linotype"/>
          <w:b/>
          <w:sz w:val="22"/>
          <w:szCs w:val="22"/>
        </w:rPr>
        <w:t xml:space="preserve">a </w:t>
      </w:r>
      <w:r w:rsidR="003E6588" w:rsidRPr="002C4592">
        <w:rPr>
          <w:rFonts w:ascii="Palatino Linotype" w:eastAsia="Palatino Linotype" w:hAnsi="Palatino Linotype" w:cs="Palatino Linotype"/>
          <w:b/>
          <w:sz w:val="22"/>
          <w:szCs w:val="22"/>
        </w:rPr>
        <w:t>veinticinco de febrero</w:t>
      </w:r>
      <w:r w:rsidR="009502A3" w:rsidRPr="002C4592">
        <w:rPr>
          <w:rFonts w:ascii="Palatino Linotype" w:eastAsia="Palatino Linotype" w:hAnsi="Palatino Linotype" w:cs="Palatino Linotype"/>
          <w:b/>
          <w:sz w:val="22"/>
          <w:szCs w:val="22"/>
        </w:rPr>
        <w:t xml:space="preserve"> de dos mil veintiséis</w:t>
      </w:r>
      <w:r w:rsidRPr="002C4592">
        <w:rPr>
          <w:rFonts w:ascii="Palatino Linotype" w:eastAsia="Palatino Linotype" w:hAnsi="Palatino Linotype" w:cs="Palatino Linotype"/>
          <w:sz w:val="22"/>
          <w:szCs w:val="22"/>
        </w:rPr>
        <w:t xml:space="preserve">. </w:t>
      </w:r>
    </w:p>
    <w:p w14:paraId="74DCE31D" w14:textId="4D0E204F" w:rsidR="00566EB9" w:rsidRPr="002C4592" w:rsidRDefault="00D41CCE">
      <w:pPr>
        <w:spacing w:before="240" w:after="240" w:line="360" w:lineRule="auto"/>
        <w:jc w:val="both"/>
        <w:rPr>
          <w:rFonts w:ascii="Palatino Linotype" w:eastAsia="Palatino Linotype" w:hAnsi="Palatino Linotype" w:cs="Palatino Linotype"/>
          <w:sz w:val="22"/>
          <w:szCs w:val="22"/>
        </w:rPr>
      </w:pPr>
      <w:bookmarkStart w:id="1" w:name="_heading=h.4d34og8" w:colFirst="0" w:colLast="0"/>
      <w:bookmarkEnd w:id="1"/>
      <w:r w:rsidRPr="002C4592">
        <w:rPr>
          <w:rFonts w:ascii="Palatino Linotype" w:eastAsia="Palatino Linotype" w:hAnsi="Palatino Linotype" w:cs="Palatino Linotype"/>
          <w:b/>
          <w:sz w:val="22"/>
          <w:szCs w:val="22"/>
        </w:rPr>
        <w:t>Visto</w:t>
      </w:r>
      <w:r w:rsidRPr="002C4592">
        <w:rPr>
          <w:rFonts w:ascii="Palatino Linotype" w:eastAsia="Palatino Linotype" w:hAnsi="Palatino Linotype" w:cs="Palatino Linotype"/>
          <w:sz w:val="22"/>
          <w:szCs w:val="22"/>
        </w:rPr>
        <w:t xml:space="preserve"> el expediente formado con motivo del recurso de revisión </w:t>
      </w:r>
      <w:r w:rsidR="00FF113B" w:rsidRPr="002C4592">
        <w:rPr>
          <w:rFonts w:ascii="Palatino Linotype" w:eastAsia="Palatino Linotype" w:hAnsi="Palatino Linotype" w:cs="Palatino Linotype"/>
          <w:b/>
          <w:sz w:val="22"/>
          <w:szCs w:val="22"/>
        </w:rPr>
        <w:t>0</w:t>
      </w:r>
      <w:r w:rsidR="00EA772E" w:rsidRPr="002C4592">
        <w:rPr>
          <w:rFonts w:ascii="Palatino Linotype" w:eastAsia="Palatino Linotype" w:hAnsi="Palatino Linotype" w:cs="Palatino Linotype"/>
          <w:b/>
          <w:sz w:val="22"/>
          <w:szCs w:val="22"/>
        </w:rPr>
        <w:t>8</w:t>
      </w:r>
      <w:r w:rsidR="003E6588" w:rsidRPr="002C4592">
        <w:rPr>
          <w:rFonts w:ascii="Palatino Linotype" w:eastAsia="Palatino Linotype" w:hAnsi="Palatino Linotype" w:cs="Palatino Linotype"/>
          <w:b/>
          <w:sz w:val="22"/>
          <w:szCs w:val="22"/>
        </w:rPr>
        <w:t>234</w:t>
      </w:r>
      <w:r w:rsidRPr="002C4592">
        <w:rPr>
          <w:rFonts w:ascii="Palatino Linotype" w:eastAsia="Palatino Linotype" w:hAnsi="Palatino Linotype" w:cs="Palatino Linotype"/>
          <w:b/>
          <w:sz w:val="22"/>
          <w:szCs w:val="22"/>
        </w:rPr>
        <w:t>/INFOEM/IP/RR/2025</w:t>
      </w:r>
      <w:r w:rsidRPr="002C4592">
        <w:rPr>
          <w:rFonts w:ascii="Palatino Linotype" w:eastAsia="Palatino Linotype" w:hAnsi="Palatino Linotype" w:cs="Palatino Linotype"/>
          <w:sz w:val="22"/>
          <w:szCs w:val="22"/>
        </w:rPr>
        <w:t>, interpuesto por</w:t>
      </w:r>
      <w:r w:rsidR="003F0A9C" w:rsidRPr="002C4592">
        <w:t xml:space="preserve"> </w:t>
      </w:r>
      <w:r w:rsidR="00FF113B" w:rsidRPr="002C4592">
        <w:rPr>
          <w:rFonts w:ascii="Palatino Linotype" w:eastAsia="Palatino Linotype" w:hAnsi="Palatino Linotype" w:cs="Palatino Linotype"/>
          <w:b/>
          <w:sz w:val="22"/>
        </w:rPr>
        <w:t>una persona usuaria del Sistema de Acceso a la Información Mexiquense que no proporcionó nombre</w:t>
      </w:r>
      <w:r w:rsidRPr="002C4592">
        <w:rPr>
          <w:rFonts w:ascii="Palatino Linotype" w:eastAsia="Palatino Linotype" w:hAnsi="Palatino Linotype" w:cs="Palatino Linotype"/>
          <w:b/>
          <w:sz w:val="22"/>
          <w:szCs w:val="22"/>
        </w:rPr>
        <w:t>,</w:t>
      </w:r>
      <w:r w:rsidRPr="002C4592">
        <w:rPr>
          <w:rFonts w:ascii="Palatino Linotype" w:eastAsia="Palatino Linotype" w:hAnsi="Palatino Linotype" w:cs="Palatino Linotype"/>
          <w:sz w:val="22"/>
          <w:szCs w:val="22"/>
        </w:rPr>
        <w:t xml:space="preserve"> en lo sucesivo</w:t>
      </w:r>
      <w:r w:rsidRPr="002C4592">
        <w:rPr>
          <w:rFonts w:ascii="Palatino Linotype" w:eastAsia="Palatino Linotype" w:hAnsi="Palatino Linotype" w:cs="Palatino Linotype"/>
          <w:b/>
          <w:sz w:val="22"/>
          <w:szCs w:val="22"/>
        </w:rPr>
        <w:t xml:space="preserve"> la parte</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Recurrente,</w:t>
      </w:r>
      <w:r w:rsidRPr="002C4592">
        <w:rPr>
          <w:rFonts w:ascii="Palatino Linotype" w:eastAsia="Palatino Linotype" w:hAnsi="Palatino Linotype" w:cs="Palatino Linotype"/>
          <w:sz w:val="22"/>
          <w:szCs w:val="22"/>
        </w:rPr>
        <w:t xml:space="preserve"> en contra de la respuesta a su solicitud por parte del</w:t>
      </w:r>
      <w:r w:rsidR="003F0A9C" w:rsidRPr="002C4592">
        <w:rPr>
          <w:rFonts w:ascii="Palatino Linotype" w:eastAsia="Palatino Linotype" w:hAnsi="Palatino Linotype" w:cs="Palatino Linotype"/>
          <w:sz w:val="22"/>
          <w:szCs w:val="22"/>
        </w:rPr>
        <w:t xml:space="preserve"> </w:t>
      </w:r>
      <w:r w:rsidR="00445DF1" w:rsidRPr="002C4592">
        <w:rPr>
          <w:rFonts w:ascii="Palatino Linotype" w:eastAsia="Palatino Linotype" w:hAnsi="Palatino Linotype" w:cs="Palatino Linotype"/>
          <w:b/>
          <w:bCs/>
          <w:sz w:val="22"/>
          <w:szCs w:val="22"/>
        </w:rPr>
        <w:t xml:space="preserve">Ayuntamiento de </w:t>
      </w:r>
      <w:r w:rsidR="00FF113B" w:rsidRPr="002C4592">
        <w:rPr>
          <w:rFonts w:ascii="Palatino Linotype" w:eastAsia="Palatino Linotype" w:hAnsi="Palatino Linotype" w:cs="Palatino Linotype"/>
          <w:b/>
          <w:bCs/>
          <w:sz w:val="22"/>
          <w:szCs w:val="22"/>
        </w:rPr>
        <w:t>Toluca</w:t>
      </w:r>
      <w:r w:rsidR="00C30DDF" w:rsidRPr="002C4592">
        <w:rPr>
          <w:rFonts w:ascii="Palatino Linotype" w:eastAsia="Palatino Linotype" w:hAnsi="Palatino Linotype" w:cs="Palatino Linotype"/>
          <w:b/>
          <w:bCs/>
          <w:sz w:val="22"/>
          <w:szCs w:val="22"/>
        </w:rPr>
        <w:t>,</w:t>
      </w:r>
      <w:r w:rsidRPr="002C4592">
        <w:rPr>
          <w:rFonts w:ascii="Palatino Linotype" w:eastAsia="Palatino Linotype" w:hAnsi="Palatino Linotype" w:cs="Palatino Linotype"/>
          <w:b/>
          <w:sz w:val="22"/>
          <w:szCs w:val="22"/>
        </w:rPr>
        <w:t xml:space="preserve"> </w:t>
      </w:r>
      <w:r w:rsidRPr="002C4592">
        <w:rPr>
          <w:rFonts w:ascii="Palatino Linotype" w:eastAsia="Palatino Linotype" w:hAnsi="Palatino Linotype" w:cs="Palatino Linotype"/>
          <w:sz w:val="22"/>
          <w:szCs w:val="22"/>
        </w:rPr>
        <w:t xml:space="preserve">en lo sucesivo el </w:t>
      </w:r>
      <w:r w:rsidRPr="002C4592">
        <w:rPr>
          <w:rFonts w:ascii="Palatino Linotype" w:eastAsia="Palatino Linotype" w:hAnsi="Palatino Linotype" w:cs="Palatino Linotype"/>
          <w:b/>
          <w:sz w:val="22"/>
          <w:szCs w:val="22"/>
        </w:rPr>
        <w:t xml:space="preserve">Sujeto Obligado, </w:t>
      </w:r>
      <w:r w:rsidRPr="002C4592">
        <w:rPr>
          <w:rFonts w:ascii="Palatino Linotype" w:eastAsia="Palatino Linotype" w:hAnsi="Palatino Linotype" w:cs="Palatino Linotype"/>
          <w:sz w:val="22"/>
          <w:szCs w:val="22"/>
        </w:rPr>
        <w:t xml:space="preserve">se procede a dictar la presente resolución con base en los siguientes: </w:t>
      </w:r>
    </w:p>
    <w:p w14:paraId="5901C193" w14:textId="77777777" w:rsidR="00566EB9" w:rsidRPr="002C4592" w:rsidRDefault="00D41CCE">
      <w:pPr>
        <w:spacing w:before="240" w:after="240" w:line="360" w:lineRule="auto"/>
        <w:jc w:val="center"/>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I. A N T E C E D E N T E S</w:t>
      </w:r>
    </w:p>
    <w:p w14:paraId="336C0FED" w14:textId="1B95789D" w:rsidR="00566EB9" w:rsidRPr="002C4592" w:rsidRDefault="00D41CCE">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1. Solicitud de acceso a la información.</w:t>
      </w:r>
      <w:r w:rsidRPr="002C4592">
        <w:rPr>
          <w:rFonts w:ascii="Palatino Linotype" w:eastAsia="Palatino Linotype" w:hAnsi="Palatino Linotype" w:cs="Palatino Linotype"/>
          <w:sz w:val="22"/>
          <w:szCs w:val="22"/>
        </w:rPr>
        <w:t xml:space="preserve"> El</w:t>
      </w:r>
      <w:r w:rsidR="00B253BE" w:rsidRPr="002C4592">
        <w:rPr>
          <w:rFonts w:ascii="Palatino Linotype" w:eastAsia="Palatino Linotype" w:hAnsi="Palatino Linotype" w:cs="Palatino Linotype"/>
          <w:sz w:val="22"/>
          <w:szCs w:val="22"/>
        </w:rPr>
        <w:t xml:space="preserve"> </w:t>
      </w:r>
      <w:r w:rsidR="003E6588" w:rsidRPr="002C4592">
        <w:rPr>
          <w:rFonts w:ascii="Palatino Linotype" w:eastAsia="Palatino Linotype" w:hAnsi="Palatino Linotype" w:cs="Palatino Linotype"/>
          <w:b/>
          <w:sz w:val="22"/>
          <w:szCs w:val="22"/>
        </w:rPr>
        <w:t>dieciséis de junio</w:t>
      </w:r>
      <w:r w:rsidR="009502A3" w:rsidRPr="002C4592">
        <w:rPr>
          <w:rFonts w:ascii="Palatino Linotype" w:eastAsia="Palatino Linotype" w:hAnsi="Palatino Linotype" w:cs="Palatino Linotype"/>
          <w:b/>
          <w:sz w:val="22"/>
          <w:szCs w:val="22"/>
        </w:rPr>
        <w:t xml:space="preserve"> de dos mil veinticinco</w:t>
      </w:r>
      <w:r w:rsidRPr="002C4592">
        <w:rPr>
          <w:rFonts w:ascii="Palatino Linotype" w:eastAsia="Palatino Linotype" w:hAnsi="Palatino Linotype" w:cs="Palatino Linotype"/>
          <w:b/>
          <w:sz w:val="22"/>
          <w:szCs w:val="22"/>
        </w:rPr>
        <w:t>,</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la parte</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 xml:space="preserve">Recurrente </w:t>
      </w:r>
      <w:r w:rsidRPr="002C4592">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la solicitud de acceso a la información pública a la que se le asignó el </w:t>
      </w:r>
      <w:r w:rsidR="005D6FD9" w:rsidRPr="002C4592">
        <w:rPr>
          <w:rFonts w:ascii="Palatino Linotype" w:eastAsia="Palatino Linotype" w:hAnsi="Palatino Linotype" w:cs="Palatino Linotype"/>
          <w:sz w:val="22"/>
          <w:szCs w:val="22"/>
        </w:rPr>
        <w:t>número</w:t>
      </w:r>
      <w:r w:rsidR="000B7385" w:rsidRPr="002C4592">
        <w:t xml:space="preserve"> </w:t>
      </w:r>
      <w:r w:rsidR="003E6588" w:rsidRPr="002C4592">
        <w:rPr>
          <w:rFonts w:ascii="Palatino Linotype" w:eastAsia="Palatino Linotype" w:hAnsi="Palatino Linotype" w:cs="Palatino Linotype"/>
          <w:b/>
          <w:bCs/>
          <w:sz w:val="22"/>
          <w:szCs w:val="22"/>
        </w:rPr>
        <w:t>03480/TOLUCA/IP/2025</w:t>
      </w:r>
      <w:r w:rsidR="00B253BE" w:rsidRPr="002C4592">
        <w:rPr>
          <w:rFonts w:ascii="Palatino Linotype" w:eastAsia="Palatino Linotype" w:hAnsi="Palatino Linotype" w:cs="Palatino Linotype"/>
          <w:b/>
          <w:sz w:val="22"/>
          <w:szCs w:val="22"/>
        </w:rPr>
        <w:t>;</w:t>
      </w:r>
      <w:r w:rsidR="009E4671"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sz w:val="22"/>
          <w:szCs w:val="22"/>
        </w:rPr>
        <w:t xml:space="preserve">mediante la cual requirió la información siguiente: </w:t>
      </w:r>
    </w:p>
    <w:p w14:paraId="53ABC3AC" w14:textId="0F855412" w:rsidR="00566EB9" w:rsidRPr="002C4592" w:rsidRDefault="008C4074" w:rsidP="003E6588">
      <w:pPr>
        <w:spacing w:before="240" w:after="240"/>
        <w:ind w:left="567" w:right="474"/>
        <w:jc w:val="both"/>
        <w:rPr>
          <w:rFonts w:ascii="Palatino Linotype" w:eastAsia="Palatino Linotype" w:hAnsi="Palatino Linotype" w:cs="Palatino Linotype"/>
          <w:i/>
          <w:sz w:val="22"/>
          <w:szCs w:val="22"/>
        </w:rPr>
      </w:pPr>
      <w:bookmarkStart w:id="2" w:name="_heading=h.gjdgxs" w:colFirst="0" w:colLast="0"/>
      <w:bookmarkEnd w:id="2"/>
      <w:r w:rsidRPr="002C4592">
        <w:rPr>
          <w:rFonts w:ascii="Palatino Linotype" w:eastAsia="Palatino Linotype" w:hAnsi="Palatino Linotype" w:cs="Palatino Linotype"/>
          <w:i/>
          <w:sz w:val="22"/>
          <w:szCs w:val="22"/>
        </w:rPr>
        <w:t>“</w:t>
      </w:r>
      <w:r w:rsidR="003E6588" w:rsidRPr="002C4592">
        <w:rPr>
          <w:rFonts w:ascii="Palatino Linotype" w:eastAsia="Palatino Linotype" w:hAnsi="Palatino Linotype" w:cs="Palatino Linotype"/>
          <w:i/>
          <w:sz w:val="22"/>
          <w:szCs w:val="22"/>
        </w:rPr>
        <w:t>Solicito que me proporcionen el nombre y puesto de todos los servidores públicos que trabajaron en la Secretaria del Ayuntamiento de Toluca, cuando el Licenciado Ricardo Moreno Bastida estuvo al frente como Secretario del Ayuntamiento, en los periodos de 2019 a 2020 y de esos nombre cuales estan en la actual administración con nombre, cargo, sueldo y fecha de alta con su fup de ingreso</w:t>
      </w:r>
      <w:r w:rsidR="00C30DDF" w:rsidRPr="002C4592">
        <w:rPr>
          <w:rFonts w:ascii="Palatino Linotype" w:eastAsia="Palatino Linotype" w:hAnsi="Palatino Linotype" w:cs="Palatino Linotype"/>
          <w:i/>
          <w:sz w:val="22"/>
          <w:szCs w:val="22"/>
        </w:rPr>
        <w:t>”</w:t>
      </w:r>
      <w:r w:rsidR="00D41CCE" w:rsidRPr="002C4592">
        <w:rPr>
          <w:rFonts w:ascii="Palatino Linotype" w:eastAsia="Palatino Linotype" w:hAnsi="Palatino Linotype" w:cs="Palatino Linotype"/>
          <w:i/>
          <w:sz w:val="22"/>
          <w:szCs w:val="22"/>
        </w:rPr>
        <w:t xml:space="preserve"> (Sic) </w:t>
      </w:r>
    </w:p>
    <w:p w14:paraId="7F7E8FBF" w14:textId="77777777" w:rsidR="00566EB9" w:rsidRPr="002C4592" w:rsidRDefault="00D41CCE">
      <w:pPr>
        <w:spacing w:before="240" w:after="240"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Modalidad de Entrega:</w:t>
      </w:r>
      <w:r w:rsidRPr="002C4592">
        <w:rPr>
          <w:rFonts w:ascii="Palatino Linotype" w:eastAsia="Palatino Linotype" w:hAnsi="Palatino Linotype" w:cs="Palatino Linotype"/>
          <w:sz w:val="22"/>
          <w:szCs w:val="22"/>
        </w:rPr>
        <w:t xml:space="preserve"> a través del Sistema de Acceso a la Información Mexiquense (SAIMEX).</w:t>
      </w:r>
    </w:p>
    <w:p w14:paraId="355D92AA" w14:textId="2826AB28" w:rsidR="00566EB9" w:rsidRPr="002C4592" w:rsidRDefault="00A36BF0" w:rsidP="003C3044">
      <w:pPr>
        <w:spacing w:line="360" w:lineRule="auto"/>
        <w:jc w:val="both"/>
        <w:rPr>
          <w:rFonts w:ascii="Palatino Linotype" w:eastAsia="Palatino Linotype" w:hAnsi="Palatino Linotype" w:cs="Palatino Linotype"/>
          <w:b/>
          <w:sz w:val="22"/>
          <w:szCs w:val="22"/>
        </w:rPr>
      </w:pPr>
      <w:bookmarkStart w:id="3" w:name="_heading=h.3dy6vkm" w:colFirst="0" w:colLast="0"/>
      <w:bookmarkEnd w:id="3"/>
      <w:r w:rsidRPr="002C4592">
        <w:rPr>
          <w:rFonts w:ascii="Palatino Linotype" w:eastAsia="Palatino Linotype" w:hAnsi="Palatino Linotype" w:cs="Palatino Linotype"/>
          <w:b/>
          <w:sz w:val="22"/>
          <w:szCs w:val="22"/>
        </w:rPr>
        <w:lastRenderedPageBreak/>
        <w:t xml:space="preserve">2. </w:t>
      </w:r>
      <w:r w:rsidR="0096349E" w:rsidRPr="002C4592">
        <w:rPr>
          <w:rFonts w:ascii="Palatino Linotype" w:eastAsia="Palatino Linotype" w:hAnsi="Palatino Linotype" w:cs="Palatino Linotype"/>
          <w:b/>
          <w:sz w:val="22"/>
          <w:szCs w:val="22"/>
        </w:rPr>
        <w:t>Respuesta</w:t>
      </w:r>
      <w:r w:rsidR="00D41CCE" w:rsidRPr="002C4592">
        <w:rPr>
          <w:rFonts w:ascii="Palatino Linotype" w:eastAsia="Palatino Linotype" w:hAnsi="Palatino Linotype" w:cs="Palatino Linotype"/>
          <w:b/>
          <w:sz w:val="22"/>
          <w:szCs w:val="22"/>
        </w:rPr>
        <w:t xml:space="preserve">. </w:t>
      </w:r>
      <w:r w:rsidR="00D41CCE" w:rsidRPr="002C4592">
        <w:rPr>
          <w:rFonts w:ascii="Palatino Linotype" w:eastAsia="Palatino Linotype" w:hAnsi="Palatino Linotype" w:cs="Palatino Linotype"/>
          <w:sz w:val="22"/>
          <w:szCs w:val="22"/>
        </w:rPr>
        <w:t xml:space="preserve">El </w:t>
      </w:r>
      <w:r w:rsidR="003E6588" w:rsidRPr="002C4592">
        <w:rPr>
          <w:rFonts w:ascii="Palatino Linotype" w:eastAsia="Palatino Linotype" w:hAnsi="Palatino Linotype" w:cs="Palatino Linotype"/>
          <w:b/>
          <w:sz w:val="22"/>
          <w:szCs w:val="22"/>
        </w:rPr>
        <w:t>siete de julio</w:t>
      </w:r>
      <w:r w:rsidRPr="002C4592">
        <w:rPr>
          <w:rFonts w:ascii="Palatino Linotype" w:eastAsia="Palatino Linotype" w:hAnsi="Palatino Linotype" w:cs="Palatino Linotype"/>
          <w:b/>
          <w:sz w:val="22"/>
          <w:szCs w:val="22"/>
        </w:rPr>
        <w:t xml:space="preserve"> </w:t>
      </w:r>
      <w:r w:rsidR="00FF113B" w:rsidRPr="002C4592">
        <w:rPr>
          <w:rFonts w:ascii="Palatino Linotype" w:eastAsia="Palatino Linotype" w:hAnsi="Palatino Linotype" w:cs="Palatino Linotype"/>
          <w:b/>
          <w:sz w:val="22"/>
          <w:szCs w:val="22"/>
        </w:rPr>
        <w:t>d</w:t>
      </w:r>
      <w:r w:rsidR="0096349E" w:rsidRPr="002C4592">
        <w:rPr>
          <w:rFonts w:ascii="Palatino Linotype" w:eastAsia="Palatino Linotype" w:hAnsi="Palatino Linotype" w:cs="Palatino Linotype"/>
          <w:b/>
          <w:sz w:val="22"/>
          <w:szCs w:val="22"/>
        </w:rPr>
        <w:t xml:space="preserve">e </w:t>
      </w:r>
      <w:r w:rsidR="00D41CCE" w:rsidRPr="002C4592">
        <w:rPr>
          <w:rFonts w:ascii="Palatino Linotype" w:eastAsia="Palatino Linotype" w:hAnsi="Palatino Linotype" w:cs="Palatino Linotype"/>
          <w:b/>
          <w:sz w:val="22"/>
          <w:szCs w:val="22"/>
        </w:rPr>
        <w:t>dos mil veinticinco</w:t>
      </w:r>
      <w:r w:rsidR="00D41CCE" w:rsidRPr="002C4592">
        <w:rPr>
          <w:rFonts w:ascii="Palatino Linotype" w:eastAsia="Palatino Linotype" w:hAnsi="Palatino Linotype" w:cs="Palatino Linotype"/>
          <w:sz w:val="22"/>
          <w:szCs w:val="22"/>
        </w:rPr>
        <w:t xml:space="preserve">, el </w:t>
      </w:r>
      <w:r w:rsidR="00D41CCE" w:rsidRPr="002C4592">
        <w:rPr>
          <w:rFonts w:ascii="Palatino Linotype" w:eastAsia="Palatino Linotype" w:hAnsi="Palatino Linotype" w:cs="Palatino Linotype"/>
          <w:b/>
          <w:sz w:val="22"/>
          <w:szCs w:val="22"/>
        </w:rPr>
        <w:t xml:space="preserve">Sujeto Obligado </w:t>
      </w:r>
      <w:r w:rsidR="00D41CCE" w:rsidRPr="002C4592">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61D05C65" w14:textId="5679A6D3" w:rsidR="00566EB9" w:rsidRPr="002C4592" w:rsidRDefault="00D41CCE">
      <w:pPr>
        <w:spacing w:before="240" w:after="240"/>
        <w:ind w:left="567"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003E6588" w:rsidRPr="002C4592">
        <w:rPr>
          <w:rFonts w:ascii="Palatino Linotype" w:eastAsia="Palatino Linotype" w:hAnsi="Palatino Linotype" w:cs="Palatino Linotype"/>
          <w:i/>
          <w:sz w:val="22"/>
          <w:szCs w:val="22"/>
        </w:rPr>
        <w:t>En atención a la solicitud con folio 03480/TOLUCA/IP/2025, me permito adjuntar al presente la respuesta correspondiente de la Dirección General de Administración, Sin más por el momento, reciba un saludo.</w:t>
      </w:r>
      <w:r w:rsidRPr="002C4592">
        <w:rPr>
          <w:rFonts w:ascii="Palatino Linotype" w:eastAsia="Palatino Linotype" w:hAnsi="Palatino Linotype" w:cs="Palatino Linotype"/>
          <w:i/>
          <w:sz w:val="22"/>
          <w:szCs w:val="22"/>
        </w:rPr>
        <w:t>” (Sic)</w:t>
      </w:r>
    </w:p>
    <w:p w14:paraId="11758A54" w14:textId="5E07B7F0" w:rsidR="00566EB9" w:rsidRPr="002C4592"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Adjunto a la respuesta, el </w:t>
      </w:r>
      <w:r w:rsidRPr="002C4592">
        <w:rPr>
          <w:rFonts w:ascii="Palatino Linotype" w:eastAsia="Palatino Linotype" w:hAnsi="Palatino Linotype" w:cs="Palatino Linotype"/>
          <w:b/>
          <w:sz w:val="22"/>
          <w:szCs w:val="22"/>
        </w:rPr>
        <w:t xml:space="preserve">Sujeto Obligado </w:t>
      </w:r>
      <w:r w:rsidRPr="002C4592">
        <w:rPr>
          <w:rFonts w:ascii="Palatino Linotype" w:eastAsia="Palatino Linotype" w:hAnsi="Palatino Linotype" w:cs="Palatino Linotype"/>
          <w:sz w:val="22"/>
          <w:szCs w:val="22"/>
        </w:rPr>
        <w:t xml:space="preserve">hizo entrega </w:t>
      </w:r>
      <w:r w:rsidR="006C0C4B" w:rsidRPr="002C4592">
        <w:rPr>
          <w:rFonts w:ascii="Palatino Linotype" w:eastAsia="Palatino Linotype" w:hAnsi="Palatino Linotype" w:cs="Palatino Linotype"/>
          <w:sz w:val="22"/>
          <w:szCs w:val="22"/>
        </w:rPr>
        <w:t xml:space="preserve">de </w:t>
      </w:r>
      <w:r w:rsidRPr="002C4592">
        <w:rPr>
          <w:rFonts w:ascii="Palatino Linotype" w:eastAsia="Palatino Linotype" w:hAnsi="Palatino Linotype" w:cs="Palatino Linotype"/>
          <w:sz w:val="22"/>
          <w:szCs w:val="22"/>
        </w:rPr>
        <w:t>la siguiente información:</w:t>
      </w:r>
    </w:p>
    <w:p w14:paraId="654860C0" w14:textId="77777777" w:rsidR="00CD0D49" w:rsidRPr="002C4592" w:rsidRDefault="00CD0D4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A2B8A06" w14:textId="54D8E386" w:rsidR="00CB74C5" w:rsidRPr="002C4592" w:rsidRDefault="003E6588" w:rsidP="003E6588">
      <w:pPr>
        <w:pStyle w:val="Prrafodelista"/>
        <w:numPr>
          <w:ilvl w:val="0"/>
          <w:numId w:val="4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Oficio del</w:t>
      </w:r>
      <w:r w:rsidR="00751096" w:rsidRPr="002C4592">
        <w:rPr>
          <w:rFonts w:ascii="Palatino Linotype" w:eastAsia="Palatino Linotype" w:hAnsi="Palatino Linotype" w:cs="Palatino Linotype"/>
          <w:sz w:val="22"/>
          <w:szCs w:val="22"/>
        </w:rPr>
        <w:t xml:space="preserve"> 03 de julio de 2025, a través del cual la Directora General de Administración indica que </w:t>
      </w:r>
      <w:r w:rsidR="00751096" w:rsidRPr="002C4592">
        <w:rPr>
          <w:rFonts w:ascii="Palatino Linotype" w:eastAsia="Palatino Linotype" w:hAnsi="Palatino Linotype" w:cs="Palatino Linotype"/>
          <w:sz w:val="22"/>
          <w:szCs w:val="22"/>
          <w:lang w:val="es-MX"/>
        </w:rPr>
        <w:t>remite la respuesta de la persona servidora pública de la Dirección de Recursos Humanos del Ayuntamiento de Toluca.</w:t>
      </w:r>
    </w:p>
    <w:p w14:paraId="7964EE3A" w14:textId="77777777" w:rsidR="00751096" w:rsidRPr="002C4592" w:rsidRDefault="00751096" w:rsidP="00751096">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1F9D672B" w14:textId="0F66E4D1" w:rsidR="00751096" w:rsidRPr="002C4592" w:rsidRDefault="00751096" w:rsidP="003E6588">
      <w:pPr>
        <w:pStyle w:val="Prrafodelista"/>
        <w:numPr>
          <w:ilvl w:val="0"/>
          <w:numId w:val="4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lang w:val="es-MX"/>
        </w:rPr>
        <w:t>Oficio del 02 de julio de 2025, a través del cual la Directora de Recursos Humanos refirió que la información requerida no se refiere al ejercicio del derecho de acceso a la información pública, sino a un derecho de petición.</w:t>
      </w:r>
    </w:p>
    <w:p w14:paraId="0B5DADCB" w14:textId="77777777" w:rsidR="00F17BB3" w:rsidRPr="002C4592" w:rsidRDefault="00F17BB3" w:rsidP="00F17BB3">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96F4330" w14:textId="265B9E3F" w:rsidR="00566EB9" w:rsidRPr="002C4592" w:rsidRDefault="00981A83">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3</w:t>
      </w:r>
      <w:r w:rsidR="00D41CCE" w:rsidRPr="002C4592">
        <w:rPr>
          <w:rFonts w:ascii="Palatino Linotype" w:eastAsia="Palatino Linotype" w:hAnsi="Palatino Linotype" w:cs="Palatino Linotype"/>
          <w:b/>
          <w:sz w:val="22"/>
          <w:szCs w:val="22"/>
        </w:rPr>
        <w:t xml:space="preserve">. Interposición del recurso de revisión. </w:t>
      </w:r>
      <w:r w:rsidR="00D41CCE" w:rsidRPr="002C4592">
        <w:rPr>
          <w:rFonts w:ascii="Palatino Linotype" w:eastAsia="Palatino Linotype" w:hAnsi="Palatino Linotype" w:cs="Palatino Linotype"/>
          <w:sz w:val="22"/>
          <w:szCs w:val="22"/>
        </w:rPr>
        <w:t xml:space="preserve">Inconforme con los términos de la respuesta emitida por parte del </w:t>
      </w:r>
      <w:r w:rsidR="00D41CCE" w:rsidRPr="002C4592">
        <w:rPr>
          <w:rFonts w:ascii="Palatino Linotype" w:eastAsia="Palatino Linotype" w:hAnsi="Palatino Linotype" w:cs="Palatino Linotype"/>
          <w:b/>
          <w:sz w:val="22"/>
          <w:szCs w:val="22"/>
        </w:rPr>
        <w:t>Sujeto Obligado</w:t>
      </w:r>
      <w:r w:rsidR="00D41CCE" w:rsidRPr="002C4592">
        <w:rPr>
          <w:rFonts w:ascii="Palatino Linotype" w:eastAsia="Palatino Linotype" w:hAnsi="Palatino Linotype" w:cs="Palatino Linotype"/>
          <w:sz w:val="22"/>
          <w:szCs w:val="22"/>
        </w:rPr>
        <w:t>, el</w:t>
      </w:r>
      <w:r w:rsidR="00D41CCE" w:rsidRPr="002C4592">
        <w:rPr>
          <w:rFonts w:ascii="Palatino Linotype" w:eastAsia="Palatino Linotype" w:hAnsi="Palatino Linotype" w:cs="Palatino Linotype"/>
          <w:b/>
          <w:sz w:val="22"/>
          <w:szCs w:val="22"/>
        </w:rPr>
        <w:t xml:space="preserve"> </w:t>
      </w:r>
      <w:r w:rsidR="00751096" w:rsidRPr="002C4592">
        <w:rPr>
          <w:rFonts w:ascii="Palatino Linotype" w:eastAsia="Palatino Linotype" w:hAnsi="Palatino Linotype" w:cs="Palatino Linotype"/>
          <w:b/>
          <w:sz w:val="22"/>
          <w:szCs w:val="22"/>
        </w:rPr>
        <w:t>siete</w:t>
      </w:r>
      <w:r w:rsidRPr="002C4592">
        <w:rPr>
          <w:rFonts w:ascii="Palatino Linotype" w:eastAsia="Palatino Linotype" w:hAnsi="Palatino Linotype" w:cs="Palatino Linotype"/>
          <w:b/>
          <w:sz w:val="22"/>
          <w:szCs w:val="22"/>
        </w:rPr>
        <w:t xml:space="preserve"> de julio</w:t>
      </w:r>
      <w:r w:rsidR="00CA26B5" w:rsidRPr="002C4592">
        <w:rPr>
          <w:rFonts w:ascii="Palatino Linotype" w:eastAsia="Palatino Linotype" w:hAnsi="Palatino Linotype" w:cs="Palatino Linotype"/>
          <w:b/>
          <w:sz w:val="22"/>
          <w:szCs w:val="22"/>
        </w:rPr>
        <w:t xml:space="preserve"> de dos mil veinticinco</w:t>
      </w:r>
      <w:r w:rsidR="00D41CCE" w:rsidRPr="002C4592">
        <w:rPr>
          <w:rFonts w:ascii="Palatino Linotype" w:eastAsia="Palatino Linotype" w:hAnsi="Palatino Linotype" w:cs="Palatino Linotype"/>
          <w:b/>
          <w:sz w:val="22"/>
          <w:szCs w:val="22"/>
        </w:rPr>
        <w:t>,</w:t>
      </w:r>
      <w:r w:rsidR="00D41CCE" w:rsidRPr="002C4592">
        <w:rPr>
          <w:rFonts w:ascii="Palatino Linotype" w:eastAsia="Palatino Linotype" w:hAnsi="Palatino Linotype" w:cs="Palatino Linotype"/>
          <w:sz w:val="22"/>
          <w:szCs w:val="22"/>
        </w:rPr>
        <w:t xml:space="preserve"> </w:t>
      </w:r>
      <w:r w:rsidR="00D41CCE" w:rsidRPr="002C4592">
        <w:rPr>
          <w:rFonts w:ascii="Palatino Linotype" w:eastAsia="Palatino Linotype" w:hAnsi="Palatino Linotype" w:cs="Palatino Linotype"/>
          <w:b/>
          <w:sz w:val="22"/>
          <w:szCs w:val="22"/>
        </w:rPr>
        <w:t>la parte</w:t>
      </w:r>
      <w:r w:rsidR="00D41CCE" w:rsidRPr="002C4592">
        <w:rPr>
          <w:rFonts w:ascii="Palatino Linotype" w:eastAsia="Palatino Linotype" w:hAnsi="Palatino Linotype" w:cs="Palatino Linotype"/>
          <w:sz w:val="22"/>
          <w:szCs w:val="22"/>
        </w:rPr>
        <w:t xml:space="preserve"> </w:t>
      </w:r>
      <w:r w:rsidR="00D41CCE" w:rsidRPr="002C4592">
        <w:rPr>
          <w:rFonts w:ascii="Palatino Linotype" w:eastAsia="Palatino Linotype" w:hAnsi="Palatino Linotype" w:cs="Palatino Linotype"/>
          <w:b/>
          <w:sz w:val="22"/>
          <w:szCs w:val="22"/>
        </w:rPr>
        <w:t>Recurrente</w:t>
      </w:r>
      <w:r w:rsidR="00D41CCE" w:rsidRPr="002C4592">
        <w:rPr>
          <w:rFonts w:ascii="Palatino Linotype" w:eastAsia="Palatino Linotype" w:hAnsi="Palatino Linotype" w:cs="Palatino Linotype"/>
          <w:sz w:val="22"/>
          <w:szCs w:val="22"/>
        </w:rPr>
        <w:t xml:space="preserve"> interpuso el recurso de revisión a través de </w:t>
      </w:r>
      <w:r w:rsidR="00315AC1" w:rsidRPr="002C4592">
        <w:rPr>
          <w:rFonts w:ascii="Palatino Linotype" w:eastAsia="Palatino Linotype" w:hAnsi="Palatino Linotype" w:cs="Palatino Linotype"/>
          <w:b/>
          <w:sz w:val="22"/>
          <w:szCs w:val="22"/>
        </w:rPr>
        <w:t>SAIMEX</w:t>
      </w:r>
      <w:r w:rsidR="00AA72A1" w:rsidRPr="002C4592">
        <w:rPr>
          <w:rFonts w:ascii="Palatino Linotype" w:eastAsia="Palatino Linotype" w:hAnsi="Palatino Linotype" w:cs="Palatino Linotype"/>
          <w:b/>
          <w:sz w:val="22"/>
          <w:szCs w:val="22"/>
        </w:rPr>
        <w:t>,</w:t>
      </w:r>
      <w:r w:rsidR="00D41CCE" w:rsidRPr="002C4592">
        <w:rPr>
          <w:rFonts w:ascii="Palatino Linotype" w:eastAsia="Palatino Linotype" w:hAnsi="Palatino Linotype" w:cs="Palatino Linotype"/>
          <w:b/>
          <w:sz w:val="22"/>
          <w:szCs w:val="22"/>
        </w:rPr>
        <w:t xml:space="preserve"> </w:t>
      </w:r>
      <w:r w:rsidR="00D41CCE" w:rsidRPr="002C4592">
        <w:rPr>
          <w:rFonts w:ascii="Palatino Linotype" w:eastAsia="Palatino Linotype" w:hAnsi="Palatino Linotype" w:cs="Palatino Linotype"/>
          <w:sz w:val="22"/>
          <w:szCs w:val="22"/>
        </w:rPr>
        <w:t>en donde se manifestó de la siguiente manera:</w:t>
      </w:r>
    </w:p>
    <w:p w14:paraId="4C715CE2" w14:textId="6BAC6AA7" w:rsidR="00566EB9" w:rsidRPr="002C4592" w:rsidRDefault="00D41CCE">
      <w:pPr>
        <w:tabs>
          <w:tab w:val="left" w:pos="2745"/>
        </w:tabs>
        <w:spacing w:before="240" w:after="240" w:line="276" w:lineRule="auto"/>
        <w:ind w:left="567" w:right="900"/>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 xml:space="preserve">a) Acto impugnado: </w:t>
      </w:r>
      <w:r w:rsidRPr="002C4592">
        <w:rPr>
          <w:rFonts w:ascii="Palatino Linotype" w:eastAsia="Palatino Linotype" w:hAnsi="Palatino Linotype" w:cs="Palatino Linotype"/>
          <w:i/>
          <w:sz w:val="22"/>
          <w:szCs w:val="22"/>
        </w:rPr>
        <w:t>“</w:t>
      </w:r>
      <w:r w:rsidR="00751096" w:rsidRPr="002C4592">
        <w:rPr>
          <w:rFonts w:ascii="Palatino Linotype" w:eastAsia="Palatino Linotype" w:hAnsi="Palatino Linotype" w:cs="Palatino Linotype"/>
          <w:i/>
          <w:sz w:val="22"/>
          <w:szCs w:val="22"/>
        </w:rPr>
        <w:t>Niegan la información no saben leer o aplicar la ley cuando es muy claro no es un derecho de petición como dicen es un derecho de acceso a la información no sean ignorante o abusivos y todas las espuesta de esta nefasta e inepta dirección de administración contesta lo mismo para evadir las respuesta se solicita se entregue lo solicitado por que es un derecho de acceder a la informaicón</w:t>
      </w:r>
      <w:r w:rsidRPr="002C4592">
        <w:rPr>
          <w:rFonts w:ascii="Palatino Linotype" w:eastAsia="Palatino Linotype" w:hAnsi="Palatino Linotype" w:cs="Palatino Linotype"/>
          <w:i/>
          <w:sz w:val="22"/>
          <w:szCs w:val="22"/>
        </w:rPr>
        <w:t>” (Sic)</w:t>
      </w:r>
    </w:p>
    <w:p w14:paraId="340518C7" w14:textId="2577F945" w:rsidR="00566EB9" w:rsidRPr="002C4592" w:rsidRDefault="00D41CCE">
      <w:pPr>
        <w:spacing w:line="276" w:lineRule="auto"/>
        <w:ind w:left="567" w:right="900"/>
        <w:jc w:val="both"/>
        <w:rPr>
          <w:rFonts w:ascii="Palatino Linotype" w:eastAsia="Palatino Linotype" w:hAnsi="Palatino Linotype" w:cs="Palatino Linotype"/>
          <w:i/>
          <w:sz w:val="22"/>
          <w:szCs w:val="22"/>
        </w:rPr>
      </w:pPr>
      <w:bookmarkStart w:id="4" w:name="_heading=h.30j0zll" w:colFirst="0" w:colLast="0"/>
      <w:bookmarkEnd w:id="4"/>
      <w:r w:rsidRPr="002C4592">
        <w:rPr>
          <w:rFonts w:ascii="Palatino Linotype" w:eastAsia="Palatino Linotype" w:hAnsi="Palatino Linotype" w:cs="Palatino Linotype"/>
          <w:b/>
          <w:sz w:val="22"/>
          <w:szCs w:val="22"/>
        </w:rPr>
        <w:t>b) Razones o motivos de inconformidad</w:t>
      </w:r>
      <w:r w:rsidRPr="002C4592">
        <w:rPr>
          <w:rFonts w:ascii="Palatino Linotype" w:eastAsia="Palatino Linotype" w:hAnsi="Palatino Linotype" w:cs="Palatino Linotype"/>
          <w:sz w:val="22"/>
          <w:szCs w:val="22"/>
        </w:rPr>
        <w:t xml:space="preserve">: </w:t>
      </w:r>
      <w:r w:rsidR="00981A83" w:rsidRPr="002C4592">
        <w:rPr>
          <w:rFonts w:ascii="Palatino Linotype" w:eastAsia="Palatino Linotype" w:hAnsi="Palatino Linotype" w:cs="Palatino Linotype"/>
          <w:sz w:val="22"/>
          <w:szCs w:val="22"/>
        </w:rPr>
        <w:t>“</w:t>
      </w:r>
      <w:r w:rsidR="00751096" w:rsidRPr="002C4592">
        <w:rPr>
          <w:rFonts w:ascii="Palatino Linotype" w:eastAsia="Palatino Linotype" w:hAnsi="Palatino Linotype" w:cs="Palatino Linotype"/>
          <w:i/>
          <w:sz w:val="22"/>
          <w:szCs w:val="22"/>
        </w:rPr>
        <w:t>niega la informaicpón con una excusa como todo lo mal que hace la dirección de administarción</w:t>
      </w:r>
      <w:r w:rsidRPr="002C4592">
        <w:rPr>
          <w:rFonts w:ascii="Palatino Linotype" w:eastAsia="Palatino Linotype" w:hAnsi="Palatino Linotype" w:cs="Palatino Linotype"/>
          <w:i/>
          <w:sz w:val="22"/>
          <w:szCs w:val="22"/>
        </w:rPr>
        <w:t>” (Sic)</w:t>
      </w:r>
    </w:p>
    <w:p w14:paraId="347A8C65" w14:textId="77777777" w:rsidR="007C6EC0" w:rsidRPr="002C4592" w:rsidRDefault="007C6EC0">
      <w:pPr>
        <w:spacing w:line="276" w:lineRule="auto"/>
        <w:ind w:left="567" w:right="900"/>
        <w:jc w:val="both"/>
        <w:rPr>
          <w:rFonts w:ascii="Palatino Linotype" w:eastAsia="Palatino Linotype" w:hAnsi="Palatino Linotype" w:cs="Palatino Linotype"/>
          <w:i/>
          <w:sz w:val="22"/>
          <w:szCs w:val="22"/>
        </w:rPr>
      </w:pPr>
    </w:p>
    <w:p w14:paraId="4294597E" w14:textId="77777777" w:rsidR="00566EB9" w:rsidRPr="002C4592" w:rsidRDefault="00566EB9" w:rsidP="00B768CB">
      <w:pPr>
        <w:spacing w:line="276" w:lineRule="auto"/>
        <w:ind w:right="900"/>
        <w:jc w:val="both"/>
        <w:rPr>
          <w:rFonts w:ascii="Palatino Linotype" w:eastAsia="Palatino Linotype" w:hAnsi="Palatino Linotype" w:cs="Palatino Linotype"/>
          <w:i/>
          <w:sz w:val="22"/>
          <w:szCs w:val="22"/>
        </w:rPr>
      </w:pPr>
    </w:p>
    <w:p w14:paraId="503A1063" w14:textId="395FCF55" w:rsidR="00566EB9" w:rsidRPr="002C4592" w:rsidRDefault="00981A83">
      <w:pPr>
        <w:spacing w:line="360" w:lineRule="auto"/>
        <w:ind w:right="51"/>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lastRenderedPageBreak/>
        <w:t>4</w:t>
      </w:r>
      <w:r w:rsidR="00D41CCE" w:rsidRPr="002C4592">
        <w:rPr>
          <w:rFonts w:ascii="Palatino Linotype" w:eastAsia="Palatino Linotype" w:hAnsi="Palatino Linotype" w:cs="Palatino Linotype"/>
          <w:b/>
          <w:sz w:val="22"/>
          <w:szCs w:val="22"/>
        </w:rPr>
        <w:t xml:space="preserve">. Turno. </w:t>
      </w:r>
      <w:r w:rsidR="00D41CCE" w:rsidRPr="002C4592">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00D41CCE" w:rsidRPr="002C4592">
        <w:rPr>
          <w:rFonts w:ascii="Palatino Linotype" w:eastAsia="Palatino Linotype" w:hAnsi="Palatino Linotype" w:cs="Palatino Linotype"/>
          <w:b/>
          <w:sz w:val="22"/>
          <w:szCs w:val="22"/>
        </w:rPr>
        <w:t xml:space="preserve">Guadalupe Ramírez Peña, </w:t>
      </w:r>
      <w:r w:rsidR="00D41CCE" w:rsidRPr="002C4592">
        <w:rPr>
          <w:rFonts w:ascii="Palatino Linotype" w:eastAsia="Palatino Linotype" w:hAnsi="Palatino Linotype" w:cs="Palatino Linotype"/>
          <w:sz w:val="22"/>
          <w:szCs w:val="22"/>
        </w:rPr>
        <w:t>a efecto de que analizara sobre su admisión o su desechamiento.</w:t>
      </w:r>
    </w:p>
    <w:p w14:paraId="5E938918" w14:textId="77777777" w:rsidR="00566EB9" w:rsidRPr="002C4592" w:rsidRDefault="00566EB9">
      <w:pPr>
        <w:spacing w:line="360" w:lineRule="auto"/>
        <w:ind w:right="51"/>
        <w:jc w:val="both"/>
        <w:rPr>
          <w:rFonts w:ascii="Palatino Linotype" w:eastAsia="Palatino Linotype" w:hAnsi="Palatino Linotype" w:cs="Palatino Linotype"/>
          <w:sz w:val="22"/>
          <w:szCs w:val="22"/>
        </w:rPr>
      </w:pPr>
    </w:p>
    <w:p w14:paraId="5CFF4378" w14:textId="3EBFC5FF" w:rsidR="00566EB9" w:rsidRPr="002C4592" w:rsidRDefault="00981A83">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5</w:t>
      </w:r>
      <w:r w:rsidR="00D41CCE" w:rsidRPr="002C4592">
        <w:rPr>
          <w:rFonts w:ascii="Palatino Linotype" w:eastAsia="Palatino Linotype" w:hAnsi="Palatino Linotype" w:cs="Palatino Linotype"/>
          <w:b/>
          <w:sz w:val="22"/>
          <w:szCs w:val="22"/>
        </w:rPr>
        <w:t>. Admisión del Recurso de revisión.</w:t>
      </w:r>
      <w:r w:rsidR="00D41CCE" w:rsidRPr="002C4592">
        <w:rPr>
          <w:rFonts w:ascii="Palatino Linotype" w:eastAsia="Palatino Linotype" w:hAnsi="Palatino Linotype" w:cs="Palatino Linotype"/>
          <w:sz w:val="22"/>
          <w:szCs w:val="22"/>
        </w:rPr>
        <w:t xml:space="preserve"> El </w:t>
      </w:r>
      <w:r w:rsidR="00751096" w:rsidRPr="002C4592">
        <w:rPr>
          <w:rFonts w:ascii="Palatino Linotype" w:eastAsia="Palatino Linotype" w:hAnsi="Palatino Linotype" w:cs="Palatino Linotype"/>
          <w:b/>
          <w:sz w:val="22"/>
          <w:szCs w:val="22"/>
        </w:rPr>
        <w:t>diez</w:t>
      </w:r>
      <w:r w:rsidRPr="002C4592">
        <w:rPr>
          <w:rFonts w:ascii="Palatino Linotype" w:eastAsia="Palatino Linotype" w:hAnsi="Palatino Linotype" w:cs="Palatino Linotype"/>
          <w:b/>
          <w:sz w:val="22"/>
          <w:szCs w:val="22"/>
        </w:rPr>
        <w:t xml:space="preserve"> de julio</w:t>
      </w:r>
      <w:r w:rsidR="00D41CCE" w:rsidRPr="002C4592">
        <w:rPr>
          <w:rFonts w:ascii="Palatino Linotype" w:eastAsia="Palatino Linotype" w:hAnsi="Palatino Linotype" w:cs="Palatino Linotype"/>
          <w:b/>
          <w:sz w:val="22"/>
          <w:szCs w:val="22"/>
        </w:rPr>
        <w:t xml:space="preserve"> de dos mil veinticinco, </w:t>
      </w:r>
      <w:r w:rsidR="00D41CCE" w:rsidRPr="002C4592">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D41CCE" w:rsidRPr="002C4592">
        <w:rPr>
          <w:rFonts w:ascii="Palatino Linotype" w:eastAsia="Palatino Linotype" w:hAnsi="Palatino Linotype" w:cs="Palatino Linotype"/>
          <w:b/>
          <w:sz w:val="22"/>
          <w:szCs w:val="22"/>
        </w:rPr>
        <w:t xml:space="preserve">Sujeto Obligado </w:t>
      </w:r>
      <w:r w:rsidR="00D41CCE" w:rsidRPr="002C4592">
        <w:rPr>
          <w:rFonts w:ascii="Palatino Linotype" w:eastAsia="Palatino Linotype" w:hAnsi="Palatino Linotype" w:cs="Palatino Linotype"/>
          <w:sz w:val="22"/>
          <w:szCs w:val="22"/>
        </w:rPr>
        <w:t>presentara su informe justificado.</w:t>
      </w:r>
    </w:p>
    <w:p w14:paraId="47CC460F" w14:textId="77777777" w:rsidR="00566EB9" w:rsidRPr="002C4592" w:rsidRDefault="00566EB9">
      <w:pPr>
        <w:spacing w:line="360" w:lineRule="auto"/>
        <w:jc w:val="both"/>
        <w:rPr>
          <w:rFonts w:ascii="Palatino Linotype" w:eastAsia="Palatino Linotype" w:hAnsi="Palatino Linotype" w:cs="Palatino Linotype"/>
          <w:sz w:val="22"/>
          <w:szCs w:val="22"/>
        </w:rPr>
      </w:pPr>
    </w:p>
    <w:p w14:paraId="5446EA01" w14:textId="37CDABC3" w:rsidR="001A0C43" w:rsidRPr="002C4592" w:rsidRDefault="00CA26B5"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2C4592">
        <w:rPr>
          <w:rFonts w:ascii="Palatino Linotype" w:eastAsia="Palatino Linotype" w:hAnsi="Palatino Linotype" w:cs="Palatino Linotype"/>
          <w:b/>
          <w:sz w:val="22"/>
          <w:szCs w:val="22"/>
        </w:rPr>
        <w:t>7</w:t>
      </w:r>
      <w:r w:rsidR="00D41CCE" w:rsidRPr="002C4592">
        <w:rPr>
          <w:rFonts w:ascii="Palatino Linotype" w:eastAsia="Palatino Linotype" w:hAnsi="Palatino Linotype" w:cs="Palatino Linotype"/>
          <w:b/>
          <w:sz w:val="22"/>
          <w:szCs w:val="22"/>
        </w:rPr>
        <w:t>. Manifestaciones</w:t>
      </w:r>
      <w:r w:rsidR="00D41CCE" w:rsidRPr="002C4592">
        <w:rPr>
          <w:rFonts w:ascii="Palatino Linotype" w:eastAsia="Palatino Linotype" w:hAnsi="Palatino Linotype" w:cs="Palatino Linotype"/>
          <w:sz w:val="22"/>
          <w:szCs w:val="22"/>
        </w:rPr>
        <w:t xml:space="preserve">. </w:t>
      </w:r>
      <w:r w:rsidR="00B768CB" w:rsidRPr="002C4592">
        <w:rPr>
          <w:rFonts w:ascii="Palatino Linotype" w:eastAsia="Palatino Linotype" w:hAnsi="Palatino Linotype" w:cs="Palatino Linotype"/>
          <w:sz w:val="22"/>
          <w:szCs w:val="22"/>
        </w:rPr>
        <w:t xml:space="preserve">De las constancias que integran el expediente en que se actúa se advierte que el </w:t>
      </w:r>
      <w:r w:rsidR="00B768CB" w:rsidRPr="002C4592">
        <w:rPr>
          <w:rFonts w:ascii="Palatino Linotype" w:eastAsia="Palatino Linotype" w:hAnsi="Palatino Linotype" w:cs="Palatino Linotype"/>
          <w:b/>
          <w:sz w:val="22"/>
          <w:szCs w:val="22"/>
        </w:rPr>
        <w:t xml:space="preserve">Sujeto Obligado </w:t>
      </w:r>
      <w:r w:rsidR="00751096" w:rsidRPr="002C4592">
        <w:rPr>
          <w:rFonts w:ascii="Palatino Linotype" w:eastAsia="Palatino Linotype" w:hAnsi="Palatino Linotype" w:cs="Palatino Linotype"/>
          <w:sz w:val="22"/>
          <w:szCs w:val="22"/>
        </w:rPr>
        <w:t xml:space="preserve">en fecha </w:t>
      </w:r>
      <w:r w:rsidR="00751096" w:rsidRPr="002C4592">
        <w:rPr>
          <w:rFonts w:ascii="Palatino Linotype" w:eastAsia="Palatino Linotype" w:hAnsi="Palatino Linotype" w:cs="Palatino Linotype"/>
          <w:b/>
          <w:sz w:val="22"/>
          <w:szCs w:val="22"/>
        </w:rPr>
        <w:t xml:space="preserve">cuatro de agosto de dos mil veinticinco, </w:t>
      </w:r>
      <w:r w:rsidR="00751096" w:rsidRPr="002C4592">
        <w:rPr>
          <w:rFonts w:ascii="Palatino Linotype" w:eastAsia="Palatino Linotype" w:hAnsi="Palatino Linotype" w:cs="Palatino Linotype"/>
          <w:sz w:val="22"/>
          <w:szCs w:val="22"/>
        </w:rPr>
        <w:t>r</w:t>
      </w:r>
      <w:r w:rsidR="00B768CB" w:rsidRPr="002C4592">
        <w:rPr>
          <w:rFonts w:ascii="Palatino Linotype" w:eastAsia="Palatino Linotype" w:hAnsi="Palatino Linotype" w:cs="Palatino Linotype"/>
          <w:sz w:val="22"/>
          <w:szCs w:val="22"/>
        </w:rPr>
        <w:t>indió su informe justificado a través de los archivos electrónicos</w:t>
      </w:r>
      <w:r w:rsidR="00751096" w:rsidRPr="002C4592">
        <w:rPr>
          <w:rFonts w:ascii="Palatino Linotype" w:eastAsia="Palatino Linotype" w:hAnsi="Palatino Linotype" w:cs="Palatino Linotype"/>
          <w:sz w:val="22"/>
          <w:szCs w:val="22"/>
        </w:rPr>
        <w:t xml:space="preserve"> denominados “</w:t>
      </w:r>
      <w:r w:rsidR="00751096" w:rsidRPr="002C4592">
        <w:rPr>
          <w:rFonts w:ascii="Palatino Linotype" w:eastAsia="Palatino Linotype" w:hAnsi="Palatino Linotype" w:cs="Palatino Linotype"/>
          <w:b/>
          <w:i/>
          <w:sz w:val="22"/>
          <w:szCs w:val="22"/>
        </w:rPr>
        <w:t>ANEXOS 8234-2025.pdf</w:t>
      </w:r>
      <w:r w:rsidR="00751096" w:rsidRPr="002C4592">
        <w:rPr>
          <w:rFonts w:ascii="Palatino Linotype" w:eastAsia="Palatino Linotype" w:hAnsi="Palatino Linotype" w:cs="Palatino Linotype"/>
          <w:sz w:val="22"/>
          <w:szCs w:val="22"/>
        </w:rPr>
        <w:t>” y “</w:t>
      </w:r>
      <w:r w:rsidR="00751096" w:rsidRPr="002C4592">
        <w:rPr>
          <w:rFonts w:ascii="Palatino Linotype" w:eastAsia="Palatino Linotype" w:hAnsi="Palatino Linotype" w:cs="Palatino Linotype"/>
          <w:b/>
          <w:i/>
          <w:sz w:val="22"/>
          <w:szCs w:val="22"/>
        </w:rPr>
        <w:t>Ratificación 08234.pdf</w:t>
      </w:r>
      <w:r w:rsidR="00751096" w:rsidRPr="002C4592">
        <w:rPr>
          <w:rFonts w:ascii="Palatino Linotype" w:eastAsia="Palatino Linotype" w:hAnsi="Palatino Linotype" w:cs="Palatino Linotype"/>
          <w:sz w:val="22"/>
          <w:szCs w:val="22"/>
        </w:rPr>
        <w:t>”</w:t>
      </w:r>
      <w:r w:rsidR="00B768CB" w:rsidRPr="002C4592">
        <w:rPr>
          <w:rFonts w:ascii="Palatino Linotype" w:eastAsia="Palatino Linotype" w:hAnsi="Palatino Linotype" w:cs="Palatino Linotype"/>
          <w:sz w:val="22"/>
          <w:szCs w:val="22"/>
        </w:rPr>
        <w:t xml:space="preserve"> </w:t>
      </w:r>
      <w:r w:rsidR="001A0C43" w:rsidRPr="002C4592">
        <w:rPr>
          <w:rFonts w:ascii="Palatino Linotype" w:eastAsia="Palatino Linotype" w:hAnsi="Palatino Linotype" w:cs="Palatino Linotype"/>
          <w:sz w:val="22"/>
          <w:szCs w:val="22"/>
        </w:rPr>
        <w:t xml:space="preserve">que </w:t>
      </w:r>
      <w:r w:rsidR="00751096" w:rsidRPr="002C4592">
        <w:rPr>
          <w:rFonts w:ascii="Palatino Linotype" w:eastAsia="Palatino Linotype" w:hAnsi="Palatino Linotype" w:cs="Palatino Linotype"/>
          <w:sz w:val="22"/>
          <w:szCs w:val="22"/>
        </w:rPr>
        <w:t>en lo medular ratifican la respuesta inicial.</w:t>
      </w:r>
    </w:p>
    <w:p w14:paraId="184E8A33" w14:textId="77777777" w:rsidR="00B768CB" w:rsidRPr="002C4592" w:rsidRDefault="00B768CB"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18188B3D" w14:textId="513A0B84" w:rsidR="00B768CB" w:rsidRPr="002C4592" w:rsidRDefault="00751096"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noProof/>
          <w:sz w:val="22"/>
          <w:szCs w:val="22"/>
        </w:rPr>
      </w:pPr>
      <w:r w:rsidRPr="002C4592">
        <w:rPr>
          <w:rFonts w:ascii="Palatino Linotype" w:eastAsia="Palatino Linotype" w:hAnsi="Palatino Linotype" w:cs="Palatino Linotype"/>
          <w:noProof/>
          <w:sz w:val="22"/>
          <w:szCs w:val="22"/>
        </w:rPr>
        <w:t>D</w:t>
      </w:r>
      <w:r w:rsidR="00B768CB" w:rsidRPr="002C4592">
        <w:rPr>
          <w:rFonts w:ascii="Palatino Linotype" w:eastAsia="Palatino Linotype" w:hAnsi="Palatino Linotype" w:cs="Palatino Linotype"/>
          <w:noProof/>
          <w:sz w:val="22"/>
          <w:szCs w:val="22"/>
        </w:rPr>
        <w:t>ocumentos los anteriores</w:t>
      </w:r>
      <w:r w:rsidR="00974A07" w:rsidRPr="002C4592">
        <w:rPr>
          <w:rFonts w:ascii="Palatino Linotype" w:eastAsia="Palatino Linotype" w:hAnsi="Palatino Linotype" w:cs="Palatino Linotype"/>
          <w:noProof/>
          <w:sz w:val="22"/>
          <w:szCs w:val="22"/>
        </w:rPr>
        <w:t xml:space="preserve">, </w:t>
      </w:r>
      <w:r w:rsidR="00981A83" w:rsidRPr="002C4592">
        <w:rPr>
          <w:rFonts w:ascii="Palatino Linotype" w:eastAsia="Palatino Linotype" w:hAnsi="Palatino Linotype" w:cs="Palatino Linotype"/>
          <w:noProof/>
          <w:sz w:val="22"/>
          <w:szCs w:val="22"/>
        </w:rPr>
        <w:t>que</w:t>
      </w:r>
      <w:r w:rsidR="00974A07" w:rsidRPr="002C4592">
        <w:rPr>
          <w:rFonts w:ascii="Palatino Linotype" w:eastAsia="Palatino Linotype" w:hAnsi="Palatino Linotype" w:cs="Palatino Linotype"/>
          <w:noProof/>
          <w:sz w:val="22"/>
          <w:szCs w:val="22"/>
        </w:rPr>
        <w:t xml:space="preserve"> </w:t>
      </w:r>
      <w:r w:rsidR="00B768CB" w:rsidRPr="002C4592">
        <w:rPr>
          <w:rFonts w:ascii="Palatino Linotype" w:eastAsia="Palatino Linotype" w:hAnsi="Palatino Linotype" w:cs="Palatino Linotype"/>
          <w:noProof/>
          <w:sz w:val="22"/>
          <w:szCs w:val="22"/>
        </w:rPr>
        <w:t xml:space="preserve">fueron puestos a la vista de la parte </w:t>
      </w:r>
      <w:r w:rsidR="00B768CB" w:rsidRPr="002C4592">
        <w:rPr>
          <w:rFonts w:ascii="Palatino Linotype" w:eastAsia="Palatino Linotype" w:hAnsi="Palatino Linotype" w:cs="Palatino Linotype"/>
          <w:b/>
          <w:noProof/>
          <w:sz w:val="22"/>
          <w:szCs w:val="22"/>
        </w:rPr>
        <w:t xml:space="preserve">Recurrente </w:t>
      </w:r>
      <w:r w:rsidR="00B768CB" w:rsidRPr="002C4592">
        <w:rPr>
          <w:rFonts w:ascii="Palatino Linotype" w:eastAsia="Palatino Linotype" w:hAnsi="Palatino Linotype" w:cs="Palatino Linotype"/>
          <w:noProof/>
          <w:sz w:val="22"/>
          <w:szCs w:val="22"/>
        </w:rPr>
        <w:t>a fin de que hiciera valer sus manifestaciones o rindiera alegatos que conforme a derecho resulten procedentes; no obstante, fue omisa en ejercer dicha prerrogativa.</w:t>
      </w:r>
    </w:p>
    <w:p w14:paraId="1EC0C473" w14:textId="073C1294" w:rsidR="00CB4E4D" w:rsidRPr="002C4592" w:rsidRDefault="00CB4E4D" w:rsidP="00CB4E4D">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34B62814" w14:textId="7CA89DF4"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8.</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Ampliación del término para resolver</w:t>
      </w:r>
      <w:r w:rsidRPr="002C4592">
        <w:rPr>
          <w:rFonts w:ascii="Palatino Linotype" w:eastAsia="Palatino Linotype" w:hAnsi="Palatino Linotype" w:cs="Palatino Linotype"/>
          <w:sz w:val="22"/>
          <w:szCs w:val="22"/>
        </w:rPr>
        <w:t xml:space="preserve">. Mediante acuerdo del </w:t>
      </w:r>
      <w:r w:rsidR="00981A83" w:rsidRPr="002C4592">
        <w:rPr>
          <w:rFonts w:ascii="Palatino Linotype" w:eastAsia="Palatino Linotype" w:hAnsi="Palatino Linotype" w:cs="Palatino Linotype"/>
          <w:b/>
          <w:sz w:val="22"/>
          <w:szCs w:val="22"/>
        </w:rPr>
        <w:t xml:space="preserve">diecisiete </w:t>
      </w:r>
      <w:r w:rsidR="003A09D7" w:rsidRPr="002C4592">
        <w:rPr>
          <w:rFonts w:ascii="Palatino Linotype" w:eastAsia="Palatino Linotype" w:hAnsi="Palatino Linotype" w:cs="Palatino Linotype"/>
          <w:b/>
          <w:sz w:val="22"/>
          <w:szCs w:val="22"/>
        </w:rPr>
        <w:t>de febrero</w:t>
      </w:r>
      <w:r w:rsidRPr="002C4592">
        <w:rPr>
          <w:rFonts w:ascii="Palatino Linotype" w:eastAsia="Palatino Linotype" w:hAnsi="Palatino Linotype" w:cs="Palatino Linotype"/>
          <w:b/>
          <w:sz w:val="22"/>
          <w:szCs w:val="22"/>
        </w:rPr>
        <w:t xml:space="preserve"> de dos mil veintiséis</w:t>
      </w:r>
      <w:r w:rsidRPr="002C4592">
        <w:rPr>
          <w:rFonts w:ascii="Palatino Linotype" w:eastAsia="Palatino Linotype" w:hAnsi="Palatino Linotype" w:cs="Palatino Linotype"/>
          <w:sz w:val="22"/>
          <w:szCs w:val="22"/>
        </w:rPr>
        <w:t>, se amplió el término para resolver los recursos de revisión en términos del artículo 181 párrafo tercero de la Ley de Transparencia y Acceso a la Información Pública del Estado de México y Municipios.</w:t>
      </w:r>
    </w:p>
    <w:p w14:paraId="4B2C6261"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p>
    <w:p w14:paraId="00C6F849" w14:textId="77777777" w:rsidR="00B768CB" w:rsidRPr="002C4592" w:rsidRDefault="00B768CB" w:rsidP="00B768CB">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6C2FC236"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p>
    <w:p w14:paraId="7F3A8C92"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42FCBA2"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p>
    <w:p w14:paraId="38A3AC71"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A1B336E"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p>
    <w:p w14:paraId="0090EEA3"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1F9770"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p>
    <w:p w14:paraId="7E0194AD"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1DB1B938" w14:textId="77777777" w:rsidR="00B768CB" w:rsidRPr="002C4592" w:rsidRDefault="00B768CB" w:rsidP="00B768CB">
      <w:pPr>
        <w:spacing w:line="360" w:lineRule="auto"/>
        <w:jc w:val="both"/>
        <w:rPr>
          <w:rFonts w:ascii="Palatino Linotype" w:eastAsia="Palatino Linotype" w:hAnsi="Palatino Linotype" w:cs="Palatino Linotype"/>
          <w:strike/>
          <w:sz w:val="22"/>
          <w:szCs w:val="22"/>
        </w:rPr>
      </w:pPr>
    </w:p>
    <w:p w14:paraId="461B634C" w14:textId="77777777" w:rsidR="00B768CB" w:rsidRPr="002C4592"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Complejidad del Asunto:</w:t>
      </w:r>
      <w:r w:rsidRPr="002C4592">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23BD3F2A" w14:textId="77777777" w:rsidR="00B768CB" w:rsidRPr="002C4592"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Actividad Procesal del interesado</w:t>
      </w:r>
      <w:r w:rsidRPr="002C4592">
        <w:rPr>
          <w:rFonts w:ascii="Palatino Linotype" w:eastAsia="Palatino Linotype" w:hAnsi="Palatino Linotype" w:cs="Palatino Linotype"/>
          <w:sz w:val="22"/>
          <w:szCs w:val="22"/>
        </w:rPr>
        <w:t>. Acciones u omisiones del interesado.</w:t>
      </w:r>
    </w:p>
    <w:p w14:paraId="2E2CFEF5" w14:textId="77777777" w:rsidR="00B768CB" w:rsidRPr="002C4592"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Conducta de la Autoridad:</w:t>
      </w:r>
      <w:r w:rsidRPr="002C4592">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0F3DC889" w14:textId="77777777" w:rsidR="00B768CB" w:rsidRPr="002C4592"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La afectación generada en la situación jurídica de la persona involucrada en el proceso:</w:t>
      </w:r>
      <w:r w:rsidRPr="002C4592">
        <w:rPr>
          <w:rFonts w:ascii="Palatino Linotype" w:eastAsia="Palatino Linotype" w:hAnsi="Palatino Linotype" w:cs="Palatino Linotype"/>
          <w:sz w:val="22"/>
          <w:szCs w:val="22"/>
        </w:rPr>
        <w:t xml:space="preserve"> Violación a sus derechos humanos.</w:t>
      </w:r>
    </w:p>
    <w:p w14:paraId="5042E6D7" w14:textId="77777777" w:rsidR="00B768CB" w:rsidRPr="002C4592" w:rsidRDefault="00B768CB" w:rsidP="00B768CB">
      <w:pPr>
        <w:tabs>
          <w:tab w:val="left" w:pos="993"/>
        </w:tabs>
        <w:spacing w:line="360" w:lineRule="auto"/>
        <w:ind w:left="567" w:right="900"/>
        <w:jc w:val="both"/>
        <w:rPr>
          <w:rFonts w:ascii="Palatino Linotype" w:eastAsia="Palatino Linotype" w:hAnsi="Palatino Linotype" w:cs="Palatino Linotype"/>
          <w:sz w:val="22"/>
          <w:szCs w:val="22"/>
        </w:rPr>
      </w:pPr>
    </w:p>
    <w:p w14:paraId="319EB35A"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0535717"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p>
    <w:p w14:paraId="0840ED91"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2C4592">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2C4592">
        <w:rPr>
          <w:rFonts w:ascii="Palatino Linotype" w:eastAsia="Palatino Linotype" w:hAnsi="Palatino Linotype" w:cs="Palatino Linotype"/>
          <w:sz w:val="22"/>
          <w:szCs w:val="22"/>
        </w:rPr>
        <w:t>, visible en la Gaceta del Seminario Judicial de la Federación con el registro digital 205635.</w:t>
      </w:r>
    </w:p>
    <w:p w14:paraId="3DE68FD8" w14:textId="77777777" w:rsidR="00B768CB" w:rsidRPr="002C4592" w:rsidRDefault="00B768CB" w:rsidP="00B768CB">
      <w:pPr>
        <w:spacing w:line="360" w:lineRule="auto"/>
        <w:jc w:val="both"/>
        <w:rPr>
          <w:rFonts w:ascii="Palatino Linotype" w:eastAsia="Palatino Linotype" w:hAnsi="Palatino Linotype" w:cs="Palatino Linotype"/>
          <w:b/>
          <w:sz w:val="22"/>
          <w:szCs w:val="22"/>
        </w:rPr>
      </w:pPr>
    </w:p>
    <w:p w14:paraId="512925D6"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29D70D0"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p>
    <w:p w14:paraId="5CFDAEE2"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0B2AED58"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p>
    <w:p w14:paraId="08E00943" w14:textId="77777777" w:rsidR="00B768CB" w:rsidRPr="002C4592" w:rsidRDefault="00B768CB" w:rsidP="00B768CB">
      <w:pPr>
        <w:spacing w:line="360" w:lineRule="auto"/>
        <w:ind w:left="851" w:right="90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i/>
          <w:sz w:val="22"/>
          <w:szCs w:val="22"/>
        </w:rPr>
        <w:t>“PLAZO RAZONABLE PARA RESOLVER. DIMENSIÓN Y EFECTOS DE ESTE CONCEPTO CUANDO SE ADUCE EXCESIVA CARGA DE TRABAJO</w:t>
      </w: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sz w:val="22"/>
          <w:szCs w:val="22"/>
        </w:rPr>
        <w:t xml:space="preserve"> consultable en el Seminario Judicial de la Federación y su gaceta, con el registro digital 2002351.</w:t>
      </w:r>
    </w:p>
    <w:p w14:paraId="15CFFCF9" w14:textId="77777777" w:rsidR="00B768CB" w:rsidRPr="002C4592" w:rsidRDefault="00B768CB" w:rsidP="00B768CB">
      <w:pPr>
        <w:spacing w:line="360" w:lineRule="auto"/>
        <w:ind w:left="851" w:right="90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2C4592">
        <w:rPr>
          <w:rFonts w:ascii="Palatino Linotype" w:eastAsia="Palatino Linotype" w:hAnsi="Palatino Linotype" w:cs="Palatino Linotype"/>
          <w:sz w:val="22"/>
          <w:szCs w:val="22"/>
        </w:rPr>
        <w:t>, visible en el Seminario Judicial de la Federación y su gaceta, con el registro digital 2002350.</w:t>
      </w:r>
    </w:p>
    <w:p w14:paraId="6728A7AF" w14:textId="77777777" w:rsidR="00B768CB" w:rsidRPr="002C4592" w:rsidRDefault="00B768CB" w:rsidP="00B768CB">
      <w:pPr>
        <w:spacing w:line="360" w:lineRule="auto"/>
        <w:ind w:left="851" w:right="900"/>
        <w:jc w:val="both"/>
        <w:rPr>
          <w:rFonts w:ascii="Palatino Linotype" w:eastAsia="Palatino Linotype" w:hAnsi="Palatino Linotype" w:cs="Palatino Linotype"/>
          <w:sz w:val="22"/>
          <w:szCs w:val="22"/>
        </w:rPr>
      </w:pPr>
    </w:p>
    <w:p w14:paraId="1DB5CC81" w14:textId="77777777" w:rsidR="00B768CB" w:rsidRPr="002C4592" w:rsidRDefault="00B768CB" w:rsidP="00B768CB">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C250D84" w14:textId="7D277B4B" w:rsidR="00326383" w:rsidRPr="002C4592" w:rsidRDefault="00326383"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59855FF2" w14:textId="20F85853" w:rsidR="00D90F2D" w:rsidRPr="002C4592" w:rsidRDefault="00B768CB" w:rsidP="00D90F2D">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9</w:t>
      </w:r>
      <w:r w:rsidR="00D41CCE" w:rsidRPr="002C4592">
        <w:rPr>
          <w:rFonts w:ascii="Palatino Linotype" w:eastAsia="Palatino Linotype" w:hAnsi="Palatino Linotype" w:cs="Palatino Linotype"/>
          <w:b/>
          <w:sz w:val="22"/>
          <w:szCs w:val="22"/>
        </w:rPr>
        <w:t xml:space="preserve">. </w:t>
      </w:r>
      <w:r w:rsidR="00D90F2D" w:rsidRPr="002C4592">
        <w:rPr>
          <w:rFonts w:ascii="Palatino Linotype" w:eastAsia="Palatino Linotype" w:hAnsi="Palatino Linotype" w:cs="Palatino Linotype"/>
          <w:b/>
          <w:sz w:val="22"/>
          <w:szCs w:val="22"/>
        </w:rPr>
        <w:t xml:space="preserve">Cierre de instrucción. </w:t>
      </w:r>
      <w:r w:rsidR="00D90F2D" w:rsidRPr="002C4592">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751096" w:rsidRPr="002C4592">
        <w:rPr>
          <w:rFonts w:ascii="Palatino Linotype" w:eastAsia="Palatino Linotype" w:hAnsi="Palatino Linotype" w:cs="Palatino Linotype"/>
          <w:b/>
          <w:sz w:val="22"/>
          <w:szCs w:val="22"/>
        </w:rPr>
        <w:t>veintitrés</w:t>
      </w:r>
      <w:r w:rsidR="003A09D7" w:rsidRPr="002C4592">
        <w:rPr>
          <w:rFonts w:ascii="Palatino Linotype" w:eastAsia="Palatino Linotype" w:hAnsi="Palatino Linotype" w:cs="Palatino Linotype"/>
          <w:b/>
          <w:sz w:val="22"/>
          <w:szCs w:val="22"/>
        </w:rPr>
        <w:t xml:space="preserve"> de febrero de</w:t>
      </w:r>
      <w:r w:rsidR="00834E96" w:rsidRPr="002C4592">
        <w:rPr>
          <w:rFonts w:ascii="Palatino Linotype" w:eastAsia="Palatino Linotype" w:hAnsi="Palatino Linotype" w:cs="Palatino Linotype"/>
          <w:b/>
          <w:sz w:val="22"/>
          <w:szCs w:val="22"/>
        </w:rPr>
        <w:t xml:space="preserve"> dos mil </w:t>
      </w:r>
      <w:r w:rsidR="00CB4E4D" w:rsidRPr="002C4592">
        <w:rPr>
          <w:rFonts w:ascii="Palatino Linotype" w:eastAsia="Palatino Linotype" w:hAnsi="Palatino Linotype" w:cs="Palatino Linotype"/>
          <w:b/>
          <w:sz w:val="22"/>
          <w:szCs w:val="22"/>
        </w:rPr>
        <w:t>veintiséis</w:t>
      </w:r>
      <w:r w:rsidR="00834E96" w:rsidRPr="002C4592">
        <w:rPr>
          <w:rFonts w:ascii="Palatino Linotype" w:eastAsia="Palatino Linotype" w:hAnsi="Palatino Linotype" w:cs="Palatino Linotype"/>
          <w:b/>
          <w:sz w:val="22"/>
          <w:szCs w:val="22"/>
        </w:rPr>
        <w:t>,</w:t>
      </w:r>
      <w:r w:rsidR="00D90F2D" w:rsidRPr="002C4592">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11392D23" w14:textId="77777777" w:rsidR="00D90F2D" w:rsidRPr="002C4592" w:rsidRDefault="00D90F2D"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2C4592" w:rsidRDefault="00D41CCE" w:rsidP="003525E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2C4592" w:rsidRDefault="00D41CCE">
      <w:pPr>
        <w:widowControl w:val="0"/>
        <w:spacing w:before="240" w:after="240" w:line="360" w:lineRule="auto"/>
        <w:jc w:val="center"/>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II. C O N S I D E R A N D O S</w:t>
      </w:r>
    </w:p>
    <w:p w14:paraId="172CA64E" w14:textId="4E501B22" w:rsidR="00566EB9" w:rsidRPr="002C4592" w:rsidRDefault="00D41CCE">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Primero. Competencia.</w:t>
      </w:r>
      <w:r w:rsidRPr="002C4592">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834E96" w:rsidRPr="002C4592">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2C4592">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6F4BCFA" w14:textId="77777777" w:rsidR="00566EB9" w:rsidRPr="002C4592" w:rsidRDefault="00566EB9">
      <w:pPr>
        <w:spacing w:line="360" w:lineRule="auto"/>
        <w:jc w:val="both"/>
        <w:rPr>
          <w:rFonts w:ascii="Palatino Linotype" w:eastAsia="Palatino Linotype" w:hAnsi="Palatino Linotype" w:cs="Palatino Linotype"/>
          <w:sz w:val="22"/>
          <w:szCs w:val="22"/>
        </w:rPr>
      </w:pPr>
    </w:p>
    <w:p w14:paraId="160296F8" w14:textId="77777777" w:rsidR="00566EB9" w:rsidRPr="002C4592" w:rsidRDefault="00D41CCE">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2C4592">
        <w:rPr>
          <w:rFonts w:ascii="Palatino Linotype" w:eastAsia="Palatino Linotype" w:hAnsi="Palatino Linotype" w:cs="Palatino Linotype"/>
          <w:b/>
          <w:sz w:val="22"/>
          <w:szCs w:val="22"/>
        </w:rPr>
        <w:t>Segundo. Oportunidad y Procedibilidad del Recurso de Revisión</w:t>
      </w:r>
      <w:r w:rsidRPr="002C4592">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7C665AE4" w14:textId="77777777" w:rsidR="00566EB9" w:rsidRPr="002C4592" w:rsidRDefault="00566EB9">
      <w:pPr>
        <w:spacing w:line="360" w:lineRule="auto"/>
        <w:jc w:val="both"/>
        <w:rPr>
          <w:rFonts w:ascii="Palatino Linotype" w:eastAsia="Palatino Linotype" w:hAnsi="Palatino Linotype" w:cs="Palatino Linotype"/>
          <w:sz w:val="22"/>
          <w:szCs w:val="22"/>
        </w:rPr>
      </w:pPr>
    </w:p>
    <w:p w14:paraId="7DB9E2DF" w14:textId="344E7ACA" w:rsidR="00566EB9" w:rsidRPr="002C4592" w:rsidRDefault="00D41CCE">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2C4592">
        <w:rPr>
          <w:rFonts w:ascii="Palatino Linotype" w:eastAsia="Palatino Linotype" w:hAnsi="Palatino Linotype" w:cs="Palatino Linotype"/>
          <w:b/>
          <w:sz w:val="22"/>
          <w:szCs w:val="22"/>
        </w:rPr>
        <w:t xml:space="preserve">Sujeto Obligado </w:t>
      </w:r>
      <w:r w:rsidRPr="002C4592">
        <w:rPr>
          <w:rFonts w:ascii="Palatino Linotype" w:eastAsia="Palatino Linotype" w:hAnsi="Palatino Linotype" w:cs="Palatino Linotype"/>
          <w:sz w:val="22"/>
          <w:szCs w:val="22"/>
        </w:rPr>
        <w:t>remitió la respuesta a la solicitud de información el</w:t>
      </w:r>
      <w:r w:rsidR="00232FB2" w:rsidRPr="002C4592">
        <w:rPr>
          <w:rFonts w:ascii="Palatino Linotype" w:eastAsia="Palatino Linotype" w:hAnsi="Palatino Linotype" w:cs="Palatino Linotype"/>
          <w:sz w:val="22"/>
          <w:szCs w:val="22"/>
        </w:rPr>
        <w:t xml:space="preserve"> </w:t>
      </w:r>
      <w:r w:rsidR="00232FB2" w:rsidRPr="002C4592">
        <w:rPr>
          <w:rFonts w:ascii="Palatino Linotype" w:eastAsia="Palatino Linotype" w:hAnsi="Palatino Linotype" w:cs="Palatino Linotype"/>
          <w:b/>
          <w:sz w:val="22"/>
          <w:szCs w:val="22"/>
        </w:rPr>
        <w:t>siete de julio de dos mil veinticinco</w:t>
      </w:r>
      <w:r w:rsidRPr="002C4592">
        <w:rPr>
          <w:rFonts w:ascii="Palatino Linotype" w:eastAsia="Palatino Linotype" w:hAnsi="Palatino Linotype" w:cs="Palatino Linotype"/>
          <w:b/>
          <w:sz w:val="22"/>
          <w:szCs w:val="22"/>
        </w:rPr>
        <w:t xml:space="preserve">, </w:t>
      </w:r>
      <w:r w:rsidRPr="002C4592">
        <w:rPr>
          <w:rFonts w:ascii="Palatino Linotype" w:eastAsia="Palatino Linotype" w:hAnsi="Palatino Linotype" w:cs="Palatino Linotype"/>
          <w:sz w:val="22"/>
          <w:szCs w:val="22"/>
        </w:rPr>
        <w:t xml:space="preserve">mientras que el recurso de revisión interpuesto por </w:t>
      </w:r>
      <w:r w:rsidRPr="002C4592">
        <w:rPr>
          <w:rFonts w:ascii="Palatino Linotype" w:eastAsia="Palatino Linotype" w:hAnsi="Palatino Linotype" w:cs="Palatino Linotype"/>
          <w:b/>
          <w:sz w:val="22"/>
          <w:szCs w:val="22"/>
        </w:rPr>
        <w:t>la parte</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Recurrente</w:t>
      </w:r>
      <w:r w:rsidRPr="002C4592">
        <w:rPr>
          <w:rFonts w:ascii="Palatino Linotype" w:eastAsia="Palatino Linotype" w:hAnsi="Palatino Linotype" w:cs="Palatino Linotype"/>
          <w:sz w:val="22"/>
          <w:szCs w:val="22"/>
        </w:rPr>
        <w:t xml:space="preserve">, se tuvo por presentado el </w:t>
      </w:r>
      <w:r w:rsidR="00232FB2" w:rsidRPr="002C4592">
        <w:rPr>
          <w:rFonts w:ascii="Palatino Linotype" w:eastAsia="Palatino Linotype" w:hAnsi="Palatino Linotype" w:cs="Palatino Linotype"/>
          <w:b/>
          <w:sz w:val="22"/>
          <w:szCs w:val="22"/>
        </w:rPr>
        <w:t>siete de julio de dos mil veinticinco</w:t>
      </w:r>
      <w:r w:rsidR="0023459E"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sz w:val="22"/>
          <w:szCs w:val="22"/>
        </w:rPr>
        <w:t xml:space="preserve">esto es, </w:t>
      </w:r>
      <w:r w:rsidR="00D760EC" w:rsidRPr="002C4592">
        <w:rPr>
          <w:rFonts w:ascii="Palatino Linotype" w:eastAsia="Palatino Linotype" w:hAnsi="Palatino Linotype" w:cs="Palatino Linotype"/>
          <w:sz w:val="22"/>
          <w:szCs w:val="22"/>
        </w:rPr>
        <w:t xml:space="preserve">el </w:t>
      </w:r>
      <w:r w:rsidR="00232FB2" w:rsidRPr="002C4592">
        <w:rPr>
          <w:rFonts w:ascii="Palatino Linotype" w:eastAsia="Palatino Linotype" w:hAnsi="Palatino Linotype" w:cs="Palatino Linotype"/>
          <w:sz w:val="22"/>
          <w:szCs w:val="22"/>
        </w:rPr>
        <w:t>mismo</w:t>
      </w:r>
      <w:r w:rsidR="000072AB" w:rsidRPr="002C4592">
        <w:rPr>
          <w:rFonts w:ascii="Palatino Linotype" w:eastAsia="Palatino Linotype" w:hAnsi="Palatino Linotype" w:cs="Palatino Linotype"/>
          <w:sz w:val="22"/>
          <w:szCs w:val="22"/>
        </w:rPr>
        <w:t xml:space="preserve"> día en que se </w:t>
      </w:r>
      <w:r w:rsidRPr="002C4592">
        <w:rPr>
          <w:rFonts w:ascii="Palatino Linotype" w:eastAsia="Palatino Linotype" w:hAnsi="Palatino Linotype" w:cs="Palatino Linotype"/>
          <w:b/>
          <w:sz w:val="22"/>
          <w:szCs w:val="22"/>
        </w:rPr>
        <w:t>tuvo conocimiento de la respuesta impugnada</w:t>
      </w:r>
      <w:r w:rsidRPr="002C4592">
        <w:rPr>
          <w:rFonts w:ascii="Palatino Linotype" w:eastAsia="Palatino Linotype" w:hAnsi="Palatino Linotype" w:cs="Palatino Linotype"/>
          <w:sz w:val="22"/>
          <w:szCs w:val="22"/>
        </w:rPr>
        <w:t xml:space="preserve">. </w:t>
      </w:r>
    </w:p>
    <w:p w14:paraId="5F418390" w14:textId="77777777" w:rsidR="00566EB9" w:rsidRPr="002C4592" w:rsidRDefault="00566EB9">
      <w:pPr>
        <w:spacing w:line="360" w:lineRule="auto"/>
        <w:jc w:val="both"/>
        <w:rPr>
          <w:rFonts w:ascii="Palatino Linotype" w:eastAsia="Palatino Linotype" w:hAnsi="Palatino Linotype" w:cs="Palatino Linotype"/>
          <w:sz w:val="22"/>
          <w:szCs w:val="22"/>
        </w:rPr>
      </w:pPr>
    </w:p>
    <w:p w14:paraId="26C61AC7" w14:textId="77777777" w:rsidR="00D760EC" w:rsidRPr="002C4592" w:rsidRDefault="00D760EC" w:rsidP="00D760EC">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18FE067F" w14:textId="77777777" w:rsidR="00D760EC" w:rsidRPr="002C4592" w:rsidRDefault="00D760EC" w:rsidP="00D760EC">
      <w:pPr>
        <w:spacing w:line="360" w:lineRule="auto"/>
        <w:jc w:val="both"/>
        <w:rPr>
          <w:rFonts w:ascii="Palatino Linotype" w:eastAsia="Palatino Linotype" w:hAnsi="Palatino Linotype" w:cs="Palatino Linotype"/>
          <w:sz w:val="22"/>
          <w:szCs w:val="22"/>
        </w:rPr>
      </w:pPr>
    </w:p>
    <w:p w14:paraId="561CF8E4" w14:textId="77777777" w:rsidR="00232FB2" w:rsidRPr="002C4592" w:rsidRDefault="00232FB2" w:rsidP="00232FB2">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30851FE4" w14:textId="77777777" w:rsidR="00232FB2" w:rsidRPr="002C4592" w:rsidRDefault="00232FB2" w:rsidP="00232FB2">
      <w:pPr>
        <w:spacing w:line="360" w:lineRule="auto"/>
        <w:jc w:val="both"/>
        <w:rPr>
          <w:rFonts w:ascii="Palatino Linotype" w:eastAsia="Palatino Linotype" w:hAnsi="Palatino Linotype" w:cs="Palatino Linotype"/>
          <w:sz w:val="22"/>
          <w:szCs w:val="22"/>
        </w:rPr>
      </w:pPr>
    </w:p>
    <w:p w14:paraId="7E25383A" w14:textId="77777777" w:rsidR="00232FB2" w:rsidRPr="002C4592" w:rsidRDefault="00232FB2" w:rsidP="00232FB2">
      <w:pPr>
        <w:spacing w:line="276" w:lineRule="auto"/>
        <w:ind w:left="567" w:right="616"/>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i/>
          <w:sz w:val="22"/>
          <w:szCs w:val="22"/>
        </w:rPr>
        <w:t>“RECURSO DE RECLAMACIÓN. SU INTERPOSICIÓN NO ES EXTEMPORÁNEA SI SE REALIZA ANTES DE QUE INICIE EL PLAZO PARA HACERLO</w:t>
      </w:r>
      <w:r w:rsidRPr="002C4592">
        <w:rPr>
          <w:rFonts w:ascii="Palatino Linotype" w:eastAsia="Palatino Linotype" w:hAnsi="Palatino Linotype" w:cs="Palatino Linotype"/>
          <w:i/>
          <w:sz w:val="22"/>
          <w:szCs w:val="22"/>
        </w:rPr>
        <w:t>.</w:t>
      </w:r>
    </w:p>
    <w:p w14:paraId="74EB176E" w14:textId="77777777" w:rsidR="00232FB2" w:rsidRPr="002C4592" w:rsidRDefault="00232FB2" w:rsidP="00232FB2">
      <w:pPr>
        <w:spacing w:line="276" w:lineRule="auto"/>
        <w:ind w:left="567" w:right="616"/>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i/>
          <w:sz w:val="22"/>
          <w:szCs w:val="22"/>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538FFE56" w14:textId="77777777" w:rsidR="00232FB2" w:rsidRPr="002C4592" w:rsidRDefault="00232FB2" w:rsidP="00D760EC">
      <w:pPr>
        <w:spacing w:line="360" w:lineRule="auto"/>
        <w:jc w:val="both"/>
        <w:rPr>
          <w:rFonts w:ascii="Palatino Linotype" w:eastAsia="Palatino Linotype" w:hAnsi="Palatino Linotype" w:cs="Palatino Linotype"/>
          <w:sz w:val="22"/>
          <w:szCs w:val="22"/>
        </w:rPr>
      </w:pPr>
    </w:p>
    <w:p w14:paraId="6313809A" w14:textId="77777777" w:rsidR="00D760EC" w:rsidRPr="002C4592" w:rsidRDefault="00D760EC" w:rsidP="00D760EC">
      <w:pPr>
        <w:tabs>
          <w:tab w:val="left" w:pos="7938"/>
        </w:tabs>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2C4592">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E398529" w14:textId="77777777" w:rsidR="00D760EC" w:rsidRPr="002C4592" w:rsidRDefault="00D760EC" w:rsidP="00D760EC">
      <w:pPr>
        <w:tabs>
          <w:tab w:val="left" w:pos="7938"/>
        </w:tabs>
        <w:spacing w:line="360" w:lineRule="auto"/>
        <w:jc w:val="both"/>
        <w:rPr>
          <w:rFonts w:ascii="Palatino Linotype" w:eastAsia="Palatino Linotype" w:hAnsi="Palatino Linotype" w:cs="Palatino Linotype"/>
          <w:sz w:val="22"/>
          <w:szCs w:val="22"/>
        </w:rPr>
      </w:pPr>
    </w:p>
    <w:p w14:paraId="7FB66157" w14:textId="77777777" w:rsidR="00D760EC" w:rsidRPr="002C4592" w:rsidRDefault="00D760EC" w:rsidP="00D760EC">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Por otro lado, es de suma importancia mencionar que, si bien la parte</w:t>
      </w:r>
      <w:r w:rsidRPr="002C4592">
        <w:rPr>
          <w:rFonts w:ascii="Palatino Linotype" w:eastAsia="Palatino Linotype" w:hAnsi="Palatino Linotype" w:cs="Palatino Linotype"/>
          <w:b/>
          <w:sz w:val="22"/>
          <w:szCs w:val="22"/>
        </w:rPr>
        <w:t xml:space="preserve"> Recurrente</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no</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proporcionó nombre,</w:t>
      </w:r>
      <w:r w:rsidRPr="002C4592">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12C132BB" w14:textId="77777777" w:rsidR="00D760EC" w:rsidRPr="002C4592" w:rsidRDefault="00D760EC" w:rsidP="00D760EC">
      <w:pPr>
        <w:spacing w:line="360" w:lineRule="auto"/>
        <w:jc w:val="both"/>
        <w:rPr>
          <w:rFonts w:ascii="Palatino Linotype" w:eastAsia="Palatino Linotype" w:hAnsi="Palatino Linotype" w:cs="Palatino Linotype"/>
          <w:sz w:val="22"/>
          <w:szCs w:val="22"/>
        </w:rPr>
      </w:pPr>
    </w:p>
    <w:p w14:paraId="18C3E79C" w14:textId="77777777" w:rsidR="00D760EC" w:rsidRPr="002C4592" w:rsidRDefault="00D760EC" w:rsidP="00D760EC">
      <w:pPr>
        <w:spacing w:line="276" w:lineRule="auto"/>
        <w:ind w:left="851" w:right="902"/>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 xml:space="preserve">Las solicitudes </w:t>
      </w:r>
      <w:r w:rsidRPr="002C4592">
        <w:rPr>
          <w:rFonts w:ascii="Palatino Linotype" w:eastAsia="Palatino Linotype" w:hAnsi="Palatino Linotype" w:cs="Palatino Linotype"/>
          <w:b/>
          <w:i/>
          <w:sz w:val="22"/>
          <w:szCs w:val="22"/>
          <w:u w:val="single"/>
        </w:rPr>
        <w:t>anónimas</w:t>
      </w:r>
      <w:r w:rsidRPr="002C4592">
        <w:rPr>
          <w:rFonts w:ascii="Palatino Linotype" w:eastAsia="Palatino Linotype" w:hAnsi="Palatino Linotype" w:cs="Palatino Linotype"/>
          <w:i/>
          <w:sz w:val="22"/>
          <w:szCs w:val="22"/>
        </w:rPr>
        <w:t>, con nombre incompleto o seudónimo </w:t>
      </w:r>
      <w:r w:rsidRPr="002C4592">
        <w:rPr>
          <w:rFonts w:ascii="Palatino Linotype" w:eastAsia="Palatino Linotype" w:hAnsi="Palatino Linotype" w:cs="Palatino Linotype"/>
          <w:b/>
          <w:i/>
          <w:sz w:val="22"/>
          <w:szCs w:val="22"/>
        </w:rPr>
        <w:t>serán procedentes para su trámite por parte del sujeto obligado ante quien se presente</w:t>
      </w:r>
      <w:r w:rsidRPr="002C4592">
        <w:rPr>
          <w:rFonts w:ascii="Palatino Linotype" w:eastAsia="Palatino Linotype" w:hAnsi="Palatino Linotype" w:cs="Palatino Linotype"/>
          <w:i/>
          <w:sz w:val="22"/>
          <w:szCs w:val="22"/>
        </w:rPr>
        <w:t>. No podrá requerirse información adicional con motivo del nombre proporcionado por el solicitante."</w:t>
      </w:r>
    </w:p>
    <w:p w14:paraId="1881407C" w14:textId="77777777" w:rsidR="00944282" w:rsidRPr="002C4592" w:rsidRDefault="00944282" w:rsidP="00944282">
      <w:pPr>
        <w:tabs>
          <w:tab w:val="left" w:pos="7938"/>
        </w:tabs>
        <w:spacing w:line="360" w:lineRule="auto"/>
        <w:jc w:val="both"/>
        <w:rPr>
          <w:rFonts w:ascii="Palatino Linotype" w:eastAsia="Palatino Linotype" w:hAnsi="Palatino Linotype" w:cs="Palatino Linotype"/>
          <w:sz w:val="22"/>
          <w:szCs w:val="22"/>
        </w:rPr>
      </w:pPr>
    </w:p>
    <w:p w14:paraId="7B14A438" w14:textId="5B6DB03E" w:rsidR="00566EB9" w:rsidRPr="002C4592" w:rsidRDefault="00D41CCE">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Finalmente, se advierte que resulta procedente la interposición del recurso, según lo manifestado por </w:t>
      </w:r>
      <w:r w:rsidRPr="002C4592">
        <w:rPr>
          <w:rFonts w:ascii="Palatino Linotype" w:eastAsia="Palatino Linotype" w:hAnsi="Palatino Linotype" w:cs="Palatino Linotype"/>
          <w:b/>
          <w:sz w:val="22"/>
          <w:szCs w:val="22"/>
        </w:rPr>
        <w:t>la parte</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Recurrente</w:t>
      </w:r>
      <w:r w:rsidRPr="002C4592">
        <w:rPr>
          <w:rFonts w:ascii="Palatino Linotype" w:eastAsia="Palatino Linotype" w:hAnsi="Palatino Linotype" w:cs="Palatino Linotype"/>
          <w:sz w:val="22"/>
          <w:szCs w:val="22"/>
        </w:rPr>
        <w:t xml:space="preserve"> en sus motivos de inconformidad, de acuerdo </w:t>
      </w:r>
      <w:r w:rsidR="007F1130" w:rsidRPr="002C4592">
        <w:rPr>
          <w:rFonts w:ascii="Palatino Linotype" w:eastAsia="Palatino Linotype" w:hAnsi="Palatino Linotype" w:cs="Palatino Linotype"/>
          <w:sz w:val="22"/>
          <w:szCs w:val="22"/>
        </w:rPr>
        <w:t xml:space="preserve">al artículo 179, </w:t>
      </w:r>
      <w:r w:rsidR="00366B0E" w:rsidRPr="002C4592">
        <w:rPr>
          <w:rFonts w:ascii="Palatino Linotype" w:eastAsia="Palatino Linotype" w:hAnsi="Palatino Linotype" w:cs="Palatino Linotype"/>
          <w:sz w:val="22"/>
          <w:szCs w:val="22"/>
        </w:rPr>
        <w:t>fra</w:t>
      </w:r>
      <w:r w:rsidR="00914756" w:rsidRPr="002C4592">
        <w:rPr>
          <w:rFonts w:ascii="Palatino Linotype" w:eastAsia="Palatino Linotype" w:hAnsi="Palatino Linotype" w:cs="Palatino Linotype"/>
          <w:sz w:val="22"/>
          <w:szCs w:val="22"/>
        </w:rPr>
        <w:t xml:space="preserve">cción </w:t>
      </w:r>
      <w:r w:rsidR="0023459E" w:rsidRPr="002C4592">
        <w:rPr>
          <w:rFonts w:ascii="Palatino Linotype" w:eastAsia="Palatino Linotype" w:hAnsi="Palatino Linotype" w:cs="Palatino Linotype"/>
          <w:sz w:val="22"/>
          <w:szCs w:val="22"/>
        </w:rPr>
        <w:t xml:space="preserve">I </w:t>
      </w:r>
      <w:r w:rsidRPr="002C4592">
        <w:rPr>
          <w:rFonts w:ascii="Palatino Linotype" w:eastAsia="Palatino Linotype" w:hAnsi="Palatino Linotype" w:cs="Palatino Linotype"/>
          <w:sz w:val="22"/>
          <w:szCs w:val="22"/>
        </w:rPr>
        <w:t>del ordenamiento legal citado, que a la letra dice: </w:t>
      </w:r>
    </w:p>
    <w:p w14:paraId="61ECE404" w14:textId="77777777" w:rsidR="00566EB9" w:rsidRPr="002C4592" w:rsidRDefault="00566EB9">
      <w:pPr>
        <w:spacing w:line="360" w:lineRule="auto"/>
        <w:jc w:val="both"/>
        <w:rPr>
          <w:rFonts w:ascii="Palatino Linotype" w:eastAsia="Palatino Linotype" w:hAnsi="Palatino Linotype" w:cs="Palatino Linotype"/>
          <w:sz w:val="22"/>
          <w:szCs w:val="22"/>
        </w:rPr>
      </w:pPr>
    </w:p>
    <w:p w14:paraId="57F4480A" w14:textId="77777777" w:rsidR="00566EB9" w:rsidRPr="002C4592" w:rsidRDefault="00D41CCE">
      <w:pPr>
        <w:ind w:left="567"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Artículo 179.</w:t>
      </w:r>
      <w:r w:rsidRPr="002C4592">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4907F7B5" w14:textId="164E1674" w:rsidR="00232FB2" w:rsidRPr="002C4592" w:rsidRDefault="00232FB2" w:rsidP="00232FB2">
      <w:pPr>
        <w:ind w:left="567" w:right="902"/>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I. La negativa a la información solicitada;</w:t>
      </w:r>
    </w:p>
    <w:p w14:paraId="33F808AB" w14:textId="4ABCD36E" w:rsidR="00566EB9" w:rsidRPr="002C4592" w:rsidRDefault="00D41CCE" w:rsidP="00232FB2">
      <w:pPr>
        <w:ind w:left="567"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4D715A18" w14:textId="77777777" w:rsidR="00566EB9" w:rsidRPr="002C4592" w:rsidRDefault="00566EB9">
      <w:pPr>
        <w:ind w:left="567"/>
        <w:rPr>
          <w:rFonts w:ascii="Palatino Linotype" w:eastAsia="Palatino Linotype" w:hAnsi="Palatino Linotype" w:cs="Palatino Linotype"/>
          <w:b/>
          <w:i/>
          <w:sz w:val="22"/>
          <w:szCs w:val="22"/>
        </w:rPr>
      </w:pPr>
    </w:p>
    <w:p w14:paraId="5961701D" w14:textId="06930F34" w:rsidR="00C501F7" w:rsidRPr="002C4592" w:rsidRDefault="00C501F7" w:rsidP="00C501F7">
      <w:pPr>
        <w:spacing w:line="360" w:lineRule="auto"/>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 xml:space="preserve">Tercero. Materia de la revisión. </w:t>
      </w:r>
      <w:r w:rsidRPr="002C4592">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2C4592">
        <w:rPr>
          <w:rFonts w:ascii="Palatino Linotype" w:eastAsia="Palatino Linotype" w:hAnsi="Palatino Linotype" w:cs="Palatino Linotype"/>
          <w:b/>
          <w:sz w:val="22"/>
          <w:szCs w:val="22"/>
        </w:rPr>
        <w:t xml:space="preserve">verificar si la </w:t>
      </w:r>
      <w:r w:rsidR="00527C07" w:rsidRPr="002C4592">
        <w:rPr>
          <w:rFonts w:ascii="Palatino Linotype" w:eastAsia="Palatino Linotype" w:hAnsi="Palatino Linotype" w:cs="Palatino Linotype"/>
          <w:b/>
          <w:sz w:val="22"/>
          <w:szCs w:val="22"/>
        </w:rPr>
        <w:t xml:space="preserve">información otorgada </w:t>
      </w:r>
      <w:r w:rsidRPr="002C4592">
        <w:rPr>
          <w:rFonts w:ascii="Palatino Linotype" w:eastAsia="Palatino Linotype" w:hAnsi="Palatino Linotype" w:cs="Palatino Linotype"/>
          <w:b/>
          <w:sz w:val="22"/>
          <w:szCs w:val="22"/>
        </w:rPr>
        <w:t xml:space="preserve">por el Sujeto Obligado </w:t>
      </w:r>
      <w:r w:rsidR="00527C07" w:rsidRPr="002C4592">
        <w:rPr>
          <w:rFonts w:ascii="Palatino Linotype" w:eastAsia="Palatino Linotype" w:hAnsi="Palatino Linotype" w:cs="Palatino Linotype"/>
          <w:b/>
          <w:sz w:val="22"/>
          <w:szCs w:val="22"/>
        </w:rPr>
        <w:t>es adecuada y suficiente</w:t>
      </w:r>
      <w:r w:rsidRPr="002C4592">
        <w:rPr>
          <w:rFonts w:ascii="Palatino Linotype" w:eastAsia="Palatino Linotype" w:hAnsi="Palatino Linotype" w:cs="Palatino Linotype"/>
          <w:b/>
          <w:sz w:val="22"/>
          <w:szCs w:val="22"/>
        </w:rPr>
        <w:t xml:space="preserve"> para satisfacer el derecho de acceso a la información pública de la parte Recurrente,</w:t>
      </w:r>
      <w:r w:rsidRPr="002C4592">
        <w:rPr>
          <w:rFonts w:ascii="Palatino Linotype" w:eastAsia="Palatino Linotype" w:hAnsi="Palatino Linotype" w:cs="Palatino Linotype"/>
          <w:sz w:val="22"/>
          <w:szCs w:val="22"/>
        </w:rPr>
        <w:t xml:space="preserve"> o en su defecto, en caso de ser procedente, ordenar la entrega de la información oportuna.</w:t>
      </w:r>
    </w:p>
    <w:p w14:paraId="0A16ECCC" w14:textId="77777777" w:rsidR="00C501F7" w:rsidRPr="002C4592" w:rsidRDefault="00C501F7" w:rsidP="00C501F7">
      <w:pPr>
        <w:spacing w:line="360" w:lineRule="auto"/>
        <w:jc w:val="both"/>
        <w:rPr>
          <w:rFonts w:ascii="Palatino Linotype" w:eastAsia="Palatino Linotype" w:hAnsi="Palatino Linotype" w:cs="Palatino Linotype"/>
          <w:sz w:val="22"/>
          <w:szCs w:val="22"/>
        </w:rPr>
      </w:pPr>
    </w:p>
    <w:p w14:paraId="238E79E6" w14:textId="2428A62E" w:rsidR="00815093" w:rsidRPr="002C4592" w:rsidRDefault="00815093" w:rsidP="008150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 xml:space="preserve">Cuarto. Estudio del asunto. </w:t>
      </w:r>
      <w:r w:rsidRPr="002C4592">
        <w:rPr>
          <w:rFonts w:ascii="Palatino Linotype" w:eastAsia="Palatino Linotype" w:hAnsi="Palatino Linotype" w:cs="Palatino Linotype"/>
          <w:sz w:val="22"/>
          <w:szCs w:val="22"/>
        </w:rPr>
        <w:t xml:space="preserve">Antes de entrar al análisis de los pronunciamientos del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en la respuesta proporcionada,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2C4592" w:rsidRDefault="00815093" w:rsidP="00815093">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Artículo 4</w:t>
      </w:r>
      <w:r w:rsidRPr="002C4592">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D4AAB55"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2C4592">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2C4592">
        <w:rPr>
          <w:rFonts w:ascii="Palatino Linotype" w:eastAsia="Palatino Linotype" w:hAnsi="Palatino Linotype" w:cs="Palatino Linotype"/>
          <w:i/>
          <w:sz w:val="22"/>
          <w:szCs w:val="22"/>
        </w:rPr>
        <w:t>.”</w:t>
      </w:r>
    </w:p>
    <w:p w14:paraId="27FF723E"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p>
    <w:p w14:paraId="0DCE7F1E"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p>
    <w:p w14:paraId="0B86D026" w14:textId="77777777" w:rsidR="00815093" w:rsidRPr="002C4592" w:rsidRDefault="00815093" w:rsidP="00815093">
      <w:pPr>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Artículo 12.-</w:t>
      </w:r>
      <w:r w:rsidRPr="002C4592">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2C4592" w:rsidRDefault="00815093" w:rsidP="00815093">
      <w:pPr>
        <w:ind w:left="851" w:right="843"/>
        <w:jc w:val="both"/>
        <w:rPr>
          <w:rFonts w:ascii="Palatino Linotype" w:eastAsia="Palatino Linotype" w:hAnsi="Palatino Linotype" w:cs="Palatino Linotype"/>
          <w:i/>
          <w:sz w:val="22"/>
          <w:szCs w:val="22"/>
        </w:rPr>
      </w:pPr>
    </w:p>
    <w:p w14:paraId="6E815018" w14:textId="77777777" w:rsidR="00815093" w:rsidRPr="002C4592" w:rsidRDefault="00815093" w:rsidP="00815093">
      <w:pPr>
        <w:ind w:left="851" w:right="843"/>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2C4592">
        <w:rPr>
          <w:rFonts w:ascii="Palatino Linotype" w:eastAsia="Palatino Linotype" w:hAnsi="Palatino Linotype" w:cs="Palatino Linotype"/>
          <w:i/>
          <w:sz w:val="22"/>
          <w:szCs w:val="22"/>
        </w:rPr>
        <w:t xml:space="preserve">. </w:t>
      </w:r>
      <w:r w:rsidRPr="002C4592">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71EAA8B2" w14:textId="77777777" w:rsidR="00815093" w:rsidRPr="002C4592" w:rsidRDefault="00815093" w:rsidP="00815093">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2C4592" w:rsidRDefault="00815093" w:rsidP="00815093">
      <w:pPr>
        <w:spacing w:line="360" w:lineRule="auto"/>
        <w:ind w:right="-93"/>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2C4592" w:rsidRDefault="00815093" w:rsidP="00815093">
      <w:pPr>
        <w:spacing w:line="360" w:lineRule="auto"/>
        <w:ind w:right="-93"/>
        <w:jc w:val="both"/>
        <w:rPr>
          <w:rFonts w:ascii="Palatino Linotype" w:eastAsia="Palatino Linotype" w:hAnsi="Palatino Linotype" w:cs="Palatino Linotype"/>
          <w:sz w:val="22"/>
          <w:szCs w:val="22"/>
        </w:rPr>
      </w:pPr>
    </w:p>
    <w:p w14:paraId="245CD779" w14:textId="77777777" w:rsidR="00815093" w:rsidRPr="002C4592" w:rsidRDefault="00815093" w:rsidP="00815093">
      <w:pPr>
        <w:spacing w:line="360" w:lineRule="auto"/>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2C4592">
        <w:rPr>
          <w:rFonts w:ascii="Palatino Linotype" w:eastAsia="Palatino Linotype" w:hAnsi="Palatino Linotype" w:cs="Palatino Linotype"/>
          <w:b/>
          <w:sz w:val="22"/>
          <w:szCs w:val="22"/>
        </w:rPr>
        <w:t xml:space="preserve"> </w:t>
      </w:r>
    </w:p>
    <w:p w14:paraId="18C30F28" w14:textId="77777777" w:rsidR="00815093" w:rsidRPr="002C4592" w:rsidRDefault="00815093" w:rsidP="00815093">
      <w:pPr>
        <w:spacing w:line="360" w:lineRule="auto"/>
        <w:jc w:val="both"/>
        <w:rPr>
          <w:rFonts w:ascii="Palatino Linotype" w:eastAsia="Palatino Linotype" w:hAnsi="Palatino Linotype" w:cs="Palatino Linotype"/>
          <w:b/>
          <w:sz w:val="22"/>
          <w:szCs w:val="22"/>
        </w:rPr>
      </w:pPr>
    </w:p>
    <w:p w14:paraId="0E292EFA"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No existe obligación de elaborar documentos ad hoc para atender las solicitudes de acceso a la información.</w:t>
      </w:r>
      <w:r w:rsidRPr="002C4592">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2C4592" w:rsidRDefault="00815093" w:rsidP="00815093">
      <w:pPr>
        <w:spacing w:line="360" w:lineRule="auto"/>
        <w:ind w:right="-93"/>
        <w:jc w:val="both"/>
        <w:rPr>
          <w:rFonts w:ascii="Palatino Linotype" w:eastAsia="Palatino Linotype" w:hAnsi="Palatino Linotype" w:cs="Palatino Linotype"/>
          <w:sz w:val="22"/>
          <w:szCs w:val="22"/>
        </w:rPr>
      </w:pPr>
    </w:p>
    <w:p w14:paraId="458818E7"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1302F9C"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p>
    <w:p w14:paraId="009F3769" w14:textId="77777777" w:rsidR="00815093" w:rsidRPr="002C4592" w:rsidRDefault="00815093" w:rsidP="00815093">
      <w:pPr>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2C4592" w:rsidRDefault="00815093" w:rsidP="00815093">
      <w:pPr>
        <w:spacing w:line="360" w:lineRule="auto"/>
        <w:ind w:right="49"/>
        <w:jc w:val="both"/>
        <w:rPr>
          <w:rFonts w:ascii="Palatino Linotype" w:eastAsia="Palatino Linotype" w:hAnsi="Palatino Linotype" w:cs="Palatino Linotype"/>
          <w:sz w:val="22"/>
          <w:szCs w:val="22"/>
        </w:rPr>
      </w:pPr>
    </w:p>
    <w:p w14:paraId="3FBB19FC"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p>
    <w:p w14:paraId="52D4C9E0"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 xml:space="preserve">Artículo 3. </w:t>
      </w:r>
      <w:r w:rsidRPr="002C4592">
        <w:rPr>
          <w:rFonts w:ascii="Palatino Linotype" w:eastAsia="Palatino Linotype" w:hAnsi="Palatino Linotype" w:cs="Palatino Linotype"/>
          <w:i/>
          <w:sz w:val="22"/>
          <w:szCs w:val="22"/>
        </w:rPr>
        <w:t>Para los efectos de la presente Ley se entenderá por:</w:t>
      </w:r>
    </w:p>
    <w:p w14:paraId="4851850B"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7A69DBB2"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XI. Documento:</w:t>
      </w:r>
      <w:r w:rsidRPr="002C4592">
        <w:rPr>
          <w:rFonts w:ascii="Palatino Linotype" w:eastAsia="Palatino Linotype" w:hAnsi="Palatino Linotype" w:cs="Palatino Linotype"/>
          <w:i/>
          <w:sz w:val="22"/>
          <w:szCs w:val="22"/>
        </w:rPr>
        <w:t xml:space="preserve"> Los expedientes, reportes, estudios, actas</w:t>
      </w:r>
      <w:r w:rsidRPr="002C4592">
        <w:rPr>
          <w:rFonts w:ascii="Palatino Linotype" w:eastAsia="Palatino Linotype" w:hAnsi="Palatino Linotype" w:cs="Palatino Linotype"/>
          <w:b/>
          <w:i/>
          <w:sz w:val="22"/>
          <w:szCs w:val="22"/>
        </w:rPr>
        <w:t>,</w:t>
      </w:r>
      <w:r w:rsidRPr="002C4592">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2C4592" w:rsidRDefault="00815093" w:rsidP="00815093">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p>
    <w:p w14:paraId="68DE4DCD" w14:textId="77777777" w:rsidR="00815093" w:rsidRPr="002C4592" w:rsidRDefault="00815093" w:rsidP="00815093">
      <w:pPr>
        <w:spacing w:line="276" w:lineRule="auto"/>
        <w:ind w:left="851" w:right="843"/>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sz w:val="22"/>
          <w:szCs w:val="22"/>
        </w:rPr>
        <w:t>“</w:t>
      </w:r>
      <w:r w:rsidRPr="002C4592">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2C4592">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5E68DAC7" w14:textId="77777777" w:rsidR="00815093" w:rsidRPr="002C4592" w:rsidRDefault="00815093" w:rsidP="00815093">
      <w:pPr>
        <w:spacing w:line="276" w:lineRule="auto"/>
        <w:ind w:left="851" w:right="843"/>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79DF79B" w14:textId="77777777" w:rsidR="00815093" w:rsidRPr="002C4592" w:rsidRDefault="00815093" w:rsidP="00815093">
      <w:pPr>
        <w:spacing w:line="276" w:lineRule="auto"/>
        <w:ind w:left="851" w:right="843"/>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0230E40F" w14:textId="77777777" w:rsidR="00815093" w:rsidRPr="002C4592" w:rsidRDefault="00815093" w:rsidP="00815093">
      <w:pPr>
        <w:spacing w:line="276" w:lineRule="auto"/>
        <w:ind w:left="851" w:right="843"/>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28A9B28C" w14:textId="77777777" w:rsidR="00815093" w:rsidRPr="002C4592" w:rsidRDefault="00815093" w:rsidP="00815093">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2C4592" w:rsidRDefault="00815093" w:rsidP="00815093">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De ahí que 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2C4592">
        <w:rPr>
          <w:rFonts w:ascii="Palatino Linotype" w:eastAsia="Palatino Linotype" w:hAnsi="Palatino Linotype" w:cs="Palatino Linotype"/>
          <w:sz w:val="22"/>
          <w:szCs w:val="22"/>
          <w:vertAlign w:val="superscript"/>
        </w:rPr>
        <w:footnoteReference w:id="1"/>
      </w:r>
      <w:r w:rsidRPr="002C4592">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2C4592">
        <w:rPr>
          <w:rFonts w:ascii="Palatino Linotype" w:eastAsia="Palatino Linotype" w:hAnsi="Palatino Linotype" w:cs="Palatino Linotype"/>
          <w:sz w:val="22"/>
          <w:szCs w:val="22"/>
          <w:vertAlign w:val="superscript"/>
        </w:rPr>
        <w:footnoteReference w:id="2"/>
      </w:r>
      <w:r w:rsidRPr="002C4592">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2C4592"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DABCE61" w14:textId="1FA4FB80" w:rsidR="00232FB2" w:rsidRPr="002C4592" w:rsidRDefault="00815093" w:rsidP="0023459E">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sz w:val="22"/>
          <w:szCs w:val="22"/>
        </w:rPr>
        <w:t xml:space="preserve">Dicho lo anterior, en el caso conviene iniciar el presente estudio señalando que la persona solicitante requirió del </w:t>
      </w:r>
      <w:r w:rsidRPr="002C4592">
        <w:rPr>
          <w:rFonts w:ascii="Palatino Linotype" w:eastAsia="Palatino Linotype" w:hAnsi="Palatino Linotype" w:cs="Palatino Linotype"/>
          <w:b/>
          <w:sz w:val="22"/>
          <w:szCs w:val="22"/>
        </w:rPr>
        <w:t>Sujeto Obligado,</w:t>
      </w:r>
      <w:r w:rsidR="00232FB2" w:rsidRPr="002C4592">
        <w:rPr>
          <w:rFonts w:ascii="Palatino Linotype" w:eastAsia="Palatino Linotype" w:hAnsi="Palatino Linotype" w:cs="Palatino Linotype"/>
          <w:b/>
          <w:sz w:val="22"/>
          <w:szCs w:val="22"/>
        </w:rPr>
        <w:t xml:space="preserve"> </w:t>
      </w:r>
      <w:r w:rsidR="00232FB2" w:rsidRPr="002C4592">
        <w:rPr>
          <w:rFonts w:ascii="Palatino Linotype" w:eastAsia="Palatino Linotype" w:hAnsi="Palatino Linotype" w:cs="Palatino Linotype"/>
          <w:sz w:val="22"/>
          <w:szCs w:val="22"/>
        </w:rPr>
        <w:t xml:space="preserve">medularmente </w:t>
      </w:r>
      <w:r w:rsidR="00232FB2" w:rsidRPr="002C4592">
        <w:rPr>
          <w:rFonts w:ascii="Palatino Linotype" w:eastAsia="Palatino Linotype" w:hAnsi="Palatino Linotype" w:cs="Palatino Linotype"/>
          <w:b/>
          <w:sz w:val="22"/>
          <w:szCs w:val="22"/>
        </w:rPr>
        <w:t>lo siguiente:</w:t>
      </w:r>
    </w:p>
    <w:p w14:paraId="6A369FDB" w14:textId="77777777" w:rsidR="00232FB2" w:rsidRPr="002C4592" w:rsidRDefault="00232FB2" w:rsidP="0023459E">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p>
    <w:p w14:paraId="4C9F20FB" w14:textId="01215EB7" w:rsidR="00C55213" w:rsidRPr="002C4592" w:rsidRDefault="00232FB2" w:rsidP="00232FB2">
      <w:pPr>
        <w:pStyle w:val="Prrafodelista"/>
        <w:numPr>
          <w:ilvl w:val="0"/>
          <w:numId w:val="43"/>
        </w:num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 xml:space="preserve">El documento donde conste el nombre y </w:t>
      </w:r>
      <w:r w:rsidR="006B75FC" w:rsidRPr="002C4592">
        <w:rPr>
          <w:rFonts w:ascii="Palatino Linotype" w:eastAsia="Palatino Linotype" w:hAnsi="Palatino Linotype" w:cs="Palatino Linotype"/>
          <w:b/>
          <w:sz w:val="22"/>
          <w:szCs w:val="22"/>
        </w:rPr>
        <w:t>puesto</w:t>
      </w:r>
      <w:r w:rsidRPr="002C4592">
        <w:rPr>
          <w:rFonts w:ascii="Palatino Linotype" w:eastAsia="Palatino Linotype" w:hAnsi="Palatino Linotype" w:cs="Palatino Linotype"/>
          <w:b/>
          <w:sz w:val="22"/>
          <w:szCs w:val="22"/>
        </w:rPr>
        <w:t xml:space="preserve"> de los servidores públicos adscritos a la Secretaría del Ayuntamiento </w:t>
      </w:r>
      <w:r w:rsidR="00840F1E" w:rsidRPr="002C4592">
        <w:rPr>
          <w:rFonts w:ascii="Palatino Linotype" w:eastAsia="Palatino Linotype" w:hAnsi="Palatino Linotype" w:cs="Palatino Linotype"/>
          <w:b/>
          <w:sz w:val="22"/>
          <w:szCs w:val="22"/>
        </w:rPr>
        <w:t xml:space="preserve">en </w:t>
      </w:r>
      <w:r w:rsidRPr="002C4592">
        <w:rPr>
          <w:rFonts w:ascii="Palatino Linotype" w:eastAsia="Palatino Linotype" w:hAnsi="Palatino Linotype" w:cs="Palatino Linotype"/>
          <w:b/>
          <w:sz w:val="22"/>
          <w:szCs w:val="22"/>
        </w:rPr>
        <w:t>el periodo comprendido del 01 de enero de 2019 al 31 de diciembre de 2020.</w:t>
      </w:r>
    </w:p>
    <w:p w14:paraId="139BEA6A" w14:textId="3E2A3184" w:rsidR="00232FB2" w:rsidRPr="002C4592" w:rsidRDefault="00840F1E" w:rsidP="00840F1E">
      <w:pPr>
        <w:pStyle w:val="Prrafodelista"/>
        <w:numPr>
          <w:ilvl w:val="0"/>
          <w:numId w:val="43"/>
        </w:num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Respecto de los servidores públicos referidos en el punto anterior, se indique el nombre, cargo, sueldo y fecha de alta, de los que se encuentran en funciones en la actual administración pública municipal 2025-2027, haciendo entrega de s</w:t>
      </w:r>
      <w:r w:rsidR="00232FB2" w:rsidRPr="002C4592">
        <w:rPr>
          <w:rFonts w:ascii="Palatino Linotype" w:eastAsia="Palatino Linotype" w:hAnsi="Palatino Linotype" w:cs="Palatino Linotype"/>
          <w:b/>
          <w:sz w:val="22"/>
          <w:szCs w:val="22"/>
        </w:rPr>
        <w:t>u Formato Único de Personal de Alta vigente.</w:t>
      </w:r>
    </w:p>
    <w:p w14:paraId="31A1984A" w14:textId="77777777" w:rsidR="00232FB2" w:rsidRPr="002C4592" w:rsidRDefault="00232FB2" w:rsidP="0023459E">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p>
    <w:p w14:paraId="22A2F8AD" w14:textId="63DD9EFC" w:rsidR="007949E9" w:rsidRPr="002C4592" w:rsidRDefault="0023459E"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2C4592">
        <w:rPr>
          <w:rFonts w:ascii="Palatino Linotype" w:eastAsia="Palatino Linotype" w:hAnsi="Palatino Linotype" w:cs="Palatino Linotype"/>
          <w:sz w:val="22"/>
          <w:szCs w:val="22"/>
        </w:rPr>
        <w:t>E</w:t>
      </w:r>
      <w:r w:rsidR="00827AA9" w:rsidRPr="002C4592">
        <w:rPr>
          <w:rFonts w:ascii="Palatino Linotype" w:eastAsia="Palatino Linotype" w:hAnsi="Palatino Linotype" w:cs="Palatino Linotype"/>
          <w:sz w:val="22"/>
          <w:szCs w:val="22"/>
        </w:rPr>
        <w:t xml:space="preserve">n </w:t>
      </w:r>
      <w:r w:rsidR="005D2BC9" w:rsidRPr="002C4592">
        <w:rPr>
          <w:rFonts w:ascii="Palatino Linotype" w:eastAsia="Palatino Linotype" w:hAnsi="Palatino Linotype" w:cs="Palatino Linotype"/>
          <w:sz w:val="22"/>
          <w:szCs w:val="22"/>
        </w:rPr>
        <w:t>respuesta</w:t>
      </w:r>
      <w:r w:rsidR="00827AA9" w:rsidRPr="002C4592">
        <w:rPr>
          <w:rFonts w:ascii="Palatino Linotype" w:eastAsia="Palatino Linotype" w:hAnsi="Palatino Linotype" w:cs="Palatino Linotype"/>
          <w:sz w:val="22"/>
          <w:szCs w:val="22"/>
        </w:rPr>
        <w:t>,</w:t>
      </w:r>
      <w:r w:rsidR="005D2BC9" w:rsidRPr="002C4592">
        <w:rPr>
          <w:rFonts w:ascii="Palatino Linotype" w:eastAsia="Palatino Linotype" w:hAnsi="Palatino Linotype" w:cs="Palatino Linotype"/>
          <w:sz w:val="22"/>
          <w:szCs w:val="22"/>
        </w:rPr>
        <w:t xml:space="preserve"> </w:t>
      </w:r>
      <w:r w:rsidR="005D2BC9" w:rsidRPr="002C4592">
        <w:rPr>
          <w:rFonts w:ascii="Palatino Linotype" w:eastAsia="Palatino Linotype" w:hAnsi="Palatino Linotype" w:cs="Palatino Linotype"/>
          <w:b/>
          <w:sz w:val="22"/>
          <w:szCs w:val="22"/>
        </w:rPr>
        <w:t xml:space="preserve">el Sujeto Obligado </w:t>
      </w:r>
      <w:r w:rsidR="00F31112" w:rsidRPr="002C4592">
        <w:rPr>
          <w:rFonts w:ascii="Palatino Linotype" w:eastAsia="Palatino Linotype" w:hAnsi="Palatino Linotype" w:cs="Palatino Linotype"/>
          <w:sz w:val="22"/>
          <w:szCs w:val="22"/>
        </w:rPr>
        <w:t>por conducto de la Directora de Recursos Humanos de la Dirección General de Administración refirió que la información requerida no se refiere al ejercicio del derecho de acceso a la información pública, sino a un derecho de petición.</w:t>
      </w:r>
    </w:p>
    <w:p w14:paraId="40CFB8AC" w14:textId="77777777" w:rsidR="005537C5" w:rsidRPr="002C4592" w:rsidRDefault="005537C5"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B713241" w14:textId="0BC85085" w:rsidR="00566EB9" w:rsidRPr="002C4592" w:rsidRDefault="00D41CCE">
      <w:pPr>
        <w:spacing w:line="360" w:lineRule="auto"/>
        <w:ind w:right="49"/>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sz w:val="22"/>
          <w:szCs w:val="22"/>
        </w:rPr>
        <w:t xml:space="preserve">Inconforme con la respuesta, la parte </w:t>
      </w:r>
      <w:r w:rsidRPr="002C4592">
        <w:rPr>
          <w:rFonts w:ascii="Palatino Linotype" w:eastAsia="Palatino Linotype" w:hAnsi="Palatino Linotype" w:cs="Palatino Linotype"/>
          <w:b/>
          <w:sz w:val="22"/>
          <w:szCs w:val="22"/>
        </w:rPr>
        <w:t xml:space="preserve">Recurrente </w:t>
      </w:r>
      <w:r w:rsidRPr="002C4592">
        <w:rPr>
          <w:rFonts w:ascii="Palatino Linotype" w:eastAsia="Palatino Linotype" w:hAnsi="Palatino Linotype" w:cs="Palatino Linotype"/>
          <w:sz w:val="22"/>
          <w:szCs w:val="22"/>
        </w:rPr>
        <w:t xml:space="preserve">promovió el presente recurso de revisión en el que a manera de motivos de inconformidad </w:t>
      </w:r>
      <w:r w:rsidRPr="002C4592">
        <w:rPr>
          <w:rFonts w:ascii="Palatino Linotype" w:eastAsia="Palatino Linotype" w:hAnsi="Palatino Linotype" w:cs="Palatino Linotype"/>
          <w:b/>
          <w:sz w:val="22"/>
          <w:szCs w:val="22"/>
        </w:rPr>
        <w:t xml:space="preserve">se adolece medularmente de </w:t>
      </w:r>
      <w:r w:rsidR="00CC3F4A" w:rsidRPr="002C4592">
        <w:rPr>
          <w:rFonts w:ascii="Palatino Linotype" w:eastAsia="Palatino Linotype" w:hAnsi="Palatino Linotype" w:cs="Palatino Linotype"/>
          <w:b/>
          <w:sz w:val="22"/>
          <w:szCs w:val="22"/>
        </w:rPr>
        <w:t xml:space="preserve">la </w:t>
      </w:r>
      <w:r w:rsidR="00F31112" w:rsidRPr="002C4592">
        <w:rPr>
          <w:rFonts w:ascii="Palatino Linotype" w:eastAsia="Palatino Linotype" w:hAnsi="Palatino Linotype" w:cs="Palatino Linotype"/>
          <w:b/>
          <w:sz w:val="22"/>
          <w:szCs w:val="22"/>
        </w:rPr>
        <w:t>negativa a la entrega de la información.</w:t>
      </w:r>
    </w:p>
    <w:p w14:paraId="666CD6A1" w14:textId="77777777" w:rsidR="006F7A2A" w:rsidRPr="002C4592" w:rsidRDefault="006F7A2A">
      <w:pPr>
        <w:spacing w:line="360" w:lineRule="auto"/>
        <w:ind w:right="49"/>
        <w:jc w:val="both"/>
        <w:rPr>
          <w:rFonts w:ascii="Palatino Linotype" w:eastAsia="Palatino Linotype" w:hAnsi="Palatino Linotype" w:cs="Palatino Linotype"/>
          <w:sz w:val="22"/>
          <w:szCs w:val="22"/>
        </w:rPr>
      </w:pPr>
    </w:p>
    <w:p w14:paraId="60A1B589" w14:textId="77777777" w:rsidR="00566EB9" w:rsidRPr="002C4592" w:rsidRDefault="00D41CCE">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Admitido el presente recurso de revisión, en términos del artículo 185 fracción II</w:t>
      </w:r>
      <w:r w:rsidRPr="002C4592">
        <w:rPr>
          <w:rFonts w:ascii="Palatino Linotype" w:eastAsia="Palatino Linotype" w:hAnsi="Palatino Linotype" w:cs="Palatino Linotype"/>
          <w:sz w:val="22"/>
          <w:szCs w:val="22"/>
          <w:vertAlign w:val="superscript"/>
        </w:rPr>
        <w:footnoteReference w:id="3"/>
      </w:r>
      <w:r w:rsidRPr="002C4592">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36BE4560" w14:textId="77777777" w:rsidR="00566EB9" w:rsidRPr="002C4592" w:rsidRDefault="00566EB9">
      <w:pPr>
        <w:spacing w:line="360" w:lineRule="auto"/>
        <w:jc w:val="both"/>
        <w:rPr>
          <w:rFonts w:ascii="Palatino Linotype" w:eastAsia="Palatino Linotype" w:hAnsi="Palatino Linotype" w:cs="Palatino Linotype"/>
          <w:sz w:val="22"/>
          <w:szCs w:val="22"/>
        </w:rPr>
      </w:pPr>
    </w:p>
    <w:p w14:paraId="20F07F66" w14:textId="09F00AF2" w:rsidR="001F1B56" w:rsidRPr="002C4592" w:rsidRDefault="00CB4E4D" w:rsidP="001F1B56">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De las constancias que integran el expediente en que se actúa se advierte que </w:t>
      </w:r>
      <w:r w:rsidR="007949E9" w:rsidRPr="002C4592">
        <w:rPr>
          <w:rFonts w:ascii="Palatino Linotype" w:eastAsia="Palatino Linotype" w:hAnsi="Palatino Linotype" w:cs="Palatino Linotype"/>
          <w:sz w:val="22"/>
          <w:szCs w:val="22"/>
        </w:rPr>
        <w:t xml:space="preserve">el </w:t>
      </w:r>
      <w:r w:rsidR="007949E9" w:rsidRPr="002C4592">
        <w:rPr>
          <w:rFonts w:ascii="Palatino Linotype" w:eastAsia="Palatino Linotype" w:hAnsi="Palatino Linotype" w:cs="Palatino Linotype"/>
          <w:b/>
          <w:sz w:val="22"/>
          <w:szCs w:val="22"/>
        </w:rPr>
        <w:t xml:space="preserve">Sujeto Obligado </w:t>
      </w:r>
      <w:r w:rsidR="007949E9" w:rsidRPr="002C4592">
        <w:rPr>
          <w:rFonts w:ascii="Palatino Linotype" w:eastAsia="Palatino Linotype" w:hAnsi="Palatino Linotype" w:cs="Palatino Linotype"/>
          <w:sz w:val="22"/>
          <w:szCs w:val="22"/>
        </w:rPr>
        <w:t xml:space="preserve">rindió su informe justificado, ratificando </w:t>
      </w:r>
      <w:r w:rsidR="00827AA9" w:rsidRPr="002C4592">
        <w:rPr>
          <w:rFonts w:ascii="Palatino Linotype" w:eastAsia="Palatino Linotype" w:hAnsi="Palatino Linotype" w:cs="Palatino Linotype"/>
          <w:sz w:val="22"/>
          <w:szCs w:val="22"/>
        </w:rPr>
        <w:t xml:space="preserve">en lo medular </w:t>
      </w:r>
      <w:r w:rsidR="007949E9" w:rsidRPr="002C4592">
        <w:rPr>
          <w:rFonts w:ascii="Palatino Linotype" w:eastAsia="Palatino Linotype" w:hAnsi="Palatino Linotype" w:cs="Palatino Linotype"/>
          <w:sz w:val="22"/>
          <w:szCs w:val="22"/>
        </w:rPr>
        <w:t>su respuesta inicial.</w:t>
      </w:r>
    </w:p>
    <w:p w14:paraId="29C14186" w14:textId="77777777" w:rsidR="005537C5" w:rsidRPr="002C4592" w:rsidRDefault="005537C5" w:rsidP="001F1B56">
      <w:pPr>
        <w:spacing w:line="360" w:lineRule="auto"/>
        <w:jc w:val="both"/>
        <w:rPr>
          <w:rFonts w:ascii="Palatino Linotype" w:eastAsia="Palatino Linotype" w:hAnsi="Palatino Linotype" w:cs="Palatino Linotype"/>
          <w:sz w:val="22"/>
          <w:szCs w:val="22"/>
        </w:rPr>
      </w:pPr>
    </w:p>
    <w:p w14:paraId="16E011CF" w14:textId="6057A4CF" w:rsidR="00AA1B4C" w:rsidRPr="002C4592" w:rsidRDefault="00AA1B4C" w:rsidP="001F1B56">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Expuestas las posturas de las partes, se procede al análisis de la naturaleza de la información requerida:</w:t>
      </w:r>
    </w:p>
    <w:p w14:paraId="1D5A9030" w14:textId="77777777" w:rsidR="00AA1B4C" w:rsidRPr="002C4592" w:rsidRDefault="00AA1B4C" w:rsidP="001F1B56">
      <w:pPr>
        <w:spacing w:line="360" w:lineRule="auto"/>
        <w:jc w:val="both"/>
        <w:rPr>
          <w:rFonts w:ascii="Palatino Linotype" w:eastAsia="Palatino Linotype" w:hAnsi="Palatino Linotype" w:cs="Palatino Linotype"/>
          <w:sz w:val="22"/>
          <w:szCs w:val="22"/>
        </w:rPr>
      </w:pPr>
    </w:p>
    <w:p w14:paraId="365A45FF" w14:textId="7F1A30E6" w:rsidR="00AA1B4C" w:rsidRPr="002C4592" w:rsidRDefault="00AA1B4C" w:rsidP="00AA1B4C">
      <w:pPr>
        <w:pStyle w:val="Prrafodelista"/>
        <w:numPr>
          <w:ilvl w:val="0"/>
          <w:numId w:val="44"/>
        </w:numPr>
        <w:spacing w:line="360" w:lineRule="auto"/>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Nombre y puesto de los servidores públicos:</w:t>
      </w:r>
    </w:p>
    <w:p w14:paraId="2D17DD49" w14:textId="77777777" w:rsidR="00AA1B4C" w:rsidRPr="002C4592" w:rsidRDefault="00AA1B4C" w:rsidP="001F1B56">
      <w:pPr>
        <w:spacing w:line="360" w:lineRule="auto"/>
        <w:jc w:val="both"/>
        <w:rPr>
          <w:rFonts w:ascii="Palatino Linotype" w:eastAsia="Palatino Linotype" w:hAnsi="Palatino Linotype" w:cs="Palatino Linotype"/>
          <w:sz w:val="22"/>
          <w:szCs w:val="22"/>
        </w:rPr>
      </w:pPr>
    </w:p>
    <w:p w14:paraId="05B16789" w14:textId="0E24A334" w:rsidR="00AA1B4C" w:rsidRPr="002C4592" w:rsidRDefault="00AA1B4C" w:rsidP="00AA1B4C">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Precisado lo anterior, por cuanto hace a la naturaleza de la información solicitada, es de indicar que la misma se relaciona con una obligación de transparencia común, de conformidad con el artículo 70, fracción VII de la Ley General de Transparencia y Acceso a la Información Pública del Estado de México, vigente a la fecha de la solicitud, y 92, fracción VII, de la Ley de Transparencia y Acceso a la Información Pública del Estado de México y Municipios, el cual indica lo siguiente:</w:t>
      </w:r>
    </w:p>
    <w:p w14:paraId="01DDA93F" w14:textId="77777777" w:rsidR="00AA1B4C" w:rsidRPr="002C4592" w:rsidRDefault="00AA1B4C" w:rsidP="00AA1B4C">
      <w:pPr>
        <w:spacing w:line="360" w:lineRule="auto"/>
        <w:jc w:val="both"/>
        <w:rPr>
          <w:rFonts w:ascii="Palatino Linotype" w:eastAsia="Palatino Linotype" w:hAnsi="Palatino Linotype" w:cs="Palatino Linotype"/>
          <w:sz w:val="22"/>
          <w:szCs w:val="22"/>
        </w:rPr>
      </w:pPr>
    </w:p>
    <w:p w14:paraId="2FB296E2" w14:textId="77777777" w:rsidR="00AA1B4C" w:rsidRPr="002C4592" w:rsidRDefault="00AA1B4C" w:rsidP="00AA1B4C">
      <w:pPr>
        <w:spacing w:line="276" w:lineRule="auto"/>
        <w:ind w:left="567" w:right="90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i/>
          <w:sz w:val="22"/>
          <w:szCs w:val="22"/>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153311F" w14:textId="77777777" w:rsidR="00AA1B4C" w:rsidRPr="002C4592" w:rsidRDefault="00AA1B4C" w:rsidP="00AA1B4C">
      <w:pPr>
        <w:spacing w:line="276" w:lineRule="auto"/>
        <w:ind w:left="567" w:right="90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i/>
          <w:sz w:val="22"/>
          <w:szCs w:val="22"/>
        </w:rPr>
        <w:t>…</w:t>
      </w:r>
    </w:p>
    <w:p w14:paraId="1F90698D" w14:textId="77777777" w:rsidR="00AA1B4C" w:rsidRPr="002C4592" w:rsidRDefault="00AA1B4C" w:rsidP="00AA1B4C">
      <w:pPr>
        <w:spacing w:line="276" w:lineRule="auto"/>
        <w:ind w:left="567" w:right="90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i/>
          <w:sz w:val="22"/>
          <w:szCs w:val="22"/>
        </w:rPr>
        <w:t>VII.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w:t>
      </w:r>
    </w:p>
    <w:p w14:paraId="022E004C" w14:textId="77777777" w:rsidR="00AA1B4C" w:rsidRPr="002C4592" w:rsidRDefault="00AA1B4C" w:rsidP="00AA1B4C">
      <w:pPr>
        <w:spacing w:line="276" w:lineRule="auto"/>
        <w:ind w:left="567" w:right="900"/>
        <w:jc w:val="both"/>
        <w:rPr>
          <w:rFonts w:ascii="Palatino Linotype" w:eastAsia="Palatino Linotype" w:hAnsi="Palatino Linotype" w:cs="Palatino Linotype"/>
          <w:b/>
          <w:i/>
          <w:sz w:val="22"/>
          <w:szCs w:val="22"/>
        </w:rPr>
      </w:pPr>
    </w:p>
    <w:p w14:paraId="39CE0E52" w14:textId="77777777" w:rsidR="00AA1B4C" w:rsidRPr="002C4592" w:rsidRDefault="00AA1B4C" w:rsidP="00AA1B4C">
      <w:pPr>
        <w:spacing w:line="276" w:lineRule="auto"/>
        <w:ind w:left="567"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 xml:space="preserve">El directorio deberá incluir, al menos el </w:t>
      </w:r>
      <w:r w:rsidRPr="002C4592">
        <w:rPr>
          <w:rFonts w:ascii="Palatino Linotype" w:eastAsia="Palatino Linotype" w:hAnsi="Palatino Linotype" w:cs="Palatino Linotype"/>
          <w:b/>
          <w:i/>
          <w:sz w:val="22"/>
          <w:szCs w:val="22"/>
          <w:u w:val="single"/>
        </w:rPr>
        <w:t>nombre, cargo o nombramiento oficial asignado</w:t>
      </w:r>
      <w:r w:rsidRPr="002C4592">
        <w:rPr>
          <w:rFonts w:ascii="Palatino Linotype" w:eastAsia="Palatino Linotype" w:hAnsi="Palatino Linotype" w:cs="Palatino Linotype"/>
          <w:b/>
          <w:i/>
          <w:sz w:val="22"/>
          <w:szCs w:val="22"/>
        </w:rPr>
        <w:t>, nivel del puesto en la estructura orgánica</w:t>
      </w:r>
      <w:r w:rsidRPr="002C4592">
        <w:rPr>
          <w:rFonts w:ascii="Palatino Linotype" w:eastAsia="Palatino Linotype" w:hAnsi="Palatino Linotype" w:cs="Palatino Linotype"/>
          <w:i/>
          <w:sz w:val="22"/>
          <w:szCs w:val="22"/>
        </w:rPr>
        <w:t>, fecha de alta en el cargo, número telefónico, domicilio para recibir correspondencia y dirección de correo electrónico oficiales, datos que deberán señalarse de forma independiente por dependencia y entidad pública de cada sujeto obligado…” (Énfasis añadido)</w:t>
      </w:r>
    </w:p>
    <w:p w14:paraId="310827CC" w14:textId="77777777" w:rsidR="00AA1B4C" w:rsidRPr="002C4592" w:rsidRDefault="00AA1B4C" w:rsidP="00AA1B4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0EB9CF2" w14:textId="77777777" w:rsidR="00AA1B4C" w:rsidRPr="002C4592" w:rsidRDefault="00AA1B4C" w:rsidP="00AA1B4C">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Como se desprende de lo anterior, una de las obligaciones de transparencia común de los </w:t>
      </w:r>
      <w:r w:rsidRPr="002C4592">
        <w:rPr>
          <w:rFonts w:ascii="Palatino Linotype" w:eastAsia="Palatino Linotype" w:hAnsi="Palatino Linotype" w:cs="Palatino Linotype"/>
          <w:b/>
          <w:sz w:val="22"/>
          <w:szCs w:val="22"/>
        </w:rPr>
        <w:t>Sujetos Obligados</w:t>
      </w:r>
      <w:r w:rsidRPr="002C4592">
        <w:rPr>
          <w:rFonts w:ascii="Palatino Linotype" w:eastAsia="Palatino Linotype" w:hAnsi="Palatino Linotype" w:cs="Palatino Linotype"/>
          <w:sz w:val="22"/>
          <w:szCs w:val="22"/>
        </w:rPr>
        <w:t xml:space="preserve"> es poner a disposición del público de manera permanente y actualizada, el directorio de todos los servidores públicos, a partir del nivel de jefe de departamento o su equivalente, el cual deberá contener, entre otros datos, el </w:t>
      </w:r>
      <w:r w:rsidRPr="002C4592">
        <w:rPr>
          <w:rFonts w:ascii="Palatino Linotype" w:eastAsia="Palatino Linotype" w:hAnsi="Palatino Linotype" w:cs="Palatino Linotype"/>
          <w:b/>
          <w:sz w:val="22"/>
          <w:szCs w:val="22"/>
        </w:rPr>
        <w:t xml:space="preserve">nombre, cargo o nombramiento </w:t>
      </w:r>
      <w:r w:rsidRPr="002C4592">
        <w:rPr>
          <w:rFonts w:ascii="Palatino Linotype" w:eastAsia="Palatino Linotype" w:hAnsi="Palatino Linotype" w:cs="Palatino Linotype"/>
          <w:sz w:val="22"/>
          <w:szCs w:val="22"/>
        </w:rPr>
        <w:t>oficial asignado del servidor público.</w:t>
      </w:r>
    </w:p>
    <w:p w14:paraId="09F0AF9B" w14:textId="77777777" w:rsidR="00AA1B4C" w:rsidRPr="002C4592" w:rsidRDefault="00AA1B4C" w:rsidP="00AA1B4C">
      <w:pPr>
        <w:spacing w:line="360" w:lineRule="auto"/>
        <w:jc w:val="both"/>
        <w:rPr>
          <w:rFonts w:ascii="Palatino Linotype" w:eastAsia="Palatino Linotype" w:hAnsi="Palatino Linotype" w:cs="Palatino Linotype"/>
          <w:sz w:val="22"/>
          <w:szCs w:val="22"/>
        </w:rPr>
      </w:pPr>
    </w:p>
    <w:p w14:paraId="7E71C6F0" w14:textId="0B9A1745" w:rsidR="00AA1B4C" w:rsidRPr="002C4592" w:rsidRDefault="00AA1B4C" w:rsidP="00AA1B4C">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Máxime que, por cuanto hace al </w:t>
      </w:r>
      <w:r w:rsidRPr="002C4592">
        <w:rPr>
          <w:rFonts w:ascii="Palatino Linotype" w:eastAsia="Palatino Linotype" w:hAnsi="Palatino Linotype" w:cs="Palatino Linotype"/>
          <w:b/>
          <w:sz w:val="22"/>
          <w:szCs w:val="22"/>
          <w:u w:val="single"/>
        </w:rPr>
        <w:t>nombre de los servidores públicos</w:t>
      </w:r>
      <w:r w:rsidRPr="002C4592">
        <w:rPr>
          <w:rFonts w:ascii="Palatino Linotype" w:eastAsia="Palatino Linotype" w:hAnsi="Palatino Linotype" w:cs="Palatino Linotype"/>
          <w:sz w:val="22"/>
          <w:szCs w:val="22"/>
        </w:rPr>
        <w:t>, si bien constituye uno de los atributos de la personalidad y la manifestación principal del derecho subjetivo a la identidad, en virtud de que hace a una persona física identificada e identificable, al individualizar a los sujetos aunado a que se forma con el sustantivo propio, el primer apellido del padre y el primer apellido de la madre, en el orden que de común acuerdo determinen</w:t>
      </w:r>
      <w:r w:rsidRPr="002C4592">
        <w:rPr>
          <w:rFonts w:ascii="Palatino Linotype" w:eastAsia="Palatino Linotype" w:hAnsi="Palatino Linotype" w:cs="Palatino Linotype"/>
          <w:b/>
          <w:sz w:val="22"/>
          <w:szCs w:val="22"/>
        </w:rPr>
        <w:t>; tratándose de servidores públicos es de naturaleza pública, en razón de que estos ejercen funciones del Estado como parte de la administración pública</w:t>
      </w:r>
      <w:r w:rsidR="00DC0207" w:rsidRPr="002C4592">
        <w:rPr>
          <w:rFonts w:ascii="Palatino Linotype" w:eastAsia="Palatino Linotype" w:hAnsi="Palatino Linotype" w:cs="Palatino Linotype"/>
          <w:b/>
          <w:sz w:val="22"/>
          <w:szCs w:val="22"/>
        </w:rPr>
        <w:t>, las cuales se encuentran</w:t>
      </w:r>
      <w:r w:rsidRPr="002C4592">
        <w:rPr>
          <w:rFonts w:ascii="Palatino Linotype" w:eastAsia="Palatino Linotype" w:hAnsi="Palatino Linotype" w:cs="Palatino Linotype"/>
          <w:b/>
          <w:sz w:val="22"/>
          <w:szCs w:val="22"/>
        </w:rPr>
        <w:t xml:space="preserve"> reguladas por el derecho público</w:t>
      </w:r>
      <w:r w:rsidR="00DC0207" w:rsidRPr="002C4592">
        <w:rPr>
          <w:rFonts w:ascii="Palatino Linotype" w:eastAsia="Palatino Linotype" w:hAnsi="Palatino Linotype" w:cs="Palatino Linotype"/>
          <w:b/>
          <w:sz w:val="22"/>
          <w:szCs w:val="22"/>
        </w:rPr>
        <w:t xml:space="preserve">, aunado a que dicho dato se relaciona con </w:t>
      </w:r>
      <w:r w:rsidRPr="002C4592">
        <w:rPr>
          <w:rFonts w:ascii="Palatino Linotype" w:eastAsia="Palatino Linotype" w:hAnsi="Palatino Linotype" w:cs="Palatino Linotype"/>
          <w:b/>
          <w:sz w:val="22"/>
          <w:szCs w:val="22"/>
        </w:rPr>
        <w:t>una obligación de transparencia común.</w:t>
      </w:r>
    </w:p>
    <w:p w14:paraId="7C899D9A" w14:textId="77777777" w:rsidR="00AA1B4C" w:rsidRPr="002C4592" w:rsidRDefault="00AA1B4C" w:rsidP="00AA1B4C">
      <w:pPr>
        <w:spacing w:line="360" w:lineRule="auto"/>
        <w:jc w:val="both"/>
        <w:rPr>
          <w:rFonts w:ascii="Palatino Linotype" w:eastAsia="Palatino Linotype" w:hAnsi="Palatino Linotype" w:cs="Palatino Linotype"/>
          <w:sz w:val="22"/>
          <w:szCs w:val="22"/>
          <w:lang w:eastAsia="en-US"/>
        </w:rPr>
      </w:pPr>
    </w:p>
    <w:p w14:paraId="317B5895" w14:textId="09379665" w:rsidR="00DC0207" w:rsidRPr="002C4592" w:rsidRDefault="00DC0207" w:rsidP="00AA1B4C">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De ahí que la información relativa al nombre y cargo de servidores públicos es información de naturaleza pública</w:t>
      </w:r>
      <w:r w:rsidRPr="002C4592">
        <w:rPr>
          <w:rFonts w:ascii="Palatino Linotype" w:eastAsia="Palatino Linotype" w:hAnsi="Palatino Linotype" w:cs="Palatino Linotype"/>
          <w:sz w:val="22"/>
          <w:szCs w:val="22"/>
        </w:rPr>
        <w:t>, susceptible de proporcionarse.</w:t>
      </w:r>
    </w:p>
    <w:p w14:paraId="34915AB0" w14:textId="77777777" w:rsidR="00DC0207" w:rsidRPr="002C4592" w:rsidRDefault="00DC0207" w:rsidP="00AA1B4C">
      <w:pPr>
        <w:spacing w:line="360" w:lineRule="auto"/>
        <w:jc w:val="both"/>
        <w:rPr>
          <w:rFonts w:ascii="Palatino Linotype" w:eastAsia="Palatino Linotype" w:hAnsi="Palatino Linotype" w:cs="Palatino Linotype"/>
          <w:sz w:val="22"/>
          <w:szCs w:val="22"/>
        </w:rPr>
      </w:pPr>
    </w:p>
    <w:p w14:paraId="188DC067" w14:textId="48A08EAF" w:rsidR="00840F1E" w:rsidRPr="002C4592" w:rsidRDefault="00840F1E" w:rsidP="00840F1E">
      <w:pPr>
        <w:pStyle w:val="Prrafodelista"/>
        <w:numPr>
          <w:ilvl w:val="0"/>
          <w:numId w:val="44"/>
        </w:numPr>
        <w:spacing w:line="360" w:lineRule="auto"/>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b/>
          <w:sz w:val="22"/>
          <w:szCs w:val="22"/>
        </w:rPr>
        <w:t>Sueldo bruto y neto:</w:t>
      </w:r>
    </w:p>
    <w:p w14:paraId="111B00A5" w14:textId="77777777" w:rsidR="00840F1E" w:rsidRPr="002C4592" w:rsidRDefault="00840F1E" w:rsidP="00AA1B4C">
      <w:pPr>
        <w:spacing w:line="360" w:lineRule="auto"/>
        <w:jc w:val="both"/>
        <w:rPr>
          <w:rFonts w:ascii="Palatino Linotype" w:eastAsia="Palatino Linotype" w:hAnsi="Palatino Linotype" w:cs="Palatino Linotype"/>
          <w:sz w:val="22"/>
          <w:szCs w:val="22"/>
        </w:rPr>
      </w:pPr>
    </w:p>
    <w:p w14:paraId="528EB267" w14:textId="77777777" w:rsidR="00840F1E" w:rsidRPr="002C4592" w:rsidRDefault="00840F1E" w:rsidP="00840F1E">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Con relación al </w:t>
      </w:r>
      <w:r w:rsidRPr="002C4592">
        <w:rPr>
          <w:rFonts w:ascii="Palatino Linotype" w:eastAsia="Palatino Linotype" w:hAnsi="Palatino Linotype" w:cs="Palatino Linotype"/>
          <w:b/>
          <w:sz w:val="22"/>
          <w:szCs w:val="22"/>
        </w:rPr>
        <w:t xml:space="preserve">sueldo bruto y neto, </w:t>
      </w:r>
      <w:r w:rsidRPr="002C4592">
        <w:rPr>
          <w:rFonts w:ascii="Palatino Linotype" w:eastAsia="Palatino Linotype" w:hAnsi="Palatino Linotype" w:cs="Palatino Linotype"/>
          <w:sz w:val="22"/>
          <w:szCs w:val="22"/>
        </w:rPr>
        <w:t xml:space="preserve">es de indicar que de acuerdo con el artículo 70, fracción VIII, de la Ley General de Transparencia y Acceso a la Información Pública, vigente a la fecha de la solicitud y 92, fracción VIII, de la Ley de Transparencia y Acceso a la Información Pública del Estado de México y Municipios, se </w:t>
      </w:r>
      <w:r w:rsidRPr="002C4592">
        <w:rPr>
          <w:rFonts w:ascii="Palatino Linotype" w:eastAsia="Palatino Linotype" w:hAnsi="Palatino Linotype" w:cs="Palatino Linotype"/>
          <w:b/>
          <w:sz w:val="22"/>
          <w:szCs w:val="22"/>
          <w:u w:val="single"/>
        </w:rPr>
        <w:t>establece que los Sujetos Obligados deberán poner a disposición del público de manera permanente y actualizada, las remuneraciones brutas y netas de todos los servidores públicos</w:t>
      </w:r>
      <w:r w:rsidRPr="002C4592">
        <w:rPr>
          <w:rFonts w:ascii="Palatino Linotype" w:eastAsia="Palatino Linotype" w:hAnsi="Palatino Linotype" w:cs="Palatino Linotype"/>
          <w:sz w:val="22"/>
          <w:szCs w:val="22"/>
        </w:rPr>
        <w:t>, que incluya todas las percepciones, entre las cuales, se encuentran los sueldos, prestaciones, gratificaciones, primas, comisiones, dietas, bonos, estímulos, ingresos, entre otros.</w:t>
      </w:r>
    </w:p>
    <w:p w14:paraId="475F09A9" w14:textId="77777777" w:rsidR="00840F1E" w:rsidRPr="002C4592" w:rsidRDefault="00840F1E" w:rsidP="00840F1E">
      <w:pPr>
        <w:spacing w:line="360" w:lineRule="auto"/>
        <w:jc w:val="both"/>
        <w:rPr>
          <w:rFonts w:ascii="Palatino Linotype" w:eastAsia="Palatino Linotype" w:hAnsi="Palatino Linotype" w:cs="Palatino Linotype"/>
          <w:sz w:val="22"/>
          <w:szCs w:val="22"/>
        </w:rPr>
      </w:pPr>
    </w:p>
    <w:p w14:paraId="240275FB" w14:textId="77777777" w:rsidR="00840F1E" w:rsidRPr="002C4592" w:rsidRDefault="00840F1E" w:rsidP="00840F1E">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Al respecto, es de indicar que la fracción XVIII del artículo 24 de la Ley de Transparencia y Acceso a la Información Pública del Estado de México y Municipios, que a la letra dispone lo siguiente:</w:t>
      </w:r>
    </w:p>
    <w:p w14:paraId="0D74F301" w14:textId="77777777" w:rsidR="00840F1E" w:rsidRPr="002C4592" w:rsidRDefault="00840F1E" w:rsidP="00840F1E">
      <w:pPr>
        <w:spacing w:line="360" w:lineRule="auto"/>
        <w:jc w:val="both"/>
        <w:rPr>
          <w:rFonts w:ascii="Palatino Linotype" w:eastAsia="Palatino Linotype" w:hAnsi="Palatino Linotype" w:cs="Palatino Linotype"/>
          <w:sz w:val="22"/>
          <w:szCs w:val="22"/>
        </w:rPr>
      </w:pPr>
    </w:p>
    <w:p w14:paraId="5A9B3884" w14:textId="77777777" w:rsidR="00840F1E" w:rsidRPr="002C4592" w:rsidRDefault="00840F1E" w:rsidP="00840F1E">
      <w:pPr>
        <w:ind w:left="567" w:right="616"/>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“Artículo 24. Para el cumplimiento de los objetivos de esta Ley, los sujetos obligados deberán cumplir con las siguientes obligaciones, según corresponda, de acuerdo a su naturaleza:</w:t>
      </w:r>
    </w:p>
    <w:p w14:paraId="0FD400EA" w14:textId="77777777" w:rsidR="00840F1E" w:rsidRPr="002C4592" w:rsidRDefault="00840F1E" w:rsidP="00840F1E">
      <w:pPr>
        <w:ind w:left="567" w:right="616"/>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5333C622" w14:textId="77777777" w:rsidR="00840F1E" w:rsidRPr="002C4592" w:rsidRDefault="00840F1E" w:rsidP="00840F1E">
      <w:pPr>
        <w:ind w:left="567" w:right="616"/>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XVIII. Hacer pública toda aquella información relativa a los montos y las personas a quienes entreguen, por cualquier motivo</w:t>
      </w:r>
      <w:r w:rsidRPr="002C4592">
        <w:rPr>
          <w:rFonts w:ascii="Palatino Linotype" w:eastAsia="Palatino Linotype" w:hAnsi="Palatino Linotype" w:cs="Palatino Linotype"/>
          <w:i/>
          <w:sz w:val="22"/>
          <w:szCs w:val="22"/>
        </w:rPr>
        <w:t>, recursos públicos, así como los informes que dichas personas les entreguen sobre el uso y destino de dichos recursos;[…]”</w:t>
      </w:r>
    </w:p>
    <w:p w14:paraId="0444D7E1" w14:textId="77777777" w:rsidR="00840F1E" w:rsidRPr="002C4592" w:rsidRDefault="00840F1E" w:rsidP="00840F1E">
      <w:pPr>
        <w:ind w:left="567" w:right="616"/>
        <w:jc w:val="both"/>
        <w:rPr>
          <w:rFonts w:ascii="Palatino Linotype" w:eastAsia="Palatino Linotype" w:hAnsi="Palatino Linotype" w:cs="Palatino Linotype"/>
          <w:i/>
          <w:sz w:val="22"/>
          <w:szCs w:val="22"/>
        </w:rPr>
      </w:pPr>
    </w:p>
    <w:p w14:paraId="601A77D3" w14:textId="77777777" w:rsidR="00840F1E" w:rsidRPr="002C4592" w:rsidRDefault="00840F1E" w:rsidP="00840F1E">
      <w:pPr>
        <w:ind w:left="567" w:right="616"/>
        <w:jc w:val="right"/>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(Énfasis añadido)</w:t>
      </w:r>
    </w:p>
    <w:p w14:paraId="7273D67B" w14:textId="77777777" w:rsidR="00840F1E" w:rsidRPr="002C4592" w:rsidRDefault="00840F1E" w:rsidP="00840F1E">
      <w:pPr>
        <w:spacing w:line="360" w:lineRule="auto"/>
        <w:jc w:val="both"/>
        <w:rPr>
          <w:rFonts w:ascii="Palatino Linotype" w:eastAsia="Palatino Linotype" w:hAnsi="Palatino Linotype" w:cs="Palatino Linotype"/>
          <w:sz w:val="22"/>
          <w:szCs w:val="22"/>
        </w:rPr>
      </w:pPr>
    </w:p>
    <w:p w14:paraId="60F81E0C" w14:textId="77777777" w:rsidR="00840F1E" w:rsidRPr="002C4592" w:rsidRDefault="00840F1E" w:rsidP="00840F1E">
      <w:pPr>
        <w:spacing w:line="360" w:lineRule="auto"/>
        <w:jc w:val="both"/>
        <w:rPr>
          <w:sz w:val="22"/>
          <w:szCs w:val="22"/>
        </w:rPr>
      </w:pPr>
      <w:r w:rsidRPr="002C4592">
        <w:rPr>
          <w:rFonts w:ascii="Palatino Linotype" w:eastAsia="Palatino Linotype" w:hAnsi="Palatino Linotype" w:cs="Palatino Linotype"/>
          <w:sz w:val="22"/>
          <w:szCs w:val="22"/>
        </w:rPr>
        <w:t>Dicha información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14:paraId="29A5ABD2" w14:textId="77777777" w:rsidR="00840F1E" w:rsidRPr="002C4592" w:rsidRDefault="00840F1E" w:rsidP="00840F1E">
      <w:pPr>
        <w:rPr>
          <w:sz w:val="22"/>
          <w:szCs w:val="22"/>
        </w:rPr>
      </w:pPr>
    </w:p>
    <w:p w14:paraId="53BD5B9F" w14:textId="77777777" w:rsidR="00840F1E" w:rsidRPr="002C4592" w:rsidRDefault="00840F1E" w:rsidP="00840F1E">
      <w:pPr>
        <w:spacing w:line="276" w:lineRule="auto"/>
        <w:ind w:left="851" w:right="616"/>
        <w:jc w:val="both"/>
        <w:rPr>
          <w:sz w:val="22"/>
          <w:szCs w:val="22"/>
        </w:rPr>
      </w:pPr>
      <w:r w:rsidRPr="002C4592">
        <w:rPr>
          <w:rFonts w:ascii="Palatino Linotype" w:eastAsia="Palatino Linotype" w:hAnsi="Palatino Linotype" w:cs="Palatino Linotype"/>
          <w:b/>
          <w:i/>
          <w:sz w:val="22"/>
          <w:szCs w:val="22"/>
          <w:u w:val="single"/>
        </w:rPr>
        <w:t>“Artículo 7. El Estado de México garantizará el efectivo acceso de toda persona a la información en posesión de cualquier entidad,</w:t>
      </w:r>
      <w:r w:rsidRPr="002C4592">
        <w:rPr>
          <w:rFonts w:ascii="Palatino Linotype" w:eastAsia="Palatino Linotype" w:hAnsi="Palatino Linotype" w:cs="Palatino Linotype"/>
          <w:i/>
          <w:sz w:val="22"/>
          <w:szCs w:val="22"/>
        </w:rPr>
        <w:t xml:space="preserve"> autoridad, órgano y organismo de los poderes Ejecutivo, Legislativo y Judicial, órganos autónomos, partidos políticos, fideicomisos y fondos públicos, así como de cualquier persona física, jurídico colectiva o sindicato </w:t>
      </w:r>
      <w:r w:rsidRPr="002C4592">
        <w:rPr>
          <w:rFonts w:ascii="Palatino Linotype" w:eastAsia="Palatino Linotype" w:hAnsi="Palatino Linotype" w:cs="Palatino Linotype"/>
          <w:b/>
          <w:i/>
          <w:sz w:val="22"/>
          <w:szCs w:val="22"/>
          <w:u w:val="single"/>
        </w:rPr>
        <w:t>que reciba y ejerza recursos públicos</w:t>
      </w:r>
      <w:r w:rsidRPr="002C4592">
        <w:rPr>
          <w:rFonts w:ascii="Palatino Linotype" w:eastAsia="Palatino Linotype" w:hAnsi="Palatino Linotype" w:cs="Palatino Linotype"/>
          <w:i/>
          <w:sz w:val="22"/>
          <w:szCs w:val="22"/>
        </w:rPr>
        <w:t xml:space="preserve"> o realice actos de autoridad </w:t>
      </w:r>
      <w:r w:rsidRPr="002C4592">
        <w:rPr>
          <w:rFonts w:ascii="Palatino Linotype" w:eastAsia="Palatino Linotype" w:hAnsi="Palatino Linotype" w:cs="Palatino Linotype"/>
          <w:b/>
          <w:i/>
          <w:sz w:val="22"/>
          <w:szCs w:val="22"/>
          <w:u w:val="single"/>
        </w:rPr>
        <w:t>en el ámbito de competencia del Estado de México y sus municipios</w:t>
      </w:r>
      <w:r w:rsidRPr="002C4592">
        <w:rPr>
          <w:rFonts w:ascii="Palatino Linotype" w:eastAsia="Palatino Linotype" w:hAnsi="Palatino Linotype" w:cs="Palatino Linotype"/>
          <w:i/>
          <w:sz w:val="22"/>
          <w:szCs w:val="22"/>
          <w:u w:val="single"/>
        </w:rPr>
        <w:t>.</w:t>
      </w:r>
    </w:p>
    <w:p w14:paraId="2270D5C7" w14:textId="77777777" w:rsidR="00840F1E" w:rsidRPr="002C4592" w:rsidRDefault="00840F1E" w:rsidP="00840F1E">
      <w:pPr>
        <w:spacing w:line="276" w:lineRule="auto"/>
        <w:ind w:left="851" w:right="616"/>
        <w:jc w:val="both"/>
        <w:rPr>
          <w:sz w:val="22"/>
          <w:szCs w:val="22"/>
        </w:rPr>
      </w:pPr>
      <w:r w:rsidRPr="002C4592">
        <w:rPr>
          <w:rFonts w:ascii="Palatino Linotype" w:eastAsia="Palatino Linotype" w:hAnsi="Palatino Linotype" w:cs="Palatino Linotype"/>
          <w:i/>
          <w:sz w:val="22"/>
          <w:szCs w:val="22"/>
        </w:rPr>
        <w:t>Artículo 23. Son sujetos obligados a transparentar y permitir el acceso a su información y proteger los datos personales que obren en su poder:</w:t>
      </w:r>
    </w:p>
    <w:p w14:paraId="5DC6062A" w14:textId="77777777" w:rsidR="00840F1E" w:rsidRPr="002C4592" w:rsidRDefault="00840F1E" w:rsidP="00840F1E">
      <w:pPr>
        <w:spacing w:line="276" w:lineRule="auto"/>
        <w:ind w:left="851" w:right="616"/>
        <w:jc w:val="both"/>
        <w:rPr>
          <w:sz w:val="22"/>
          <w:szCs w:val="22"/>
        </w:rPr>
      </w:pPr>
      <w:r w:rsidRPr="002C4592">
        <w:rPr>
          <w:rFonts w:ascii="Palatino Linotype" w:eastAsia="Palatino Linotype" w:hAnsi="Palatino Linotype" w:cs="Palatino Linotype"/>
          <w:i/>
          <w:sz w:val="22"/>
          <w:szCs w:val="22"/>
        </w:rPr>
        <w:t>(…)</w:t>
      </w:r>
    </w:p>
    <w:p w14:paraId="10E74F0E" w14:textId="77777777" w:rsidR="00840F1E" w:rsidRPr="002C4592" w:rsidRDefault="00840F1E" w:rsidP="00840F1E">
      <w:pPr>
        <w:spacing w:line="276" w:lineRule="auto"/>
        <w:ind w:left="851" w:right="616"/>
        <w:jc w:val="both"/>
        <w:rPr>
          <w:sz w:val="22"/>
          <w:szCs w:val="22"/>
        </w:rPr>
      </w:pPr>
      <w:r w:rsidRPr="002C4592">
        <w:rPr>
          <w:rFonts w:ascii="Palatino Linotype" w:eastAsia="Palatino Linotype" w:hAnsi="Palatino Linotype" w:cs="Palatino Linotype"/>
          <w:b/>
          <w:i/>
          <w:sz w:val="22"/>
          <w:szCs w:val="22"/>
          <w:u w:val="single"/>
        </w:rPr>
        <w:t>IV. Los ayuntamientos y las dependencias, organismos, órganos y entidades de la administración municipal;</w:t>
      </w:r>
    </w:p>
    <w:p w14:paraId="14D07EBE" w14:textId="77777777" w:rsidR="00840F1E" w:rsidRPr="002C4592" w:rsidRDefault="00840F1E" w:rsidP="00840F1E">
      <w:pPr>
        <w:spacing w:line="276" w:lineRule="auto"/>
        <w:ind w:left="851" w:right="616"/>
        <w:jc w:val="both"/>
        <w:rPr>
          <w:sz w:val="22"/>
          <w:szCs w:val="22"/>
        </w:rPr>
      </w:pPr>
      <w:r w:rsidRPr="002C4592">
        <w:rPr>
          <w:rFonts w:ascii="Palatino Linotype" w:eastAsia="Palatino Linotype" w:hAnsi="Palatino Linotype" w:cs="Palatino Linotype"/>
          <w:i/>
          <w:sz w:val="22"/>
          <w:szCs w:val="22"/>
        </w:rPr>
        <w:t>(…)</w:t>
      </w:r>
    </w:p>
    <w:p w14:paraId="1D9AEA69" w14:textId="77777777" w:rsidR="00840F1E" w:rsidRPr="002C4592" w:rsidRDefault="00840F1E" w:rsidP="00840F1E">
      <w:pPr>
        <w:spacing w:line="276" w:lineRule="auto"/>
        <w:ind w:left="851" w:right="616"/>
        <w:jc w:val="both"/>
        <w:rPr>
          <w:sz w:val="22"/>
          <w:szCs w:val="22"/>
        </w:rPr>
      </w:pPr>
      <w:r w:rsidRPr="002C4592">
        <w:rPr>
          <w:rFonts w:ascii="Palatino Linotype" w:eastAsia="Palatino Linotype" w:hAnsi="Palatino Linotype" w:cs="Palatino Linotype"/>
          <w:b/>
          <w:i/>
          <w:sz w:val="22"/>
          <w:szCs w:val="22"/>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B1F7823" w14:textId="77777777" w:rsidR="00840F1E" w:rsidRPr="002C4592" w:rsidRDefault="00840F1E" w:rsidP="00840F1E">
      <w:pPr>
        <w:spacing w:line="276" w:lineRule="auto"/>
        <w:ind w:left="851" w:right="616"/>
        <w:jc w:val="both"/>
        <w:rPr>
          <w:sz w:val="22"/>
          <w:szCs w:val="22"/>
        </w:rPr>
      </w:pPr>
      <w:r w:rsidRPr="002C4592">
        <w:rPr>
          <w:rFonts w:ascii="Palatino Linotype" w:eastAsia="Palatino Linotype" w:hAnsi="Palatino Linotype" w:cs="Palatino Linotype"/>
          <w:i/>
          <w:sz w:val="22"/>
          <w:szCs w:val="22"/>
        </w:rPr>
        <w:t>Los servidores públicos deberán transparentar sus acciones así como garantizar y respetar el derecho de acceso a la información pública.”</w:t>
      </w:r>
      <w:r w:rsidRPr="002C4592">
        <w:rPr>
          <w:rFonts w:ascii="Palatino Linotype" w:eastAsia="Palatino Linotype" w:hAnsi="Palatino Linotype" w:cs="Palatino Linotype"/>
          <w:b/>
          <w:i/>
          <w:sz w:val="22"/>
          <w:szCs w:val="22"/>
        </w:rPr>
        <w:t xml:space="preserve"> </w:t>
      </w:r>
    </w:p>
    <w:p w14:paraId="6150C72E" w14:textId="77777777" w:rsidR="00840F1E" w:rsidRPr="002C4592" w:rsidRDefault="00840F1E" w:rsidP="00840F1E">
      <w:pPr>
        <w:rPr>
          <w:sz w:val="22"/>
          <w:szCs w:val="22"/>
        </w:rPr>
      </w:pPr>
    </w:p>
    <w:p w14:paraId="72F62233" w14:textId="77777777" w:rsidR="00840F1E" w:rsidRPr="002C4592" w:rsidRDefault="00840F1E" w:rsidP="00840F1E">
      <w:pPr>
        <w:spacing w:line="360" w:lineRule="auto"/>
        <w:jc w:val="both"/>
        <w:rPr>
          <w:sz w:val="22"/>
          <w:szCs w:val="22"/>
        </w:rPr>
      </w:pPr>
      <w:r w:rsidRPr="002C4592">
        <w:rPr>
          <w:rFonts w:ascii="Palatino Linotype" w:eastAsia="Palatino Linotype" w:hAnsi="Palatino Linotype" w:cs="Palatino Linotype"/>
          <w:sz w:val="22"/>
          <w:szCs w:val="22"/>
        </w:rPr>
        <w:t xml:space="preserve">Sirve de sustento por analogía, para justificar la publicidad sobre los datos relativos a los montos por concepto de pago de las remuneraciones, los criterios </w:t>
      </w:r>
      <w:r w:rsidRPr="002C4592">
        <w:rPr>
          <w:rFonts w:ascii="Palatino Linotype" w:eastAsia="Palatino Linotype" w:hAnsi="Palatino Linotype" w:cs="Palatino Linotype"/>
          <w:b/>
          <w:sz w:val="22"/>
          <w:szCs w:val="22"/>
        </w:rPr>
        <w:t>01/2003</w:t>
      </w:r>
      <w:r w:rsidRPr="002C4592">
        <w:rPr>
          <w:rFonts w:ascii="Palatino Linotype" w:eastAsia="Palatino Linotype" w:hAnsi="Palatino Linotype" w:cs="Palatino Linotype"/>
          <w:sz w:val="22"/>
          <w:szCs w:val="22"/>
        </w:rPr>
        <w:t xml:space="preserve"> y </w:t>
      </w:r>
      <w:r w:rsidRPr="002C4592">
        <w:rPr>
          <w:rFonts w:ascii="Palatino Linotype" w:eastAsia="Palatino Linotype" w:hAnsi="Palatino Linotype" w:cs="Palatino Linotype"/>
          <w:b/>
          <w:sz w:val="22"/>
          <w:szCs w:val="22"/>
        </w:rPr>
        <w:t>02/2003</w:t>
      </w:r>
      <w:r w:rsidRPr="002C4592">
        <w:rPr>
          <w:rFonts w:ascii="Palatino Linotype" w:eastAsia="Palatino Linotype" w:hAnsi="Palatino Linotype" w:cs="Palatino Linotype"/>
          <w:sz w:val="22"/>
          <w:szCs w:val="22"/>
        </w:rPr>
        <w:t xml:space="preserve"> emitidos por el Comité de Acceso a la Información Pública y Protección de Datos Personales de la Suprema Corte de Justicia de la Nación que a continuación se citan: </w:t>
      </w:r>
    </w:p>
    <w:p w14:paraId="678AED58" w14:textId="77777777" w:rsidR="00840F1E" w:rsidRPr="002C4592" w:rsidRDefault="00840F1E" w:rsidP="00840F1E">
      <w:pPr>
        <w:tabs>
          <w:tab w:val="left" w:pos="7513"/>
        </w:tabs>
        <w:spacing w:line="276" w:lineRule="auto"/>
        <w:ind w:left="851" w:right="616"/>
        <w:rPr>
          <w:sz w:val="22"/>
          <w:szCs w:val="22"/>
        </w:rPr>
      </w:pPr>
      <w:r w:rsidRPr="002C4592">
        <w:rPr>
          <w:rFonts w:ascii="Palatino Linotype" w:eastAsia="Palatino Linotype" w:hAnsi="Palatino Linotype" w:cs="Palatino Linotype"/>
          <w:b/>
          <w:i/>
          <w:sz w:val="22"/>
          <w:szCs w:val="22"/>
        </w:rPr>
        <w:t>“Criterio 01/2003.</w:t>
      </w:r>
    </w:p>
    <w:p w14:paraId="57C03BAF" w14:textId="77777777" w:rsidR="00840F1E" w:rsidRPr="002C4592" w:rsidRDefault="00840F1E" w:rsidP="00840F1E">
      <w:pPr>
        <w:tabs>
          <w:tab w:val="left" w:pos="7513"/>
        </w:tabs>
        <w:spacing w:line="276" w:lineRule="auto"/>
        <w:ind w:left="851" w:right="616"/>
        <w:jc w:val="both"/>
        <w:rPr>
          <w:sz w:val="22"/>
          <w:szCs w:val="22"/>
        </w:rPr>
      </w:pPr>
      <w:r w:rsidRPr="002C4592">
        <w:rPr>
          <w:rFonts w:ascii="Palatino Linotype" w:eastAsia="Palatino Linotype" w:hAnsi="Palatino Linotype" w:cs="Palatino Linotype"/>
          <w:b/>
          <w:i/>
          <w:sz w:val="22"/>
          <w:szCs w:val="22"/>
        </w:rPr>
        <w:t>INGRESOS DE LOS SERVIDORES PÚBLICOS. CONSTITUYEN INFORMACIÓN PÚBLICA AÚN Y CUANDO SU DIFUSIÓN PUEDE AFECTAR LA VIDA O LA SEGURIDAD DE AQUELLOS.</w:t>
      </w:r>
      <w:r w:rsidRPr="002C4592">
        <w:rPr>
          <w:rFonts w:ascii="Palatino Linotype" w:eastAsia="Palatino Linotype" w:hAnsi="Palatino Linotype" w:cs="Palatino Linotype"/>
          <w:i/>
          <w:sz w:val="22"/>
          <w:szCs w:val="22"/>
        </w:rPr>
        <w:t> </w:t>
      </w:r>
    </w:p>
    <w:p w14:paraId="04BE85F0" w14:textId="77777777" w:rsidR="00840F1E" w:rsidRPr="002C4592" w:rsidRDefault="00840F1E" w:rsidP="00840F1E">
      <w:pPr>
        <w:tabs>
          <w:tab w:val="left" w:pos="7513"/>
        </w:tabs>
        <w:spacing w:line="276" w:lineRule="auto"/>
        <w:ind w:left="851" w:right="616"/>
        <w:jc w:val="both"/>
        <w:rPr>
          <w:sz w:val="22"/>
          <w:szCs w:val="22"/>
        </w:rPr>
      </w:pPr>
      <w:r w:rsidRPr="002C4592">
        <w:rPr>
          <w:rFonts w:ascii="Palatino Linotype" w:eastAsia="Palatino Linotype" w:hAnsi="Palatino Linotype" w:cs="Palatino Linotype"/>
          <w:i/>
          <w:sz w:val="22"/>
          <w:szCs w:val="22"/>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2C4592">
        <w:rPr>
          <w:rFonts w:ascii="Palatino Linotype" w:eastAsia="Palatino Linotype" w:hAnsi="Palatino Linotype" w:cs="Palatino Linotype"/>
          <w:b/>
          <w:i/>
          <w:sz w:val="22"/>
          <w:szCs w:val="22"/>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2C4592">
        <w:rPr>
          <w:rFonts w:ascii="Palatino Linotype" w:eastAsia="Palatino Linotype" w:hAnsi="Palatino Linotype" w:cs="Palatino Linotype"/>
          <w:i/>
          <w:sz w:val="22"/>
          <w:szCs w:val="22"/>
          <w:u w:val="single"/>
        </w:rPr>
        <w:t>…”</w:t>
      </w:r>
    </w:p>
    <w:p w14:paraId="1C25081B" w14:textId="77777777" w:rsidR="00840F1E" w:rsidRPr="002C4592" w:rsidRDefault="00840F1E" w:rsidP="00840F1E">
      <w:pPr>
        <w:tabs>
          <w:tab w:val="left" w:pos="7513"/>
        </w:tabs>
        <w:spacing w:line="276" w:lineRule="auto"/>
        <w:ind w:right="616"/>
        <w:rPr>
          <w:sz w:val="22"/>
          <w:szCs w:val="22"/>
        </w:rPr>
      </w:pPr>
    </w:p>
    <w:p w14:paraId="53B4A4F6" w14:textId="77777777" w:rsidR="00840F1E" w:rsidRPr="002C4592" w:rsidRDefault="00840F1E" w:rsidP="00840F1E">
      <w:pPr>
        <w:tabs>
          <w:tab w:val="left" w:pos="7513"/>
        </w:tabs>
        <w:spacing w:line="276" w:lineRule="auto"/>
        <w:ind w:left="851" w:right="616"/>
        <w:rPr>
          <w:sz w:val="22"/>
          <w:szCs w:val="22"/>
        </w:rPr>
      </w:pPr>
      <w:r w:rsidRPr="002C4592">
        <w:rPr>
          <w:rFonts w:ascii="Palatino Linotype" w:eastAsia="Palatino Linotype" w:hAnsi="Palatino Linotype" w:cs="Palatino Linotype"/>
          <w:b/>
          <w:i/>
          <w:sz w:val="22"/>
          <w:szCs w:val="22"/>
        </w:rPr>
        <w:t>“Criterio 02/2003.</w:t>
      </w:r>
    </w:p>
    <w:p w14:paraId="54295133" w14:textId="77777777" w:rsidR="00840F1E" w:rsidRPr="002C4592" w:rsidRDefault="00840F1E" w:rsidP="00840F1E">
      <w:pPr>
        <w:tabs>
          <w:tab w:val="left" w:pos="7513"/>
        </w:tabs>
        <w:spacing w:line="276" w:lineRule="auto"/>
        <w:ind w:left="851" w:right="616"/>
        <w:jc w:val="both"/>
        <w:rPr>
          <w:sz w:val="22"/>
          <w:szCs w:val="22"/>
        </w:rPr>
      </w:pPr>
      <w:r w:rsidRPr="002C4592">
        <w:rPr>
          <w:rFonts w:ascii="Palatino Linotype" w:eastAsia="Palatino Linotype" w:hAnsi="Palatino Linotype" w:cs="Palatino Linotype"/>
          <w:b/>
          <w:i/>
          <w:sz w:val="22"/>
          <w:szCs w:val="22"/>
        </w:rPr>
        <w:t>INGRESOS DE LOS SERVIDORES PÚBLICOS, SON INFORMACIÓN PÚBLICA AÚN Y CUANDO CONSTITUYEN DATOS PERSONALES QUE SE REFIEREN AL PATRIMONIO DE AQUÉLLOS.</w:t>
      </w:r>
      <w:r w:rsidRPr="002C4592">
        <w:rPr>
          <w:rFonts w:ascii="Palatino Linotype" w:eastAsia="Palatino Linotype" w:hAnsi="Palatino Linotype" w:cs="Palatino Linotype"/>
          <w:i/>
          <w:sz w:val="22"/>
          <w:szCs w:val="22"/>
        </w:rPr>
        <w:t> </w:t>
      </w:r>
    </w:p>
    <w:p w14:paraId="501CF794" w14:textId="77777777" w:rsidR="00840F1E" w:rsidRPr="002C4592" w:rsidRDefault="00840F1E" w:rsidP="00840F1E">
      <w:pPr>
        <w:tabs>
          <w:tab w:val="left" w:pos="7513"/>
        </w:tabs>
        <w:spacing w:line="276" w:lineRule="auto"/>
        <w:ind w:left="851" w:right="616"/>
        <w:jc w:val="both"/>
        <w:rPr>
          <w:sz w:val="22"/>
          <w:szCs w:val="22"/>
        </w:rPr>
      </w:pPr>
      <w:r w:rsidRPr="002C4592">
        <w:rPr>
          <w:rFonts w:ascii="Palatino Linotype" w:eastAsia="Palatino Linotype" w:hAnsi="Palatino Linotype" w:cs="Palatino Linotype"/>
          <w:i/>
          <w:sz w:val="22"/>
          <w:szCs w:val="22"/>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2C4592">
        <w:rPr>
          <w:rFonts w:ascii="Palatino Linotype" w:eastAsia="Palatino Linotype" w:hAnsi="Palatino Linotype" w:cs="Palatino Linotype"/>
          <w:b/>
          <w:i/>
          <w:sz w:val="22"/>
          <w:szCs w:val="22"/>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2C4592">
        <w:rPr>
          <w:rFonts w:ascii="Palatino Linotype" w:eastAsia="Palatino Linotype" w:hAnsi="Palatino Linotype" w:cs="Palatino Linotype"/>
          <w:i/>
          <w:sz w:val="22"/>
          <w:szCs w:val="22"/>
        </w:rPr>
        <w:t xml:space="preserve"> el sistema de compensación…”</w:t>
      </w:r>
    </w:p>
    <w:p w14:paraId="0252D1BF" w14:textId="77777777" w:rsidR="00840F1E" w:rsidRPr="002C4592" w:rsidRDefault="00840F1E" w:rsidP="00840F1E">
      <w:pPr>
        <w:spacing w:line="360" w:lineRule="auto"/>
        <w:jc w:val="both"/>
        <w:rPr>
          <w:rFonts w:ascii="Palatino Linotype" w:eastAsia="Palatino Linotype" w:hAnsi="Palatino Linotype" w:cs="Palatino Linotype"/>
          <w:sz w:val="22"/>
          <w:szCs w:val="22"/>
        </w:rPr>
      </w:pPr>
    </w:p>
    <w:p w14:paraId="53F46985" w14:textId="396DF527" w:rsidR="00840F1E" w:rsidRPr="002C4592" w:rsidRDefault="00840F1E" w:rsidP="00840F1E">
      <w:pPr>
        <w:spacing w:line="360" w:lineRule="auto"/>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sz w:val="22"/>
          <w:szCs w:val="22"/>
        </w:rPr>
        <w:t xml:space="preserve">De lo anterior, se considera que constituye información de naturaleza pública, </w:t>
      </w:r>
      <w:r w:rsidRPr="002C4592">
        <w:rPr>
          <w:rFonts w:ascii="Palatino Linotype" w:eastAsia="Palatino Linotype" w:hAnsi="Palatino Linotype" w:cs="Palatino Linotype"/>
          <w:b/>
          <w:sz w:val="22"/>
          <w:szCs w:val="22"/>
        </w:rPr>
        <w:t>las remuneraciones de los servidores públicos.</w:t>
      </w:r>
    </w:p>
    <w:p w14:paraId="4A6299E8" w14:textId="77777777" w:rsidR="00840F1E" w:rsidRPr="002C4592" w:rsidRDefault="00840F1E" w:rsidP="00840F1E">
      <w:pPr>
        <w:spacing w:line="360" w:lineRule="auto"/>
        <w:jc w:val="both"/>
        <w:rPr>
          <w:rFonts w:ascii="Palatino Linotype" w:eastAsia="Palatino Linotype" w:hAnsi="Palatino Linotype" w:cs="Palatino Linotype"/>
          <w:sz w:val="22"/>
          <w:szCs w:val="22"/>
        </w:rPr>
      </w:pPr>
    </w:p>
    <w:p w14:paraId="7D0802CF" w14:textId="1BC78365" w:rsidR="00DC0207" w:rsidRPr="002C4592" w:rsidRDefault="00DC0207" w:rsidP="00DC0207">
      <w:pPr>
        <w:pStyle w:val="Prrafodelista"/>
        <w:numPr>
          <w:ilvl w:val="0"/>
          <w:numId w:val="44"/>
        </w:num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lang w:val="es-MX"/>
        </w:rPr>
        <w:t>Formato Único de Personal, FUP, de alta:</w:t>
      </w:r>
    </w:p>
    <w:p w14:paraId="529A1AEE" w14:textId="77777777" w:rsidR="00DC0207" w:rsidRPr="002C4592" w:rsidRDefault="00DC0207" w:rsidP="00AA1B4C">
      <w:pPr>
        <w:spacing w:line="360" w:lineRule="auto"/>
        <w:jc w:val="both"/>
        <w:rPr>
          <w:rFonts w:ascii="Palatino Linotype" w:eastAsia="Palatino Linotype" w:hAnsi="Palatino Linotype" w:cs="Palatino Linotype"/>
          <w:sz w:val="22"/>
          <w:szCs w:val="22"/>
        </w:rPr>
      </w:pPr>
    </w:p>
    <w:p w14:paraId="7C24791B" w14:textId="5C72749B" w:rsidR="00DC0207" w:rsidRPr="002C4592" w:rsidRDefault="00DC0207" w:rsidP="00DC020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Por lo que se refiere al Formato Único de Personal, FUP, </w:t>
      </w:r>
      <w:r w:rsidR="00B665D4" w:rsidRPr="002C4592">
        <w:rPr>
          <w:rFonts w:ascii="Palatino Linotype" w:eastAsia="Palatino Linotype" w:hAnsi="Palatino Linotype" w:cs="Palatino Linotype"/>
          <w:sz w:val="22"/>
          <w:szCs w:val="22"/>
        </w:rPr>
        <w:t xml:space="preserve">específicamente al </w:t>
      </w:r>
      <w:r w:rsidRPr="002C4592">
        <w:rPr>
          <w:rFonts w:ascii="Palatino Linotype" w:eastAsia="Palatino Linotype" w:hAnsi="Palatino Linotype" w:cs="Palatino Linotype"/>
          <w:sz w:val="22"/>
          <w:szCs w:val="22"/>
        </w:rPr>
        <w:t>de alta de los servidores públicos, es oportuno puntualizar que de conformidad con las políticas aplicables previstas en el Manual de Procedimientos de la Dirección General de Administración, las fechas de alta del personal de nuevo ingreso deben ser los días 01 y 16  del mes, mientras que las solicitudes de baja del personal deben notificarse al Departamento de Administración de Personal, el mismo día que la o el servidor público presente su renuncia voluntaria, haya incurrido en cuatro faltas o más durante el periodo de treinta días, o por alguna resolución administrativa.</w:t>
      </w:r>
    </w:p>
    <w:p w14:paraId="1E470968" w14:textId="77777777" w:rsidR="00DC0207" w:rsidRPr="002C4592" w:rsidRDefault="00DC0207" w:rsidP="00DC020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640935B" w14:textId="77777777" w:rsidR="00DC0207" w:rsidRPr="002C4592" w:rsidRDefault="00DC0207" w:rsidP="00DC0207">
      <w:pPr>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Es de agregar que, el Formato Único de Personal (FUP), conforme los artículos 48 y 49 de la Ley del Trabajo Para los Servidores Públicos del Estado de México y Municipios, es uno de los documentos que se requiere para iniciar la prestación de los servicios, el cual contiene, entre otros datos, </w:t>
      </w:r>
      <w:r w:rsidRPr="002C4592">
        <w:rPr>
          <w:rFonts w:ascii="Palatino Linotype" w:eastAsia="Palatino Linotype" w:hAnsi="Palatino Linotype" w:cs="Palatino Linotype"/>
          <w:b/>
          <w:sz w:val="22"/>
          <w:szCs w:val="22"/>
          <w:u w:val="single"/>
        </w:rPr>
        <w:t>el nombre completo del servidor público, cargo para el que es designado,</w:t>
      </w:r>
      <w:r w:rsidRPr="002C4592">
        <w:rPr>
          <w:rFonts w:ascii="Palatino Linotype" w:eastAsia="Palatino Linotype" w:hAnsi="Palatino Linotype" w:cs="Palatino Linotype"/>
          <w:sz w:val="22"/>
          <w:szCs w:val="22"/>
        </w:rPr>
        <w:t xml:space="preserve"> la fecha de inicio de sus servicios, lugar de adscripción, </w:t>
      </w:r>
      <w:r w:rsidRPr="002C4592">
        <w:rPr>
          <w:rFonts w:ascii="Palatino Linotype" w:eastAsia="Palatino Linotype" w:hAnsi="Palatino Linotype" w:cs="Palatino Linotype"/>
          <w:b/>
          <w:sz w:val="22"/>
          <w:szCs w:val="22"/>
          <w:u w:val="single"/>
        </w:rPr>
        <w:t>remuneración correspondiente al puesto</w:t>
      </w:r>
      <w:r w:rsidRPr="002C4592">
        <w:rPr>
          <w:rFonts w:ascii="Palatino Linotype" w:eastAsia="Palatino Linotype" w:hAnsi="Palatino Linotype" w:cs="Palatino Linotype"/>
          <w:sz w:val="22"/>
          <w:szCs w:val="22"/>
        </w:rPr>
        <w:t xml:space="preserve"> así como la jornada de trabajo, como se muestra:</w:t>
      </w:r>
    </w:p>
    <w:p w14:paraId="1661C2DB" w14:textId="77777777" w:rsidR="00DC0207" w:rsidRPr="002C4592" w:rsidRDefault="00DC0207" w:rsidP="00DC0207">
      <w:pPr>
        <w:spacing w:line="360" w:lineRule="auto"/>
        <w:ind w:right="49"/>
        <w:jc w:val="both"/>
        <w:rPr>
          <w:rFonts w:ascii="Palatino Linotype" w:eastAsia="Palatino Linotype" w:hAnsi="Palatino Linotype" w:cs="Palatino Linotype"/>
          <w:sz w:val="22"/>
          <w:szCs w:val="22"/>
        </w:rPr>
      </w:pPr>
    </w:p>
    <w:p w14:paraId="3F7D1942"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“ARTÍCULO 48. Para iniciar la prestación de los servicios se requiere: </w:t>
      </w:r>
    </w:p>
    <w:p w14:paraId="3D3EE0AE"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I. Tener conferido el nombramiento, contrato respectivo o formato único de Movimientos de Personal; </w:t>
      </w:r>
    </w:p>
    <w:p w14:paraId="303E35AC"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II. Rendir la protesta de ley en caso de nombramiento; y </w:t>
      </w:r>
    </w:p>
    <w:p w14:paraId="5D9DE5BE"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III. Tomar posesión del cargo.”</w:t>
      </w:r>
    </w:p>
    <w:p w14:paraId="0D839733"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p>
    <w:p w14:paraId="0C4C2598"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i/>
          <w:sz w:val="22"/>
          <w:szCs w:val="22"/>
        </w:rPr>
        <w:t xml:space="preserve">“ARTÍCULO 49.- Los nombramientos, contratos o </w:t>
      </w:r>
      <w:r w:rsidRPr="002C4592">
        <w:rPr>
          <w:rFonts w:ascii="Palatino Linotype" w:eastAsia="Palatino Linotype" w:hAnsi="Palatino Linotype" w:cs="Palatino Linotype"/>
          <w:b/>
          <w:i/>
          <w:sz w:val="22"/>
          <w:szCs w:val="22"/>
        </w:rPr>
        <w:t>formato único de Movimientos de Personal de los servidores públicos deberán contener:</w:t>
      </w:r>
    </w:p>
    <w:p w14:paraId="604AF62F"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 xml:space="preserve">I. Nombre completo del servidor público; </w:t>
      </w:r>
    </w:p>
    <w:p w14:paraId="36D34B3B"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bCs/>
          <w:i/>
          <w:sz w:val="22"/>
          <w:szCs w:val="22"/>
          <w:u w:val="single"/>
        </w:rPr>
        <w:t>II. Cargo</w:t>
      </w:r>
      <w:r w:rsidRPr="002C4592">
        <w:rPr>
          <w:rFonts w:ascii="Palatino Linotype" w:eastAsia="Palatino Linotype" w:hAnsi="Palatino Linotype" w:cs="Palatino Linotype"/>
          <w:i/>
          <w:sz w:val="22"/>
          <w:szCs w:val="22"/>
        </w:rPr>
        <w:t xml:space="preserve"> para el que es designado, fecha de inicio de sus servicios y lugar de adscripción; </w:t>
      </w:r>
    </w:p>
    <w:p w14:paraId="62F9EE53"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III. Carácter del nombramiento, ya sea de servidores públicos generales o de confianza, así como la temporalidad del mismo; </w:t>
      </w:r>
    </w:p>
    <w:p w14:paraId="2938C277"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 xml:space="preserve">IV. Remuneración correspondiente al puesto; </w:t>
      </w:r>
    </w:p>
    <w:p w14:paraId="018920AF"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V. Jornada de trabajo; </w:t>
      </w:r>
    </w:p>
    <w:p w14:paraId="04B777B3"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VI. Derogada; </w:t>
      </w:r>
    </w:p>
    <w:p w14:paraId="0D77C242" w14:textId="77777777" w:rsidR="00DC0207" w:rsidRPr="002C4592" w:rsidRDefault="00DC0207" w:rsidP="00DC0207">
      <w:pPr>
        <w:tabs>
          <w:tab w:val="left" w:pos="4962"/>
        </w:tabs>
        <w:spacing w:line="360" w:lineRule="auto"/>
        <w:ind w:left="567" w:right="985"/>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VII. Firma del servidor público autorizado para emitir el nombramiento, contrato o formato único de Movimientos de Personal, así como el fundamento legal de esa atribución. “</w:t>
      </w:r>
    </w:p>
    <w:p w14:paraId="46640DBD" w14:textId="77777777" w:rsidR="00DC0207" w:rsidRPr="002C4592" w:rsidRDefault="00DC0207" w:rsidP="00DC0207">
      <w:pPr>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 </w:t>
      </w:r>
    </w:p>
    <w:p w14:paraId="71CF0A66" w14:textId="14C49D33" w:rsidR="00DC0207" w:rsidRPr="002C4592" w:rsidRDefault="00DC0207" w:rsidP="008D2847">
      <w:pPr>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En el caso existen diversos tipos de Formato Único de Movimientos de Personal (FUMP), como el FUP de alta y el FUP de baja, resultando de particular interés </w:t>
      </w:r>
      <w:r w:rsidR="008D2847" w:rsidRPr="002C4592">
        <w:rPr>
          <w:rFonts w:ascii="Palatino Linotype" w:eastAsia="Palatino Linotype" w:hAnsi="Palatino Linotype" w:cs="Palatino Linotype"/>
          <w:sz w:val="22"/>
          <w:szCs w:val="22"/>
        </w:rPr>
        <w:t xml:space="preserve">el </w:t>
      </w:r>
      <w:r w:rsidR="008D2847" w:rsidRPr="002C4592">
        <w:rPr>
          <w:rFonts w:ascii="Palatino Linotype" w:eastAsia="Palatino Linotype" w:hAnsi="Palatino Linotype" w:cs="Palatino Linotype"/>
          <w:b/>
          <w:sz w:val="22"/>
          <w:szCs w:val="22"/>
          <w:u w:val="single"/>
        </w:rPr>
        <w:t>F</w:t>
      </w:r>
      <w:r w:rsidRPr="002C4592">
        <w:rPr>
          <w:rFonts w:ascii="Palatino Linotype" w:eastAsia="Palatino Linotype" w:hAnsi="Palatino Linotype" w:cs="Palatino Linotype"/>
          <w:b/>
          <w:sz w:val="22"/>
          <w:szCs w:val="22"/>
          <w:u w:val="single"/>
        </w:rPr>
        <w:t>UP</w:t>
      </w:r>
      <w:r w:rsidR="008D2847" w:rsidRPr="002C4592">
        <w:rPr>
          <w:rFonts w:ascii="Palatino Linotype" w:eastAsia="Palatino Linotype" w:hAnsi="Palatino Linotype" w:cs="Palatino Linotype"/>
          <w:b/>
          <w:sz w:val="22"/>
          <w:szCs w:val="22"/>
          <w:u w:val="single"/>
        </w:rPr>
        <w:t xml:space="preserve"> de alta, </w:t>
      </w:r>
      <w:r w:rsidR="008D2847" w:rsidRPr="002C4592">
        <w:rPr>
          <w:rFonts w:ascii="Palatino Linotype" w:eastAsia="Palatino Linotype" w:hAnsi="Palatino Linotype" w:cs="Palatino Linotype"/>
          <w:sz w:val="22"/>
          <w:szCs w:val="22"/>
        </w:rPr>
        <w:t>que se constituye como el d</w:t>
      </w:r>
      <w:r w:rsidRPr="002C4592">
        <w:rPr>
          <w:rFonts w:ascii="Palatino Linotype" w:eastAsia="Palatino Linotype" w:hAnsi="Palatino Linotype" w:cs="Palatino Linotype"/>
          <w:sz w:val="22"/>
          <w:szCs w:val="22"/>
        </w:rPr>
        <w:t>ocumento que formaliza la incorporación de un nuevo servidor público</w:t>
      </w:r>
      <w:r w:rsidR="008D2847" w:rsidRPr="002C4592">
        <w:rPr>
          <w:rFonts w:ascii="Palatino Linotype" w:eastAsia="Palatino Linotype" w:hAnsi="Palatino Linotype" w:cs="Palatino Linotype"/>
          <w:sz w:val="22"/>
          <w:szCs w:val="22"/>
        </w:rPr>
        <w:t>, en este caso, al Ayuntamiento de Toluca; y, por tanto dicha documental es de naturaleza pública.</w:t>
      </w:r>
    </w:p>
    <w:p w14:paraId="078B97C8" w14:textId="77777777" w:rsidR="008D2847" w:rsidRPr="002C4592" w:rsidRDefault="008D2847" w:rsidP="008D2847">
      <w:pPr>
        <w:spacing w:line="360" w:lineRule="auto"/>
        <w:ind w:right="49"/>
        <w:jc w:val="both"/>
        <w:rPr>
          <w:rFonts w:ascii="Palatino Linotype" w:eastAsia="Palatino Linotype" w:hAnsi="Palatino Linotype" w:cs="Palatino Linotype"/>
          <w:sz w:val="22"/>
          <w:szCs w:val="22"/>
        </w:rPr>
      </w:pPr>
    </w:p>
    <w:p w14:paraId="4EFBF790" w14:textId="77777777" w:rsidR="00AA1B4C" w:rsidRPr="002C4592" w:rsidRDefault="00AA1B4C" w:rsidP="00AA1B4C">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Ahora, es de recordar que en el presente asunto se pronunció la Dirección General de Administración, misma que por conducto de su Dirección de Recursos Humanos es responsable de la gestión integral del capital humano del Ayuntamiento, coordinando el reclutamiento, contratación, capacitación y desarrollo del personal, así como la aplicación de las disposiciones laborales y sindicales, en términos del artículo 92 fracción VI del Bando Municipal de Toluca para 2025, a saber:</w:t>
      </w:r>
    </w:p>
    <w:p w14:paraId="33553045" w14:textId="77777777" w:rsidR="00AA1B4C" w:rsidRPr="002C4592" w:rsidRDefault="00AA1B4C" w:rsidP="00AA1B4C">
      <w:pPr>
        <w:spacing w:line="360" w:lineRule="auto"/>
        <w:jc w:val="both"/>
        <w:rPr>
          <w:rFonts w:ascii="Palatino Linotype" w:eastAsia="Palatino Linotype" w:hAnsi="Palatino Linotype" w:cs="Palatino Linotype"/>
          <w:sz w:val="22"/>
          <w:szCs w:val="22"/>
        </w:rPr>
      </w:pPr>
    </w:p>
    <w:p w14:paraId="6629A28D" w14:textId="77777777" w:rsidR="00AA1B4C" w:rsidRPr="002C4592" w:rsidRDefault="00AA1B4C" w:rsidP="00AA1B4C">
      <w:pPr>
        <w:spacing w:line="276" w:lineRule="auto"/>
        <w:ind w:left="567" w:right="616"/>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“Artículo 92. 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w:t>
      </w:r>
    </w:p>
    <w:p w14:paraId="664DF31B" w14:textId="77777777" w:rsidR="00AA1B4C" w:rsidRPr="002C4592" w:rsidRDefault="00AA1B4C" w:rsidP="00AA1B4C">
      <w:pPr>
        <w:spacing w:line="276" w:lineRule="auto"/>
        <w:ind w:left="567" w:right="616"/>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577444A0" w14:textId="77777777" w:rsidR="00AA1B4C" w:rsidRPr="002C4592" w:rsidRDefault="00AA1B4C" w:rsidP="00AA1B4C">
      <w:pPr>
        <w:spacing w:line="276" w:lineRule="auto"/>
        <w:ind w:left="567" w:right="616"/>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VI. La persona titular de la Dirección General de Administración es responsable de la gestión integral del capital humano del Ayuntamiento, coordinando el reclutamiento, contratación, capacitación y desarrollo del personal, así como la aplicación de las disposiciones laborales y sindicales.</w:t>
      </w:r>
      <w:r w:rsidRPr="002C4592">
        <w:rPr>
          <w:rFonts w:ascii="Palatino Linotype" w:eastAsia="Palatino Linotype" w:hAnsi="Palatino Linotype" w:cs="Palatino Linotype"/>
          <w:i/>
          <w:sz w:val="22"/>
          <w:szCs w:val="22"/>
        </w:rPr>
        <w:t xml:space="preserve"> Supervisará la elaboración y distribución de la nómina, garantizando su apego a la normatividad y el presupuesto autorizado. Dirigirá los procesos de adquisición, arrendamiento y contratación de servicios, asegurando la eficiencia y transparencia en el uso de los recursos públicos. Administrará el parque vehicular, los bienes municipales y la logística de eventos públicos e implementará políticas de gobierno digital y normativas para el uso de tecnologías de la información, promoviendo la eficiencia operativa de la administración pública municipal.”</w:t>
      </w:r>
    </w:p>
    <w:p w14:paraId="22798498" w14:textId="77777777" w:rsidR="00AA1B4C" w:rsidRPr="002C4592" w:rsidRDefault="00AA1B4C" w:rsidP="00AA1B4C">
      <w:pPr>
        <w:spacing w:line="360" w:lineRule="auto"/>
        <w:jc w:val="both"/>
        <w:rPr>
          <w:rFonts w:ascii="Palatino Linotype" w:eastAsia="Palatino Linotype" w:hAnsi="Palatino Linotype" w:cs="Palatino Linotype"/>
          <w:sz w:val="22"/>
          <w:szCs w:val="22"/>
        </w:rPr>
      </w:pPr>
    </w:p>
    <w:p w14:paraId="55CF5D55" w14:textId="1D1E3C63" w:rsidR="008D2847" w:rsidRPr="002C4592" w:rsidRDefault="008D2847" w:rsidP="00AA1B4C">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Asimismo, de acuerdo con el artículo 3.33 del Código Reglamentario Municipal de Toluca del 2025, dispone que la Dirección de Recursos Humanos de la Dirección General de Administración, es la encargada de registrar, controlar y dar seguimiento a los movimientos de personal como, altas, reingresos, bajas, remociones, renuncias, retiro, cambios de categoría y adscripción, promociones, comisiones, entre otras.</w:t>
      </w:r>
    </w:p>
    <w:p w14:paraId="2AE08639" w14:textId="77777777" w:rsidR="00AA1B4C" w:rsidRPr="002C4592" w:rsidRDefault="00AA1B4C" w:rsidP="00AA1B4C">
      <w:pPr>
        <w:spacing w:line="360" w:lineRule="auto"/>
        <w:jc w:val="both"/>
        <w:rPr>
          <w:rFonts w:ascii="Palatino Linotype" w:eastAsia="Palatino Linotype" w:hAnsi="Palatino Linotype" w:cs="Palatino Linotype"/>
          <w:sz w:val="22"/>
          <w:szCs w:val="22"/>
        </w:rPr>
      </w:pPr>
    </w:p>
    <w:p w14:paraId="028A0BBB" w14:textId="1F6AEA1C" w:rsidR="00AA1B4C" w:rsidRPr="002C4592" w:rsidRDefault="00AA1B4C" w:rsidP="00AA1B4C">
      <w:pPr>
        <w:spacing w:line="360" w:lineRule="auto"/>
        <w:ind w:right="49"/>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En ese sentido, se</w:t>
      </w:r>
      <w:r w:rsidR="008D2847" w:rsidRPr="002C4592">
        <w:rPr>
          <w:rFonts w:ascii="Palatino Linotype" w:eastAsia="Palatino Linotype" w:hAnsi="Palatino Linotype" w:cs="Palatino Linotype"/>
          <w:sz w:val="22"/>
          <w:szCs w:val="22"/>
          <w:lang w:eastAsia="en-US"/>
        </w:rPr>
        <w:t xml:space="preserve"> tiene que en el caso se</w:t>
      </w:r>
      <w:r w:rsidRPr="002C4592">
        <w:rPr>
          <w:rFonts w:ascii="Palatino Linotype" w:eastAsia="Palatino Linotype" w:hAnsi="Palatino Linotype" w:cs="Palatino Linotype"/>
          <w:sz w:val="22"/>
          <w:szCs w:val="22"/>
          <w:lang w:eastAsia="en-US"/>
        </w:rPr>
        <w:t xml:space="preserve"> cumplió con el procedimiento establecido por el artículo 162 de la Ley de Transparencia y Acceso a la Información Pública del Estado de México y Municipios, ya que se turnó la solicitud al área competente que puede conocer de la información requerida de conformidad con la fracción XXXIX del artículo tercero de la legislación local vigente en materia de transparencia: </w:t>
      </w:r>
    </w:p>
    <w:p w14:paraId="04F0C24E" w14:textId="77777777" w:rsidR="00AA1B4C" w:rsidRPr="002C4592" w:rsidRDefault="00AA1B4C" w:rsidP="00AA1B4C">
      <w:pPr>
        <w:rPr>
          <w:sz w:val="22"/>
          <w:szCs w:val="22"/>
          <w:lang w:eastAsia="en-US"/>
        </w:rPr>
      </w:pPr>
    </w:p>
    <w:p w14:paraId="235AD4C0" w14:textId="77777777" w:rsidR="00AA1B4C" w:rsidRPr="002C4592" w:rsidRDefault="00AA1B4C" w:rsidP="00AA1B4C">
      <w:pPr>
        <w:pBdr>
          <w:top w:val="nil"/>
          <w:left w:val="nil"/>
          <w:bottom w:val="nil"/>
          <w:right w:val="nil"/>
          <w:between w:val="nil"/>
        </w:pBdr>
        <w:ind w:left="864" w:right="864"/>
        <w:jc w:val="both"/>
        <w:rPr>
          <w:sz w:val="22"/>
          <w:szCs w:val="22"/>
          <w:lang w:eastAsia="en-US"/>
        </w:rPr>
      </w:pPr>
      <w:r w:rsidRPr="002C4592">
        <w:rPr>
          <w:rFonts w:ascii="Palatino Linotype" w:eastAsia="Palatino Linotype" w:hAnsi="Palatino Linotype" w:cs="Palatino Linotype"/>
          <w:i/>
          <w:sz w:val="22"/>
          <w:szCs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6EA08CE0" w14:textId="77777777" w:rsidR="00AA1B4C" w:rsidRPr="002C4592" w:rsidRDefault="00AA1B4C" w:rsidP="00AA1B4C">
      <w:pPr>
        <w:rPr>
          <w:sz w:val="22"/>
          <w:szCs w:val="22"/>
          <w:lang w:eastAsia="en-US"/>
        </w:rPr>
      </w:pPr>
    </w:p>
    <w:p w14:paraId="204954BE" w14:textId="77777777" w:rsidR="00AA1B4C" w:rsidRPr="002C4592" w:rsidRDefault="00AA1B4C" w:rsidP="00AA1B4C">
      <w:pPr>
        <w:pBdr>
          <w:top w:val="nil"/>
          <w:left w:val="nil"/>
          <w:bottom w:val="nil"/>
          <w:right w:val="nil"/>
          <w:between w:val="nil"/>
        </w:pBdr>
        <w:shd w:val="clear" w:color="auto" w:fill="FFFFFF"/>
        <w:spacing w:line="360" w:lineRule="auto"/>
        <w:jc w:val="both"/>
        <w:rPr>
          <w:sz w:val="22"/>
          <w:szCs w:val="22"/>
          <w:lang w:eastAsia="en-US"/>
        </w:rPr>
      </w:pPr>
      <w:r w:rsidRPr="002C4592">
        <w:rPr>
          <w:rFonts w:ascii="Palatino Linotype" w:eastAsia="Palatino Linotype" w:hAnsi="Palatino Linotype" w:cs="Palatino Linotype"/>
          <w:sz w:val="22"/>
          <w:szCs w:val="22"/>
          <w:lang w:eastAsia="en-US"/>
        </w:rPr>
        <w:t>En este orden de ideas, se advierte que la Unidad de Transparencia cumplió con lo expresado en el artículo 162 de la Ley de Transparencia y Acceso a la Información Pública del Estado de México y Municipios, el cual menciona lo siguiente:</w:t>
      </w:r>
    </w:p>
    <w:p w14:paraId="3844B359" w14:textId="77777777" w:rsidR="00AA1B4C" w:rsidRPr="002C4592" w:rsidRDefault="00AA1B4C" w:rsidP="00AA1B4C">
      <w:pPr>
        <w:rPr>
          <w:sz w:val="22"/>
          <w:szCs w:val="22"/>
          <w:lang w:eastAsia="en-US"/>
        </w:rPr>
      </w:pPr>
    </w:p>
    <w:p w14:paraId="3EA12B42" w14:textId="77777777" w:rsidR="00AA1B4C" w:rsidRPr="002C4592" w:rsidRDefault="00AA1B4C" w:rsidP="00AA1B4C">
      <w:pPr>
        <w:pBdr>
          <w:top w:val="nil"/>
          <w:left w:val="nil"/>
          <w:bottom w:val="nil"/>
          <w:right w:val="nil"/>
          <w:between w:val="nil"/>
        </w:pBdr>
        <w:ind w:left="864" w:right="864"/>
        <w:jc w:val="both"/>
        <w:rPr>
          <w:sz w:val="22"/>
          <w:szCs w:val="22"/>
          <w:lang w:eastAsia="en-US"/>
        </w:rPr>
      </w:pPr>
      <w:r w:rsidRPr="002C4592">
        <w:rPr>
          <w:rFonts w:ascii="Palatino Linotype" w:eastAsia="Palatino Linotype" w:hAnsi="Palatino Linotype" w:cs="Palatino Linotype"/>
          <w:i/>
          <w:sz w:val="22"/>
          <w:szCs w:val="22"/>
          <w:lang w:eastAsia="en-US"/>
        </w:rPr>
        <w:t xml:space="preserve">“Artículo 162. Las unidades de transparencia deberán garantizar que las solicitudes </w:t>
      </w:r>
      <w:r w:rsidRPr="002C4592">
        <w:rPr>
          <w:rFonts w:ascii="Palatino Linotype" w:eastAsia="Palatino Linotype" w:hAnsi="Palatino Linotype" w:cs="Palatino Linotype"/>
          <w:b/>
          <w:i/>
          <w:sz w:val="22"/>
          <w:szCs w:val="22"/>
          <w:lang w:eastAsia="en-US"/>
        </w:rPr>
        <w:t xml:space="preserve">se turnen a todas las Áreas competentes </w:t>
      </w:r>
      <w:r w:rsidRPr="002C4592">
        <w:rPr>
          <w:rFonts w:ascii="Palatino Linotype" w:eastAsia="Palatino Linotype" w:hAnsi="Palatino Linotype" w:cs="Palatino Linotype"/>
          <w:i/>
          <w:sz w:val="22"/>
          <w:szCs w:val="22"/>
          <w:lang w:eastAsia="en-US"/>
        </w:rPr>
        <w:t>que cuenten con la información o deban tenerla de acuerdo a sus facultades, competencias y funciones, con el objeto de que realicen una búsqueda exhaustiva y razonable de la información solicitada.”</w:t>
      </w:r>
    </w:p>
    <w:p w14:paraId="48055938" w14:textId="77777777" w:rsidR="00AA1B4C" w:rsidRPr="002C4592" w:rsidRDefault="00AA1B4C" w:rsidP="00AA1B4C">
      <w:pPr>
        <w:spacing w:line="360" w:lineRule="auto"/>
        <w:jc w:val="both"/>
        <w:rPr>
          <w:rFonts w:ascii="Palatino Linotype" w:eastAsia="Palatino Linotype" w:hAnsi="Palatino Linotype" w:cs="Palatino Linotype"/>
          <w:sz w:val="22"/>
          <w:szCs w:val="22"/>
          <w:lang w:eastAsia="en-US"/>
        </w:rPr>
      </w:pPr>
    </w:p>
    <w:p w14:paraId="53701D5F" w14:textId="77777777" w:rsidR="006B75FC" w:rsidRPr="002C4592" w:rsidRDefault="00AA1B4C" w:rsidP="00AA1B4C">
      <w:p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No obstante</w:t>
      </w:r>
      <w:r w:rsidR="008D2847" w:rsidRPr="002C4592">
        <w:rPr>
          <w:rFonts w:ascii="Palatino Linotype" w:eastAsia="Palatino Linotype" w:hAnsi="Palatino Linotype" w:cs="Palatino Linotype"/>
          <w:sz w:val="22"/>
          <w:szCs w:val="22"/>
          <w:lang w:eastAsia="en-US"/>
        </w:rPr>
        <w:t xml:space="preserve">, si bien </w:t>
      </w:r>
      <w:r w:rsidRPr="002C4592">
        <w:rPr>
          <w:rFonts w:ascii="Palatino Linotype" w:eastAsia="Palatino Linotype" w:hAnsi="Palatino Linotype" w:cs="Palatino Linotype"/>
          <w:sz w:val="22"/>
          <w:szCs w:val="22"/>
          <w:lang w:eastAsia="en-US"/>
        </w:rPr>
        <w:t xml:space="preserve">en el caso se turnó </w:t>
      </w:r>
      <w:r w:rsidR="008D2847" w:rsidRPr="002C4592">
        <w:rPr>
          <w:rFonts w:ascii="Palatino Linotype" w:eastAsia="Palatino Linotype" w:hAnsi="Palatino Linotype" w:cs="Palatino Linotype"/>
          <w:sz w:val="22"/>
          <w:szCs w:val="22"/>
          <w:lang w:eastAsia="en-US"/>
        </w:rPr>
        <w:t xml:space="preserve">la solicitud de información al área competente, no </w:t>
      </w:r>
      <w:r w:rsidR="005F4B4D" w:rsidRPr="002C4592">
        <w:rPr>
          <w:rFonts w:ascii="Palatino Linotype" w:eastAsia="Palatino Linotype" w:hAnsi="Palatino Linotype" w:cs="Palatino Linotype"/>
          <w:sz w:val="22"/>
          <w:szCs w:val="22"/>
          <w:lang w:eastAsia="en-US"/>
        </w:rPr>
        <w:t xml:space="preserve">se </w:t>
      </w:r>
      <w:r w:rsidR="006B75FC" w:rsidRPr="002C4592">
        <w:rPr>
          <w:rFonts w:ascii="Palatino Linotype" w:eastAsia="Palatino Linotype" w:hAnsi="Palatino Linotype" w:cs="Palatino Linotype"/>
          <w:sz w:val="22"/>
          <w:szCs w:val="22"/>
          <w:lang w:eastAsia="en-US"/>
        </w:rPr>
        <w:t xml:space="preserve">puede tener </w:t>
      </w:r>
      <w:r w:rsidR="005F4B4D" w:rsidRPr="002C4592">
        <w:rPr>
          <w:rFonts w:ascii="Palatino Linotype" w:eastAsia="Palatino Linotype" w:hAnsi="Palatino Linotype" w:cs="Palatino Linotype"/>
          <w:sz w:val="22"/>
          <w:szCs w:val="22"/>
          <w:lang w:eastAsia="en-US"/>
        </w:rPr>
        <w:t>por garantizado</w:t>
      </w:r>
      <w:r w:rsidR="008D2847" w:rsidRPr="002C4592">
        <w:rPr>
          <w:rFonts w:ascii="Palatino Linotype" w:eastAsia="Palatino Linotype" w:hAnsi="Palatino Linotype" w:cs="Palatino Linotype"/>
          <w:sz w:val="22"/>
          <w:szCs w:val="22"/>
          <w:lang w:eastAsia="en-US"/>
        </w:rPr>
        <w:t xml:space="preserve"> el derecho de acceso </w:t>
      </w:r>
      <w:r w:rsidR="006B75FC" w:rsidRPr="002C4592">
        <w:rPr>
          <w:rFonts w:ascii="Palatino Linotype" w:eastAsia="Palatino Linotype" w:hAnsi="Palatino Linotype" w:cs="Palatino Linotype"/>
          <w:sz w:val="22"/>
          <w:szCs w:val="22"/>
          <w:lang w:eastAsia="en-US"/>
        </w:rPr>
        <w:t>a la información del particular.</w:t>
      </w:r>
    </w:p>
    <w:p w14:paraId="678D8FDF" w14:textId="77777777" w:rsidR="006B75FC" w:rsidRPr="002C4592" w:rsidRDefault="006B75FC" w:rsidP="00AA1B4C">
      <w:pPr>
        <w:spacing w:line="360" w:lineRule="auto"/>
        <w:jc w:val="both"/>
        <w:rPr>
          <w:rFonts w:ascii="Palatino Linotype" w:eastAsia="Palatino Linotype" w:hAnsi="Palatino Linotype" w:cs="Palatino Linotype"/>
          <w:sz w:val="22"/>
          <w:szCs w:val="22"/>
          <w:lang w:eastAsia="en-US"/>
        </w:rPr>
      </w:pPr>
    </w:p>
    <w:p w14:paraId="103C95CF" w14:textId="304B6F3D" w:rsidR="00AA1B4C" w:rsidRPr="002C4592" w:rsidRDefault="006B75FC" w:rsidP="00AA1B4C">
      <w:p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Lo anterior,</w:t>
      </w:r>
      <w:r w:rsidR="008D2847" w:rsidRPr="002C4592">
        <w:rPr>
          <w:rFonts w:ascii="Palatino Linotype" w:eastAsia="Palatino Linotype" w:hAnsi="Palatino Linotype" w:cs="Palatino Linotype"/>
          <w:sz w:val="22"/>
          <w:szCs w:val="22"/>
          <w:lang w:eastAsia="en-US"/>
        </w:rPr>
        <w:t xml:space="preserve"> en razón de que la Dirección de Recursos Humanos de la Dirección General de Administración </w:t>
      </w:r>
      <w:r w:rsidR="005F4B4D" w:rsidRPr="002C4592">
        <w:rPr>
          <w:rFonts w:ascii="Palatino Linotype" w:eastAsia="Palatino Linotype" w:hAnsi="Palatino Linotype" w:cs="Palatino Linotype"/>
          <w:sz w:val="22"/>
          <w:szCs w:val="22"/>
          <w:lang w:eastAsia="en-US"/>
        </w:rPr>
        <w:t>únicamente se limitó a señalar que lo peticionado correspondía a un derecho de petición, pronunciamiento que queda desvirtuado</w:t>
      </w:r>
      <w:r w:rsidRPr="002C4592">
        <w:rPr>
          <w:rFonts w:ascii="Palatino Linotype" w:eastAsia="Palatino Linotype" w:hAnsi="Palatino Linotype" w:cs="Palatino Linotype"/>
          <w:sz w:val="22"/>
          <w:szCs w:val="22"/>
          <w:lang w:eastAsia="en-US"/>
        </w:rPr>
        <w:t xml:space="preserve">, toda vez </w:t>
      </w:r>
      <w:r w:rsidR="005F4B4D" w:rsidRPr="002C4592">
        <w:rPr>
          <w:rFonts w:ascii="Palatino Linotype" w:eastAsia="Palatino Linotype" w:hAnsi="Palatino Linotype" w:cs="Palatino Linotype"/>
          <w:sz w:val="22"/>
          <w:szCs w:val="22"/>
          <w:lang w:eastAsia="en-US"/>
        </w:rPr>
        <w:t xml:space="preserve">que el particular requirió información que el </w:t>
      </w:r>
      <w:r w:rsidR="005F4B4D" w:rsidRPr="002C4592">
        <w:rPr>
          <w:rFonts w:ascii="Palatino Linotype" w:eastAsia="Palatino Linotype" w:hAnsi="Palatino Linotype" w:cs="Palatino Linotype"/>
          <w:b/>
          <w:sz w:val="22"/>
          <w:szCs w:val="22"/>
          <w:lang w:eastAsia="en-US"/>
        </w:rPr>
        <w:t xml:space="preserve">Sujeto Obligado </w:t>
      </w:r>
      <w:r w:rsidR="005F4B4D" w:rsidRPr="002C4592">
        <w:rPr>
          <w:rFonts w:ascii="Palatino Linotype" w:eastAsia="Palatino Linotype" w:hAnsi="Palatino Linotype" w:cs="Palatino Linotype"/>
          <w:sz w:val="22"/>
          <w:szCs w:val="22"/>
          <w:lang w:eastAsia="en-US"/>
        </w:rPr>
        <w:t>genera, posee y administra</w:t>
      </w:r>
      <w:r w:rsidRPr="002C4592">
        <w:rPr>
          <w:rFonts w:ascii="Palatino Linotype" w:eastAsia="Palatino Linotype" w:hAnsi="Palatino Linotype" w:cs="Palatino Linotype"/>
          <w:sz w:val="22"/>
          <w:szCs w:val="22"/>
          <w:lang w:eastAsia="en-US"/>
        </w:rPr>
        <w:t xml:space="preserve"> de acuerdo con sus atribuciones</w:t>
      </w:r>
      <w:r w:rsidR="0096660E" w:rsidRPr="002C4592">
        <w:rPr>
          <w:rFonts w:ascii="Palatino Linotype" w:eastAsia="Palatino Linotype" w:hAnsi="Palatino Linotype" w:cs="Palatino Linotype"/>
          <w:sz w:val="22"/>
          <w:szCs w:val="22"/>
          <w:lang w:eastAsia="en-US"/>
        </w:rPr>
        <w:t xml:space="preserve">. </w:t>
      </w:r>
    </w:p>
    <w:p w14:paraId="551D7CD8" w14:textId="77777777" w:rsidR="005F4B4D" w:rsidRPr="002C4592" w:rsidRDefault="005F4B4D" w:rsidP="00AA1B4C">
      <w:pPr>
        <w:spacing w:line="360" w:lineRule="auto"/>
        <w:jc w:val="both"/>
        <w:rPr>
          <w:rFonts w:ascii="Palatino Linotype" w:eastAsia="Palatino Linotype" w:hAnsi="Palatino Linotype" w:cs="Palatino Linotype"/>
          <w:sz w:val="22"/>
          <w:szCs w:val="22"/>
          <w:lang w:eastAsia="en-US"/>
        </w:rPr>
      </w:pPr>
    </w:p>
    <w:p w14:paraId="25DDE076" w14:textId="17C1E0AF" w:rsidR="00217E00" w:rsidRPr="002C4592" w:rsidRDefault="00217E00" w:rsidP="00AA1B4C">
      <w:p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 xml:space="preserve">De ahí que los motivos de inconformidad hechos valer por la parte </w:t>
      </w:r>
      <w:r w:rsidRPr="002C4592">
        <w:rPr>
          <w:rFonts w:ascii="Palatino Linotype" w:eastAsia="Palatino Linotype" w:hAnsi="Palatino Linotype" w:cs="Palatino Linotype"/>
          <w:b/>
          <w:sz w:val="22"/>
          <w:szCs w:val="22"/>
          <w:lang w:eastAsia="en-US"/>
        </w:rPr>
        <w:t xml:space="preserve">Recurrente </w:t>
      </w:r>
      <w:r w:rsidR="007B030F" w:rsidRPr="002C4592">
        <w:rPr>
          <w:rFonts w:ascii="Palatino Linotype" w:eastAsia="Palatino Linotype" w:hAnsi="Palatino Linotype" w:cs="Palatino Linotype"/>
          <w:sz w:val="22"/>
          <w:szCs w:val="22"/>
          <w:lang w:eastAsia="en-US"/>
        </w:rPr>
        <w:t>resulte</w:t>
      </w:r>
      <w:r w:rsidRPr="002C4592">
        <w:rPr>
          <w:rFonts w:ascii="Palatino Linotype" w:eastAsia="Palatino Linotype" w:hAnsi="Palatino Linotype" w:cs="Palatino Linotype"/>
          <w:sz w:val="22"/>
          <w:szCs w:val="22"/>
          <w:lang w:eastAsia="en-US"/>
        </w:rPr>
        <w:t>n fundados.</w:t>
      </w:r>
    </w:p>
    <w:p w14:paraId="22A32BDD" w14:textId="77777777" w:rsidR="00217E00" w:rsidRPr="002C4592" w:rsidRDefault="00217E00" w:rsidP="00AA1B4C">
      <w:pPr>
        <w:spacing w:line="360" w:lineRule="auto"/>
        <w:jc w:val="both"/>
        <w:rPr>
          <w:rFonts w:ascii="Palatino Linotype" w:eastAsia="Palatino Linotype" w:hAnsi="Palatino Linotype" w:cs="Palatino Linotype"/>
          <w:sz w:val="22"/>
          <w:szCs w:val="22"/>
          <w:lang w:eastAsia="en-US"/>
        </w:rPr>
      </w:pPr>
    </w:p>
    <w:p w14:paraId="045BD595" w14:textId="4BF8CB7C" w:rsidR="00B665D4" w:rsidRPr="002C4592" w:rsidRDefault="00B665D4" w:rsidP="00AA1B4C">
      <w:p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Ahora, es de recordar que el particular requirió el documento donde conste lo siguiente:</w:t>
      </w:r>
    </w:p>
    <w:p w14:paraId="4B93A761" w14:textId="77777777" w:rsidR="00B665D4" w:rsidRPr="002C4592" w:rsidRDefault="00B665D4" w:rsidP="00AA1B4C">
      <w:pPr>
        <w:spacing w:line="360" w:lineRule="auto"/>
        <w:jc w:val="both"/>
        <w:rPr>
          <w:rFonts w:ascii="Palatino Linotype" w:eastAsia="Palatino Linotype" w:hAnsi="Palatino Linotype" w:cs="Palatino Linotype"/>
          <w:sz w:val="22"/>
          <w:szCs w:val="22"/>
          <w:lang w:eastAsia="en-US"/>
        </w:rPr>
      </w:pPr>
    </w:p>
    <w:p w14:paraId="2DF04F4D" w14:textId="5B1BB72A" w:rsidR="00B665D4" w:rsidRPr="002C4592" w:rsidRDefault="00B665D4" w:rsidP="00B665D4">
      <w:pPr>
        <w:pStyle w:val="Prrafodelista"/>
        <w:numPr>
          <w:ilvl w:val="0"/>
          <w:numId w:val="44"/>
        </w:num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El nombre y puesto de los servidores públicos adscritos a la Secretaría del Ayuntamiento en el periodo comprendido del 01 de enero de 2019 al 31 de diciembre de 2020.</w:t>
      </w:r>
    </w:p>
    <w:p w14:paraId="58FBDCAA" w14:textId="51EC630F" w:rsidR="00533F53" w:rsidRPr="002C4592" w:rsidRDefault="00B665D4" w:rsidP="00533F53">
      <w:pPr>
        <w:pStyle w:val="Prrafodelista"/>
        <w:numPr>
          <w:ilvl w:val="0"/>
          <w:numId w:val="44"/>
        </w:numPr>
        <w:spacing w:line="360" w:lineRule="auto"/>
        <w:jc w:val="both"/>
        <w:rPr>
          <w:rFonts w:ascii="Palatino Linotype" w:eastAsia="Palatino Linotype" w:hAnsi="Palatino Linotype" w:cs="Palatino Linotype"/>
          <w:b/>
          <w:sz w:val="22"/>
          <w:szCs w:val="22"/>
          <w:lang w:eastAsia="en-US"/>
        </w:rPr>
      </w:pPr>
      <w:r w:rsidRPr="002C4592">
        <w:rPr>
          <w:rFonts w:ascii="Palatino Linotype" w:eastAsia="Palatino Linotype" w:hAnsi="Palatino Linotype" w:cs="Palatino Linotype"/>
          <w:sz w:val="22"/>
          <w:szCs w:val="22"/>
          <w:lang w:eastAsia="en-US"/>
        </w:rPr>
        <w:t xml:space="preserve">Respecto de los servidores públicos referidos en el punto anterior, se indique el nombre, cargo, sueldo y fecha de alta, de los que </w:t>
      </w:r>
      <w:r w:rsidR="00217E00" w:rsidRPr="002C4592">
        <w:rPr>
          <w:rFonts w:ascii="Palatino Linotype" w:eastAsia="Palatino Linotype" w:hAnsi="Palatino Linotype" w:cs="Palatino Linotype"/>
          <w:sz w:val="22"/>
          <w:szCs w:val="22"/>
          <w:lang w:eastAsia="en-US"/>
        </w:rPr>
        <w:t xml:space="preserve">aún </w:t>
      </w:r>
      <w:r w:rsidRPr="002C4592">
        <w:rPr>
          <w:rFonts w:ascii="Palatino Linotype" w:eastAsia="Palatino Linotype" w:hAnsi="Palatino Linotype" w:cs="Palatino Linotype"/>
          <w:sz w:val="22"/>
          <w:szCs w:val="22"/>
          <w:lang w:eastAsia="en-US"/>
        </w:rPr>
        <w:t xml:space="preserve">se encuentran en funciones en la actual administración pública municipal 2025-2027, </w:t>
      </w:r>
      <w:r w:rsidR="00C3247B" w:rsidRPr="002C4592">
        <w:rPr>
          <w:rFonts w:ascii="Palatino Linotype" w:eastAsia="Palatino Linotype" w:hAnsi="Palatino Linotype" w:cs="Palatino Linotype"/>
          <w:sz w:val="22"/>
          <w:szCs w:val="22"/>
          <w:lang w:eastAsia="en-US"/>
        </w:rPr>
        <w:t>haciendo entrega de su</w:t>
      </w:r>
      <w:r w:rsidR="00533F53" w:rsidRPr="002C4592">
        <w:rPr>
          <w:rFonts w:ascii="Palatino Linotype" w:eastAsia="Palatino Linotype" w:hAnsi="Palatino Linotype" w:cs="Palatino Linotype"/>
          <w:sz w:val="22"/>
          <w:szCs w:val="22"/>
        </w:rPr>
        <w:t xml:space="preserve"> </w:t>
      </w:r>
      <w:r w:rsidR="00533F53" w:rsidRPr="002C4592">
        <w:rPr>
          <w:rFonts w:ascii="Palatino Linotype" w:eastAsia="Palatino Linotype" w:hAnsi="Palatino Linotype" w:cs="Palatino Linotype"/>
          <w:sz w:val="22"/>
          <w:szCs w:val="22"/>
          <w:lang w:eastAsia="en-US"/>
        </w:rPr>
        <w:t>Formato Único de Personal de alta vigente.</w:t>
      </w:r>
    </w:p>
    <w:p w14:paraId="7E3C80EC" w14:textId="77777777" w:rsidR="00B665D4" w:rsidRPr="002C4592" w:rsidRDefault="00B665D4" w:rsidP="00AA1B4C">
      <w:pPr>
        <w:spacing w:line="360" w:lineRule="auto"/>
        <w:jc w:val="both"/>
        <w:rPr>
          <w:rFonts w:ascii="Palatino Linotype" w:eastAsia="Palatino Linotype" w:hAnsi="Palatino Linotype" w:cs="Palatino Linotype"/>
          <w:sz w:val="22"/>
          <w:szCs w:val="22"/>
          <w:lang w:eastAsia="en-US"/>
        </w:rPr>
      </w:pPr>
    </w:p>
    <w:p w14:paraId="35F1BD7D" w14:textId="74A115AE" w:rsidR="00C35418" w:rsidRPr="002C4592" w:rsidRDefault="00B665D4" w:rsidP="005537C5">
      <w:p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Con relación al segundo punto, si bien de conformidad con el artículo 12 de la Ley de Transparencia Local, los Sujetos Obligados no se encuentran constreñidos en realizar un procesamiento de información, en el caso se considera que con la entrega directa que realice el ente obligado del Formato Único de Personal de alta, de los servidores públicos referidos en el primer punto</w:t>
      </w:r>
      <w:r w:rsidR="00217E00" w:rsidRPr="002C4592">
        <w:rPr>
          <w:rFonts w:ascii="Palatino Linotype" w:eastAsia="Palatino Linotype" w:hAnsi="Palatino Linotype" w:cs="Palatino Linotype"/>
          <w:sz w:val="22"/>
          <w:szCs w:val="22"/>
          <w:lang w:eastAsia="en-US"/>
        </w:rPr>
        <w:t>,</w:t>
      </w:r>
      <w:r w:rsidRPr="002C4592">
        <w:rPr>
          <w:rFonts w:ascii="Palatino Linotype" w:eastAsia="Palatino Linotype" w:hAnsi="Palatino Linotype" w:cs="Palatino Linotype"/>
          <w:sz w:val="22"/>
          <w:szCs w:val="22"/>
          <w:lang w:eastAsia="en-US"/>
        </w:rPr>
        <w:t xml:space="preserve"> que la fecha de la solicitud -16 de junio de 2025- se encuentre</w:t>
      </w:r>
      <w:r w:rsidR="0096660E" w:rsidRPr="002C4592">
        <w:rPr>
          <w:rFonts w:ascii="Palatino Linotype" w:eastAsia="Palatino Linotype" w:hAnsi="Palatino Linotype" w:cs="Palatino Linotype"/>
          <w:sz w:val="22"/>
          <w:szCs w:val="22"/>
          <w:lang w:eastAsia="en-US"/>
        </w:rPr>
        <w:t xml:space="preserve"> vigente por estar aún</w:t>
      </w:r>
      <w:r w:rsidRPr="002C4592">
        <w:rPr>
          <w:rFonts w:ascii="Palatino Linotype" w:eastAsia="Palatino Linotype" w:hAnsi="Palatino Linotype" w:cs="Palatino Linotype"/>
          <w:sz w:val="22"/>
          <w:szCs w:val="22"/>
          <w:lang w:eastAsia="en-US"/>
        </w:rPr>
        <w:t xml:space="preserve"> funciones, se colmaría</w:t>
      </w:r>
      <w:r w:rsidR="00C35418" w:rsidRPr="002C4592">
        <w:rPr>
          <w:rFonts w:ascii="Palatino Linotype" w:eastAsia="Palatino Linotype" w:hAnsi="Palatino Linotype" w:cs="Palatino Linotype"/>
          <w:sz w:val="22"/>
          <w:szCs w:val="22"/>
          <w:lang w:eastAsia="en-US"/>
        </w:rPr>
        <w:t xml:space="preserve"> lo relativo al nombre, cargo, sueldo y fecha de alta de aquellos que en la actual administración pública municipal se encuentran en funciones.</w:t>
      </w:r>
    </w:p>
    <w:p w14:paraId="77D69F07" w14:textId="77777777" w:rsidR="00C35418" w:rsidRPr="002C4592" w:rsidRDefault="00C35418" w:rsidP="005537C5">
      <w:pPr>
        <w:spacing w:line="360" w:lineRule="auto"/>
        <w:jc w:val="both"/>
        <w:rPr>
          <w:rFonts w:ascii="Palatino Linotype" w:eastAsia="Palatino Linotype" w:hAnsi="Palatino Linotype" w:cs="Palatino Linotype"/>
          <w:sz w:val="22"/>
          <w:szCs w:val="22"/>
          <w:lang w:eastAsia="en-US"/>
        </w:rPr>
      </w:pPr>
    </w:p>
    <w:p w14:paraId="1CC940E8" w14:textId="0F2BCDE3" w:rsidR="002549B9" w:rsidRPr="002C4592" w:rsidRDefault="00C35418" w:rsidP="005537C5">
      <w:p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Lo anterior, ya que el FUP es la</w:t>
      </w:r>
      <w:r w:rsidR="002549B9" w:rsidRPr="002C4592">
        <w:rPr>
          <w:rFonts w:ascii="Palatino Linotype" w:eastAsia="Palatino Linotype" w:hAnsi="Palatino Linotype" w:cs="Palatino Linotype"/>
          <w:sz w:val="22"/>
          <w:szCs w:val="22"/>
          <w:lang w:eastAsia="en-US"/>
        </w:rPr>
        <w:t xml:space="preserve"> expresión documental </w:t>
      </w:r>
      <w:r w:rsidRPr="002C4592">
        <w:rPr>
          <w:rFonts w:ascii="Palatino Linotype" w:eastAsia="Palatino Linotype" w:hAnsi="Palatino Linotype" w:cs="Palatino Linotype"/>
          <w:sz w:val="22"/>
          <w:szCs w:val="22"/>
          <w:lang w:eastAsia="en-US"/>
        </w:rPr>
        <w:t>que contiene ese tipo de información, a</w:t>
      </w:r>
      <w:r w:rsidR="002549B9" w:rsidRPr="002C4592">
        <w:rPr>
          <w:rFonts w:ascii="Palatino Linotype" w:eastAsia="Palatino Linotype" w:hAnsi="Palatino Linotype" w:cs="Palatino Linotype"/>
          <w:sz w:val="22"/>
          <w:szCs w:val="22"/>
          <w:lang w:eastAsia="en-US"/>
        </w:rPr>
        <w:t xml:space="preserve">unado a que con </w:t>
      </w:r>
      <w:r w:rsidRPr="002C4592">
        <w:rPr>
          <w:rFonts w:ascii="Palatino Linotype" w:eastAsia="Palatino Linotype" w:hAnsi="Palatino Linotype" w:cs="Palatino Linotype"/>
          <w:sz w:val="22"/>
          <w:szCs w:val="22"/>
          <w:lang w:eastAsia="en-US"/>
        </w:rPr>
        <w:t xml:space="preserve">su entrega, </w:t>
      </w:r>
      <w:r w:rsidR="002549B9" w:rsidRPr="002C4592">
        <w:rPr>
          <w:rFonts w:ascii="Palatino Linotype" w:eastAsia="Palatino Linotype" w:hAnsi="Palatino Linotype" w:cs="Palatino Linotype"/>
          <w:sz w:val="22"/>
          <w:szCs w:val="22"/>
          <w:lang w:eastAsia="en-US"/>
        </w:rPr>
        <w:t>el particular podría advertir respecto de los servidores públicos que se encontraban adscritos en la Secretaría del Ayuntamiento en el periodo comprendido del 01 de enero de 2019 al 31 de diciembre de 2020, el nombre, cargo, sueldo y fecha de alta, de aquellos que en la actual administración pública municipal siguen laborando.</w:t>
      </w:r>
    </w:p>
    <w:p w14:paraId="5C6E5871" w14:textId="77777777" w:rsidR="002549B9" w:rsidRPr="002C4592" w:rsidRDefault="002549B9" w:rsidP="005537C5">
      <w:pPr>
        <w:spacing w:line="360" w:lineRule="auto"/>
        <w:jc w:val="both"/>
        <w:rPr>
          <w:rFonts w:ascii="Palatino Linotype" w:eastAsia="Palatino Linotype" w:hAnsi="Palatino Linotype" w:cs="Palatino Linotype"/>
          <w:sz w:val="22"/>
          <w:szCs w:val="22"/>
          <w:lang w:eastAsia="en-US"/>
        </w:rPr>
      </w:pPr>
    </w:p>
    <w:p w14:paraId="1043D580" w14:textId="72C09474" w:rsidR="002549B9" w:rsidRPr="002C4592" w:rsidRDefault="00217E00" w:rsidP="005537C5">
      <w:p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Así, para mayor proveer y toda vez que los motivos de inconformidad del particular resultaron fundados;</w:t>
      </w:r>
      <w:r w:rsidR="002549B9" w:rsidRPr="002C4592">
        <w:rPr>
          <w:rFonts w:ascii="Palatino Linotype" w:eastAsia="Palatino Linotype" w:hAnsi="Palatino Linotype" w:cs="Palatino Linotype"/>
          <w:sz w:val="22"/>
          <w:szCs w:val="22"/>
          <w:lang w:eastAsia="en-US"/>
        </w:rPr>
        <w:t xml:space="preserve"> resulta oportuno ordenar, previa búsqueda exhaustiva y razonable, de ser procedente en versión pública, los documentos que den cuenta de lo siguiente:</w:t>
      </w:r>
    </w:p>
    <w:p w14:paraId="0481C751" w14:textId="77777777" w:rsidR="002549B9" w:rsidRPr="002C4592" w:rsidRDefault="002549B9" w:rsidP="005537C5">
      <w:pPr>
        <w:spacing w:line="360" w:lineRule="auto"/>
        <w:jc w:val="both"/>
        <w:rPr>
          <w:rFonts w:ascii="Palatino Linotype" w:eastAsia="Palatino Linotype" w:hAnsi="Palatino Linotype" w:cs="Palatino Linotype"/>
          <w:sz w:val="22"/>
          <w:szCs w:val="22"/>
          <w:lang w:eastAsia="en-US"/>
        </w:rPr>
      </w:pPr>
    </w:p>
    <w:p w14:paraId="01C81C70" w14:textId="0DFB830C" w:rsidR="002549B9" w:rsidRPr="002C4592" w:rsidRDefault="002549B9" w:rsidP="00217E00">
      <w:pPr>
        <w:pStyle w:val="Prrafodelista"/>
        <w:numPr>
          <w:ilvl w:val="0"/>
          <w:numId w:val="48"/>
        </w:numPr>
        <w:spacing w:line="360" w:lineRule="auto"/>
        <w:jc w:val="both"/>
        <w:rPr>
          <w:rFonts w:ascii="Palatino Linotype" w:eastAsia="Palatino Linotype" w:hAnsi="Palatino Linotype" w:cs="Palatino Linotype"/>
          <w:b/>
          <w:sz w:val="22"/>
          <w:szCs w:val="22"/>
          <w:lang w:eastAsia="en-US"/>
        </w:rPr>
      </w:pPr>
      <w:r w:rsidRPr="002C4592">
        <w:rPr>
          <w:rFonts w:ascii="Palatino Linotype" w:eastAsia="Palatino Linotype" w:hAnsi="Palatino Linotype" w:cs="Palatino Linotype"/>
          <w:b/>
          <w:sz w:val="22"/>
          <w:szCs w:val="22"/>
          <w:lang w:eastAsia="en-US"/>
        </w:rPr>
        <w:t>El nombre y puesto de los servidores públicos adscritos a la Secretaría del Ayuntamiento en el periodo comprendido del 01 de enero de 2019 al 31 de diciembre de 2020.</w:t>
      </w:r>
    </w:p>
    <w:p w14:paraId="37A65AFD" w14:textId="73703D65" w:rsidR="002549B9" w:rsidRPr="002C4592" w:rsidRDefault="002549B9" w:rsidP="00217E00">
      <w:pPr>
        <w:pStyle w:val="Prrafodelista"/>
        <w:numPr>
          <w:ilvl w:val="0"/>
          <w:numId w:val="48"/>
        </w:numPr>
        <w:spacing w:line="360" w:lineRule="auto"/>
        <w:jc w:val="both"/>
        <w:rPr>
          <w:rFonts w:ascii="Palatino Linotype" w:eastAsia="Palatino Linotype" w:hAnsi="Palatino Linotype" w:cs="Palatino Linotype"/>
          <w:b/>
          <w:sz w:val="22"/>
          <w:szCs w:val="22"/>
          <w:lang w:eastAsia="en-US"/>
        </w:rPr>
      </w:pPr>
      <w:r w:rsidRPr="002C4592">
        <w:rPr>
          <w:rFonts w:ascii="Palatino Linotype" w:eastAsia="Palatino Linotype" w:hAnsi="Palatino Linotype" w:cs="Palatino Linotype"/>
          <w:b/>
          <w:sz w:val="22"/>
          <w:szCs w:val="22"/>
          <w:lang w:eastAsia="en-US"/>
        </w:rPr>
        <w:t xml:space="preserve">Respecto de los servidores públicos referidos en el punto anterior, </w:t>
      </w:r>
      <w:r w:rsidR="00217E00" w:rsidRPr="002C4592">
        <w:rPr>
          <w:rFonts w:ascii="Palatino Linotype" w:eastAsia="Palatino Linotype" w:hAnsi="Palatino Linotype" w:cs="Palatino Linotype"/>
          <w:b/>
          <w:sz w:val="22"/>
          <w:szCs w:val="22"/>
          <w:lang w:eastAsia="en-US"/>
        </w:rPr>
        <w:t xml:space="preserve">haga entrega de su Formato Único de Personal de alta </w:t>
      </w:r>
      <w:r w:rsidR="00217E00" w:rsidRPr="002C4592">
        <w:rPr>
          <w:rFonts w:ascii="Palatino Linotype" w:eastAsia="Palatino Linotype" w:hAnsi="Palatino Linotype" w:cs="Palatino Linotype"/>
          <w:b/>
          <w:sz w:val="22"/>
          <w:szCs w:val="22"/>
          <w:u w:val="single"/>
          <w:lang w:eastAsia="en-US"/>
        </w:rPr>
        <w:t>vigente</w:t>
      </w:r>
      <w:r w:rsidR="00217E00" w:rsidRPr="002C4592">
        <w:rPr>
          <w:rFonts w:ascii="Palatino Linotype" w:eastAsia="Palatino Linotype" w:hAnsi="Palatino Linotype" w:cs="Palatino Linotype"/>
          <w:b/>
          <w:sz w:val="22"/>
          <w:szCs w:val="22"/>
          <w:lang w:eastAsia="en-US"/>
        </w:rPr>
        <w:t xml:space="preserve"> a la fecha de la solicitud. (en el que el particular podrá advertir el nombre, cargo, sueldo y fecha de alta, de los que aún se encuentran en funciones en la actual administración pública). </w:t>
      </w:r>
    </w:p>
    <w:p w14:paraId="0C6963C5" w14:textId="77777777" w:rsidR="00C35418" w:rsidRPr="002C4592" w:rsidRDefault="00C35418" w:rsidP="005537C5">
      <w:pPr>
        <w:spacing w:line="360" w:lineRule="auto"/>
        <w:jc w:val="both"/>
        <w:rPr>
          <w:rFonts w:ascii="Palatino Linotype" w:eastAsia="Palatino Linotype" w:hAnsi="Palatino Linotype" w:cs="Palatino Linotype"/>
          <w:sz w:val="22"/>
          <w:szCs w:val="22"/>
          <w:lang w:eastAsia="en-US"/>
        </w:rPr>
      </w:pPr>
    </w:p>
    <w:p w14:paraId="4085257D" w14:textId="640902EB" w:rsidR="00AA1B4C" w:rsidRPr="002C4592" w:rsidRDefault="00C35418" w:rsidP="005537C5">
      <w:pPr>
        <w:spacing w:line="360" w:lineRule="auto"/>
        <w:jc w:val="both"/>
        <w:rPr>
          <w:rFonts w:ascii="Palatino Linotype" w:eastAsia="Palatino Linotype" w:hAnsi="Palatino Linotype" w:cs="Palatino Linotype"/>
          <w:sz w:val="22"/>
          <w:szCs w:val="22"/>
          <w:lang w:eastAsia="en-US"/>
        </w:rPr>
      </w:pPr>
      <w:r w:rsidRPr="002C4592">
        <w:rPr>
          <w:rFonts w:ascii="Palatino Linotype" w:eastAsia="Palatino Linotype" w:hAnsi="Palatino Linotype" w:cs="Palatino Linotype"/>
          <w:sz w:val="22"/>
          <w:szCs w:val="22"/>
          <w:lang w:eastAsia="en-US"/>
        </w:rPr>
        <w:t xml:space="preserve">Para el caso de que no obre en los archivos del ente obligado, la información que se ordena en el </w:t>
      </w:r>
      <w:r w:rsidRPr="002C4592">
        <w:rPr>
          <w:rFonts w:ascii="Palatino Linotype" w:eastAsia="Palatino Linotype" w:hAnsi="Palatino Linotype" w:cs="Palatino Linotype"/>
          <w:b/>
          <w:sz w:val="22"/>
          <w:szCs w:val="22"/>
          <w:lang w:eastAsia="en-US"/>
        </w:rPr>
        <w:t>punto 2</w:t>
      </w:r>
      <w:r w:rsidRPr="002C4592">
        <w:rPr>
          <w:rFonts w:ascii="Palatino Linotype" w:eastAsia="Palatino Linotype" w:hAnsi="Palatino Linotype" w:cs="Palatino Linotype"/>
          <w:sz w:val="22"/>
          <w:szCs w:val="22"/>
          <w:lang w:eastAsia="en-US"/>
        </w:rPr>
        <w:t xml:space="preserve">, </w:t>
      </w:r>
      <w:r w:rsidRPr="002C4592">
        <w:rPr>
          <w:rFonts w:ascii="Palatino Linotype" w:eastAsia="Palatino Linotype" w:hAnsi="Palatino Linotype" w:cs="Palatino Linotype"/>
          <w:b/>
          <w:sz w:val="22"/>
          <w:szCs w:val="22"/>
          <w:u w:val="single"/>
          <w:lang w:eastAsia="en-US"/>
        </w:rPr>
        <w:t>porque a la fecha de la solicitud no se encuentren en funciones alguno de los servidores públicos que laboraron en la Secretaría del Ayuntamiento en el periodo comprendido del 01 de enero de 2019 al 31 de diciembre de 2020</w:t>
      </w:r>
      <w:r w:rsidRPr="002C4592">
        <w:rPr>
          <w:rFonts w:ascii="Palatino Linotype" w:eastAsia="Palatino Linotype" w:hAnsi="Palatino Linotype" w:cs="Palatino Linotype"/>
          <w:sz w:val="22"/>
          <w:szCs w:val="22"/>
          <w:lang w:eastAsia="en-US"/>
        </w:rPr>
        <w:t>, 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w:t>
      </w:r>
    </w:p>
    <w:p w14:paraId="7CF2A230" w14:textId="77777777" w:rsidR="00C35418" w:rsidRPr="002C4592" w:rsidRDefault="00C35418" w:rsidP="005537C5">
      <w:pPr>
        <w:spacing w:line="360" w:lineRule="auto"/>
        <w:jc w:val="both"/>
        <w:rPr>
          <w:rFonts w:ascii="Palatino Linotype" w:eastAsia="Palatino Linotype" w:hAnsi="Palatino Linotype" w:cs="Palatino Linotype"/>
          <w:sz w:val="22"/>
          <w:szCs w:val="22"/>
          <w:lang w:eastAsia="en-US"/>
        </w:rPr>
      </w:pPr>
    </w:p>
    <w:p w14:paraId="32C1AF6B" w14:textId="3AE42A3E" w:rsidR="00C35418" w:rsidRPr="002C4592" w:rsidRDefault="00C35418" w:rsidP="00C35418">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Por otro lado, no pasa inadvertido que en sus motivos de inconformidad la parte </w:t>
      </w:r>
      <w:r w:rsidRPr="002C4592">
        <w:rPr>
          <w:rFonts w:ascii="Palatino Linotype" w:eastAsia="Palatino Linotype" w:hAnsi="Palatino Linotype" w:cs="Palatino Linotype"/>
          <w:b/>
          <w:sz w:val="22"/>
          <w:szCs w:val="22"/>
        </w:rPr>
        <w:t xml:space="preserve">recurrente </w:t>
      </w:r>
      <w:r w:rsidRPr="002C4592">
        <w:rPr>
          <w:rFonts w:ascii="Palatino Linotype" w:eastAsia="Palatino Linotype" w:hAnsi="Palatino Linotype" w:cs="Palatino Linotype"/>
          <w:sz w:val="22"/>
          <w:szCs w:val="22"/>
        </w:rPr>
        <w:t>señala “...</w:t>
      </w:r>
      <w:r w:rsidRPr="002C4592">
        <w:rPr>
          <w:rFonts w:ascii="Palatino Linotype" w:eastAsia="Palatino Linotype" w:hAnsi="Palatino Linotype" w:cs="Palatino Linotype"/>
          <w:i/>
          <w:sz w:val="22"/>
          <w:szCs w:val="22"/>
        </w:rPr>
        <w:t>no sean ignorante o abusivos y todas las espuesta de esta nefasta e inepta dirección de administración”</w:t>
      </w:r>
      <w:r w:rsidRPr="002C4592">
        <w:rPr>
          <w:rFonts w:ascii="Palatino Linotype" w:eastAsia="Palatino Linotype" w:hAnsi="Palatino Linotype" w:cs="Palatino Linotype"/>
          <w:sz w:val="22"/>
          <w:szCs w:val="22"/>
        </w:rPr>
        <w:t>.</w:t>
      </w:r>
    </w:p>
    <w:p w14:paraId="4B735BB6" w14:textId="77777777" w:rsidR="00C35418" w:rsidRPr="002C4592" w:rsidRDefault="00C35418" w:rsidP="00C35418">
      <w:pPr>
        <w:spacing w:line="360" w:lineRule="auto"/>
        <w:jc w:val="both"/>
        <w:rPr>
          <w:rFonts w:ascii="Palatino Linotype" w:eastAsia="Palatino Linotype" w:hAnsi="Palatino Linotype" w:cs="Palatino Linotype"/>
          <w:sz w:val="22"/>
          <w:szCs w:val="22"/>
        </w:rPr>
      </w:pPr>
    </w:p>
    <w:p w14:paraId="239225AB" w14:textId="77777777" w:rsidR="00C35418" w:rsidRPr="002C4592" w:rsidRDefault="00C35418" w:rsidP="00C35418">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Como se advierte la persona solicitante realizó diversos planteamientos que atentan directamente contra el prestigio de servidores públicos, y ante ello es conveniente precisar lo siguiente:</w:t>
      </w:r>
    </w:p>
    <w:p w14:paraId="38BBCEB7" w14:textId="77777777" w:rsidR="00C35418" w:rsidRPr="002C4592" w:rsidRDefault="00C35418" w:rsidP="00C35418">
      <w:pPr>
        <w:spacing w:line="360" w:lineRule="auto"/>
        <w:jc w:val="both"/>
        <w:rPr>
          <w:rFonts w:ascii="Palatino Linotype" w:eastAsia="Palatino Linotype" w:hAnsi="Palatino Linotype" w:cs="Palatino Linotype"/>
          <w:sz w:val="22"/>
          <w:szCs w:val="22"/>
        </w:rPr>
      </w:pPr>
    </w:p>
    <w:p w14:paraId="17F601CC" w14:textId="77777777" w:rsidR="00C35418" w:rsidRPr="002C4592" w:rsidRDefault="00C35418" w:rsidP="00C35418">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El derecho de acceso a la información pública </w:t>
      </w:r>
      <w:r w:rsidRPr="002C4592">
        <w:rPr>
          <w:rFonts w:ascii="Palatino Linotype" w:eastAsia="Palatino Linotype" w:hAnsi="Palatino Linotype" w:cs="Palatino Linotype"/>
          <w:b/>
          <w:sz w:val="22"/>
          <w:szCs w:val="22"/>
        </w:rPr>
        <w:t>debe ser ejercido de forma respetuosa,</w:t>
      </w:r>
      <w:r w:rsidRPr="002C4592">
        <w:rPr>
          <w:rFonts w:ascii="Palatino Linotype" w:eastAsia="Palatino Linotype" w:hAnsi="Palatino Linotype" w:cs="Palatino Linotype"/>
          <w:sz w:val="22"/>
          <w:szCs w:val="22"/>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14:paraId="53AFB53E" w14:textId="77777777" w:rsidR="00C35418" w:rsidRPr="002C4592" w:rsidRDefault="00C35418" w:rsidP="00C35418">
      <w:pPr>
        <w:spacing w:line="360" w:lineRule="auto"/>
        <w:jc w:val="both"/>
        <w:rPr>
          <w:rFonts w:ascii="Palatino Linotype" w:eastAsia="Palatino Linotype" w:hAnsi="Palatino Linotype" w:cs="Palatino Linotype"/>
          <w:sz w:val="22"/>
          <w:szCs w:val="22"/>
        </w:rPr>
      </w:pPr>
    </w:p>
    <w:p w14:paraId="16C8E5F7"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342AF16C"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E7C9B04"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sz w:val="22"/>
          <w:szCs w:val="22"/>
        </w:rPr>
        <w:t>Corolario a lo anterior es de hacer notar, como referencia concatenada, lo que establece el artículo 8 de la Constitución Política de los Estados Unidos Mexicanos, que para el caso que nos ocupa, reza:</w:t>
      </w:r>
      <w:r w:rsidRPr="002C4592">
        <w:rPr>
          <w:rFonts w:ascii="Palatino Linotype" w:eastAsia="Palatino Linotype" w:hAnsi="Palatino Linotype" w:cs="Palatino Linotype"/>
          <w:i/>
          <w:sz w:val="22"/>
          <w:szCs w:val="22"/>
        </w:rPr>
        <w:tab/>
      </w:r>
    </w:p>
    <w:p w14:paraId="3D53E00A"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5C6B593" w14:textId="77777777" w:rsidR="00C35418" w:rsidRPr="002C4592" w:rsidRDefault="00C35418" w:rsidP="00C35418">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Artículo 8o</w:t>
      </w:r>
      <w:r w:rsidRPr="002C4592">
        <w:rPr>
          <w:rFonts w:ascii="Palatino Linotype" w:eastAsia="Palatino Linotype" w:hAnsi="Palatino Linotype" w:cs="Palatino Linotype"/>
          <w:i/>
          <w:sz w:val="22"/>
          <w:szCs w:val="22"/>
        </w:rPr>
        <w:t xml:space="preserve">. Los funcionarios y empleados públicos respetarán el ejercicio del derecho de petición, siempre que ésta se formule por escrito, </w:t>
      </w:r>
      <w:r w:rsidRPr="002C4592">
        <w:rPr>
          <w:rFonts w:ascii="Palatino Linotype" w:eastAsia="Palatino Linotype" w:hAnsi="Palatino Linotype" w:cs="Palatino Linotype"/>
          <w:b/>
          <w:i/>
          <w:sz w:val="22"/>
          <w:szCs w:val="22"/>
          <w:u w:val="single"/>
        </w:rPr>
        <w:t>de manera pacífica y respetuosa</w:t>
      </w:r>
      <w:r w:rsidRPr="002C4592">
        <w:rPr>
          <w:rFonts w:ascii="Palatino Linotype" w:eastAsia="Palatino Linotype" w:hAnsi="Palatino Linotype" w:cs="Palatino Linotype"/>
          <w:i/>
          <w:sz w:val="22"/>
          <w:szCs w:val="22"/>
        </w:rPr>
        <w:t>;”</w:t>
      </w:r>
    </w:p>
    <w:p w14:paraId="4330AF5B" w14:textId="77777777" w:rsidR="00C35418" w:rsidRPr="002C4592" w:rsidRDefault="00C35418" w:rsidP="00C35418">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3DC3FF90"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2330186C"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725AA4D"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En ese mismo orden de ideas el artículo 9 Constitucional, refiere:</w:t>
      </w:r>
    </w:p>
    <w:p w14:paraId="4B02EEE4"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A936D08" w14:textId="77777777" w:rsidR="00C35418" w:rsidRPr="002C4592" w:rsidRDefault="00C35418" w:rsidP="00C35418">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“No se considerará ilegal, y no podrá ser disuelta una asamblea o reunión que tenga por objeto hacer una petición o presentar una protesta por algún acto, a una autoridad, </w:t>
      </w:r>
      <w:r w:rsidRPr="002C4592">
        <w:rPr>
          <w:rFonts w:ascii="Palatino Linotype" w:eastAsia="Palatino Linotype" w:hAnsi="Palatino Linotype" w:cs="Palatino Linotype"/>
          <w:b/>
          <w:i/>
          <w:sz w:val="22"/>
          <w:szCs w:val="22"/>
          <w:u w:val="single"/>
        </w:rPr>
        <w:t>si no se profieren injurias</w:t>
      </w:r>
      <w:r w:rsidRPr="002C4592">
        <w:rPr>
          <w:rFonts w:ascii="Palatino Linotype" w:eastAsia="Palatino Linotype" w:hAnsi="Palatino Linotype" w:cs="Palatino Linotype"/>
          <w:i/>
          <w:sz w:val="22"/>
          <w:szCs w:val="22"/>
        </w:rPr>
        <w:t xml:space="preserve"> contra ésta,…”</w:t>
      </w:r>
    </w:p>
    <w:p w14:paraId="14CA9B55" w14:textId="77777777" w:rsidR="00C35418" w:rsidRPr="002C4592" w:rsidRDefault="00C35418" w:rsidP="00C35418">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14:paraId="3BB5D409"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A </w:t>
      </w:r>
      <w:r w:rsidRPr="002C4592">
        <w:rPr>
          <w:rFonts w:ascii="Palatino Linotype" w:eastAsia="Palatino Linotype" w:hAnsi="Palatino Linotype" w:cs="Palatino Linotype"/>
          <w:i/>
          <w:sz w:val="22"/>
          <w:szCs w:val="22"/>
        </w:rPr>
        <w:t>contrario sensu</w:t>
      </w:r>
      <w:r w:rsidRPr="002C4592">
        <w:rPr>
          <w:rFonts w:ascii="Palatino Linotype" w:eastAsia="Palatino Linotype" w:hAnsi="Palatino Linotype" w:cs="Palatino Linotype"/>
          <w:sz w:val="22"/>
          <w:szCs w:val="22"/>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14:paraId="49943409"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59D2425"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14:paraId="08808858"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5FB56D5"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Ahora bien, es necesario precisar que el bien jurídico tutelado que establece la Constitución Política de los Estados Unidos Mexicanos en su artículo 6, inciso A fracción III:</w:t>
      </w:r>
    </w:p>
    <w:p w14:paraId="563F126D"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CB2D2C3" w14:textId="77777777" w:rsidR="00C35418" w:rsidRPr="002C4592" w:rsidRDefault="00C35418" w:rsidP="00C35418">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w:t>
      </w:r>
      <w:r w:rsidRPr="002C4592">
        <w:rPr>
          <w:rFonts w:ascii="Palatino Linotype" w:eastAsia="Palatino Linotype" w:hAnsi="Palatino Linotype" w:cs="Palatino Linotype"/>
          <w:b/>
          <w:i/>
          <w:sz w:val="22"/>
          <w:szCs w:val="22"/>
        </w:rPr>
        <w:t>Artículo 6o</w:t>
      </w:r>
      <w:r w:rsidRPr="002C4592">
        <w:rPr>
          <w:rFonts w:ascii="Palatino Linotype" w:eastAsia="Palatino Linotype" w:hAnsi="Palatino Linotype" w:cs="Palatino Linotype"/>
          <w:i/>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34C63A7" w14:textId="77777777" w:rsidR="00C35418" w:rsidRPr="002C4592" w:rsidRDefault="00C35418" w:rsidP="00C35418">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i/>
          <w:sz w:val="22"/>
          <w:szCs w:val="22"/>
        </w:rPr>
        <w:t>…</w:t>
      </w:r>
    </w:p>
    <w:p w14:paraId="2497A4DC" w14:textId="77777777" w:rsidR="00C35418" w:rsidRPr="002C4592" w:rsidRDefault="00C35418" w:rsidP="00C35418">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i/>
          <w:sz w:val="22"/>
          <w:szCs w:val="22"/>
        </w:rPr>
        <w:t>A.</w:t>
      </w:r>
      <w:r w:rsidRPr="002C4592">
        <w:rPr>
          <w:rFonts w:ascii="Palatino Linotype" w:eastAsia="Palatino Linotype" w:hAnsi="Palatino Linotype" w:cs="Palatino Linotype"/>
          <w:i/>
          <w:sz w:val="22"/>
          <w:szCs w:val="22"/>
        </w:rPr>
        <w:t xml:space="preserve"> Para el ejercicio del derecho de acceso a la información, la Federación y las entidades federativas, en el ámbito de sus respectivas competencias, se regirán por los siguientes principios y bases:</w:t>
      </w:r>
    </w:p>
    <w:p w14:paraId="689C3F53" w14:textId="77777777" w:rsidR="00C35418" w:rsidRPr="002C4592" w:rsidRDefault="00C35418" w:rsidP="00C35418">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i/>
          <w:sz w:val="22"/>
          <w:szCs w:val="22"/>
        </w:rPr>
        <w:t>...</w:t>
      </w:r>
    </w:p>
    <w:p w14:paraId="4D3634DC" w14:textId="77777777" w:rsidR="00C35418" w:rsidRPr="002C4592" w:rsidRDefault="00C35418" w:rsidP="00C35418">
      <w:pPr>
        <w:pBdr>
          <w:top w:val="nil"/>
          <w:left w:val="nil"/>
          <w:bottom w:val="nil"/>
          <w:right w:val="nil"/>
          <w:between w:val="nil"/>
        </w:pBdr>
        <w:ind w:left="1418"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III.</w:t>
      </w:r>
      <w:r w:rsidRPr="002C4592">
        <w:rPr>
          <w:rFonts w:ascii="Palatino Linotype" w:eastAsia="Palatino Linotype" w:hAnsi="Palatino Linotype" w:cs="Palatino Linotype"/>
          <w:i/>
          <w:sz w:val="22"/>
          <w:szCs w:val="22"/>
        </w:rPr>
        <w:t xml:space="preserve"> Toda persona, sin </w:t>
      </w:r>
      <w:r w:rsidRPr="002C4592">
        <w:rPr>
          <w:rFonts w:ascii="Palatino Linotype" w:eastAsia="Palatino Linotype" w:hAnsi="Palatino Linotype" w:cs="Palatino Linotype"/>
          <w:b/>
          <w:i/>
          <w:sz w:val="22"/>
          <w:szCs w:val="22"/>
          <w:u w:val="single"/>
        </w:rPr>
        <w:t>necesidad de acreditar interés alguno</w:t>
      </w:r>
      <w:r w:rsidRPr="002C4592">
        <w:rPr>
          <w:rFonts w:ascii="Palatino Linotype" w:eastAsia="Palatino Linotype" w:hAnsi="Palatino Linotype" w:cs="Palatino Linotype"/>
          <w:i/>
          <w:sz w:val="22"/>
          <w:szCs w:val="22"/>
        </w:rPr>
        <w:t xml:space="preserve"> o justificar su utilización, tendrá acceso gratuito a la información pública, a sus datos personales o a la rectificación de éstos.”</w:t>
      </w:r>
    </w:p>
    <w:p w14:paraId="3396B05E" w14:textId="77777777" w:rsidR="00C35418" w:rsidRPr="002C4592" w:rsidRDefault="00C35418" w:rsidP="00C35418">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14:paraId="36F8D4D3"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Es el derecho de acceso a la información pública, “…</w:t>
      </w:r>
      <w:r w:rsidRPr="002C4592">
        <w:rPr>
          <w:rFonts w:ascii="Palatino Linotype" w:eastAsia="Palatino Linotype" w:hAnsi="Palatino Linotype" w:cs="Palatino Linotype"/>
          <w:b/>
          <w:sz w:val="22"/>
          <w:szCs w:val="22"/>
          <w:u w:val="single"/>
        </w:rPr>
        <w:t>sin necesidad de acreditar interés alguno</w:t>
      </w:r>
      <w:r w:rsidRPr="002C4592">
        <w:rPr>
          <w:rFonts w:ascii="Palatino Linotype" w:eastAsia="Palatino Linotype" w:hAnsi="Palatino Linotype" w:cs="Palatino Linotype"/>
          <w:sz w:val="22"/>
          <w:szCs w:val="22"/>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14:paraId="030971DB"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C6191D0"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14:paraId="66239554" w14:textId="77777777"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78ED1FB" w14:textId="4E8291EE" w:rsidR="00C35418" w:rsidRPr="002C4592" w:rsidRDefault="00C35418" w:rsidP="00C3541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Por lo tanto, </w:t>
      </w:r>
      <w:r w:rsidRPr="002C4592">
        <w:rPr>
          <w:rFonts w:ascii="Palatino Linotype" w:eastAsia="Palatino Linotype" w:hAnsi="Palatino Linotype" w:cs="Palatino Linotype"/>
          <w:b/>
          <w:sz w:val="22"/>
          <w:szCs w:val="22"/>
        </w:rPr>
        <w:t>se exhorta a la persona solicitante a que en futuras solicitudes de acceso a la información las formule utilizando un lenguaje que respete a las personas servidoras públicas o relacionadas con la función pública</w:t>
      </w:r>
      <w:r w:rsidRPr="002C4592">
        <w:rPr>
          <w:rFonts w:ascii="Palatino Linotype" w:eastAsia="Palatino Linotype" w:hAnsi="Palatino Linotype" w:cs="Palatino Linotype"/>
          <w:sz w:val="22"/>
          <w:szCs w:val="22"/>
        </w:rPr>
        <w:t>.</w:t>
      </w:r>
    </w:p>
    <w:p w14:paraId="304A5D27" w14:textId="77777777" w:rsidR="00C35418" w:rsidRPr="002C4592" w:rsidRDefault="00C35418" w:rsidP="00C35418">
      <w:pPr>
        <w:spacing w:before="240" w:after="240" w:line="360" w:lineRule="auto"/>
        <w:ind w:right="51"/>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 xml:space="preserve">Quinto. Versión Pública. </w:t>
      </w:r>
      <w:r w:rsidRPr="002C4592">
        <w:rPr>
          <w:rFonts w:ascii="Palatino Linotype" w:eastAsia="Palatino Linotype" w:hAnsi="Palatino Linotype" w:cs="Palatino Linotype"/>
          <w:sz w:val="22"/>
          <w:szCs w:val="22"/>
        </w:rPr>
        <w:t>Como fue debidamente apuntado, 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2FE466A1" w14:textId="77777777" w:rsidR="00C35418" w:rsidRPr="002C4592" w:rsidRDefault="00C35418" w:rsidP="00C35418">
      <w:pPr>
        <w:spacing w:before="240" w:after="240"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6841F093" w14:textId="77777777" w:rsidR="00C35418" w:rsidRPr="002C4592" w:rsidRDefault="00C35418" w:rsidP="00C35418">
      <w:pPr>
        <w:spacing w:before="240" w:after="240"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44B7192F" w14:textId="77777777" w:rsidR="00C35418" w:rsidRPr="002C4592" w:rsidRDefault="00C35418" w:rsidP="00C35418">
      <w:pPr>
        <w:spacing w:before="240" w:after="240"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3F4DFB7D"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sz w:val="22"/>
          <w:szCs w:val="22"/>
        </w:rPr>
        <w:t> </w:t>
      </w: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Artículo 3.</w:t>
      </w:r>
      <w:r w:rsidRPr="002C4592">
        <w:rPr>
          <w:rFonts w:ascii="Palatino Linotype" w:eastAsia="Palatino Linotype" w:hAnsi="Palatino Linotype" w:cs="Palatino Linotype"/>
          <w:i/>
          <w:sz w:val="22"/>
          <w:szCs w:val="22"/>
        </w:rPr>
        <w:t xml:space="preserve"> Para los efectos de la presente Ley se entenderá por:</w:t>
      </w:r>
    </w:p>
    <w:p w14:paraId="2DB5B4F7"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2EEC374E"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IX. Datos personales</w:t>
      </w:r>
      <w:r w:rsidRPr="002C4592">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3712816E"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5BFC277C"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XX. Información clasificada</w:t>
      </w:r>
      <w:r w:rsidRPr="002C4592">
        <w:rPr>
          <w:rFonts w:ascii="Palatino Linotype" w:eastAsia="Palatino Linotype" w:hAnsi="Palatino Linotype" w:cs="Palatino Linotype"/>
          <w:i/>
          <w:sz w:val="22"/>
          <w:szCs w:val="22"/>
        </w:rPr>
        <w:t>: Aquella considerada por la presente Ley como reservada o confidencial;</w:t>
      </w:r>
    </w:p>
    <w:p w14:paraId="7383A7AB"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XXI. Información confidencial</w:t>
      </w:r>
      <w:r w:rsidRPr="002C4592">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CC45358"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32BE1323"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XXXII. Protección de Datos Personales</w:t>
      </w:r>
      <w:r w:rsidRPr="002C4592">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40F0FA16"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77B6E5B2" w14:textId="77777777" w:rsidR="00C35418" w:rsidRPr="002C4592" w:rsidRDefault="00C35418" w:rsidP="00C35418">
      <w:pPr>
        <w:tabs>
          <w:tab w:val="left" w:pos="1276"/>
        </w:tabs>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XLV. Versión pública</w:t>
      </w:r>
      <w:r w:rsidRPr="002C4592">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3E96D759"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 Artículo 6</w:t>
      </w:r>
      <w:r w:rsidRPr="002C4592">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3BD04A92"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40C9A9B1"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Artículo 91.</w:t>
      </w:r>
      <w:r w:rsidRPr="002C4592">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2C4592">
        <w:rPr>
          <w:rFonts w:ascii="Palatino Linotype" w:eastAsia="Palatino Linotype" w:hAnsi="Palatino Linotype" w:cs="Palatino Linotype"/>
          <w:i/>
          <w:sz w:val="22"/>
          <w:szCs w:val="22"/>
        </w:rPr>
        <w:br/>
        <w:t>…</w:t>
      </w:r>
    </w:p>
    <w:p w14:paraId="137FBF4C"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Artículo 132.</w:t>
      </w:r>
      <w:r w:rsidRPr="002C4592">
        <w:rPr>
          <w:rFonts w:ascii="Palatino Linotype" w:eastAsia="Palatino Linotype" w:hAnsi="Palatino Linotype" w:cs="Palatino Linotype"/>
          <w:i/>
          <w:sz w:val="22"/>
          <w:szCs w:val="22"/>
        </w:rPr>
        <w:t xml:space="preserve"> La clasificación de la información se llevará a cabo en el momento en que:</w:t>
      </w:r>
    </w:p>
    <w:p w14:paraId="26DA91D7" w14:textId="77777777" w:rsidR="00C35418" w:rsidRPr="002C4592" w:rsidRDefault="00C35418" w:rsidP="00C35418">
      <w:pP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w:t>
      </w:r>
      <w:r w:rsidRPr="002C4592">
        <w:rPr>
          <w:rFonts w:ascii="Palatino Linotype" w:eastAsia="Palatino Linotype" w:hAnsi="Palatino Linotype" w:cs="Palatino Linotype"/>
          <w:i/>
          <w:sz w:val="22"/>
          <w:szCs w:val="22"/>
        </w:rPr>
        <w:t>. Se reciba una solicitud de acceso a la información;</w:t>
      </w:r>
    </w:p>
    <w:p w14:paraId="2A19A6AB" w14:textId="77777777" w:rsidR="00C35418" w:rsidRPr="002C4592" w:rsidRDefault="00C35418" w:rsidP="00C35418">
      <w:pP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w:t>
      </w:r>
      <w:r w:rsidRPr="002C4592">
        <w:rPr>
          <w:rFonts w:ascii="Palatino Linotype" w:eastAsia="Palatino Linotype" w:hAnsi="Palatino Linotype" w:cs="Palatino Linotype"/>
          <w:i/>
          <w:sz w:val="22"/>
          <w:szCs w:val="22"/>
        </w:rPr>
        <w:t xml:space="preserve"> Se determine mediante resolución de autoridad competente; o</w:t>
      </w:r>
    </w:p>
    <w:p w14:paraId="351BC57D" w14:textId="77777777" w:rsidR="00C35418" w:rsidRPr="002C4592" w:rsidRDefault="00C35418" w:rsidP="00C35418">
      <w:pP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III.</w:t>
      </w:r>
      <w:r w:rsidRPr="002C4592">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05741E50"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w:t>
      </w:r>
    </w:p>
    <w:p w14:paraId="52BB84A1"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Artículo 137.</w:t>
      </w:r>
      <w:r w:rsidRPr="002C4592">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7EDBFCB6"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 Artículo 143.</w:t>
      </w:r>
      <w:r w:rsidRPr="002C4592">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587AC55B" w14:textId="77777777" w:rsidR="00C35418" w:rsidRPr="002C4592" w:rsidRDefault="00C35418" w:rsidP="00C35418">
      <w:pP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w:t>
      </w:r>
      <w:r w:rsidRPr="002C4592">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78F21BFB" w14:textId="77777777" w:rsidR="00C35418" w:rsidRPr="002C4592" w:rsidRDefault="00C35418" w:rsidP="00C35418">
      <w:pPr>
        <w:spacing w:before="240" w:after="240" w:line="360" w:lineRule="auto"/>
        <w:ind w:right="5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7B2869E9" w14:textId="77777777" w:rsidR="00C35418" w:rsidRPr="002C4592" w:rsidRDefault="00C35418" w:rsidP="00C35418">
      <w:pPr>
        <w:spacing w:before="240" w:after="240" w:line="360" w:lineRule="auto"/>
        <w:ind w:right="5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5874080E"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En el caso específico, dada la naturaleza de la información que se ordena, si bien tiene el carácter información pública en razón de que se trata de documentos que se encuentran en posesión del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derivado del ejercicio de sus atribuciones, tal como quedo acotado en el cuerpo de la presente Resolución, también contienen los datos personales de servidores públicos,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domicilio particular, teléfono particular, correo electrónico particular, número de empleado, entre otros.</w:t>
      </w:r>
    </w:p>
    <w:p w14:paraId="7665D707" w14:textId="77777777" w:rsidR="00C35418" w:rsidRPr="002C4592" w:rsidRDefault="00C35418" w:rsidP="00C35418">
      <w:pPr>
        <w:spacing w:before="240" w:after="240" w:line="360" w:lineRule="auto"/>
        <w:ind w:right="5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3BF70E7F"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Por cuanto hace al </w:t>
      </w:r>
      <w:r w:rsidRPr="002C4592">
        <w:rPr>
          <w:rFonts w:ascii="Palatino Linotype" w:eastAsia="Palatino Linotype" w:hAnsi="Palatino Linotype" w:cs="Palatino Linotype"/>
          <w:b/>
          <w:sz w:val="22"/>
          <w:szCs w:val="22"/>
        </w:rPr>
        <w:t>Registro Federal de Contribuyentes, RFC</w:t>
      </w:r>
      <w:r w:rsidRPr="002C4592">
        <w:rPr>
          <w:rFonts w:ascii="Palatino Linotype" w:eastAsia="Palatino Linotype" w:hAnsi="Palatino Linotype" w:cs="Palatino Linotype"/>
          <w:sz w:val="22"/>
          <w:szCs w:val="22"/>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0FF3E7CB"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1B101F6E"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Lo anterior se apoya del criterio orientador con clave de control SO/019/2017, emitido por el entonces Instituto Nacional de Transparencia, Acceso a la Información y Protección de Datos Personales, INAI, el cual es del tenor literal siguiente:</w:t>
      </w:r>
    </w:p>
    <w:p w14:paraId="549279C7" w14:textId="77777777" w:rsidR="00C35418" w:rsidRPr="002C4592" w:rsidRDefault="00C35418" w:rsidP="00C35418">
      <w:pPr>
        <w:ind w:left="851"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“Registro Federal de Contribuyentes (RFC) de personas físicas</w:t>
      </w:r>
      <w:r w:rsidRPr="002C4592">
        <w:rPr>
          <w:rFonts w:ascii="Palatino Linotype" w:eastAsia="Palatino Linotype" w:hAnsi="Palatino Linotype" w:cs="Palatino Linotype"/>
          <w:i/>
          <w:sz w:val="22"/>
          <w:szCs w:val="22"/>
        </w:rPr>
        <w:t>. El RFC es una clave de carácter fiscal, única e irrepetible, que permite identificar al titular, su edad y fecha de nacimiento, por lo que es un dato personal de carácter confidencial.”</w:t>
      </w:r>
    </w:p>
    <w:p w14:paraId="1256B7B0"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23D1A019"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De igual manera la Clave Única de Registro de Población, CURP,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3BF7ABA9"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Argumento se apoya del criterio orientador con Clave de control SO/018/2017, emitido por el entonces Instituto Nacional de Transparencia, Acceso a la Información y Protección de Datos Personales, INAI, el cual refiere:</w:t>
      </w:r>
    </w:p>
    <w:p w14:paraId="27813E4C" w14:textId="77777777" w:rsidR="00C35418" w:rsidRPr="002C4592" w:rsidRDefault="00C35418" w:rsidP="00C35418">
      <w:pPr>
        <w:ind w:left="851" w:right="851"/>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 xml:space="preserve">“Clave Única de Registro de Población (CURP). </w:t>
      </w:r>
      <w:r w:rsidRPr="002C4592">
        <w:rPr>
          <w:rFonts w:ascii="Palatino Linotype" w:eastAsia="Palatino Linotype" w:hAnsi="Palatino Linotype" w:cs="Palatino Linotype"/>
          <w:i/>
          <w:sz w:val="22"/>
          <w:szCs w:val="22"/>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243FC386"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Por lo que respecta a la clave de seguridad social, en virtud de que su divulgación no aporta a la transparencia o a la rendición de cuentas y sí provoca una transgresión a la vida privada e intimidad de la persona, esta información también resulta ser de carácter confidencial.</w:t>
      </w:r>
    </w:p>
    <w:p w14:paraId="3D3CC452" w14:textId="77777777" w:rsidR="00C35418" w:rsidRPr="002C4592" w:rsidRDefault="00C35418" w:rsidP="00C35418">
      <w:pPr>
        <w:widowControl w:val="0"/>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sz w:val="22"/>
          <w:szCs w:val="22"/>
        </w:rPr>
      </w:pPr>
      <w:bookmarkStart w:id="9" w:name="_heading=h.3j2qqm3" w:colFirst="0" w:colLast="0"/>
      <w:bookmarkEnd w:id="9"/>
      <w:r w:rsidRPr="002C4592">
        <w:rPr>
          <w:rFonts w:ascii="Palatino Linotype" w:eastAsia="Palatino Linotype" w:hAnsi="Palatino Linotype" w:cs="Palatino Linotype"/>
          <w:sz w:val="22"/>
          <w:szCs w:val="22"/>
        </w:rPr>
        <w:t xml:space="preserve">El </w:t>
      </w:r>
      <w:r w:rsidRPr="002C4592">
        <w:rPr>
          <w:rFonts w:ascii="Palatino Linotype" w:eastAsia="Palatino Linotype" w:hAnsi="Palatino Linotype" w:cs="Palatino Linotype"/>
          <w:b/>
          <w:sz w:val="22"/>
          <w:szCs w:val="22"/>
        </w:rPr>
        <w:t>domicilio particular</w:t>
      </w:r>
      <w:r w:rsidRPr="002C4592">
        <w:rPr>
          <w:rFonts w:ascii="Palatino Linotype" w:eastAsia="Palatino Linotype" w:hAnsi="Palatino Linotype" w:cs="Palatino Linotype"/>
          <w:sz w:val="22"/>
          <w:szCs w:val="22"/>
        </w:rPr>
        <w:t xml:space="preserve">, 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5F44530E" w14:textId="77777777" w:rsidR="00C35418" w:rsidRPr="002C4592" w:rsidRDefault="00C35418" w:rsidP="00C35418">
      <w:pPr>
        <w:widowControl w:val="0"/>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b/>
          <w:sz w:val="22"/>
          <w:szCs w:val="22"/>
        </w:rPr>
      </w:pPr>
      <w:r w:rsidRPr="002C4592">
        <w:rPr>
          <w:rFonts w:ascii="Palatino Linotype" w:eastAsia="Palatino Linotype" w:hAnsi="Palatino Linotype" w:cs="Palatino Linotype"/>
          <w:sz w:val="22"/>
          <w:szCs w:val="22"/>
        </w:rPr>
        <w:t>De la misma manera, lo establece el artículo 29 del Código Civil Federal, al precisar que el domicilio de personas físicas</w:t>
      </w:r>
      <w:r w:rsidRPr="002C4592">
        <w:rPr>
          <w:rFonts w:ascii="Palatino Linotype" w:eastAsia="Palatino Linotype" w:hAnsi="Palatino Linotype" w:cs="Palatino Linotype"/>
          <w:b/>
          <w:sz w:val="22"/>
          <w:szCs w:val="22"/>
        </w:rPr>
        <w:t xml:space="preserve">, </w:t>
      </w:r>
      <w:r w:rsidRPr="002C4592">
        <w:rPr>
          <w:rFonts w:ascii="Palatino Linotype" w:eastAsia="Palatino Linotype" w:hAnsi="Palatino Linotype" w:cs="Palatino Linotype"/>
          <w:sz w:val="22"/>
          <w:szCs w:val="22"/>
        </w:rPr>
        <w:t>es el lugar donde residen habitualmente, el lugar del centro principal de sus negocios, donde residan o el lugar donde se encuentren.</w:t>
      </w:r>
    </w:p>
    <w:p w14:paraId="5B33350C" w14:textId="77777777" w:rsidR="00C35418" w:rsidRPr="002C4592" w:rsidRDefault="00C35418" w:rsidP="00C35418">
      <w:pPr>
        <w:spacing w:before="240" w:after="240" w:line="360" w:lineRule="auto"/>
        <w:ind w:right="-93"/>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5686FBF4" w14:textId="77777777" w:rsidR="00C35418" w:rsidRPr="002C4592" w:rsidRDefault="00C35418" w:rsidP="00C35418">
      <w:pPr>
        <w:spacing w:before="240" w:after="240" w:line="360" w:lineRule="auto"/>
        <w:ind w:right="-93"/>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Por lo tanto, se actualiza la clasificación del domicilio y su comprobante, de conformidad con la fracción I, del artículo 143 de la Ley de Transparencia y Acceso a la Información Pública del Estado de México y Municipios.</w:t>
      </w:r>
    </w:p>
    <w:p w14:paraId="137C9D61" w14:textId="77777777" w:rsidR="00C35418" w:rsidRPr="002C4592" w:rsidRDefault="00C35418" w:rsidP="00C35418">
      <w:pPr>
        <w:spacing w:before="240" w:after="240" w:line="360" w:lineRule="auto"/>
        <w:ind w:right="-93"/>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El </w:t>
      </w:r>
      <w:r w:rsidRPr="002C4592">
        <w:rPr>
          <w:rFonts w:ascii="Palatino Linotype" w:eastAsia="Palatino Linotype" w:hAnsi="Palatino Linotype" w:cs="Palatino Linotype"/>
          <w:b/>
          <w:sz w:val="22"/>
          <w:szCs w:val="22"/>
        </w:rPr>
        <w:t>teléfono particular</w:t>
      </w:r>
      <w:r w:rsidRPr="002C4592">
        <w:rPr>
          <w:rFonts w:ascii="Palatino Linotype" w:eastAsia="Palatino Linotype" w:hAnsi="Palatino Linotype" w:cs="Palatino Linotype"/>
          <w:sz w:val="22"/>
          <w:szCs w:val="22"/>
        </w:rPr>
        <w:t>, debido a que se trata de información que le compete únicamente al servidor público, pues es un medio mediante el cual puede ser ubicado, es susceptible de ser clasificado como confidencial de conformidad con la fracción I, del artículo 143 de la Ley de Transparencia y Acceso a la Información Pública del Estado de México y Municipios.</w:t>
      </w:r>
    </w:p>
    <w:p w14:paraId="2EAE4EA2"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Con relación al </w:t>
      </w:r>
      <w:r w:rsidRPr="002C4592">
        <w:rPr>
          <w:rFonts w:ascii="Palatino Linotype" w:eastAsia="Palatino Linotype" w:hAnsi="Palatino Linotype" w:cs="Palatino Linotype"/>
          <w:b/>
          <w:sz w:val="22"/>
          <w:szCs w:val="22"/>
        </w:rPr>
        <w:t>número de empleado</w:t>
      </w:r>
      <w:r w:rsidRPr="002C4592">
        <w:rPr>
          <w:rFonts w:ascii="Palatino Linotype" w:eastAsia="Palatino Linotype" w:hAnsi="Palatino Linotype" w:cs="Palatino Linotype"/>
          <w:sz w:val="22"/>
          <w:szCs w:val="22"/>
        </w:rPr>
        <w:t xml:space="preserve"> 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p>
    <w:p w14:paraId="700B5FC3"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Bajo esos argumentos, se entendería que la información relativa al número de empleado constituye información confidencial al tratarse de un número de identificación personal a través del cual se puede consultar la situación laboral personal.</w:t>
      </w:r>
    </w:p>
    <w:p w14:paraId="7F659D8B"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El entonces Instituto Nacional de Transparencia, Acceso a la Información, y Protección de Datos Personales, INAI  se pronunció sobre la publicidad del número de empleado, a través del criterio orientador con clave de control SO/006/2019, que indica lo siguiente:</w:t>
      </w:r>
    </w:p>
    <w:p w14:paraId="7859D84D" w14:textId="77777777" w:rsidR="00C35418" w:rsidRPr="002C4592" w:rsidRDefault="00C35418" w:rsidP="00C35418">
      <w:pPr>
        <w:tabs>
          <w:tab w:val="left" w:pos="7655"/>
        </w:tabs>
        <w:spacing w:before="240" w:after="240"/>
        <w:ind w:left="993" w:right="99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 xml:space="preserve">“Número de empleado. </w:t>
      </w:r>
      <w:r w:rsidRPr="002C4592">
        <w:rPr>
          <w:rFonts w:ascii="Palatino Linotype" w:eastAsia="Palatino Linotype" w:hAnsi="Palatino Linotype" w:cs="Palatino Linotype"/>
          <w:i/>
          <w:sz w:val="22"/>
          <w:szCs w:val="22"/>
        </w:rPr>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29CBF716"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Del criterio de interpretación, se advierten dos supuestos para catalogar la información concerniente al número de empleado o equivalente, el primero es considerar la información como confidencial, siempre y cuando se integre con datos personales o que 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14:paraId="407B52E3" w14:textId="77777777" w:rsidR="00C35418" w:rsidRPr="002C4592" w:rsidRDefault="00C35418" w:rsidP="00C35418">
      <w:pPr>
        <w:spacing w:before="240" w:after="240" w:line="360" w:lineRule="auto"/>
        <w:ind w:right="50"/>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6279C04" w14:textId="77777777" w:rsidR="00C35418" w:rsidRPr="002C4592" w:rsidRDefault="00C35418" w:rsidP="00C35418">
      <w:pPr>
        <w:spacing w:before="120" w:after="120"/>
        <w:ind w:left="851"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“Artículo 49.</w:t>
      </w:r>
      <w:r w:rsidRPr="002C4592">
        <w:rPr>
          <w:rFonts w:ascii="Palatino Linotype" w:eastAsia="Palatino Linotype" w:hAnsi="Palatino Linotype" w:cs="Palatino Linotype"/>
          <w:i/>
          <w:sz w:val="22"/>
          <w:szCs w:val="22"/>
        </w:rPr>
        <w:t xml:space="preserve"> </w:t>
      </w:r>
      <w:r w:rsidRPr="002C4592">
        <w:rPr>
          <w:rFonts w:ascii="Palatino Linotype" w:eastAsia="Palatino Linotype" w:hAnsi="Palatino Linotype" w:cs="Palatino Linotype"/>
          <w:b/>
          <w:i/>
          <w:sz w:val="22"/>
          <w:szCs w:val="22"/>
        </w:rPr>
        <w:t>Los Comités de Transparencia</w:t>
      </w:r>
      <w:r w:rsidRPr="002C4592">
        <w:rPr>
          <w:rFonts w:ascii="Palatino Linotype" w:eastAsia="Palatino Linotype" w:hAnsi="Palatino Linotype" w:cs="Palatino Linotype"/>
          <w:i/>
          <w:sz w:val="22"/>
          <w:szCs w:val="22"/>
        </w:rPr>
        <w:t xml:space="preserve"> tendrán las siguientes atribuciones:</w:t>
      </w:r>
    </w:p>
    <w:p w14:paraId="48991F38" w14:textId="77777777" w:rsidR="00C35418" w:rsidRPr="002C4592" w:rsidRDefault="00C35418" w:rsidP="00C35418">
      <w:pPr>
        <w:spacing w:before="120" w:after="120"/>
        <w:ind w:left="1134"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VIII. Aprobar, modificar o revocar la clasificación de la información</w:t>
      </w:r>
      <w:r w:rsidRPr="002C4592">
        <w:rPr>
          <w:rFonts w:ascii="Palatino Linotype" w:eastAsia="Palatino Linotype" w:hAnsi="Palatino Linotype" w:cs="Palatino Linotype"/>
          <w:i/>
          <w:sz w:val="22"/>
          <w:szCs w:val="22"/>
        </w:rPr>
        <w:t>…”</w:t>
      </w:r>
    </w:p>
    <w:p w14:paraId="354F720C" w14:textId="77777777" w:rsidR="00C35418" w:rsidRPr="002C4592" w:rsidRDefault="00C35418" w:rsidP="00C35418">
      <w:pPr>
        <w:spacing w:before="120" w:after="120"/>
        <w:ind w:left="851"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Artículo 53.</w:t>
      </w:r>
      <w:r w:rsidRPr="002C4592">
        <w:rPr>
          <w:rFonts w:ascii="Palatino Linotype" w:eastAsia="Palatino Linotype" w:hAnsi="Palatino Linotype" w:cs="Palatino Linotype"/>
          <w:i/>
          <w:sz w:val="22"/>
          <w:szCs w:val="22"/>
        </w:rPr>
        <w:t xml:space="preserve"> Las </w:t>
      </w:r>
      <w:r w:rsidRPr="002C4592">
        <w:rPr>
          <w:rFonts w:ascii="Palatino Linotype" w:eastAsia="Palatino Linotype" w:hAnsi="Palatino Linotype" w:cs="Palatino Linotype"/>
          <w:b/>
          <w:i/>
          <w:sz w:val="22"/>
          <w:szCs w:val="22"/>
        </w:rPr>
        <w:t>Unidades de Transparencia</w:t>
      </w:r>
      <w:r w:rsidRPr="002C4592">
        <w:rPr>
          <w:rFonts w:ascii="Palatino Linotype" w:eastAsia="Palatino Linotype" w:hAnsi="Palatino Linotype" w:cs="Palatino Linotype"/>
          <w:i/>
          <w:sz w:val="22"/>
          <w:szCs w:val="22"/>
        </w:rPr>
        <w:t xml:space="preserve"> tendrán las siguientes </w:t>
      </w:r>
      <w:r w:rsidRPr="002C4592">
        <w:rPr>
          <w:rFonts w:ascii="Palatino Linotype" w:eastAsia="Palatino Linotype" w:hAnsi="Palatino Linotype" w:cs="Palatino Linotype"/>
          <w:b/>
          <w:i/>
          <w:sz w:val="22"/>
          <w:szCs w:val="22"/>
        </w:rPr>
        <w:t>funciones</w:t>
      </w:r>
      <w:r w:rsidRPr="002C4592">
        <w:rPr>
          <w:rFonts w:ascii="Palatino Linotype" w:eastAsia="Palatino Linotype" w:hAnsi="Palatino Linotype" w:cs="Palatino Linotype"/>
          <w:i/>
          <w:sz w:val="22"/>
          <w:szCs w:val="22"/>
        </w:rPr>
        <w:t>:</w:t>
      </w:r>
    </w:p>
    <w:p w14:paraId="43D713DF" w14:textId="77777777" w:rsidR="00C35418" w:rsidRPr="002C4592" w:rsidRDefault="00C35418" w:rsidP="00C35418">
      <w:pPr>
        <w:spacing w:before="120" w:after="120"/>
        <w:ind w:left="1134"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X. Presentar ante el Comité, el proyecto de clasificación de información</w:t>
      </w:r>
      <w:r w:rsidRPr="002C4592">
        <w:rPr>
          <w:rFonts w:ascii="Palatino Linotype" w:eastAsia="Palatino Linotype" w:hAnsi="Palatino Linotype" w:cs="Palatino Linotype"/>
          <w:i/>
          <w:sz w:val="22"/>
          <w:szCs w:val="22"/>
        </w:rPr>
        <w:t xml:space="preserve">…” </w:t>
      </w:r>
    </w:p>
    <w:p w14:paraId="2D221FDD" w14:textId="77777777" w:rsidR="00C35418" w:rsidRPr="002C4592" w:rsidRDefault="00C35418" w:rsidP="00C35418">
      <w:pPr>
        <w:spacing w:before="120" w:after="120"/>
        <w:ind w:left="851"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“Artículo 59.</w:t>
      </w:r>
      <w:r w:rsidRPr="002C4592">
        <w:rPr>
          <w:rFonts w:ascii="Palatino Linotype" w:eastAsia="Palatino Linotype" w:hAnsi="Palatino Linotype" w:cs="Palatino Linotype"/>
          <w:i/>
          <w:sz w:val="22"/>
          <w:szCs w:val="22"/>
        </w:rPr>
        <w:t xml:space="preserve"> Los </w:t>
      </w:r>
      <w:r w:rsidRPr="002C4592">
        <w:rPr>
          <w:rFonts w:ascii="Palatino Linotype" w:eastAsia="Palatino Linotype" w:hAnsi="Palatino Linotype" w:cs="Palatino Linotype"/>
          <w:b/>
          <w:i/>
          <w:sz w:val="22"/>
          <w:szCs w:val="22"/>
        </w:rPr>
        <w:t>servidores públicos habilitados</w:t>
      </w:r>
      <w:r w:rsidRPr="002C4592">
        <w:rPr>
          <w:rFonts w:ascii="Palatino Linotype" w:eastAsia="Palatino Linotype" w:hAnsi="Palatino Linotype" w:cs="Palatino Linotype"/>
          <w:i/>
          <w:sz w:val="22"/>
          <w:szCs w:val="22"/>
        </w:rPr>
        <w:t xml:space="preserve"> tendrán las </w:t>
      </w:r>
      <w:r w:rsidRPr="002C4592">
        <w:rPr>
          <w:rFonts w:ascii="Palatino Linotype" w:eastAsia="Palatino Linotype" w:hAnsi="Palatino Linotype" w:cs="Palatino Linotype"/>
          <w:b/>
          <w:i/>
          <w:sz w:val="22"/>
          <w:szCs w:val="22"/>
        </w:rPr>
        <w:t>funciones</w:t>
      </w:r>
      <w:r w:rsidRPr="002C4592">
        <w:rPr>
          <w:rFonts w:ascii="Palatino Linotype" w:eastAsia="Palatino Linotype" w:hAnsi="Palatino Linotype" w:cs="Palatino Linotype"/>
          <w:i/>
          <w:sz w:val="22"/>
          <w:szCs w:val="22"/>
        </w:rPr>
        <w:t xml:space="preserve"> siguientes:</w:t>
      </w:r>
    </w:p>
    <w:p w14:paraId="112D3090" w14:textId="77777777" w:rsidR="00C35418" w:rsidRPr="002C4592" w:rsidRDefault="00C35418" w:rsidP="00C35418">
      <w:pPr>
        <w:spacing w:before="120" w:after="120"/>
        <w:ind w:left="1134"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2C4592">
        <w:rPr>
          <w:rFonts w:ascii="Palatino Linotype" w:eastAsia="Palatino Linotype" w:hAnsi="Palatino Linotype" w:cs="Palatino Linotype"/>
          <w:i/>
          <w:sz w:val="22"/>
          <w:szCs w:val="22"/>
        </w:rPr>
        <w:t>, la cual tendrá los fundamentos y argumentos en que se basa dicha propuesta…”</w:t>
      </w:r>
    </w:p>
    <w:p w14:paraId="0DACBE89"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3716466B"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C9836A2"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Artículo 149.</w:t>
      </w:r>
      <w:r w:rsidRPr="002C4592">
        <w:rPr>
          <w:rFonts w:ascii="Palatino Linotype" w:eastAsia="Palatino Linotype" w:hAnsi="Palatino Linotype" w:cs="Palatino Linotype"/>
          <w:i/>
          <w:sz w:val="22"/>
          <w:szCs w:val="22"/>
        </w:rPr>
        <w:t xml:space="preserve"> El </w:t>
      </w:r>
      <w:r w:rsidRPr="002C4592">
        <w:rPr>
          <w:rFonts w:ascii="Palatino Linotype" w:eastAsia="Palatino Linotype" w:hAnsi="Palatino Linotype" w:cs="Palatino Linotype"/>
          <w:b/>
          <w:i/>
          <w:sz w:val="22"/>
          <w:szCs w:val="22"/>
        </w:rPr>
        <w:t>acuerdo que clasifique la información como confidencial</w:t>
      </w:r>
      <w:r w:rsidRPr="002C4592">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2674D4CC" w14:textId="77777777" w:rsidR="00C35418" w:rsidRPr="002C4592" w:rsidRDefault="00C35418" w:rsidP="00C35418">
      <w:pPr>
        <w:spacing w:before="240" w:after="240" w:line="360" w:lineRule="auto"/>
        <w:ind w:right="51"/>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Es decir, 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6B1457F8" w14:textId="77777777" w:rsidR="00C35418" w:rsidRPr="002C4592" w:rsidRDefault="00C35418" w:rsidP="00C35418">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vigentes a la fecha de la solicitud, señalan lo siguiente:</w:t>
      </w:r>
    </w:p>
    <w:p w14:paraId="067FB856"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 xml:space="preserve"> “Quincuagésimo. </w:t>
      </w:r>
      <w:r w:rsidRPr="002C4592">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6CCF7CCD" w14:textId="77777777" w:rsidR="00C35418" w:rsidRPr="002C4592" w:rsidRDefault="00C35418" w:rsidP="00C3541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 xml:space="preserve">Quincuagésimo primero. </w:t>
      </w:r>
      <w:r w:rsidRPr="002C4592">
        <w:rPr>
          <w:rFonts w:ascii="Palatino Linotype" w:eastAsia="Palatino Linotype" w:hAnsi="Palatino Linotype" w:cs="Palatino Linotype"/>
          <w:i/>
          <w:sz w:val="22"/>
          <w:szCs w:val="22"/>
        </w:rPr>
        <w:t xml:space="preserve">Toda acta del Comité de Transparencia deberá contener: </w:t>
      </w:r>
    </w:p>
    <w:p w14:paraId="6EF3C233"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w:t>
      </w:r>
      <w:r w:rsidRPr="002C4592">
        <w:rPr>
          <w:rFonts w:ascii="Palatino Linotype" w:eastAsia="Palatino Linotype" w:hAnsi="Palatino Linotype" w:cs="Palatino Linotype"/>
          <w:i/>
          <w:sz w:val="22"/>
          <w:szCs w:val="22"/>
        </w:rPr>
        <w:t xml:space="preserve"> El número de sesión y fecha; </w:t>
      </w:r>
    </w:p>
    <w:p w14:paraId="186E16F1"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w:t>
      </w:r>
      <w:r w:rsidRPr="002C4592">
        <w:rPr>
          <w:rFonts w:ascii="Palatino Linotype" w:eastAsia="Palatino Linotype" w:hAnsi="Palatino Linotype" w:cs="Palatino Linotype"/>
          <w:i/>
          <w:sz w:val="22"/>
          <w:szCs w:val="22"/>
        </w:rPr>
        <w:t xml:space="preserve">. El nombre del área que solicitó la clasificación de información; </w:t>
      </w:r>
    </w:p>
    <w:p w14:paraId="5272CB21"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III</w:t>
      </w:r>
      <w:r w:rsidRPr="002C4592">
        <w:rPr>
          <w:rFonts w:ascii="Palatino Linotype" w:eastAsia="Palatino Linotype" w:hAnsi="Palatino Linotype" w:cs="Palatino Linotype"/>
          <w:i/>
          <w:sz w:val="22"/>
          <w:szCs w:val="22"/>
        </w:rPr>
        <w:t xml:space="preserve">. La fundamentación legal y motivación correspondiente; </w:t>
      </w:r>
    </w:p>
    <w:p w14:paraId="18E797F1"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IV</w:t>
      </w:r>
      <w:r w:rsidRPr="002C4592">
        <w:rPr>
          <w:rFonts w:ascii="Palatino Linotype" w:eastAsia="Palatino Linotype" w:hAnsi="Palatino Linotype" w:cs="Palatino Linotype"/>
          <w:i/>
          <w:sz w:val="22"/>
          <w:szCs w:val="22"/>
        </w:rPr>
        <w:t xml:space="preserve">. La resolución o resoluciones aprobadas; y </w:t>
      </w:r>
    </w:p>
    <w:p w14:paraId="07BCC20F"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V</w:t>
      </w:r>
      <w:r w:rsidRPr="002C4592">
        <w:rPr>
          <w:rFonts w:ascii="Palatino Linotype" w:eastAsia="Palatino Linotype" w:hAnsi="Palatino Linotype" w:cs="Palatino Linotype"/>
          <w:i/>
          <w:sz w:val="22"/>
          <w:szCs w:val="22"/>
        </w:rPr>
        <w:t xml:space="preserve">. La rúbrica o firma digital de cada integrante del Comité de Transparencia. </w:t>
      </w:r>
    </w:p>
    <w:p w14:paraId="6F6D7431" w14:textId="77777777" w:rsidR="00C35418" w:rsidRPr="002C4592" w:rsidRDefault="00C35418" w:rsidP="00C3541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550F6539"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w:t>
      </w:r>
      <w:r w:rsidRPr="002C4592">
        <w:rPr>
          <w:rFonts w:ascii="Palatino Linotype" w:eastAsia="Palatino Linotype" w:hAnsi="Palatino Linotype" w:cs="Palatino Linotype"/>
          <w:i/>
          <w:sz w:val="22"/>
          <w:szCs w:val="22"/>
        </w:rPr>
        <w:t xml:space="preserve"> Los motivos y razonamientos que sustenten la confirmación o modificación de la prueba de daño;</w:t>
      </w:r>
    </w:p>
    <w:p w14:paraId="4AAB2B6D"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II</w:t>
      </w:r>
      <w:r w:rsidRPr="002C4592">
        <w:rPr>
          <w:rFonts w:ascii="Palatino Linotype" w:eastAsia="Palatino Linotype" w:hAnsi="Palatino Linotype" w:cs="Palatino Linotype"/>
          <w:i/>
          <w:sz w:val="22"/>
          <w:szCs w:val="22"/>
        </w:rPr>
        <w:t>. Descripción de las partes o secciones reservadas, en caso de clasificación parcial</w:t>
      </w:r>
      <w:r w:rsidRPr="002C4592">
        <w:rPr>
          <w:rFonts w:ascii="Palatino Linotype" w:eastAsia="Palatino Linotype" w:hAnsi="Palatino Linotype" w:cs="Palatino Linotype"/>
          <w:b/>
          <w:i/>
          <w:sz w:val="22"/>
          <w:szCs w:val="22"/>
        </w:rPr>
        <w:t xml:space="preserve">; </w:t>
      </w:r>
    </w:p>
    <w:p w14:paraId="23ADC7C5"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III.</w:t>
      </w:r>
      <w:r w:rsidRPr="002C4592">
        <w:rPr>
          <w:rFonts w:ascii="Palatino Linotype" w:eastAsia="Palatino Linotype" w:hAnsi="Palatino Linotype" w:cs="Palatino Linotype"/>
          <w:i/>
          <w:sz w:val="22"/>
          <w:szCs w:val="22"/>
        </w:rPr>
        <w:t xml:space="preserve"> El periodo por el que mantendrá su clasificación y fecha de expiración; y </w:t>
      </w:r>
    </w:p>
    <w:p w14:paraId="5CD59BDE" w14:textId="77777777" w:rsidR="00C35418" w:rsidRPr="002C4592" w:rsidRDefault="00C35418" w:rsidP="00C3541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IV.</w:t>
      </w:r>
      <w:r w:rsidRPr="002C4592">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09C9828C" w14:textId="77777777" w:rsidR="00C35418" w:rsidRPr="002C4592" w:rsidRDefault="00C35418" w:rsidP="00C3541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12A1E1BF" w14:textId="77777777" w:rsidR="00C35418" w:rsidRPr="002C4592" w:rsidRDefault="00C35418" w:rsidP="00C3541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675E084B" w14:textId="77777777" w:rsidR="00C35418" w:rsidRPr="002C4592" w:rsidRDefault="00C35418" w:rsidP="00C35418">
      <w:pPr>
        <w:spacing w:before="240" w:after="240"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vigentes a la fecha de la solicitud, que establecen lo siguiente:</w:t>
      </w:r>
    </w:p>
    <w:p w14:paraId="1D711005" w14:textId="77777777" w:rsidR="00C35418" w:rsidRPr="002C4592" w:rsidRDefault="00C35418" w:rsidP="00C35418">
      <w:pPr>
        <w:spacing w:before="120" w:after="120"/>
        <w:ind w:left="851"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r w:rsidRPr="002C4592">
        <w:rPr>
          <w:rFonts w:ascii="Palatino Linotype" w:eastAsia="Palatino Linotype" w:hAnsi="Palatino Linotype" w:cs="Palatino Linotype"/>
          <w:b/>
          <w:i/>
          <w:sz w:val="22"/>
          <w:szCs w:val="22"/>
        </w:rPr>
        <w:t>Quincuagésimo segundo</w:t>
      </w:r>
      <w:r w:rsidRPr="002C4592">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5806370" w14:textId="77777777" w:rsidR="00C35418" w:rsidRPr="002C4592" w:rsidRDefault="00C35418" w:rsidP="00C35418">
      <w:pPr>
        <w:spacing w:before="120" w:after="120"/>
        <w:ind w:left="851"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79738E6F" w14:textId="77777777" w:rsidR="00C35418" w:rsidRPr="002C4592" w:rsidRDefault="00C35418" w:rsidP="00C35418">
      <w:pPr>
        <w:spacing w:before="120" w:after="120"/>
        <w:ind w:left="1134"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w:t>
      </w:r>
      <w:r w:rsidRPr="002C4592">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612C34DA" w14:textId="77777777" w:rsidR="00C35418" w:rsidRPr="002C4592" w:rsidRDefault="00C35418" w:rsidP="00C35418">
      <w:pPr>
        <w:spacing w:before="120" w:after="120"/>
        <w:ind w:left="1134"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w:t>
      </w:r>
      <w:r w:rsidRPr="002C4592">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77F48B33" w14:textId="77777777" w:rsidR="00C35418" w:rsidRPr="002C4592" w:rsidRDefault="00C35418" w:rsidP="00C35418">
      <w:pPr>
        <w:spacing w:before="120" w:after="120"/>
        <w:ind w:left="1134"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III.</w:t>
      </w:r>
      <w:r w:rsidRPr="002C4592">
        <w:rPr>
          <w:rFonts w:ascii="Palatino Linotype" w:eastAsia="Palatino Linotype" w:hAnsi="Palatino Linotype" w:cs="Palatino Linotype"/>
          <w:i/>
          <w:sz w:val="22"/>
          <w:szCs w:val="22"/>
        </w:rPr>
        <w:t xml:space="preserve"> Señalar las personas o instancias autorizadas a acceder a la información clasificada.</w:t>
      </w:r>
    </w:p>
    <w:p w14:paraId="7B8D14F7" w14:textId="77777777" w:rsidR="00C35418" w:rsidRPr="002C4592" w:rsidRDefault="00C35418" w:rsidP="00C35418">
      <w:pPr>
        <w:spacing w:before="120" w:after="120"/>
        <w:ind w:left="851"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6E6A483B" w14:textId="77777777" w:rsidR="00C35418" w:rsidRPr="002C4592" w:rsidRDefault="00C35418" w:rsidP="00C35418">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w:t>
      </w:r>
    </w:p>
    <w:p w14:paraId="7E61ED0D" w14:textId="77777777" w:rsidR="00C35418" w:rsidRPr="002C4592" w:rsidRDefault="00C35418" w:rsidP="00C35418">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 xml:space="preserve">Quincuagésimo cuarto. </w:t>
      </w:r>
      <w:r w:rsidRPr="002C4592">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2C4592">
        <w:rPr>
          <w:rFonts w:ascii="Palatino Linotype" w:eastAsia="Palatino Linotype" w:hAnsi="Palatino Linotype" w:cs="Palatino Linotype"/>
          <w:b/>
          <w:i/>
          <w:sz w:val="22"/>
          <w:szCs w:val="22"/>
        </w:rPr>
        <w:t xml:space="preserve"> </w:t>
      </w:r>
    </w:p>
    <w:p w14:paraId="0DD0020A"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 xml:space="preserve">Quincuagésimo quinto. </w:t>
      </w:r>
      <w:r w:rsidRPr="002C4592">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FEAE5E9" w14:textId="77777777" w:rsidR="00C35418" w:rsidRPr="002C4592" w:rsidRDefault="00C35418" w:rsidP="00C35418">
      <w:pPr>
        <w:spacing w:before="120" w:after="120"/>
        <w:ind w:left="851" w:right="902"/>
        <w:jc w:val="both"/>
        <w:rPr>
          <w:rFonts w:ascii="Palatino Linotype" w:eastAsia="Palatino Linotype" w:hAnsi="Palatino Linotype" w:cs="Palatino Linotype"/>
          <w:b/>
          <w:i/>
          <w:sz w:val="22"/>
          <w:szCs w:val="22"/>
        </w:rPr>
      </w:pPr>
      <w:r w:rsidRPr="002C4592">
        <w:rPr>
          <w:rFonts w:ascii="Palatino Linotype" w:eastAsia="Palatino Linotype" w:hAnsi="Palatino Linotype" w:cs="Palatino Linotype"/>
          <w:b/>
          <w:i/>
          <w:sz w:val="22"/>
          <w:szCs w:val="22"/>
        </w:rPr>
        <w:t>...</w:t>
      </w:r>
    </w:p>
    <w:p w14:paraId="71832942"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Quincuagésimo séptimo</w:t>
      </w:r>
      <w:r w:rsidRPr="002C4592">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4FD2AE81" w14:textId="77777777" w:rsidR="00C35418" w:rsidRPr="002C4592" w:rsidRDefault="00C35418" w:rsidP="00C35418">
      <w:pP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w:t>
      </w:r>
      <w:r w:rsidRPr="002C4592">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607D697F" w14:textId="77777777" w:rsidR="00C35418" w:rsidRPr="002C4592" w:rsidRDefault="00C35418" w:rsidP="00C35418">
      <w:pP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w:t>
      </w:r>
      <w:r w:rsidRPr="002C4592">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464516C9" w14:textId="77777777" w:rsidR="00C35418" w:rsidRPr="002C4592" w:rsidRDefault="00C35418" w:rsidP="00C35418">
      <w:pPr>
        <w:spacing w:before="120" w:after="120"/>
        <w:ind w:left="1134"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III</w:t>
      </w:r>
      <w:r w:rsidRPr="002C4592">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387FB34"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72BCE017" w14:textId="77777777" w:rsidR="00C35418" w:rsidRPr="002C4592" w:rsidRDefault="00C35418" w:rsidP="00C35418">
      <w:pPr>
        <w:spacing w:before="120" w:after="120"/>
        <w:ind w:left="851" w:right="902"/>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b/>
          <w:i/>
          <w:sz w:val="22"/>
          <w:szCs w:val="22"/>
        </w:rPr>
        <w:t>Quincuagésimo octavo</w:t>
      </w:r>
      <w:r w:rsidRPr="002C4592">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2EDC944" w14:textId="77777777" w:rsidR="00C35418" w:rsidRPr="002C4592" w:rsidRDefault="00C35418" w:rsidP="00C35418">
      <w:pPr>
        <w:spacing w:line="360" w:lineRule="auto"/>
        <w:jc w:val="both"/>
        <w:rPr>
          <w:rFonts w:ascii="Palatino Linotype" w:eastAsia="Palatino Linotype" w:hAnsi="Palatino Linotype" w:cs="Palatino Linotype"/>
          <w:sz w:val="22"/>
          <w:szCs w:val="22"/>
        </w:rPr>
      </w:pPr>
    </w:p>
    <w:p w14:paraId="074F19BC" w14:textId="77777777" w:rsidR="00C35418" w:rsidRPr="002C4592" w:rsidRDefault="00C35418" w:rsidP="00C35418">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0344F684" w14:textId="77777777" w:rsidR="00C35418" w:rsidRPr="002C4592" w:rsidRDefault="00C35418" w:rsidP="005537C5">
      <w:pPr>
        <w:spacing w:line="360" w:lineRule="auto"/>
        <w:jc w:val="both"/>
        <w:rPr>
          <w:rFonts w:ascii="Palatino Linotype" w:eastAsia="Palatino Linotype" w:hAnsi="Palatino Linotype" w:cs="Palatino Linotype"/>
          <w:sz w:val="22"/>
          <w:szCs w:val="22"/>
          <w:lang w:eastAsia="en-US"/>
        </w:rPr>
      </w:pPr>
    </w:p>
    <w:p w14:paraId="4055B6E1" w14:textId="04547334" w:rsidR="00E46813" w:rsidRPr="002C4592" w:rsidRDefault="00E46813" w:rsidP="008823E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Así, con fundamento en lo prescrito en los artículos </w:t>
      </w:r>
      <w:r w:rsidR="00283851" w:rsidRPr="002C4592">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2C4592">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2C4592" w:rsidRDefault="00E46813" w:rsidP="00E46813">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2C4592" w:rsidRDefault="00E46813" w:rsidP="00E46813">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10" w:name="_heading=h.ijv98pntcd5s" w:colFirst="0" w:colLast="0"/>
      <w:bookmarkEnd w:id="10"/>
      <w:r w:rsidRPr="002C4592">
        <w:rPr>
          <w:rFonts w:ascii="Palatino Linotype" w:eastAsia="Palatino Linotype" w:hAnsi="Palatino Linotype" w:cs="Palatino Linotype"/>
          <w:b/>
          <w:sz w:val="22"/>
          <w:szCs w:val="22"/>
        </w:rPr>
        <w:t>III. R E S U E L V E</w:t>
      </w:r>
    </w:p>
    <w:p w14:paraId="5C5DB69D" w14:textId="77777777" w:rsidR="00E46813" w:rsidRPr="002C4592" w:rsidRDefault="00E46813" w:rsidP="00E46813">
      <w:pPr>
        <w:spacing w:line="360" w:lineRule="auto"/>
        <w:jc w:val="both"/>
        <w:rPr>
          <w:rFonts w:ascii="Palatino Linotype" w:eastAsia="Palatino Linotype" w:hAnsi="Palatino Linotype" w:cs="Palatino Linotype"/>
          <w:b/>
          <w:sz w:val="22"/>
          <w:szCs w:val="22"/>
        </w:rPr>
      </w:pPr>
      <w:bookmarkStart w:id="11" w:name="_heading=h.26in1rg" w:colFirst="0" w:colLast="0"/>
      <w:bookmarkEnd w:id="11"/>
    </w:p>
    <w:p w14:paraId="12338492" w14:textId="08D1FA48" w:rsidR="00E46813" w:rsidRPr="002C4592" w:rsidRDefault="00E46813" w:rsidP="00E46813">
      <w:pPr>
        <w:spacing w:line="360" w:lineRule="auto"/>
        <w:jc w:val="both"/>
        <w:rPr>
          <w:rFonts w:ascii="Palatino Linotype" w:eastAsia="Palatino Linotype" w:hAnsi="Palatino Linotype" w:cs="Palatino Linotype"/>
          <w:b/>
          <w:sz w:val="22"/>
          <w:szCs w:val="22"/>
        </w:rPr>
      </w:pPr>
      <w:bookmarkStart w:id="12" w:name="_heading=h.h7nzb79wlra" w:colFirst="0" w:colLast="0"/>
      <w:bookmarkEnd w:id="12"/>
      <w:r w:rsidRPr="002C4592">
        <w:rPr>
          <w:rFonts w:ascii="Palatino Linotype" w:eastAsia="Palatino Linotype" w:hAnsi="Palatino Linotype" w:cs="Palatino Linotype"/>
          <w:b/>
          <w:sz w:val="22"/>
          <w:szCs w:val="22"/>
        </w:rPr>
        <w:t xml:space="preserve">Primero. </w:t>
      </w:r>
      <w:r w:rsidRPr="002C4592">
        <w:rPr>
          <w:rFonts w:ascii="Palatino Linotype" w:eastAsia="Palatino Linotype" w:hAnsi="Palatino Linotype" w:cs="Palatino Linotype"/>
          <w:sz w:val="22"/>
          <w:szCs w:val="22"/>
        </w:rPr>
        <w:t>Resultan</w:t>
      </w:r>
      <w:r w:rsidR="008504EC"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fundadas</w:t>
      </w:r>
      <w:r w:rsidRPr="002C4592">
        <w:rPr>
          <w:rFonts w:ascii="Palatino Linotype" w:eastAsia="Palatino Linotype" w:hAnsi="Palatino Linotype" w:cs="Palatino Linotype"/>
          <w:sz w:val="22"/>
          <w:szCs w:val="22"/>
        </w:rPr>
        <w:t xml:space="preserve"> las razones o motivos de inconformidad hechos valer por la parte</w:t>
      </w:r>
      <w:r w:rsidRPr="002C4592">
        <w:rPr>
          <w:rFonts w:ascii="Palatino Linotype" w:eastAsia="Palatino Linotype" w:hAnsi="Palatino Linotype" w:cs="Palatino Linotype"/>
          <w:b/>
          <w:sz w:val="22"/>
          <w:szCs w:val="22"/>
        </w:rPr>
        <w:t xml:space="preserve"> Recurrente</w:t>
      </w:r>
      <w:r w:rsidRPr="002C4592">
        <w:rPr>
          <w:rFonts w:ascii="Palatino Linotype" w:eastAsia="Palatino Linotype" w:hAnsi="Palatino Linotype" w:cs="Palatino Linotype"/>
          <w:sz w:val="22"/>
          <w:szCs w:val="22"/>
        </w:rPr>
        <w:t xml:space="preserve"> en el recurso de revisión </w:t>
      </w:r>
      <w:r w:rsidR="00075BA6" w:rsidRPr="002C4592">
        <w:rPr>
          <w:rFonts w:ascii="Palatino Linotype" w:eastAsia="Palatino Linotype" w:hAnsi="Palatino Linotype" w:cs="Palatino Linotype"/>
          <w:b/>
          <w:sz w:val="22"/>
          <w:szCs w:val="22"/>
        </w:rPr>
        <w:t>0</w:t>
      </w:r>
      <w:r w:rsidR="00B40DDB" w:rsidRPr="002C4592">
        <w:rPr>
          <w:rFonts w:ascii="Palatino Linotype" w:eastAsia="Palatino Linotype" w:hAnsi="Palatino Linotype" w:cs="Palatino Linotype"/>
          <w:b/>
          <w:sz w:val="22"/>
          <w:szCs w:val="22"/>
        </w:rPr>
        <w:t>8</w:t>
      </w:r>
      <w:r w:rsidR="00C35418" w:rsidRPr="002C4592">
        <w:rPr>
          <w:rFonts w:ascii="Palatino Linotype" w:eastAsia="Palatino Linotype" w:hAnsi="Palatino Linotype" w:cs="Palatino Linotype"/>
          <w:b/>
          <w:sz w:val="22"/>
          <w:szCs w:val="22"/>
        </w:rPr>
        <w:t>234</w:t>
      </w:r>
      <w:r w:rsidRPr="002C4592">
        <w:rPr>
          <w:rFonts w:ascii="Palatino Linotype" w:eastAsia="Palatino Linotype" w:hAnsi="Palatino Linotype" w:cs="Palatino Linotype"/>
          <w:b/>
          <w:sz w:val="22"/>
          <w:szCs w:val="22"/>
        </w:rPr>
        <w:t>/INFOEM/IP/RR/2025</w:t>
      </w:r>
      <w:r w:rsidRPr="002C4592">
        <w:rPr>
          <w:rFonts w:ascii="Palatino Linotype" w:eastAsia="Palatino Linotype" w:hAnsi="Palatino Linotype" w:cs="Palatino Linotype"/>
          <w:sz w:val="22"/>
          <w:szCs w:val="22"/>
        </w:rPr>
        <w:t xml:space="preserve">; por lo que, en términos del </w:t>
      </w:r>
      <w:r w:rsidRPr="002C4592">
        <w:rPr>
          <w:rFonts w:ascii="Palatino Linotype" w:eastAsia="Palatino Linotype" w:hAnsi="Palatino Linotype" w:cs="Palatino Linotype"/>
          <w:b/>
          <w:sz w:val="22"/>
          <w:szCs w:val="22"/>
        </w:rPr>
        <w:t>Considerando</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 xml:space="preserve">Cuarto </w:t>
      </w:r>
      <w:r w:rsidRPr="002C4592">
        <w:rPr>
          <w:rFonts w:ascii="Palatino Linotype" w:eastAsia="Palatino Linotype" w:hAnsi="Palatino Linotype" w:cs="Palatino Linotype"/>
          <w:sz w:val="22"/>
          <w:szCs w:val="22"/>
        </w:rPr>
        <w:t xml:space="preserve">de esta resolución, se </w:t>
      </w:r>
      <w:r w:rsidR="00C35418" w:rsidRPr="002C4592">
        <w:rPr>
          <w:rFonts w:ascii="Palatino Linotype" w:eastAsia="Palatino Linotype" w:hAnsi="Palatino Linotype" w:cs="Palatino Linotype"/>
          <w:b/>
          <w:sz w:val="22"/>
          <w:szCs w:val="22"/>
        </w:rPr>
        <w:t>Revoca</w:t>
      </w:r>
      <w:r w:rsidRPr="002C4592">
        <w:rPr>
          <w:rFonts w:ascii="Palatino Linotype" w:eastAsia="Palatino Linotype" w:hAnsi="Palatino Linotype" w:cs="Palatino Linotype"/>
          <w:b/>
          <w:sz w:val="22"/>
          <w:szCs w:val="22"/>
        </w:rPr>
        <w:t xml:space="preserve"> </w:t>
      </w:r>
      <w:r w:rsidRPr="002C4592">
        <w:rPr>
          <w:rFonts w:ascii="Palatino Linotype" w:eastAsia="Palatino Linotype" w:hAnsi="Palatino Linotype" w:cs="Palatino Linotype"/>
          <w:sz w:val="22"/>
          <w:szCs w:val="22"/>
        </w:rPr>
        <w:t xml:space="preserve">la respuesta emitida por el </w:t>
      </w:r>
      <w:r w:rsidRPr="002C4592">
        <w:rPr>
          <w:rFonts w:ascii="Palatino Linotype" w:eastAsia="Palatino Linotype" w:hAnsi="Palatino Linotype" w:cs="Palatino Linotype"/>
          <w:b/>
          <w:sz w:val="22"/>
          <w:szCs w:val="22"/>
        </w:rPr>
        <w:t>Sujeto Obligado.</w:t>
      </w:r>
    </w:p>
    <w:p w14:paraId="5D719F37" w14:textId="77777777" w:rsidR="00E46813" w:rsidRPr="002C4592" w:rsidRDefault="00E46813" w:rsidP="00E46813">
      <w:pPr>
        <w:spacing w:line="360" w:lineRule="auto"/>
        <w:jc w:val="both"/>
        <w:rPr>
          <w:rFonts w:ascii="Palatino Linotype" w:eastAsia="Palatino Linotype" w:hAnsi="Palatino Linotype" w:cs="Palatino Linotype"/>
          <w:b/>
          <w:sz w:val="22"/>
          <w:szCs w:val="22"/>
        </w:rPr>
      </w:pPr>
    </w:p>
    <w:p w14:paraId="11500CF1" w14:textId="55703835" w:rsidR="00C35418" w:rsidRPr="002C4592" w:rsidRDefault="00E46813" w:rsidP="00C35418">
      <w:pPr>
        <w:spacing w:line="360" w:lineRule="auto"/>
        <w:jc w:val="both"/>
        <w:rPr>
          <w:rFonts w:ascii="Palatino Linotype" w:eastAsia="Palatino Linotype" w:hAnsi="Palatino Linotype" w:cs="Palatino Linotype"/>
          <w:sz w:val="22"/>
          <w:szCs w:val="22"/>
          <w:lang w:eastAsia="en-US"/>
        </w:rPr>
      </w:pPr>
      <w:bookmarkStart w:id="13" w:name="_heading=h.2et92p0" w:colFirst="0" w:colLast="0"/>
      <w:bookmarkEnd w:id="13"/>
      <w:r w:rsidRPr="002C4592">
        <w:rPr>
          <w:rFonts w:ascii="Palatino Linotype" w:eastAsia="Palatino Linotype" w:hAnsi="Palatino Linotype" w:cs="Palatino Linotype"/>
          <w:b/>
          <w:sz w:val="22"/>
          <w:szCs w:val="22"/>
        </w:rPr>
        <w:t xml:space="preserve">Segundo. </w:t>
      </w:r>
      <w:r w:rsidRPr="002C4592">
        <w:rPr>
          <w:rFonts w:ascii="Palatino Linotype" w:eastAsia="Palatino Linotype" w:hAnsi="Palatino Linotype" w:cs="Palatino Linotype"/>
          <w:sz w:val="22"/>
          <w:szCs w:val="22"/>
        </w:rPr>
        <w:t xml:space="preserve">Se </w:t>
      </w:r>
      <w:r w:rsidRPr="002C4592">
        <w:rPr>
          <w:rFonts w:ascii="Palatino Linotype" w:eastAsia="Palatino Linotype" w:hAnsi="Palatino Linotype" w:cs="Palatino Linotype"/>
          <w:b/>
          <w:sz w:val="22"/>
          <w:szCs w:val="22"/>
        </w:rPr>
        <w:t>Ordena</w:t>
      </w:r>
      <w:r w:rsidRPr="002C4592">
        <w:rPr>
          <w:rFonts w:ascii="Palatino Linotype" w:eastAsia="Palatino Linotype" w:hAnsi="Palatino Linotype" w:cs="Palatino Linotype"/>
          <w:sz w:val="22"/>
          <w:szCs w:val="22"/>
        </w:rPr>
        <w:t xml:space="preserve"> al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en términos de los considerandos </w:t>
      </w:r>
      <w:r w:rsidRPr="002C4592">
        <w:rPr>
          <w:rFonts w:ascii="Palatino Linotype" w:eastAsia="Palatino Linotype" w:hAnsi="Palatino Linotype" w:cs="Palatino Linotype"/>
          <w:b/>
          <w:sz w:val="22"/>
          <w:szCs w:val="22"/>
        </w:rPr>
        <w:t xml:space="preserve">Cuarto y Quinto </w:t>
      </w:r>
      <w:r w:rsidRPr="002C4592">
        <w:rPr>
          <w:rFonts w:ascii="Palatino Linotype" w:eastAsia="Palatino Linotype" w:hAnsi="Palatino Linotype" w:cs="Palatino Linotype"/>
          <w:sz w:val="22"/>
          <w:szCs w:val="22"/>
        </w:rPr>
        <w:t xml:space="preserve">de esta resolución, </w:t>
      </w:r>
      <w:r w:rsidRPr="002C4592">
        <w:rPr>
          <w:rFonts w:ascii="Palatino Linotype" w:eastAsia="Palatino Linotype" w:hAnsi="Palatino Linotype" w:cs="Palatino Linotype"/>
          <w:b/>
          <w:sz w:val="22"/>
          <w:szCs w:val="22"/>
        </w:rPr>
        <w:t xml:space="preserve">haga entrega vía Sistema de Acceso a la Información Mexiquense (SAIMEX), </w:t>
      </w:r>
      <w:r w:rsidR="00C35418" w:rsidRPr="002C4592">
        <w:rPr>
          <w:rFonts w:ascii="Palatino Linotype" w:eastAsia="Palatino Linotype" w:hAnsi="Palatino Linotype" w:cs="Palatino Linotype"/>
          <w:sz w:val="22"/>
          <w:szCs w:val="22"/>
          <w:lang w:eastAsia="en-US"/>
        </w:rPr>
        <w:t>previa búsqueda exhaustiva y razonable, de ser procedente en versión pública, los documentos que den cuenta de lo siguiente:</w:t>
      </w:r>
    </w:p>
    <w:p w14:paraId="470D430E" w14:textId="77777777" w:rsidR="00C35418" w:rsidRPr="002C4592" w:rsidRDefault="00C35418" w:rsidP="00C35418">
      <w:pPr>
        <w:spacing w:line="360" w:lineRule="auto"/>
        <w:jc w:val="both"/>
        <w:rPr>
          <w:rFonts w:ascii="Palatino Linotype" w:eastAsia="Palatino Linotype" w:hAnsi="Palatino Linotype" w:cs="Palatino Linotype"/>
          <w:sz w:val="22"/>
          <w:szCs w:val="22"/>
          <w:lang w:eastAsia="en-US"/>
        </w:rPr>
      </w:pPr>
    </w:p>
    <w:p w14:paraId="62D25131" w14:textId="77777777" w:rsidR="00C35418" w:rsidRPr="002C4592" w:rsidRDefault="00C35418" w:rsidP="00C35418">
      <w:pPr>
        <w:pStyle w:val="Prrafodelista"/>
        <w:numPr>
          <w:ilvl w:val="0"/>
          <w:numId w:val="46"/>
        </w:numPr>
        <w:spacing w:line="360" w:lineRule="auto"/>
        <w:jc w:val="both"/>
        <w:rPr>
          <w:rFonts w:ascii="Palatino Linotype" w:eastAsia="Palatino Linotype" w:hAnsi="Palatino Linotype" w:cs="Palatino Linotype"/>
          <w:b/>
          <w:sz w:val="22"/>
          <w:szCs w:val="22"/>
          <w:lang w:eastAsia="en-US"/>
        </w:rPr>
      </w:pPr>
      <w:r w:rsidRPr="002C4592">
        <w:rPr>
          <w:rFonts w:ascii="Palatino Linotype" w:eastAsia="Palatino Linotype" w:hAnsi="Palatino Linotype" w:cs="Palatino Linotype"/>
          <w:b/>
          <w:sz w:val="22"/>
          <w:szCs w:val="22"/>
          <w:lang w:eastAsia="en-US"/>
        </w:rPr>
        <w:t>El nombre y puesto de los servidores públicos adscritos a la Secretaría del Ayuntamiento en el periodo comprendido del 01 de enero de 2019 al 31 de diciembre de 2020.</w:t>
      </w:r>
    </w:p>
    <w:p w14:paraId="76522A1A" w14:textId="77777777" w:rsidR="00C35418" w:rsidRPr="002C4592" w:rsidRDefault="00C35418" w:rsidP="00C35418">
      <w:pPr>
        <w:pStyle w:val="Prrafodelista"/>
        <w:spacing w:line="360" w:lineRule="auto"/>
        <w:jc w:val="both"/>
        <w:rPr>
          <w:rFonts w:ascii="Palatino Linotype" w:eastAsia="Palatino Linotype" w:hAnsi="Palatino Linotype" w:cs="Palatino Linotype"/>
          <w:b/>
          <w:sz w:val="22"/>
          <w:szCs w:val="22"/>
          <w:lang w:eastAsia="en-US"/>
        </w:rPr>
      </w:pPr>
    </w:p>
    <w:p w14:paraId="3981AE3A" w14:textId="77777777" w:rsidR="00C35418" w:rsidRPr="002C4592" w:rsidRDefault="00C35418" w:rsidP="00C35418">
      <w:pPr>
        <w:pStyle w:val="Prrafodelista"/>
        <w:numPr>
          <w:ilvl w:val="0"/>
          <w:numId w:val="46"/>
        </w:numPr>
        <w:spacing w:line="360" w:lineRule="auto"/>
        <w:jc w:val="both"/>
        <w:rPr>
          <w:rFonts w:ascii="Palatino Linotype" w:eastAsia="Palatino Linotype" w:hAnsi="Palatino Linotype" w:cs="Palatino Linotype"/>
          <w:b/>
          <w:sz w:val="22"/>
          <w:szCs w:val="22"/>
          <w:lang w:eastAsia="en-US"/>
        </w:rPr>
      </w:pPr>
      <w:r w:rsidRPr="002C4592">
        <w:rPr>
          <w:rFonts w:ascii="Palatino Linotype" w:eastAsia="Palatino Linotype" w:hAnsi="Palatino Linotype" w:cs="Palatino Linotype"/>
          <w:b/>
          <w:sz w:val="22"/>
          <w:szCs w:val="22"/>
          <w:lang w:eastAsia="en-US"/>
        </w:rPr>
        <w:t>Respecto de los servidores públicos referidos en el punto anterior, que se encuentren dados de alta a la fecha de la solicitud -16 de junio de 2025-, su Formato Único de Personal de Alta vigente.</w:t>
      </w:r>
    </w:p>
    <w:p w14:paraId="3F05B05A" w14:textId="77777777" w:rsidR="00C35418" w:rsidRPr="002C4592" w:rsidRDefault="00C35418" w:rsidP="00C35418">
      <w:pPr>
        <w:spacing w:line="360" w:lineRule="auto"/>
        <w:jc w:val="both"/>
        <w:rPr>
          <w:rFonts w:ascii="Palatino Linotype" w:eastAsia="Palatino Linotype" w:hAnsi="Palatino Linotype" w:cs="Palatino Linotype"/>
          <w:sz w:val="22"/>
          <w:szCs w:val="22"/>
          <w:lang w:eastAsia="en-US"/>
        </w:rPr>
      </w:pPr>
    </w:p>
    <w:p w14:paraId="44E89F83" w14:textId="77777777" w:rsidR="00C35418" w:rsidRPr="002C4592" w:rsidRDefault="00C35418" w:rsidP="00C35418">
      <w:pPr>
        <w:ind w:left="284"/>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2C4592">
        <w:rPr>
          <w:rFonts w:ascii="Palatino Linotype" w:eastAsia="Palatino Linotype" w:hAnsi="Palatino Linotype" w:cs="Palatino Linotype"/>
          <w:b/>
          <w:i/>
          <w:sz w:val="22"/>
          <w:szCs w:val="22"/>
        </w:rPr>
        <w:t>la parte Recurrente</w:t>
      </w:r>
      <w:r w:rsidRPr="002C4592">
        <w:rPr>
          <w:rFonts w:ascii="Palatino Linotype" w:eastAsia="Palatino Linotype" w:hAnsi="Palatino Linotype" w:cs="Palatino Linotype"/>
          <w:i/>
          <w:sz w:val="22"/>
          <w:szCs w:val="22"/>
        </w:rPr>
        <w:t>, mismo que igualmente hará de su conocimiento.</w:t>
      </w:r>
    </w:p>
    <w:p w14:paraId="437B5961" w14:textId="77777777" w:rsidR="00C35418" w:rsidRPr="002C4592" w:rsidRDefault="00C35418" w:rsidP="00C35418">
      <w:pPr>
        <w:ind w:left="284"/>
        <w:jc w:val="both"/>
        <w:rPr>
          <w:rFonts w:ascii="Palatino Linotype" w:eastAsia="Palatino Linotype" w:hAnsi="Palatino Linotype" w:cs="Palatino Linotype"/>
          <w:i/>
          <w:sz w:val="22"/>
          <w:szCs w:val="22"/>
        </w:rPr>
      </w:pPr>
    </w:p>
    <w:p w14:paraId="584B38E5" w14:textId="2B3C4DA4" w:rsidR="00C35418" w:rsidRPr="002C4592" w:rsidRDefault="00C35418" w:rsidP="00C35418">
      <w:pPr>
        <w:ind w:left="284"/>
        <w:jc w:val="both"/>
        <w:rPr>
          <w:rFonts w:ascii="Palatino Linotype" w:eastAsia="Palatino Linotype" w:hAnsi="Palatino Linotype" w:cs="Palatino Linotype"/>
          <w:i/>
          <w:sz w:val="22"/>
          <w:szCs w:val="22"/>
        </w:rPr>
      </w:pPr>
      <w:r w:rsidRPr="002C4592">
        <w:rPr>
          <w:rFonts w:ascii="Palatino Linotype" w:eastAsia="Palatino Linotype" w:hAnsi="Palatino Linotype" w:cs="Palatino Linotype"/>
          <w:i/>
          <w:sz w:val="22"/>
          <w:szCs w:val="22"/>
          <w:lang w:eastAsia="en-US"/>
        </w:rPr>
        <w:t xml:space="preserve">Para el caso de que no obre en los archivos del ente obligado, la información que se ordena en el </w:t>
      </w:r>
      <w:r w:rsidRPr="002C4592">
        <w:rPr>
          <w:rFonts w:ascii="Palatino Linotype" w:eastAsia="Palatino Linotype" w:hAnsi="Palatino Linotype" w:cs="Palatino Linotype"/>
          <w:b/>
          <w:i/>
          <w:sz w:val="22"/>
          <w:szCs w:val="22"/>
          <w:lang w:eastAsia="en-US"/>
        </w:rPr>
        <w:t>punto 2</w:t>
      </w:r>
      <w:r w:rsidRPr="002C4592">
        <w:rPr>
          <w:rFonts w:ascii="Palatino Linotype" w:eastAsia="Palatino Linotype" w:hAnsi="Palatino Linotype" w:cs="Palatino Linotype"/>
          <w:i/>
          <w:sz w:val="22"/>
          <w:szCs w:val="22"/>
          <w:lang w:eastAsia="en-US"/>
        </w:rPr>
        <w:t xml:space="preserve">, </w:t>
      </w:r>
      <w:r w:rsidRPr="002C4592">
        <w:rPr>
          <w:rFonts w:ascii="Palatino Linotype" w:eastAsia="Palatino Linotype" w:hAnsi="Palatino Linotype" w:cs="Palatino Linotype"/>
          <w:b/>
          <w:i/>
          <w:sz w:val="22"/>
          <w:szCs w:val="22"/>
          <w:u w:val="single"/>
          <w:lang w:eastAsia="en-US"/>
        </w:rPr>
        <w:t>porque a la fecha de la solicitud no se encuentren en funciones alguno de los servidores públicos que laboraron en la Secretaría del Ayuntamiento en el periodo comprendido del 01 de enero de 2019 al 31 de diciembre de 2020</w:t>
      </w:r>
      <w:r w:rsidRPr="002C4592">
        <w:rPr>
          <w:rFonts w:ascii="Palatino Linotype" w:eastAsia="Palatino Linotype" w:hAnsi="Palatino Linotype" w:cs="Palatino Linotype"/>
          <w:i/>
          <w:sz w:val="22"/>
          <w:szCs w:val="22"/>
          <w:lang w:eastAsia="en-US"/>
        </w:rPr>
        <w:t>, 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w:t>
      </w:r>
    </w:p>
    <w:p w14:paraId="59106B1F" w14:textId="77777777" w:rsidR="00B40DDB" w:rsidRPr="002C4592" w:rsidRDefault="00B40DDB" w:rsidP="00B40DDB">
      <w:pPr>
        <w:spacing w:line="360" w:lineRule="auto"/>
        <w:ind w:left="360"/>
        <w:jc w:val="both"/>
        <w:rPr>
          <w:rFonts w:ascii="Palatino Linotype" w:eastAsia="Palatino Linotype" w:hAnsi="Palatino Linotype" w:cs="Palatino Linotype"/>
          <w:sz w:val="22"/>
          <w:szCs w:val="22"/>
        </w:rPr>
      </w:pPr>
    </w:p>
    <w:p w14:paraId="7D45AA85" w14:textId="77777777" w:rsidR="00E46813" w:rsidRPr="002C4592" w:rsidRDefault="00E46813" w:rsidP="00E46813">
      <w:pPr>
        <w:spacing w:line="360" w:lineRule="auto"/>
        <w:jc w:val="both"/>
        <w:rPr>
          <w:rFonts w:ascii="Palatino Linotype" w:eastAsia="Palatino Linotype" w:hAnsi="Palatino Linotype" w:cs="Palatino Linotype"/>
          <w:sz w:val="22"/>
          <w:szCs w:val="22"/>
        </w:rPr>
      </w:pPr>
      <w:bookmarkStart w:id="14" w:name="_heading=h.59npxyxpomjd" w:colFirst="0" w:colLast="0"/>
      <w:bookmarkEnd w:id="14"/>
      <w:r w:rsidRPr="002C4592">
        <w:rPr>
          <w:rFonts w:ascii="Palatino Linotype" w:eastAsia="Palatino Linotype" w:hAnsi="Palatino Linotype" w:cs="Palatino Linotype"/>
          <w:b/>
          <w:sz w:val="22"/>
          <w:szCs w:val="22"/>
        </w:rPr>
        <w:t xml:space="preserve">Tercero. Notifíquese, </w:t>
      </w:r>
      <w:r w:rsidRPr="002C4592">
        <w:rPr>
          <w:rFonts w:ascii="Palatino Linotype" w:eastAsia="Palatino Linotype" w:hAnsi="Palatino Linotype" w:cs="Palatino Linotype"/>
          <w:sz w:val="22"/>
          <w:szCs w:val="22"/>
        </w:rPr>
        <w:t xml:space="preserve">vía </w:t>
      </w:r>
      <w:r w:rsidRPr="002C4592">
        <w:rPr>
          <w:rFonts w:ascii="Palatino Linotype" w:eastAsia="Palatino Linotype" w:hAnsi="Palatino Linotype" w:cs="Palatino Linotype"/>
          <w:b/>
          <w:sz w:val="22"/>
          <w:szCs w:val="22"/>
        </w:rPr>
        <w:t>SAIMEX</w:t>
      </w:r>
      <w:r w:rsidRPr="002C4592">
        <w:rPr>
          <w:rFonts w:ascii="Palatino Linotype" w:eastAsia="Palatino Linotype" w:hAnsi="Palatino Linotype" w:cs="Palatino Linotype"/>
          <w:sz w:val="22"/>
          <w:szCs w:val="22"/>
        </w:rPr>
        <w:t xml:space="preserve">, al Titular de la Unidad de Transparencia del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2C4592" w:rsidRDefault="00E46813" w:rsidP="00E46813">
      <w:pPr>
        <w:spacing w:line="360" w:lineRule="auto"/>
        <w:jc w:val="both"/>
        <w:rPr>
          <w:rFonts w:ascii="Palatino Linotype" w:eastAsia="Palatino Linotype" w:hAnsi="Palatino Linotype" w:cs="Palatino Linotype"/>
          <w:sz w:val="22"/>
          <w:szCs w:val="22"/>
        </w:rPr>
      </w:pPr>
    </w:p>
    <w:p w14:paraId="76107922" w14:textId="77777777" w:rsidR="00E46813" w:rsidRPr="002C4592" w:rsidRDefault="00E46813" w:rsidP="00E46813">
      <w:pPr>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Cuarto.</w:t>
      </w:r>
      <w:r w:rsidRPr="002C4592">
        <w:rPr>
          <w:rFonts w:ascii="Palatino Linotype" w:eastAsia="Palatino Linotype" w:hAnsi="Palatino Linotype" w:cs="Palatino Linotype"/>
          <w:sz w:val="22"/>
          <w:szCs w:val="22"/>
        </w:rPr>
        <w:t xml:space="preserve"> </w:t>
      </w:r>
      <w:r w:rsidRPr="002C4592">
        <w:rPr>
          <w:rFonts w:ascii="Palatino Linotype" w:eastAsia="Palatino Linotype" w:hAnsi="Palatino Linotype" w:cs="Palatino Linotype"/>
          <w:b/>
          <w:sz w:val="22"/>
          <w:szCs w:val="22"/>
        </w:rPr>
        <w:t xml:space="preserve">Notifíquese, </w:t>
      </w:r>
      <w:r w:rsidRPr="002C4592">
        <w:rPr>
          <w:rFonts w:ascii="Palatino Linotype" w:eastAsia="Palatino Linotype" w:hAnsi="Palatino Linotype" w:cs="Palatino Linotype"/>
          <w:sz w:val="22"/>
          <w:szCs w:val="22"/>
        </w:rPr>
        <w:t xml:space="preserve">vía </w:t>
      </w:r>
      <w:r w:rsidRPr="002C4592">
        <w:rPr>
          <w:rFonts w:ascii="Palatino Linotype" w:eastAsia="Palatino Linotype" w:hAnsi="Palatino Linotype" w:cs="Palatino Linotype"/>
          <w:b/>
          <w:sz w:val="22"/>
          <w:szCs w:val="22"/>
        </w:rPr>
        <w:t>SAIMEX</w:t>
      </w:r>
      <w:r w:rsidRPr="002C4592">
        <w:rPr>
          <w:rFonts w:ascii="Palatino Linotype" w:eastAsia="Palatino Linotype" w:hAnsi="Palatino Linotype" w:cs="Palatino Linotype"/>
          <w:sz w:val="22"/>
          <w:szCs w:val="22"/>
        </w:rPr>
        <w:t xml:space="preserve">, al Titular de la Unidad de Transparencia del </w:t>
      </w:r>
      <w:r w:rsidRPr="002C4592">
        <w:rPr>
          <w:rFonts w:ascii="Palatino Linotype" w:eastAsia="Palatino Linotype" w:hAnsi="Palatino Linotype" w:cs="Palatino Linotype"/>
          <w:b/>
          <w:sz w:val="22"/>
          <w:szCs w:val="22"/>
        </w:rPr>
        <w:t>Sujeto Obligado,</w:t>
      </w:r>
      <w:r w:rsidRPr="002C4592">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2C4592" w:rsidRDefault="00E46813" w:rsidP="00E46813">
      <w:pPr>
        <w:spacing w:line="360" w:lineRule="auto"/>
        <w:ind w:right="49"/>
        <w:jc w:val="both"/>
        <w:rPr>
          <w:rFonts w:ascii="Palatino Linotype" w:eastAsia="Palatino Linotype" w:hAnsi="Palatino Linotype" w:cs="Palatino Linotype"/>
          <w:sz w:val="22"/>
          <w:szCs w:val="22"/>
        </w:rPr>
      </w:pPr>
    </w:p>
    <w:p w14:paraId="342BD9AA" w14:textId="77777777" w:rsidR="00AA5C57" w:rsidRPr="002C4592" w:rsidRDefault="00E46813" w:rsidP="00AA5C57">
      <w:pPr>
        <w:spacing w:line="360" w:lineRule="auto"/>
        <w:ind w:right="49"/>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b/>
          <w:sz w:val="22"/>
          <w:szCs w:val="22"/>
        </w:rPr>
        <w:t xml:space="preserve">Quinto. Notifíquese vía SAIMEX, </w:t>
      </w:r>
      <w:r w:rsidRPr="002C4592">
        <w:rPr>
          <w:rFonts w:ascii="Palatino Linotype" w:eastAsia="Palatino Linotype" w:hAnsi="Palatino Linotype" w:cs="Palatino Linotype"/>
          <w:sz w:val="22"/>
          <w:szCs w:val="22"/>
        </w:rPr>
        <w:t xml:space="preserve">la presente resolución a la parte </w:t>
      </w:r>
      <w:r w:rsidRPr="002C4592">
        <w:rPr>
          <w:rFonts w:ascii="Palatino Linotype" w:eastAsia="Palatino Linotype" w:hAnsi="Palatino Linotype" w:cs="Palatino Linotype"/>
          <w:b/>
          <w:sz w:val="22"/>
          <w:szCs w:val="22"/>
        </w:rPr>
        <w:t>Recurrente</w:t>
      </w:r>
      <w:r w:rsidRPr="002C4592">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2A735829" w14:textId="77777777" w:rsidR="00D74B18" w:rsidRPr="002C4592" w:rsidRDefault="00D74B18" w:rsidP="00AA5C57">
      <w:pPr>
        <w:spacing w:line="360" w:lineRule="auto"/>
        <w:ind w:right="49"/>
        <w:jc w:val="both"/>
        <w:rPr>
          <w:rFonts w:ascii="Palatino Linotype" w:eastAsia="Palatino Linotype" w:hAnsi="Palatino Linotype" w:cs="Palatino Linotype"/>
          <w:sz w:val="22"/>
          <w:szCs w:val="22"/>
        </w:rPr>
      </w:pPr>
    </w:p>
    <w:p w14:paraId="0D8C7B7F" w14:textId="3F051984" w:rsidR="00E46813" w:rsidRPr="007556D7" w:rsidRDefault="00E46813" w:rsidP="00E46813">
      <w:pPr>
        <w:spacing w:line="360" w:lineRule="auto"/>
        <w:jc w:val="both"/>
        <w:rPr>
          <w:rFonts w:ascii="Palatino Linotype" w:eastAsia="Palatino Linotype" w:hAnsi="Palatino Linotype" w:cs="Palatino Linotype"/>
          <w:sz w:val="22"/>
          <w:szCs w:val="22"/>
        </w:rPr>
      </w:pPr>
      <w:r w:rsidRPr="002C4592">
        <w:rPr>
          <w:rFonts w:ascii="Palatino Linotype" w:eastAsia="Palatino Linotype" w:hAnsi="Palatino Linotype" w:cs="Palatino Linotype"/>
          <w:sz w:val="22"/>
          <w:szCs w:val="22"/>
        </w:rPr>
        <w:t xml:space="preserve">ASÍ LO RESUELVE, POR </w:t>
      </w:r>
      <w:r w:rsidR="00976B50" w:rsidRPr="002C4592">
        <w:rPr>
          <w:rFonts w:ascii="Palatino Linotype" w:eastAsia="Palatino Linotype" w:hAnsi="Palatino Linotype" w:cs="Palatino Linotype"/>
          <w:sz w:val="22"/>
          <w:szCs w:val="22"/>
        </w:rPr>
        <w:t>MAYORÍA</w:t>
      </w:r>
      <w:r w:rsidRPr="002C4592">
        <w:rPr>
          <w:rFonts w:ascii="Palatino Linotype" w:eastAsia="Palatino Linotype" w:hAnsi="Palatino Linotype" w:cs="Palatino Linotype"/>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w:t>
      </w:r>
      <w:r w:rsidR="00976B50" w:rsidRPr="002C4592">
        <w:rPr>
          <w:rFonts w:ascii="Palatino Linotype" w:eastAsia="Palatino Linotype" w:hAnsi="Palatino Linotype" w:cs="Palatino Linotype"/>
          <w:sz w:val="22"/>
          <w:szCs w:val="22"/>
        </w:rPr>
        <w:t xml:space="preserve">EMITIENDO VOTO DISIDENTE, </w:t>
      </w:r>
      <w:r w:rsidRPr="002C4592">
        <w:rPr>
          <w:rFonts w:ascii="Palatino Linotype" w:eastAsia="Palatino Linotype" w:hAnsi="Palatino Linotype" w:cs="Palatino Linotype"/>
          <w:sz w:val="22"/>
          <w:szCs w:val="22"/>
        </w:rPr>
        <w:t xml:space="preserve">SHARON CRISTINA MORALES MARTÍNEZ, LUIS GUSTAVO PARRA NORIEGA Y GUADALUPE RAMÍREZ PEÑA; EN LA </w:t>
      </w:r>
      <w:r w:rsidR="00AF2E40" w:rsidRPr="002C4592">
        <w:rPr>
          <w:rFonts w:ascii="Palatino Linotype" w:eastAsia="Palatino Linotype" w:hAnsi="Palatino Linotype" w:cs="Palatino Linotype"/>
          <w:sz w:val="22"/>
          <w:szCs w:val="22"/>
        </w:rPr>
        <w:t>SÉPTIMA</w:t>
      </w:r>
      <w:r w:rsidRPr="002C4592">
        <w:rPr>
          <w:rFonts w:ascii="Palatino Linotype" w:eastAsia="Palatino Linotype" w:hAnsi="Palatino Linotype" w:cs="Palatino Linotype"/>
          <w:sz w:val="22"/>
          <w:szCs w:val="22"/>
        </w:rPr>
        <w:t xml:space="preserve"> SESIÓN ORDINARIA, CELEBRADA EL </w:t>
      </w:r>
      <w:r w:rsidR="00AF2E40" w:rsidRPr="002C4592">
        <w:rPr>
          <w:rFonts w:ascii="Palatino Linotype" w:eastAsia="Palatino Linotype" w:hAnsi="Palatino Linotype" w:cs="Palatino Linotype"/>
          <w:sz w:val="22"/>
          <w:szCs w:val="22"/>
        </w:rPr>
        <w:t>VEINTICINCO DE FEBRERO</w:t>
      </w:r>
      <w:r w:rsidR="007556D7" w:rsidRPr="002C4592">
        <w:rPr>
          <w:rFonts w:ascii="Palatino Linotype" w:eastAsia="Palatino Linotype" w:hAnsi="Palatino Linotype" w:cs="Palatino Linotype"/>
          <w:sz w:val="22"/>
          <w:szCs w:val="22"/>
        </w:rPr>
        <w:t xml:space="preserve"> DE DOS MIL VEINTISÉ</w:t>
      </w:r>
      <w:r w:rsidR="00283851" w:rsidRPr="002C4592">
        <w:rPr>
          <w:rFonts w:ascii="Palatino Linotype" w:eastAsia="Palatino Linotype" w:hAnsi="Palatino Linotype" w:cs="Palatino Linotype"/>
          <w:sz w:val="22"/>
          <w:szCs w:val="22"/>
        </w:rPr>
        <w:t>IS</w:t>
      </w:r>
      <w:r w:rsidRPr="002C4592">
        <w:rPr>
          <w:rFonts w:ascii="Palatino Linotype" w:eastAsia="Palatino Linotype" w:hAnsi="Palatino Linotype" w:cs="Palatino Linotype"/>
          <w:sz w:val="22"/>
          <w:szCs w:val="22"/>
        </w:rPr>
        <w:t>, ANTE EL SECRETARIO TÉCNICO DEL PLENO ALEXIS TAPIA RAMÍREZ.</w:t>
      </w:r>
      <w:r w:rsidRPr="007556D7">
        <w:rPr>
          <w:rFonts w:ascii="Palatino Linotype" w:eastAsia="Palatino Linotype" w:hAnsi="Palatino Linotype" w:cs="Palatino Linotype"/>
          <w:sz w:val="22"/>
          <w:szCs w:val="22"/>
        </w:rPr>
        <w:t xml:space="preserve"> </w:t>
      </w:r>
    </w:p>
    <w:p w14:paraId="71B96CD4" w14:textId="3D32F32B" w:rsidR="00566EB9" w:rsidRPr="007556D7" w:rsidRDefault="00566EB9">
      <w:pPr>
        <w:spacing w:line="360" w:lineRule="auto"/>
        <w:jc w:val="both"/>
        <w:rPr>
          <w:rFonts w:ascii="Palatino Linotype" w:eastAsia="Palatino Linotype" w:hAnsi="Palatino Linotype" w:cs="Palatino Linotype"/>
          <w:sz w:val="22"/>
          <w:szCs w:val="22"/>
        </w:rPr>
      </w:pPr>
    </w:p>
    <w:p w14:paraId="7190E2A5" w14:textId="77777777" w:rsidR="00566EB9" w:rsidRPr="007556D7" w:rsidRDefault="00566EB9">
      <w:pPr>
        <w:rPr>
          <w:rFonts w:ascii="Palatino Linotype" w:eastAsia="Palatino Linotype" w:hAnsi="Palatino Linotype" w:cs="Palatino Linotype"/>
          <w:sz w:val="22"/>
          <w:szCs w:val="22"/>
        </w:rPr>
      </w:pPr>
      <w:bookmarkStart w:id="15" w:name="_heading=h.17dp8vu" w:colFirst="0" w:colLast="0"/>
      <w:bookmarkEnd w:id="15"/>
    </w:p>
    <w:p w14:paraId="5E53C7DB" w14:textId="77777777" w:rsidR="00566EB9" w:rsidRPr="007556D7" w:rsidRDefault="00566EB9">
      <w:pPr>
        <w:rPr>
          <w:rFonts w:ascii="Palatino Linotype" w:eastAsia="Palatino Linotype" w:hAnsi="Palatino Linotype" w:cs="Palatino Linotype"/>
          <w:sz w:val="22"/>
          <w:szCs w:val="22"/>
        </w:rPr>
      </w:pPr>
    </w:p>
    <w:p w14:paraId="4F26F666" w14:textId="77777777" w:rsidR="00566EB9" w:rsidRPr="007556D7" w:rsidRDefault="00566EB9">
      <w:pPr>
        <w:spacing w:line="360" w:lineRule="auto"/>
        <w:jc w:val="both"/>
        <w:rPr>
          <w:rFonts w:ascii="Palatino Linotype" w:eastAsia="Palatino Linotype" w:hAnsi="Palatino Linotype" w:cs="Palatino Linotype"/>
          <w:sz w:val="22"/>
          <w:szCs w:val="22"/>
        </w:rPr>
      </w:pPr>
      <w:bookmarkStart w:id="16" w:name="_heading=h.3rdcrjn" w:colFirst="0" w:colLast="0"/>
      <w:bookmarkEnd w:id="16"/>
    </w:p>
    <w:p w14:paraId="24C778BA"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27D5FDA9"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57710D9E"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27243C58"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342BBC8F"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0CED8375"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0ED8DA40"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30398C50"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2AC8A258"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6E08D62B"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640D2568"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6760F54C" w14:textId="77777777" w:rsidR="00566EB9" w:rsidRPr="007556D7" w:rsidRDefault="00566EB9">
      <w:pPr>
        <w:spacing w:line="360" w:lineRule="auto"/>
        <w:jc w:val="both"/>
        <w:rPr>
          <w:rFonts w:ascii="Palatino Linotype" w:eastAsia="Palatino Linotype" w:hAnsi="Palatino Linotype" w:cs="Palatino Linotype"/>
          <w:sz w:val="22"/>
          <w:szCs w:val="22"/>
        </w:rPr>
      </w:pPr>
    </w:p>
    <w:p w14:paraId="716BDE73" w14:textId="77777777" w:rsidR="00DD01D5" w:rsidRPr="007556D7" w:rsidRDefault="00DD01D5">
      <w:pPr>
        <w:spacing w:line="360" w:lineRule="auto"/>
        <w:jc w:val="both"/>
        <w:rPr>
          <w:rFonts w:ascii="Palatino Linotype" w:eastAsia="Palatino Linotype" w:hAnsi="Palatino Linotype" w:cs="Palatino Linotype"/>
          <w:sz w:val="22"/>
          <w:szCs w:val="22"/>
        </w:rPr>
      </w:pPr>
    </w:p>
    <w:sectPr w:rsidR="00DD01D5" w:rsidRPr="007556D7">
      <w:headerReference w:type="default" r:id="rId8"/>
      <w:footerReference w:type="default" r:id="rId9"/>
      <w:headerReference w:type="first" r:id="rId10"/>
      <w:footerReference w:type="first" r:id="rId11"/>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241F2" w14:textId="77777777" w:rsidR="00CB7AAA" w:rsidRDefault="00CB7AAA">
      <w:r>
        <w:separator/>
      </w:r>
    </w:p>
  </w:endnote>
  <w:endnote w:type="continuationSeparator" w:id="0">
    <w:p w14:paraId="3DDFFBC2" w14:textId="77777777" w:rsidR="00CB7AAA" w:rsidRDefault="00CB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7E70D284" w:rsidR="00C35418" w:rsidRDefault="00C3541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57141">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57141">
      <w:rPr>
        <w:rFonts w:ascii="Palatino Linotype" w:eastAsia="Palatino Linotype" w:hAnsi="Palatino Linotype" w:cs="Palatino Linotype"/>
        <w:b/>
        <w:noProof/>
        <w:color w:val="000000"/>
        <w:sz w:val="20"/>
        <w:szCs w:val="20"/>
      </w:rPr>
      <w:t>44</w:t>
    </w:r>
    <w:r>
      <w:rPr>
        <w:rFonts w:ascii="Palatino Linotype" w:eastAsia="Palatino Linotype" w:hAnsi="Palatino Linotype" w:cs="Palatino Linotype"/>
        <w:b/>
        <w:color w:val="000000"/>
        <w:sz w:val="20"/>
        <w:szCs w:val="20"/>
      </w:rPr>
      <w:fldChar w:fldCharType="end"/>
    </w:r>
  </w:p>
  <w:p w14:paraId="75EA14AB" w14:textId="77777777" w:rsidR="00C35418" w:rsidRDefault="00C35418">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7A55300C" w:rsidR="00C35418" w:rsidRDefault="00C35418">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57141">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57141">
      <w:rPr>
        <w:rFonts w:ascii="Palatino Linotype" w:eastAsia="Palatino Linotype" w:hAnsi="Palatino Linotype" w:cs="Palatino Linotype"/>
        <w:b/>
        <w:noProof/>
        <w:color w:val="000000"/>
        <w:sz w:val="20"/>
        <w:szCs w:val="20"/>
      </w:rPr>
      <w:t>44</w:t>
    </w:r>
    <w:r>
      <w:rPr>
        <w:rFonts w:ascii="Palatino Linotype" w:eastAsia="Palatino Linotype" w:hAnsi="Palatino Linotype" w:cs="Palatino Linotype"/>
        <w:b/>
        <w:color w:val="000000"/>
        <w:sz w:val="20"/>
        <w:szCs w:val="20"/>
      </w:rPr>
      <w:fldChar w:fldCharType="end"/>
    </w:r>
  </w:p>
  <w:p w14:paraId="78844A60" w14:textId="77777777" w:rsidR="00C35418" w:rsidRDefault="00C35418">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0FCFB" w14:textId="77777777" w:rsidR="00CB7AAA" w:rsidRDefault="00CB7AAA">
      <w:r>
        <w:separator/>
      </w:r>
    </w:p>
  </w:footnote>
  <w:footnote w:type="continuationSeparator" w:id="0">
    <w:p w14:paraId="6309F310" w14:textId="77777777" w:rsidR="00CB7AAA" w:rsidRDefault="00CB7AAA">
      <w:r>
        <w:continuationSeparator/>
      </w:r>
    </w:p>
  </w:footnote>
  <w:footnote w:id="1">
    <w:p w14:paraId="66458B8C" w14:textId="77777777" w:rsidR="00C35418" w:rsidRDefault="00C35418"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C35418" w:rsidRDefault="00C35418"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C35418" w:rsidRDefault="00C35418">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C35418" w:rsidRDefault="00C35418">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7A378C" w:rsidR="00C35418" w:rsidRDefault="00C35418">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C35418" w14:paraId="7556AAA7" w14:textId="77777777">
      <w:tc>
        <w:tcPr>
          <w:tcW w:w="2489" w:type="dxa"/>
          <w:shd w:val="clear" w:color="auto" w:fill="auto"/>
        </w:tcPr>
        <w:p w14:paraId="456E930D" w14:textId="77777777" w:rsidR="00C35418" w:rsidRDefault="00C35418">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3E0C34E9" w14:textId="337A230C" w:rsidR="00C35418" w:rsidRDefault="00C35418" w:rsidP="003E6588">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08234</w:t>
          </w:r>
          <w:r w:rsidRPr="00AD0BFE">
            <w:rPr>
              <w:rFonts w:ascii="Palatino Linotype" w:eastAsia="Palatino Linotype" w:hAnsi="Palatino Linotype" w:cs="Palatino Linotype"/>
              <w:b/>
              <w:color w:val="000000" w:themeColor="text1"/>
              <w:sz w:val="22"/>
              <w:szCs w:val="22"/>
            </w:rPr>
            <w:t>/INFOEM/IP/RR/2025</w:t>
          </w:r>
        </w:p>
      </w:tc>
    </w:tr>
    <w:tr w:rsidR="00C35418" w14:paraId="625B5BC5" w14:textId="77777777">
      <w:trPr>
        <w:trHeight w:val="228"/>
      </w:trPr>
      <w:tc>
        <w:tcPr>
          <w:tcW w:w="2489" w:type="dxa"/>
          <w:shd w:val="clear" w:color="auto" w:fill="auto"/>
          <w:vAlign w:val="center"/>
        </w:tcPr>
        <w:p w14:paraId="18DDCAF9" w14:textId="77777777" w:rsidR="00C35418" w:rsidRDefault="00C35418">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174426AF" w:rsidR="00C35418" w:rsidRDefault="00C35418" w:rsidP="00075BA6">
          <w:pPr>
            <w:ind w:left="-45" w:right="1586"/>
            <w:jc w:val="both"/>
            <w:rPr>
              <w:rFonts w:ascii="Palatino Linotype" w:eastAsia="Palatino Linotype" w:hAnsi="Palatino Linotype" w:cs="Palatino Linotype"/>
              <w:b/>
              <w:sz w:val="22"/>
              <w:szCs w:val="22"/>
            </w:rPr>
          </w:pPr>
          <w:r w:rsidRPr="00445DF1">
            <w:rPr>
              <w:rFonts w:ascii="Palatino Linotype" w:eastAsia="Palatino Linotype" w:hAnsi="Palatino Linotype" w:cs="Palatino Linotype"/>
              <w:b/>
              <w:bCs/>
              <w:sz w:val="22"/>
              <w:szCs w:val="22"/>
            </w:rPr>
            <w:t xml:space="preserve">Ayuntamiento de </w:t>
          </w:r>
          <w:r>
            <w:rPr>
              <w:rFonts w:ascii="Palatino Linotype" w:eastAsia="Palatino Linotype" w:hAnsi="Palatino Linotype" w:cs="Palatino Linotype"/>
              <w:b/>
              <w:bCs/>
              <w:sz w:val="22"/>
              <w:szCs w:val="22"/>
            </w:rPr>
            <w:t>Toluca</w:t>
          </w:r>
        </w:p>
      </w:tc>
    </w:tr>
    <w:tr w:rsidR="00C35418" w14:paraId="5A94D834" w14:textId="77777777">
      <w:tc>
        <w:tcPr>
          <w:tcW w:w="2489" w:type="dxa"/>
          <w:shd w:val="clear" w:color="auto" w:fill="auto"/>
          <w:vAlign w:val="center"/>
        </w:tcPr>
        <w:p w14:paraId="65DC8F86" w14:textId="77777777" w:rsidR="00C35418" w:rsidRDefault="00C35418">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C35418" w:rsidRDefault="00C35418">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C35418" w:rsidRDefault="00C35418">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C35418" w:rsidRDefault="00C3541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C35418" w14:paraId="626C0E2F" w14:textId="77777777">
      <w:tc>
        <w:tcPr>
          <w:tcW w:w="2551" w:type="dxa"/>
          <w:shd w:val="clear" w:color="auto" w:fill="auto"/>
          <w:vAlign w:val="center"/>
        </w:tcPr>
        <w:p w14:paraId="588E5159" w14:textId="77777777" w:rsidR="00C35418" w:rsidRDefault="00C35418">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6D3B24C" w14:textId="49CFB4C6" w:rsidR="00C35418" w:rsidRDefault="00C35418" w:rsidP="003E6588">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08234/INFOEM/IP/RR/2025</w:t>
          </w:r>
        </w:p>
      </w:tc>
    </w:tr>
    <w:tr w:rsidR="00C35418" w14:paraId="600191AD" w14:textId="77777777">
      <w:trPr>
        <w:trHeight w:val="130"/>
      </w:trPr>
      <w:tc>
        <w:tcPr>
          <w:tcW w:w="2551" w:type="dxa"/>
          <w:shd w:val="clear" w:color="auto" w:fill="auto"/>
          <w:vAlign w:val="center"/>
        </w:tcPr>
        <w:p w14:paraId="66691596" w14:textId="77777777" w:rsidR="00C35418" w:rsidRDefault="00C35418">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539BC31F" w:rsidR="00C35418" w:rsidRDefault="00C35418">
          <w:pPr>
            <w:ind w:left="-45" w:right="1444"/>
            <w:jc w:val="both"/>
            <w:rPr>
              <w:rFonts w:ascii="Palatino Linotype" w:eastAsia="Palatino Linotype" w:hAnsi="Palatino Linotype" w:cs="Palatino Linotype"/>
              <w:b/>
              <w:sz w:val="22"/>
              <w:szCs w:val="22"/>
            </w:rPr>
          </w:pPr>
        </w:p>
      </w:tc>
    </w:tr>
    <w:tr w:rsidR="00C35418" w14:paraId="68112254" w14:textId="77777777">
      <w:trPr>
        <w:trHeight w:val="228"/>
      </w:trPr>
      <w:tc>
        <w:tcPr>
          <w:tcW w:w="2551" w:type="dxa"/>
          <w:shd w:val="clear" w:color="auto" w:fill="auto"/>
          <w:vAlign w:val="center"/>
        </w:tcPr>
        <w:p w14:paraId="373E7A5B" w14:textId="77777777" w:rsidR="00C35418" w:rsidRDefault="00C35418">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215F895F" w:rsidR="00C35418" w:rsidRDefault="00C35418" w:rsidP="00FF113B">
          <w:pPr>
            <w:ind w:left="-45" w:right="1586"/>
            <w:jc w:val="both"/>
            <w:rPr>
              <w:rFonts w:ascii="Palatino Linotype" w:eastAsia="Palatino Linotype" w:hAnsi="Palatino Linotype" w:cs="Palatino Linotype"/>
              <w:b/>
              <w:sz w:val="22"/>
              <w:szCs w:val="22"/>
            </w:rPr>
          </w:pPr>
          <w:r w:rsidRPr="00445DF1">
            <w:rPr>
              <w:rFonts w:ascii="Palatino Linotype" w:eastAsia="Palatino Linotype" w:hAnsi="Palatino Linotype" w:cs="Palatino Linotype"/>
              <w:b/>
              <w:bCs/>
              <w:sz w:val="22"/>
              <w:szCs w:val="22"/>
            </w:rPr>
            <w:t xml:space="preserve">Ayuntamiento de </w:t>
          </w:r>
          <w:r>
            <w:rPr>
              <w:rFonts w:ascii="Palatino Linotype" w:eastAsia="Palatino Linotype" w:hAnsi="Palatino Linotype" w:cs="Palatino Linotype"/>
              <w:b/>
              <w:bCs/>
              <w:sz w:val="22"/>
              <w:szCs w:val="22"/>
            </w:rPr>
            <w:t>Toluca</w:t>
          </w:r>
        </w:p>
      </w:tc>
    </w:tr>
    <w:tr w:rsidR="00C35418" w14:paraId="38DC658C" w14:textId="77777777">
      <w:tc>
        <w:tcPr>
          <w:tcW w:w="2551" w:type="dxa"/>
          <w:shd w:val="clear" w:color="auto" w:fill="auto"/>
          <w:vAlign w:val="center"/>
        </w:tcPr>
        <w:p w14:paraId="745EE03B" w14:textId="77777777" w:rsidR="00C35418" w:rsidRDefault="00C35418">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C35418" w:rsidRDefault="00C35418">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C35418" w:rsidRDefault="00C35418">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C35418" w:rsidRDefault="00C3541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8F5A3A"/>
    <w:multiLevelType w:val="hybridMultilevel"/>
    <w:tmpl w:val="4E8A90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7B6A87"/>
    <w:multiLevelType w:val="multilevel"/>
    <w:tmpl w:val="2D42988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6C730D"/>
    <w:multiLevelType w:val="hybridMultilevel"/>
    <w:tmpl w:val="B8D8C06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8B6A62"/>
    <w:multiLevelType w:val="hybridMultilevel"/>
    <w:tmpl w:val="20CEC47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BC21E8"/>
    <w:multiLevelType w:val="hybridMultilevel"/>
    <w:tmpl w:val="17128C46"/>
    <w:lvl w:ilvl="0" w:tplc="F45CFB10">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273304"/>
    <w:multiLevelType w:val="hybridMultilevel"/>
    <w:tmpl w:val="D4DA44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9363F59"/>
    <w:multiLevelType w:val="hybridMultilevel"/>
    <w:tmpl w:val="231C7544"/>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04515F2"/>
    <w:multiLevelType w:val="multilevel"/>
    <w:tmpl w:val="26723F26"/>
    <w:lvl w:ilvl="0">
      <w:start w:val="9"/>
      <w:numFmt w:val="bullet"/>
      <w:lvlText w:val="-"/>
      <w:lvlJc w:val="left"/>
      <w:pPr>
        <w:ind w:left="720" w:hanging="360"/>
      </w:pPr>
      <w:rPr>
        <w:rFonts w:ascii="Palatino Linotype" w:eastAsia="Palatino Linotype" w:hAnsi="Palatino Linotype" w:cs="Palatino Linotype"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32535FB3"/>
    <w:multiLevelType w:val="hybridMultilevel"/>
    <w:tmpl w:val="65F4C902"/>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325C3A48"/>
    <w:multiLevelType w:val="hybridMultilevel"/>
    <w:tmpl w:val="1A9AD5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4C349D9"/>
    <w:multiLevelType w:val="hybridMultilevel"/>
    <w:tmpl w:val="4F12EF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4F97DED"/>
    <w:multiLevelType w:val="hybridMultilevel"/>
    <w:tmpl w:val="722C9C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54311CA"/>
    <w:multiLevelType w:val="hybridMultilevel"/>
    <w:tmpl w:val="711224E0"/>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3BED373A"/>
    <w:multiLevelType w:val="hybridMultilevel"/>
    <w:tmpl w:val="D36ECB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FEB67D7"/>
    <w:multiLevelType w:val="hybridMultilevel"/>
    <w:tmpl w:val="DC3EF29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0536F44"/>
    <w:multiLevelType w:val="multilevel"/>
    <w:tmpl w:val="8034C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4F23DE3"/>
    <w:multiLevelType w:val="hybridMultilevel"/>
    <w:tmpl w:val="EFECE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5C96443"/>
    <w:multiLevelType w:val="hybridMultilevel"/>
    <w:tmpl w:val="F70C4AD6"/>
    <w:lvl w:ilvl="0" w:tplc="86DE94DC">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47432956"/>
    <w:multiLevelType w:val="multilevel"/>
    <w:tmpl w:val="8CC6F468"/>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bullet"/>
      <w:lvlText w:val=""/>
      <w:lvlJc w:val="left"/>
      <w:pPr>
        <w:ind w:left="2367" w:hanging="180"/>
      </w:pPr>
      <w:rPr>
        <w:rFonts w:ascii="Wingdings" w:hAnsi="Wingdings" w:hint="default"/>
      </w:r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47D15299"/>
    <w:multiLevelType w:val="hybridMultilevel"/>
    <w:tmpl w:val="F38024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84D7762"/>
    <w:multiLevelType w:val="hybridMultilevel"/>
    <w:tmpl w:val="7388A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CAF0E3B"/>
    <w:multiLevelType w:val="hybridMultilevel"/>
    <w:tmpl w:val="2AE86F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4F832D4D"/>
    <w:multiLevelType w:val="hybridMultilevel"/>
    <w:tmpl w:val="F7423368"/>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1E7427C"/>
    <w:multiLevelType w:val="hybridMultilevel"/>
    <w:tmpl w:val="9E04873A"/>
    <w:lvl w:ilvl="0" w:tplc="35543796">
      <w:start w:val="1"/>
      <w:numFmt w:val="lowerLetter"/>
      <w:lvlText w:val="%1)"/>
      <w:lvlJc w:val="left"/>
      <w:pPr>
        <w:ind w:left="709" w:hanging="360"/>
      </w:pPr>
      <w:rPr>
        <w:rFonts w:hint="default"/>
        <w:b w:val="0"/>
      </w:rPr>
    </w:lvl>
    <w:lvl w:ilvl="1" w:tplc="080A0019" w:tentative="1">
      <w:start w:val="1"/>
      <w:numFmt w:val="lowerLetter"/>
      <w:lvlText w:val="%2."/>
      <w:lvlJc w:val="left"/>
      <w:pPr>
        <w:ind w:left="1429" w:hanging="360"/>
      </w:pPr>
    </w:lvl>
    <w:lvl w:ilvl="2" w:tplc="080A001B" w:tentative="1">
      <w:start w:val="1"/>
      <w:numFmt w:val="lowerRoman"/>
      <w:lvlText w:val="%3."/>
      <w:lvlJc w:val="right"/>
      <w:pPr>
        <w:ind w:left="2149" w:hanging="180"/>
      </w:pPr>
    </w:lvl>
    <w:lvl w:ilvl="3" w:tplc="080A000F" w:tentative="1">
      <w:start w:val="1"/>
      <w:numFmt w:val="decimal"/>
      <w:lvlText w:val="%4."/>
      <w:lvlJc w:val="left"/>
      <w:pPr>
        <w:ind w:left="2869" w:hanging="360"/>
      </w:pPr>
    </w:lvl>
    <w:lvl w:ilvl="4" w:tplc="080A0019" w:tentative="1">
      <w:start w:val="1"/>
      <w:numFmt w:val="lowerLetter"/>
      <w:lvlText w:val="%5."/>
      <w:lvlJc w:val="left"/>
      <w:pPr>
        <w:ind w:left="3589" w:hanging="360"/>
      </w:pPr>
    </w:lvl>
    <w:lvl w:ilvl="5" w:tplc="080A001B" w:tentative="1">
      <w:start w:val="1"/>
      <w:numFmt w:val="lowerRoman"/>
      <w:lvlText w:val="%6."/>
      <w:lvlJc w:val="right"/>
      <w:pPr>
        <w:ind w:left="4309" w:hanging="180"/>
      </w:pPr>
    </w:lvl>
    <w:lvl w:ilvl="6" w:tplc="080A000F" w:tentative="1">
      <w:start w:val="1"/>
      <w:numFmt w:val="decimal"/>
      <w:lvlText w:val="%7."/>
      <w:lvlJc w:val="left"/>
      <w:pPr>
        <w:ind w:left="5029" w:hanging="360"/>
      </w:pPr>
    </w:lvl>
    <w:lvl w:ilvl="7" w:tplc="080A0019" w:tentative="1">
      <w:start w:val="1"/>
      <w:numFmt w:val="lowerLetter"/>
      <w:lvlText w:val="%8."/>
      <w:lvlJc w:val="left"/>
      <w:pPr>
        <w:ind w:left="5749" w:hanging="360"/>
      </w:pPr>
    </w:lvl>
    <w:lvl w:ilvl="8" w:tplc="080A001B" w:tentative="1">
      <w:start w:val="1"/>
      <w:numFmt w:val="lowerRoman"/>
      <w:lvlText w:val="%9."/>
      <w:lvlJc w:val="right"/>
      <w:pPr>
        <w:ind w:left="6469" w:hanging="180"/>
      </w:pPr>
    </w:lvl>
  </w:abstractNum>
  <w:abstractNum w:abstractNumId="37"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8" w15:restartNumberingAfterBreak="0">
    <w:nsid w:val="5F6D24BA"/>
    <w:multiLevelType w:val="hybridMultilevel"/>
    <w:tmpl w:val="34A2A8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6902489A"/>
    <w:multiLevelType w:val="hybridMultilevel"/>
    <w:tmpl w:val="D1B240A2"/>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24F03B6"/>
    <w:multiLevelType w:val="hybridMultilevel"/>
    <w:tmpl w:val="4D307EE2"/>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8577CAC"/>
    <w:multiLevelType w:val="hybridMultilevel"/>
    <w:tmpl w:val="D1B240A2"/>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5" w15:restartNumberingAfterBreak="0">
    <w:nsid w:val="78F9330F"/>
    <w:multiLevelType w:val="hybridMultilevel"/>
    <w:tmpl w:val="F3C8D3B6"/>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34"/>
  </w:num>
  <w:num w:numId="3">
    <w:abstractNumId w:val="1"/>
  </w:num>
  <w:num w:numId="4">
    <w:abstractNumId w:val="12"/>
  </w:num>
  <w:num w:numId="5">
    <w:abstractNumId w:val="16"/>
  </w:num>
  <w:num w:numId="6">
    <w:abstractNumId w:val="32"/>
  </w:num>
  <w:num w:numId="7">
    <w:abstractNumId w:val="33"/>
  </w:num>
  <w:num w:numId="8">
    <w:abstractNumId w:val="7"/>
  </w:num>
  <w:num w:numId="9">
    <w:abstractNumId w:val="47"/>
  </w:num>
  <w:num w:numId="10">
    <w:abstractNumId w:val="3"/>
  </w:num>
  <w:num w:numId="11">
    <w:abstractNumId w:val="41"/>
  </w:num>
  <w:num w:numId="12">
    <w:abstractNumId w:val="15"/>
  </w:num>
  <w:num w:numId="13">
    <w:abstractNumId w:val="46"/>
  </w:num>
  <w:num w:numId="14">
    <w:abstractNumId w:val="8"/>
  </w:num>
  <w:num w:numId="15">
    <w:abstractNumId w:val="2"/>
  </w:num>
  <w:num w:numId="16">
    <w:abstractNumId w:val="40"/>
  </w:num>
  <w:num w:numId="17">
    <w:abstractNumId w:val="18"/>
  </w:num>
  <w:num w:numId="18">
    <w:abstractNumId w:val="37"/>
  </w:num>
  <w:num w:numId="19">
    <w:abstractNumId w:val="29"/>
  </w:num>
  <w:num w:numId="20">
    <w:abstractNumId w:val="19"/>
  </w:num>
  <w:num w:numId="21">
    <w:abstractNumId w:val="14"/>
  </w:num>
  <w:num w:numId="22">
    <w:abstractNumId w:val="28"/>
  </w:num>
  <w:num w:numId="23">
    <w:abstractNumId w:val="42"/>
  </w:num>
  <w:num w:numId="24">
    <w:abstractNumId w:val="23"/>
  </w:num>
  <w:num w:numId="25">
    <w:abstractNumId w:val="45"/>
  </w:num>
  <w:num w:numId="26">
    <w:abstractNumId w:val="13"/>
  </w:num>
  <w:num w:numId="27">
    <w:abstractNumId w:val="20"/>
  </w:num>
  <w:num w:numId="28">
    <w:abstractNumId w:val="31"/>
  </w:num>
  <w:num w:numId="29">
    <w:abstractNumId w:val="43"/>
  </w:num>
  <w:num w:numId="30">
    <w:abstractNumId w:val="24"/>
  </w:num>
  <w:num w:numId="31">
    <w:abstractNumId w:val="17"/>
  </w:num>
  <w:num w:numId="32">
    <w:abstractNumId w:val="4"/>
  </w:num>
  <w:num w:numId="33">
    <w:abstractNumId w:val="22"/>
  </w:num>
  <w:num w:numId="34">
    <w:abstractNumId w:val="30"/>
  </w:num>
  <w:num w:numId="35">
    <w:abstractNumId w:val="11"/>
  </w:num>
  <w:num w:numId="36">
    <w:abstractNumId w:val="38"/>
  </w:num>
  <w:num w:numId="37">
    <w:abstractNumId w:val="27"/>
  </w:num>
  <w:num w:numId="38">
    <w:abstractNumId w:val="9"/>
  </w:num>
  <w:num w:numId="39">
    <w:abstractNumId w:val="26"/>
  </w:num>
  <w:num w:numId="40">
    <w:abstractNumId w:val="10"/>
  </w:num>
  <w:num w:numId="41">
    <w:abstractNumId w:val="36"/>
  </w:num>
  <w:num w:numId="42">
    <w:abstractNumId w:val="6"/>
  </w:num>
  <w:num w:numId="43">
    <w:abstractNumId w:val="39"/>
  </w:num>
  <w:num w:numId="44">
    <w:abstractNumId w:val="21"/>
  </w:num>
  <w:num w:numId="45">
    <w:abstractNumId w:val="44"/>
  </w:num>
  <w:num w:numId="46">
    <w:abstractNumId w:val="25"/>
  </w:num>
  <w:num w:numId="47">
    <w:abstractNumId w:val="5"/>
  </w:num>
  <w:num w:numId="48">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0249C"/>
    <w:rsid w:val="000072AB"/>
    <w:rsid w:val="0001513E"/>
    <w:rsid w:val="00024AF6"/>
    <w:rsid w:val="0002687C"/>
    <w:rsid w:val="00030053"/>
    <w:rsid w:val="000307C8"/>
    <w:rsid w:val="00031214"/>
    <w:rsid w:val="00036313"/>
    <w:rsid w:val="00040D95"/>
    <w:rsid w:val="00045AA6"/>
    <w:rsid w:val="0005005A"/>
    <w:rsid w:val="00075098"/>
    <w:rsid w:val="00075BA6"/>
    <w:rsid w:val="00077F2D"/>
    <w:rsid w:val="0008100A"/>
    <w:rsid w:val="000821A3"/>
    <w:rsid w:val="00083AB3"/>
    <w:rsid w:val="00092663"/>
    <w:rsid w:val="000A2FD6"/>
    <w:rsid w:val="000A3BFD"/>
    <w:rsid w:val="000A7763"/>
    <w:rsid w:val="000B0012"/>
    <w:rsid w:val="000B61DF"/>
    <w:rsid w:val="000B7385"/>
    <w:rsid w:val="000C0BD7"/>
    <w:rsid w:val="000C4823"/>
    <w:rsid w:val="000D7A87"/>
    <w:rsid w:val="000E5E7B"/>
    <w:rsid w:val="001015A6"/>
    <w:rsid w:val="00102B0F"/>
    <w:rsid w:val="00113581"/>
    <w:rsid w:val="00113B92"/>
    <w:rsid w:val="0011437B"/>
    <w:rsid w:val="001175EE"/>
    <w:rsid w:val="00117BD3"/>
    <w:rsid w:val="0012216B"/>
    <w:rsid w:val="001226FF"/>
    <w:rsid w:val="00124DCE"/>
    <w:rsid w:val="00131C5B"/>
    <w:rsid w:val="00137AE1"/>
    <w:rsid w:val="001419AC"/>
    <w:rsid w:val="001454E9"/>
    <w:rsid w:val="001501FE"/>
    <w:rsid w:val="001528AE"/>
    <w:rsid w:val="0016332F"/>
    <w:rsid w:val="00164B97"/>
    <w:rsid w:val="00165869"/>
    <w:rsid w:val="0016688D"/>
    <w:rsid w:val="00167752"/>
    <w:rsid w:val="00172519"/>
    <w:rsid w:val="00177ED1"/>
    <w:rsid w:val="0018758A"/>
    <w:rsid w:val="001928C1"/>
    <w:rsid w:val="001A0C43"/>
    <w:rsid w:val="001A5D10"/>
    <w:rsid w:val="001B4F9C"/>
    <w:rsid w:val="001B55EA"/>
    <w:rsid w:val="001C2F8A"/>
    <w:rsid w:val="001C3928"/>
    <w:rsid w:val="001D086F"/>
    <w:rsid w:val="001E0B78"/>
    <w:rsid w:val="001E141A"/>
    <w:rsid w:val="001E1B7C"/>
    <w:rsid w:val="001E2F34"/>
    <w:rsid w:val="001E43F1"/>
    <w:rsid w:val="001F1B56"/>
    <w:rsid w:val="001F5948"/>
    <w:rsid w:val="00202542"/>
    <w:rsid w:val="002033C3"/>
    <w:rsid w:val="00203EBC"/>
    <w:rsid w:val="00207F9D"/>
    <w:rsid w:val="0021100A"/>
    <w:rsid w:val="002133D6"/>
    <w:rsid w:val="00217E00"/>
    <w:rsid w:val="002272D8"/>
    <w:rsid w:val="00227CCB"/>
    <w:rsid w:val="00232509"/>
    <w:rsid w:val="00232FB2"/>
    <w:rsid w:val="0023459E"/>
    <w:rsid w:val="0023481C"/>
    <w:rsid w:val="00235555"/>
    <w:rsid w:val="002425BC"/>
    <w:rsid w:val="00243D88"/>
    <w:rsid w:val="0024432B"/>
    <w:rsid w:val="00246B8C"/>
    <w:rsid w:val="002500B2"/>
    <w:rsid w:val="00251B80"/>
    <w:rsid w:val="00254724"/>
    <w:rsid w:val="002549B9"/>
    <w:rsid w:val="00271266"/>
    <w:rsid w:val="0028208A"/>
    <w:rsid w:val="0028295D"/>
    <w:rsid w:val="00283851"/>
    <w:rsid w:val="002840DC"/>
    <w:rsid w:val="002B03D6"/>
    <w:rsid w:val="002B2287"/>
    <w:rsid w:val="002B3215"/>
    <w:rsid w:val="002B32B1"/>
    <w:rsid w:val="002B6843"/>
    <w:rsid w:val="002C4592"/>
    <w:rsid w:val="002D03D2"/>
    <w:rsid w:val="002D1509"/>
    <w:rsid w:val="002E13F4"/>
    <w:rsid w:val="002E24B1"/>
    <w:rsid w:val="002E67FA"/>
    <w:rsid w:val="002E6A40"/>
    <w:rsid w:val="00315A9F"/>
    <w:rsid w:val="00315AC1"/>
    <w:rsid w:val="0031792E"/>
    <w:rsid w:val="0032148E"/>
    <w:rsid w:val="003234D3"/>
    <w:rsid w:val="00326383"/>
    <w:rsid w:val="00326509"/>
    <w:rsid w:val="003277C2"/>
    <w:rsid w:val="003317C8"/>
    <w:rsid w:val="00331E90"/>
    <w:rsid w:val="00332A98"/>
    <w:rsid w:val="00333A75"/>
    <w:rsid w:val="00337C02"/>
    <w:rsid w:val="00342F8B"/>
    <w:rsid w:val="00346A1A"/>
    <w:rsid w:val="003477DE"/>
    <w:rsid w:val="003511A7"/>
    <w:rsid w:val="003525EB"/>
    <w:rsid w:val="00352E0E"/>
    <w:rsid w:val="00354BAE"/>
    <w:rsid w:val="003616D6"/>
    <w:rsid w:val="00365DC1"/>
    <w:rsid w:val="00366B0E"/>
    <w:rsid w:val="00371A65"/>
    <w:rsid w:val="00373FA4"/>
    <w:rsid w:val="00375373"/>
    <w:rsid w:val="00375A51"/>
    <w:rsid w:val="00386B51"/>
    <w:rsid w:val="00390D4B"/>
    <w:rsid w:val="00391098"/>
    <w:rsid w:val="003911E0"/>
    <w:rsid w:val="00392E66"/>
    <w:rsid w:val="00395B88"/>
    <w:rsid w:val="00395E7A"/>
    <w:rsid w:val="003A09D7"/>
    <w:rsid w:val="003A6444"/>
    <w:rsid w:val="003C3044"/>
    <w:rsid w:val="003C3BA5"/>
    <w:rsid w:val="003C3D32"/>
    <w:rsid w:val="003C6BE6"/>
    <w:rsid w:val="003C77E9"/>
    <w:rsid w:val="003D640F"/>
    <w:rsid w:val="003E6588"/>
    <w:rsid w:val="003E6F40"/>
    <w:rsid w:val="003F0A9C"/>
    <w:rsid w:val="003F126A"/>
    <w:rsid w:val="003F511A"/>
    <w:rsid w:val="00405D29"/>
    <w:rsid w:val="00415225"/>
    <w:rsid w:val="00417D71"/>
    <w:rsid w:val="00432A40"/>
    <w:rsid w:val="0044354A"/>
    <w:rsid w:val="00445DF1"/>
    <w:rsid w:val="00450279"/>
    <w:rsid w:val="00450912"/>
    <w:rsid w:val="00452E1E"/>
    <w:rsid w:val="00453E98"/>
    <w:rsid w:val="00457141"/>
    <w:rsid w:val="00481145"/>
    <w:rsid w:val="00484C01"/>
    <w:rsid w:val="0049022B"/>
    <w:rsid w:val="004A1715"/>
    <w:rsid w:val="004A210C"/>
    <w:rsid w:val="004A3976"/>
    <w:rsid w:val="004A3E71"/>
    <w:rsid w:val="004A5568"/>
    <w:rsid w:val="004B0A20"/>
    <w:rsid w:val="004B4B72"/>
    <w:rsid w:val="004B63F5"/>
    <w:rsid w:val="004B6E8D"/>
    <w:rsid w:val="004C0BC8"/>
    <w:rsid w:val="004C4DBA"/>
    <w:rsid w:val="004C74A9"/>
    <w:rsid w:val="004D706F"/>
    <w:rsid w:val="004E1B00"/>
    <w:rsid w:val="004E26FB"/>
    <w:rsid w:val="004E6B75"/>
    <w:rsid w:val="004F5310"/>
    <w:rsid w:val="0050663F"/>
    <w:rsid w:val="005219CC"/>
    <w:rsid w:val="00522E81"/>
    <w:rsid w:val="00526A45"/>
    <w:rsid w:val="00527C07"/>
    <w:rsid w:val="0053297C"/>
    <w:rsid w:val="00533F53"/>
    <w:rsid w:val="00534223"/>
    <w:rsid w:val="00546763"/>
    <w:rsid w:val="00551C8B"/>
    <w:rsid w:val="005537C5"/>
    <w:rsid w:val="0055769E"/>
    <w:rsid w:val="0056015E"/>
    <w:rsid w:val="00563CA3"/>
    <w:rsid w:val="00566025"/>
    <w:rsid w:val="00566171"/>
    <w:rsid w:val="005663DE"/>
    <w:rsid w:val="00566EB9"/>
    <w:rsid w:val="005676DB"/>
    <w:rsid w:val="00567E5D"/>
    <w:rsid w:val="00573E0B"/>
    <w:rsid w:val="00585CA2"/>
    <w:rsid w:val="00590C08"/>
    <w:rsid w:val="00590E3A"/>
    <w:rsid w:val="00594C60"/>
    <w:rsid w:val="005968F0"/>
    <w:rsid w:val="005A2975"/>
    <w:rsid w:val="005B6A93"/>
    <w:rsid w:val="005B7414"/>
    <w:rsid w:val="005C5D8F"/>
    <w:rsid w:val="005C6922"/>
    <w:rsid w:val="005D2BC9"/>
    <w:rsid w:val="005D6FD9"/>
    <w:rsid w:val="005D733D"/>
    <w:rsid w:val="005E446C"/>
    <w:rsid w:val="005E5293"/>
    <w:rsid w:val="005E5CA3"/>
    <w:rsid w:val="005F039C"/>
    <w:rsid w:val="005F4B4D"/>
    <w:rsid w:val="00602DC4"/>
    <w:rsid w:val="00605F57"/>
    <w:rsid w:val="0060718E"/>
    <w:rsid w:val="00613B10"/>
    <w:rsid w:val="00616C7F"/>
    <w:rsid w:val="00634BFC"/>
    <w:rsid w:val="00637A09"/>
    <w:rsid w:val="0064372F"/>
    <w:rsid w:val="00646B8D"/>
    <w:rsid w:val="006507CF"/>
    <w:rsid w:val="00652710"/>
    <w:rsid w:val="006540B3"/>
    <w:rsid w:val="00656201"/>
    <w:rsid w:val="00656BFE"/>
    <w:rsid w:val="006575DA"/>
    <w:rsid w:val="00657A3C"/>
    <w:rsid w:val="00657E90"/>
    <w:rsid w:val="006605F1"/>
    <w:rsid w:val="00665AE4"/>
    <w:rsid w:val="0067075F"/>
    <w:rsid w:val="00672A19"/>
    <w:rsid w:val="00683C7F"/>
    <w:rsid w:val="00683D27"/>
    <w:rsid w:val="00686B41"/>
    <w:rsid w:val="006906FB"/>
    <w:rsid w:val="006910D6"/>
    <w:rsid w:val="0069230B"/>
    <w:rsid w:val="00693CC1"/>
    <w:rsid w:val="0069728C"/>
    <w:rsid w:val="006A1D43"/>
    <w:rsid w:val="006A511B"/>
    <w:rsid w:val="006A6A26"/>
    <w:rsid w:val="006B0F00"/>
    <w:rsid w:val="006B5FF8"/>
    <w:rsid w:val="006B75FC"/>
    <w:rsid w:val="006C0C4B"/>
    <w:rsid w:val="006C2BCC"/>
    <w:rsid w:val="006C4120"/>
    <w:rsid w:val="006D06C4"/>
    <w:rsid w:val="006D463F"/>
    <w:rsid w:val="006D4B8E"/>
    <w:rsid w:val="006E2B68"/>
    <w:rsid w:val="006F22AE"/>
    <w:rsid w:val="006F61B3"/>
    <w:rsid w:val="006F7A2A"/>
    <w:rsid w:val="00707279"/>
    <w:rsid w:val="00715193"/>
    <w:rsid w:val="007152F6"/>
    <w:rsid w:val="007274D4"/>
    <w:rsid w:val="00730B78"/>
    <w:rsid w:val="00731FE8"/>
    <w:rsid w:val="007334B0"/>
    <w:rsid w:val="00735FBC"/>
    <w:rsid w:val="007367DC"/>
    <w:rsid w:val="00736C21"/>
    <w:rsid w:val="007371FE"/>
    <w:rsid w:val="00750102"/>
    <w:rsid w:val="00751096"/>
    <w:rsid w:val="007552ED"/>
    <w:rsid w:val="007556D7"/>
    <w:rsid w:val="00760E3C"/>
    <w:rsid w:val="00777AD1"/>
    <w:rsid w:val="00781D8E"/>
    <w:rsid w:val="007949E9"/>
    <w:rsid w:val="00796322"/>
    <w:rsid w:val="007A102B"/>
    <w:rsid w:val="007A27F9"/>
    <w:rsid w:val="007A2EB2"/>
    <w:rsid w:val="007A5AC1"/>
    <w:rsid w:val="007B030F"/>
    <w:rsid w:val="007B451C"/>
    <w:rsid w:val="007C42F7"/>
    <w:rsid w:val="007C6EC0"/>
    <w:rsid w:val="007E0663"/>
    <w:rsid w:val="007E23D2"/>
    <w:rsid w:val="007E628C"/>
    <w:rsid w:val="007E7666"/>
    <w:rsid w:val="007F1130"/>
    <w:rsid w:val="007F60A0"/>
    <w:rsid w:val="007F688A"/>
    <w:rsid w:val="00801019"/>
    <w:rsid w:val="00802826"/>
    <w:rsid w:val="00803341"/>
    <w:rsid w:val="00815093"/>
    <w:rsid w:val="00820873"/>
    <w:rsid w:val="00820E6B"/>
    <w:rsid w:val="008218D8"/>
    <w:rsid w:val="008236F7"/>
    <w:rsid w:val="00824BA5"/>
    <w:rsid w:val="0082575D"/>
    <w:rsid w:val="008279BF"/>
    <w:rsid w:val="00827AA9"/>
    <w:rsid w:val="00830798"/>
    <w:rsid w:val="0083228B"/>
    <w:rsid w:val="00834E96"/>
    <w:rsid w:val="00835868"/>
    <w:rsid w:val="0083720C"/>
    <w:rsid w:val="00840F1E"/>
    <w:rsid w:val="00844198"/>
    <w:rsid w:val="008504EC"/>
    <w:rsid w:val="00851CF1"/>
    <w:rsid w:val="00855AB9"/>
    <w:rsid w:val="00860967"/>
    <w:rsid w:val="00862686"/>
    <w:rsid w:val="00863B36"/>
    <w:rsid w:val="00863EFE"/>
    <w:rsid w:val="00865D38"/>
    <w:rsid w:val="008738D3"/>
    <w:rsid w:val="008740C3"/>
    <w:rsid w:val="008757F2"/>
    <w:rsid w:val="008759A0"/>
    <w:rsid w:val="008823E6"/>
    <w:rsid w:val="00882BEE"/>
    <w:rsid w:val="00892371"/>
    <w:rsid w:val="00895797"/>
    <w:rsid w:val="00897647"/>
    <w:rsid w:val="008B099C"/>
    <w:rsid w:val="008B2576"/>
    <w:rsid w:val="008B3920"/>
    <w:rsid w:val="008C4074"/>
    <w:rsid w:val="008C4D5B"/>
    <w:rsid w:val="008C542E"/>
    <w:rsid w:val="008D206E"/>
    <w:rsid w:val="008D2847"/>
    <w:rsid w:val="008D54FB"/>
    <w:rsid w:val="008E40E3"/>
    <w:rsid w:val="008F3BE3"/>
    <w:rsid w:val="009070A2"/>
    <w:rsid w:val="009136E3"/>
    <w:rsid w:val="009143AF"/>
    <w:rsid w:val="00914756"/>
    <w:rsid w:val="00921882"/>
    <w:rsid w:val="00924809"/>
    <w:rsid w:val="00924E17"/>
    <w:rsid w:val="0092541D"/>
    <w:rsid w:val="0093081E"/>
    <w:rsid w:val="00932A0B"/>
    <w:rsid w:val="009376A5"/>
    <w:rsid w:val="00944282"/>
    <w:rsid w:val="00945284"/>
    <w:rsid w:val="00945AD9"/>
    <w:rsid w:val="00946911"/>
    <w:rsid w:val="00947224"/>
    <w:rsid w:val="00947CDB"/>
    <w:rsid w:val="009502A3"/>
    <w:rsid w:val="00953207"/>
    <w:rsid w:val="00957EFF"/>
    <w:rsid w:val="00960EB2"/>
    <w:rsid w:val="0096110A"/>
    <w:rsid w:val="00962787"/>
    <w:rsid w:val="0096349E"/>
    <w:rsid w:val="009642A0"/>
    <w:rsid w:val="0096660E"/>
    <w:rsid w:val="0096775D"/>
    <w:rsid w:val="00974A07"/>
    <w:rsid w:val="00975927"/>
    <w:rsid w:val="00976B50"/>
    <w:rsid w:val="00981A83"/>
    <w:rsid w:val="00983228"/>
    <w:rsid w:val="009878C8"/>
    <w:rsid w:val="009912FA"/>
    <w:rsid w:val="009A087F"/>
    <w:rsid w:val="009A52D3"/>
    <w:rsid w:val="009B206F"/>
    <w:rsid w:val="009B2156"/>
    <w:rsid w:val="009C5EA5"/>
    <w:rsid w:val="009C7EC6"/>
    <w:rsid w:val="009D48FB"/>
    <w:rsid w:val="009D6C2F"/>
    <w:rsid w:val="009E44B9"/>
    <w:rsid w:val="009E4671"/>
    <w:rsid w:val="009E5819"/>
    <w:rsid w:val="009E702D"/>
    <w:rsid w:val="009F0A60"/>
    <w:rsid w:val="009F0B5F"/>
    <w:rsid w:val="009F1AD0"/>
    <w:rsid w:val="009F43E4"/>
    <w:rsid w:val="009F69D4"/>
    <w:rsid w:val="009F6A7A"/>
    <w:rsid w:val="009F75C9"/>
    <w:rsid w:val="009F79B5"/>
    <w:rsid w:val="00A024A5"/>
    <w:rsid w:val="00A02F20"/>
    <w:rsid w:val="00A05222"/>
    <w:rsid w:val="00A0679C"/>
    <w:rsid w:val="00A07FDE"/>
    <w:rsid w:val="00A107AD"/>
    <w:rsid w:val="00A238AC"/>
    <w:rsid w:val="00A2626A"/>
    <w:rsid w:val="00A26EA7"/>
    <w:rsid w:val="00A300C4"/>
    <w:rsid w:val="00A36BF0"/>
    <w:rsid w:val="00A4027C"/>
    <w:rsid w:val="00A40377"/>
    <w:rsid w:val="00A45362"/>
    <w:rsid w:val="00A47D43"/>
    <w:rsid w:val="00A5656A"/>
    <w:rsid w:val="00A56E46"/>
    <w:rsid w:val="00A57E85"/>
    <w:rsid w:val="00A64138"/>
    <w:rsid w:val="00A65C1E"/>
    <w:rsid w:val="00A7414A"/>
    <w:rsid w:val="00A76DB3"/>
    <w:rsid w:val="00A80C4E"/>
    <w:rsid w:val="00A84BDD"/>
    <w:rsid w:val="00A866B8"/>
    <w:rsid w:val="00A92286"/>
    <w:rsid w:val="00A97EE0"/>
    <w:rsid w:val="00AA1B4C"/>
    <w:rsid w:val="00AA58D2"/>
    <w:rsid w:val="00AA5C57"/>
    <w:rsid w:val="00AA72A1"/>
    <w:rsid w:val="00AB6BFB"/>
    <w:rsid w:val="00AC0390"/>
    <w:rsid w:val="00AC0B07"/>
    <w:rsid w:val="00AC7527"/>
    <w:rsid w:val="00AD0BFE"/>
    <w:rsid w:val="00AE1497"/>
    <w:rsid w:val="00AE3979"/>
    <w:rsid w:val="00AE4B3A"/>
    <w:rsid w:val="00AE4F0B"/>
    <w:rsid w:val="00AE7F5C"/>
    <w:rsid w:val="00AF2E40"/>
    <w:rsid w:val="00AF5C65"/>
    <w:rsid w:val="00B018E9"/>
    <w:rsid w:val="00B06031"/>
    <w:rsid w:val="00B0661B"/>
    <w:rsid w:val="00B076B5"/>
    <w:rsid w:val="00B11AB7"/>
    <w:rsid w:val="00B20F36"/>
    <w:rsid w:val="00B20F68"/>
    <w:rsid w:val="00B253BE"/>
    <w:rsid w:val="00B26464"/>
    <w:rsid w:val="00B36420"/>
    <w:rsid w:val="00B40A9C"/>
    <w:rsid w:val="00B40DDB"/>
    <w:rsid w:val="00B44821"/>
    <w:rsid w:val="00B54965"/>
    <w:rsid w:val="00B55BAC"/>
    <w:rsid w:val="00B60ED0"/>
    <w:rsid w:val="00B62186"/>
    <w:rsid w:val="00B64581"/>
    <w:rsid w:val="00B665D4"/>
    <w:rsid w:val="00B703F6"/>
    <w:rsid w:val="00B7138F"/>
    <w:rsid w:val="00B7233F"/>
    <w:rsid w:val="00B73893"/>
    <w:rsid w:val="00B768CB"/>
    <w:rsid w:val="00B83681"/>
    <w:rsid w:val="00B90A60"/>
    <w:rsid w:val="00B91B04"/>
    <w:rsid w:val="00BA6B91"/>
    <w:rsid w:val="00BA6CBC"/>
    <w:rsid w:val="00BB0D0D"/>
    <w:rsid w:val="00BC0D1A"/>
    <w:rsid w:val="00BC37C5"/>
    <w:rsid w:val="00BC616C"/>
    <w:rsid w:val="00BD0CA9"/>
    <w:rsid w:val="00BD277A"/>
    <w:rsid w:val="00BE044C"/>
    <w:rsid w:val="00BF06FF"/>
    <w:rsid w:val="00BF42F3"/>
    <w:rsid w:val="00BF7ABA"/>
    <w:rsid w:val="00C00879"/>
    <w:rsid w:val="00C06983"/>
    <w:rsid w:val="00C11B14"/>
    <w:rsid w:val="00C16D27"/>
    <w:rsid w:val="00C17684"/>
    <w:rsid w:val="00C17968"/>
    <w:rsid w:val="00C23064"/>
    <w:rsid w:val="00C260B3"/>
    <w:rsid w:val="00C30DDF"/>
    <w:rsid w:val="00C3247B"/>
    <w:rsid w:val="00C35418"/>
    <w:rsid w:val="00C37545"/>
    <w:rsid w:val="00C43B5F"/>
    <w:rsid w:val="00C45950"/>
    <w:rsid w:val="00C501F7"/>
    <w:rsid w:val="00C51E1C"/>
    <w:rsid w:val="00C52BAD"/>
    <w:rsid w:val="00C534A8"/>
    <w:rsid w:val="00C54363"/>
    <w:rsid w:val="00C55213"/>
    <w:rsid w:val="00C55D48"/>
    <w:rsid w:val="00C62E60"/>
    <w:rsid w:val="00C65BAF"/>
    <w:rsid w:val="00C70954"/>
    <w:rsid w:val="00C714D3"/>
    <w:rsid w:val="00C72EBA"/>
    <w:rsid w:val="00C77560"/>
    <w:rsid w:val="00C776AC"/>
    <w:rsid w:val="00C80202"/>
    <w:rsid w:val="00C82B0D"/>
    <w:rsid w:val="00C86837"/>
    <w:rsid w:val="00C95B56"/>
    <w:rsid w:val="00C964F9"/>
    <w:rsid w:val="00C97375"/>
    <w:rsid w:val="00CA26B5"/>
    <w:rsid w:val="00CA72CB"/>
    <w:rsid w:val="00CB2CB6"/>
    <w:rsid w:val="00CB4E4D"/>
    <w:rsid w:val="00CB74C5"/>
    <w:rsid w:val="00CB7AAA"/>
    <w:rsid w:val="00CC3F4A"/>
    <w:rsid w:val="00CC6474"/>
    <w:rsid w:val="00CD0D49"/>
    <w:rsid w:val="00CD118F"/>
    <w:rsid w:val="00CD4A30"/>
    <w:rsid w:val="00CE14E0"/>
    <w:rsid w:val="00CE150D"/>
    <w:rsid w:val="00CE24FC"/>
    <w:rsid w:val="00CF3D24"/>
    <w:rsid w:val="00CF6D16"/>
    <w:rsid w:val="00CF7F82"/>
    <w:rsid w:val="00D01812"/>
    <w:rsid w:val="00D01C02"/>
    <w:rsid w:val="00D11784"/>
    <w:rsid w:val="00D2404A"/>
    <w:rsid w:val="00D41CCE"/>
    <w:rsid w:val="00D42F35"/>
    <w:rsid w:val="00D434B1"/>
    <w:rsid w:val="00D441A8"/>
    <w:rsid w:val="00D470D8"/>
    <w:rsid w:val="00D476BC"/>
    <w:rsid w:val="00D47A4D"/>
    <w:rsid w:val="00D52C6F"/>
    <w:rsid w:val="00D53B2E"/>
    <w:rsid w:val="00D571D8"/>
    <w:rsid w:val="00D62E1F"/>
    <w:rsid w:val="00D65BC2"/>
    <w:rsid w:val="00D6615E"/>
    <w:rsid w:val="00D733CA"/>
    <w:rsid w:val="00D74B18"/>
    <w:rsid w:val="00D75270"/>
    <w:rsid w:val="00D760EC"/>
    <w:rsid w:val="00D84445"/>
    <w:rsid w:val="00D84E0A"/>
    <w:rsid w:val="00D90F2D"/>
    <w:rsid w:val="00D92E0C"/>
    <w:rsid w:val="00D94197"/>
    <w:rsid w:val="00DA59BA"/>
    <w:rsid w:val="00DB2665"/>
    <w:rsid w:val="00DB61F5"/>
    <w:rsid w:val="00DB7E9A"/>
    <w:rsid w:val="00DC0207"/>
    <w:rsid w:val="00DC52FD"/>
    <w:rsid w:val="00DD01D5"/>
    <w:rsid w:val="00DD485C"/>
    <w:rsid w:val="00DE7719"/>
    <w:rsid w:val="00DF27C3"/>
    <w:rsid w:val="00DF610F"/>
    <w:rsid w:val="00DF6AE8"/>
    <w:rsid w:val="00DF7947"/>
    <w:rsid w:val="00E015E5"/>
    <w:rsid w:val="00E05AA4"/>
    <w:rsid w:val="00E14A71"/>
    <w:rsid w:val="00E15E87"/>
    <w:rsid w:val="00E20754"/>
    <w:rsid w:val="00E20B0B"/>
    <w:rsid w:val="00E24241"/>
    <w:rsid w:val="00E3297A"/>
    <w:rsid w:val="00E3778A"/>
    <w:rsid w:val="00E42C18"/>
    <w:rsid w:val="00E46813"/>
    <w:rsid w:val="00E61D09"/>
    <w:rsid w:val="00E65C37"/>
    <w:rsid w:val="00E663D1"/>
    <w:rsid w:val="00E67A6B"/>
    <w:rsid w:val="00E712CE"/>
    <w:rsid w:val="00E712F5"/>
    <w:rsid w:val="00E763EF"/>
    <w:rsid w:val="00E85282"/>
    <w:rsid w:val="00E97C44"/>
    <w:rsid w:val="00EA4063"/>
    <w:rsid w:val="00EA772E"/>
    <w:rsid w:val="00EB04D8"/>
    <w:rsid w:val="00EB4FD6"/>
    <w:rsid w:val="00EC141E"/>
    <w:rsid w:val="00EC1A3E"/>
    <w:rsid w:val="00EC3295"/>
    <w:rsid w:val="00EC36DD"/>
    <w:rsid w:val="00ED3457"/>
    <w:rsid w:val="00ED4D2B"/>
    <w:rsid w:val="00EE219C"/>
    <w:rsid w:val="00EE2D4F"/>
    <w:rsid w:val="00EF0CB9"/>
    <w:rsid w:val="00F00869"/>
    <w:rsid w:val="00F06EB8"/>
    <w:rsid w:val="00F17BB3"/>
    <w:rsid w:val="00F2253B"/>
    <w:rsid w:val="00F2386E"/>
    <w:rsid w:val="00F31112"/>
    <w:rsid w:val="00F34A92"/>
    <w:rsid w:val="00F363DF"/>
    <w:rsid w:val="00F375C5"/>
    <w:rsid w:val="00F41E34"/>
    <w:rsid w:val="00F50B62"/>
    <w:rsid w:val="00F569BD"/>
    <w:rsid w:val="00F57049"/>
    <w:rsid w:val="00F6279D"/>
    <w:rsid w:val="00F6296D"/>
    <w:rsid w:val="00F67B91"/>
    <w:rsid w:val="00F7162C"/>
    <w:rsid w:val="00F745FF"/>
    <w:rsid w:val="00F75642"/>
    <w:rsid w:val="00F75C7A"/>
    <w:rsid w:val="00F81D5D"/>
    <w:rsid w:val="00F823D1"/>
    <w:rsid w:val="00F832DD"/>
    <w:rsid w:val="00F84A44"/>
    <w:rsid w:val="00F91365"/>
    <w:rsid w:val="00F96D0C"/>
    <w:rsid w:val="00FA495D"/>
    <w:rsid w:val="00FA5277"/>
    <w:rsid w:val="00FB13C1"/>
    <w:rsid w:val="00FB1B38"/>
    <w:rsid w:val="00FB657A"/>
    <w:rsid w:val="00FC2052"/>
    <w:rsid w:val="00FC73D6"/>
    <w:rsid w:val="00FD01DB"/>
    <w:rsid w:val="00FD093A"/>
    <w:rsid w:val="00FD572F"/>
    <w:rsid w:val="00FD58A8"/>
    <w:rsid w:val="00FE02BE"/>
    <w:rsid w:val="00FE5E2C"/>
    <w:rsid w:val="00FF1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4"/>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608645">
      <w:bodyDiv w:val="1"/>
      <w:marLeft w:val="0"/>
      <w:marRight w:val="0"/>
      <w:marTop w:val="0"/>
      <w:marBottom w:val="0"/>
      <w:divBdr>
        <w:top w:val="none" w:sz="0" w:space="0" w:color="auto"/>
        <w:left w:val="none" w:sz="0" w:space="0" w:color="auto"/>
        <w:bottom w:val="none" w:sz="0" w:space="0" w:color="auto"/>
        <w:right w:val="none" w:sz="0" w:space="0" w:color="auto"/>
      </w:divBdr>
    </w:div>
    <w:div w:id="1060710492">
      <w:bodyDiv w:val="1"/>
      <w:marLeft w:val="0"/>
      <w:marRight w:val="0"/>
      <w:marTop w:val="0"/>
      <w:marBottom w:val="0"/>
      <w:divBdr>
        <w:top w:val="none" w:sz="0" w:space="0" w:color="auto"/>
        <w:left w:val="none" w:sz="0" w:space="0" w:color="auto"/>
        <w:bottom w:val="none" w:sz="0" w:space="0" w:color="auto"/>
        <w:right w:val="none" w:sz="0" w:space="0" w:color="auto"/>
      </w:divBdr>
    </w:div>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304577663">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954969366">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12224</Words>
  <Characters>67235</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2026-02-27T18:05:00Z</cp:lastPrinted>
  <dcterms:created xsi:type="dcterms:W3CDTF">2026-04-06T22:33:00Z</dcterms:created>
  <dcterms:modified xsi:type="dcterms:W3CDTF">2026-04-06T22:33:00Z</dcterms:modified>
</cp:coreProperties>
</file>