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562" w:rsidRPr="0004159E" w:rsidRDefault="002A6562" w:rsidP="002A6562">
      <w:pPr>
        <w:spacing w:line="360" w:lineRule="auto"/>
        <w:jc w:val="both"/>
        <w:rPr>
          <w:rFonts w:ascii="Palatino Linotype" w:eastAsia="Palatino Linotype" w:hAnsi="Palatino Linotype" w:cs="Palatino Linotype"/>
          <w:b/>
        </w:rPr>
      </w:pPr>
      <w:bookmarkStart w:id="0" w:name="_GoBack"/>
      <w:bookmarkEnd w:id="0"/>
      <w:r w:rsidRPr="0004159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04159E">
        <w:rPr>
          <w:rFonts w:ascii="Palatino Linotype" w:eastAsia="Palatino Linotype" w:hAnsi="Palatino Linotype" w:cs="Palatino Linotype"/>
          <w:b/>
        </w:rPr>
        <w:t xml:space="preserve">de fecha </w:t>
      </w:r>
      <w:r w:rsidR="00233967" w:rsidRPr="0004159E">
        <w:rPr>
          <w:rFonts w:ascii="Palatino Linotype" w:eastAsia="Palatino Linotype" w:hAnsi="Palatino Linotype" w:cs="Palatino Linotype"/>
          <w:b/>
        </w:rPr>
        <w:t>cinco</w:t>
      </w:r>
      <w:r w:rsidR="0004159E" w:rsidRPr="0004159E">
        <w:rPr>
          <w:rFonts w:ascii="Palatino Linotype" w:eastAsia="Palatino Linotype" w:hAnsi="Palatino Linotype" w:cs="Palatino Linotype"/>
          <w:b/>
        </w:rPr>
        <w:t xml:space="preserve"> (05)</w:t>
      </w:r>
      <w:r w:rsidR="00233967" w:rsidRPr="0004159E">
        <w:rPr>
          <w:rFonts w:ascii="Palatino Linotype" w:eastAsia="Palatino Linotype" w:hAnsi="Palatino Linotype" w:cs="Palatino Linotype"/>
          <w:b/>
        </w:rPr>
        <w:t xml:space="preserve"> de febrero</w:t>
      </w:r>
      <w:r w:rsidRPr="0004159E">
        <w:rPr>
          <w:rFonts w:ascii="Palatino Linotype" w:eastAsia="Palatino Linotype" w:hAnsi="Palatino Linotype" w:cs="Palatino Linotype"/>
          <w:b/>
        </w:rPr>
        <w:t xml:space="preserve"> de dos mil veintiséis.</w:t>
      </w:r>
    </w:p>
    <w:p w:rsidR="002A6562" w:rsidRPr="0004159E" w:rsidRDefault="002A6562" w:rsidP="002A6562">
      <w:pPr>
        <w:spacing w:line="360" w:lineRule="auto"/>
        <w:jc w:val="both"/>
        <w:rPr>
          <w:rFonts w:ascii="Palatino Linotype" w:eastAsia="Palatino Linotype" w:hAnsi="Palatino Linotype" w:cs="Palatino Linotype"/>
        </w:rPr>
      </w:pPr>
    </w:p>
    <w:p w:rsidR="002A6562" w:rsidRPr="0004159E" w:rsidRDefault="002A6562" w:rsidP="002A6562">
      <w:pPr>
        <w:spacing w:line="360" w:lineRule="auto"/>
        <w:jc w:val="both"/>
        <w:rPr>
          <w:rFonts w:ascii="Palatino Linotype" w:eastAsia="Palatino Linotype" w:hAnsi="Palatino Linotype" w:cs="Palatino Linotype"/>
        </w:rPr>
      </w:pPr>
      <w:r w:rsidRPr="0004159E">
        <w:rPr>
          <w:rFonts w:ascii="Palatino Linotype" w:eastAsia="Palatino Linotype" w:hAnsi="Palatino Linotype" w:cs="Palatino Linotype"/>
          <w:b/>
        </w:rPr>
        <w:t>VISTO</w:t>
      </w:r>
      <w:r w:rsidRPr="0004159E">
        <w:rPr>
          <w:rFonts w:ascii="Palatino Linotype" w:eastAsia="Palatino Linotype" w:hAnsi="Palatino Linotype" w:cs="Palatino Linotype"/>
        </w:rPr>
        <w:t xml:space="preserve"> el expediente electrónico formado con motivo del recurso de revisión </w:t>
      </w:r>
      <w:r w:rsidRPr="0004159E">
        <w:rPr>
          <w:rFonts w:ascii="Palatino Linotype" w:eastAsia="Palatino Linotype" w:hAnsi="Palatino Linotype" w:cs="Palatino Linotype"/>
          <w:b/>
        </w:rPr>
        <w:t xml:space="preserve">13348/INFOEM/IP/RR/2025, </w:t>
      </w:r>
      <w:r w:rsidRPr="0004159E">
        <w:rPr>
          <w:rFonts w:ascii="Palatino Linotype" w:eastAsia="Palatino Linotype" w:hAnsi="Palatino Linotype" w:cs="Palatino Linotype"/>
        </w:rPr>
        <w:t xml:space="preserve">promovido por </w:t>
      </w:r>
      <w:r w:rsidR="00CE236F">
        <w:rPr>
          <w:rFonts w:ascii="Palatino Linotype" w:eastAsia="Palatino Linotype" w:hAnsi="Palatino Linotype" w:cs="Palatino Linotype"/>
          <w:b/>
          <w:bCs/>
        </w:rPr>
        <w:t>XXXX</w:t>
      </w:r>
      <w:r w:rsidRPr="0004159E">
        <w:rPr>
          <w:rFonts w:ascii="Palatino Linotype" w:eastAsia="Palatino Linotype" w:hAnsi="Palatino Linotype" w:cs="Palatino Linotype"/>
          <w:b/>
        </w:rPr>
        <w:t>,</w:t>
      </w:r>
      <w:r w:rsidRPr="0004159E">
        <w:rPr>
          <w:rFonts w:ascii="Palatino Linotype" w:eastAsia="Palatino Linotype" w:hAnsi="Palatino Linotype" w:cs="Palatino Linotype"/>
        </w:rPr>
        <w:t xml:space="preserve"> quien en lo sucesivo se identificará como </w:t>
      </w:r>
      <w:r w:rsidRPr="0004159E">
        <w:rPr>
          <w:rFonts w:ascii="Palatino Linotype" w:eastAsia="Palatino Linotype" w:hAnsi="Palatino Linotype" w:cs="Palatino Linotype"/>
          <w:b/>
        </w:rPr>
        <w:t>EL RECURRENTE</w:t>
      </w:r>
      <w:r w:rsidR="00233967" w:rsidRPr="0004159E">
        <w:rPr>
          <w:rFonts w:ascii="Palatino Linotype" w:eastAsia="Palatino Linotype" w:hAnsi="Palatino Linotype" w:cs="Palatino Linotype"/>
        </w:rPr>
        <w:t>, en contra de la respuesta de</w:t>
      </w:r>
      <w:r w:rsidRPr="0004159E">
        <w:rPr>
          <w:rFonts w:ascii="Palatino Linotype" w:eastAsia="Palatino Linotype" w:hAnsi="Palatino Linotype" w:cs="Palatino Linotype"/>
        </w:rPr>
        <w:t xml:space="preserve">l </w:t>
      </w:r>
      <w:r w:rsidRPr="0004159E">
        <w:rPr>
          <w:rFonts w:ascii="Palatino Linotype" w:eastAsia="Palatino Linotype" w:hAnsi="Palatino Linotype" w:cs="Palatino Linotype"/>
          <w:b/>
          <w:bCs/>
        </w:rPr>
        <w:t>Ayuntamiento de Tejupilco</w:t>
      </w:r>
      <w:r w:rsidRPr="0004159E">
        <w:rPr>
          <w:rFonts w:ascii="Palatino Linotype" w:eastAsia="Palatino Linotype" w:hAnsi="Palatino Linotype" w:cs="Palatino Linotype"/>
          <w:b/>
        </w:rPr>
        <w:t xml:space="preserve">, </w:t>
      </w:r>
      <w:r w:rsidRPr="0004159E">
        <w:rPr>
          <w:rFonts w:ascii="Palatino Linotype" w:eastAsia="Palatino Linotype" w:hAnsi="Palatino Linotype" w:cs="Palatino Linotype"/>
        </w:rPr>
        <w:t>en adelante el</w:t>
      </w:r>
      <w:r w:rsidRPr="0004159E">
        <w:rPr>
          <w:rFonts w:ascii="Palatino Linotype" w:eastAsia="Palatino Linotype" w:hAnsi="Palatino Linotype" w:cs="Palatino Linotype"/>
          <w:b/>
        </w:rPr>
        <w:t xml:space="preserve"> SUJETO OBLIGADO</w:t>
      </w:r>
      <w:r w:rsidRPr="0004159E">
        <w:rPr>
          <w:rFonts w:ascii="Palatino Linotype" w:eastAsia="Palatino Linotype" w:hAnsi="Palatino Linotype" w:cs="Palatino Linotype"/>
        </w:rPr>
        <w:t>, por lo que se procede a dictar la presente resolución, con base en los siguientes:</w:t>
      </w:r>
    </w:p>
    <w:p w:rsidR="002A6562" w:rsidRPr="0004159E" w:rsidRDefault="002A6562" w:rsidP="002A6562">
      <w:pPr>
        <w:spacing w:line="360" w:lineRule="auto"/>
        <w:jc w:val="both"/>
        <w:rPr>
          <w:rFonts w:ascii="Palatino Linotype" w:eastAsia="Palatino Linotype" w:hAnsi="Palatino Linotype" w:cs="Palatino Linotype"/>
          <w:b/>
        </w:rPr>
      </w:pPr>
    </w:p>
    <w:p w:rsidR="002A6562" w:rsidRPr="0004159E" w:rsidRDefault="002A6562" w:rsidP="002A6562">
      <w:pPr>
        <w:keepNext/>
        <w:keepLines/>
        <w:spacing w:line="360" w:lineRule="auto"/>
        <w:jc w:val="center"/>
        <w:rPr>
          <w:rFonts w:ascii="Palatino Linotype" w:eastAsia="Palatino Linotype" w:hAnsi="Palatino Linotype" w:cs="Palatino Linotype"/>
          <w:b/>
        </w:rPr>
      </w:pPr>
      <w:bookmarkStart w:id="1" w:name="_heading=h.gjdgxs" w:colFirst="0" w:colLast="0"/>
      <w:bookmarkEnd w:id="1"/>
      <w:r w:rsidRPr="0004159E">
        <w:rPr>
          <w:rFonts w:ascii="Palatino Linotype" w:eastAsia="Palatino Linotype" w:hAnsi="Palatino Linotype" w:cs="Palatino Linotype"/>
          <w:b/>
        </w:rPr>
        <w:t>A N T E C E D E N T E S</w:t>
      </w:r>
    </w:p>
    <w:p w:rsidR="002A6562" w:rsidRPr="0004159E" w:rsidRDefault="002A6562" w:rsidP="002A6562">
      <w:pPr>
        <w:spacing w:line="360" w:lineRule="auto"/>
        <w:rPr>
          <w:rFonts w:ascii="Palatino Linotype" w:eastAsia="Palatino Linotype" w:hAnsi="Palatino Linotype" w:cs="Palatino Linotype"/>
        </w:rPr>
      </w:pPr>
    </w:p>
    <w:p w:rsidR="002A6562" w:rsidRPr="0004159E" w:rsidRDefault="002A6562" w:rsidP="002A656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59E">
        <w:rPr>
          <w:rFonts w:ascii="Palatino Linotype" w:eastAsia="Palatino Linotype" w:hAnsi="Palatino Linotype" w:cs="Palatino Linotype"/>
          <w:color w:val="000000"/>
        </w:rPr>
        <w:t xml:space="preserve">El </w:t>
      </w:r>
      <w:r w:rsidRPr="0004159E">
        <w:rPr>
          <w:rFonts w:ascii="Palatino Linotype" w:eastAsia="Palatino Linotype" w:hAnsi="Palatino Linotype" w:cs="Palatino Linotype"/>
          <w:b/>
          <w:color w:val="000000"/>
        </w:rPr>
        <w:t>dieciocho de noviembre de dos mil veinticinco</w:t>
      </w:r>
      <w:r w:rsidRPr="0004159E">
        <w:rPr>
          <w:rFonts w:ascii="Palatino Linotype" w:eastAsia="Palatino Linotype" w:hAnsi="Palatino Linotype" w:cs="Palatino Linotype"/>
          <w:color w:val="000000"/>
        </w:rPr>
        <w:t xml:space="preserve">, </w:t>
      </w:r>
      <w:r w:rsidRPr="0004159E">
        <w:rPr>
          <w:rFonts w:ascii="Palatino Linotype" w:eastAsia="Palatino Linotype" w:hAnsi="Palatino Linotype" w:cs="Palatino Linotype"/>
          <w:b/>
          <w:color w:val="000000"/>
        </w:rPr>
        <w:t>EL RECURRENTE,</w:t>
      </w:r>
      <w:r w:rsidRPr="0004159E">
        <w:rPr>
          <w:rFonts w:ascii="Palatino Linotype" w:eastAsia="Palatino Linotype" w:hAnsi="Palatino Linotype" w:cs="Palatino Linotype"/>
          <w:color w:val="000000"/>
        </w:rPr>
        <w:t xml:space="preserve"> ante el </w:t>
      </w:r>
      <w:r w:rsidRPr="0004159E">
        <w:rPr>
          <w:rFonts w:ascii="Palatino Linotype" w:eastAsia="Palatino Linotype" w:hAnsi="Palatino Linotype" w:cs="Palatino Linotype"/>
          <w:b/>
          <w:color w:val="000000"/>
        </w:rPr>
        <w:t>SUJETO OBLIGADO</w:t>
      </w:r>
      <w:r w:rsidRPr="0004159E">
        <w:rPr>
          <w:rFonts w:ascii="Palatino Linotype" w:eastAsia="Palatino Linotype" w:hAnsi="Palatino Linotype" w:cs="Palatino Linotype"/>
          <w:color w:val="000000"/>
        </w:rPr>
        <w:t xml:space="preserve"> a través del Sistema de Acceso a la Información Mexiquense (SAIMEX), presentó una solicitud de información registrada con el número </w:t>
      </w:r>
      <w:r w:rsidR="00233967" w:rsidRPr="0004159E">
        <w:rPr>
          <w:rFonts w:ascii="Palatino Linotype" w:eastAsia="Palatino Linotype" w:hAnsi="Palatino Linotype" w:cs="Palatino Linotype"/>
          <w:b/>
          <w:bCs/>
          <w:color w:val="000000"/>
        </w:rPr>
        <w:t> 00044/TEJUPIL</w:t>
      </w:r>
      <w:r w:rsidRPr="0004159E">
        <w:rPr>
          <w:rFonts w:ascii="Palatino Linotype" w:eastAsia="Palatino Linotype" w:hAnsi="Palatino Linotype" w:cs="Palatino Linotype"/>
          <w:b/>
          <w:bCs/>
          <w:color w:val="000000"/>
        </w:rPr>
        <w:t>/IP/2025</w:t>
      </w:r>
      <w:r w:rsidRPr="0004159E">
        <w:rPr>
          <w:rFonts w:ascii="Palatino Linotype" w:eastAsia="Palatino Linotype" w:hAnsi="Palatino Linotype" w:cs="Palatino Linotype"/>
          <w:b/>
          <w:color w:val="000000"/>
        </w:rPr>
        <w:t xml:space="preserve">, </w:t>
      </w:r>
      <w:r w:rsidRPr="0004159E">
        <w:rPr>
          <w:rFonts w:ascii="Palatino Linotype" w:eastAsia="Palatino Linotype" w:hAnsi="Palatino Linotype" w:cs="Palatino Linotype"/>
        </w:rPr>
        <w:t>en la que se</w:t>
      </w:r>
      <w:r w:rsidRPr="0004159E">
        <w:rPr>
          <w:rFonts w:ascii="Palatino Linotype" w:eastAsia="Palatino Linotype" w:hAnsi="Palatino Linotype" w:cs="Palatino Linotype"/>
          <w:color w:val="000000"/>
        </w:rPr>
        <w:t xml:space="preserve"> solicitó lo siguiente:</w:t>
      </w:r>
    </w:p>
    <w:p w:rsidR="002A6562" w:rsidRPr="0004159E" w:rsidRDefault="002A6562" w:rsidP="002A65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A6562" w:rsidRPr="0004159E" w:rsidRDefault="002A6562" w:rsidP="002A6562">
      <w:pPr>
        <w:pBdr>
          <w:top w:val="nil"/>
          <w:left w:val="nil"/>
          <w:bottom w:val="nil"/>
          <w:right w:val="nil"/>
          <w:between w:val="nil"/>
        </w:pBdr>
        <w:spacing w:line="360" w:lineRule="auto"/>
        <w:ind w:left="720" w:right="822"/>
        <w:jc w:val="both"/>
        <w:rPr>
          <w:rFonts w:ascii="Palatino Linotype" w:eastAsia="Palatino Linotype" w:hAnsi="Palatino Linotype" w:cs="Palatino Linotype"/>
          <w:i/>
          <w:color w:val="000000"/>
        </w:rPr>
      </w:pPr>
      <w:r w:rsidRPr="0004159E">
        <w:rPr>
          <w:rFonts w:ascii="Palatino Linotype" w:eastAsia="Palatino Linotype" w:hAnsi="Palatino Linotype" w:cs="Palatino Linotype"/>
          <w:i/>
          <w:color w:val="000000"/>
        </w:rPr>
        <w:t xml:space="preserve">“SOLICITO EL PADRON DE LAS EMPRESAS QUE SE ENCUENTRAN EN LA JURISDICCION DEL MUNICIPIO QUE SE DEDIQUEN A LA FABRICACION DE PRODUCTOS METALICOS EN DONDE SE INFORME LA RAZÓN SOCIAL, DOMICILIO Y NUMERO TELEFONICO, CORREO ELECTRONICO, SOY UN EMPRENDEDOR QUE BUSCA OFERCER ACERO CON EL OBJETO DE GENERAR NUEVOS EMPLEOS.” (Sic) </w:t>
      </w:r>
    </w:p>
    <w:p w:rsidR="002A6562" w:rsidRDefault="002A6562" w:rsidP="002A65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4159E" w:rsidRPr="0004159E" w:rsidRDefault="0004159E" w:rsidP="002A65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A6562" w:rsidRPr="0004159E" w:rsidRDefault="002A6562" w:rsidP="002A656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59E">
        <w:rPr>
          <w:rFonts w:ascii="Palatino Linotype" w:eastAsia="Palatino Linotype" w:hAnsi="Palatino Linotype" w:cs="Palatino Linotype"/>
          <w:color w:val="000000"/>
        </w:rPr>
        <w:lastRenderedPageBreak/>
        <w:t xml:space="preserve">Se señaló como modalidad de entrega a través de SAIMEX.  </w:t>
      </w:r>
    </w:p>
    <w:p w:rsidR="002A6562" w:rsidRPr="0004159E" w:rsidRDefault="002A6562" w:rsidP="002A65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A6562" w:rsidRPr="0004159E" w:rsidRDefault="002A6562" w:rsidP="002A656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59E">
        <w:rPr>
          <w:rFonts w:ascii="Palatino Linotype" w:eastAsia="Palatino Linotype" w:hAnsi="Palatino Linotype" w:cs="Palatino Linotype"/>
          <w:color w:val="000000"/>
        </w:rPr>
        <w:t xml:space="preserve">El </w:t>
      </w:r>
      <w:r w:rsidRPr="0004159E">
        <w:rPr>
          <w:rFonts w:ascii="Palatino Linotype" w:eastAsia="Palatino Linotype" w:hAnsi="Palatino Linotype" w:cs="Palatino Linotype"/>
          <w:b/>
          <w:color w:val="000000"/>
        </w:rPr>
        <w:t>dieciocho de noviembre de dos mil veinticinco</w:t>
      </w:r>
      <w:r w:rsidRPr="0004159E">
        <w:rPr>
          <w:rFonts w:ascii="Palatino Linotype" w:eastAsia="Palatino Linotype" w:hAnsi="Palatino Linotype" w:cs="Palatino Linotype"/>
          <w:color w:val="000000"/>
        </w:rPr>
        <w:t xml:space="preserve">, se realizó un requerimiento de información al servidor público habilitado. </w:t>
      </w:r>
    </w:p>
    <w:p w:rsidR="002A6562" w:rsidRPr="0004159E" w:rsidRDefault="002A6562" w:rsidP="002A6562">
      <w:pPr>
        <w:rPr>
          <w:rFonts w:ascii="Palatino Linotype" w:eastAsia="Palatino Linotype" w:hAnsi="Palatino Linotype" w:cs="Palatino Linotype"/>
          <w:color w:val="000000"/>
        </w:rPr>
      </w:pPr>
    </w:p>
    <w:p w:rsidR="002A6562" w:rsidRPr="0004159E" w:rsidRDefault="002A6562" w:rsidP="002A656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59E">
        <w:rPr>
          <w:rFonts w:ascii="Palatino Linotype" w:eastAsia="Palatino Linotype" w:hAnsi="Palatino Linotype" w:cs="Palatino Linotype"/>
          <w:color w:val="000000"/>
        </w:rPr>
        <w:t xml:space="preserve">El </w:t>
      </w:r>
      <w:r w:rsidRPr="0004159E">
        <w:rPr>
          <w:rFonts w:ascii="Palatino Linotype" w:eastAsia="Palatino Linotype" w:hAnsi="Palatino Linotype" w:cs="Palatino Linotype"/>
          <w:b/>
          <w:color w:val="000000"/>
        </w:rPr>
        <w:t>veintisiete de noviembre de dos mil veinticinco</w:t>
      </w:r>
      <w:r w:rsidRPr="0004159E">
        <w:rPr>
          <w:rFonts w:ascii="Palatino Linotype" w:eastAsia="Palatino Linotype" w:hAnsi="Palatino Linotype" w:cs="Palatino Linotype"/>
          <w:color w:val="000000"/>
        </w:rPr>
        <w:t>, el Sujeto Obligado dio respuesta a la solicitud de información en los siguientes términos:</w:t>
      </w:r>
    </w:p>
    <w:p w:rsidR="002A6562" w:rsidRPr="0004159E" w:rsidRDefault="002A6562" w:rsidP="002A65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W w:w="7444" w:type="dxa"/>
        <w:jc w:val="center"/>
        <w:tblCellSpacing w:w="0" w:type="dxa"/>
        <w:tblCellMar>
          <w:left w:w="0" w:type="dxa"/>
          <w:right w:w="0" w:type="dxa"/>
        </w:tblCellMar>
        <w:tblLook w:val="04A0" w:firstRow="1" w:lastRow="0" w:firstColumn="1" w:lastColumn="0" w:noHBand="0" w:noVBand="1"/>
      </w:tblPr>
      <w:tblGrid>
        <w:gridCol w:w="7444"/>
      </w:tblGrid>
      <w:tr w:rsidR="002A6562" w:rsidRPr="0004159E" w:rsidTr="002A6562">
        <w:trPr>
          <w:trHeight w:val="314"/>
          <w:tblCellSpacing w:w="0" w:type="dxa"/>
          <w:jc w:val="center"/>
        </w:trPr>
        <w:tc>
          <w:tcPr>
            <w:tcW w:w="0" w:type="auto"/>
            <w:vAlign w:val="center"/>
            <w:hideMark/>
          </w:tcPr>
          <w:p w:rsidR="002A6562" w:rsidRPr="0004159E" w:rsidRDefault="002A6562" w:rsidP="002A6562">
            <w:pPr>
              <w:jc w:val="right"/>
              <w:rPr>
                <w:rFonts w:ascii="Palatino Linotype" w:hAnsi="Palatino Linotype"/>
                <w:i/>
              </w:rPr>
            </w:pPr>
            <w:r w:rsidRPr="0004159E">
              <w:rPr>
                <w:rFonts w:ascii="Palatino Linotype" w:hAnsi="Palatino Linotype"/>
                <w:i/>
              </w:rPr>
              <w:t>Tejupilco, México a 27 de Noviembre de 2025</w:t>
            </w:r>
          </w:p>
        </w:tc>
      </w:tr>
      <w:tr w:rsidR="002A6562" w:rsidRPr="0004159E" w:rsidTr="002A6562">
        <w:trPr>
          <w:trHeight w:val="314"/>
          <w:tblCellSpacing w:w="0" w:type="dxa"/>
          <w:jc w:val="center"/>
        </w:trPr>
        <w:tc>
          <w:tcPr>
            <w:tcW w:w="0" w:type="auto"/>
            <w:vAlign w:val="center"/>
            <w:hideMark/>
          </w:tcPr>
          <w:p w:rsidR="002A6562" w:rsidRPr="0004159E" w:rsidRDefault="002A6562" w:rsidP="002A6562">
            <w:pPr>
              <w:jc w:val="right"/>
              <w:rPr>
                <w:rFonts w:ascii="Palatino Linotype" w:hAnsi="Palatino Linotype"/>
                <w:i/>
              </w:rPr>
            </w:pPr>
            <w:r w:rsidRPr="0004159E">
              <w:rPr>
                <w:rFonts w:ascii="Palatino Linotype" w:hAnsi="Palatino Linotype"/>
                <w:i/>
              </w:rPr>
              <w:t>Nombre del solicitante: C. Solicitante</w:t>
            </w:r>
          </w:p>
        </w:tc>
      </w:tr>
      <w:tr w:rsidR="002A6562" w:rsidRPr="0004159E" w:rsidTr="002A6562">
        <w:trPr>
          <w:trHeight w:val="314"/>
          <w:tblCellSpacing w:w="0" w:type="dxa"/>
          <w:jc w:val="center"/>
        </w:trPr>
        <w:tc>
          <w:tcPr>
            <w:tcW w:w="0" w:type="auto"/>
            <w:vAlign w:val="center"/>
            <w:hideMark/>
          </w:tcPr>
          <w:p w:rsidR="002A6562" w:rsidRPr="0004159E" w:rsidRDefault="002A6562" w:rsidP="002A6562">
            <w:pPr>
              <w:jc w:val="right"/>
              <w:rPr>
                <w:rFonts w:ascii="Palatino Linotype" w:hAnsi="Palatino Linotype"/>
                <w:i/>
              </w:rPr>
            </w:pPr>
            <w:r w:rsidRPr="0004159E">
              <w:rPr>
                <w:rFonts w:ascii="Palatino Linotype" w:hAnsi="Palatino Linotype"/>
                <w:i/>
              </w:rPr>
              <w:t>Folio de la solicitud: 00044/TEJUPIL/IP/2025</w:t>
            </w:r>
          </w:p>
        </w:tc>
      </w:tr>
      <w:tr w:rsidR="002A6562" w:rsidRPr="0004159E" w:rsidTr="002A6562">
        <w:trPr>
          <w:trHeight w:val="471"/>
          <w:tblCellSpacing w:w="0" w:type="dxa"/>
          <w:jc w:val="center"/>
        </w:trPr>
        <w:tc>
          <w:tcPr>
            <w:tcW w:w="0" w:type="auto"/>
            <w:vAlign w:val="center"/>
            <w:hideMark/>
          </w:tcPr>
          <w:p w:rsidR="002A6562" w:rsidRPr="0004159E" w:rsidRDefault="002A6562" w:rsidP="002A6562">
            <w:pPr>
              <w:jc w:val="right"/>
              <w:rPr>
                <w:rFonts w:ascii="Palatino Linotype" w:hAnsi="Palatino Linotype"/>
                <w:i/>
              </w:rPr>
            </w:pPr>
          </w:p>
        </w:tc>
      </w:tr>
      <w:tr w:rsidR="002A6562" w:rsidRPr="0004159E" w:rsidTr="002A6562">
        <w:trPr>
          <w:trHeight w:val="157"/>
          <w:tblCellSpacing w:w="0" w:type="dxa"/>
          <w:jc w:val="center"/>
        </w:trPr>
        <w:tc>
          <w:tcPr>
            <w:tcW w:w="0" w:type="auto"/>
            <w:vAlign w:val="center"/>
            <w:hideMark/>
          </w:tcPr>
          <w:p w:rsidR="002A6562" w:rsidRPr="0004159E" w:rsidRDefault="002A6562" w:rsidP="002A6562">
            <w:pPr>
              <w:jc w:val="both"/>
              <w:rPr>
                <w:rFonts w:ascii="Palatino Linotype" w:hAnsi="Palatino Linotype"/>
                <w:i/>
              </w:rPr>
            </w:pPr>
            <w:r w:rsidRPr="0004159E">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A6562" w:rsidRPr="0004159E" w:rsidTr="002A6562">
        <w:trPr>
          <w:trHeight w:val="392"/>
          <w:tblCellSpacing w:w="0" w:type="dxa"/>
          <w:jc w:val="center"/>
        </w:trPr>
        <w:tc>
          <w:tcPr>
            <w:tcW w:w="0" w:type="auto"/>
            <w:vAlign w:val="center"/>
            <w:hideMark/>
          </w:tcPr>
          <w:p w:rsidR="002A6562" w:rsidRPr="0004159E" w:rsidRDefault="002A6562" w:rsidP="002A6562">
            <w:pPr>
              <w:jc w:val="both"/>
              <w:rPr>
                <w:rFonts w:ascii="Palatino Linotype" w:hAnsi="Palatino Linotype"/>
                <w:i/>
              </w:rPr>
            </w:pPr>
          </w:p>
        </w:tc>
      </w:tr>
      <w:tr w:rsidR="002A6562" w:rsidRPr="0004159E" w:rsidTr="002A6562">
        <w:trPr>
          <w:trHeight w:val="157"/>
          <w:tblCellSpacing w:w="0" w:type="dxa"/>
          <w:jc w:val="center"/>
        </w:trPr>
        <w:tc>
          <w:tcPr>
            <w:tcW w:w="0" w:type="auto"/>
            <w:vAlign w:val="center"/>
            <w:hideMark/>
          </w:tcPr>
          <w:p w:rsidR="002A6562" w:rsidRPr="0004159E" w:rsidRDefault="002A6562" w:rsidP="002A6562">
            <w:pPr>
              <w:jc w:val="both"/>
              <w:rPr>
                <w:rFonts w:ascii="Palatino Linotype" w:hAnsi="Palatino Linotype"/>
                <w:i/>
              </w:rPr>
            </w:pPr>
            <w:r w:rsidRPr="0004159E">
              <w:rPr>
                <w:rFonts w:ascii="Palatino Linotype" w:hAnsi="Palatino Linotype"/>
                <w:i/>
              </w:rPr>
              <w:t>En atención a la petición, en la cual solicitan el padrón de empresas que se encuentran en el municipio referente a empresas que se dediquen a la fabricación de productos metálicos, me permito informar que no se cuenta con registros de establecimientos comerciales con este giro.</w:t>
            </w:r>
          </w:p>
        </w:tc>
      </w:tr>
      <w:tr w:rsidR="002A6562" w:rsidRPr="0004159E" w:rsidTr="002A6562">
        <w:trPr>
          <w:trHeight w:val="392"/>
          <w:tblCellSpacing w:w="0" w:type="dxa"/>
          <w:jc w:val="center"/>
        </w:trPr>
        <w:tc>
          <w:tcPr>
            <w:tcW w:w="0" w:type="auto"/>
            <w:vAlign w:val="center"/>
            <w:hideMark/>
          </w:tcPr>
          <w:p w:rsidR="002A6562" w:rsidRPr="0004159E" w:rsidRDefault="002A6562" w:rsidP="002A6562">
            <w:pPr>
              <w:rPr>
                <w:rFonts w:ascii="Palatino Linotype" w:hAnsi="Palatino Linotype"/>
                <w:i/>
              </w:rPr>
            </w:pPr>
          </w:p>
        </w:tc>
      </w:tr>
      <w:tr w:rsidR="002A6562" w:rsidRPr="0004159E" w:rsidTr="002A6562">
        <w:trPr>
          <w:trHeight w:val="157"/>
          <w:tblCellSpacing w:w="0" w:type="dxa"/>
          <w:jc w:val="center"/>
        </w:trPr>
        <w:tc>
          <w:tcPr>
            <w:tcW w:w="0" w:type="auto"/>
            <w:vAlign w:val="center"/>
            <w:hideMark/>
          </w:tcPr>
          <w:p w:rsidR="002A6562" w:rsidRPr="0004159E" w:rsidRDefault="002A6562" w:rsidP="002A6562">
            <w:pPr>
              <w:jc w:val="center"/>
              <w:rPr>
                <w:rFonts w:ascii="Palatino Linotype" w:hAnsi="Palatino Linotype"/>
                <w:i/>
              </w:rPr>
            </w:pPr>
          </w:p>
        </w:tc>
      </w:tr>
      <w:tr w:rsidR="002A6562" w:rsidRPr="0004159E" w:rsidTr="002A6562">
        <w:trPr>
          <w:trHeight w:val="157"/>
          <w:tblCellSpacing w:w="0" w:type="dxa"/>
          <w:jc w:val="center"/>
        </w:trPr>
        <w:tc>
          <w:tcPr>
            <w:tcW w:w="0" w:type="auto"/>
            <w:vAlign w:val="center"/>
            <w:hideMark/>
          </w:tcPr>
          <w:p w:rsidR="002A6562" w:rsidRPr="0004159E" w:rsidRDefault="002A6562" w:rsidP="002A6562">
            <w:pPr>
              <w:rPr>
                <w:rFonts w:ascii="Palatino Linotype" w:hAnsi="Palatino Linotype"/>
                <w:i/>
              </w:rPr>
            </w:pPr>
          </w:p>
        </w:tc>
      </w:tr>
      <w:tr w:rsidR="002A6562" w:rsidRPr="0004159E" w:rsidTr="002A6562">
        <w:trPr>
          <w:trHeight w:val="157"/>
          <w:tblCellSpacing w:w="0" w:type="dxa"/>
          <w:jc w:val="center"/>
        </w:trPr>
        <w:tc>
          <w:tcPr>
            <w:tcW w:w="0" w:type="auto"/>
            <w:vAlign w:val="center"/>
            <w:hideMark/>
          </w:tcPr>
          <w:p w:rsidR="002A6562" w:rsidRPr="0004159E" w:rsidRDefault="002A6562" w:rsidP="002A6562">
            <w:pPr>
              <w:rPr>
                <w:rFonts w:ascii="Palatino Linotype" w:hAnsi="Palatino Linotype"/>
                <w:i/>
              </w:rPr>
            </w:pPr>
            <w:r w:rsidRPr="0004159E">
              <w:rPr>
                <w:rFonts w:ascii="Palatino Linotype" w:hAnsi="Palatino Linotype"/>
                <w:i/>
              </w:rPr>
              <w:t>ATENTAMENTE</w:t>
            </w:r>
          </w:p>
        </w:tc>
      </w:tr>
      <w:tr w:rsidR="002A6562" w:rsidRPr="0004159E" w:rsidTr="002A6562">
        <w:trPr>
          <w:trHeight w:val="235"/>
          <w:tblCellSpacing w:w="0" w:type="dxa"/>
          <w:jc w:val="center"/>
        </w:trPr>
        <w:tc>
          <w:tcPr>
            <w:tcW w:w="0" w:type="auto"/>
            <w:vAlign w:val="center"/>
            <w:hideMark/>
          </w:tcPr>
          <w:p w:rsidR="002A6562" w:rsidRPr="0004159E" w:rsidRDefault="002A6562" w:rsidP="002A6562">
            <w:pPr>
              <w:rPr>
                <w:rFonts w:ascii="Palatino Linotype" w:hAnsi="Palatino Linotype"/>
                <w:i/>
              </w:rPr>
            </w:pPr>
          </w:p>
        </w:tc>
      </w:tr>
      <w:tr w:rsidR="002A6562" w:rsidRPr="0004159E" w:rsidTr="002A6562">
        <w:trPr>
          <w:trHeight w:val="157"/>
          <w:tblCellSpacing w:w="0" w:type="dxa"/>
          <w:jc w:val="center"/>
        </w:trPr>
        <w:tc>
          <w:tcPr>
            <w:tcW w:w="0" w:type="auto"/>
            <w:vAlign w:val="center"/>
            <w:hideMark/>
          </w:tcPr>
          <w:p w:rsidR="002A6562" w:rsidRPr="0004159E" w:rsidRDefault="002A6562" w:rsidP="002A6562">
            <w:pPr>
              <w:rPr>
                <w:rFonts w:ascii="Palatino Linotype" w:hAnsi="Palatino Linotype"/>
                <w:i/>
              </w:rPr>
            </w:pPr>
            <w:r w:rsidRPr="0004159E">
              <w:rPr>
                <w:rFonts w:ascii="Palatino Linotype" w:hAnsi="Palatino Linotype"/>
                <w:i/>
              </w:rPr>
              <w:t>LIC. JIMENA JAIMES AGUIRRE</w:t>
            </w:r>
          </w:p>
        </w:tc>
      </w:tr>
    </w:tbl>
    <w:p w:rsidR="002A6562" w:rsidRDefault="002A6562" w:rsidP="002A65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4159E" w:rsidRPr="0004159E" w:rsidRDefault="0004159E" w:rsidP="002A65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A6562" w:rsidRPr="0004159E" w:rsidRDefault="002A6562" w:rsidP="002A656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59E">
        <w:rPr>
          <w:rFonts w:ascii="Palatino Linotype" w:eastAsia="Palatino Linotype" w:hAnsi="Palatino Linotype" w:cs="Palatino Linotype"/>
          <w:color w:val="000000"/>
        </w:rPr>
        <w:t xml:space="preserve">El </w:t>
      </w:r>
      <w:r w:rsidRPr="0004159E">
        <w:rPr>
          <w:rFonts w:ascii="Palatino Linotype" w:eastAsia="Palatino Linotype" w:hAnsi="Palatino Linotype" w:cs="Palatino Linotype"/>
          <w:b/>
          <w:color w:val="000000"/>
        </w:rPr>
        <w:t>primero de diciembre de dos mil veinticinco</w:t>
      </w:r>
      <w:r w:rsidRPr="0004159E">
        <w:rPr>
          <w:rFonts w:ascii="Palatino Linotype" w:eastAsia="Palatino Linotype" w:hAnsi="Palatino Linotype" w:cs="Palatino Linotype"/>
          <w:color w:val="000000"/>
        </w:rPr>
        <w:t xml:space="preserve">, </w:t>
      </w:r>
      <w:r w:rsidRPr="0004159E">
        <w:rPr>
          <w:rFonts w:ascii="Palatino Linotype" w:eastAsia="Palatino Linotype" w:hAnsi="Palatino Linotype" w:cs="Palatino Linotype"/>
          <w:b/>
          <w:color w:val="000000"/>
        </w:rPr>
        <w:t>El Recurrente</w:t>
      </w:r>
      <w:r w:rsidRPr="0004159E">
        <w:rPr>
          <w:rFonts w:ascii="Palatino Linotype" w:eastAsia="Palatino Linotype" w:hAnsi="Palatino Linotype" w:cs="Palatino Linotype"/>
          <w:color w:val="000000"/>
        </w:rPr>
        <w:t xml:space="preserve"> interpuso el recurso de revisión, en contra de la respuesta, señalando como:</w:t>
      </w:r>
    </w:p>
    <w:p w:rsidR="002A6562" w:rsidRPr="0004159E" w:rsidRDefault="002A6562" w:rsidP="002A65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A6562" w:rsidRPr="0004159E" w:rsidRDefault="0004159E" w:rsidP="002A6562">
      <w:pPr>
        <w:numPr>
          <w:ilvl w:val="0"/>
          <w:numId w:val="1"/>
        </w:numPr>
        <w:spacing w:line="360" w:lineRule="auto"/>
        <w:ind w:left="851" w:right="822" w:firstLine="0"/>
        <w:jc w:val="both"/>
        <w:rPr>
          <w:rFonts w:ascii="Palatino Linotype" w:hAnsi="Palatino Linotype"/>
        </w:rPr>
      </w:pPr>
      <w:r w:rsidRPr="0004159E">
        <w:rPr>
          <w:rFonts w:ascii="Palatino Linotype" w:eastAsia="Palatino Linotype" w:hAnsi="Palatino Linotype" w:cs="Palatino Linotype"/>
          <w:b/>
        </w:rPr>
        <w:lastRenderedPageBreak/>
        <w:t>ACTO IMPUGNADO</w:t>
      </w:r>
      <w:r w:rsidRPr="0004159E">
        <w:rPr>
          <w:rFonts w:ascii="Palatino Linotype" w:eastAsia="Palatino Linotype" w:hAnsi="Palatino Linotype" w:cs="Palatino Linotype"/>
          <w:b/>
          <w:i/>
        </w:rPr>
        <w:t>:</w:t>
      </w:r>
      <w:r w:rsidRPr="0004159E">
        <w:rPr>
          <w:rFonts w:ascii="Palatino Linotype" w:eastAsia="Palatino Linotype" w:hAnsi="Palatino Linotype" w:cs="Palatino Linotype"/>
          <w:i/>
          <w:color w:val="000000"/>
        </w:rPr>
        <w:t xml:space="preserve"> </w:t>
      </w:r>
      <w:r w:rsidR="002A6562" w:rsidRPr="0004159E">
        <w:rPr>
          <w:rFonts w:ascii="Palatino Linotype" w:eastAsia="Palatino Linotype" w:hAnsi="Palatino Linotype" w:cs="Palatino Linotype"/>
          <w:i/>
          <w:color w:val="000000"/>
        </w:rPr>
        <w:t>“La respuesta emitida por el Responsable de la Unidad de Información, la Lic Jimena Jaimes Agurre.</w:t>
      </w:r>
      <w:r w:rsidR="002A6562" w:rsidRPr="0004159E">
        <w:rPr>
          <w:rFonts w:ascii="Palatino Linotype" w:hAnsi="Palatino Linotype"/>
          <w:i/>
          <w:color w:val="000000"/>
        </w:rPr>
        <w:t xml:space="preserve"> </w:t>
      </w:r>
      <w:r w:rsidR="002A6562" w:rsidRPr="0004159E">
        <w:rPr>
          <w:rFonts w:ascii="Palatino Linotype" w:eastAsia="Palatino Linotype" w:hAnsi="Palatino Linotype" w:cs="Palatino Linotype"/>
          <w:i/>
          <w:color w:val="000000"/>
        </w:rPr>
        <w:t>" (Sic)</w:t>
      </w:r>
    </w:p>
    <w:p w:rsidR="002A6562" w:rsidRPr="0004159E" w:rsidRDefault="002A6562" w:rsidP="002A6562">
      <w:pPr>
        <w:spacing w:line="360" w:lineRule="auto"/>
        <w:ind w:left="851" w:right="822"/>
        <w:jc w:val="both"/>
        <w:rPr>
          <w:rFonts w:ascii="Palatino Linotype" w:hAnsi="Palatino Linotype"/>
        </w:rPr>
      </w:pPr>
    </w:p>
    <w:p w:rsidR="002A6562" w:rsidRPr="0004159E" w:rsidRDefault="0004159E" w:rsidP="002A6562">
      <w:pPr>
        <w:numPr>
          <w:ilvl w:val="0"/>
          <w:numId w:val="1"/>
        </w:numPr>
        <w:spacing w:line="360" w:lineRule="auto"/>
        <w:ind w:left="851" w:right="822" w:firstLine="0"/>
        <w:jc w:val="both"/>
        <w:rPr>
          <w:rFonts w:ascii="Palatino Linotype" w:eastAsia="Palatino Linotype" w:hAnsi="Palatino Linotype" w:cs="Palatino Linotype"/>
        </w:rPr>
      </w:pPr>
      <w:r w:rsidRPr="0004159E">
        <w:rPr>
          <w:rFonts w:ascii="Palatino Linotype" w:eastAsia="Palatino Linotype" w:hAnsi="Palatino Linotype" w:cs="Palatino Linotype"/>
          <w:b/>
        </w:rPr>
        <w:t>RAZONES O MOTIVOS DE INCONFORMIDAD</w:t>
      </w:r>
      <w:r w:rsidR="002A6562" w:rsidRPr="0004159E">
        <w:rPr>
          <w:rFonts w:ascii="Palatino Linotype" w:eastAsia="Palatino Linotype" w:hAnsi="Palatino Linotype" w:cs="Palatino Linotype"/>
          <w:b/>
        </w:rPr>
        <w:t xml:space="preserve">: </w:t>
      </w:r>
      <w:r w:rsidR="002A6562" w:rsidRPr="0004159E">
        <w:rPr>
          <w:rFonts w:ascii="Palatino Linotype" w:eastAsia="Palatino Linotype" w:hAnsi="Palatino Linotype" w:cs="Palatino Linotype"/>
          <w:i/>
        </w:rPr>
        <w:t>"</w:t>
      </w:r>
      <w:r w:rsidR="002A6562" w:rsidRPr="0004159E">
        <w:rPr>
          <w:rFonts w:ascii="Verdana" w:hAnsi="Verdana"/>
          <w:color w:val="000000"/>
        </w:rPr>
        <w:t xml:space="preserve"> </w:t>
      </w:r>
      <w:r w:rsidR="002A6562" w:rsidRPr="0004159E">
        <w:rPr>
          <w:rFonts w:ascii="Palatino Linotype" w:eastAsia="Palatino Linotype" w:hAnsi="Palatino Linotype" w:cs="Palatino Linotype"/>
          <w:i/>
        </w:rPr>
        <w:t xml:space="preserve">1. Violación al Artículo 18 de la Ley de Transparencia y Acceso a la Información Pública del Estado de México y Municipios El Artículo 18 establece que: Los sujetos obligados deberán documentar todo acto derivado del ejercicio de sus facultades, competencias o funciones. El municipio está obligado a documentar y conservar información relacionada con: licencias de funcionamiento, registros de establecimientos comerciales, giros industriales y comerciales del municipio, verificaciones administrativas. Si la autoridad dice que “no cuenta con registros”, esto implica: Que no ha documentado actos obligatorios. Que incumple de manera directa el Artículo 18. Que la inexistencia no puede ser declarada unilateralmente. 2. Violación al Artículo 19 de la Ley de Transparencia y Acceso a la Información Pública del Estado de México y Municipios El Artículo 19 establece: Si el sujeto obligado debía generar, poseer o administrar la información, pero ésta no se encuentra, el Comité de Transparencia deberá emitir un acuerdo de inexistencia debidamente fundado y motivado. La respuesta está firmada solo por la Unidad de Información. No existe: resolución del Comité de Transparencia, motivación colegiada, análisis de si la información debió existir, acuerdo de inexistencia. Por lo tanto, la respuesta es inválida, ya que la Unidad NO puede declarar inexistencia por sí sola. 3. Violación al Artículo 169 de la Ley de Transparencia y Acceso a la Información Pública del Estado de México y Municipios El Artículo 169 regula qué sucede cuando un área administrativa afirma no tener información. Obliga al Comité de Transparencia a: Analizar la situación. Verificar si la información debía existir. Determinar si la falta constituye omisión administrativa. </w:t>
      </w:r>
      <w:r w:rsidR="002A6562" w:rsidRPr="0004159E">
        <w:rPr>
          <w:rFonts w:ascii="Palatino Linotype" w:eastAsia="Palatino Linotype" w:hAnsi="Palatino Linotype" w:cs="Palatino Linotype"/>
          <w:i/>
        </w:rPr>
        <w:lastRenderedPageBreak/>
        <w:t>Ordenar reponer o generar la información, si corresponde. Emitir resolución fundada y motivada. Nada de esto aparece en el documento. La autoridad omitió completamente el procedimiento legal. 4. Violación al Artículo 170 de la Ley de Transparencia y Acceso a la Información Pública del Estado de México y Municipios El Artículo 170 exige que: La resolución que declare inexistencia deberá permitir certeza de que se utilizó un criterio de búsqueda exhaustivo, señalando circunstancias de tiempo, modo y lugar. El documento revisado no acredita: cómo, dónde o cuándo se buscó, qué archivos se consultaron, qué bases de datos se revisaron, qué expedientes se analizaron, si se consultó a Desarrollo Económico, Licencias, Reglamentos o Gobierno. La simple frase “no se cuenta con registros” no cumple la exigencia de búsqueda exhaustiva. 5. Violación al Artículo 179 de la Ley de Transparencia y Acceso a la Información Pública del Estado de México y Municipios El Artículo 179, fracción IX, establece que procede el recurso de revisión cuando: Existe falta, deficiencia o insuficiencia en la fundamentación y/o motivación de la respuesta. La respuesta: no explica por qué no existe la información, no motiva la ausencia documental, no fundamenta la omisión, no sigue el procedimiento de inexistencia, no ordena reposición o generación de información. La causal de impugnación está plenamente actualizad" (Sic)</w:t>
      </w:r>
    </w:p>
    <w:p w:rsidR="00C453A3" w:rsidRPr="0004159E" w:rsidRDefault="00C453A3" w:rsidP="00C453A3">
      <w:pPr>
        <w:numPr>
          <w:ilvl w:val="0"/>
          <w:numId w:val="7"/>
        </w:numPr>
        <w:spacing w:before="100" w:beforeAutospacing="1" w:after="100" w:afterAutospacing="1" w:line="360" w:lineRule="auto"/>
        <w:jc w:val="both"/>
        <w:rPr>
          <w:rFonts w:ascii="Palatino Linotype" w:hAnsi="Palatino Linotype" w:cs="Arial"/>
        </w:rPr>
      </w:pPr>
      <w:r w:rsidRPr="0004159E">
        <w:rPr>
          <w:rFonts w:ascii="Palatino Linotype" w:eastAsia="Palatino Linotype" w:hAnsi="Palatino Linotype" w:cs="Palatino Linotype"/>
        </w:rPr>
        <w:t xml:space="preserve">A la inconformidad se adjuntó el archivo electrónico </w:t>
      </w:r>
      <w:hyperlink r:id="rId7" w:tgtFrame="_blank" w:history="1">
        <w:r w:rsidRPr="0004159E">
          <w:rPr>
            <w:rStyle w:val="Hipervnculo"/>
            <w:rFonts w:ascii="Palatino Linotype" w:eastAsiaTheme="majorEastAsia" w:hAnsi="Palatino Linotype" w:cs="Arial"/>
            <w:b/>
            <w:bCs/>
            <w:color w:val="auto"/>
          </w:rPr>
          <w:t>160.page.pdf</w:t>
        </w:r>
      </w:hyperlink>
      <w:r w:rsidRPr="0004159E">
        <w:rPr>
          <w:rFonts w:ascii="Palatino Linotype" w:hAnsi="Palatino Linotype" w:cs="Arial"/>
        </w:rPr>
        <w:t xml:space="preserve">, en el que se advierte la respuesta del Sujeto Obligado. </w:t>
      </w:r>
    </w:p>
    <w:p w:rsidR="002A6562" w:rsidRPr="0004159E" w:rsidRDefault="002A6562" w:rsidP="002A656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59E">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04159E">
        <w:rPr>
          <w:rFonts w:ascii="Palatino Linotype" w:eastAsia="Palatino Linotype" w:hAnsi="Palatino Linotype" w:cs="Palatino Linotype"/>
          <w:b/>
          <w:color w:val="000000"/>
        </w:rPr>
        <w:t xml:space="preserve">Ley de Transparencia y Acceso a la Información Pública del Estado de México y Municipios </w:t>
      </w:r>
      <w:r w:rsidRPr="0004159E">
        <w:rPr>
          <w:rFonts w:ascii="Palatino Linotype" w:eastAsia="Palatino Linotype" w:hAnsi="Palatino Linotype" w:cs="Palatino Linotype"/>
          <w:color w:val="000000"/>
        </w:rPr>
        <w:t xml:space="preserve">se </w:t>
      </w:r>
      <w:r w:rsidRPr="0004159E">
        <w:rPr>
          <w:rFonts w:ascii="Palatino Linotype" w:eastAsia="Palatino Linotype" w:hAnsi="Palatino Linotype" w:cs="Palatino Linotype"/>
        </w:rPr>
        <w:t>turna</w:t>
      </w:r>
      <w:r w:rsidRPr="0004159E">
        <w:rPr>
          <w:rFonts w:ascii="Palatino Linotype" w:eastAsia="Palatino Linotype" w:hAnsi="Palatino Linotype" w:cs="Palatino Linotype"/>
          <w:color w:val="000000"/>
        </w:rPr>
        <w:t xml:space="preserve"> a la </w:t>
      </w:r>
      <w:r w:rsidRPr="0004159E">
        <w:rPr>
          <w:rFonts w:ascii="Palatino Linotype" w:eastAsia="Palatino Linotype" w:hAnsi="Palatino Linotype" w:cs="Palatino Linotype"/>
          <w:b/>
          <w:color w:val="000000"/>
        </w:rPr>
        <w:t xml:space="preserve">Comisionada María del Rosario Mejía Ayala, </w:t>
      </w:r>
      <w:r w:rsidRPr="0004159E">
        <w:rPr>
          <w:rFonts w:ascii="Palatino Linotype" w:eastAsia="Palatino Linotype" w:hAnsi="Palatino Linotype" w:cs="Palatino Linotype"/>
        </w:rPr>
        <w:t xml:space="preserve">para </w:t>
      </w:r>
      <w:r w:rsidRPr="0004159E">
        <w:rPr>
          <w:rFonts w:ascii="Palatino Linotype" w:eastAsia="Palatino Linotype" w:hAnsi="Palatino Linotype" w:cs="Palatino Linotype"/>
          <w:color w:val="000000"/>
        </w:rPr>
        <w:t xml:space="preserve">su análisis. </w:t>
      </w:r>
    </w:p>
    <w:p w:rsidR="002A6562" w:rsidRPr="0004159E" w:rsidRDefault="002A6562" w:rsidP="002A656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59E">
        <w:rPr>
          <w:rFonts w:ascii="Palatino Linotype" w:eastAsia="Palatino Linotype" w:hAnsi="Palatino Linotype" w:cs="Palatino Linotype"/>
        </w:rPr>
        <w:lastRenderedPageBreak/>
        <w:t>La</w:t>
      </w:r>
      <w:r w:rsidRPr="0004159E">
        <w:rPr>
          <w:rFonts w:ascii="Palatino Linotype" w:eastAsia="Palatino Linotype" w:hAnsi="Palatino Linotype" w:cs="Palatino Linotype"/>
          <w:color w:val="000000"/>
        </w:rPr>
        <w:t xml:space="preserve"> Comisionad</w:t>
      </w:r>
      <w:r w:rsidRPr="0004159E">
        <w:rPr>
          <w:rFonts w:ascii="Palatino Linotype" w:eastAsia="Palatino Linotype" w:hAnsi="Palatino Linotype" w:cs="Palatino Linotype"/>
        </w:rPr>
        <w:t>a</w:t>
      </w:r>
      <w:r w:rsidR="0004159E">
        <w:rPr>
          <w:rFonts w:ascii="Palatino Linotype" w:eastAsia="Palatino Linotype" w:hAnsi="Palatino Linotype" w:cs="Palatino Linotype"/>
          <w:color w:val="000000"/>
        </w:rPr>
        <w:t xml:space="preserve"> p</w:t>
      </w:r>
      <w:r w:rsidRPr="0004159E">
        <w:rPr>
          <w:rFonts w:ascii="Palatino Linotype" w:eastAsia="Palatino Linotype" w:hAnsi="Palatino Linotype" w:cs="Palatino Linotype"/>
          <w:color w:val="000000"/>
        </w:rPr>
        <w:t xml:space="preserve">onente con fundamento en lo dispuesto por el artículo 185 fracción II de la ley de la materia, a través del acuerdo de admisión del </w:t>
      </w:r>
      <w:r w:rsidRPr="0004159E">
        <w:rPr>
          <w:rFonts w:ascii="Palatino Linotype" w:eastAsia="Palatino Linotype" w:hAnsi="Palatino Linotype" w:cs="Palatino Linotype"/>
          <w:b/>
          <w:color w:val="000000"/>
        </w:rPr>
        <w:t>ocho de diciembre de dos mil veinticinco</w:t>
      </w:r>
      <w:r w:rsidRPr="0004159E">
        <w:rPr>
          <w:rFonts w:ascii="Palatino Linotype" w:eastAsia="Palatino Linotype" w:hAnsi="Palatino Linotype" w:cs="Palatino Linotype"/>
          <w:color w:val="000000"/>
        </w:rPr>
        <w:t xml:space="preserve">, puso a disposición de las partes el expediente electrónico vía </w:t>
      </w:r>
      <w:r w:rsidRPr="0004159E">
        <w:rPr>
          <w:rFonts w:ascii="Palatino Linotype" w:eastAsia="Palatino Linotype" w:hAnsi="Palatino Linotype" w:cs="Palatino Linotype"/>
          <w:b/>
          <w:color w:val="000000"/>
        </w:rPr>
        <w:t xml:space="preserve">SAIMEX </w:t>
      </w:r>
      <w:r w:rsidRPr="0004159E">
        <w:rPr>
          <w:rFonts w:ascii="Palatino Linotype" w:eastAsia="Palatino Linotype" w:hAnsi="Palatino Linotype" w:cs="Palatino Linotype"/>
          <w:color w:val="000000"/>
        </w:rPr>
        <w:t xml:space="preserve">a efecto de que en un plazo máximo de siete días </w:t>
      </w:r>
      <w:r w:rsidRPr="0004159E">
        <w:rPr>
          <w:rFonts w:ascii="Palatino Linotype" w:eastAsia="Palatino Linotype" w:hAnsi="Palatino Linotype" w:cs="Palatino Linotype"/>
        </w:rPr>
        <w:t>manifestara</w:t>
      </w:r>
      <w:r w:rsidRPr="0004159E">
        <w:rPr>
          <w:rFonts w:ascii="Palatino Linotype" w:eastAsia="Palatino Linotype" w:hAnsi="Palatino Linotype" w:cs="Palatino Linotype"/>
          <w:color w:val="000000"/>
        </w:rPr>
        <w:t xml:space="preserve"> lo que a derecho </w:t>
      </w:r>
      <w:r w:rsidRPr="0004159E">
        <w:rPr>
          <w:rFonts w:ascii="Palatino Linotype" w:eastAsia="Palatino Linotype" w:hAnsi="Palatino Linotype" w:cs="Palatino Linotype"/>
        </w:rPr>
        <w:t>conviniera</w:t>
      </w:r>
      <w:r w:rsidRPr="0004159E">
        <w:rPr>
          <w:rFonts w:ascii="Palatino Linotype" w:eastAsia="Palatino Linotype" w:hAnsi="Palatino Linotype" w:cs="Palatino Linotype"/>
          <w:color w:val="000000"/>
        </w:rPr>
        <w:t xml:space="preserve">, </w:t>
      </w:r>
      <w:r w:rsidRPr="0004159E">
        <w:rPr>
          <w:rFonts w:ascii="Palatino Linotype" w:eastAsia="Palatino Linotype" w:hAnsi="Palatino Linotype" w:cs="Palatino Linotype"/>
        </w:rPr>
        <w:t>ofreciera</w:t>
      </w:r>
      <w:r w:rsidRPr="0004159E">
        <w:rPr>
          <w:rFonts w:ascii="Palatino Linotype" w:eastAsia="Palatino Linotype" w:hAnsi="Palatino Linotype" w:cs="Palatino Linotype"/>
          <w:color w:val="000000"/>
        </w:rPr>
        <w:t xml:space="preserve"> pruebas y alegatos según corresponda al caso concreto, de esta forma para que el </w:t>
      </w:r>
      <w:r w:rsidRPr="0004159E">
        <w:rPr>
          <w:rFonts w:ascii="Palatino Linotype" w:eastAsia="Palatino Linotype" w:hAnsi="Palatino Linotype" w:cs="Palatino Linotype"/>
          <w:b/>
          <w:color w:val="000000"/>
        </w:rPr>
        <w:t>SUJETO OBLIGADO</w:t>
      </w:r>
      <w:r w:rsidRPr="0004159E">
        <w:rPr>
          <w:rFonts w:ascii="Palatino Linotype" w:eastAsia="Palatino Linotype" w:hAnsi="Palatino Linotype" w:cs="Palatino Linotype"/>
          <w:color w:val="000000"/>
        </w:rPr>
        <w:t xml:space="preserve"> </w:t>
      </w:r>
      <w:r w:rsidRPr="0004159E">
        <w:rPr>
          <w:rFonts w:ascii="Palatino Linotype" w:eastAsia="Palatino Linotype" w:hAnsi="Palatino Linotype" w:cs="Palatino Linotype"/>
        </w:rPr>
        <w:t>presentará</w:t>
      </w:r>
      <w:r w:rsidRPr="0004159E">
        <w:rPr>
          <w:rFonts w:ascii="Palatino Linotype" w:eastAsia="Palatino Linotype" w:hAnsi="Palatino Linotype" w:cs="Palatino Linotype"/>
          <w:color w:val="000000"/>
        </w:rPr>
        <w:t xml:space="preserve"> el informe justificado procedente. </w:t>
      </w:r>
    </w:p>
    <w:p w:rsidR="002A6562" w:rsidRPr="0004159E" w:rsidRDefault="002A6562" w:rsidP="002A6562">
      <w:pPr>
        <w:pBdr>
          <w:top w:val="nil"/>
          <w:left w:val="nil"/>
          <w:bottom w:val="nil"/>
          <w:right w:val="nil"/>
          <w:between w:val="nil"/>
        </w:pBdr>
        <w:ind w:left="720"/>
        <w:rPr>
          <w:rFonts w:ascii="Palatino Linotype" w:eastAsia="Palatino Linotype" w:hAnsi="Palatino Linotype" w:cs="Palatino Linotype"/>
          <w:color w:val="000000"/>
        </w:rPr>
      </w:pPr>
    </w:p>
    <w:p w:rsidR="002A6562" w:rsidRPr="0004159E" w:rsidRDefault="002A6562" w:rsidP="002A656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rPr>
      </w:pPr>
      <w:r w:rsidRPr="0004159E">
        <w:rPr>
          <w:rFonts w:ascii="Palatino Linotype" w:eastAsia="Palatino Linotype" w:hAnsi="Palatino Linotype" w:cs="Palatino Linotype"/>
          <w:color w:val="000000"/>
        </w:rPr>
        <w:t xml:space="preserve">De las constancias del expediente electrónico SAIMEX se advierte que el Recurrente no realizó manifestaciones; por su parte, el Sujeto Obligado no entregó informe justificado. </w:t>
      </w:r>
    </w:p>
    <w:p w:rsidR="002A6562" w:rsidRPr="0004159E" w:rsidRDefault="002A6562" w:rsidP="002A6562">
      <w:pPr>
        <w:rPr>
          <w:rFonts w:ascii="Palatino Linotype" w:eastAsia="Palatino Linotype" w:hAnsi="Palatino Linotype" w:cs="Palatino Linotype"/>
          <w:color w:val="000000"/>
        </w:rPr>
      </w:pPr>
    </w:p>
    <w:p w:rsidR="002A6562" w:rsidRPr="0004159E" w:rsidRDefault="002A6562" w:rsidP="002A656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59E">
        <w:rPr>
          <w:rFonts w:ascii="Palatino Linotype" w:eastAsia="Palatino Linotype" w:hAnsi="Palatino Linotype" w:cs="Palatino Linotype"/>
          <w:color w:val="000000"/>
        </w:rPr>
        <w:t xml:space="preserve">El </w:t>
      </w:r>
      <w:r w:rsidRPr="0004159E">
        <w:rPr>
          <w:rFonts w:ascii="Palatino Linotype" w:eastAsia="Palatino Linotype" w:hAnsi="Palatino Linotype" w:cs="Palatino Linotype"/>
          <w:b/>
          <w:color w:val="000000"/>
        </w:rPr>
        <w:t>veintidós de enero de dos mil veintiséis</w:t>
      </w:r>
      <w:r w:rsidRPr="0004159E">
        <w:rPr>
          <w:rFonts w:ascii="Palatino Linotype" w:eastAsia="Palatino Linotype" w:hAnsi="Palatino Linotype" w:cs="Palatino Linotype"/>
          <w:color w:val="000000"/>
        </w:rPr>
        <w:t xml:space="preserve">, se notificó el acuerdo mediante el cual se decretó el cierre de instrucción. </w:t>
      </w:r>
    </w:p>
    <w:p w:rsidR="002A6562" w:rsidRPr="0004159E" w:rsidRDefault="002A6562" w:rsidP="002A6562">
      <w:pPr>
        <w:spacing w:line="360" w:lineRule="auto"/>
        <w:rPr>
          <w:rFonts w:ascii="Palatino Linotype" w:eastAsia="Palatino Linotype" w:hAnsi="Palatino Linotype" w:cs="Palatino Linotype"/>
        </w:rPr>
      </w:pPr>
    </w:p>
    <w:p w:rsidR="002A6562" w:rsidRPr="0004159E" w:rsidRDefault="002A6562" w:rsidP="002A6562">
      <w:pPr>
        <w:spacing w:line="360" w:lineRule="auto"/>
        <w:jc w:val="center"/>
        <w:rPr>
          <w:rFonts w:ascii="Palatino Linotype" w:eastAsia="Palatino Linotype" w:hAnsi="Palatino Linotype" w:cs="Palatino Linotype"/>
        </w:rPr>
      </w:pPr>
      <w:bookmarkStart w:id="2" w:name="_heading=h.1fob9te" w:colFirst="0" w:colLast="0"/>
      <w:bookmarkEnd w:id="2"/>
      <w:r w:rsidRPr="0004159E">
        <w:rPr>
          <w:rFonts w:ascii="Palatino Linotype" w:eastAsia="Palatino Linotype" w:hAnsi="Palatino Linotype" w:cs="Palatino Linotype"/>
          <w:b/>
        </w:rPr>
        <w:t>C O N S I D E R A N D O</w:t>
      </w:r>
    </w:p>
    <w:p w:rsidR="002A6562" w:rsidRPr="0004159E" w:rsidRDefault="002A6562" w:rsidP="002A6562">
      <w:pPr>
        <w:spacing w:line="360" w:lineRule="auto"/>
        <w:jc w:val="center"/>
        <w:rPr>
          <w:rFonts w:ascii="Palatino Linotype" w:eastAsia="Palatino Linotype" w:hAnsi="Palatino Linotype" w:cs="Palatino Linotype"/>
        </w:rPr>
      </w:pPr>
    </w:p>
    <w:p w:rsidR="002A6562" w:rsidRPr="0004159E" w:rsidRDefault="002A6562" w:rsidP="002A6562">
      <w:pPr>
        <w:spacing w:line="360" w:lineRule="auto"/>
        <w:jc w:val="both"/>
        <w:rPr>
          <w:rFonts w:ascii="Palatino Linotype" w:eastAsia="Palatino Linotype" w:hAnsi="Palatino Linotype" w:cs="Palatino Linotype"/>
          <w:b/>
        </w:rPr>
      </w:pPr>
      <w:bookmarkStart w:id="3" w:name="_heading=h.3znysh7" w:colFirst="0" w:colLast="0"/>
      <w:bookmarkEnd w:id="3"/>
      <w:r w:rsidRPr="0004159E">
        <w:rPr>
          <w:rFonts w:ascii="Palatino Linotype" w:eastAsia="Palatino Linotype" w:hAnsi="Palatino Linotype" w:cs="Palatino Linotype"/>
          <w:b/>
        </w:rPr>
        <w:t>PRIMERO. De la competencia</w:t>
      </w:r>
    </w:p>
    <w:p w:rsidR="002A6562" w:rsidRPr="0004159E" w:rsidRDefault="002A6562" w:rsidP="002A6562">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rPr>
      </w:pPr>
      <w:r w:rsidRPr="0004159E">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w:t>
      </w:r>
      <w:r w:rsidRPr="0004159E">
        <w:rPr>
          <w:rFonts w:ascii="Palatino Linotype" w:eastAsia="Palatino Linotype" w:hAnsi="Palatino Linotype" w:cs="Palatino Linotype"/>
          <w:color w:val="000000"/>
        </w:rPr>
        <w:lastRenderedPageBreak/>
        <w:t>de Transparencia, Acceso a la Información Pública y Protección de Datos Personales del Estado de México y Municipios.</w:t>
      </w:r>
    </w:p>
    <w:p w:rsidR="0004159E" w:rsidRDefault="0004159E" w:rsidP="002A6562">
      <w:pPr>
        <w:keepNext/>
        <w:keepLines/>
        <w:spacing w:line="360" w:lineRule="auto"/>
        <w:rPr>
          <w:rFonts w:ascii="Palatino Linotype" w:eastAsia="Palatino Linotype" w:hAnsi="Palatino Linotype" w:cs="Palatino Linotype"/>
          <w:b/>
        </w:rPr>
      </w:pPr>
      <w:bookmarkStart w:id="4" w:name="_heading=h.2et92p0" w:colFirst="0" w:colLast="0"/>
      <w:bookmarkEnd w:id="4"/>
    </w:p>
    <w:p w:rsidR="002A6562" w:rsidRPr="0004159E" w:rsidRDefault="002A6562" w:rsidP="002A6562">
      <w:pPr>
        <w:keepNext/>
        <w:keepLines/>
        <w:spacing w:line="360" w:lineRule="auto"/>
        <w:rPr>
          <w:rFonts w:ascii="Palatino Linotype" w:eastAsia="Palatino Linotype" w:hAnsi="Palatino Linotype" w:cs="Palatino Linotype"/>
          <w:b/>
        </w:rPr>
      </w:pPr>
      <w:r w:rsidRPr="0004159E">
        <w:rPr>
          <w:rFonts w:ascii="Palatino Linotype" w:eastAsia="Palatino Linotype" w:hAnsi="Palatino Linotype" w:cs="Palatino Linotype"/>
          <w:b/>
        </w:rPr>
        <w:t>SEGUNDO. De la oportunidad y procedencia.</w:t>
      </w:r>
    </w:p>
    <w:p w:rsidR="002A6562" w:rsidRPr="0004159E" w:rsidRDefault="002A6562" w:rsidP="002A656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59E">
        <w:rPr>
          <w:rFonts w:ascii="Palatino Linotype" w:eastAsia="Palatino Linotype" w:hAnsi="Palatino Linotype" w:cs="Palatino Linotype"/>
          <w:color w:val="000000"/>
        </w:rPr>
        <w:t xml:space="preserve">El medio de impugnación fue presentado a través del </w:t>
      </w:r>
      <w:r w:rsidRPr="0004159E">
        <w:rPr>
          <w:rFonts w:ascii="Palatino Linotype" w:eastAsia="Palatino Linotype" w:hAnsi="Palatino Linotype" w:cs="Palatino Linotype"/>
          <w:b/>
          <w:color w:val="000000"/>
        </w:rPr>
        <w:t>SAIMEX,</w:t>
      </w:r>
      <w:r w:rsidRPr="0004159E">
        <w:rPr>
          <w:rFonts w:ascii="Palatino Linotype" w:eastAsia="Palatino Linotype" w:hAnsi="Palatino Linotype" w:cs="Palatino Linotype"/>
          <w:color w:val="000000"/>
        </w:rPr>
        <w:t xml:space="preserve"> en el formato previamente aprobado para tal efecto y dentro del plazo legal de quince días hábiles otorgados; siendo así que el </w:t>
      </w:r>
      <w:r w:rsidRPr="0004159E">
        <w:rPr>
          <w:rFonts w:ascii="Palatino Linotype" w:eastAsia="Palatino Linotype" w:hAnsi="Palatino Linotype" w:cs="Palatino Linotype"/>
          <w:b/>
          <w:color w:val="000000"/>
        </w:rPr>
        <w:t>SUJETO OBLIGADO</w:t>
      </w:r>
      <w:r w:rsidRPr="0004159E">
        <w:rPr>
          <w:rFonts w:ascii="Palatino Linotype" w:eastAsia="Palatino Linotype" w:hAnsi="Palatino Linotype" w:cs="Palatino Linotype"/>
          <w:color w:val="000000"/>
        </w:rPr>
        <w:t xml:space="preserve"> entregó respuesta a la solicitud el día</w:t>
      </w:r>
      <w:r w:rsidRPr="0004159E">
        <w:rPr>
          <w:rFonts w:ascii="Palatino Linotype" w:eastAsia="Palatino Linotype" w:hAnsi="Palatino Linotype" w:cs="Palatino Linotype"/>
          <w:b/>
          <w:color w:val="000000"/>
        </w:rPr>
        <w:t xml:space="preserve"> veintisiete de noviembre de dos mil veinticinco</w:t>
      </w:r>
      <w:r w:rsidRPr="0004159E">
        <w:rPr>
          <w:rFonts w:ascii="Palatino Linotype" w:eastAsia="Palatino Linotype" w:hAnsi="Palatino Linotype" w:cs="Palatino Linotype"/>
          <w:color w:val="000000"/>
        </w:rPr>
        <w:t>, de tal forma que el plazo para interponer el recurso de revisión transcurrió del</w:t>
      </w:r>
      <w:r w:rsidRPr="0004159E">
        <w:rPr>
          <w:rFonts w:ascii="Palatino Linotype" w:eastAsia="Palatino Linotype" w:hAnsi="Palatino Linotype" w:cs="Palatino Linotype"/>
          <w:b/>
          <w:color w:val="000000"/>
        </w:rPr>
        <w:t xml:space="preserve"> veintiocho de noviembre al dieciocho de diciembre de dos mil veinticinco</w:t>
      </w:r>
      <w:r w:rsidRPr="0004159E">
        <w:rPr>
          <w:rFonts w:ascii="Palatino Linotype" w:eastAsia="Palatino Linotype" w:hAnsi="Palatino Linotype" w:cs="Palatino Linotype"/>
          <w:color w:val="000000"/>
        </w:rPr>
        <w:t xml:space="preserve">; en consecuencia, presentó su inconformidad el día </w:t>
      </w:r>
      <w:r w:rsidRPr="0004159E">
        <w:rPr>
          <w:rFonts w:ascii="Palatino Linotype" w:eastAsia="Palatino Linotype" w:hAnsi="Palatino Linotype" w:cs="Palatino Linotype"/>
          <w:b/>
          <w:color w:val="000000"/>
        </w:rPr>
        <w:t>primero de diciembre de dos mil veinticinco</w:t>
      </w:r>
      <w:r w:rsidRPr="0004159E">
        <w:rPr>
          <w:rFonts w:ascii="Palatino Linotype" w:eastAsia="Palatino Linotype" w:hAnsi="Palatino Linotype" w:cs="Palatino Linotype"/>
          <w:color w:val="000000"/>
        </w:rPr>
        <w:t xml:space="preserve">, por lo que se encuentra dentro de los márgenes temporales previstos en el artículo 178 de la </w:t>
      </w:r>
      <w:r w:rsidRPr="0004159E">
        <w:rPr>
          <w:rFonts w:ascii="Palatino Linotype" w:eastAsia="Palatino Linotype" w:hAnsi="Palatino Linotype" w:cs="Palatino Linotype"/>
          <w:b/>
          <w:color w:val="000000"/>
        </w:rPr>
        <w:t xml:space="preserve">Ley de Transparencia y Acceso a la Información Pública del Estado de México y Municipios </w:t>
      </w:r>
      <w:r w:rsidRPr="0004159E">
        <w:rPr>
          <w:rFonts w:ascii="Palatino Linotype" w:eastAsia="Palatino Linotype" w:hAnsi="Palatino Linotype" w:cs="Palatino Linotype"/>
          <w:color w:val="000000"/>
        </w:rPr>
        <w:t>vigente.</w:t>
      </w:r>
    </w:p>
    <w:p w:rsidR="002A6562" w:rsidRPr="0004159E" w:rsidRDefault="002A6562" w:rsidP="002A65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A6562" w:rsidRPr="0004159E" w:rsidRDefault="002A6562" w:rsidP="002A656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59E">
        <w:rPr>
          <w:rFonts w:ascii="Palatino Linotype" w:eastAsia="Palatino Linotype" w:hAnsi="Palatino Linotype" w:cs="Palatino Linotype"/>
          <w:color w:val="000000"/>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6562" w:rsidRPr="0004159E" w:rsidRDefault="002A6562" w:rsidP="002A6562">
      <w:pPr>
        <w:pBdr>
          <w:top w:val="nil"/>
          <w:left w:val="nil"/>
          <w:bottom w:val="nil"/>
          <w:right w:val="nil"/>
          <w:between w:val="nil"/>
        </w:pBdr>
        <w:ind w:left="720"/>
        <w:rPr>
          <w:rFonts w:ascii="Palatino Linotype" w:eastAsia="Palatino Linotype" w:hAnsi="Palatino Linotype" w:cs="Palatino Linotype"/>
          <w:color w:val="000000"/>
        </w:rPr>
      </w:pPr>
    </w:p>
    <w:p w:rsidR="002A6562" w:rsidRPr="0004159E" w:rsidRDefault="002A6562" w:rsidP="002A6562">
      <w:pPr>
        <w:pStyle w:val="Ttulo1"/>
        <w:rPr>
          <w:rFonts w:ascii="Palatino Linotype" w:eastAsia="MS Mincho" w:hAnsi="Palatino Linotype" w:cs="Times New Roman"/>
          <w:b/>
          <w:color w:val="auto"/>
          <w:sz w:val="24"/>
          <w:szCs w:val="24"/>
        </w:rPr>
      </w:pPr>
      <w:r w:rsidRPr="0004159E">
        <w:rPr>
          <w:rFonts w:ascii="Palatino Linotype" w:hAnsi="Palatino Linotype"/>
          <w:b/>
          <w:color w:val="auto"/>
          <w:sz w:val="24"/>
          <w:szCs w:val="24"/>
        </w:rPr>
        <w:t xml:space="preserve">TERCERO. Planteamiento de la Litis </w:t>
      </w:r>
    </w:p>
    <w:p w:rsidR="002A6562" w:rsidRPr="0004159E" w:rsidRDefault="002A6562" w:rsidP="002A6562">
      <w:pPr>
        <w:pStyle w:val="Prrafodelista"/>
        <w:numPr>
          <w:ilvl w:val="0"/>
          <w:numId w:val="2"/>
        </w:numPr>
        <w:spacing w:before="240" w:after="240" w:line="360" w:lineRule="auto"/>
        <w:ind w:left="0" w:right="49" w:firstLine="0"/>
        <w:jc w:val="both"/>
        <w:rPr>
          <w:rFonts w:ascii="Palatino Linotype" w:hAnsi="Palatino Linotype"/>
          <w:i/>
        </w:rPr>
      </w:pPr>
      <w:r w:rsidRPr="0004159E">
        <w:rPr>
          <w:rFonts w:ascii="Palatino Linotype" w:hAnsi="Palatino Linotype"/>
          <w:bCs/>
        </w:rPr>
        <w:t xml:space="preserve">El recurrente solicitó </w:t>
      </w:r>
      <w:r w:rsidRPr="0004159E">
        <w:rPr>
          <w:rFonts w:ascii="Palatino Linotype" w:eastAsia="Palatino Linotype" w:hAnsi="Palatino Linotype" w:cs="Palatino Linotype"/>
          <w:color w:val="000000"/>
        </w:rPr>
        <w:t xml:space="preserve">el padrón </w:t>
      </w:r>
      <w:r w:rsidR="00C453A3" w:rsidRPr="0004159E">
        <w:rPr>
          <w:rFonts w:ascii="Palatino Linotype" w:eastAsia="Palatino Linotype" w:hAnsi="Palatino Linotype" w:cs="Palatino Linotype"/>
          <w:color w:val="000000"/>
        </w:rPr>
        <w:t xml:space="preserve">de las empresas que se encuentran en la jurisdicción del Municipios que se dediquen a la fabricación de productos metálicos en donde se informe la razón social, domicilio, número telefónico y correo electrónico. </w:t>
      </w:r>
    </w:p>
    <w:p w:rsidR="002A6562" w:rsidRPr="0004159E" w:rsidRDefault="002A6562" w:rsidP="002A6562">
      <w:pPr>
        <w:pStyle w:val="Prrafodelista"/>
        <w:spacing w:before="240" w:after="240" w:line="360" w:lineRule="auto"/>
        <w:ind w:left="0" w:right="49"/>
        <w:jc w:val="both"/>
        <w:rPr>
          <w:rFonts w:ascii="Palatino Linotype" w:hAnsi="Palatino Linotype"/>
          <w:i/>
        </w:rPr>
      </w:pPr>
    </w:p>
    <w:p w:rsidR="002A6562" w:rsidRPr="0004159E" w:rsidRDefault="002A6562" w:rsidP="002A6562">
      <w:pPr>
        <w:pStyle w:val="Prrafodelista"/>
        <w:numPr>
          <w:ilvl w:val="0"/>
          <w:numId w:val="2"/>
        </w:numPr>
        <w:spacing w:before="240" w:after="240" w:line="360" w:lineRule="auto"/>
        <w:ind w:left="0" w:right="49" w:firstLine="0"/>
        <w:jc w:val="both"/>
        <w:rPr>
          <w:rFonts w:ascii="Palatino Linotype" w:hAnsi="Palatino Linotype"/>
          <w:i/>
        </w:rPr>
      </w:pPr>
      <w:r w:rsidRPr="0004159E">
        <w:rPr>
          <w:rFonts w:ascii="Palatino Linotype" w:eastAsia="Palatino Linotype" w:hAnsi="Palatino Linotype" w:cs="Palatino Linotype"/>
          <w:color w:val="000000"/>
        </w:rPr>
        <w:lastRenderedPageBreak/>
        <w:t xml:space="preserve">En respuesta, </w:t>
      </w:r>
      <w:r w:rsidR="00C453A3" w:rsidRPr="0004159E">
        <w:rPr>
          <w:rFonts w:ascii="Palatino Linotype" w:eastAsia="Palatino Linotype" w:hAnsi="Palatino Linotype" w:cs="Palatino Linotype"/>
          <w:color w:val="000000"/>
        </w:rPr>
        <w:t xml:space="preserve">el Sujeto Obligado señaló que no se cuenta con registros de establecimientos comerciales con ese giro; posteriormente, el Recurrente se inconformó, de forma medular, por la negativa de la información. </w:t>
      </w:r>
    </w:p>
    <w:p w:rsidR="002A6562" w:rsidRPr="0004159E" w:rsidRDefault="002A6562" w:rsidP="002A6562">
      <w:pPr>
        <w:pStyle w:val="Prrafodelista"/>
        <w:spacing w:before="240" w:after="240" w:line="360" w:lineRule="auto"/>
        <w:ind w:left="0" w:right="49"/>
        <w:jc w:val="both"/>
        <w:rPr>
          <w:rFonts w:ascii="Palatino Linotype" w:hAnsi="Palatino Linotype"/>
          <w:i/>
        </w:rPr>
      </w:pPr>
    </w:p>
    <w:p w:rsidR="002A6562" w:rsidRPr="0004159E" w:rsidRDefault="002A6562" w:rsidP="002A6562">
      <w:pPr>
        <w:pStyle w:val="Prrafodelista"/>
        <w:numPr>
          <w:ilvl w:val="0"/>
          <w:numId w:val="2"/>
        </w:numPr>
        <w:spacing w:before="240" w:after="240" w:line="360" w:lineRule="auto"/>
        <w:ind w:left="0" w:right="49" w:firstLine="0"/>
        <w:jc w:val="both"/>
        <w:rPr>
          <w:rFonts w:ascii="Palatino Linotype" w:hAnsi="Palatino Linotype"/>
          <w:i/>
        </w:rPr>
      </w:pPr>
      <w:r w:rsidRPr="0004159E">
        <w:rPr>
          <w:rFonts w:ascii="Palatino Linotype" w:eastAsiaTheme="minorEastAsia" w:hAnsi="Palatino Linotype" w:cs="Arial"/>
          <w:lang w:val="es-ES_tradnl"/>
        </w:rPr>
        <w:t xml:space="preserve">Por lo tanto, el presente recurso de revisión se circunscribe en determinar si se </w:t>
      </w:r>
      <w:r w:rsidRPr="0004159E">
        <w:rPr>
          <w:rFonts w:ascii="Palatino Linotype" w:hAnsi="Palatino Linotype"/>
          <w:lang w:val="es-ES_tradnl"/>
        </w:rPr>
        <w:t>actualiza la causal de procedencia</w:t>
      </w:r>
      <w:r w:rsidRPr="0004159E">
        <w:rPr>
          <w:rFonts w:ascii="Palatino Linotype" w:hAnsi="Palatino Linotype"/>
          <w:b/>
          <w:lang w:val="es-ES_tradnl"/>
        </w:rPr>
        <w:t xml:space="preserve"> </w:t>
      </w:r>
      <w:r w:rsidRPr="0004159E">
        <w:rPr>
          <w:rFonts w:ascii="Palatino Linotype" w:hAnsi="Palatino Linotype" w:cs="Arial"/>
          <w:lang w:val="es-ES_tradnl"/>
        </w:rPr>
        <w:t xml:space="preserve">contenida en </w:t>
      </w:r>
      <w:r w:rsidR="003A27F3" w:rsidRPr="0004159E">
        <w:rPr>
          <w:rFonts w:ascii="Palatino Linotype" w:hAnsi="Palatino Linotype" w:cs="Arial"/>
          <w:lang w:val="es-ES"/>
        </w:rPr>
        <w:t xml:space="preserve">el artículo 179 fracción </w:t>
      </w:r>
      <w:r w:rsidRPr="0004159E">
        <w:rPr>
          <w:rFonts w:ascii="Palatino Linotype" w:hAnsi="Palatino Linotype" w:cs="Arial"/>
          <w:lang w:val="es-ES"/>
        </w:rPr>
        <w:t xml:space="preserve">I, de la </w:t>
      </w:r>
      <w:r w:rsidRPr="0004159E">
        <w:rPr>
          <w:rFonts w:ascii="Palatino Linotype" w:eastAsia="Calibri" w:hAnsi="Palatino Linotype" w:cs="Arial"/>
          <w:b/>
          <w:lang w:val="es-ES"/>
        </w:rPr>
        <w:t>Ley de Transparencia y Acceso a la Información Pública del Estado de México y Municipios</w:t>
      </w:r>
      <w:r w:rsidRPr="0004159E">
        <w:rPr>
          <w:rFonts w:ascii="Palatino Linotype" w:hAnsi="Palatino Linotype" w:cs="Arial"/>
          <w:lang w:val="es-ES"/>
        </w:rPr>
        <w:t>, relativo a la negativa de la información.</w:t>
      </w:r>
    </w:p>
    <w:p w:rsidR="002A6562" w:rsidRPr="0004159E" w:rsidRDefault="002A6562" w:rsidP="002A6562">
      <w:pPr>
        <w:pStyle w:val="Ttulo2"/>
        <w:tabs>
          <w:tab w:val="left" w:pos="426"/>
        </w:tabs>
        <w:rPr>
          <w:rFonts w:ascii="Palatino Linotype" w:hAnsi="Palatino Linotype" w:cs="Arial"/>
          <w:b/>
          <w:color w:val="000000" w:themeColor="text1"/>
          <w:sz w:val="24"/>
          <w:szCs w:val="24"/>
        </w:rPr>
      </w:pPr>
      <w:bookmarkStart w:id="5" w:name="_Toc87456489"/>
      <w:r w:rsidRPr="0004159E">
        <w:rPr>
          <w:rFonts w:ascii="Palatino Linotype" w:hAnsi="Palatino Linotype" w:cs="Arial"/>
          <w:b/>
          <w:color w:val="000000" w:themeColor="text1"/>
          <w:sz w:val="24"/>
          <w:szCs w:val="24"/>
        </w:rPr>
        <w:t>CUARTO. Estudio y Resolución del asunto.</w:t>
      </w:r>
      <w:bookmarkEnd w:id="5"/>
    </w:p>
    <w:p w:rsidR="002A6562" w:rsidRPr="0004159E" w:rsidRDefault="002A6562" w:rsidP="002A6562">
      <w:pPr>
        <w:pStyle w:val="Prrafodelista"/>
        <w:numPr>
          <w:ilvl w:val="0"/>
          <w:numId w:val="2"/>
        </w:numPr>
        <w:spacing w:line="360" w:lineRule="auto"/>
        <w:ind w:left="0" w:firstLine="0"/>
        <w:jc w:val="both"/>
        <w:rPr>
          <w:rFonts w:ascii="Palatino Linotype" w:eastAsia="Calibri" w:hAnsi="Palatino Linotype" w:cs="Arial"/>
        </w:rPr>
      </w:pPr>
      <w:r w:rsidRPr="0004159E">
        <w:rPr>
          <w:rFonts w:ascii="Palatino Linotype" w:eastAsia="Calibri" w:hAnsi="Palatino Linotype" w:cs="Arial"/>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3A27F3" w:rsidRPr="0004159E" w:rsidRDefault="003A27F3" w:rsidP="003A27F3">
      <w:pPr>
        <w:pStyle w:val="Prrafodelista"/>
        <w:spacing w:line="360" w:lineRule="auto"/>
        <w:ind w:left="0"/>
        <w:jc w:val="both"/>
        <w:rPr>
          <w:rFonts w:ascii="Palatino Linotype" w:eastAsia="Calibri" w:hAnsi="Palatino Linotype" w:cs="Arial"/>
        </w:rPr>
      </w:pPr>
    </w:p>
    <w:p w:rsidR="003A27F3" w:rsidRPr="0004159E" w:rsidRDefault="003A27F3" w:rsidP="003A27F3">
      <w:pPr>
        <w:pStyle w:val="Prrafodelista"/>
        <w:numPr>
          <w:ilvl w:val="0"/>
          <w:numId w:val="2"/>
        </w:numPr>
        <w:spacing w:before="240" w:after="240" w:line="360" w:lineRule="auto"/>
        <w:ind w:left="0" w:right="49" w:firstLine="0"/>
        <w:jc w:val="both"/>
        <w:rPr>
          <w:rFonts w:ascii="Palatino Linotype" w:hAnsi="Palatino Linotype"/>
          <w:i/>
        </w:rPr>
      </w:pPr>
      <w:r w:rsidRPr="0004159E">
        <w:rPr>
          <w:rFonts w:ascii="Palatino Linotype" w:eastAsia="MS Mincho" w:hAnsi="Palatino Linotype"/>
        </w:rPr>
        <w:t xml:space="preserve">En ese contexto, recordemos que el Recurrente solicitó </w:t>
      </w:r>
      <w:r w:rsidRPr="0004159E">
        <w:rPr>
          <w:rFonts w:ascii="Palatino Linotype" w:eastAsia="Palatino Linotype" w:hAnsi="Palatino Linotype" w:cs="Palatino Linotype"/>
          <w:color w:val="000000"/>
        </w:rPr>
        <w:t xml:space="preserve">el padrón de las empresas que se encuentran en la jurisdicción del Municipios que se dediquen a la fabricación de productos metálicos en donde se informe la razón social, domicilio, número telefónico y correo electrónico. </w:t>
      </w:r>
    </w:p>
    <w:p w:rsidR="003A27F3" w:rsidRPr="0004159E" w:rsidRDefault="003A27F3" w:rsidP="003A27F3">
      <w:pPr>
        <w:pStyle w:val="Prrafodelista"/>
        <w:rPr>
          <w:rFonts w:ascii="Palatino Linotype" w:eastAsia="MS Mincho" w:hAnsi="Palatino Linotype"/>
        </w:rPr>
      </w:pPr>
    </w:p>
    <w:p w:rsidR="002A6562" w:rsidRPr="0004159E" w:rsidRDefault="002A6562" w:rsidP="002A6562">
      <w:pPr>
        <w:pStyle w:val="Prrafodelista"/>
        <w:numPr>
          <w:ilvl w:val="0"/>
          <w:numId w:val="2"/>
        </w:numPr>
        <w:spacing w:line="360" w:lineRule="auto"/>
        <w:ind w:left="0" w:firstLine="0"/>
        <w:jc w:val="both"/>
        <w:rPr>
          <w:rFonts w:ascii="Palatino Linotype" w:eastAsia="MS Mincho" w:hAnsi="Palatino Linotype"/>
        </w:rPr>
      </w:pPr>
      <w:r w:rsidRPr="0004159E">
        <w:rPr>
          <w:rFonts w:ascii="Palatino Linotype" w:eastAsia="MS Mincho" w:hAnsi="Palatino Linotype"/>
        </w:rPr>
        <w:t xml:space="preserve">Debemos mencionar que el acceso a la información es un derecho humano constitucional y convencionalmente reconocido y para tal efecto </w:t>
      </w:r>
      <w:r w:rsidRPr="0004159E">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04159E">
        <w:rPr>
          <w:rFonts w:ascii="Palatino Linotype" w:eastAsia="Calibri" w:hAnsi="Palatino Linotype"/>
          <w:i/>
          <w:lang w:val="es-ES"/>
        </w:rPr>
        <w:t xml:space="preserve">en el ámbito de sus atribuciones, de promover, respetar, proteger y </w:t>
      </w:r>
      <w:r w:rsidRPr="0004159E">
        <w:rPr>
          <w:rFonts w:ascii="Palatino Linotype" w:eastAsia="Calibri" w:hAnsi="Palatino Linotype"/>
          <w:b/>
          <w:i/>
          <w:lang w:val="es-ES"/>
        </w:rPr>
        <w:t>garantizar</w:t>
      </w:r>
      <w:r w:rsidRPr="0004159E">
        <w:rPr>
          <w:rFonts w:ascii="Palatino Linotype" w:eastAsia="Calibri" w:hAnsi="Palatino Linotype"/>
          <w:i/>
          <w:lang w:val="es-ES"/>
        </w:rPr>
        <w:t xml:space="preserve"> </w:t>
      </w:r>
      <w:r w:rsidRPr="0004159E">
        <w:rPr>
          <w:rFonts w:ascii="Palatino Linotype" w:eastAsia="Calibri" w:hAnsi="Palatino Linotype"/>
          <w:i/>
          <w:lang w:val="es-ES"/>
        </w:rPr>
        <w:lastRenderedPageBreak/>
        <w:t xml:space="preserve">los derechos humanos. </w:t>
      </w:r>
      <w:r w:rsidRPr="0004159E">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04159E">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4159E">
        <w:rPr>
          <w:rStyle w:val="Refdenotaalpie"/>
          <w:rFonts w:ascii="Palatino Linotype" w:hAnsi="Palatino Linotype"/>
          <w:i/>
        </w:rPr>
        <w:footnoteReference w:id="1"/>
      </w:r>
      <w:r w:rsidRPr="0004159E">
        <w:rPr>
          <w:rFonts w:ascii="Palatino Linotype" w:hAnsi="Palatino Linotype"/>
          <w:i/>
        </w:rPr>
        <w:t xml:space="preserve">, </w:t>
      </w:r>
      <w:r w:rsidRPr="0004159E">
        <w:rPr>
          <w:rFonts w:ascii="Palatino Linotype" w:hAnsi="Palatino Linotype"/>
        </w:rPr>
        <w:t>asimismo establece</w:t>
      </w:r>
      <w:r w:rsidRPr="0004159E">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2A6562" w:rsidRPr="0004159E" w:rsidRDefault="002A6562" w:rsidP="002A6562">
      <w:pPr>
        <w:pStyle w:val="Prrafodelista"/>
        <w:ind w:left="0"/>
        <w:rPr>
          <w:rFonts w:ascii="Palatino Linotype" w:eastAsia="Calibri" w:hAnsi="Palatino Linotype" w:cs="Arial"/>
        </w:rPr>
      </w:pPr>
    </w:p>
    <w:p w:rsidR="002A6562" w:rsidRPr="0004159E" w:rsidRDefault="002A6562" w:rsidP="002A6562">
      <w:pPr>
        <w:pStyle w:val="Prrafodelista"/>
        <w:numPr>
          <w:ilvl w:val="0"/>
          <w:numId w:val="2"/>
        </w:numPr>
        <w:spacing w:line="360" w:lineRule="auto"/>
        <w:ind w:left="0" w:firstLine="0"/>
        <w:jc w:val="both"/>
        <w:rPr>
          <w:rFonts w:ascii="Palatino Linotype" w:eastAsia="Calibri" w:hAnsi="Palatino Linotype" w:cs="Arial"/>
        </w:rPr>
      </w:pPr>
      <w:r w:rsidRPr="0004159E">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2A6562" w:rsidRPr="0004159E" w:rsidRDefault="002A6562" w:rsidP="002A6562">
      <w:pPr>
        <w:pStyle w:val="Prrafodelista"/>
        <w:ind w:left="0"/>
        <w:rPr>
          <w:rFonts w:ascii="Palatino Linotype" w:hAnsi="Palatino Linotype"/>
        </w:rPr>
      </w:pPr>
    </w:p>
    <w:p w:rsidR="002A6562" w:rsidRPr="0004159E" w:rsidRDefault="002A6562" w:rsidP="002A6562">
      <w:pPr>
        <w:pStyle w:val="Prrafodelista"/>
        <w:numPr>
          <w:ilvl w:val="0"/>
          <w:numId w:val="2"/>
        </w:numPr>
        <w:spacing w:line="360" w:lineRule="auto"/>
        <w:ind w:left="0" w:firstLine="0"/>
        <w:jc w:val="both"/>
        <w:rPr>
          <w:rFonts w:ascii="Palatino Linotype" w:eastAsia="Calibri" w:hAnsi="Palatino Linotype" w:cs="Arial"/>
        </w:rPr>
      </w:pPr>
      <w:r w:rsidRPr="0004159E">
        <w:rPr>
          <w:rFonts w:ascii="Palatino Linotype" w:hAnsi="Palatino Linotype"/>
        </w:rPr>
        <w:t xml:space="preserve">Es así que, su obligación es </w:t>
      </w:r>
      <w:r w:rsidRPr="0004159E">
        <w:rPr>
          <w:rFonts w:ascii="Palatino Linotype" w:hAnsi="Palatino Linotype"/>
          <w:i/>
        </w:rPr>
        <w:t>realizar, con efectividad, los trámites internos necesarios para la atención de las solicitudes de información</w:t>
      </w:r>
      <w:r w:rsidRPr="0004159E">
        <w:rPr>
          <w:rStyle w:val="Refdenotaalpie"/>
          <w:rFonts w:ascii="Palatino Linotype" w:hAnsi="Palatino Linotype"/>
        </w:rPr>
        <w:footnoteReference w:id="2"/>
      </w:r>
      <w:r w:rsidRPr="0004159E">
        <w:rPr>
          <w:rFonts w:ascii="Palatino Linotype" w:hAnsi="Palatino Linotype"/>
        </w:rPr>
        <w:t>, es decir, deben otorgar respuestas concisas, contundentes y sobre todo que den la certeza de los actos que realizan.</w:t>
      </w:r>
    </w:p>
    <w:p w:rsidR="002A6562" w:rsidRPr="0004159E" w:rsidRDefault="002A6562" w:rsidP="002A6562">
      <w:pPr>
        <w:pStyle w:val="Prrafodelista"/>
        <w:ind w:left="0"/>
        <w:rPr>
          <w:rFonts w:ascii="Palatino Linotype" w:eastAsia="Calibri" w:hAnsi="Palatino Linotype" w:cs="Arial"/>
        </w:rPr>
      </w:pPr>
    </w:p>
    <w:p w:rsidR="002A6562" w:rsidRPr="0004159E" w:rsidRDefault="002A6562" w:rsidP="002A6562">
      <w:pPr>
        <w:pStyle w:val="Prrafodelista"/>
        <w:numPr>
          <w:ilvl w:val="0"/>
          <w:numId w:val="2"/>
        </w:numPr>
        <w:spacing w:line="360" w:lineRule="auto"/>
        <w:ind w:left="0" w:firstLine="0"/>
        <w:jc w:val="both"/>
        <w:rPr>
          <w:rFonts w:ascii="Palatino Linotype" w:eastAsia="MS Mincho" w:hAnsi="Palatino Linotype"/>
        </w:rPr>
      </w:pPr>
      <w:r w:rsidRPr="0004159E">
        <w:rPr>
          <w:rFonts w:ascii="Palatino Linotype" w:eastAsia="Palatino Linotype" w:hAnsi="Palatino Linotype" w:cs="Palatino Linotype"/>
        </w:rPr>
        <w:lastRenderedPageBreak/>
        <w:t xml:space="preserve">Al respecto, es menester hacer referencia a lo establecido en los artículos 50, 53 fracciones II, IV y V, 58, 59 fracciones I y II, y 162 </w:t>
      </w:r>
      <w:r w:rsidRPr="0004159E">
        <w:rPr>
          <w:rFonts w:ascii="Palatino Linotype" w:eastAsia="Arial Unicode MS" w:hAnsi="Palatino Linotype" w:cs="Arial"/>
          <w:lang w:eastAsia="en-US"/>
        </w:rPr>
        <w:t>de la Ley de Transparencia y Acceso a la Información del Estado de México y Municipios, que a la letra estipulan lo siguiente:</w:t>
      </w:r>
    </w:p>
    <w:p w:rsidR="002A6562" w:rsidRPr="0004159E" w:rsidRDefault="002A6562" w:rsidP="002A6562">
      <w:pPr>
        <w:ind w:left="567" w:right="616"/>
        <w:jc w:val="both"/>
        <w:rPr>
          <w:rFonts w:ascii="Palatino Linotype" w:eastAsia="Palatino Linotype" w:hAnsi="Palatino Linotype" w:cs="Palatino Linotype"/>
          <w:i/>
          <w:iCs/>
        </w:rPr>
      </w:pPr>
      <w:r w:rsidRPr="0004159E">
        <w:rPr>
          <w:rFonts w:ascii="Palatino Linotype" w:eastAsia="Palatino Linotype" w:hAnsi="Palatino Linotype" w:cs="Palatino Linotype"/>
          <w:b/>
          <w:i/>
          <w:iCs/>
        </w:rPr>
        <w:t xml:space="preserve">Artículo 50. </w:t>
      </w:r>
      <w:r w:rsidRPr="0004159E">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2A6562" w:rsidRPr="0004159E" w:rsidRDefault="002A6562" w:rsidP="002A6562">
      <w:pPr>
        <w:ind w:left="567" w:right="616"/>
        <w:jc w:val="both"/>
        <w:rPr>
          <w:rFonts w:ascii="Palatino Linotype" w:eastAsia="Palatino Linotype" w:hAnsi="Palatino Linotype" w:cs="Palatino Linotype"/>
          <w:i/>
          <w:iCs/>
        </w:rPr>
      </w:pPr>
    </w:p>
    <w:p w:rsidR="002A6562" w:rsidRPr="0004159E" w:rsidRDefault="002A6562" w:rsidP="002A6562">
      <w:pPr>
        <w:ind w:left="567" w:right="616"/>
        <w:jc w:val="both"/>
        <w:rPr>
          <w:rFonts w:ascii="Palatino Linotype" w:eastAsia="Palatino Linotype" w:hAnsi="Palatino Linotype" w:cs="Palatino Linotype"/>
          <w:i/>
          <w:iCs/>
        </w:rPr>
      </w:pPr>
      <w:r w:rsidRPr="0004159E">
        <w:rPr>
          <w:rFonts w:ascii="Palatino Linotype" w:eastAsia="Palatino Linotype" w:hAnsi="Palatino Linotype" w:cs="Palatino Linotype"/>
          <w:b/>
          <w:i/>
          <w:iCs/>
        </w:rPr>
        <w:t xml:space="preserve">Artículo 53. </w:t>
      </w:r>
      <w:r w:rsidRPr="0004159E">
        <w:rPr>
          <w:rFonts w:ascii="Palatino Linotype" w:eastAsia="Palatino Linotype" w:hAnsi="Palatino Linotype" w:cs="Palatino Linotype"/>
          <w:i/>
          <w:iCs/>
        </w:rPr>
        <w:t>Las Unidades de Transparencia tendrán las siguientes funciones:</w:t>
      </w:r>
    </w:p>
    <w:p w:rsidR="002A6562" w:rsidRPr="0004159E" w:rsidRDefault="002A6562" w:rsidP="002A6562">
      <w:pPr>
        <w:ind w:left="567" w:right="616"/>
        <w:jc w:val="both"/>
        <w:rPr>
          <w:rFonts w:ascii="Palatino Linotype" w:eastAsia="Palatino Linotype" w:hAnsi="Palatino Linotype" w:cs="Palatino Linotype"/>
          <w:i/>
          <w:iCs/>
        </w:rPr>
      </w:pPr>
      <w:r w:rsidRPr="0004159E">
        <w:rPr>
          <w:rFonts w:ascii="Palatino Linotype" w:eastAsia="Palatino Linotype" w:hAnsi="Palatino Linotype" w:cs="Palatino Linotype"/>
          <w:i/>
          <w:iCs/>
        </w:rPr>
        <w:t>(…)</w:t>
      </w:r>
    </w:p>
    <w:p w:rsidR="002A6562" w:rsidRPr="0004159E" w:rsidRDefault="002A6562" w:rsidP="002A6562">
      <w:pPr>
        <w:ind w:left="567" w:right="616"/>
        <w:jc w:val="both"/>
        <w:rPr>
          <w:rFonts w:ascii="Palatino Linotype" w:eastAsia="Palatino Linotype" w:hAnsi="Palatino Linotype" w:cs="Palatino Linotype"/>
          <w:i/>
          <w:iCs/>
        </w:rPr>
      </w:pPr>
      <w:r w:rsidRPr="0004159E">
        <w:rPr>
          <w:rFonts w:ascii="Palatino Linotype" w:eastAsia="Palatino Linotype" w:hAnsi="Palatino Linotype" w:cs="Palatino Linotype"/>
          <w:b/>
          <w:bCs/>
          <w:i/>
          <w:iCs/>
        </w:rPr>
        <w:t>II.</w:t>
      </w:r>
      <w:r w:rsidRPr="0004159E">
        <w:rPr>
          <w:rFonts w:ascii="Palatino Linotype" w:eastAsia="Palatino Linotype" w:hAnsi="Palatino Linotype" w:cs="Palatino Linotype"/>
          <w:i/>
          <w:iCs/>
        </w:rPr>
        <w:t xml:space="preserve"> Recibir, tramitar y dar respuesta a las solicitudes de acceso a la información;</w:t>
      </w:r>
    </w:p>
    <w:p w:rsidR="002A6562" w:rsidRPr="0004159E" w:rsidRDefault="002A6562" w:rsidP="002A6562">
      <w:pPr>
        <w:ind w:left="567" w:right="616"/>
        <w:jc w:val="both"/>
        <w:rPr>
          <w:rFonts w:ascii="Palatino Linotype" w:eastAsia="Palatino Linotype" w:hAnsi="Palatino Linotype" w:cs="Palatino Linotype"/>
          <w:i/>
          <w:iCs/>
        </w:rPr>
      </w:pPr>
      <w:r w:rsidRPr="0004159E">
        <w:rPr>
          <w:rFonts w:ascii="Palatino Linotype" w:eastAsia="Palatino Linotype" w:hAnsi="Palatino Linotype" w:cs="Palatino Linotype"/>
          <w:i/>
          <w:iCs/>
        </w:rPr>
        <w:t>(…)</w:t>
      </w:r>
    </w:p>
    <w:p w:rsidR="002A6562" w:rsidRPr="0004159E" w:rsidRDefault="002A6562" w:rsidP="002A6562">
      <w:pPr>
        <w:ind w:left="567" w:right="616"/>
        <w:jc w:val="both"/>
        <w:rPr>
          <w:rFonts w:ascii="Palatino Linotype" w:eastAsia="Palatino Linotype" w:hAnsi="Palatino Linotype" w:cs="Palatino Linotype"/>
          <w:i/>
          <w:iCs/>
        </w:rPr>
      </w:pPr>
      <w:r w:rsidRPr="0004159E">
        <w:rPr>
          <w:rFonts w:ascii="Palatino Linotype" w:eastAsia="Palatino Linotype" w:hAnsi="Palatino Linotype" w:cs="Palatino Linotype"/>
          <w:b/>
          <w:bCs/>
          <w:i/>
          <w:iCs/>
        </w:rPr>
        <w:t>IV.</w:t>
      </w:r>
      <w:r w:rsidRPr="0004159E">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2A6562" w:rsidRPr="0004159E" w:rsidRDefault="002A6562" w:rsidP="002A6562">
      <w:pPr>
        <w:ind w:left="567" w:right="616"/>
        <w:jc w:val="both"/>
        <w:rPr>
          <w:rFonts w:ascii="Palatino Linotype" w:eastAsia="Palatino Linotype" w:hAnsi="Palatino Linotype" w:cs="Palatino Linotype"/>
          <w:i/>
          <w:iCs/>
        </w:rPr>
      </w:pPr>
      <w:r w:rsidRPr="0004159E">
        <w:rPr>
          <w:rFonts w:ascii="Palatino Linotype" w:eastAsia="Palatino Linotype" w:hAnsi="Palatino Linotype" w:cs="Palatino Linotype"/>
          <w:b/>
          <w:bCs/>
          <w:i/>
          <w:iCs/>
        </w:rPr>
        <w:t>V.</w:t>
      </w:r>
      <w:r w:rsidRPr="0004159E">
        <w:rPr>
          <w:rFonts w:ascii="Palatino Linotype" w:eastAsia="Palatino Linotype" w:hAnsi="Palatino Linotype" w:cs="Palatino Linotype"/>
          <w:i/>
          <w:iCs/>
        </w:rPr>
        <w:t xml:space="preserve"> Entregar, en su caso, a los particulares la información solicitada;</w:t>
      </w:r>
    </w:p>
    <w:p w:rsidR="002A6562" w:rsidRPr="0004159E" w:rsidRDefault="002A6562" w:rsidP="002A6562">
      <w:pPr>
        <w:ind w:left="567" w:right="616"/>
        <w:jc w:val="both"/>
        <w:rPr>
          <w:rFonts w:ascii="Palatino Linotype" w:eastAsia="Palatino Linotype" w:hAnsi="Palatino Linotype" w:cs="Palatino Linotype"/>
          <w:i/>
          <w:iCs/>
        </w:rPr>
      </w:pPr>
      <w:r w:rsidRPr="0004159E">
        <w:rPr>
          <w:rFonts w:ascii="Palatino Linotype" w:eastAsia="Palatino Linotype" w:hAnsi="Palatino Linotype" w:cs="Palatino Linotype"/>
          <w:i/>
          <w:iCs/>
        </w:rPr>
        <w:t>(…)</w:t>
      </w:r>
    </w:p>
    <w:p w:rsidR="002A6562" w:rsidRPr="0004159E" w:rsidRDefault="002A6562" w:rsidP="002A6562">
      <w:pPr>
        <w:ind w:left="567" w:right="616"/>
        <w:jc w:val="both"/>
        <w:rPr>
          <w:rFonts w:ascii="Palatino Linotype" w:eastAsia="Palatino Linotype" w:hAnsi="Palatino Linotype" w:cs="Palatino Linotype"/>
          <w:i/>
          <w:iCs/>
        </w:rPr>
      </w:pPr>
    </w:p>
    <w:p w:rsidR="002A6562" w:rsidRPr="0004159E" w:rsidRDefault="002A6562" w:rsidP="002A6562">
      <w:pPr>
        <w:ind w:left="567" w:right="616"/>
        <w:jc w:val="both"/>
        <w:rPr>
          <w:rFonts w:ascii="Palatino Linotype" w:eastAsia="Palatino Linotype" w:hAnsi="Palatino Linotype" w:cs="Palatino Linotype"/>
          <w:i/>
          <w:iCs/>
        </w:rPr>
      </w:pPr>
      <w:r w:rsidRPr="0004159E">
        <w:rPr>
          <w:rFonts w:ascii="Palatino Linotype" w:eastAsia="Palatino Linotype" w:hAnsi="Palatino Linotype" w:cs="Palatino Linotype"/>
          <w:b/>
          <w:i/>
          <w:iCs/>
        </w:rPr>
        <w:t xml:space="preserve">Artículo 58. </w:t>
      </w:r>
      <w:r w:rsidRPr="0004159E">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2A6562" w:rsidRPr="0004159E" w:rsidRDefault="002A6562" w:rsidP="002A6562">
      <w:pPr>
        <w:ind w:left="567" w:right="616"/>
        <w:jc w:val="both"/>
        <w:rPr>
          <w:rFonts w:ascii="Palatino Linotype" w:eastAsia="Palatino Linotype" w:hAnsi="Palatino Linotype" w:cs="Palatino Linotype"/>
          <w:i/>
          <w:iCs/>
        </w:rPr>
      </w:pPr>
    </w:p>
    <w:p w:rsidR="002A6562" w:rsidRPr="0004159E" w:rsidRDefault="002A6562" w:rsidP="002A6562">
      <w:pPr>
        <w:ind w:left="567" w:right="616"/>
        <w:jc w:val="both"/>
        <w:rPr>
          <w:rFonts w:ascii="Palatino Linotype" w:eastAsia="Palatino Linotype" w:hAnsi="Palatino Linotype" w:cs="Palatino Linotype"/>
          <w:i/>
          <w:iCs/>
        </w:rPr>
      </w:pPr>
      <w:r w:rsidRPr="0004159E">
        <w:rPr>
          <w:rFonts w:ascii="Palatino Linotype" w:eastAsia="Palatino Linotype" w:hAnsi="Palatino Linotype" w:cs="Palatino Linotype"/>
          <w:b/>
          <w:i/>
          <w:iCs/>
        </w:rPr>
        <w:t xml:space="preserve">Artículo 59. </w:t>
      </w:r>
      <w:r w:rsidRPr="0004159E">
        <w:rPr>
          <w:rFonts w:ascii="Palatino Linotype" w:eastAsia="Palatino Linotype" w:hAnsi="Palatino Linotype" w:cs="Palatino Linotype"/>
          <w:i/>
          <w:iCs/>
        </w:rPr>
        <w:t>Los servidores públicos habilitados tendrán las funciones siguientes:</w:t>
      </w:r>
    </w:p>
    <w:p w:rsidR="002A6562" w:rsidRPr="0004159E" w:rsidRDefault="002A6562" w:rsidP="002A6562">
      <w:pPr>
        <w:ind w:left="567" w:right="616"/>
        <w:jc w:val="both"/>
        <w:rPr>
          <w:rFonts w:ascii="Palatino Linotype" w:eastAsia="Palatino Linotype" w:hAnsi="Palatino Linotype" w:cs="Palatino Linotype"/>
          <w:i/>
          <w:iCs/>
        </w:rPr>
      </w:pPr>
    </w:p>
    <w:p w:rsidR="002A6562" w:rsidRPr="0004159E" w:rsidRDefault="002A6562" w:rsidP="002A6562">
      <w:pPr>
        <w:ind w:left="567" w:right="616"/>
        <w:jc w:val="both"/>
        <w:rPr>
          <w:rFonts w:ascii="Palatino Linotype" w:eastAsia="Palatino Linotype" w:hAnsi="Palatino Linotype" w:cs="Palatino Linotype"/>
          <w:i/>
          <w:iCs/>
        </w:rPr>
      </w:pPr>
      <w:r w:rsidRPr="0004159E">
        <w:rPr>
          <w:rFonts w:ascii="Palatino Linotype" w:eastAsia="Palatino Linotype" w:hAnsi="Palatino Linotype" w:cs="Palatino Linotype"/>
          <w:b/>
          <w:bCs/>
          <w:i/>
          <w:iCs/>
        </w:rPr>
        <w:t>I.</w:t>
      </w:r>
      <w:r w:rsidRPr="0004159E">
        <w:rPr>
          <w:rFonts w:ascii="Palatino Linotype" w:eastAsia="Palatino Linotype" w:hAnsi="Palatino Linotype" w:cs="Palatino Linotype"/>
          <w:i/>
          <w:iCs/>
        </w:rPr>
        <w:t xml:space="preserve"> Localizar la información que le solicite la Unidad de Transparencia;</w:t>
      </w:r>
    </w:p>
    <w:p w:rsidR="002A6562" w:rsidRPr="0004159E" w:rsidRDefault="002A6562" w:rsidP="002A6562">
      <w:pPr>
        <w:ind w:left="567" w:right="616"/>
        <w:jc w:val="both"/>
        <w:rPr>
          <w:rFonts w:ascii="Palatino Linotype" w:eastAsia="Palatino Linotype" w:hAnsi="Palatino Linotype" w:cs="Palatino Linotype"/>
          <w:i/>
          <w:iCs/>
        </w:rPr>
      </w:pPr>
      <w:r w:rsidRPr="0004159E">
        <w:rPr>
          <w:rFonts w:ascii="Palatino Linotype" w:eastAsia="Palatino Linotype" w:hAnsi="Palatino Linotype" w:cs="Palatino Linotype"/>
          <w:b/>
          <w:bCs/>
          <w:i/>
          <w:iCs/>
        </w:rPr>
        <w:t>II.</w:t>
      </w:r>
      <w:r w:rsidRPr="0004159E">
        <w:rPr>
          <w:rFonts w:ascii="Palatino Linotype" w:eastAsia="Palatino Linotype" w:hAnsi="Palatino Linotype" w:cs="Palatino Linotype"/>
          <w:i/>
          <w:iCs/>
        </w:rPr>
        <w:t xml:space="preserve"> Proporcionar la información que obre en los archivos y que le sea solicitada por la Unidad de Transparencia;</w:t>
      </w:r>
    </w:p>
    <w:p w:rsidR="002A6562" w:rsidRPr="0004159E" w:rsidRDefault="002A6562" w:rsidP="002A6562">
      <w:pPr>
        <w:ind w:left="567" w:right="616"/>
        <w:jc w:val="both"/>
        <w:rPr>
          <w:rFonts w:ascii="Palatino Linotype" w:eastAsia="Palatino Linotype" w:hAnsi="Palatino Linotype" w:cs="Palatino Linotype"/>
          <w:i/>
          <w:iCs/>
        </w:rPr>
      </w:pPr>
      <w:r w:rsidRPr="0004159E">
        <w:rPr>
          <w:rFonts w:ascii="Palatino Linotype" w:eastAsia="Palatino Linotype" w:hAnsi="Palatino Linotype" w:cs="Palatino Linotype"/>
          <w:i/>
          <w:iCs/>
        </w:rPr>
        <w:t>(...)</w:t>
      </w:r>
    </w:p>
    <w:p w:rsidR="002A6562" w:rsidRPr="0004159E" w:rsidRDefault="002A6562" w:rsidP="002A6562">
      <w:pPr>
        <w:ind w:left="567" w:right="616"/>
        <w:jc w:val="both"/>
        <w:rPr>
          <w:rFonts w:ascii="Palatino Linotype" w:eastAsia="Palatino Linotype" w:hAnsi="Palatino Linotype" w:cs="Palatino Linotype"/>
          <w:i/>
          <w:iCs/>
        </w:rPr>
      </w:pPr>
    </w:p>
    <w:p w:rsidR="002A6562" w:rsidRPr="0004159E" w:rsidRDefault="002A6562" w:rsidP="002A6562">
      <w:pPr>
        <w:ind w:left="567" w:right="616"/>
        <w:jc w:val="both"/>
        <w:rPr>
          <w:rFonts w:ascii="Palatino Linotype" w:eastAsia="Palatino Linotype" w:hAnsi="Palatino Linotype" w:cs="Palatino Linotype"/>
          <w:i/>
          <w:iCs/>
        </w:rPr>
      </w:pPr>
      <w:r w:rsidRPr="0004159E">
        <w:rPr>
          <w:rFonts w:ascii="Palatino Linotype" w:eastAsia="Palatino Linotype" w:hAnsi="Palatino Linotype" w:cs="Palatino Linotype"/>
          <w:b/>
          <w:i/>
          <w:iCs/>
        </w:rPr>
        <w:t xml:space="preserve">Artículo 162. </w:t>
      </w:r>
      <w:r w:rsidRPr="0004159E">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2A6562" w:rsidRPr="0004159E" w:rsidRDefault="002A6562" w:rsidP="002A6562">
      <w:pPr>
        <w:spacing w:line="360" w:lineRule="auto"/>
        <w:jc w:val="both"/>
        <w:rPr>
          <w:rFonts w:ascii="Palatino Linotype" w:eastAsia="Palatino Linotype" w:hAnsi="Palatino Linotype" w:cs="Palatino Linotype"/>
        </w:rPr>
      </w:pPr>
    </w:p>
    <w:p w:rsidR="002A6562" w:rsidRPr="0004159E" w:rsidRDefault="002A6562" w:rsidP="002A6562">
      <w:pPr>
        <w:pStyle w:val="Prrafodelista"/>
        <w:numPr>
          <w:ilvl w:val="0"/>
          <w:numId w:val="2"/>
        </w:numPr>
        <w:spacing w:line="360" w:lineRule="auto"/>
        <w:ind w:left="0" w:firstLine="0"/>
        <w:jc w:val="both"/>
        <w:rPr>
          <w:rFonts w:ascii="Palatino Linotype" w:eastAsia="Arial Unicode MS" w:hAnsi="Palatino Linotype" w:cs="Arial"/>
          <w:lang w:eastAsia="en-US"/>
        </w:rPr>
      </w:pPr>
      <w:r w:rsidRPr="0004159E">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04159E">
        <w:rPr>
          <w:rFonts w:ascii="Palatino Linotype" w:eastAsia="Arial Unicode MS" w:hAnsi="Palatino Linotype" w:cs="Arial"/>
          <w:lang w:eastAsia="en-US"/>
        </w:rPr>
        <w:t xml:space="preserve">las solicitudes de información y tienen, entre otras funciones, las de recibir, tramitar y dar respuesta a las solicitudes de acceso a la </w:t>
      </w:r>
      <w:r w:rsidRPr="0004159E">
        <w:rPr>
          <w:rFonts w:ascii="Palatino Linotype" w:eastAsia="Arial Unicode MS" w:hAnsi="Palatino Linotype" w:cs="Arial"/>
          <w:lang w:eastAsia="en-US"/>
        </w:rPr>
        <w:lastRenderedPageBreak/>
        <w:t xml:space="preserve">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w:t>
      </w:r>
      <w:r w:rsidR="0004159E" w:rsidRPr="0004159E">
        <w:rPr>
          <w:rFonts w:ascii="Palatino Linotype" w:eastAsia="Arial Unicode MS" w:hAnsi="Palatino Linotype" w:cs="Arial"/>
          <w:lang w:eastAsia="en-US"/>
        </w:rPr>
        <w:t>las</w:t>
      </w:r>
      <w:r w:rsidRPr="0004159E">
        <w:rPr>
          <w:rFonts w:ascii="Palatino Linotype" w:eastAsia="Arial Unicode MS" w:hAnsi="Palatino Linotype" w:cs="Arial"/>
          <w:lang w:eastAsia="en-US"/>
        </w:rPr>
        <w:t xml:space="preserve"> Unidades de Transparencia turnar a todas las áreas que se consideren competentes para que realicen una búsqueda exhaustiva y razonable de la información solicitada a fin de que ésta sea entregada a los solicitantes.</w:t>
      </w:r>
    </w:p>
    <w:p w:rsidR="002A6562" w:rsidRPr="0004159E" w:rsidRDefault="002A6562" w:rsidP="002A6562">
      <w:pPr>
        <w:pStyle w:val="Prrafodelista"/>
        <w:spacing w:line="360" w:lineRule="auto"/>
        <w:ind w:left="0"/>
        <w:jc w:val="both"/>
        <w:rPr>
          <w:rFonts w:ascii="Palatino Linotype" w:eastAsia="Arial Unicode MS" w:hAnsi="Palatino Linotype" w:cs="Arial"/>
          <w:lang w:eastAsia="en-US"/>
        </w:rPr>
      </w:pPr>
    </w:p>
    <w:p w:rsidR="002A6562" w:rsidRPr="0004159E" w:rsidRDefault="002A6562" w:rsidP="002A6562">
      <w:pPr>
        <w:pStyle w:val="Prrafodelista"/>
        <w:numPr>
          <w:ilvl w:val="0"/>
          <w:numId w:val="2"/>
        </w:numPr>
        <w:spacing w:line="360" w:lineRule="auto"/>
        <w:ind w:left="0" w:firstLine="0"/>
        <w:jc w:val="both"/>
        <w:rPr>
          <w:rFonts w:ascii="Palatino Linotype" w:eastAsia="Arial Unicode MS" w:hAnsi="Palatino Linotype" w:cs="Arial"/>
          <w:lang w:eastAsia="en-US"/>
        </w:rPr>
      </w:pPr>
      <w:r w:rsidRPr="0004159E">
        <w:rPr>
          <w:rFonts w:ascii="Palatino Linotype" w:eastAsia="Arial Unicode MS" w:hAnsi="Palatino Linotype" w:cs="Arial"/>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2A6562" w:rsidRPr="0004159E" w:rsidRDefault="002A6562" w:rsidP="002A6562">
      <w:pPr>
        <w:pStyle w:val="Prrafodelista"/>
        <w:ind w:left="0"/>
        <w:rPr>
          <w:rFonts w:ascii="Palatino Linotype" w:eastAsia="Arial Unicode MS" w:hAnsi="Palatino Linotype" w:cs="Arial"/>
          <w:lang w:eastAsia="en-US"/>
        </w:rPr>
      </w:pPr>
    </w:p>
    <w:p w:rsidR="002A6562" w:rsidRPr="0004159E" w:rsidRDefault="002A6562" w:rsidP="003A27F3">
      <w:pPr>
        <w:pStyle w:val="Prrafodelista"/>
        <w:numPr>
          <w:ilvl w:val="0"/>
          <w:numId w:val="2"/>
        </w:numPr>
        <w:spacing w:line="360" w:lineRule="auto"/>
        <w:ind w:left="0" w:firstLine="0"/>
        <w:jc w:val="both"/>
        <w:rPr>
          <w:rFonts w:ascii="Palatino Linotype" w:eastAsia="Arial Unicode MS" w:hAnsi="Palatino Linotype" w:cs="Arial"/>
          <w:lang w:eastAsia="en-US"/>
        </w:rPr>
      </w:pPr>
      <w:r w:rsidRPr="0004159E">
        <w:rPr>
          <w:rFonts w:ascii="Palatino Linotype" w:eastAsia="Arial Unicode MS" w:hAnsi="Palatino Linotype" w:cs="Arial"/>
          <w:lang w:eastAsia="en-US"/>
        </w:rPr>
        <w:t>E</w:t>
      </w:r>
      <w:r w:rsidR="003A27F3" w:rsidRPr="0004159E">
        <w:rPr>
          <w:rFonts w:ascii="Palatino Linotype" w:eastAsia="Arial Unicode MS" w:hAnsi="Palatino Linotype" w:cs="Arial"/>
          <w:lang w:eastAsia="en-US"/>
        </w:rPr>
        <w:t xml:space="preserve">n el caso que se resuelve, dentro del expediente electrónico SAIMEX se advierte que la solicitud fue turnada y respondida por el Director de Gobernación y Desarrollo Económico, como se puede observar en las siguientes imágenes: </w:t>
      </w:r>
    </w:p>
    <w:p w:rsidR="003A27F3" w:rsidRPr="0004159E" w:rsidRDefault="003A27F3" w:rsidP="003A27F3">
      <w:pPr>
        <w:pStyle w:val="Prrafodelista"/>
        <w:rPr>
          <w:rFonts w:ascii="Palatino Linotype" w:eastAsia="Arial Unicode MS" w:hAnsi="Palatino Linotype" w:cs="Arial"/>
          <w:lang w:eastAsia="en-US"/>
        </w:rPr>
      </w:pPr>
    </w:p>
    <w:p w:rsidR="003A27F3" w:rsidRPr="0004159E" w:rsidRDefault="003A27F3" w:rsidP="0004159E">
      <w:pPr>
        <w:pStyle w:val="Prrafodelista"/>
        <w:spacing w:line="360" w:lineRule="auto"/>
        <w:ind w:left="0"/>
        <w:jc w:val="center"/>
        <w:rPr>
          <w:rFonts w:ascii="Palatino Linotype" w:eastAsia="Arial Unicode MS" w:hAnsi="Palatino Linotype" w:cs="Arial"/>
          <w:lang w:eastAsia="en-US"/>
        </w:rPr>
      </w:pPr>
      <w:r w:rsidRPr="0004159E">
        <w:rPr>
          <w:rFonts w:ascii="Palatino Linotype" w:eastAsia="Arial Unicode MS" w:hAnsi="Palatino Linotype" w:cs="Arial"/>
          <w:noProof/>
        </w:rPr>
        <w:drawing>
          <wp:inline distT="0" distB="0" distL="0" distR="0" wp14:anchorId="5DF81A05" wp14:editId="6CAB67EA">
            <wp:extent cx="5742940" cy="7823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782320"/>
                    </a:xfrm>
                    <a:prstGeom prst="rect">
                      <a:avLst/>
                    </a:prstGeom>
                  </pic:spPr>
                </pic:pic>
              </a:graphicData>
            </a:graphic>
          </wp:inline>
        </w:drawing>
      </w:r>
    </w:p>
    <w:p w:rsidR="003A27F3" w:rsidRPr="0004159E" w:rsidRDefault="003A27F3" w:rsidP="003A27F3">
      <w:pPr>
        <w:pStyle w:val="Prrafodelista"/>
        <w:spacing w:line="360" w:lineRule="auto"/>
        <w:ind w:left="0"/>
        <w:jc w:val="both"/>
        <w:rPr>
          <w:rFonts w:ascii="Palatino Linotype" w:eastAsia="Arial Unicode MS" w:hAnsi="Palatino Linotype" w:cs="Arial"/>
          <w:lang w:eastAsia="en-US"/>
        </w:rPr>
      </w:pPr>
    </w:p>
    <w:p w:rsidR="003A27F3" w:rsidRPr="0004159E" w:rsidRDefault="003A27F3" w:rsidP="0004159E">
      <w:pPr>
        <w:pStyle w:val="Prrafodelista"/>
        <w:spacing w:line="360" w:lineRule="auto"/>
        <w:ind w:left="0"/>
        <w:jc w:val="center"/>
        <w:rPr>
          <w:rFonts w:ascii="Palatino Linotype" w:eastAsia="Arial Unicode MS" w:hAnsi="Palatino Linotype" w:cs="Arial"/>
          <w:lang w:eastAsia="en-US"/>
        </w:rPr>
      </w:pPr>
      <w:r w:rsidRPr="0004159E">
        <w:rPr>
          <w:rFonts w:ascii="Palatino Linotype" w:eastAsia="Arial Unicode MS" w:hAnsi="Palatino Linotype" w:cs="Arial"/>
          <w:noProof/>
        </w:rPr>
        <w:drawing>
          <wp:inline distT="0" distB="0" distL="0" distR="0" wp14:anchorId="3EEAC5AA" wp14:editId="668509B5">
            <wp:extent cx="5738921" cy="356260"/>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3559"/>
                    <a:stretch/>
                  </pic:blipFill>
                  <pic:spPr bwMode="auto">
                    <a:xfrm>
                      <a:off x="0" y="0"/>
                      <a:ext cx="5864401" cy="364050"/>
                    </a:xfrm>
                    <a:prstGeom prst="rect">
                      <a:avLst/>
                    </a:prstGeom>
                    <a:ln>
                      <a:noFill/>
                    </a:ln>
                    <a:extLst>
                      <a:ext uri="{53640926-AAD7-44D8-BBD7-CCE9431645EC}">
                        <a14:shadowObscured xmlns:a14="http://schemas.microsoft.com/office/drawing/2010/main"/>
                      </a:ext>
                    </a:extLst>
                  </pic:spPr>
                </pic:pic>
              </a:graphicData>
            </a:graphic>
          </wp:inline>
        </w:drawing>
      </w:r>
    </w:p>
    <w:p w:rsidR="002A6562" w:rsidRPr="0004159E" w:rsidRDefault="002A6562" w:rsidP="002A656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2A6562" w:rsidRPr="0004159E" w:rsidRDefault="005F7F84" w:rsidP="002A6562">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04159E">
        <w:rPr>
          <w:rFonts w:ascii="Palatino Linotype" w:eastAsia="Palatino Linotype" w:hAnsi="Palatino Linotype" w:cs="Palatino Linotype"/>
          <w:color w:val="000000"/>
        </w:rPr>
        <w:lastRenderedPageBreak/>
        <w:t>Ahora bien, el artículo 156 del Bando Municipal de Tejupilco establece que dentro de las atribuciones de la Dirección de Gobernación y Desarrollo Económico, está el otorgamiento de licencias, concesiones, permisos y autorizaciones de funcionamiento para la operación de comercios</w:t>
      </w:r>
      <w:r w:rsidR="00FD05DA" w:rsidRPr="0004159E">
        <w:rPr>
          <w:rFonts w:ascii="Palatino Linotype" w:eastAsia="Palatino Linotype" w:hAnsi="Palatino Linotype" w:cs="Palatino Linotype"/>
          <w:color w:val="000000"/>
        </w:rPr>
        <w:t xml:space="preserve">, es decir, que la respuesta fue emitida por el servidor público habilitado con facultades para generar, poseer y administrar la información solicitada. </w:t>
      </w:r>
    </w:p>
    <w:p w:rsidR="00FD05DA" w:rsidRPr="0004159E" w:rsidRDefault="00FD05DA" w:rsidP="00FD05D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2A6562" w:rsidRPr="0004159E" w:rsidRDefault="002A6562" w:rsidP="002A6562">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04159E">
        <w:rPr>
          <w:rFonts w:ascii="Palatino Linotype" w:eastAsia="Palatino Linotype" w:hAnsi="Palatino Linotype" w:cs="Palatino Linotype"/>
          <w:color w:val="000000"/>
        </w:rPr>
        <w:t xml:space="preserve">En ese sentido, se puede concluir que el Sujeto Obligado dio cumplimiento a la normatividad establecida en la Ley de Transparencia y Acceso a la Información Pública del Estado de México y Municipios, </w:t>
      </w:r>
      <w:r w:rsidR="00FD05DA" w:rsidRPr="0004159E">
        <w:rPr>
          <w:rFonts w:ascii="Palatino Linotype" w:eastAsia="Palatino Linotype" w:hAnsi="Palatino Linotype" w:cs="Palatino Linotype"/>
          <w:color w:val="000000"/>
        </w:rPr>
        <w:t xml:space="preserve">que establece que la solicitud será turnada a las áreas que de acuerdo a sus facultades genere, posea o administre la información solicitada. </w:t>
      </w:r>
    </w:p>
    <w:p w:rsidR="002A6562" w:rsidRPr="0004159E" w:rsidRDefault="002A6562" w:rsidP="002A656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2A6562" w:rsidRPr="0004159E" w:rsidRDefault="002A6562" w:rsidP="002A6562">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04159E">
        <w:rPr>
          <w:rFonts w:ascii="Palatino Linotype" w:hAnsi="Palatino Linotype"/>
        </w:rPr>
        <w:t xml:space="preserve">Asimismo, la </w:t>
      </w:r>
      <w:r w:rsidRPr="0004159E">
        <w:rPr>
          <w:rFonts w:ascii="Palatino Linotype" w:hAnsi="Palatino Linotype"/>
          <w:b/>
        </w:rPr>
        <w:t>Ley de Transparencia y Acceso a la Información Pública del Estado de México y Municipios</w:t>
      </w:r>
      <w:r w:rsidRPr="0004159E">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04159E">
        <w:rPr>
          <w:rFonts w:ascii="Palatino Linotype" w:hAnsi="Palatino Linotype"/>
          <w:b/>
        </w:rPr>
        <w:t>veracidad</w:t>
      </w:r>
      <w:r w:rsidRPr="0004159E">
        <w:rPr>
          <w:rFonts w:ascii="Palatino Linotype" w:hAnsi="Palatino Linotype"/>
        </w:rPr>
        <w:t>, oportunidad entre otros, numeral en comento que a la letra señala:</w:t>
      </w:r>
    </w:p>
    <w:p w:rsidR="002A6562" w:rsidRPr="0004159E" w:rsidRDefault="002A6562" w:rsidP="002A6562">
      <w:pPr>
        <w:pStyle w:val="Prrafodelista"/>
        <w:spacing w:line="276" w:lineRule="auto"/>
        <w:ind w:right="902"/>
        <w:jc w:val="both"/>
        <w:rPr>
          <w:rFonts w:ascii="Palatino Linotype" w:hAnsi="Palatino Linotype" w:cs="Arial"/>
          <w:i/>
        </w:rPr>
      </w:pPr>
      <w:r w:rsidRPr="0004159E">
        <w:rPr>
          <w:rFonts w:ascii="Palatino Linotype" w:hAnsi="Palatino Linotype" w:cs="Arial"/>
          <w:i/>
        </w:rPr>
        <w:t xml:space="preserve">“Artículo 4.- </w:t>
      </w:r>
    </w:p>
    <w:p w:rsidR="002A6562" w:rsidRPr="0004159E" w:rsidRDefault="002A6562" w:rsidP="002A6562">
      <w:pPr>
        <w:pStyle w:val="Prrafodelista"/>
        <w:spacing w:line="276" w:lineRule="auto"/>
        <w:ind w:right="902"/>
        <w:jc w:val="both"/>
        <w:rPr>
          <w:rFonts w:ascii="Palatino Linotype" w:hAnsi="Palatino Linotype" w:cs="Arial"/>
          <w:i/>
        </w:rPr>
      </w:pPr>
      <w:r w:rsidRPr="0004159E">
        <w:rPr>
          <w:rFonts w:ascii="Palatino Linotype" w:hAnsi="Palatino Linotype" w:cs="Arial"/>
          <w:i/>
        </w:rPr>
        <w:t>..</w:t>
      </w:r>
    </w:p>
    <w:p w:rsidR="002A6562" w:rsidRPr="0004159E" w:rsidRDefault="002A6562" w:rsidP="002A6562">
      <w:pPr>
        <w:pStyle w:val="Prrafodelista"/>
        <w:spacing w:line="276" w:lineRule="auto"/>
        <w:ind w:right="902"/>
        <w:jc w:val="both"/>
        <w:rPr>
          <w:rFonts w:ascii="Palatino Linotype" w:hAnsi="Palatino Linotype" w:cs="Arial"/>
          <w:i/>
        </w:rPr>
      </w:pPr>
      <w:r w:rsidRPr="0004159E">
        <w:rPr>
          <w:rFonts w:ascii="Palatino Linotype" w:hAnsi="Palatino Linotype" w:cs="Arial"/>
          <w:i/>
        </w:rPr>
        <w:t xml:space="preserve">Los sujetos obligados deben poner en práctica, políticas y programas de acceso a la información que se apeguen a criterios de publicidad, </w:t>
      </w:r>
      <w:r w:rsidRPr="0004159E">
        <w:rPr>
          <w:rFonts w:ascii="Palatino Linotype" w:hAnsi="Palatino Linotype" w:cs="Arial"/>
          <w:b/>
          <w:i/>
          <w:u w:val="single"/>
        </w:rPr>
        <w:t>veracidad,</w:t>
      </w:r>
      <w:r w:rsidRPr="0004159E">
        <w:rPr>
          <w:rFonts w:ascii="Palatino Linotype" w:hAnsi="Palatino Linotype" w:cs="Arial"/>
          <w:i/>
        </w:rPr>
        <w:t xml:space="preserve"> oportunidad, precisión y suficiencia en beneficio de los solicitantes.</w:t>
      </w:r>
    </w:p>
    <w:p w:rsidR="002A6562" w:rsidRPr="0004159E" w:rsidRDefault="002A6562" w:rsidP="002A6562">
      <w:pPr>
        <w:pStyle w:val="Prrafodelista"/>
        <w:spacing w:line="276" w:lineRule="auto"/>
        <w:ind w:right="902"/>
        <w:jc w:val="both"/>
        <w:rPr>
          <w:rFonts w:ascii="Palatino Linotype" w:hAnsi="Palatino Linotype" w:cs="Arial"/>
          <w:b/>
          <w:i/>
        </w:rPr>
      </w:pPr>
      <w:r w:rsidRPr="0004159E">
        <w:rPr>
          <w:rFonts w:ascii="Palatino Linotype" w:hAnsi="Palatino Linotype" w:cs="Arial"/>
          <w:i/>
        </w:rPr>
        <w:t>…”</w:t>
      </w:r>
    </w:p>
    <w:p w:rsidR="002A6562" w:rsidRPr="0004159E" w:rsidRDefault="002A6562" w:rsidP="002A6562">
      <w:pPr>
        <w:pStyle w:val="Prrafodelista"/>
        <w:tabs>
          <w:tab w:val="left" w:pos="709"/>
        </w:tabs>
        <w:spacing w:line="360" w:lineRule="auto"/>
        <w:ind w:right="51"/>
        <w:jc w:val="both"/>
        <w:rPr>
          <w:rFonts w:ascii="Palatino Linotype" w:hAnsi="Palatino Linotype" w:cs="Arial"/>
          <w:noProof/>
        </w:rPr>
      </w:pPr>
    </w:p>
    <w:p w:rsidR="002A6562" w:rsidRPr="0004159E" w:rsidRDefault="002A6562" w:rsidP="002A6562">
      <w:pPr>
        <w:pStyle w:val="Prrafodelista"/>
        <w:numPr>
          <w:ilvl w:val="0"/>
          <w:numId w:val="2"/>
        </w:numPr>
        <w:tabs>
          <w:tab w:val="left" w:pos="0"/>
        </w:tabs>
        <w:spacing w:line="360" w:lineRule="auto"/>
        <w:ind w:left="0" w:right="51" w:firstLine="0"/>
        <w:jc w:val="both"/>
        <w:rPr>
          <w:rFonts w:ascii="Palatino Linotype" w:hAnsi="Palatino Linotype" w:cs="Arial"/>
          <w:noProof/>
        </w:rPr>
      </w:pPr>
      <w:r w:rsidRPr="0004159E">
        <w:rPr>
          <w:rFonts w:ascii="Palatino Linotype" w:hAnsi="Palatino Linotype" w:cs="Arial"/>
          <w:noProof/>
        </w:rPr>
        <w:lastRenderedPageBreak/>
        <w:t xml:space="preserve">Numerales que compelen al </w:t>
      </w:r>
      <w:r w:rsidRPr="0004159E">
        <w:rPr>
          <w:rFonts w:ascii="Palatino Linotype" w:hAnsi="Palatino Linotype" w:cs="Arial"/>
          <w:b/>
          <w:noProof/>
        </w:rPr>
        <w:t>SUJETO OBLIGADO</w:t>
      </w:r>
      <w:r w:rsidRPr="0004159E">
        <w:rPr>
          <w:rFonts w:ascii="Palatino Linotype" w:hAnsi="Palatino Linotype" w:cs="Arial"/>
          <w:noProof/>
        </w:rPr>
        <w:t xml:space="preserve"> a apegarse en todo momento a los criterios ya expuestos, imipidiendo a este Órgano Colegiado cuestionar </w:t>
      </w:r>
      <w:r w:rsidRPr="0004159E">
        <w:rPr>
          <w:rFonts w:ascii="Palatino Linotype" w:hAnsi="Palatino Linotype" w:cs="Arial"/>
          <w:b/>
          <w:noProof/>
          <w:u w:val="single"/>
        </w:rPr>
        <w:t>la veracidad</w:t>
      </w:r>
      <w:r w:rsidRPr="0004159E">
        <w:rPr>
          <w:rFonts w:ascii="Palatino Linotype" w:hAnsi="Palatino Linotype" w:cs="Arial"/>
          <w:noProof/>
        </w:rPr>
        <w:t xml:space="preserve"> de la información.</w:t>
      </w:r>
    </w:p>
    <w:p w:rsidR="002A6562" w:rsidRPr="0004159E" w:rsidRDefault="002A6562" w:rsidP="002A6562">
      <w:pPr>
        <w:pStyle w:val="Prrafodelista"/>
        <w:tabs>
          <w:tab w:val="left" w:pos="0"/>
        </w:tabs>
        <w:spacing w:line="360" w:lineRule="auto"/>
        <w:ind w:left="0" w:right="51"/>
        <w:jc w:val="both"/>
        <w:rPr>
          <w:rFonts w:ascii="Palatino Linotype" w:hAnsi="Palatino Linotype" w:cs="Arial"/>
          <w:noProof/>
        </w:rPr>
      </w:pPr>
    </w:p>
    <w:p w:rsidR="002A6562" w:rsidRPr="0004159E" w:rsidRDefault="002A6562" w:rsidP="002A6562">
      <w:pPr>
        <w:pStyle w:val="Prrafodelista"/>
        <w:numPr>
          <w:ilvl w:val="0"/>
          <w:numId w:val="2"/>
        </w:numPr>
        <w:tabs>
          <w:tab w:val="left" w:pos="0"/>
        </w:tabs>
        <w:spacing w:line="360" w:lineRule="auto"/>
        <w:ind w:left="0" w:right="51" w:firstLine="0"/>
        <w:jc w:val="both"/>
        <w:rPr>
          <w:rFonts w:ascii="Palatino Linotype" w:hAnsi="Palatino Linotype" w:cs="Arial"/>
          <w:noProof/>
        </w:rPr>
      </w:pPr>
      <w:r w:rsidRPr="0004159E">
        <w:rPr>
          <w:rFonts w:ascii="Palatino Linotype" w:hAnsi="Palatino Linotype" w:cs="Arial"/>
        </w:rPr>
        <w:t xml:space="preserve">En conclusión, </w:t>
      </w:r>
      <w:r w:rsidRPr="0004159E">
        <w:rPr>
          <w:rFonts w:ascii="Palatino Linotype" w:hAnsi="Palatino Linotype" w:cs="Arial"/>
          <w:color w:val="000000" w:themeColor="text1"/>
        </w:rPr>
        <w:t xml:space="preserve">el </w:t>
      </w:r>
      <w:r w:rsidRPr="0004159E">
        <w:rPr>
          <w:rFonts w:ascii="Palatino Linotype" w:hAnsi="Palatino Linotype" w:cs="Arial"/>
          <w:b/>
          <w:color w:val="000000" w:themeColor="text1"/>
        </w:rPr>
        <w:t xml:space="preserve">SUJETO OBLIGADO </w:t>
      </w:r>
      <w:r w:rsidRPr="0004159E">
        <w:rPr>
          <w:rFonts w:ascii="Palatino Linotype" w:hAnsi="Palatino Linotype" w:cs="Arial"/>
          <w:color w:val="000000" w:themeColor="text1"/>
        </w:rPr>
        <w:t>emitió</w:t>
      </w:r>
      <w:r w:rsidRPr="0004159E">
        <w:rPr>
          <w:rFonts w:ascii="Palatino Linotype" w:hAnsi="Palatino Linotype" w:cs="Arial"/>
          <w:b/>
          <w:color w:val="000000" w:themeColor="text1"/>
        </w:rPr>
        <w:t xml:space="preserve"> </w:t>
      </w:r>
      <w:r w:rsidRPr="0004159E">
        <w:rPr>
          <w:rFonts w:ascii="Palatino Linotype" w:hAnsi="Palatino Linotype" w:cs="Arial"/>
          <w:color w:val="000000" w:themeColor="text1"/>
        </w:rPr>
        <w:t xml:space="preserve">la respuesta correspondiente en tiempo y forma, por lo que la información remitida satisface el derecho de acceso a la información pública y lo procedente es </w:t>
      </w:r>
      <w:r w:rsidRPr="0004159E">
        <w:rPr>
          <w:rFonts w:ascii="Palatino Linotype" w:hAnsi="Palatino Linotype" w:cs="Arial"/>
          <w:b/>
          <w:color w:val="000000" w:themeColor="text1"/>
        </w:rPr>
        <w:t xml:space="preserve">CONFIRMAR </w:t>
      </w:r>
      <w:r w:rsidRPr="0004159E">
        <w:rPr>
          <w:rFonts w:ascii="Palatino Linotype" w:hAnsi="Palatino Linotype" w:cs="Arial"/>
          <w:color w:val="000000" w:themeColor="text1"/>
        </w:rPr>
        <w:t>la respuesta.</w:t>
      </w:r>
    </w:p>
    <w:p w:rsidR="002A6562" w:rsidRPr="0004159E" w:rsidRDefault="002A6562" w:rsidP="002A6562">
      <w:pPr>
        <w:pStyle w:val="Prrafodelista"/>
        <w:rPr>
          <w:rFonts w:ascii="Palatino Linotype" w:hAnsi="Palatino Linotype" w:cs="Arial"/>
          <w:color w:val="222222"/>
        </w:rPr>
      </w:pPr>
    </w:p>
    <w:p w:rsidR="002A6562" w:rsidRPr="0004159E" w:rsidRDefault="002A6562" w:rsidP="002A6562">
      <w:pPr>
        <w:pStyle w:val="Prrafodelista"/>
        <w:numPr>
          <w:ilvl w:val="0"/>
          <w:numId w:val="2"/>
        </w:numPr>
        <w:tabs>
          <w:tab w:val="left" w:pos="0"/>
        </w:tabs>
        <w:spacing w:line="360" w:lineRule="auto"/>
        <w:ind w:left="0" w:right="51" w:firstLine="0"/>
        <w:jc w:val="both"/>
        <w:rPr>
          <w:rFonts w:ascii="Palatino Linotype" w:hAnsi="Palatino Linotype" w:cs="Arial"/>
          <w:noProof/>
        </w:rPr>
      </w:pPr>
      <w:r w:rsidRPr="0004159E">
        <w:rPr>
          <w:rFonts w:ascii="Palatino Linotype" w:hAnsi="Palatino Linotype" w:cs="Arial"/>
          <w:color w:val="222222"/>
        </w:rPr>
        <w:t xml:space="preserve">Por lo anteriormente expuesto y fundado, este </w:t>
      </w:r>
      <w:r w:rsidRPr="0004159E">
        <w:rPr>
          <w:rFonts w:ascii="Palatino Linotype" w:hAnsi="Palatino Linotype" w:cs="Arial"/>
          <w:b/>
          <w:bCs/>
          <w:color w:val="222222"/>
        </w:rPr>
        <w:t>ÓRGANO GARANTE</w:t>
      </w:r>
      <w:r w:rsidRPr="0004159E">
        <w:rPr>
          <w:rFonts w:ascii="Palatino Linotype" w:hAnsi="Palatino Linotype" w:cs="Arial"/>
          <w:color w:val="222222"/>
        </w:rPr>
        <w:t xml:space="preserve"> emite los siguientes:</w:t>
      </w:r>
    </w:p>
    <w:p w:rsidR="002A6562" w:rsidRPr="0004159E" w:rsidRDefault="002A6562" w:rsidP="002A6562">
      <w:pPr>
        <w:pStyle w:val="Ttulo1"/>
        <w:jc w:val="center"/>
        <w:rPr>
          <w:rFonts w:ascii="Palatino Linotype" w:hAnsi="Palatino Linotype"/>
          <w:b/>
          <w:color w:val="auto"/>
          <w:sz w:val="24"/>
          <w:szCs w:val="24"/>
        </w:rPr>
      </w:pPr>
      <w:bookmarkStart w:id="6" w:name="_Toc4061692"/>
      <w:bookmarkStart w:id="7" w:name="_Toc486525261"/>
      <w:bookmarkStart w:id="8" w:name="_Toc445745148"/>
      <w:bookmarkStart w:id="9" w:name="_Toc447699324"/>
      <w:bookmarkStart w:id="10" w:name="_Toc87549684"/>
      <w:r w:rsidRPr="0004159E">
        <w:rPr>
          <w:rFonts w:ascii="Palatino Linotype" w:hAnsi="Palatino Linotype"/>
          <w:b/>
          <w:color w:val="auto"/>
          <w:sz w:val="24"/>
          <w:szCs w:val="24"/>
        </w:rPr>
        <w:t>R E S O L U T I V O S</w:t>
      </w:r>
      <w:bookmarkEnd w:id="6"/>
      <w:bookmarkEnd w:id="7"/>
      <w:bookmarkEnd w:id="8"/>
      <w:bookmarkEnd w:id="9"/>
      <w:bookmarkEnd w:id="10"/>
    </w:p>
    <w:p w:rsidR="002A6562" w:rsidRPr="0004159E" w:rsidRDefault="002A6562" w:rsidP="002A6562">
      <w:pPr>
        <w:keepNext/>
        <w:keepLines/>
        <w:spacing w:line="360" w:lineRule="auto"/>
        <w:jc w:val="center"/>
        <w:outlineLvl w:val="0"/>
        <w:rPr>
          <w:rFonts w:ascii="Palatino Linotype" w:hAnsi="Palatino Linotype" w:cstheme="majorBidi"/>
          <w:b/>
          <w:bCs/>
        </w:rPr>
      </w:pPr>
    </w:p>
    <w:p w:rsidR="002A6562" w:rsidRPr="0004159E" w:rsidRDefault="002A6562" w:rsidP="002A6562">
      <w:pPr>
        <w:spacing w:line="360" w:lineRule="auto"/>
        <w:jc w:val="both"/>
        <w:rPr>
          <w:rFonts w:ascii="Palatino Linotype" w:hAnsi="Palatino Linotype"/>
        </w:rPr>
      </w:pPr>
      <w:r w:rsidRPr="0004159E">
        <w:rPr>
          <w:rFonts w:ascii="Palatino Linotype" w:hAnsi="Palatino Linotype" w:cs="Arial"/>
          <w:b/>
        </w:rPr>
        <w:t xml:space="preserve">PRIMERO. </w:t>
      </w:r>
      <w:r w:rsidRPr="0004159E">
        <w:rPr>
          <w:rFonts w:ascii="Palatino Linotype" w:hAnsi="Palatino Linotype" w:cs="Arial"/>
        </w:rPr>
        <w:t>Resultan infundadas las</w:t>
      </w:r>
      <w:r w:rsidRPr="0004159E">
        <w:rPr>
          <w:rFonts w:ascii="Palatino Linotype" w:hAnsi="Palatino Linotype" w:cs="Arial"/>
          <w:b/>
        </w:rPr>
        <w:t xml:space="preserve"> </w:t>
      </w:r>
      <w:r w:rsidRPr="0004159E">
        <w:rPr>
          <w:rFonts w:ascii="Palatino Linotype" w:hAnsi="Palatino Linotype" w:cs="Arial"/>
          <w:lang w:val="es-ES"/>
        </w:rPr>
        <w:t xml:space="preserve">razones o motivos de inconformidad hechos valer </w:t>
      </w:r>
      <w:r w:rsidRPr="0004159E">
        <w:rPr>
          <w:rFonts w:ascii="Palatino Linotype" w:eastAsia="Calibri" w:hAnsi="Palatino Linotype" w:cs="Arial"/>
          <w:lang w:val="es-ES"/>
        </w:rPr>
        <w:t xml:space="preserve">en el recurso de revisión </w:t>
      </w:r>
      <w:r w:rsidR="00FD05DA" w:rsidRPr="0004159E">
        <w:rPr>
          <w:rFonts w:ascii="Palatino Linotype" w:eastAsia="Calibri" w:hAnsi="Palatino Linotype" w:cs="Tahoma"/>
          <w:b/>
          <w:lang w:eastAsia="en-US"/>
        </w:rPr>
        <w:t>13348</w:t>
      </w:r>
      <w:r w:rsidRPr="0004159E">
        <w:rPr>
          <w:rFonts w:ascii="Palatino Linotype" w:eastAsia="Calibri" w:hAnsi="Palatino Linotype" w:cs="Tahoma"/>
          <w:b/>
          <w:lang w:eastAsia="en-US"/>
        </w:rPr>
        <w:t>/INFOEM/IP/RR/2025</w:t>
      </w:r>
      <w:r w:rsidRPr="0004159E">
        <w:rPr>
          <w:rFonts w:ascii="Palatino Linotype" w:hAnsi="Palatino Linotype"/>
          <w:b/>
        </w:rPr>
        <w:t xml:space="preserve"> </w:t>
      </w:r>
      <w:r w:rsidRPr="0004159E">
        <w:rPr>
          <w:rFonts w:ascii="Palatino Linotype" w:hAnsi="Palatino Linotype"/>
        </w:rPr>
        <w:t>en términos del</w:t>
      </w:r>
      <w:r w:rsidRPr="0004159E">
        <w:rPr>
          <w:rFonts w:ascii="Palatino Linotype" w:hAnsi="Palatino Linotype"/>
          <w:b/>
          <w:bCs/>
        </w:rPr>
        <w:t xml:space="preserve"> Considerando</w:t>
      </w:r>
      <w:r w:rsidRPr="0004159E">
        <w:rPr>
          <w:rFonts w:ascii="Palatino Linotype" w:hAnsi="Palatino Linotype"/>
        </w:rPr>
        <w:t xml:space="preserve"> </w:t>
      </w:r>
      <w:r w:rsidRPr="0004159E">
        <w:rPr>
          <w:rFonts w:ascii="Palatino Linotype" w:hAnsi="Palatino Linotype"/>
          <w:b/>
        </w:rPr>
        <w:t>CUARTO</w:t>
      </w:r>
      <w:r w:rsidRPr="0004159E">
        <w:rPr>
          <w:rFonts w:ascii="Palatino Linotype" w:hAnsi="Palatino Linotype"/>
        </w:rPr>
        <w:t xml:space="preserve"> de la presente resolución.</w:t>
      </w:r>
    </w:p>
    <w:p w:rsidR="002A6562" w:rsidRPr="0004159E" w:rsidRDefault="002A6562" w:rsidP="002A6562">
      <w:pPr>
        <w:spacing w:line="360" w:lineRule="auto"/>
        <w:contextualSpacing/>
        <w:jc w:val="both"/>
        <w:rPr>
          <w:rFonts w:ascii="Palatino Linotype" w:eastAsia="Calibri" w:hAnsi="Palatino Linotype" w:cs="Arial"/>
          <w:b/>
          <w:bCs/>
          <w:lang w:val="es-ES"/>
        </w:rPr>
      </w:pPr>
    </w:p>
    <w:p w:rsidR="002A6562" w:rsidRPr="0004159E" w:rsidRDefault="002A6562" w:rsidP="002A6562">
      <w:pPr>
        <w:spacing w:line="360" w:lineRule="auto"/>
        <w:contextualSpacing/>
        <w:jc w:val="both"/>
        <w:rPr>
          <w:rFonts w:ascii="Palatino Linotype" w:eastAsia="Calibri" w:hAnsi="Palatino Linotype" w:cs="Arial"/>
          <w:b/>
          <w:bCs/>
        </w:rPr>
      </w:pPr>
      <w:r w:rsidRPr="0004159E">
        <w:rPr>
          <w:rFonts w:ascii="Palatino Linotype" w:eastAsia="Calibri" w:hAnsi="Palatino Linotype" w:cs="Arial"/>
          <w:b/>
          <w:bCs/>
          <w:lang w:val="es-ES"/>
        </w:rPr>
        <w:t xml:space="preserve">SEGUNDO. </w:t>
      </w:r>
      <w:r w:rsidRPr="0004159E">
        <w:rPr>
          <w:rFonts w:ascii="Palatino Linotype" w:eastAsia="Calibri" w:hAnsi="Palatino Linotype" w:cs="Arial"/>
          <w:lang w:val="es-ES"/>
        </w:rPr>
        <w:t xml:space="preserve">Se </w:t>
      </w:r>
      <w:r w:rsidRPr="0004159E">
        <w:rPr>
          <w:rFonts w:ascii="Palatino Linotype" w:eastAsia="Calibri" w:hAnsi="Palatino Linotype" w:cs="Arial"/>
          <w:b/>
          <w:lang w:val="es-ES"/>
        </w:rPr>
        <w:t>CONFIRMA</w:t>
      </w:r>
      <w:r w:rsidRPr="0004159E">
        <w:rPr>
          <w:rFonts w:ascii="Palatino Linotype" w:eastAsia="Calibri" w:hAnsi="Palatino Linotype" w:cs="Arial"/>
          <w:lang w:val="es-ES"/>
        </w:rPr>
        <w:t xml:space="preserve"> la respuesta emitida por el</w:t>
      </w:r>
      <w:r w:rsidRPr="0004159E">
        <w:rPr>
          <w:rFonts w:ascii="Palatino Linotype" w:eastAsia="Calibri" w:hAnsi="Palatino Linotype" w:cs="Arial"/>
          <w:b/>
          <w:lang w:val="es-ES"/>
        </w:rPr>
        <w:t xml:space="preserve"> </w:t>
      </w:r>
      <w:r w:rsidRPr="0004159E">
        <w:rPr>
          <w:rFonts w:ascii="Palatino Linotype" w:eastAsia="Calibri" w:hAnsi="Palatino Linotype" w:cs="Arial"/>
          <w:b/>
          <w:bCs/>
        </w:rPr>
        <w:t>Ayun</w:t>
      </w:r>
      <w:r w:rsidR="00FD05DA" w:rsidRPr="0004159E">
        <w:rPr>
          <w:rFonts w:ascii="Palatino Linotype" w:eastAsia="Calibri" w:hAnsi="Palatino Linotype" w:cs="Arial"/>
          <w:b/>
          <w:bCs/>
        </w:rPr>
        <w:t>tamiento de Tejupilco</w:t>
      </w:r>
      <w:r w:rsidRPr="0004159E">
        <w:rPr>
          <w:rFonts w:ascii="Palatino Linotype" w:eastAsia="Calibri" w:hAnsi="Palatino Linotype" w:cs="Arial"/>
          <w:b/>
          <w:bCs/>
        </w:rPr>
        <w:t xml:space="preserve"> </w:t>
      </w:r>
      <w:r w:rsidRPr="0004159E">
        <w:rPr>
          <w:rFonts w:ascii="Palatino Linotype" w:eastAsia="Calibri" w:hAnsi="Palatino Linotype" w:cs="Arial"/>
          <w:bCs/>
        </w:rPr>
        <w:t xml:space="preserve">a la solicitud </w:t>
      </w:r>
      <w:bookmarkStart w:id="11" w:name="_Toc460947013"/>
      <w:r w:rsidR="00FD05DA" w:rsidRPr="0004159E">
        <w:rPr>
          <w:rFonts w:ascii="Palatino Linotype" w:hAnsi="Palatino Linotype" w:cs="Arial"/>
          <w:b/>
          <w:bCs/>
        </w:rPr>
        <w:t>00044/TEJUPIL/IP/2025</w:t>
      </w:r>
      <w:r w:rsidRPr="0004159E">
        <w:rPr>
          <w:rFonts w:ascii="Palatino Linotype" w:eastAsia="Calibri" w:hAnsi="Palatino Linotype" w:cs="Arial"/>
        </w:rPr>
        <w:t>.</w:t>
      </w:r>
    </w:p>
    <w:p w:rsidR="002A6562" w:rsidRPr="0004159E" w:rsidRDefault="002A6562" w:rsidP="002A6562">
      <w:pPr>
        <w:tabs>
          <w:tab w:val="left" w:pos="993"/>
        </w:tabs>
        <w:spacing w:line="360" w:lineRule="auto"/>
        <w:ind w:right="567"/>
        <w:jc w:val="both"/>
        <w:rPr>
          <w:rFonts w:ascii="Palatino Linotype" w:eastAsia="Calibri" w:hAnsi="Palatino Linotype" w:cs="Arial"/>
        </w:rPr>
      </w:pPr>
    </w:p>
    <w:p w:rsidR="002A6562" w:rsidRPr="0004159E" w:rsidRDefault="002A6562" w:rsidP="002A6562">
      <w:pPr>
        <w:tabs>
          <w:tab w:val="left" w:pos="8080"/>
        </w:tabs>
        <w:spacing w:line="360" w:lineRule="auto"/>
        <w:ind w:right="49"/>
        <w:contextualSpacing/>
        <w:jc w:val="both"/>
        <w:rPr>
          <w:rFonts w:ascii="Palatino Linotype" w:eastAsia="Palatino Linotype" w:hAnsi="Palatino Linotype" w:cs="Palatino Linotype"/>
          <w:b/>
        </w:rPr>
      </w:pPr>
      <w:r w:rsidRPr="0004159E">
        <w:rPr>
          <w:rFonts w:ascii="Palatino Linotype" w:eastAsia="MS Mincho" w:hAnsi="Palatino Linotype"/>
          <w:b/>
          <w:color w:val="000000"/>
        </w:rPr>
        <w:t>TERCERO.</w:t>
      </w:r>
      <w:r w:rsidRPr="0004159E">
        <w:rPr>
          <w:rFonts w:ascii="Palatino Linotype" w:eastAsia="MS Mincho" w:hAnsi="Palatino Linotype"/>
          <w:color w:val="000000"/>
        </w:rPr>
        <w:t xml:space="preserve"> </w:t>
      </w:r>
      <w:bookmarkEnd w:id="11"/>
      <w:r w:rsidRPr="0004159E">
        <w:rPr>
          <w:rFonts w:ascii="Palatino Linotype" w:eastAsia="Palatino Linotype" w:hAnsi="Palatino Linotype" w:cs="Palatino Linotype"/>
          <w:b/>
        </w:rPr>
        <w:t xml:space="preserve">Notifíquese, </w:t>
      </w:r>
      <w:r w:rsidRPr="0004159E">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04159E">
        <w:rPr>
          <w:rFonts w:ascii="Palatino Linotype" w:eastAsia="Palatino Linotype" w:hAnsi="Palatino Linotype" w:cs="Palatino Linotype"/>
          <w:b/>
        </w:rPr>
        <w:t>SUJETO OBLIGADO.</w:t>
      </w:r>
    </w:p>
    <w:p w:rsidR="002A6562" w:rsidRPr="0004159E" w:rsidRDefault="002A6562" w:rsidP="002A6562">
      <w:pPr>
        <w:tabs>
          <w:tab w:val="left" w:pos="8080"/>
        </w:tabs>
        <w:spacing w:line="360" w:lineRule="auto"/>
        <w:ind w:right="49"/>
        <w:contextualSpacing/>
        <w:jc w:val="both"/>
        <w:rPr>
          <w:rFonts w:ascii="Palatino Linotype" w:eastAsia="Palatino Linotype" w:hAnsi="Palatino Linotype" w:cs="Palatino Linotype"/>
          <w:b/>
        </w:rPr>
      </w:pPr>
    </w:p>
    <w:p w:rsidR="002A6562" w:rsidRPr="0004159E" w:rsidRDefault="002A6562" w:rsidP="002A6562">
      <w:pPr>
        <w:shd w:val="clear" w:color="auto" w:fill="FFFFFF"/>
        <w:spacing w:line="360" w:lineRule="auto"/>
        <w:jc w:val="both"/>
        <w:rPr>
          <w:rFonts w:ascii="Palatino Linotype" w:hAnsi="Palatino Linotype"/>
        </w:rPr>
      </w:pPr>
      <w:r w:rsidRPr="0004159E">
        <w:rPr>
          <w:rFonts w:ascii="Palatino Linotype" w:hAnsi="Palatino Linotype" w:cs="Arial"/>
          <w:b/>
        </w:rPr>
        <w:t xml:space="preserve">CUARTO. </w:t>
      </w:r>
      <w:r w:rsidRPr="0004159E">
        <w:rPr>
          <w:rFonts w:ascii="Palatino Linotype" w:hAnsi="Palatino Linotype"/>
          <w:b/>
          <w:bCs/>
          <w:color w:val="222222"/>
          <w:lang w:val="es-ES"/>
        </w:rPr>
        <w:t>Notifíquese al</w:t>
      </w:r>
      <w:r w:rsidRPr="0004159E">
        <w:rPr>
          <w:rFonts w:ascii="Palatino Linotype" w:hAnsi="Palatino Linotype"/>
          <w:b/>
        </w:rPr>
        <w:t xml:space="preserve"> RECURRENTE</w:t>
      </w:r>
      <w:r w:rsidRPr="0004159E">
        <w:rPr>
          <w:rFonts w:ascii="Palatino Linotype" w:hAnsi="Palatino Linotype"/>
        </w:rPr>
        <w:t xml:space="preserve"> la presente resolución, </w:t>
      </w:r>
      <w:r w:rsidRPr="0004159E">
        <w:rPr>
          <w:rFonts w:ascii="Palatino Linotype" w:eastAsia="Palatino Linotype" w:hAnsi="Palatino Linotype" w:cs="Palatino Linotype"/>
        </w:rPr>
        <w:t>vía Sistema de Acceso a la Información Mexiquense (SAIMEX).</w:t>
      </w:r>
    </w:p>
    <w:p w:rsidR="002A6562" w:rsidRPr="0004159E" w:rsidRDefault="002A6562" w:rsidP="002A6562">
      <w:pPr>
        <w:shd w:val="clear" w:color="auto" w:fill="FFFFFF"/>
        <w:spacing w:line="360" w:lineRule="auto"/>
        <w:jc w:val="both"/>
        <w:rPr>
          <w:rFonts w:ascii="Palatino Linotype" w:hAnsi="Palatino Linotype"/>
        </w:rPr>
      </w:pPr>
    </w:p>
    <w:p w:rsidR="002A6562" w:rsidRPr="0004159E" w:rsidRDefault="002A6562" w:rsidP="002A6562">
      <w:pPr>
        <w:spacing w:line="360" w:lineRule="auto"/>
        <w:jc w:val="both"/>
        <w:rPr>
          <w:rFonts w:ascii="Palatino Linotype" w:eastAsia="MS Mincho" w:hAnsi="Palatino Linotype"/>
          <w:lang w:val="es-ES"/>
        </w:rPr>
      </w:pPr>
      <w:r w:rsidRPr="0004159E">
        <w:rPr>
          <w:rFonts w:ascii="Palatino Linotype" w:eastAsia="MS Mincho" w:hAnsi="Palatino Linotype"/>
          <w:b/>
        </w:rPr>
        <w:lastRenderedPageBreak/>
        <w:t>QUINTO.</w:t>
      </w:r>
      <w:r w:rsidRPr="0004159E">
        <w:rPr>
          <w:rFonts w:ascii="Palatino Linotype" w:eastAsia="MS Mincho" w:hAnsi="Palatino Linotype"/>
        </w:rPr>
        <w:t xml:space="preserve"> </w:t>
      </w:r>
      <w:r w:rsidRPr="0004159E">
        <w:rPr>
          <w:rFonts w:ascii="Palatino Linotype" w:eastAsia="MS Mincho" w:hAnsi="Palatino Linotype"/>
          <w:lang w:val="es-ES"/>
        </w:rPr>
        <w:t xml:space="preserve">Se hace del conocimiento del </w:t>
      </w:r>
      <w:r w:rsidRPr="0004159E">
        <w:rPr>
          <w:rFonts w:ascii="Palatino Linotype" w:eastAsia="MS Mincho" w:hAnsi="Palatino Linotype"/>
          <w:b/>
          <w:lang w:val="es-ES"/>
        </w:rPr>
        <w:t>RECURRENTE</w:t>
      </w:r>
      <w:r w:rsidRPr="0004159E">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4159E">
        <w:rPr>
          <w:rFonts w:ascii="Palatino Linotype" w:eastAsia="MS Mincho" w:hAnsi="Palatino Linotype"/>
          <w:bCs/>
          <w:lang w:val="es-ES"/>
        </w:rPr>
        <w:t>vía juicio de amparo</w:t>
      </w:r>
      <w:r w:rsidRPr="0004159E">
        <w:rPr>
          <w:rFonts w:ascii="Palatino Linotype" w:eastAsia="MS Mincho" w:hAnsi="Palatino Linotype"/>
          <w:lang w:val="es-ES"/>
        </w:rPr>
        <w:t xml:space="preserve"> en los términos de las leyes aplicables.</w:t>
      </w:r>
    </w:p>
    <w:p w:rsidR="00233967" w:rsidRPr="0004159E" w:rsidRDefault="00233967" w:rsidP="00233967">
      <w:pPr>
        <w:spacing w:before="240" w:after="240" w:line="360" w:lineRule="auto"/>
        <w:ind w:firstLine="1"/>
        <w:jc w:val="both"/>
        <w:rPr>
          <w:rFonts w:ascii="Palatino Linotype" w:hAnsi="Palatino Linotype"/>
        </w:rPr>
      </w:pPr>
      <w:bookmarkStart w:id="12" w:name="_Hlk99014733"/>
      <w:r w:rsidRPr="0004159E">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04159E">
        <w:rPr>
          <w:rFonts w:ascii="Palatino Linotype" w:hAnsi="Palatino Linotype" w:cs="Palatino Linotype"/>
          <w:color w:val="000000" w:themeColor="text1"/>
        </w:rPr>
        <w:t>ALEXIS TAPIA RAMÍREZ.</w:t>
      </w:r>
    </w:p>
    <w:bookmarkEnd w:id="12"/>
    <w:p w:rsidR="002A6562" w:rsidRPr="0004159E" w:rsidRDefault="002A6562" w:rsidP="002A65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2A6562" w:rsidRPr="0004159E" w:rsidRDefault="002A6562" w:rsidP="002A65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A6562" w:rsidRPr="0004159E" w:rsidRDefault="002A6562" w:rsidP="002A6562">
      <w:pPr>
        <w:pBdr>
          <w:top w:val="nil"/>
          <w:left w:val="nil"/>
          <w:bottom w:val="nil"/>
          <w:right w:val="nil"/>
          <w:between w:val="nil"/>
        </w:pBdr>
        <w:ind w:left="720"/>
        <w:rPr>
          <w:rFonts w:ascii="Palatino Linotype" w:eastAsia="Palatino Linotype" w:hAnsi="Palatino Linotype" w:cs="Palatino Linotype"/>
          <w:color w:val="000000"/>
        </w:rPr>
      </w:pPr>
    </w:p>
    <w:p w:rsidR="002A6562" w:rsidRPr="0004159E" w:rsidRDefault="002A6562" w:rsidP="002A65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A6562" w:rsidRPr="0004159E" w:rsidRDefault="002A6562" w:rsidP="002A6562">
      <w:pPr>
        <w:rPr>
          <w:rFonts w:ascii="Palatino Linotype" w:hAnsi="Palatino Linotype"/>
        </w:rPr>
      </w:pPr>
    </w:p>
    <w:p w:rsidR="002A6562" w:rsidRPr="0004159E" w:rsidRDefault="002A6562" w:rsidP="002A6562">
      <w:pPr>
        <w:rPr>
          <w:rFonts w:ascii="Palatino Linotype" w:hAnsi="Palatino Linotype"/>
        </w:rPr>
      </w:pPr>
    </w:p>
    <w:p w:rsidR="002A6562" w:rsidRPr="0004159E" w:rsidRDefault="002A6562" w:rsidP="002A6562">
      <w:pPr>
        <w:rPr>
          <w:rFonts w:ascii="Palatino Linotype" w:hAnsi="Palatino Linotype"/>
        </w:rPr>
      </w:pPr>
    </w:p>
    <w:p w:rsidR="002A6562" w:rsidRPr="0004159E" w:rsidRDefault="002A6562" w:rsidP="002A6562">
      <w:pPr>
        <w:rPr>
          <w:rFonts w:ascii="Palatino Linotype" w:hAnsi="Palatino Linotype"/>
        </w:rPr>
      </w:pPr>
    </w:p>
    <w:p w:rsidR="002A6562" w:rsidRPr="0004159E" w:rsidRDefault="002A6562" w:rsidP="002A6562">
      <w:pPr>
        <w:rPr>
          <w:rFonts w:ascii="Palatino Linotype" w:hAnsi="Palatino Linotype"/>
        </w:rPr>
      </w:pPr>
    </w:p>
    <w:p w:rsidR="002A6562" w:rsidRPr="0004159E" w:rsidRDefault="002A6562" w:rsidP="002A6562">
      <w:pPr>
        <w:rPr>
          <w:rFonts w:ascii="Palatino Linotype" w:hAnsi="Palatino Linotype"/>
        </w:rPr>
      </w:pPr>
    </w:p>
    <w:p w:rsidR="002A6562" w:rsidRPr="0004159E" w:rsidRDefault="002A6562" w:rsidP="002A6562">
      <w:pPr>
        <w:rPr>
          <w:rFonts w:ascii="Palatino Linotype" w:hAnsi="Palatino Linotype"/>
        </w:rPr>
      </w:pPr>
    </w:p>
    <w:p w:rsidR="002A6562" w:rsidRPr="0004159E" w:rsidRDefault="002A6562" w:rsidP="002A6562">
      <w:pPr>
        <w:rPr>
          <w:rFonts w:ascii="Palatino Linotype" w:hAnsi="Palatino Linotype"/>
        </w:rPr>
      </w:pPr>
    </w:p>
    <w:p w:rsidR="00A954EC" w:rsidRPr="0004159E" w:rsidRDefault="00A954EC"/>
    <w:p w:rsidR="00EC6D00" w:rsidRPr="0004159E" w:rsidRDefault="00EC6D00"/>
    <w:p w:rsidR="00EC6D00" w:rsidRPr="0004159E" w:rsidRDefault="00EC6D00"/>
    <w:p w:rsidR="00EC6D00" w:rsidRPr="0004159E" w:rsidRDefault="00EC6D00"/>
    <w:p w:rsidR="00EC6D00" w:rsidRPr="0004159E" w:rsidRDefault="00EC6D00"/>
    <w:p w:rsidR="00EC6D00" w:rsidRPr="0004159E" w:rsidRDefault="00EC6D00"/>
    <w:p w:rsidR="00EC6D00" w:rsidRPr="0004159E" w:rsidRDefault="00EC6D00"/>
    <w:p w:rsidR="00EC6D00" w:rsidRPr="0004159E" w:rsidRDefault="00EC6D00"/>
    <w:p w:rsidR="00EC6D00" w:rsidRPr="0004159E" w:rsidRDefault="00EC6D00"/>
    <w:p w:rsidR="00EC6D00" w:rsidRPr="0004159E" w:rsidRDefault="00EC6D00"/>
    <w:p w:rsidR="00EC6D00" w:rsidRPr="0004159E" w:rsidRDefault="00EC6D00"/>
    <w:p w:rsidR="00EC6D00" w:rsidRPr="0004159E" w:rsidRDefault="00EC6D00"/>
    <w:p w:rsidR="00EC6D00" w:rsidRPr="0004159E" w:rsidRDefault="00EC6D00"/>
    <w:p w:rsidR="00EC6D00" w:rsidRPr="0004159E" w:rsidRDefault="00EC6D00"/>
    <w:p w:rsidR="00EC6D00" w:rsidRPr="0004159E" w:rsidRDefault="00EC6D00"/>
    <w:p w:rsidR="00EC6D00" w:rsidRPr="0004159E" w:rsidRDefault="00EC6D00"/>
    <w:p w:rsidR="00EC6D00" w:rsidRPr="0004159E" w:rsidRDefault="00EC6D00"/>
    <w:sectPr w:rsidR="00EC6D00" w:rsidRPr="0004159E" w:rsidSect="0004159E">
      <w:headerReference w:type="even" r:id="rId10"/>
      <w:headerReference w:type="default" r:id="rId11"/>
      <w:footerReference w:type="default" r:id="rId12"/>
      <w:headerReference w:type="first" r:id="rId13"/>
      <w:footerReference w:type="first" r:id="rId14"/>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79B" w:rsidRDefault="00D3279B" w:rsidP="002A6562">
      <w:r>
        <w:separator/>
      </w:r>
    </w:p>
  </w:endnote>
  <w:endnote w:type="continuationSeparator" w:id="0">
    <w:p w:rsidR="00D3279B" w:rsidRDefault="00D3279B" w:rsidP="002A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3A3" w:rsidRPr="0004159E" w:rsidRDefault="00C453A3">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04159E">
      <w:rPr>
        <w:rFonts w:ascii="Palatino Linotype" w:hAnsi="Palatino Linotype"/>
        <w:b/>
        <w:color w:val="000000"/>
        <w:sz w:val="22"/>
      </w:rPr>
      <w:t xml:space="preserve">Página </w:t>
    </w:r>
    <w:r w:rsidRPr="0004159E">
      <w:rPr>
        <w:rFonts w:ascii="Palatino Linotype" w:hAnsi="Palatino Linotype"/>
        <w:b/>
        <w:color w:val="000000"/>
        <w:sz w:val="22"/>
      </w:rPr>
      <w:fldChar w:fldCharType="begin"/>
    </w:r>
    <w:r w:rsidRPr="0004159E">
      <w:rPr>
        <w:rFonts w:ascii="Palatino Linotype" w:hAnsi="Palatino Linotype"/>
        <w:b/>
        <w:color w:val="000000"/>
        <w:sz w:val="22"/>
      </w:rPr>
      <w:instrText>PAGE</w:instrText>
    </w:r>
    <w:r w:rsidRPr="0004159E">
      <w:rPr>
        <w:rFonts w:ascii="Palatino Linotype" w:hAnsi="Palatino Linotype"/>
        <w:b/>
        <w:color w:val="000000"/>
        <w:sz w:val="22"/>
      </w:rPr>
      <w:fldChar w:fldCharType="separate"/>
    </w:r>
    <w:r w:rsidR="00CE236F">
      <w:rPr>
        <w:rFonts w:ascii="Palatino Linotype" w:hAnsi="Palatino Linotype"/>
        <w:b/>
        <w:noProof/>
        <w:color w:val="000000"/>
        <w:sz w:val="22"/>
      </w:rPr>
      <w:t>14</w:t>
    </w:r>
    <w:r w:rsidRPr="0004159E">
      <w:rPr>
        <w:rFonts w:ascii="Palatino Linotype" w:hAnsi="Palatino Linotype"/>
        <w:b/>
        <w:color w:val="000000"/>
        <w:sz w:val="22"/>
      </w:rPr>
      <w:fldChar w:fldCharType="end"/>
    </w:r>
    <w:r w:rsidRPr="0004159E">
      <w:rPr>
        <w:rFonts w:ascii="Palatino Linotype" w:hAnsi="Palatino Linotype"/>
        <w:b/>
        <w:color w:val="000000"/>
        <w:sz w:val="22"/>
      </w:rPr>
      <w:t xml:space="preserve"> de </w:t>
    </w:r>
    <w:r w:rsidRPr="0004159E">
      <w:rPr>
        <w:rFonts w:ascii="Palatino Linotype" w:hAnsi="Palatino Linotype"/>
        <w:b/>
        <w:color w:val="000000"/>
        <w:sz w:val="22"/>
      </w:rPr>
      <w:fldChar w:fldCharType="begin"/>
    </w:r>
    <w:r w:rsidRPr="0004159E">
      <w:rPr>
        <w:rFonts w:ascii="Palatino Linotype" w:hAnsi="Palatino Linotype"/>
        <w:b/>
        <w:color w:val="000000"/>
        <w:sz w:val="22"/>
      </w:rPr>
      <w:instrText>NUMPAGES</w:instrText>
    </w:r>
    <w:r w:rsidRPr="0004159E">
      <w:rPr>
        <w:rFonts w:ascii="Palatino Linotype" w:hAnsi="Palatino Linotype"/>
        <w:b/>
        <w:color w:val="000000"/>
        <w:sz w:val="22"/>
      </w:rPr>
      <w:fldChar w:fldCharType="separate"/>
    </w:r>
    <w:r w:rsidR="00CE236F">
      <w:rPr>
        <w:rFonts w:ascii="Palatino Linotype" w:hAnsi="Palatino Linotype"/>
        <w:b/>
        <w:noProof/>
        <w:color w:val="000000"/>
        <w:sz w:val="22"/>
      </w:rPr>
      <w:t>14</w:t>
    </w:r>
    <w:r w:rsidRPr="0004159E">
      <w:rPr>
        <w:rFonts w:ascii="Palatino Linotype" w:hAnsi="Palatino Linotype"/>
        <w:b/>
        <w:color w:val="000000"/>
        <w:sz w:val="22"/>
      </w:rPr>
      <w:fldChar w:fldCharType="end"/>
    </w:r>
  </w:p>
  <w:p w:rsidR="00C453A3" w:rsidRDefault="00C453A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3A3" w:rsidRPr="0004159E" w:rsidRDefault="00C453A3">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04159E">
      <w:rPr>
        <w:rFonts w:ascii="Palatino Linotype" w:hAnsi="Palatino Linotype"/>
        <w:color w:val="000000"/>
        <w:sz w:val="22"/>
      </w:rPr>
      <w:t xml:space="preserve">Página </w:t>
    </w:r>
    <w:r w:rsidRPr="0004159E">
      <w:rPr>
        <w:rFonts w:ascii="Palatino Linotype" w:hAnsi="Palatino Linotype"/>
        <w:b/>
        <w:color w:val="000000"/>
        <w:sz w:val="22"/>
      </w:rPr>
      <w:fldChar w:fldCharType="begin"/>
    </w:r>
    <w:r w:rsidRPr="0004159E">
      <w:rPr>
        <w:rFonts w:ascii="Palatino Linotype" w:hAnsi="Palatino Linotype"/>
        <w:b/>
        <w:color w:val="000000"/>
        <w:sz w:val="22"/>
      </w:rPr>
      <w:instrText>PAGE</w:instrText>
    </w:r>
    <w:r w:rsidRPr="0004159E">
      <w:rPr>
        <w:rFonts w:ascii="Palatino Linotype" w:hAnsi="Palatino Linotype"/>
        <w:b/>
        <w:color w:val="000000"/>
        <w:sz w:val="22"/>
      </w:rPr>
      <w:fldChar w:fldCharType="separate"/>
    </w:r>
    <w:r w:rsidR="00CE236F">
      <w:rPr>
        <w:rFonts w:ascii="Palatino Linotype" w:hAnsi="Palatino Linotype"/>
        <w:b/>
        <w:noProof/>
        <w:color w:val="000000"/>
        <w:sz w:val="22"/>
      </w:rPr>
      <w:t>1</w:t>
    </w:r>
    <w:r w:rsidRPr="0004159E">
      <w:rPr>
        <w:rFonts w:ascii="Palatino Linotype" w:hAnsi="Palatino Linotype"/>
        <w:b/>
        <w:color w:val="000000"/>
        <w:sz w:val="22"/>
      </w:rPr>
      <w:fldChar w:fldCharType="end"/>
    </w:r>
    <w:r w:rsidRPr="0004159E">
      <w:rPr>
        <w:rFonts w:ascii="Palatino Linotype" w:hAnsi="Palatino Linotype"/>
        <w:color w:val="000000"/>
        <w:sz w:val="22"/>
      </w:rPr>
      <w:t xml:space="preserve"> de </w:t>
    </w:r>
    <w:r w:rsidRPr="0004159E">
      <w:rPr>
        <w:rFonts w:ascii="Palatino Linotype" w:hAnsi="Palatino Linotype"/>
        <w:b/>
        <w:color w:val="000000"/>
        <w:sz w:val="22"/>
      </w:rPr>
      <w:fldChar w:fldCharType="begin"/>
    </w:r>
    <w:r w:rsidRPr="0004159E">
      <w:rPr>
        <w:rFonts w:ascii="Palatino Linotype" w:hAnsi="Palatino Linotype"/>
        <w:b/>
        <w:color w:val="000000"/>
        <w:sz w:val="22"/>
      </w:rPr>
      <w:instrText>NUMPAGES</w:instrText>
    </w:r>
    <w:r w:rsidRPr="0004159E">
      <w:rPr>
        <w:rFonts w:ascii="Palatino Linotype" w:hAnsi="Palatino Linotype"/>
        <w:b/>
        <w:color w:val="000000"/>
        <w:sz w:val="22"/>
      </w:rPr>
      <w:fldChar w:fldCharType="separate"/>
    </w:r>
    <w:r w:rsidR="00CE236F">
      <w:rPr>
        <w:rFonts w:ascii="Palatino Linotype" w:hAnsi="Palatino Linotype"/>
        <w:b/>
        <w:noProof/>
        <w:color w:val="000000"/>
        <w:sz w:val="22"/>
      </w:rPr>
      <w:t>14</w:t>
    </w:r>
    <w:r w:rsidRPr="0004159E">
      <w:rPr>
        <w:rFonts w:ascii="Palatino Linotype" w:hAnsi="Palatino Linotype"/>
        <w:b/>
        <w:color w:val="000000"/>
        <w:sz w:val="22"/>
      </w:rPr>
      <w:fldChar w:fldCharType="end"/>
    </w:r>
  </w:p>
  <w:p w:rsidR="00C453A3" w:rsidRDefault="00C453A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79B" w:rsidRDefault="00D3279B" w:rsidP="002A6562">
      <w:r>
        <w:separator/>
      </w:r>
    </w:p>
  </w:footnote>
  <w:footnote w:type="continuationSeparator" w:id="0">
    <w:p w:rsidR="00D3279B" w:rsidRDefault="00D3279B" w:rsidP="002A6562">
      <w:r>
        <w:continuationSeparator/>
      </w:r>
    </w:p>
  </w:footnote>
  <w:footnote w:id="1">
    <w:p w:rsidR="00C453A3" w:rsidRDefault="00C453A3" w:rsidP="002A6562">
      <w:pPr>
        <w:pStyle w:val="Textonotapie"/>
      </w:pPr>
      <w:r>
        <w:rPr>
          <w:rStyle w:val="Refdenotaalpie"/>
        </w:rPr>
        <w:footnoteRef/>
      </w:r>
      <w:r>
        <w:t xml:space="preserve"> Artículo 150. Ley de Transparencia y Acceso a la Información Pública del Estado de México y Municipios.</w:t>
      </w:r>
    </w:p>
    <w:p w:rsidR="00C453A3" w:rsidRDefault="00C453A3" w:rsidP="002A6562">
      <w:pPr>
        <w:pStyle w:val="Textonotapie"/>
      </w:pPr>
      <w:r>
        <w:t>Artículo 151. Ibídem.</w:t>
      </w:r>
    </w:p>
  </w:footnote>
  <w:footnote w:id="2">
    <w:p w:rsidR="00C453A3" w:rsidRDefault="00C453A3" w:rsidP="002A6562">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3A3" w:rsidRDefault="00D3279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00" w:firstRow="0" w:lastRow="0" w:firstColumn="0" w:lastColumn="0" w:noHBand="0" w:noVBand="1"/>
    </w:tblPr>
    <w:tblGrid>
      <w:gridCol w:w="2268"/>
      <w:gridCol w:w="7797"/>
    </w:tblGrid>
    <w:tr w:rsidR="00C453A3" w:rsidTr="0004159E">
      <w:trPr>
        <w:trHeight w:val="1435"/>
      </w:trPr>
      <w:tc>
        <w:tcPr>
          <w:tcW w:w="2268" w:type="dxa"/>
          <w:shd w:val="clear" w:color="auto" w:fill="auto"/>
        </w:tcPr>
        <w:p w:rsidR="00C453A3" w:rsidRDefault="00C453A3">
          <w:pPr>
            <w:tabs>
              <w:tab w:val="right" w:pos="4273"/>
            </w:tabs>
            <w:rPr>
              <w:rFonts w:ascii="Garamond" w:eastAsia="Garamond" w:hAnsi="Garamond" w:cs="Garamond"/>
              <w:sz w:val="16"/>
              <w:szCs w:val="16"/>
            </w:rPr>
          </w:pPr>
        </w:p>
      </w:tc>
      <w:tc>
        <w:tcPr>
          <w:tcW w:w="7797" w:type="dxa"/>
          <w:shd w:val="clear" w:color="auto" w:fill="auto"/>
        </w:tcPr>
        <w:tbl>
          <w:tblPr>
            <w:tblW w:w="7229" w:type="dxa"/>
            <w:tblInd w:w="1593" w:type="dxa"/>
            <w:tblLayout w:type="fixed"/>
            <w:tblLook w:val="0400" w:firstRow="0" w:lastRow="0" w:firstColumn="0" w:lastColumn="0" w:noHBand="0" w:noVBand="1"/>
          </w:tblPr>
          <w:tblGrid>
            <w:gridCol w:w="2687"/>
            <w:gridCol w:w="4542"/>
          </w:tblGrid>
          <w:tr w:rsidR="00C453A3" w:rsidTr="0004159E">
            <w:trPr>
              <w:trHeight w:val="150"/>
            </w:trPr>
            <w:tc>
              <w:tcPr>
                <w:tcW w:w="2687" w:type="dxa"/>
                <w:shd w:val="clear" w:color="auto" w:fill="auto"/>
              </w:tcPr>
              <w:p w:rsidR="00C453A3" w:rsidRPr="0004159E" w:rsidRDefault="00C453A3">
                <w:pPr>
                  <w:tabs>
                    <w:tab w:val="right" w:pos="8838"/>
                  </w:tabs>
                  <w:ind w:right="-105"/>
                  <w:rPr>
                    <w:rFonts w:ascii="Palatino Linotype" w:eastAsia="Palatino Linotype" w:hAnsi="Palatino Linotype" w:cs="Palatino Linotype"/>
                    <w:b/>
                    <w:szCs w:val="22"/>
                  </w:rPr>
                </w:pPr>
                <w:r w:rsidRPr="0004159E">
                  <w:rPr>
                    <w:rFonts w:ascii="Palatino Linotype" w:eastAsia="Palatino Linotype" w:hAnsi="Palatino Linotype" w:cs="Palatino Linotype"/>
                    <w:b/>
                    <w:szCs w:val="22"/>
                  </w:rPr>
                  <w:t>Recurso de Revisión:</w:t>
                </w:r>
              </w:p>
            </w:tc>
            <w:tc>
              <w:tcPr>
                <w:tcW w:w="4542" w:type="dxa"/>
                <w:shd w:val="clear" w:color="auto" w:fill="auto"/>
              </w:tcPr>
              <w:p w:rsidR="00C453A3" w:rsidRPr="0004159E" w:rsidRDefault="00C453A3">
                <w:pPr>
                  <w:tabs>
                    <w:tab w:val="right" w:pos="8838"/>
                  </w:tabs>
                  <w:ind w:left="-108" w:right="-1090"/>
                  <w:jc w:val="both"/>
                  <w:rPr>
                    <w:rFonts w:ascii="Palatino Linotype" w:eastAsia="Palatino Linotype" w:hAnsi="Palatino Linotype" w:cs="Palatino Linotype"/>
                    <w:szCs w:val="22"/>
                  </w:rPr>
                </w:pPr>
                <w:r w:rsidRPr="0004159E">
                  <w:rPr>
                    <w:rFonts w:ascii="Palatino Linotype" w:eastAsia="Palatino Linotype" w:hAnsi="Palatino Linotype" w:cs="Palatino Linotype"/>
                    <w:szCs w:val="22"/>
                  </w:rPr>
                  <w:t>13348/INFOEM/IP/RR/2025</w:t>
                </w:r>
                <w:r w:rsidRPr="0004159E">
                  <w:rPr>
                    <w:rFonts w:ascii="Palatino Linotype" w:eastAsia="Palatino Linotype" w:hAnsi="Palatino Linotype" w:cs="Palatino Linotype"/>
                    <w:b/>
                    <w:szCs w:val="22"/>
                  </w:rPr>
                  <w:t xml:space="preserve"> </w:t>
                </w:r>
              </w:p>
            </w:tc>
          </w:tr>
          <w:tr w:rsidR="00C453A3" w:rsidTr="0004159E">
            <w:trPr>
              <w:trHeight w:val="295"/>
            </w:trPr>
            <w:tc>
              <w:tcPr>
                <w:tcW w:w="2687" w:type="dxa"/>
                <w:shd w:val="clear" w:color="auto" w:fill="auto"/>
              </w:tcPr>
              <w:p w:rsidR="00C453A3" w:rsidRPr="0004159E" w:rsidRDefault="00C453A3">
                <w:pPr>
                  <w:tabs>
                    <w:tab w:val="right" w:pos="8838"/>
                  </w:tabs>
                  <w:ind w:right="-105"/>
                  <w:rPr>
                    <w:rFonts w:ascii="Palatino Linotype" w:eastAsia="Palatino Linotype" w:hAnsi="Palatino Linotype" w:cs="Palatino Linotype"/>
                    <w:b/>
                    <w:szCs w:val="22"/>
                  </w:rPr>
                </w:pPr>
                <w:r w:rsidRPr="0004159E">
                  <w:rPr>
                    <w:rFonts w:ascii="Palatino Linotype" w:eastAsia="Palatino Linotype" w:hAnsi="Palatino Linotype" w:cs="Palatino Linotype"/>
                    <w:b/>
                    <w:szCs w:val="22"/>
                  </w:rPr>
                  <w:t>Sujeto Obligado:</w:t>
                </w:r>
              </w:p>
            </w:tc>
            <w:tc>
              <w:tcPr>
                <w:tcW w:w="4542" w:type="dxa"/>
                <w:shd w:val="clear" w:color="auto" w:fill="auto"/>
              </w:tcPr>
              <w:p w:rsidR="00C453A3" w:rsidRPr="0004159E" w:rsidRDefault="00C453A3" w:rsidP="0004159E">
                <w:pPr>
                  <w:tabs>
                    <w:tab w:val="left" w:pos="2834"/>
                    <w:tab w:val="right" w:pos="8838"/>
                  </w:tabs>
                  <w:ind w:left="-108" w:right="-1090"/>
                  <w:jc w:val="both"/>
                  <w:rPr>
                    <w:rFonts w:ascii="Palatino Linotype" w:eastAsia="Palatino Linotype" w:hAnsi="Palatino Linotype" w:cs="Palatino Linotype"/>
                    <w:szCs w:val="22"/>
                  </w:rPr>
                </w:pPr>
                <w:r w:rsidRPr="0004159E">
                  <w:rPr>
                    <w:rFonts w:ascii="Palatino Linotype" w:eastAsia="Palatino Linotype" w:hAnsi="Palatino Linotype" w:cs="Palatino Linotype"/>
                    <w:bCs/>
                    <w:szCs w:val="22"/>
                  </w:rPr>
                  <w:t>Ayuntamiento de Tejupilco</w:t>
                </w:r>
              </w:p>
            </w:tc>
          </w:tr>
          <w:tr w:rsidR="00C453A3" w:rsidTr="0004159E">
            <w:trPr>
              <w:trHeight w:val="295"/>
            </w:trPr>
            <w:tc>
              <w:tcPr>
                <w:tcW w:w="2687" w:type="dxa"/>
                <w:shd w:val="clear" w:color="auto" w:fill="auto"/>
              </w:tcPr>
              <w:p w:rsidR="00C453A3" w:rsidRPr="0004159E" w:rsidRDefault="00C453A3">
                <w:pPr>
                  <w:tabs>
                    <w:tab w:val="right" w:pos="8838"/>
                  </w:tabs>
                  <w:ind w:right="-105"/>
                  <w:rPr>
                    <w:rFonts w:ascii="Palatino Linotype" w:eastAsia="Palatino Linotype" w:hAnsi="Palatino Linotype" w:cs="Palatino Linotype"/>
                    <w:b/>
                    <w:szCs w:val="22"/>
                  </w:rPr>
                </w:pPr>
                <w:r w:rsidRPr="0004159E">
                  <w:rPr>
                    <w:rFonts w:ascii="Palatino Linotype" w:eastAsia="Palatino Linotype" w:hAnsi="Palatino Linotype" w:cs="Palatino Linotype"/>
                    <w:b/>
                    <w:szCs w:val="22"/>
                  </w:rPr>
                  <w:t>Comisionado ponente:</w:t>
                </w:r>
              </w:p>
            </w:tc>
            <w:tc>
              <w:tcPr>
                <w:tcW w:w="4542" w:type="dxa"/>
                <w:shd w:val="clear" w:color="auto" w:fill="auto"/>
              </w:tcPr>
              <w:p w:rsidR="00C453A3" w:rsidRPr="0004159E" w:rsidRDefault="00C453A3">
                <w:pPr>
                  <w:tabs>
                    <w:tab w:val="right" w:pos="8838"/>
                  </w:tabs>
                  <w:ind w:left="-108" w:right="-1090"/>
                  <w:jc w:val="both"/>
                  <w:rPr>
                    <w:rFonts w:ascii="Palatino Linotype" w:eastAsia="Palatino Linotype" w:hAnsi="Palatino Linotype" w:cs="Palatino Linotype"/>
                    <w:szCs w:val="22"/>
                  </w:rPr>
                </w:pPr>
                <w:r w:rsidRPr="0004159E">
                  <w:rPr>
                    <w:rFonts w:ascii="Palatino Linotype" w:eastAsia="Palatino Linotype" w:hAnsi="Palatino Linotype" w:cs="Palatino Linotype"/>
                    <w:szCs w:val="22"/>
                  </w:rPr>
                  <w:t>María del Rosario Mejía Ayala</w:t>
                </w:r>
              </w:p>
              <w:p w:rsidR="00C453A3" w:rsidRPr="0004159E" w:rsidRDefault="00C453A3">
                <w:pPr>
                  <w:tabs>
                    <w:tab w:val="right" w:pos="8838"/>
                  </w:tabs>
                  <w:ind w:left="-108" w:right="-1090"/>
                  <w:jc w:val="both"/>
                  <w:rPr>
                    <w:rFonts w:ascii="Palatino Linotype" w:eastAsia="Palatino Linotype" w:hAnsi="Palatino Linotype" w:cs="Palatino Linotype"/>
                    <w:b/>
                    <w:szCs w:val="22"/>
                  </w:rPr>
                </w:pPr>
              </w:p>
            </w:tc>
          </w:tr>
        </w:tbl>
        <w:p w:rsidR="00C453A3" w:rsidRDefault="00C453A3">
          <w:pPr>
            <w:tabs>
              <w:tab w:val="right" w:pos="8838"/>
            </w:tabs>
            <w:ind w:left="-28"/>
            <w:jc w:val="both"/>
            <w:rPr>
              <w:rFonts w:ascii="Arial" w:eastAsia="Arial" w:hAnsi="Arial" w:cs="Arial"/>
              <w:b/>
              <w:sz w:val="22"/>
              <w:szCs w:val="22"/>
            </w:rPr>
          </w:pPr>
        </w:p>
      </w:tc>
    </w:tr>
  </w:tbl>
  <w:p w:rsidR="00C453A3" w:rsidRDefault="00D3279B">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20.5pt;width:589.8pt;height:768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C453A3">
      <w:trPr>
        <w:trHeight w:val="1435"/>
      </w:trPr>
      <w:tc>
        <w:tcPr>
          <w:tcW w:w="2265" w:type="dxa"/>
          <w:shd w:val="clear" w:color="auto" w:fill="auto"/>
        </w:tcPr>
        <w:p w:rsidR="00C453A3" w:rsidRDefault="00C453A3">
          <w:pPr>
            <w:tabs>
              <w:tab w:val="right" w:pos="4273"/>
            </w:tabs>
            <w:rPr>
              <w:rFonts w:ascii="Garamond" w:eastAsia="Garamond" w:hAnsi="Garamond" w:cs="Garamond"/>
              <w:sz w:val="22"/>
              <w:szCs w:val="22"/>
            </w:rPr>
          </w:pPr>
        </w:p>
      </w:tc>
      <w:tc>
        <w:tcPr>
          <w:tcW w:w="7755" w:type="dxa"/>
          <w:shd w:val="clear" w:color="auto" w:fill="auto"/>
        </w:tcPr>
        <w:tbl>
          <w:tblPr>
            <w:tblW w:w="7655" w:type="dxa"/>
            <w:tblInd w:w="1029" w:type="dxa"/>
            <w:tblLayout w:type="fixed"/>
            <w:tblLook w:val="0400" w:firstRow="0" w:lastRow="0" w:firstColumn="0" w:lastColumn="0" w:noHBand="0" w:noVBand="1"/>
          </w:tblPr>
          <w:tblGrid>
            <w:gridCol w:w="2690"/>
            <w:gridCol w:w="4965"/>
          </w:tblGrid>
          <w:tr w:rsidR="00C453A3" w:rsidTr="0004159E">
            <w:trPr>
              <w:trHeight w:val="144"/>
            </w:trPr>
            <w:tc>
              <w:tcPr>
                <w:tcW w:w="2690" w:type="dxa"/>
                <w:shd w:val="clear" w:color="auto" w:fill="auto"/>
              </w:tcPr>
              <w:p w:rsidR="00C453A3" w:rsidRPr="0004159E" w:rsidRDefault="00C453A3">
                <w:pPr>
                  <w:tabs>
                    <w:tab w:val="right" w:pos="8838"/>
                  </w:tabs>
                  <w:ind w:left="-264" w:right="-105" w:firstLine="195"/>
                  <w:rPr>
                    <w:rFonts w:ascii="Palatino Linotype" w:eastAsia="Palatino Linotype" w:hAnsi="Palatino Linotype" w:cs="Palatino Linotype"/>
                    <w:b/>
                    <w:szCs w:val="22"/>
                  </w:rPr>
                </w:pPr>
                <w:r w:rsidRPr="0004159E">
                  <w:rPr>
                    <w:rFonts w:ascii="Palatino Linotype" w:eastAsia="Palatino Linotype" w:hAnsi="Palatino Linotype" w:cs="Palatino Linotype"/>
                    <w:b/>
                    <w:szCs w:val="22"/>
                  </w:rPr>
                  <w:t>Recurso de Revisión:</w:t>
                </w:r>
              </w:p>
            </w:tc>
            <w:tc>
              <w:tcPr>
                <w:tcW w:w="4965" w:type="dxa"/>
                <w:shd w:val="clear" w:color="auto" w:fill="auto"/>
              </w:tcPr>
              <w:p w:rsidR="00C453A3" w:rsidRPr="0004159E" w:rsidRDefault="00C453A3">
                <w:pPr>
                  <w:tabs>
                    <w:tab w:val="right" w:pos="8838"/>
                  </w:tabs>
                  <w:ind w:left="-74" w:right="-1269"/>
                  <w:rPr>
                    <w:rFonts w:ascii="Palatino Linotype" w:eastAsia="Palatino Linotype" w:hAnsi="Palatino Linotype" w:cs="Palatino Linotype"/>
                    <w:szCs w:val="22"/>
                  </w:rPr>
                </w:pPr>
                <w:r w:rsidRPr="0004159E">
                  <w:rPr>
                    <w:rFonts w:ascii="Palatino Linotype" w:eastAsia="Palatino Linotype" w:hAnsi="Palatino Linotype" w:cs="Palatino Linotype"/>
                    <w:szCs w:val="22"/>
                  </w:rPr>
                  <w:t>13348/INFOEM/IP/RR/2025</w:t>
                </w:r>
              </w:p>
            </w:tc>
          </w:tr>
          <w:tr w:rsidR="00C453A3" w:rsidTr="0004159E">
            <w:trPr>
              <w:trHeight w:val="144"/>
            </w:trPr>
            <w:tc>
              <w:tcPr>
                <w:tcW w:w="2690" w:type="dxa"/>
                <w:shd w:val="clear" w:color="auto" w:fill="auto"/>
              </w:tcPr>
              <w:p w:rsidR="00C453A3" w:rsidRPr="0004159E" w:rsidRDefault="00C453A3">
                <w:pPr>
                  <w:tabs>
                    <w:tab w:val="right" w:pos="8838"/>
                  </w:tabs>
                  <w:ind w:left="-74" w:right="-105"/>
                  <w:rPr>
                    <w:rFonts w:ascii="Palatino Linotype" w:eastAsia="Palatino Linotype" w:hAnsi="Palatino Linotype" w:cs="Palatino Linotype"/>
                    <w:b/>
                    <w:szCs w:val="22"/>
                  </w:rPr>
                </w:pPr>
                <w:r w:rsidRPr="0004159E">
                  <w:rPr>
                    <w:rFonts w:ascii="Palatino Linotype" w:eastAsia="Palatino Linotype" w:hAnsi="Palatino Linotype" w:cs="Palatino Linotype"/>
                    <w:b/>
                    <w:szCs w:val="22"/>
                  </w:rPr>
                  <w:t>Recurrente:</w:t>
                </w:r>
              </w:p>
            </w:tc>
            <w:tc>
              <w:tcPr>
                <w:tcW w:w="4965" w:type="dxa"/>
                <w:shd w:val="clear" w:color="auto" w:fill="auto"/>
              </w:tcPr>
              <w:p w:rsidR="00C453A3" w:rsidRPr="0004159E" w:rsidRDefault="00CE236F">
                <w:pPr>
                  <w:tabs>
                    <w:tab w:val="left" w:pos="3122"/>
                    <w:tab w:val="right" w:pos="8838"/>
                  </w:tabs>
                  <w:ind w:left="-74" w:right="-1269"/>
                  <w:rPr>
                    <w:rFonts w:ascii="Palatino Linotype" w:eastAsia="Palatino Linotype" w:hAnsi="Palatino Linotype" w:cs="Palatino Linotype"/>
                    <w:szCs w:val="22"/>
                  </w:rPr>
                </w:pPr>
                <w:r>
                  <w:rPr>
                    <w:rFonts w:ascii="Palatino Linotype" w:eastAsia="Palatino Linotype" w:hAnsi="Palatino Linotype" w:cs="Palatino Linotype"/>
                    <w:bCs/>
                    <w:szCs w:val="22"/>
                  </w:rPr>
                  <w:t>XXXX</w:t>
                </w:r>
              </w:p>
            </w:tc>
          </w:tr>
          <w:tr w:rsidR="00C453A3" w:rsidTr="0004159E">
            <w:trPr>
              <w:trHeight w:val="283"/>
            </w:trPr>
            <w:tc>
              <w:tcPr>
                <w:tcW w:w="2690" w:type="dxa"/>
                <w:shd w:val="clear" w:color="auto" w:fill="auto"/>
              </w:tcPr>
              <w:p w:rsidR="00C453A3" w:rsidRPr="0004159E" w:rsidRDefault="00C453A3">
                <w:pPr>
                  <w:tabs>
                    <w:tab w:val="right" w:pos="8838"/>
                  </w:tabs>
                  <w:ind w:left="-74" w:right="-105"/>
                  <w:rPr>
                    <w:rFonts w:ascii="Palatino Linotype" w:eastAsia="Palatino Linotype" w:hAnsi="Palatino Linotype" w:cs="Palatino Linotype"/>
                    <w:b/>
                    <w:szCs w:val="22"/>
                  </w:rPr>
                </w:pPr>
                <w:r w:rsidRPr="0004159E">
                  <w:rPr>
                    <w:rFonts w:ascii="Palatino Linotype" w:eastAsia="Palatino Linotype" w:hAnsi="Palatino Linotype" w:cs="Palatino Linotype"/>
                    <w:b/>
                    <w:szCs w:val="22"/>
                  </w:rPr>
                  <w:t>Sujeto Obligado:</w:t>
                </w:r>
              </w:p>
            </w:tc>
            <w:tc>
              <w:tcPr>
                <w:tcW w:w="4965" w:type="dxa"/>
                <w:shd w:val="clear" w:color="auto" w:fill="auto"/>
              </w:tcPr>
              <w:p w:rsidR="00C453A3" w:rsidRPr="0004159E" w:rsidRDefault="00C453A3">
                <w:pPr>
                  <w:tabs>
                    <w:tab w:val="left" w:pos="2834"/>
                    <w:tab w:val="right" w:pos="8838"/>
                  </w:tabs>
                  <w:ind w:left="-74" w:right="-1269"/>
                  <w:rPr>
                    <w:rFonts w:ascii="Palatino Linotype" w:eastAsia="Palatino Linotype" w:hAnsi="Palatino Linotype" w:cs="Palatino Linotype"/>
                    <w:szCs w:val="22"/>
                  </w:rPr>
                </w:pPr>
                <w:r w:rsidRPr="0004159E">
                  <w:rPr>
                    <w:rFonts w:ascii="Palatino Linotype" w:eastAsia="Palatino Linotype" w:hAnsi="Palatino Linotype" w:cs="Palatino Linotype"/>
                    <w:bCs/>
                    <w:szCs w:val="22"/>
                  </w:rPr>
                  <w:t>Ayuntamiento de Tejupilco</w:t>
                </w:r>
              </w:p>
            </w:tc>
          </w:tr>
          <w:tr w:rsidR="00C453A3" w:rsidTr="0004159E">
            <w:trPr>
              <w:trHeight w:val="283"/>
            </w:trPr>
            <w:tc>
              <w:tcPr>
                <w:tcW w:w="2690" w:type="dxa"/>
                <w:shd w:val="clear" w:color="auto" w:fill="auto"/>
              </w:tcPr>
              <w:p w:rsidR="00C453A3" w:rsidRPr="0004159E" w:rsidRDefault="00C453A3">
                <w:pPr>
                  <w:tabs>
                    <w:tab w:val="right" w:pos="8838"/>
                  </w:tabs>
                  <w:ind w:left="-74" w:right="-105"/>
                  <w:rPr>
                    <w:rFonts w:ascii="Palatino Linotype" w:eastAsia="Palatino Linotype" w:hAnsi="Palatino Linotype" w:cs="Palatino Linotype"/>
                    <w:b/>
                    <w:szCs w:val="22"/>
                  </w:rPr>
                </w:pPr>
                <w:r w:rsidRPr="0004159E">
                  <w:rPr>
                    <w:rFonts w:ascii="Palatino Linotype" w:eastAsia="Palatino Linotype" w:hAnsi="Palatino Linotype" w:cs="Palatino Linotype"/>
                    <w:b/>
                    <w:szCs w:val="22"/>
                  </w:rPr>
                  <w:t>Comisionado ponente:</w:t>
                </w:r>
              </w:p>
            </w:tc>
            <w:tc>
              <w:tcPr>
                <w:tcW w:w="4965" w:type="dxa"/>
                <w:shd w:val="clear" w:color="auto" w:fill="auto"/>
              </w:tcPr>
              <w:p w:rsidR="00C453A3" w:rsidRPr="0004159E" w:rsidRDefault="00C453A3">
                <w:pPr>
                  <w:tabs>
                    <w:tab w:val="right" w:pos="8838"/>
                  </w:tabs>
                  <w:ind w:left="-74" w:right="-1269"/>
                  <w:rPr>
                    <w:rFonts w:ascii="Palatino Linotype" w:eastAsia="Palatino Linotype" w:hAnsi="Palatino Linotype" w:cs="Palatino Linotype"/>
                    <w:szCs w:val="22"/>
                  </w:rPr>
                </w:pPr>
                <w:r w:rsidRPr="0004159E">
                  <w:rPr>
                    <w:rFonts w:ascii="Palatino Linotype" w:eastAsia="Palatino Linotype" w:hAnsi="Palatino Linotype" w:cs="Palatino Linotype"/>
                    <w:szCs w:val="22"/>
                  </w:rPr>
                  <w:t>María del Rosario Mejía Ayala</w:t>
                </w:r>
              </w:p>
              <w:p w:rsidR="00C453A3" w:rsidRPr="0004159E" w:rsidRDefault="00C453A3">
                <w:pPr>
                  <w:tabs>
                    <w:tab w:val="right" w:pos="8838"/>
                  </w:tabs>
                  <w:ind w:left="-74" w:right="-1269"/>
                  <w:rPr>
                    <w:rFonts w:ascii="Palatino Linotype" w:eastAsia="Palatino Linotype" w:hAnsi="Palatino Linotype" w:cs="Palatino Linotype"/>
                    <w:b/>
                    <w:szCs w:val="22"/>
                  </w:rPr>
                </w:pPr>
              </w:p>
            </w:tc>
          </w:tr>
        </w:tbl>
        <w:p w:rsidR="00C453A3" w:rsidRDefault="00C453A3">
          <w:pPr>
            <w:tabs>
              <w:tab w:val="right" w:pos="8838"/>
            </w:tabs>
            <w:ind w:left="-28"/>
            <w:jc w:val="both"/>
            <w:rPr>
              <w:rFonts w:ascii="Arial" w:eastAsia="Arial" w:hAnsi="Arial" w:cs="Arial"/>
              <w:b/>
              <w:sz w:val="22"/>
              <w:szCs w:val="22"/>
            </w:rPr>
          </w:pPr>
        </w:p>
      </w:tc>
    </w:tr>
  </w:tbl>
  <w:p w:rsidR="00C453A3" w:rsidRDefault="00D3279B">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17.6pt;width:589.8pt;height:768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A449F9"/>
    <w:multiLevelType w:val="hybridMultilevel"/>
    <w:tmpl w:val="5C7ECB9A"/>
    <w:lvl w:ilvl="0" w:tplc="D9505C40">
      <w:numFmt w:val="bullet"/>
      <w:lvlText w:val="-"/>
      <w:lvlJc w:val="left"/>
      <w:pPr>
        <w:ind w:left="1080" w:hanging="360"/>
      </w:pPr>
      <w:rPr>
        <w:rFonts w:ascii="Times New Roman" w:eastAsia="Times New Roman" w:hAnsi="Times New Roman" w:cs="Times New Roman" w:hint="default"/>
        <w:i w:val="0"/>
        <w:color w:val="auto"/>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4D771715"/>
    <w:multiLevelType w:val="hybridMultilevel"/>
    <w:tmpl w:val="22E88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FAC13FA"/>
    <w:multiLevelType w:val="hybridMultilevel"/>
    <w:tmpl w:val="035638C0"/>
    <w:lvl w:ilvl="0" w:tplc="8BAA901C">
      <w:start w:val="3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92783A"/>
    <w:multiLevelType w:val="multilevel"/>
    <w:tmpl w:val="56D0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562"/>
    <w:rsid w:val="00010450"/>
    <w:rsid w:val="0004159E"/>
    <w:rsid w:val="00233967"/>
    <w:rsid w:val="00233B16"/>
    <w:rsid w:val="002A6562"/>
    <w:rsid w:val="003A27F3"/>
    <w:rsid w:val="005F7F84"/>
    <w:rsid w:val="007B0D25"/>
    <w:rsid w:val="0097735D"/>
    <w:rsid w:val="00A954EC"/>
    <w:rsid w:val="00BF6B4A"/>
    <w:rsid w:val="00C453A3"/>
    <w:rsid w:val="00CE236F"/>
    <w:rsid w:val="00D3279B"/>
    <w:rsid w:val="00EC6D00"/>
    <w:rsid w:val="00FD05DA"/>
    <w:rsid w:val="00FE1A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8EAAD98-26E3-4295-B2F3-CCAB8A59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56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2A6562"/>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2A656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6562"/>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2A6562"/>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2A6562"/>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656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6562"/>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A6562"/>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A656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A6562"/>
    <w:rPr>
      <w:vertAlign w:val="superscript"/>
    </w:rPr>
  </w:style>
  <w:style w:type="paragraph" w:styleId="Piedepgina">
    <w:name w:val="footer"/>
    <w:basedOn w:val="Normal"/>
    <w:link w:val="PiedepginaCar"/>
    <w:uiPriority w:val="99"/>
    <w:unhideWhenUsed/>
    <w:rsid w:val="002A6562"/>
    <w:pPr>
      <w:tabs>
        <w:tab w:val="center" w:pos="4419"/>
        <w:tab w:val="right" w:pos="8838"/>
      </w:tabs>
    </w:pPr>
  </w:style>
  <w:style w:type="character" w:customStyle="1" w:styleId="PiedepginaCar">
    <w:name w:val="Pie de página Car"/>
    <w:basedOn w:val="Fuentedeprrafopredeter"/>
    <w:link w:val="Piedepgina"/>
    <w:uiPriority w:val="99"/>
    <w:rsid w:val="002A6562"/>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3455">
      <w:bodyDiv w:val="1"/>
      <w:marLeft w:val="0"/>
      <w:marRight w:val="0"/>
      <w:marTop w:val="0"/>
      <w:marBottom w:val="0"/>
      <w:divBdr>
        <w:top w:val="none" w:sz="0" w:space="0" w:color="auto"/>
        <w:left w:val="none" w:sz="0" w:space="0" w:color="auto"/>
        <w:bottom w:val="none" w:sz="0" w:space="0" w:color="auto"/>
        <w:right w:val="none" w:sz="0" w:space="0" w:color="auto"/>
      </w:divBdr>
    </w:div>
    <w:div w:id="86370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imex.org.mx/saimex/solicitud/downloadAttach/2635494.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14</Pages>
  <Words>2965</Words>
  <Characters>16308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2026-02-09T17:46:00Z</cp:lastPrinted>
  <dcterms:created xsi:type="dcterms:W3CDTF">2026-01-22T18:55:00Z</dcterms:created>
  <dcterms:modified xsi:type="dcterms:W3CDTF">2026-02-17T19:42:00Z</dcterms:modified>
</cp:coreProperties>
</file>