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00CDEE46" w:rsidR="00566EB9" w:rsidRPr="003544B2" w:rsidRDefault="00D41CCE" w:rsidP="007811FC">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3544B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3544B2">
        <w:rPr>
          <w:rFonts w:ascii="Palatino Linotype" w:eastAsia="Palatino Linotype" w:hAnsi="Palatino Linotype" w:cs="Palatino Linotype"/>
          <w:b/>
          <w:sz w:val="22"/>
          <w:szCs w:val="22"/>
        </w:rPr>
        <w:t xml:space="preserve">a </w:t>
      </w:r>
      <w:r w:rsidR="003C62A7" w:rsidRPr="003544B2">
        <w:rPr>
          <w:rFonts w:ascii="Palatino Linotype" w:eastAsia="Palatino Linotype" w:hAnsi="Palatino Linotype" w:cs="Palatino Linotype"/>
          <w:b/>
          <w:sz w:val="22"/>
          <w:szCs w:val="22"/>
        </w:rPr>
        <w:t>dieciocho</w:t>
      </w:r>
      <w:r w:rsidR="00AB196D" w:rsidRPr="003544B2">
        <w:rPr>
          <w:rFonts w:ascii="Palatino Linotype" w:eastAsia="Palatino Linotype" w:hAnsi="Palatino Linotype" w:cs="Palatino Linotype"/>
          <w:b/>
          <w:sz w:val="22"/>
          <w:szCs w:val="22"/>
        </w:rPr>
        <w:t xml:space="preserve"> de febrero</w:t>
      </w:r>
      <w:r w:rsidR="009502A3" w:rsidRPr="003544B2">
        <w:rPr>
          <w:rFonts w:ascii="Palatino Linotype" w:eastAsia="Palatino Linotype" w:hAnsi="Palatino Linotype" w:cs="Palatino Linotype"/>
          <w:b/>
          <w:sz w:val="22"/>
          <w:szCs w:val="22"/>
        </w:rPr>
        <w:t xml:space="preserve"> de dos mil veintiséis</w:t>
      </w:r>
      <w:r w:rsidRPr="003544B2">
        <w:rPr>
          <w:rFonts w:ascii="Palatino Linotype" w:eastAsia="Palatino Linotype" w:hAnsi="Palatino Linotype" w:cs="Palatino Linotype"/>
          <w:sz w:val="22"/>
          <w:szCs w:val="22"/>
        </w:rPr>
        <w:t xml:space="preserve">. </w:t>
      </w:r>
    </w:p>
    <w:p w14:paraId="74DCE31D" w14:textId="59AF1923" w:rsidR="00566EB9" w:rsidRPr="003544B2" w:rsidRDefault="00D41CCE" w:rsidP="007811FC">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3544B2">
        <w:rPr>
          <w:rFonts w:ascii="Palatino Linotype" w:eastAsia="Palatino Linotype" w:hAnsi="Palatino Linotype" w:cs="Palatino Linotype"/>
          <w:b/>
          <w:sz w:val="22"/>
          <w:szCs w:val="22"/>
        </w:rPr>
        <w:t>Visto</w:t>
      </w:r>
      <w:r w:rsidRPr="003544B2">
        <w:rPr>
          <w:rFonts w:ascii="Palatino Linotype" w:eastAsia="Palatino Linotype" w:hAnsi="Palatino Linotype" w:cs="Palatino Linotype"/>
          <w:sz w:val="22"/>
          <w:szCs w:val="22"/>
        </w:rPr>
        <w:t xml:space="preserve"> el expediente formado con motivo del recurso de revisión </w:t>
      </w:r>
      <w:bookmarkStart w:id="3" w:name="_Hlk221548180"/>
      <w:r w:rsidR="000B7385" w:rsidRPr="003544B2">
        <w:rPr>
          <w:rFonts w:ascii="Palatino Linotype" w:eastAsia="Palatino Linotype" w:hAnsi="Palatino Linotype" w:cs="Palatino Linotype"/>
          <w:b/>
          <w:sz w:val="22"/>
          <w:szCs w:val="22"/>
        </w:rPr>
        <w:t>1</w:t>
      </w:r>
      <w:r w:rsidR="00AC3153" w:rsidRPr="003544B2">
        <w:rPr>
          <w:rFonts w:ascii="Palatino Linotype" w:eastAsia="Palatino Linotype" w:hAnsi="Palatino Linotype" w:cs="Palatino Linotype"/>
          <w:b/>
          <w:sz w:val="22"/>
          <w:szCs w:val="22"/>
        </w:rPr>
        <w:t>4</w:t>
      </w:r>
      <w:r w:rsidR="003C62A7" w:rsidRPr="003544B2">
        <w:rPr>
          <w:rFonts w:ascii="Palatino Linotype" w:eastAsia="Palatino Linotype" w:hAnsi="Palatino Linotype" w:cs="Palatino Linotype"/>
          <w:b/>
          <w:sz w:val="22"/>
          <w:szCs w:val="22"/>
        </w:rPr>
        <w:t>569</w:t>
      </w:r>
      <w:r w:rsidRPr="003544B2">
        <w:rPr>
          <w:rFonts w:ascii="Palatino Linotype" w:eastAsia="Palatino Linotype" w:hAnsi="Palatino Linotype" w:cs="Palatino Linotype"/>
          <w:b/>
          <w:sz w:val="22"/>
          <w:szCs w:val="22"/>
        </w:rPr>
        <w:t>/INFOEM/IP/RR/2025</w:t>
      </w:r>
      <w:r w:rsidR="00E34471" w:rsidRPr="003544B2">
        <w:rPr>
          <w:rFonts w:ascii="Palatino Linotype" w:eastAsia="Palatino Linotype" w:hAnsi="Palatino Linotype" w:cs="Palatino Linotype"/>
          <w:b/>
          <w:sz w:val="22"/>
          <w:szCs w:val="22"/>
        </w:rPr>
        <w:t xml:space="preserve">, </w:t>
      </w:r>
      <w:r w:rsidR="00E34471" w:rsidRPr="003544B2">
        <w:rPr>
          <w:rFonts w:ascii="Palatino Linotype" w:hAnsi="Palatino Linotype"/>
          <w:b/>
          <w:sz w:val="22"/>
          <w:szCs w:val="22"/>
        </w:rPr>
        <w:t>14</w:t>
      </w:r>
      <w:r w:rsidR="003C62A7" w:rsidRPr="003544B2">
        <w:rPr>
          <w:rFonts w:ascii="Palatino Linotype" w:hAnsi="Palatino Linotype"/>
          <w:b/>
          <w:sz w:val="22"/>
          <w:szCs w:val="22"/>
        </w:rPr>
        <w:t>574</w:t>
      </w:r>
      <w:r w:rsidR="00E34471" w:rsidRPr="003544B2">
        <w:rPr>
          <w:rFonts w:ascii="Palatino Linotype" w:hAnsi="Palatino Linotype"/>
          <w:b/>
          <w:noProof/>
          <w:sz w:val="22"/>
          <w:szCs w:val="22"/>
        </w:rPr>
        <w:t>/INFOEM/IP/RR/2025</w:t>
      </w:r>
      <w:r w:rsidR="00E34471" w:rsidRPr="003544B2">
        <w:rPr>
          <w:rFonts w:ascii="Palatino Linotype" w:hAnsi="Palatino Linotype"/>
          <w:b/>
          <w:noProof/>
        </w:rPr>
        <w:t xml:space="preserve">, </w:t>
      </w:r>
      <w:r w:rsidR="00E34471" w:rsidRPr="003544B2">
        <w:rPr>
          <w:rFonts w:ascii="Palatino Linotype" w:hAnsi="Palatino Linotype"/>
          <w:b/>
          <w:sz w:val="22"/>
          <w:szCs w:val="22"/>
        </w:rPr>
        <w:t>14</w:t>
      </w:r>
      <w:r w:rsidR="00E34471" w:rsidRPr="003544B2">
        <w:rPr>
          <w:rFonts w:ascii="Palatino Linotype" w:hAnsi="Palatino Linotype"/>
          <w:b/>
        </w:rPr>
        <w:t>5</w:t>
      </w:r>
      <w:r w:rsidR="003C62A7" w:rsidRPr="003544B2">
        <w:rPr>
          <w:rFonts w:ascii="Palatino Linotype" w:hAnsi="Palatino Linotype"/>
          <w:b/>
        </w:rPr>
        <w:t>79</w:t>
      </w:r>
      <w:r w:rsidR="00E34471" w:rsidRPr="003544B2">
        <w:rPr>
          <w:rFonts w:ascii="Palatino Linotype" w:hAnsi="Palatino Linotype"/>
          <w:b/>
          <w:noProof/>
          <w:sz w:val="22"/>
          <w:szCs w:val="22"/>
        </w:rPr>
        <w:t>/INFOEM/IP/RR/2025</w:t>
      </w:r>
      <w:r w:rsidR="00E34471" w:rsidRPr="003544B2">
        <w:rPr>
          <w:rFonts w:ascii="Palatino Linotype" w:hAnsi="Palatino Linotype"/>
          <w:b/>
          <w:noProof/>
        </w:rPr>
        <w:t xml:space="preserve">, </w:t>
      </w:r>
      <w:r w:rsidR="00E34471" w:rsidRPr="003544B2">
        <w:rPr>
          <w:rFonts w:ascii="Palatino Linotype" w:hAnsi="Palatino Linotype"/>
          <w:b/>
          <w:sz w:val="22"/>
          <w:szCs w:val="22"/>
        </w:rPr>
        <w:t>14</w:t>
      </w:r>
      <w:r w:rsidR="00E34471" w:rsidRPr="003544B2">
        <w:rPr>
          <w:rFonts w:ascii="Palatino Linotype" w:hAnsi="Palatino Linotype"/>
          <w:b/>
        </w:rPr>
        <w:t>5</w:t>
      </w:r>
      <w:r w:rsidR="003C62A7" w:rsidRPr="003544B2">
        <w:rPr>
          <w:rFonts w:ascii="Palatino Linotype" w:hAnsi="Palatino Linotype"/>
          <w:b/>
        </w:rPr>
        <w:t>89</w:t>
      </w:r>
      <w:r w:rsidR="00E34471" w:rsidRPr="003544B2">
        <w:rPr>
          <w:rFonts w:ascii="Palatino Linotype" w:hAnsi="Palatino Linotype"/>
          <w:b/>
          <w:noProof/>
          <w:sz w:val="22"/>
          <w:szCs w:val="22"/>
        </w:rPr>
        <w:t>/INFOEM/IP/RR/2025</w:t>
      </w:r>
      <w:r w:rsidR="00E34471" w:rsidRPr="003544B2">
        <w:rPr>
          <w:rFonts w:ascii="Palatino Linotype" w:hAnsi="Palatino Linotype"/>
          <w:b/>
          <w:noProof/>
        </w:rPr>
        <w:t xml:space="preserve">, </w:t>
      </w:r>
      <w:r w:rsidR="00E34471" w:rsidRPr="003544B2">
        <w:rPr>
          <w:rFonts w:ascii="Palatino Linotype" w:hAnsi="Palatino Linotype"/>
          <w:b/>
          <w:sz w:val="22"/>
          <w:szCs w:val="22"/>
        </w:rPr>
        <w:t>14</w:t>
      </w:r>
      <w:r w:rsidR="00E34471" w:rsidRPr="003544B2">
        <w:rPr>
          <w:rFonts w:ascii="Palatino Linotype" w:hAnsi="Palatino Linotype"/>
          <w:b/>
        </w:rPr>
        <w:t>5</w:t>
      </w:r>
      <w:r w:rsidR="003C62A7" w:rsidRPr="003544B2">
        <w:rPr>
          <w:rFonts w:ascii="Palatino Linotype" w:hAnsi="Palatino Linotype"/>
          <w:b/>
          <w:sz w:val="22"/>
          <w:szCs w:val="22"/>
        </w:rPr>
        <w:t>94</w:t>
      </w:r>
      <w:r w:rsidR="00E34471" w:rsidRPr="003544B2">
        <w:rPr>
          <w:rFonts w:ascii="Palatino Linotype" w:hAnsi="Palatino Linotype"/>
          <w:b/>
          <w:noProof/>
          <w:sz w:val="22"/>
          <w:szCs w:val="22"/>
        </w:rPr>
        <w:t>/INFOEM/IP/RR/2025</w:t>
      </w:r>
      <w:r w:rsidR="003C62A7" w:rsidRPr="003544B2">
        <w:rPr>
          <w:rFonts w:ascii="Palatino Linotype" w:hAnsi="Palatino Linotype"/>
          <w:b/>
          <w:noProof/>
        </w:rPr>
        <w:t xml:space="preserve">, </w:t>
      </w:r>
      <w:r w:rsidR="00E34471" w:rsidRPr="003544B2">
        <w:rPr>
          <w:rFonts w:ascii="Palatino Linotype" w:hAnsi="Palatino Linotype"/>
          <w:b/>
          <w:sz w:val="22"/>
          <w:szCs w:val="22"/>
        </w:rPr>
        <w:t>14</w:t>
      </w:r>
      <w:r w:rsidR="00E34471" w:rsidRPr="003544B2">
        <w:rPr>
          <w:rFonts w:ascii="Palatino Linotype" w:hAnsi="Palatino Linotype"/>
          <w:b/>
        </w:rPr>
        <w:t>5</w:t>
      </w:r>
      <w:r w:rsidR="003C62A7" w:rsidRPr="003544B2">
        <w:rPr>
          <w:rFonts w:ascii="Palatino Linotype" w:hAnsi="Palatino Linotype"/>
          <w:b/>
        </w:rPr>
        <w:t>99</w:t>
      </w:r>
      <w:r w:rsidR="00E34471" w:rsidRPr="003544B2">
        <w:rPr>
          <w:rFonts w:ascii="Palatino Linotype" w:hAnsi="Palatino Linotype"/>
          <w:b/>
          <w:noProof/>
          <w:sz w:val="22"/>
          <w:szCs w:val="22"/>
        </w:rPr>
        <w:t>/INFOEM/IP/RR/2025</w:t>
      </w:r>
      <w:r w:rsidR="003C62A7" w:rsidRPr="003544B2">
        <w:rPr>
          <w:rFonts w:ascii="Palatino Linotype" w:hAnsi="Palatino Linotype"/>
          <w:b/>
          <w:noProof/>
          <w:sz w:val="22"/>
          <w:szCs w:val="22"/>
        </w:rPr>
        <w:t xml:space="preserve">, </w:t>
      </w:r>
      <w:r w:rsidR="003C62A7" w:rsidRPr="003544B2">
        <w:rPr>
          <w:rFonts w:ascii="Palatino Linotype" w:hAnsi="Palatino Linotype"/>
          <w:b/>
          <w:sz w:val="22"/>
          <w:szCs w:val="22"/>
        </w:rPr>
        <w:t>14</w:t>
      </w:r>
      <w:r w:rsidR="003C62A7" w:rsidRPr="003544B2">
        <w:rPr>
          <w:rFonts w:ascii="Palatino Linotype" w:hAnsi="Palatino Linotype"/>
          <w:b/>
        </w:rPr>
        <w:t>609</w:t>
      </w:r>
      <w:r w:rsidR="003C62A7" w:rsidRPr="003544B2">
        <w:rPr>
          <w:rFonts w:ascii="Palatino Linotype" w:hAnsi="Palatino Linotype"/>
          <w:b/>
          <w:noProof/>
          <w:sz w:val="22"/>
          <w:szCs w:val="22"/>
        </w:rPr>
        <w:t xml:space="preserve">/INFOEM/IP/RR/2025, </w:t>
      </w:r>
      <w:r w:rsidR="003C62A7" w:rsidRPr="003544B2">
        <w:rPr>
          <w:rFonts w:ascii="Palatino Linotype" w:hAnsi="Palatino Linotype"/>
          <w:b/>
          <w:sz w:val="22"/>
          <w:szCs w:val="22"/>
        </w:rPr>
        <w:t>14</w:t>
      </w:r>
      <w:r w:rsidR="003C62A7" w:rsidRPr="003544B2">
        <w:rPr>
          <w:rFonts w:ascii="Palatino Linotype" w:hAnsi="Palatino Linotype"/>
          <w:b/>
        </w:rPr>
        <w:t>614</w:t>
      </w:r>
      <w:r w:rsidR="003C62A7" w:rsidRPr="003544B2">
        <w:rPr>
          <w:rFonts w:ascii="Palatino Linotype" w:hAnsi="Palatino Linotype"/>
          <w:b/>
          <w:noProof/>
          <w:sz w:val="22"/>
          <w:szCs w:val="22"/>
        </w:rPr>
        <w:t xml:space="preserve">/INFOEM/IP/RR/2025, </w:t>
      </w:r>
      <w:r w:rsidR="003C62A7" w:rsidRPr="003544B2">
        <w:rPr>
          <w:rFonts w:ascii="Palatino Linotype" w:hAnsi="Palatino Linotype"/>
          <w:b/>
          <w:sz w:val="22"/>
          <w:szCs w:val="22"/>
        </w:rPr>
        <w:t>14</w:t>
      </w:r>
      <w:r w:rsidR="003C62A7" w:rsidRPr="003544B2">
        <w:rPr>
          <w:rFonts w:ascii="Palatino Linotype" w:hAnsi="Palatino Linotype"/>
          <w:b/>
        </w:rPr>
        <w:t>619</w:t>
      </w:r>
      <w:r w:rsidR="003C62A7" w:rsidRPr="003544B2">
        <w:rPr>
          <w:rFonts w:ascii="Palatino Linotype" w:hAnsi="Palatino Linotype"/>
          <w:b/>
          <w:noProof/>
          <w:sz w:val="22"/>
          <w:szCs w:val="22"/>
        </w:rPr>
        <w:t xml:space="preserve">/INFOEM/IP/RR/2025 y </w:t>
      </w:r>
      <w:r w:rsidR="003C62A7" w:rsidRPr="003544B2">
        <w:rPr>
          <w:rFonts w:ascii="Palatino Linotype" w:hAnsi="Palatino Linotype"/>
          <w:b/>
          <w:sz w:val="22"/>
          <w:szCs w:val="22"/>
        </w:rPr>
        <w:t>14</w:t>
      </w:r>
      <w:r w:rsidR="003C62A7" w:rsidRPr="003544B2">
        <w:rPr>
          <w:rFonts w:ascii="Palatino Linotype" w:hAnsi="Palatino Linotype"/>
          <w:b/>
        </w:rPr>
        <w:t>624</w:t>
      </w:r>
      <w:r w:rsidR="003C62A7" w:rsidRPr="003544B2">
        <w:rPr>
          <w:rFonts w:ascii="Palatino Linotype" w:hAnsi="Palatino Linotype"/>
          <w:b/>
          <w:noProof/>
          <w:sz w:val="22"/>
          <w:szCs w:val="22"/>
        </w:rPr>
        <w:t xml:space="preserve">/INFOEM/IP/RR/2025  </w:t>
      </w:r>
      <w:bookmarkEnd w:id="3"/>
      <w:r w:rsidR="00E34471" w:rsidRPr="003544B2">
        <w:rPr>
          <w:rFonts w:ascii="Palatino Linotype" w:hAnsi="Palatino Linotype"/>
          <w:b/>
          <w:noProof/>
          <w:sz w:val="22"/>
          <w:szCs w:val="22"/>
        </w:rPr>
        <w:t>acumulados</w:t>
      </w:r>
      <w:r w:rsidRPr="003544B2">
        <w:rPr>
          <w:rFonts w:ascii="Palatino Linotype" w:eastAsia="Palatino Linotype" w:hAnsi="Palatino Linotype" w:cs="Palatino Linotype"/>
          <w:sz w:val="22"/>
          <w:szCs w:val="22"/>
        </w:rPr>
        <w:t>, interpuesto por</w:t>
      </w:r>
      <w:r w:rsidR="003F0A9C" w:rsidRPr="003544B2">
        <w:t xml:space="preserve"> </w:t>
      </w:r>
      <w:r w:rsidR="00980E9C" w:rsidRPr="003544B2">
        <w:rPr>
          <w:rFonts w:ascii="Palatino Linotype" w:eastAsia="Palatino Linotype" w:hAnsi="Palatino Linotype" w:cs="Palatino Linotype"/>
          <w:b/>
          <w:sz w:val="22"/>
        </w:rPr>
        <w:t>una persona usuaria del Sistema de Acceso a la Información Mexiquense que no proporcionó nombre</w:t>
      </w:r>
      <w:r w:rsidRPr="003544B2">
        <w:rPr>
          <w:rFonts w:ascii="Palatino Linotype" w:eastAsia="Palatino Linotype" w:hAnsi="Palatino Linotype" w:cs="Palatino Linotype"/>
          <w:b/>
          <w:sz w:val="22"/>
          <w:szCs w:val="22"/>
        </w:rPr>
        <w:t>,</w:t>
      </w:r>
      <w:r w:rsidRPr="003544B2">
        <w:rPr>
          <w:rFonts w:ascii="Palatino Linotype" w:eastAsia="Palatino Linotype" w:hAnsi="Palatino Linotype" w:cs="Palatino Linotype"/>
          <w:sz w:val="22"/>
          <w:szCs w:val="22"/>
        </w:rPr>
        <w:t xml:space="preserve"> en lo sucesivo</w:t>
      </w:r>
      <w:r w:rsidRPr="003544B2">
        <w:rPr>
          <w:rFonts w:ascii="Palatino Linotype" w:eastAsia="Palatino Linotype" w:hAnsi="Palatino Linotype" w:cs="Palatino Linotype"/>
          <w:b/>
          <w:sz w:val="22"/>
          <w:szCs w:val="22"/>
        </w:rPr>
        <w:t xml:space="preserve"> la parte</w:t>
      </w:r>
      <w:r w:rsidRPr="003544B2">
        <w:rPr>
          <w:rFonts w:ascii="Palatino Linotype" w:eastAsia="Palatino Linotype" w:hAnsi="Palatino Linotype" w:cs="Palatino Linotype"/>
          <w:sz w:val="22"/>
          <w:szCs w:val="22"/>
        </w:rPr>
        <w:t xml:space="preserve"> </w:t>
      </w:r>
      <w:r w:rsidRPr="003544B2">
        <w:rPr>
          <w:rFonts w:ascii="Palatino Linotype" w:eastAsia="Palatino Linotype" w:hAnsi="Palatino Linotype" w:cs="Palatino Linotype"/>
          <w:b/>
          <w:sz w:val="22"/>
          <w:szCs w:val="22"/>
        </w:rPr>
        <w:t>Recurrente,</w:t>
      </w:r>
      <w:r w:rsidRPr="003544B2">
        <w:rPr>
          <w:rFonts w:ascii="Palatino Linotype" w:eastAsia="Palatino Linotype" w:hAnsi="Palatino Linotype" w:cs="Palatino Linotype"/>
          <w:sz w:val="22"/>
          <w:szCs w:val="22"/>
        </w:rPr>
        <w:t xml:space="preserve"> en contra de la</w:t>
      </w:r>
      <w:r w:rsidR="00E34471"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respuesta</w:t>
      </w:r>
      <w:r w:rsidR="00E34471"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a su</w:t>
      </w:r>
      <w:r w:rsidR="00E34471"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solicitud</w:t>
      </w:r>
      <w:r w:rsidR="00E34471" w:rsidRPr="003544B2">
        <w:rPr>
          <w:rFonts w:ascii="Palatino Linotype" w:eastAsia="Palatino Linotype" w:hAnsi="Palatino Linotype" w:cs="Palatino Linotype"/>
          <w:sz w:val="22"/>
          <w:szCs w:val="22"/>
        </w:rPr>
        <w:t>es</w:t>
      </w:r>
      <w:r w:rsidRPr="003544B2">
        <w:rPr>
          <w:rFonts w:ascii="Palatino Linotype" w:eastAsia="Palatino Linotype" w:hAnsi="Palatino Linotype" w:cs="Palatino Linotype"/>
          <w:sz w:val="22"/>
          <w:szCs w:val="22"/>
        </w:rPr>
        <w:t xml:space="preserve"> por parte del</w:t>
      </w:r>
      <w:r w:rsidR="003F0A9C" w:rsidRPr="003544B2">
        <w:rPr>
          <w:rFonts w:ascii="Palatino Linotype" w:eastAsia="Palatino Linotype" w:hAnsi="Palatino Linotype" w:cs="Palatino Linotype"/>
          <w:sz w:val="22"/>
          <w:szCs w:val="22"/>
        </w:rPr>
        <w:t xml:space="preserve"> </w:t>
      </w:r>
      <w:r w:rsidR="00445DF1" w:rsidRPr="003544B2">
        <w:rPr>
          <w:rFonts w:ascii="Palatino Linotype" w:eastAsia="Palatino Linotype" w:hAnsi="Palatino Linotype" w:cs="Palatino Linotype"/>
          <w:b/>
          <w:bCs/>
          <w:sz w:val="22"/>
          <w:szCs w:val="22"/>
        </w:rPr>
        <w:t xml:space="preserve">Ayuntamiento de </w:t>
      </w:r>
      <w:r w:rsidR="00980E9C" w:rsidRPr="003544B2">
        <w:rPr>
          <w:rFonts w:ascii="Palatino Linotype" w:eastAsia="Palatino Linotype" w:hAnsi="Palatino Linotype" w:cs="Palatino Linotype"/>
          <w:b/>
          <w:bCs/>
          <w:sz w:val="22"/>
          <w:szCs w:val="22"/>
        </w:rPr>
        <w:t>Toluca</w:t>
      </w:r>
      <w:r w:rsidR="00C30DDF" w:rsidRPr="003544B2">
        <w:rPr>
          <w:rFonts w:ascii="Palatino Linotype" w:eastAsia="Palatino Linotype" w:hAnsi="Palatino Linotype" w:cs="Palatino Linotype"/>
          <w:b/>
          <w:bCs/>
          <w:sz w:val="22"/>
          <w:szCs w:val="22"/>
        </w:rPr>
        <w:t>,</w:t>
      </w:r>
      <w:r w:rsidRPr="003544B2">
        <w:rPr>
          <w:rFonts w:ascii="Palatino Linotype" w:eastAsia="Palatino Linotype" w:hAnsi="Palatino Linotype" w:cs="Palatino Linotype"/>
          <w:b/>
          <w:sz w:val="22"/>
          <w:szCs w:val="22"/>
        </w:rPr>
        <w:t xml:space="preserve"> </w:t>
      </w:r>
      <w:r w:rsidRPr="003544B2">
        <w:rPr>
          <w:rFonts w:ascii="Palatino Linotype" w:eastAsia="Palatino Linotype" w:hAnsi="Palatino Linotype" w:cs="Palatino Linotype"/>
          <w:sz w:val="22"/>
          <w:szCs w:val="22"/>
        </w:rPr>
        <w:t xml:space="preserve">en lo sucesivo el </w:t>
      </w:r>
      <w:r w:rsidRPr="003544B2">
        <w:rPr>
          <w:rFonts w:ascii="Palatino Linotype" w:eastAsia="Palatino Linotype" w:hAnsi="Palatino Linotype" w:cs="Palatino Linotype"/>
          <w:b/>
          <w:sz w:val="22"/>
          <w:szCs w:val="22"/>
        </w:rPr>
        <w:t xml:space="preserve">Sujeto Obligado, </w:t>
      </w:r>
      <w:r w:rsidRPr="003544B2">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3544B2" w:rsidRDefault="00D41CCE" w:rsidP="007811FC">
      <w:pPr>
        <w:spacing w:before="240" w:after="240" w:line="360" w:lineRule="auto"/>
        <w:jc w:val="center"/>
        <w:rPr>
          <w:rFonts w:ascii="Palatino Linotype" w:eastAsia="Palatino Linotype" w:hAnsi="Palatino Linotype" w:cs="Palatino Linotype"/>
          <w:b/>
          <w:sz w:val="22"/>
          <w:szCs w:val="22"/>
        </w:rPr>
      </w:pPr>
      <w:r w:rsidRPr="003544B2">
        <w:rPr>
          <w:rFonts w:ascii="Palatino Linotype" w:eastAsia="Palatino Linotype" w:hAnsi="Palatino Linotype" w:cs="Palatino Linotype"/>
          <w:b/>
          <w:sz w:val="22"/>
          <w:szCs w:val="22"/>
        </w:rPr>
        <w:t>I. A N T E C E D E N T E S</w:t>
      </w:r>
    </w:p>
    <w:p w14:paraId="336C0FED" w14:textId="00720B84" w:rsidR="00566EB9" w:rsidRPr="003544B2" w:rsidRDefault="00D41CCE" w:rsidP="007811FC">
      <w:pPr>
        <w:spacing w:before="240" w:after="240"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b/>
          <w:sz w:val="22"/>
          <w:szCs w:val="22"/>
        </w:rPr>
        <w:t>1. Solicitud de acceso a la información.</w:t>
      </w:r>
      <w:r w:rsidRPr="003544B2">
        <w:rPr>
          <w:rFonts w:ascii="Palatino Linotype" w:eastAsia="Palatino Linotype" w:hAnsi="Palatino Linotype" w:cs="Palatino Linotype"/>
          <w:sz w:val="22"/>
          <w:szCs w:val="22"/>
        </w:rPr>
        <w:t xml:space="preserve"> E</w:t>
      </w:r>
      <w:r w:rsidR="00E34471" w:rsidRPr="003544B2">
        <w:rPr>
          <w:rFonts w:ascii="Palatino Linotype" w:eastAsia="Palatino Linotype" w:hAnsi="Palatino Linotype" w:cs="Palatino Linotype"/>
          <w:sz w:val="22"/>
          <w:szCs w:val="22"/>
        </w:rPr>
        <w:t xml:space="preserve">n fechas </w:t>
      </w:r>
      <w:r w:rsidR="00412BB6" w:rsidRPr="003544B2">
        <w:rPr>
          <w:rFonts w:ascii="Palatino Linotype" w:eastAsia="Palatino Linotype" w:hAnsi="Palatino Linotype" w:cs="Palatino Linotype"/>
          <w:b/>
          <w:bCs/>
          <w:sz w:val="22"/>
          <w:szCs w:val="22"/>
        </w:rPr>
        <w:t xml:space="preserve">doce </w:t>
      </w:r>
      <w:r w:rsidR="00412BB6" w:rsidRPr="003544B2">
        <w:rPr>
          <w:rFonts w:ascii="Palatino Linotype" w:eastAsia="Palatino Linotype" w:hAnsi="Palatino Linotype" w:cs="Palatino Linotype"/>
          <w:sz w:val="22"/>
          <w:szCs w:val="22"/>
        </w:rPr>
        <w:t xml:space="preserve">y </w:t>
      </w:r>
      <w:r w:rsidR="00E34471" w:rsidRPr="003544B2">
        <w:rPr>
          <w:rFonts w:ascii="Palatino Linotype" w:eastAsia="Palatino Linotype" w:hAnsi="Palatino Linotype" w:cs="Palatino Linotype"/>
          <w:b/>
          <w:sz w:val="22"/>
          <w:szCs w:val="22"/>
        </w:rPr>
        <w:t xml:space="preserve">trece </w:t>
      </w:r>
      <w:r w:rsidR="00E34471" w:rsidRPr="003544B2">
        <w:rPr>
          <w:rFonts w:ascii="Palatino Linotype" w:eastAsia="Palatino Linotype" w:hAnsi="Palatino Linotype" w:cs="Palatino Linotype"/>
          <w:b/>
        </w:rPr>
        <w:t>de noviembre de dos mil veinticinco</w:t>
      </w:r>
      <w:r w:rsidRPr="003544B2">
        <w:rPr>
          <w:rFonts w:ascii="Palatino Linotype" w:eastAsia="Palatino Linotype" w:hAnsi="Palatino Linotype" w:cs="Palatino Linotype"/>
          <w:b/>
          <w:sz w:val="22"/>
          <w:szCs w:val="22"/>
        </w:rPr>
        <w:t>,</w:t>
      </w:r>
      <w:r w:rsidRPr="003544B2">
        <w:rPr>
          <w:rFonts w:ascii="Palatino Linotype" w:eastAsia="Palatino Linotype" w:hAnsi="Palatino Linotype" w:cs="Palatino Linotype"/>
          <w:sz w:val="22"/>
          <w:szCs w:val="22"/>
        </w:rPr>
        <w:t xml:space="preserve"> </w:t>
      </w:r>
      <w:r w:rsidRPr="003544B2">
        <w:rPr>
          <w:rFonts w:ascii="Palatino Linotype" w:eastAsia="Palatino Linotype" w:hAnsi="Palatino Linotype" w:cs="Palatino Linotype"/>
          <w:b/>
          <w:sz w:val="22"/>
          <w:szCs w:val="22"/>
        </w:rPr>
        <w:t>la parte</w:t>
      </w:r>
      <w:r w:rsidRPr="003544B2">
        <w:rPr>
          <w:rFonts w:ascii="Palatino Linotype" w:eastAsia="Palatino Linotype" w:hAnsi="Palatino Linotype" w:cs="Palatino Linotype"/>
          <w:sz w:val="22"/>
          <w:szCs w:val="22"/>
        </w:rPr>
        <w:t xml:space="preserve"> </w:t>
      </w:r>
      <w:r w:rsidRPr="003544B2">
        <w:rPr>
          <w:rFonts w:ascii="Palatino Linotype" w:eastAsia="Palatino Linotype" w:hAnsi="Palatino Linotype" w:cs="Palatino Linotype"/>
          <w:b/>
          <w:sz w:val="22"/>
          <w:szCs w:val="22"/>
        </w:rPr>
        <w:t xml:space="preserve">Recurrente </w:t>
      </w:r>
      <w:r w:rsidR="00E34471" w:rsidRPr="003544B2">
        <w:rPr>
          <w:rFonts w:ascii="Palatino Linotype" w:eastAsia="Palatino Linotype" w:hAnsi="Palatino Linotype" w:cs="Palatino Linotype"/>
          <w:sz w:val="22"/>
          <w:szCs w:val="22"/>
        </w:rPr>
        <w:t>formuló solicitudes de acceso a información pública a través del SAIMEX; en las que se requirió lo siguiente:</w:t>
      </w:r>
    </w:p>
    <w:tbl>
      <w:tblPr>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6233"/>
      </w:tblGrid>
      <w:tr w:rsidR="00685789" w:rsidRPr="003544B2" w14:paraId="1EC916B3" w14:textId="77777777" w:rsidTr="00E34471">
        <w:tc>
          <w:tcPr>
            <w:tcW w:w="2693" w:type="dxa"/>
            <w:shd w:val="clear" w:color="auto" w:fill="D9D9D9"/>
          </w:tcPr>
          <w:p w14:paraId="788476EC" w14:textId="77777777" w:rsidR="00E34471" w:rsidRPr="003544B2" w:rsidRDefault="00E34471" w:rsidP="00E34471">
            <w:pPr>
              <w:jc w:val="both"/>
              <w:rPr>
                <w:rFonts w:ascii="Palatino Linotype" w:eastAsia="Palatino Linotype" w:hAnsi="Palatino Linotype" w:cs="Palatino Linotype"/>
                <w:b/>
                <w:i/>
                <w:sz w:val="20"/>
                <w:szCs w:val="20"/>
              </w:rPr>
            </w:pPr>
            <w:r w:rsidRPr="003544B2">
              <w:rPr>
                <w:rFonts w:ascii="Palatino Linotype" w:eastAsia="Palatino Linotype" w:hAnsi="Palatino Linotype" w:cs="Palatino Linotype"/>
                <w:b/>
                <w:i/>
                <w:sz w:val="20"/>
                <w:szCs w:val="20"/>
              </w:rPr>
              <w:t>Número de solicitud</w:t>
            </w:r>
          </w:p>
        </w:tc>
        <w:tc>
          <w:tcPr>
            <w:tcW w:w="6233" w:type="dxa"/>
            <w:shd w:val="clear" w:color="auto" w:fill="D9D9D9"/>
          </w:tcPr>
          <w:p w14:paraId="0CD33C9D" w14:textId="77777777" w:rsidR="00E34471" w:rsidRPr="003544B2" w:rsidRDefault="00E34471" w:rsidP="00E34471">
            <w:pPr>
              <w:jc w:val="center"/>
              <w:rPr>
                <w:rFonts w:ascii="Palatino Linotype" w:eastAsia="Palatino Linotype" w:hAnsi="Palatino Linotype" w:cs="Palatino Linotype"/>
                <w:b/>
                <w:i/>
                <w:sz w:val="20"/>
                <w:szCs w:val="20"/>
              </w:rPr>
            </w:pPr>
            <w:r w:rsidRPr="003544B2">
              <w:rPr>
                <w:rFonts w:ascii="Palatino Linotype" w:eastAsia="Palatino Linotype" w:hAnsi="Palatino Linotype" w:cs="Palatino Linotype"/>
                <w:b/>
                <w:i/>
                <w:sz w:val="20"/>
                <w:szCs w:val="20"/>
              </w:rPr>
              <w:t>Información requerida.</w:t>
            </w:r>
          </w:p>
        </w:tc>
      </w:tr>
      <w:tr w:rsidR="00685789" w:rsidRPr="003544B2" w14:paraId="478D5FF5" w14:textId="77777777" w:rsidTr="00E34471">
        <w:trPr>
          <w:trHeight w:val="564"/>
        </w:trPr>
        <w:tc>
          <w:tcPr>
            <w:tcW w:w="2693" w:type="dxa"/>
          </w:tcPr>
          <w:p w14:paraId="23788554" w14:textId="3E8718DB" w:rsidR="00E34471" w:rsidRPr="003544B2" w:rsidRDefault="003C62A7" w:rsidP="00E34471">
            <w:pPr>
              <w:jc w:val="both"/>
              <w:rPr>
                <w:rFonts w:ascii="Palatino Linotype" w:eastAsia="Palatino Linotype" w:hAnsi="Palatino Linotype" w:cs="Palatino Linotype"/>
                <w:b/>
                <w:i/>
                <w:sz w:val="20"/>
                <w:szCs w:val="20"/>
              </w:rPr>
            </w:pPr>
            <w:r w:rsidRPr="003544B2">
              <w:rPr>
                <w:rFonts w:ascii="Palatino Linotype" w:eastAsia="Palatino Linotype" w:hAnsi="Palatino Linotype" w:cs="Palatino Linotype"/>
                <w:b/>
                <w:i/>
                <w:sz w:val="20"/>
                <w:szCs w:val="20"/>
              </w:rPr>
              <w:t>06443/TOLUCA/IP/2025</w:t>
            </w:r>
          </w:p>
        </w:tc>
        <w:tc>
          <w:tcPr>
            <w:tcW w:w="6233" w:type="dxa"/>
          </w:tcPr>
          <w:p w14:paraId="619FB91C" w14:textId="5A8195D0" w:rsidR="00E34471" w:rsidRPr="003544B2" w:rsidRDefault="00E34471" w:rsidP="00E34471">
            <w:pPr>
              <w:jc w:val="both"/>
              <w:rPr>
                <w:rFonts w:ascii="Palatino Linotype" w:eastAsia="Palatino Linotype" w:hAnsi="Palatino Linotype" w:cs="Palatino Linotype"/>
                <w:i/>
                <w:sz w:val="20"/>
                <w:szCs w:val="20"/>
              </w:rPr>
            </w:pPr>
            <w:r w:rsidRPr="003544B2">
              <w:rPr>
                <w:rFonts w:ascii="Palatino Linotype" w:eastAsia="Palatino Linotype" w:hAnsi="Palatino Linotype" w:cs="Palatino Linotype"/>
                <w:i/>
                <w:sz w:val="20"/>
                <w:szCs w:val="20"/>
              </w:rPr>
              <w:t>“</w:t>
            </w:r>
            <w:r w:rsidR="003C62A7" w:rsidRPr="003544B2">
              <w:rPr>
                <w:rFonts w:ascii="Palatino Linotype" w:eastAsia="Palatino Linotype" w:hAnsi="Palatino Linotype" w:cs="Palatino Linotype"/>
                <w:i/>
                <w:sz w:val="20"/>
                <w:szCs w:val="20"/>
              </w:rPr>
              <w:t xml:space="preserve">Del recurso de revisión 02308/INFOEM/IP/RR/2025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w:t>
            </w:r>
            <w:r w:rsidR="003C62A7" w:rsidRPr="003544B2">
              <w:rPr>
                <w:rFonts w:ascii="Palatino Linotype" w:eastAsia="Palatino Linotype" w:hAnsi="Palatino Linotype" w:cs="Palatino Linotype"/>
                <w:i/>
                <w:sz w:val="20"/>
                <w:szCs w:val="20"/>
              </w:rPr>
              <w:lastRenderedPageBreak/>
              <w:t>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3544B2">
              <w:rPr>
                <w:rFonts w:ascii="Palatino Linotype" w:eastAsia="Palatino Linotype" w:hAnsi="Palatino Linotype" w:cs="Palatino Linotype"/>
                <w:i/>
                <w:sz w:val="20"/>
                <w:szCs w:val="20"/>
              </w:rPr>
              <w:t>” (sic)</w:t>
            </w:r>
          </w:p>
        </w:tc>
      </w:tr>
      <w:tr w:rsidR="00685789" w:rsidRPr="003544B2" w14:paraId="22503C67" w14:textId="77777777" w:rsidTr="00E34471">
        <w:tc>
          <w:tcPr>
            <w:tcW w:w="2693" w:type="dxa"/>
          </w:tcPr>
          <w:p w14:paraId="15A70C5A" w14:textId="3A0D2577" w:rsidR="00E34471" w:rsidRPr="003544B2" w:rsidRDefault="003C62A7" w:rsidP="00E34471">
            <w:pPr>
              <w:jc w:val="both"/>
              <w:rPr>
                <w:rFonts w:ascii="Palatino Linotype" w:eastAsia="Palatino Linotype" w:hAnsi="Palatino Linotype" w:cs="Palatino Linotype"/>
                <w:b/>
                <w:i/>
                <w:sz w:val="20"/>
                <w:szCs w:val="20"/>
              </w:rPr>
            </w:pPr>
            <w:r w:rsidRPr="003544B2">
              <w:rPr>
                <w:rFonts w:ascii="Palatino Linotype" w:eastAsia="Palatino Linotype" w:hAnsi="Palatino Linotype" w:cs="Palatino Linotype"/>
                <w:b/>
                <w:i/>
                <w:sz w:val="20"/>
                <w:szCs w:val="20"/>
              </w:rPr>
              <w:lastRenderedPageBreak/>
              <w:t>06440/TOLUCA/IP/2025</w:t>
            </w:r>
          </w:p>
        </w:tc>
        <w:tc>
          <w:tcPr>
            <w:tcW w:w="6233" w:type="dxa"/>
          </w:tcPr>
          <w:p w14:paraId="4491A413" w14:textId="3E2F5641" w:rsidR="00E34471" w:rsidRPr="003544B2" w:rsidRDefault="00E34471" w:rsidP="00E34471">
            <w:pPr>
              <w:jc w:val="both"/>
              <w:rPr>
                <w:rFonts w:ascii="Palatino Linotype" w:eastAsia="Palatino Linotype" w:hAnsi="Palatino Linotype" w:cs="Palatino Linotype"/>
                <w:i/>
                <w:sz w:val="20"/>
                <w:szCs w:val="20"/>
              </w:rPr>
            </w:pPr>
            <w:r w:rsidRPr="003544B2">
              <w:rPr>
                <w:rFonts w:ascii="Palatino Linotype" w:eastAsia="Palatino Linotype" w:hAnsi="Palatino Linotype" w:cs="Palatino Linotype"/>
                <w:i/>
                <w:sz w:val="20"/>
                <w:szCs w:val="20"/>
              </w:rPr>
              <w:t>“</w:t>
            </w:r>
            <w:r w:rsidR="003C62A7" w:rsidRPr="003544B2">
              <w:rPr>
                <w:rFonts w:ascii="Palatino Linotype" w:eastAsia="Palatino Linotype" w:hAnsi="Palatino Linotype" w:cs="Palatino Linotype"/>
                <w:i/>
                <w:sz w:val="20"/>
                <w:szCs w:val="20"/>
              </w:rPr>
              <w:t xml:space="preserve">Del recurso de revisión 02394/INFOEM/IP/RR/2025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w:t>
            </w:r>
            <w:r w:rsidR="003C62A7" w:rsidRPr="003544B2">
              <w:rPr>
                <w:rFonts w:ascii="Palatino Linotype" w:eastAsia="Palatino Linotype" w:hAnsi="Palatino Linotype" w:cs="Palatino Linotype"/>
                <w:i/>
                <w:sz w:val="20"/>
                <w:szCs w:val="20"/>
              </w:rPr>
              <w:lastRenderedPageBreak/>
              <w:t>funcionario público -indicar si existe apercibimiento por parte del infoem -indicar si el asunto se encuentra concluído o en proceso - indicar qué áreas dieron la respuesta completa y que áreas</w:t>
            </w:r>
            <w:r w:rsidRPr="003544B2">
              <w:rPr>
                <w:rFonts w:ascii="Palatino Linotype" w:eastAsia="Palatino Linotype" w:hAnsi="Palatino Linotype" w:cs="Palatino Linotype"/>
                <w:i/>
                <w:sz w:val="20"/>
                <w:szCs w:val="20"/>
              </w:rPr>
              <w:t>” (sic)</w:t>
            </w:r>
          </w:p>
        </w:tc>
      </w:tr>
      <w:tr w:rsidR="00685789" w:rsidRPr="003544B2" w14:paraId="662B24D1" w14:textId="77777777" w:rsidTr="00E34471">
        <w:tc>
          <w:tcPr>
            <w:tcW w:w="2693" w:type="dxa"/>
          </w:tcPr>
          <w:p w14:paraId="3D952021" w14:textId="685660D5" w:rsidR="00E34471" w:rsidRPr="003544B2" w:rsidRDefault="003C62A7" w:rsidP="00E34471">
            <w:pPr>
              <w:jc w:val="both"/>
              <w:rPr>
                <w:rFonts w:ascii="Palatino Linotype" w:eastAsia="Palatino Linotype" w:hAnsi="Palatino Linotype" w:cs="Palatino Linotype"/>
                <w:b/>
                <w:i/>
                <w:sz w:val="20"/>
                <w:szCs w:val="20"/>
              </w:rPr>
            </w:pPr>
            <w:r w:rsidRPr="003544B2">
              <w:rPr>
                <w:rFonts w:ascii="Palatino Linotype" w:eastAsia="Palatino Linotype" w:hAnsi="Palatino Linotype" w:cs="Palatino Linotype"/>
                <w:b/>
                <w:i/>
                <w:sz w:val="20"/>
                <w:szCs w:val="20"/>
              </w:rPr>
              <w:lastRenderedPageBreak/>
              <w:t>06435/TOLUCA/IP/2025</w:t>
            </w:r>
          </w:p>
        </w:tc>
        <w:tc>
          <w:tcPr>
            <w:tcW w:w="6233" w:type="dxa"/>
          </w:tcPr>
          <w:p w14:paraId="1CFE6310" w14:textId="353530EE" w:rsidR="00E34471" w:rsidRPr="003544B2" w:rsidRDefault="00E34471" w:rsidP="00E34471">
            <w:pPr>
              <w:jc w:val="both"/>
              <w:rPr>
                <w:rFonts w:ascii="Palatino Linotype" w:eastAsia="Palatino Linotype" w:hAnsi="Palatino Linotype" w:cs="Palatino Linotype"/>
                <w:i/>
                <w:sz w:val="20"/>
                <w:szCs w:val="20"/>
              </w:rPr>
            </w:pPr>
            <w:r w:rsidRPr="003544B2">
              <w:rPr>
                <w:rFonts w:ascii="Palatino Linotype" w:eastAsia="Palatino Linotype" w:hAnsi="Palatino Linotype" w:cs="Palatino Linotype"/>
                <w:i/>
                <w:sz w:val="20"/>
                <w:szCs w:val="20"/>
              </w:rPr>
              <w:t>“</w:t>
            </w:r>
            <w:r w:rsidR="003C62A7" w:rsidRPr="003544B2">
              <w:rPr>
                <w:rFonts w:ascii="Palatino Linotype" w:eastAsia="Palatino Linotype" w:hAnsi="Palatino Linotype" w:cs="Palatino Linotype"/>
                <w:i/>
                <w:sz w:val="20"/>
                <w:szCs w:val="20"/>
              </w:rPr>
              <w:t>Del recurso de revisión 02221/INFOEM/IP/RR/2025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3544B2">
              <w:rPr>
                <w:rFonts w:ascii="Palatino Linotype" w:eastAsia="Palatino Linotype" w:hAnsi="Palatino Linotype" w:cs="Palatino Linotype"/>
                <w:i/>
                <w:sz w:val="20"/>
                <w:szCs w:val="20"/>
              </w:rPr>
              <w:t>” (sic)</w:t>
            </w:r>
          </w:p>
        </w:tc>
      </w:tr>
      <w:tr w:rsidR="00685789" w:rsidRPr="003544B2" w14:paraId="2402386C" w14:textId="77777777" w:rsidTr="00E34471">
        <w:tc>
          <w:tcPr>
            <w:tcW w:w="2693" w:type="dxa"/>
          </w:tcPr>
          <w:p w14:paraId="7C29F1E0" w14:textId="0CC70A6C" w:rsidR="00E34471" w:rsidRPr="003544B2" w:rsidRDefault="003C62A7" w:rsidP="00E34471">
            <w:pPr>
              <w:jc w:val="both"/>
              <w:rPr>
                <w:rFonts w:ascii="Palatino Linotype" w:eastAsia="Palatino Linotype" w:hAnsi="Palatino Linotype" w:cs="Palatino Linotype"/>
                <w:b/>
                <w:i/>
                <w:sz w:val="20"/>
                <w:szCs w:val="20"/>
              </w:rPr>
            </w:pPr>
            <w:r w:rsidRPr="003544B2">
              <w:rPr>
                <w:rFonts w:ascii="Palatino Linotype" w:eastAsia="Palatino Linotype" w:hAnsi="Palatino Linotype" w:cs="Palatino Linotype"/>
                <w:b/>
                <w:i/>
                <w:sz w:val="20"/>
                <w:szCs w:val="20"/>
              </w:rPr>
              <w:t>06425/TOLUCA/IP/2025</w:t>
            </w:r>
          </w:p>
        </w:tc>
        <w:tc>
          <w:tcPr>
            <w:tcW w:w="6233" w:type="dxa"/>
          </w:tcPr>
          <w:p w14:paraId="703107B9" w14:textId="0C47F018" w:rsidR="00E34471" w:rsidRPr="003544B2" w:rsidRDefault="00E34471" w:rsidP="003C62A7">
            <w:pPr>
              <w:jc w:val="both"/>
              <w:rPr>
                <w:rFonts w:ascii="Palatino Linotype" w:eastAsia="Palatino Linotype" w:hAnsi="Palatino Linotype" w:cs="Palatino Linotype"/>
                <w:i/>
                <w:sz w:val="20"/>
                <w:szCs w:val="20"/>
              </w:rPr>
            </w:pPr>
            <w:r w:rsidRPr="003544B2">
              <w:rPr>
                <w:rFonts w:ascii="Palatino Linotype" w:eastAsia="Palatino Linotype" w:hAnsi="Palatino Linotype" w:cs="Palatino Linotype"/>
                <w:i/>
                <w:sz w:val="20"/>
                <w:szCs w:val="20"/>
              </w:rPr>
              <w:t>“</w:t>
            </w:r>
            <w:r w:rsidR="00412BB6" w:rsidRPr="003544B2">
              <w:rPr>
                <w:rFonts w:ascii="Palatino Linotype" w:eastAsia="Palatino Linotype" w:hAnsi="Palatino Linotype" w:cs="Palatino Linotype"/>
                <w:i/>
                <w:sz w:val="20"/>
                <w:szCs w:val="20"/>
              </w:rPr>
              <w:t>Del recurso de revisión 02196/INFOEM/IP/RR/2025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3544B2">
              <w:rPr>
                <w:rFonts w:ascii="Palatino Linotype" w:eastAsia="Palatino Linotype" w:hAnsi="Palatino Linotype" w:cs="Palatino Linotype"/>
                <w:i/>
                <w:sz w:val="20"/>
                <w:szCs w:val="20"/>
              </w:rPr>
              <w:t>” (sic)</w:t>
            </w:r>
          </w:p>
        </w:tc>
      </w:tr>
      <w:tr w:rsidR="00685789" w:rsidRPr="003544B2" w14:paraId="251E4B62" w14:textId="77777777" w:rsidTr="00E34471">
        <w:tc>
          <w:tcPr>
            <w:tcW w:w="2693" w:type="dxa"/>
          </w:tcPr>
          <w:p w14:paraId="454AF62D" w14:textId="605E4DE0" w:rsidR="00E34471" w:rsidRPr="003544B2" w:rsidRDefault="00412BB6" w:rsidP="00E34471">
            <w:pPr>
              <w:jc w:val="both"/>
              <w:rPr>
                <w:rFonts w:ascii="Palatino Linotype" w:eastAsia="Palatino Linotype" w:hAnsi="Palatino Linotype" w:cs="Palatino Linotype"/>
                <w:b/>
                <w:i/>
                <w:sz w:val="20"/>
                <w:szCs w:val="20"/>
              </w:rPr>
            </w:pPr>
            <w:r w:rsidRPr="003544B2">
              <w:rPr>
                <w:rFonts w:ascii="Palatino Linotype" w:eastAsia="Palatino Linotype" w:hAnsi="Palatino Linotype" w:cs="Palatino Linotype"/>
                <w:b/>
                <w:i/>
                <w:sz w:val="20"/>
                <w:szCs w:val="20"/>
              </w:rPr>
              <w:t>06420/TOLUCA/IP/2025</w:t>
            </w:r>
          </w:p>
        </w:tc>
        <w:tc>
          <w:tcPr>
            <w:tcW w:w="6233" w:type="dxa"/>
          </w:tcPr>
          <w:p w14:paraId="67D302C6" w14:textId="43B86B25" w:rsidR="00E34471" w:rsidRPr="003544B2" w:rsidRDefault="00E34471" w:rsidP="00E34471">
            <w:pPr>
              <w:jc w:val="both"/>
              <w:rPr>
                <w:rFonts w:ascii="Palatino Linotype" w:eastAsia="Palatino Linotype" w:hAnsi="Palatino Linotype" w:cs="Palatino Linotype"/>
                <w:i/>
                <w:sz w:val="20"/>
                <w:szCs w:val="20"/>
              </w:rPr>
            </w:pPr>
            <w:r w:rsidRPr="003544B2">
              <w:rPr>
                <w:rFonts w:ascii="Palatino Linotype" w:eastAsia="Palatino Linotype" w:hAnsi="Palatino Linotype" w:cs="Palatino Linotype"/>
                <w:i/>
                <w:sz w:val="20"/>
                <w:szCs w:val="20"/>
              </w:rPr>
              <w:t>“</w:t>
            </w:r>
            <w:r w:rsidR="00412BB6" w:rsidRPr="003544B2">
              <w:rPr>
                <w:rFonts w:ascii="Palatino Linotype" w:eastAsia="Palatino Linotype" w:hAnsi="Palatino Linotype" w:cs="Palatino Linotype"/>
                <w:i/>
                <w:sz w:val="20"/>
                <w:szCs w:val="20"/>
              </w:rPr>
              <w:t>Del recurso de revisión 02200/INFOEM/IP/RR/2025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3544B2">
              <w:rPr>
                <w:rFonts w:ascii="Palatino Linotype" w:eastAsia="Palatino Linotype" w:hAnsi="Palatino Linotype" w:cs="Palatino Linotype"/>
                <w:i/>
                <w:sz w:val="20"/>
                <w:szCs w:val="20"/>
              </w:rPr>
              <w:t>” (sic)</w:t>
            </w:r>
          </w:p>
        </w:tc>
      </w:tr>
      <w:tr w:rsidR="00685789" w:rsidRPr="003544B2" w14:paraId="6CF5BD9E" w14:textId="77777777" w:rsidTr="00E34471">
        <w:tc>
          <w:tcPr>
            <w:tcW w:w="2693" w:type="dxa"/>
          </w:tcPr>
          <w:p w14:paraId="666A349A" w14:textId="6E982673" w:rsidR="00E34471" w:rsidRPr="003544B2" w:rsidRDefault="00412BB6" w:rsidP="00E34471">
            <w:pPr>
              <w:jc w:val="both"/>
              <w:rPr>
                <w:rFonts w:ascii="Palatino Linotype" w:eastAsia="Palatino Linotype" w:hAnsi="Palatino Linotype" w:cs="Palatino Linotype"/>
                <w:b/>
                <w:i/>
                <w:sz w:val="20"/>
                <w:szCs w:val="20"/>
              </w:rPr>
            </w:pPr>
            <w:r w:rsidRPr="003544B2">
              <w:rPr>
                <w:rFonts w:ascii="Palatino Linotype" w:eastAsia="Palatino Linotype" w:hAnsi="Palatino Linotype" w:cs="Palatino Linotype"/>
                <w:b/>
                <w:i/>
                <w:sz w:val="20"/>
                <w:szCs w:val="20"/>
              </w:rPr>
              <w:t>06415/TOLUCA/IP/2025</w:t>
            </w:r>
          </w:p>
        </w:tc>
        <w:tc>
          <w:tcPr>
            <w:tcW w:w="6233" w:type="dxa"/>
          </w:tcPr>
          <w:p w14:paraId="1370E45F" w14:textId="1633F3DE" w:rsidR="00E34471" w:rsidRPr="003544B2" w:rsidRDefault="00E34471" w:rsidP="00E34471">
            <w:pPr>
              <w:jc w:val="both"/>
              <w:rPr>
                <w:rFonts w:ascii="Palatino Linotype" w:eastAsia="Palatino Linotype" w:hAnsi="Palatino Linotype" w:cs="Palatino Linotype"/>
                <w:i/>
                <w:sz w:val="20"/>
                <w:szCs w:val="20"/>
              </w:rPr>
            </w:pPr>
            <w:r w:rsidRPr="003544B2">
              <w:rPr>
                <w:rFonts w:ascii="Palatino Linotype" w:eastAsia="Palatino Linotype" w:hAnsi="Palatino Linotype" w:cs="Palatino Linotype"/>
                <w:i/>
                <w:sz w:val="20"/>
                <w:szCs w:val="20"/>
              </w:rPr>
              <w:t>“</w:t>
            </w:r>
            <w:r w:rsidR="00412BB6" w:rsidRPr="003544B2">
              <w:rPr>
                <w:rFonts w:ascii="Palatino Linotype" w:eastAsia="Palatino Linotype" w:hAnsi="Palatino Linotype" w:cs="Palatino Linotype"/>
                <w:i/>
                <w:sz w:val="20"/>
                <w:szCs w:val="20"/>
              </w:rPr>
              <w:t>Del recurso de revisión 02145/INFOEM/IP/RR/2025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3544B2">
              <w:rPr>
                <w:rFonts w:ascii="Palatino Linotype" w:eastAsia="Palatino Linotype" w:hAnsi="Palatino Linotype" w:cs="Palatino Linotype"/>
                <w:i/>
                <w:sz w:val="20"/>
                <w:szCs w:val="20"/>
              </w:rPr>
              <w:t>” (sic)</w:t>
            </w:r>
          </w:p>
        </w:tc>
      </w:tr>
      <w:tr w:rsidR="00685789" w:rsidRPr="003544B2" w14:paraId="5BDE7E7E" w14:textId="77777777" w:rsidTr="00E34471">
        <w:tc>
          <w:tcPr>
            <w:tcW w:w="2693" w:type="dxa"/>
          </w:tcPr>
          <w:p w14:paraId="6C09693E" w14:textId="7B0879D5" w:rsidR="00412BB6" w:rsidRPr="003544B2" w:rsidRDefault="00412BB6" w:rsidP="00E34471">
            <w:pPr>
              <w:jc w:val="both"/>
              <w:rPr>
                <w:rFonts w:ascii="Palatino Linotype" w:eastAsia="Palatino Linotype" w:hAnsi="Palatino Linotype" w:cs="Palatino Linotype"/>
                <w:b/>
                <w:i/>
                <w:sz w:val="20"/>
                <w:szCs w:val="20"/>
              </w:rPr>
            </w:pPr>
            <w:r w:rsidRPr="003544B2">
              <w:rPr>
                <w:rFonts w:ascii="Palatino Linotype" w:eastAsia="Palatino Linotype" w:hAnsi="Palatino Linotype" w:cs="Palatino Linotype"/>
                <w:b/>
                <w:i/>
                <w:sz w:val="20"/>
                <w:szCs w:val="20"/>
              </w:rPr>
              <w:t>06406/TOLUCA/IP/2025</w:t>
            </w:r>
          </w:p>
        </w:tc>
        <w:tc>
          <w:tcPr>
            <w:tcW w:w="6233" w:type="dxa"/>
          </w:tcPr>
          <w:p w14:paraId="40176084" w14:textId="3012598D" w:rsidR="00412BB6" w:rsidRPr="003544B2" w:rsidRDefault="00412BB6" w:rsidP="00412BB6">
            <w:pPr>
              <w:jc w:val="both"/>
              <w:rPr>
                <w:rFonts w:ascii="Palatino Linotype" w:eastAsia="Palatino Linotype" w:hAnsi="Palatino Linotype" w:cs="Palatino Linotype"/>
                <w:i/>
                <w:sz w:val="20"/>
                <w:szCs w:val="20"/>
              </w:rPr>
            </w:pPr>
            <w:r w:rsidRPr="003544B2">
              <w:rPr>
                <w:rFonts w:ascii="Palatino Linotype" w:eastAsia="Palatino Linotype" w:hAnsi="Palatino Linotype" w:cs="Palatino Linotype"/>
                <w:i/>
                <w:sz w:val="20"/>
                <w:szCs w:val="20"/>
              </w:rPr>
              <w:t>Del recurso de revisión 02141/INFOEM/IP/RR/2025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p>
        </w:tc>
      </w:tr>
      <w:tr w:rsidR="00685789" w:rsidRPr="003544B2" w14:paraId="3A79F2E2" w14:textId="77777777" w:rsidTr="00E34471">
        <w:tc>
          <w:tcPr>
            <w:tcW w:w="2693" w:type="dxa"/>
          </w:tcPr>
          <w:p w14:paraId="46A39437" w14:textId="289010B7" w:rsidR="00412BB6" w:rsidRPr="003544B2" w:rsidRDefault="00412BB6" w:rsidP="00E34471">
            <w:pPr>
              <w:jc w:val="both"/>
              <w:rPr>
                <w:rFonts w:ascii="Palatino Linotype" w:eastAsia="Palatino Linotype" w:hAnsi="Palatino Linotype" w:cs="Palatino Linotype"/>
                <w:b/>
                <w:i/>
                <w:sz w:val="20"/>
                <w:szCs w:val="20"/>
              </w:rPr>
            </w:pPr>
            <w:r w:rsidRPr="003544B2">
              <w:rPr>
                <w:rFonts w:ascii="Palatino Linotype" w:eastAsia="Palatino Linotype" w:hAnsi="Palatino Linotype" w:cs="Palatino Linotype"/>
                <w:b/>
                <w:i/>
                <w:sz w:val="20"/>
                <w:szCs w:val="20"/>
              </w:rPr>
              <w:t>06401/TOLUCA/IP/2025</w:t>
            </w:r>
          </w:p>
        </w:tc>
        <w:tc>
          <w:tcPr>
            <w:tcW w:w="6233" w:type="dxa"/>
          </w:tcPr>
          <w:p w14:paraId="0C79DF58" w14:textId="1687B2A1" w:rsidR="00412BB6" w:rsidRPr="003544B2" w:rsidRDefault="00412BB6" w:rsidP="00412BB6">
            <w:pPr>
              <w:jc w:val="both"/>
              <w:rPr>
                <w:rFonts w:ascii="Palatino Linotype" w:eastAsia="Palatino Linotype" w:hAnsi="Palatino Linotype" w:cs="Palatino Linotype"/>
                <w:i/>
                <w:sz w:val="20"/>
                <w:szCs w:val="20"/>
              </w:rPr>
            </w:pPr>
            <w:r w:rsidRPr="003544B2">
              <w:rPr>
                <w:rFonts w:ascii="Palatino Linotype" w:eastAsia="Palatino Linotype" w:hAnsi="Palatino Linotype" w:cs="Palatino Linotype"/>
                <w:i/>
                <w:sz w:val="20"/>
                <w:szCs w:val="20"/>
              </w:rPr>
              <w:t>Del recurso de revisión 02133/INFOEM/IP/RR/2025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p>
        </w:tc>
      </w:tr>
      <w:tr w:rsidR="00685789" w:rsidRPr="003544B2" w14:paraId="0816EFFF" w14:textId="77777777" w:rsidTr="00E34471">
        <w:tc>
          <w:tcPr>
            <w:tcW w:w="2693" w:type="dxa"/>
          </w:tcPr>
          <w:p w14:paraId="54E7BFC5" w14:textId="50962F8C" w:rsidR="00412BB6" w:rsidRPr="003544B2" w:rsidRDefault="00412BB6" w:rsidP="00E34471">
            <w:pPr>
              <w:jc w:val="both"/>
              <w:rPr>
                <w:rFonts w:ascii="Palatino Linotype" w:eastAsia="Palatino Linotype" w:hAnsi="Palatino Linotype" w:cs="Palatino Linotype"/>
                <w:b/>
                <w:i/>
                <w:sz w:val="20"/>
                <w:szCs w:val="20"/>
              </w:rPr>
            </w:pPr>
            <w:r w:rsidRPr="003544B2">
              <w:rPr>
                <w:rFonts w:ascii="Palatino Linotype" w:eastAsia="Palatino Linotype" w:hAnsi="Palatino Linotype" w:cs="Palatino Linotype"/>
                <w:b/>
                <w:i/>
                <w:sz w:val="20"/>
                <w:szCs w:val="20"/>
              </w:rPr>
              <w:t>06396/TOLUCA/IP/2025</w:t>
            </w:r>
          </w:p>
        </w:tc>
        <w:tc>
          <w:tcPr>
            <w:tcW w:w="6233" w:type="dxa"/>
          </w:tcPr>
          <w:p w14:paraId="59B4CC85" w14:textId="1BF932CC" w:rsidR="00412BB6" w:rsidRPr="003544B2" w:rsidRDefault="00412BB6" w:rsidP="00412BB6">
            <w:pPr>
              <w:jc w:val="both"/>
              <w:rPr>
                <w:rFonts w:ascii="Palatino Linotype" w:eastAsia="Palatino Linotype" w:hAnsi="Palatino Linotype" w:cs="Palatino Linotype"/>
                <w:i/>
                <w:sz w:val="20"/>
                <w:szCs w:val="20"/>
              </w:rPr>
            </w:pPr>
            <w:r w:rsidRPr="003544B2">
              <w:rPr>
                <w:rFonts w:ascii="Palatino Linotype" w:eastAsia="Palatino Linotype" w:hAnsi="Palatino Linotype" w:cs="Palatino Linotype"/>
                <w:i/>
                <w:sz w:val="20"/>
                <w:szCs w:val="20"/>
              </w:rPr>
              <w:t>Del recurso de revisión 02124/INFOEM/IP/RR/2025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p>
        </w:tc>
      </w:tr>
      <w:tr w:rsidR="00685789" w:rsidRPr="003544B2" w14:paraId="4B9BBB7D" w14:textId="77777777" w:rsidTr="00E34471">
        <w:tc>
          <w:tcPr>
            <w:tcW w:w="2693" w:type="dxa"/>
          </w:tcPr>
          <w:p w14:paraId="761DEB0C" w14:textId="0D1A4658" w:rsidR="00412BB6" w:rsidRPr="003544B2" w:rsidRDefault="00412BB6" w:rsidP="00E34471">
            <w:pPr>
              <w:jc w:val="both"/>
              <w:rPr>
                <w:rFonts w:ascii="Palatino Linotype" w:eastAsia="Palatino Linotype" w:hAnsi="Palatino Linotype" w:cs="Palatino Linotype"/>
                <w:b/>
                <w:i/>
                <w:sz w:val="20"/>
                <w:szCs w:val="20"/>
              </w:rPr>
            </w:pPr>
            <w:r w:rsidRPr="003544B2">
              <w:rPr>
                <w:rFonts w:ascii="Palatino Linotype" w:eastAsia="Palatino Linotype" w:hAnsi="Palatino Linotype" w:cs="Palatino Linotype"/>
                <w:b/>
                <w:i/>
                <w:sz w:val="20"/>
                <w:szCs w:val="20"/>
              </w:rPr>
              <w:t>06391/TOLUCA/IP/2025</w:t>
            </w:r>
          </w:p>
        </w:tc>
        <w:tc>
          <w:tcPr>
            <w:tcW w:w="6233" w:type="dxa"/>
          </w:tcPr>
          <w:p w14:paraId="74CF311A" w14:textId="4F27A29C" w:rsidR="00412BB6" w:rsidRPr="003544B2" w:rsidRDefault="00412BB6" w:rsidP="00412BB6">
            <w:pPr>
              <w:jc w:val="both"/>
              <w:rPr>
                <w:rFonts w:ascii="Palatino Linotype" w:eastAsia="Palatino Linotype" w:hAnsi="Palatino Linotype" w:cs="Palatino Linotype"/>
                <w:i/>
                <w:sz w:val="20"/>
                <w:szCs w:val="20"/>
              </w:rPr>
            </w:pPr>
            <w:r w:rsidRPr="003544B2">
              <w:rPr>
                <w:rFonts w:ascii="Palatino Linotype" w:eastAsia="Palatino Linotype" w:hAnsi="Palatino Linotype" w:cs="Palatino Linotype"/>
                <w:i/>
                <w:sz w:val="20"/>
                <w:szCs w:val="20"/>
              </w:rPr>
              <w:t>Del recurso de revisión 02119/INFOEM/IP/RR/2025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p>
        </w:tc>
      </w:tr>
    </w:tbl>
    <w:p w14:paraId="7F7E8FBF" w14:textId="77777777" w:rsidR="00566EB9" w:rsidRPr="003544B2" w:rsidRDefault="00D41CCE" w:rsidP="007811FC">
      <w:pPr>
        <w:spacing w:before="240" w:after="240"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b/>
          <w:sz w:val="22"/>
          <w:szCs w:val="22"/>
        </w:rPr>
        <w:t>Modalidad de Entrega:</w:t>
      </w:r>
      <w:r w:rsidRPr="003544B2">
        <w:rPr>
          <w:rFonts w:ascii="Palatino Linotype" w:eastAsia="Palatino Linotype" w:hAnsi="Palatino Linotype" w:cs="Palatino Linotype"/>
          <w:sz w:val="22"/>
          <w:szCs w:val="22"/>
        </w:rPr>
        <w:t xml:space="preserve"> a través del Sistema de Acceso a la Información Mexiquense (SAIMEX).</w:t>
      </w:r>
    </w:p>
    <w:p w14:paraId="6153AC59" w14:textId="01CE4695" w:rsidR="00AC3153" w:rsidRPr="003544B2" w:rsidRDefault="00D41CCE" w:rsidP="00796A2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3544B2">
        <w:rPr>
          <w:rFonts w:ascii="Palatino Linotype" w:eastAsia="Palatino Linotype" w:hAnsi="Palatino Linotype" w:cs="Palatino Linotype"/>
          <w:b/>
          <w:sz w:val="22"/>
          <w:szCs w:val="22"/>
        </w:rPr>
        <w:t>2.</w:t>
      </w:r>
      <w:r w:rsidR="000B7385" w:rsidRPr="003544B2">
        <w:rPr>
          <w:rFonts w:ascii="Palatino Linotype" w:hAnsi="Palatino Linotype"/>
          <w:b/>
        </w:rPr>
        <w:t xml:space="preserve"> </w:t>
      </w:r>
      <w:r w:rsidR="00AC3153" w:rsidRPr="003544B2">
        <w:rPr>
          <w:rFonts w:ascii="Palatino Linotype" w:eastAsia="Palatino Linotype" w:hAnsi="Palatino Linotype" w:cs="Palatino Linotype"/>
          <w:b/>
          <w:sz w:val="22"/>
          <w:szCs w:val="22"/>
        </w:rPr>
        <w:t xml:space="preserve">Prórroga. </w:t>
      </w:r>
      <w:r w:rsidR="00AC3153" w:rsidRPr="003544B2">
        <w:rPr>
          <w:rFonts w:ascii="Palatino Linotype" w:eastAsia="Palatino Linotype" w:hAnsi="Palatino Linotype" w:cs="Palatino Linotype"/>
          <w:sz w:val="22"/>
          <w:szCs w:val="22"/>
        </w:rPr>
        <w:t>E</w:t>
      </w:r>
      <w:r w:rsidR="00796A22" w:rsidRPr="003544B2">
        <w:rPr>
          <w:rFonts w:ascii="Palatino Linotype" w:eastAsia="Palatino Linotype" w:hAnsi="Palatino Linotype" w:cs="Palatino Linotype"/>
          <w:sz w:val="22"/>
          <w:szCs w:val="22"/>
        </w:rPr>
        <w:t xml:space="preserve">n fechas </w:t>
      </w:r>
      <w:r w:rsidR="00412BB6" w:rsidRPr="003544B2">
        <w:rPr>
          <w:rFonts w:ascii="Palatino Linotype" w:eastAsia="Palatino Linotype" w:hAnsi="Palatino Linotype" w:cs="Palatino Linotype"/>
          <w:b/>
          <w:sz w:val="22"/>
          <w:szCs w:val="22"/>
        </w:rPr>
        <w:t>cuatro y cinco</w:t>
      </w:r>
      <w:r w:rsidR="00AC3153" w:rsidRPr="003544B2">
        <w:rPr>
          <w:rFonts w:ascii="Palatino Linotype" w:eastAsia="Palatino Linotype" w:hAnsi="Palatino Linotype" w:cs="Palatino Linotype"/>
          <w:b/>
          <w:sz w:val="22"/>
          <w:szCs w:val="22"/>
        </w:rPr>
        <w:t xml:space="preserve"> de diciembre de dos mil veinticinco, </w:t>
      </w:r>
      <w:r w:rsidR="00AC3153" w:rsidRPr="003544B2">
        <w:rPr>
          <w:rFonts w:ascii="Palatino Linotype" w:eastAsia="Palatino Linotype" w:hAnsi="Palatino Linotype" w:cs="Palatino Linotype"/>
          <w:sz w:val="22"/>
          <w:szCs w:val="22"/>
        </w:rPr>
        <w:t xml:space="preserve">el </w:t>
      </w:r>
      <w:r w:rsidR="00AC3153" w:rsidRPr="003544B2">
        <w:rPr>
          <w:rFonts w:ascii="Palatino Linotype" w:eastAsia="Palatino Linotype" w:hAnsi="Palatino Linotype" w:cs="Palatino Linotype"/>
          <w:b/>
          <w:sz w:val="22"/>
          <w:szCs w:val="22"/>
        </w:rPr>
        <w:t xml:space="preserve">Sujeto Obligado </w:t>
      </w:r>
      <w:r w:rsidR="00AC3153" w:rsidRPr="003544B2">
        <w:rPr>
          <w:rFonts w:ascii="Palatino Linotype" w:eastAsia="Palatino Linotype" w:hAnsi="Palatino Linotype" w:cs="Palatino Linotype"/>
          <w:sz w:val="22"/>
          <w:szCs w:val="22"/>
        </w:rPr>
        <w:t>informó que el plazo de quince días hábiles para atender las solicitudes de mérito</w:t>
      </w:r>
      <w:r w:rsidR="00FF5721" w:rsidRPr="003544B2">
        <w:rPr>
          <w:rFonts w:ascii="Palatino Linotype" w:eastAsia="Palatino Linotype" w:hAnsi="Palatino Linotype" w:cs="Palatino Linotype"/>
          <w:sz w:val="22"/>
          <w:szCs w:val="22"/>
        </w:rPr>
        <w:t>, de conformidad con el artículo 163 de la Ley de Transparencia Local,</w:t>
      </w:r>
      <w:r w:rsidR="00AC3153" w:rsidRPr="003544B2">
        <w:rPr>
          <w:rFonts w:ascii="Palatino Linotype" w:eastAsia="Palatino Linotype" w:hAnsi="Palatino Linotype" w:cs="Palatino Linotype"/>
          <w:sz w:val="22"/>
          <w:szCs w:val="22"/>
        </w:rPr>
        <w:t xml:space="preserve"> fue prorrogado por siete días más</w:t>
      </w:r>
      <w:r w:rsidR="00796A22" w:rsidRPr="003544B2">
        <w:rPr>
          <w:rFonts w:ascii="Palatino Linotype" w:eastAsia="Palatino Linotype" w:hAnsi="Palatino Linotype" w:cs="Palatino Linotype"/>
          <w:sz w:val="22"/>
          <w:szCs w:val="22"/>
        </w:rPr>
        <w:t xml:space="preserve"> conforme acuerdo aprobado en sesión del Comité de Transparencia.</w:t>
      </w:r>
      <w:r w:rsidR="00AC3153" w:rsidRPr="003544B2">
        <w:rPr>
          <w:rFonts w:ascii="Palatino Linotype" w:eastAsia="Palatino Linotype" w:hAnsi="Palatino Linotype" w:cs="Palatino Linotype"/>
          <w:sz w:val="22"/>
          <w:szCs w:val="22"/>
        </w:rPr>
        <w:t xml:space="preserve"> </w:t>
      </w:r>
    </w:p>
    <w:p w14:paraId="774A64B3" w14:textId="62BCDD14" w:rsidR="00AC3153" w:rsidRPr="003544B2" w:rsidRDefault="00AC3153" w:rsidP="007811FC">
      <w:pPr>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De esta manera, como refiere el </w:t>
      </w:r>
      <w:r w:rsidRPr="003544B2">
        <w:rPr>
          <w:rFonts w:ascii="Palatino Linotype" w:eastAsia="Palatino Linotype" w:hAnsi="Palatino Linotype" w:cs="Palatino Linotype"/>
          <w:b/>
          <w:sz w:val="22"/>
          <w:szCs w:val="22"/>
        </w:rPr>
        <w:t>Sujeto Obligado</w:t>
      </w:r>
      <w:r w:rsidRPr="003544B2">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3544B2">
        <w:rPr>
          <w:rFonts w:ascii="Palatino Linotype" w:eastAsia="Palatino Linotype" w:hAnsi="Palatino Linotype" w:cs="Palatino Linotype"/>
          <w:b/>
          <w:sz w:val="22"/>
          <w:szCs w:val="22"/>
        </w:rPr>
        <w:t>NO se observaron las formalidades que establece la Ley de la materia</w:t>
      </w:r>
      <w:r w:rsidRPr="003544B2">
        <w:rPr>
          <w:rFonts w:ascii="Palatino Linotype" w:eastAsia="Palatino Linotype" w:hAnsi="Palatino Linotype" w:cs="Palatino Linotype"/>
          <w:sz w:val="22"/>
          <w:szCs w:val="22"/>
        </w:rPr>
        <w:t>, pues no se adjuntó el Acta que contiene el Acuerdo del Comité de Transparencia de dicho ente público, mediante el cual se aprobara la ampliación del plazo para dar atención a la solicitud de información.</w:t>
      </w:r>
    </w:p>
    <w:p w14:paraId="355D92AA" w14:textId="6A4AAC08" w:rsidR="00566EB9" w:rsidRPr="003544B2" w:rsidRDefault="00AC3153" w:rsidP="007811FC">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3544B2">
        <w:rPr>
          <w:rFonts w:ascii="Palatino Linotype" w:hAnsi="Palatino Linotype"/>
          <w:b/>
          <w:sz w:val="22"/>
        </w:rPr>
        <w:t xml:space="preserve">3. </w:t>
      </w:r>
      <w:r w:rsidR="0096349E" w:rsidRPr="003544B2">
        <w:rPr>
          <w:rFonts w:ascii="Palatino Linotype" w:eastAsia="Palatino Linotype" w:hAnsi="Palatino Linotype" w:cs="Palatino Linotype"/>
          <w:b/>
          <w:sz w:val="22"/>
          <w:szCs w:val="22"/>
        </w:rPr>
        <w:t>Respuesta</w:t>
      </w:r>
      <w:r w:rsidR="007B0831" w:rsidRPr="003544B2">
        <w:rPr>
          <w:rFonts w:ascii="Palatino Linotype" w:eastAsia="Palatino Linotype" w:hAnsi="Palatino Linotype" w:cs="Palatino Linotype"/>
          <w:b/>
          <w:sz w:val="22"/>
          <w:szCs w:val="22"/>
        </w:rPr>
        <w:t>s</w:t>
      </w:r>
      <w:r w:rsidR="00D41CCE" w:rsidRPr="003544B2">
        <w:rPr>
          <w:rFonts w:ascii="Palatino Linotype" w:eastAsia="Palatino Linotype" w:hAnsi="Palatino Linotype" w:cs="Palatino Linotype"/>
          <w:b/>
          <w:sz w:val="22"/>
          <w:szCs w:val="22"/>
        </w:rPr>
        <w:t xml:space="preserve">. </w:t>
      </w:r>
      <w:r w:rsidR="00D41CCE" w:rsidRPr="003544B2">
        <w:rPr>
          <w:rFonts w:ascii="Palatino Linotype" w:eastAsia="Palatino Linotype" w:hAnsi="Palatino Linotype" w:cs="Palatino Linotype"/>
          <w:sz w:val="22"/>
          <w:szCs w:val="22"/>
        </w:rPr>
        <w:t xml:space="preserve">El </w:t>
      </w:r>
      <w:r w:rsidR="000C7727" w:rsidRPr="003544B2">
        <w:rPr>
          <w:rFonts w:ascii="Palatino Linotype" w:eastAsia="Palatino Linotype" w:hAnsi="Palatino Linotype" w:cs="Palatino Linotype"/>
          <w:b/>
          <w:bCs/>
          <w:sz w:val="22"/>
          <w:szCs w:val="22"/>
        </w:rPr>
        <w:t xml:space="preserve">quince y </w:t>
      </w:r>
      <w:r w:rsidR="00FF5721" w:rsidRPr="003544B2">
        <w:rPr>
          <w:rFonts w:ascii="Palatino Linotype" w:eastAsia="Palatino Linotype" w:hAnsi="Palatino Linotype" w:cs="Palatino Linotype"/>
          <w:b/>
          <w:sz w:val="22"/>
          <w:szCs w:val="22"/>
        </w:rPr>
        <w:t xml:space="preserve">dieciséis </w:t>
      </w:r>
      <w:r w:rsidR="009502A3" w:rsidRPr="003544B2">
        <w:rPr>
          <w:rFonts w:ascii="Palatino Linotype" w:eastAsia="Palatino Linotype" w:hAnsi="Palatino Linotype" w:cs="Palatino Linotype"/>
          <w:b/>
          <w:sz w:val="22"/>
          <w:szCs w:val="22"/>
        </w:rPr>
        <w:t>de diciembre</w:t>
      </w:r>
      <w:r w:rsidR="005D6FD9" w:rsidRPr="003544B2">
        <w:rPr>
          <w:rFonts w:ascii="Palatino Linotype" w:eastAsia="Palatino Linotype" w:hAnsi="Palatino Linotype" w:cs="Palatino Linotype"/>
          <w:b/>
          <w:sz w:val="22"/>
          <w:szCs w:val="22"/>
        </w:rPr>
        <w:t xml:space="preserve"> </w:t>
      </w:r>
      <w:r w:rsidR="0096349E" w:rsidRPr="003544B2">
        <w:rPr>
          <w:rFonts w:ascii="Palatino Linotype" w:eastAsia="Palatino Linotype" w:hAnsi="Palatino Linotype" w:cs="Palatino Linotype"/>
          <w:b/>
          <w:sz w:val="22"/>
          <w:szCs w:val="22"/>
        </w:rPr>
        <w:t xml:space="preserve">de </w:t>
      </w:r>
      <w:r w:rsidR="00D41CCE" w:rsidRPr="003544B2">
        <w:rPr>
          <w:rFonts w:ascii="Palatino Linotype" w:eastAsia="Palatino Linotype" w:hAnsi="Palatino Linotype" w:cs="Palatino Linotype"/>
          <w:b/>
          <w:sz w:val="22"/>
          <w:szCs w:val="22"/>
        </w:rPr>
        <w:t>dos mil veinticinco</w:t>
      </w:r>
      <w:r w:rsidR="00D41CCE" w:rsidRPr="003544B2">
        <w:rPr>
          <w:rFonts w:ascii="Palatino Linotype" w:eastAsia="Palatino Linotype" w:hAnsi="Palatino Linotype" w:cs="Palatino Linotype"/>
          <w:sz w:val="22"/>
          <w:szCs w:val="22"/>
        </w:rPr>
        <w:t xml:space="preserve">, el </w:t>
      </w:r>
      <w:r w:rsidR="00D41CCE" w:rsidRPr="003544B2">
        <w:rPr>
          <w:rFonts w:ascii="Palatino Linotype" w:eastAsia="Palatino Linotype" w:hAnsi="Palatino Linotype" w:cs="Palatino Linotype"/>
          <w:b/>
          <w:sz w:val="22"/>
          <w:szCs w:val="22"/>
        </w:rPr>
        <w:t xml:space="preserve">Sujeto Obligado </w:t>
      </w:r>
      <w:r w:rsidR="00D41CCE" w:rsidRPr="003544B2">
        <w:rPr>
          <w:rFonts w:ascii="Palatino Linotype" w:eastAsia="Palatino Linotype" w:hAnsi="Palatino Linotype" w:cs="Palatino Linotype"/>
          <w:sz w:val="22"/>
          <w:szCs w:val="22"/>
        </w:rPr>
        <w:t>envió su</w:t>
      </w:r>
      <w:r w:rsidR="00B3572D" w:rsidRPr="003544B2">
        <w:rPr>
          <w:rFonts w:ascii="Palatino Linotype" w:eastAsia="Palatino Linotype" w:hAnsi="Palatino Linotype" w:cs="Palatino Linotype"/>
          <w:sz w:val="22"/>
          <w:szCs w:val="22"/>
        </w:rPr>
        <w:t>s</w:t>
      </w:r>
      <w:r w:rsidR="00D41CCE" w:rsidRPr="003544B2">
        <w:rPr>
          <w:rFonts w:ascii="Palatino Linotype" w:eastAsia="Palatino Linotype" w:hAnsi="Palatino Linotype" w:cs="Palatino Linotype"/>
          <w:sz w:val="22"/>
          <w:szCs w:val="22"/>
        </w:rPr>
        <w:t xml:space="preserve"> respuesta</w:t>
      </w:r>
      <w:r w:rsidR="00B3572D" w:rsidRPr="003544B2">
        <w:rPr>
          <w:rFonts w:ascii="Palatino Linotype" w:eastAsia="Palatino Linotype" w:hAnsi="Palatino Linotype" w:cs="Palatino Linotype"/>
          <w:sz w:val="22"/>
          <w:szCs w:val="22"/>
        </w:rPr>
        <w:t>s</w:t>
      </w:r>
      <w:r w:rsidR="00D41CCE" w:rsidRPr="003544B2">
        <w:rPr>
          <w:rFonts w:ascii="Palatino Linotype" w:eastAsia="Palatino Linotype" w:hAnsi="Palatino Linotype" w:cs="Palatino Linotype"/>
          <w:sz w:val="22"/>
          <w:szCs w:val="22"/>
        </w:rPr>
        <w:t xml:space="preserve"> a la</w:t>
      </w:r>
      <w:r w:rsidR="00B3572D" w:rsidRPr="003544B2">
        <w:rPr>
          <w:rFonts w:ascii="Palatino Linotype" w:eastAsia="Palatino Linotype" w:hAnsi="Palatino Linotype" w:cs="Palatino Linotype"/>
          <w:sz w:val="22"/>
          <w:szCs w:val="22"/>
        </w:rPr>
        <w:t>s</w:t>
      </w:r>
      <w:r w:rsidR="00D41CCE" w:rsidRPr="003544B2">
        <w:rPr>
          <w:rFonts w:ascii="Palatino Linotype" w:eastAsia="Palatino Linotype" w:hAnsi="Palatino Linotype" w:cs="Palatino Linotype"/>
          <w:sz w:val="22"/>
          <w:szCs w:val="22"/>
        </w:rPr>
        <w:t xml:space="preserve"> solicitud</w:t>
      </w:r>
      <w:r w:rsidR="00B3572D" w:rsidRPr="003544B2">
        <w:rPr>
          <w:rFonts w:ascii="Palatino Linotype" w:eastAsia="Palatino Linotype" w:hAnsi="Palatino Linotype" w:cs="Palatino Linotype"/>
          <w:sz w:val="22"/>
          <w:szCs w:val="22"/>
        </w:rPr>
        <w:t>es</w:t>
      </w:r>
      <w:r w:rsidR="00D41CCE" w:rsidRPr="003544B2">
        <w:rPr>
          <w:rFonts w:ascii="Palatino Linotype" w:eastAsia="Palatino Linotype" w:hAnsi="Palatino Linotype" w:cs="Palatino Linotype"/>
          <w:sz w:val="22"/>
          <w:szCs w:val="22"/>
        </w:rPr>
        <w:t xml:space="preserve"> de acceso a la información a través de SAIMEX, sustancialmente en los términos siguientes:</w:t>
      </w:r>
    </w:p>
    <w:tbl>
      <w:tblPr>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685789" w:rsidRPr="003544B2" w14:paraId="709AB557" w14:textId="77777777" w:rsidTr="00E26CE6">
        <w:tc>
          <w:tcPr>
            <w:tcW w:w="3256" w:type="dxa"/>
            <w:shd w:val="clear" w:color="auto" w:fill="D9D9D9"/>
          </w:tcPr>
          <w:p w14:paraId="528AEE60" w14:textId="77777777" w:rsidR="00B3572D" w:rsidRPr="003544B2" w:rsidRDefault="00B3572D" w:rsidP="00E26CE6">
            <w:pPr>
              <w:jc w:val="center"/>
              <w:rPr>
                <w:rFonts w:ascii="Palatino Linotype" w:eastAsia="Palatino Linotype" w:hAnsi="Palatino Linotype" w:cs="Palatino Linotype"/>
                <w:b/>
                <w:i/>
                <w:sz w:val="20"/>
                <w:szCs w:val="20"/>
              </w:rPr>
            </w:pPr>
            <w:r w:rsidRPr="003544B2">
              <w:rPr>
                <w:rFonts w:ascii="Palatino Linotype" w:eastAsia="Palatino Linotype" w:hAnsi="Palatino Linotype" w:cs="Palatino Linotype"/>
                <w:b/>
                <w:i/>
                <w:sz w:val="20"/>
                <w:szCs w:val="20"/>
              </w:rPr>
              <w:t>Número de recurso de revisión</w:t>
            </w:r>
          </w:p>
        </w:tc>
        <w:tc>
          <w:tcPr>
            <w:tcW w:w="5670" w:type="dxa"/>
            <w:shd w:val="clear" w:color="auto" w:fill="D9D9D9"/>
          </w:tcPr>
          <w:p w14:paraId="36E7AB12" w14:textId="77777777" w:rsidR="00B3572D" w:rsidRPr="003544B2" w:rsidRDefault="00B3572D" w:rsidP="00B3572D">
            <w:pPr>
              <w:jc w:val="center"/>
              <w:rPr>
                <w:rFonts w:ascii="Palatino Linotype" w:eastAsia="Palatino Linotype" w:hAnsi="Palatino Linotype" w:cs="Palatino Linotype"/>
                <w:b/>
                <w:i/>
                <w:sz w:val="20"/>
                <w:szCs w:val="20"/>
              </w:rPr>
            </w:pPr>
            <w:r w:rsidRPr="003544B2">
              <w:rPr>
                <w:rFonts w:ascii="Palatino Linotype" w:eastAsia="Palatino Linotype" w:hAnsi="Palatino Linotype" w:cs="Palatino Linotype"/>
                <w:b/>
                <w:i/>
                <w:sz w:val="20"/>
                <w:szCs w:val="20"/>
              </w:rPr>
              <w:t>Respuestas</w:t>
            </w:r>
          </w:p>
        </w:tc>
      </w:tr>
      <w:tr w:rsidR="00685789" w:rsidRPr="003544B2" w14:paraId="0602A1F9" w14:textId="77777777" w:rsidTr="007C0F5D">
        <w:trPr>
          <w:trHeight w:val="6316"/>
        </w:trPr>
        <w:tc>
          <w:tcPr>
            <w:tcW w:w="3256" w:type="dxa"/>
          </w:tcPr>
          <w:p w14:paraId="7CBFBC90" w14:textId="13D95069" w:rsidR="00412BB6" w:rsidRPr="003544B2" w:rsidRDefault="00412BB6" w:rsidP="00412BB6">
            <w:pPr>
              <w:jc w:val="center"/>
              <w:rPr>
                <w:rFonts w:ascii="Palatino Linotype" w:eastAsia="Palatino Linotype" w:hAnsi="Palatino Linotype" w:cs="Palatino Linotype"/>
                <w:b/>
                <w:sz w:val="18"/>
                <w:szCs w:val="20"/>
              </w:rPr>
            </w:pPr>
            <w:r w:rsidRPr="003544B2">
              <w:rPr>
                <w:rFonts w:ascii="Palatino Linotype" w:eastAsia="Palatino Linotype" w:hAnsi="Palatino Linotype" w:cs="Palatino Linotype"/>
                <w:b/>
                <w:sz w:val="22"/>
                <w:szCs w:val="22"/>
              </w:rPr>
              <w:t xml:space="preserve">14569/INFOEM/IP/RR/2025, </w:t>
            </w:r>
            <w:r w:rsidRPr="003544B2">
              <w:rPr>
                <w:rFonts w:ascii="Palatino Linotype" w:hAnsi="Palatino Linotype"/>
                <w:b/>
                <w:sz w:val="22"/>
                <w:szCs w:val="22"/>
              </w:rPr>
              <w:t>14574</w:t>
            </w:r>
            <w:r w:rsidRPr="003544B2">
              <w:rPr>
                <w:rFonts w:ascii="Palatino Linotype" w:hAnsi="Palatino Linotype"/>
                <w:b/>
                <w:noProof/>
                <w:sz w:val="22"/>
                <w:szCs w:val="22"/>
              </w:rPr>
              <w:t>/INFOEM/IP/RR/2025</w:t>
            </w:r>
            <w:r w:rsidRPr="003544B2">
              <w:rPr>
                <w:rFonts w:ascii="Palatino Linotype" w:hAnsi="Palatino Linotype"/>
                <w:b/>
                <w:noProof/>
              </w:rPr>
              <w:t xml:space="preserve">, </w:t>
            </w:r>
            <w:r w:rsidRPr="003544B2">
              <w:rPr>
                <w:rFonts w:ascii="Palatino Linotype" w:hAnsi="Palatino Linotype"/>
                <w:b/>
                <w:sz w:val="22"/>
                <w:szCs w:val="22"/>
              </w:rPr>
              <w:t>14</w:t>
            </w:r>
            <w:r w:rsidRPr="003544B2">
              <w:rPr>
                <w:rFonts w:ascii="Palatino Linotype" w:hAnsi="Palatino Linotype"/>
                <w:b/>
              </w:rPr>
              <w:t>579</w:t>
            </w:r>
            <w:r w:rsidRPr="003544B2">
              <w:rPr>
                <w:rFonts w:ascii="Palatino Linotype" w:hAnsi="Palatino Linotype"/>
                <w:b/>
                <w:noProof/>
                <w:sz w:val="22"/>
                <w:szCs w:val="22"/>
              </w:rPr>
              <w:t>/INFOEM/IP/RR/2025</w:t>
            </w:r>
            <w:r w:rsidRPr="003544B2">
              <w:rPr>
                <w:rFonts w:ascii="Palatino Linotype" w:hAnsi="Palatino Linotype"/>
                <w:b/>
                <w:noProof/>
              </w:rPr>
              <w:t xml:space="preserve">, , </w:t>
            </w:r>
            <w:r w:rsidRPr="003544B2">
              <w:rPr>
                <w:rFonts w:ascii="Palatino Linotype" w:hAnsi="Palatino Linotype"/>
                <w:b/>
                <w:sz w:val="22"/>
                <w:szCs w:val="22"/>
              </w:rPr>
              <w:t>14</w:t>
            </w:r>
            <w:r w:rsidRPr="003544B2">
              <w:rPr>
                <w:rFonts w:ascii="Palatino Linotype" w:hAnsi="Palatino Linotype"/>
                <w:b/>
              </w:rPr>
              <w:t>5</w:t>
            </w:r>
            <w:r w:rsidRPr="003544B2">
              <w:rPr>
                <w:rFonts w:ascii="Palatino Linotype" w:hAnsi="Palatino Linotype"/>
                <w:b/>
                <w:sz w:val="22"/>
                <w:szCs w:val="22"/>
              </w:rPr>
              <w:t>94</w:t>
            </w:r>
            <w:r w:rsidRPr="003544B2">
              <w:rPr>
                <w:rFonts w:ascii="Palatino Linotype" w:hAnsi="Palatino Linotype"/>
                <w:b/>
                <w:noProof/>
                <w:sz w:val="22"/>
                <w:szCs w:val="22"/>
              </w:rPr>
              <w:t>/INFOEM/IP/RR/2025</w:t>
            </w:r>
            <w:r w:rsidRPr="003544B2">
              <w:rPr>
                <w:rFonts w:ascii="Palatino Linotype" w:hAnsi="Palatino Linotype"/>
                <w:b/>
                <w:noProof/>
              </w:rPr>
              <w:t xml:space="preserve">, </w:t>
            </w:r>
            <w:r w:rsidRPr="003544B2">
              <w:rPr>
                <w:rFonts w:ascii="Palatino Linotype" w:hAnsi="Palatino Linotype"/>
                <w:b/>
                <w:sz w:val="22"/>
                <w:szCs w:val="22"/>
              </w:rPr>
              <w:t>14</w:t>
            </w:r>
            <w:r w:rsidRPr="003544B2">
              <w:rPr>
                <w:rFonts w:ascii="Palatino Linotype" w:hAnsi="Palatino Linotype"/>
                <w:b/>
              </w:rPr>
              <w:t>599</w:t>
            </w:r>
            <w:r w:rsidRPr="003544B2">
              <w:rPr>
                <w:rFonts w:ascii="Palatino Linotype" w:hAnsi="Palatino Linotype"/>
                <w:b/>
                <w:noProof/>
                <w:sz w:val="22"/>
                <w:szCs w:val="22"/>
              </w:rPr>
              <w:t xml:space="preserve">/INFOEM/IP/RR/2025, </w:t>
            </w:r>
            <w:r w:rsidRPr="003544B2">
              <w:rPr>
                <w:rFonts w:ascii="Palatino Linotype" w:hAnsi="Palatino Linotype"/>
                <w:b/>
                <w:sz w:val="22"/>
                <w:szCs w:val="22"/>
              </w:rPr>
              <w:t>14</w:t>
            </w:r>
            <w:r w:rsidRPr="003544B2">
              <w:rPr>
                <w:rFonts w:ascii="Palatino Linotype" w:hAnsi="Palatino Linotype"/>
                <w:b/>
              </w:rPr>
              <w:t>609</w:t>
            </w:r>
            <w:r w:rsidRPr="003544B2">
              <w:rPr>
                <w:rFonts w:ascii="Palatino Linotype" w:hAnsi="Palatino Linotype"/>
                <w:b/>
                <w:noProof/>
                <w:sz w:val="22"/>
                <w:szCs w:val="22"/>
              </w:rPr>
              <w:t xml:space="preserve">/INFOEM/IP/RR/2025, </w:t>
            </w:r>
            <w:r w:rsidRPr="003544B2">
              <w:rPr>
                <w:rFonts w:ascii="Palatino Linotype" w:hAnsi="Palatino Linotype"/>
                <w:b/>
                <w:sz w:val="22"/>
                <w:szCs w:val="22"/>
              </w:rPr>
              <w:t>14</w:t>
            </w:r>
            <w:r w:rsidRPr="003544B2">
              <w:rPr>
                <w:rFonts w:ascii="Palatino Linotype" w:hAnsi="Palatino Linotype"/>
                <w:b/>
              </w:rPr>
              <w:t>614</w:t>
            </w:r>
            <w:r w:rsidRPr="003544B2">
              <w:rPr>
                <w:rFonts w:ascii="Palatino Linotype" w:hAnsi="Palatino Linotype"/>
                <w:b/>
                <w:noProof/>
                <w:sz w:val="22"/>
                <w:szCs w:val="22"/>
              </w:rPr>
              <w:t xml:space="preserve">/INFOEM/IP/RR/2025, </w:t>
            </w:r>
            <w:r w:rsidRPr="003544B2">
              <w:rPr>
                <w:rFonts w:ascii="Palatino Linotype" w:hAnsi="Palatino Linotype"/>
                <w:b/>
                <w:sz w:val="22"/>
                <w:szCs w:val="22"/>
              </w:rPr>
              <w:t>14</w:t>
            </w:r>
            <w:r w:rsidRPr="003544B2">
              <w:rPr>
                <w:rFonts w:ascii="Palatino Linotype" w:hAnsi="Palatino Linotype"/>
                <w:b/>
              </w:rPr>
              <w:t>619</w:t>
            </w:r>
            <w:r w:rsidRPr="003544B2">
              <w:rPr>
                <w:rFonts w:ascii="Palatino Linotype" w:hAnsi="Palatino Linotype"/>
                <w:b/>
                <w:noProof/>
                <w:sz w:val="22"/>
                <w:szCs w:val="22"/>
              </w:rPr>
              <w:t xml:space="preserve">/INFOEM/IP/RR/2025 y </w:t>
            </w:r>
            <w:r w:rsidRPr="003544B2">
              <w:rPr>
                <w:rFonts w:ascii="Palatino Linotype" w:hAnsi="Palatino Linotype"/>
                <w:b/>
                <w:sz w:val="22"/>
                <w:szCs w:val="22"/>
              </w:rPr>
              <w:t>14</w:t>
            </w:r>
            <w:r w:rsidRPr="003544B2">
              <w:rPr>
                <w:rFonts w:ascii="Palatino Linotype" w:hAnsi="Palatino Linotype"/>
                <w:b/>
              </w:rPr>
              <w:t>624</w:t>
            </w:r>
            <w:r w:rsidRPr="003544B2">
              <w:rPr>
                <w:rFonts w:ascii="Palatino Linotype" w:hAnsi="Palatino Linotype"/>
                <w:b/>
                <w:noProof/>
                <w:sz w:val="22"/>
                <w:szCs w:val="22"/>
              </w:rPr>
              <w:t>/INFOEM/IP/RR/2025</w:t>
            </w:r>
          </w:p>
        </w:tc>
        <w:tc>
          <w:tcPr>
            <w:tcW w:w="5670" w:type="dxa"/>
          </w:tcPr>
          <w:p w14:paraId="04E4F3CA" w14:textId="08806D4D" w:rsidR="00412BB6" w:rsidRPr="003544B2" w:rsidRDefault="00412BB6" w:rsidP="00412BB6">
            <w:pPr>
              <w:pBdr>
                <w:top w:val="nil"/>
                <w:left w:val="nil"/>
                <w:bottom w:val="nil"/>
                <w:right w:val="nil"/>
                <w:between w:val="nil"/>
              </w:pBdr>
              <w:spacing w:line="276" w:lineRule="auto"/>
              <w:ind w:right="49"/>
              <w:jc w:val="both"/>
              <w:rPr>
                <w:rFonts w:ascii="Palatino Linotype" w:eastAsia="Palatino Linotype" w:hAnsi="Palatino Linotype" w:cs="Palatino Linotype"/>
                <w:sz w:val="20"/>
                <w:szCs w:val="22"/>
              </w:rPr>
            </w:pPr>
            <w:r w:rsidRPr="003544B2">
              <w:rPr>
                <w:rFonts w:ascii="Palatino Linotype" w:eastAsia="Palatino Linotype" w:hAnsi="Palatino Linotype" w:cs="Palatino Linotype"/>
                <w:sz w:val="20"/>
                <w:szCs w:val="22"/>
              </w:rPr>
              <w:t xml:space="preserve">En todos los casos el </w:t>
            </w:r>
            <w:r w:rsidRPr="003544B2">
              <w:rPr>
                <w:rFonts w:ascii="Palatino Linotype" w:eastAsia="Palatino Linotype" w:hAnsi="Palatino Linotype" w:cs="Palatino Linotype"/>
                <w:b/>
                <w:sz w:val="20"/>
                <w:szCs w:val="22"/>
              </w:rPr>
              <w:t xml:space="preserve">Sujeto Obligado </w:t>
            </w:r>
            <w:r w:rsidRPr="003544B2">
              <w:rPr>
                <w:rFonts w:ascii="Palatino Linotype" w:eastAsia="Palatino Linotype" w:hAnsi="Palatino Linotype" w:cs="Palatino Linotype"/>
                <w:sz w:val="20"/>
                <w:szCs w:val="22"/>
              </w:rPr>
              <w:t>hizo entrega de lo siguiente:</w:t>
            </w:r>
          </w:p>
          <w:p w14:paraId="41EDE728" w14:textId="77777777" w:rsidR="00412BB6" w:rsidRPr="003544B2" w:rsidRDefault="00412BB6" w:rsidP="00412BB6">
            <w:pPr>
              <w:pBdr>
                <w:top w:val="nil"/>
                <w:left w:val="nil"/>
                <w:bottom w:val="nil"/>
                <w:right w:val="nil"/>
                <w:between w:val="nil"/>
              </w:pBdr>
              <w:spacing w:line="276" w:lineRule="auto"/>
              <w:ind w:right="49"/>
              <w:jc w:val="both"/>
              <w:rPr>
                <w:rFonts w:ascii="Palatino Linotype" w:eastAsia="Palatino Linotype" w:hAnsi="Palatino Linotype" w:cs="Palatino Linotype"/>
                <w:sz w:val="20"/>
                <w:szCs w:val="22"/>
              </w:rPr>
            </w:pPr>
          </w:p>
          <w:p w14:paraId="51C34B0A" w14:textId="5EC9CE9C" w:rsidR="00412BB6" w:rsidRPr="003544B2" w:rsidRDefault="00412BB6" w:rsidP="00412BB6">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0"/>
                <w:szCs w:val="22"/>
              </w:rPr>
            </w:pPr>
            <w:r w:rsidRPr="003544B2">
              <w:rPr>
                <w:rFonts w:ascii="Palatino Linotype" w:eastAsia="Palatino Linotype" w:hAnsi="Palatino Linotype" w:cs="Palatino Linotype"/>
                <w:sz w:val="20"/>
                <w:szCs w:val="22"/>
              </w:rPr>
              <w:t xml:space="preserve">Oficio a través del cual el Titular de la Unidad de Transparencia informó </w:t>
            </w:r>
            <w:r w:rsidRPr="003544B2">
              <w:rPr>
                <w:rFonts w:ascii="Palatino Linotype" w:eastAsia="Palatino Linotype" w:hAnsi="Palatino Linotype" w:cs="Palatino Linotype"/>
                <w:sz w:val="20"/>
                <w:szCs w:val="22"/>
                <w:lang w:val="es-MX"/>
              </w:rPr>
              <w:t>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siguiente link:</w:t>
            </w:r>
          </w:p>
          <w:p w14:paraId="4C22B1F2" w14:textId="77777777" w:rsidR="00412BB6" w:rsidRPr="003544B2" w:rsidRDefault="00412BB6" w:rsidP="00412BB6">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0"/>
                <w:szCs w:val="22"/>
              </w:rPr>
            </w:pPr>
            <w:r w:rsidRPr="003544B2">
              <w:rPr>
                <w:rFonts w:ascii="Palatino Linotype" w:eastAsia="Palatino Linotype" w:hAnsi="Palatino Linotype" w:cs="Palatino Linotype"/>
                <w:noProof/>
                <w:sz w:val="20"/>
                <w:szCs w:val="22"/>
                <w:lang w:val="es-MX"/>
              </w:rPr>
              <w:drawing>
                <wp:inline distT="0" distB="0" distL="0" distR="0" wp14:anchorId="3C5B3BB4" wp14:editId="130E42E8">
                  <wp:extent cx="2400635" cy="257211"/>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635" cy="257211"/>
                          </a:xfrm>
                          <a:prstGeom prst="rect">
                            <a:avLst/>
                          </a:prstGeom>
                        </pic:spPr>
                      </pic:pic>
                    </a:graphicData>
                  </a:graphic>
                </wp:inline>
              </w:drawing>
            </w:r>
          </w:p>
          <w:p w14:paraId="6A117FA8" w14:textId="77777777" w:rsidR="00412BB6" w:rsidRPr="003544B2" w:rsidRDefault="00412BB6" w:rsidP="00412BB6">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0"/>
                <w:szCs w:val="22"/>
              </w:rPr>
            </w:pPr>
            <w:r w:rsidRPr="003544B2">
              <w:rPr>
                <w:rFonts w:ascii="Palatino Linotype" w:eastAsia="Palatino Linotype" w:hAnsi="Palatino Linotype" w:cs="Palatino Linotype"/>
                <w:sz w:val="20"/>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14:paraId="5C7B6C9D" w14:textId="77777777" w:rsidR="00412BB6" w:rsidRPr="003544B2" w:rsidRDefault="00412BB6" w:rsidP="00412BB6">
            <w:pPr>
              <w:jc w:val="both"/>
              <w:rPr>
                <w:rFonts w:ascii="Palatino Linotype" w:eastAsia="Palatino Linotype" w:hAnsi="Palatino Linotype" w:cs="Palatino Linotype"/>
                <w:sz w:val="20"/>
                <w:szCs w:val="20"/>
              </w:rPr>
            </w:pPr>
          </w:p>
        </w:tc>
      </w:tr>
      <w:tr w:rsidR="000C7727" w:rsidRPr="003544B2" w14:paraId="10E32DC8" w14:textId="77777777" w:rsidTr="000C7727">
        <w:trPr>
          <w:trHeight w:val="3799"/>
        </w:trPr>
        <w:tc>
          <w:tcPr>
            <w:tcW w:w="3256" w:type="dxa"/>
          </w:tcPr>
          <w:p w14:paraId="4F5F6BFA" w14:textId="12EE86BE" w:rsidR="000C7727" w:rsidRPr="003544B2" w:rsidRDefault="000C7727" w:rsidP="00412BB6">
            <w:pPr>
              <w:jc w:val="center"/>
              <w:rPr>
                <w:rFonts w:ascii="Palatino Linotype" w:eastAsia="Palatino Linotype" w:hAnsi="Palatino Linotype" w:cs="Palatino Linotype"/>
                <w:b/>
                <w:sz w:val="22"/>
                <w:szCs w:val="22"/>
              </w:rPr>
            </w:pPr>
            <w:r w:rsidRPr="003544B2">
              <w:rPr>
                <w:rFonts w:ascii="Palatino Linotype" w:hAnsi="Palatino Linotype"/>
                <w:b/>
                <w:sz w:val="22"/>
                <w:szCs w:val="22"/>
              </w:rPr>
              <w:t>14</w:t>
            </w:r>
            <w:r w:rsidRPr="003544B2">
              <w:rPr>
                <w:rFonts w:ascii="Palatino Linotype" w:hAnsi="Palatino Linotype"/>
                <w:b/>
              </w:rPr>
              <w:t>589</w:t>
            </w:r>
            <w:r w:rsidRPr="003544B2">
              <w:rPr>
                <w:rFonts w:ascii="Palatino Linotype" w:hAnsi="Palatino Linotype"/>
                <w:b/>
                <w:noProof/>
                <w:sz w:val="22"/>
                <w:szCs w:val="22"/>
              </w:rPr>
              <w:t>/INFOEM/IP/RR/2025</w:t>
            </w:r>
          </w:p>
        </w:tc>
        <w:tc>
          <w:tcPr>
            <w:tcW w:w="5670" w:type="dxa"/>
          </w:tcPr>
          <w:p w14:paraId="7B1CFD71" w14:textId="77777777" w:rsidR="000C7727" w:rsidRPr="003544B2" w:rsidRDefault="000C7727" w:rsidP="000C7727">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0"/>
                <w:szCs w:val="22"/>
              </w:rPr>
            </w:pPr>
            <w:r w:rsidRPr="003544B2">
              <w:rPr>
                <w:rFonts w:ascii="Palatino Linotype" w:eastAsia="Palatino Linotype" w:hAnsi="Palatino Linotype" w:cs="Palatino Linotype"/>
                <w:sz w:val="20"/>
                <w:szCs w:val="22"/>
              </w:rPr>
              <w:t xml:space="preserve">Oficio a través del cual el Titular de la Unidad de Transparencia informó </w:t>
            </w:r>
            <w:r w:rsidRPr="003544B2">
              <w:rPr>
                <w:rFonts w:ascii="Palatino Linotype" w:eastAsia="Palatino Linotype" w:hAnsi="Palatino Linotype" w:cs="Palatino Linotype"/>
                <w:sz w:val="20"/>
                <w:szCs w:val="22"/>
                <w:lang w:val="es-MX"/>
              </w:rPr>
              <w:t>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siguiente link:</w:t>
            </w:r>
          </w:p>
          <w:p w14:paraId="1ABE482A" w14:textId="2296DBEA" w:rsidR="000C7727" w:rsidRPr="003544B2" w:rsidRDefault="000C7727" w:rsidP="000C7727">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0"/>
                <w:szCs w:val="22"/>
              </w:rPr>
            </w:pPr>
            <w:r w:rsidRPr="003544B2">
              <w:rPr>
                <w:rFonts w:ascii="Palatino Linotype" w:eastAsia="Palatino Linotype" w:hAnsi="Palatino Linotype" w:cs="Palatino Linotype"/>
                <w:noProof/>
                <w:sz w:val="20"/>
                <w:szCs w:val="22"/>
                <w:lang w:val="es-MX"/>
              </w:rPr>
              <w:drawing>
                <wp:inline distT="0" distB="0" distL="0" distR="0" wp14:anchorId="3B77764A" wp14:editId="7101CE58">
                  <wp:extent cx="2400635" cy="257211"/>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635" cy="257211"/>
                          </a:xfrm>
                          <a:prstGeom prst="rect">
                            <a:avLst/>
                          </a:prstGeom>
                        </pic:spPr>
                      </pic:pic>
                    </a:graphicData>
                  </a:graphic>
                </wp:inline>
              </w:drawing>
            </w:r>
          </w:p>
        </w:tc>
      </w:tr>
    </w:tbl>
    <w:p w14:paraId="6CD566B4" w14:textId="77777777" w:rsidR="00830E0F" w:rsidRPr="003544B2" w:rsidRDefault="00830E0F" w:rsidP="000C7727">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496F4330" w14:textId="3550A3AB" w:rsidR="00566EB9" w:rsidRPr="003544B2" w:rsidRDefault="00DB29EE" w:rsidP="000C772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b/>
          <w:sz w:val="22"/>
          <w:szCs w:val="22"/>
        </w:rPr>
        <w:t>4</w:t>
      </w:r>
      <w:r w:rsidR="00D41CCE" w:rsidRPr="003544B2">
        <w:rPr>
          <w:rFonts w:ascii="Palatino Linotype" w:eastAsia="Palatino Linotype" w:hAnsi="Palatino Linotype" w:cs="Palatino Linotype"/>
          <w:b/>
          <w:sz w:val="22"/>
          <w:szCs w:val="22"/>
        </w:rPr>
        <w:t xml:space="preserve">. </w:t>
      </w:r>
      <w:r w:rsidR="00796A22" w:rsidRPr="003544B2">
        <w:rPr>
          <w:rFonts w:ascii="Palatino Linotype" w:eastAsia="Palatino Linotype" w:hAnsi="Palatino Linotype" w:cs="Palatino Linotype"/>
          <w:b/>
          <w:sz w:val="22"/>
          <w:szCs w:val="22"/>
        </w:rPr>
        <w:t xml:space="preserve">De los Recursos de Revisión. </w:t>
      </w:r>
      <w:r w:rsidR="00796A22" w:rsidRPr="003544B2">
        <w:rPr>
          <w:rFonts w:ascii="Palatino Linotype" w:eastAsia="Palatino Linotype" w:hAnsi="Palatino Linotype" w:cs="Palatino Linotype"/>
          <w:sz w:val="22"/>
          <w:szCs w:val="22"/>
        </w:rPr>
        <w:t xml:space="preserve">Inconforme con las respuestas del </w:t>
      </w:r>
      <w:r w:rsidR="00796A22" w:rsidRPr="003544B2">
        <w:rPr>
          <w:rFonts w:ascii="Palatino Linotype" w:eastAsia="Palatino Linotype" w:hAnsi="Palatino Linotype" w:cs="Palatino Linotype"/>
          <w:b/>
          <w:sz w:val="22"/>
          <w:szCs w:val="22"/>
        </w:rPr>
        <w:t>Sujeto Obligado</w:t>
      </w:r>
      <w:r w:rsidR="00796A22" w:rsidRPr="003544B2">
        <w:rPr>
          <w:rFonts w:ascii="Palatino Linotype" w:eastAsia="Palatino Linotype" w:hAnsi="Palatino Linotype" w:cs="Palatino Linotype"/>
          <w:sz w:val="22"/>
          <w:szCs w:val="22"/>
        </w:rPr>
        <w:t xml:space="preserve">, en fecha </w:t>
      </w:r>
      <w:r w:rsidR="00796A22" w:rsidRPr="003544B2">
        <w:rPr>
          <w:rFonts w:ascii="Palatino Linotype" w:eastAsia="Palatino Linotype" w:hAnsi="Palatino Linotype" w:cs="Palatino Linotype"/>
          <w:b/>
          <w:sz w:val="22"/>
          <w:szCs w:val="22"/>
        </w:rPr>
        <w:t xml:space="preserve">diecisiete </w:t>
      </w:r>
      <w:r w:rsidR="00D25C50" w:rsidRPr="003544B2">
        <w:rPr>
          <w:rFonts w:ascii="Palatino Linotype" w:eastAsia="Palatino Linotype" w:hAnsi="Palatino Linotype" w:cs="Palatino Linotype"/>
          <w:b/>
          <w:sz w:val="22"/>
          <w:szCs w:val="22"/>
        </w:rPr>
        <w:t xml:space="preserve">y dieciocho </w:t>
      </w:r>
      <w:r w:rsidR="00796A22" w:rsidRPr="003544B2">
        <w:rPr>
          <w:rFonts w:ascii="Palatino Linotype" w:eastAsia="Palatino Linotype" w:hAnsi="Palatino Linotype" w:cs="Palatino Linotype"/>
          <w:b/>
          <w:sz w:val="22"/>
          <w:szCs w:val="22"/>
        </w:rPr>
        <w:t>de diciembre de dos mil veinticinco</w:t>
      </w:r>
      <w:r w:rsidR="00796A22" w:rsidRPr="003544B2">
        <w:rPr>
          <w:rFonts w:ascii="Palatino Linotype" w:eastAsia="Palatino Linotype" w:hAnsi="Palatino Linotype" w:cs="Palatino Linotype"/>
          <w:sz w:val="22"/>
          <w:szCs w:val="22"/>
        </w:rPr>
        <w:t xml:space="preserve">, la parte </w:t>
      </w:r>
      <w:r w:rsidR="00796A22" w:rsidRPr="003544B2">
        <w:rPr>
          <w:rFonts w:ascii="Palatino Linotype" w:eastAsia="Palatino Linotype" w:hAnsi="Palatino Linotype" w:cs="Palatino Linotype"/>
          <w:b/>
          <w:sz w:val="22"/>
          <w:szCs w:val="22"/>
        </w:rPr>
        <w:t>Recurrente</w:t>
      </w:r>
      <w:r w:rsidR="00796A22" w:rsidRPr="003544B2">
        <w:rPr>
          <w:rFonts w:ascii="Palatino Linotype" w:eastAsia="Palatino Linotype" w:hAnsi="Palatino Linotype" w:cs="Palatino Linotype"/>
          <w:sz w:val="22"/>
          <w:szCs w:val="22"/>
        </w:rPr>
        <w:t xml:space="preserve"> interpuso los recursos de revisión indicados; en los cuales se señaló como acto impugnado y motivos de inconformidad, lo siguiente:</w:t>
      </w:r>
    </w:p>
    <w:tbl>
      <w:tblPr>
        <w:tblpPr w:leftFromText="141" w:rightFromText="141" w:vertAnchor="text" w:tblpXSpec="center" w:tblpY="1"/>
        <w:tblOverlap w:val="neve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835"/>
        <w:gridCol w:w="3402"/>
      </w:tblGrid>
      <w:tr w:rsidR="00685789" w:rsidRPr="003544B2" w14:paraId="61785BF7" w14:textId="77777777" w:rsidTr="00D25C50">
        <w:trPr>
          <w:trHeight w:val="225"/>
          <w:tblHeader/>
        </w:trPr>
        <w:tc>
          <w:tcPr>
            <w:tcW w:w="2689" w:type="dxa"/>
            <w:shd w:val="clear" w:color="auto" w:fill="D9D9D9" w:themeFill="background1" w:themeFillShade="D9"/>
            <w:vAlign w:val="center"/>
          </w:tcPr>
          <w:p w14:paraId="026D326E" w14:textId="77777777" w:rsidR="008C5D5D" w:rsidRPr="003544B2" w:rsidRDefault="008C5D5D" w:rsidP="008C5D5D">
            <w:pPr>
              <w:jc w:val="both"/>
              <w:rPr>
                <w:rFonts w:ascii="Palatino Linotype" w:hAnsi="Palatino Linotype"/>
                <w:b/>
                <w:sz w:val="20"/>
                <w:szCs w:val="20"/>
              </w:rPr>
            </w:pPr>
            <w:r w:rsidRPr="003544B2">
              <w:rPr>
                <w:rFonts w:ascii="Palatino Linotype" w:hAnsi="Palatino Linotype"/>
                <w:b/>
                <w:sz w:val="20"/>
                <w:szCs w:val="20"/>
              </w:rPr>
              <w:t>Folio Solicitudes de Información/Folio Recursos de revisión.</w:t>
            </w:r>
          </w:p>
        </w:tc>
        <w:tc>
          <w:tcPr>
            <w:tcW w:w="2835" w:type="dxa"/>
            <w:shd w:val="clear" w:color="auto" w:fill="D9D9D9" w:themeFill="background1" w:themeFillShade="D9"/>
            <w:tcMar>
              <w:top w:w="0" w:type="dxa"/>
              <w:left w:w="45" w:type="dxa"/>
              <w:bottom w:w="0" w:type="dxa"/>
              <w:right w:w="45" w:type="dxa"/>
            </w:tcMar>
          </w:tcPr>
          <w:p w14:paraId="323451CC" w14:textId="77777777" w:rsidR="008C5D5D" w:rsidRPr="003544B2" w:rsidRDefault="008C5D5D" w:rsidP="008C5D5D">
            <w:pPr>
              <w:ind w:left="87" w:right="103"/>
              <w:jc w:val="both"/>
              <w:rPr>
                <w:rFonts w:ascii="Palatino Linotype" w:hAnsi="Palatino Linotype"/>
                <w:b/>
                <w:sz w:val="20"/>
                <w:szCs w:val="20"/>
              </w:rPr>
            </w:pPr>
            <w:r w:rsidRPr="003544B2">
              <w:rPr>
                <w:rFonts w:ascii="Palatino Linotype" w:hAnsi="Palatino Linotype"/>
                <w:b/>
                <w:sz w:val="20"/>
                <w:szCs w:val="20"/>
              </w:rPr>
              <w:t>Actos impugnados</w:t>
            </w:r>
          </w:p>
        </w:tc>
        <w:tc>
          <w:tcPr>
            <w:tcW w:w="3402" w:type="dxa"/>
            <w:shd w:val="clear" w:color="auto" w:fill="D9D9D9" w:themeFill="background1" w:themeFillShade="D9"/>
          </w:tcPr>
          <w:p w14:paraId="1C32BC8E" w14:textId="77777777" w:rsidR="008C5D5D" w:rsidRPr="003544B2" w:rsidRDefault="008C5D5D" w:rsidP="008C5D5D">
            <w:pPr>
              <w:ind w:left="131" w:right="135"/>
              <w:jc w:val="both"/>
              <w:rPr>
                <w:rFonts w:ascii="Palatino Linotype" w:hAnsi="Palatino Linotype"/>
                <w:b/>
                <w:sz w:val="20"/>
                <w:szCs w:val="20"/>
              </w:rPr>
            </w:pPr>
            <w:r w:rsidRPr="003544B2">
              <w:rPr>
                <w:rFonts w:ascii="Palatino Linotype" w:hAnsi="Palatino Linotype"/>
                <w:b/>
                <w:sz w:val="20"/>
                <w:szCs w:val="20"/>
              </w:rPr>
              <w:t>Razones o motivos de inconformidad</w:t>
            </w:r>
          </w:p>
        </w:tc>
      </w:tr>
      <w:tr w:rsidR="00685789" w:rsidRPr="003544B2" w14:paraId="323869B7" w14:textId="77777777" w:rsidTr="00D25C50">
        <w:trPr>
          <w:trHeight w:val="65"/>
        </w:trPr>
        <w:tc>
          <w:tcPr>
            <w:tcW w:w="2689" w:type="dxa"/>
          </w:tcPr>
          <w:p w14:paraId="7D4A7BCA" w14:textId="77777777" w:rsidR="000C7727" w:rsidRPr="003544B2" w:rsidRDefault="000C7727" w:rsidP="008C5D5D">
            <w:pPr>
              <w:jc w:val="both"/>
              <w:rPr>
                <w:rFonts w:ascii="Palatino Linotype" w:hAnsi="Palatino Linotype"/>
                <w:b/>
                <w:sz w:val="20"/>
                <w:szCs w:val="20"/>
                <w:lang w:val="en-US"/>
              </w:rPr>
            </w:pPr>
            <w:r w:rsidRPr="003544B2">
              <w:rPr>
                <w:rFonts w:ascii="Palatino Linotype" w:hAnsi="Palatino Linotype"/>
                <w:b/>
                <w:sz w:val="20"/>
                <w:szCs w:val="20"/>
                <w:lang w:val="en-US"/>
              </w:rPr>
              <w:t>06443/TOLUCA/IP/2025</w:t>
            </w:r>
          </w:p>
          <w:p w14:paraId="2D688FEF" w14:textId="2C762DF6" w:rsidR="008C5D5D" w:rsidRPr="003544B2" w:rsidRDefault="000C7727" w:rsidP="008C5D5D">
            <w:pPr>
              <w:jc w:val="both"/>
              <w:rPr>
                <w:rFonts w:ascii="Palatino Linotype" w:hAnsi="Palatino Linotype"/>
                <w:b/>
                <w:sz w:val="20"/>
                <w:szCs w:val="20"/>
                <w:lang w:val="en-US"/>
              </w:rPr>
            </w:pPr>
            <w:r w:rsidRPr="003544B2">
              <w:rPr>
                <w:rFonts w:ascii="Palatino Linotype" w:hAnsi="Palatino Linotype"/>
                <w:b/>
                <w:sz w:val="20"/>
                <w:szCs w:val="20"/>
                <w:lang w:val="en-US"/>
              </w:rPr>
              <w:t>14569/INFOEM/IP/RR/2025</w:t>
            </w:r>
          </w:p>
        </w:tc>
        <w:tc>
          <w:tcPr>
            <w:tcW w:w="2835" w:type="dxa"/>
            <w:tcMar>
              <w:top w:w="0" w:type="dxa"/>
              <w:left w:w="45" w:type="dxa"/>
              <w:bottom w:w="0" w:type="dxa"/>
              <w:right w:w="45" w:type="dxa"/>
            </w:tcMar>
          </w:tcPr>
          <w:p w14:paraId="1F66877D" w14:textId="6E68B40B" w:rsidR="008C5D5D" w:rsidRPr="003544B2" w:rsidRDefault="000C7727" w:rsidP="008C5D5D">
            <w:pPr>
              <w:ind w:left="87" w:right="103"/>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c>
          <w:tcPr>
            <w:tcW w:w="3402" w:type="dxa"/>
          </w:tcPr>
          <w:p w14:paraId="3B687AB6" w14:textId="71FB7630" w:rsidR="008C5D5D" w:rsidRPr="003544B2" w:rsidRDefault="000C7727" w:rsidP="008C5D5D">
            <w:pPr>
              <w:ind w:left="131" w:right="135"/>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r>
      <w:tr w:rsidR="00685789" w:rsidRPr="003544B2" w14:paraId="5CE2A11C" w14:textId="77777777" w:rsidTr="00D25C50">
        <w:trPr>
          <w:trHeight w:val="65"/>
        </w:trPr>
        <w:tc>
          <w:tcPr>
            <w:tcW w:w="2689" w:type="dxa"/>
          </w:tcPr>
          <w:p w14:paraId="753852FA" w14:textId="77777777" w:rsidR="000C7727" w:rsidRPr="003544B2" w:rsidRDefault="000C7727" w:rsidP="008C5D5D">
            <w:pPr>
              <w:jc w:val="both"/>
              <w:rPr>
                <w:rFonts w:ascii="Palatino Linotype" w:hAnsi="Palatino Linotype"/>
                <w:b/>
                <w:sz w:val="20"/>
                <w:szCs w:val="20"/>
                <w:lang w:val="en-US"/>
              </w:rPr>
            </w:pPr>
            <w:r w:rsidRPr="003544B2">
              <w:rPr>
                <w:rFonts w:ascii="Palatino Linotype" w:hAnsi="Palatino Linotype"/>
                <w:b/>
                <w:sz w:val="20"/>
                <w:szCs w:val="20"/>
                <w:lang w:val="en-US"/>
              </w:rPr>
              <w:t>06440/TOLUCA/IP/2025</w:t>
            </w:r>
          </w:p>
          <w:p w14:paraId="5CD16743" w14:textId="386AA5D8" w:rsidR="008C5D5D" w:rsidRPr="003544B2" w:rsidRDefault="00D25C50" w:rsidP="008C5D5D">
            <w:pPr>
              <w:jc w:val="both"/>
              <w:rPr>
                <w:rFonts w:ascii="Palatino Linotype" w:hAnsi="Palatino Linotype"/>
                <w:b/>
                <w:sz w:val="20"/>
                <w:szCs w:val="20"/>
                <w:lang w:val="en-US"/>
              </w:rPr>
            </w:pPr>
            <w:r w:rsidRPr="003544B2">
              <w:rPr>
                <w:rFonts w:ascii="Palatino Linotype" w:hAnsi="Palatino Linotype"/>
                <w:b/>
                <w:sz w:val="20"/>
                <w:szCs w:val="20"/>
                <w:lang w:val="en-US"/>
              </w:rPr>
              <w:t>14574/INFOEM/IP/RR/2025</w:t>
            </w:r>
          </w:p>
        </w:tc>
        <w:tc>
          <w:tcPr>
            <w:tcW w:w="2835" w:type="dxa"/>
            <w:tcMar>
              <w:top w:w="0" w:type="dxa"/>
              <w:left w:w="45" w:type="dxa"/>
              <w:bottom w:w="0" w:type="dxa"/>
              <w:right w:w="45" w:type="dxa"/>
            </w:tcMar>
          </w:tcPr>
          <w:p w14:paraId="5303B1A3" w14:textId="0CC4DA23" w:rsidR="008C5D5D" w:rsidRPr="003544B2" w:rsidRDefault="00D25C50" w:rsidP="008C5D5D">
            <w:pPr>
              <w:ind w:left="87" w:right="103"/>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p w14:paraId="68736714" w14:textId="6E6926D5" w:rsidR="00D25C50" w:rsidRPr="003544B2" w:rsidRDefault="00D25C50" w:rsidP="00D25C50">
            <w:pPr>
              <w:jc w:val="center"/>
              <w:rPr>
                <w:rFonts w:ascii="Palatino Linotype" w:hAnsi="Palatino Linotype"/>
                <w:sz w:val="20"/>
                <w:szCs w:val="20"/>
              </w:rPr>
            </w:pPr>
          </w:p>
        </w:tc>
        <w:tc>
          <w:tcPr>
            <w:tcW w:w="3402" w:type="dxa"/>
          </w:tcPr>
          <w:p w14:paraId="2E466021" w14:textId="0CF1BA15" w:rsidR="008C5D5D" w:rsidRPr="003544B2" w:rsidRDefault="00D25C50" w:rsidP="008C5D5D">
            <w:pPr>
              <w:ind w:left="131" w:right="135"/>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r>
      <w:tr w:rsidR="00685789" w:rsidRPr="003544B2" w14:paraId="5AEA2C94" w14:textId="77777777" w:rsidTr="00D25C50">
        <w:trPr>
          <w:trHeight w:val="65"/>
        </w:trPr>
        <w:tc>
          <w:tcPr>
            <w:tcW w:w="2689" w:type="dxa"/>
          </w:tcPr>
          <w:p w14:paraId="2C2FEEEB" w14:textId="77777777" w:rsidR="00D25C50" w:rsidRPr="003544B2" w:rsidRDefault="00D25C50" w:rsidP="008C5D5D">
            <w:pPr>
              <w:jc w:val="both"/>
              <w:rPr>
                <w:rFonts w:ascii="Palatino Linotype" w:hAnsi="Palatino Linotype"/>
                <w:b/>
                <w:sz w:val="20"/>
                <w:szCs w:val="20"/>
                <w:lang w:val="en-US"/>
              </w:rPr>
            </w:pPr>
            <w:r w:rsidRPr="003544B2">
              <w:rPr>
                <w:rFonts w:ascii="Palatino Linotype" w:hAnsi="Palatino Linotype"/>
                <w:b/>
                <w:sz w:val="20"/>
                <w:szCs w:val="20"/>
                <w:lang w:val="en-US"/>
              </w:rPr>
              <w:t>06435/TOLUCA/IP/2025</w:t>
            </w:r>
          </w:p>
          <w:p w14:paraId="5A7FD3F6" w14:textId="554AA22F" w:rsidR="008C5D5D" w:rsidRPr="003544B2" w:rsidRDefault="00D25C50" w:rsidP="008C5D5D">
            <w:pPr>
              <w:jc w:val="both"/>
              <w:rPr>
                <w:rFonts w:ascii="Palatino Linotype" w:hAnsi="Palatino Linotype"/>
                <w:b/>
                <w:sz w:val="20"/>
                <w:szCs w:val="20"/>
                <w:lang w:val="en-US"/>
              </w:rPr>
            </w:pPr>
            <w:r w:rsidRPr="003544B2">
              <w:rPr>
                <w:rFonts w:ascii="Palatino Linotype" w:hAnsi="Palatino Linotype"/>
                <w:b/>
                <w:sz w:val="20"/>
                <w:szCs w:val="20"/>
                <w:lang w:val="en-US"/>
              </w:rPr>
              <w:t>14579/INFOEM/IP/RR/2025</w:t>
            </w:r>
          </w:p>
        </w:tc>
        <w:tc>
          <w:tcPr>
            <w:tcW w:w="2835" w:type="dxa"/>
            <w:tcMar>
              <w:top w:w="0" w:type="dxa"/>
              <w:left w:w="45" w:type="dxa"/>
              <w:bottom w:w="0" w:type="dxa"/>
              <w:right w:w="45" w:type="dxa"/>
            </w:tcMar>
          </w:tcPr>
          <w:p w14:paraId="74F369E4" w14:textId="5ABDAAD8" w:rsidR="008C5D5D" w:rsidRPr="003544B2" w:rsidRDefault="00D25C50" w:rsidP="008C5D5D">
            <w:pPr>
              <w:ind w:left="87" w:right="103"/>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c>
          <w:tcPr>
            <w:tcW w:w="3402" w:type="dxa"/>
          </w:tcPr>
          <w:p w14:paraId="393254C0" w14:textId="32C77B55" w:rsidR="008C5D5D" w:rsidRPr="003544B2" w:rsidRDefault="00D25C50" w:rsidP="008C5D5D">
            <w:pPr>
              <w:ind w:left="131" w:right="135"/>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r>
      <w:tr w:rsidR="00685789" w:rsidRPr="003544B2" w14:paraId="71D328A5" w14:textId="77777777" w:rsidTr="00D25C50">
        <w:trPr>
          <w:trHeight w:val="65"/>
        </w:trPr>
        <w:tc>
          <w:tcPr>
            <w:tcW w:w="2689" w:type="dxa"/>
          </w:tcPr>
          <w:p w14:paraId="4845E0CE" w14:textId="77777777" w:rsidR="00D25C50" w:rsidRPr="003544B2" w:rsidRDefault="00D25C50" w:rsidP="008C5D5D">
            <w:pPr>
              <w:jc w:val="both"/>
              <w:rPr>
                <w:rFonts w:ascii="Palatino Linotype" w:hAnsi="Palatino Linotype"/>
                <w:b/>
                <w:sz w:val="20"/>
                <w:szCs w:val="20"/>
                <w:lang w:val="en-US"/>
              </w:rPr>
            </w:pPr>
            <w:r w:rsidRPr="003544B2">
              <w:rPr>
                <w:rFonts w:ascii="Palatino Linotype" w:hAnsi="Palatino Linotype"/>
                <w:b/>
                <w:sz w:val="20"/>
                <w:szCs w:val="20"/>
                <w:lang w:val="en-US"/>
              </w:rPr>
              <w:t>06425/TOLUCA/IP/2025</w:t>
            </w:r>
          </w:p>
          <w:p w14:paraId="459B9C50" w14:textId="44CA30AD" w:rsidR="008C5D5D" w:rsidRPr="003544B2" w:rsidRDefault="00D25C50" w:rsidP="008C5D5D">
            <w:pPr>
              <w:jc w:val="both"/>
              <w:rPr>
                <w:rFonts w:ascii="Palatino Linotype" w:hAnsi="Palatino Linotype"/>
                <w:b/>
                <w:sz w:val="20"/>
                <w:szCs w:val="20"/>
                <w:lang w:val="en-US"/>
              </w:rPr>
            </w:pPr>
            <w:r w:rsidRPr="003544B2">
              <w:rPr>
                <w:rFonts w:ascii="Palatino Linotype" w:hAnsi="Palatino Linotype"/>
                <w:b/>
                <w:sz w:val="20"/>
                <w:szCs w:val="20"/>
                <w:lang w:val="en-US"/>
              </w:rPr>
              <w:t>14589/INFOEM/IP/RR/2025</w:t>
            </w:r>
          </w:p>
        </w:tc>
        <w:tc>
          <w:tcPr>
            <w:tcW w:w="2835" w:type="dxa"/>
            <w:tcMar>
              <w:top w:w="0" w:type="dxa"/>
              <w:left w:w="45" w:type="dxa"/>
              <w:bottom w:w="0" w:type="dxa"/>
              <w:right w:w="45" w:type="dxa"/>
            </w:tcMar>
          </w:tcPr>
          <w:p w14:paraId="7DC87DE1" w14:textId="3149CC5E" w:rsidR="008C5D5D" w:rsidRPr="003544B2" w:rsidRDefault="00D25C50" w:rsidP="008C5D5D">
            <w:pPr>
              <w:ind w:left="87" w:right="103"/>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c>
          <w:tcPr>
            <w:tcW w:w="3402" w:type="dxa"/>
          </w:tcPr>
          <w:p w14:paraId="0F921242" w14:textId="6205EC77" w:rsidR="008C5D5D" w:rsidRPr="003544B2" w:rsidRDefault="00D25C50" w:rsidP="008C5D5D">
            <w:pPr>
              <w:ind w:left="131" w:right="135"/>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r>
      <w:tr w:rsidR="00685789" w:rsidRPr="003544B2" w14:paraId="282CD4D2" w14:textId="77777777" w:rsidTr="00D25C50">
        <w:trPr>
          <w:trHeight w:val="65"/>
        </w:trPr>
        <w:tc>
          <w:tcPr>
            <w:tcW w:w="2689" w:type="dxa"/>
          </w:tcPr>
          <w:p w14:paraId="2FB2C395" w14:textId="77777777" w:rsidR="00D25C50" w:rsidRPr="003544B2" w:rsidRDefault="00D25C50" w:rsidP="008C5D5D">
            <w:pPr>
              <w:jc w:val="both"/>
              <w:rPr>
                <w:rFonts w:ascii="Palatino Linotype" w:hAnsi="Palatino Linotype"/>
                <w:b/>
                <w:sz w:val="20"/>
                <w:szCs w:val="20"/>
                <w:lang w:val="en-US"/>
              </w:rPr>
            </w:pPr>
            <w:r w:rsidRPr="003544B2">
              <w:rPr>
                <w:rFonts w:ascii="Palatino Linotype" w:hAnsi="Palatino Linotype"/>
                <w:b/>
                <w:sz w:val="20"/>
                <w:szCs w:val="20"/>
                <w:lang w:val="en-US"/>
              </w:rPr>
              <w:t>06420/TOLUCA/IP/2025</w:t>
            </w:r>
          </w:p>
          <w:p w14:paraId="28402A9B" w14:textId="635CAB6B" w:rsidR="008C5D5D" w:rsidRPr="003544B2" w:rsidRDefault="00D25C50" w:rsidP="008C5D5D">
            <w:pPr>
              <w:jc w:val="both"/>
              <w:rPr>
                <w:rFonts w:ascii="Palatino Linotype" w:hAnsi="Palatino Linotype"/>
                <w:b/>
                <w:sz w:val="20"/>
                <w:szCs w:val="20"/>
                <w:lang w:val="en-US"/>
              </w:rPr>
            </w:pPr>
            <w:r w:rsidRPr="003544B2">
              <w:rPr>
                <w:rFonts w:ascii="Palatino Linotype" w:hAnsi="Palatino Linotype"/>
                <w:b/>
                <w:sz w:val="20"/>
                <w:szCs w:val="20"/>
                <w:lang w:val="en-US"/>
              </w:rPr>
              <w:t>14594/INFOEM/IP/RR/2025</w:t>
            </w:r>
          </w:p>
        </w:tc>
        <w:tc>
          <w:tcPr>
            <w:tcW w:w="2835" w:type="dxa"/>
            <w:tcMar>
              <w:top w:w="0" w:type="dxa"/>
              <w:left w:w="45" w:type="dxa"/>
              <w:bottom w:w="0" w:type="dxa"/>
              <w:right w:w="45" w:type="dxa"/>
            </w:tcMar>
          </w:tcPr>
          <w:p w14:paraId="40AF5613" w14:textId="633D3831" w:rsidR="008C5D5D" w:rsidRPr="003544B2" w:rsidRDefault="00D25C50" w:rsidP="008C5D5D">
            <w:pPr>
              <w:ind w:left="87" w:right="103"/>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c>
          <w:tcPr>
            <w:tcW w:w="3402" w:type="dxa"/>
          </w:tcPr>
          <w:p w14:paraId="2185E19C" w14:textId="3B143CEB" w:rsidR="008C5D5D" w:rsidRPr="003544B2" w:rsidRDefault="00D25C50" w:rsidP="008C5D5D">
            <w:pPr>
              <w:ind w:left="131" w:right="135"/>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r>
      <w:tr w:rsidR="00685789" w:rsidRPr="003544B2" w14:paraId="5E0E8349" w14:textId="77777777" w:rsidTr="00D25C50">
        <w:trPr>
          <w:trHeight w:val="65"/>
        </w:trPr>
        <w:tc>
          <w:tcPr>
            <w:tcW w:w="2689" w:type="dxa"/>
          </w:tcPr>
          <w:p w14:paraId="490F1E21" w14:textId="6403A397" w:rsidR="00D25C50" w:rsidRPr="003544B2" w:rsidRDefault="00D25C50" w:rsidP="008C5D5D">
            <w:pPr>
              <w:jc w:val="both"/>
              <w:rPr>
                <w:rFonts w:ascii="Palatino Linotype" w:hAnsi="Palatino Linotype"/>
                <w:b/>
                <w:sz w:val="20"/>
                <w:szCs w:val="20"/>
                <w:lang w:val="en-US"/>
              </w:rPr>
            </w:pPr>
            <w:r w:rsidRPr="003544B2">
              <w:rPr>
                <w:rFonts w:ascii="Palatino Linotype" w:hAnsi="Palatino Linotype"/>
                <w:b/>
                <w:sz w:val="20"/>
                <w:szCs w:val="20"/>
                <w:lang w:val="en-US"/>
              </w:rPr>
              <w:t>06415/TOLUCA/IP/2025</w:t>
            </w:r>
          </w:p>
          <w:p w14:paraId="7AA7BC42" w14:textId="7B1645A7" w:rsidR="00D25C50" w:rsidRPr="003544B2" w:rsidRDefault="00D25C50" w:rsidP="008C5D5D">
            <w:pPr>
              <w:jc w:val="both"/>
              <w:rPr>
                <w:rFonts w:ascii="Palatino Linotype" w:hAnsi="Palatino Linotype"/>
                <w:b/>
                <w:sz w:val="20"/>
                <w:szCs w:val="20"/>
                <w:lang w:val="en-US"/>
              </w:rPr>
            </w:pPr>
            <w:r w:rsidRPr="003544B2">
              <w:rPr>
                <w:rFonts w:ascii="Palatino Linotype" w:hAnsi="Palatino Linotype"/>
                <w:b/>
                <w:sz w:val="20"/>
                <w:szCs w:val="20"/>
                <w:lang w:val="en-US"/>
              </w:rPr>
              <w:t>14599/INFOEM/IP/RR/2025</w:t>
            </w:r>
          </w:p>
          <w:p w14:paraId="0FEBFE78" w14:textId="5FE40134" w:rsidR="00D25C50" w:rsidRPr="003544B2" w:rsidRDefault="00D25C50" w:rsidP="008C5D5D">
            <w:pPr>
              <w:jc w:val="both"/>
              <w:rPr>
                <w:rFonts w:ascii="Palatino Linotype" w:hAnsi="Palatino Linotype"/>
                <w:b/>
                <w:sz w:val="20"/>
                <w:szCs w:val="20"/>
                <w:lang w:val="en-US"/>
              </w:rPr>
            </w:pPr>
          </w:p>
        </w:tc>
        <w:tc>
          <w:tcPr>
            <w:tcW w:w="2835" w:type="dxa"/>
            <w:tcMar>
              <w:top w:w="0" w:type="dxa"/>
              <w:left w:w="45" w:type="dxa"/>
              <w:bottom w:w="0" w:type="dxa"/>
              <w:right w:w="45" w:type="dxa"/>
            </w:tcMar>
          </w:tcPr>
          <w:p w14:paraId="6B8DFF42" w14:textId="1A21A68D" w:rsidR="00D25C50" w:rsidRPr="003544B2" w:rsidRDefault="00D25C50" w:rsidP="008C5D5D">
            <w:pPr>
              <w:ind w:left="87" w:right="103"/>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c>
          <w:tcPr>
            <w:tcW w:w="3402" w:type="dxa"/>
          </w:tcPr>
          <w:p w14:paraId="4186739F" w14:textId="064A95C9" w:rsidR="00D25C50" w:rsidRPr="003544B2" w:rsidRDefault="00D25C50" w:rsidP="008C5D5D">
            <w:pPr>
              <w:ind w:left="131" w:right="135"/>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r>
      <w:tr w:rsidR="00685789" w:rsidRPr="003544B2" w14:paraId="3DE9D120" w14:textId="77777777" w:rsidTr="00D25C50">
        <w:trPr>
          <w:trHeight w:val="65"/>
        </w:trPr>
        <w:tc>
          <w:tcPr>
            <w:tcW w:w="2689" w:type="dxa"/>
          </w:tcPr>
          <w:p w14:paraId="2CC69DD0" w14:textId="6B850732" w:rsidR="00D25C50" w:rsidRPr="003544B2" w:rsidRDefault="00D25C50" w:rsidP="008C5D5D">
            <w:pPr>
              <w:jc w:val="both"/>
              <w:rPr>
                <w:rFonts w:ascii="Palatino Linotype" w:hAnsi="Palatino Linotype"/>
                <w:b/>
                <w:sz w:val="20"/>
                <w:szCs w:val="20"/>
                <w:lang w:val="en-US"/>
              </w:rPr>
            </w:pPr>
            <w:r w:rsidRPr="003544B2">
              <w:rPr>
                <w:rFonts w:ascii="Palatino Linotype" w:hAnsi="Palatino Linotype"/>
                <w:b/>
                <w:sz w:val="20"/>
                <w:szCs w:val="20"/>
                <w:lang w:val="en-US"/>
              </w:rPr>
              <w:t>06406/TOLUCA/IP/2025</w:t>
            </w:r>
          </w:p>
          <w:p w14:paraId="6972076B" w14:textId="154E015C" w:rsidR="00D25C50" w:rsidRPr="003544B2" w:rsidRDefault="00D25C50" w:rsidP="008C5D5D">
            <w:pPr>
              <w:jc w:val="both"/>
              <w:rPr>
                <w:rFonts w:ascii="Palatino Linotype" w:hAnsi="Palatino Linotype"/>
                <w:b/>
                <w:sz w:val="20"/>
                <w:szCs w:val="20"/>
                <w:lang w:val="en-US"/>
              </w:rPr>
            </w:pPr>
            <w:r w:rsidRPr="003544B2">
              <w:rPr>
                <w:rFonts w:ascii="Palatino Linotype" w:hAnsi="Palatino Linotype"/>
                <w:b/>
                <w:sz w:val="20"/>
                <w:szCs w:val="20"/>
                <w:lang w:val="en-US"/>
              </w:rPr>
              <w:t>14609/INFOEM/IP/RR/2025</w:t>
            </w:r>
          </w:p>
          <w:p w14:paraId="3BEDA71C" w14:textId="2DB8FCCA" w:rsidR="00D25C50" w:rsidRPr="003544B2" w:rsidRDefault="00D25C50" w:rsidP="008C5D5D">
            <w:pPr>
              <w:jc w:val="both"/>
              <w:rPr>
                <w:rFonts w:ascii="Palatino Linotype" w:hAnsi="Palatino Linotype"/>
                <w:b/>
                <w:sz w:val="20"/>
                <w:szCs w:val="20"/>
                <w:lang w:val="en-US"/>
              </w:rPr>
            </w:pPr>
          </w:p>
        </w:tc>
        <w:tc>
          <w:tcPr>
            <w:tcW w:w="2835" w:type="dxa"/>
            <w:tcMar>
              <w:top w:w="0" w:type="dxa"/>
              <w:left w:w="45" w:type="dxa"/>
              <w:bottom w:w="0" w:type="dxa"/>
              <w:right w:w="45" w:type="dxa"/>
            </w:tcMar>
          </w:tcPr>
          <w:p w14:paraId="2730C0AE" w14:textId="4443B923" w:rsidR="00D25C50" w:rsidRPr="003544B2" w:rsidRDefault="00D25C50" w:rsidP="008C5D5D">
            <w:pPr>
              <w:ind w:left="87" w:right="103"/>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c>
          <w:tcPr>
            <w:tcW w:w="3402" w:type="dxa"/>
          </w:tcPr>
          <w:p w14:paraId="145C8F15" w14:textId="6928577E" w:rsidR="00D25C50" w:rsidRPr="003544B2" w:rsidRDefault="00D25C50" w:rsidP="008C5D5D">
            <w:pPr>
              <w:ind w:left="131" w:right="135"/>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r>
      <w:tr w:rsidR="00685789" w:rsidRPr="003544B2" w14:paraId="5888556B" w14:textId="77777777" w:rsidTr="00D25C50">
        <w:trPr>
          <w:trHeight w:val="65"/>
        </w:trPr>
        <w:tc>
          <w:tcPr>
            <w:tcW w:w="2689" w:type="dxa"/>
          </w:tcPr>
          <w:p w14:paraId="23F993BC" w14:textId="77777777" w:rsidR="00D25C50" w:rsidRPr="003544B2" w:rsidRDefault="00D25C50" w:rsidP="00D25C50">
            <w:pPr>
              <w:jc w:val="both"/>
              <w:rPr>
                <w:rFonts w:ascii="Palatino Linotype" w:hAnsi="Palatino Linotype"/>
                <w:b/>
                <w:sz w:val="20"/>
                <w:szCs w:val="20"/>
                <w:lang w:val="en-US"/>
              </w:rPr>
            </w:pPr>
            <w:r w:rsidRPr="003544B2">
              <w:rPr>
                <w:rFonts w:ascii="Palatino Linotype" w:hAnsi="Palatino Linotype"/>
                <w:b/>
                <w:sz w:val="20"/>
                <w:szCs w:val="20"/>
                <w:lang w:val="en-US"/>
              </w:rPr>
              <w:t>06401/TOLUCA/IP/2025</w:t>
            </w:r>
          </w:p>
          <w:p w14:paraId="6B5218ED" w14:textId="46F8D1F7" w:rsidR="00D25C50" w:rsidRPr="003544B2" w:rsidRDefault="00D25C50" w:rsidP="00D25C50">
            <w:pPr>
              <w:jc w:val="both"/>
              <w:rPr>
                <w:rFonts w:ascii="Palatino Linotype" w:hAnsi="Palatino Linotype"/>
                <w:b/>
                <w:sz w:val="20"/>
                <w:szCs w:val="20"/>
                <w:lang w:val="en-US"/>
              </w:rPr>
            </w:pPr>
            <w:r w:rsidRPr="003544B2">
              <w:rPr>
                <w:rFonts w:ascii="Palatino Linotype" w:hAnsi="Palatino Linotype"/>
                <w:b/>
                <w:sz w:val="20"/>
                <w:szCs w:val="20"/>
                <w:lang w:val="en-US"/>
              </w:rPr>
              <w:t>14614/INFOEM/IP/RR/2025</w:t>
            </w:r>
          </w:p>
        </w:tc>
        <w:tc>
          <w:tcPr>
            <w:tcW w:w="2835" w:type="dxa"/>
            <w:tcMar>
              <w:top w:w="0" w:type="dxa"/>
              <w:left w:w="45" w:type="dxa"/>
              <w:bottom w:w="0" w:type="dxa"/>
              <w:right w:w="45" w:type="dxa"/>
            </w:tcMar>
          </w:tcPr>
          <w:p w14:paraId="47932572" w14:textId="7CB92791" w:rsidR="00D25C50" w:rsidRPr="003544B2" w:rsidRDefault="00D25C50" w:rsidP="008C5D5D">
            <w:pPr>
              <w:ind w:left="87" w:right="103"/>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c>
          <w:tcPr>
            <w:tcW w:w="3402" w:type="dxa"/>
          </w:tcPr>
          <w:p w14:paraId="73106F3C" w14:textId="58B7AB80" w:rsidR="00D25C50" w:rsidRPr="003544B2" w:rsidRDefault="00D25C50" w:rsidP="008C5D5D">
            <w:pPr>
              <w:ind w:left="131" w:right="135"/>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r>
      <w:tr w:rsidR="00685789" w:rsidRPr="003544B2" w14:paraId="19BBE2D1" w14:textId="77777777" w:rsidTr="00D25C50">
        <w:trPr>
          <w:trHeight w:val="65"/>
        </w:trPr>
        <w:tc>
          <w:tcPr>
            <w:tcW w:w="2689" w:type="dxa"/>
          </w:tcPr>
          <w:p w14:paraId="54EA7FF9" w14:textId="77777777" w:rsidR="00D25C50" w:rsidRPr="003544B2" w:rsidRDefault="00D25C50" w:rsidP="00D25C50">
            <w:pPr>
              <w:jc w:val="both"/>
              <w:rPr>
                <w:rFonts w:ascii="Palatino Linotype" w:hAnsi="Palatino Linotype"/>
                <w:b/>
                <w:sz w:val="20"/>
                <w:szCs w:val="20"/>
                <w:lang w:val="en-US"/>
              </w:rPr>
            </w:pPr>
            <w:r w:rsidRPr="003544B2">
              <w:rPr>
                <w:rFonts w:ascii="Palatino Linotype" w:hAnsi="Palatino Linotype"/>
                <w:b/>
                <w:sz w:val="20"/>
                <w:szCs w:val="20"/>
                <w:lang w:val="en-US"/>
              </w:rPr>
              <w:t>06396/TOLUCA/IP/2025</w:t>
            </w:r>
          </w:p>
          <w:p w14:paraId="2170813E" w14:textId="7582D23C" w:rsidR="00D25C50" w:rsidRPr="003544B2" w:rsidRDefault="00D25C50" w:rsidP="00D25C50">
            <w:pPr>
              <w:jc w:val="both"/>
              <w:rPr>
                <w:rFonts w:ascii="Palatino Linotype" w:hAnsi="Palatino Linotype"/>
                <w:b/>
                <w:sz w:val="20"/>
                <w:szCs w:val="20"/>
                <w:lang w:val="en-US"/>
              </w:rPr>
            </w:pPr>
            <w:r w:rsidRPr="003544B2">
              <w:rPr>
                <w:rFonts w:ascii="Palatino Linotype" w:hAnsi="Palatino Linotype"/>
                <w:b/>
                <w:sz w:val="20"/>
                <w:szCs w:val="20"/>
                <w:lang w:val="en-US"/>
              </w:rPr>
              <w:t>14619/INFOEM/IP/RR/2025</w:t>
            </w:r>
          </w:p>
        </w:tc>
        <w:tc>
          <w:tcPr>
            <w:tcW w:w="2835" w:type="dxa"/>
            <w:tcMar>
              <w:top w:w="0" w:type="dxa"/>
              <w:left w:w="45" w:type="dxa"/>
              <w:bottom w:w="0" w:type="dxa"/>
              <w:right w:w="45" w:type="dxa"/>
            </w:tcMar>
          </w:tcPr>
          <w:p w14:paraId="741AE81C" w14:textId="26F12AD4" w:rsidR="00D25C50" w:rsidRPr="003544B2" w:rsidRDefault="00D25C50" w:rsidP="00D25C50">
            <w:pPr>
              <w:tabs>
                <w:tab w:val="left" w:pos="1845"/>
              </w:tabs>
              <w:ind w:left="87" w:right="103"/>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c>
          <w:tcPr>
            <w:tcW w:w="3402" w:type="dxa"/>
          </w:tcPr>
          <w:p w14:paraId="47476A0A" w14:textId="3A07E9F4" w:rsidR="00D25C50" w:rsidRPr="003544B2" w:rsidRDefault="00D25C50" w:rsidP="008C5D5D">
            <w:pPr>
              <w:ind w:left="131" w:right="135"/>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r>
      <w:tr w:rsidR="00685789" w:rsidRPr="003544B2" w14:paraId="5C600082" w14:textId="77777777" w:rsidTr="00D25C50">
        <w:trPr>
          <w:trHeight w:val="65"/>
        </w:trPr>
        <w:tc>
          <w:tcPr>
            <w:tcW w:w="2689" w:type="dxa"/>
          </w:tcPr>
          <w:p w14:paraId="2B51525A" w14:textId="77777777" w:rsidR="00D25C50" w:rsidRPr="003544B2" w:rsidRDefault="00D25C50" w:rsidP="00D25C50">
            <w:pPr>
              <w:jc w:val="both"/>
              <w:rPr>
                <w:rFonts w:ascii="Palatino Linotype" w:hAnsi="Palatino Linotype"/>
                <w:b/>
                <w:sz w:val="20"/>
                <w:szCs w:val="20"/>
                <w:lang w:val="en-US"/>
              </w:rPr>
            </w:pPr>
            <w:r w:rsidRPr="003544B2">
              <w:rPr>
                <w:rFonts w:ascii="Palatino Linotype" w:hAnsi="Palatino Linotype"/>
                <w:b/>
                <w:sz w:val="20"/>
                <w:szCs w:val="20"/>
                <w:lang w:val="en-US"/>
              </w:rPr>
              <w:t>06391/TOLUCA/IP/2025</w:t>
            </w:r>
          </w:p>
          <w:p w14:paraId="200C47E6" w14:textId="414892B6" w:rsidR="00D25C50" w:rsidRPr="003544B2" w:rsidRDefault="00D25C50" w:rsidP="00D25C50">
            <w:pPr>
              <w:jc w:val="both"/>
              <w:rPr>
                <w:rFonts w:ascii="Palatino Linotype" w:hAnsi="Palatino Linotype"/>
                <w:b/>
                <w:sz w:val="20"/>
                <w:szCs w:val="20"/>
                <w:lang w:val="en-US"/>
              </w:rPr>
            </w:pPr>
            <w:r w:rsidRPr="003544B2">
              <w:rPr>
                <w:rFonts w:ascii="Palatino Linotype" w:hAnsi="Palatino Linotype"/>
                <w:b/>
                <w:sz w:val="20"/>
                <w:szCs w:val="20"/>
                <w:lang w:val="en-US"/>
              </w:rPr>
              <w:t>14624/INFOEM/IP/RR/2025</w:t>
            </w:r>
          </w:p>
        </w:tc>
        <w:tc>
          <w:tcPr>
            <w:tcW w:w="2835" w:type="dxa"/>
            <w:tcMar>
              <w:top w:w="0" w:type="dxa"/>
              <w:left w:w="45" w:type="dxa"/>
              <w:bottom w:w="0" w:type="dxa"/>
              <w:right w:w="45" w:type="dxa"/>
            </w:tcMar>
          </w:tcPr>
          <w:p w14:paraId="122F09AA" w14:textId="7C5FFD49" w:rsidR="00D25C50" w:rsidRPr="003544B2" w:rsidRDefault="00D25C50" w:rsidP="00D25C50">
            <w:pPr>
              <w:tabs>
                <w:tab w:val="left" w:pos="1845"/>
              </w:tabs>
              <w:ind w:left="87" w:right="103"/>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c>
          <w:tcPr>
            <w:tcW w:w="3402" w:type="dxa"/>
          </w:tcPr>
          <w:p w14:paraId="319280B2" w14:textId="539AF38C" w:rsidR="00D25C50" w:rsidRPr="003544B2" w:rsidRDefault="00D25C50" w:rsidP="008C5D5D">
            <w:pPr>
              <w:ind w:left="131" w:right="135"/>
              <w:jc w:val="both"/>
              <w:rPr>
                <w:rFonts w:ascii="Palatino Linotype" w:hAnsi="Palatino Linotype"/>
                <w:i/>
                <w:iCs/>
                <w:sz w:val="20"/>
                <w:szCs w:val="20"/>
              </w:rPr>
            </w:pPr>
            <w:r w:rsidRPr="003544B2">
              <w:rPr>
                <w:rFonts w:ascii="Palatino Linotype" w:hAnsi="Palatino Linotype"/>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tc>
      </w:tr>
    </w:tbl>
    <w:p w14:paraId="4294597E" w14:textId="77777777" w:rsidR="00566EB9" w:rsidRPr="003544B2" w:rsidRDefault="00566EB9" w:rsidP="007811FC">
      <w:pPr>
        <w:spacing w:line="276" w:lineRule="auto"/>
        <w:ind w:right="900"/>
        <w:jc w:val="both"/>
        <w:rPr>
          <w:rFonts w:ascii="Palatino Linotype" w:eastAsia="Palatino Linotype" w:hAnsi="Palatino Linotype" w:cs="Palatino Linotype"/>
          <w:i/>
          <w:sz w:val="22"/>
          <w:szCs w:val="22"/>
        </w:rPr>
      </w:pPr>
    </w:p>
    <w:p w14:paraId="503A1063" w14:textId="57B15715" w:rsidR="00566EB9" w:rsidRPr="003544B2" w:rsidRDefault="00DB29EE" w:rsidP="007811FC">
      <w:pPr>
        <w:spacing w:line="360" w:lineRule="auto"/>
        <w:ind w:right="51"/>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b/>
          <w:sz w:val="22"/>
          <w:szCs w:val="22"/>
        </w:rPr>
        <w:t>5</w:t>
      </w:r>
      <w:r w:rsidR="00D41CCE" w:rsidRPr="003544B2">
        <w:rPr>
          <w:rFonts w:ascii="Palatino Linotype" w:eastAsia="Palatino Linotype" w:hAnsi="Palatino Linotype" w:cs="Palatino Linotype"/>
          <w:b/>
          <w:sz w:val="22"/>
          <w:szCs w:val="22"/>
        </w:rPr>
        <w:t xml:space="preserve">. Turno. </w:t>
      </w:r>
      <w:r w:rsidR="00D41CCE" w:rsidRPr="003544B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w:t>
      </w:r>
      <w:r w:rsidR="00796A22" w:rsidRPr="003544B2">
        <w:rPr>
          <w:rFonts w:ascii="Palatino Linotype" w:eastAsia="Palatino Linotype" w:hAnsi="Palatino Linotype" w:cs="Palatino Linotype"/>
          <w:sz w:val="22"/>
          <w:szCs w:val="22"/>
        </w:rPr>
        <w:t>los</w:t>
      </w:r>
      <w:r w:rsidR="00D41CCE" w:rsidRPr="003544B2">
        <w:rPr>
          <w:rFonts w:ascii="Palatino Linotype" w:eastAsia="Palatino Linotype" w:hAnsi="Palatino Linotype" w:cs="Palatino Linotype"/>
          <w:sz w:val="22"/>
          <w:szCs w:val="22"/>
        </w:rPr>
        <w:t xml:space="preserve"> recurso</w:t>
      </w:r>
      <w:r w:rsidR="00796A22" w:rsidRPr="003544B2">
        <w:rPr>
          <w:rFonts w:ascii="Palatino Linotype" w:eastAsia="Palatino Linotype" w:hAnsi="Palatino Linotype" w:cs="Palatino Linotype"/>
          <w:sz w:val="22"/>
          <w:szCs w:val="22"/>
        </w:rPr>
        <w:t>s</w:t>
      </w:r>
      <w:r w:rsidR="00D41CCE" w:rsidRPr="003544B2">
        <w:rPr>
          <w:rFonts w:ascii="Palatino Linotype" w:eastAsia="Palatino Linotype" w:hAnsi="Palatino Linotype" w:cs="Palatino Linotype"/>
          <w:sz w:val="22"/>
          <w:szCs w:val="22"/>
        </w:rPr>
        <w:t xml:space="preserve"> de revisión </w:t>
      </w:r>
      <w:r w:rsidR="00D25C50" w:rsidRPr="003544B2">
        <w:rPr>
          <w:rFonts w:ascii="Palatino Linotype" w:eastAsia="Palatino Linotype" w:hAnsi="Palatino Linotype" w:cs="Palatino Linotype"/>
          <w:b/>
          <w:sz w:val="21"/>
          <w:szCs w:val="21"/>
        </w:rPr>
        <w:t xml:space="preserve">14569/INFOEM/IP/RR/2025, 14574/INFOEM/IP/RR/2025, 14579/INFOEM/IP/RR/2025, 14589/INFOEM/IP/RR/2025, 14594/INFOEM/IP/RR/2025, 14599/INFOEM/IP/RR/2025, 14609/INFOEM/IP/RR/2025, 14614/INFOEM/IP/RR/2025, 14619/INFOEM/IP/RR/2025 y 14624/INFOEM/IP/RR/2025  </w:t>
      </w:r>
      <w:r w:rsidR="00796A22" w:rsidRPr="003544B2">
        <w:rPr>
          <w:rFonts w:ascii="Palatino Linotype" w:eastAsia="Palatino Linotype" w:hAnsi="Palatino Linotype" w:cs="Palatino Linotype"/>
          <w:sz w:val="22"/>
          <w:szCs w:val="22"/>
        </w:rPr>
        <w:t>se turnaron</w:t>
      </w:r>
      <w:r w:rsidR="00D41CCE" w:rsidRPr="003544B2">
        <w:rPr>
          <w:rFonts w:ascii="Palatino Linotype" w:eastAsia="Palatino Linotype" w:hAnsi="Palatino Linotype" w:cs="Palatino Linotype"/>
          <w:sz w:val="22"/>
          <w:szCs w:val="22"/>
        </w:rPr>
        <w:t xml:space="preserve"> por el sistema electrónico del Instituto de Transparencia, Acceso a la Información Pública y Protección de Datos Personales del Estado de México y Municipios, a la Comisionada </w:t>
      </w:r>
      <w:r w:rsidR="00D41CCE" w:rsidRPr="003544B2">
        <w:rPr>
          <w:rFonts w:ascii="Palatino Linotype" w:eastAsia="Palatino Linotype" w:hAnsi="Palatino Linotype" w:cs="Palatino Linotype"/>
          <w:b/>
          <w:sz w:val="22"/>
          <w:szCs w:val="22"/>
        </w:rPr>
        <w:t xml:space="preserve">Guadalupe Ramírez Peña, </w:t>
      </w:r>
      <w:r w:rsidR="00D41CCE" w:rsidRPr="003544B2">
        <w:rPr>
          <w:rFonts w:ascii="Palatino Linotype" w:eastAsia="Palatino Linotype" w:hAnsi="Palatino Linotype" w:cs="Palatino Linotype"/>
          <w:sz w:val="22"/>
          <w:szCs w:val="22"/>
        </w:rPr>
        <w:t>a efecto de que analizara sobre su admisión o su desechamiento.</w:t>
      </w:r>
    </w:p>
    <w:p w14:paraId="5E938918" w14:textId="77777777" w:rsidR="00566EB9" w:rsidRPr="003544B2" w:rsidRDefault="00566EB9" w:rsidP="007811FC">
      <w:pPr>
        <w:spacing w:line="360" w:lineRule="auto"/>
        <w:ind w:right="51"/>
        <w:jc w:val="both"/>
        <w:rPr>
          <w:rFonts w:ascii="Palatino Linotype" w:eastAsia="Palatino Linotype" w:hAnsi="Palatino Linotype" w:cs="Palatino Linotype"/>
          <w:sz w:val="22"/>
          <w:szCs w:val="22"/>
        </w:rPr>
      </w:pPr>
    </w:p>
    <w:p w14:paraId="5CFF4378" w14:textId="7778EC51" w:rsidR="00566EB9" w:rsidRPr="003544B2" w:rsidRDefault="00DB29EE" w:rsidP="007811FC">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b/>
          <w:sz w:val="22"/>
          <w:szCs w:val="22"/>
        </w:rPr>
        <w:t>6</w:t>
      </w:r>
      <w:r w:rsidR="00D41CCE" w:rsidRPr="003544B2">
        <w:rPr>
          <w:rFonts w:ascii="Palatino Linotype" w:eastAsia="Palatino Linotype" w:hAnsi="Palatino Linotype" w:cs="Palatino Linotype"/>
          <w:b/>
          <w:sz w:val="22"/>
          <w:szCs w:val="22"/>
        </w:rPr>
        <w:t>. Admisión del Recurso de revisión.</w:t>
      </w:r>
      <w:r w:rsidR="00D41CCE" w:rsidRPr="003544B2">
        <w:rPr>
          <w:rFonts w:ascii="Palatino Linotype" w:eastAsia="Palatino Linotype" w:hAnsi="Palatino Linotype" w:cs="Palatino Linotype"/>
          <w:sz w:val="22"/>
          <w:szCs w:val="22"/>
        </w:rPr>
        <w:t xml:space="preserve"> El </w:t>
      </w:r>
      <w:r w:rsidR="008F3F88" w:rsidRPr="003544B2">
        <w:rPr>
          <w:rFonts w:ascii="Palatino Linotype" w:eastAsia="Palatino Linotype" w:hAnsi="Palatino Linotype" w:cs="Palatino Linotype"/>
          <w:b/>
          <w:sz w:val="22"/>
          <w:szCs w:val="22"/>
        </w:rPr>
        <w:t>doce</w:t>
      </w:r>
      <w:r w:rsidR="001E58C9" w:rsidRPr="003544B2">
        <w:rPr>
          <w:rFonts w:ascii="Palatino Linotype" w:eastAsia="Palatino Linotype" w:hAnsi="Palatino Linotype" w:cs="Palatino Linotype"/>
          <w:b/>
          <w:sz w:val="22"/>
          <w:szCs w:val="22"/>
        </w:rPr>
        <w:t xml:space="preserve"> y trece</w:t>
      </w:r>
      <w:r w:rsidR="008F3F88" w:rsidRPr="003544B2">
        <w:rPr>
          <w:rFonts w:ascii="Palatino Linotype" w:eastAsia="Palatino Linotype" w:hAnsi="Palatino Linotype" w:cs="Palatino Linotype"/>
          <w:b/>
          <w:sz w:val="22"/>
          <w:szCs w:val="22"/>
        </w:rPr>
        <w:t xml:space="preserve"> de enero</w:t>
      </w:r>
      <w:r w:rsidR="00D41CCE" w:rsidRPr="003544B2">
        <w:rPr>
          <w:rFonts w:ascii="Palatino Linotype" w:eastAsia="Palatino Linotype" w:hAnsi="Palatino Linotype" w:cs="Palatino Linotype"/>
          <w:b/>
          <w:sz w:val="22"/>
          <w:szCs w:val="22"/>
        </w:rPr>
        <w:t xml:space="preserve"> de dos mil </w:t>
      </w:r>
      <w:r w:rsidR="00747C59" w:rsidRPr="003544B2">
        <w:rPr>
          <w:rFonts w:ascii="Palatino Linotype" w:eastAsia="Palatino Linotype" w:hAnsi="Palatino Linotype" w:cs="Palatino Linotype"/>
          <w:b/>
          <w:sz w:val="22"/>
          <w:szCs w:val="22"/>
        </w:rPr>
        <w:t>veintiséis</w:t>
      </w:r>
      <w:r w:rsidR="00D41CCE" w:rsidRPr="003544B2">
        <w:rPr>
          <w:rFonts w:ascii="Palatino Linotype" w:eastAsia="Palatino Linotype" w:hAnsi="Palatino Linotype" w:cs="Palatino Linotype"/>
          <w:b/>
          <w:sz w:val="22"/>
          <w:szCs w:val="22"/>
        </w:rPr>
        <w:t xml:space="preserve">, </w:t>
      </w:r>
      <w:r w:rsidR="00D41CCE" w:rsidRPr="003544B2">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w:t>
      </w:r>
      <w:r w:rsidR="00FF5721" w:rsidRPr="003544B2">
        <w:rPr>
          <w:rFonts w:ascii="Palatino Linotype" w:eastAsia="Palatino Linotype" w:hAnsi="Palatino Linotype" w:cs="Palatino Linotype"/>
          <w:sz w:val="22"/>
          <w:szCs w:val="22"/>
        </w:rPr>
        <w:t xml:space="preserve">Municipios, </w:t>
      </w:r>
      <w:r w:rsidR="001E58C9" w:rsidRPr="003544B2">
        <w:rPr>
          <w:rFonts w:ascii="Palatino Linotype" w:eastAsia="Palatino Linotype" w:hAnsi="Palatino Linotype" w:cs="Palatino Linotype"/>
          <w:sz w:val="22"/>
          <w:szCs w:val="22"/>
        </w:rPr>
        <w:t>admitió</w:t>
      </w:r>
      <w:r w:rsidR="00FF5721" w:rsidRPr="003544B2">
        <w:rPr>
          <w:rFonts w:ascii="Palatino Linotype" w:eastAsia="Palatino Linotype" w:hAnsi="Palatino Linotype" w:cs="Palatino Linotype"/>
          <w:sz w:val="22"/>
          <w:szCs w:val="22"/>
        </w:rPr>
        <w:t xml:space="preserve"> a trámite los</w:t>
      </w:r>
      <w:r w:rsidR="00D41CCE" w:rsidRPr="003544B2">
        <w:rPr>
          <w:rFonts w:ascii="Palatino Linotype" w:eastAsia="Palatino Linotype" w:hAnsi="Palatino Linotype" w:cs="Palatino Linotype"/>
          <w:sz w:val="22"/>
          <w:szCs w:val="22"/>
        </w:rPr>
        <w:t xml:space="preserve"> recurso</w:t>
      </w:r>
      <w:r w:rsidR="00FF5721" w:rsidRPr="003544B2">
        <w:rPr>
          <w:rFonts w:ascii="Palatino Linotype" w:eastAsia="Palatino Linotype" w:hAnsi="Palatino Linotype" w:cs="Palatino Linotype"/>
          <w:sz w:val="22"/>
          <w:szCs w:val="22"/>
        </w:rPr>
        <w:t>s</w:t>
      </w:r>
      <w:r w:rsidR="00D41CCE" w:rsidRPr="003544B2">
        <w:rPr>
          <w:rFonts w:ascii="Palatino Linotype" w:eastAsia="Palatino Linotype" w:hAnsi="Palatino Linotype" w:cs="Palatino Linotype"/>
          <w:sz w:val="22"/>
          <w:szCs w:val="22"/>
        </w:rPr>
        <w:t xml:space="preserve"> de revisión que ahora se resuelve</w:t>
      </w:r>
      <w:r w:rsidR="00FF5721" w:rsidRPr="003544B2">
        <w:rPr>
          <w:rFonts w:ascii="Palatino Linotype" w:eastAsia="Palatino Linotype" w:hAnsi="Palatino Linotype" w:cs="Palatino Linotype"/>
          <w:sz w:val="22"/>
          <w:szCs w:val="22"/>
        </w:rPr>
        <w:t>n</w:t>
      </w:r>
      <w:r w:rsidR="00D41CCE" w:rsidRPr="003544B2">
        <w:rPr>
          <w:rFonts w:ascii="Palatino Linotype" w:eastAsia="Palatino Linotype" w:hAnsi="Palatino Linotype" w:cs="Palatino Linotype"/>
          <w:sz w:val="22"/>
          <w:szCs w:val="22"/>
        </w:rPr>
        <w:t xml:space="preserve">, dando un plazo máximo de siete días hábiles para que las partes manifestaran lo que a su derecho resultara conveniente, ofrecieran pruebas, formularan alegatos y el </w:t>
      </w:r>
      <w:r w:rsidR="00D41CCE" w:rsidRPr="003544B2">
        <w:rPr>
          <w:rFonts w:ascii="Palatino Linotype" w:eastAsia="Palatino Linotype" w:hAnsi="Palatino Linotype" w:cs="Palatino Linotype"/>
          <w:b/>
          <w:sz w:val="22"/>
          <w:szCs w:val="22"/>
        </w:rPr>
        <w:t xml:space="preserve">Sujeto Obligado </w:t>
      </w:r>
      <w:r w:rsidR="00D41CCE" w:rsidRPr="003544B2">
        <w:rPr>
          <w:rFonts w:ascii="Palatino Linotype" w:eastAsia="Palatino Linotype" w:hAnsi="Palatino Linotype" w:cs="Palatino Linotype"/>
          <w:sz w:val="22"/>
          <w:szCs w:val="22"/>
        </w:rPr>
        <w:t>presentara su informe justificado.</w:t>
      </w:r>
    </w:p>
    <w:p w14:paraId="47CC460F" w14:textId="77777777" w:rsidR="00566EB9" w:rsidRPr="003544B2" w:rsidRDefault="00566EB9" w:rsidP="007811FC">
      <w:pPr>
        <w:spacing w:line="360" w:lineRule="auto"/>
        <w:jc w:val="both"/>
        <w:rPr>
          <w:rFonts w:ascii="Palatino Linotype" w:eastAsia="Palatino Linotype" w:hAnsi="Palatino Linotype" w:cs="Palatino Linotype"/>
          <w:sz w:val="22"/>
          <w:szCs w:val="22"/>
        </w:rPr>
      </w:pPr>
    </w:p>
    <w:p w14:paraId="1EC0C473" w14:textId="69A84F19" w:rsidR="00CB4E4D" w:rsidRPr="003544B2" w:rsidRDefault="00DB29EE"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3544B2">
        <w:rPr>
          <w:rFonts w:ascii="Palatino Linotype" w:eastAsia="Palatino Linotype" w:hAnsi="Palatino Linotype" w:cs="Palatino Linotype"/>
          <w:b/>
          <w:sz w:val="22"/>
          <w:szCs w:val="22"/>
        </w:rPr>
        <w:t>7</w:t>
      </w:r>
      <w:r w:rsidR="00D41CCE" w:rsidRPr="003544B2">
        <w:rPr>
          <w:rFonts w:ascii="Palatino Linotype" w:eastAsia="Palatino Linotype" w:hAnsi="Palatino Linotype" w:cs="Palatino Linotype"/>
          <w:b/>
          <w:sz w:val="22"/>
          <w:szCs w:val="22"/>
        </w:rPr>
        <w:t>. Manifestaciones</w:t>
      </w:r>
      <w:r w:rsidR="00D41CCE" w:rsidRPr="003544B2">
        <w:rPr>
          <w:rFonts w:ascii="Palatino Linotype" w:eastAsia="Palatino Linotype" w:hAnsi="Palatino Linotype" w:cs="Palatino Linotype"/>
          <w:sz w:val="22"/>
          <w:szCs w:val="22"/>
        </w:rPr>
        <w:t xml:space="preserve">. De las constancias que integran el expediente en que se actúa se advierte que </w:t>
      </w:r>
      <w:r w:rsidR="003450E4" w:rsidRPr="003544B2">
        <w:rPr>
          <w:rFonts w:ascii="Palatino Linotype" w:eastAsia="Palatino Linotype" w:hAnsi="Palatino Linotype" w:cs="Palatino Linotype"/>
          <w:sz w:val="22"/>
          <w:szCs w:val="22"/>
        </w:rPr>
        <w:t xml:space="preserve">el </w:t>
      </w:r>
      <w:r w:rsidR="003450E4" w:rsidRPr="003544B2">
        <w:rPr>
          <w:rFonts w:ascii="Palatino Linotype" w:eastAsia="Palatino Linotype" w:hAnsi="Palatino Linotype" w:cs="Palatino Linotype"/>
          <w:b/>
          <w:sz w:val="22"/>
          <w:szCs w:val="22"/>
        </w:rPr>
        <w:t xml:space="preserve">Sujeto Obligado </w:t>
      </w:r>
      <w:r w:rsidR="003450E4" w:rsidRPr="003544B2">
        <w:rPr>
          <w:rFonts w:ascii="Palatino Linotype" w:eastAsia="Palatino Linotype" w:hAnsi="Palatino Linotype" w:cs="Palatino Linotype"/>
          <w:sz w:val="22"/>
          <w:szCs w:val="22"/>
        </w:rPr>
        <w:t xml:space="preserve">en fecha </w:t>
      </w:r>
      <w:r w:rsidR="008F3F88" w:rsidRPr="003544B2">
        <w:rPr>
          <w:rFonts w:ascii="Palatino Linotype" w:eastAsia="Palatino Linotype" w:hAnsi="Palatino Linotype" w:cs="Palatino Linotype"/>
          <w:b/>
          <w:sz w:val="22"/>
          <w:szCs w:val="22"/>
        </w:rPr>
        <w:t>veintiuno</w:t>
      </w:r>
      <w:r w:rsidR="001E58C9" w:rsidRPr="003544B2">
        <w:rPr>
          <w:rFonts w:ascii="Palatino Linotype" w:eastAsia="Palatino Linotype" w:hAnsi="Palatino Linotype" w:cs="Palatino Linotype"/>
          <w:b/>
          <w:sz w:val="22"/>
          <w:szCs w:val="22"/>
        </w:rPr>
        <w:t xml:space="preserve"> y veintidós </w:t>
      </w:r>
      <w:r w:rsidR="008F3F88" w:rsidRPr="003544B2">
        <w:rPr>
          <w:rFonts w:ascii="Palatino Linotype" w:eastAsia="Palatino Linotype" w:hAnsi="Palatino Linotype" w:cs="Palatino Linotype"/>
          <w:b/>
          <w:sz w:val="22"/>
          <w:szCs w:val="22"/>
        </w:rPr>
        <w:t>de enero de dos mil veintiséis</w:t>
      </w:r>
      <w:r w:rsidR="003450E4" w:rsidRPr="003544B2">
        <w:rPr>
          <w:rFonts w:ascii="Palatino Linotype" w:eastAsia="Palatino Linotype" w:hAnsi="Palatino Linotype" w:cs="Palatino Linotype"/>
          <w:b/>
          <w:sz w:val="22"/>
          <w:szCs w:val="22"/>
        </w:rPr>
        <w:t xml:space="preserve">, </w:t>
      </w:r>
      <w:r w:rsidR="003450E4" w:rsidRPr="003544B2">
        <w:rPr>
          <w:rFonts w:ascii="Palatino Linotype" w:eastAsia="Palatino Linotype" w:hAnsi="Palatino Linotype" w:cs="Palatino Linotype"/>
          <w:sz w:val="22"/>
          <w:szCs w:val="22"/>
        </w:rPr>
        <w:t>rindió su</w:t>
      </w:r>
      <w:r w:rsidR="00194FDE" w:rsidRPr="003544B2">
        <w:rPr>
          <w:rFonts w:ascii="Palatino Linotype" w:eastAsia="Palatino Linotype" w:hAnsi="Palatino Linotype" w:cs="Palatino Linotype"/>
          <w:sz w:val="22"/>
          <w:szCs w:val="22"/>
        </w:rPr>
        <w:t>s</w:t>
      </w:r>
      <w:r w:rsidR="003450E4" w:rsidRPr="003544B2">
        <w:rPr>
          <w:rFonts w:ascii="Palatino Linotype" w:eastAsia="Palatino Linotype" w:hAnsi="Palatino Linotype" w:cs="Palatino Linotype"/>
          <w:sz w:val="22"/>
          <w:szCs w:val="22"/>
        </w:rPr>
        <w:t xml:space="preserve"> informe</w:t>
      </w:r>
      <w:r w:rsidR="00194FDE" w:rsidRPr="003544B2">
        <w:rPr>
          <w:rFonts w:ascii="Palatino Linotype" w:eastAsia="Palatino Linotype" w:hAnsi="Palatino Linotype" w:cs="Palatino Linotype"/>
          <w:sz w:val="22"/>
          <w:szCs w:val="22"/>
        </w:rPr>
        <w:t>s</w:t>
      </w:r>
      <w:r w:rsidR="003450E4" w:rsidRPr="003544B2">
        <w:rPr>
          <w:rFonts w:ascii="Palatino Linotype" w:eastAsia="Palatino Linotype" w:hAnsi="Palatino Linotype" w:cs="Palatino Linotype"/>
          <w:sz w:val="22"/>
          <w:szCs w:val="22"/>
        </w:rPr>
        <w:t xml:space="preserve"> justificado</w:t>
      </w:r>
      <w:r w:rsidR="00194FDE" w:rsidRPr="003544B2">
        <w:rPr>
          <w:rFonts w:ascii="Palatino Linotype" w:eastAsia="Palatino Linotype" w:hAnsi="Palatino Linotype" w:cs="Palatino Linotype"/>
          <w:sz w:val="22"/>
          <w:szCs w:val="22"/>
        </w:rPr>
        <w:t>s</w:t>
      </w:r>
      <w:r w:rsidR="003450E4" w:rsidRPr="003544B2">
        <w:rPr>
          <w:rFonts w:ascii="Palatino Linotype" w:eastAsia="Palatino Linotype" w:hAnsi="Palatino Linotype" w:cs="Palatino Linotype"/>
          <w:sz w:val="22"/>
          <w:szCs w:val="22"/>
        </w:rPr>
        <w:t xml:space="preserve"> </w:t>
      </w:r>
      <w:r w:rsidR="00194FDE" w:rsidRPr="003544B2">
        <w:rPr>
          <w:rFonts w:ascii="Palatino Linotype" w:eastAsia="Palatino Linotype" w:hAnsi="Palatino Linotype" w:cs="Palatino Linotype"/>
          <w:sz w:val="22"/>
          <w:szCs w:val="22"/>
        </w:rPr>
        <w:t>ratificando en lo medular</w:t>
      </w:r>
      <w:r w:rsidR="003450E4" w:rsidRPr="003544B2">
        <w:rPr>
          <w:rFonts w:ascii="Palatino Linotype" w:eastAsia="Palatino Linotype" w:hAnsi="Palatino Linotype" w:cs="Palatino Linotype"/>
          <w:sz w:val="22"/>
          <w:szCs w:val="22"/>
        </w:rPr>
        <w:t xml:space="preserve"> la respuesta inicial.</w:t>
      </w:r>
    </w:p>
    <w:p w14:paraId="62251F58" w14:textId="77777777" w:rsidR="00CB4E4D" w:rsidRPr="003544B2" w:rsidRDefault="00CB4E4D"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5306921" w14:textId="61469807" w:rsidR="00CB4E4D" w:rsidRPr="003544B2" w:rsidRDefault="008F3F88"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noProof/>
          <w:sz w:val="22"/>
          <w:szCs w:val="22"/>
        </w:rPr>
        <w:t>Documento</w:t>
      </w:r>
      <w:r w:rsidR="00194FDE" w:rsidRPr="003544B2">
        <w:rPr>
          <w:rFonts w:ascii="Palatino Linotype" w:eastAsia="Palatino Linotype" w:hAnsi="Palatino Linotype" w:cs="Palatino Linotype"/>
          <w:noProof/>
          <w:sz w:val="22"/>
          <w:szCs w:val="22"/>
        </w:rPr>
        <w:t>s rendidos en informe justificado que fueron</w:t>
      </w:r>
      <w:r w:rsidR="00270EDE" w:rsidRPr="003544B2">
        <w:rPr>
          <w:rFonts w:ascii="Palatino Linotype" w:eastAsia="Palatino Linotype" w:hAnsi="Palatino Linotype" w:cs="Palatino Linotype"/>
          <w:noProof/>
          <w:sz w:val="22"/>
          <w:szCs w:val="22"/>
        </w:rPr>
        <w:t xml:space="preserve"> puesto</w:t>
      </w:r>
      <w:r w:rsidR="00194FDE" w:rsidRPr="003544B2">
        <w:rPr>
          <w:rFonts w:ascii="Palatino Linotype" w:eastAsia="Palatino Linotype" w:hAnsi="Palatino Linotype" w:cs="Palatino Linotype"/>
          <w:noProof/>
          <w:sz w:val="22"/>
          <w:szCs w:val="22"/>
        </w:rPr>
        <w:t>s</w:t>
      </w:r>
      <w:r w:rsidR="00270EDE" w:rsidRPr="003544B2">
        <w:rPr>
          <w:rFonts w:ascii="Palatino Linotype" w:eastAsia="Palatino Linotype" w:hAnsi="Palatino Linotype" w:cs="Palatino Linotype"/>
          <w:noProof/>
          <w:sz w:val="22"/>
          <w:szCs w:val="22"/>
        </w:rPr>
        <w:t xml:space="preserve"> a la vista de la parte </w:t>
      </w:r>
      <w:r w:rsidR="00270EDE" w:rsidRPr="003544B2">
        <w:rPr>
          <w:rFonts w:ascii="Palatino Linotype" w:eastAsia="Palatino Linotype" w:hAnsi="Palatino Linotype" w:cs="Palatino Linotype"/>
          <w:b/>
          <w:noProof/>
          <w:sz w:val="22"/>
          <w:szCs w:val="22"/>
        </w:rPr>
        <w:t xml:space="preserve">Recurrente </w:t>
      </w:r>
      <w:r w:rsidR="00270EDE" w:rsidRPr="003544B2">
        <w:rPr>
          <w:rFonts w:ascii="Palatino Linotype" w:eastAsia="Palatino Linotype" w:hAnsi="Palatino Linotype" w:cs="Palatino Linotype"/>
          <w:noProof/>
          <w:sz w:val="22"/>
          <w:szCs w:val="22"/>
        </w:rPr>
        <w:t>a fin de que hiciera valer sus manifestaciones o rindiera alegatos</w:t>
      </w:r>
      <w:r w:rsidR="00194FDE" w:rsidRPr="003544B2">
        <w:rPr>
          <w:rFonts w:ascii="Palatino Linotype" w:eastAsia="Palatino Linotype" w:hAnsi="Palatino Linotype" w:cs="Palatino Linotype"/>
          <w:noProof/>
          <w:sz w:val="22"/>
          <w:szCs w:val="22"/>
        </w:rPr>
        <w:t xml:space="preserve"> que conforme a derecho resultaran</w:t>
      </w:r>
      <w:r w:rsidR="00270EDE" w:rsidRPr="003544B2">
        <w:rPr>
          <w:rFonts w:ascii="Palatino Linotype" w:eastAsia="Palatino Linotype" w:hAnsi="Palatino Linotype" w:cs="Palatino Linotype"/>
          <w:noProof/>
          <w:sz w:val="22"/>
          <w:szCs w:val="22"/>
        </w:rPr>
        <w:t xml:space="preserve"> procedentes; no obstante, fue omisa en ejercer dicha prerrogativa.</w:t>
      </w:r>
    </w:p>
    <w:p w14:paraId="6C250D84" w14:textId="7D277B4B" w:rsidR="00326383" w:rsidRPr="003544B2" w:rsidRDefault="00326383"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AACD35" w14:textId="591B1774" w:rsidR="008C5D5D" w:rsidRPr="003544B2" w:rsidRDefault="00DB29EE" w:rsidP="001E58C9">
      <w:pPr>
        <w:pStyle w:val="Textoindependiente"/>
        <w:rPr>
          <w:b/>
        </w:rPr>
      </w:pPr>
      <w:r w:rsidRPr="003544B2">
        <w:rPr>
          <w:rFonts w:eastAsia="Palatino Linotype" w:cs="Palatino Linotype"/>
          <w:b/>
          <w:szCs w:val="22"/>
        </w:rPr>
        <w:t>8</w:t>
      </w:r>
      <w:r w:rsidR="00D41CCE" w:rsidRPr="003544B2">
        <w:rPr>
          <w:rFonts w:eastAsia="Palatino Linotype" w:cs="Palatino Linotype"/>
          <w:b/>
          <w:szCs w:val="22"/>
        </w:rPr>
        <w:t xml:space="preserve">. </w:t>
      </w:r>
      <w:r w:rsidR="00194FDE" w:rsidRPr="003544B2">
        <w:rPr>
          <w:rFonts w:eastAsia="Palatino Linotype" w:cs="Palatino Linotype"/>
          <w:b/>
          <w:szCs w:val="22"/>
          <w:lang w:eastAsia="en-US"/>
        </w:rPr>
        <w:t xml:space="preserve">Acumulación de los recursos de revisión. </w:t>
      </w:r>
      <w:r w:rsidR="008C5D5D" w:rsidRPr="003544B2">
        <w:t xml:space="preserve">Por economía procesal y con la finalidad de evitar resoluciones contradictorias, mediante acuerdo </w:t>
      </w:r>
      <w:r w:rsidR="008C5D5D" w:rsidRPr="003544B2">
        <w:rPr>
          <w:bCs/>
        </w:rPr>
        <w:t xml:space="preserve">de fecha </w:t>
      </w:r>
      <w:r w:rsidR="008C5D5D" w:rsidRPr="003544B2">
        <w:rPr>
          <w:b/>
        </w:rPr>
        <w:t>seis de febrero de dos mil veintiséis</w:t>
      </w:r>
      <w:r w:rsidR="008C5D5D" w:rsidRPr="003544B2">
        <w:rPr>
          <w:bCs/>
        </w:rPr>
        <w:t>, se acordó la acumulación de manera interna de los medios de impugnación</w:t>
      </w:r>
      <w:r w:rsidR="008C5D5D" w:rsidRPr="003544B2">
        <w:rPr>
          <w:b/>
        </w:rPr>
        <w:t xml:space="preserve"> </w:t>
      </w:r>
      <w:r w:rsidR="001E58C9" w:rsidRPr="003544B2">
        <w:rPr>
          <w:b/>
        </w:rPr>
        <w:t xml:space="preserve">14569/INFOEM/IP/RR/2025, 14574/INFOEM/IP/RR/2025, 14579/INFOEM/IP/RR/2025, 14589/INFOEM/IP/RR/2025, 14594/INFOEM/IP/RR/2025, 14599/INFOEM/IP/RR/2025, 14609/INFOEM/IP/RR/2025, 14614/INFOEM/IP/RR/2025, 14619/INFOEM/IP/RR/2025 y 14624/INFOEM/IP/RR/2025. </w:t>
      </w:r>
    </w:p>
    <w:p w14:paraId="7609FE0C" w14:textId="088F50AF" w:rsidR="00194FDE" w:rsidRPr="003544B2" w:rsidRDefault="00194FDE" w:rsidP="008C5D5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4199DBC3" w:rsidR="00D90F2D" w:rsidRPr="003544B2" w:rsidRDefault="00194FDE"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b/>
          <w:sz w:val="22"/>
          <w:szCs w:val="22"/>
        </w:rPr>
        <w:t xml:space="preserve">9. </w:t>
      </w:r>
      <w:r w:rsidR="00D90F2D" w:rsidRPr="003544B2">
        <w:rPr>
          <w:rFonts w:ascii="Palatino Linotype" w:eastAsia="Palatino Linotype" w:hAnsi="Palatino Linotype" w:cs="Palatino Linotype"/>
          <w:b/>
          <w:sz w:val="22"/>
          <w:szCs w:val="22"/>
        </w:rPr>
        <w:t xml:space="preserve">Cierre de instrucción. </w:t>
      </w:r>
      <w:r w:rsidRPr="003544B2">
        <w:rPr>
          <w:rFonts w:ascii="Palatino Linotype" w:eastAsia="Palatino Linotype" w:hAnsi="Palatino Linotype" w:cs="Palatino Linotype"/>
          <w:sz w:val="22"/>
        </w:rPr>
        <w:t>En fecha</w:t>
      </w:r>
      <w:r w:rsidR="001E58C9" w:rsidRPr="003544B2">
        <w:rPr>
          <w:rFonts w:ascii="Palatino Linotype" w:eastAsia="Palatino Linotype" w:hAnsi="Palatino Linotype" w:cs="Palatino Linotype"/>
          <w:sz w:val="22"/>
        </w:rPr>
        <w:t xml:space="preserve"> </w:t>
      </w:r>
      <w:r w:rsidR="001E58C9" w:rsidRPr="003544B2">
        <w:rPr>
          <w:rFonts w:ascii="Palatino Linotype" w:eastAsia="Palatino Linotype" w:hAnsi="Palatino Linotype" w:cs="Palatino Linotype"/>
          <w:b/>
          <w:bCs/>
          <w:sz w:val="22"/>
        </w:rPr>
        <w:t xml:space="preserve">doce </w:t>
      </w:r>
      <w:r w:rsidRPr="003544B2">
        <w:rPr>
          <w:rFonts w:ascii="Palatino Linotype" w:eastAsia="Palatino Linotype" w:hAnsi="Palatino Linotype" w:cs="Palatino Linotype"/>
          <w:b/>
          <w:sz w:val="22"/>
        </w:rPr>
        <w:t xml:space="preserve">de febrero de dos mil veintiséis, </w:t>
      </w:r>
      <w:r w:rsidRPr="003544B2">
        <w:rPr>
          <w:rFonts w:ascii="Palatino Linotype" w:eastAsia="Palatino Linotype" w:hAnsi="Palatino Linotype" w:cs="Palatino Linotype"/>
          <w:sz w:val="22"/>
        </w:rPr>
        <w:t>con fundamento en lo establecido en el artículo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11392D23" w14:textId="77777777" w:rsidR="00D90F2D" w:rsidRPr="003544B2" w:rsidRDefault="00D90F2D"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6B79F70D" w:rsidR="00566EB9" w:rsidRPr="003544B2" w:rsidRDefault="00D41CCE"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En razón de que fue</w:t>
      </w:r>
      <w:r w:rsidR="001E58C9" w:rsidRPr="003544B2">
        <w:rPr>
          <w:rFonts w:ascii="Palatino Linotype" w:eastAsia="Palatino Linotype" w:hAnsi="Palatino Linotype" w:cs="Palatino Linotype"/>
          <w:sz w:val="22"/>
          <w:szCs w:val="22"/>
        </w:rPr>
        <w:t>ron</w:t>
      </w:r>
      <w:r w:rsidRPr="003544B2">
        <w:rPr>
          <w:rFonts w:ascii="Palatino Linotype" w:eastAsia="Palatino Linotype" w:hAnsi="Palatino Linotype" w:cs="Palatino Linotype"/>
          <w:sz w:val="22"/>
          <w:szCs w:val="22"/>
        </w:rPr>
        <w:t xml:space="preserve"> debidamente sustanciado</w:t>
      </w:r>
      <w:r w:rsidR="001E58C9"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w:t>
      </w:r>
      <w:r w:rsidR="001E58C9" w:rsidRPr="003544B2">
        <w:rPr>
          <w:rFonts w:ascii="Palatino Linotype" w:eastAsia="Palatino Linotype" w:hAnsi="Palatino Linotype" w:cs="Palatino Linotype"/>
          <w:sz w:val="22"/>
          <w:szCs w:val="22"/>
        </w:rPr>
        <w:t>los</w:t>
      </w:r>
      <w:r w:rsidRPr="003544B2">
        <w:rPr>
          <w:rFonts w:ascii="Palatino Linotype" w:eastAsia="Palatino Linotype" w:hAnsi="Palatino Linotype" w:cs="Palatino Linotype"/>
          <w:sz w:val="22"/>
          <w:szCs w:val="22"/>
        </w:rPr>
        <w:t xml:space="preserve"> expediente</w:t>
      </w:r>
      <w:r w:rsidR="001E58C9"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electrónico</w:t>
      </w:r>
      <w:r w:rsidR="001E58C9"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y no existe diligencia pendiente de desahogo, se emite la Resolución que conforme a Derecho proceda, de acuerdo con los siguientes: </w:t>
      </w:r>
    </w:p>
    <w:p w14:paraId="23EB5BC7" w14:textId="77777777" w:rsidR="00566EB9" w:rsidRPr="003544B2" w:rsidRDefault="00D41CCE" w:rsidP="007811FC">
      <w:pPr>
        <w:widowControl w:val="0"/>
        <w:spacing w:before="240" w:after="240" w:line="360" w:lineRule="auto"/>
        <w:jc w:val="center"/>
        <w:rPr>
          <w:rFonts w:ascii="Palatino Linotype" w:eastAsia="Palatino Linotype" w:hAnsi="Palatino Linotype" w:cs="Palatino Linotype"/>
          <w:b/>
          <w:sz w:val="22"/>
          <w:szCs w:val="22"/>
        </w:rPr>
      </w:pPr>
      <w:r w:rsidRPr="003544B2">
        <w:rPr>
          <w:rFonts w:ascii="Palatino Linotype" w:eastAsia="Palatino Linotype" w:hAnsi="Palatino Linotype" w:cs="Palatino Linotype"/>
          <w:b/>
          <w:sz w:val="22"/>
          <w:szCs w:val="22"/>
        </w:rPr>
        <w:t>II. C O N S I D E R A N D O S</w:t>
      </w:r>
    </w:p>
    <w:p w14:paraId="172CA64E" w14:textId="4202C2E2" w:rsidR="00566EB9" w:rsidRPr="003544B2" w:rsidRDefault="00D41CCE" w:rsidP="007811FC">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b/>
          <w:sz w:val="22"/>
          <w:szCs w:val="22"/>
        </w:rPr>
        <w:t>Primero. Competencia.</w:t>
      </w:r>
      <w:r w:rsidRPr="003544B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w:t>
      </w:r>
      <w:r w:rsidR="001E58C9" w:rsidRPr="003544B2">
        <w:rPr>
          <w:rFonts w:ascii="Palatino Linotype" w:eastAsia="Palatino Linotype" w:hAnsi="Palatino Linotype" w:cs="Palatino Linotype"/>
          <w:sz w:val="22"/>
          <w:szCs w:val="22"/>
        </w:rPr>
        <w:t>los</w:t>
      </w:r>
      <w:r w:rsidRPr="003544B2">
        <w:rPr>
          <w:rFonts w:ascii="Palatino Linotype" w:eastAsia="Palatino Linotype" w:hAnsi="Palatino Linotype" w:cs="Palatino Linotype"/>
          <w:sz w:val="22"/>
          <w:szCs w:val="22"/>
        </w:rPr>
        <w:t xml:space="preserve"> presente</w:t>
      </w:r>
      <w:r w:rsidR="001E58C9"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recurso</w:t>
      </w:r>
      <w:r w:rsidR="001E58C9"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de revisión interpuesto</w:t>
      </w:r>
      <w:r w:rsidR="001E58C9"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por la parte recurrente, conforme a lo dispuesto en los artículos 6, apartado A de la Constitución Política de los Estados Unidos Mexicanos; </w:t>
      </w:r>
      <w:r w:rsidR="00834E96" w:rsidRPr="003544B2">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3544B2">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w:t>
      </w:r>
      <w:r w:rsidR="007D7E0E" w:rsidRPr="003544B2">
        <w:rPr>
          <w:rFonts w:ascii="Palatino Linotype" w:eastAsia="Palatino Linotype" w:hAnsi="Palatino Linotype" w:cs="Palatino Linotype"/>
          <w:sz w:val="22"/>
          <w:szCs w:val="22"/>
        </w:rPr>
        <w:t xml:space="preserve">, </w:t>
      </w:r>
      <w:r w:rsidRPr="003544B2">
        <w:rPr>
          <w:rFonts w:ascii="Palatino Linotype" w:eastAsia="Palatino Linotype" w:hAnsi="Palatino Linotype" w:cs="Palatino Linotype"/>
          <w:sz w:val="22"/>
          <w:szCs w:val="22"/>
        </w:rPr>
        <w:t xml:space="preserve">XXIII y </w:t>
      </w:r>
      <w:r w:rsidR="007D7E0E" w:rsidRPr="003544B2">
        <w:rPr>
          <w:rFonts w:ascii="Palatino Linotype" w:eastAsia="Palatino Linotype" w:hAnsi="Palatino Linotype" w:cs="Palatino Linotype"/>
          <w:sz w:val="22"/>
          <w:szCs w:val="22"/>
        </w:rPr>
        <w:t xml:space="preserve">XXIV, y  </w:t>
      </w:r>
      <w:r w:rsidRPr="003544B2">
        <w:rPr>
          <w:rFonts w:ascii="Palatino Linotype" w:eastAsia="Palatino Linotype" w:hAnsi="Palatino Linotype" w:cs="Palatino Linotype"/>
          <w:sz w:val="22"/>
          <w:szCs w:val="22"/>
        </w:rPr>
        <w:t>11 del Reglamento Interior del Instituto de Transparencia, Acceso a la Información Pública y Protección de Datos Personales del Estado de México y Municipios.</w:t>
      </w:r>
    </w:p>
    <w:p w14:paraId="26F4BCFA" w14:textId="77777777" w:rsidR="00566EB9" w:rsidRPr="003544B2" w:rsidRDefault="00566EB9" w:rsidP="007811FC">
      <w:pPr>
        <w:spacing w:line="360" w:lineRule="auto"/>
        <w:jc w:val="both"/>
        <w:rPr>
          <w:rFonts w:ascii="Palatino Linotype" w:eastAsia="Palatino Linotype" w:hAnsi="Palatino Linotype" w:cs="Palatino Linotype"/>
          <w:sz w:val="22"/>
          <w:szCs w:val="22"/>
        </w:rPr>
      </w:pPr>
    </w:p>
    <w:p w14:paraId="160296F8" w14:textId="0A30412B" w:rsidR="00566EB9" w:rsidRPr="003544B2" w:rsidRDefault="00D41CCE" w:rsidP="007811FC">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3544B2">
        <w:rPr>
          <w:rFonts w:ascii="Palatino Linotype" w:eastAsia="Palatino Linotype" w:hAnsi="Palatino Linotype" w:cs="Palatino Linotype"/>
          <w:b/>
          <w:sz w:val="22"/>
          <w:szCs w:val="22"/>
        </w:rPr>
        <w:t xml:space="preserve">Segundo. </w:t>
      </w:r>
      <w:r w:rsidR="008A0D60" w:rsidRPr="003544B2">
        <w:rPr>
          <w:rFonts w:ascii="Palatino Linotype" w:eastAsia="Palatino Linotype" w:hAnsi="Palatino Linotype" w:cs="Palatino Linotype"/>
          <w:b/>
          <w:sz w:val="22"/>
          <w:szCs w:val="22"/>
        </w:rPr>
        <w:t xml:space="preserve">Oportunidad y Procedibilidad de los Recursos de Revisión. </w:t>
      </w:r>
      <w:r w:rsidR="008A0D60" w:rsidRPr="003544B2">
        <w:rPr>
          <w:rFonts w:ascii="Palatino Linotype" w:eastAsia="Palatino Linotype" w:hAnsi="Palatino Linotype" w:cs="Palatino Linotype"/>
          <w:sz w:val="22"/>
          <w:szCs w:val="22"/>
        </w:rPr>
        <w:t xml:space="preserve">Previo al estudio del fondo del asunto, se procede a analizar los requisitos de oportunidad y procedibilidad que deben reunir </w:t>
      </w:r>
      <w:r w:rsidR="007D7E0E" w:rsidRPr="003544B2">
        <w:rPr>
          <w:rFonts w:ascii="Palatino Linotype" w:eastAsia="Palatino Linotype" w:hAnsi="Palatino Linotype" w:cs="Palatino Linotype"/>
          <w:sz w:val="22"/>
          <w:szCs w:val="22"/>
        </w:rPr>
        <w:t>los recursos</w:t>
      </w:r>
      <w:r w:rsidR="008A0D60" w:rsidRPr="003544B2">
        <w:rPr>
          <w:rFonts w:ascii="Palatino Linotype" w:eastAsia="Palatino Linotype" w:hAnsi="Palatino Linotype" w:cs="Palatino Linotype"/>
          <w:sz w:val="22"/>
          <w:szCs w:val="22"/>
        </w:rPr>
        <w:t xml:space="preserve"> de revisión interpuestos, previstos en los artículos 178 y 180 de la Ley de Transparencia y Acceso a la Información Pública del Estado de México y Municipios.</w:t>
      </w:r>
    </w:p>
    <w:p w14:paraId="7C665AE4" w14:textId="77777777" w:rsidR="00566EB9" w:rsidRPr="003544B2" w:rsidRDefault="00566EB9" w:rsidP="007811FC">
      <w:pPr>
        <w:spacing w:line="360" w:lineRule="auto"/>
        <w:jc w:val="both"/>
        <w:rPr>
          <w:rFonts w:ascii="Palatino Linotype" w:eastAsia="Palatino Linotype" w:hAnsi="Palatino Linotype" w:cs="Palatino Linotype"/>
          <w:sz w:val="22"/>
          <w:szCs w:val="22"/>
        </w:rPr>
      </w:pPr>
    </w:p>
    <w:p w14:paraId="6F612392" w14:textId="100568EB" w:rsidR="00566EB9" w:rsidRPr="003544B2" w:rsidRDefault="008A0D60" w:rsidP="007811FC">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Los</w:t>
      </w:r>
      <w:r w:rsidR="00D41CCE" w:rsidRPr="003544B2">
        <w:rPr>
          <w:rFonts w:ascii="Palatino Linotype" w:eastAsia="Palatino Linotype" w:hAnsi="Palatino Linotype" w:cs="Palatino Linotype"/>
          <w:sz w:val="22"/>
          <w:szCs w:val="22"/>
        </w:rPr>
        <w:t xml:space="preserve"> recurso</w:t>
      </w:r>
      <w:r w:rsidRPr="003544B2">
        <w:rPr>
          <w:rFonts w:ascii="Palatino Linotype" w:eastAsia="Palatino Linotype" w:hAnsi="Palatino Linotype" w:cs="Palatino Linotype"/>
          <w:sz w:val="22"/>
          <w:szCs w:val="22"/>
        </w:rPr>
        <w:t>s</w:t>
      </w:r>
      <w:r w:rsidR="00D41CCE" w:rsidRPr="003544B2">
        <w:rPr>
          <w:rFonts w:ascii="Palatino Linotype" w:eastAsia="Palatino Linotype" w:hAnsi="Palatino Linotype" w:cs="Palatino Linotype"/>
          <w:sz w:val="22"/>
          <w:szCs w:val="22"/>
        </w:rPr>
        <w:t xml:space="preserve"> de revisión fue</w:t>
      </w:r>
      <w:r w:rsidRPr="003544B2">
        <w:rPr>
          <w:rFonts w:ascii="Palatino Linotype" w:eastAsia="Palatino Linotype" w:hAnsi="Palatino Linotype" w:cs="Palatino Linotype"/>
          <w:sz w:val="22"/>
          <w:szCs w:val="22"/>
        </w:rPr>
        <w:t>ron</w:t>
      </w:r>
      <w:r w:rsidR="00D41CCE" w:rsidRPr="003544B2">
        <w:rPr>
          <w:rFonts w:ascii="Palatino Linotype" w:eastAsia="Palatino Linotype" w:hAnsi="Palatino Linotype" w:cs="Palatino Linotype"/>
          <w:sz w:val="22"/>
          <w:szCs w:val="22"/>
        </w:rPr>
        <w:t xml:space="preserve"> interpuesto</w:t>
      </w:r>
      <w:r w:rsidRPr="003544B2">
        <w:rPr>
          <w:rFonts w:ascii="Palatino Linotype" w:eastAsia="Palatino Linotype" w:hAnsi="Palatino Linotype" w:cs="Palatino Linotype"/>
          <w:sz w:val="22"/>
          <w:szCs w:val="22"/>
        </w:rPr>
        <w:t>s</w:t>
      </w:r>
      <w:r w:rsidR="00D41CCE" w:rsidRPr="003544B2">
        <w:rPr>
          <w:rFonts w:ascii="Palatino Linotype" w:eastAsia="Palatino Linotype" w:hAnsi="Palatino Linotype" w:cs="Palatino Linotype"/>
          <w:sz w:val="22"/>
          <w:szCs w:val="22"/>
        </w:rPr>
        <w:t xml:space="preserve"> dentro del plazo de quince días hábiles, previsto en el artículo 178 de la Ley de Transparencia y Acceso a la Información Pública del Estado de México y Municipios, toda vez que el </w:t>
      </w:r>
      <w:r w:rsidR="00D41CCE" w:rsidRPr="003544B2">
        <w:rPr>
          <w:rFonts w:ascii="Palatino Linotype" w:eastAsia="Palatino Linotype" w:hAnsi="Palatino Linotype" w:cs="Palatino Linotype"/>
          <w:b/>
          <w:sz w:val="22"/>
          <w:szCs w:val="22"/>
        </w:rPr>
        <w:t xml:space="preserve">Sujeto Obligado </w:t>
      </w:r>
      <w:r w:rsidR="00D41CCE" w:rsidRPr="003544B2">
        <w:rPr>
          <w:rFonts w:ascii="Palatino Linotype" w:eastAsia="Palatino Linotype" w:hAnsi="Palatino Linotype" w:cs="Palatino Linotype"/>
          <w:sz w:val="22"/>
          <w:szCs w:val="22"/>
        </w:rPr>
        <w:t>remitió la</w:t>
      </w:r>
      <w:r w:rsidR="00065415" w:rsidRPr="003544B2">
        <w:rPr>
          <w:rFonts w:ascii="Palatino Linotype" w:eastAsia="Palatino Linotype" w:hAnsi="Palatino Linotype" w:cs="Palatino Linotype"/>
          <w:sz w:val="22"/>
          <w:szCs w:val="22"/>
        </w:rPr>
        <w:t>s</w:t>
      </w:r>
      <w:r w:rsidR="00D41CCE" w:rsidRPr="003544B2">
        <w:rPr>
          <w:rFonts w:ascii="Palatino Linotype" w:eastAsia="Palatino Linotype" w:hAnsi="Palatino Linotype" w:cs="Palatino Linotype"/>
          <w:sz w:val="22"/>
          <w:szCs w:val="22"/>
        </w:rPr>
        <w:t xml:space="preserve"> respuesta</w:t>
      </w:r>
      <w:r w:rsidR="00065415" w:rsidRPr="003544B2">
        <w:rPr>
          <w:rFonts w:ascii="Palatino Linotype" w:eastAsia="Palatino Linotype" w:hAnsi="Palatino Linotype" w:cs="Palatino Linotype"/>
          <w:sz w:val="22"/>
          <w:szCs w:val="22"/>
        </w:rPr>
        <w:t>s</w:t>
      </w:r>
      <w:r w:rsidR="00D41CCE" w:rsidRPr="003544B2">
        <w:rPr>
          <w:rFonts w:ascii="Palatino Linotype" w:eastAsia="Palatino Linotype" w:hAnsi="Palatino Linotype" w:cs="Palatino Linotype"/>
          <w:sz w:val="22"/>
          <w:szCs w:val="22"/>
        </w:rPr>
        <w:t xml:space="preserve"> a la</w:t>
      </w:r>
      <w:r w:rsidR="00065415" w:rsidRPr="003544B2">
        <w:rPr>
          <w:rFonts w:ascii="Palatino Linotype" w:eastAsia="Palatino Linotype" w:hAnsi="Palatino Linotype" w:cs="Palatino Linotype"/>
          <w:sz w:val="22"/>
          <w:szCs w:val="22"/>
        </w:rPr>
        <w:t>s</w:t>
      </w:r>
      <w:r w:rsidR="00D41CCE" w:rsidRPr="003544B2">
        <w:rPr>
          <w:rFonts w:ascii="Palatino Linotype" w:eastAsia="Palatino Linotype" w:hAnsi="Palatino Linotype" w:cs="Palatino Linotype"/>
          <w:sz w:val="22"/>
          <w:szCs w:val="22"/>
        </w:rPr>
        <w:t xml:space="preserve"> solicitud</w:t>
      </w:r>
      <w:r w:rsidR="00065415" w:rsidRPr="003544B2">
        <w:rPr>
          <w:rFonts w:ascii="Palatino Linotype" w:eastAsia="Palatino Linotype" w:hAnsi="Palatino Linotype" w:cs="Palatino Linotype"/>
          <w:sz w:val="22"/>
          <w:szCs w:val="22"/>
        </w:rPr>
        <w:t>es</w:t>
      </w:r>
      <w:r w:rsidR="00D41CCE" w:rsidRPr="003544B2">
        <w:rPr>
          <w:rFonts w:ascii="Palatino Linotype" w:eastAsia="Palatino Linotype" w:hAnsi="Palatino Linotype" w:cs="Palatino Linotype"/>
          <w:sz w:val="22"/>
          <w:szCs w:val="22"/>
        </w:rPr>
        <w:t xml:space="preserve"> de información </w:t>
      </w:r>
      <w:r w:rsidR="00065415" w:rsidRPr="003544B2">
        <w:rPr>
          <w:rFonts w:ascii="Palatino Linotype" w:eastAsia="Palatino Linotype" w:hAnsi="Palatino Linotype" w:cs="Palatino Linotype"/>
          <w:sz w:val="22"/>
          <w:szCs w:val="22"/>
        </w:rPr>
        <w:t xml:space="preserve">el </w:t>
      </w:r>
      <w:r w:rsidR="001E58C9" w:rsidRPr="003544B2">
        <w:rPr>
          <w:rFonts w:ascii="Palatino Linotype" w:eastAsia="Palatino Linotype" w:hAnsi="Palatino Linotype" w:cs="Palatino Linotype"/>
          <w:b/>
          <w:sz w:val="22"/>
          <w:szCs w:val="22"/>
        </w:rPr>
        <w:t xml:space="preserve">quince y dieciséis </w:t>
      </w:r>
      <w:r w:rsidR="00065415" w:rsidRPr="003544B2">
        <w:rPr>
          <w:rFonts w:ascii="Palatino Linotype" w:eastAsia="Palatino Linotype" w:hAnsi="Palatino Linotype" w:cs="Palatino Linotype"/>
          <w:b/>
          <w:sz w:val="22"/>
          <w:szCs w:val="22"/>
        </w:rPr>
        <w:t>de diciembre de dos mil veinticinco</w:t>
      </w:r>
      <w:r w:rsidR="00D41CCE" w:rsidRPr="003544B2">
        <w:rPr>
          <w:rFonts w:ascii="Palatino Linotype" w:eastAsia="Palatino Linotype" w:hAnsi="Palatino Linotype" w:cs="Palatino Linotype"/>
          <w:b/>
          <w:sz w:val="22"/>
          <w:szCs w:val="22"/>
        </w:rPr>
        <w:t xml:space="preserve">, </w:t>
      </w:r>
      <w:r w:rsidR="00065415" w:rsidRPr="003544B2">
        <w:rPr>
          <w:rFonts w:ascii="Palatino Linotype" w:eastAsia="Palatino Linotype" w:hAnsi="Palatino Linotype" w:cs="Palatino Linotype"/>
          <w:sz w:val="22"/>
          <w:szCs w:val="22"/>
        </w:rPr>
        <w:t>mientras que los</w:t>
      </w:r>
      <w:r w:rsidR="00D41CCE" w:rsidRPr="003544B2">
        <w:rPr>
          <w:rFonts w:ascii="Palatino Linotype" w:eastAsia="Palatino Linotype" w:hAnsi="Palatino Linotype" w:cs="Palatino Linotype"/>
          <w:sz w:val="22"/>
          <w:szCs w:val="22"/>
        </w:rPr>
        <w:t xml:space="preserve"> recurso</w:t>
      </w:r>
      <w:r w:rsidR="00065415" w:rsidRPr="003544B2">
        <w:rPr>
          <w:rFonts w:ascii="Palatino Linotype" w:eastAsia="Palatino Linotype" w:hAnsi="Palatino Linotype" w:cs="Palatino Linotype"/>
          <w:sz w:val="22"/>
          <w:szCs w:val="22"/>
        </w:rPr>
        <w:t>s</w:t>
      </w:r>
      <w:r w:rsidR="00D41CCE" w:rsidRPr="003544B2">
        <w:rPr>
          <w:rFonts w:ascii="Palatino Linotype" w:eastAsia="Palatino Linotype" w:hAnsi="Palatino Linotype" w:cs="Palatino Linotype"/>
          <w:sz w:val="22"/>
          <w:szCs w:val="22"/>
        </w:rPr>
        <w:t xml:space="preserve"> de revisión interpuesto</w:t>
      </w:r>
      <w:r w:rsidR="00065415" w:rsidRPr="003544B2">
        <w:rPr>
          <w:rFonts w:ascii="Palatino Linotype" w:eastAsia="Palatino Linotype" w:hAnsi="Palatino Linotype" w:cs="Palatino Linotype"/>
          <w:sz w:val="22"/>
          <w:szCs w:val="22"/>
        </w:rPr>
        <w:t>s</w:t>
      </w:r>
      <w:r w:rsidR="00D41CCE" w:rsidRPr="003544B2">
        <w:rPr>
          <w:rFonts w:ascii="Palatino Linotype" w:eastAsia="Palatino Linotype" w:hAnsi="Palatino Linotype" w:cs="Palatino Linotype"/>
          <w:sz w:val="22"/>
          <w:szCs w:val="22"/>
        </w:rPr>
        <w:t xml:space="preserve"> por </w:t>
      </w:r>
      <w:r w:rsidR="00D41CCE" w:rsidRPr="003544B2">
        <w:rPr>
          <w:rFonts w:ascii="Palatino Linotype" w:eastAsia="Palatino Linotype" w:hAnsi="Palatino Linotype" w:cs="Palatino Linotype"/>
          <w:b/>
          <w:sz w:val="22"/>
          <w:szCs w:val="22"/>
        </w:rPr>
        <w:t>la parte</w:t>
      </w:r>
      <w:r w:rsidR="00D41CCE" w:rsidRPr="003544B2">
        <w:rPr>
          <w:rFonts w:ascii="Palatino Linotype" w:eastAsia="Palatino Linotype" w:hAnsi="Palatino Linotype" w:cs="Palatino Linotype"/>
          <w:sz w:val="22"/>
          <w:szCs w:val="22"/>
        </w:rPr>
        <w:t xml:space="preserve"> </w:t>
      </w:r>
      <w:r w:rsidR="00D41CCE" w:rsidRPr="003544B2">
        <w:rPr>
          <w:rFonts w:ascii="Palatino Linotype" w:eastAsia="Palatino Linotype" w:hAnsi="Palatino Linotype" w:cs="Palatino Linotype"/>
          <w:b/>
          <w:sz w:val="22"/>
          <w:szCs w:val="22"/>
        </w:rPr>
        <w:t>Recurrente</w:t>
      </w:r>
      <w:r w:rsidR="00065415" w:rsidRPr="003544B2">
        <w:rPr>
          <w:rFonts w:ascii="Palatino Linotype" w:eastAsia="Palatino Linotype" w:hAnsi="Palatino Linotype" w:cs="Palatino Linotype"/>
          <w:sz w:val="22"/>
          <w:szCs w:val="22"/>
        </w:rPr>
        <w:t>, se tuvieron</w:t>
      </w:r>
      <w:r w:rsidR="00D41CCE" w:rsidRPr="003544B2">
        <w:rPr>
          <w:rFonts w:ascii="Palatino Linotype" w:eastAsia="Palatino Linotype" w:hAnsi="Palatino Linotype" w:cs="Palatino Linotype"/>
          <w:sz w:val="22"/>
          <w:szCs w:val="22"/>
        </w:rPr>
        <w:t xml:space="preserve"> por presentado</w:t>
      </w:r>
      <w:r w:rsidR="00065415" w:rsidRPr="003544B2">
        <w:rPr>
          <w:rFonts w:ascii="Palatino Linotype" w:eastAsia="Palatino Linotype" w:hAnsi="Palatino Linotype" w:cs="Palatino Linotype"/>
          <w:sz w:val="22"/>
          <w:szCs w:val="22"/>
        </w:rPr>
        <w:t>s</w:t>
      </w:r>
      <w:r w:rsidR="00D41CCE" w:rsidRPr="003544B2">
        <w:rPr>
          <w:rFonts w:ascii="Palatino Linotype" w:eastAsia="Palatino Linotype" w:hAnsi="Palatino Linotype" w:cs="Palatino Linotype"/>
          <w:sz w:val="22"/>
          <w:szCs w:val="22"/>
        </w:rPr>
        <w:t xml:space="preserve"> el </w:t>
      </w:r>
      <w:r w:rsidR="008F3F88" w:rsidRPr="003544B2">
        <w:rPr>
          <w:rFonts w:ascii="Palatino Linotype" w:eastAsia="Palatino Linotype" w:hAnsi="Palatino Linotype" w:cs="Palatino Linotype"/>
          <w:b/>
          <w:sz w:val="22"/>
          <w:szCs w:val="22"/>
        </w:rPr>
        <w:t xml:space="preserve">diecisiete </w:t>
      </w:r>
      <w:r w:rsidR="001E58C9" w:rsidRPr="003544B2">
        <w:rPr>
          <w:rFonts w:ascii="Palatino Linotype" w:eastAsia="Palatino Linotype" w:hAnsi="Palatino Linotype" w:cs="Palatino Linotype"/>
          <w:b/>
          <w:sz w:val="22"/>
          <w:szCs w:val="22"/>
        </w:rPr>
        <w:t xml:space="preserve">y dieciocho </w:t>
      </w:r>
      <w:r w:rsidR="008F3F88" w:rsidRPr="003544B2">
        <w:rPr>
          <w:rFonts w:ascii="Palatino Linotype" w:eastAsia="Palatino Linotype" w:hAnsi="Palatino Linotype" w:cs="Palatino Linotype"/>
          <w:b/>
          <w:sz w:val="22"/>
          <w:szCs w:val="22"/>
        </w:rPr>
        <w:t>de diciembre de dos mil veinticinco</w:t>
      </w:r>
      <w:r w:rsidR="00DA09CC" w:rsidRPr="003544B2">
        <w:rPr>
          <w:rFonts w:ascii="Palatino Linotype" w:eastAsia="Palatino Linotype" w:hAnsi="Palatino Linotype" w:cs="Palatino Linotype"/>
          <w:sz w:val="22"/>
          <w:szCs w:val="22"/>
        </w:rPr>
        <w:t xml:space="preserve">. </w:t>
      </w:r>
      <w:r w:rsidR="00D41CCE" w:rsidRPr="003544B2">
        <w:rPr>
          <w:rFonts w:ascii="Palatino Linotype" w:eastAsia="Palatino Linotype" w:hAnsi="Palatino Linotype" w:cs="Palatino Linotype"/>
          <w:sz w:val="22"/>
          <w:szCs w:val="22"/>
        </w:rPr>
        <w:t>En</w:t>
      </w:r>
      <w:r w:rsidR="00065415" w:rsidRPr="003544B2">
        <w:rPr>
          <w:rFonts w:ascii="Palatino Linotype" w:eastAsia="Palatino Linotype" w:hAnsi="Palatino Linotype" w:cs="Palatino Linotype"/>
          <w:sz w:val="22"/>
          <w:szCs w:val="22"/>
        </w:rPr>
        <w:t xml:space="preserve"> este sentido, se concluye que los</w:t>
      </w:r>
      <w:r w:rsidR="00D41CCE" w:rsidRPr="003544B2">
        <w:rPr>
          <w:rFonts w:ascii="Palatino Linotype" w:eastAsia="Palatino Linotype" w:hAnsi="Palatino Linotype" w:cs="Palatino Linotype"/>
          <w:sz w:val="22"/>
          <w:szCs w:val="22"/>
        </w:rPr>
        <w:t xml:space="preserve"> presente</w:t>
      </w:r>
      <w:r w:rsidR="00065415" w:rsidRPr="003544B2">
        <w:rPr>
          <w:rFonts w:ascii="Palatino Linotype" w:eastAsia="Palatino Linotype" w:hAnsi="Palatino Linotype" w:cs="Palatino Linotype"/>
          <w:sz w:val="22"/>
          <w:szCs w:val="22"/>
        </w:rPr>
        <w:t>s</w:t>
      </w:r>
      <w:r w:rsidR="00D41CCE" w:rsidRPr="003544B2">
        <w:rPr>
          <w:rFonts w:ascii="Palatino Linotype" w:eastAsia="Palatino Linotype" w:hAnsi="Palatino Linotype" w:cs="Palatino Linotype"/>
          <w:sz w:val="22"/>
          <w:szCs w:val="22"/>
        </w:rPr>
        <w:t xml:space="preserve"> recurso</w:t>
      </w:r>
      <w:r w:rsidR="00065415" w:rsidRPr="003544B2">
        <w:rPr>
          <w:rFonts w:ascii="Palatino Linotype" w:eastAsia="Palatino Linotype" w:hAnsi="Palatino Linotype" w:cs="Palatino Linotype"/>
          <w:sz w:val="22"/>
          <w:szCs w:val="22"/>
        </w:rPr>
        <w:t>s</w:t>
      </w:r>
      <w:r w:rsidR="00D41CCE" w:rsidRPr="003544B2">
        <w:rPr>
          <w:rFonts w:ascii="Palatino Linotype" w:eastAsia="Palatino Linotype" w:hAnsi="Palatino Linotype" w:cs="Palatino Linotype"/>
          <w:sz w:val="22"/>
          <w:szCs w:val="22"/>
        </w:rPr>
        <w:t xml:space="preserve"> de revisión se encuentra</w:t>
      </w:r>
      <w:r w:rsidR="00065415" w:rsidRPr="003544B2">
        <w:rPr>
          <w:rFonts w:ascii="Palatino Linotype" w:eastAsia="Palatino Linotype" w:hAnsi="Palatino Linotype" w:cs="Palatino Linotype"/>
          <w:sz w:val="22"/>
          <w:szCs w:val="22"/>
        </w:rPr>
        <w:t>n</w:t>
      </w:r>
      <w:r w:rsidR="00D41CCE" w:rsidRPr="003544B2">
        <w:rPr>
          <w:rFonts w:ascii="Palatino Linotype" w:eastAsia="Palatino Linotype" w:hAnsi="Palatino Linotype" w:cs="Palatino Linotype"/>
          <w:sz w:val="22"/>
          <w:szCs w:val="22"/>
        </w:rPr>
        <w:t xml:space="preserve"> dentro de los márgenes temporales previstos en las disposiciones legales referidas.</w:t>
      </w:r>
    </w:p>
    <w:p w14:paraId="7C9E8655" w14:textId="77777777" w:rsidR="00566EB9" w:rsidRPr="003544B2" w:rsidRDefault="00566EB9" w:rsidP="007811FC">
      <w:pPr>
        <w:spacing w:line="360" w:lineRule="auto"/>
        <w:jc w:val="both"/>
        <w:rPr>
          <w:rFonts w:ascii="Palatino Linotype" w:eastAsia="Palatino Linotype" w:hAnsi="Palatino Linotype" w:cs="Palatino Linotype"/>
          <w:sz w:val="22"/>
          <w:szCs w:val="22"/>
        </w:rPr>
      </w:pPr>
    </w:p>
    <w:p w14:paraId="6894531A" w14:textId="59C731D7" w:rsidR="00566EB9" w:rsidRPr="003544B2" w:rsidRDefault="00D41CCE" w:rsidP="007811FC">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3544B2">
        <w:rPr>
          <w:rFonts w:ascii="Palatino Linotype" w:eastAsia="Palatino Linotype" w:hAnsi="Palatino Linotype" w:cs="Palatino Linotype"/>
          <w:sz w:val="22"/>
          <w:szCs w:val="22"/>
        </w:rPr>
        <w:t>Al mismo tiempo, por cuanto hace a la procedibilidad de</w:t>
      </w:r>
      <w:r w:rsidR="00065415" w:rsidRPr="003544B2">
        <w:rPr>
          <w:rFonts w:ascii="Palatino Linotype" w:eastAsia="Palatino Linotype" w:hAnsi="Palatino Linotype" w:cs="Palatino Linotype"/>
          <w:sz w:val="22"/>
          <w:szCs w:val="22"/>
        </w:rPr>
        <w:t xml:space="preserve"> </w:t>
      </w:r>
      <w:r w:rsidRPr="003544B2">
        <w:rPr>
          <w:rFonts w:ascii="Palatino Linotype" w:eastAsia="Palatino Linotype" w:hAnsi="Palatino Linotype" w:cs="Palatino Linotype"/>
          <w:sz w:val="22"/>
          <w:szCs w:val="22"/>
        </w:rPr>
        <w:t>l</w:t>
      </w:r>
      <w:r w:rsidR="00065415" w:rsidRPr="003544B2">
        <w:rPr>
          <w:rFonts w:ascii="Palatino Linotype" w:eastAsia="Palatino Linotype" w:hAnsi="Palatino Linotype" w:cs="Palatino Linotype"/>
          <w:sz w:val="22"/>
          <w:szCs w:val="22"/>
        </w:rPr>
        <w:t>os</w:t>
      </w:r>
      <w:r w:rsidRPr="003544B2">
        <w:rPr>
          <w:rFonts w:ascii="Palatino Linotype" w:eastAsia="Palatino Linotype" w:hAnsi="Palatino Linotype" w:cs="Palatino Linotype"/>
          <w:sz w:val="22"/>
          <w:szCs w:val="22"/>
        </w:rPr>
        <w:t xml:space="preserve"> recurso</w:t>
      </w:r>
      <w:r w:rsidR="00065415"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de revisión, una vez realizado el análisis del formato de interposición de</w:t>
      </w:r>
      <w:r w:rsidR="00065415" w:rsidRPr="003544B2">
        <w:rPr>
          <w:rFonts w:ascii="Palatino Linotype" w:eastAsia="Palatino Linotype" w:hAnsi="Palatino Linotype" w:cs="Palatino Linotype"/>
          <w:sz w:val="22"/>
          <w:szCs w:val="22"/>
        </w:rPr>
        <w:t xml:space="preserve"> </w:t>
      </w:r>
      <w:r w:rsidRPr="003544B2">
        <w:rPr>
          <w:rFonts w:ascii="Palatino Linotype" w:eastAsia="Palatino Linotype" w:hAnsi="Palatino Linotype" w:cs="Palatino Linotype"/>
          <w:sz w:val="22"/>
          <w:szCs w:val="22"/>
        </w:rPr>
        <w:t>l</w:t>
      </w:r>
      <w:r w:rsidR="00065415" w:rsidRPr="003544B2">
        <w:rPr>
          <w:rFonts w:ascii="Palatino Linotype" w:eastAsia="Palatino Linotype" w:hAnsi="Palatino Linotype" w:cs="Palatino Linotype"/>
          <w:sz w:val="22"/>
          <w:szCs w:val="22"/>
        </w:rPr>
        <w:t>os</w:t>
      </w:r>
      <w:r w:rsidRPr="003544B2">
        <w:rPr>
          <w:rFonts w:ascii="Palatino Linotype" w:eastAsia="Palatino Linotype" w:hAnsi="Palatino Linotype" w:cs="Palatino Linotype"/>
          <w:sz w:val="22"/>
          <w:szCs w:val="22"/>
        </w:rPr>
        <w:t xml:space="preserve"> recurso</w:t>
      </w:r>
      <w:r w:rsidR="00065415"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se concluye la acreditación plena de los elementos formales precisados por el artículo 180 de la Ley de Transparencia y Acceso a la Información Pública del Estado de México y Municipios, en atención a que fue</w:t>
      </w:r>
      <w:r w:rsidR="00065415" w:rsidRPr="003544B2">
        <w:rPr>
          <w:rFonts w:ascii="Palatino Linotype" w:eastAsia="Palatino Linotype" w:hAnsi="Palatino Linotype" w:cs="Palatino Linotype"/>
          <w:sz w:val="22"/>
          <w:szCs w:val="22"/>
        </w:rPr>
        <w:t>ron</w:t>
      </w:r>
      <w:r w:rsidRPr="003544B2">
        <w:rPr>
          <w:rFonts w:ascii="Palatino Linotype" w:eastAsia="Palatino Linotype" w:hAnsi="Palatino Linotype" w:cs="Palatino Linotype"/>
          <w:sz w:val="22"/>
          <w:szCs w:val="22"/>
        </w:rPr>
        <w:t xml:space="preserve"> presentado</w:t>
      </w:r>
      <w:r w:rsidR="00065415"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mediante el formato visible en el SAIMEX.</w:t>
      </w:r>
    </w:p>
    <w:p w14:paraId="25BEA0C8" w14:textId="77777777" w:rsidR="00944282" w:rsidRPr="003544B2" w:rsidRDefault="00944282" w:rsidP="007811FC">
      <w:pPr>
        <w:tabs>
          <w:tab w:val="left" w:pos="7938"/>
        </w:tabs>
        <w:spacing w:line="360" w:lineRule="auto"/>
        <w:jc w:val="both"/>
        <w:rPr>
          <w:rFonts w:ascii="Palatino Linotype" w:eastAsia="Palatino Linotype" w:hAnsi="Palatino Linotype" w:cs="Palatino Linotype"/>
          <w:sz w:val="22"/>
          <w:szCs w:val="22"/>
        </w:rPr>
      </w:pPr>
    </w:p>
    <w:p w14:paraId="128650BF" w14:textId="076A41E8" w:rsidR="00944282" w:rsidRPr="003544B2" w:rsidRDefault="00944282" w:rsidP="007811FC">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Por otro lado, es de suma importancia mencionar que, si bien la parte</w:t>
      </w:r>
      <w:r w:rsidRPr="003544B2">
        <w:rPr>
          <w:rFonts w:ascii="Palatino Linotype" w:eastAsia="Palatino Linotype" w:hAnsi="Palatino Linotype" w:cs="Palatino Linotype"/>
          <w:b/>
          <w:sz w:val="22"/>
          <w:szCs w:val="22"/>
        </w:rPr>
        <w:t xml:space="preserve"> Recurrente</w:t>
      </w:r>
      <w:r w:rsidRPr="003544B2">
        <w:rPr>
          <w:rFonts w:ascii="Palatino Linotype" w:eastAsia="Palatino Linotype" w:hAnsi="Palatino Linotype" w:cs="Palatino Linotype"/>
          <w:sz w:val="22"/>
          <w:szCs w:val="22"/>
        </w:rPr>
        <w:t xml:space="preserve"> </w:t>
      </w:r>
      <w:r w:rsidRPr="003544B2">
        <w:rPr>
          <w:rFonts w:ascii="Palatino Linotype" w:eastAsia="Palatino Linotype" w:hAnsi="Palatino Linotype" w:cs="Palatino Linotype"/>
          <w:b/>
          <w:sz w:val="22"/>
          <w:szCs w:val="22"/>
        </w:rPr>
        <w:t>no</w:t>
      </w:r>
      <w:r w:rsidRPr="003544B2">
        <w:rPr>
          <w:rFonts w:ascii="Palatino Linotype" w:eastAsia="Palatino Linotype" w:hAnsi="Palatino Linotype" w:cs="Palatino Linotype"/>
          <w:sz w:val="22"/>
          <w:szCs w:val="22"/>
        </w:rPr>
        <w:t xml:space="preserve"> </w:t>
      </w:r>
      <w:r w:rsidRPr="003544B2">
        <w:rPr>
          <w:rFonts w:ascii="Palatino Linotype" w:eastAsia="Palatino Linotype" w:hAnsi="Palatino Linotype" w:cs="Palatino Linotype"/>
          <w:b/>
          <w:sz w:val="22"/>
          <w:szCs w:val="22"/>
        </w:rPr>
        <w:t>proporcionó nombre,</w:t>
      </w:r>
      <w:r w:rsidRPr="003544B2">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w:t>
      </w:r>
      <w:r w:rsidR="00065415"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solicitud</w:t>
      </w:r>
      <w:r w:rsidR="00065415" w:rsidRPr="003544B2">
        <w:rPr>
          <w:rFonts w:ascii="Palatino Linotype" w:eastAsia="Palatino Linotype" w:hAnsi="Palatino Linotype" w:cs="Palatino Linotype"/>
          <w:sz w:val="22"/>
          <w:szCs w:val="22"/>
        </w:rPr>
        <w:t>es</w:t>
      </w:r>
      <w:r w:rsidRPr="003544B2">
        <w:rPr>
          <w:rFonts w:ascii="Palatino Linotype" w:eastAsia="Palatino Linotype" w:hAnsi="Palatino Linotype" w:cs="Palatino Linotype"/>
          <w:sz w:val="22"/>
          <w:szCs w:val="22"/>
        </w:rPr>
        <w:t xml:space="preserve"> de acceso a la información pública como concluida</w:t>
      </w:r>
      <w:r w:rsidR="00065415"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conforme a lo previsto en el artículo 155, penúltimo párrafo de la Ley de Transparencia y Acceso a la Información Pública del Estado de México y Municipios que establece lo siguiente:</w:t>
      </w:r>
    </w:p>
    <w:p w14:paraId="45D45886" w14:textId="77777777" w:rsidR="00944282" w:rsidRPr="003544B2" w:rsidRDefault="00944282" w:rsidP="007811FC">
      <w:pPr>
        <w:spacing w:line="360" w:lineRule="auto"/>
        <w:jc w:val="both"/>
        <w:rPr>
          <w:rFonts w:ascii="Palatino Linotype" w:eastAsia="Palatino Linotype" w:hAnsi="Palatino Linotype" w:cs="Palatino Linotype"/>
          <w:sz w:val="22"/>
          <w:szCs w:val="22"/>
        </w:rPr>
      </w:pPr>
    </w:p>
    <w:p w14:paraId="7E54DBCD" w14:textId="77777777" w:rsidR="00944282" w:rsidRPr="003544B2" w:rsidRDefault="00944282" w:rsidP="007811FC">
      <w:pPr>
        <w:spacing w:line="276" w:lineRule="auto"/>
        <w:ind w:left="851" w:right="902"/>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i/>
          <w:sz w:val="22"/>
          <w:szCs w:val="22"/>
        </w:rPr>
        <w:t>"</w:t>
      </w:r>
      <w:r w:rsidRPr="003544B2">
        <w:rPr>
          <w:rFonts w:ascii="Palatino Linotype" w:eastAsia="Palatino Linotype" w:hAnsi="Palatino Linotype" w:cs="Palatino Linotype"/>
          <w:b/>
          <w:i/>
          <w:sz w:val="22"/>
          <w:szCs w:val="22"/>
        </w:rPr>
        <w:t xml:space="preserve">Las solicitudes </w:t>
      </w:r>
      <w:r w:rsidRPr="003544B2">
        <w:rPr>
          <w:rFonts w:ascii="Palatino Linotype" w:eastAsia="Palatino Linotype" w:hAnsi="Palatino Linotype" w:cs="Palatino Linotype"/>
          <w:b/>
          <w:i/>
          <w:sz w:val="22"/>
          <w:szCs w:val="22"/>
          <w:u w:val="single"/>
        </w:rPr>
        <w:t>anónimas</w:t>
      </w:r>
      <w:r w:rsidRPr="003544B2">
        <w:rPr>
          <w:rFonts w:ascii="Palatino Linotype" w:eastAsia="Palatino Linotype" w:hAnsi="Palatino Linotype" w:cs="Palatino Linotype"/>
          <w:i/>
          <w:sz w:val="22"/>
          <w:szCs w:val="22"/>
        </w:rPr>
        <w:t>, con nombre incompleto o seudónimo </w:t>
      </w:r>
      <w:r w:rsidRPr="003544B2">
        <w:rPr>
          <w:rFonts w:ascii="Palatino Linotype" w:eastAsia="Palatino Linotype" w:hAnsi="Palatino Linotype" w:cs="Palatino Linotype"/>
          <w:b/>
          <w:i/>
          <w:sz w:val="22"/>
          <w:szCs w:val="22"/>
        </w:rPr>
        <w:t>serán procedentes para su trámite por parte del sujeto obligado ante quien se presente</w:t>
      </w:r>
      <w:r w:rsidRPr="003544B2">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3544B2" w:rsidRDefault="00944282" w:rsidP="007811FC">
      <w:pPr>
        <w:tabs>
          <w:tab w:val="left" w:pos="7938"/>
        </w:tabs>
        <w:spacing w:line="360" w:lineRule="auto"/>
        <w:jc w:val="both"/>
        <w:rPr>
          <w:rFonts w:ascii="Palatino Linotype" w:eastAsia="Palatino Linotype" w:hAnsi="Palatino Linotype" w:cs="Palatino Linotype"/>
          <w:sz w:val="22"/>
          <w:szCs w:val="22"/>
        </w:rPr>
      </w:pPr>
    </w:p>
    <w:p w14:paraId="7B14A438" w14:textId="0520273A" w:rsidR="00566EB9" w:rsidRPr="003544B2" w:rsidRDefault="00D41CCE" w:rsidP="007811FC">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Finalmente, se advierte que resulta procedente la interposición del recurso, según lo manifestado por </w:t>
      </w:r>
      <w:r w:rsidRPr="003544B2">
        <w:rPr>
          <w:rFonts w:ascii="Palatino Linotype" w:eastAsia="Palatino Linotype" w:hAnsi="Palatino Linotype" w:cs="Palatino Linotype"/>
          <w:b/>
          <w:sz w:val="22"/>
          <w:szCs w:val="22"/>
        </w:rPr>
        <w:t>la parte</w:t>
      </w:r>
      <w:r w:rsidRPr="003544B2">
        <w:rPr>
          <w:rFonts w:ascii="Palatino Linotype" w:eastAsia="Palatino Linotype" w:hAnsi="Palatino Linotype" w:cs="Palatino Linotype"/>
          <w:sz w:val="22"/>
          <w:szCs w:val="22"/>
        </w:rPr>
        <w:t xml:space="preserve"> </w:t>
      </w:r>
      <w:r w:rsidRPr="003544B2">
        <w:rPr>
          <w:rFonts w:ascii="Palatino Linotype" w:eastAsia="Palatino Linotype" w:hAnsi="Palatino Linotype" w:cs="Palatino Linotype"/>
          <w:b/>
          <w:sz w:val="22"/>
          <w:szCs w:val="22"/>
        </w:rPr>
        <w:t>Recurrente</w:t>
      </w:r>
      <w:r w:rsidRPr="003544B2">
        <w:rPr>
          <w:rFonts w:ascii="Palatino Linotype" w:eastAsia="Palatino Linotype" w:hAnsi="Palatino Linotype" w:cs="Palatino Linotype"/>
          <w:sz w:val="22"/>
          <w:szCs w:val="22"/>
        </w:rPr>
        <w:t xml:space="preserve"> en sus motivos de inconformidad, de acuerdo </w:t>
      </w:r>
      <w:r w:rsidR="007F1130" w:rsidRPr="003544B2">
        <w:rPr>
          <w:rFonts w:ascii="Palatino Linotype" w:eastAsia="Palatino Linotype" w:hAnsi="Palatino Linotype" w:cs="Palatino Linotype"/>
          <w:sz w:val="22"/>
          <w:szCs w:val="22"/>
        </w:rPr>
        <w:t xml:space="preserve">al artículo 179, </w:t>
      </w:r>
      <w:r w:rsidR="00366B0E" w:rsidRPr="003544B2">
        <w:rPr>
          <w:rFonts w:ascii="Palatino Linotype" w:eastAsia="Palatino Linotype" w:hAnsi="Palatino Linotype" w:cs="Palatino Linotype"/>
          <w:sz w:val="22"/>
          <w:szCs w:val="22"/>
        </w:rPr>
        <w:t>fra</w:t>
      </w:r>
      <w:r w:rsidR="00914756" w:rsidRPr="003544B2">
        <w:rPr>
          <w:rFonts w:ascii="Palatino Linotype" w:eastAsia="Palatino Linotype" w:hAnsi="Palatino Linotype" w:cs="Palatino Linotype"/>
          <w:sz w:val="22"/>
          <w:szCs w:val="22"/>
        </w:rPr>
        <w:t xml:space="preserve">cción </w:t>
      </w:r>
      <w:r w:rsidR="00C260B3" w:rsidRPr="003544B2">
        <w:rPr>
          <w:rFonts w:ascii="Palatino Linotype" w:eastAsia="Palatino Linotype" w:hAnsi="Palatino Linotype" w:cs="Palatino Linotype"/>
          <w:sz w:val="22"/>
          <w:szCs w:val="22"/>
        </w:rPr>
        <w:t>I</w:t>
      </w:r>
      <w:r w:rsidRPr="003544B2">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3544B2" w:rsidRDefault="00566EB9" w:rsidP="007811FC">
      <w:pPr>
        <w:spacing w:line="360" w:lineRule="auto"/>
        <w:jc w:val="both"/>
        <w:rPr>
          <w:rFonts w:ascii="Palatino Linotype" w:eastAsia="Palatino Linotype" w:hAnsi="Palatino Linotype" w:cs="Palatino Linotype"/>
          <w:sz w:val="22"/>
          <w:szCs w:val="22"/>
        </w:rPr>
      </w:pPr>
    </w:p>
    <w:p w14:paraId="57F4480A" w14:textId="77777777" w:rsidR="00566EB9" w:rsidRPr="003544B2" w:rsidRDefault="00D41CCE" w:rsidP="007811FC">
      <w:pPr>
        <w:ind w:left="567"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r w:rsidRPr="003544B2">
        <w:rPr>
          <w:rFonts w:ascii="Palatino Linotype" w:eastAsia="Palatino Linotype" w:hAnsi="Palatino Linotype" w:cs="Palatino Linotype"/>
          <w:b/>
          <w:i/>
          <w:sz w:val="22"/>
          <w:szCs w:val="22"/>
        </w:rPr>
        <w:t>Artículo 179.</w:t>
      </w:r>
      <w:r w:rsidRPr="003544B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6AAD958" w14:textId="63AC2E2B" w:rsidR="00914756" w:rsidRPr="003544B2" w:rsidRDefault="00C260B3" w:rsidP="007811FC">
      <w:pPr>
        <w:ind w:left="567" w:right="902"/>
        <w:jc w:val="both"/>
        <w:rPr>
          <w:rFonts w:ascii="Palatino Linotype" w:eastAsia="Palatino Linotype" w:hAnsi="Palatino Linotype" w:cs="Palatino Linotype"/>
          <w:b/>
          <w:i/>
          <w:sz w:val="22"/>
          <w:szCs w:val="22"/>
        </w:rPr>
      </w:pPr>
      <w:r w:rsidRPr="003544B2">
        <w:rPr>
          <w:rFonts w:ascii="Palatino Linotype" w:eastAsia="Palatino Linotype" w:hAnsi="Palatino Linotype" w:cs="Palatino Linotype"/>
          <w:b/>
          <w:i/>
          <w:sz w:val="22"/>
          <w:szCs w:val="22"/>
        </w:rPr>
        <w:t>I. La negativa a la información solicitada;</w:t>
      </w:r>
    </w:p>
    <w:p w14:paraId="33F808AB" w14:textId="13FB9859" w:rsidR="00566EB9" w:rsidRPr="003544B2" w:rsidRDefault="00D41CCE" w:rsidP="007811FC">
      <w:pPr>
        <w:ind w:left="567"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p>
    <w:p w14:paraId="4D715A18" w14:textId="77777777" w:rsidR="00566EB9" w:rsidRPr="003544B2" w:rsidRDefault="00566EB9" w:rsidP="007811FC">
      <w:pPr>
        <w:ind w:left="567"/>
        <w:rPr>
          <w:rFonts w:ascii="Palatino Linotype" w:eastAsia="Palatino Linotype" w:hAnsi="Palatino Linotype" w:cs="Palatino Linotype"/>
          <w:b/>
          <w:i/>
          <w:sz w:val="22"/>
          <w:szCs w:val="22"/>
        </w:rPr>
      </w:pPr>
    </w:p>
    <w:p w14:paraId="109A199F" w14:textId="77777777" w:rsidR="00566EB9" w:rsidRPr="003544B2" w:rsidRDefault="00D41CCE" w:rsidP="007811FC">
      <w:pPr>
        <w:ind w:left="567" w:right="900"/>
        <w:jc w:val="right"/>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 xml:space="preserve"> </w:t>
      </w:r>
      <w:r w:rsidRPr="003544B2">
        <w:rPr>
          <w:rFonts w:ascii="Palatino Linotype" w:eastAsia="Palatino Linotype" w:hAnsi="Palatino Linotype" w:cs="Palatino Linotype"/>
          <w:i/>
          <w:sz w:val="22"/>
          <w:szCs w:val="22"/>
        </w:rPr>
        <w:t>(Énfasis añadido)</w:t>
      </w:r>
    </w:p>
    <w:p w14:paraId="7E7E4929" w14:textId="77777777" w:rsidR="00527C07" w:rsidRPr="003544B2" w:rsidRDefault="00527C07" w:rsidP="007811FC">
      <w:pPr>
        <w:ind w:left="567" w:right="900"/>
        <w:jc w:val="right"/>
        <w:rPr>
          <w:rFonts w:ascii="Palatino Linotype" w:eastAsia="Palatino Linotype" w:hAnsi="Palatino Linotype" w:cs="Palatino Linotype"/>
          <w:b/>
          <w:i/>
          <w:sz w:val="22"/>
          <w:szCs w:val="22"/>
        </w:rPr>
      </w:pPr>
    </w:p>
    <w:p w14:paraId="5961701D" w14:textId="291E02CD" w:rsidR="00C501F7" w:rsidRPr="003544B2" w:rsidRDefault="00C501F7" w:rsidP="007811FC">
      <w:pPr>
        <w:spacing w:line="360" w:lineRule="auto"/>
        <w:jc w:val="both"/>
        <w:rPr>
          <w:rFonts w:ascii="Palatino Linotype" w:eastAsia="Palatino Linotype" w:hAnsi="Palatino Linotype" w:cs="Palatino Linotype"/>
          <w:b/>
          <w:sz w:val="22"/>
          <w:szCs w:val="22"/>
        </w:rPr>
      </w:pPr>
      <w:r w:rsidRPr="003544B2">
        <w:rPr>
          <w:rFonts w:ascii="Palatino Linotype" w:eastAsia="Palatino Linotype" w:hAnsi="Palatino Linotype" w:cs="Palatino Linotype"/>
          <w:b/>
          <w:sz w:val="22"/>
          <w:szCs w:val="22"/>
        </w:rPr>
        <w:t xml:space="preserve">Tercero. Materia de la revisión. </w:t>
      </w:r>
      <w:r w:rsidR="00065415" w:rsidRPr="003544B2">
        <w:rPr>
          <w:rFonts w:ascii="Palatino Linotype" w:eastAsia="Palatino Linotype" w:hAnsi="Palatino Linotype" w:cs="Palatino Linotype"/>
          <w:sz w:val="22"/>
          <w:szCs w:val="22"/>
        </w:rPr>
        <w:t xml:space="preserve">De la revisión a las constancias y documentos que obran en los expedientes electrónicos se advierte que, el tema sobre el que este Organismo Garante de Transparencia y Acceso a la Información se pronunciará será; </w:t>
      </w:r>
      <w:r w:rsidR="00065415" w:rsidRPr="003544B2">
        <w:rPr>
          <w:rFonts w:ascii="Palatino Linotype" w:eastAsia="Palatino Linotype" w:hAnsi="Palatino Linotype" w:cs="Palatino Linotype"/>
          <w:b/>
          <w:sz w:val="22"/>
          <w:szCs w:val="22"/>
        </w:rPr>
        <w:t>verificar si las respuestas otorgadas por el Sujeto Obligado, son adecuadas y suficientes para satisfacer el derecho de acceso a la información pública de la parte Recurrente, o en su defecto, en caso de ser procedente, ordenar la entrega de información oportuna.</w:t>
      </w:r>
    </w:p>
    <w:p w14:paraId="0A16ECCC" w14:textId="77777777" w:rsidR="00C501F7" w:rsidRPr="003544B2" w:rsidRDefault="00C501F7" w:rsidP="007811FC">
      <w:pPr>
        <w:spacing w:line="360" w:lineRule="auto"/>
        <w:jc w:val="both"/>
        <w:rPr>
          <w:rFonts w:ascii="Palatino Linotype" w:eastAsia="Palatino Linotype" w:hAnsi="Palatino Linotype" w:cs="Palatino Linotype"/>
          <w:sz w:val="22"/>
          <w:szCs w:val="22"/>
        </w:rPr>
      </w:pPr>
    </w:p>
    <w:p w14:paraId="238E79E6" w14:textId="587A0464" w:rsidR="00815093" w:rsidRPr="003544B2" w:rsidRDefault="0081509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b/>
          <w:sz w:val="22"/>
          <w:szCs w:val="22"/>
        </w:rPr>
        <w:t xml:space="preserve">Cuarto. </w:t>
      </w:r>
      <w:r w:rsidR="00065415" w:rsidRPr="003544B2">
        <w:rPr>
          <w:rFonts w:ascii="Palatino Linotype" w:eastAsia="Palatino Linotype" w:hAnsi="Palatino Linotype" w:cs="Palatino Linotype"/>
          <w:b/>
          <w:sz w:val="22"/>
          <w:szCs w:val="22"/>
        </w:rPr>
        <w:t>Estudio de los recursos de revisión</w:t>
      </w:r>
      <w:r w:rsidRPr="003544B2">
        <w:rPr>
          <w:rFonts w:ascii="Palatino Linotype" w:eastAsia="Palatino Linotype" w:hAnsi="Palatino Linotype" w:cs="Palatino Linotype"/>
          <w:b/>
          <w:sz w:val="22"/>
          <w:szCs w:val="22"/>
        </w:rPr>
        <w:t xml:space="preserve">. </w:t>
      </w:r>
      <w:r w:rsidRPr="003544B2">
        <w:rPr>
          <w:rFonts w:ascii="Palatino Linotype" w:eastAsia="Palatino Linotype" w:hAnsi="Palatino Linotype" w:cs="Palatino Linotype"/>
          <w:sz w:val="22"/>
          <w:szCs w:val="22"/>
        </w:rPr>
        <w:t xml:space="preserve">Antes de entrar al análisis de los pronunciamientos del </w:t>
      </w:r>
      <w:r w:rsidRPr="003544B2">
        <w:rPr>
          <w:rFonts w:ascii="Palatino Linotype" w:eastAsia="Palatino Linotype" w:hAnsi="Palatino Linotype" w:cs="Palatino Linotype"/>
          <w:b/>
          <w:sz w:val="22"/>
          <w:szCs w:val="22"/>
        </w:rPr>
        <w:t>Sujeto Obligado</w:t>
      </w:r>
      <w:r w:rsidRPr="003544B2">
        <w:rPr>
          <w:rFonts w:ascii="Palatino Linotype" w:eastAsia="Palatino Linotype" w:hAnsi="Palatino Linotype" w:cs="Palatino Linotype"/>
          <w:sz w:val="22"/>
          <w:szCs w:val="22"/>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E7438C" w14:textId="77777777" w:rsidR="00815093" w:rsidRPr="003544B2" w:rsidRDefault="00815093" w:rsidP="007811FC">
      <w:pPr>
        <w:pBdr>
          <w:top w:val="nil"/>
          <w:left w:val="nil"/>
          <w:bottom w:val="nil"/>
          <w:right w:val="nil"/>
          <w:between w:val="nil"/>
        </w:pBdr>
        <w:spacing w:line="360" w:lineRule="auto"/>
        <w:jc w:val="both"/>
        <w:rPr>
          <w:rFonts w:ascii="Palatino Linotype" w:eastAsia="Calibri" w:hAnsi="Palatino Linotype" w:cs="Calibri"/>
          <w:sz w:val="22"/>
          <w:szCs w:val="22"/>
        </w:rPr>
      </w:pPr>
    </w:p>
    <w:p w14:paraId="62172747" w14:textId="77777777" w:rsidR="00815093" w:rsidRPr="003544B2" w:rsidRDefault="00815093" w:rsidP="007811FC">
      <w:pPr>
        <w:spacing w:line="276" w:lineRule="auto"/>
        <w:ind w:left="851" w:right="843"/>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r w:rsidRPr="003544B2">
        <w:rPr>
          <w:rFonts w:ascii="Palatino Linotype" w:eastAsia="Palatino Linotype" w:hAnsi="Palatino Linotype" w:cs="Palatino Linotype"/>
          <w:b/>
          <w:i/>
          <w:sz w:val="22"/>
          <w:szCs w:val="22"/>
        </w:rPr>
        <w:t>Artículo 4</w:t>
      </w:r>
      <w:r w:rsidRPr="003544B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D4AAB55" w14:textId="77777777" w:rsidR="00815093" w:rsidRPr="003544B2" w:rsidRDefault="00815093" w:rsidP="007811FC">
      <w:pPr>
        <w:spacing w:line="276" w:lineRule="auto"/>
        <w:ind w:left="851" w:right="843"/>
        <w:jc w:val="both"/>
        <w:rPr>
          <w:rFonts w:ascii="Palatino Linotype" w:eastAsia="Palatino Linotype" w:hAnsi="Palatino Linotype" w:cs="Palatino Linotype"/>
          <w:i/>
          <w:sz w:val="22"/>
          <w:szCs w:val="22"/>
        </w:rPr>
      </w:pPr>
    </w:p>
    <w:p w14:paraId="249B9BDF" w14:textId="77777777" w:rsidR="00815093" w:rsidRPr="003544B2" w:rsidRDefault="00815093" w:rsidP="007811FC">
      <w:pPr>
        <w:spacing w:line="276" w:lineRule="auto"/>
        <w:ind w:left="851" w:right="843"/>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544B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B77223" w14:textId="77777777" w:rsidR="00815093" w:rsidRPr="003544B2" w:rsidRDefault="00815093" w:rsidP="007811FC">
      <w:pPr>
        <w:spacing w:line="276" w:lineRule="auto"/>
        <w:ind w:left="851" w:right="843"/>
        <w:jc w:val="both"/>
        <w:rPr>
          <w:rFonts w:ascii="Palatino Linotype" w:eastAsia="Palatino Linotype" w:hAnsi="Palatino Linotype" w:cs="Palatino Linotype"/>
          <w:i/>
          <w:sz w:val="22"/>
          <w:szCs w:val="22"/>
        </w:rPr>
      </w:pPr>
    </w:p>
    <w:p w14:paraId="18A25E11" w14:textId="77777777" w:rsidR="00815093" w:rsidRPr="003544B2" w:rsidRDefault="00815093" w:rsidP="007811FC">
      <w:pPr>
        <w:spacing w:line="276" w:lineRule="auto"/>
        <w:ind w:left="851" w:right="843"/>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544B2">
        <w:rPr>
          <w:rFonts w:ascii="Palatino Linotype" w:eastAsia="Palatino Linotype" w:hAnsi="Palatino Linotype" w:cs="Palatino Linotype"/>
          <w:i/>
          <w:sz w:val="22"/>
          <w:szCs w:val="22"/>
        </w:rPr>
        <w:t>.”</w:t>
      </w:r>
    </w:p>
    <w:p w14:paraId="27FF723E" w14:textId="77777777" w:rsidR="00815093" w:rsidRPr="003544B2" w:rsidRDefault="00815093" w:rsidP="007811FC">
      <w:pPr>
        <w:spacing w:line="360" w:lineRule="auto"/>
        <w:jc w:val="both"/>
        <w:rPr>
          <w:rFonts w:ascii="Palatino Linotype" w:eastAsia="Palatino Linotype" w:hAnsi="Palatino Linotype" w:cs="Palatino Linotype"/>
          <w:sz w:val="22"/>
          <w:szCs w:val="22"/>
        </w:rPr>
      </w:pPr>
    </w:p>
    <w:p w14:paraId="0DCE7F1E" w14:textId="77777777" w:rsidR="00815093" w:rsidRPr="003544B2" w:rsidRDefault="00815093" w:rsidP="007811FC">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5EF61C6" w14:textId="77777777" w:rsidR="00815093" w:rsidRPr="003544B2" w:rsidRDefault="00815093" w:rsidP="007811FC">
      <w:pPr>
        <w:spacing w:line="360" w:lineRule="auto"/>
        <w:jc w:val="both"/>
        <w:rPr>
          <w:rFonts w:ascii="Palatino Linotype" w:eastAsia="Palatino Linotype" w:hAnsi="Palatino Linotype" w:cs="Palatino Linotype"/>
          <w:sz w:val="22"/>
          <w:szCs w:val="22"/>
        </w:rPr>
      </w:pPr>
    </w:p>
    <w:p w14:paraId="0B86D026" w14:textId="77777777" w:rsidR="00815093" w:rsidRPr="003544B2" w:rsidRDefault="00815093" w:rsidP="007811FC">
      <w:pPr>
        <w:ind w:left="851" w:right="843"/>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r w:rsidRPr="003544B2">
        <w:rPr>
          <w:rFonts w:ascii="Palatino Linotype" w:eastAsia="Palatino Linotype" w:hAnsi="Palatino Linotype" w:cs="Palatino Linotype"/>
          <w:b/>
          <w:i/>
          <w:sz w:val="22"/>
          <w:szCs w:val="22"/>
        </w:rPr>
        <w:t>Artículo 12.-</w:t>
      </w:r>
      <w:r w:rsidRPr="003544B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DEBEA1E" w14:textId="77777777" w:rsidR="00815093" w:rsidRPr="003544B2" w:rsidRDefault="00815093" w:rsidP="007811FC">
      <w:pPr>
        <w:ind w:left="851" w:right="843"/>
        <w:jc w:val="both"/>
        <w:rPr>
          <w:rFonts w:ascii="Palatino Linotype" w:eastAsia="Palatino Linotype" w:hAnsi="Palatino Linotype" w:cs="Palatino Linotype"/>
          <w:i/>
          <w:sz w:val="22"/>
          <w:szCs w:val="22"/>
        </w:rPr>
      </w:pPr>
    </w:p>
    <w:p w14:paraId="6E815018" w14:textId="77777777" w:rsidR="00815093" w:rsidRPr="003544B2" w:rsidRDefault="00815093" w:rsidP="007811FC">
      <w:pPr>
        <w:ind w:left="851" w:right="843"/>
        <w:jc w:val="both"/>
        <w:rPr>
          <w:rFonts w:ascii="Palatino Linotype" w:eastAsia="Palatino Linotype" w:hAnsi="Palatino Linotype" w:cs="Palatino Linotype"/>
          <w:b/>
          <w:i/>
          <w:sz w:val="22"/>
          <w:szCs w:val="22"/>
        </w:rPr>
      </w:pPr>
      <w:r w:rsidRPr="003544B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544B2">
        <w:rPr>
          <w:rFonts w:ascii="Palatino Linotype" w:eastAsia="Palatino Linotype" w:hAnsi="Palatino Linotype" w:cs="Palatino Linotype"/>
          <w:i/>
          <w:sz w:val="22"/>
          <w:szCs w:val="22"/>
        </w:rPr>
        <w:t xml:space="preserve">. </w:t>
      </w:r>
      <w:r w:rsidRPr="003544B2">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1EAA8B2" w14:textId="77777777" w:rsidR="00815093" w:rsidRPr="003544B2" w:rsidRDefault="00815093" w:rsidP="007811FC">
      <w:pPr>
        <w:spacing w:line="360" w:lineRule="auto"/>
        <w:ind w:left="567" w:right="616"/>
        <w:jc w:val="both"/>
        <w:rPr>
          <w:rFonts w:ascii="Palatino Linotype" w:eastAsia="Palatino Linotype" w:hAnsi="Palatino Linotype" w:cs="Palatino Linotype"/>
          <w:i/>
          <w:sz w:val="22"/>
          <w:szCs w:val="22"/>
        </w:rPr>
      </w:pPr>
    </w:p>
    <w:p w14:paraId="525697CB" w14:textId="77777777" w:rsidR="00815093" w:rsidRPr="003544B2" w:rsidRDefault="00815093" w:rsidP="007811FC">
      <w:pPr>
        <w:spacing w:line="360" w:lineRule="auto"/>
        <w:ind w:right="-93"/>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F0A2C92" w14:textId="77777777" w:rsidR="00815093" w:rsidRPr="003544B2" w:rsidRDefault="00815093" w:rsidP="007811FC">
      <w:pPr>
        <w:spacing w:line="360" w:lineRule="auto"/>
        <w:ind w:right="-93"/>
        <w:jc w:val="both"/>
        <w:rPr>
          <w:rFonts w:ascii="Palatino Linotype" w:eastAsia="Palatino Linotype" w:hAnsi="Palatino Linotype" w:cs="Palatino Linotype"/>
          <w:sz w:val="22"/>
          <w:szCs w:val="22"/>
        </w:rPr>
      </w:pPr>
    </w:p>
    <w:p w14:paraId="245CD779" w14:textId="77777777" w:rsidR="00815093" w:rsidRPr="003544B2" w:rsidRDefault="00815093" w:rsidP="007811FC">
      <w:pPr>
        <w:spacing w:line="360" w:lineRule="auto"/>
        <w:jc w:val="both"/>
        <w:rPr>
          <w:rFonts w:ascii="Palatino Linotype" w:eastAsia="Palatino Linotype" w:hAnsi="Palatino Linotype" w:cs="Palatino Linotype"/>
          <w:b/>
          <w:sz w:val="22"/>
          <w:szCs w:val="22"/>
        </w:rPr>
      </w:pPr>
      <w:r w:rsidRPr="003544B2">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3544B2">
        <w:rPr>
          <w:rFonts w:ascii="Palatino Linotype" w:eastAsia="Palatino Linotype" w:hAnsi="Palatino Linotype" w:cs="Palatino Linotype"/>
          <w:b/>
          <w:sz w:val="22"/>
          <w:szCs w:val="22"/>
        </w:rPr>
        <w:t xml:space="preserve"> </w:t>
      </w:r>
    </w:p>
    <w:p w14:paraId="18C30F28" w14:textId="77777777" w:rsidR="00815093" w:rsidRPr="003544B2" w:rsidRDefault="00815093" w:rsidP="007811FC">
      <w:pPr>
        <w:spacing w:line="360" w:lineRule="auto"/>
        <w:jc w:val="both"/>
        <w:rPr>
          <w:rFonts w:ascii="Palatino Linotype" w:eastAsia="Palatino Linotype" w:hAnsi="Palatino Linotype" w:cs="Palatino Linotype"/>
          <w:b/>
          <w:sz w:val="22"/>
          <w:szCs w:val="22"/>
        </w:rPr>
      </w:pPr>
    </w:p>
    <w:p w14:paraId="0E292EFA" w14:textId="77777777" w:rsidR="00815093" w:rsidRPr="003544B2" w:rsidRDefault="00815093" w:rsidP="007811FC">
      <w:pPr>
        <w:spacing w:line="276" w:lineRule="auto"/>
        <w:ind w:left="851" w:right="843"/>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r w:rsidRPr="003544B2">
        <w:rPr>
          <w:rFonts w:ascii="Palatino Linotype" w:eastAsia="Palatino Linotype" w:hAnsi="Palatino Linotype" w:cs="Palatino Linotype"/>
          <w:b/>
          <w:i/>
          <w:sz w:val="22"/>
          <w:szCs w:val="22"/>
        </w:rPr>
        <w:t>No existe obligación de elaborar documentos ad hoc para atender las solicitudes de acceso a la información.</w:t>
      </w:r>
      <w:r w:rsidRPr="003544B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CFBDE32" w14:textId="77777777" w:rsidR="00815093" w:rsidRPr="003544B2" w:rsidRDefault="00815093" w:rsidP="007811FC">
      <w:pPr>
        <w:spacing w:line="360" w:lineRule="auto"/>
        <w:ind w:right="-93"/>
        <w:jc w:val="both"/>
        <w:rPr>
          <w:rFonts w:ascii="Palatino Linotype" w:eastAsia="Palatino Linotype" w:hAnsi="Palatino Linotype" w:cs="Palatino Linotype"/>
          <w:sz w:val="22"/>
          <w:szCs w:val="22"/>
        </w:rPr>
      </w:pPr>
    </w:p>
    <w:p w14:paraId="458818E7" w14:textId="77777777" w:rsidR="00815093" w:rsidRPr="003544B2" w:rsidRDefault="00815093" w:rsidP="007811FC">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302F9C" w14:textId="77777777" w:rsidR="00815093" w:rsidRPr="003544B2" w:rsidRDefault="00815093" w:rsidP="007811FC">
      <w:pPr>
        <w:spacing w:line="360" w:lineRule="auto"/>
        <w:jc w:val="both"/>
        <w:rPr>
          <w:rFonts w:ascii="Palatino Linotype" w:eastAsia="Palatino Linotype" w:hAnsi="Palatino Linotype" w:cs="Palatino Linotype"/>
          <w:sz w:val="22"/>
          <w:szCs w:val="22"/>
        </w:rPr>
      </w:pPr>
    </w:p>
    <w:p w14:paraId="009F3769" w14:textId="77777777" w:rsidR="00815093" w:rsidRPr="003544B2" w:rsidRDefault="00815093" w:rsidP="007811FC">
      <w:pPr>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1D7269" w14:textId="77777777" w:rsidR="00815093" w:rsidRPr="003544B2" w:rsidRDefault="00815093" w:rsidP="007811FC">
      <w:pPr>
        <w:spacing w:line="360" w:lineRule="auto"/>
        <w:ind w:right="49"/>
        <w:jc w:val="both"/>
        <w:rPr>
          <w:rFonts w:ascii="Palatino Linotype" w:eastAsia="Palatino Linotype" w:hAnsi="Palatino Linotype" w:cs="Palatino Linotype"/>
          <w:sz w:val="22"/>
          <w:szCs w:val="22"/>
        </w:rPr>
      </w:pPr>
    </w:p>
    <w:p w14:paraId="3FBB19FC" w14:textId="77777777" w:rsidR="00815093" w:rsidRPr="003544B2" w:rsidRDefault="00815093" w:rsidP="007811FC">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7E0B6E3" w14:textId="77777777" w:rsidR="00815093" w:rsidRPr="003544B2" w:rsidRDefault="00815093" w:rsidP="007811FC">
      <w:pPr>
        <w:spacing w:line="360" w:lineRule="auto"/>
        <w:jc w:val="both"/>
        <w:rPr>
          <w:rFonts w:ascii="Palatino Linotype" w:eastAsia="Palatino Linotype" w:hAnsi="Palatino Linotype" w:cs="Palatino Linotype"/>
          <w:sz w:val="22"/>
          <w:szCs w:val="22"/>
        </w:rPr>
      </w:pPr>
    </w:p>
    <w:p w14:paraId="52D4C9E0" w14:textId="77777777" w:rsidR="00815093" w:rsidRPr="003544B2" w:rsidRDefault="00815093" w:rsidP="007811FC">
      <w:pPr>
        <w:spacing w:line="276" w:lineRule="auto"/>
        <w:ind w:left="851" w:right="843"/>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r w:rsidRPr="003544B2">
        <w:rPr>
          <w:rFonts w:ascii="Palatino Linotype" w:eastAsia="Palatino Linotype" w:hAnsi="Palatino Linotype" w:cs="Palatino Linotype"/>
          <w:b/>
          <w:i/>
          <w:sz w:val="22"/>
          <w:szCs w:val="22"/>
        </w:rPr>
        <w:t xml:space="preserve">Artículo 3. </w:t>
      </w:r>
      <w:r w:rsidRPr="003544B2">
        <w:rPr>
          <w:rFonts w:ascii="Palatino Linotype" w:eastAsia="Palatino Linotype" w:hAnsi="Palatino Linotype" w:cs="Palatino Linotype"/>
          <w:i/>
          <w:sz w:val="22"/>
          <w:szCs w:val="22"/>
        </w:rPr>
        <w:t>Para los efectos de la presente Ley se entenderá por:</w:t>
      </w:r>
    </w:p>
    <w:p w14:paraId="4851850B" w14:textId="77777777" w:rsidR="00815093" w:rsidRPr="003544B2" w:rsidRDefault="00815093" w:rsidP="007811FC">
      <w:pPr>
        <w:spacing w:line="276" w:lineRule="auto"/>
        <w:ind w:left="851" w:right="843"/>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p>
    <w:p w14:paraId="7A69DBB2" w14:textId="77777777" w:rsidR="00815093" w:rsidRPr="003544B2" w:rsidRDefault="00815093" w:rsidP="007811FC">
      <w:pPr>
        <w:spacing w:line="276" w:lineRule="auto"/>
        <w:ind w:left="851" w:right="843"/>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XI. Documento:</w:t>
      </w:r>
      <w:r w:rsidRPr="003544B2">
        <w:rPr>
          <w:rFonts w:ascii="Palatino Linotype" w:eastAsia="Palatino Linotype" w:hAnsi="Palatino Linotype" w:cs="Palatino Linotype"/>
          <w:i/>
          <w:sz w:val="22"/>
          <w:szCs w:val="22"/>
        </w:rPr>
        <w:t xml:space="preserve"> Los expedientes, reportes, estudios, actas</w:t>
      </w:r>
      <w:r w:rsidRPr="003544B2">
        <w:rPr>
          <w:rFonts w:ascii="Palatino Linotype" w:eastAsia="Palatino Linotype" w:hAnsi="Palatino Linotype" w:cs="Palatino Linotype"/>
          <w:b/>
          <w:i/>
          <w:sz w:val="22"/>
          <w:szCs w:val="22"/>
        </w:rPr>
        <w:t>,</w:t>
      </w:r>
      <w:r w:rsidRPr="003544B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A1E40A9" w14:textId="77777777" w:rsidR="00815093" w:rsidRPr="003544B2" w:rsidRDefault="00815093" w:rsidP="007811FC">
      <w:pPr>
        <w:spacing w:line="360" w:lineRule="auto"/>
        <w:ind w:left="851" w:right="899"/>
        <w:jc w:val="both"/>
        <w:rPr>
          <w:rFonts w:ascii="Palatino Linotype" w:eastAsia="Palatino Linotype" w:hAnsi="Palatino Linotype" w:cs="Palatino Linotype"/>
          <w:sz w:val="22"/>
          <w:szCs w:val="22"/>
        </w:rPr>
      </w:pPr>
    </w:p>
    <w:p w14:paraId="05A37D1F" w14:textId="77777777" w:rsidR="00815093" w:rsidRPr="003544B2" w:rsidRDefault="00815093" w:rsidP="007811FC">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03CD0D" w14:textId="77777777" w:rsidR="00815093" w:rsidRPr="003544B2" w:rsidRDefault="00815093" w:rsidP="007811FC">
      <w:pPr>
        <w:spacing w:line="360" w:lineRule="auto"/>
        <w:jc w:val="both"/>
        <w:rPr>
          <w:rFonts w:ascii="Palatino Linotype" w:eastAsia="Palatino Linotype" w:hAnsi="Palatino Linotype" w:cs="Palatino Linotype"/>
          <w:sz w:val="22"/>
          <w:szCs w:val="22"/>
        </w:rPr>
      </w:pPr>
    </w:p>
    <w:p w14:paraId="68DE4DCD" w14:textId="77777777" w:rsidR="00815093" w:rsidRPr="003544B2" w:rsidRDefault="00815093" w:rsidP="007811FC">
      <w:pPr>
        <w:spacing w:line="276" w:lineRule="auto"/>
        <w:ind w:left="851" w:right="843"/>
        <w:jc w:val="both"/>
        <w:rPr>
          <w:rFonts w:ascii="Palatino Linotype" w:eastAsia="Palatino Linotype" w:hAnsi="Palatino Linotype" w:cs="Palatino Linotype"/>
          <w:b/>
          <w:i/>
          <w:sz w:val="22"/>
          <w:szCs w:val="22"/>
        </w:rPr>
      </w:pPr>
      <w:r w:rsidRPr="003544B2">
        <w:rPr>
          <w:rFonts w:ascii="Palatino Linotype" w:eastAsia="Palatino Linotype" w:hAnsi="Palatino Linotype" w:cs="Palatino Linotype"/>
          <w:b/>
          <w:sz w:val="22"/>
          <w:szCs w:val="22"/>
        </w:rPr>
        <w:t>“</w:t>
      </w:r>
      <w:r w:rsidRPr="003544B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3544B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5BA8D6" w14:textId="77777777" w:rsidR="00815093" w:rsidRPr="003544B2" w:rsidRDefault="00815093" w:rsidP="007811FC">
      <w:pPr>
        <w:spacing w:line="276" w:lineRule="auto"/>
        <w:ind w:left="851" w:right="843"/>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68DAC7" w14:textId="77777777" w:rsidR="00815093" w:rsidRPr="003544B2" w:rsidRDefault="00815093" w:rsidP="007811FC">
      <w:pPr>
        <w:spacing w:line="276" w:lineRule="auto"/>
        <w:ind w:left="851" w:right="843"/>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79DF79B" w14:textId="77777777" w:rsidR="00815093" w:rsidRPr="003544B2" w:rsidRDefault="00815093" w:rsidP="007811FC">
      <w:pPr>
        <w:spacing w:line="276" w:lineRule="auto"/>
        <w:ind w:left="851" w:right="843"/>
        <w:jc w:val="both"/>
        <w:rPr>
          <w:rFonts w:ascii="Palatino Linotype" w:eastAsia="Palatino Linotype" w:hAnsi="Palatino Linotype" w:cs="Palatino Linotype"/>
          <w:b/>
          <w:i/>
          <w:sz w:val="22"/>
          <w:szCs w:val="22"/>
        </w:rPr>
      </w:pPr>
      <w:r w:rsidRPr="003544B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230E40F" w14:textId="77777777" w:rsidR="00815093" w:rsidRPr="003544B2" w:rsidRDefault="00815093" w:rsidP="007811FC">
      <w:pPr>
        <w:spacing w:line="276" w:lineRule="auto"/>
        <w:ind w:left="851" w:right="843"/>
        <w:jc w:val="both"/>
        <w:rPr>
          <w:rFonts w:ascii="Palatino Linotype" w:eastAsia="Palatino Linotype" w:hAnsi="Palatino Linotype" w:cs="Palatino Linotype"/>
          <w:b/>
          <w:i/>
          <w:sz w:val="22"/>
          <w:szCs w:val="22"/>
        </w:rPr>
      </w:pPr>
      <w:r w:rsidRPr="003544B2">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8A9B28C" w14:textId="77777777" w:rsidR="00815093" w:rsidRPr="003544B2" w:rsidRDefault="00815093" w:rsidP="007811FC">
      <w:pPr>
        <w:spacing w:line="276" w:lineRule="auto"/>
        <w:ind w:left="567" w:right="616"/>
        <w:jc w:val="both"/>
        <w:rPr>
          <w:rFonts w:ascii="Palatino Linotype" w:eastAsia="Palatino Linotype" w:hAnsi="Palatino Linotype" w:cs="Palatino Linotype"/>
          <w:b/>
          <w:i/>
          <w:sz w:val="22"/>
          <w:szCs w:val="22"/>
        </w:rPr>
      </w:pPr>
    </w:p>
    <w:p w14:paraId="113366F4" w14:textId="77777777" w:rsidR="00815093" w:rsidRPr="003544B2" w:rsidRDefault="00815093" w:rsidP="007811FC">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De ahí que el </w:t>
      </w:r>
      <w:r w:rsidRPr="003544B2">
        <w:rPr>
          <w:rFonts w:ascii="Palatino Linotype" w:eastAsia="Palatino Linotype" w:hAnsi="Palatino Linotype" w:cs="Palatino Linotype"/>
          <w:b/>
          <w:sz w:val="22"/>
          <w:szCs w:val="22"/>
        </w:rPr>
        <w:t>Sujeto Obligado</w:t>
      </w:r>
      <w:r w:rsidRPr="003544B2">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3544B2">
        <w:rPr>
          <w:rFonts w:ascii="Palatino Linotype" w:eastAsia="Palatino Linotype" w:hAnsi="Palatino Linotype" w:cs="Palatino Linotype"/>
          <w:sz w:val="22"/>
          <w:szCs w:val="22"/>
          <w:vertAlign w:val="superscript"/>
        </w:rPr>
        <w:footnoteReference w:id="1"/>
      </w:r>
      <w:r w:rsidRPr="003544B2">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3544B2">
        <w:rPr>
          <w:rFonts w:ascii="Palatino Linotype" w:eastAsia="Palatino Linotype" w:hAnsi="Palatino Linotype" w:cs="Palatino Linotype"/>
          <w:sz w:val="22"/>
          <w:szCs w:val="22"/>
          <w:vertAlign w:val="superscript"/>
        </w:rPr>
        <w:footnoteReference w:id="2"/>
      </w:r>
      <w:r w:rsidRPr="003544B2">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C014AB2" w14:textId="77777777" w:rsidR="00815093" w:rsidRPr="003544B2"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89B875F" w14:textId="77777777" w:rsidR="00815093" w:rsidRPr="003544B2"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Dicho lo anterior, en el caso se analizará el agravio hecho valer por la parte </w:t>
      </w:r>
      <w:r w:rsidRPr="003544B2">
        <w:rPr>
          <w:rFonts w:ascii="Palatino Linotype" w:eastAsia="Palatino Linotype" w:hAnsi="Palatino Linotype" w:cs="Palatino Linotype"/>
          <w:b/>
          <w:sz w:val="22"/>
          <w:szCs w:val="22"/>
        </w:rPr>
        <w:t>Recurrente</w:t>
      </w:r>
      <w:r w:rsidRPr="003544B2">
        <w:rPr>
          <w:rFonts w:ascii="Palatino Linotype" w:eastAsia="Palatino Linotype" w:hAnsi="Palatino Linotype" w:cs="Palatino Linotype"/>
          <w:sz w:val="22"/>
          <w:szCs w:val="22"/>
        </w:rPr>
        <w:t xml:space="preserve"> que actualiza la causal de procedencia prevista en la fracción I del artículo 179 de la Ley de Transparencia y Acceso a la Información del Estado de México y Municipios, relativa a </w:t>
      </w:r>
      <w:r w:rsidRPr="003544B2">
        <w:rPr>
          <w:rFonts w:ascii="Palatino Linotype" w:eastAsia="Palatino Linotype" w:hAnsi="Palatino Linotype" w:cs="Palatino Linotype"/>
          <w:b/>
          <w:sz w:val="22"/>
          <w:szCs w:val="22"/>
          <w:u w:val="single"/>
        </w:rPr>
        <w:t>la negativa a la información solicitada.</w:t>
      </w:r>
    </w:p>
    <w:p w14:paraId="61A53953" w14:textId="77777777" w:rsidR="00815093" w:rsidRPr="003544B2"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A9521FC" w14:textId="45686B1F" w:rsidR="00815093" w:rsidRPr="003544B2" w:rsidRDefault="00815093" w:rsidP="004202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Para ello,</w:t>
      </w:r>
      <w:r w:rsidR="00420230" w:rsidRPr="003544B2">
        <w:rPr>
          <w:rFonts w:ascii="Palatino Linotype" w:eastAsia="Palatino Linotype" w:hAnsi="Palatino Linotype" w:cs="Palatino Linotype"/>
          <w:sz w:val="22"/>
          <w:szCs w:val="22"/>
          <w:lang w:eastAsia="en-US"/>
        </w:rPr>
        <w:t xml:space="preserve"> </w:t>
      </w:r>
      <w:r w:rsidR="00420230" w:rsidRPr="003544B2">
        <w:rPr>
          <w:rFonts w:ascii="Palatino Linotype" w:eastAsia="Palatino Linotype" w:hAnsi="Palatino Linotype" w:cs="Palatino Linotype"/>
          <w:sz w:val="22"/>
          <w:szCs w:val="22"/>
        </w:rPr>
        <w:t xml:space="preserve">conviene iniciar el presente estudio señalando </w:t>
      </w:r>
      <w:r w:rsidR="007D7E0E" w:rsidRPr="003544B2">
        <w:rPr>
          <w:rFonts w:ascii="Palatino Linotype" w:eastAsia="Palatino Linotype" w:hAnsi="Palatino Linotype" w:cs="Palatino Linotype"/>
          <w:sz w:val="22"/>
          <w:szCs w:val="22"/>
        </w:rPr>
        <w:t>que,</w:t>
      </w:r>
      <w:r w:rsidR="00420230" w:rsidRPr="003544B2">
        <w:rPr>
          <w:rFonts w:ascii="Palatino Linotype" w:eastAsia="Palatino Linotype" w:hAnsi="Palatino Linotype" w:cs="Palatino Linotype"/>
          <w:sz w:val="22"/>
          <w:szCs w:val="22"/>
        </w:rPr>
        <w:t xml:space="preserve"> del análisis a las solicitudes de información, se advierte que la persona solicitante requirió del </w:t>
      </w:r>
      <w:r w:rsidR="00420230" w:rsidRPr="003544B2">
        <w:rPr>
          <w:rFonts w:ascii="Palatino Linotype" w:eastAsia="Palatino Linotype" w:hAnsi="Palatino Linotype" w:cs="Palatino Linotype"/>
          <w:b/>
          <w:sz w:val="22"/>
          <w:szCs w:val="22"/>
        </w:rPr>
        <w:t>Sujeto Obligado</w:t>
      </w:r>
      <w:r w:rsidR="00420230" w:rsidRPr="003544B2">
        <w:rPr>
          <w:rFonts w:ascii="Palatino Linotype" w:eastAsia="Palatino Linotype" w:hAnsi="Palatino Linotype" w:cs="Palatino Linotype"/>
          <w:sz w:val="22"/>
          <w:szCs w:val="22"/>
        </w:rPr>
        <w:t xml:space="preserve">, </w:t>
      </w:r>
      <w:r w:rsidR="00E24816" w:rsidRPr="003544B2">
        <w:rPr>
          <w:rFonts w:ascii="Palatino Linotype" w:eastAsia="Palatino Linotype" w:hAnsi="Palatino Linotype" w:cs="Palatino Linotype"/>
          <w:b/>
          <w:sz w:val="22"/>
          <w:szCs w:val="22"/>
        </w:rPr>
        <w:t>respecto de</w:t>
      </w:r>
      <w:r w:rsidR="00420230" w:rsidRPr="003544B2">
        <w:rPr>
          <w:rFonts w:ascii="Palatino Linotype" w:eastAsia="Palatino Linotype" w:hAnsi="Palatino Linotype" w:cs="Palatino Linotype"/>
          <w:b/>
          <w:sz w:val="22"/>
          <w:szCs w:val="22"/>
        </w:rPr>
        <w:t xml:space="preserve"> </w:t>
      </w:r>
      <w:r w:rsidR="00E24816" w:rsidRPr="003544B2">
        <w:rPr>
          <w:rFonts w:ascii="Palatino Linotype" w:eastAsia="Palatino Linotype" w:hAnsi="Palatino Linotype" w:cs="Palatino Linotype"/>
          <w:b/>
          <w:sz w:val="22"/>
          <w:szCs w:val="22"/>
        </w:rPr>
        <w:t>l</w:t>
      </w:r>
      <w:r w:rsidR="00420230" w:rsidRPr="003544B2">
        <w:rPr>
          <w:rFonts w:ascii="Palatino Linotype" w:eastAsia="Palatino Linotype" w:hAnsi="Palatino Linotype" w:cs="Palatino Linotype"/>
          <w:b/>
          <w:sz w:val="22"/>
          <w:szCs w:val="22"/>
        </w:rPr>
        <w:t>os</w:t>
      </w:r>
      <w:r w:rsidR="00E24816" w:rsidRPr="003544B2">
        <w:rPr>
          <w:rFonts w:ascii="Palatino Linotype" w:eastAsia="Palatino Linotype" w:hAnsi="Palatino Linotype" w:cs="Palatino Linotype"/>
          <w:b/>
          <w:sz w:val="22"/>
          <w:szCs w:val="22"/>
        </w:rPr>
        <w:t xml:space="preserve"> recurso</w:t>
      </w:r>
      <w:r w:rsidR="00420230" w:rsidRPr="003544B2">
        <w:rPr>
          <w:rFonts w:ascii="Palatino Linotype" w:eastAsia="Palatino Linotype" w:hAnsi="Palatino Linotype" w:cs="Palatino Linotype"/>
          <w:b/>
          <w:sz w:val="22"/>
          <w:szCs w:val="22"/>
        </w:rPr>
        <w:t>s</w:t>
      </w:r>
      <w:r w:rsidR="00E24816" w:rsidRPr="003544B2">
        <w:rPr>
          <w:rFonts w:ascii="Palatino Linotype" w:eastAsia="Palatino Linotype" w:hAnsi="Palatino Linotype" w:cs="Palatino Linotype"/>
          <w:b/>
          <w:sz w:val="22"/>
          <w:szCs w:val="22"/>
        </w:rPr>
        <w:t xml:space="preserve"> de revisión </w:t>
      </w:r>
      <w:bookmarkStart w:id="8" w:name="_Hlk221549180"/>
      <w:r w:rsidR="00E26CE6" w:rsidRPr="003544B2">
        <w:rPr>
          <w:rFonts w:ascii="Palatino Linotype" w:eastAsia="Palatino Linotype" w:hAnsi="Palatino Linotype" w:cs="Palatino Linotype"/>
          <w:b/>
          <w:sz w:val="22"/>
          <w:szCs w:val="22"/>
        </w:rPr>
        <w:t>02</w:t>
      </w:r>
      <w:r w:rsidR="00DA09CC" w:rsidRPr="003544B2">
        <w:rPr>
          <w:rFonts w:ascii="Palatino Linotype" w:eastAsia="Palatino Linotype" w:hAnsi="Palatino Linotype" w:cs="Palatino Linotype"/>
          <w:b/>
          <w:sz w:val="22"/>
          <w:szCs w:val="22"/>
        </w:rPr>
        <w:t>308</w:t>
      </w:r>
      <w:r w:rsidR="00E26CE6" w:rsidRPr="003544B2">
        <w:rPr>
          <w:rFonts w:ascii="Palatino Linotype" w:eastAsia="Palatino Linotype" w:hAnsi="Palatino Linotype" w:cs="Palatino Linotype"/>
          <w:b/>
          <w:sz w:val="22"/>
          <w:szCs w:val="22"/>
        </w:rPr>
        <w:t>/INFOEM/IP/RR/2025, 02</w:t>
      </w:r>
      <w:r w:rsidR="00DA09CC" w:rsidRPr="003544B2">
        <w:rPr>
          <w:rFonts w:ascii="Palatino Linotype" w:eastAsia="Palatino Linotype" w:hAnsi="Palatino Linotype" w:cs="Palatino Linotype"/>
          <w:b/>
          <w:sz w:val="22"/>
          <w:szCs w:val="22"/>
        </w:rPr>
        <w:t>394</w:t>
      </w:r>
      <w:r w:rsidR="00E26CE6" w:rsidRPr="003544B2">
        <w:rPr>
          <w:rFonts w:ascii="Palatino Linotype" w:eastAsia="Palatino Linotype" w:hAnsi="Palatino Linotype" w:cs="Palatino Linotype"/>
          <w:b/>
          <w:sz w:val="22"/>
          <w:szCs w:val="22"/>
        </w:rPr>
        <w:t>/INFOEM/IP/RR/2025, 02</w:t>
      </w:r>
      <w:r w:rsidR="00DA09CC" w:rsidRPr="003544B2">
        <w:rPr>
          <w:rFonts w:ascii="Palatino Linotype" w:eastAsia="Palatino Linotype" w:hAnsi="Palatino Linotype" w:cs="Palatino Linotype"/>
          <w:b/>
          <w:sz w:val="22"/>
          <w:szCs w:val="22"/>
        </w:rPr>
        <w:t>221</w:t>
      </w:r>
      <w:r w:rsidR="00E26CE6" w:rsidRPr="003544B2">
        <w:rPr>
          <w:rFonts w:ascii="Palatino Linotype" w:eastAsia="Palatino Linotype" w:hAnsi="Palatino Linotype" w:cs="Palatino Linotype"/>
          <w:b/>
          <w:sz w:val="22"/>
          <w:szCs w:val="22"/>
        </w:rPr>
        <w:t>/INFOEM/IP/RR/2025, 02</w:t>
      </w:r>
      <w:r w:rsidR="00DA09CC" w:rsidRPr="003544B2">
        <w:rPr>
          <w:rFonts w:ascii="Palatino Linotype" w:eastAsia="Palatino Linotype" w:hAnsi="Palatino Linotype" w:cs="Palatino Linotype"/>
          <w:b/>
          <w:sz w:val="22"/>
          <w:szCs w:val="22"/>
        </w:rPr>
        <w:t>196</w:t>
      </w:r>
      <w:r w:rsidR="00E26CE6" w:rsidRPr="003544B2">
        <w:rPr>
          <w:rFonts w:ascii="Palatino Linotype" w:eastAsia="Palatino Linotype" w:hAnsi="Palatino Linotype" w:cs="Palatino Linotype"/>
          <w:b/>
          <w:sz w:val="22"/>
          <w:szCs w:val="22"/>
        </w:rPr>
        <w:t>/INFOEM/IP/RR/2025, 02</w:t>
      </w:r>
      <w:r w:rsidR="00DA09CC" w:rsidRPr="003544B2">
        <w:rPr>
          <w:rFonts w:ascii="Palatino Linotype" w:eastAsia="Palatino Linotype" w:hAnsi="Palatino Linotype" w:cs="Palatino Linotype"/>
          <w:b/>
          <w:sz w:val="22"/>
          <w:szCs w:val="22"/>
        </w:rPr>
        <w:t>200</w:t>
      </w:r>
      <w:r w:rsidR="00E26CE6" w:rsidRPr="003544B2">
        <w:rPr>
          <w:rFonts w:ascii="Palatino Linotype" w:eastAsia="Palatino Linotype" w:hAnsi="Palatino Linotype" w:cs="Palatino Linotype"/>
          <w:b/>
          <w:sz w:val="22"/>
          <w:szCs w:val="22"/>
        </w:rPr>
        <w:t>/INFOEM/IP/RR/2025</w:t>
      </w:r>
      <w:r w:rsidR="00DA09CC" w:rsidRPr="003544B2">
        <w:rPr>
          <w:rFonts w:ascii="Palatino Linotype" w:eastAsia="Palatino Linotype" w:hAnsi="Palatino Linotype" w:cs="Palatino Linotype"/>
          <w:b/>
          <w:sz w:val="22"/>
          <w:szCs w:val="22"/>
        </w:rPr>
        <w:t xml:space="preserve">, 02145/INFOEM/IP/RR/2025, 02141/INFOEM/IP/RR/2025, 02133/INFOEM/IP/RR/2025 02124/INFOEM/IP/RR/2025 </w:t>
      </w:r>
      <w:r w:rsidR="00E26CE6" w:rsidRPr="003544B2">
        <w:rPr>
          <w:rFonts w:ascii="Palatino Linotype" w:eastAsia="Palatino Linotype" w:hAnsi="Palatino Linotype" w:cs="Palatino Linotype"/>
          <w:b/>
          <w:sz w:val="22"/>
          <w:szCs w:val="22"/>
        </w:rPr>
        <w:t>y 02</w:t>
      </w:r>
      <w:r w:rsidR="00DA09CC" w:rsidRPr="003544B2">
        <w:rPr>
          <w:rFonts w:ascii="Palatino Linotype" w:eastAsia="Palatino Linotype" w:hAnsi="Palatino Linotype" w:cs="Palatino Linotype"/>
          <w:b/>
          <w:sz w:val="22"/>
          <w:szCs w:val="22"/>
        </w:rPr>
        <w:t>119</w:t>
      </w:r>
      <w:r w:rsidR="00E26CE6" w:rsidRPr="003544B2">
        <w:rPr>
          <w:rFonts w:ascii="Palatino Linotype" w:eastAsia="Palatino Linotype" w:hAnsi="Palatino Linotype" w:cs="Palatino Linotype"/>
          <w:b/>
          <w:sz w:val="22"/>
          <w:szCs w:val="22"/>
        </w:rPr>
        <w:t>/INFOEM/IP/RR/2025</w:t>
      </w:r>
      <w:bookmarkEnd w:id="8"/>
      <w:r w:rsidR="00E26CE6" w:rsidRPr="003544B2">
        <w:rPr>
          <w:rFonts w:ascii="Palatino Linotype" w:eastAsia="Palatino Linotype" w:hAnsi="Palatino Linotype" w:cs="Palatino Linotype"/>
          <w:b/>
          <w:sz w:val="22"/>
          <w:szCs w:val="22"/>
        </w:rPr>
        <w:t xml:space="preserve">, </w:t>
      </w:r>
      <w:r w:rsidRPr="003544B2">
        <w:rPr>
          <w:rFonts w:ascii="Palatino Linotype" w:eastAsia="Palatino Linotype" w:hAnsi="Palatino Linotype" w:cs="Palatino Linotype"/>
          <w:sz w:val="22"/>
          <w:szCs w:val="22"/>
        </w:rPr>
        <w:t>medularmente lo siguiente:</w:t>
      </w:r>
    </w:p>
    <w:p w14:paraId="2FFEDAC2" w14:textId="77777777" w:rsidR="00E24816" w:rsidRPr="003544B2" w:rsidRDefault="00E24816" w:rsidP="007811FC">
      <w:pPr>
        <w:jc w:val="both"/>
        <w:rPr>
          <w:rFonts w:ascii="Palatino Linotype" w:hAnsi="Palatino Linotype"/>
          <w:sz w:val="22"/>
        </w:rPr>
      </w:pPr>
    </w:p>
    <w:p w14:paraId="5DA62C76" w14:textId="5E393388" w:rsidR="00E24816" w:rsidRPr="003544B2" w:rsidRDefault="00E24816"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Solicitud de información que dio origen al recurso.</w:t>
      </w:r>
    </w:p>
    <w:p w14:paraId="4CAF79D1" w14:textId="09583B94" w:rsidR="00E24816" w:rsidRPr="003544B2" w:rsidRDefault="00AB2CAF"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Capturas de pantalla de los t</w:t>
      </w:r>
      <w:r w:rsidR="00E24816" w:rsidRPr="003544B2">
        <w:rPr>
          <w:rFonts w:ascii="Palatino Linotype" w:hAnsi="Palatino Linotype"/>
          <w:sz w:val="22"/>
        </w:rPr>
        <w:t xml:space="preserve">urnos </w:t>
      </w:r>
      <w:r w:rsidR="00B67078" w:rsidRPr="003544B2">
        <w:rPr>
          <w:rFonts w:ascii="Palatino Linotype" w:hAnsi="Palatino Linotype"/>
          <w:sz w:val="22"/>
        </w:rPr>
        <w:t xml:space="preserve">de la solicitud de información </w:t>
      </w:r>
      <w:r w:rsidR="00E24816" w:rsidRPr="003544B2">
        <w:rPr>
          <w:rFonts w:ascii="Palatino Linotype" w:hAnsi="Palatino Linotype"/>
          <w:sz w:val="22"/>
        </w:rPr>
        <w:t xml:space="preserve">a las áreas competentes. </w:t>
      </w:r>
    </w:p>
    <w:p w14:paraId="487815F1" w14:textId="28B9E535" w:rsidR="00E24816" w:rsidRPr="003544B2" w:rsidRDefault="00E24816"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Oficios con la propuesta de clasificación de información emitidos por las áreas competentes y dirigidos al Comité de Transparencia, con sus anexos;</w:t>
      </w:r>
      <w:r w:rsidR="00517E0E" w:rsidRPr="003544B2">
        <w:rPr>
          <w:rFonts w:ascii="Palatino Linotype" w:hAnsi="Palatino Linotype"/>
          <w:sz w:val="22"/>
        </w:rPr>
        <w:t xml:space="preserve"> o</w:t>
      </w:r>
      <w:r w:rsidRPr="003544B2">
        <w:rPr>
          <w:rFonts w:ascii="Palatino Linotype" w:hAnsi="Palatino Linotype"/>
          <w:sz w:val="22"/>
        </w:rPr>
        <w:t>ficios de convocatoria para la sesión del Comité de Transparencia</w:t>
      </w:r>
      <w:r w:rsidR="00517E0E" w:rsidRPr="003544B2">
        <w:rPr>
          <w:rFonts w:ascii="Palatino Linotype" w:hAnsi="Palatino Linotype"/>
          <w:sz w:val="22"/>
        </w:rPr>
        <w:t xml:space="preserve"> para llevar a cabo la clasificación</w:t>
      </w:r>
      <w:r w:rsidRPr="003544B2">
        <w:rPr>
          <w:rFonts w:ascii="Palatino Linotype" w:hAnsi="Palatino Linotype"/>
          <w:sz w:val="22"/>
        </w:rPr>
        <w:t>;</w:t>
      </w:r>
      <w:r w:rsidR="00517E0E" w:rsidRPr="003544B2">
        <w:rPr>
          <w:rFonts w:ascii="Palatino Linotype" w:hAnsi="Palatino Linotype"/>
          <w:sz w:val="22"/>
        </w:rPr>
        <w:t xml:space="preserve"> y, el </w:t>
      </w:r>
      <w:r w:rsidRPr="003544B2">
        <w:rPr>
          <w:rFonts w:ascii="Palatino Linotype" w:hAnsi="Palatino Linotype"/>
          <w:sz w:val="22"/>
        </w:rPr>
        <w:t>Acta del Comité de Transparencia</w:t>
      </w:r>
      <w:r w:rsidR="00517E0E" w:rsidRPr="003544B2">
        <w:rPr>
          <w:rFonts w:ascii="Palatino Linotype" w:hAnsi="Palatino Linotype"/>
          <w:sz w:val="22"/>
        </w:rPr>
        <w:t xml:space="preserve"> levantada</w:t>
      </w:r>
      <w:r w:rsidRPr="003544B2">
        <w:rPr>
          <w:rFonts w:ascii="Palatino Linotype" w:hAnsi="Palatino Linotype"/>
          <w:sz w:val="22"/>
        </w:rPr>
        <w:t xml:space="preserve">; </w:t>
      </w:r>
    </w:p>
    <w:p w14:paraId="41EEAB32" w14:textId="7E9AF57F" w:rsidR="00E24816" w:rsidRPr="003544B2" w:rsidRDefault="00E24816"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Índice de Información Reservada</w:t>
      </w:r>
      <w:r w:rsidR="00130ADB" w:rsidRPr="003544B2">
        <w:rPr>
          <w:rFonts w:ascii="Palatino Linotype" w:hAnsi="Palatino Linotype"/>
          <w:sz w:val="22"/>
        </w:rPr>
        <w:t>;</w:t>
      </w:r>
      <w:r w:rsidRPr="003544B2">
        <w:rPr>
          <w:rFonts w:ascii="Palatino Linotype" w:hAnsi="Palatino Linotype"/>
          <w:sz w:val="22"/>
        </w:rPr>
        <w:t xml:space="preserve"> </w:t>
      </w:r>
    </w:p>
    <w:p w14:paraId="7C2A8589" w14:textId="19C901C6" w:rsidR="00E24816" w:rsidRPr="003544B2" w:rsidRDefault="00E24816"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Respuestas por parte de las áreas competentes, con anexos</w:t>
      </w:r>
      <w:r w:rsidR="00130ADB" w:rsidRPr="003544B2">
        <w:rPr>
          <w:rFonts w:ascii="Palatino Linotype" w:hAnsi="Palatino Linotype"/>
          <w:sz w:val="22"/>
        </w:rPr>
        <w:t>;</w:t>
      </w:r>
      <w:r w:rsidRPr="003544B2">
        <w:rPr>
          <w:rFonts w:ascii="Palatino Linotype" w:hAnsi="Palatino Linotype"/>
          <w:sz w:val="22"/>
        </w:rPr>
        <w:t xml:space="preserve"> </w:t>
      </w:r>
    </w:p>
    <w:p w14:paraId="0651D9F3" w14:textId="4F55CD7D" w:rsidR="00E24816" w:rsidRPr="003544B2" w:rsidRDefault="00130ADB"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Formato del Recurso de revisión;</w:t>
      </w:r>
    </w:p>
    <w:p w14:paraId="0D22F873" w14:textId="29B915F8" w:rsidR="00E24816" w:rsidRPr="003544B2" w:rsidRDefault="00E24816"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 xml:space="preserve">Oficios de </w:t>
      </w:r>
      <w:r w:rsidR="00130ADB" w:rsidRPr="003544B2">
        <w:rPr>
          <w:rFonts w:ascii="Palatino Linotype" w:hAnsi="Palatino Linotype"/>
          <w:sz w:val="22"/>
        </w:rPr>
        <w:t>turno</w:t>
      </w:r>
      <w:r w:rsidRPr="003544B2">
        <w:rPr>
          <w:rFonts w:ascii="Palatino Linotype" w:hAnsi="Palatino Linotype"/>
          <w:sz w:val="22"/>
        </w:rPr>
        <w:t xml:space="preserve"> de la Unidad de Transparencia del recurso de r</w:t>
      </w:r>
      <w:r w:rsidR="00130ADB" w:rsidRPr="003544B2">
        <w:rPr>
          <w:rFonts w:ascii="Palatino Linotype" w:hAnsi="Palatino Linotype"/>
          <w:sz w:val="22"/>
        </w:rPr>
        <w:t>evisión a las áreas competentes;</w:t>
      </w:r>
    </w:p>
    <w:p w14:paraId="6D594515" w14:textId="74CCF17C" w:rsidR="00130ADB" w:rsidRPr="003544B2" w:rsidRDefault="00E24816"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 xml:space="preserve">Informes de justificación </w:t>
      </w:r>
      <w:r w:rsidR="00130ADB" w:rsidRPr="003544B2">
        <w:rPr>
          <w:rFonts w:ascii="Palatino Linotype" w:hAnsi="Palatino Linotype"/>
          <w:sz w:val="22"/>
        </w:rPr>
        <w:t>rendidos por l</w:t>
      </w:r>
      <w:r w:rsidR="00517E0E" w:rsidRPr="003544B2">
        <w:rPr>
          <w:rFonts w:ascii="Palatino Linotype" w:hAnsi="Palatino Linotype"/>
          <w:sz w:val="22"/>
        </w:rPr>
        <w:t>as áreas competentes;</w:t>
      </w:r>
    </w:p>
    <w:p w14:paraId="170D6DFB" w14:textId="7559264B" w:rsidR="00E24816" w:rsidRPr="003544B2" w:rsidRDefault="00E24816"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 xml:space="preserve">Resolución </w:t>
      </w:r>
      <w:r w:rsidR="00517E0E" w:rsidRPr="003544B2">
        <w:rPr>
          <w:rFonts w:ascii="Palatino Linotype" w:hAnsi="Palatino Linotype"/>
          <w:sz w:val="22"/>
        </w:rPr>
        <w:t>recaída al recurso de revisión.</w:t>
      </w:r>
      <w:r w:rsidRPr="003544B2">
        <w:rPr>
          <w:rFonts w:ascii="Palatino Linotype" w:hAnsi="Palatino Linotype"/>
          <w:sz w:val="22"/>
        </w:rPr>
        <w:t xml:space="preserve"> </w:t>
      </w:r>
    </w:p>
    <w:p w14:paraId="4B22A0A0" w14:textId="781EFC03" w:rsidR="00E24816" w:rsidRPr="003544B2" w:rsidRDefault="00E24816"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Oficios de notificación de la res</w:t>
      </w:r>
      <w:r w:rsidR="00517E0E" w:rsidRPr="003544B2">
        <w:rPr>
          <w:rFonts w:ascii="Palatino Linotype" w:hAnsi="Palatino Linotype"/>
          <w:sz w:val="22"/>
        </w:rPr>
        <w:t>olución a las áreas competentes.</w:t>
      </w:r>
      <w:r w:rsidRPr="003544B2">
        <w:rPr>
          <w:rFonts w:ascii="Palatino Linotype" w:hAnsi="Palatino Linotype"/>
          <w:sz w:val="22"/>
        </w:rPr>
        <w:t xml:space="preserve"> </w:t>
      </w:r>
    </w:p>
    <w:p w14:paraId="46BEDD1C" w14:textId="1ECF1BA3" w:rsidR="00254531" w:rsidRPr="003544B2" w:rsidRDefault="00254531"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Documentos</w:t>
      </w:r>
      <w:r w:rsidR="00A966E0" w:rsidRPr="003544B2">
        <w:rPr>
          <w:rFonts w:ascii="Palatino Linotype" w:hAnsi="Palatino Linotype"/>
          <w:sz w:val="22"/>
        </w:rPr>
        <w:t xml:space="preserve"> entregados como</w:t>
      </w:r>
      <w:r w:rsidRPr="003544B2">
        <w:rPr>
          <w:rFonts w:ascii="Palatino Linotype" w:hAnsi="Palatino Linotype"/>
          <w:sz w:val="22"/>
        </w:rPr>
        <w:t xml:space="preserve"> respuesta </w:t>
      </w:r>
      <w:r w:rsidR="00A966E0" w:rsidRPr="003544B2">
        <w:rPr>
          <w:rFonts w:ascii="Palatino Linotype" w:hAnsi="Palatino Linotype"/>
          <w:sz w:val="22"/>
        </w:rPr>
        <w:t xml:space="preserve">por las áreas competentes </w:t>
      </w:r>
      <w:r w:rsidRPr="003544B2">
        <w:rPr>
          <w:rFonts w:ascii="Palatino Linotype" w:hAnsi="Palatino Linotype"/>
          <w:sz w:val="22"/>
        </w:rPr>
        <w:t>en cumplimiento a la resolución</w:t>
      </w:r>
      <w:r w:rsidR="00A966E0" w:rsidRPr="003544B2">
        <w:rPr>
          <w:rFonts w:ascii="Palatino Linotype" w:hAnsi="Palatino Linotype"/>
          <w:sz w:val="22"/>
        </w:rPr>
        <w:t xml:space="preserve"> del recurso;</w:t>
      </w:r>
    </w:p>
    <w:p w14:paraId="369FF796" w14:textId="0A640CD7" w:rsidR="00517E0E" w:rsidRPr="003544B2" w:rsidRDefault="00517E0E"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r w:rsidR="00A966E0" w:rsidRPr="003544B2">
        <w:rPr>
          <w:rFonts w:ascii="Palatino Linotype" w:hAnsi="Palatino Linotype"/>
          <w:sz w:val="22"/>
        </w:rPr>
        <w:t>;</w:t>
      </w:r>
    </w:p>
    <w:p w14:paraId="0C4BB600" w14:textId="3B4D58AA" w:rsidR="00E24816" w:rsidRPr="003544B2" w:rsidRDefault="00E24816"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Estado d</w:t>
      </w:r>
      <w:r w:rsidR="00A966E0" w:rsidRPr="003544B2">
        <w:rPr>
          <w:rFonts w:ascii="Palatino Linotype" w:hAnsi="Palatino Linotype"/>
          <w:sz w:val="22"/>
        </w:rPr>
        <w:t>e cumplimiento o incumplimiento;</w:t>
      </w:r>
    </w:p>
    <w:p w14:paraId="2A17F03C" w14:textId="1646F9AC" w:rsidR="00E24816" w:rsidRPr="003544B2" w:rsidRDefault="00A966E0"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Indicar</w:t>
      </w:r>
      <w:r w:rsidR="00E24816" w:rsidRPr="003544B2">
        <w:rPr>
          <w:rFonts w:ascii="Palatino Linotype" w:hAnsi="Palatino Linotype"/>
          <w:sz w:val="22"/>
        </w:rPr>
        <w:t xml:space="preserve"> si el asunto lo tiene la Contraloría del Infoem</w:t>
      </w:r>
      <w:r w:rsidRPr="003544B2">
        <w:rPr>
          <w:rFonts w:ascii="Palatino Linotype" w:hAnsi="Palatino Linotype"/>
          <w:sz w:val="22"/>
        </w:rPr>
        <w:t>;</w:t>
      </w:r>
    </w:p>
    <w:p w14:paraId="73B2C6AB" w14:textId="67112C19" w:rsidR="00E24816" w:rsidRPr="003544B2" w:rsidRDefault="00A966E0"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I</w:t>
      </w:r>
      <w:r w:rsidR="00E24816" w:rsidRPr="003544B2">
        <w:rPr>
          <w:rFonts w:ascii="Palatino Linotype" w:hAnsi="Palatino Linotype"/>
          <w:sz w:val="22"/>
        </w:rPr>
        <w:t>ndicar si el recurso genera alguna responsabilidad dire</w:t>
      </w:r>
      <w:r w:rsidRPr="003544B2">
        <w:rPr>
          <w:rFonts w:ascii="Palatino Linotype" w:hAnsi="Palatino Linotype"/>
          <w:sz w:val="22"/>
        </w:rPr>
        <w:t>cta a algún funcionario público</w:t>
      </w:r>
      <w:r w:rsidR="00321EA7" w:rsidRPr="003544B2">
        <w:rPr>
          <w:rFonts w:ascii="Palatino Linotype" w:hAnsi="Palatino Linotype"/>
          <w:sz w:val="22"/>
        </w:rPr>
        <w:t>.</w:t>
      </w:r>
    </w:p>
    <w:p w14:paraId="15EC9838" w14:textId="086E441D" w:rsidR="00E24816" w:rsidRPr="003544B2" w:rsidRDefault="00A966E0"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I</w:t>
      </w:r>
      <w:r w:rsidR="00E24816" w:rsidRPr="003544B2">
        <w:rPr>
          <w:rFonts w:ascii="Palatino Linotype" w:hAnsi="Palatino Linotype"/>
          <w:sz w:val="22"/>
        </w:rPr>
        <w:t>ndicar si existe aper</w:t>
      </w:r>
      <w:r w:rsidRPr="003544B2">
        <w:rPr>
          <w:rFonts w:ascii="Palatino Linotype" w:hAnsi="Palatino Linotype"/>
          <w:sz w:val="22"/>
        </w:rPr>
        <w:t>cibimiento por parte del infoem;</w:t>
      </w:r>
    </w:p>
    <w:p w14:paraId="4B960988" w14:textId="15F514F6" w:rsidR="00A966E0" w:rsidRPr="003544B2" w:rsidRDefault="00A966E0"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I</w:t>
      </w:r>
      <w:r w:rsidR="00E24816" w:rsidRPr="003544B2">
        <w:rPr>
          <w:rFonts w:ascii="Palatino Linotype" w:hAnsi="Palatino Linotype"/>
          <w:sz w:val="22"/>
        </w:rPr>
        <w:t xml:space="preserve">ndicar si el asunto se encuentra </w:t>
      </w:r>
      <w:r w:rsidRPr="003544B2">
        <w:rPr>
          <w:rFonts w:ascii="Palatino Linotype" w:hAnsi="Palatino Linotype"/>
          <w:sz w:val="22"/>
        </w:rPr>
        <w:t>concluido</w:t>
      </w:r>
      <w:r w:rsidR="00E24816" w:rsidRPr="003544B2">
        <w:rPr>
          <w:rFonts w:ascii="Palatino Linotype" w:hAnsi="Palatino Linotype"/>
          <w:sz w:val="22"/>
        </w:rPr>
        <w:t xml:space="preserve"> o en proceso</w:t>
      </w:r>
      <w:r w:rsidRPr="003544B2">
        <w:rPr>
          <w:rFonts w:ascii="Palatino Linotype" w:hAnsi="Palatino Linotype"/>
          <w:sz w:val="22"/>
        </w:rPr>
        <w:t>.</w:t>
      </w:r>
    </w:p>
    <w:p w14:paraId="7631E82C" w14:textId="73A4D2C6" w:rsidR="00354A9A" w:rsidRPr="003544B2" w:rsidRDefault="00354A9A" w:rsidP="007811FC">
      <w:pPr>
        <w:pStyle w:val="Prrafodelista"/>
        <w:numPr>
          <w:ilvl w:val="0"/>
          <w:numId w:val="21"/>
        </w:numPr>
        <w:jc w:val="both"/>
        <w:rPr>
          <w:rFonts w:ascii="Palatino Linotype" w:hAnsi="Palatino Linotype"/>
          <w:sz w:val="22"/>
        </w:rPr>
      </w:pPr>
      <w:r w:rsidRPr="003544B2">
        <w:rPr>
          <w:rFonts w:ascii="Palatino Linotype" w:hAnsi="Palatino Linotype"/>
          <w:sz w:val="22"/>
        </w:rPr>
        <w:t>indicar qué áreas dieron la respuesta completa y que áreas</w:t>
      </w:r>
    </w:p>
    <w:p w14:paraId="5B79C0AD" w14:textId="77777777" w:rsidR="008F2887" w:rsidRPr="003544B2" w:rsidRDefault="008F2887" w:rsidP="007811FC">
      <w:pPr>
        <w:pStyle w:val="Prrafodelista"/>
        <w:jc w:val="both"/>
        <w:rPr>
          <w:rFonts w:ascii="Palatino Linotype" w:hAnsi="Palatino Linotype"/>
          <w:sz w:val="22"/>
        </w:rPr>
      </w:pPr>
    </w:p>
    <w:p w14:paraId="7FC8A596" w14:textId="441D027F" w:rsidR="009C142E" w:rsidRPr="003544B2" w:rsidRDefault="009C142E" w:rsidP="00460C8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1y810tw" w:colFirst="0" w:colLast="0"/>
      <w:bookmarkEnd w:id="9"/>
      <w:r w:rsidRPr="003544B2">
        <w:rPr>
          <w:rFonts w:ascii="Palatino Linotype" w:eastAsia="Palatino Linotype" w:hAnsi="Palatino Linotype" w:cs="Palatino Linotype"/>
          <w:sz w:val="22"/>
          <w:szCs w:val="22"/>
        </w:rPr>
        <w:t>De lo anterior, es necesario precisar que por cuanto hace a los requerimientos de los numerales 13, 14, 15, 16</w:t>
      </w:r>
      <w:r w:rsidR="00354A9A" w:rsidRPr="003544B2">
        <w:rPr>
          <w:rFonts w:ascii="Palatino Linotype" w:eastAsia="Palatino Linotype" w:hAnsi="Palatino Linotype" w:cs="Palatino Linotype"/>
          <w:sz w:val="22"/>
          <w:szCs w:val="22"/>
        </w:rPr>
        <w:t xml:space="preserve">, </w:t>
      </w:r>
      <w:r w:rsidRPr="003544B2">
        <w:rPr>
          <w:rFonts w:ascii="Palatino Linotype" w:eastAsia="Palatino Linotype" w:hAnsi="Palatino Linotype" w:cs="Palatino Linotype"/>
          <w:sz w:val="22"/>
          <w:szCs w:val="22"/>
        </w:rPr>
        <w:t>17</w:t>
      </w:r>
      <w:r w:rsidR="00354A9A" w:rsidRPr="003544B2">
        <w:rPr>
          <w:rFonts w:ascii="Palatino Linotype" w:eastAsia="Palatino Linotype" w:hAnsi="Palatino Linotype" w:cs="Palatino Linotype"/>
          <w:sz w:val="22"/>
          <w:szCs w:val="22"/>
        </w:rPr>
        <w:t xml:space="preserve"> y 18</w:t>
      </w:r>
      <w:r w:rsidRPr="003544B2">
        <w:rPr>
          <w:rFonts w:ascii="Palatino Linotype" w:eastAsia="Palatino Linotype" w:hAnsi="Palatino Linotype" w:cs="Palatino Linotype"/>
          <w:sz w:val="22"/>
          <w:szCs w:val="22"/>
        </w:rPr>
        <w:t xml:space="preserve"> los mismos van encaminados a obtener un pronunciamiento específico por parte del ente obligado, en razón de que el particular solicita lo siguiente:</w:t>
      </w:r>
    </w:p>
    <w:p w14:paraId="3BE4F0E9" w14:textId="77777777" w:rsidR="009C142E" w:rsidRPr="003544B2" w:rsidRDefault="009C142E" w:rsidP="00460C81">
      <w:pPr>
        <w:pBdr>
          <w:top w:val="nil"/>
          <w:left w:val="nil"/>
          <w:bottom w:val="nil"/>
          <w:right w:val="nil"/>
          <w:between w:val="nil"/>
        </w:pBdr>
        <w:spacing w:line="360" w:lineRule="auto"/>
        <w:ind w:right="-150"/>
        <w:jc w:val="both"/>
        <w:rPr>
          <w:rFonts w:ascii="Palatino Linotype" w:eastAsia="Palatino Linotype" w:hAnsi="Palatino Linotype" w:cs="Palatino Linotype"/>
          <w:sz w:val="12"/>
          <w:szCs w:val="22"/>
        </w:rPr>
      </w:pPr>
    </w:p>
    <w:p w14:paraId="72476FAA" w14:textId="7C63FAD9" w:rsidR="007D7E0E" w:rsidRPr="003544B2" w:rsidRDefault="009C142E" w:rsidP="009C142E">
      <w:pPr>
        <w:pStyle w:val="Prrafodelista"/>
        <w:numPr>
          <w:ilvl w:val="0"/>
          <w:numId w:val="33"/>
        </w:numPr>
        <w:jc w:val="both"/>
        <w:rPr>
          <w:rFonts w:ascii="Palatino Linotype" w:hAnsi="Palatino Linotype"/>
          <w:sz w:val="22"/>
        </w:rPr>
      </w:pPr>
      <w:r w:rsidRPr="003544B2">
        <w:rPr>
          <w:rFonts w:ascii="Palatino Linotype" w:hAnsi="Palatino Linotype"/>
          <w:sz w:val="22"/>
        </w:rPr>
        <w:t>Se informe el e</w:t>
      </w:r>
      <w:r w:rsidR="007D7E0E" w:rsidRPr="003544B2">
        <w:rPr>
          <w:rFonts w:ascii="Palatino Linotype" w:hAnsi="Palatino Linotype"/>
          <w:sz w:val="22"/>
        </w:rPr>
        <w:t>stado de cumplimiento o incumplimiento;</w:t>
      </w:r>
    </w:p>
    <w:p w14:paraId="3993BFB3" w14:textId="2D82B4DF" w:rsidR="007D7E0E" w:rsidRPr="003544B2" w:rsidRDefault="007D7E0E" w:rsidP="009C142E">
      <w:pPr>
        <w:pStyle w:val="Prrafodelista"/>
        <w:numPr>
          <w:ilvl w:val="0"/>
          <w:numId w:val="33"/>
        </w:numPr>
        <w:jc w:val="both"/>
        <w:rPr>
          <w:rFonts w:ascii="Palatino Linotype" w:hAnsi="Palatino Linotype"/>
          <w:sz w:val="22"/>
        </w:rPr>
      </w:pPr>
      <w:r w:rsidRPr="003544B2">
        <w:rPr>
          <w:rFonts w:ascii="Palatino Linotype" w:hAnsi="Palatino Linotype"/>
          <w:sz w:val="22"/>
        </w:rPr>
        <w:t xml:space="preserve">Indicar si el asunto lo tiene la </w:t>
      </w:r>
      <w:r w:rsidR="009C142E" w:rsidRPr="003544B2">
        <w:rPr>
          <w:rFonts w:ascii="Palatino Linotype" w:hAnsi="Palatino Linotype"/>
          <w:sz w:val="22"/>
        </w:rPr>
        <w:t>Contraloría del Infoem;</w:t>
      </w:r>
    </w:p>
    <w:p w14:paraId="742E0214" w14:textId="77777777" w:rsidR="007D7E0E" w:rsidRPr="003544B2" w:rsidRDefault="007D7E0E" w:rsidP="009C142E">
      <w:pPr>
        <w:pStyle w:val="Prrafodelista"/>
        <w:numPr>
          <w:ilvl w:val="0"/>
          <w:numId w:val="33"/>
        </w:numPr>
        <w:jc w:val="both"/>
        <w:rPr>
          <w:rFonts w:ascii="Palatino Linotype" w:hAnsi="Palatino Linotype"/>
          <w:sz w:val="22"/>
        </w:rPr>
      </w:pPr>
      <w:r w:rsidRPr="003544B2">
        <w:rPr>
          <w:rFonts w:ascii="Palatino Linotype" w:hAnsi="Palatino Linotype"/>
          <w:sz w:val="22"/>
        </w:rPr>
        <w:t>Indicar si el recurso genera alguna responsabilidad directa a algún funcionario público.</w:t>
      </w:r>
    </w:p>
    <w:p w14:paraId="2412A11E" w14:textId="3D54F9C1" w:rsidR="007D7E0E" w:rsidRPr="003544B2" w:rsidRDefault="007D7E0E" w:rsidP="009C142E">
      <w:pPr>
        <w:pStyle w:val="Prrafodelista"/>
        <w:numPr>
          <w:ilvl w:val="0"/>
          <w:numId w:val="33"/>
        </w:numPr>
        <w:jc w:val="both"/>
        <w:rPr>
          <w:rFonts w:ascii="Palatino Linotype" w:hAnsi="Palatino Linotype"/>
          <w:sz w:val="22"/>
        </w:rPr>
      </w:pPr>
      <w:r w:rsidRPr="003544B2">
        <w:rPr>
          <w:rFonts w:ascii="Palatino Linotype" w:hAnsi="Palatino Linotype"/>
          <w:sz w:val="22"/>
        </w:rPr>
        <w:t>Indicar si existe apercibimiento por parte del infoem;</w:t>
      </w:r>
      <w:r w:rsidR="00096417" w:rsidRPr="003544B2">
        <w:rPr>
          <w:rFonts w:ascii="Palatino Linotype" w:hAnsi="Palatino Linotype"/>
          <w:sz w:val="22"/>
        </w:rPr>
        <w:t xml:space="preserve"> y</w:t>
      </w:r>
    </w:p>
    <w:p w14:paraId="3DBCF368" w14:textId="03654500" w:rsidR="007D7E0E" w:rsidRPr="003544B2" w:rsidRDefault="007D7E0E" w:rsidP="009C142E">
      <w:pPr>
        <w:pStyle w:val="Prrafodelista"/>
        <w:numPr>
          <w:ilvl w:val="0"/>
          <w:numId w:val="33"/>
        </w:numPr>
        <w:jc w:val="both"/>
        <w:rPr>
          <w:rFonts w:ascii="Palatino Linotype" w:hAnsi="Palatino Linotype"/>
          <w:sz w:val="22"/>
        </w:rPr>
      </w:pPr>
      <w:r w:rsidRPr="003544B2">
        <w:rPr>
          <w:rFonts w:ascii="Palatino Linotype" w:hAnsi="Palatino Linotype"/>
          <w:sz w:val="22"/>
        </w:rPr>
        <w:t>Indicar si el asunto se encuentra concluido o en proceso.</w:t>
      </w:r>
    </w:p>
    <w:p w14:paraId="5F14C06E" w14:textId="297ECFD2" w:rsidR="007D7E0E" w:rsidRPr="003544B2" w:rsidRDefault="007D7E0E" w:rsidP="007D7E0E">
      <w:pPr>
        <w:jc w:val="both"/>
        <w:rPr>
          <w:rFonts w:ascii="Palatino Linotype" w:hAnsi="Palatino Linotype"/>
          <w:sz w:val="22"/>
        </w:rPr>
      </w:pPr>
    </w:p>
    <w:p w14:paraId="5B8FC28C" w14:textId="51D18A9F" w:rsidR="009C142E" w:rsidRPr="003544B2" w:rsidRDefault="009C142E" w:rsidP="009C142E">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De lo anterior, se considera que atendiend</w:t>
      </w:r>
      <w:r w:rsidR="002B38D4" w:rsidRPr="003544B2">
        <w:rPr>
          <w:rFonts w:ascii="Palatino Linotype" w:eastAsia="Palatino Linotype" w:hAnsi="Palatino Linotype" w:cs="Palatino Linotype"/>
          <w:sz w:val="22"/>
          <w:szCs w:val="22"/>
        </w:rPr>
        <w:t>o los términos en que se formularon dichos</w:t>
      </w:r>
      <w:r w:rsidRPr="003544B2">
        <w:rPr>
          <w:rFonts w:ascii="Palatino Linotype" w:eastAsia="Palatino Linotype" w:hAnsi="Palatino Linotype" w:cs="Palatino Linotype"/>
          <w:sz w:val="22"/>
          <w:szCs w:val="22"/>
        </w:rPr>
        <w:t xml:space="preserve"> requerimiento</w:t>
      </w:r>
      <w:r w:rsidR="002B38D4"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se desprende que la pretensión de la persona solicitante es obtener un pronunciamiento del </w:t>
      </w:r>
      <w:r w:rsidRPr="003544B2">
        <w:rPr>
          <w:rFonts w:ascii="Palatino Linotype" w:eastAsia="Palatino Linotype" w:hAnsi="Palatino Linotype" w:cs="Palatino Linotype"/>
          <w:b/>
          <w:sz w:val="22"/>
          <w:szCs w:val="22"/>
        </w:rPr>
        <w:t>Sujeto Obligado</w:t>
      </w:r>
      <w:r w:rsidRPr="003544B2">
        <w:rPr>
          <w:rFonts w:ascii="Palatino Linotype" w:eastAsia="Palatino Linotype" w:hAnsi="Palatino Linotype" w:cs="Palatino Linotype"/>
          <w:sz w:val="22"/>
          <w:szCs w:val="22"/>
        </w:rPr>
        <w:t xml:space="preserve"> en el sentido de que responda una situació</w:t>
      </w:r>
      <w:r w:rsidR="002B38D4" w:rsidRPr="003544B2">
        <w:rPr>
          <w:rFonts w:ascii="Palatino Linotype" w:eastAsia="Palatino Linotype" w:hAnsi="Palatino Linotype" w:cs="Palatino Linotype"/>
          <w:sz w:val="22"/>
          <w:szCs w:val="22"/>
        </w:rPr>
        <w:t>n en particular con relación a cada recurso de revisión.</w:t>
      </w:r>
    </w:p>
    <w:p w14:paraId="35274BDA" w14:textId="77777777" w:rsidR="009C142E" w:rsidRPr="003544B2"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3544B2">
        <w:rPr>
          <w:rFonts w:ascii="Palatino Linotype" w:eastAsia="Palatino Linotype" w:hAnsi="Palatino Linotype" w:cs="Palatino Linotype"/>
          <w:i/>
          <w:sz w:val="22"/>
          <w:szCs w:val="22"/>
        </w:rPr>
        <w:t xml:space="preserve"> </w:t>
      </w:r>
    </w:p>
    <w:p w14:paraId="3F95BF9D" w14:textId="56A2AAD9" w:rsidR="009C142E" w:rsidRPr="003544B2"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w:t>
      </w:r>
      <w:r w:rsidR="002B38D4" w:rsidRPr="003544B2">
        <w:rPr>
          <w:rFonts w:ascii="Palatino Linotype" w:eastAsia="Palatino Linotype" w:hAnsi="Palatino Linotype" w:cs="Palatino Linotype"/>
          <w:sz w:val="22"/>
          <w:szCs w:val="22"/>
        </w:rPr>
        <w:t xml:space="preserve">s puntos no </w:t>
      </w:r>
      <w:r w:rsidRPr="003544B2">
        <w:rPr>
          <w:rFonts w:ascii="Palatino Linotype" w:eastAsia="Palatino Linotype" w:hAnsi="Palatino Linotype" w:cs="Palatino Linotype"/>
          <w:sz w:val="22"/>
          <w:szCs w:val="22"/>
        </w:rPr>
        <w:t>se pueden colmar</w:t>
      </w:r>
      <w:r w:rsidR="002B38D4" w:rsidRPr="003544B2">
        <w:rPr>
          <w:rFonts w:ascii="Palatino Linotype" w:eastAsia="Palatino Linotype" w:hAnsi="Palatino Linotype" w:cs="Palatino Linotype"/>
          <w:sz w:val="22"/>
          <w:szCs w:val="22"/>
        </w:rPr>
        <w:t>ían</w:t>
      </w:r>
      <w:r w:rsidRPr="003544B2">
        <w:rPr>
          <w:rFonts w:ascii="Palatino Linotype" w:eastAsia="Palatino Linotype" w:hAnsi="Palatino Linotype" w:cs="Palatino Linotype"/>
          <w:sz w:val="22"/>
          <w:szCs w:val="22"/>
        </w:rPr>
        <w:t xml:space="preserve"> con documentos que obren en los archivos del Sujeto Obligado.</w:t>
      </w:r>
    </w:p>
    <w:p w14:paraId="6EE4C692" w14:textId="77777777" w:rsidR="009C142E" w:rsidRPr="003544B2"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9A2B564" w14:textId="05F32113" w:rsidR="009C142E" w:rsidRPr="003544B2"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Por tanto, dicho</w:t>
      </w:r>
      <w:r w:rsidR="002B38D4"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requerimiento</w:t>
      </w:r>
      <w:r w:rsidR="002B38D4"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NO constituye</w:t>
      </w:r>
      <w:r w:rsidR="002B38D4" w:rsidRPr="003544B2">
        <w:rPr>
          <w:rFonts w:ascii="Palatino Linotype" w:eastAsia="Palatino Linotype" w:hAnsi="Palatino Linotype" w:cs="Palatino Linotype"/>
          <w:sz w:val="22"/>
          <w:szCs w:val="22"/>
        </w:rPr>
        <w:t>n</w:t>
      </w:r>
      <w:r w:rsidRPr="003544B2">
        <w:rPr>
          <w:rFonts w:ascii="Palatino Linotype" w:eastAsia="Palatino Linotype" w:hAnsi="Palatino Linotype" w:cs="Palatino Linotype"/>
          <w:sz w:val="22"/>
          <w:szCs w:val="22"/>
        </w:rPr>
        <w:t xml:space="preserve"> un derecho de acceso a la información y por lo tanto no es atendible mediante solicitud</w:t>
      </w:r>
      <w:r w:rsidR="002B38D4" w:rsidRPr="003544B2">
        <w:rPr>
          <w:rFonts w:ascii="Palatino Linotype" w:eastAsia="Palatino Linotype" w:hAnsi="Palatino Linotype" w:cs="Palatino Linotype"/>
          <w:sz w:val="22"/>
          <w:szCs w:val="22"/>
        </w:rPr>
        <w:t>es</w:t>
      </w:r>
      <w:r w:rsidRPr="003544B2">
        <w:rPr>
          <w:rFonts w:ascii="Palatino Linotype" w:eastAsia="Palatino Linotype" w:hAnsi="Palatino Linotype" w:cs="Palatino Linotype"/>
          <w:sz w:val="22"/>
          <w:szCs w:val="22"/>
        </w:rPr>
        <w:t xml:space="preserve">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52159BF6" w14:textId="77777777" w:rsidR="009C142E" w:rsidRPr="003544B2"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4FF1515" w14:textId="1ED14C7D" w:rsidR="002B38D4" w:rsidRPr="003544B2" w:rsidRDefault="002B38D4" w:rsidP="009C142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544B2">
        <w:rPr>
          <w:rFonts w:ascii="Palatino Linotype" w:eastAsia="Palatino Linotype" w:hAnsi="Palatino Linotype" w:cs="Palatino Linotype"/>
          <w:b/>
          <w:sz w:val="22"/>
          <w:szCs w:val="22"/>
        </w:rPr>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14:paraId="467D50B3" w14:textId="77777777" w:rsidR="002B38D4" w:rsidRPr="003544B2" w:rsidRDefault="002B38D4"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8042C1C" w14:textId="53E2A4EF" w:rsidR="00AB2CAF" w:rsidRPr="003544B2" w:rsidRDefault="00AB2CAF"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Por otro lado, con relación al requerimiento marcado en el </w:t>
      </w:r>
      <w:r w:rsidRPr="003544B2">
        <w:rPr>
          <w:rFonts w:ascii="Palatino Linotype" w:eastAsia="Palatino Linotype" w:hAnsi="Palatino Linotype" w:cs="Palatino Linotype"/>
          <w:b/>
          <w:sz w:val="22"/>
          <w:szCs w:val="22"/>
        </w:rPr>
        <w:t>numeral 2</w:t>
      </w:r>
      <w:r w:rsidRPr="003544B2">
        <w:rPr>
          <w:b/>
        </w:rPr>
        <w:t xml:space="preserve"> </w:t>
      </w:r>
      <w:r w:rsidRPr="003544B2">
        <w:rPr>
          <w:rFonts w:ascii="Palatino Linotype" w:eastAsia="Palatino Linotype" w:hAnsi="Palatino Linotype" w:cs="Palatino Linotype"/>
          <w:b/>
          <w:sz w:val="22"/>
          <w:szCs w:val="22"/>
        </w:rPr>
        <w:t xml:space="preserve">relativo a las capturas de pantalla de los turnos de la solicitud de información a las áreas competentes, </w:t>
      </w:r>
      <w:r w:rsidRPr="003544B2">
        <w:rPr>
          <w:rFonts w:ascii="Palatino Linotype" w:eastAsia="Palatino Linotype" w:hAnsi="Palatino Linotype" w:cs="Palatino Linotype"/>
          <w:sz w:val="22"/>
          <w:szCs w:val="22"/>
        </w:rPr>
        <w:t>es de indicar que dicho punto conlleva el p</w:t>
      </w:r>
      <w:r w:rsidR="00735176" w:rsidRPr="003544B2">
        <w:rPr>
          <w:rFonts w:ascii="Palatino Linotype" w:eastAsia="Palatino Linotype" w:hAnsi="Palatino Linotype" w:cs="Palatino Linotype"/>
          <w:sz w:val="22"/>
          <w:szCs w:val="22"/>
        </w:rPr>
        <w:t>rocesamiento de información a lo</w:t>
      </w:r>
      <w:r w:rsidRPr="003544B2">
        <w:rPr>
          <w:rFonts w:ascii="Palatino Linotype" w:eastAsia="Palatino Linotype" w:hAnsi="Palatino Linotype" w:cs="Palatino Linotype"/>
          <w:sz w:val="22"/>
          <w:szCs w:val="22"/>
        </w:rPr>
        <w:t xml:space="preserve"> cual no está constreñido el </w:t>
      </w:r>
      <w:r w:rsidRPr="003544B2">
        <w:rPr>
          <w:rFonts w:ascii="Palatino Linotype" w:eastAsia="Palatino Linotype" w:hAnsi="Palatino Linotype" w:cs="Palatino Linotype"/>
          <w:b/>
          <w:sz w:val="22"/>
          <w:szCs w:val="22"/>
        </w:rPr>
        <w:t xml:space="preserve">Sujeto Obligado </w:t>
      </w:r>
      <w:r w:rsidRPr="003544B2">
        <w:rPr>
          <w:rFonts w:ascii="Palatino Linotype" w:eastAsia="Palatino Linotype" w:hAnsi="Palatino Linotype" w:cs="Palatino Linotype"/>
          <w:sz w:val="22"/>
          <w:szCs w:val="22"/>
        </w:rPr>
        <w:t xml:space="preserve">de conformidad con el segundo párrafo del artículo 12 de la Ley de Transparencia Local que indica </w:t>
      </w:r>
      <w:r w:rsidR="00735176" w:rsidRPr="003544B2">
        <w:rPr>
          <w:rFonts w:ascii="Palatino Linotype" w:eastAsia="Palatino Linotype" w:hAnsi="Palatino Linotype" w:cs="Palatino Linotype"/>
          <w:sz w:val="22"/>
          <w:szCs w:val="22"/>
        </w:rPr>
        <w:t xml:space="preserve">que, los </w:t>
      </w:r>
      <w:r w:rsidR="00735176" w:rsidRPr="003544B2">
        <w:rPr>
          <w:rFonts w:ascii="Palatino Linotype" w:eastAsia="Palatino Linotype" w:hAnsi="Palatino Linotype" w:cs="Palatino Linotype"/>
          <w:b/>
          <w:sz w:val="22"/>
          <w:szCs w:val="22"/>
        </w:rPr>
        <w:t xml:space="preserve">sujetos obligados sólo proporcionarán la información pública que se les requiera y que obre en sus archivos y en el estado en que ésta se encuentre; </w:t>
      </w:r>
      <w:r w:rsidR="00735176" w:rsidRPr="003544B2">
        <w:rPr>
          <w:rFonts w:ascii="Palatino Linotype" w:eastAsia="Palatino Linotype" w:hAnsi="Palatino Linotype" w:cs="Palatino Linotype"/>
          <w:b/>
          <w:sz w:val="22"/>
          <w:szCs w:val="22"/>
          <w:u w:val="single"/>
        </w:rPr>
        <w:t>obligación de proporcionar información que no comprende el procesamiento de la misma</w:t>
      </w:r>
      <w:r w:rsidR="00735176" w:rsidRPr="003544B2">
        <w:rPr>
          <w:rFonts w:ascii="Palatino Linotype" w:eastAsia="Palatino Linotype" w:hAnsi="Palatino Linotype" w:cs="Palatino Linotype"/>
          <w:sz w:val="22"/>
          <w:szCs w:val="22"/>
        </w:rPr>
        <w:t>, ni el presentarla conforme al interés del solicitante.</w:t>
      </w:r>
    </w:p>
    <w:p w14:paraId="20C5736B" w14:textId="77777777" w:rsidR="00AB2CAF" w:rsidRPr="003544B2" w:rsidRDefault="00AB2CAF"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51F0692" w14:textId="4990A5CB" w:rsidR="00735176" w:rsidRPr="003544B2" w:rsidRDefault="00735176"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524BF251" w14:textId="77777777" w:rsidR="00735176" w:rsidRPr="003544B2" w:rsidRDefault="00735176"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6EAF4EE" w14:textId="7C199C7F" w:rsidR="00AB2CAF" w:rsidRPr="003544B2" w:rsidRDefault="00AB2CAF"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En consecuencia, para colmar dicho punto bastará con que el ente obligado, entregue</w:t>
      </w:r>
      <w:r w:rsidR="00735176" w:rsidRPr="003544B2">
        <w:rPr>
          <w:rFonts w:ascii="Palatino Linotype" w:eastAsia="Palatino Linotype" w:hAnsi="Palatino Linotype" w:cs="Palatino Linotype"/>
          <w:sz w:val="22"/>
          <w:szCs w:val="22"/>
        </w:rPr>
        <w:t xml:space="preserve"> los</w:t>
      </w:r>
      <w:r w:rsidRPr="003544B2">
        <w:rPr>
          <w:rFonts w:ascii="Palatino Linotype" w:eastAsia="Palatino Linotype" w:hAnsi="Palatino Linotype" w:cs="Palatino Linotype"/>
          <w:sz w:val="22"/>
          <w:szCs w:val="22"/>
        </w:rPr>
        <w:t xml:space="preserve"> </w:t>
      </w:r>
      <w:r w:rsidR="00735176" w:rsidRPr="003544B2">
        <w:rPr>
          <w:rFonts w:ascii="Palatino Linotype" w:eastAsia="Palatino Linotype" w:hAnsi="Palatino Linotype" w:cs="Palatino Linotype"/>
          <w:b/>
          <w:sz w:val="22"/>
          <w:szCs w:val="22"/>
        </w:rPr>
        <w:t>documentos o constancias que integran los expedientes aperturados con motivo de los recursos de revisión indicados, tal y como obren en sus archivos.</w:t>
      </w:r>
    </w:p>
    <w:p w14:paraId="7EC30335" w14:textId="77777777" w:rsidR="00AB2CAF" w:rsidRPr="003544B2" w:rsidRDefault="00AB2CAF"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40DD7A8" w14:textId="45351B3D" w:rsidR="00460C81" w:rsidRPr="003544B2" w:rsidRDefault="002B38D4" w:rsidP="002B38D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Precisado lo anterior, se continúa con el análisis del resto de los requerimientos, arribando a la premisa de que </w:t>
      </w:r>
      <w:r w:rsidRPr="003544B2">
        <w:rPr>
          <w:rFonts w:ascii="Palatino Linotype" w:eastAsia="Palatino Linotype" w:hAnsi="Palatino Linotype" w:cs="Palatino Linotype"/>
          <w:b/>
          <w:sz w:val="22"/>
          <w:szCs w:val="22"/>
        </w:rPr>
        <w:t>l</w:t>
      </w:r>
      <w:r w:rsidR="00FA3237" w:rsidRPr="003544B2">
        <w:rPr>
          <w:rFonts w:ascii="Palatino Linotype" w:eastAsia="Palatino Linotype" w:hAnsi="Palatino Linotype" w:cs="Palatino Linotype"/>
          <w:b/>
          <w:sz w:val="22"/>
          <w:szCs w:val="22"/>
        </w:rPr>
        <w:t>a pretensión del particular es obtener</w:t>
      </w:r>
      <w:r w:rsidR="002B0B84" w:rsidRPr="003544B2">
        <w:rPr>
          <w:rFonts w:ascii="Palatino Linotype" w:eastAsia="Palatino Linotype" w:hAnsi="Palatino Linotype" w:cs="Palatino Linotype"/>
          <w:b/>
          <w:sz w:val="22"/>
          <w:szCs w:val="22"/>
        </w:rPr>
        <w:t xml:space="preserve"> </w:t>
      </w:r>
      <w:r w:rsidR="007D4323" w:rsidRPr="003544B2">
        <w:rPr>
          <w:rFonts w:ascii="Palatino Linotype" w:eastAsia="Palatino Linotype" w:hAnsi="Palatino Linotype" w:cs="Palatino Linotype"/>
          <w:b/>
          <w:sz w:val="22"/>
          <w:szCs w:val="22"/>
        </w:rPr>
        <w:t>la totalidad</w:t>
      </w:r>
      <w:r w:rsidR="007D7E0E" w:rsidRPr="003544B2">
        <w:rPr>
          <w:rFonts w:ascii="Palatino Linotype" w:eastAsia="Palatino Linotype" w:hAnsi="Palatino Linotype" w:cs="Palatino Linotype"/>
          <w:b/>
          <w:sz w:val="22"/>
          <w:szCs w:val="22"/>
        </w:rPr>
        <w:t xml:space="preserve"> de las documentales que integran </w:t>
      </w:r>
      <w:r w:rsidR="00460C81" w:rsidRPr="003544B2">
        <w:rPr>
          <w:rFonts w:ascii="Palatino Linotype" w:eastAsia="Palatino Linotype" w:hAnsi="Palatino Linotype" w:cs="Palatino Linotype"/>
          <w:b/>
          <w:sz w:val="22"/>
          <w:szCs w:val="22"/>
        </w:rPr>
        <w:t xml:space="preserve">los expedientes </w:t>
      </w:r>
      <w:r w:rsidR="007D7E0E" w:rsidRPr="003544B2">
        <w:rPr>
          <w:rFonts w:ascii="Palatino Linotype" w:eastAsia="Palatino Linotype" w:hAnsi="Palatino Linotype" w:cs="Palatino Linotype"/>
          <w:b/>
          <w:sz w:val="22"/>
          <w:szCs w:val="22"/>
        </w:rPr>
        <w:t xml:space="preserve">relacionados con </w:t>
      </w:r>
      <w:r w:rsidR="00460C81" w:rsidRPr="003544B2">
        <w:rPr>
          <w:rFonts w:ascii="Palatino Linotype" w:eastAsia="Palatino Linotype" w:hAnsi="Palatino Linotype" w:cs="Palatino Linotype"/>
          <w:b/>
          <w:sz w:val="22"/>
          <w:szCs w:val="22"/>
        </w:rPr>
        <w:t xml:space="preserve">los recursos de revisión </w:t>
      </w:r>
      <w:r w:rsidR="00407864" w:rsidRPr="003544B2">
        <w:rPr>
          <w:rFonts w:ascii="Palatino Linotype" w:eastAsia="Palatino Linotype" w:hAnsi="Palatino Linotype" w:cs="Palatino Linotype"/>
          <w:b/>
          <w:sz w:val="22"/>
          <w:szCs w:val="22"/>
        </w:rPr>
        <w:t xml:space="preserve">referidos, generadas </w:t>
      </w:r>
      <w:r w:rsidR="007D7E0E" w:rsidRPr="003544B2">
        <w:rPr>
          <w:rFonts w:ascii="Palatino Linotype" w:eastAsia="Palatino Linotype" w:hAnsi="Palatino Linotype" w:cs="Palatino Linotype"/>
          <w:b/>
          <w:sz w:val="22"/>
          <w:szCs w:val="22"/>
        </w:rPr>
        <w:t xml:space="preserve">a la </w:t>
      </w:r>
      <w:r w:rsidR="00460C81" w:rsidRPr="003544B2">
        <w:rPr>
          <w:rFonts w:ascii="Palatino Linotype" w:eastAsia="Palatino Linotype" w:hAnsi="Palatino Linotype" w:cs="Palatino Linotype"/>
          <w:b/>
          <w:sz w:val="22"/>
          <w:szCs w:val="22"/>
        </w:rPr>
        <w:t xml:space="preserve">fecha de presentación de las solicitudes </w:t>
      </w:r>
      <w:r w:rsidR="007D4323" w:rsidRPr="003544B2">
        <w:rPr>
          <w:rFonts w:ascii="Palatino Linotype" w:eastAsia="Palatino Linotype" w:hAnsi="Palatino Linotype" w:cs="Palatino Linotype"/>
          <w:b/>
          <w:sz w:val="22"/>
          <w:szCs w:val="22"/>
        </w:rPr>
        <w:t xml:space="preserve">de información. </w:t>
      </w:r>
    </w:p>
    <w:p w14:paraId="7CFC1BAC" w14:textId="77777777" w:rsidR="00460C81" w:rsidRPr="003544B2" w:rsidRDefault="00460C81" w:rsidP="007811F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75FB0BBF" w14:textId="573845DA" w:rsidR="00C16D36" w:rsidRPr="003544B2" w:rsidRDefault="002B38D4"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Así, e</w:t>
      </w:r>
      <w:r w:rsidR="005D2BC9" w:rsidRPr="003544B2">
        <w:rPr>
          <w:rFonts w:ascii="Palatino Linotype" w:eastAsia="Palatino Linotype" w:hAnsi="Palatino Linotype" w:cs="Palatino Linotype"/>
          <w:sz w:val="22"/>
          <w:szCs w:val="22"/>
        </w:rPr>
        <w:t>n respuesta</w:t>
      </w:r>
      <w:r w:rsidR="00E26CE6" w:rsidRPr="003544B2">
        <w:rPr>
          <w:rFonts w:ascii="Palatino Linotype" w:eastAsia="Palatino Linotype" w:hAnsi="Palatino Linotype" w:cs="Palatino Linotype"/>
          <w:sz w:val="22"/>
          <w:szCs w:val="22"/>
        </w:rPr>
        <w:t xml:space="preserve"> a las solicitudes de acceso a la información</w:t>
      </w:r>
      <w:r w:rsidR="005D2BC9" w:rsidRPr="003544B2">
        <w:rPr>
          <w:rFonts w:ascii="Palatino Linotype" w:eastAsia="Palatino Linotype" w:hAnsi="Palatino Linotype" w:cs="Palatino Linotype"/>
          <w:sz w:val="22"/>
          <w:szCs w:val="22"/>
        </w:rPr>
        <w:t xml:space="preserve"> </w:t>
      </w:r>
      <w:r w:rsidR="005D2BC9" w:rsidRPr="003544B2">
        <w:rPr>
          <w:rFonts w:ascii="Palatino Linotype" w:eastAsia="Palatino Linotype" w:hAnsi="Palatino Linotype" w:cs="Palatino Linotype"/>
          <w:b/>
          <w:sz w:val="22"/>
          <w:szCs w:val="22"/>
        </w:rPr>
        <w:t xml:space="preserve">el Sujeto Obligado </w:t>
      </w:r>
      <w:r w:rsidR="00CB4E4D" w:rsidRPr="003544B2">
        <w:rPr>
          <w:rFonts w:ascii="Palatino Linotype" w:eastAsia="Palatino Linotype" w:hAnsi="Palatino Linotype" w:cs="Palatino Linotype"/>
          <w:sz w:val="22"/>
          <w:szCs w:val="22"/>
        </w:rPr>
        <w:t xml:space="preserve">se pronunció por conducto </w:t>
      </w:r>
      <w:r w:rsidR="00C16D36" w:rsidRPr="003544B2">
        <w:rPr>
          <w:rFonts w:ascii="Palatino Linotype" w:eastAsia="Palatino Linotype" w:hAnsi="Palatino Linotype" w:cs="Palatino Linotype"/>
          <w:sz w:val="22"/>
          <w:szCs w:val="22"/>
        </w:rPr>
        <w:t>de</w:t>
      </w:r>
      <w:r w:rsidR="008F2887" w:rsidRPr="003544B2">
        <w:rPr>
          <w:rFonts w:ascii="Palatino Linotype" w:eastAsia="Palatino Linotype" w:hAnsi="Palatino Linotype" w:cs="Palatino Linotype"/>
          <w:sz w:val="22"/>
          <w:szCs w:val="22"/>
        </w:rPr>
        <w:t>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oficial de este Instituto las resoluciones recaídas a los recursos de revisión en versión pública.</w:t>
      </w:r>
    </w:p>
    <w:p w14:paraId="1D1E7E42" w14:textId="77777777" w:rsidR="008F2887" w:rsidRPr="003544B2" w:rsidRDefault="008F2887" w:rsidP="007811FC">
      <w:pPr>
        <w:spacing w:line="360" w:lineRule="auto"/>
        <w:ind w:right="49"/>
        <w:jc w:val="both"/>
        <w:rPr>
          <w:rFonts w:ascii="Palatino Linotype" w:eastAsia="Palatino Linotype" w:hAnsi="Palatino Linotype" w:cs="Palatino Linotype"/>
          <w:b/>
          <w:sz w:val="22"/>
          <w:szCs w:val="22"/>
          <w:lang w:val="es-ES"/>
        </w:rPr>
      </w:pPr>
    </w:p>
    <w:p w14:paraId="1B713241" w14:textId="4112E386" w:rsidR="00566EB9" w:rsidRPr="003544B2" w:rsidRDefault="00D41CCE" w:rsidP="007811FC">
      <w:pPr>
        <w:spacing w:line="360" w:lineRule="auto"/>
        <w:ind w:right="49"/>
        <w:jc w:val="both"/>
        <w:rPr>
          <w:rFonts w:ascii="Palatino Linotype" w:eastAsia="Palatino Linotype" w:hAnsi="Palatino Linotype" w:cs="Palatino Linotype"/>
          <w:b/>
          <w:sz w:val="22"/>
          <w:szCs w:val="22"/>
        </w:rPr>
      </w:pPr>
      <w:r w:rsidRPr="003544B2">
        <w:rPr>
          <w:rFonts w:ascii="Palatino Linotype" w:eastAsia="Palatino Linotype" w:hAnsi="Palatino Linotype" w:cs="Palatino Linotype"/>
          <w:sz w:val="22"/>
          <w:szCs w:val="22"/>
        </w:rPr>
        <w:t xml:space="preserve">Inconforme con la respuesta, la parte </w:t>
      </w:r>
      <w:r w:rsidRPr="003544B2">
        <w:rPr>
          <w:rFonts w:ascii="Palatino Linotype" w:eastAsia="Palatino Linotype" w:hAnsi="Palatino Linotype" w:cs="Palatino Linotype"/>
          <w:b/>
          <w:sz w:val="22"/>
          <w:szCs w:val="22"/>
        </w:rPr>
        <w:t xml:space="preserve">Recurrente </w:t>
      </w:r>
      <w:r w:rsidRPr="003544B2">
        <w:rPr>
          <w:rFonts w:ascii="Palatino Linotype" w:eastAsia="Palatino Linotype" w:hAnsi="Palatino Linotype" w:cs="Palatino Linotype"/>
          <w:sz w:val="22"/>
          <w:szCs w:val="22"/>
        </w:rPr>
        <w:t xml:space="preserve">promovió el presente recurso de revisión en el que a manera de motivos de inconformidad </w:t>
      </w:r>
      <w:r w:rsidRPr="003544B2">
        <w:rPr>
          <w:rFonts w:ascii="Palatino Linotype" w:eastAsia="Palatino Linotype" w:hAnsi="Palatino Linotype" w:cs="Palatino Linotype"/>
          <w:b/>
          <w:sz w:val="22"/>
          <w:szCs w:val="22"/>
        </w:rPr>
        <w:t xml:space="preserve">se adolece medularmente de </w:t>
      </w:r>
      <w:r w:rsidR="00CC3F4A" w:rsidRPr="003544B2">
        <w:rPr>
          <w:rFonts w:ascii="Palatino Linotype" w:eastAsia="Palatino Linotype" w:hAnsi="Palatino Linotype" w:cs="Palatino Linotype"/>
          <w:b/>
          <w:sz w:val="22"/>
          <w:szCs w:val="22"/>
        </w:rPr>
        <w:t xml:space="preserve">la </w:t>
      </w:r>
      <w:r w:rsidR="00C45950" w:rsidRPr="003544B2">
        <w:rPr>
          <w:rFonts w:ascii="Palatino Linotype" w:eastAsia="Palatino Linotype" w:hAnsi="Palatino Linotype" w:cs="Palatino Linotype"/>
          <w:b/>
          <w:sz w:val="22"/>
          <w:szCs w:val="22"/>
        </w:rPr>
        <w:t>negativa a la entrega de la información requerida</w:t>
      </w:r>
      <w:r w:rsidR="00366B0E" w:rsidRPr="003544B2">
        <w:rPr>
          <w:rFonts w:ascii="Palatino Linotype" w:eastAsia="Palatino Linotype" w:hAnsi="Palatino Linotype" w:cs="Palatino Linotype"/>
          <w:b/>
          <w:sz w:val="22"/>
          <w:szCs w:val="22"/>
        </w:rPr>
        <w:t>.</w:t>
      </w:r>
    </w:p>
    <w:p w14:paraId="666CD6A1" w14:textId="77777777" w:rsidR="006F7A2A" w:rsidRPr="003544B2" w:rsidRDefault="006F7A2A" w:rsidP="007811FC">
      <w:pPr>
        <w:spacing w:line="360" w:lineRule="auto"/>
        <w:ind w:right="49"/>
        <w:jc w:val="both"/>
        <w:rPr>
          <w:rFonts w:ascii="Palatino Linotype" w:eastAsia="Palatino Linotype" w:hAnsi="Palatino Linotype" w:cs="Palatino Linotype"/>
          <w:sz w:val="22"/>
          <w:szCs w:val="22"/>
        </w:rPr>
      </w:pPr>
    </w:p>
    <w:p w14:paraId="60A1B589" w14:textId="2E66AA9A" w:rsidR="00566EB9" w:rsidRPr="003544B2" w:rsidRDefault="00D41CCE" w:rsidP="007811FC">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Admitido</w:t>
      </w:r>
      <w:r w:rsidR="00E26CE6" w:rsidRPr="003544B2">
        <w:rPr>
          <w:rFonts w:ascii="Palatino Linotype" w:eastAsia="Palatino Linotype" w:hAnsi="Palatino Linotype" w:cs="Palatino Linotype"/>
          <w:sz w:val="22"/>
          <w:szCs w:val="22"/>
        </w:rPr>
        <w:t>s los presentes</w:t>
      </w:r>
      <w:r w:rsidRPr="003544B2">
        <w:rPr>
          <w:rFonts w:ascii="Palatino Linotype" w:eastAsia="Palatino Linotype" w:hAnsi="Palatino Linotype" w:cs="Palatino Linotype"/>
          <w:sz w:val="22"/>
          <w:szCs w:val="22"/>
        </w:rPr>
        <w:t xml:space="preserve"> recurso</w:t>
      </w:r>
      <w:r w:rsidR="00E26CE6"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de revisión, en términos del artículo 185 fracción II</w:t>
      </w:r>
      <w:r w:rsidRPr="003544B2">
        <w:rPr>
          <w:rFonts w:ascii="Palatino Linotype" w:eastAsia="Palatino Linotype" w:hAnsi="Palatino Linotype" w:cs="Palatino Linotype"/>
          <w:sz w:val="22"/>
          <w:szCs w:val="22"/>
          <w:vertAlign w:val="superscript"/>
        </w:rPr>
        <w:footnoteReference w:id="3"/>
      </w:r>
      <w:r w:rsidRPr="003544B2">
        <w:rPr>
          <w:rFonts w:ascii="Palatino Linotype" w:eastAsia="Palatino Linotype" w:hAnsi="Palatino Linotype" w:cs="Palatino Linotype"/>
          <w:sz w:val="22"/>
          <w:szCs w:val="22"/>
        </w:rPr>
        <w:t xml:space="preserve"> de la Ley de Transparencia y Acceso a la Información Pública del Estado de</w:t>
      </w:r>
      <w:r w:rsidR="00A141A1" w:rsidRPr="003544B2">
        <w:rPr>
          <w:rFonts w:ascii="Palatino Linotype" w:eastAsia="Palatino Linotype" w:hAnsi="Palatino Linotype" w:cs="Palatino Linotype"/>
          <w:sz w:val="22"/>
          <w:szCs w:val="22"/>
        </w:rPr>
        <w:t xml:space="preserve"> México y Municipios, se integraron los</w:t>
      </w:r>
      <w:r w:rsidRPr="003544B2">
        <w:rPr>
          <w:rFonts w:ascii="Palatino Linotype" w:eastAsia="Palatino Linotype" w:hAnsi="Palatino Linotype" w:cs="Palatino Linotype"/>
          <w:sz w:val="22"/>
          <w:szCs w:val="22"/>
        </w:rPr>
        <w:t xml:space="preserve"> expediente</w:t>
      </w:r>
      <w:r w:rsidR="00A141A1"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y se pus</w:t>
      </w:r>
      <w:r w:rsidR="00A141A1" w:rsidRPr="003544B2">
        <w:rPr>
          <w:rFonts w:ascii="Palatino Linotype" w:eastAsia="Palatino Linotype" w:hAnsi="Palatino Linotype" w:cs="Palatino Linotype"/>
          <w:sz w:val="22"/>
          <w:szCs w:val="22"/>
        </w:rPr>
        <w:t>ieron</w:t>
      </w:r>
      <w:r w:rsidRPr="003544B2">
        <w:rPr>
          <w:rFonts w:ascii="Palatino Linotype" w:eastAsia="Palatino Linotype" w:hAnsi="Palatino Linotype" w:cs="Palatino Linotype"/>
          <w:sz w:val="22"/>
          <w:szCs w:val="22"/>
        </w:rPr>
        <w:t xml:space="preserve"> a disposición de las partes para que, en un plazo máximo de siete días hábiles, manifestaran lo que a su derecho resultara conveniente.</w:t>
      </w:r>
    </w:p>
    <w:p w14:paraId="36BE4560" w14:textId="77777777" w:rsidR="00566EB9" w:rsidRPr="003544B2" w:rsidRDefault="00566EB9" w:rsidP="007811FC">
      <w:pPr>
        <w:spacing w:line="360" w:lineRule="auto"/>
        <w:jc w:val="both"/>
        <w:rPr>
          <w:rFonts w:ascii="Palatino Linotype" w:eastAsia="Palatino Linotype" w:hAnsi="Palatino Linotype" w:cs="Palatino Linotype"/>
          <w:sz w:val="22"/>
          <w:szCs w:val="22"/>
        </w:rPr>
      </w:pPr>
    </w:p>
    <w:p w14:paraId="20F07F66" w14:textId="4D8FF4B7" w:rsidR="001F1B56" w:rsidRPr="003544B2" w:rsidRDefault="00E26CE6" w:rsidP="007811FC">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Consecuentemente, d</w:t>
      </w:r>
      <w:r w:rsidR="00CB4E4D" w:rsidRPr="003544B2">
        <w:rPr>
          <w:rFonts w:ascii="Palatino Linotype" w:eastAsia="Palatino Linotype" w:hAnsi="Palatino Linotype" w:cs="Palatino Linotype"/>
          <w:sz w:val="22"/>
          <w:szCs w:val="22"/>
        </w:rPr>
        <w:t>e</w:t>
      </w:r>
      <w:r w:rsidR="00A141A1" w:rsidRPr="003544B2">
        <w:rPr>
          <w:rFonts w:ascii="Palatino Linotype" w:eastAsia="Palatino Linotype" w:hAnsi="Palatino Linotype" w:cs="Palatino Linotype"/>
          <w:sz w:val="22"/>
          <w:szCs w:val="22"/>
        </w:rPr>
        <w:t xml:space="preserve"> las constancias que integran los</w:t>
      </w:r>
      <w:r w:rsidR="00CB4E4D" w:rsidRPr="003544B2">
        <w:rPr>
          <w:rFonts w:ascii="Palatino Linotype" w:eastAsia="Palatino Linotype" w:hAnsi="Palatino Linotype" w:cs="Palatino Linotype"/>
          <w:sz w:val="22"/>
          <w:szCs w:val="22"/>
        </w:rPr>
        <w:t xml:space="preserve"> expediente</w:t>
      </w:r>
      <w:r w:rsidR="00A141A1" w:rsidRPr="003544B2">
        <w:rPr>
          <w:rFonts w:ascii="Palatino Linotype" w:eastAsia="Palatino Linotype" w:hAnsi="Palatino Linotype" w:cs="Palatino Linotype"/>
          <w:sz w:val="22"/>
          <w:szCs w:val="22"/>
        </w:rPr>
        <w:t>s</w:t>
      </w:r>
      <w:r w:rsidR="00CB4E4D" w:rsidRPr="003544B2">
        <w:rPr>
          <w:rFonts w:ascii="Palatino Linotype" w:eastAsia="Palatino Linotype" w:hAnsi="Palatino Linotype" w:cs="Palatino Linotype"/>
          <w:sz w:val="22"/>
          <w:szCs w:val="22"/>
        </w:rPr>
        <w:t xml:space="preserve"> en que se actúa se advierte que </w:t>
      </w:r>
      <w:r w:rsidR="009D4FFC" w:rsidRPr="003544B2">
        <w:rPr>
          <w:rFonts w:ascii="Palatino Linotype" w:eastAsia="Palatino Linotype" w:hAnsi="Palatino Linotype" w:cs="Palatino Linotype"/>
          <w:sz w:val="22"/>
          <w:szCs w:val="22"/>
        </w:rPr>
        <w:t xml:space="preserve">el </w:t>
      </w:r>
      <w:r w:rsidR="009D4FFC" w:rsidRPr="003544B2">
        <w:rPr>
          <w:rFonts w:ascii="Palatino Linotype" w:eastAsia="Palatino Linotype" w:hAnsi="Palatino Linotype" w:cs="Palatino Linotype"/>
          <w:b/>
          <w:sz w:val="22"/>
          <w:szCs w:val="22"/>
        </w:rPr>
        <w:t xml:space="preserve">Sujeto Obligado </w:t>
      </w:r>
      <w:r w:rsidR="009D4FFC" w:rsidRPr="003544B2">
        <w:rPr>
          <w:rFonts w:ascii="Palatino Linotype" w:eastAsia="Palatino Linotype" w:hAnsi="Palatino Linotype" w:cs="Palatino Linotype"/>
          <w:sz w:val="22"/>
          <w:szCs w:val="22"/>
        </w:rPr>
        <w:t>rindió su</w:t>
      </w:r>
      <w:r w:rsidRPr="003544B2">
        <w:rPr>
          <w:rFonts w:ascii="Palatino Linotype" w:eastAsia="Palatino Linotype" w:hAnsi="Palatino Linotype" w:cs="Palatino Linotype"/>
          <w:sz w:val="22"/>
          <w:szCs w:val="22"/>
        </w:rPr>
        <w:t>s</w:t>
      </w:r>
      <w:r w:rsidR="009D4FFC" w:rsidRPr="003544B2">
        <w:rPr>
          <w:rFonts w:ascii="Palatino Linotype" w:eastAsia="Palatino Linotype" w:hAnsi="Palatino Linotype" w:cs="Palatino Linotype"/>
          <w:sz w:val="22"/>
          <w:szCs w:val="22"/>
        </w:rPr>
        <w:t xml:space="preserve"> informe</w:t>
      </w:r>
      <w:r w:rsidRPr="003544B2">
        <w:rPr>
          <w:rFonts w:ascii="Palatino Linotype" w:eastAsia="Palatino Linotype" w:hAnsi="Palatino Linotype" w:cs="Palatino Linotype"/>
          <w:sz w:val="22"/>
          <w:szCs w:val="22"/>
        </w:rPr>
        <w:t>s</w:t>
      </w:r>
      <w:r w:rsidR="009D4FFC" w:rsidRPr="003544B2">
        <w:rPr>
          <w:rFonts w:ascii="Palatino Linotype" w:eastAsia="Palatino Linotype" w:hAnsi="Palatino Linotype" w:cs="Palatino Linotype"/>
          <w:sz w:val="22"/>
          <w:szCs w:val="22"/>
        </w:rPr>
        <w:t xml:space="preserve"> justificado</w:t>
      </w:r>
      <w:r w:rsidRPr="003544B2">
        <w:rPr>
          <w:rFonts w:ascii="Palatino Linotype" w:eastAsia="Palatino Linotype" w:hAnsi="Palatino Linotype" w:cs="Palatino Linotype"/>
          <w:sz w:val="22"/>
          <w:szCs w:val="22"/>
        </w:rPr>
        <w:t>s</w:t>
      </w:r>
      <w:r w:rsidR="009D4FFC" w:rsidRPr="003544B2">
        <w:rPr>
          <w:rFonts w:ascii="Palatino Linotype" w:eastAsia="Palatino Linotype" w:hAnsi="Palatino Linotype" w:cs="Palatino Linotype"/>
          <w:sz w:val="22"/>
          <w:szCs w:val="22"/>
        </w:rPr>
        <w:t xml:space="preserve"> a través de</w:t>
      </w:r>
      <w:r w:rsidRPr="003544B2">
        <w:rPr>
          <w:rFonts w:ascii="Palatino Linotype" w:eastAsia="Palatino Linotype" w:hAnsi="Palatino Linotype" w:cs="Palatino Linotype"/>
          <w:sz w:val="22"/>
          <w:szCs w:val="22"/>
        </w:rPr>
        <w:t xml:space="preserve"> </w:t>
      </w:r>
      <w:r w:rsidR="009D4FFC" w:rsidRPr="003544B2">
        <w:rPr>
          <w:rFonts w:ascii="Palatino Linotype" w:eastAsia="Palatino Linotype" w:hAnsi="Palatino Linotype" w:cs="Palatino Linotype"/>
          <w:sz w:val="22"/>
          <w:szCs w:val="22"/>
        </w:rPr>
        <w:t>l</w:t>
      </w:r>
      <w:r w:rsidRPr="003544B2">
        <w:rPr>
          <w:rFonts w:ascii="Palatino Linotype" w:eastAsia="Palatino Linotype" w:hAnsi="Palatino Linotype" w:cs="Palatino Linotype"/>
          <w:sz w:val="22"/>
          <w:szCs w:val="22"/>
        </w:rPr>
        <w:t>os</w:t>
      </w:r>
      <w:r w:rsidR="009D4FFC" w:rsidRPr="003544B2">
        <w:rPr>
          <w:rFonts w:ascii="Palatino Linotype" w:eastAsia="Palatino Linotype" w:hAnsi="Palatino Linotype" w:cs="Palatino Linotype"/>
          <w:sz w:val="22"/>
          <w:szCs w:val="22"/>
        </w:rPr>
        <w:t xml:space="preserve"> cual</w:t>
      </w:r>
      <w:r w:rsidRPr="003544B2">
        <w:rPr>
          <w:rFonts w:ascii="Palatino Linotype" w:eastAsia="Palatino Linotype" w:hAnsi="Palatino Linotype" w:cs="Palatino Linotype"/>
          <w:sz w:val="22"/>
          <w:szCs w:val="22"/>
        </w:rPr>
        <w:t>es</w:t>
      </w:r>
      <w:r w:rsidR="00A141A1" w:rsidRPr="003544B2">
        <w:rPr>
          <w:rFonts w:ascii="Palatino Linotype" w:eastAsia="Palatino Linotype" w:hAnsi="Palatino Linotype" w:cs="Palatino Linotype"/>
          <w:sz w:val="22"/>
          <w:szCs w:val="22"/>
        </w:rPr>
        <w:t xml:space="preserve"> en lo medular se ratificaron</w:t>
      </w:r>
      <w:r w:rsidR="009D4FFC" w:rsidRPr="003544B2">
        <w:rPr>
          <w:rFonts w:ascii="Palatino Linotype" w:eastAsia="Palatino Linotype" w:hAnsi="Palatino Linotype" w:cs="Palatino Linotype"/>
          <w:sz w:val="22"/>
          <w:szCs w:val="22"/>
        </w:rPr>
        <w:t xml:space="preserve"> la</w:t>
      </w:r>
      <w:r w:rsidRPr="003544B2">
        <w:rPr>
          <w:rFonts w:ascii="Palatino Linotype" w:eastAsia="Palatino Linotype" w:hAnsi="Palatino Linotype" w:cs="Palatino Linotype"/>
          <w:sz w:val="22"/>
          <w:szCs w:val="22"/>
        </w:rPr>
        <w:t>s</w:t>
      </w:r>
      <w:r w:rsidR="009D4FFC" w:rsidRPr="003544B2">
        <w:rPr>
          <w:rFonts w:ascii="Palatino Linotype" w:eastAsia="Palatino Linotype" w:hAnsi="Palatino Linotype" w:cs="Palatino Linotype"/>
          <w:sz w:val="22"/>
          <w:szCs w:val="22"/>
        </w:rPr>
        <w:t xml:space="preserve"> respuesta</w:t>
      </w:r>
      <w:r w:rsidRPr="003544B2">
        <w:rPr>
          <w:rFonts w:ascii="Palatino Linotype" w:eastAsia="Palatino Linotype" w:hAnsi="Palatino Linotype" w:cs="Palatino Linotype"/>
          <w:sz w:val="22"/>
          <w:szCs w:val="22"/>
        </w:rPr>
        <w:t>s</w:t>
      </w:r>
      <w:r w:rsidR="009D4FFC" w:rsidRPr="003544B2">
        <w:rPr>
          <w:rFonts w:ascii="Palatino Linotype" w:eastAsia="Palatino Linotype" w:hAnsi="Palatino Linotype" w:cs="Palatino Linotype"/>
          <w:sz w:val="22"/>
          <w:szCs w:val="22"/>
        </w:rPr>
        <w:t xml:space="preserve"> inicial</w:t>
      </w:r>
      <w:r w:rsidRPr="003544B2">
        <w:rPr>
          <w:rFonts w:ascii="Palatino Linotype" w:eastAsia="Palatino Linotype" w:hAnsi="Palatino Linotype" w:cs="Palatino Linotype"/>
          <w:sz w:val="22"/>
          <w:szCs w:val="22"/>
        </w:rPr>
        <w:t>es</w:t>
      </w:r>
      <w:r w:rsidR="009D4FFC" w:rsidRPr="003544B2">
        <w:rPr>
          <w:rFonts w:ascii="Palatino Linotype" w:eastAsia="Palatino Linotype" w:hAnsi="Palatino Linotype" w:cs="Palatino Linotype"/>
          <w:sz w:val="22"/>
          <w:szCs w:val="22"/>
        </w:rPr>
        <w:t>.</w:t>
      </w:r>
    </w:p>
    <w:p w14:paraId="73800FEA" w14:textId="77777777" w:rsidR="00A16B6E" w:rsidRPr="003544B2" w:rsidRDefault="00A16B6E" w:rsidP="007811FC">
      <w:pPr>
        <w:spacing w:line="360" w:lineRule="auto"/>
        <w:jc w:val="both"/>
        <w:rPr>
          <w:rFonts w:ascii="Palatino Linotype" w:eastAsia="Palatino Linotype" w:hAnsi="Palatino Linotype" w:cs="Palatino Linotype"/>
          <w:sz w:val="22"/>
          <w:szCs w:val="22"/>
        </w:rPr>
      </w:pPr>
    </w:p>
    <w:p w14:paraId="2F4D86D7" w14:textId="5778D23D" w:rsidR="00F95D1A" w:rsidRPr="003544B2" w:rsidRDefault="00F95D1A"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Por su lado, la parte </w:t>
      </w:r>
      <w:r w:rsidRPr="003544B2">
        <w:rPr>
          <w:rFonts w:ascii="Palatino Linotype" w:eastAsia="Palatino Linotype" w:hAnsi="Palatino Linotype" w:cs="Palatino Linotype"/>
          <w:b/>
          <w:sz w:val="22"/>
          <w:szCs w:val="22"/>
        </w:rPr>
        <w:t xml:space="preserve">Recurrente </w:t>
      </w:r>
      <w:r w:rsidRPr="003544B2">
        <w:rPr>
          <w:rFonts w:ascii="Palatino Linotype" w:eastAsia="Palatino Linotype" w:hAnsi="Palatino Linotype" w:cs="Palatino Linotype"/>
          <w:sz w:val="22"/>
          <w:szCs w:val="22"/>
        </w:rPr>
        <w:t>fue omisa en hacer valer manifestaciones o rendir alegatos que conforme a derecho resultaran procedentes.</w:t>
      </w:r>
    </w:p>
    <w:p w14:paraId="512647D9" w14:textId="449F39EE" w:rsidR="007D7E0E" w:rsidRPr="003544B2" w:rsidRDefault="007D7E0E"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BAAD2AB" w14:textId="1B2F7650" w:rsidR="00676ADD" w:rsidRPr="003544B2" w:rsidRDefault="00676ADD" w:rsidP="007811FC">
      <w:pPr>
        <w:spacing w:line="360" w:lineRule="auto"/>
        <w:jc w:val="both"/>
        <w:rPr>
          <w:rFonts w:ascii="Palatino Linotype" w:eastAsia="Palatino Linotype" w:hAnsi="Palatino Linotype" w:cs="Palatino Linotype"/>
          <w:sz w:val="22"/>
          <w:szCs w:val="22"/>
          <w:lang w:eastAsia="en-US"/>
        </w:rPr>
      </w:pPr>
      <w:r w:rsidRPr="003544B2">
        <w:rPr>
          <w:rFonts w:ascii="Palatino Linotype" w:eastAsia="Palatino Linotype" w:hAnsi="Palatino Linotype" w:cs="Palatino Linotype"/>
          <w:sz w:val="22"/>
          <w:szCs w:val="22"/>
          <w:lang w:eastAsia="en-US"/>
        </w:rPr>
        <w:t>Bajo ese contexto, se procede al análisis de la naturaleza de la información requerida, y para ello resulta conveniente traer a contexto el co</w:t>
      </w:r>
      <w:r w:rsidR="007559D6" w:rsidRPr="003544B2">
        <w:rPr>
          <w:rFonts w:ascii="Palatino Linotype" w:eastAsia="Palatino Linotype" w:hAnsi="Palatino Linotype" w:cs="Palatino Linotype"/>
          <w:sz w:val="22"/>
          <w:szCs w:val="22"/>
          <w:lang w:eastAsia="en-US"/>
        </w:rPr>
        <w:t>ntenido de</w:t>
      </w:r>
      <w:r w:rsidR="00B124E3" w:rsidRPr="003544B2">
        <w:rPr>
          <w:rFonts w:ascii="Palatino Linotype" w:eastAsia="Palatino Linotype" w:hAnsi="Palatino Linotype" w:cs="Palatino Linotype"/>
          <w:sz w:val="22"/>
          <w:szCs w:val="22"/>
          <w:lang w:eastAsia="en-US"/>
        </w:rPr>
        <w:t xml:space="preserve"> </w:t>
      </w:r>
      <w:r w:rsidR="007559D6" w:rsidRPr="003544B2">
        <w:rPr>
          <w:rFonts w:ascii="Palatino Linotype" w:eastAsia="Palatino Linotype" w:hAnsi="Palatino Linotype" w:cs="Palatino Linotype"/>
          <w:sz w:val="22"/>
          <w:szCs w:val="22"/>
          <w:lang w:eastAsia="en-US"/>
        </w:rPr>
        <w:t>l</w:t>
      </w:r>
      <w:r w:rsidR="00B124E3" w:rsidRPr="003544B2">
        <w:rPr>
          <w:rFonts w:ascii="Palatino Linotype" w:eastAsia="Palatino Linotype" w:hAnsi="Palatino Linotype" w:cs="Palatino Linotype"/>
          <w:sz w:val="22"/>
          <w:szCs w:val="22"/>
          <w:lang w:eastAsia="en-US"/>
        </w:rPr>
        <w:t>os</w:t>
      </w:r>
      <w:r w:rsidR="007559D6" w:rsidRPr="003544B2">
        <w:rPr>
          <w:rFonts w:ascii="Palatino Linotype" w:eastAsia="Palatino Linotype" w:hAnsi="Palatino Linotype" w:cs="Palatino Linotype"/>
          <w:sz w:val="22"/>
          <w:szCs w:val="22"/>
          <w:lang w:eastAsia="en-US"/>
        </w:rPr>
        <w:t xml:space="preserve"> artículo</w:t>
      </w:r>
      <w:r w:rsidR="00FC0DC7" w:rsidRPr="003544B2">
        <w:rPr>
          <w:rFonts w:ascii="Palatino Linotype" w:eastAsia="Palatino Linotype" w:hAnsi="Palatino Linotype" w:cs="Palatino Linotype"/>
          <w:sz w:val="22"/>
          <w:szCs w:val="22"/>
          <w:lang w:eastAsia="en-US"/>
        </w:rPr>
        <w:t>s</w:t>
      </w:r>
      <w:r w:rsidR="007559D6" w:rsidRPr="003544B2">
        <w:rPr>
          <w:rFonts w:ascii="Palatino Linotype" w:eastAsia="Palatino Linotype" w:hAnsi="Palatino Linotype" w:cs="Palatino Linotype"/>
          <w:sz w:val="22"/>
          <w:szCs w:val="22"/>
          <w:lang w:eastAsia="en-US"/>
        </w:rPr>
        <w:t xml:space="preserve"> 53 fracciones</w:t>
      </w:r>
      <w:r w:rsidRPr="003544B2">
        <w:rPr>
          <w:rFonts w:ascii="Palatino Linotype" w:eastAsia="Palatino Linotype" w:hAnsi="Palatino Linotype" w:cs="Palatino Linotype"/>
          <w:sz w:val="22"/>
          <w:szCs w:val="22"/>
          <w:lang w:eastAsia="en-US"/>
        </w:rPr>
        <w:t xml:space="preserve"> </w:t>
      </w:r>
      <w:r w:rsidR="007559D6" w:rsidRPr="003544B2">
        <w:rPr>
          <w:rFonts w:ascii="Palatino Linotype" w:eastAsia="Palatino Linotype" w:hAnsi="Palatino Linotype" w:cs="Palatino Linotype"/>
          <w:sz w:val="22"/>
          <w:szCs w:val="22"/>
          <w:lang w:eastAsia="en-US"/>
        </w:rPr>
        <w:t xml:space="preserve">II, IV, </w:t>
      </w:r>
      <w:r w:rsidRPr="003544B2">
        <w:rPr>
          <w:rFonts w:ascii="Palatino Linotype" w:eastAsia="Palatino Linotype" w:hAnsi="Palatino Linotype" w:cs="Palatino Linotype"/>
          <w:sz w:val="22"/>
          <w:szCs w:val="22"/>
          <w:lang w:eastAsia="en-US"/>
        </w:rPr>
        <w:t>IX</w:t>
      </w:r>
      <w:r w:rsidR="007559D6" w:rsidRPr="003544B2">
        <w:rPr>
          <w:rFonts w:ascii="Palatino Linotype" w:eastAsia="Palatino Linotype" w:hAnsi="Palatino Linotype" w:cs="Palatino Linotype"/>
          <w:sz w:val="22"/>
          <w:szCs w:val="22"/>
          <w:lang w:eastAsia="en-US"/>
        </w:rPr>
        <w:t xml:space="preserve"> y X</w:t>
      </w:r>
      <w:r w:rsidR="00FC0DC7" w:rsidRPr="003544B2">
        <w:rPr>
          <w:rFonts w:ascii="Palatino Linotype" w:eastAsia="Palatino Linotype" w:hAnsi="Palatino Linotype" w:cs="Palatino Linotype"/>
          <w:sz w:val="22"/>
          <w:szCs w:val="22"/>
          <w:lang w:eastAsia="en-US"/>
        </w:rPr>
        <w:t>, y 59 fracción V</w:t>
      </w:r>
      <w:r w:rsidRPr="003544B2">
        <w:rPr>
          <w:rFonts w:ascii="Palatino Linotype" w:eastAsia="Palatino Linotype" w:hAnsi="Palatino Linotype" w:cs="Palatino Linotype"/>
          <w:sz w:val="22"/>
          <w:szCs w:val="22"/>
          <w:lang w:eastAsia="en-US"/>
        </w:rPr>
        <w:t xml:space="preserve"> de la Ley de Transparencia y Acceso a la Información Pública del Estado de México y Municipios, que dispone lo siguiente:</w:t>
      </w:r>
    </w:p>
    <w:p w14:paraId="7360CE86" w14:textId="77777777" w:rsidR="00676ADD" w:rsidRPr="003544B2" w:rsidRDefault="00676ADD" w:rsidP="007811FC">
      <w:pPr>
        <w:spacing w:line="360" w:lineRule="auto"/>
        <w:jc w:val="both"/>
        <w:rPr>
          <w:rFonts w:ascii="Palatino Linotype" w:eastAsia="Palatino Linotype" w:hAnsi="Palatino Linotype" w:cs="Palatino Linotype"/>
          <w:sz w:val="22"/>
          <w:szCs w:val="22"/>
          <w:lang w:eastAsia="en-US"/>
        </w:rPr>
      </w:pPr>
    </w:p>
    <w:p w14:paraId="63DFD3CD" w14:textId="77777777" w:rsidR="00676ADD" w:rsidRPr="003544B2" w:rsidRDefault="00676ADD" w:rsidP="007811FC">
      <w:pPr>
        <w:spacing w:line="276" w:lineRule="auto"/>
        <w:ind w:left="567" w:right="560"/>
        <w:jc w:val="both"/>
        <w:rPr>
          <w:rFonts w:ascii="Palatino Linotype" w:eastAsia="Palatino Linotype" w:hAnsi="Palatino Linotype" w:cs="Palatino Linotype"/>
          <w:i/>
          <w:sz w:val="22"/>
          <w:szCs w:val="22"/>
          <w:lang w:eastAsia="en-US"/>
        </w:rPr>
      </w:pPr>
      <w:r w:rsidRPr="003544B2">
        <w:rPr>
          <w:rFonts w:ascii="Palatino Linotype" w:eastAsia="Palatino Linotype" w:hAnsi="Palatino Linotype" w:cs="Palatino Linotype"/>
          <w:i/>
          <w:sz w:val="22"/>
          <w:szCs w:val="22"/>
          <w:lang w:eastAsia="en-US"/>
        </w:rPr>
        <w:t xml:space="preserve">“Artículo 53. </w:t>
      </w:r>
      <w:r w:rsidRPr="003544B2">
        <w:rPr>
          <w:rFonts w:ascii="Palatino Linotype" w:eastAsia="Palatino Linotype" w:hAnsi="Palatino Linotype" w:cs="Palatino Linotype"/>
          <w:b/>
          <w:i/>
          <w:sz w:val="22"/>
          <w:szCs w:val="22"/>
          <w:lang w:eastAsia="en-US"/>
        </w:rPr>
        <w:t>Las Unidades de Transparencia tendrán las siguientes funciones:</w:t>
      </w:r>
    </w:p>
    <w:p w14:paraId="1CCD59AF" w14:textId="77777777" w:rsidR="00676ADD" w:rsidRPr="003544B2" w:rsidRDefault="00676ADD" w:rsidP="007811FC">
      <w:pPr>
        <w:spacing w:line="276" w:lineRule="auto"/>
        <w:ind w:left="567" w:right="560"/>
        <w:jc w:val="both"/>
        <w:rPr>
          <w:rFonts w:ascii="Palatino Linotype" w:eastAsia="Palatino Linotype" w:hAnsi="Palatino Linotype" w:cs="Palatino Linotype"/>
          <w:i/>
          <w:sz w:val="22"/>
          <w:szCs w:val="22"/>
          <w:lang w:eastAsia="en-US"/>
        </w:rPr>
      </w:pPr>
      <w:r w:rsidRPr="003544B2">
        <w:rPr>
          <w:rFonts w:ascii="Palatino Linotype" w:eastAsia="Palatino Linotype" w:hAnsi="Palatino Linotype" w:cs="Palatino Linotype"/>
          <w:i/>
          <w:sz w:val="22"/>
          <w:szCs w:val="22"/>
          <w:lang w:eastAsia="en-US"/>
        </w:rPr>
        <w:t>[…]</w:t>
      </w:r>
    </w:p>
    <w:p w14:paraId="12EF8BA2" w14:textId="5C62EBC8" w:rsidR="00A16B6E" w:rsidRPr="003544B2" w:rsidRDefault="00A16B6E" w:rsidP="007811FC">
      <w:pPr>
        <w:spacing w:line="276" w:lineRule="auto"/>
        <w:ind w:left="567" w:right="560"/>
        <w:jc w:val="both"/>
        <w:rPr>
          <w:rFonts w:ascii="Palatino Linotype" w:eastAsia="Palatino Linotype" w:hAnsi="Palatino Linotype" w:cs="Palatino Linotype"/>
          <w:b/>
          <w:i/>
          <w:sz w:val="22"/>
          <w:szCs w:val="22"/>
          <w:lang w:eastAsia="en-US"/>
        </w:rPr>
      </w:pPr>
      <w:r w:rsidRPr="003544B2">
        <w:rPr>
          <w:rFonts w:ascii="Palatino Linotype" w:eastAsia="Palatino Linotype" w:hAnsi="Palatino Linotype" w:cs="Palatino Linotype"/>
          <w:b/>
          <w:i/>
          <w:sz w:val="22"/>
          <w:szCs w:val="22"/>
          <w:lang w:eastAsia="en-US"/>
        </w:rPr>
        <w:t>II. Recibir, tramitar y dar respuesta a las solicitudes de acceso a la información;</w:t>
      </w:r>
    </w:p>
    <w:p w14:paraId="44FFB131" w14:textId="5C17D56D" w:rsidR="00A16B6E" w:rsidRPr="003544B2" w:rsidRDefault="00A16B6E" w:rsidP="007811FC">
      <w:pPr>
        <w:spacing w:line="276" w:lineRule="auto"/>
        <w:ind w:left="567" w:right="560"/>
        <w:jc w:val="both"/>
        <w:rPr>
          <w:rFonts w:ascii="Palatino Linotype" w:eastAsia="Palatino Linotype" w:hAnsi="Palatino Linotype" w:cs="Palatino Linotype"/>
          <w:b/>
          <w:i/>
          <w:sz w:val="22"/>
          <w:szCs w:val="22"/>
          <w:lang w:eastAsia="en-US"/>
        </w:rPr>
      </w:pPr>
      <w:r w:rsidRPr="003544B2">
        <w:rPr>
          <w:rFonts w:ascii="Palatino Linotype" w:eastAsia="Palatino Linotype" w:hAnsi="Palatino Linotype" w:cs="Palatino Linotype"/>
          <w:b/>
          <w:i/>
          <w:sz w:val="22"/>
          <w:szCs w:val="22"/>
          <w:lang w:eastAsia="en-US"/>
        </w:rPr>
        <w:t>[…]</w:t>
      </w:r>
    </w:p>
    <w:p w14:paraId="5239A0BD" w14:textId="6ADA0B57" w:rsidR="00A16B6E" w:rsidRPr="003544B2" w:rsidRDefault="00A16B6E" w:rsidP="007811FC">
      <w:pPr>
        <w:spacing w:line="276" w:lineRule="auto"/>
        <w:ind w:left="567" w:right="560"/>
        <w:jc w:val="both"/>
        <w:rPr>
          <w:rFonts w:ascii="Palatino Linotype" w:eastAsia="Palatino Linotype" w:hAnsi="Palatino Linotype" w:cs="Palatino Linotype"/>
          <w:b/>
          <w:i/>
          <w:sz w:val="22"/>
          <w:szCs w:val="22"/>
          <w:lang w:eastAsia="en-US"/>
        </w:rPr>
      </w:pPr>
      <w:r w:rsidRPr="003544B2">
        <w:rPr>
          <w:rFonts w:ascii="Palatino Linotype" w:eastAsia="Palatino Linotype" w:hAnsi="Palatino Linotype" w:cs="Palatino Linotype"/>
          <w:b/>
          <w:i/>
          <w:sz w:val="22"/>
          <w:szCs w:val="22"/>
          <w:lang w:eastAsia="en-US"/>
        </w:rPr>
        <w:t>IV. Realizar, con efectividad, los trámites internos necesarios para la atención de las solicitudes de acceso a la información;</w:t>
      </w:r>
    </w:p>
    <w:p w14:paraId="62AAFD27" w14:textId="313A2990" w:rsidR="00A16B6E" w:rsidRPr="003544B2" w:rsidRDefault="00A16B6E" w:rsidP="007811FC">
      <w:pPr>
        <w:spacing w:line="276" w:lineRule="auto"/>
        <w:ind w:left="567" w:right="560"/>
        <w:jc w:val="both"/>
        <w:rPr>
          <w:rFonts w:ascii="Palatino Linotype" w:eastAsia="Palatino Linotype" w:hAnsi="Palatino Linotype" w:cs="Palatino Linotype"/>
          <w:b/>
          <w:i/>
          <w:sz w:val="22"/>
          <w:szCs w:val="22"/>
          <w:lang w:eastAsia="en-US"/>
        </w:rPr>
      </w:pPr>
      <w:r w:rsidRPr="003544B2">
        <w:rPr>
          <w:rFonts w:ascii="Palatino Linotype" w:eastAsia="Palatino Linotype" w:hAnsi="Palatino Linotype" w:cs="Palatino Linotype"/>
          <w:b/>
          <w:i/>
          <w:sz w:val="22"/>
          <w:szCs w:val="22"/>
          <w:lang w:eastAsia="en-US"/>
        </w:rPr>
        <w:t>[…]</w:t>
      </w:r>
    </w:p>
    <w:p w14:paraId="03427381" w14:textId="77777777" w:rsidR="007559D6" w:rsidRPr="003544B2" w:rsidRDefault="00676ADD" w:rsidP="007811FC">
      <w:pPr>
        <w:spacing w:line="276" w:lineRule="auto"/>
        <w:ind w:left="567" w:right="560"/>
        <w:jc w:val="both"/>
        <w:rPr>
          <w:rFonts w:ascii="Palatino Linotype" w:eastAsia="Palatino Linotype" w:hAnsi="Palatino Linotype" w:cs="Palatino Linotype"/>
          <w:i/>
          <w:sz w:val="22"/>
          <w:szCs w:val="22"/>
          <w:lang w:eastAsia="en-US"/>
        </w:rPr>
      </w:pPr>
      <w:r w:rsidRPr="003544B2">
        <w:rPr>
          <w:rFonts w:ascii="Palatino Linotype" w:eastAsia="Palatino Linotype" w:hAnsi="Palatino Linotype" w:cs="Palatino Linotype"/>
          <w:b/>
          <w:i/>
          <w:sz w:val="22"/>
          <w:szCs w:val="22"/>
          <w:lang w:eastAsia="en-US"/>
        </w:rPr>
        <w:t>IX. Llevar un registro</w:t>
      </w:r>
      <w:r w:rsidRPr="003544B2">
        <w:rPr>
          <w:rFonts w:ascii="Palatino Linotype" w:eastAsia="Palatino Linotype" w:hAnsi="Palatino Linotype" w:cs="Palatino Linotype"/>
          <w:i/>
          <w:sz w:val="22"/>
          <w:szCs w:val="22"/>
          <w:lang w:eastAsia="en-US"/>
        </w:rPr>
        <w:t xml:space="preserve"> </w:t>
      </w:r>
      <w:r w:rsidRPr="003544B2">
        <w:rPr>
          <w:rFonts w:ascii="Palatino Linotype" w:eastAsia="Palatino Linotype" w:hAnsi="Palatino Linotype" w:cs="Palatino Linotype"/>
          <w:b/>
          <w:i/>
          <w:sz w:val="22"/>
          <w:szCs w:val="22"/>
          <w:lang w:eastAsia="en-US"/>
        </w:rPr>
        <w:t>de las solicitudes de acceso a la información, sus respuestas, resultados,</w:t>
      </w:r>
      <w:r w:rsidRPr="003544B2">
        <w:rPr>
          <w:rFonts w:ascii="Palatino Linotype" w:eastAsia="Palatino Linotype" w:hAnsi="Palatino Linotype" w:cs="Palatino Linotype"/>
          <w:i/>
          <w:sz w:val="22"/>
          <w:szCs w:val="22"/>
          <w:lang w:eastAsia="en-US"/>
        </w:rPr>
        <w:t xml:space="preserve"> costos de reproducción y envío</w:t>
      </w:r>
      <w:r w:rsidRPr="003544B2">
        <w:rPr>
          <w:rFonts w:ascii="Palatino Linotype" w:eastAsia="Palatino Linotype" w:hAnsi="Palatino Linotype" w:cs="Palatino Linotype"/>
          <w:b/>
          <w:i/>
          <w:sz w:val="22"/>
          <w:szCs w:val="22"/>
          <w:lang w:eastAsia="en-US"/>
        </w:rPr>
        <w:t>, resolución a los recursos de revisión</w:t>
      </w:r>
      <w:r w:rsidRPr="003544B2">
        <w:rPr>
          <w:rFonts w:ascii="Palatino Linotype" w:eastAsia="Palatino Linotype" w:hAnsi="Palatino Linotype" w:cs="Palatino Linotype"/>
          <w:i/>
          <w:sz w:val="22"/>
          <w:szCs w:val="22"/>
          <w:lang w:eastAsia="en-US"/>
        </w:rPr>
        <w:t xml:space="preserve"> </w:t>
      </w:r>
      <w:r w:rsidRPr="003544B2">
        <w:rPr>
          <w:rFonts w:ascii="Palatino Linotype" w:eastAsia="Palatino Linotype" w:hAnsi="Palatino Linotype" w:cs="Palatino Linotype"/>
          <w:b/>
          <w:i/>
          <w:sz w:val="22"/>
          <w:szCs w:val="22"/>
          <w:lang w:eastAsia="en-US"/>
        </w:rPr>
        <w:t>que se hayan emitido en contra de sus respuestas</w:t>
      </w:r>
      <w:r w:rsidRPr="003544B2">
        <w:rPr>
          <w:rFonts w:ascii="Palatino Linotype" w:eastAsia="Palatino Linotype" w:hAnsi="Palatino Linotype" w:cs="Palatino Linotype"/>
          <w:i/>
          <w:sz w:val="22"/>
          <w:szCs w:val="22"/>
          <w:lang w:eastAsia="en-US"/>
        </w:rPr>
        <w:t xml:space="preserve"> </w:t>
      </w:r>
      <w:r w:rsidRPr="003544B2">
        <w:rPr>
          <w:rFonts w:ascii="Palatino Linotype" w:eastAsia="Palatino Linotype" w:hAnsi="Palatino Linotype" w:cs="Palatino Linotype"/>
          <w:b/>
          <w:i/>
          <w:sz w:val="22"/>
          <w:szCs w:val="22"/>
          <w:lang w:eastAsia="en-US"/>
        </w:rPr>
        <w:t>y del cumplimiento de las mismas</w:t>
      </w:r>
      <w:r w:rsidRPr="003544B2">
        <w:rPr>
          <w:rFonts w:ascii="Palatino Linotype" w:eastAsia="Palatino Linotype" w:hAnsi="Palatino Linotype" w:cs="Palatino Linotype"/>
          <w:i/>
          <w:sz w:val="22"/>
          <w:szCs w:val="22"/>
          <w:lang w:eastAsia="en-US"/>
        </w:rPr>
        <w:t>;</w:t>
      </w:r>
    </w:p>
    <w:p w14:paraId="1EFAD112" w14:textId="77777777" w:rsidR="007559D6" w:rsidRPr="003544B2" w:rsidRDefault="007559D6" w:rsidP="007811FC">
      <w:pPr>
        <w:spacing w:line="276" w:lineRule="auto"/>
        <w:ind w:left="567" w:right="560"/>
        <w:jc w:val="both"/>
        <w:rPr>
          <w:rFonts w:ascii="Palatino Linotype" w:eastAsia="Palatino Linotype" w:hAnsi="Palatino Linotype" w:cs="Palatino Linotype"/>
          <w:b/>
          <w:i/>
          <w:sz w:val="22"/>
          <w:szCs w:val="22"/>
          <w:lang w:eastAsia="en-US"/>
        </w:rPr>
      </w:pPr>
      <w:r w:rsidRPr="003544B2">
        <w:rPr>
          <w:rFonts w:ascii="Palatino Linotype" w:eastAsia="Palatino Linotype" w:hAnsi="Palatino Linotype" w:cs="Palatino Linotype"/>
          <w:b/>
          <w:i/>
          <w:sz w:val="22"/>
          <w:szCs w:val="22"/>
          <w:lang w:eastAsia="en-US"/>
        </w:rPr>
        <w:t>X. Presentar ante el Comité, el proyecto de clasificación de información;</w:t>
      </w:r>
    </w:p>
    <w:p w14:paraId="0CF64BDE" w14:textId="3142ACF7" w:rsidR="00676ADD" w:rsidRPr="003544B2" w:rsidRDefault="00676ADD" w:rsidP="007811FC">
      <w:pPr>
        <w:spacing w:line="276" w:lineRule="auto"/>
        <w:ind w:left="567" w:right="560"/>
        <w:jc w:val="both"/>
        <w:rPr>
          <w:rFonts w:ascii="Palatino Linotype" w:eastAsia="Palatino Linotype" w:hAnsi="Palatino Linotype" w:cs="Palatino Linotype"/>
          <w:i/>
          <w:sz w:val="22"/>
          <w:szCs w:val="22"/>
          <w:lang w:eastAsia="en-US"/>
        </w:rPr>
      </w:pPr>
      <w:r w:rsidRPr="003544B2">
        <w:rPr>
          <w:rFonts w:ascii="Palatino Linotype" w:eastAsia="Palatino Linotype" w:hAnsi="Palatino Linotype" w:cs="Palatino Linotype"/>
          <w:i/>
          <w:sz w:val="22"/>
          <w:szCs w:val="22"/>
          <w:lang w:eastAsia="en-US"/>
        </w:rPr>
        <w:t>[…]”</w:t>
      </w:r>
    </w:p>
    <w:p w14:paraId="6B4FC95E" w14:textId="77777777" w:rsidR="00FC0DC7" w:rsidRPr="003544B2" w:rsidRDefault="00FC0DC7" w:rsidP="007811FC">
      <w:pPr>
        <w:spacing w:line="276" w:lineRule="auto"/>
        <w:ind w:left="567" w:right="560"/>
        <w:jc w:val="both"/>
        <w:rPr>
          <w:rFonts w:ascii="Palatino Linotype" w:eastAsia="Palatino Linotype" w:hAnsi="Palatino Linotype" w:cs="Palatino Linotype"/>
          <w:i/>
          <w:sz w:val="22"/>
          <w:szCs w:val="22"/>
          <w:lang w:eastAsia="en-US"/>
        </w:rPr>
      </w:pPr>
    </w:p>
    <w:p w14:paraId="06DAA1CC" w14:textId="5D089069" w:rsidR="00FC0DC7" w:rsidRPr="003544B2" w:rsidRDefault="00FC0DC7" w:rsidP="007811FC">
      <w:pPr>
        <w:spacing w:line="276" w:lineRule="auto"/>
        <w:ind w:left="567" w:right="560"/>
        <w:jc w:val="both"/>
        <w:rPr>
          <w:rFonts w:ascii="Palatino Linotype" w:eastAsia="Palatino Linotype" w:hAnsi="Palatino Linotype" w:cs="Palatino Linotype"/>
          <w:i/>
          <w:sz w:val="22"/>
          <w:szCs w:val="22"/>
          <w:lang w:eastAsia="en-US"/>
        </w:rPr>
      </w:pPr>
      <w:r w:rsidRPr="003544B2">
        <w:rPr>
          <w:rFonts w:ascii="Palatino Linotype" w:eastAsia="Palatino Linotype" w:hAnsi="Palatino Linotype" w:cs="Palatino Linotype"/>
          <w:i/>
          <w:sz w:val="22"/>
          <w:szCs w:val="22"/>
          <w:lang w:eastAsia="en-US"/>
        </w:rPr>
        <w:t xml:space="preserve">“Artículo 59. </w:t>
      </w:r>
      <w:r w:rsidRPr="003544B2">
        <w:rPr>
          <w:rFonts w:ascii="Palatino Linotype" w:eastAsia="Palatino Linotype" w:hAnsi="Palatino Linotype" w:cs="Palatino Linotype"/>
          <w:b/>
          <w:i/>
          <w:sz w:val="22"/>
          <w:szCs w:val="22"/>
          <w:lang w:eastAsia="en-US"/>
        </w:rPr>
        <w:t>Los servidores públicos habilitados tendrán las funciones siguientes</w:t>
      </w:r>
      <w:r w:rsidRPr="003544B2">
        <w:rPr>
          <w:rFonts w:ascii="Palatino Linotype" w:eastAsia="Palatino Linotype" w:hAnsi="Palatino Linotype" w:cs="Palatino Linotype"/>
          <w:i/>
          <w:sz w:val="22"/>
          <w:szCs w:val="22"/>
          <w:lang w:eastAsia="en-US"/>
        </w:rPr>
        <w:t>:</w:t>
      </w:r>
    </w:p>
    <w:p w14:paraId="2C98E2EA" w14:textId="6082CF3F" w:rsidR="00FC0DC7" w:rsidRPr="003544B2" w:rsidRDefault="00FC0DC7" w:rsidP="007811FC">
      <w:pPr>
        <w:spacing w:line="276" w:lineRule="auto"/>
        <w:ind w:left="567" w:right="560"/>
        <w:jc w:val="both"/>
        <w:rPr>
          <w:rFonts w:ascii="Palatino Linotype" w:eastAsia="Palatino Linotype" w:hAnsi="Palatino Linotype" w:cs="Palatino Linotype"/>
          <w:i/>
          <w:sz w:val="22"/>
          <w:szCs w:val="22"/>
          <w:lang w:eastAsia="en-US"/>
        </w:rPr>
      </w:pPr>
      <w:r w:rsidRPr="003544B2">
        <w:rPr>
          <w:rFonts w:ascii="Palatino Linotype" w:eastAsia="Palatino Linotype" w:hAnsi="Palatino Linotype" w:cs="Palatino Linotype"/>
          <w:i/>
          <w:sz w:val="22"/>
          <w:szCs w:val="22"/>
          <w:lang w:eastAsia="en-US"/>
        </w:rPr>
        <w:t>[…]</w:t>
      </w:r>
    </w:p>
    <w:p w14:paraId="0C7DD492" w14:textId="15970DF7" w:rsidR="00FC0DC7" w:rsidRPr="003544B2" w:rsidRDefault="00FC0DC7" w:rsidP="007811FC">
      <w:pPr>
        <w:spacing w:line="276" w:lineRule="auto"/>
        <w:ind w:left="567" w:right="560"/>
        <w:jc w:val="both"/>
        <w:rPr>
          <w:rFonts w:ascii="Palatino Linotype" w:eastAsia="Palatino Linotype" w:hAnsi="Palatino Linotype" w:cs="Palatino Linotype"/>
          <w:i/>
          <w:sz w:val="22"/>
          <w:szCs w:val="22"/>
          <w:lang w:eastAsia="en-US"/>
        </w:rPr>
      </w:pPr>
      <w:r w:rsidRPr="003544B2">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3544B2">
        <w:rPr>
          <w:rFonts w:ascii="Palatino Linotype" w:eastAsia="Palatino Linotype" w:hAnsi="Palatino Linotype" w:cs="Palatino Linotype"/>
          <w:i/>
          <w:sz w:val="22"/>
          <w:szCs w:val="22"/>
          <w:lang w:eastAsia="en-US"/>
        </w:rPr>
        <w:t>, la cual tendrá los fundamentos y argumentos en que se basa dicha propuesta;</w:t>
      </w:r>
    </w:p>
    <w:p w14:paraId="155590C3" w14:textId="446DB9B0" w:rsidR="00FC0DC7" w:rsidRPr="003544B2" w:rsidRDefault="00FC0DC7" w:rsidP="007811FC">
      <w:pPr>
        <w:spacing w:line="276" w:lineRule="auto"/>
        <w:ind w:left="567" w:right="560"/>
        <w:jc w:val="both"/>
        <w:rPr>
          <w:rFonts w:ascii="Palatino Linotype" w:eastAsia="Palatino Linotype" w:hAnsi="Palatino Linotype" w:cs="Palatino Linotype"/>
          <w:i/>
          <w:sz w:val="22"/>
          <w:szCs w:val="22"/>
          <w:lang w:eastAsia="en-US"/>
        </w:rPr>
      </w:pPr>
      <w:r w:rsidRPr="003544B2">
        <w:rPr>
          <w:rFonts w:ascii="Palatino Linotype" w:eastAsia="Palatino Linotype" w:hAnsi="Palatino Linotype" w:cs="Palatino Linotype"/>
          <w:b/>
          <w:i/>
          <w:sz w:val="22"/>
          <w:szCs w:val="22"/>
          <w:lang w:eastAsia="en-US"/>
        </w:rPr>
        <w:t>[…]”</w:t>
      </w:r>
    </w:p>
    <w:p w14:paraId="40795BD2" w14:textId="77777777" w:rsidR="00FC0DC7" w:rsidRPr="003544B2" w:rsidRDefault="00FC0DC7" w:rsidP="007811FC">
      <w:pPr>
        <w:spacing w:line="276" w:lineRule="auto"/>
        <w:ind w:left="567" w:right="560"/>
        <w:jc w:val="right"/>
        <w:rPr>
          <w:rFonts w:ascii="Palatino Linotype" w:eastAsia="Palatino Linotype" w:hAnsi="Palatino Linotype" w:cs="Palatino Linotype"/>
          <w:i/>
          <w:sz w:val="22"/>
          <w:szCs w:val="22"/>
          <w:lang w:eastAsia="en-US"/>
        </w:rPr>
      </w:pPr>
    </w:p>
    <w:p w14:paraId="2A8E7161" w14:textId="77777777" w:rsidR="00A141A1" w:rsidRPr="003544B2" w:rsidRDefault="00676ADD" w:rsidP="007811FC">
      <w:pPr>
        <w:spacing w:line="360" w:lineRule="auto"/>
        <w:jc w:val="both"/>
        <w:rPr>
          <w:rFonts w:ascii="Palatino Linotype" w:eastAsia="Palatino Linotype" w:hAnsi="Palatino Linotype" w:cs="Palatino Linotype"/>
          <w:b/>
          <w:sz w:val="22"/>
          <w:szCs w:val="22"/>
          <w:lang w:eastAsia="en-US"/>
        </w:rPr>
      </w:pPr>
      <w:r w:rsidRPr="003544B2">
        <w:rPr>
          <w:rFonts w:ascii="Palatino Linotype" w:eastAsia="Palatino Linotype" w:hAnsi="Palatino Linotype" w:cs="Palatino Linotype"/>
          <w:sz w:val="22"/>
          <w:szCs w:val="22"/>
          <w:lang w:eastAsia="en-US"/>
        </w:rPr>
        <w:t>Como se desprende de lo anterior, constituye una obligación de las Unidades de Transparencia de los Sujetos Obligados</w:t>
      </w:r>
      <w:r w:rsidR="00FC0DC7" w:rsidRPr="003544B2">
        <w:rPr>
          <w:rFonts w:ascii="Palatino Linotype" w:eastAsia="Palatino Linotype" w:hAnsi="Palatino Linotype" w:cs="Palatino Linotype"/>
          <w:sz w:val="22"/>
          <w:szCs w:val="22"/>
          <w:lang w:eastAsia="en-US"/>
        </w:rPr>
        <w:t xml:space="preserve"> </w:t>
      </w:r>
      <w:r w:rsidR="00FC0DC7" w:rsidRPr="003544B2">
        <w:rPr>
          <w:rFonts w:ascii="Palatino Linotype" w:eastAsia="Palatino Linotype" w:hAnsi="Palatino Linotype" w:cs="Palatino Linotype"/>
          <w:b/>
          <w:sz w:val="22"/>
          <w:szCs w:val="22"/>
          <w:lang w:eastAsia="en-US"/>
        </w:rPr>
        <w:t>dar trámite a las solicitudes de acceso a la información</w:t>
      </w:r>
      <w:r w:rsidR="00FC0DC7" w:rsidRPr="003544B2">
        <w:rPr>
          <w:rFonts w:ascii="Palatino Linotype" w:eastAsia="Palatino Linotype" w:hAnsi="Palatino Linotype" w:cs="Palatino Linotype"/>
          <w:sz w:val="22"/>
          <w:szCs w:val="22"/>
          <w:lang w:eastAsia="en-US"/>
        </w:rPr>
        <w:t xml:space="preserve">, </w:t>
      </w:r>
      <w:r w:rsidR="00FC0DC7" w:rsidRPr="003544B2">
        <w:rPr>
          <w:rFonts w:ascii="Palatino Linotype" w:eastAsia="Palatino Linotype" w:hAnsi="Palatino Linotype" w:cs="Palatino Linotype"/>
          <w:b/>
          <w:sz w:val="22"/>
          <w:szCs w:val="22"/>
          <w:lang w:eastAsia="en-US"/>
        </w:rPr>
        <w:t>llevar trámites internos necesarios para la atención de las mismas</w:t>
      </w:r>
      <w:r w:rsidR="00DB29EE" w:rsidRPr="003544B2">
        <w:rPr>
          <w:rFonts w:ascii="Palatino Linotype" w:eastAsia="Palatino Linotype" w:hAnsi="Palatino Linotype" w:cs="Palatino Linotype"/>
          <w:b/>
          <w:sz w:val="22"/>
          <w:szCs w:val="22"/>
          <w:lang w:eastAsia="en-US"/>
        </w:rPr>
        <w:t xml:space="preserve"> (turnar la solicitud de información a las áreas competentes)</w:t>
      </w:r>
      <w:r w:rsidR="00FC0DC7" w:rsidRPr="003544B2">
        <w:rPr>
          <w:rFonts w:ascii="Palatino Linotype" w:eastAsia="Palatino Linotype" w:hAnsi="Palatino Linotype" w:cs="Palatino Linotype"/>
          <w:sz w:val="22"/>
          <w:szCs w:val="22"/>
          <w:lang w:eastAsia="en-US"/>
        </w:rPr>
        <w:t xml:space="preserve">, presentar ante el Comité de Transparencia la propuesta de clasificación de información elaborada por los servidores públicos habilitados competentes, así como </w:t>
      </w:r>
      <w:r w:rsidRPr="003544B2">
        <w:rPr>
          <w:rFonts w:ascii="Palatino Linotype" w:eastAsia="Palatino Linotype" w:hAnsi="Palatino Linotype" w:cs="Palatino Linotype"/>
          <w:b/>
          <w:sz w:val="22"/>
          <w:szCs w:val="22"/>
          <w:lang w:eastAsia="en-US"/>
        </w:rPr>
        <w:t>llevar un registro de las solicitudes de acceso a la información,</w:t>
      </w:r>
      <w:r w:rsidRPr="003544B2">
        <w:rPr>
          <w:rFonts w:ascii="Palatino Linotype" w:eastAsia="Palatino Linotype" w:hAnsi="Palatino Linotype" w:cs="Palatino Linotype"/>
          <w:sz w:val="22"/>
          <w:szCs w:val="22"/>
          <w:lang w:eastAsia="en-US"/>
        </w:rPr>
        <w:t xml:space="preserve"> </w:t>
      </w:r>
      <w:r w:rsidRPr="003544B2">
        <w:rPr>
          <w:rFonts w:ascii="Palatino Linotype" w:eastAsia="Palatino Linotype" w:hAnsi="Palatino Linotype" w:cs="Palatino Linotype"/>
          <w:b/>
          <w:sz w:val="22"/>
          <w:szCs w:val="22"/>
          <w:lang w:eastAsia="en-US"/>
        </w:rPr>
        <w:t xml:space="preserve">sus respuestas, resultados, la resolución a los recursos de revisión que se hayan emitido en contra de sus </w:t>
      </w:r>
      <w:r w:rsidR="00D00C52" w:rsidRPr="003544B2">
        <w:rPr>
          <w:rFonts w:ascii="Palatino Linotype" w:eastAsia="Palatino Linotype" w:hAnsi="Palatino Linotype" w:cs="Palatino Linotype"/>
          <w:b/>
          <w:sz w:val="22"/>
          <w:szCs w:val="22"/>
          <w:lang w:eastAsia="en-US"/>
        </w:rPr>
        <w:t xml:space="preserve">respuestas y el cumplimiento </w:t>
      </w:r>
      <w:r w:rsidRPr="003544B2">
        <w:rPr>
          <w:rFonts w:ascii="Palatino Linotype" w:eastAsia="Palatino Linotype" w:hAnsi="Palatino Linotype" w:cs="Palatino Linotype"/>
          <w:b/>
          <w:sz w:val="22"/>
          <w:szCs w:val="22"/>
          <w:lang w:eastAsia="en-US"/>
        </w:rPr>
        <w:t>dado a las mismas</w:t>
      </w:r>
      <w:r w:rsidR="00A141A1" w:rsidRPr="003544B2">
        <w:rPr>
          <w:rFonts w:ascii="Palatino Linotype" w:eastAsia="Palatino Linotype" w:hAnsi="Palatino Linotype" w:cs="Palatino Linotype"/>
          <w:b/>
          <w:sz w:val="22"/>
          <w:szCs w:val="22"/>
          <w:lang w:eastAsia="en-US"/>
        </w:rPr>
        <w:t>.</w:t>
      </w:r>
    </w:p>
    <w:p w14:paraId="64469FF9" w14:textId="77777777" w:rsidR="00A141A1" w:rsidRPr="003544B2" w:rsidRDefault="00A141A1" w:rsidP="007811FC">
      <w:pPr>
        <w:spacing w:line="360" w:lineRule="auto"/>
        <w:jc w:val="both"/>
        <w:rPr>
          <w:rFonts w:ascii="Palatino Linotype" w:eastAsia="Palatino Linotype" w:hAnsi="Palatino Linotype" w:cs="Palatino Linotype"/>
          <w:b/>
          <w:sz w:val="22"/>
          <w:szCs w:val="22"/>
          <w:lang w:eastAsia="en-US"/>
        </w:rPr>
      </w:pPr>
    </w:p>
    <w:p w14:paraId="2E61ABA7" w14:textId="6772A7B5" w:rsidR="00676ADD" w:rsidRPr="003544B2" w:rsidRDefault="00A141A1" w:rsidP="007811FC">
      <w:pPr>
        <w:spacing w:line="360" w:lineRule="auto"/>
        <w:jc w:val="both"/>
        <w:rPr>
          <w:rFonts w:ascii="Palatino Linotype" w:eastAsia="Palatino Linotype" w:hAnsi="Palatino Linotype" w:cs="Palatino Linotype"/>
          <w:sz w:val="22"/>
          <w:szCs w:val="22"/>
          <w:lang w:eastAsia="en-US"/>
        </w:rPr>
      </w:pPr>
      <w:r w:rsidRPr="003544B2">
        <w:rPr>
          <w:rFonts w:ascii="Palatino Linotype" w:eastAsia="Palatino Linotype" w:hAnsi="Palatino Linotype" w:cs="Palatino Linotype"/>
          <w:b/>
          <w:sz w:val="22"/>
          <w:szCs w:val="22"/>
          <w:lang w:eastAsia="en-US"/>
        </w:rPr>
        <w:t xml:space="preserve">Por tanto, se advierte que en los archivos del ente obligado obra tanto </w:t>
      </w:r>
      <w:r w:rsidRPr="003544B2">
        <w:rPr>
          <w:rFonts w:ascii="Palatino Linotype" w:eastAsia="Palatino Linotype" w:hAnsi="Palatino Linotype" w:cs="Palatino Linotype"/>
          <w:sz w:val="22"/>
          <w:szCs w:val="22"/>
          <w:lang w:eastAsia="en-US"/>
        </w:rPr>
        <w:t>el</w:t>
      </w:r>
      <w:r w:rsidR="00676ADD" w:rsidRPr="003544B2">
        <w:rPr>
          <w:rFonts w:ascii="Palatino Linotype" w:eastAsia="Palatino Linotype" w:hAnsi="Palatino Linotype" w:cs="Palatino Linotype"/>
          <w:sz w:val="22"/>
          <w:szCs w:val="22"/>
          <w:lang w:eastAsia="en-US"/>
        </w:rPr>
        <w:t xml:space="preserve"> </w:t>
      </w:r>
      <w:r w:rsidRPr="003544B2">
        <w:rPr>
          <w:rFonts w:ascii="Palatino Linotype" w:eastAsia="Palatino Linotype" w:hAnsi="Palatino Linotype" w:cs="Palatino Linotype"/>
          <w:sz w:val="22"/>
          <w:szCs w:val="22"/>
          <w:lang w:eastAsia="en-US"/>
        </w:rPr>
        <w:t xml:space="preserve">registro de las solicitudes de acceso a la información, sus respuestas, resultados, la resolución a los recursos de revisión </w:t>
      </w:r>
      <w:r w:rsidR="008B72B7" w:rsidRPr="003544B2">
        <w:rPr>
          <w:rFonts w:ascii="Palatino Linotype" w:eastAsia="Palatino Linotype" w:hAnsi="Palatino Linotype" w:cs="Palatino Linotype"/>
          <w:sz w:val="22"/>
          <w:szCs w:val="22"/>
          <w:lang w:eastAsia="en-US"/>
        </w:rPr>
        <w:t xml:space="preserve">y </w:t>
      </w:r>
      <w:r w:rsidRPr="003544B2">
        <w:rPr>
          <w:rFonts w:ascii="Palatino Linotype" w:eastAsia="Palatino Linotype" w:hAnsi="Palatino Linotype" w:cs="Palatino Linotype"/>
          <w:sz w:val="22"/>
          <w:szCs w:val="22"/>
          <w:lang w:eastAsia="en-US"/>
        </w:rPr>
        <w:t>el cumplimiento dado a las mismas,</w:t>
      </w:r>
      <w:r w:rsidR="00676ADD" w:rsidRPr="003544B2">
        <w:rPr>
          <w:rFonts w:ascii="Palatino Linotype" w:eastAsia="Palatino Linotype" w:hAnsi="Palatino Linotype" w:cs="Palatino Linotype"/>
          <w:b/>
          <w:sz w:val="22"/>
          <w:szCs w:val="22"/>
          <w:lang w:eastAsia="en-US"/>
        </w:rPr>
        <w:t xml:space="preserve"> </w:t>
      </w:r>
      <w:r w:rsidRPr="003544B2">
        <w:rPr>
          <w:rFonts w:ascii="Palatino Linotype" w:eastAsia="Palatino Linotype" w:hAnsi="Palatino Linotype" w:cs="Palatino Linotype"/>
          <w:b/>
          <w:sz w:val="22"/>
          <w:szCs w:val="22"/>
          <w:lang w:eastAsia="en-US"/>
        </w:rPr>
        <w:t>como</w:t>
      </w:r>
      <w:r w:rsidR="00676ADD" w:rsidRPr="003544B2">
        <w:rPr>
          <w:rFonts w:ascii="Palatino Linotype" w:eastAsia="Palatino Linotype" w:hAnsi="Palatino Linotype" w:cs="Palatino Linotype"/>
          <w:b/>
          <w:sz w:val="22"/>
          <w:szCs w:val="22"/>
          <w:lang w:eastAsia="en-US"/>
        </w:rPr>
        <w:t xml:space="preserve"> </w:t>
      </w:r>
      <w:r w:rsidR="00676ADD" w:rsidRPr="003544B2">
        <w:rPr>
          <w:rFonts w:ascii="Palatino Linotype" w:eastAsia="Palatino Linotype" w:hAnsi="Palatino Linotype" w:cs="Palatino Linotype"/>
          <w:sz w:val="22"/>
          <w:szCs w:val="22"/>
          <w:lang w:eastAsia="en-US"/>
        </w:rPr>
        <w:t xml:space="preserve">los soportes documentales con los que se alimenta dicho registro. </w:t>
      </w:r>
    </w:p>
    <w:p w14:paraId="7402E3C8" w14:textId="77777777" w:rsidR="00676ADD" w:rsidRPr="003544B2" w:rsidRDefault="00676ADD" w:rsidP="007811FC">
      <w:pPr>
        <w:spacing w:line="360" w:lineRule="auto"/>
        <w:jc w:val="both"/>
        <w:rPr>
          <w:rFonts w:ascii="Palatino Linotype" w:eastAsia="Palatino Linotype" w:hAnsi="Palatino Linotype" w:cs="Palatino Linotype"/>
          <w:sz w:val="22"/>
          <w:szCs w:val="22"/>
          <w:lang w:eastAsia="en-US"/>
        </w:rPr>
      </w:pPr>
    </w:p>
    <w:p w14:paraId="6A5A1B4F" w14:textId="2162BE9D" w:rsidR="008E595C" w:rsidRPr="003544B2" w:rsidRDefault="00676ADD" w:rsidP="00823B1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lang w:eastAsia="en-US"/>
        </w:rPr>
        <w:t xml:space="preserve">De ahí que se desprende que existe fuente obligacional para </w:t>
      </w:r>
      <w:r w:rsidR="008E595C" w:rsidRPr="003544B2">
        <w:rPr>
          <w:rFonts w:ascii="Palatino Linotype" w:eastAsia="Palatino Linotype" w:hAnsi="Palatino Linotype" w:cs="Palatino Linotype"/>
          <w:sz w:val="22"/>
          <w:szCs w:val="22"/>
          <w:lang w:eastAsia="en-US"/>
        </w:rPr>
        <w:t xml:space="preserve">que el ente obligado cuente con los documentos que integran </w:t>
      </w:r>
      <w:r w:rsidR="00823B15" w:rsidRPr="003544B2">
        <w:rPr>
          <w:rFonts w:ascii="Palatino Linotype" w:eastAsia="Palatino Linotype" w:hAnsi="Palatino Linotype" w:cs="Palatino Linotype"/>
          <w:b/>
          <w:sz w:val="22"/>
          <w:szCs w:val="22"/>
        </w:rPr>
        <w:t xml:space="preserve">los expedientes relacionados con los recursos de revisión referidos, generadas a la </w:t>
      </w:r>
      <w:r w:rsidR="00823B15" w:rsidRPr="003544B2">
        <w:rPr>
          <w:rFonts w:ascii="Palatino Linotype" w:eastAsia="Palatino Linotype" w:hAnsi="Palatino Linotype" w:cs="Palatino Linotype"/>
          <w:sz w:val="22"/>
          <w:szCs w:val="22"/>
        </w:rPr>
        <w:t xml:space="preserve">fecha de presentación de las solicitudes de información, </w:t>
      </w:r>
      <w:r w:rsidR="008E595C" w:rsidRPr="003544B2">
        <w:rPr>
          <w:rFonts w:ascii="Palatino Linotype" w:eastAsia="Palatino Linotype" w:hAnsi="Palatino Linotype" w:cs="Palatino Linotype"/>
          <w:sz w:val="22"/>
          <w:szCs w:val="22"/>
          <w:lang w:eastAsia="en-US"/>
        </w:rPr>
        <w:t>desde la solicitud de información hasta el cumplimiento que, en su caso, procedió sobre la resolución recaída a los medios de impugnación.</w:t>
      </w:r>
    </w:p>
    <w:p w14:paraId="2DE95FC0" w14:textId="3E4E10EC" w:rsidR="00676ADD" w:rsidRPr="003544B2" w:rsidRDefault="00676ADD" w:rsidP="007811FC">
      <w:pPr>
        <w:spacing w:line="360" w:lineRule="auto"/>
        <w:jc w:val="both"/>
        <w:rPr>
          <w:rFonts w:ascii="Palatino Linotype" w:eastAsia="Palatino Linotype" w:hAnsi="Palatino Linotype" w:cs="Palatino Linotype"/>
          <w:sz w:val="22"/>
          <w:szCs w:val="22"/>
          <w:lang w:eastAsia="en-US"/>
        </w:rPr>
      </w:pPr>
    </w:p>
    <w:p w14:paraId="5DB3DE1D" w14:textId="77777777" w:rsidR="00676ADD" w:rsidRPr="003544B2" w:rsidRDefault="00676ADD" w:rsidP="007811FC">
      <w:pPr>
        <w:spacing w:line="360" w:lineRule="auto"/>
        <w:jc w:val="both"/>
        <w:rPr>
          <w:rFonts w:ascii="Palatino Linotype" w:eastAsia="Palatino Linotype" w:hAnsi="Palatino Linotype" w:cs="Palatino Linotype"/>
          <w:sz w:val="22"/>
          <w:szCs w:val="22"/>
          <w:lang w:eastAsia="en-US"/>
        </w:rPr>
      </w:pPr>
      <w:r w:rsidRPr="003544B2">
        <w:rPr>
          <w:rFonts w:ascii="Palatino Linotype" w:eastAsia="Palatino Linotype" w:hAnsi="Palatino Linotype" w:cs="Palatino Linotype"/>
          <w:sz w:val="22"/>
          <w:szCs w:val="22"/>
          <w:lang w:eastAsia="en-US"/>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585CEF73" w14:textId="77777777" w:rsidR="00676ADD" w:rsidRPr="003544B2" w:rsidRDefault="00676ADD" w:rsidP="007811FC">
      <w:pPr>
        <w:spacing w:line="360" w:lineRule="auto"/>
        <w:jc w:val="both"/>
        <w:rPr>
          <w:rFonts w:ascii="Palatino Linotype" w:eastAsia="Palatino Linotype" w:hAnsi="Palatino Linotype" w:cs="Palatino Linotype"/>
          <w:sz w:val="22"/>
          <w:szCs w:val="22"/>
          <w:lang w:eastAsia="en-US"/>
        </w:rPr>
      </w:pPr>
    </w:p>
    <w:p w14:paraId="005B04B8" w14:textId="0B7C4780" w:rsidR="00676ADD" w:rsidRPr="003544B2" w:rsidRDefault="00676ADD" w:rsidP="007811FC">
      <w:pPr>
        <w:spacing w:line="360" w:lineRule="auto"/>
        <w:ind w:right="-28"/>
        <w:jc w:val="both"/>
        <w:rPr>
          <w:rFonts w:ascii="Palatino Linotype" w:eastAsia="Palatino Linotype" w:hAnsi="Palatino Linotype" w:cs="Palatino Linotype"/>
          <w:sz w:val="22"/>
          <w:szCs w:val="22"/>
          <w:lang w:eastAsia="en-US"/>
        </w:rPr>
      </w:pPr>
      <w:r w:rsidRPr="003544B2">
        <w:rPr>
          <w:rFonts w:ascii="Palatino Linotype" w:eastAsia="Palatino Linotype" w:hAnsi="Palatino Linotype" w:cs="Palatino Linotype"/>
          <w:sz w:val="22"/>
          <w:szCs w:val="22"/>
          <w:lang w:eastAsia="en-US"/>
        </w:rPr>
        <w:t>Así, se advierte que fue la propia Unidad de Transparencia en su calidad de Servidor Público Habilitado quien atendió la</w:t>
      </w:r>
      <w:r w:rsidR="00A141A1" w:rsidRPr="003544B2">
        <w:rPr>
          <w:rFonts w:ascii="Palatino Linotype" w:eastAsia="Palatino Linotype" w:hAnsi="Palatino Linotype" w:cs="Palatino Linotype"/>
          <w:sz w:val="22"/>
          <w:szCs w:val="22"/>
          <w:lang w:eastAsia="en-US"/>
        </w:rPr>
        <w:t>s</w:t>
      </w:r>
      <w:r w:rsidRPr="003544B2">
        <w:rPr>
          <w:rFonts w:ascii="Palatino Linotype" w:eastAsia="Palatino Linotype" w:hAnsi="Palatino Linotype" w:cs="Palatino Linotype"/>
          <w:sz w:val="22"/>
          <w:szCs w:val="22"/>
          <w:lang w:eastAsia="en-US"/>
        </w:rPr>
        <w:t xml:space="preserve"> solicitud</w:t>
      </w:r>
      <w:r w:rsidR="00A141A1" w:rsidRPr="003544B2">
        <w:rPr>
          <w:rFonts w:ascii="Palatino Linotype" w:eastAsia="Palatino Linotype" w:hAnsi="Palatino Linotype" w:cs="Palatino Linotype"/>
          <w:sz w:val="22"/>
          <w:szCs w:val="22"/>
          <w:lang w:eastAsia="en-US"/>
        </w:rPr>
        <w:t>es</w:t>
      </w:r>
      <w:r w:rsidRPr="003544B2">
        <w:rPr>
          <w:rFonts w:ascii="Palatino Linotype" w:eastAsia="Palatino Linotype" w:hAnsi="Palatino Linotype" w:cs="Palatino Linotype"/>
          <w:sz w:val="22"/>
          <w:szCs w:val="22"/>
          <w:lang w:eastAsia="en-US"/>
        </w:rPr>
        <w:t xml:space="preserve">, que ve las cuestiones relacionadas con el derecho de acceso a la información y la protección de datos personales del Ayuntamiento. </w:t>
      </w:r>
    </w:p>
    <w:p w14:paraId="3ED0B693" w14:textId="77777777" w:rsidR="00676ADD" w:rsidRPr="003544B2" w:rsidRDefault="00676ADD" w:rsidP="007811FC">
      <w:pPr>
        <w:spacing w:line="360" w:lineRule="auto"/>
        <w:jc w:val="both"/>
        <w:rPr>
          <w:rFonts w:ascii="Palatino Linotype" w:eastAsia="Palatino Linotype" w:hAnsi="Palatino Linotype" w:cs="Palatino Linotype"/>
          <w:sz w:val="22"/>
          <w:szCs w:val="22"/>
          <w:lang w:eastAsia="en-US"/>
        </w:rPr>
      </w:pPr>
    </w:p>
    <w:p w14:paraId="67F8F3ED" w14:textId="77777777" w:rsidR="00676ADD" w:rsidRPr="003544B2" w:rsidRDefault="00676ADD" w:rsidP="007811FC">
      <w:pPr>
        <w:spacing w:line="360" w:lineRule="auto"/>
        <w:ind w:right="49"/>
        <w:jc w:val="both"/>
        <w:rPr>
          <w:rFonts w:ascii="Palatino Linotype" w:eastAsia="Palatino Linotype" w:hAnsi="Palatino Linotype" w:cs="Palatino Linotype"/>
          <w:sz w:val="22"/>
          <w:szCs w:val="22"/>
          <w:lang w:eastAsia="en-US"/>
        </w:rPr>
      </w:pPr>
      <w:r w:rsidRPr="003544B2">
        <w:rPr>
          <w:rFonts w:ascii="Palatino Linotype" w:eastAsia="Palatino Linotype" w:hAnsi="Palatino Linotype" w:cs="Palatino Linotype"/>
          <w:sz w:val="22"/>
          <w:szCs w:val="22"/>
          <w:lang w:eastAsia="en-US"/>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54B2C11C" w14:textId="77777777" w:rsidR="00676ADD" w:rsidRPr="003544B2" w:rsidRDefault="00676ADD" w:rsidP="007811FC">
      <w:pPr>
        <w:rPr>
          <w:sz w:val="22"/>
          <w:szCs w:val="22"/>
          <w:lang w:eastAsia="en-US"/>
        </w:rPr>
      </w:pPr>
    </w:p>
    <w:p w14:paraId="68A72C3B" w14:textId="77777777" w:rsidR="00676ADD" w:rsidRPr="003544B2" w:rsidRDefault="00676ADD" w:rsidP="007811FC">
      <w:pPr>
        <w:pBdr>
          <w:top w:val="nil"/>
          <w:left w:val="nil"/>
          <w:bottom w:val="nil"/>
          <w:right w:val="nil"/>
          <w:between w:val="nil"/>
        </w:pBdr>
        <w:ind w:left="864" w:right="864"/>
        <w:jc w:val="both"/>
        <w:rPr>
          <w:sz w:val="22"/>
          <w:szCs w:val="22"/>
          <w:lang w:eastAsia="en-US"/>
        </w:rPr>
      </w:pPr>
      <w:r w:rsidRPr="003544B2">
        <w:rPr>
          <w:rFonts w:ascii="Palatino Linotype" w:eastAsia="Palatino Linotype" w:hAnsi="Palatino Linotype" w:cs="Palatino Linotype"/>
          <w:i/>
          <w:sz w:val="22"/>
          <w:szCs w:val="22"/>
          <w:lang w:eastAsia="en-US"/>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058C433" w14:textId="77777777" w:rsidR="00676ADD" w:rsidRPr="003544B2" w:rsidRDefault="00676ADD" w:rsidP="007811FC">
      <w:pPr>
        <w:rPr>
          <w:sz w:val="22"/>
          <w:szCs w:val="22"/>
          <w:lang w:eastAsia="en-US"/>
        </w:rPr>
      </w:pPr>
    </w:p>
    <w:p w14:paraId="186BC088" w14:textId="77777777" w:rsidR="00676ADD" w:rsidRPr="003544B2" w:rsidRDefault="00676ADD" w:rsidP="007811FC">
      <w:pPr>
        <w:pBdr>
          <w:top w:val="nil"/>
          <w:left w:val="nil"/>
          <w:bottom w:val="nil"/>
          <w:right w:val="nil"/>
          <w:between w:val="nil"/>
        </w:pBdr>
        <w:spacing w:line="360" w:lineRule="auto"/>
        <w:jc w:val="both"/>
        <w:rPr>
          <w:sz w:val="22"/>
          <w:szCs w:val="22"/>
          <w:lang w:eastAsia="en-US"/>
        </w:rPr>
      </w:pPr>
      <w:r w:rsidRPr="003544B2">
        <w:rPr>
          <w:rFonts w:ascii="Palatino Linotype" w:eastAsia="Palatino Linotype" w:hAnsi="Palatino Linotype" w:cs="Palatino Linotype"/>
          <w:sz w:val="22"/>
          <w:szCs w:val="22"/>
          <w:lang w:eastAsia="en-US"/>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8C5D960" w14:textId="77777777" w:rsidR="00676ADD" w:rsidRPr="003544B2" w:rsidRDefault="00676ADD" w:rsidP="007811FC">
      <w:pPr>
        <w:rPr>
          <w:sz w:val="22"/>
          <w:szCs w:val="22"/>
          <w:lang w:eastAsia="en-US"/>
        </w:rPr>
      </w:pPr>
    </w:p>
    <w:p w14:paraId="59312C03" w14:textId="77777777" w:rsidR="00676ADD" w:rsidRPr="003544B2" w:rsidRDefault="00676ADD" w:rsidP="007811FC">
      <w:pPr>
        <w:pBdr>
          <w:top w:val="nil"/>
          <w:left w:val="nil"/>
          <w:bottom w:val="nil"/>
          <w:right w:val="nil"/>
          <w:between w:val="nil"/>
        </w:pBdr>
        <w:ind w:left="864" w:right="864"/>
        <w:jc w:val="both"/>
        <w:rPr>
          <w:sz w:val="22"/>
          <w:szCs w:val="22"/>
          <w:lang w:eastAsia="en-US"/>
        </w:rPr>
      </w:pPr>
      <w:r w:rsidRPr="003544B2">
        <w:rPr>
          <w:rFonts w:ascii="Palatino Linotype" w:eastAsia="Palatino Linotype" w:hAnsi="Palatino Linotype" w:cs="Palatino Linotype"/>
          <w:i/>
          <w:sz w:val="22"/>
          <w:szCs w:val="22"/>
          <w:lang w:eastAsia="en-US"/>
        </w:rPr>
        <w:t xml:space="preserve">“Artículo 162. Las unidades de transparencia deberán garantizar que las solicitudes </w:t>
      </w:r>
      <w:r w:rsidRPr="003544B2">
        <w:rPr>
          <w:rFonts w:ascii="Palatino Linotype" w:eastAsia="Palatino Linotype" w:hAnsi="Palatino Linotype" w:cs="Palatino Linotype"/>
          <w:b/>
          <w:i/>
          <w:sz w:val="22"/>
          <w:szCs w:val="22"/>
          <w:lang w:eastAsia="en-US"/>
        </w:rPr>
        <w:t xml:space="preserve">se turnen a todas las Áreas competentes </w:t>
      </w:r>
      <w:r w:rsidRPr="003544B2">
        <w:rPr>
          <w:rFonts w:ascii="Palatino Linotype" w:eastAsia="Palatino Linotype" w:hAnsi="Palatino Linotype" w:cs="Palatino Linotype"/>
          <w:i/>
          <w:sz w:val="22"/>
          <w:szCs w:val="22"/>
          <w:lang w:eastAsia="en-US"/>
        </w:rPr>
        <w:t>que cuenten con la información o deban tenerla de acuerdo a sus facultades, competencias y funciones, con el objeto de que realicen una búsqueda exhaustiva y razonable de la información solicitada.”</w:t>
      </w:r>
    </w:p>
    <w:p w14:paraId="4E725DE9" w14:textId="77777777" w:rsidR="00676ADD" w:rsidRPr="003544B2" w:rsidRDefault="00676ADD" w:rsidP="007811FC">
      <w:pPr>
        <w:spacing w:line="360" w:lineRule="auto"/>
        <w:jc w:val="both"/>
        <w:rPr>
          <w:rFonts w:ascii="Palatino Linotype" w:eastAsia="Palatino Linotype" w:hAnsi="Palatino Linotype" w:cs="Palatino Linotype"/>
          <w:sz w:val="22"/>
          <w:szCs w:val="22"/>
          <w:lang w:eastAsia="en-US"/>
        </w:rPr>
      </w:pPr>
    </w:p>
    <w:p w14:paraId="14897FED" w14:textId="29878EF0" w:rsidR="00676ADD" w:rsidRPr="003544B2" w:rsidRDefault="00676ADD" w:rsidP="007811FC">
      <w:pPr>
        <w:spacing w:line="360" w:lineRule="auto"/>
        <w:jc w:val="both"/>
        <w:rPr>
          <w:rFonts w:ascii="Palatino Linotype" w:eastAsia="Palatino Linotype" w:hAnsi="Palatino Linotype" w:cs="Palatino Linotype"/>
          <w:sz w:val="22"/>
          <w:szCs w:val="22"/>
          <w:lang w:eastAsia="en-US"/>
        </w:rPr>
      </w:pPr>
      <w:r w:rsidRPr="003544B2">
        <w:rPr>
          <w:rFonts w:ascii="Palatino Linotype" w:eastAsia="Palatino Linotype" w:hAnsi="Palatino Linotype" w:cs="Palatino Linotype"/>
          <w:sz w:val="22"/>
          <w:szCs w:val="22"/>
          <w:lang w:eastAsia="en-US"/>
        </w:rPr>
        <w:t>No obstante, si bien en el caso se pronunció la unidad administrativa competente, en el caso no se colmó en su totalidad el derecho de acceso a la información públi</w:t>
      </w:r>
      <w:r w:rsidR="008E595C" w:rsidRPr="003544B2">
        <w:rPr>
          <w:rFonts w:ascii="Palatino Linotype" w:eastAsia="Palatino Linotype" w:hAnsi="Palatino Linotype" w:cs="Palatino Linotype"/>
          <w:sz w:val="22"/>
          <w:szCs w:val="22"/>
          <w:lang w:eastAsia="en-US"/>
        </w:rPr>
        <w:t>ca del particular.</w:t>
      </w:r>
    </w:p>
    <w:p w14:paraId="5083435C" w14:textId="77777777" w:rsidR="008E595C" w:rsidRPr="003544B2" w:rsidRDefault="008E595C" w:rsidP="007811FC">
      <w:pPr>
        <w:spacing w:line="360" w:lineRule="auto"/>
        <w:jc w:val="both"/>
        <w:rPr>
          <w:rFonts w:ascii="Palatino Linotype" w:eastAsia="Palatino Linotype" w:hAnsi="Palatino Linotype" w:cs="Palatino Linotype"/>
          <w:sz w:val="22"/>
          <w:szCs w:val="22"/>
          <w:lang w:eastAsia="en-US"/>
        </w:rPr>
      </w:pPr>
    </w:p>
    <w:p w14:paraId="56BC06C6" w14:textId="027F5F68" w:rsidR="008E595C" w:rsidRPr="003544B2" w:rsidRDefault="008E595C" w:rsidP="007811FC">
      <w:pPr>
        <w:spacing w:line="360" w:lineRule="auto"/>
        <w:jc w:val="both"/>
        <w:rPr>
          <w:rFonts w:ascii="Palatino Linotype" w:eastAsia="Palatino Linotype" w:hAnsi="Palatino Linotype" w:cs="Palatino Linotype"/>
          <w:sz w:val="22"/>
          <w:szCs w:val="22"/>
          <w:lang w:eastAsia="en-US"/>
        </w:rPr>
      </w:pPr>
      <w:r w:rsidRPr="003544B2">
        <w:rPr>
          <w:rFonts w:ascii="Palatino Linotype" w:eastAsia="Palatino Linotype" w:hAnsi="Palatino Linotype" w:cs="Palatino Linotype"/>
          <w:sz w:val="22"/>
          <w:szCs w:val="22"/>
          <w:lang w:eastAsia="en-US"/>
        </w:rPr>
        <w:t>Se afirma lo anterior, en razón de que el servidor público habilitado competente, da un cumplimiento parcial, al únicamente hacer entrega de un link que remite a la página de este Instituto, así como</w:t>
      </w:r>
      <w:r w:rsidR="00354A9A" w:rsidRPr="003544B2">
        <w:rPr>
          <w:rFonts w:ascii="Palatino Linotype" w:eastAsia="Palatino Linotype" w:hAnsi="Palatino Linotype" w:cs="Palatino Linotype"/>
          <w:sz w:val="22"/>
          <w:szCs w:val="22"/>
          <w:lang w:eastAsia="en-US"/>
        </w:rPr>
        <w:t xml:space="preserve"> en algunos casos la guía </w:t>
      </w:r>
      <w:r w:rsidR="00D04A79" w:rsidRPr="003544B2">
        <w:rPr>
          <w:rFonts w:ascii="Palatino Linotype" w:eastAsia="Palatino Linotype" w:hAnsi="Palatino Linotype" w:cs="Palatino Linotype"/>
          <w:sz w:val="22"/>
          <w:szCs w:val="22"/>
          <w:lang w:eastAsia="en-US"/>
        </w:rPr>
        <w:t>de</w:t>
      </w:r>
      <w:r w:rsidRPr="003544B2">
        <w:rPr>
          <w:rFonts w:ascii="Palatino Linotype" w:eastAsia="Palatino Linotype" w:hAnsi="Palatino Linotype" w:cs="Palatino Linotype"/>
          <w:sz w:val="22"/>
          <w:szCs w:val="22"/>
          <w:lang w:eastAsia="en-US"/>
        </w:rPr>
        <w:t xml:space="preserve"> los pasos para consultar en dicho enlace la resolución recaída al medio de impugnación referido</w:t>
      </w:r>
      <w:r w:rsidR="00830E0F" w:rsidRPr="003544B2">
        <w:rPr>
          <w:rFonts w:ascii="Palatino Linotype" w:eastAsia="Palatino Linotype" w:hAnsi="Palatino Linotype" w:cs="Palatino Linotype"/>
          <w:sz w:val="22"/>
          <w:szCs w:val="22"/>
          <w:lang w:eastAsia="en-US"/>
        </w:rPr>
        <w:t xml:space="preserve"> en la</w:t>
      </w:r>
      <w:r w:rsidR="00A141A1" w:rsidRPr="003544B2">
        <w:rPr>
          <w:rFonts w:ascii="Palatino Linotype" w:eastAsia="Palatino Linotype" w:hAnsi="Palatino Linotype" w:cs="Palatino Linotype"/>
          <w:sz w:val="22"/>
          <w:szCs w:val="22"/>
          <w:lang w:eastAsia="en-US"/>
        </w:rPr>
        <w:t>s</w:t>
      </w:r>
      <w:r w:rsidR="00830E0F" w:rsidRPr="003544B2">
        <w:rPr>
          <w:rFonts w:ascii="Palatino Linotype" w:eastAsia="Palatino Linotype" w:hAnsi="Palatino Linotype" w:cs="Palatino Linotype"/>
          <w:sz w:val="22"/>
          <w:szCs w:val="22"/>
          <w:lang w:eastAsia="en-US"/>
        </w:rPr>
        <w:t xml:space="preserve"> solicitud</w:t>
      </w:r>
      <w:r w:rsidR="00A141A1" w:rsidRPr="003544B2">
        <w:rPr>
          <w:rFonts w:ascii="Palatino Linotype" w:eastAsia="Palatino Linotype" w:hAnsi="Palatino Linotype" w:cs="Palatino Linotype"/>
          <w:sz w:val="22"/>
          <w:szCs w:val="22"/>
          <w:lang w:eastAsia="en-US"/>
        </w:rPr>
        <w:t>es</w:t>
      </w:r>
      <w:r w:rsidR="00830E0F" w:rsidRPr="003544B2">
        <w:rPr>
          <w:rFonts w:ascii="Palatino Linotype" w:eastAsia="Palatino Linotype" w:hAnsi="Palatino Linotype" w:cs="Palatino Linotype"/>
          <w:sz w:val="22"/>
          <w:szCs w:val="22"/>
          <w:lang w:eastAsia="en-US"/>
        </w:rPr>
        <w:t xml:space="preserve"> de información, como se muestra:</w:t>
      </w:r>
    </w:p>
    <w:p w14:paraId="2D6DD085" w14:textId="77777777" w:rsidR="000D757E" w:rsidRPr="003544B2"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8E53A7B" w14:textId="77777777" w:rsidR="000D757E" w:rsidRPr="003544B2"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noProof/>
          <w:sz w:val="22"/>
          <w:szCs w:val="22"/>
          <w:lang w:val="es-MX"/>
        </w:rPr>
        <w:drawing>
          <wp:inline distT="0" distB="0" distL="0" distR="0" wp14:anchorId="7E732415" wp14:editId="2F3BE92C">
            <wp:extent cx="5343525" cy="27527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5000"/>
                    <a:stretch/>
                  </pic:blipFill>
                  <pic:spPr bwMode="auto">
                    <a:xfrm>
                      <a:off x="0" y="0"/>
                      <a:ext cx="5343525" cy="275272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7E0E7DD" w14:textId="24F89E53" w:rsidR="000D757E" w:rsidRPr="003544B2"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noProof/>
          <w:sz w:val="22"/>
          <w:szCs w:val="22"/>
          <w:lang w:val="es-MX"/>
        </w:rPr>
        <w:drawing>
          <wp:inline distT="0" distB="0" distL="0" distR="0" wp14:anchorId="70DE9CCF" wp14:editId="189DF49B">
            <wp:extent cx="5343525" cy="2581275"/>
            <wp:effectExtent l="19050" t="19050" r="285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5695"/>
                    <a:stretch/>
                  </pic:blipFill>
                  <pic:spPr bwMode="auto">
                    <a:xfrm>
                      <a:off x="0" y="0"/>
                      <a:ext cx="5343525" cy="258127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D017B6B" w14:textId="77777777" w:rsidR="000D757E" w:rsidRPr="003544B2"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7CE87F93" w14:textId="77777777" w:rsidR="000D757E" w:rsidRPr="003544B2"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noProof/>
          <w:sz w:val="22"/>
          <w:szCs w:val="22"/>
          <w:lang w:val="es-MX"/>
        </w:rPr>
        <w:drawing>
          <wp:inline distT="0" distB="0" distL="0" distR="0" wp14:anchorId="7B6C7328" wp14:editId="082E2434">
            <wp:extent cx="5324475" cy="41433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24475" cy="4143375"/>
                    </a:xfrm>
                    <a:prstGeom prst="rect">
                      <a:avLst/>
                    </a:prstGeom>
                    <a:ln>
                      <a:solidFill>
                        <a:schemeClr val="accent1"/>
                      </a:solidFill>
                    </a:ln>
                  </pic:spPr>
                </pic:pic>
              </a:graphicData>
            </a:graphic>
          </wp:inline>
        </w:drawing>
      </w:r>
    </w:p>
    <w:p w14:paraId="5149AF86" w14:textId="77777777" w:rsidR="00A141A1" w:rsidRPr="003544B2" w:rsidRDefault="00A141A1"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441638" w14:textId="59CB1471" w:rsidR="00915F2B" w:rsidRPr="003544B2" w:rsidRDefault="00D04A79"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Sin embargo, </w:t>
      </w:r>
      <w:r w:rsidR="00797E31" w:rsidRPr="003544B2">
        <w:rPr>
          <w:rFonts w:ascii="Palatino Linotype" w:eastAsia="Palatino Linotype" w:hAnsi="Palatino Linotype" w:cs="Palatino Linotype"/>
          <w:sz w:val="22"/>
          <w:szCs w:val="22"/>
        </w:rPr>
        <w:t>tomando en consideración</w:t>
      </w:r>
      <w:r w:rsidR="003B04BA" w:rsidRPr="003544B2">
        <w:rPr>
          <w:rFonts w:ascii="Palatino Linotype" w:eastAsia="Palatino Linotype" w:hAnsi="Palatino Linotype" w:cs="Palatino Linotype"/>
          <w:sz w:val="22"/>
          <w:szCs w:val="22"/>
        </w:rPr>
        <w:t xml:space="preserve"> lo</w:t>
      </w:r>
      <w:r w:rsidRPr="003544B2">
        <w:rPr>
          <w:rFonts w:ascii="Palatino Linotype" w:eastAsia="Palatino Linotype" w:hAnsi="Palatino Linotype" w:cs="Palatino Linotype"/>
          <w:sz w:val="22"/>
          <w:szCs w:val="22"/>
        </w:rPr>
        <w:t xml:space="preserve"> precisado en párrafos </w:t>
      </w:r>
      <w:r w:rsidR="00797E31" w:rsidRPr="003544B2">
        <w:rPr>
          <w:rFonts w:ascii="Palatino Linotype" w:eastAsia="Palatino Linotype" w:hAnsi="Palatino Linotype" w:cs="Palatino Linotype"/>
          <w:sz w:val="22"/>
          <w:szCs w:val="22"/>
        </w:rPr>
        <w:t>anteriores</w:t>
      </w:r>
      <w:r w:rsidR="00D80ACF" w:rsidRPr="003544B2">
        <w:rPr>
          <w:rFonts w:ascii="Palatino Linotype" w:eastAsia="Palatino Linotype" w:hAnsi="Palatino Linotype" w:cs="Palatino Linotype"/>
          <w:sz w:val="22"/>
          <w:szCs w:val="22"/>
        </w:rPr>
        <w:t>,</w:t>
      </w:r>
      <w:r w:rsidR="003B04BA" w:rsidRPr="003544B2">
        <w:rPr>
          <w:rFonts w:ascii="Palatino Linotype" w:eastAsia="Palatino Linotype" w:hAnsi="Palatino Linotype" w:cs="Palatino Linotype"/>
          <w:sz w:val="22"/>
          <w:szCs w:val="22"/>
        </w:rPr>
        <w:t xml:space="preserve"> la resolución</w:t>
      </w:r>
      <w:r w:rsidR="00D80ACF" w:rsidRPr="003544B2">
        <w:rPr>
          <w:rFonts w:ascii="Palatino Linotype" w:eastAsia="Palatino Linotype" w:hAnsi="Palatino Linotype" w:cs="Palatino Linotype"/>
          <w:sz w:val="22"/>
          <w:szCs w:val="22"/>
        </w:rPr>
        <w:t xml:space="preserve"> de</w:t>
      </w:r>
      <w:r w:rsidR="00A141A1" w:rsidRPr="003544B2">
        <w:rPr>
          <w:rFonts w:ascii="Palatino Linotype" w:eastAsia="Palatino Linotype" w:hAnsi="Palatino Linotype" w:cs="Palatino Linotype"/>
          <w:sz w:val="22"/>
          <w:szCs w:val="22"/>
        </w:rPr>
        <w:t xml:space="preserve"> </w:t>
      </w:r>
      <w:r w:rsidR="00D80ACF" w:rsidRPr="003544B2">
        <w:rPr>
          <w:rFonts w:ascii="Palatino Linotype" w:eastAsia="Palatino Linotype" w:hAnsi="Palatino Linotype" w:cs="Palatino Linotype"/>
          <w:sz w:val="22"/>
          <w:szCs w:val="22"/>
        </w:rPr>
        <w:t>l</w:t>
      </w:r>
      <w:r w:rsidR="00A141A1" w:rsidRPr="003544B2">
        <w:rPr>
          <w:rFonts w:ascii="Palatino Linotype" w:eastAsia="Palatino Linotype" w:hAnsi="Palatino Linotype" w:cs="Palatino Linotype"/>
          <w:sz w:val="22"/>
          <w:szCs w:val="22"/>
        </w:rPr>
        <w:t>os</w:t>
      </w:r>
      <w:r w:rsidR="00D80ACF" w:rsidRPr="003544B2">
        <w:rPr>
          <w:rFonts w:ascii="Palatino Linotype" w:eastAsia="Palatino Linotype" w:hAnsi="Palatino Linotype" w:cs="Palatino Linotype"/>
          <w:sz w:val="22"/>
          <w:szCs w:val="22"/>
        </w:rPr>
        <w:t xml:space="preserve"> recurso</w:t>
      </w:r>
      <w:r w:rsidR="00A141A1" w:rsidRPr="003544B2">
        <w:rPr>
          <w:rFonts w:ascii="Palatino Linotype" w:eastAsia="Palatino Linotype" w:hAnsi="Palatino Linotype" w:cs="Palatino Linotype"/>
          <w:sz w:val="22"/>
          <w:szCs w:val="22"/>
        </w:rPr>
        <w:t>s</w:t>
      </w:r>
      <w:r w:rsidR="00D80ACF" w:rsidRPr="003544B2">
        <w:rPr>
          <w:rFonts w:ascii="Palatino Linotype" w:eastAsia="Palatino Linotype" w:hAnsi="Palatino Linotype" w:cs="Palatino Linotype"/>
          <w:sz w:val="22"/>
          <w:szCs w:val="22"/>
        </w:rPr>
        <w:t xml:space="preserve"> de revisión no </w:t>
      </w:r>
      <w:r w:rsidR="008B72B7" w:rsidRPr="003544B2">
        <w:rPr>
          <w:rFonts w:ascii="Palatino Linotype" w:eastAsia="Palatino Linotype" w:hAnsi="Palatino Linotype" w:cs="Palatino Linotype"/>
          <w:sz w:val="22"/>
          <w:szCs w:val="22"/>
        </w:rPr>
        <w:t>es</w:t>
      </w:r>
      <w:r w:rsidR="00D80ACF" w:rsidRPr="003544B2">
        <w:rPr>
          <w:rFonts w:ascii="Palatino Linotype" w:eastAsia="Palatino Linotype" w:hAnsi="Palatino Linotype" w:cs="Palatino Linotype"/>
          <w:sz w:val="22"/>
          <w:szCs w:val="22"/>
        </w:rPr>
        <w:t xml:space="preserve"> e</w:t>
      </w:r>
      <w:r w:rsidR="00A141A1" w:rsidRPr="003544B2">
        <w:rPr>
          <w:rFonts w:ascii="Palatino Linotype" w:eastAsia="Palatino Linotype" w:hAnsi="Palatino Linotype" w:cs="Palatino Linotype"/>
          <w:sz w:val="22"/>
          <w:szCs w:val="22"/>
        </w:rPr>
        <w:t>l único documento que integra los</w:t>
      </w:r>
      <w:r w:rsidR="00D80ACF" w:rsidRPr="003544B2">
        <w:rPr>
          <w:rFonts w:ascii="Palatino Linotype" w:eastAsia="Palatino Linotype" w:hAnsi="Palatino Linotype" w:cs="Palatino Linotype"/>
          <w:sz w:val="22"/>
          <w:szCs w:val="22"/>
        </w:rPr>
        <w:t xml:space="preserve"> expediente</w:t>
      </w:r>
      <w:r w:rsidR="00A141A1" w:rsidRPr="003544B2">
        <w:rPr>
          <w:rFonts w:ascii="Palatino Linotype" w:eastAsia="Palatino Linotype" w:hAnsi="Palatino Linotype" w:cs="Palatino Linotype"/>
          <w:sz w:val="22"/>
          <w:szCs w:val="22"/>
        </w:rPr>
        <w:t>s</w:t>
      </w:r>
      <w:r w:rsidR="00D80ACF" w:rsidRPr="003544B2">
        <w:rPr>
          <w:rFonts w:ascii="Palatino Linotype" w:eastAsia="Palatino Linotype" w:hAnsi="Palatino Linotype" w:cs="Palatino Linotype"/>
          <w:sz w:val="22"/>
          <w:szCs w:val="22"/>
        </w:rPr>
        <w:t xml:space="preserve"> </w:t>
      </w:r>
      <w:r w:rsidR="00E40B75" w:rsidRPr="003544B2">
        <w:rPr>
          <w:rFonts w:ascii="Palatino Linotype" w:eastAsia="Palatino Linotype" w:hAnsi="Palatino Linotype" w:cs="Palatino Linotype"/>
          <w:sz w:val="22"/>
          <w:szCs w:val="22"/>
        </w:rPr>
        <w:t xml:space="preserve">requeridos, </w:t>
      </w:r>
      <w:r w:rsidR="00915F2B" w:rsidRPr="003544B2">
        <w:rPr>
          <w:rFonts w:ascii="Palatino Linotype" w:eastAsia="Palatino Linotype" w:hAnsi="Palatino Linotype" w:cs="Palatino Linotype"/>
          <w:sz w:val="22"/>
          <w:szCs w:val="22"/>
        </w:rPr>
        <w:t xml:space="preserve">pues los mismos se integran por documentales que van desde la solicitud de información hasta aquellas derivadas del cumplimiento que, en su caso, procedió sobre la resolución recaída a </w:t>
      </w:r>
      <w:r w:rsidR="008B5429" w:rsidRPr="003544B2">
        <w:rPr>
          <w:rFonts w:ascii="Palatino Linotype" w:eastAsia="Palatino Linotype" w:hAnsi="Palatino Linotype" w:cs="Palatino Linotype"/>
          <w:sz w:val="22"/>
          <w:szCs w:val="22"/>
        </w:rPr>
        <w:t>l</w:t>
      </w:r>
      <w:r w:rsidR="00A34C84" w:rsidRPr="003544B2">
        <w:rPr>
          <w:rFonts w:ascii="Palatino Linotype" w:eastAsia="Palatino Linotype" w:hAnsi="Palatino Linotype" w:cs="Palatino Linotype"/>
          <w:sz w:val="22"/>
          <w:szCs w:val="22"/>
        </w:rPr>
        <w:t>os</w:t>
      </w:r>
      <w:r w:rsidR="00915F2B" w:rsidRPr="003544B2">
        <w:rPr>
          <w:rFonts w:ascii="Palatino Linotype" w:eastAsia="Palatino Linotype" w:hAnsi="Palatino Linotype" w:cs="Palatino Linotype"/>
          <w:sz w:val="22"/>
          <w:szCs w:val="22"/>
        </w:rPr>
        <w:t xml:space="preserve"> </w:t>
      </w:r>
      <w:r w:rsidR="00A34C84" w:rsidRPr="003544B2">
        <w:rPr>
          <w:rFonts w:ascii="Palatino Linotype" w:eastAsia="Palatino Linotype" w:hAnsi="Palatino Linotype" w:cs="Palatino Linotype"/>
          <w:sz w:val="22"/>
          <w:szCs w:val="22"/>
        </w:rPr>
        <w:t>medios</w:t>
      </w:r>
      <w:r w:rsidR="00915F2B" w:rsidRPr="003544B2">
        <w:rPr>
          <w:rFonts w:ascii="Palatino Linotype" w:eastAsia="Palatino Linotype" w:hAnsi="Palatino Linotype" w:cs="Palatino Linotype"/>
          <w:sz w:val="22"/>
          <w:szCs w:val="22"/>
        </w:rPr>
        <w:t xml:space="preserve"> de impugnación y el seguimiento al </w:t>
      </w:r>
      <w:r w:rsidR="00A34C84" w:rsidRPr="003544B2">
        <w:rPr>
          <w:rFonts w:ascii="Palatino Linotype" w:eastAsia="Palatino Linotype" w:hAnsi="Palatino Linotype" w:cs="Palatino Linotype"/>
          <w:sz w:val="22"/>
          <w:szCs w:val="22"/>
        </w:rPr>
        <w:t>cumplimiento</w:t>
      </w:r>
      <w:r w:rsidR="00915F2B" w:rsidRPr="003544B2">
        <w:rPr>
          <w:rFonts w:ascii="Palatino Linotype" w:eastAsia="Palatino Linotype" w:hAnsi="Palatino Linotype" w:cs="Palatino Linotype"/>
          <w:sz w:val="22"/>
          <w:szCs w:val="22"/>
        </w:rPr>
        <w:t xml:space="preserve"> por parte de este Instituto.</w:t>
      </w:r>
    </w:p>
    <w:p w14:paraId="5F959305" w14:textId="77777777" w:rsidR="00915F2B" w:rsidRPr="003544B2" w:rsidRDefault="00915F2B"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CADE28" w14:textId="49EB66EE" w:rsidR="008B72B7" w:rsidRPr="003544B2" w:rsidRDefault="00A34C84" w:rsidP="007811F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544B2">
        <w:rPr>
          <w:rFonts w:ascii="Palatino Linotype" w:eastAsia="Palatino Linotype" w:hAnsi="Palatino Linotype" w:cs="Palatino Linotype"/>
          <w:sz w:val="22"/>
          <w:szCs w:val="22"/>
        </w:rPr>
        <w:t>M</w:t>
      </w:r>
      <w:r w:rsidR="00915F2B" w:rsidRPr="003544B2">
        <w:rPr>
          <w:rFonts w:ascii="Palatino Linotype" w:eastAsia="Palatino Linotype" w:hAnsi="Palatino Linotype" w:cs="Palatino Linotype"/>
          <w:sz w:val="22"/>
          <w:szCs w:val="22"/>
        </w:rPr>
        <w:t>áxime que</w:t>
      </w:r>
      <w:r w:rsidR="00E40B75" w:rsidRPr="003544B2">
        <w:rPr>
          <w:rFonts w:ascii="Palatino Linotype" w:eastAsia="Palatino Linotype" w:hAnsi="Palatino Linotype" w:cs="Palatino Linotype"/>
          <w:sz w:val="22"/>
          <w:szCs w:val="22"/>
        </w:rPr>
        <w:t xml:space="preserve"> </w:t>
      </w:r>
      <w:r w:rsidR="008B72B7" w:rsidRPr="003544B2">
        <w:rPr>
          <w:rFonts w:ascii="Palatino Linotype" w:eastAsia="Palatino Linotype" w:hAnsi="Palatino Linotype" w:cs="Palatino Linotype"/>
          <w:b/>
          <w:sz w:val="22"/>
          <w:szCs w:val="22"/>
        </w:rPr>
        <w:t xml:space="preserve">del análisis </w:t>
      </w:r>
      <w:r w:rsidR="00E40B75" w:rsidRPr="003544B2">
        <w:rPr>
          <w:rFonts w:ascii="Palatino Linotype" w:eastAsia="Palatino Linotype" w:hAnsi="Palatino Linotype" w:cs="Palatino Linotype"/>
          <w:b/>
          <w:sz w:val="22"/>
          <w:szCs w:val="22"/>
        </w:rPr>
        <w:t xml:space="preserve">que realizó este Órgano Garante </w:t>
      </w:r>
      <w:r w:rsidR="008B72B7" w:rsidRPr="003544B2">
        <w:rPr>
          <w:rFonts w:ascii="Palatino Linotype" w:eastAsia="Palatino Linotype" w:hAnsi="Palatino Linotype" w:cs="Palatino Linotype"/>
          <w:b/>
          <w:sz w:val="22"/>
          <w:szCs w:val="22"/>
        </w:rPr>
        <w:t xml:space="preserve">a las constancias que obran en </w:t>
      </w:r>
      <w:r w:rsidR="00E40B75" w:rsidRPr="003544B2">
        <w:rPr>
          <w:rFonts w:ascii="Palatino Linotype" w:eastAsia="Palatino Linotype" w:hAnsi="Palatino Linotype" w:cs="Palatino Linotype"/>
          <w:b/>
          <w:sz w:val="22"/>
          <w:szCs w:val="22"/>
        </w:rPr>
        <w:t>los mismos</w:t>
      </w:r>
      <w:r w:rsidR="008B72B7" w:rsidRPr="003544B2">
        <w:rPr>
          <w:rFonts w:ascii="Palatino Linotype" w:eastAsia="Palatino Linotype" w:hAnsi="Palatino Linotype" w:cs="Palatino Linotype"/>
          <w:b/>
          <w:sz w:val="22"/>
          <w:szCs w:val="22"/>
        </w:rPr>
        <w:t xml:space="preserve">, se desprende que </w:t>
      </w:r>
      <w:r w:rsidR="00E40B75" w:rsidRPr="003544B2">
        <w:rPr>
          <w:rFonts w:ascii="Palatino Linotype" w:eastAsia="Palatino Linotype" w:hAnsi="Palatino Linotype" w:cs="Palatino Linotype"/>
          <w:b/>
          <w:sz w:val="22"/>
          <w:szCs w:val="22"/>
        </w:rPr>
        <w:t>estos</w:t>
      </w:r>
      <w:r w:rsidR="008B72B7" w:rsidRPr="003544B2">
        <w:rPr>
          <w:rFonts w:ascii="Palatino Linotype" w:eastAsia="Palatino Linotype" w:hAnsi="Palatino Linotype" w:cs="Palatino Linotype"/>
          <w:b/>
          <w:sz w:val="22"/>
          <w:szCs w:val="22"/>
        </w:rPr>
        <w:t xml:space="preserve"> se conforman, de manera enunciativa más no limitativa, de los siguientes documentos:</w:t>
      </w:r>
    </w:p>
    <w:p w14:paraId="2970E5D5" w14:textId="77777777" w:rsidR="008B72B7" w:rsidRPr="003544B2" w:rsidRDefault="008B72B7" w:rsidP="007811F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740E88E" w14:textId="544C58FF" w:rsidR="008B72B7" w:rsidRPr="003544B2"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544B2">
        <w:rPr>
          <w:rFonts w:ascii="Palatino Linotype" w:eastAsia="Palatino Linotype" w:hAnsi="Palatino Linotype" w:cs="Palatino Linotype"/>
          <w:b/>
          <w:sz w:val="22"/>
          <w:szCs w:val="22"/>
        </w:rPr>
        <w:t>L</w:t>
      </w:r>
      <w:r w:rsidR="00D80ACF" w:rsidRPr="003544B2">
        <w:rPr>
          <w:rFonts w:ascii="Palatino Linotype" w:eastAsia="Palatino Linotype" w:hAnsi="Palatino Linotype" w:cs="Palatino Linotype"/>
          <w:b/>
          <w:sz w:val="22"/>
          <w:szCs w:val="22"/>
        </w:rPr>
        <w:t>a</w:t>
      </w:r>
      <w:r w:rsidRPr="003544B2">
        <w:rPr>
          <w:rFonts w:ascii="Palatino Linotype" w:eastAsia="Palatino Linotype" w:hAnsi="Palatino Linotype" w:cs="Palatino Linotype"/>
          <w:b/>
          <w:sz w:val="22"/>
          <w:szCs w:val="22"/>
        </w:rPr>
        <w:t>s</w:t>
      </w:r>
      <w:r w:rsidR="00D80ACF" w:rsidRPr="003544B2">
        <w:rPr>
          <w:rFonts w:ascii="Palatino Linotype" w:eastAsia="Palatino Linotype" w:hAnsi="Palatino Linotype" w:cs="Palatino Linotype"/>
          <w:b/>
          <w:sz w:val="22"/>
          <w:szCs w:val="22"/>
        </w:rPr>
        <w:t xml:space="preserve"> solicitud</w:t>
      </w:r>
      <w:r w:rsidRPr="003544B2">
        <w:rPr>
          <w:rFonts w:ascii="Palatino Linotype" w:eastAsia="Palatino Linotype" w:hAnsi="Palatino Linotype" w:cs="Palatino Linotype"/>
          <w:b/>
          <w:sz w:val="22"/>
          <w:szCs w:val="22"/>
        </w:rPr>
        <w:t>es</w:t>
      </w:r>
      <w:r w:rsidR="00D80ACF" w:rsidRPr="003544B2">
        <w:rPr>
          <w:rFonts w:ascii="Palatino Linotype" w:eastAsia="Palatino Linotype" w:hAnsi="Palatino Linotype" w:cs="Palatino Linotype"/>
          <w:b/>
          <w:sz w:val="22"/>
          <w:szCs w:val="22"/>
        </w:rPr>
        <w:t xml:space="preserve"> de </w:t>
      </w:r>
      <w:r w:rsidRPr="003544B2">
        <w:rPr>
          <w:rFonts w:ascii="Palatino Linotype" w:eastAsia="Palatino Linotype" w:hAnsi="Palatino Linotype" w:cs="Palatino Linotype"/>
          <w:b/>
          <w:sz w:val="22"/>
          <w:szCs w:val="22"/>
        </w:rPr>
        <w:t xml:space="preserve">acceso a </w:t>
      </w:r>
      <w:r w:rsidR="00D80ACF" w:rsidRPr="003544B2">
        <w:rPr>
          <w:rFonts w:ascii="Palatino Linotype" w:eastAsia="Palatino Linotype" w:hAnsi="Palatino Linotype" w:cs="Palatino Linotype"/>
          <w:b/>
          <w:sz w:val="22"/>
          <w:szCs w:val="22"/>
        </w:rPr>
        <w:t>información</w:t>
      </w:r>
      <w:r w:rsidRPr="003544B2">
        <w:rPr>
          <w:rFonts w:ascii="Palatino Linotype" w:eastAsia="Palatino Linotype" w:hAnsi="Palatino Linotype" w:cs="Palatino Linotype"/>
          <w:b/>
          <w:sz w:val="22"/>
          <w:szCs w:val="22"/>
        </w:rPr>
        <w:t xml:space="preserve"> pública</w:t>
      </w:r>
      <w:r w:rsidR="00E40B75" w:rsidRPr="003544B2">
        <w:rPr>
          <w:rFonts w:ascii="Palatino Linotype" w:eastAsia="Palatino Linotype" w:hAnsi="Palatino Linotype" w:cs="Palatino Linotype"/>
          <w:b/>
          <w:sz w:val="22"/>
          <w:szCs w:val="22"/>
        </w:rPr>
        <w:t>,</w:t>
      </w:r>
    </w:p>
    <w:p w14:paraId="0DB729B3" w14:textId="55116ABD" w:rsidR="008B72B7" w:rsidRPr="003544B2"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544B2">
        <w:rPr>
          <w:rFonts w:ascii="Palatino Linotype" w:eastAsia="Palatino Linotype" w:hAnsi="Palatino Linotype" w:cs="Palatino Linotype"/>
          <w:b/>
          <w:sz w:val="22"/>
          <w:szCs w:val="22"/>
        </w:rPr>
        <w:t>Los documentos que da</w:t>
      </w:r>
      <w:r w:rsidR="00D00C52" w:rsidRPr="003544B2">
        <w:rPr>
          <w:rFonts w:ascii="Palatino Linotype" w:eastAsia="Palatino Linotype" w:hAnsi="Palatino Linotype" w:cs="Palatino Linotype"/>
          <w:b/>
          <w:sz w:val="22"/>
          <w:szCs w:val="22"/>
        </w:rPr>
        <w:t>n cuenta de los turnos de la</w:t>
      </w:r>
      <w:r w:rsidRPr="003544B2">
        <w:rPr>
          <w:rFonts w:ascii="Palatino Linotype" w:eastAsia="Palatino Linotype" w:hAnsi="Palatino Linotype" w:cs="Palatino Linotype"/>
          <w:b/>
          <w:sz w:val="22"/>
          <w:szCs w:val="22"/>
        </w:rPr>
        <w:t>s</w:t>
      </w:r>
      <w:r w:rsidR="00D00C52" w:rsidRPr="003544B2">
        <w:rPr>
          <w:rFonts w:ascii="Palatino Linotype" w:eastAsia="Palatino Linotype" w:hAnsi="Palatino Linotype" w:cs="Palatino Linotype"/>
          <w:b/>
          <w:sz w:val="22"/>
          <w:szCs w:val="22"/>
        </w:rPr>
        <w:t xml:space="preserve"> solicitud</w:t>
      </w:r>
      <w:r w:rsidRPr="003544B2">
        <w:rPr>
          <w:rFonts w:ascii="Palatino Linotype" w:eastAsia="Palatino Linotype" w:hAnsi="Palatino Linotype" w:cs="Palatino Linotype"/>
          <w:b/>
          <w:sz w:val="22"/>
          <w:szCs w:val="22"/>
        </w:rPr>
        <w:t>es</w:t>
      </w:r>
      <w:r w:rsidR="00D00C52" w:rsidRPr="003544B2">
        <w:rPr>
          <w:rFonts w:ascii="Palatino Linotype" w:eastAsia="Palatino Linotype" w:hAnsi="Palatino Linotype" w:cs="Palatino Linotype"/>
          <w:b/>
          <w:sz w:val="22"/>
          <w:szCs w:val="22"/>
        </w:rPr>
        <w:t xml:space="preserve"> a las áreas competentes,</w:t>
      </w:r>
      <w:r w:rsidRPr="003544B2">
        <w:rPr>
          <w:rFonts w:ascii="Palatino Linotype" w:eastAsia="Palatino Linotype" w:hAnsi="Palatino Linotype" w:cs="Palatino Linotype"/>
          <w:b/>
          <w:sz w:val="22"/>
          <w:szCs w:val="22"/>
        </w:rPr>
        <w:t xml:space="preserve"> </w:t>
      </w:r>
    </w:p>
    <w:p w14:paraId="61679041" w14:textId="77777777" w:rsidR="008B72B7" w:rsidRPr="003544B2"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544B2">
        <w:rPr>
          <w:rFonts w:ascii="Palatino Linotype" w:eastAsia="Palatino Linotype" w:hAnsi="Palatino Linotype" w:cs="Palatino Linotype"/>
          <w:b/>
          <w:sz w:val="22"/>
          <w:szCs w:val="22"/>
        </w:rPr>
        <w:t xml:space="preserve">Las respuestas por parte de las áreas competentes, </w:t>
      </w:r>
    </w:p>
    <w:p w14:paraId="3954E9AC" w14:textId="2D37FB39" w:rsidR="00E40B75" w:rsidRPr="003544B2" w:rsidRDefault="00E40B75"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544B2">
        <w:rPr>
          <w:rFonts w:ascii="Palatino Linotype" w:eastAsia="Palatino Linotype" w:hAnsi="Palatino Linotype" w:cs="Palatino Linotype"/>
          <w:b/>
          <w:sz w:val="22"/>
          <w:szCs w:val="22"/>
        </w:rPr>
        <w:t xml:space="preserve">En su caso, </w:t>
      </w:r>
      <w:r w:rsidR="00915F2B" w:rsidRPr="003544B2">
        <w:rPr>
          <w:rFonts w:ascii="Palatino Linotype" w:eastAsia="Palatino Linotype" w:hAnsi="Palatino Linotype" w:cs="Palatino Linotype"/>
          <w:b/>
          <w:sz w:val="22"/>
          <w:szCs w:val="22"/>
        </w:rPr>
        <w:t>actas de sesión del Comité de Transparencia del Sujeto Obligado en las que se lleva a cabo la clasificación de información,</w:t>
      </w:r>
    </w:p>
    <w:p w14:paraId="6D85DC87" w14:textId="77777777" w:rsidR="008B72B7" w:rsidRPr="003544B2"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544B2">
        <w:rPr>
          <w:rFonts w:ascii="Palatino Linotype" w:eastAsia="Palatino Linotype" w:hAnsi="Palatino Linotype" w:cs="Palatino Linotype"/>
          <w:b/>
          <w:sz w:val="22"/>
          <w:szCs w:val="22"/>
        </w:rPr>
        <w:t xml:space="preserve">Los formatos de interposición de los recursos de revisión, </w:t>
      </w:r>
    </w:p>
    <w:p w14:paraId="0FFF2434" w14:textId="28ABD1FB" w:rsidR="00E40B75" w:rsidRPr="003544B2" w:rsidRDefault="00E40B75"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544B2">
        <w:rPr>
          <w:rFonts w:ascii="Palatino Linotype" w:eastAsia="Palatino Linotype" w:hAnsi="Palatino Linotype" w:cs="Palatino Linotype"/>
          <w:b/>
          <w:sz w:val="22"/>
          <w:szCs w:val="22"/>
        </w:rPr>
        <w:t xml:space="preserve">En su caso, los oficios o documentos a través de los cuales </w:t>
      </w:r>
      <w:r w:rsidRPr="003544B2">
        <w:rPr>
          <w:rFonts w:ascii="Palatino Linotype" w:eastAsia="Palatino Linotype" w:hAnsi="Palatino Linotype" w:cs="Palatino Linotype"/>
          <w:b/>
          <w:sz w:val="22"/>
          <w:szCs w:val="22"/>
          <w:lang w:val="es-MX"/>
        </w:rPr>
        <w:t>la Unidad de Transparencia notifica a las áreas competentes el recurso de revisión interpuesto.</w:t>
      </w:r>
    </w:p>
    <w:p w14:paraId="58A0801A" w14:textId="77777777" w:rsidR="008B72B7" w:rsidRPr="003544B2"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544B2">
        <w:rPr>
          <w:rFonts w:ascii="Palatino Linotype" w:eastAsia="Palatino Linotype" w:hAnsi="Palatino Linotype" w:cs="Palatino Linotype"/>
          <w:b/>
          <w:sz w:val="22"/>
          <w:szCs w:val="22"/>
        </w:rPr>
        <w:t>Los documentos que dan cuenta de los informes justificados,</w:t>
      </w:r>
      <w:r w:rsidR="00D00C52" w:rsidRPr="003544B2">
        <w:rPr>
          <w:rFonts w:ascii="Palatino Linotype" w:eastAsia="Palatino Linotype" w:hAnsi="Palatino Linotype" w:cs="Palatino Linotype"/>
          <w:b/>
          <w:sz w:val="22"/>
          <w:szCs w:val="22"/>
        </w:rPr>
        <w:t xml:space="preserve"> </w:t>
      </w:r>
    </w:p>
    <w:p w14:paraId="361EF790" w14:textId="097A7130" w:rsidR="00E40B75" w:rsidRPr="003544B2" w:rsidRDefault="00E40B75"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544B2">
        <w:rPr>
          <w:rFonts w:ascii="Palatino Linotype" w:eastAsia="Palatino Linotype" w:hAnsi="Palatino Linotype" w:cs="Palatino Linotype"/>
          <w:b/>
          <w:sz w:val="22"/>
          <w:szCs w:val="22"/>
        </w:rPr>
        <w:t>La resolución recaída a los recursos de revisión,</w:t>
      </w:r>
    </w:p>
    <w:p w14:paraId="67534C1B" w14:textId="380A9131" w:rsidR="00676ADD" w:rsidRPr="003544B2" w:rsidRDefault="00E40B75"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544B2">
        <w:rPr>
          <w:rFonts w:ascii="Palatino Linotype" w:eastAsia="Palatino Linotype" w:hAnsi="Palatino Linotype" w:cs="Palatino Linotype"/>
          <w:b/>
          <w:sz w:val="22"/>
          <w:szCs w:val="22"/>
        </w:rPr>
        <w:t>En su caso, d</w:t>
      </w:r>
      <w:r w:rsidR="008B72B7" w:rsidRPr="003544B2">
        <w:rPr>
          <w:rFonts w:ascii="Palatino Linotype" w:eastAsia="Palatino Linotype" w:hAnsi="Palatino Linotype" w:cs="Palatino Linotype"/>
          <w:b/>
          <w:sz w:val="22"/>
          <w:szCs w:val="22"/>
        </w:rPr>
        <w:t>ocumentos</w:t>
      </w:r>
      <w:r w:rsidR="00D80ACF" w:rsidRPr="003544B2">
        <w:rPr>
          <w:rFonts w:ascii="Palatino Linotype" w:eastAsia="Palatino Linotype" w:hAnsi="Palatino Linotype" w:cs="Palatino Linotype"/>
          <w:b/>
          <w:sz w:val="22"/>
          <w:szCs w:val="22"/>
        </w:rPr>
        <w:t xml:space="preserve"> entregados en cumplimiento</w:t>
      </w:r>
      <w:r w:rsidR="00797E31" w:rsidRPr="003544B2">
        <w:rPr>
          <w:rFonts w:ascii="Palatino Linotype" w:eastAsia="Palatino Linotype" w:hAnsi="Palatino Linotype" w:cs="Palatino Linotype"/>
          <w:b/>
          <w:sz w:val="22"/>
          <w:szCs w:val="22"/>
        </w:rPr>
        <w:t xml:space="preserve"> a la resolución recaída </w:t>
      </w:r>
      <w:r w:rsidR="008B72B7" w:rsidRPr="003544B2">
        <w:rPr>
          <w:rFonts w:ascii="Palatino Linotype" w:eastAsia="Palatino Linotype" w:hAnsi="Palatino Linotype" w:cs="Palatino Linotype"/>
          <w:b/>
          <w:sz w:val="22"/>
          <w:szCs w:val="22"/>
        </w:rPr>
        <w:t>a los recursos de revisión.</w:t>
      </w:r>
    </w:p>
    <w:p w14:paraId="1C1B81E7" w14:textId="20AA8D32" w:rsidR="008B72B7" w:rsidRPr="003544B2" w:rsidRDefault="008B72B7"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59CDAC" w14:textId="0A092C3B" w:rsidR="00A97193" w:rsidRPr="003544B2" w:rsidRDefault="00915F2B"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De esta manera, es que </w:t>
      </w:r>
      <w:r w:rsidR="00A34C84" w:rsidRPr="003544B2">
        <w:rPr>
          <w:rFonts w:ascii="Palatino Linotype" w:eastAsia="Palatino Linotype" w:hAnsi="Palatino Linotype" w:cs="Palatino Linotype"/>
          <w:sz w:val="22"/>
          <w:szCs w:val="22"/>
        </w:rPr>
        <w:t>al no entregarse todas las documentales que int</w:t>
      </w:r>
      <w:r w:rsidR="00CE4B96" w:rsidRPr="003544B2">
        <w:rPr>
          <w:rFonts w:ascii="Palatino Linotype" w:eastAsia="Palatino Linotype" w:hAnsi="Palatino Linotype" w:cs="Palatino Linotype"/>
          <w:sz w:val="22"/>
          <w:szCs w:val="22"/>
        </w:rPr>
        <w:t xml:space="preserve">egran los expedientes de los recursos de revisión antes precisados, </w:t>
      </w:r>
      <w:r w:rsidRPr="003544B2">
        <w:rPr>
          <w:rFonts w:ascii="Palatino Linotype" w:eastAsia="Palatino Linotype" w:hAnsi="Palatino Linotype" w:cs="Palatino Linotype"/>
          <w:sz w:val="22"/>
          <w:szCs w:val="22"/>
        </w:rPr>
        <w:t xml:space="preserve">se tiene que los motivos de inconformidad del particular devienen </w:t>
      </w:r>
      <w:r w:rsidRPr="003544B2">
        <w:rPr>
          <w:rFonts w:ascii="Palatino Linotype" w:eastAsia="Palatino Linotype" w:hAnsi="Palatino Linotype" w:cs="Palatino Linotype"/>
          <w:b/>
          <w:sz w:val="22"/>
          <w:szCs w:val="22"/>
        </w:rPr>
        <w:t>parcialmente fundados</w:t>
      </w:r>
      <w:r w:rsidRPr="003544B2">
        <w:rPr>
          <w:rFonts w:ascii="Palatino Linotype" w:eastAsia="Palatino Linotype" w:hAnsi="Palatino Linotype" w:cs="Palatino Linotype"/>
          <w:sz w:val="22"/>
          <w:szCs w:val="22"/>
        </w:rPr>
        <w:t xml:space="preserve">, siendo procedente </w:t>
      </w:r>
      <w:r w:rsidRPr="003544B2">
        <w:rPr>
          <w:rFonts w:ascii="Palatino Linotype" w:eastAsia="Palatino Linotype" w:hAnsi="Palatino Linotype" w:cs="Palatino Linotype"/>
          <w:b/>
          <w:sz w:val="22"/>
          <w:szCs w:val="22"/>
        </w:rPr>
        <w:t xml:space="preserve">Modificar </w:t>
      </w:r>
      <w:r w:rsidRPr="003544B2">
        <w:rPr>
          <w:rFonts w:ascii="Palatino Linotype" w:eastAsia="Palatino Linotype" w:hAnsi="Palatino Linotype" w:cs="Palatino Linotype"/>
          <w:sz w:val="22"/>
          <w:szCs w:val="22"/>
        </w:rPr>
        <w:t xml:space="preserve">las respuestas del </w:t>
      </w:r>
      <w:r w:rsidRPr="003544B2">
        <w:rPr>
          <w:rFonts w:ascii="Palatino Linotype" w:eastAsia="Palatino Linotype" w:hAnsi="Palatino Linotype" w:cs="Palatino Linotype"/>
          <w:b/>
          <w:sz w:val="22"/>
          <w:szCs w:val="22"/>
        </w:rPr>
        <w:t xml:space="preserve">Sujeto Obligado </w:t>
      </w:r>
      <w:r w:rsidRPr="003544B2">
        <w:rPr>
          <w:rFonts w:ascii="Palatino Linotype" w:eastAsia="Palatino Linotype" w:hAnsi="Palatino Linotype" w:cs="Palatino Linotype"/>
          <w:sz w:val="22"/>
          <w:szCs w:val="22"/>
        </w:rPr>
        <w:t>y ordenar que en cumplimiento a la presente resolución se entregue, de ser procedente en versión pública, lo siguiente:</w:t>
      </w:r>
    </w:p>
    <w:p w14:paraId="5E9EB6C2" w14:textId="77777777" w:rsidR="00915F2B" w:rsidRPr="003544B2" w:rsidRDefault="00915F2B"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1B2D4AE" w14:textId="7892D0C7" w:rsidR="00915F2B" w:rsidRPr="003544B2" w:rsidRDefault="00915F2B" w:rsidP="00915F2B">
      <w:pPr>
        <w:pStyle w:val="Prrafodelista"/>
        <w:numPr>
          <w:ilvl w:val="0"/>
          <w:numId w:val="2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b/>
          <w:sz w:val="22"/>
          <w:szCs w:val="22"/>
        </w:rPr>
        <w:t>L</w:t>
      </w:r>
      <w:r w:rsidR="00823B15" w:rsidRPr="003544B2">
        <w:rPr>
          <w:rFonts w:ascii="Palatino Linotype" w:eastAsia="Palatino Linotype" w:hAnsi="Palatino Linotype" w:cs="Palatino Linotype"/>
          <w:b/>
          <w:sz w:val="22"/>
          <w:szCs w:val="22"/>
        </w:rPr>
        <w:t>a totalidad de las documentales que integran los</w:t>
      </w:r>
      <w:r w:rsidRPr="003544B2">
        <w:rPr>
          <w:rFonts w:ascii="Palatino Linotype" w:eastAsia="Palatino Linotype" w:hAnsi="Palatino Linotype" w:cs="Palatino Linotype"/>
          <w:b/>
          <w:sz w:val="22"/>
          <w:szCs w:val="22"/>
        </w:rPr>
        <w:t xml:space="preserve"> expedientes </w:t>
      </w:r>
      <w:r w:rsidR="004272DD" w:rsidRPr="003544B2">
        <w:rPr>
          <w:rFonts w:ascii="Palatino Linotype" w:eastAsia="Palatino Linotype" w:hAnsi="Palatino Linotype" w:cs="Palatino Linotype"/>
          <w:b/>
          <w:sz w:val="22"/>
          <w:szCs w:val="22"/>
        </w:rPr>
        <w:t xml:space="preserve">relacionados con </w:t>
      </w:r>
      <w:r w:rsidRPr="003544B2">
        <w:rPr>
          <w:rFonts w:ascii="Palatino Linotype" w:eastAsia="Palatino Linotype" w:hAnsi="Palatino Linotype" w:cs="Palatino Linotype"/>
          <w:b/>
          <w:sz w:val="22"/>
          <w:szCs w:val="22"/>
        </w:rPr>
        <w:t xml:space="preserve">recursos de revisión </w:t>
      </w:r>
      <w:r w:rsidR="00DA09CC" w:rsidRPr="003544B2">
        <w:rPr>
          <w:rFonts w:ascii="Palatino Linotype" w:eastAsia="Palatino Linotype" w:hAnsi="Palatino Linotype" w:cs="Palatino Linotype"/>
          <w:b/>
          <w:sz w:val="21"/>
          <w:szCs w:val="21"/>
          <w:lang w:val="es-MX"/>
        </w:rPr>
        <w:t>02308/INFOEM/IP/RR/2025, 02394/INFOEM/IP/RR/2025, 02221/INFOEM/IP/RR/2025, 02196/INFOEM/IP/RR/2025, 02200/INFOEM/IP/RR/2025, 02145/INFOEM/IP/RR/2025, 02141/INFOEM/IP/RR/2025, 02133/INFOEM/IP/RR/2025 02124/INFOEM/IP/RR/2025 y 02119/INFOEM/IP/RR/2025</w:t>
      </w:r>
      <w:r w:rsidRPr="003544B2">
        <w:rPr>
          <w:rFonts w:ascii="Palatino Linotype" w:eastAsia="Palatino Linotype" w:hAnsi="Palatino Linotype" w:cs="Palatino Linotype"/>
          <w:b/>
          <w:sz w:val="22"/>
          <w:szCs w:val="22"/>
        </w:rPr>
        <w:t xml:space="preserve">, </w:t>
      </w:r>
      <w:r w:rsidR="004272DD" w:rsidRPr="003544B2">
        <w:rPr>
          <w:rFonts w:ascii="Palatino Linotype" w:eastAsia="Palatino Linotype" w:hAnsi="Palatino Linotype" w:cs="Palatino Linotype"/>
          <w:b/>
          <w:sz w:val="22"/>
          <w:szCs w:val="22"/>
        </w:rPr>
        <w:t xml:space="preserve">generadas </w:t>
      </w:r>
      <w:r w:rsidRPr="003544B2">
        <w:rPr>
          <w:rFonts w:ascii="Palatino Linotype" w:eastAsia="Palatino Linotype" w:hAnsi="Palatino Linotype" w:cs="Palatino Linotype"/>
          <w:b/>
          <w:sz w:val="22"/>
          <w:szCs w:val="22"/>
        </w:rPr>
        <w:t xml:space="preserve">al </w:t>
      </w:r>
      <w:r w:rsidR="00DA09CC" w:rsidRPr="003544B2">
        <w:rPr>
          <w:rFonts w:ascii="Palatino Linotype" w:eastAsia="Palatino Linotype" w:hAnsi="Palatino Linotype" w:cs="Palatino Linotype"/>
          <w:b/>
          <w:sz w:val="22"/>
          <w:szCs w:val="22"/>
        </w:rPr>
        <w:t>doce y trece</w:t>
      </w:r>
      <w:r w:rsidRPr="003544B2">
        <w:rPr>
          <w:rFonts w:ascii="Palatino Linotype" w:eastAsia="Palatino Linotype" w:hAnsi="Palatino Linotype" w:cs="Palatino Linotype"/>
          <w:b/>
          <w:sz w:val="22"/>
          <w:szCs w:val="22"/>
        </w:rPr>
        <w:t xml:space="preserve"> de noviembre de dos mil veinticinco </w:t>
      </w:r>
      <w:r w:rsidRPr="003544B2">
        <w:rPr>
          <w:rFonts w:ascii="Palatino Linotype" w:eastAsia="Palatino Linotype" w:hAnsi="Palatino Linotype" w:cs="Palatino Linotype"/>
          <w:sz w:val="22"/>
          <w:szCs w:val="22"/>
        </w:rPr>
        <w:t>(fechas de presentación de las solicitudes relacionadas con los medios de impugnación que se resuelven).</w:t>
      </w:r>
    </w:p>
    <w:p w14:paraId="09D61ED9" w14:textId="77777777" w:rsidR="00915F2B" w:rsidRPr="003544B2" w:rsidRDefault="00915F2B"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E37F144" w14:textId="40DE3111" w:rsidR="00A97193" w:rsidRPr="003544B2" w:rsidRDefault="00CE4B96" w:rsidP="00A97193">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Por otro lado,</w:t>
      </w:r>
      <w:r w:rsidR="00A97193" w:rsidRPr="003544B2">
        <w:rPr>
          <w:rFonts w:ascii="Palatino Linotype" w:eastAsia="Palatino Linotype" w:hAnsi="Palatino Linotype" w:cs="Palatino Linotype"/>
          <w:sz w:val="22"/>
          <w:szCs w:val="22"/>
        </w:rPr>
        <w:t xml:space="preserve"> no pasa inadvertido que en sus motivos de inconformidad la parte </w:t>
      </w:r>
      <w:r w:rsidR="00A97193" w:rsidRPr="003544B2">
        <w:rPr>
          <w:rFonts w:ascii="Palatino Linotype" w:eastAsia="Palatino Linotype" w:hAnsi="Palatino Linotype" w:cs="Palatino Linotype"/>
          <w:b/>
          <w:sz w:val="22"/>
          <w:szCs w:val="22"/>
        </w:rPr>
        <w:t xml:space="preserve">recurrente </w:t>
      </w:r>
      <w:r w:rsidR="00A97193" w:rsidRPr="003544B2">
        <w:rPr>
          <w:rFonts w:ascii="Palatino Linotype" w:eastAsia="Palatino Linotype" w:hAnsi="Palatino Linotype" w:cs="Palatino Linotype"/>
          <w:sz w:val="22"/>
          <w:szCs w:val="22"/>
        </w:rPr>
        <w:t>señala “...</w:t>
      </w:r>
      <w:r w:rsidR="00A97193" w:rsidRPr="003544B2">
        <w:rPr>
          <w:rFonts w:ascii="Palatino Linotype" w:eastAsia="Palatino Linotype" w:hAnsi="Palatino Linotype" w:cs="Palatino Linotype"/>
          <w:i/>
          <w:sz w:val="22"/>
          <w:szCs w:val="22"/>
        </w:rPr>
        <w:t>No entrega la información solicita la unidad de transparencia además de ineptos, burros y opacos”</w:t>
      </w:r>
      <w:r w:rsidR="00A97193" w:rsidRPr="003544B2">
        <w:rPr>
          <w:rFonts w:ascii="Palatino Linotype" w:eastAsia="Palatino Linotype" w:hAnsi="Palatino Linotype" w:cs="Palatino Linotype"/>
          <w:sz w:val="22"/>
          <w:szCs w:val="22"/>
        </w:rPr>
        <w:t>.</w:t>
      </w:r>
    </w:p>
    <w:p w14:paraId="632F7F57" w14:textId="77777777" w:rsidR="00A97193" w:rsidRPr="003544B2" w:rsidRDefault="00A97193" w:rsidP="00A97193">
      <w:pPr>
        <w:spacing w:line="360" w:lineRule="auto"/>
        <w:jc w:val="both"/>
        <w:rPr>
          <w:rFonts w:ascii="Palatino Linotype" w:eastAsia="Palatino Linotype" w:hAnsi="Palatino Linotype" w:cs="Palatino Linotype"/>
          <w:sz w:val="22"/>
          <w:szCs w:val="22"/>
        </w:rPr>
      </w:pPr>
    </w:p>
    <w:p w14:paraId="30350AF1" w14:textId="68D66499" w:rsidR="00A97193" w:rsidRPr="003544B2" w:rsidRDefault="00A97193" w:rsidP="00A97193">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Como se advierte la persona solicitante realizó diversos planteamientos que atentan directamente contra el prestigio de servidores públicos, y ante ello es conveniente precisar lo siguiente:</w:t>
      </w:r>
    </w:p>
    <w:p w14:paraId="7DF18D53" w14:textId="77777777" w:rsidR="00A97193" w:rsidRPr="003544B2" w:rsidRDefault="00A97193" w:rsidP="00A97193">
      <w:pPr>
        <w:spacing w:line="360" w:lineRule="auto"/>
        <w:jc w:val="both"/>
        <w:rPr>
          <w:rFonts w:ascii="Palatino Linotype" w:eastAsia="Palatino Linotype" w:hAnsi="Palatino Linotype" w:cs="Palatino Linotype"/>
          <w:sz w:val="22"/>
          <w:szCs w:val="22"/>
        </w:rPr>
      </w:pPr>
    </w:p>
    <w:p w14:paraId="36C797D3" w14:textId="77777777" w:rsidR="00A97193" w:rsidRPr="003544B2" w:rsidRDefault="00A97193" w:rsidP="00A97193">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El derecho de acceso a la información pública </w:t>
      </w:r>
      <w:r w:rsidRPr="003544B2">
        <w:rPr>
          <w:rFonts w:ascii="Palatino Linotype" w:eastAsia="Palatino Linotype" w:hAnsi="Palatino Linotype" w:cs="Palatino Linotype"/>
          <w:b/>
          <w:sz w:val="22"/>
          <w:szCs w:val="22"/>
        </w:rPr>
        <w:t>debe ser ejercido de forma respetuosa,</w:t>
      </w:r>
      <w:r w:rsidRPr="003544B2">
        <w:rPr>
          <w:rFonts w:ascii="Palatino Linotype" w:eastAsia="Palatino Linotype" w:hAnsi="Palatino Linotype" w:cs="Palatino Linotype"/>
          <w:sz w:val="22"/>
          <w:szCs w:val="22"/>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14:paraId="22183812" w14:textId="77777777" w:rsidR="00A97193" w:rsidRPr="003544B2" w:rsidRDefault="00A97193" w:rsidP="00A97193">
      <w:pPr>
        <w:spacing w:line="360" w:lineRule="auto"/>
        <w:jc w:val="both"/>
        <w:rPr>
          <w:rFonts w:ascii="Palatino Linotype" w:eastAsia="Palatino Linotype" w:hAnsi="Palatino Linotype" w:cs="Palatino Linotype"/>
          <w:sz w:val="22"/>
          <w:szCs w:val="22"/>
        </w:rPr>
      </w:pPr>
    </w:p>
    <w:p w14:paraId="162BC9C8"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28E8BCD3"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3A0A2DA"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sz w:val="22"/>
          <w:szCs w:val="22"/>
        </w:rPr>
        <w:t>Corolario a lo anterior es de hacer notar, como referencia concatenada, lo que establece el artículo 8 de la Constitución Política de los Estados Unidos Mexicanos, que para el caso que nos ocupa, reza:</w:t>
      </w:r>
      <w:r w:rsidRPr="003544B2">
        <w:rPr>
          <w:rFonts w:ascii="Palatino Linotype" w:eastAsia="Palatino Linotype" w:hAnsi="Palatino Linotype" w:cs="Palatino Linotype"/>
          <w:i/>
          <w:sz w:val="22"/>
          <w:szCs w:val="22"/>
        </w:rPr>
        <w:tab/>
      </w:r>
    </w:p>
    <w:p w14:paraId="44944183"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12"/>
          <w:szCs w:val="22"/>
        </w:rPr>
      </w:pPr>
    </w:p>
    <w:p w14:paraId="06A220E6" w14:textId="77777777" w:rsidR="00A97193" w:rsidRPr="003544B2" w:rsidRDefault="00A97193" w:rsidP="00A97193">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r w:rsidRPr="003544B2">
        <w:rPr>
          <w:rFonts w:ascii="Palatino Linotype" w:eastAsia="Palatino Linotype" w:hAnsi="Palatino Linotype" w:cs="Palatino Linotype"/>
          <w:b/>
          <w:i/>
          <w:sz w:val="22"/>
          <w:szCs w:val="22"/>
        </w:rPr>
        <w:t>Artículo 8o</w:t>
      </w:r>
      <w:r w:rsidRPr="003544B2">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3544B2">
        <w:rPr>
          <w:rFonts w:ascii="Palatino Linotype" w:eastAsia="Palatino Linotype" w:hAnsi="Palatino Linotype" w:cs="Palatino Linotype"/>
          <w:b/>
          <w:i/>
          <w:sz w:val="22"/>
          <w:szCs w:val="22"/>
          <w:u w:val="single"/>
        </w:rPr>
        <w:t>de manera pacífica y respetuosa</w:t>
      </w:r>
      <w:r w:rsidRPr="003544B2">
        <w:rPr>
          <w:rFonts w:ascii="Palatino Linotype" w:eastAsia="Palatino Linotype" w:hAnsi="Palatino Linotype" w:cs="Palatino Linotype"/>
          <w:i/>
          <w:sz w:val="22"/>
          <w:szCs w:val="22"/>
        </w:rPr>
        <w:t>;”</w:t>
      </w:r>
    </w:p>
    <w:p w14:paraId="14D4D706" w14:textId="77777777" w:rsidR="00A97193" w:rsidRPr="003544B2" w:rsidRDefault="00A97193" w:rsidP="00A97193">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4449AEE3"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59C70CA9"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3D9333"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En ese mismo orden de ideas el artículo 9 Constitucional, refiere:</w:t>
      </w:r>
    </w:p>
    <w:p w14:paraId="0944E346"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CF9C71" w14:textId="77777777" w:rsidR="00A97193" w:rsidRPr="003544B2" w:rsidRDefault="00A97193" w:rsidP="00A97193">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3544B2">
        <w:rPr>
          <w:rFonts w:ascii="Palatino Linotype" w:eastAsia="Palatino Linotype" w:hAnsi="Palatino Linotype" w:cs="Palatino Linotype"/>
          <w:b/>
          <w:i/>
          <w:sz w:val="22"/>
          <w:szCs w:val="22"/>
          <w:u w:val="single"/>
        </w:rPr>
        <w:t>si no se profieren injurias</w:t>
      </w:r>
      <w:r w:rsidRPr="003544B2">
        <w:rPr>
          <w:rFonts w:ascii="Palatino Linotype" w:eastAsia="Palatino Linotype" w:hAnsi="Palatino Linotype" w:cs="Palatino Linotype"/>
          <w:i/>
          <w:sz w:val="22"/>
          <w:szCs w:val="22"/>
        </w:rPr>
        <w:t xml:space="preserve"> contra ésta,…”</w:t>
      </w:r>
    </w:p>
    <w:p w14:paraId="61B174BD" w14:textId="77777777" w:rsidR="00A97193" w:rsidRPr="003544B2" w:rsidRDefault="00A97193" w:rsidP="00A97193">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6FD860C2"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A </w:t>
      </w:r>
      <w:r w:rsidRPr="003544B2">
        <w:rPr>
          <w:rFonts w:ascii="Palatino Linotype" w:eastAsia="Palatino Linotype" w:hAnsi="Palatino Linotype" w:cs="Palatino Linotype"/>
          <w:i/>
          <w:sz w:val="22"/>
          <w:szCs w:val="22"/>
        </w:rPr>
        <w:t>contrario sensu</w:t>
      </w:r>
      <w:r w:rsidRPr="003544B2">
        <w:rPr>
          <w:rFonts w:ascii="Palatino Linotype" w:eastAsia="Palatino Linotype" w:hAnsi="Palatino Linotype" w:cs="Palatino Linotype"/>
          <w:sz w:val="22"/>
          <w:szCs w:val="22"/>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5B04D41B"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34A03B9"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297DA9F9"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4EE8029"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Ahora bien, es necesario precisar que el bien jurídico tutelado que establece la Constitución Política de los Estados Unidos Mexicanos en su artículo 6, inciso A fracción III:</w:t>
      </w:r>
    </w:p>
    <w:p w14:paraId="5CB78267"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7129DA3" w14:textId="77777777" w:rsidR="00A97193" w:rsidRPr="003544B2" w:rsidRDefault="00A97193" w:rsidP="00A97193">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w:t>
      </w:r>
      <w:r w:rsidRPr="003544B2">
        <w:rPr>
          <w:rFonts w:ascii="Palatino Linotype" w:eastAsia="Palatino Linotype" w:hAnsi="Palatino Linotype" w:cs="Palatino Linotype"/>
          <w:b/>
          <w:i/>
          <w:sz w:val="22"/>
          <w:szCs w:val="22"/>
        </w:rPr>
        <w:t>Artículo 6o</w:t>
      </w:r>
      <w:r w:rsidRPr="003544B2">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0361F20" w14:textId="77777777" w:rsidR="00A97193" w:rsidRPr="003544B2" w:rsidRDefault="00A97193" w:rsidP="00A97193">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i/>
          <w:sz w:val="22"/>
          <w:szCs w:val="22"/>
        </w:rPr>
        <w:t>…</w:t>
      </w:r>
    </w:p>
    <w:p w14:paraId="6754EF35" w14:textId="77777777" w:rsidR="00A97193" w:rsidRPr="003544B2" w:rsidRDefault="00A97193" w:rsidP="00A97193">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b/>
          <w:i/>
          <w:sz w:val="22"/>
          <w:szCs w:val="22"/>
        </w:rPr>
        <w:t>A.</w:t>
      </w:r>
      <w:r w:rsidRPr="003544B2">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4069A357" w14:textId="77777777" w:rsidR="00A97193" w:rsidRPr="003544B2" w:rsidRDefault="00A97193" w:rsidP="00A97193">
      <w:pPr>
        <w:pBdr>
          <w:top w:val="nil"/>
          <w:left w:val="nil"/>
          <w:bottom w:val="nil"/>
          <w:right w:val="nil"/>
          <w:between w:val="nil"/>
        </w:pBdr>
        <w:ind w:left="1418" w:right="902"/>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i/>
          <w:sz w:val="22"/>
          <w:szCs w:val="22"/>
        </w:rPr>
        <w:t>...</w:t>
      </w:r>
    </w:p>
    <w:p w14:paraId="2FAC0757" w14:textId="77777777" w:rsidR="00A97193" w:rsidRPr="003544B2" w:rsidRDefault="00A97193" w:rsidP="00A97193">
      <w:pPr>
        <w:pBdr>
          <w:top w:val="nil"/>
          <w:left w:val="nil"/>
          <w:bottom w:val="nil"/>
          <w:right w:val="nil"/>
          <w:between w:val="nil"/>
        </w:pBdr>
        <w:ind w:left="1418"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III.</w:t>
      </w:r>
      <w:r w:rsidRPr="003544B2">
        <w:rPr>
          <w:rFonts w:ascii="Palatino Linotype" w:eastAsia="Palatino Linotype" w:hAnsi="Palatino Linotype" w:cs="Palatino Linotype"/>
          <w:i/>
          <w:sz w:val="22"/>
          <w:szCs w:val="22"/>
        </w:rPr>
        <w:t xml:space="preserve"> Toda persona, sin </w:t>
      </w:r>
      <w:r w:rsidRPr="003544B2">
        <w:rPr>
          <w:rFonts w:ascii="Palatino Linotype" w:eastAsia="Palatino Linotype" w:hAnsi="Palatino Linotype" w:cs="Palatino Linotype"/>
          <w:b/>
          <w:i/>
          <w:sz w:val="22"/>
          <w:szCs w:val="22"/>
          <w:u w:val="single"/>
        </w:rPr>
        <w:t>necesidad de acreditar interés alguno</w:t>
      </w:r>
      <w:r w:rsidRPr="003544B2">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14:paraId="75A25A10" w14:textId="77777777" w:rsidR="00A97193" w:rsidRPr="003544B2" w:rsidRDefault="00A97193" w:rsidP="00A97193">
      <w:pPr>
        <w:pBdr>
          <w:top w:val="nil"/>
          <w:left w:val="nil"/>
          <w:bottom w:val="nil"/>
          <w:right w:val="nil"/>
          <w:between w:val="nil"/>
        </w:pBdr>
        <w:ind w:left="1418" w:right="902"/>
        <w:jc w:val="both"/>
        <w:rPr>
          <w:rFonts w:ascii="Palatino Linotype" w:eastAsia="Palatino Linotype" w:hAnsi="Palatino Linotype" w:cs="Palatino Linotype"/>
          <w:sz w:val="22"/>
          <w:szCs w:val="22"/>
        </w:rPr>
      </w:pPr>
    </w:p>
    <w:p w14:paraId="70660043"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Es el derecho de acceso a la información pública, “…</w:t>
      </w:r>
      <w:r w:rsidRPr="003544B2">
        <w:rPr>
          <w:rFonts w:ascii="Palatino Linotype" w:eastAsia="Palatino Linotype" w:hAnsi="Palatino Linotype" w:cs="Palatino Linotype"/>
          <w:b/>
          <w:sz w:val="22"/>
          <w:szCs w:val="22"/>
          <w:u w:val="single"/>
        </w:rPr>
        <w:t>sin necesidad de acreditar interés alguno</w:t>
      </w:r>
      <w:r w:rsidRPr="003544B2">
        <w:rPr>
          <w:rFonts w:ascii="Palatino Linotype" w:eastAsia="Palatino Linotype" w:hAnsi="Palatino Linotype" w:cs="Palatino Linotype"/>
          <w:sz w:val="22"/>
          <w:szCs w:val="22"/>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1424EC46"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88FC7D"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14:paraId="0D4B370F"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98BE04A" w14:textId="77777777" w:rsidR="00A97193" w:rsidRPr="003544B2"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Por lo tanto, </w:t>
      </w:r>
      <w:r w:rsidRPr="003544B2">
        <w:rPr>
          <w:rFonts w:ascii="Palatino Linotype" w:eastAsia="Palatino Linotype" w:hAnsi="Palatino Linotype" w:cs="Palatino Linotype"/>
          <w:b/>
          <w:sz w:val="22"/>
          <w:szCs w:val="22"/>
        </w:rPr>
        <w:t>se exhorta a la persona solicitante a que en futuras solicitudes de acceso a la información las formule utilizando un lenguaje que respete a las personas servidoras públicas o relacionadas con la función pública</w:t>
      </w:r>
      <w:r w:rsidRPr="003544B2">
        <w:rPr>
          <w:rFonts w:ascii="Palatino Linotype" w:eastAsia="Palatino Linotype" w:hAnsi="Palatino Linotype" w:cs="Palatino Linotype"/>
          <w:sz w:val="22"/>
          <w:szCs w:val="22"/>
        </w:rPr>
        <w:t>.</w:t>
      </w:r>
    </w:p>
    <w:p w14:paraId="76751ABE" w14:textId="77777777" w:rsidR="00830E0F" w:rsidRPr="003544B2" w:rsidRDefault="00830E0F" w:rsidP="007811FC">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44EFA9C4" w14:textId="77777777" w:rsidR="00830E0F" w:rsidRPr="003544B2" w:rsidRDefault="00830E0F"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 </w:t>
      </w:r>
      <w:r w:rsidRPr="003544B2">
        <w:rPr>
          <w:rFonts w:ascii="Palatino Linotype" w:eastAsia="Palatino Linotype" w:hAnsi="Palatino Linotype" w:cs="Palatino Linotype"/>
          <w:b/>
          <w:sz w:val="22"/>
          <w:szCs w:val="22"/>
        </w:rPr>
        <w:t xml:space="preserve">Quinto. Versión Pública. </w:t>
      </w:r>
      <w:r w:rsidRPr="003544B2">
        <w:rPr>
          <w:rFonts w:ascii="Palatino Linotype" w:eastAsia="Palatino Linotype" w:hAnsi="Palatino Linotype" w:cs="Palatino Linotype"/>
          <w:sz w:val="22"/>
          <w:szCs w:val="22"/>
        </w:rPr>
        <w:t>Como fue debidamente apuntado, el </w:t>
      </w:r>
      <w:r w:rsidRPr="003544B2">
        <w:rPr>
          <w:rFonts w:ascii="Palatino Linotype" w:eastAsia="Palatino Linotype" w:hAnsi="Palatino Linotype" w:cs="Palatino Linotype"/>
          <w:b/>
          <w:sz w:val="22"/>
          <w:szCs w:val="22"/>
        </w:rPr>
        <w:t>Sujeto Obligado</w:t>
      </w:r>
      <w:r w:rsidRPr="003544B2">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950AAEE" w14:textId="77777777" w:rsidR="00830E0F" w:rsidRPr="003544B2" w:rsidRDefault="00830E0F" w:rsidP="007811FC">
      <w:pPr>
        <w:spacing w:line="360" w:lineRule="auto"/>
        <w:ind w:right="51"/>
        <w:jc w:val="both"/>
        <w:rPr>
          <w:rFonts w:ascii="Palatino Linotype" w:eastAsia="Palatino Linotype" w:hAnsi="Palatino Linotype" w:cs="Palatino Linotype"/>
          <w:sz w:val="22"/>
          <w:szCs w:val="22"/>
        </w:rPr>
      </w:pPr>
    </w:p>
    <w:p w14:paraId="66BA476C" w14:textId="77777777" w:rsidR="00830E0F" w:rsidRPr="003544B2" w:rsidRDefault="00830E0F" w:rsidP="007811FC">
      <w:pPr>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352E7B5" w14:textId="77777777" w:rsidR="00830E0F" w:rsidRPr="003544B2" w:rsidRDefault="00830E0F" w:rsidP="007811FC">
      <w:pPr>
        <w:spacing w:line="360" w:lineRule="auto"/>
        <w:ind w:right="49"/>
        <w:jc w:val="both"/>
        <w:rPr>
          <w:rFonts w:ascii="Palatino Linotype" w:eastAsia="Palatino Linotype" w:hAnsi="Palatino Linotype" w:cs="Palatino Linotype"/>
          <w:sz w:val="22"/>
          <w:szCs w:val="22"/>
        </w:rPr>
      </w:pPr>
    </w:p>
    <w:p w14:paraId="6E8FCCB0" w14:textId="77777777" w:rsidR="00830E0F" w:rsidRPr="003544B2" w:rsidRDefault="00830E0F" w:rsidP="007811FC">
      <w:pPr>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DAC7626" w14:textId="77777777" w:rsidR="00830E0F" w:rsidRPr="003544B2" w:rsidRDefault="00830E0F" w:rsidP="007811FC">
      <w:pPr>
        <w:spacing w:line="360" w:lineRule="auto"/>
        <w:ind w:right="49"/>
        <w:jc w:val="both"/>
        <w:rPr>
          <w:rFonts w:ascii="Palatino Linotype" w:eastAsia="Palatino Linotype" w:hAnsi="Palatino Linotype" w:cs="Palatino Linotype"/>
          <w:sz w:val="22"/>
          <w:szCs w:val="22"/>
        </w:rPr>
      </w:pPr>
    </w:p>
    <w:p w14:paraId="7C3D4D2B" w14:textId="77777777" w:rsidR="00830E0F" w:rsidRPr="003544B2" w:rsidRDefault="00830E0F" w:rsidP="007811FC">
      <w:pPr>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56C661C2"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sz w:val="22"/>
          <w:szCs w:val="22"/>
        </w:rPr>
        <w:t> </w:t>
      </w:r>
      <w:r w:rsidRPr="003544B2">
        <w:rPr>
          <w:rFonts w:ascii="Palatino Linotype" w:eastAsia="Palatino Linotype" w:hAnsi="Palatino Linotype" w:cs="Palatino Linotype"/>
          <w:i/>
          <w:sz w:val="22"/>
          <w:szCs w:val="22"/>
        </w:rPr>
        <w:t>“</w:t>
      </w:r>
      <w:r w:rsidRPr="003544B2">
        <w:rPr>
          <w:rFonts w:ascii="Palatino Linotype" w:eastAsia="Palatino Linotype" w:hAnsi="Palatino Linotype" w:cs="Palatino Linotype"/>
          <w:b/>
          <w:i/>
          <w:sz w:val="22"/>
          <w:szCs w:val="22"/>
        </w:rPr>
        <w:t>Artículo 3.</w:t>
      </w:r>
      <w:r w:rsidRPr="003544B2">
        <w:rPr>
          <w:rFonts w:ascii="Palatino Linotype" w:eastAsia="Palatino Linotype" w:hAnsi="Palatino Linotype" w:cs="Palatino Linotype"/>
          <w:i/>
          <w:sz w:val="22"/>
          <w:szCs w:val="22"/>
        </w:rPr>
        <w:t xml:space="preserve"> Para los efectos de la presente Ley se entenderá por:</w:t>
      </w:r>
    </w:p>
    <w:p w14:paraId="13A12220" w14:textId="77777777" w:rsidR="00830E0F" w:rsidRPr="003544B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p>
    <w:p w14:paraId="27A6E684" w14:textId="77777777" w:rsidR="00830E0F" w:rsidRPr="003544B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IX. Datos personales</w:t>
      </w:r>
      <w:r w:rsidRPr="003544B2">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48E614F8" w14:textId="77777777" w:rsidR="00830E0F" w:rsidRPr="003544B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p>
    <w:p w14:paraId="3DBF3EB8" w14:textId="77777777" w:rsidR="00830E0F" w:rsidRPr="003544B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XX. Información clasificada</w:t>
      </w:r>
      <w:r w:rsidRPr="003544B2">
        <w:rPr>
          <w:rFonts w:ascii="Palatino Linotype" w:eastAsia="Palatino Linotype" w:hAnsi="Palatino Linotype" w:cs="Palatino Linotype"/>
          <w:i/>
          <w:sz w:val="22"/>
          <w:szCs w:val="22"/>
        </w:rPr>
        <w:t>: Aquella considerada por la presente Ley como reservada o confidencial;</w:t>
      </w:r>
    </w:p>
    <w:p w14:paraId="6CD5DD67" w14:textId="77777777" w:rsidR="00830E0F" w:rsidRPr="003544B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XXI. Información confidencial</w:t>
      </w:r>
      <w:r w:rsidRPr="003544B2">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39B99F9" w14:textId="77777777" w:rsidR="00830E0F" w:rsidRPr="003544B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p>
    <w:p w14:paraId="636ED27A" w14:textId="77777777" w:rsidR="00830E0F" w:rsidRPr="003544B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XXXII. Protección de Datos Personales</w:t>
      </w:r>
      <w:r w:rsidRPr="003544B2">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2D8D772D" w14:textId="77777777" w:rsidR="00830E0F" w:rsidRPr="003544B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p>
    <w:p w14:paraId="2721BF8F" w14:textId="77777777" w:rsidR="00830E0F" w:rsidRPr="003544B2"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XLV. Versión pública</w:t>
      </w:r>
      <w:r w:rsidRPr="003544B2">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4BE8BFE"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 Artículo 6</w:t>
      </w:r>
      <w:r w:rsidRPr="003544B2">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D0D6E36"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p>
    <w:p w14:paraId="7749C669"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Artículo 91.</w:t>
      </w:r>
      <w:r w:rsidRPr="003544B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3544B2">
        <w:rPr>
          <w:rFonts w:ascii="Palatino Linotype" w:eastAsia="Palatino Linotype" w:hAnsi="Palatino Linotype" w:cs="Palatino Linotype"/>
          <w:i/>
          <w:sz w:val="22"/>
          <w:szCs w:val="22"/>
        </w:rPr>
        <w:br/>
        <w:t>…</w:t>
      </w:r>
    </w:p>
    <w:p w14:paraId="644D9E35"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Artículo 132.</w:t>
      </w:r>
      <w:r w:rsidRPr="003544B2">
        <w:rPr>
          <w:rFonts w:ascii="Palatino Linotype" w:eastAsia="Palatino Linotype" w:hAnsi="Palatino Linotype" w:cs="Palatino Linotype"/>
          <w:i/>
          <w:sz w:val="22"/>
          <w:szCs w:val="22"/>
        </w:rPr>
        <w:t xml:space="preserve"> La clasificación de la información se llevará a cabo en el momento en que:</w:t>
      </w:r>
    </w:p>
    <w:p w14:paraId="10BB3F08" w14:textId="77777777" w:rsidR="00830E0F" w:rsidRPr="003544B2" w:rsidRDefault="00830E0F" w:rsidP="007811FC">
      <w:pP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w:t>
      </w:r>
      <w:r w:rsidRPr="003544B2">
        <w:rPr>
          <w:rFonts w:ascii="Palatino Linotype" w:eastAsia="Palatino Linotype" w:hAnsi="Palatino Linotype" w:cs="Palatino Linotype"/>
          <w:i/>
          <w:sz w:val="22"/>
          <w:szCs w:val="22"/>
        </w:rPr>
        <w:t>. Se reciba una solicitud de acceso a la información;</w:t>
      </w:r>
    </w:p>
    <w:p w14:paraId="7A6DDF55" w14:textId="77777777" w:rsidR="00830E0F" w:rsidRPr="003544B2" w:rsidRDefault="00830E0F" w:rsidP="007811FC">
      <w:pP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II.</w:t>
      </w:r>
      <w:r w:rsidRPr="003544B2">
        <w:rPr>
          <w:rFonts w:ascii="Palatino Linotype" w:eastAsia="Palatino Linotype" w:hAnsi="Palatino Linotype" w:cs="Palatino Linotype"/>
          <w:i/>
          <w:sz w:val="22"/>
          <w:szCs w:val="22"/>
        </w:rPr>
        <w:t xml:space="preserve"> Se determine mediante resolución de autoridad competente; o</w:t>
      </w:r>
    </w:p>
    <w:p w14:paraId="641DC061" w14:textId="77777777" w:rsidR="00830E0F" w:rsidRPr="003544B2" w:rsidRDefault="00830E0F" w:rsidP="007811FC">
      <w:pP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III.</w:t>
      </w:r>
      <w:r w:rsidRPr="003544B2">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46A36DB"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w:t>
      </w:r>
    </w:p>
    <w:p w14:paraId="59C765CB"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Artículo 137.</w:t>
      </w:r>
      <w:r w:rsidRPr="003544B2">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1990EB6"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 Artículo 143.</w:t>
      </w:r>
      <w:r w:rsidRPr="003544B2">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77D64085" w14:textId="77777777" w:rsidR="00830E0F" w:rsidRPr="003544B2" w:rsidRDefault="00830E0F" w:rsidP="007811FC">
      <w:pP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w:t>
      </w:r>
      <w:r w:rsidRPr="003544B2">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1761770" w14:textId="77777777" w:rsidR="00830E0F" w:rsidRPr="003544B2" w:rsidRDefault="00830E0F" w:rsidP="007811FC">
      <w:pPr>
        <w:spacing w:before="240" w:after="240" w:line="360" w:lineRule="auto"/>
        <w:ind w:right="50"/>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544B2">
        <w:rPr>
          <w:rFonts w:ascii="Palatino Linotype" w:eastAsia="Palatino Linotype" w:hAnsi="Palatino Linotype" w:cs="Palatino Linotype"/>
          <w:b/>
          <w:sz w:val="22"/>
          <w:szCs w:val="22"/>
        </w:rPr>
        <w:t>Sujeto Obligado</w:t>
      </w:r>
      <w:r w:rsidRPr="003544B2">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A6E1DE5" w14:textId="77777777" w:rsidR="00830E0F" w:rsidRPr="003544B2" w:rsidRDefault="00830E0F" w:rsidP="007811FC">
      <w:pPr>
        <w:spacing w:before="240" w:after="240" w:line="360" w:lineRule="auto"/>
        <w:ind w:right="50"/>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236113C" w14:textId="77777777" w:rsidR="00830E0F" w:rsidRPr="003544B2" w:rsidRDefault="00830E0F" w:rsidP="007811FC">
      <w:pPr>
        <w:spacing w:before="240" w:after="240" w:line="360" w:lineRule="auto"/>
        <w:ind w:right="50"/>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F3FE218"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“Artículo 49.</w:t>
      </w:r>
      <w:r w:rsidRPr="003544B2">
        <w:rPr>
          <w:rFonts w:ascii="Palatino Linotype" w:eastAsia="Palatino Linotype" w:hAnsi="Palatino Linotype" w:cs="Palatino Linotype"/>
          <w:i/>
          <w:sz w:val="22"/>
          <w:szCs w:val="22"/>
        </w:rPr>
        <w:t xml:space="preserve"> </w:t>
      </w:r>
      <w:r w:rsidRPr="003544B2">
        <w:rPr>
          <w:rFonts w:ascii="Palatino Linotype" w:eastAsia="Palatino Linotype" w:hAnsi="Palatino Linotype" w:cs="Palatino Linotype"/>
          <w:b/>
          <w:i/>
          <w:sz w:val="22"/>
          <w:szCs w:val="22"/>
        </w:rPr>
        <w:t>Los Comités de Transparencia</w:t>
      </w:r>
      <w:r w:rsidRPr="003544B2">
        <w:rPr>
          <w:rFonts w:ascii="Palatino Linotype" w:eastAsia="Palatino Linotype" w:hAnsi="Palatino Linotype" w:cs="Palatino Linotype"/>
          <w:i/>
          <w:sz w:val="22"/>
          <w:szCs w:val="22"/>
        </w:rPr>
        <w:t xml:space="preserve"> tendrán las siguientes atribuciones:</w:t>
      </w:r>
    </w:p>
    <w:p w14:paraId="10D18E82" w14:textId="77777777" w:rsidR="00830E0F" w:rsidRPr="003544B2" w:rsidRDefault="00830E0F" w:rsidP="007811FC">
      <w:pP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VIII. Aprobar, modificar o revocar la clasificación de la información</w:t>
      </w:r>
      <w:r w:rsidRPr="003544B2">
        <w:rPr>
          <w:rFonts w:ascii="Palatino Linotype" w:eastAsia="Palatino Linotype" w:hAnsi="Palatino Linotype" w:cs="Palatino Linotype"/>
          <w:i/>
          <w:sz w:val="22"/>
          <w:szCs w:val="22"/>
        </w:rPr>
        <w:t>…”</w:t>
      </w:r>
    </w:p>
    <w:p w14:paraId="5254D842"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r w:rsidRPr="003544B2">
        <w:rPr>
          <w:rFonts w:ascii="Palatino Linotype" w:eastAsia="Palatino Linotype" w:hAnsi="Palatino Linotype" w:cs="Palatino Linotype"/>
          <w:b/>
          <w:i/>
          <w:sz w:val="22"/>
          <w:szCs w:val="22"/>
        </w:rPr>
        <w:t>Artículo 53.</w:t>
      </w:r>
      <w:r w:rsidRPr="003544B2">
        <w:rPr>
          <w:rFonts w:ascii="Palatino Linotype" w:eastAsia="Palatino Linotype" w:hAnsi="Palatino Linotype" w:cs="Palatino Linotype"/>
          <w:i/>
          <w:sz w:val="22"/>
          <w:szCs w:val="22"/>
        </w:rPr>
        <w:t xml:space="preserve"> Las </w:t>
      </w:r>
      <w:r w:rsidRPr="003544B2">
        <w:rPr>
          <w:rFonts w:ascii="Palatino Linotype" w:eastAsia="Palatino Linotype" w:hAnsi="Palatino Linotype" w:cs="Palatino Linotype"/>
          <w:b/>
          <w:i/>
          <w:sz w:val="22"/>
          <w:szCs w:val="22"/>
        </w:rPr>
        <w:t>Unidades de Transparencia</w:t>
      </w:r>
      <w:r w:rsidRPr="003544B2">
        <w:rPr>
          <w:rFonts w:ascii="Palatino Linotype" w:eastAsia="Palatino Linotype" w:hAnsi="Palatino Linotype" w:cs="Palatino Linotype"/>
          <w:i/>
          <w:sz w:val="22"/>
          <w:szCs w:val="22"/>
        </w:rPr>
        <w:t xml:space="preserve"> tendrán las siguientes </w:t>
      </w:r>
      <w:r w:rsidRPr="003544B2">
        <w:rPr>
          <w:rFonts w:ascii="Palatino Linotype" w:eastAsia="Palatino Linotype" w:hAnsi="Palatino Linotype" w:cs="Palatino Linotype"/>
          <w:b/>
          <w:i/>
          <w:sz w:val="22"/>
          <w:szCs w:val="22"/>
        </w:rPr>
        <w:t>funciones</w:t>
      </w:r>
      <w:r w:rsidRPr="003544B2">
        <w:rPr>
          <w:rFonts w:ascii="Palatino Linotype" w:eastAsia="Palatino Linotype" w:hAnsi="Palatino Linotype" w:cs="Palatino Linotype"/>
          <w:i/>
          <w:sz w:val="22"/>
          <w:szCs w:val="22"/>
        </w:rPr>
        <w:t>:</w:t>
      </w:r>
    </w:p>
    <w:p w14:paraId="1BF93D50" w14:textId="77777777" w:rsidR="00830E0F" w:rsidRPr="003544B2" w:rsidRDefault="00830E0F" w:rsidP="007811FC">
      <w:pP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X. Presentar ante el Comité, el proyecto de clasificación de información</w:t>
      </w:r>
      <w:r w:rsidRPr="003544B2">
        <w:rPr>
          <w:rFonts w:ascii="Palatino Linotype" w:eastAsia="Palatino Linotype" w:hAnsi="Palatino Linotype" w:cs="Palatino Linotype"/>
          <w:i/>
          <w:sz w:val="22"/>
          <w:szCs w:val="22"/>
        </w:rPr>
        <w:t xml:space="preserve">…” </w:t>
      </w:r>
    </w:p>
    <w:p w14:paraId="43B1D7AA"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“Artículo 59.</w:t>
      </w:r>
      <w:r w:rsidRPr="003544B2">
        <w:rPr>
          <w:rFonts w:ascii="Palatino Linotype" w:eastAsia="Palatino Linotype" w:hAnsi="Palatino Linotype" w:cs="Palatino Linotype"/>
          <w:i/>
          <w:sz w:val="22"/>
          <w:szCs w:val="22"/>
        </w:rPr>
        <w:t xml:space="preserve"> Los </w:t>
      </w:r>
      <w:r w:rsidRPr="003544B2">
        <w:rPr>
          <w:rFonts w:ascii="Palatino Linotype" w:eastAsia="Palatino Linotype" w:hAnsi="Palatino Linotype" w:cs="Palatino Linotype"/>
          <w:b/>
          <w:i/>
          <w:sz w:val="22"/>
          <w:szCs w:val="22"/>
        </w:rPr>
        <w:t>servidores públicos habilitados</w:t>
      </w:r>
      <w:r w:rsidRPr="003544B2">
        <w:rPr>
          <w:rFonts w:ascii="Palatino Linotype" w:eastAsia="Palatino Linotype" w:hAnsi="Palatino Linotype" w:cs="Palatino Linotype"/>
          <w:i/>
          <w:sz w:val="22"/>
          <w:szCs w:val="22"/>
        </w:rPr>
        <w:t xml:space="preserve"> tendrán las </w:t>
      </w:r>
      <w:r w:rsidRPr="003544B2">
        <w:rPr>
          <w:rFonts w:ascii="Palatino Linotype" w:eastAsia="Palatino Linotype" w:hAnsi="Palatino Linotype" w:cs="Palatino Linotype"/>
          <w:b/>
          <w:i/>
          <w:sz w:val="22"/>
          <w:szCs w:val="22"/>
        </w:rPr>
        <w:t>funciones</w:t>
      </w:r>
      <w:r w:rsidRPr="003544B2">
        <w:rPr>
          <w:rFonts w:ascii="Palatino Linotype" w:eastAsia="Palatino Linotype" w:hAnsi="Palatino Linotype" w:cs="Palatino Linotype"/>
          <w:i/>
          <w:sz w:val="22"/>
          <w:szCs w:val="22"/>
        </w:rPr>
        <w:t xml:space="preserve"> siguientes:</w:t>
      </w:r>
    </w:p>
    <w:p w14:paraId="18AB780A" w14:textId="77777777" w:rsidR="00830E0F" w:rsidRPr="003544B2" w:rsidRDefault="00830E0F" w:rsidP="007811FC">
      <w:pP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3544B2">
        <w:rPr>
          <w:rFonts w:ascii="Palatino Linotype" w:eastAsia="Palatino Linotype" w:hAnsi="Palatino Linotype" w:cs="Palatino Linotype"/>
          <w:i/>
          <w:sz w:val="22"/>
          <w:szCs w:val="22"/>
        </w:rPr>
        <w:t>, la cual tendrá los fundamentos y argumentos en que se basa dicha propuesta…”</w:t>
      </w:r>
    </w:p>
    <w:p w14:paraId="0528E4F6" w14:textId="77777777" w:rsidR="00830E0F" w:rsidRPr="003544B2" w:rsidRDefault="00830E0F" w:rsidP="007811FC">
      <w:pPr>
        <w:spacing w:before="240" w:after="240"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CE4763B" w14:textId="77777777" w:rsidR="00830E0F" w:rsidRPr="003544B2" w:rsidRDefault="00830E0F" w:rsidP="007811FC">
      <w:pPr>
        <w:spacing w:before="240" w:after="240"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3986623"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r w:rsidRPr="003544B2">
        <w:rPr>
          <w:rFonts w:ascii="Palatino Linotype" w:eastAsia="Palatino Linotype" w:hAnsi="Palatino Linotype" w:cs="Palatino Linotype"/>
          <w:b/>
          <w:i/>
          <w:sz w:val="22"/>
          <w:szCs w:val="22"/>
        </w:rPr>
        <w:t>Artículo 149.</w:t>
      </w:r>
      <w:r w:rsidRPr="003544B2">
        <w:rPr>
          <w:rFonts w:ascii="Palatino Linotype" w:eastAsia="Palatino Linotype" w:hAnsi="Palatino Linotype" w:cs="Palatino Linotype"/>
          <w:i/>
          <w:sz w:val="22"/>
          <w:szCs w:val="22"/>
        </w:rPr>
        <w:t xml:space="preserve"> El </w:t>
      </w:r>
      <w:r w:rsidRPr="003544B2">
        <w:rPr>
          <w:rFonts w:ascii="Palatino Linotype" w:eastAsia="Palatino Linotype" w:hAnsi="Palatino Linotype" w:cs="Palatino Linotype"/>
          <w:b/>
          <w:i/>
          <w:sz w:val="22"/>
          <w:szCs w:val="22"/>
        </w:rPr>
        <w:t>acuerdo que clasifique la información como confidencial</w:t>
      </w:r>
      <w:r w:rsidRPr="003544B2">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8932919" w14:textId="77777777" w:rsidR="00830E0F" w:rsidRPr="003544B2" w:rsidRDefault="00830E0F" w:rsidP="007811FC">
      <w:pPr>
        <w:spacing w:before="240" w:after="240" w:line="360" w:lineRule="auto"/>
        <w:ind w:right="51"/>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Es decir, el </w:t>
      </w:r>
      <w:r w:rsidRPr="003544B2">
        <w:rPr>
          <w:rFonts w:ascii="Palatino Linotype" w:eastAsia="Palatino Linotype" w:hAnsi="Palatino Linotype" w:cs="Palatino Linotype"/>
          <w:b/>
          <w:sz w:val="22"/>
          <w:szCs w:val="22"/>
        </w:rPr>
        <w:t>Sujeto Obligado</w:t>
      </w:r>
      <w:r w:rsidRPr="003544B2">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09CA2DC" w14:textId="77777777" w:rsidR="00830E0F" w:rsidRPr="003544B2" w:rsidRDefault="00830E0F" w:rsidP="007811FC">
      <w:pPr>
        <w:spacing w:before="240" w:after="240"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Atento a lo anterior, cabe señalar que el Comité de Transparencia del </w:t>
      </w:r>
      <w:r w:rsidRPr="003544B2">
        <w:rPr>
          <w:rFonts w:ascii="Palatino Linotype" w:eastAsia="Palatino Linotype" w:hAnsi="Palatino Linotype" w:cs="Palatino Linotype"/>
          <w:b/>
          <w:sz w:val="22"/>
          <w:szCs w:val="22"/>
        </w:rPr>
        <w:t>Sujeto Obligado</w:t>
      </w:r>
      <w:r w:rsidRPr="003544B2">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5420B8A6" w14:textId="77777777" w:rsidR="00830E0F" w:rsidRPr="003544B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 xml:space="preserve"> “</w:t>
      </w:r>
      <w:r w:rsidRPr="003544B2">
        <w:rPr>
          <w:rFonts w:ascii="Palatino Linotype" w:eastAsia="Palatino Linotype" w:hAnsi="Palatino Linotype" w:cs="Palatino Linotype"/>
          <w:b/>
          <w:i/>
          <w:sz w:val="22"/>
          <w:szCs w:val="22"/>
        </w:rPr>
        <w:t>Segundo.-</w:t>
      </w:r>
      <w:r w:rsidRPr="003544B2">
        <w:rPr>
          <w:rFonts w:ascii="Palatino Linotype" w:eastAsia="Palatino Linotype" w:hAnsi="Palatino Linotype" w:cs="Palatino Linotype"/>
          <w:i/>
          <w:sz w:val="22"/>
          <w:szCs w:val="22"/>
        </w:rPr>
        <w:t xml:space="preserve"> Para efectos de los presentes Lineamientos Generales, se entenderá por:</w:t>
      </w:r>
    </w:p>
    <w:p w14:paraId="06589345" w14:textId="77777777" w:rsidR="00830E0F" w:rsidRPr="003544B2" w:rsidRDefault="00830E0F" w:rsidP="007811FC">
      <w:pPr>
        <w:tabs>
          <w:tab w:val="left" w:pos="8222"/>
        </w:tabs>
        <w:spacing w:before="120" w:after="120"/>
        <w:ind w:left="1134"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XVIII.</w:t>
      </w:r>
      <w:r w:rsidRPr="003544B2">
        <w:rPr>
          <w:rFonts w:ascii="Palatino Linotype" w:eastAsia="Palatino Linotype" w:hAnsi="Palatino Linotype" w:cs="Palatino Linotype"/>
          <w:i/>
          <w:sz w:val="22"/>
          <w:szCs w:val="22"/>
        </w:rPr>
        <w:t xml:space="preserve"> </w:t>
      </w:r>
      <w:r w:rsidRPr="003544B2">
        <w:rPr>
          <w:rFonts w:ascii="Palatino Linotype" w:eastAsia="Palatino Linotype" w:hAnsi="Palatino Linotype" w:cs="Palatino Linotype"/>
          <w:b/>
          <w:i/>
          <w:sz w:val="22"/>
          <w:szCs w:val="22"/>
        </w:rPr>
        <w:t>Versión pública:</w:t>
      </w:r>
      <w:r w:rsidRPr="003544B2">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3544B2">
        <w:rPr>
          <w:rFonts w:ascii="Palatino Linotype" w:eastAsia="Palatino Linotype" w:hAnsi="Palatino Linotype" w:cs="Palatino Linotype"/>
          <w:b/>
          <w:i/>
          <w:sz w:val="22"/>
          <w:szCs w:val="22"/>
        </w:rPr>
        <w:t>fundando y motivando la</w:t>
      </w:r>
      <w:r w:rsidRPr="003544B2">
        <w:rPr>
          <w:rFonts w:ascii="Palatino Linotype" w:eastAsia="Palatino Linotype" w:hAnsi="Palatino Linotype" w:cs="Palatino Linotype"/>
          <w:i/>
          <w:sz w:val="22"/>
          <w:szCs w:val="22"/>
        </w:rPr>
        <w:t xml:space="preserve"> </w:t>
      </w:r>
      <w:r w:rsidRPr="003544B2">
        <w:rPr>
          <w:rFonts w:ascii="Palatino Linotype" w:eastAsia="Palatino Linotype" w:hAnsi="Palatino Linotype" w:cs="Palatino Linotype"/>
          <w:b/>
          <w:i/>
          <w:sz w:val="22"/>
          <w:szCs w:val="22"/>
        </w:rPr>
        <w:t>reserva o confidencialidad</w:t>
      </w:r>
      <w:r w:rsidRPr="003544B2">
        <w:rPr>
          <w:rFonts w:ascii="Palatino Linotype" w:eastAsia="Palatino Linotype" w:hAnsi="Palatino Linotype" w:cs="Palatino Linotype"/>
          <w:i/>
          <w:sz w:val="22"/>
          <w:szCs w:val="22"/>
        </w:rPr>
        <w:t>, a través de la resolución que para tal efecto emita el Comité de Transparencia.</w:t>
      </w:r>
    </w:p>
    <w:p w14:paraId="0F16852D" w14:textId="77777777" w:rsidR="00830E0F" w:rsidRPr="003544B2" w:rsidRDefault="00830E0F" w:rsidP="007811FC">
      <w:pPr>
        <w:tabs>
          <w:tab w:val="left" w:pos="8222"/>
        </w:tabs>
        <w:spacing w:before="120" w:after="120"/>
        <w:ind w:left="851" w:right="1134"/>
        <w:jc w:val="both"/>
        <w:rPr>
          <w:rFonts w:ascii="Palatino Linotype" w:eastAsia="Palatino Linotype" w:hAnsi="Palatino Linotype" w:cs="Palatino Linotype"/>
          <w:b/>
          <w:i/>
          <w:sz w:val="22"/>
          <w:szCs w:val="22"/>
        </w:rPr>
      </w:pPr>
      <w:r w:rsidRPr="003544B2">
        <w:rPr>
          <w:rFonts w:ascii="Palatino Linotype" w:eastAsia="Palatino Linotype" w:hAnsi="Palatino Linotype" w:cs="Palatino Linotype"/>
          <w:b/>
          <w:i/>
          <w:sz w:val="22"/>
          <w:szCs w:val="22"/>
        </w:rPr>
        <w:t>...</w:t>
      </w:r>
    </w:p>
    <w:p w14:paraId="6DFFD148" w14:textId="77777777" w:rsidR="00830E0F" w:rsidRPr="003544B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Cuarto.</w:t>
      </w:r>
      <w:r w:rsidRPr="003544B2">
        <w:rPr>
          <w:rFonts w:ascii="Palatino Linotype" w:eastAsia="Palatino Linotype" w:hAnsi="Palatino Linotype" w:cs="Palatino Linotype"/>
          <w:i/>
          <w:sz w:val="22"/>
          <w:szCs w:val="22"/>
        </w:rPr>
        <w:t xml:space="preserve"> </w:t>
      </w:r>
      <w:r w:rsidRPr="003544B2">
        <w:rPr>
          <w:rFonts w:ascii="Palatino Linotype" w:eastAsia="Palatino Linotype" w:hAnsi="Palatino Linotype" w:cs="Palatino Linotype"/>
          <w:b/>
          <w:i/>
          <w:sz w:val="22"/>
          <w:szCs w:val="22"/>
        </w:rPr>
        <w:t>Para clasificar la información como</w:t>
      </w:r>
      <w:r w:rsidRPr="003544B2">
        <w:rPr>
          <w:rFonts w:ascii="Palatino Linotype" w:eastAsia="Palatino Linotype" w:hAnsi="Palatino Linotype" w:cs="Palatino Linotype"/>
          <w:i/>
          <w:sz w:val="22"/>
          <w:szCs w:val="22"/>
        </w:rPr>
        <w:t xml:space="preserve"> </w:t>
      </w:r>
      <w:r w:rsidRPr="003544B2">
        <w:rPr>
          <w:rFonts w:ascii="Palatino Linotype" w:eastAsia="Palatino Linotype" w:hAnsi="Palatino Linotype" w:cs="Palatino Linotype"/>
          <w:b/>
          <w:i/>
          <w:sz w:val="22"/>
          <w:szCs w:val="22"/>
        </w:rPr>
        <w:t>reservada o</w:t>
      </w:r>
      <w:r w:rsidRPr="003544B2">
        <w:rPr>
          <w:rFonts w:ascii="Palatino Linotype" w:eastAsia="Palatino Linotype" w:hAnsi="Palatino Linotype" w:cs="Palatino Linotype"/>
          <w:i/>
          <w:sz w:val="22"/>
          <w:szCs w:val="22"/>
        </w:rPr>
        <w:t xml:space="preserve"> </w:t>
      </w:r>
      <w:r w:rsidRPr="003544B2">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3544B2">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0CB15E" w14:textId="77777777" w:rsidR="00830E0F" w:rsidRPr="003544B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3FD2084" w14:textId="77777777" w:rsidR="00830E0F" w:rsidRPr="003544B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Quinto.</w:t>
      </w:r>
      <w:r w:rsidRPr="003544B2">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0D538BA" w14:textId="77777777" w:rsidR="00830E0F" w:rsidRPr="003544B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Sexto.</w:t>
      </w:r>
      <w:r w:rsidRPr="003544B2">
        <w:rPr>
          <w:rFonts w:ascii="Palatino Linotype" w:eastAsia="Palatino Linotype" w:hAnsi="Palatino Linotype" w:cs="Palatino Linotype"/>
          <w:i/>
          <w:sz w:val="22"/>
          <w:szCs w:val="22"/>
        </w:rPr>
        <w:t xml:space="preserve"> Se deroga.</w:t>
      </w:r>
    </w:p>
    <w:p w14:paraId="4EEE0A11" w14:textId="77777777" w:rsidR="00830E0F" w:rsidRPr="003544B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Séptimo.</w:t>
      </w:r>
      <w:r w:rsidRPr="003544B2">
        <w:rPr>
          <w:rFonts w:ascii="Palatino Linotype" w:eastAsia="Palatino Linotype" w:hAnsi="Palatino Linotype" w:cs="Palatino Linotype"/>
          <w:i/>
          <w:sz w:val="22"/>
          <w:szCs w:val="22"/>
        </w:rPr>
        <w:t xml:space="preserve"> La clasificación de la información se llevará a cabo en el momento en que:</w:t>
      </w:r>
    </w:p>
    <w:p w14:paraId="1D05077E" w14:textId="77777777" w:rsidR="00830E0F" w:rsidRPr="003544B2" w:rsidRDefault="00830E0F" w:rsidP="007811FC">
      <w:pPr>
        <w:tabs>
          <w:tab w:val="left" w:pos="8222"/>
        </w:tabs>
        <w:spacing w:before="120" w:after="120"/>
        <w:ind w:left="1134"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w:t>
      </w:r>
      <w:r w:rsidRPr="003544B2">
        <w:rPr>
          <w:rFonts w:ascii="Palatino Linotype" w:eastAsia="Palatino Linotype" w:hAnsi="Palatino Linotype" w:cs="Palatino Linotype"/>
          <w:i/>
          <w:sz w:val="22"/>
          <w:szCs w:val="22"/>
        </w:rPr>
        <w:t xml:space="preserve"> Se reciba una solicitud de acceso a la información;</w:t>
      </w:r>
    </w:p>
    <w:p w14:paraId="64FD3407" w14:textId="77777777" w:rsidR="00830E0F" w:rsidRPr="003544B2" w:rsidRDefault="00830E0F" w:rsidP="007811FC">
      <w:pPr>
        <w:tabs>
          <w:tab w:val="left" w:pos="8222"/>
        </w:tabs>
        <w:spacing w:before="120" w:after="120"/>
        <w:ind w:left="1134"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II.</w:t>
      </w:r>
      <w:r w:rsidRPr="003544B2">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60C1E6C7" w14:textId="77777777" w:rsidR="00830E0F" w:rsidRPr="003544B2" w:rsidRDefault="00830E0F" w:rsidP="007811FC">
      <w:pPr>
        <w:tabs>
          <w:tab w:val="left" w:pos="8222"/>
        </w:tabs>
        <w:spacing w:before="120" w:after="120"/>
        <w:ind w:left="1134"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III.</w:t>
      </w:r>
      <w:r w:rsidRPr="003544B2">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9BF5243" w14:textId="77777777" w:rsidR="00830E0F" w:rsidRPr="003544B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3544B2">
        <w:rPr>
          <w:rFonts w:ascii="Palatino Linotype" w:eastAsia="Palatino Linotype" w:hAnsi="Palatino Linotype" w:cs="Palatino Linotype"/>
          <w:sz w:val="22"/>
          <w:szCs w:val="22"/>
        </w:rPr>
        <w:t xml:space="preserve">, </w:t>
      </w:r>
      <w:r w:rsidRPr="003544B2">
        <w:rPr>
          <w:rFonts w:ascii="Palatino Linotype" w:eastAsia="Palatino Linotype" w:hAnsi="Palatino Linotype" w:cs="Palatino Linotype"/>
          <w:i/>
          <w:sz w:val="22"/>
          <w:szCs w:val="22"/>
        </w:rPr>
        <w:t>conforme a su naturaleza, si encuadra en una causal de reserva o de confidencialidad.</w:t>
      </w:r>
    </w:p>
    <w:p w14:paraId="0BC39262" w14:textId="77777777" w:rsidR="00830E0F" w:rsidRPr="003544B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Octavo.</w:t>
      </w:r>
      <w:r w:rsidRPr="003544B2">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8D37C5C" w14:textId="77777777" w:rsidR="00830E0F" w:rsidRPr="003544B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456CF8F" w14:textId="77777777" w:rsidR="00830E0F" w:rsidRPr="003544B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1655745" w14:textId="77777777" w:rsidR="00830E0F" w:rsidRPr="003544B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Noveno.</w:t>
      </w:r>
      <w:r w:rsidRPr="003544B2">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7D1E65C" w14:textId="77777777" w:rsidR="00830E0F" w:rsidRPr="003544B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Décimo.</w:t>
      </w:r>
      <w:r w:rsidRPr="003544B2">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A7F074E" w14:textId="77777777" w:rsidR="00830E0F" w:rsidRPr="003544B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647F170" w14:textId="77777777" w:rsidR="00830E0F" w:rsidRPr="003544B2"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Décimo primero.</w:t>
      </w:r>
      <w:r w:rsidRPr="003544B2">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1060EB5" w14:textId="77777777" w:rsidR="00830E0F" w:rsidRPr="003544B2" w:rsidRDefault="00830E0F" w:rsidP="007811F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3544B2">
        <w:rPr>
          <w:rFonts w:ascii="Palatino Linotype" w:eastAsia="Palatino Linotype" w:hAnsi="Palatino Linotype" w:cs="Palatino Linotype"/>
          <w:b/>
          <w:sz w:val="22"/>
          <w:szCs w:val="22"/>
        </w:rPr>
        <w:t>Sujeto Obligado</w:t>
      </w:r>
      <w:r w:rsidRPr="003544B2">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406F185C"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 xml:space="preserve"> “Quincuagésimo. </w:t>
      </w:r>
      <w:r w:rsidRPr="003544B2">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1065CC3" w14:textId="77777777" w:rsidR="00830E0F" w:rsidRPr="003544B2"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 xml:space="preserve">Quincuagésimo primero. </w:t>
      </w:r>
      <w:r w:rsidRPr="003544B2">
        <w:rPr>
          <w:rFonts w:ascii="Palatino Linotype" w:eastAsia="Palatino Linotype" w:hAnsi="Palatino Linotype" w:cs="Palatino Linotype"/>
          <w:i/>
          <w:sz w:val="22"/>
          <w:szCs w:val="22"/>
        </w:rPr>
        <w:t xml:space="preserve">Toda acta del Comité de Transparencia deberá contener: </w:t>
      </w:r>
    </w:p>
    <w:p w14:paraId="6C21686C" w14:textId="77777777" w:rsidR="00830E0F" w:rsidRPr="003544B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w:t>
      </w:r>
      <w:r w:rsidRPr="003544B2">
        <w:rPr>
          <w:rFonts w:ascii="Palatino Linotype" w:eastAsia="Palatino Linotype" w:hAnsi="Palatino Linotype" w:cs="Palatino Linotype"/>
          <w:i/>
          <w:sz w:val="22"/>
          <w:szCs w:val="22"/>
        </w:rPr>
        <w:t xml:space="preserve"> El número de sesión y fecha; </w:t>
      </w:r>
    </w:p>
    <w:p w14:paraId="58AFF14B" w14:textId="77777777" w:rsidR="00830E0F" w:rsidRPr="003544B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II</w:t>
      </w:r>
      <w:r w:rsidRPr="003544B2">
        <w:rPr>
          <w:rFonts w:ascii="Palatino Linotype" w:eastAsia="Palatino Linotype" w:hAnsi="Palatino Linotype" w:cs="Palatino Linotype"/>
          <w:i/>
          <w:sz w:val="22"/>
          <w:szCs w:val="22"/>
        </w:rPr>
        <w:t xml:space="preserve">. El nombre del área que solicitó la clasificación de información; </w:t>
      </w:r>
    </w:p>
    <w:p w14:paraId="70C8AB93" w14:textId="77777777" w:rsidR="00830E0F" w:rsidRPr="003544B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III</w:t>
      </w:r>
      <w:r w:rsidRPr="003544B2">
        <w:rPr>
          <w:rFonts w:ascii="Palatino Linotype" w:eastAsia="Palatino Linotype" w:hAnsi="Palatino Linotype" w:cs="Palatino Linotype"/>
          <w:i/>
          <w:sz w:val="22"/>
          <w:szCs w:val="22"/>
        </w:rPr>
        <w:t xml:space="preserve">. La fundamentación legal y motivación correspondiente; </w:t>
      </w:r>
    </w:p>
    <w:p w14:paraId="5D6B24BB" w14:textId="77777777" w:rsidR="00830E0F" w:rsidRPr="003544B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IV</w:t>
      </w:r>
      <w:r w:rsidRPr="003544B2">
        <w:rPr>
          <w:rFonts w:ascii="Palatino Linotype" w:eastAsia="Palatino Linotype" w:hAnsi="Palatino Linotype" w:cs="Palatino Linotype"/>
          <w:i/>
          <w:sz w:val="22"/>
          <w:szCs w:val="22"/>
        </w:rPr>
        <w:t xml:space="preserve">. La resolución o resoluciones aprobadas; y </w:t>
      </w:r>
    </w:p>
    <w:p w14:paraId="726CFD5C" w14:textId="77777777" w:rsidR="00830E0F" w:rsidRPr="003544B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V</w:t>
      </w:r>
      <w:r w:rsidRPr="003544B2">
        <w:rPr>
          <w:rFonts w:ascii="Palatino Linotype" w:eastAsia="Palatino Linotype" w:hAnsi="Palatino Linotype" w:cs="Palatino Linotype"/>
          <w:i/>
          <w:sz w:val="22"/>
          <w:szCs w:val="22"/>
        </w:rPr>
        <w:t xml:space="preserve">. La rúbrica o firma digital de cada integrante del Comité de Transparencia. </w:t>
      </w:r>
    </w:p>
    <w:p w14:paraId="5A40B40C" w14:textId="77777777" w:rsidR="00830E0F" w:rsidRPr="003544B2"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F48137C" w14:textId="77777777" w:rsidR="00830E0F" w:rsidRPr="003544B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w:t>
      </w:r>
      <w:r w:rsidRPr="003544B2">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B20882B" w14:textId="77777777" w:rsidR="00830E0F" w:rsidRPr="003544B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3544B2">
        <w:rPr>
          <w:rFonts w:ascii="Palatino Linotype" w:eastAsia="Palatino Linotype" w:hAnsi="Palatino Linotype" w:cs="Palatino Linotype"/>
          <w:b/>
          <w:i/>
          <w:sz w:val="22"/>
          <w:szCs w:val="22"/>
        </w:rPr>
        <w:t>II</w:t>
      </w:r>
      <w:r w:rsidRPr="003544B2">
        <w:rPr>
          <w:rFonts w:ascii="Palatino Linotype" w:eastAsia="Palatino Linotype" w:hAnsi="Palatino Linotype" w:cs="Palatino Linotype"/>
          <w:i/>
          <w:sz w:val="22"/>
          <w:szCs w:val="22"/>
        </w:rPr>
        <w:t>. Descripción de las partes o secciones reservadas, en caso de clasificación parcial</w:t>
      </w:r>
      <w:r w:rsidRPr="003544B2">
        <w:rPr>
          <w:rFonts w:ascii="Palatino Linotype" w:eastAsia="Palatino Linotype" w:hAnsi="Palatino Linotype" w:cs="Palatino Linotype"/>
          <w:b/>
          <w:i/>
          <w:sz w:val="22"/>
          <w:szCs w:val="22"/>
        </w:rPr>
        <w:t xml:space="preserve">; </w:t>
      </w:r>
    </w:p>
    <w:p w14:paraId="7A148081" w14:textId="77777777" w:rsidR="00830E0F" w:rsidRPr="003544B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III.</w:t>
      </w:r>
      <w:r w:rsidRPr="003544B2">
        <w:rPr>
          <w:rFonts w:ascii="Palatino Linotype" w:eastAsia="Palatino Linotype" w:hAnsi="Palatino Linotype" w:cs="Palatino Linotype"/>
          <w:i/>
          <w:sz w:val="22"/>
          <w:szCs w:val="22"/>
        </w:rPr>
        <w:t xml:space="preserve"> El periodo por el que mantendrá su clasificación y fecha de expiración; y </w:t>
      </w:r>
    </w:p>
    <w:p w14:paraId="7F92DF7A" w14:textId="77777777" w:rsidR="00830E0F" w:rsidRPr="003544B2"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IV.</w:t>
      </w:r>
      <w:r w:rsidRPr="003544B2">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40944D05" w14:textId="77777777" w:rsidR="00830E0F" w:rsidRPr="003544B2"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45BA2D8" w14:textId="77777777" w:rsidR="00830E0F" w:rsidRPr="003544B2"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A82ECC5" w14:textId="77777777" w:rsidR="00830E0F" w:rsidRPr="003544B2" w:rsidRDefault="00830E0F" w:rsidP="007811FC">
      <w:pPr>
        <w:spacing w:before="240" w:after="240"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2BC2132A" w14:textId="77777777" w:rsidR="00830E0F" w:rsidRPr="003544B2" w:rsidRDefault="00830E0F" w:rsidP="007811FC">
      <w:pPr>
        <w:spacing w:before="120" w:after="120"/>
        <w:ind w:left="851" w:right="900"/>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r w:rsidRPr="003544B2">
        <w:rPr>
          <w:rFonts w:ascii="Palatino Linotype" w:eastAsia="Palatino Linotype" w:hAnsi="Palatino Linotype" w:cs="Palatino Linotype"/>
          <w:b/>
          <w:i/>
          <w:sz w:val="22"/>
          <w:szCs w:val="22"/>
        </w:rPr>
        <w:t>Quincuagésimo segundo</w:t>
      </w:r>
      <w:r w:rsidRPr="003544B2">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F6604AE" w14:textId="77777777" w:rsidR="00830E0F" w:rsidRPr="003544B2" w:rsidRDefault="00830E0F" w:rsidP="007811FC">
      <w:pPr>
        <w:spacing w:before="120" w:after="120"/>
        <w:ind w:left="851" w:right="900"/>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7CE598F" w14:textId="77777777" w:rsidR="00830E0F" w:rsidRPr="003544B2" w:rsidRDefault="00830E0F" w:rsidP="007811FC">
      <w:pPr>
        <w:spacing w:before="120" w:after="120"/>
        <w:ind w:left="1134" w:right="900"/>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w:t>
      </w:r>
      <w:r w:rsidRPr="003544B2">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24E8E53" w14:textId="77777777" w:rsidR="00830E0F" w:rsidRPr="003544B2" w:rsidRDefault="00830E0F" w:rsidP="007811FC">
      <w:pPr>
        <w:spacing w:before="120" w:after="120"/>
        <w:ind w:left="1134" w:right="900"/>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II.</w:t>
      </w:r>
      <w:r w:rsidRPr="003544B2">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7AB6FC03" w14:textId="77777777" w:rsidR="00830E0F" w:rsidRPr="003544B2" w:rsidRDefault="00830E0F" w:rsidP="007811FC">
      <w:pPr>
        <w:spacing w:before="120" w:after="120"/>
        <w:ind w:left="1134" w:right="900"/>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III.</w:t>
      </w:r>
      <w:r w:rsidRPr="003544B2">
        <w:rPr>
          <w:rFonts w:ascii="Palatino Linotype" w:eastAsia="Palatino Linotype" w:hAnsi="Palatino Linotype" w:cs="Palatino Linotype"/>
          <w:i/>
          <w:sz w:val="22"/>
          <w:szCs w:val="22"/>
        </w:rPr>
        <w:t xml:space="preserve"> Señalar las personas o instancias autorizadas a acceder a la información clasificada.</w:t>
      </w:r>
    </w:p>
    <w:p w14:paraId="58EEF494" w14:textId="77777777" w:rsidR="00830E0F" w:rsidRPr="003544B2" w:rsidRDefault="00830E0F" w:rsidP="007811FC">
      <w:pPr>
        <w:spacing w:before="120" w:after="120"/>
        <w:ind w:left="851" w:right="900"/>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229A469" w14:textId="77777777" w:rsidR="00830E0F" w:rsidRPr="003544B2" w:rsidRDefault="00830E0F" w:rsidP="007811FC">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w:t>
      </w:r>
    </w:p>
    <w:p w14:paraId="72953765" w14:textId="77777777" w:rsidR="00830E0F" w:rsidRPr="003544B2" w:rsidRDefault="00830E0F" w:rsidP="007811FC">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3544B2">
        <w:rPr>
          <w:rFonts w:ascii="Palatino Linotype" w:eastAsia="Palatino Linotype" w:hAnsi="Palatino Linotype" w:cs="Palatino Linotype"/>
          <w:b/>
          <w:i/>
          <w:sz w:val="22"/>
          <w:szCs w:val="22"/>
        </w:rPr>
        <w:t xml:space="preserve">Quincuagésimo cuarto. </w:t>
      </w:r>
      <w:r w:rsidRPr="003544B2">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3544B2">
        <w:rPr>
          <w:rFonts w:ascii="Palatino Linotype" w:eastAsia="Palatino Linotype" w:hAnsi="Palatino Linotype" w:cs="Palatino Linotype"/>
          <w:b/>
          <w:i/>
          <w:sz w:val="22"/>
          <w:szCs w:val="22"/>
        </w:rPr>
        <w:t xml:space="preserve"> </w:t>
      </w:r>
    </w:p>
    <w:p w14:paraId="617B0311"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 xml:space="preserve">Quincuagésimo quinto. </w:t>
      </w:r>
      <w:r w:rsidRPr="003544B2">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7319A3D" w14:textId="77777777" w:rsidR="00830E0F" w:rsidRPr="003544B2" w:rsidRDefault="00830E0F" w:rsidP="007811FC">
      <w:pPr>
        <w:spacing w:before="120" w:after="120"/>
        <w:ind w:left="851" w:right="902"/>
        <w:jc w:val="both"/>
        <w:rPr>
          <w:rFonts w:ascii="Palatino Linotype" w:eastAsia="Palatino Linotype" w:hAnsi="Palatino Linotype" w:cs="Palatino Linotype"/>
          <w:b/>
          <w:i/>
          <w:sz w:val="22"/>
          <w:szCs w:val="22"/>
        </w:rPr>
      </w:pPr>
      <w:r w:rsidRPr="003544B2">
        <w:rPr>
          <w:rFonts w:ascii="Palatino Linotype" w:eastAsia="Palatino Linotype" w:hAnsi="Palatino Linotype" w:cs="Palatino Linotype"/>
          <w:b/>
          <w:i/>
          <w:sz w:val="22"/>
          <w:szCs w:val="22"/>
        </w:rPr>
        <w:t>...</w:t>
      </w:r>
    </w:p>
    <w:p w14:paraId="54F6E1B0"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Quincuagésimo séptimo</w:t>
      </w:r>
      <w:r w:rsidRPr="003544B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E3CFA60" w14:textId="77777777" w:rsidR="00830E0F" w:rsidRPr="003544B2" w:rsidRDefault="00830E0F" w:rsidP="007811FC">
      <w:pP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w:t>
      </w:r>
      <w:r w:rsidRPr="003544B2">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45DFBC2" w14:textId="77777777" w:rsidR="00830E0F" w:rsidRPr="003544B2" w:rsidRDefault="00830E0F" w:rsidP="007811FC">
      <w:pP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II.</w:t>
      </w:r>
      <w:r w:rsidRPr="003544B2">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49014DF" w14:textId="77777777" w:rsidR="00830E0F" w:rsidRPr="003544B2" w:rsidRDefault="00830E0F" w:rsidP="007811FC">
      <w:pPr>
        <w:spacing w:before="120" w:after="120"/>
        <w:ind w:left="1134"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III</w:t>
      </w:r>
      <w:r w:rsidRPr="003544B2">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67D8F38"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9EC39DF" w14:textId="77777777" w:rsidR="00830E0F" w:rsidRPr="003544B2" w:rsidRDefault="00830E0F" w:rsidP="007811FC">
      <w:pPr>
        <w:spacing w:before="120" w:after="120"/>
        <w:ind w:left="851" w:right="902"/>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b/>
          <w:i/>
          <w:sz w:val="22"/>
          <w:szCs w:val="22"/>
        </w:rPr>
        <w:t>Quincuagésimo octavo</w:t>
      </w:r>
      <w:r w:rsidRPr="003544B2">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5E9B0C16" w14:textId="09E656D3" w:rsidR="002959CE" w:rsidRPr="003544B2" w:rsidRDefault="002959CE"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04547334" w:rsidR="00E46813" w:rsidRPr="003544B2" w:rsidRDefault="00E4681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Así, con fundamento en lo prescrito en los artículos </w:t>
      </w:r>
      <w:r w:rsidR="00283851" w:rsidRPr="003544B2">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3544B2">
        <w:rPr>
          <w:rFonts w:ascii="Palatino Linotype" w:eastAsia="Palatino Linotype" w:hAnsi="Palatino Linotype" w:cs="Palatino Linotype"/>
          <w:sz w:val="22"/>
          <w:szCs w:val="22"/>
        </w:rPr>
        <w:t>;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3544B2" w:rsidRDefault="00E46813" w:rsidP="007811FC">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3544B2" w:rsidRDefault="00E46813" w:rsidP="007811F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3544B2">
        <w:rPr>
          <w:rFonts w:ascii="Palatino Linotype" w:eastAsia="Palatino Linotype" w:hAnsi="Palatino Linotype" w:cs="Palatino Linotype"/>
          <w:b/>
          <w:sz w:val="22"/>
          <w:szCs w:val="22"/>
        </w:rPr>
        <w:t>III. R E S U E L V E</w:t>
      </w:r>
    </w:p>
    <w:p w14:paraId="5C5DB69D" w14:textId="77777777" w:rsidR="00E46813" w:rsidRPr="003544B2" w:rsidRDefault="00E46813" w:rsidP="007811FC">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12338492" w14:textId="6A653C3D" w:rsidR="00E46813" w:rsidRPr="003544B2" w:rsidRDefault="00E46813" w:rsidP="007811FC">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3544B2">
        <w:rPr>
          <w:rFonts w:ascii="Palatino Linotype" w:eastAsia="Palatino Linotype" w:hAnsi="Palatino Linotype" w:cs="Palatino Linotype"/>
          <w:b/>
          <w:sz w:val="22"/>
          <w:szCs w:val="22"/>
        </w:rPr>
        <w:t xml:space="preserve">Primero. </w:t>
      </w:r>
      <w:r w:rsidRPr="003544B2">
        <w:rPr>
          <w:rFonts w:ascii="Palatino Linotype" w:eastAsia="Palatino Linotype" w:hAnsi="Palatino Linotype" w:cs="Palatino Linotype"/>
          <w:sz w:val="22"/>
          <w:szCs w:val="22"/>
        </w:rPr>
        <w:t>Resultan</w:t>
      </w:r>
      <w:r w:rsidR="00590B17" w:rsidRPr="003544B2">
        <w:rPr>
          <w:rFonts w:ascii="Palatino Linotype" w:eastAsia="Palatino Linotype" w:hAnsi="Palatino Linotype" w:cs="Palatino Linotype"/>
          <w:sz w:val="22"/>
          <w:szCs w:val="22"/>
        </w:rPr>
        <w:t xml:space="preserve"> </w:t>
      </w:r>
      <w:r w:rsidR="00590B17" w:rsidRPr="003544B2">
        <w:rPr>
          <w:rFonts w:ascii="Palatino Linotype" w:eastAsia="Palatino Linotype" w:hAnsi="Palatino Linotype" w:cs="Palatino Linotype"/>
          <w:b/>
          <w:sz w:val="22"/>
          <w:szCs w:val="22"/>
        </w:rPr>
        <w:t>parcialmente</w:t>
      </w:r>
      <w:r w:rsidR="008504EC" w:rsidRPr="003544B2">
        <w:rPr>
          <w:rFonts w:ascii="Palatino Linotype" w:eastAsia="Palatino Linotype" w:hAnsi="Palatino Linotype" w:cs="Palatino Linotype"/>
          <w:sz w:val="22"/>
          <w:szCs w:val="22"/>
        </w:rPr>
        <w:t xml:space="preserve"> </w:t>
      </w:r>
      <w:r w:rsidRPr="003544B2">
        <w:rPr>
          <w:rFonts w:ascii="Palatino Linotype" w:eastAsia="Palatino Linotype" w:hAnsi="Palatino Linotype" w:cs="Palatino Linotype"/>
          <w:b/>
          <w:sz w:val="22"/>
          <w:szCs w:val="22"/>
        </w:rPr>
        <w:t>fundadas</w:t>
      </w:r>
      <w:r w:rsidRPr="003544B2">
        <w:rPr>
          <w:rFonts w:ascii="Palatino Linotype" w:eastAsia="Palatino Linotype" w:hAnsi="Palatino Linotype" w:cs="Palatino Linotype"/>
          <w:sz w:val="22"/>
          <w:szCs w:val="22"/>
        </w:rPr>
        <w:t xml:space="preserve"> las razones o motivos de inconformidad hechos valer por la parte</w:t>
      </w:r>
      <w:r w:rsidRPr="003544B2">
        <w:rPr>
          <w:rFonts w:ascii="Palatino Linotype" w:eastAsia="Palatino Linotype" w:hAnsi="Palatino Linotype" w:cs="Palatino Linotype"/>
          <w:b/>
          <w:sz w:val="22"/>
          <w:szCs w:val="22"/>
        </w:rPr>
        <w:t xml:space="preserve"> Recurrente</w:t>
      </w:r>
      <w:r w:rsidR="00CE4B96" w:rsidRPr="003544B2">
        <w:rPr>
          <w:rFonts w:ascii="Palatino Linotype" w:eastAsia="Palatino Linotype" w:hAnsi="Palatino Linotype" w:cs="Palatino Linotype"/>
          <w:sz w:val="22"/>
          <w:szCs w:val="22"/>
        </w:rPr>
        <w:t xml:space="preserve"> en los</w:t>
      </w:r>
      <w:r w:rsidRPr="003544B2">
        <w:rPr>
          <w:rFonts w:ascii="Palatino Linotype" w:eastAsia="Palatino Linotype" w:hAnsi="Palatino Linotype" w:cs="Palatino Linotype"/>
          <w:sz w:val="22"/>
          <w:szCs w:val="22"/>
        </w:rPr>
        <w:t xml:space="preserve"> recurso</w:t>
      </w:r>
      <w:r w:rsidR="00CE4B96"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de revisión </w:t>
      </w:r>
      <w:r w:rsidR="00C83571" w:rsidRPr="003544B2">
        <w:rPr>
          <w:rFonts w:ascii="Palatino Linotype" w:eastAsia="Palatino Linotype" w:hAnsi="Palatino Linotype" w:cs="Palatino Linotype"/>
          <w:b/>
          <w:sz w:val="21"/>
          <w:szCs w:val="21"/>
        </w:rPr>
        <w:t xml:space="preserve">14569/INFOEM/IP/RR/2025, 14574/INFOEM/IP/RR/2025, 14579/INFOEM/IP/RR/2025, 14589/INFOEM/IP/RR/2025, 14594/INFOEM/IP/RR/2025, 14599/INFOEM/IP/RR/2025, 14609/INFOEM/IP/RR/2025, 14614/INFOEM/IP/RR/2025, 14619/INFOEM/IP/RR/2025 y 14624/INFOEM/IP/RR/2025  </w:t>
      </w:r>
      <w:r w:rsidR="00CE4B96" w:rsidRPr="003544B2">
        <w:rPr>
          <w:rFonts w:ascii="Palatino Linotype" w:hAnsi="Palatino Linotype"/>
          <w:b/>
          <w:noProof/>
          <w:sz w:val="22"/>
          <w:szCs w:val="21"/>
        </w:rPr>
        <w:t>acumulados</w:t>
      </w:r>
      <w:r w:rsidRPr="003544B2">
        <w:rPr>
          <w:rFonts w:ascii="Palatino Linotype" w:eastAsia="Palatino Linotype" w:hAnsi="Palatino Linotype" w:cs="Palatino Linotype"/>
          <w:sz w:val="22"/>
          <w:szCs w:val="22"/>
        </w:rPr>
        <w:t xml:space="preserve">; por lo que, en términos del </w:t>
      </w:r>
      <w:r w:rsidRPr="003544B2">
        <w:rPr>
          <w:rFonts w:ascii="Palatino Linotype" w:eastAsia="Palatino Linotype" w:hAnsi="Palatino Linotype" w:cs="Palatino Linotype"/>
          <w:b/>
          <w:sz w:val="22"/>
          <w:szCs w:val="22"/>
        </w:rPr>
        <w:t>Considerando</w:t>
      </w:r>
      <w:r w:rsidRPr="003544B2">
        <w:rPr>
          <w:rFonts w:ascii="Palatino Linotype" w:eastAsia="Palatino Linotype" w:hAnsi="Palatino Linotype" w:cs="Palatino Linotype"/>
          <w:sz w:val="22"/>
          <w:szCs w:val="22"/>
        </w:rPr>
        <w:t xml:space="preserve"> </w:t>
      </w:r>
      <w:r w:rsidRPr="003544B2">
        <w:rPr>
          <w:rFonts w:ascii="Palatino Linotype" w:eastAsia="Palatino Linotype" w:hAnsi="Palatino Linotype" w:cs="Palatino Linotype"/>
          <w:b/>
          <w:sz w:val="22"/>
          <w:szCs w:val="22"/>
        </w:rPr>
        <w:t xml:space="preserve">Cuarto </w:t>
      </w:r>
      <w:r w:rsidRPr="003544B2">
        <w:rPr>
          <w:rFonts w:ascii="Palatino Linotype" w:eastAsia="Palatino Linotype" w:hAnsi="Palatino Linotype" w:cs="Palatino Linotype"/>
          <w:sz w:val="22"/>
          <w:szCs w:val="22"/>
        </w:rPr>
        <w:t xml:space="preserve">de esta resolución, se </w:t>
      </w:r>
      <w:r w:rsidR="00590B17" w:rsidRPr="003544B2">
        <w:rPr>
          <w:rFonts w:ascii="Palatino Linotype" w:eastAsia="Palatino Linotype" w:hAnsi="Palatino Linotype" w:cs="Palatino Linotype"/>
          <w:b/>
          <w:sz w:val="22"/>
          <w:szCs w:val="22"/>
        </w:rPr>
        <w:t>Modific</w:t>
      </w:r>
      <w:r w:rsidR="000A2FD6" w:rsidRPr="003544B2">
        <w:rPr>
          <w:rFonts w:ascii="Palatino Linotype" w:eastAsia="Palatino Linotype" w:hAnsi="Palatino Linotype" w:cs="Palatino Linotype"/>
          <w:b/>
          <w:sz w:val="22"/>
          <w:szCs w:val="22"/>
        </w:rPr>
        <w:t>a</w:t>
      </w:r>
      <w:r w:rsidR="00CE4B96" w:rsidRPr="003544B2">
        <w:rPr>
          <w:rFonts w:ascii="Palatino Linotype" w:eastAsia="Palatino Linotype" w:hAnsi="Palatino Linotype" w:cs="Palatino Linotype"/>
          <w:b/>
          <w:sz w:val="22"/>
          <w:szCs w:val="22"/>
        </w:rPr>
        <w:t>n</w:t>
      </w:r>
      <w:r w:rsidRPr="003544B2">
        <w:rPr>
          <w:rFonts w:ascii="Palatino Linotype" w:eastAsia="Palatino Linotype" w:hAnsi="Palatino Linotype" w:cs="Palatino Linotype"/>
          <w:b/>
          <w:sz w:val="22"/>
          <w:szCs w:val="22"/>
        </w:rPr>
        <w:t xml:space="preserve"> </w:t>
      </w:r>
      <w:r w:rsidRPr="003544B2">
        <w:rPr>
          <w:rFonts w:ascii="Palatino Linotype" w:eastAsia="Palatino Linotype" w:hAnsi="Palatino Linotype" w:cs="Palatino Linotype"/>
          <w:sz w:val="22"/>
          <w:szCs w:val="22"/>
        </w:rPr>
        <w:t>la</w:t>
      </w:r>
      <w:r w:rsidR="00CE4B96"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respuesta</w:t>
      </w:r>
      <w:r w:rsidR="00CE4B96"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emitida</w:t>
      </w:r>
      <w:r w:rsidR="00CE4B96" w:rsidRPr="003544B2">
        <w:rPr>
          <w:rFonts w:ascii="Palatino Linotype" w:eastAsia="Palatino Linotype" w:hAnsi="Palatino Linotype" w:cs="Palatino Linotype"/>
          <w:sz w:val="22"/>
          <w:szCs w:val="22"/>
        </w:rPr>
        <w:t>s</w:t>
      </w:r>
      <w:r w:rsidRPr="003544B2">
        <w:rPr>
          <w:rFonts w:ascii="Palatino Linotype" w:eastAsia="Palatino Linotype" w:hAnsi="Palatino Linotype" w:cs="Palatino Linotype"/>
          <w:sz w:val="22"/>
          <w:szCs w:val="22"/>
        </w:rPr>
        <w:t xml:space="preserve"> por el </w:t>
      </w:r>
      <w:r w:rsidRPr="003544B2">
        <w:rPr>
          <w:rFonts w:ascii="Palatino Linotype" w:eastAsia="Palatino Linotype" w:hAnsi="Palatino Linotype" w:cs="Palatino Linotype"/>
          <w:b/>
          <w:sz w:val="22"/>
          <w:szCs w:val="22"/>
        </w:rPr>
        <w:t>Sujeto Obligado.</w:t>
      </w:r>
    </w:p>
    <w:p w14:paraId="5D719F37" w14:textId="77777777" w:rsidR="00E46813" w:rsidRPr="003544B2" w:rsidRDefault="00E46813" w:rsidP="007811FC">
      <w:pPr>
        <w:spacing w:line="360" w:lineRule="auto"/>
        <w:jc w:val="both"/>
        <w:rPr>
          <w:rFonts w:ascii="Palatino Linotype" w:eastAsia="Palatino Linotype" w:hAnsi="Palatino Linotype" w:cs="Palatino Linotype"/>
          <w:b/>
          <w:sz w:val="22"/>
          <w:szCs w:val="22"/>
        </w:rPr>
      </w:pPr>
    </w:p>
    <w:p w14:paraId="5CB226A3" w14:textId="29D5C9F0" w:rsidR="00AE1497" w:rsidRPr="003544B2" w:rsidRDefault="00E46813" w:rsidP="007811FC">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3544B2">
        <w:rPr>
          <w:rFonts w:ascii="Palatino Linotype" w:eastAsia="Palatino Linotype" w:hAnsi="Palatino Linotype" w:cs="Palatino Linotype"/>
          <w:b/>
          <w:sz w:val="22"/>
          <w:szCs w:val="22"/>
        </w:rPr>
        <w:t xml:space="preserve">Segundo. </w:t>
      </w:r>
      <w:r w:rsidRPr="003544B2">
        <w:rPr>
          <w:rFonts w:ascii="Palatino Linotype" w:eastAsia="Palatino Linotype" w:hAnsi="Palatino Linotype" w:cs="Palatino Linotype"/>
          <w:sz w:val="22"/>
          <w:szCs w:val="22"/>
        </w:rPr>
        <w:t xml:space="preserve">Se </w:t>
      </w:r>
      <w:r w:rsidRPr="003544B2">
        <w:rPr>
          <w:rFonts w:ascii="Palatino Linotype" w:eastAsia="Palatino Linotype" w:hAnsi="Palatino Linotype" w:cs="Palatino Linotype"/>
          <w:b/>
          <w:sz w:val="22"/>
          <w:szCs w:val="22"/>
        </w:rPr>
        <w:t>Ordena</w:t>
      </w:r>
      <w:r w:rsidRPr="003544B2">
        <w:rPr>
          <w:rFonts w:ascii="Palatino Linotype" w:eastAsia="Palatino Linotype" w:hAnsi="Palatino Linotype" w:cs="Palatino Linotype"/>
          <w:sz w:val="22"/>
          <w:szCs w:val="22"/>
        </w:rPr>
        <w:t xml:space="preserve"> al </w:t>
      </w:r>
      <w:r w:rsidRPr="003544B2">
        <w:rPr>
          <w:rFonts w:ascii="Palatino Linotype" w:eastAsia="Palatino Linotype" w:hAnsi="Palatino Linotype" w:cs="Palatino Linotype"/>
          <w:b/>
          <w:sz w:val="22"/>
          <w:szCs w:val="22"/>
        </w:rPr>
        <w:t>Sujeto Obligado</w:t>
      </w:r>
      <w:r w:rsidRPr="003544B2">
        <w:rPr>
          <w:rFonts w:ascii="Palatino Linotype" w:eastAsia="Palatino Linotype" w:hAnsi="Palatino Linotype" w:cs="Palatino Linotype"/>
          <w:sz w:val="22"/>
          <w:szCs w:val="22"/>
        </w:rPr>
        <w:t xml:space="preserve">, en términos de los considerandos </w:t>
      </w:r>
      <w:r w:rsidRPr="003544B2">
        <w:rPr>
          <w:rFonts w:ascii="Palatino Linotype" w:eastAsia="Palatino Linotype" w:hAnsi="Palatino Linotype" w:cs="Palatino Linotype"/>
          <w:b/>
          <w:sz w:val="22"/>
          <w:szCs w:val="22"/>
        </w:rPr>
        <w:t xml:space="preserve">Cuarto y Quinto </w:t>
      </w:r>
      <w:r w:rsidRPr="003544B2">
        <w:rPr>
          <w:rFonts w:ascii="Palatino Linotype" w:eastAsia="Palatino Linotype" w:hAnsi="Palatino Linotype" w:cs="Palatino Linotype"/>
          <w:sz w:val="22"/>
          <w:szCs w:val="22"/>
        </w:rPr>
        <w:t xml:space="preserve">de esta resolución, </w:t>
      </w:r>
      <w:r w:rsidRPr="003544B2">
        <w:rPr>
          <w:rFonts w:ascii="Palatino Linotype" w:eastAsia="Palatino Linotype" w:hAnsi="Palatino Linotype" w:cs="Palatino Linotype"/>
          <w:b/>
          <w:sz w:val="22"/>
          <w:szCs w:val="22"/>
        </w:rPr>
        <w:t xml:space="preserve">haga entrega vía Sistema de Acceso a la Información Mexiquense (SAIMEX), </w:t>
      </w:r>
      <w:r w:rsidR="00D476BC" w:rsidRPr="003544B2">
        <w:rPr>
          <w:rFonts w:ascii="Palatino Linotype" w:eastAsia="Palatino Linotype" w:hAnsi="Palatino Linotype" w:cs="Palatino Linotype"/>
          <w:b/>
          <w:sz w:val="22"/>
          <w:szCs w:val="22"/>
        </w:rPr>
        <w:t>de ser procedente en versión pública,</w:t>
      </w:r>
      <w:r w:rsidR="00AE1497" w:rsidRPr="003544B2">
        <w:rPr>
          <w:rFonts w:ascii="Palatino Linotype" w:eastAsia="Palatino Linotype" w:hAnsi="Palatino Linotype" w:cs="Palatino Linotype"/>
          <w:sz w:val="22"/>
          <w:szCs w:val="22"/>
        </w:rPr>
        <w:t xml:space="preserve"> lo siguiente:</w:t>
      </w:r>
    </w:p>
    <w:p w14:paraId="26BBC9C9" w14:textId="42F905A8" w:rsidR="00AE1497" w:rsidRPr="003544B2" w:rsidRDefault="004272DD" w:rsidP="00CE4B96">
      <w:pPr>
        <w:pStyle w:val="Prrafodelista"/>
        <w:numPr>
          <w:ilvl w:val="0"/>
          <w:numId w:val="29"/>
        </w:numPr>
        <w:spacing w:line="360" w:lineRule="auto"/>
        <w:jc w:val="both"/>
        <w:rPr>
          <w:rFonts w:ascii="Palatino Linotype" w:eastAsia="Palatino Linotype" w:hAnsi="Palatino Linotype" w:cs="Palatino Linotype"/>
          <w:b/>
          <w:sz w:val="22"/>
          <w:szCs w:val="22"/>
        </w:rPr>
      </w:pPr>
      <w:r w:rsidRPr="003544B2">
        <w:rPr>
          <w:rFonts w:ascii="Palatino Linotype" w:eastAsia="Palatino Linotype" w:hAnsi="Palatino Linotype" w:cs="Palatino Linotype"/>
          <w:b/>
          <w:sz w:val="22"/>
          <w:szCs w:val="22"/>
          <w:lang w:val="es-MX"/>
        </w:rPr>
        <w:t>Todas las</w:t>
      </w:r>
      <w:r w:rsidRPr="003544B2">
        <w:rPr>
          <w:rFonts w:ascii="Palatino Linotype" w:eastAsia="Palatino Linotype" w:hAnsi="Palatino Linotype" w:cs="Palatino Linotype"/>
          <w:b/>
          <w:sz w:val="22"/>
          <w:szCs w:val="22"/>
        </w:rPr>
        <w:t xml:space="preserve"> documentales que integran los </w:t>
      </w:r>
      <w:r w:rsidR="00CE4B96" w:rsidRPr="003544B2">
        <w:rPr>
          <w:rFonts w:ascii="Palatino Linotype" w:eastAsia="Palatino Linotype" w:hAnsi="Palatino Linotype" w:cs="Palatino Linotype"/>
          <w:b/>
          <w:sz w:val="22"/>
          <w:szCs w:val="22"/>
        </w:rPr>
        <w:t xml:space="preserve">expedientes </w:t>
      </w:r>
      <w:r w:rsidRPr="003544B2">
        <w:rPr>
          <w:rFonts w:ascii="Palatino Linotype" w:eastAsia="Palatino Linotype" w:hAnsi="Palatino Linotype" w:cs="Palatino Linotype"/>
          <w:b/>
          <w:sz w:val="22"/>
          <w:szCs w:val="22"/>
        </w:rPr>
        <w:t>relacionados con los</w:t>
      </w:r>
      <w:r w:rsidR="00CE4B96" w:rsidRPr="003544B2">
        <w:rPr>
          <w:rFonts w:ascii="Palatino Linotype" w:eastAsia="Palatino Linotype" w:hAnsi="Palatino Linotype" w:cs="Palatino Linotype"/>
          <w:b/>
          <w:sz w:val="22"/>
          <w:szCs w:val="22"/>
        </w:rPr>
        <w:t xml:space="preserve"> recursos de revisión </w:t>
      </w:r>
      <w:r w:rsidR="00C83571" w:rsidRPr="003544B2">
        <w:rPr>
          <w:rFonts w:ascii="Palatino Linotype" w:eastAsia="Palatino Linotype" w:hAnsi="Palatino Linotype" w:cs="Palatino Linotype"/>
          <w:b/>
          <w:sz w:val="21"/>
          <w:szCs w:val="21"/>
        </w:rPr>
        <w:t>02308/INFOEM/IP/RR/2025, 02394/INFOEM/IP/RR/2025, 02221/INFOEM/IP/RR/2025, 02196/INFOEM/IP/RR/2025, 02200/INFOEM/IP/RR/2025, 02145/INFOEM/IP/RR/2025, 02141/INFOEM/IP/RR/2025, 02133/INFOEM/IP/RR/2025 02124/INFOEM/IP/RR/2025 y 02119/INFOEM/IP/RR/2025</w:t>
      </w:r>
      <w:r w:rsidR="00CE4B96" w:rsidRPr="003544B2">
        <w:rPr>
          <w:rFonts w:ascii="Palatino Linotype" w:eastAsia="Palatino Linotype" w:hAnsi="Palatino Linotype" w:cs="Palatino Linotype"/>
          <w:b/>
          <w:sz w:val="22"/>
          <w:szCs w:val="22"/>
        </w:rPr>
        <w:t xml:space="preserve">, </w:t>
      </w:r>
      <w:r w:rsidRPr="003544B2">
        <w:rPr>
          <w:rFonts w:ascii="Palatino Linotype" w:eastAsia="Palatino Linotype" w:hAnsi="Palatino Linotype" w:cs="Palatino Linotype"/>
          <w:b/>
          <w:sz w:val="22"/>
          <w:szCs w:val="22"/>
        </w:rPr>
        <w:t>generada</w:t>
      </w:r>
      <w:r w:rsidR="002C2BE5" w:rsidRPr="003544B2">
        <w:rPr>
          <w:rFonts w:ascii="Palatino Linotype" w:eastAsia="Palatino Linotype" w:hAnsi="Palatino Linotype" w:cs="Palatino Linotype"/>
          <w:b/>
          <w:sz w:val="22"/>
          <w:szCs w:val="22"/>
        </w:rPr>
        <w:t>s</w:t>
      </w:r>
      <w:r w:rsidR="00CE4B96" w:rsidRPr="003544B2">
        <w:rPr>
          <w:rFonts w:ascii="Palatino Linotype" w:eastAsia="Palatino Linotype" w:hAnsi="Palatino Linotype" w:cs="Palatino Linotype"/>
          <w:b/>
          <w:sz w:val="22"/>
          <w:szCs w:val="22"/>
        </w:rPr>
        <w:t xml:space="preserve"> al </w:t>
      </w:r>
      <w:r w:rsidR="00C83571" w:rsidRPr="003544B2">
        <w:rPr>
          <w:rFonts w:ascii="Palatino Linotype" w:eastAsia="Palatino Linotype" w:hAnsi="Palatino Linotype" w:cs="Palatino Linotype"/>
          <w:b/>
          <w:sz w:val="22"/>
          <w:szCs w:val="22"/>
        </w:rPr>
        <w:t>doce y trece</w:t>
      </w:r>
      <w:r w:rsidR="00CE4B96" w:rsidRPr="003544B2">
        <w:rPr>
          <w:rFonts w:ascii="Palatino Linotype" w:eastAsia="Palatino Linotype" w:hAnsi="Palatino Linotype" w:cs="Palatino Linotype"/>
          <w:b/>
          <w:sz w:val="22"/>
          <w:szCs w:val="22"/>
        </w:rPr>
        <w:t xml:space="preserve"> de noviembre de dos mil veinticinco, </w:t>
      </w:r>
      <w:r w:rsidRPr="003544B2">
        <w:rPr>
          <w:rFonts w:ascii="Palatino Linotype" w:eastAsia="Palatino Linotype" w:hAnsi="Palatino Linotype" w:cs="Palatino Linotype"/>
          <w:b/>
          <w:sz w:val="22"/>
          <w:szCs w:val="22"/>
        </w:rPr>
        <w:t>según corresponda</w:t>
      </w:r>
      <w:r w:rsidR="00CE4B96" w:rsidRPr="003544B2">
        <w:rPr>
          <w:rFonts w:ascii="Palatino Linotype" w:eastAsia="Palatino Linotype" w:hAnsi="Palatino Linotype" w:cs="Palatino Linotype"/>
          <w:b/>
          <w:sz w:val="22"/>
          <w:szCs w:val="22"/>
        </w:rPr>
        <w:t>.</w:t>
      </w:r>
    </w:p>
    <w:p w14:paraId="0CB99C79" w14:textId="77777777" w:rsidR="00830E0F" w:rsidRPr="003544B2" w:rsidRDefault="00830E0F"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812B655" w14:textId="77777777" w:rsidR="00590B17" w:rsidRPr="003544B2" w:rsidRDefault="00A238AC" w:rsidP="007811FC">
      <w:pPr>
        <w:ind w:left="284"/>
        <w:jc w:val="both"/>
        <w:rPr>
          <w:rFonts w:ascii="Palatino Linotype" w:eastAsia="Palatino Linotype" w:hAnsi="Palatino Linotype" w:cs="Palatino Linotype"/>
          <w:i/>
          <w:sz w:val="22"/>
          <w:szCs w:val="22"/>
        </w:rPr>
      </w:pPr>
      <w:r w:rsidRPr="003544B2">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3544B2">
        <w:rPr>
          <w:rFonts w:ascii="Palatino Linotype" w:eastAsia="Palatino Linotype" w:hAnsi="Palatino Linotype" w:cs="Palatino Linotype"/>
          <w:b/>
          <w:i/>
          <w:sz w:val="22"/>
          <w:szCs w:val="22"/>
        </w:rPr>
        <w:t>la parte Recurrente</w:t>
      </w:r>
      <w:r w:rsidRPr="003544B2">
        <w:rPr>
          <w:rFonts w:ascii="Palatino Linotype" w:eastAsia="Palatino Linotype" w:hAnsi="Palatino Linotype" w:cs="Palatino Linotype"/>
          <w:i/>
          <w:sz w:val="22"/>
          <w:szCs w:val="22"/>
        </w:rPr>
        <w:t>, mismo que igualmente hará de su conocimiento</w:t>
      </w:r>
      <w:r w:rsidR="003317C8" w:rsidRPr="003544B2">
        <w:rPr>
          <w:rFonts w:ascii="Palatino Linotype" w:eastAsia="Palatino Linotype" w:hAnsi="Palatino Linotype" w:cs="Palatino Linotype"/>
          <w:i/>
          <w:sz w:val="22"/>
          <w:szCs w:val="22"/>
        </w:rPr>
        <w:t>.</w:t>
      </w:r>
    </w:p>
    <w:p w14:paraId="6AB2A640" w14:textId="77777777" w:rsidR="00830E0F" w:rsidRPr="003544B2" w:rsidRDefault="00830E0F" w:rsidP="007811FC">
      <w:pPr>
        <w:ind w:left="284"/>
        <w:jc w:val="both"/>
        <w:rPr>
          <w:rFonts w:ascii="Palatino Linotype" w:eastAsia="Palatino Linotype" w:hAnsi="Palatino Linotype" w:cs="Palatino Linotype"/>
          <w:i/>
          <w:sz w:val="22"/>
          <w:szCs w:val="22"/>
        </w:rPr>
      </w:pPr>
    </w:p>
    <w:p w14:paraId="5E3753FC" w14:textId="77777777" w:rsidR="00590B17" w:rsidRPr="003544B2" w:rsidRDefault="00590B17" w:rsidP="007811FC">
      <w:pPr>
        <w:ind w:left="284"/>
        <w:jc w:val="both"/>
        <w:rPr>
          <w:rFonts w:ascii="Palatino Linotype" w:eastAsia="Palatino Linotype" w:hAnsi="Palatino Linotype" w:cs="Palatino Linotype"/>
          <w:i/>
          <w:sz w:val="22"/>
          <w:szCs w:val="22"/>
        </w:rPr>
      </w:pPr>
    </w:p>
    <w:p w14:paraId="7D45AA85" w14:textId="77777777" w:rsidR="00E46813" w:rsidRPr="003544B2" w:rsidRDefault="00E46813" w:rsidP="007811FC">
      <w:pPr>
        <w:spacing w:line="360" w:lineRule="auto"/>
        <w:jc w:val="both"/>
        <w:rPr>
          <w:rFonts w:ascii="Palatino Linotype" w:eastAsia="Palatino Linotype" w:hAnsi="Palatino Linotype" w:cs="Palatino Linotype"/>
          <w:sz w:val="22"/>
          <w:szCs w:val="22"/>
        </w:rPr>
      </w:pPr>
      <w:bookmarkStart w:id="14" w:name="_heading=h.59npxyxpomjd" w:colFirst="0" w:colLast="0"/>
      <w:bookmarkEnd w:id="14"/>
      <w:r w:rsidRPr="003544B2">
        <w:rPr>
          <w:rFonts w:ascii="Palatino Linotype" w:eastAsia="Palatino Linotype" w:hAnsi="Palatino Linotype" w:cs="Palatino Linotype"/>
          <w:b/>
          <w:sz w:val="22"/>
          <w:szCs w:val="22"/>
        </w:rPr>
        <w:t xml:space="preserve">Tercero. Notifíquese, </w:t>
      </w:r>
      <w:r w:rsidRPr="003544B2">
        <w:rPr>
          <w:rFonts w:ascii="Palatino Linotype" w:eastAsia="Palatino Linotype" w:hAnsi="Palatino Linotype" w:cs="Palatino Linotype"/>
          <w:sz w:val="22"/>
          <w:szCs w:val="22"/>
        </w:rPr>
        <w:t xml:space="preserve">vía </w:t>
      </w:r>
      <w:r w:rsidRPr="003544B2">
        <w:rPr>
          <w:rFonts w:ascii="Palatino Linotype" w:eastAsia="Palatino Linotype" w:hAnsi="Palatino Linotype" w:cs="Palatino Linotype"/>
          <w:b/>
          <w:sz w:val="22"/>
          <w:szCs w:val="22"/>
        </w:rPr>
        <w:t>SAIMEX</w:t>
      </w:r>
      <w:r w:rsidRPr="003544B2">
        <w:rPr>
          <w:rFonts w:ascii="Palatino Linotype" w:eastAsia="Palatino Linotype" w:hAnsi="Palatino Linotype" w:cs="Palatino Linotype"/>
          <w:sz w:val="22"/>
          <w:szCs w:val="22"/>
        </w:rPr>
        <w:t xml:space="preserve">, al Titular de la Unidad de Transparencia del </w:t>
      </w:r>
      <w:r w:rsidRPr="003544B2">
        <w:rPr>
          <w:rFonts w:ascii="Palatino Linotype" w:eastAsia="Palatino Linotype" w:hAnsi="Palatino Linotype" w:cs="Palatino Linotype"/>
          <w:b/>
          <w:sz w:val="22"/>
          <w:szCs w:val="22"/>
        </w:rPr>
        <w:t>Sujeto Obligado,</w:t>
      </w:r>
      <w:r w:rsidRPr="003544B2">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3544B2" w:rsidRDefault="00E46813" w:rsidP="007811FC">
      <w:pPr>
        <w:spacing w:line="360" w:lineRule="auto"/>
        <w:jc w:val="both"/>
        <w:rPr>
          <w:rFonts w:ascii="Palatino Linotype" w:eastAsia="Palatino Linotype" w:hAnsi="Palatino Linotype" w:cs="Palatino Linotype"/>
          <w:sz w:val="22"/>
          <w:szCs w:val="22"/>
        </w:rPr>
      </w:pPr>
    </w:p>
    <w:p w14:paraId="76107922" w14:textId="77777777" w:rsidR="00E46813" w:rsidRPr="003544B2" w:rsidRDefault="00E46813" w:rsidP="007811FC">
      <w:pPr>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b/>
          <w:sz w:val="22"/>
          <w:szCs w:val="22"/>
        </w:rPr>
        <w:t>Cuarto.</w:t>
      </w:r>
      <w:r w:rsidRPr="003544B2">
        <w:rPr>
          <w:rFonts w:ascii="Palatino Linotype" w:eastAsia="Palatino Linotype" w:hAnsi="Palatino Linotype" w:cs="Palatino Linotype"/>
          <w:sz w:val="22"/>
          <w:szCs w:val="22"/>
        </w:rPr>
        <w:t xml:space="preserve"> </w:t>
      </w:r>
      <w:r w:rsidRPr="003544B2">
        <w:rPr>
          <w:rFonts w:ascii="Palatino Linotype" w:eastAsia="Palatino Linotype" w:hAnsi="Palatino Linotype" w:cs="Palatino Linotype"/>
          <w:b/>
          <w:sz w:val="22"/>
          <w:szCs w:val="22"/>
        </w:rPr>
        <w:t xml:space="preserve">Notifíquese, </w:t>
      </w:r>
      <w:r w:rsidRPr="003544B2">
        <w:rPr>
          <w:rFonts w:ascii="Palatino Linotype" w:eastAsia="Palatino Linotype" w:hAnsi="Palatino Linotype" w:cs="Palatino Linotype"/>
          <w:sz w:val="22"/>
          <w:szCs w:val="22"/>
        </w:rPr>
        <w:t xml:space="preserve">vía </w:t>
      </w:r>
      <w:r w:rsidRPr="003544B2">
        <w:rPr>
          <w:rFonts w:ascii="Palatino Linotype" w:eastAsia="Palatino Linotype" w:hAnsi="Palatino Linotype" w:cs="Palatino Linotype"/>
          <w:b/>
          <w:sz w:val="22"/>
          <w:szCs w:val="22"/>
        </w:rPr>
        <w:t>SAIMEX</w:t>
      </w:r>
      <w:r w:rsidRPr="003544B2">
        <w:rPr>
          <w:rFonts w:ascii="Palatino Linotype" w:eastAsia="Palatino Linotype" w:hAnsi="Palatino Linotype" w:cs="Palatino Linotype"/>
          <w:sz w:val="22"/>
          <w:szCs w:val="22"/>
        </w:rPr>
        <w:t xml:space="preserve">, al Titular de la Unidad de Transparencia del </w:t>
      </w:r>
      <w:r w:rsidRPr="003544B2">
        <w:rPr>
          <w:rFonts w:ascii="Palatino Linotype" w:eastAsia="Palatino Linotype" w:hAnsi="Palatino Linotype" w:cs="Palatino Linotype"/>
          <w:b/>
          <w:sz w:val="22"/>
          <w:szCs w:val="22"/>
        </w:rPr>
        <w:t>Sujeto Obligado,</w:t>
      </w:r>
      <w:r w:rsidRPr="003544B2">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3544B2" w:rsidRDefault="00E46813" w:rsidP="007811FC">
      <w:pPr>
        <w:spacing w:line="360" w:lineRule="auto"/>
        <w:ind w:right="49"/>
        <w:jc w:val="both"/>
        <w:rPr>
          <w:rFonts w:ascii="Palatino Linotype" w:eastAsia="Palatino Linotype" w:hAnsi="Palatino Linotype" w:cs="Palatino Linotype"/>
          <w:sz w:val="22"/>
          <w:szCs w:val="22"/>
        </w:rPr>
      </w:pPr>
    </w:p>
    <w:p w14:paraId="342BD9AA" w14:textId="77777777" w:rsidR="00AA5C57" w:rsidRPr="003544B2" w:rsidRDefault="00E46813" w:rsidP="007811FC">
      <w:pPr>
        <w:spacing w:line="360" w:lineRule="auto"/>
        <w:ind w:right="49"/>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b/>
          <w:sz w:val="22"/>
          <w:szCs w:val="22"/>
        </w:rPr>
        <w:t xml:space="preserve">Quinto. Notifíquese vía SAIMEX, </w:t>
      </w:r>
      <w:r w:rsidRPr="003544B2">
        <w:rPr>
          <w:rFonts w:ascii="Palatino Linotype" w:eastAsia="Palatino Linotype" w:hAnsi="Palatino Linotype" w:cs="Palatino Linotype"/>
          <w:sz w:val="22"/>
          <w:szCs w:val="22"/>
        </w:rPr>
        <w:t xml:space="preserve">la presente resolución a la parte </w:t>
      </w:r>
      <w:r w:rsidRPr="003544B2">
        <w:rPr>
          <w:rFonts w:ascii="Palatino Linotype" w:eastAsia="Palatino Linotype" w:hAnsi="Palatino Linotype" w:cs="Palatino Linotype"/>
          <w:b/>
          <w:sz w:val="22"/>
          <w:szCs w:val="22"/>
        </w:rPr>
        <w:t>Recurrente</w:t>
      </w:r>
      <w:r w:rsidRPr="003544B2">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3D46A8" w14:textId="77777777" w:rsidR="00FC2052" w:rsidRPr="003544B2" w:rsidRDefault="00FC2052" w:rsidP="007811FC">
      <w:pPr>
        <w:spacing w:line="360" w:lineRule="auto"/>
        <w:ind w:right="49"/>
        <w:jc w:val="both"/>
        <w:rPr>
          <w:rFonts w:ascii="Palatino Linotype" w:eastAsia="Palatino Linotype" w:hAnsi="Palatino Linotype" w:cs="Palatino Linotype"/>
          <w:sz w:val="22"/>
        </w:rPr>
      </w:pPr>
    </w:p>
    <w:p w14:paraId="0D8C7B7F" w14:textId="656D5D4B" w:rsidR="00E46813" w:rsidRPr="00685789" w:rsidRDefault="00E46813" w:rsidP="007811FC">
      <w:pPr>
        <w:spacing w:line="360" w:lineRule="auto"/>
        <w:jc w:val="both"/>
        <w:rPr>
          <w:rFonts w:ascii="Palatino Linotype" w:eastAsia="Palatino Linotype" w:hAnsi="Palatino Linotype" w:cs="Palatino Linotype"/>
          <w:sz w:val="22"/>
          <w:szCs w:val="22"/>
        </w:rPr>
      </w:pPr>
      <w:r w:rsidRPr="003544B2">
        <w:rPr>
          <w:rFonts w:ascii="Palatino Linotype" w:eastAsia="Palatino Linotype" w:hAnsi="Palatino Linotype" w:cs="Palatino Linotype"/>
          <w:sz w:val="22"/>
          <w:szCs w:val="22"/>
        </w:rPr>
        <w:t xml:space="preserve">ASÍ LO RESUELVE, POR </w:t>
      </w:r>
      <w:r w:rsidR="00CD2BA8" w:rsidRPr="003544B2">
        <w:rPr>
          <w:rFonts w:ascii="Palatino Linotype" w:eastAsia="Palatino Linotype" w:hAnsi="Palatino Linotype" w:cs="Palatino Linotype"/>
          <w:sz w:val="22"/>
          <w:szCs w:val="22"/>
        </w:rPr>
        <w:t>MAYORÍA</w:t>
      </w:r>
      <w:r w:rsidRPr="003544B2">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CD2BA8" w:rsidRPr="003544B2">
        <w:rPr>
          <w:rFonts w:ascii="Palatino Linotype" w:eastAsia="Palatino Linotype" w:hAnsi="Palatino Linotype" w:cs="Palatino Linotype"/>
          <w:sz w:val="22"/>
          <w:szCs w:val="22"/>
        </w:rPr>
        <w:t xml:space="preserve"> EMITIENDO VOTO DISIDENTE,</w:t>
      </w:r>
      <w:r w:rsidRPr="003544B2">
        <w:rPr>
          <w:rFonts w:ascii="Palatino Linotype" w:eastAsia="Palatino Linotype" w:hAnsi="Palatino Linotype" w:cs="Palatino Linotype"/>
          <w:sz w:val="22"/>
          <w:szCs w:val="22"/>
        </w:rPr>
        <w:t xml:space="preserve"> SHARON CRISTINA MORALES MARTÍNEZ, LUIS GUSTAVO PARRA NORIEGA Y GUADALUPE RAMÍREZ PEÑA; EN LA </w:t>
      </w:r>
      <w:r w:rsidR="00C83571" w:rsidRPr="003544B2">
        <w:rPr>
          <w:rFonts w:ascii="Palatino Linotype" w:eastAsia="Palatino Linotype" w:hAnsi="Palatino Linotype" w:cs="Palatino Linotype"/>
          <w:sz w:val="22"/>
          <w:szCs w:val="22"/>
        </w:rPr>
        <w:t>SEXTA</w:t>
      </w:r>
      <w:r w:rsidRPr="003544B2">
        <w:rPr>
          <w:rFonts w:ascii="Palatino Linotype" w:eastAsia="Palatino Linotype" w:hAnsi="Palatino Linotype" w:cs="Palatino Linotype"/>
          <w:sz w:val="22"/>
          <w:szCs w:val="22"/>
        </w:rPr>
        <w:t xml:space="preserve"> SESIÓN ORDINARIA, CELEBRADA EL </w:t>
      </w:r>
      <w:r w:rsidR="00C83571" w:rsidRPr="003544B2">
        <w:rPr>
          <w:rFonts w:ascii="Palatino Linotype" w:eastAsia="Palatino Linotype" w:hAnsi="Palatino Linotype" w:cs="Palatino Linotype"/>
          <w:sz w:val="22"/>
          <w:szCs w:val="22"/>
        </w:rPr>
        <w:t>DIECIOCHO</w:t>
      </w:r>
      <w:r w:rsidR="00343C31" w:rsidRPr="003544B2">
        <w:rPr>
          <w:rFonts w:ascii="Palatino Linotype" w:eastAsia="Palatino Linotype" w:hAnsi="Palatino Linotype" w:cs="Palatino Linotype"/>
          <w:sz w:val="22"/>
          <w:szCs w:val="22"/>
        </w:rPr>
        <w:t xml:space="preserve"> DE FEBRERO</w:t>
      </w:r>
      <w:r w:rsidR="00283851" w:rsidRPr="003544B2">
        <w:rPr>
          <w:rFonts w:ascii="Palatino Linotype" w:eastAsia="Palatino Linotype" w:hAnsi="Palatino Linotype" w:cs="Palatino Linotype"/>
          <w:sz w:val="22"/>
          <w:szCs w:val="22"/>
        </w:rPr>
        <w:t xml:space="preserve"> DE DOS MIL VEINTIS</w:t>
      </w:r>
      <w:r w:rsidR="00CD2BA8" w:rsidRPr="003544B2">
        <w:rPr>
          <w:rFonts w:ascii="Palatino Linotype" w:eastAsia="Palatino Linotype" w:hAnsi="Palatino Linotype" w:cs="Palatino Linotype"/>
          <w:sz w:val="22"/>
          <w:szCs w:val="22"/>
        </w:rPr>
        <w:t>É</w:t>
      </w:r>
      <w:r w:rsidR="00283851" w:rsidRPr="003544B2">
        <w:rPr>
          <w:rFonts w:ascii="Palatino Linotype" w:eastAsia="Palatino Linotype" w:hAnsi="Palatino Linotype" w:cs="Palatino Linotype"/>
          <w:sz w:val="22"/>
          <w:szCs w:val="22"/>
        </w:rPr>
        <w:t>IS</w:t>
      </w:r>
      <w:r w:rsidRPr="003544B2">
        <w:rPr>
          <w:rFonts w:ascii="Palatino Linotype" w:eastAsia="Palatino Linotype" w:hAnsi="Palatino Linotype" w:cs="Palatino Linotype"/>
          <w:sz w:val="22"/>
          <w:szCs w:val="22"/>
        </w:rPr>
        <w:t>, ANTE EL SECRETARIO TÉCNICO DEL PLENO ALEXIS TAPIA RAMÍREZ.</w:t>
      </w:r>
      <w:r w:rsidRPr="00685789">
        <w:rPr>
          <w:rFonts w:ascii="Palatino Linotype" w:eastAsia="Palatino Linotype" w:hAnsi="Palatino Linotype" w:cs="Palatino Linotype"/>
          <w:sz w:val="22"/>
          <w:szCs w:val="22"/>
        </w:rPr>
        <w:t xml:space="preserve"> </w:t>
      </w:r>
    </w:p>
    <w:p w14:paraId="71B96CD4" w14:textId="3D32F32B" w:rsidR="00566EB9" w:rsidRPr="00685789" w:rsidRDefault="00566EB9" w:rsidP="007811FC">
      <w:pPr>
        <w:spacing w:line="360" w:lineRule="auto"/>
        <w:jc w:val="both"/>
        <w:rPr>
          <w:rFonts w:ascii="Palatino Linotype" w:eastAsia="Palatino Linotype" w:hAnsi="Palatino Linotype" w:cs="Palatino Linotype"/>
          <w:sz w:val="22"/>
          <w:szCs w:val="22"/>
        </w:rPr>
      </w:pPr>
    </w:p>
    <w:p w14:paraId="7190E2A5" w14:textId="77777777" w:rsidR="00566EB9" w:rsidRPr="00685789" w:rsidRDefault="00566EB9" w:rsidP="007811FC">
      <w:pPr>
        <w:rPr>
          <w:rFonts w:ascii="Palatino Linotype" w:eastAsia="Palatino Linotype" w:hAnsi="Palatino Linotype" w:cs="Palatino Linotype"/>
          <w:sz w:val="22"/>
          <w:szCs w:val="22"/>
        </w:rPr>
      </w:pPr>
      <w:bookmarkStart w:id="15" w:name="_heading=h.17dp8vu" w:colFirst="0" w:colLast="0"/>
      <w:bookmarkEnd w:id="15"/>
    </w:p>
    <w:p w14:paraId="5E53C7DB" w14:textId="77777777" w:rsidR="00566EB9" w:rsidRPr="00685789" w:rsidRDefault="00566EB9" w:rsidP="007811FC">
      <w:pPr>
        <w:rPr>
          <w:rFonts w:ascii="Palatino Linotype" w:eastAsia="Palatino Linotype" w:hAnsi="Palatino Linotype" w:cs="Palatino Linotype"/>
          <w:sz w:val="22"/>
          <w:szCs w:val="22"/>
        </w:rPr>
      </w:pPr>
    </w:p>
    <w:p w14:paraId="4F26F666"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24C778BA"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136F50F6"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3081BB98"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20B4F970"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59D1F85B"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67319D83"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75749E5A"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15EBD4E4"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1352DB6A"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6FDFC42C"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7675C48A"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1F01EC61"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27D5FDA9"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57710D9E"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27243C58"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342BBC8F"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0CED8375"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0ED8DA40"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30398C50"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2AC8A258"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6E08D62B"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640D2568"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p w14:paraId="6760F54C" w14:textId="77777777" w:rsidR="00566EB9" w:rsidRPr="00685789" w:rsidRDefault="00566EB9" w:rsidP="007811FC">
      <w:pPr>
        <w:spacing w:line="360" w:lineRule="auto"/>
        <w:jc w:val="both"/>
        <w:rPr>
          <w:rFonts w:ascii="Palatino Linotype" w:eastAsia="Palatino Linotype" w:hAnsi="Palatino Linotype" w:cs="Palatino Linotype"/>
          <w:sz w:val="22"/>
          <w:szCs w:val="22"/>
        </w:rPr>
      </w:pPr>
    </w:p>
    <w:sectPr w:rsidR="00566EB9" w:rsidRPr="00685789">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DF392" w14:textId="77777777" w:rsidR="00C223B8" w:rsidRDefault="00C223B8">
      <w:r>
        <w:separator/>
      </w:r>
    </w:p>
  </w:endnote>
  <w:endnote w:type="continuationSeparator" w:id="0">
    <w:p w14:paraId="27D6A416" w14:textId="77777777" w:rsidR="00C223B8" w:rsidRDefault="00C2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21022423" w:rsidR="00AB2CAF" w:rsidRDefault="00AB2CA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134E8">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134E8">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75EA14AB" w14:textId="77777777" w:rsidR="00AB2CAF" w:rsidRDefault="00AB2CA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6D89264E" w:rsidR="00AB2CAF" w:rsidRDefault="00AB2CA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134E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134E8">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78844A60" w14:textId="77777777" w:rsidR="00AB2CAF" w:rsidRDefault="00AB2CA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6EE61" w14:textId="77777777" w:rsidR="00C223B8" w:rsidRDefault="00C223B8">
      <w:r>
        <w:separator/>
      </w:r>
    </w:p>
  </w:footnote>
  <w:footnote w:type="continuationSeparator" w:id="0">
    <w:p w14:paraId="56083B08" w14:textId="77777777" w:rsidR="00C223B8" w:rsidRDefault="00C223B8">
      <w:r>
        <w:continuationSeparator/>
      </w:r>
    </w:p>
  </w:footnote>
  <w:footnote w:id="1">
    <w:p w14:paraId="66458B8C" w14:textId="77777777" w:rsidR="00AB2CAF" w:rsidRDefault="00AB2CAF" w:rsidP="0081509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507733F" w14:textId="77777777" w:rsidR="00AB2CAF" w:rsidRDefault="00AB2CAF" w:rsidP="0081509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AB2CAF" w:rsidRDefault="00AB2CAF">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AB2CAF" w:rsidRDefault="00AB2CAF">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AB2CAF" w:rsidRDefault="00AB2CAF">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AB2CAF" w14:paraId="7556AAA7" w14:textId="77777777">
      <w:tc>
        <w:tcPr>
          <w:tcW w:w="2489" w:type="dxa"/>
          <w:shd w:val="clear" w:color="auto" w:fill="auto"/>
        </w:tcPr>
        <w:p w14:paraId="456E930D" w14:textId="77777777" w:rsidR="00AB2CAF" w:rsidRDefault="00AB2CA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1842FA5C" w14:textId="254CF90B" w:rsidR="00AB2CAF" w:rsidRDefault="00AB2CAF" w:rsidP="00AC3153">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1</w:t>
          </w:r>
          <w:r w:rsidR="00DA09CC">
            <w:rPr>
              <w:rFonts w:ascii="Palatino Linotype" w:eastAsia="Palatino Linotype" w:hAnsi="Palatino Linotype" w:cs="Palatino Linotype"/>
              <w:b/>
              <w:color w:val="000000" w:themeColor="text1"/>
              <w:sz w:val="22"/>
              <w:szCs w:val="22"/>
            </w:rPr>
            <w:t>4569</w:t>
          </w:r>
          <w:r w:rsidRPr="00AD0BFE">
            <w:rPr>
              <w:rFonts w:ascii="Palatino Linotype" w:eastAsia="Palatino Linotype" w:hAnsi="Palatino Linotype" w:cs="Palatino Linotype"/>
              <w:b/>
              <w:color w:val="000000" w:themeColor="text1"/>
              <w:sz w:val="22"/>
              <w:szCs w:val="22"/>
            </w:rPr>
            <w:t>/INFOEM/IP/RR/2025</w:t>
          </w:r>
          <w:r w:rsidRPr="00E34471">
            <w:rPr>
              <w:rFonts w:ascii="Palatino Linotype" w:eastAsia="Palatino Linotype" w:hAnsi="Palatino Linotype" w:cs="Palatino Linotype"/>
              <w:b/>
              <w:sz w:val="22"/>
              <w:szCs w:val="22"/>
            </w:rPr>
            <w:t xml:space="preserve"> </w:t>
          </w:r>
        </w:p>
        <w:p w14:paraId="3E0C34E9" w14:textId="5C8B5677" w:rsidR="00AB2CAF" w:rsidRDefault="00AB2CAF" w:rsidP="00AC3153">
          <w:pPr>
            <w:ind w:right="175"/>
            <w:jc w:val="both"/>
            <w:rPr>
              <w:rFonts w:ascii="Palatino Linotype" w:eastAsia="Palatino Linotype" w:hAnsi="Palatino Linotype" w:cs="Palatino Linotype"/>
              <w:b/>
              <w:sz w:val="22"/>
              <w:szCs w:val="22"/>
            </w:rPr>
          </w:pPr>
          <w:r w:rsidRPr="00E34471">
            <w:rPr>
              <w:rFonts w:ascii="Palatino Linotype" w:eastAsia="Palatino Linotype" w:hAnsi="Palatino Linotype" w:cs="Palatino Linotype"/>
              <w:b/>
              <w:color w:val="000000" w:themeColor="text1"/>
              <w:sz w:val="22"/>
              <w:szCs w:val="22"/>
            </w:rPr>
            <w:t>y acumulados</w:t>
          </w:r>
        </w:p>
      </w:tc>
    </w:tr>
    <w:tr w:rsidR="00AB2CAF" w14:paraId="625B5BC5" w14:textId="77777777">
      <w:trPr>
        <w:trHeight w:val="228"/>
      </w:trPr>
      <w:tc>
        <w:tcPr>
          <w:tcW w:w="2489" w:type="dxa"/>
          <w:shd w:val="clear" w:color="auto" w:fill="auto"/>
          <w:vAlign w:val="center"/>
        </w:tcPr>
        <w:p w14:paraId="18DDCAF9" w14:textId="77777777" w:rsidR="00AB2CAF" w:rsidRDefault="00AB2CA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1D337FEB" w:rsidR="00AB2CAF" w:rsidRDefault="00AB2CAF" w:rsidP="008279BF">
          <w:pPr>
            <w:ind w:left="-45" w:right="1586"/>
            <w:jc w:val="both"/>
            <w:rPr>
              <w:rFonts w:ascii="Palatino Linotype" w:eastAsia="Palatino Linotype" w:hAnsi="Palatino Linotype" w:cs="Palatino Linotype"/>
              <w:b/>
              <w:sz w:val="22"/>
              <w:szCs w:val="22"/>
            </w:rPr>
          </w:pPr>
          <w:r w:rsidRPr="00980E9C">
            <w:rPr>
              <w:rFonts w:ascii="Palatino Linotype" w:eastAsia="Palatino Linotype" w:hAnsi="Palatino Linotype" w:cs="Palatino Linotype"/>
              <w:b/>
              <w:bCs/>
              <w:sz w:val="22"/>
              <w:szCs w:val="22"/>
            </w:rPr>
            <w:t>Ayuntamiento de Toluca</w:t>
          </w:r>
        </w:p>
      </w:tc>
    </w:tr>
    <w:tr w:rsidR="00AB2CAF" w14:paraId="5A94D834" w14:textId="77777777">
      <w:tc>
        <w:tcPr>
          <w:tcW w:w="2489" w:type="dxa"/>
          <w:shd w:val="clear" w:color="auto" w:fill="auto"/>
          <w:vAlign w:val="center"/>
        </w:tcPr>
        <w:p w14:paraId="65DC8F86" w14:textId="77777777" w:rsidR="00AB2CAF" w:rsidRDefault="00AB2CA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AB2CAF" w:rsidRDefault="00AB2CA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AB2CAF" w:rsidRDefault="00AB2CA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AB2CAF" w:rsidRDefault="00AB2CA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565C12A">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6945" w:type="dxa"/>
      <w:tblInd w:w="3261" w:type="dxa"/>
      <w:tblLayout w:type="fixed"/>
      <w:tblLook w:val="0400" w:firstRow="0" w:lastRow="0" w:firstColumn="0" w:lastColumn="0" w:noHBand="0" w:noVBand="1"/>
    </w:tblPr>
    <w:tblGrid>
      <w:gridCol w:w="2551"/>
      <w:gridCol w:w="4394"/>
    </w:tblGrid>
    <w:tr w:rsidR="00AB2CAF" w14:paraId="626C0E2F" w14:textId="77777777">
      <w:tc>
        <w:tcPr>
          <w:tcW w:w="2551" w:type="dxa"/>
          <w:shd w:val="clear" w:color="auto" w:fill="auto"/>
          <w:vAlign w:val="center"/>
        </w:tcPr>
        <w:p w14:paraId="588E5159" w14:textId="77777777" w:rsidR="00AB2CAF" w:rsidRDefault="00AB2CA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4464737" w14:textId="7A5272DE" w:rsidR="00AB2CAF" w:rsidRDefault="00AB2CAF" w:rsidP="00AC315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w:t>
          </w:r>
          <w:r w:rsidR="003C62A7">
            <w:rPr>
              <w:rFonts w:ascii="Palatino Linotype" w:eastAsia="Palatino Linotype" w:hAnsi="Palatino Linotype" w:cs="Palatino Linotype"/>
              <w:b/>
              <w:sz w:val="22"/>
              <w:szCs w:val="22"/>
            </w:rPr>
            <w:t>569</w:t>
          </w:r>
          <w:r>
            <w:rPr>
              <w:rFonts w:ascii="Palatino Linotype" w:eastAsia="Palatino Linotype" w:hAnsi="Palatino Linotype" w:cs="Palatino Linotype"/>
              <w:b/>
              <w:sz w:val="22"/>
              <w:szCs w:val="22"/>
            </w:rPr>
            <w:t xml:space="preserve">/INFOEM/IP/RR/2025 </w:t>
          </w:r>
        </w:p>
        <w:p w14:paraId="66D3B24C" w14:textId="7726ECA2" w:rsidR="00AB2CAF" w:rsidRDefault="00AB2CAF" w:rsidP="00AC315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y acumulados</w:t>
          </w:r>
        </w:p>
      </w:tc>
    </w:tr>
    <w:tr w:rsidR="00AB2CAF" w14:paraId="600191AD" w14:textId="77777777">
      <w:trPr>
        <w:trHeight w:val="130"/>
      </w:trPr>
      <w:tc>
        <w:tcPr>
          <w:tcW w:w="2551" w:type="dxa"/>
          <w:shd w:val="clear" w:color="auto" w:fill="auto"/>
          <w:vAlign w:val="center"/>
        </w:tcPr>
        <w:p w14:paraId="66691596" w14:textId="77777777" w:rsidR="00AB2CAF" w:rsidRDefault="00AB2CA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7B39380C" w:rsidR="00AB2CAF" w:rsidRDefault="00AB2CAF">
          <w:pPr>
            <w:ind w:left="-45" w:right="1444"/>
            <w:jc w:val="both"/>
            <w:rPr>
              <w:rFonts w:ascii="Palatino Linotype" w:eastAsia="Palatino Linotype" w:hAnsi="Palatino Linotype" w:cs="Palatino Linotype"/>
              <w:b/>
              <w:sz w:val="22"/>
              <w:szCs w:val="22"/>
            </w:rPr>
          </w:pPr>
        </w:p>
      </w:tc>
    </w:tr>
    <w:tr w:rsidR="00AB2CAF" w14:paraId="68112254" w14:textId="77777777">
      <w:trPr>
        <w:trHeight w:val="228"/>
      </w:trPr>
      <w:tc>
        <w:tcPr>
          <w:tcW w:w="2551" w:type="dxa"/>
          <w:shd w:val="clear" w:color="auto" w:fill="auto"/>
          <w:vAlign w:val="center"/>
        </w:tcPr>
        <w:p w14:paraId="373E7A5B" w14:textId="77777777" w:rsidR="00AB2CAF" w:rsidRDefault="00AB2CA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D50A568" w:rsidR="00AB2CAF" w:rsidRDefault="00AB2CAF" w:rsidP="009E4671">
          <w:pPr>
            <w:ind w:left="-45" w:right="1586"/>
            <w:jc w:val="both"/>
            <w:rPr>
              <w:rFonts w:ascii="Palatino Linotype" w:eastAsia="Palatino Linotype" w:hAnsi="Palatino Linotype" w:cs="Palatino Linotype"/>
              <w:b/>
              <w:sz w:val="22"/>
              <w:szCs w:val="22"/>
            </w:rPr>
          </w:pPr>
          <w:r w:rsidRPr="00980E9C">
            <w:rPr>
              <w:rFonts w:ascii="Palatino Linotype" w:eastAsia="Palatino Linotype" w:hAnsi="Palatino Linotype" w:cs="Palatino Linotype"/>
              <w:b/>
              <w:bCs/>
              <w:sz w:val="22"/>
              <w:szCs w:val="22"/>
            </w:rPr>
            <w:t>Ayuntamiento de Toluca</w:t>
          </w:r>
        </w:p>
      </w:tc>
    </w:tr>
    <w:tr w:rsidR="00AB2CAF" w14:paraId="38DC658C" w14:textId="77777777">
      <w:tc>
        <w:tcPr>
          <w:tcW w:w="2551" w:type="dxa"/>
          <w:shd w:val="clear" w:color="auto" w:fill="auto"/>
          <w:vAlign w:val="center"/>
        </w:tcPr>
        <w:p w14:paraId="745EE03B" w14:textId="77777777" w:rsidR="00AB2CAF" w:rsidRDefault="00AB2CA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AB2CAF" w:rsidRDefault="00AB2CA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AB2CAF" w:rsidRDefault="00AB2CAF">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AB2CAF" w:rsidRDefault="00AB2CA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F990F53"/>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2A37E6"/>
    <w:multiLevelType w:val="hybridMultilevel"/>
    <w:tmpl w:val="AFC4A28A"/>
    <w:lvl w:ilvl="0" w:tplc="68309A3E">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074BE5"/>
    <w:multiLevelType w:val="multilevel"/>
    <w:tmpl w:val="BD4A4F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A3745D7"/>
    <w:multiLevelType w:val="multilevel"/>
    <w:tmpl w:val="14A69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8C6693"/>
    <w:multiLevelType w:val="hybridMultilevel"/>
    <w:tmpl w:val="B2588E38"/>
    <w:lvl w:ilvl="0" w:tplc="68309A3E">
      <w:start w:val="278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1525069"/>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7C20F6"/>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0D86FB6"/>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A6C6321"/>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AF0E3B"/>
    <w:multiLevelType w:val="hybridMultilevel"/>
    <w:tmpl w:val="3B2C84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D243603"/>
    <w:multiLevelType w:val="hybridMultilevel"/>
    <w:tmpl w:val="945C1B9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4E63667D"/>
    <w:multiLevelType w:val="hybridMultilevel"/>
    <w:tmpl w:val="51EA18C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551D0EC4"/>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C2A788E"/>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5F5CE6"/>
    <w:multiLevelType w:val="hybridMultilevel"/>
    <w:tmpl w:val="53647B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DF18F2"/>
    <w:multiLevelType w:val="hybridMultilevel"/>
    <w:tmpl w:val="B808A4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6FF30428"/>
    <w:multiLevelType w:val="hybridMultilevel"/>
    <w:tmpl w:val="681C8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FFB2FFA"/>
    <w:multiLevelType w:val="hybridMultilevel"/>
    <w:tmpl w:val="29D894BC"/>
    <w:lvl w:ilvl="0" w:tplc="E878C522">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E454D1"/>
    <w:multiLevelType w:val="hybridMultilevel"/>
    <w:tmpl w:val="39E20C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3374847"/>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4B6FD1"/>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D16D47"/>
    <w:multiLevelType w:val="hybridMultilevel"/>
    <w:tmpl w:val="ED1E3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2B789D"/>
    <w:multiLevelType w:val="hybridMultilevel"/>
    <w:tmpl w:val="5A6446F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1"/>
  </w:num>
  <w:num w:numId="4">
    <w:abstractNumId w:val="6"/>
  </w:num>
  <w:num w:numId="5">
    <w:abstractNumId w:val="9"/>
  </w:num>
  <w:num w:numId="6">
    <w:abstractNumId w:val="15"/>
  </w:num>
  <w:num w:numId="7">
    <w:abstractNumId w:val="16"/>
  </w:num>
  <w:num w:numId="8">
    <w:abstractNumId w:val="4"/>
  </w:num>
  <w:num w:numId="9">
    <w:abstractNumId w:val="32"/>
  </w:num>
  <w:num w:numId="10">
    <w:abstractNumId w:val="3"/>
  </w:num>
  <w:num w:numId="11">
    <w:abstractNumId w:val="27"/>
  </w:num>
  <w:num w:numId="12">
    <w:abstractNumId w:val="8"/>
  </w:num>
  <w:num w:numId="13">
    <w:abstractNumId w:val="31"/>
  </w:num>
  <w:num w:numId="14">
    <w:abstractNumId w:val="5"/>
  </w:num>
  <w:num w:numId="15">
    <w:abstractNumId w:val="2"/>
  </w:num>
  <w:num w:numId="16">
    <w:abstractNumId w:val="25"/>
  </w:num>
  <w:num w:numId="17">
    <w:abstractNumId w:val="11"/>
  </w:num>
  <w:num w:numId="18">
    <w:abstractNumId w:val="21"/>
  </w:num>
  <w:num w:numId="19">
    <w:abstractNumId w:val="7"/>
  </w:num>
  <w:num w:numId="20">
    <w:abstractNumId w:val="20"/>
  </w:num>
  <w:num w:numId="21">
    <w:abstractNumId w:val="24"/>
  </w:num>
  <w:num w:numId="22">
    <w:abstractNumId w:val="17"/>
  </w:num>
  <w:num w:numId="23">
    <w:abstractNumId w:val="19"/>
  </w:num>
  <w:num w:numId="24">
    <w:abstractNumId w:val="13"/>
  </w:num>
  <w:num w:numId="25">
    <w:abstractNumId w:val="29"/>
  </w:num>
  <w:num w:numId="26">
    <w:abstractNumId w:val="23"/>
  </w:num>
  <w:num w:numId="27">
    <w:abstractNumId w:val="12"/>
  </w:num>
  <w:num w:numId="28">
    <w:abstractNumId w:val="28"/>
  </w:num>
  <w:num w:numId="29">
    <w:abstractNumId w:val="26"/>
  </w:num>
  <w:num w:numId="30">
    <w:abstractNumId w:val="22"/>
  </w:num>
  <w:num w:numId="31">
    <w:abstractNumId w:val="30"/>
  </w:num>
  <w:num w:numId="32">
    <w:abstractNumId w:val="10"/>
  </w:num>
  <w:num w:numId="3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1149F"/>
    <w:rsid w:val="0001513E"/>
    <w:rsid w:val="000237E1"/>
    <w:rsid w:val="00024AF6"/>
    <w:rsid w:val="0002687C"/>
    <w:rsid w:val="00030053"/>
    <w:rsid w:val="00031214"/>
    <w:rsid w:val="00036313"/>
    <w:rsid w:val="00045AA6"/>
    <w:rsid w:val="0005005A"/>
    <w:rsid w:val="00065415"/>
    <w:rsid w:val="00075098"/>
    <w:rsid w:val="0008100A"/>
    <w:rsid w:val="00083AB3"/>
    <w:rsid w:val="0009201F"/>
    <w:rsid w:val="00096417"/>
    <w:rsid w:val="000A2FD6"/>
    <w:rsid w:val="000A3BFD"/>
    <w:rsid w:val="000A7763"/>
    <w:rsid w:val="000B0012"/>
    <w:rsid w:val="000B25D7"/>
    <w:rsid w:val="000B7385"/>
    <w:rsid w:val="000C4823"/>
    <w:rsid w:val="000C7727"/>
    <w:rsid w:val="000D1D8E"/>
    <w:rsid w:val="000D757E"/>
    <w:rsid w:val="000D7A87"/>
    <w:rsid w:val="000E5E7B"/>
    <w:rsid w:val="001015A6"/>
    <w:rsid w:val="00102B0F"/>
    <w:rsid w:val="00113B92"/>
    <w:rsid w:val="0011437B"/>
    <w:rsid w:val="001175EE"/>
    <w:rsid w:val="00117BD3"/>
    <w:rsid w:val="0012216B"/>
    <w:rsid w:val="001226FF"/>
    <w:rsid w:val="00124DCE"/>
    <w:rsid w:val="00130ADB"/>
    <w:rsid w:val="00131C5B"/>
    <w:rsid w:val="001419AC"/>
    <w:rsid w:val="001454E9"/>
    <w:rsid w:val="00150A7C"/>
    <w:rsid w:val="001528AE"/>
    <w:rsid w:val="0016332F"/>
    <w:rsid w:val="00164B97"/>
    <w:rsid w:val="00165869"/>
    <w:rsid w:val="0016688D"/>
    <w:rsid w:val="00167752"/>
    <w:rsid w:val="00172519"/>
    <w:rsid w:val="00175943"/>
    <w:rsid w:val="00177ED1"/>
    <w:rsid w:val="0018758A"/>
    <w:rsid w:val="00194FDE"/>
    <w:rsid w:val="001A5D10"/>
    <w:rsid w:val="001B4F9C"/>
    <w:rsid w:val="001B55EA"/>
    <w:rsid w:val="001C2F8A"/>
    <w:rsid w:val="001C3928"/>
    <w:rsid w:val="001D086F"/>
    <w:rsid w:val="001E078C"/>
    <w:rsid w:val="001E0B78"/>
    <w:rsid w:val="001E141A"/>
    <w:rsid w:val="001E1B7C"/>
    <w:rsid w:val="001E2F34"/>
    <w:rsid w:val="001E43F1"/>
    <w:rsid w:val="001E58C9"/>
    <w:rsid w:val="001F1B56"/>
    <w:rsid w:val="001F5948"/>
    <w:rsid w:val="002033C3"/>
    <w:rsid w:val="0020387D"/>
    <w:rsid w:val="00207F9D"/>
    <w:rsid w:val="0021100A"/>
    <w:rsid w:val="002133D6"/>
    <w:rsid w:val="002272D8"/>
    <w:rsid w:val="00227CCB"/>
    <w:rsid w:val="00232509"/>
    <w:rsid w:val="0023481C"/>
    <w:rsid w:val="00235555"/>
    <w:rsid w:val="002425BC"/>
    <w:rsid w:val="00243D88"/>
    <w:rsid w:val="0024432B"/>
    <w:rsid w:val="002500B2"/>
    <w:rsid w:val="00251055"/>
    <w:rsid w:val="00251B80"/>
    <w:rsid w:val="00254531"/>
    <w:rsid w:val="00254724"/>
    <w:rsid w:val="00270EDE"/>
    <w:rsid w:val="00271266"/>
    <w:rsid w:val="0028208A"/>
    <w:rsid w:val="0028295D"/>
    <w:rsid w:val="00283851"/>
    <w:rsid w:val="002840DC"/>
    <w:rsid w:val="00285B4A"/>
    <w:rsid w:val="002959CE"/>
    <w:rsid w:val="002B03D6"/>
    <w:rsid w:val="002B0B84"/>
    <w:rsid w:val="002B2287"/>
    <w:rsid w:val="002B32B1"/>
    <w:rsid w:val="002B38D4"/>
    <w:rsid w:val="002B67FC"/>
    <w:rsid w:val="002B6843"/>
    <w:rsid w:val="002C2BE5"/>
    <w:rsid w:val="002D03D2"/>
    <w:rsid w:val="002D1509"/>
    <w:rsid w:val="002E13F4"/>
    <w:rsid w:val="002E67FA"/>
    <w:rsid w:val="002E6A40"/>
    <w:rsid w:val="003154B2"/>
    <w:rsid w:val="00315A9F"/>
    <w:rsid w:val="00315AC1"/>
    <w:rsid w:val="0031792E"/>
    <w:rsid w:val="0032148E"/>
    <w:rsid w:val="00321EA7"/>
    <w:rsid w:val="003234D3"/>
    <w:rsid w:val="00326383"/>
    <w:rsid w:val="00326509"/>
    <w:rsid w:val="003317C8"/>
    <w:rsid w:val="00331E90"/>
    <w:rsid w:val="00332A98"/>
    <w:rsid w:val="00333A75"/>
    <w:rsid w:val="00337C02"/>
    <w:rsid w:val="00343C31"/>
    <w:rsid w:val="003450E4"/>
    <w:rsid w:val="003477DE"/>
    <w:rsid w:val="003525EB"/>
    <w:rsid w:val="00352E0E"/>
    <w:rsid w:val="003544B2"/>
    <w:rsid w:val="00354A9A"/>
    <w:rsid w:val="00354BAE"/>
    <w:rsid w:val="003616D6"/>
    <w:rsid w:val="00365DC1"/>
    <w:rsid w:val="00366B0E"/>
    <w:rsid w:val="00371A65"/>
    <w:rsid w:val="00373FA4"/>
    <w:rsid w:val="00375373"/>
    <w:rsid w:val="00375A51"/>
    <w:rsid w:val="003776AC"/>
    <w:rsid w:val="00386B51"/>
    <w:rsid w:val="00390D4B"/>
    <w:rsid w:val="00391098"/>
    <w:rsid w:val="003911E0"/>
    <w:rsid w:val="00392E66"/>
    <w:rsid w:val="0039380A"/>
    <w:rsid w:val="00395B88"/>
    <w:rsid w:val="00395E7A"/>
    <w:rsid w:val="003A1DD2"/>
    <w:rsid w:val="003A6444"/>
    <w:rsid w:val="003B04BA"/>
    <w:rsid w:val="003B2F00"/>
    <w:rsid w:val="003C3BA5"/>
    <w:rsid w:val="003C3D32"/>
    <w:rsid w:val="003C62A7"/>
    <w:rsid w:val="003C6BE6"/>
    <w:rsid w:val="003C77E9"/>
    <w:rsid w:val="003D640F"/>
    <w:rsid w:val="003E6F40"/>
    <w:rsid w:val="003F0881"/>
    <w:rsid w:val="003F0A9C"/>
    <w:rsid w:val="003F126A"/>
    <w:rsid w:val="003F511A"/>
    <w:rsid w:val="003F579F"/>
    <w:rsid w:val="00405D29"/>
    <w:rsid w:val="00407864"/>
    <w:rsid w:val="00412BB6"/>
    <w:rsid w:val="00415225"/>
    <w:rsid w:val="00417D71"/>
    <w:rsid w:val="00420230"/>
    <w:rsid w:val="004272DD"/>
    <w:rsid w:val="00432A40"/>
    <w:rsid w:val="0044354A"/>
    <w:rsid w:val="00445DF1"/>
    <w:rsid w:val="00450912"/>
    <w:rsid w:val="00452E1E"/>
    <w:rsid w:val="00453E98"/>
    <w:rsid w:val="004545CF"/>
    <w:rsid w:val="00460C81"/>
    <w:rsid w:val="00481145"/>
    <w:rsid w:val="0049022B"/>
    <w:rsid w:val="004A210C"/>
    <w:rsid w:val="004A3976"/>
    <w:rsid w:val="004A3E71"/>
    <w:rsid w:val="004A5568"/>
    <w:rsid w:val="004B0AC7"/>
    <w:rsid w:val="004B63F5"/>
    <w:rsid w:val="004B6E8D"/>
    <w:rsid w:val="004C0BC8"/>
    <w:rsid w:val="004C4DBA"/>
    <w:rsid w:val="004C74A9"/>
    <w:rsid w:val="004D706F"/>
    <w:rsid w:val="004E1B00"/>
    <w:rsid w:val="004E6B75"/>
    <w:rsid w:val="004F5310"/>
    <w:rsid w:val="005134E8"/>
    <w:rsid w:val="00517E0E"/>
    <w:rsid w:val="00527C07"/>
    <w:rsid w:val="0053297C"/>
    <w:rsid w:val="00534223"/>
    <w:rsid w:val="00546763"/>
    <w:rsid w:val="00551C8B"/>
    <w:rsid w:val="0056015E"/>
    <w:rsid w:val="00561A13"/>
    <w:rsid w:val="00563CA3"/>
    <w:rsid w:val="00566025"/>
    <w:rsid w:val="005663DE"/>
    <w:rsid w:val="00566EB9"/>
    <w:rsid w:val="005676DB"/>
    <w:rsid w:val="00573E0B"/>
    <w:rsid w:val="00590B17"/>
    <w:rsid w:val="00590C08"/>
    <w:rsid w:val="00590E3A"/>
    <w:rsid w:val="005930C1"/>
    <w:rsid w:val="005A2975"/>
    <w:rsid w:val="005B6A93"/>
    <w:rsid w:val="005B7414"/>
    <w:rsid w:val="005C5D8F"/>
    <w:rsid w:val="005C6922"/>
    <w:rsid w:val="005D2BC9"/>
    <w:rsid w:val="005D6747"/>
    <w:rsid w:val="005D6FD9"/>
    <w:rsid w:val="005D733D"/>
    <w:rsid w:val="005E5293"/>
    <w:rsid w:val="005E5CA3"/>
    <w:rsid w:val="00605F57"/>
    <w:rsid w:val="0060718E"/>
    <w:rsid w:val="00613B10"/>
    <w:rsid w:val="00616C7F"/>
    <w:rsid w:val="00634BFC"/>
    <w:rsid w:val="00637A09"/>
    <w:rsid w:val="00646B8D"/>
    <w:rsid w:val="006507CF"/>
    <w:rsid w:val="006537C6"/>
    <w:rsid w:val="006540B3"/>
    <w:rsid w:val="00656201"/>
    <w:rsid w:val="00656BFE"/>
    <w:rsid w:val="006575DA"/>
    <w:rsid w:val="00657A3C"/>
    <w:rsid w:val="00657E90"/>
    <w:rsid w:val="006605F1"/>
    <w:rsid w:val="00665AE4"/>
    <w:rsid w:val="0067075F"/>
    <w:rsid w:val="00672A19"/>
    <w:rsid w:val="00676ADD"/>
    <w:rsid w:val="00683C7F"/>
    <w:rsid w:val="00683D27"/>
    <w:rsid w:val="00685789"/>
    <w:rsid w:val="006910D6"/>
    <w:rsid w:val="0069230B"/>
    <w:rsid w:val="006A511B"/>
    <w:rsid w:val="006A6A26"/>
    <w:rsid w:val="006B5FF8"/>
    <w:rsid w:val="006C0C4B"/>
    <w:rsid w:val="006C2BCC"/>
    <w:rsid w:val="006D06C4"/>
    <w:rsid w:val="006D463F"/>
    <w:rsid w:val="006D4B8E"/>
    <w:rsid w:val="006D5DB5"/>
    <w:rsid w:val="006D759E"/>
    <w:rsid w:val="006E2B68"/>
    <w:rsid w:val="006F22AE"/>
    <w:rsid w:val="006F7A2A"/>
    <w:rsid w:val="00707279"/>
    <w:rsid w:val="00715193"/>
    <w:rsid w:val="007152F6"/>
    <w:rsid w:val="007274D4"/>
    <w:rsid w:val="00730B78"/>
    <w:rsid w:val="00731FE8"/>
    <w:rsid w:val="007334B0"/>
    <w:rsid w:val="0073450C"/>
    <w:rsid w:val="00735176"/>
    <w:rsid w:val="00735FBC"/>
    <w:rsid w:val="00736C21"/>
    <w:rsid w:val="007371FE"/>
    <w:rsid w:val="00747C59"/>
    <w:rsid w:val="00750102"/>
    <w:rsid w:val="007552ED"/>
    <w:rsid w:val="007559D6"/>
    <w:rsid w:val="00760E3C"/>
    <w:rsid w:val="007811FC"/>
    <w:rsid w:val="00781D8E"/>
    <w:rsid w:val="00782BCB"/>
    <w:rsid w:val="00784F1E"/>
    <w:rsid w:val="0079539B"/>
    <w:rsid w:val="00796322"/>
    <w:rsid w:val="00796A22"/>
    <w:rsid w:val="00797E31"/>
    <w:rsid w:val="007A27F9"/>
    <w:rsid w:val="007A2EB2"/>
    <w:rsid w:val="007A5AC1"/>
    <w:rsid w:val="007A6616"/>
    <w:rsid w:val="007B0831"/>
    <w:rsid w:val="007B451C"/>
    <w:rsid w:val="007C2E5C"/>
    <w:rsid w:val="007C42F7"/>
    <w:rsid w:val="007C6EC0"/>
    <w:rsid w:val="007D0DFC"/>
    <w:rsid w:val="007D4323"/>
    <w:rsid w:val="007D7E0E"/>
    <w:rsid w:val="007E23D2"/>
    <w:rsid w:val="007E628C"/>
    <w:rsid w:val="007F1130"/>
    <w:rsid w:val="007F60A0"/>
    <w:rsid w:val="00802826"/>
    <w:rsid w:val="00803341"/>
    <w:rsid w:val="00815093"/>
    <w:rsid w:val="00820873"/>
    <w:rsid w:val="00820E6B"/>
    <w:rsid w:val="008218D8"/>
    <w:rsid w:val="008236F7"/>
    <w:rsid w:val="00823B15"/>
    <w:rsid w:val="00824BA5"/>
    <w:rsid w:val="0082575D"/>
    <w:rsid w:val="008279BF"/>
    <w:rsid w:val="00830E0F"/>
    <w:rsid w:val="00834E96"/>
    <w:rsid w:val="00835868"/>
    <w:rsid w:val="008361AD"/>
    <w:rsid w:val="0083720C"/>
    <w:rsid w:val="00844198"/>
    <w:rsid w:val="008504EC"/>
    <w:rsid w:val="00850D6B"/>
    <w:rsid w:val="00851CF1"/>
    <w:rsid w:val="00855AB9"/>
    <w:rsid w:val="00863EFE"/>
    <w:rsid w:val="00865D38"/>
    <w:rsid w:val="008738D3"/>
    <w:rsid w:val="008740C3"/>
    <w:rsid w:val="008757F2"/>
    <w:rsid w:val="008759A0"/>
    <w:rsid w:val="008823E6"/>
    <w:rsid w:val="00882BEE"/>
    <w:rsid w:val="00892371"/>
    <w:rsid w:val="00895797"/>
    <w:rsid w:val="00897647"/>
    <w:rsid w:val="008A0D60"/>
    <w:rsid w:val="008B099C"/>
    <w:rsid w:val="008B3920"/>
    <w:rsid w:val="008B5429"/>
    <w:rsid w:val="008B72B7"/>
    <w:rsid w:val="008C4074"/>
    <w:rsid w:val="008C4D5B"/>
    <w:rsid w:val="008C542E"/>
    <w:rsid w:val="008C5D5D"/>
    <w:rsid w:val="008D0341"/>
    <w:rsid w:val="008D206E"/>
    <w:rsid w:val="008D54FB"/>
    <w:rsid w:val="008E40E3"/>
    <w:rsid w:val="008E595C"/>
    <w:rsid w:val="008F2887"/>
    <w:rsid w:val="008F3BE3"/>
    <w:rsid w:val="008F3F88"/>
    <w:rsid w:val="009136E3"/>
    <w:rsid w:val="009143AF"/>
    <w:rsid w:val="00914756"/>
    <w:rsid w:val="00915F2B"/>
    <w:rsid w:val="00921882"/>
    <w:rsid w:val="00924809"/>
    <w:rsid w:val="00924E17"/>
    <w:rsid w:val="0092541D"/>
    <w:rsid w:val="0093081E"/>
    <w:rsid w:val="00932A0B"/>
    <w:rsid w:val="009376A5"/>
    <w:rsid w:val="00944282"/>
    <w:rsid w:val="00945284"/>
    <w:rsid w:val="00945AD9"/>
    <w:rsid w:val="00946911"/>
    <w:rsid w:val="00947224"/>
    <w:rsid w:val="00947CDB"/>
    <w:rsid w:val="009502A3"/>
    <w:rsid w:val="00953207"/>
    <w:rsid w:val="00957EFF"/>
    <w:rsid w:val="00960EB2"/>
    <w:rsid w:val="0096110A"/>
    <w:rsid w:val="00962787"/>
    <w:rsid w:val="0096349E"/>
    <w:rsid w:val="009642A0"/>
    <w:rsid w:val="00975175"/>
    <w:rsid w:val="00975927"/>
    <w:rsid w:val="00980E9C"/>
    <w:rsid w:val="00983228"/>
    <w:rsid w:val="009878C8"/>
    <w:rsid w:val="009A087F"/>
    <w:rsid w:val="009A52D3"/>
    <w:rsid w:val="009B206F"/>
    <w:rsid w:val="009B2156"/>
    <w:rsid w:val="009B29AC"/>
    <w:rsid w:val="009C142E"/>
    <w:rsid w:val="009C5EA5"/>
    <w:rsid w:val="009C7EC6"/>
    <w:rsid w:val="009D230A"/>
    <w:rsid w:val="009D48FB"/>
    <w:rsid w:val="009D4FFC"/>
    <w:rsid w:val="009D6C2F"/>
    <w:rsid w:val="009E16CD"/>
    <w:rsid w:val="009E4671"/>
    <w:rsid w:val="009E5819"/>
    <w:rsid w:val="009F0A60"/>
    <w:rsid w:val="009F0B5F"/>
    <w:rsid w:val="009F32EA"/>
    <w:rsid w:val="009F43E4"/>
    <w:rsid w:val="009F53A2"/>
    <w:rsid w:val="009F69D4"/>
    <w:rsid w:val="009F6A7A"/>
    <w:rsid w:val="009F75C9"/>
    <w:rsid w:val="00A02F20"/>
    <w:rsid w:val="00A0679C"/>
    <w:rsid w:val="00A107AD"/>
    <w:rsid w:val="00A141A1"/>
    <w:rsid w:val="00A16B6E"/>
    <w:rsid w:val="00A238AC"/>
    <w:rsid w:val="00A2626A"/>
    <w:rsid w:val="00A26EA7"/>
    <w:rsid w:val="00A300C4"/>
    <w:rsid w:val="00A3064B"/>
    <w:rsid w:val="00A34C84"/>
    <w:rsid w:val="00A4027C"/>
    <w:rsid w:val="00A45362"/>
    <w:rsid w:val="00A47D43"/>
    <w:rsid w:val="00A5646A"/>
    <w:rsid w:val="00A5656A"/>
    <w:rsid w:val="00A57E85"/>
    <w:rsid w:val="00A64138"/>
    <w:rsid w:val="00A65C1E"/>
    <w:rsid w:val="00A7414A"/>
    <w:rsid w:val="00A76DB3"/>
    <w:rsid w:val="00A80C4E"/>
    <w:rsid w:val="00A84BDD"/>
    <w:rsid w:val="00A92286"/>
    <w:rsid w:val="00A966E0"/>
    <w:rsid w:val="00A97193"/>
    <w:rsid w:val="00A97EE0"/>
    <w:rsid w:val="00AA58D2"/>
    <w:rsid w:val="00AA5C57"/>
    <w:rsid w:val="00AA72A1"/>
    <w:rsid w:val="00AB196D"/>
    <w:rsid w:val="00AB2CAF"/>
    <w:rsid w:val="00AB6BFB"/>
    <w:rsid w:val="00AC0390"/>
    <w:rsid w:val="00AC0B07"/>
    <w:rsid w:val="00AC3153"/>
    <w:rsid w:val="00AC43CA"/>
    <w:rsid w:val="00AC7527"/>
    <w:rsid w:val="00AD0BFE"/>
    <w:rsid w:val="00AD259C"/>
    <w:rsid w:val="00AD3A5F"/>
    <w:rsid w:val="00AE1497"/>
    <w:rsid w:val="00AE3979"/>
    <w:rsid w:val="00AE4B3A"/>
    <w:rsid w:val="00AE7F5C"/>
    <w:rsid w:val="00AF02FC"/>
    <w:rsid w:val="00AF5C65"/>
    <w:rsid w:val="00B018E9"/>
    <w:rsid w:val="00B06031"/>
    <w:rsid w:val="00B124E3"/>
    <w:rsid w:val="00B20F68"/>
    <w:rsid w:val="00B22482"/>
    <w:rsid w:val="00B253BE"/>
    <w:rsid w:val="00B34BCE"/>
    <w:rsid w:val="00B3572D"/>
    <w:rsid w:val="00B36420"/>
    <w:rsid w:val="00B44821"/>
    <w:rsid w:val="00B54965"/>
    <w:rsid w:val="00B55BAC"/>
    <w:rsid w:val="00B60ED0"/>
    <w:rsid w:val="00B67078"/>
    <w:rsid w:val="00B703F6"/>
    <w:rsid w:val="00B7138F"/>
    <w:rsid w:val="00B7233F"/>
    <w:rsid w:val="00B73893"/>
    <w:rsid w:val="00B90A60"/>
    <w:rsid w:val="00B91B04"/>
    <w:rsid w:val="00BA6B91"/>
    <w:rsid w:val="00BA6CBC"/>
    <w:rsid w:val="00BB0D0D"/>
    <w:rsid w:val="00BB7344"/>
    <w:rsid w:val="00BC0D1A"/>
    <w:rsid w:val="00BC37C5"/>
    <w:rsid w:val="00BD0CA9"/>
    <w:rsid w:val="00BD277A"/>
    <w:rsid w:val="00BE044C"/>
    <w:rsid w:val="00BE24C1"/>
    <w:rsid w:val="00BF06FF"/>
    <w:rsid w:val="00BF42F3"/>
    <w:rsid w:val="00BF7ABA"/>
    <w:rsid w:val="00C11B14"/>
    <w:rsid w:val="00C13631"/>
    <w:rsid w:val="00C16D27"/>
    <w:rsid w:val="00C16D36"/>
    <w:rsid w:val="00C17684"/>
    <w:rsid w:val="00C17968"/>
    <w:rsid w:val="00C223B8"/>
    <w:rsid w:val="00C23064"/>
    <w:rsid w:val="00C260B3"/>
    <w:rsid w:val="00C30DDF"/>
    <w:rsid w:val="00C37545"/>
    <w:rsid w:val="00C43B5F"/>
    <w:rsid w:val="00C45950"/>
    <w:rsid w:val="00C501F7"/>
    <w:rsid w:val="00C51E1C"/>
    <w:rsid w:val="00C534A8"/>
    <w:rsid w:val="00C54363"/>
    <w:rsid w:val="00C62E60"/>
    <w:rsid w:val="00C65BAF"/>
    <w:rsid w:val="00C70954"/>
    <w:rsid w:val="00C714D3"/>
    <w:rsid w:val="00C72EBA"/>
    <w:rsid w:val="00C776AC"/>
    <w:rsid w:val="00C82B0D"/>
    <w:rsid w:val="00C83571"/>
    <w:rsid w:val="00C86837"/>
    <w:rsid w:val="00C926F7"/>
    <w:rsid w:val="00C95B56"/>
    <w:rsid w:val="00C97375"/>
    <w:rsid w:val="00CA1656"/>
    <w:rsid w:val="00CA72CB"/>
    <w:rsid w:val="00CB2CB6"/>
    <w:rsid w:val="00CB4E4D"/>
    <w:rsid w:val="00CB509C"/>
    <w:rsid w:val="00CC3F4A"/>
    <w:rsid w:val="00CC6474"/>
    <w:rsid w:val="00CD0D49"/>
    <w:rsid w:val="00CD118F"/>
    <w:rsid w:val="00CD2BA8"/>
    <w:rsid w:val="00CD4A30"/>
    <w:rsid w:val="00CE150D"/>
    <w:rsid w:val="00CE24FC"/>
    <w:rsid w:val="00CE4B96"/>
    <w:rsid w:val="00CE7839"/>
    <w:rsid w:val="00CF3D24"/>
    <w:rsid w:val="00CF6D16"/>
    <w:rsid w:val="00CF7F82"/>
    <w:rsid w:val="00D00C52"/>
    <w:rsid w:val="00D01C02"/>
    <w:rsid w:val="00D04A79"/>
    <w:rsid w:val="00D11784"/>
    <w:rsid w:val="00D2404A"/>
    <w:rsid w:val="00D25C50"/>
    <w:rsid w:val="00D3093C"/>
    <w:rsid w:val="00D41CCE"/>
    <w:rsid w:val="00D42F35"/>
    <w:rsid w:val="00D434B1"/>
    <w:rsid w:val="00D43F14"/>
    <w:rsid w:val="00D441A8"/>
    <w:rsid w:val="00D470D8"/>
    <w:rsid w:val="00D476BC"/>
    <w:rsid w:val="00D47A4D"/>
    <w:rsid w:val="00D52C6F"/>
    <w:rsid w:val="00D53B2E"/>
    <w:rsid w:val="00D571D8"/>
    <w:rsid w:val="00D62E1F"/>
    <w:rsid w:val="00D65BC2"/>
    <w:rsid w:val="00D6615E"/>
    <w:rsid w:val="00D733CA"/>
    <w:rsid w:val="00D73556"/>
    <w:rsid w:val="00D75270"/>
    <w:rsid w:val="00D80ACF"/>
    <w:rsid w:val="00D84445"/>
    <w:rsid w:val="00D84E0A"/>
    <w:rsid w:val="00D90F2D"/>
    <w:rsid w:val="00D94197"/>
    <w:rsid w:val="00DA09CC"/>
    <w:rsid w:val="00DA59BA"/>
    <w:rsid w:val="00DB2665"/>
    <w:rsid w:val="00DB29EE"/>
    <w:rsid w:val="00DB61F5"/>
    <w:rsid w:val="00DB7E9A"/>
    <w:rsid w:val="00DC52FD"/>
    <w:rsid w:val="00DD0A6D"/>
    <w:rsid w:val="00DD485C"/>
    <w:rsid w:val="00DE7719"/>
    <w:rsid w:val="00DF27C3"/>
    <w:rsid w:val="00DF610F"/>
    <w:rsid w:val="00DF6AE8"/>
    <w:rsid w:val="00E05AA4"/>
    <w:rsid w:val="00E07B78"/>
    <w:rsid w:val="00E14A71"/>
    <w:rsid w:val="00E20754"/>
    <w:rsid w:val="00E24241"/>
    <w:rsid w:val="00E24816"/>
    <w:rsid w:val="00E26CE6"/>
    <w:rsid w:val="00E34471"/>
    <w:rsid w:val="00E40B75"/>
    <w:rsid w:val="00E42C18"/>
    <w:rsid w:val="00E46813"/>
    <w:rsid w:val="00E61D09"/>
    <w:rsid w:val="00E65C37"/>
    <w:rsid w:val="00E663D1"/>
    <w:rsid w:val="00E67A6B"/>
    <w:rsid w:val="00E712CE"/>
    <w:rsid w:val="00E712F5"/>
    <w:rsid w:val="00E75854"/>
    <w:rsid w:val="00E763EF"/>
    <w:rsid w:val="00E85282"/>
    <w:rsid w:val="00EA4063"/>
    <w:rsid w:val="00EB04D8"/>
    <w:rsid w:val="00EB4FD6"/>
    <w:rsid w:val="00EC141E"/>
    <w:rsid w:val="00EC1A3E"/>
    <w:rsid w:val="00EC36DD"/>
    <w:rsid w:val="00ED3457"/>
    <w:rsid w:val="00ED4D2B"/>
    <w:rsid w:val="00EE219C"/>
    <w:rsid w:val="00EE2D4F"/>
    <w:rsid w:val="00EF0CB9"/>
    <w:rsid w:val="00F00869"/>
    <w:rsid w:val="00F06EB8"/>
    <w:rsid w:val="00F2386E"/>
    <w:rsid w:val="00F34A92"/>
    <w:rsid w:val="00F35FF5"/>
    <w:rsid w:val="00F375C5"/>
    <w:rsid w:val="00F40125"/>
    <w:rsid w:val="00F41E34"/>
    <w:rsid w:val="00F569BD"/>
    <w:rsid w:val="00F57049"/>
    <w:rsid w:val="00F6279D"/>
    <w:rsid w:val="00F67B91"/>
    <w:rsid w:val="00F745FF"/>
    <w:rsid w:val="00F75C7A"/>
    <w:rsid w:val="00F823D1"/>
    <w:rsid w:val="00F832DD"/>
    <w:rsid w:val="00F84A44"/>
    <w:rsid w:val="00F900F1"/>
    <w:rsid w:val="00F91365"/>
    <w:rsid w:val="00F95D1A"/>
    <w:rsid w:val="00F96D0C"/>
    <w:rsid w:val="00FA3237"/>
    <w:rsid w:val="00FA495D"/>
    <w:rsid w:val="00FA5277"/>
    <w:rsid w:val="00FA570B"/>
    <w:rsid w:val="00FB0C3D"/>
    <w:rsid w:val="00FB13C1"/>
    <w:rsid w:val="00FB1B38"/>
    <w:rsid w:val="00FB657A"/>
    <w:rsid w:val="00FC0DC7"/>
    <w:rsid w:val="00FC2052"/>
    <w:rsid w:val="00FC73D6"/>
    <w:rsid w:val="00FD01DB"/>
    <w:rsid w:val="00FD093A"/>
    <w:rsid w:val="00FD572F"/>
    <w:rsid w:val="00FD58A8"/>
    <w:rsid w:val="00FF57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8C5D5D"/>
    <w:pPr>
      <w:spacing w:after="120" w:line="360" w:lineRule="auto"/>
      <w:jc w:val="both"/>
    </w:pPr>
    <w:rPr>
      <w:rFonts w:ascii="Palatino Linotype" w:hAnsi="Palatino Linotype"/>
      <w:sz w:val="22"/>
      <w:szCs w:val="20"/>
      <w:lang w:eastAsia="es-ES"/>
    </w:rPr>
  </w:style>
  <w:style w:type="character" w:customStyle="1" w:styleId="TextoindependienteCar">
    <w:name w:val="Texto independiente Car"/>
    <w:basedOn w:val="Fuentedeprrafopredeter"/>
    <w:link w:val="Textoindependiente"/>
    <w:uiPriority w:val="99"/>
    <w:rsid w:val="008C5D5D"/>
    <w:rPr>
      <w:rFonts w:ascii="Palatino Linotype" w:hAnsi="Palatino Linotype"/>
      <w:sz w:val="22"/>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358000603">
      <w:bodyDiv w:val="1"/>
      <w:marLeft w:val="0"/>
      <w:marRight w:val="0"/>
      <w:marTop w:val="0"/>
      <w:marBottom w:val="0"/>
      <w:divBdr>
        <w:top w:val="none" w:sz="0" w:space="0" w:color="auto"/>
        <w:left w:val="none" w:sz="0" w:space="0" w:color="auto"/>
        <w:bottom w:val="none" w:sz="0" w:space="0" w:color="auto"/>
        <w:right w:val="none" w:sz="0" w:space="0" w:color="auto"/>
      </w:divBdr>
    </w:div>
    <w:div w:id="1385105335">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968046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385485-BB6C-467A-9093-DD6A0897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15273</Words>
  <Characters>84007</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2026-02-20T19:28:00Z</cp:lastPrinted>
  <dcterms:created xsi:type="dcterms:W3CDTF">2026-04-06T20:55:00Z</dcterms:created>
  <dcterms:modified xsi:type="dcterms:W3CDTF">2026-04-06T20:55:00Z</dcterms:modified>
</cp:coreProperties>
</file>