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35177DAC" w:rsidR="00C877F6" w:rsidRPr="007E4DA6" w:rsidRDefault="00F36565" w:rsidP="00FD4DF9">
      <w:pPr>
        <w:spacing w:line="360" w:lineRule="auto"/>
        <w:ind w:right="49" w:hanging="22"/>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966D68" w:rsidRPr="007E4DA6">
        <w:rPr>
          <w:rFonts w:ascii="Palatino Linotype" w:eastAsia="Palatino Linotype" w:hAnsi="Palatino Linotype" w:cs="Palatino Linotype"/>
          <w:b/>
          <w:sz w:val="22"/>
          <w:szCs w:val="22"/>
        </w:rPr>
        <w:t>catorce</w:t>
      </w:r>
      <w:r w:rsidRPr="007E4DA6">
        <w:rPr>
          <w:rFonts w:ascii="Palatino Linotype" w:eastAsia="Palatino Linotype" w:hAnsi="Palatino Linotype" w:cs="Palatino Linotype"/>
          <w:b/>
          <w:sz w:val="22"/>
          <w:szCs w:val="22"/>
        </w:rPr>
        <w:t xml:space="preserve"> de </w:t>
      </w:r>
      <w:r w:rsidR="00966D68" w:rsidRPr="007E4DA6">
        <w:rPr>
          <w:rFonts w:ascii="Palatino Linotype" w:eastAsia="Palatino Linotype" w:hAnsi="Palatino Linotype" w:cs="Palatino Linotype"/>
          <w:b/>
          <w:sz w:val="22"/>
          <w:szCs w:val="22"/>
        </w:rPr>
        <w:t>enero</w:t>
      </w:r>
      <w:r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b/>
          <w:sz w:val="22"/>
          <w:szCs w:val="22"/>
        </w:rPr>
        <w:t>de dos mil veinti</w:t>
      </w:r>
      <w:r w:rsidR="00966D68" w:rsidRPr="007E4DA6">
        <w:rPr>
          <w:rFonts w:ascii="Palatino Linotype" w:eastAsia="Palatino Linotype" w:hAnsi="Palatino Linotype" w:cs="Palatino Linotype"/>
          <w:b/>
          <w:sz w:val="22"/>
          <w:szCs w:val="22"/>
        </w:rPr>
        <w:t>séis</w:t>
      </w:r>
      <w:r w:rsidRPr="007E4DA6">
        <w:rPr>
          <w:rFonts w:ascii="Palatino Linotype" w:eastAsia="Palatino Linotype" w:hAnsi="Palatino Linotype" w:cs="Palatino Linotype"/>
          <w:b/>
          <w:sz w:val="22"/>
          <w:szCs w:val="22"/>
        </w:rPr>
        <w:t xml:space="preserve">. </w:t>
      </w:r>
    </w:p>
    <w:p w14:paraId="140B2F9E" w14:textId="77777777" w:rsidR="00BE5880" w:rsidRPr="007E4DA6" w:rsidRDefault="00BE5880" w:rsidP="00FD4DF9">
      <w:pPr>
        <w:spacing w:line="360" w:lineRule="auto"/>
        <w:ind w:right="49" w:hanging="22"/>
        <w:jc w:val="both"/>
        <w:rPr>
          <w:rFonts w:ascii="Palatino Linotype" w:eastAsia="Palatino Linotype" w:hAnsi="Palatino Linotype" w:cs="Palatino Linotype"/>
          <w:sz w:val="22"/>
          <w:szCs w:val="22"/>
        </w:rPr>
      </w:pPr>
    </w:p>
    <w:p w14:paraId="02027E82" w14:textId="47C913B7" w:rsidR="00C877F6" w:rsidRPr="007E4DA6" w:rsidRDefault="00F36565" w:rsidP="00FD4DF9">
      <w:pPr>
        <w:spacing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VISTO </w:t>
      </w:r>
      <w:r w:rsidRPr="007E4DA6">
        <w:rPr>
          <w:rFonts w:ascii="Palatino Linotype" w:eastAsia="Palatino Linotype" w:hAnsi="Palatino Linotype" w:cs="Palatino Linotype"/>
          <w:sz w:val="22"/>
          <w:szCs w:val="22"/>
        </w:rPr>
        <w:t xml:space="preserve">el expediente relativo al recurso de revisión </w:t>
      </w:r>
      <w:r w:rsidR="004478BE" w:rsidRPr="007E4DA6">
        <w:rPr>
          <w:rFonts w:ascii="Palatino Linotype" w:eastAsia="Palatino Linotype" w:hAnsi="Palatino Linotype" w:cs="Palatino Linotype"/>
          <w:b/>
          <w:sz w:val="22"/>
          <w:szCs w:val="22"/>
        </w:rPr>
        <w:t>07944/INFOEM/IP/RR/2025</w:t>
      </w:r>
      <w:r w:rsidRPr="007E4DA6">
        <w:rPr>
          <w:rFonts w:ascii="Palatino Linotype" w:eastAsia="Palatino Linotype" w:hAnsi="Palatino Linotype" w:cs="Palatino Linotype"/>
          <w:b/>
          <w:sz w:val="22"/>
          <w:szCs w:val="22"/>
        </w:rPr>
        <w:t xml:space="preserve">, </w:t>
      </w:r>
      <w:r w:rsidR="00F26921" w:rsidRPr="007E4DA6">
        <w:rPr>
          <w:rFonts w:ascii="Palatino Linotype" w:eastAsia="Palatino Linotype" w:hAnsi="Palatino Linotype" w:cs="Palatino Linotype"/>
          <w:sz w:val="22"/>
          <w:szCs w:val="22"/>
        </w:rPr>
        <w:t>interpuesto por un Usuario que no proporcionó su nombre</w:t>
      </w:r>
      <w:r w:rsidRPr="007E4DA6">
        <w:rPr>
          <w:rFonts w:ascii="Palatino Linotype" w:eastAsia="Palatino Linotype" w:hAnsi="Palatino Linotype" w:cs="Palatino Linotype"/>
          <w:sz w:val="22"/>
          <w:szCs w:val="22"/>
        </w:rPr>
        <w:t xml:space="preserve">, en lo sucesivo la parte </w:t>
      </w:r>
      <w:r w:rsidRPr="007E4DA6">
        <w:rPr>
          <w:rFonts w:ascii="Palatino Linotype" w:eastAsia="Palatino Linotype" w:hAnsi="Palatino Linotype" w:cs="Palatino Linotype"/>
          <w:b/>
          <w:sz w:val="22"/>
          <w:szCs w:val="22"/>
        </w:rPr>
        <w:t>Recurrente</w:t>
      </w:r>
      <w:r w:rsidRPr="007E4DA6">
        <w:rPr>
          <w:rFonts w:ascii="Palatino Linotype" w:eastAsia="Palatino Linotype" w:hAnsi="Palatino Linotype" w:cs="Palatino Linotype"/>
          <w:sz w:val="22"/>
          <w:szCs w:val="22"/>
        </w:rPr>
        <w:t>, en contra de la respuesta a la solicitud de información por parte de</w:t>
      </w:r>
      <w:r w:rsidR="00020CF9" w:rsidRPr="007E4DA6">
        <w:rPr>
          <w:rFonts w:ascii="Palatino Linotype" w:eastAsia="Palatino Linotype" w:hAnsi="Palatino Linotype" w:cs="Palatino Linotype"/>
          <w:sz w:val="22"/>
          <w:szCs w:val="22"/>
        </w:rPr>
        <w:t>l</w:t>
      </w:r>
      <w:r w:rsidRPr="007E4DA6">
        <w:rPr>
          <w:rFonts w:ascii="Palatino Linotype" w:eastAsia="Palatino Linotype" w:hAnsi="Palatino Linotype" w:cs="Palatino Linotype"/>
          <w:sz w:val="22"/>
          <w:szCs w:val="22"/>
        </w:rPr>
        <w:t xml:space="preserve"> </w:t>
      </w:r>
      <w:r w:rsidR="004478BE" w:rsidRPr="007E4DA6">
        <w:rPr>
          <w:rFonts w:ascii="Palatino Linotype" w:eastAsia="Palatino Linotype" w:hAnsi="Palatino Linotype" w:cs="Palatino Linotype"/>
          <w:b/>
          <w:sz w:val="22"/>
          <w:szCs w:val="22"/>
        </w:rPr>
        <w:t>Ayuntamiento de Atlacomulco</w:t>
      </w:r>
      <w:r w:rsidRPr="007E4DA6">
        <w:rPr>
          <w:rFonts w:ascii="Palatino Linotype" w:eastAsia="Palatino Linotype" w:hAnsi="Palatino Linotype" w:cs="Palatino Linotype"/>
          <w:sz w:val="22"/>
          <w:szCs w:val="22"/>
        </w:rPr>
        <w:t xml:space="preserve">, en lo sucesivo el </w:t>
      </w:r>
      <w:r w:rsidRPr="007E4DA6">
        <w:rPr>
          <w:rFonts w:ascii="Palatino Linotype" w:eastAsia="Palatino Linotype" w:hAnsi="Palatino Linotype" w:cs="Palatino Linotype"/>
          <w:b/>
          <w:sz w:val="22"/>
          <w:szCs w:val="22"/>
        </w:rPr>
        <w:t xml:space="preserve">Sujeto Obligado; </w:t>
      </w:r>
      <w:r w:rsidRPr="007E4DA6">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7E4DA6" w:rsidRDefault="00C877F6" w:rsidP="00FD4DF9">
      <w:pPr>
        <w:spacing w:line="360" w:lineRule="auto"/>
        <w:ind w:right="49"/>
        <w:jc w:val="both"/>
        <w:rPr>
          <w:rFonts w:ascii="Palatino Linotype" w:eastAsia="Palatino Linotype" w:hAnsi="Palatino Linotype" w:cs="Palatino Linotype"/>
          <w:sz w:val="22"/>
          <w:szCs w:val="22"/>
        </w:rPr>
      </w:pPr>
    </w:p>
    <w:p w14:paraId="29A1AF53" w14:textId="77777777" w:rsidR="00C877F6" w:rsidRPr="007E4DA6" w:rsidRDefault="00F36565" w:rsidP="00FD4DF9">
      <w:pPr>
        <w:spacing w:line="360" w:lineRule="auto"/>
        <w:ind w:right="49"/>
        <w:jc w:val="center"/>
        <w:rPr>
          <w:rFonts w:ascii="Palatino Linotype" w:eastAsia="Palatino Linotype" w:hAnsi="Palatino Linotype" w:cs="Palatino Linotype"/>
          <w:b/>
          <w:sz w:val="22"/>
          <w:szCs w:val="22"/>
        </w:rPr>
      </w:pPr>
      <w:r w:rsidRPr="007E4DA6">
        <w:rPr>
          <w:rFonts w:ascii="Palatino Linotype" w:eastAsia="Palatino Linotype" w:hAnsi="Palatino Linotype" w:cs="Palatino Linotype"/>
          <w:b/>
          <w:sz w:val="22"/>
          <w:szCs w:val="22"/>
        </w:rPr>
        <w:t>I.</w:t>
      </w:r>
      <w:r w:rsidRPr="007E4DA6">
        <w:rPr>
          <w:rFonts w:ascii="Palatino Linotype" w:eastAsia="Palatino Linotype" w:hAnsi="Palatino Linotype" w:cs="Palatino Linotype"/>
          <w:b/>
          <w:sz w:val="22"/>
          <w:szCs w:val="22"/>
        </w:rPr>
        <w:tab/>
        <w:t>A N T E C E D E N T E S</w:t>
      </w:r>
    </w:p>
    <w:p w14:paraId="3ACFD56D" w14:textId="77777777" w:rsidR="00C877F6" w:rsidRPr="007E4DA6" w:rsidRDefault="00C877F6" w:rsidP="00FD4DF9">
      <w:pPr>
        <w:spacing w:line="360" w:lineRule="auto"/>
        <w:ind w:right="49"/>
        <w:jc w:val="both"/>
        <w:rPr>
          <w:rFonts w:ascii="Palatino Linotype" w:eastAsia="Palatino Linotype" w:hAnsi="Palatino Linotype" w:cs="Palatino Linotype"/>
          <w:sz w:val="22"/>
          <w:szCs w:val="22"/>
        </w:rPr>
      </w:pPr>
    </w:p>
    <w:p w14:paraId="523B7B02" w14:textId="2C5E8E14" w:rsidR="00C877F6" w:rsidRPr="007E4DA6" w:rsidRDefault="00F36565"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1.</w:t>
      </w:r>
      <w:r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b/>
          <w:sz w:val="22"/>
          <w:szCs w:val="22"/>
        </w:rPr>
        <w:t xml:space="preserve">Solicitud </w:t>
      </w:r>
      <w:r w:rsidR="00D3382D" w:rsidRPr="007E4DA6">
        <w:rPr>
          <w:rFonts w:ascii="Palatino Linotype" w:eastAsia="Palatino Linotype" w:hAnsi="Palatino Linotype" w:cs="Palatino Linotype"/>
          <w:b/>
          <w:sz w:val="22"/>
          <w:szCs w:val="22"/>
        </w:rPr>
        <w:t xml:space="preserve">de </w:t>
      </w:r>
      <w:r w:rsidR="009456FA" w:rsidRPr="007E4DA6">
        <w:rPr>
          <w:rFonts w:ascii="Palatino Linotype" w:eastAsia="Palatino Linotype" w:hAnsi="Palatino Linotype" w:cs="Palatino Linotype"/>
          <w:b/>
          <w:sz w:val="22"/>
          <w:szCs w:val="22"/>
        </w:rPr>
        <w:t xml:space="preserve">Acceso a la Información. El </w:t>
      </w:r>
      <w:r w:rsidR="004478BE" w:rsidRPr="007E4DA6">
        <w:rPr>
          <w:rFonts w:ascii="Palatino Linotype" w:eastAsia="Palatino Linotype" w:hAnsi="Palatino Linotype" w:cs="Palatino Linotype"/>
          <w:b/>
          <w:sz w:val="22"/>
          <w:szCs w:val="22"/>
        </w:rPr>
        <w:t>veintinueve</w:t>
      </w:r>
      <w:r w:rsidR="00196A12" w:rsidRPr="007E4DA6">
        <w:rPr>
          <w:rFonts w:ascii="Palatino Linotype" w:eastAsia="Palatino Linotype" w:hAnsi="Palatino Linotype" w:cs="Palatino Linotype"/>
          <w:b/>
          <w:sz w:val="22"/>
          <w:szCs w:val="22"/>
        </w:rPr>
        <w:t xml:space="preserve"> </w:t>
      </w:r>
      <w:r w:rsidR="00D3382D" w:rsidRPr="007E4DA6">
        <w:rPr>
          <w:rFonts w:ascii="Palatino Linotype" w:eastAsia="Palatino Linotype" w:hAnsi="Palatino Linotype" w:cs="Palatino Linotype"/>
          <w:b/>
          <w:sz w:val="22"/>
          <w:szCs w:val="22"/>
        </w:rPr>
        <w:t xml:space="preserve">de </w:t>
      </w:r>
      <w:r w:rsidR="00966D68" w:rsidRPr="007E4DA6">
        <w:rPr>
          <w:rFonts w:ascii="Palatino Linotype" w:eastAsia="Palatino Linotype" w:hAnsi="Palatino Linotype" w:cs="Palatino Linotype"/>
          <w:b/>
          <w:sz w:val="22"/>
          <w:szCs w:val="22"/>
        </w:rPr>
        <w:t>mayo</w:t>
      </w:r>
      <w:r w:rsidRPr="007E4DA6">
        <w:rPr>
          <w:rFonts w:ascii="Palatino Linotype" w:eastAsia="Palatino Linotype" w:hAnsi="Palatino Linotype" w:cs="Palatino Linotype"/>
          <w:b/>
          <w:sz w:val="22"/>
          <w:szCs w:val="22"/>
        </w:rPr>
        <w:t xml:space="preserve"> de dos mil veinticinco</w:t>
      </w:r>
      <w:r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b/>
          <w:sz w:val="22"/>
          <w:szCs w:val="22"/>
        </w:rPr>
        <w:t>LA PARTE</w:t>
      </w:r>
      <w:r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b/>
          <w:sz w:val="22"/>
          <w:szCs w:val="22"/>
        </w:rPr>
        <w:t>RECURRENTE</w:t>
      </w:r>
      <w:r w:rsidRPr="007E4DA6">
        <w:rPr>
          <w:rFonts w:ascii="Palatino Linotype" w:eastAsia="Palatino Linotype" w:hAnsi="Palatino Linotype" w:cs="Palatino Linotype"/>
          <w:sz w:val="22"/>
          <w:szCs w:val="22"/>
        </w:rPr>
        <w:t xml:space="preserve"> formuló solicitud de acceso a información pública a través del </w:t>
      </w:r>
      <w:r w:rsidRPr="007E4DA6">
        <w:rPr>
          <w:rFonts w:ascii="Palatino Linotype" w:eastAsia="Palatino Linotype" w:hAnsi="Palatino Linotype" w:cs="Palatino Linotype"/>
          <w:b/>
          <w:sz w:val="22"/>
          <w:szCs w:val="22"/>
        </w:rPr>
        <w:t>SAIMEX</w:t>
      </w:r>
      <w:r w:rsidRPr="007E4DA6">
        <w:rPr>
          <w:rFonts w:ascii="Palatino Linotype" w:eastAsia="Palatino Linotype" w:hAnsi="Palatino Linotype" w:cs="Palatino Linotype"/>
          <w:sz w:val="22"/>
          <w:szCs w:val="22"/>
        </w:rPr>
        <w:t xml:space="preserve">, en la que requirió lo siguiente: </w:t>
      </w:r>
    </w:p>
    <w:p w14:paraId="4EEACF59" w14:textId="77777777" w:rsidR="00C877F6" w:rsidRPr="007E4DA6" w:rsidRDefault="00C877F6" w:rsidP="00FD4DF9">
      <w:pPr>
        <w:spacing w:line="360" w:lineRule="auto"/>
        <w:jc w:val="both"/>
        <w:rPr>
          <w:rFonts w:ascii="Palatino Linotype" w:eastAsia="Palatino Linotype" w:hAnsi="Palatino Linotype" w:cs="Palatino Linotype"/>
          <w:sz w:val="22"/>
          <w:szCs w:val="22"/>
        </w:rPr>
      </w:pPr>
    </w:p>
    <w:p w14:paraId="21215815" w14:textId="2BBECF4D" w:rsidR="00C877F6" w:rsidRPr="007E4DA6" w:rsidRDefault="00020CF9" w:rsidP="00FD4DF9">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7E4DA6">
        <w:rPr>
          <w:rFonts w:ascii="Palatino Linotype" w:eastAsia="Palatino Linotype" w:hAnsi="Palatino Linotype" w:cs="Palatino Linotype"/>
          <w:b/>
          <w:sz w:val="22"/>
          <w:szCs w:val="22"/>
        </w:rPr>
        <w:t>0</w:t>
      </w:r>
      <w:r w:rsidR="001E1DD6" w:rsidRPr="007E4DA6">
        <w:rPr>
          <w:rFonts w:ascii="Palatino Linotype" w:eastAsia="Palatino Linotype" w:hAnsi="Palatino Linotype" w:cs="Palatino Linotype"/>
          <w:b/>
          <w:sz w:val="22"/>
          <w:szCs w:val="22"/>
        </w:rPr>
        <w:t>0</w:t>
      </w:r>
      <w:r w:rsidR="004478BE" w:rsidRPr="007E4DA6">
        <w:rPr>
          <w:rFonts w:ascii="Palatino Linotype" w:eastAsia="Palatino Linotype" w:hAnsi="Palatino Linotype" w:cs="Palatino Linotype"/>
          <w:b/>
          <w:sz w:val="22"/>
          <w:szCs w:val="22"/>
        </w:rPr>
        <w:t>347</w:t>
      </w:r>
      <w:r w:rsidR="00AB100B" w:rsidRPr="007E4DA6">
        <w:rPr>
          <w:rFonts w:ascii="Palatino Linotype" w:eastAsia="Palatino Linotype" w:hAnsi="Palatino Linotype" w:cs="Palatino Linotype"/>
          <w:b/>
          <w:sz w:val="22"/>
          <w:szCs w:val="22"/>
        </w:rPr>
        <w:t>/</w:t>
      </w:r>
      <w:r w:rsidR="004478BE" w:rsidRPr="007E4DA6">
        <w:rPr>
          <w:rFonts w:ascii="Palatino Linotype" w:eastAsia="Palatino Linotype" w:hAnsi="Palatino Linotype" w:cs="Palatino Linotype"/>
          <w:b/>
          <w:sz w:val="22"/>
          <w:szCs w:val="22"/>
        </w:rPr>
        <w:t>ATLACOM</w:t>
      </w:r>
      <w:r w:rsidR="00AB100B" w:rsidRPr="007E4DA6">
        <w:rPr>
          <w:rFonts w:ascii="Palatino Linotype" w:eastAsia="Palatino Linotype" w:hAnsi="Palatino Linotype" w:cs="Palatino Linotype"/>
          <w:b/>
          <w:sz w:val="22"/>
          <w:szCs w:val="22"/>
        </w:rPr>
        <w:t>/</w:t>
      </w:r>
      <w:r w:rsidR="00F36565" w:rsidRPr="007E4DA6">
        <w:rPr>
          <w:rFonts w:ascii="Palatino Linotype" w:eastAsia="Palatino Linotype" w:hAnsi="Palatino Linotype" w:cs="Palatino Linotype"/>
          <w:b/>
          <w:sz w:val="22"/>
          <w:szCs w:val="22"/>
        </w:rPr>
        <w:t>IP/2025</w:t>
      </w:r>
      <w:r w:rsidR="00B46C8A" w:rsidRPr="007E4DA6">
        <w:rPr>
          <w:rFonts w:ascii="Palatino Linotype" w:eastAsia="Palatino Linotype" w:hAnsi="Palatino Linotype" w:cs="Palatino Linotype"/>
          <w:b/>
          <w:sz w:val="22"/>
          <w:szCs w:val="22"/>
        </w:rPr>
        <w:t xml:space="preserve"> </w:t>
      </w:r>
    </w:p>
    <w:p w14:paraId="173CF3CD" w14:textId="0FC4B21A" w:rsidR="00C877F6" w:rsidRPr="007E4DA6" w:rsidRDefault="00F36565" w:rsidP="004478BE">
      <w:pPr>
        <w:spacing w:line="360" w:lineRule="auto"/>
        <w:ind w:left="567" w:right="-7"/>
        <w:jc w:val="both"/>
        <w:rPr>
          <w:rFonts w:ascii="Palatino Linotype" w:eastAsia="Palatino Linotype" w:hAnsi="Palatino Linotype" w:cs="Palatino Linotype"/>
          <w:b/>
          <w:i/>
          <w:sz w:val="22"/>
          <w:szCs w:val="22"/>
        </w:rPr>
      </w:pPr>
      <w:r w:rsidRPr="007E4DA6">
        <w:rPr>
          <w:rFonts w:ascii="Palatino Linotype" w:eastAsia="Palatino Linotype" w:hAnsi="Palatino Linotype" w:cs="Palatino Linotype"/>
          <w:i/>
          <w:sz w:val="22"/>
          <w:szCs w:val="22"/>
        </w:rPr>
        <w:t>"</w:t>
      </w:r>
      <w:r w:rsidR="004478BE" w:rsidRPr="007E4DA6">
        <w:rPr>
          <w:rFonts w:ascii="Palatino Linotype" w:eastAsia="Palatino Linotype" w:hAnsi="Palatino Linotype" w:cs="Palatino Linotype"/>
          <w:i/>
          <w:sz w:val="22"/>
          <w:szCs w:val="22"/>
        </w:rPr>
        <w:t>Informes de actividades de todas las areas del primer trimestre 2025 incluidas sindicatura y regidurias</w:t>
      </w:r>
      <w:r w:rsidRPr="007E4DA6">
        <w:rPr>
          <w:rFonts w:ascii="Palatino Linotype" w:eastAsia="Palatino Linotype" w:hAnsi="Palatino Linotype" w:cs="Palatino Linotype"/>
          <w:b/>
          <w:i/>
          <w:sz w:val="22"/>
          <w:szCs w:val="22"/>
        </w:rPr>
        <w:t>” (Sic.)</w:t>
      </w:r>
    </w:p>
    <w:p w14:paraId="1861AE9B" w14:textId="77777777" w:rsidR="00C877F6" w:rsidRPr="007E4DA6" w:rsidRDefault="00C877F6" w:rsidP="00FD4DF9">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7E4DA6" w:rsidRDefault="00F36565" w:rsidP="00FD4DF9">
      <w:pPr>
        <w:spacing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Modalidad elegida para la entrega de la información:</w:t>
      </w:r>
      <w:r w:rsidRPr="007E4DA6">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7E4DA6" w:rsidRDefault="00AB100B" w:rsidP="00FD4DF9">
      <w:pPr>
        <w:spacing w:line="360" w:lineRule="auto"/>
        <w:ind w:right="49"/>
        <w:jc w:val="both"/>
        <w:rPr>
          <w:rFonts w:ascii="Palatino Linotype" w:eastAsia="Palatino Linotype" w:hAnsi="Palatino Linotype" w:cs="Palatino Linotype"/>
          <w:sz w:val="22"/>
          <w:szCs w:val="22"/>
        </w:rPr>
      </w:pPr>
    </w:p>
    <w:p w14:paraId="427D54BB" w14:textId="6FD41A9A" w:rsidR="004478BE" w:rsidRPr="007E4DA6" w:rsidRDefault="00F36565" w:rsidP="00FD4DF9">
      <w:pPr>
        <w:widowControl w:val="0"/>
        <w:spacing w:line="360" w:lineRule="auto"/>
        <w:jc w:val="both"/>
        <w:rPr>
          <w:rFonts w:ascii="Palatino Linotype" w:eastAsia="Palatino Linotype" w:hAnsi="Palatino Linotype" w:cs="Palatino Linotype"/>
          <w:b/>
          <w:sz w:val="22"/>
          <w:szCs w:val="22"/>
        </w:rPr>
      </w:pPr>
      <w:r w:rsidRPr="007E4DA6">
        <w:rPr>
          <w:rFonts w:ascii="Palatino Linotype" w:eastAsia="Palatino Linotype" w:hAnsi="Palatino Linotype" w:cs="Palatino Linotype"/>
          <w:b/>
          <w:sz w:val="22"/>
          <w:szCs w:val="22"/>
        </w:rPr>
        <w:t xml:space="preserve">2. </w:t>
      </w:r>
      <w:r w:rsidR="004478BE" w:rsidRPr="007E4DA6">
        <w:rPr>
          <w:rFonts w:ascii="Palatino Linotype" w:eastAsia="Palatino Linotype" w:hAnsi="Palatino Linotype" w:cs="Palatino Linotype"/>
          <w:b/>
          <w:sz w:val="22"/>
          <w:szCs w:val="22"/>
        </w:rPr>
        <w:t xml:space="preserve">Prórroga. </w:t>
      </w:r>
      <w:r w:rsidR="004478BE" w:rsidRPr="007E4DA6">
        <w:rPr>
          <w:rFonts w:ascii="Palatino Linotype" w:eastAsia="Palatino Linotype" w:hAnsi="Palatino Linotype" w:cs="Palatino Linotype"/>
          <w:sz w:val="22"/>
          <w:szCs w:val="22"/>
        </w:rPr>
        <w:t>El diecinueve de junio de dos mil veinticinco, el Sujeto Obligado refiere que la prórroga se aprobó en la vigésima segunda sesión extraordinaria del Comité de Transparencia.</w:t>
      </w:r>
    </w:p>
    <w:p w14:paraId="70AB1E8F" w14:textId="77777777" w:rsidR="004478BE" w:rsidRPr="007E4DA6" w:rsidRDefault="004478BE" w:rsidP="00FD4DF9">
      <w:pPr>
        <w:widowControl w:val="0"/>
        <w:spacing w:line="360" w:lineRule="auto"/>
        <w:jc w:val="both"/>
        <w:rPr>
          <w:rFonts w:ascii="Palatino Linotype" w:eastAsia="Palatino Linotype" w:hAnsi="Palatino Linotype" w:cs="Palatino Linotype"/>
          <w:b/>
          <w:sz w:val="22"/>
          <w:szCs w:val="22"/>
        </w:rPr>
      </w:pPr>
    </w:p>
    <w:p w14:paraId="7885D110" w14:textId="2CF3219F" w:rsidR="008B602C" w:rsidRPr="007E4DA6" w:rsidRDefault="004478BE" w:rsidP="00FD4DF9">
      <w:pPr>
        <w:widowControl w:val="0"/>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3. </w:t>
      </w:r>
      <w:r w:rsidR="00F36565" w:rsidRPr="007E4DA6">
        <w:rPr>
          <w:rFonts w:ascii="Palatino Linotype" w:eastAsia="Palatino Linotype" w:hAnsi="Palatino Linotype" w:cs="Palatino Linotype"/>
          <w:b/>
          <w:sz w:val="22"/>
          <w:szCs w:val="22"/>
        </w:rPr>
        <w:t>Respuesta.</w:t>
      </w:r>
      <w:r w:rsidR="00F36565" w:rsidRPr="007E4DA6">
        <w:rPr>
          <w:rFonts w:ascii="Palatino Linotype" w:eastAsia="Palatino Linotype" w:hAnsi="Palatino Linotype" w:cs="Palatino Linotype"/>
          <w:sz w:val="22"/>
          <w:szCs w:val="22"/>
        </w:rPr>
        <w:t xml:space="preserve"> El </w:t>
      </w:r>
      <w:r w:rsidRPr="007E4DA6">
        <w:rPr>
          <w:rFonts w:ascii="Palatino Linotype" w:eastAsia="Palatino Linotype" w:hAnsi="Palatino Linotype" w:cs="Palatino Linotype"/>
          <w:b/>
          <w:sz w:val="22"/>
          <w:szCs w:val="22"/>
        </w:rPr>
        <w:t>treinta de junio</w:t>
      </w:r>
      <w:r w:rsidR="009456FA" w:rsidRPr="007E4DA6">
        <w:rPr>
          <w:rFonts w:ascii="Palatino Linotype" w:eastAsia="Palatino Linotype" w:hAnsi="Palatino Linotype" w:cs="Palatino Linotype"/>
          <w:b/>
          <w:sz w:val="22"/>
          <w:szCs w:val="22"/>
        </w:rPr>
        <w:t xml:space="preserve"> </w:t>
      </w:r>
      <w:r w:rsidR="00F36565" w:rsidRPr="007E4DA6">
        <w:rPr>
          <w:rFonts w:ascii="Palatino Linotype" w:eastAsia="Palatino Linotype" w:hAnsi="Palatino Linotype" w:cs="Palatino Linotype"/>
          <w:b/>
          <w:sz w:val="22"/>
          <w:szCs w:val="22"/>
        </w:rPr>
        <w:t>de dos mil veinticinco</w:t>
      </w:r>
      <w:r w:rsidR="00F36565" w:rsidRPr="007E4DA6">
        <w:rPr>
          <w:rFonts w:ascii="Palatino Linotype" w:eastAsia="Palatino Linotype" w:hAnsi="Palatino Linotype" w:cs="Palatino Linotype"/>
          <w:sz w:val="22"/>
          <w:szCs w:val="22"/>
        </w:rPr>
        <w:t>, el Sujeto Obligado dio respuesta a la solicitud</w:t>
      </w:r>
      <w:r w:rsidR="00807BED" w:rsidRPr="007E4DA6">
        <w:rPr>
          <w:rFonts w:ascii="Palatino Linotype" w:eastAsia="Palatino Linotype" w:hAnsi="Palatino Linotype" w:cs="Palatino Linotype"/>
          <w:sz w:val="22"/>
          <w:szCs w:val="22"/>
        </w:rPr>
        <w:t xml:space="preserve">, </w:t>
      </w:r>
      <w:r w:rsidR="008B602C" w:rsidRPr="007E4DA6">
        <w:rPr>
          <w:rFonts w:ascii="Palatino Linotype" w:eastAsia="Palatino Linotype" w:hAnsi="Palatino Linotype" w:cs="Palatino Linotype"/>
          <w:sz w:val="22"/>
          <w:szCs w:val="22"/>
        </w:rPr>
        <w:t>señalando lo siguiente:</w:t>
      </w:r>
    </w:p>
    <w:p w14:paraId="126A062C" w14:textId="77777777" w:rsidR="008B602C" w:rsidRPr="007E4DA6" w:rsidRDefault="008B602C" w:rsidP="00FD4DF9">
      <w:pPr>
        <w:widowControl w:val="0"/>
        <w:spacing w:line="360" w:lineRule="auto"/>
        <w:jc w:val="both"/>
        <w:rPr>
          <w:rFonts w:ascii="Palatino Linotype" w:eastAsia="Palatino Linotype" w:hAnsi="Palatino Linotype" w:cs="Palatino Linotype"/>
          <w:sz w:val="22"/>
          <w:szCs w:val="22"/>
        </w:rPr>
      </w:pPr>
    </w:p>
    <w:p w14:paraId="0F8AD737" w14:textId="77777777" w:rsidR="004478BE" w:rsidRPr="007E4DA6" w:rsidRDefault="008B602C" w:rsidP="004478BE">
      <w:pPr>
        <w:widowControl w:val="0"/>
        <w:spacing w:line="360" w:lineRule="auto"/>
        <w:ind w:left="567" w:right="843"/>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004478BE" w:rsidRPr="007E4DA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6F0855" w14:textId="77777777" w:rsidR="004478BE" w:rsidRPr="007E4DA6" w:rsidRDefault="004478BE" w:rsidP="004478BE">
      <w:pPr>
        <w:widowControl w:val="0"/>
        <w:spacing w:line="360" w:lineRule="auto"/>
        <w:ind w:left="567" w:right="843"/>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SE REMITE RESPUESTA A SOLICITUD DE INFORMACIÓN</w:t>
      </w:r>
    </w:p>
    <w:p w14:paraId="2A9F9D4A" w14:textId="77777777" w:rsidR="004478BE" w:rsidRPr="007E4DA6" w:rsidRDefault="004478BE" w:rsidP="004478BE">
      <w:pPr>
        <w:widowControl w:val="0"/>
        <w:spacing w:line="360" w:lineRule="auto"/>
        <w:ind w:left="567" w:right="843"/>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ATENTAMENTE</w:t>
      </w:r>
    </w:p>
    <w:p w14:paraId="087B91F7" w14:textId="4861F5C0" w:rsidR="008B602C" w:rsidRPr="007E4DA6" w:rsidRDefault="004478BE" w:rsidP="004478BE">
      <w:pPr>
        <w:widowControl w:val="0"/>
        <w:spacing w:line="360" w:lineRule="auto"/>
        <w:ind w:left="567" w:right="843"/>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C. Claudia Monroy Amparo</w:t>
      </w:r>
      <w:r w:rsidR="008B602C" w:rsidRPr="007E4DA6">
        <w:rPr>
          <w:rFonts w:ascii="Palatino Linotype" w:eastAsia="Palatino Linotype" w:hAnsi="Palatino Linotype" w:cs="Palatino Linotype"/>
          <w:i/>
          <w:sz w:val="22"/>
          <w:szCs w:val="22"/>
        </w:rPr>
        <w:t>”</w:t>
      </w:r>
    </w:p>
    <w:p w14:paraId="6786E827" w14:textId="77777777" w:rsidR="008B602C" w:rsidRPr="007E4DA6" w:rsidRDefault="008B602C" w:rsidP="00FD4DF9">
      <w:pPr>
        <w:widowControl w:val="0"/>
        <w:spacing w:line="360" w:lineRule="auto"/>
        <w:jc w:val="both"/>
        <w:rPr>
          <w:rFonts w:ascii="Palatino Linotype" w:eastAsia="Palatino Linotype" w:hAnsi="Palatino Linotype" w:cs="Palatino Linotype"/>
          <w:sz w:val="22"/>
          <w:szCs w:val="22"/>
        </w:rPr>
      </w:pPr>
    </w:p>
    <w:p w14:paraId="4A39BA6A" w14:textId="77777777" w:rsidR="004478BE" w:rsidRPr="007E4DA6" w:rsidRDefault="008B602C" w:rsidP="00FD4DF9">
      <w:pPr>
        <w:widowControl w:val="0"/>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Además, adjuntó a la respuesta </w:t>
      </w:r>
      <w:r w:rsidR="0038550E" w:rsidRPr="007E4DA6">
        <w:rPr>
          <w:rFonts w:ascii="Palatino Linotype" w:eastAsia="Palatino Linotype" w:hAnsi="Palatino Linotype" w:cs="Palatino Linotype"/>
          <w:sz w:val="22"/>
          <w:szCs w:val="22"/>
        </w:rPr>
        <w:t>los</w:t>
      </w:r>
      <w:r w:rsidR="00020CF9" w:rsidRPr="007E4DA6">
        <w:rPr>
          <w:rFonts w:ascii="Palatino Linotype" w:eastAsia="Palatino Linotype" w:hAnsi="Palatino Linotype" w:cs="Palatino Linotype"/>
          <w:sz w:val="22"/>
          <w:szCs w:val="22"/>
        </w:rPr>
        <w:t xml:space="preserve"> documento</w:t>
      </w:r>
      <w:r w:rsidR="0038550E" w:rsidRPr="007E4DA6">
        <w:rPr>
          <w:rFonts w:ascii="Palatino Linotype" w:eastAsia="Palatino Linotype" w:hAnsi="Palatino Linotype" w:cs="Palatino Linotype"/>
          <w:sz w:val="22"/>
          <w:szCs w:val="22"/>
        </w:rPr>
        <w:t>s</w:t>
      </w:r>
      <w:r w:rsidR="00020CF9" w:rsidRPr="007E4DA6">
        <w:rPr>
          <w:rFonts w:ascii="Palatino Linotype" w:eastAsia="Palatino Linotype" w:hAnsi="Palatino Linotype" w:cs="Palatino Linotype"/>
          <w:sz w:val="22"/>
          <w:szCs w:val="22"/>
        </w:rPr>
        <w:t xml:space="preserve"> electrónico</w:t>
      </w:r>
      <w:r w:rsidR="0038550E" w:rsidRPr="007E4DA6">
        <w:rPr>
          <w:rFonts w:ascii="Palatino Linotype" w:eastAsia="Palatino Linotype" w:hAnsi="Palatino Linotype" w:cs="Palatino Linotype"/>
          <w:sz w:val="22"/>
          <w:szCs w:val="22"/>
        </w:rPr>
        <w:t xml:space="preserve">s </w:t>
      </w:r>
      <w:r w:rsidR="004478BE" w:rsidRPr="007E4DA6">
        <w:rPr>
          <w:rFonts w:ascii="Palatino Linotype" w:eastAsia="Palatino Linotype" w:hAnsi="Palatino Linotype" w:cs="Palatino Linotype"/>
          <w:sz w:val="22"/>
          <w:szCs w:val="22"/>
        </w:rPr>
        <w:t>siguientes:</w:t>
      </w:r>
    </w:p>
    <w:p w14:paraId="621AB4E5" w14:textId="77777777" w:rsidR="004478BE" w:rsidRPr="007E4DA6" w:rsidRDefault="004478BE" w:rsidP="00FD4DF9">
      <w:pPr>
        <w:widowControl w:val="0"/>
        <w:spacing w:line="360" w:lineRule="auto"/>
        <w:jc w:val="both"/>
        <w:rPr>
          <w:rFonts w:ascii="Palatino Linotype" w:eastAsia="Palatino Linotype" w:hAnsi="Palatino Linotype" w:cs="Palatino Linotype"/>
          <w:sz w:val="22"/>
          <w:szCs w:val="22"/>
        </w:rPr>
      </w:pPr>
    </w:p>
    <w:p w14:paraId="682B4B39" w14:textId="57ABDD4A"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8" w:tgtFrame="_blank" w:history="1">
        <w:r w:rsidR="00AF0652" w:rsidRPr="007E4DA6">
          <w:rPr>
            <w:rStyle w:val="Hipervnculo"/>
            <w:rFonts w:ascii="Palatino Linotype" w:hAnsi="Palatino Linotype" w:cs="Arial"/>
            <w:b/>
            <w:bCs/>
            <w:color w:val="auto"/>
            <w:sz w:val="22"/>
            <w:szCs w:val="22"/>
            <w:u w:val="none"/>
          </w:rPr>
          <w:t>347.pdf</w:t>
        </w:r>
      </w:hyperlink>
      <w:r w:rsidR="00AF0652" w:rsidRPr="007E4DA6">
        <w:rPr>
          <w:rFonts w:ascii="Palatino Linotype" w:hAnsi="Palatino Linotype"/>
          <w:sz w:val="22"/>
          <w:szCs w:val="22"/>
        </w:rPr>
        <w:t>: Oficio de la Quinta regiduría en el que indica que anexa la información requerida.</w:t>
      </w:r>
      <w:r w:rsidR="00AF0652" w:rsidRPr="007E4DA6">
        <w:rPr>
          <w:rFonts w:ascii="Palatino Linotype" w:hAnsi="Palatino Linotype" w:cs="Arial"/>
          <w:b/>
          <w:bCs/>
          <w:sz w:val="22"/>
          <w:szCs w:val="22"/>
        </w:rPr>
        <w:br/>
      </w:r>
      <w:hyperlink r:id="rId9" w:tgtFrame="_blank" w:history="1">
        <w:r w:rsidR="00AF0652" w:rsidRPr="007E4DA6">
          <w:rPr>
            <w:rStyle w:val="Hipervnculo"/>
            <w:rFonts w:ascii="Palatino Linotype" w:hAnsi="Palatino Linotype" w:cs="Arial"/>
            <w:b/>
            <w:bCs/>
            <w:color w:val="auto"/>
            <w:sz w:val="22"/>
            <w:szCs w:val="22"/>
            <w:u w:val="none"/>
          </w:rPr>
          <w:t>PRIMER INFORME TRIMESTRAL 2025.pdf</w:t>
        </w:r>
      </w:hyperlink>
      <w:r w:rsidR="00AF0652" w:rsidRPr="007E4DA6">
        <w:rPr>
          <w:rFonts w:ascii="Palatino Linotype" w:hAnsi="Palatino Linotype"/>
          <w:sz w:val="22"/>
          <w:szCs w:val="22"/>
        </w:rPr>
        <w:t>: Primer informe de actividades de la Quinta Regiduría. (Tiene fotografías de particulares)</w:t>
      </w:r>
    </w:p>
    <w:p w14:paraId="48C5CBC0" w14:textId="70E1E4DE" w:rsidR="00AF0652" w:rsidRPr="007E4DA6" w:rsidRDefault="00E8158C" w:rsidP="00AF0652">
      <w:pPr>
        <w:pStyle w:val="Prrafodelista"/>
        <w:widowControl w:val="0"/>
        <w:numPr>
          <w:ilvl w:val="0"/>
          <w:numId w:val="42"/>
        </w:numPr>
        <w:spacing w:line="360" w:lineRule="auto"/>
        <w:jc w:val="both"/>
        <w:rPr>
          <w:rFonts w:ascii="Palatino Linotype" w:hAnsi="Palatino Linotype"/>
          <w:b/>
          <w:sz w:val="22"/>
          <w:szCs w:val="22"/>
        </w:rPr>
      </w:pPr>
      <w:hyperlink r:id="rId10" w:tgtFrame="_blank" w:history="1">
        <w:r w:rsidR="00AF0652" w:rsidRPr="007E4DA6">
          <w:rPr>
            <w:rStyle w:val="Hipervnculo"/>
            <w:rFonts w:ascii="Palatino Linotype" w:hAnsi="Palatino Linotype" w:cs="Arial"/>
            <w:b/>
            <w:bCs/>
            <w:color w:val="auto"/>
            <w:sz w:val="22"/>
            <w:szCs w:val="22"/>
            <w:u w:val="none"/>
          </w:rPr>
          <w:t>Contestaciòn solicitd 347- ATLACOM-IP-2025.pdf</w:t>
        </w:r>
      </w:hyperlink>
      <w:r w:rsidR="00AF0652" w:rsidRPr="007E4DA6">
        <w:rPr>
          <w:rFonts w:ascii="Palatino Linotype" w:hAnsi="Palatino Linotype"/>
          <w:sz w:val="22"/>
          <w:szCs w:val="22"/>
        </w:rPr>
        <w:t>:</w:t>
      </w:r>
      <w:r w:rsidR="000B69EC" w:rsidRPr="007E4DA6">
        <w:rPr>
          <w:rFonts w:ascii="Palatino Linotype" w:hAnsi="Palatino Linotype"/>
          <w:sz w:val="22"/>
          <w:szCs w:val="22"/>
        </w:rPr>
        <w:t xml:space="preserve"> Oficio suscrito por el Síndico Municipal mediante el cual refiere que adjunta el informe de actividades del primer trimestre. </w:t>
      </w:r>
      <w:r w:rsidR="00F5079D" w:rsidRPr="007E4DA6">
        <w:rPr>
          <w:rFonts w:ascii="Palatino Linotype" w:hAnsi="Palatino Linotype"/>
          <w:sz w:val="22"/>
          <w:szCs w:val="22"/>
        </w:rPr>
        <w:t>Adjunta el primer informe que se presentó al Cabildo el tres de abril de dos mil veinticinco.</w:t>
      </w:r>
    </w:p>
    <w:p w14:paraId="7E02BEC2" w14:textId="4DA228E8"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11" w:tgtFrame="_blank" w:history="1">
        <w:r w:rsidR="00AF0652" w:rsidRPr="007E4DA6">
          <w:rPr>
            <w:rStyle w:val="Hipervnculo"/>
            <w:rFonts w:ascii="Palatino Linotype" w:hAnsi="Palatino Linotype" w:cs="Arial"/>
            <w:b/>
            <w:bCs/>
            <w:color w:val="auto"/>
            <w:sz w:val="22"/>
            <w:szCs w:val="22"/>
            <w:u w:val="none"/>
          </w:rPr>
          <w:t>RESSPUESTA 347.pdf</w:t>
        </w:r>
      </w:hyperlink>
      <w:r w:rsidR="00AF0652" w:rsidRPr="007E4DA6">
        <w:rPr>
          <w:rFonts w:ascii="Palatino Linotype" w:hAnsi="Palatino Linotype"/>
          <w:sz w:val="22"/>
          <w:szCs w:val="22"/>
        </w:rPr>
        <w:t>:</w:t>
      </w:r>
      <w:r w:rsidR="00F5079D" w:rsidRPr="007E4DA6">
        <w:rPr>
          <w:rFonts w:ascii="Palatino Linotype" w:hAnsi="Palatino Linotype"/>
          <w:sz w:val="22"/>
          <w:szCs w:val="22"/>
        </w:rPr>
        <w:t xml:space="preserve"> Oficio emitido por la Sexta Regiduría en el que refiere que se adjunta en PDF el informe del primer trimestre. </w:t>
      </w:r>
    </w:p>
    <w:p w14:paraId="1FE30410" w14:textId="19B6A8D1"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12" w:tgtFrame="_blank" w:history="1">
        <w:r w:rsidR="00AF0652" w:rsidRPr="007E4DA6">
          <w:rPr>
            <w:rStyle w:val="Hipervnculo"/>
            <w:rFonts w:ascii="Palatino Linotype" w:hAnsi="Palatino Linotype" w:cs="Arial"/>
            <w:b/>
            <w:bCs/>
            <w:color w:val="auto"/>
            <w:sz w:val="22"/>
            <w:szCs w:val="22"/>
            <w:u w:val="none"/>
          </w:rPr>
          <w:t>requerimiento 00347.pdf</w:t>
        </w:r>
      </w:hyperlink>
      <w:r w:rsidR="00AF0652" w:rsidRPr="007E4DA6">
        <w:rPr>
          <w:rFonts w:ascii="Palatino Linotype" w:hAnsi="Palatino Linotype"/>
          <w:sz w:val="22"/>
          <w:szCs w:val="22"/>
        </w:rPr>
        <w:t>:</w:t>
      </w:r>
      <w:r w:rsidR="00185AC6" w:rsidRPr="007E4DA6">
        <w:rPr>
          <w:rFonts w:ascii="Palatino Linotype" w:hAnsi="Palatino Linotype"/>
          <w:sz w:val="22"/>
          <w:szCs w:val="22"/>
        </w:rPr>
        <w:t xml:space="preserve"> </w:t>
      </w:r>
      <w:r w:rsidR="000124BA" w:rsidRPr="007E4DA6">
        <w:rPr>
          <w:rFonts w:ascii="Palatino Linotype" w:hAnsi="Palatino Linotype"/>
          <w:sz w:val="22"/>
          <w:szCs w:val="22"/>
        </w:rPr>
        <w:t>Oficio suscrito por la Cuarta Regiduría en el que adjunta el primer informe trimestral de actividades 2025.</w:t>
      </w:r>
    </w:p>
    <w:p w14:paraId="279C197F" w14:textId="0BCCE402"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13" w:tgtFrame="_blank" w:history="1">
        <w:r w:rsidR="00AF0652" w:rsidRPr="007E4DA6">
          <w:rPr>
            <w:rStyle w:val="Hipervnculo"/>
            <w:rFonts w:ascii="Palatino Linotype" w:hAnsi="Palatino Linotype" w:cs="Arial"/>
            <w:b/>
            <w:bCs/>
            <w:color w:val="auto"/>
            <w:sz w:val="22"/>
            <w:szCs w:val="22"/>
            <w:u w:val="none"/>
          </w:rPr>
          <w:t>RESPUESTA DE SOLICITUD 0347.pdf</w:t>
        </w:r>
      </w:hyperlink>
      <w:r w:rsidR="00AF0652" w:rsidRPr="007E4DA6">
        <w:rPr>
          <w:rFonts w:ascii="Palatino Linotype" w:hAnsi="Palatino Linotype"/>
          <w:sz w:val="22"/>
          <w:szCs w:val="22"/>
        </w:rPr>
        <w:t>:</w:t>
      </w:r>
      <w:r w:rsidR="00185AC6" w:rsidRPr="007E4DA6">
        <w:rPr>
          <w:rFonts w:ascii="Palatino Linotype" w:hAnsi="Palatino Linotype"/>
          <w:sz w:val="22"/>
          <w:szCs w:val="22"/>
        </w:rPr>
        <w:t xml:space="preserve"> </w:t>
      </w:r>
      <w:r w:rsidR="00693C68" w:rsidRPr="007E4DA6">
        <w:rPr>
          <w:rFonts w:ascii="Palatino Linotype" w:hAnsi="Palatino Linotype"/>
          <w:sz w:val="22"/>
          <w:szCs w:val="22"/>
        </w:rPr>
        <w:t xml:space="preserve">Oficio suscrito por el Séptima Regidora en el que proporciona el informe del primer trimestre de 2025. </w:t>
      </w:r>
    </w:p>
    <w:p w14:paraId="73BE3ECB" w14:textId="083D5EC9"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14" w:tgtFrame="_blank" w:history="1">
        <w:r w:rsidR="00AF0652" w:rsidRPr="007E4DA6">
          <w:rPr>
            <w:rStyle w:val="Hipervnculo"/>
            <w:rFonts w:ascii="Palatino Linotype" w:hAnsi="Palatino Linotype" w:cs="Arial"/>
            <w:b/>
            <w:bCs/>
            <w:color w:val="auto"/>
            <w:sz w:val="22"/>
            <w:szCs w:val="22"/>
            <w:u w:val="none"/>
          </w:rPr>
          <w:t>RESPUESTA 00347..pdf</w:t>
        </w:r>
      </w:hyperlink>
      <w:r w:rsidR="00AF0652" w:rsidRPr="007E4DA6">
        <w:rPr>
          <w:rFonts w:ascii="Palatino Linotype" w:hAnsi="Palatino Linotype"/>
          <w:sz w:val="22"/>
          <w:szCs w:val="22"/>
        </w:rPr>
        <w:t>:</w:t>
      </w:r>
      <w:r w:rsidR="00192271" w:rsidRPr="007E4DA6">
        <w:rPr>
          <w:rFonts w:ascii="Palatino Linotype" w:hAnsi="Palatino Linotype"/>
          <w:sz w:val="22"/>
          <w:szCs w:val="22"/>
        </w:rPr>
        <w:t xml:space="preserve"> Oficio suscrito por el Director de Ecología en el que menciona que adjunta el primer informe trimestral de actividades. Adjunta el informe correspondiente.</w:t>
      </w:r>
    </w:p>
    <w:p w14:paraId="60F835A7" w14:textId="7CBEE020" w:rsidR="004A07B0" w:rsidRPr="007E4DA6" w:rsidRDefault="00E8158C" w:rsidP="004A07B0">
      <w:pPr>
        <w:pStyle w:val="Prrafodelista"/>
        <w:widowControl w:val="0"/>
        <w:numPr>
          <w:ilvl w:val="0"/>
          <w:numId w:val="42"/>
        </w:numPr>
        <w:spacing w:line="360" w:lineRule="auto"/>
        <w:jc w:val="both"/>
        <w:rPr>
          <w:rFonts w:ascii="Palatino Linotype" w:hAnsi="Palatino Linotype"/>
          <w:sz w:val="22"/>
          <w:szCs w:val="22"/>
        </w:rPr>
      </w:pPr>
      <w:hyperlink r:id="rId15" w:tgtFrame="_blank" w:history="1">
        <w:r w:rsidR="00AF0652" w:rsidRPr="007E4DA6">
          <w:rPr>
            <w:rStyle w:val="Hipervnculo"/>
            <w:rFonts w:ascii="Palatino Linotype" w:hAnsi="Palatino Linotype" w:cs="Arial"/>
            <w:b/>
            <w:bCs/>
            <w:color w:val="auto"/>
            <w:sz w:val="22"/>
            <w:szCs w:val="22"/>
            <w:u w:val="none"/>
          </w:rPr>
          <w:t>DOP_00347_RESPUESTA_002.pdf</w:t>
        </w:r>
      </w:hyperlink>
      <w:r w:rsidR="00AF0652" w:rsidRPr="007E4DA6">
        <w:rPr>
          <w:rFonts w:ascii="Palatino Linotype" w:hAnsi="Palatino Linotype"/>
          <w:sz w:val="22"/>
          <w:szCs w:val="22"/>
        </w:rPr>
        <w:t>:</w:t>
      </w:r>
      <w:r w:rsidR="004A07B0" w:rsidRPr="007E4DA6">
        <w:rPr>
          <w:rFonts w:ascii="Palatino Linotype" w:hAnsi="Palatino Linotype"/>
          <w:sz w:val="22"/>
          <w:szCs w:val="22"/>
        </w:rPr>
        <w:t xml:space="preserve"> </w:t>
      </w:r>
      <w:r w:rsidR="004F4D61" w:rsidRPr="007E4DA6">
        <w:rPr>
          <w:rFonts w:ascii="Palatino Linotype" w:hAnsi="Palatino Linotype"/>
          <w:sz w:val="22"/>
          <w:szCs w:val="22"/>
        </w:rPr>
        <w:t>Actividades realizadas</w:t>
      </w:r>
      <w:r w:rsidR="004A07B0" w:rsidRPr="007E4DA6">
        <w:rPr>
          <w:rFonts w:ascii="Palatino Linotype" w:hAnsi="Palatino Linotype"/>
          <w:sz w:val="22"/>
          <w:szCs w:val="22"/>
        </w:rPr>
        <w:t xml:space="preserve"> por la Dirección de Obras Públicas</w:t>
      </w:r>
      <w:r w:rsidR="009C7DB0" w:rsidRPr="007E4DA6">
        <w:rPr>
          <w:rFonts w:ascii="Palatino Linotype" w:hAnsi="Palatino Linotype"/>
          <w:sz w:val="22"/>
          <w:szCs w:val="22"/>
        </w:rPr>
        <w:t>.</w:t>
      </w:r>
    </w:p>
    <w:p w14:paraId="66D50CEE" w14:textId="2D2F28ED" w:rsidR="006C0DF7" w:rsidRPr="007E4DA6" w:rsidRDefault="00E8158C" w:rsidP="004A07B0">
      <w:pPr>
        <w:pStyle w:val="Prrafodelista"/>
        <w:widowControl w:val="0"/>
        <w:numPr>
          <w:ilvl w:val="0"/>
          <w:numId w:val="42"/>
        </w:numPr>
        <w:spacing w:line="360" w:lineRule="auto"/>
        <w:jc w:val="both"/>
        <w:rPr>
          <w:rFonts w:ascii="Palatino Linotype" w:hAnsi="Palatino Linotype"/>
          <w:sz w:val="22"/>
          <w:szCs w:val="22"/>
        </w:rPr>
      </w:pPr>
      <w:hyperlink r:id="rId16" w:tgtFrame="_blank" w:history="1">
        <w:r w:rsidR="00AF0652" w:rsidRPr="007E4DA6">
          <w:rPr>
            <w:rStyle w:val="Hipervnculo"/>
            <w:rFonts w:ascii="Palatino Linotype" w:hAnsi="Palatino Linotype" w:cs="Arial"/>
            <w:b/>
            <w:bCs/>
            <w:color w:val="auto"/>
            <w:sz w:val="22"/>
            <w:szCs w:val="22"/>
            <w:u w:val="none"/>
          </w:rPr>
          <w:t>DOP_00347_RESPUESTA_001.pdf</w:t>
        </w:r>
      </w:hyperlink>
      <w:r w:rsidR="00AF0652" w:rsidRPr="007E4DA6">
        <w:rPr>
          <w:rFonts w:ascii="Palatino Linotype" w:hAnsi="Palatino Linotype"/>
          <w:sz w:val="22"/>
          <w:szCs w:val="22"/>
        </w:rPr>
        <w:t>:</w:t>
      </w:r>
      <w:r w:rsidR="00693C68" w:rsidRPr="007E4DA6">
        <w:rPr>
          <w:rFonts w:ascii="Palatino Linotype" w:hAnsi="Palatino Linotype"/>
          <w:sz w:val="22"/>
          <w:szCs w:val="22"/>
        </w:rPr>
        <w:t xml:space="preserve"> Oficio</w:t>
      </w:r>
      <w:r w:rsidR="00EB5E4C" w:rsidRPr="007E4DA6">
        <w:rPr>
          <w:rFonts w:ascii="Palatino Linotype" w:hAnsi="Palatino Linotype"/>
          <w:sz w:val="22"/>
          <w:szCs w:val="22"/>
        </w:rPr>
        <w:t xml:space="preserve"> suscrito por el Director de Obras Públicas mediante el cual </w:t>
      </w:r>
      <w:r w:rsidR="006C0DF7" w:rsidRPr="007E4DA6">
        <w:rPr>
          <w:rFonts w:ascii="Palatino Linotype" w:hAnsi="Palatino Linotype"/>
          <w:sz w:val="22"/>
          <w:szCs w:val="22"/>
        </w:rPr>
        <w:t>refiere que adjunta las actividades realizadas en el primer trimestre de 2025.</w:t>
      </w:r>
    </w:p>
    <w:p w14:paraId="7BD80BD0" w14:textId="58128B50" w:rsidR="00AF0652" w:rsidRPr="007E4DA6" w:rsidRDefault="00E8158C" w:rsidP="006C0DF7">
      <w:pPr>
        <w:pStyle w:val="Prrafodelista"/>
        <w:widowControl w:val="0"/>
        <w:spacing w:line="360" w:lineRule="auto"/>
        <w:jc w:val="both"/>
        <w:rPr>
          <w:rFonts w:ascii="Palatino Linotype" w:hAnsi="Palatino Linotype"/>
          <w:sz w:val="22"/>
          <w:szCs w:val="22"/>
        </w:rPr>
      </w:pPr>
      <w:hyperlink r:id="rId17" w:tgtFrame="_blank" w:history="1">
        <w:r w:rsidR="00AF0652" w:rsidRPr="007E4DA6">
          <w:rPr>
            <w:rStyle w:val="Hipervnculo"/>
            <w:rFonts w:ascii="Palatino Linotype" w:hAnsi="Palatino Linotype" w:cs="Arial"/>
            <w:b/>
            <w:bCs/>
            <w:color w:val="auto"/>
            <w:sz w:val="22"/>
            <w:szCs w:val="22"/>
            <w:u w:val="none"/>
          </w:rPr>
          <w:t>SOL 00347_SP_2025_acuse.pdf</w:t>
        </w:r>
      </w:hyperlink>
      <w:r w:rsidR="00AF0652" w:rsidRPr="007E4DA6">
        <w:rPr>
          <w:rFonts w:ascii="Palatino Linotype" w:hAnsi="Palatino Linotype"/>
          <w:sz w:val="22"/>
          <w:szCs w:val="22"/>
        </w:rPr>
        <w:t>:</w:t>
      </w:r>
      <w:r w:rsidR="009C7DB0" w:rsidRPr="007E4DA6">
        <w:rPr>
          <w:rFonts w:ascii="Palatino Linotype" w:hAnsi="Palatino Linotype"/>
          <w:sz w:val="22"/>
          <w:szCs w:val="22"/>
        </w:rPr>
        <w:t xml:space="preserve"> Oficio suscrito por la Secretaría Particular del Presidente mediante el cual refiere que adjunta el avance trimestral de metas de actividades por proyecto. </w:t>
      </w:r>
    </w:p>
    <w:p w14:paraId="646E7957" w14:textId="15E2A945"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18" w:tgtFrame="_blank" w:history="1">
        <w:r w:rsidR="00AF0652" w:rsidRPr="007E4DA6">
          <w:rPr>
            <w:rStyle w:val="Hipervnculo"/>
            <w:rFonts w:ascii="Palatino Linotype" w:hAnsi="Palatino Linotype" w:cs="Arial"/>
            <w:b/>
            <w:bCs/>
            <w:color w:val="auto"/>
            <w:sz w:val="22"/>
            <w:szCs w:val="22"/>
            <w:u w:val="none"/>
          </w:rPr>
          <w:t>ANEXO01_SOL00347_SP_2025.pdf</w:t>
        </w:r>
      </w:hyperlink>
      <w:r w:rsidR="00AF0652" w:rsidRPr="007E4DA6">
        <w:rPr>
          <w:rFonts w:ascii="Palatino Linotype" w:hAnsi="Palatino Linotype"/>
          <w:sz w:val="22"/>
          <w:szCs w:val="22"/>
        </w:rPr>
        <w:t>:</w:t>
      </w:r>
      <w:r w:rsidR="004F4D61" w:rsidRPr="007E4DA6">
        <w:rPr>
          <w:rFonts w:ascii="Palatino Linotype" w:hAnsi="Palatino Linotype"/>
          <w:sz w:val="22"/>
          <w:szCs w:val="22"/>
        </w:rPr>
        <w:t xml:space="preserve"> </w:t>
      </w:r>
      <w:r w:rsidR="009C7DB0" w:rsidRPr="007E4DA6">
        <w:rPr>
          <w:rFonts w:ascii="Palatino Linotype" w:hAnsi="Palatino Linotype"/>
          <w:sz w:val="22"/>
          <w:szCs w:val="22"/>
        </w:rPr>
        <w:t xml:space="preserve">Avance Trimestral de Metas de Actividades por Proyecto de la Presidencia Municipal. </w:t>
      </w:r>
      <w:r w:rsidR="00AF0652" w:rsidRPr="007E4DA6">
        <w:rPr>
          <w:rFonts w:ascii="Palatino Linotype" w:hAnsi="Palatino Linotype" w:cs="Arial"/>
          <w:b/>
          <w:bCs/>
          <w:sz w:val="22"/>
          <w:szCs w:val="22"/>
        </w:rPr>
        <w:br/>
      </w:r>
      <w:hyperlink r:id="rId19" w:tgtFrame="_blank" w:history="1">
        <w:r w:rsidR="00AF0652" w:rsidRPr="007E4DA6">
          <w:rPr>
            <w:rStyle w:val="Hipervnculo"/>
            <w:rFonts w:ascii="Palatino Linotype" w:hAnsi="Palatino Linotype" w:cs="Arial"/>
            <w:b/>
            <w:bCs/>
            <w:color w:val="auto"/>
            <w:sz w:val="22"/>
            <w:szCs w:val="22"/>
            <w:u w:val="none"/>
          </w:rPr>
          <w:t>SOL 347 ATLACOM IP.pdf</w:t>
        </w:r>
      </w:hyperlink>
      <w:r w:rsidR="00AF0652" w:rsidRPr="007E4DA6">
        <w:rPr>
          <w:rFonts w:ascii="Palatino Linotype" w:hAnsi="Palatino Linotype"/>
          <w:sz w:val="22"/>
          <w:szCs w:val="22"/>
        </w:rPr>
        <w:t>:</w:t>
      </w:r>
      <w:r w:rsidR="009C7DB0" w:rsidRPr="007E4DA6">
        <w:rPr>
          <w:rFonts w:ascii="Palatino Linotype" w:hAnsi="Palatino Linotype"/>
          <w:sz w:val="22"/>
          <w:szCs w:val="22"/>
        </w:rPr>
        <w:t xml:space="preserve"> Informe de actividades de la Tercera Regiduría.</w:t>
      </w:r>
    </w:p>
    <w:p w14:paraId="14B945AC" w14:textId="77777777" w:rsidR="0028378C" w:rsidRPr="007E4DA6" w:rsidRDefault="00E8158C" w:rsidP="0028378C">
      <w:pPr>
        <w:pStyle w:val="Prrafodelista"/>
        <w:widowControl w:val="0"/>
        <w:numPr>
          <w:ilvl w:val="0"/>
          <w:numId w:val="42"/>
        </w:numPr>
        <w:spacing w:line="360" w:lineRule="auto"/>
        <w:jc w:val="both"/>
        <w:rPr>
          <w:rFonts w:ascii="Palatino Linotype" w:hAnsi="Palatino Linotype"/>
          <w:sz w:val="22"/>
          <w:szCs w:val="22"/>
        </w:rPr>
      </w:pPr>
      <w:hyperlink r:id="rId20" w:tgtFrame="_blank" w:history="1">
        <w:r w:rsidR="00AF0652" w:rsidRPr="007E4DA6">
          <w:rPr>
            <w:rStyle w:val="Hipervnculo"/>
            <w:rFonts w:ascii="Palatino Linotype" w:hAnsi="Palatino Linotype" w:cs="Arial"/>
            <w:b/>
            <w:bCs/>
            <w:color w:val="auto"/>
            <w:sz w:val="22"/>
            <w:szCs w:val="22"/>
            <w:u w:val="none"/>
          </w:rPr>
          <w:t>00347_RES_SOL_DPCYB.pdf</w:t>
        </w:r>
      </w:hyperlink>
      <w:r w:rsidR="009506D1" w:rsidRPr="007E4DA6">
        <w:rPr>
          <w:rFonts w:ascii="Palatino Linotype" w:hAnsi="Palatino Linotype"/>
          <w:sz w:val="22"/>
          <w:szCs w:val="22"/>
        </w:rPr>
        <w:t xml:space="preserve">: </w:t>
      </w:r>
      <w:r w:rsidR="001A1EBA" w:rsidRPr="007E4DA6">
        <w:rPr>
          <w:rFonts w:ascii="Palatino Linotype" w:hAnsi="Palatino Linotype"/>
          <w:sz w:val="22"/>
          <w:szCs w:val="22"/>
        </w:rPr>
        <w:t>Oficio suscrito por el Director de Protección Civil y Bomberos en el que refiere las actividades realizadas en el primer trimestre.</w:t>
      </w:r>
      <w:r w:rsidR="00AF0652" w:rsidRPr="007E4DA6">
        <w:rPr>
          <w:rFonts w:ascii="Palatino Linotype" w:hAnsi="Palatino Linotype" w:cs="Arial"/>
          <w:b/>
          <w:bCs/>
          <w:sz w:val="22"/>
          <w:szCs w:val="22"/>
        </w:rPr>
        <w:br/>
      </w:r>
      <w:hyperlink r:id="rId21" w:tgtFrame="_blank" w:history="1">
        <w:r w:rsidR="00AF0652" w:rsidRPr="007E4DA6">
          <w:rPr>
            <w:rStyle w:val="Hipervnculo"/>
            <w:rFonts w:ascii="Palatino Linotype" w:hAnsi="Palatino Linotype" w:cs="Arial"/>
            <w:b/>
            <w:bCs/>
            <w:color w:val="auto"/>
            <w:sz w:val="22"/>
            <w:szCs w:val="22"/>
            <w:u w:val="none"/>
          </w:rPr>
          <w:t>0347_DSP_RESP_2025.pdf</w:t>
        </w:r>
      </w:hyperlink>
      <w:r w:rsidR="007C09A0" w:rsidRPr="007E4DA6">
        <w:rPr>
          <w:rFonts w:ascii="Palatino Linotype" w:hAnsi="Palatino Linotype"/>
          <w:sz w:val="22"/>
          <w:szCs w:val="22"/>
        </w:rPr>
        <w:t>: Oficio del Director de Servicios Públicos que contiene las acciones cumplidas del primer trimestre de 2025.</w:t>
      </w:r>
    </w:p>
    <w:p w14:paraId="643A1C8E" w14:textId="77777777" w:rsidR="0028378C" w:rsidRPr="007E4DA6" w:rsidRDefault="00E8158C" w:rsidP="0028378C">
      <w:pPr>
        <w:pStyle w:val="Prrafodelista"/>
        <w:widowControl w:val="0"/>
        <w:numPr>
          <w:ilvl w:val="0"/>
          <w:numId w:val="42"/>
        </w:numPr>
        <w:spacing w:line="360" w:lineRule="auto"/>
        <w:jc w:val="both"/>
        <w:rPr>
          <w:rFonts w:ascii="Palatino Linotype" w:hAnsi="Palatino Linotype"/>
          <w:sz w:val="22"/>
          <w:szCs w:val="22"/>
        </w:rPr>
      </w:pPr>
      <w:hyperlink r:id="rId22" w:tgtFrame="_blank" w:history="1">
        <w:r w:rsidR="00AF0652" w:rsidRPr="007E4DA6">
          <w:rPr>
            <w:rStyle w:val="Hipervnculo"/>
            <w:rFonts w:ascii="Palatino Linotype" w:hAnsi="Palatino Linotype" w:cs="Arial"/>
            <w:b/>
            <w:bCs/>
            <w:color w:val="auto"/>
            <w:sz w:val="22"/>
            <w:szCs w:val="22"/>
            <w:u w:val="none"/>
          </w:rPr>
          <w:t>347_RESP_SOL_DBS_2025.pdf</w:t>
        </w:r>
      </w:hyperlink>
      <w:r w:rsidR="001A1EBA" w:rsidRPr="007E4DA6">
        <w:rPr>
          <w:rFonts w:ascii="Palatino Linotype" w:hAnsi="Palatino Linotype"/>
          <w:sz w:val="22"/>
          <w:szCs w:val="22"/>
        </w:rPr>
        <w:t xml:space="preserve"> Documento suscrito por la Directora de Bienestar Social mediante el cual entrega el informe de actividades del primer trimestre 2025</w:t>
      </w:r>
      <w:r w:rsidR="0028378C" w:rsidRPr="007E4DA6">
        <w:rPr>
          <w:rFonts w:ascii="Palatino Linotype" w:hAnsi="Palatino Linotype"/>
          <w:sz w:val="22"/>
          <w:szCs w:val="22"/>
        </w:rPr>
        <w:t>.</w:t>
      </w:r>
    </w:p>
    <w:p w14:paraId="0AA8F5B9" w14:textId="065B20A4" w:rsidR="00AF0652" w:rsidRPr="007E4DA6" w:rsidRDefault="00E8158C" w:rsidP="0028378C">
      <w:pPr>
        <w:pStyle w:val="Prrafodelista"/>
        <w:widowControl w:val="0"/>
        <w:numPr>
          <w:ilvl w:val="0"/>
          <w:numId w:val="42"/>
        </w:numPr>
        <w:spacing w:line="360" w:lineRule="auto"/>
        <w:jc w:val="both"/>
        <w:rPr>
          <w:rFonts w:ascii="Palatino Linotype" w:hAnsi="Palatino Linotype"/>
          <w:sz w:val="22"/>
          <w:szCs w:val="22"/>
        </w:rPr>
      </w:pPr>
      <w:hyperlink r:id="rId23" w:tgtFrame="_blank" w:history="1">
        <w:r w:rsidR="00AF0652" w:rsidRPr="007E4DA6">
          <w:rPr>
            <w:rStyle w:val="Hipervnculo"/>
            <w:rFonts w:ascii="Palatino Linotype" w:hAnsi="Palatino Linotype" w:cs="Arial"/>
            <w:b/>
            <w:bCs/>
            <w:color w:val="auto"/>
            <w:sz w:val="22"/>
            <w:szCs w:val="22"/>
            <w:u w:val="none"/>
          </w:rPr>
          <w:t>OFICIO DE CONTESTACION SOLICITUD 00347.pdf</w:t>
        </w:r>
      </w:hyperlink>
      <w:r w:rsidR="00AF0652" w:rsidRPr="007E4DA6">
        <w:rPr>
          <w:rFonts w:ascii="Palatino Linotype" w:hAnsi="Palatino Linotype"/>
          <w:sz w:val="22"/>
          <w:szCs w:val="22"/>
        </w:rPr>
        <w:t>:</w:t>
      </w:r>
      <w:r w:rsidR="0028378C" w:rsidRPr="007E4DA6">
        <w:rPr>
          <w:rFonts w:ascii="Palatino Linotype" w:hAnsi="Palatino Linotype"/>
          <w:sz w:val="22"/>
          <w:szCs w:val="22"/>
        </w:rPr>
        <w:t xml:space="preserve"> Oficio suscrito por el Titular del Instituto Municipal de la Juventud </w:t>
      </w:r>
      <w:r w:rsidR="00C714D0" w:rsidRPr="007E4DA6">
        <w:rPr>
          <w:rFonts w:ascii="Palatino Linotype" w:hAnsi="Palatino Linotype"/>
          <w:sz w:val="22"/>
          <w:szCs w:val="22"/>
        </w:rPr>
        <w:t xml:space="preserve">mediante el cual refiere que se adjunta el informe en versión pública. </w:t>
      </w:r>
    </w:p>
    <w:p w14:paraId="7A8E2F7B" w14:textId="47B0E115"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24" w:tgtFrame="_blank" w:history="1">
        <w:r w:rsidR="00AF0652" w:rsidRPr="007E4DA6">
          <w:rPr>
            <w:rStyle w:val="Hipervnculo"/>
            <w:rFonts w:ascii="Palatino Linotype" w:hAnsi="Palatino Linotype" w:cs="Arial"/>
            <w:b/>
            <w:bCs/>
            <w:color w:val="auto"/>
            <w:sz w:val="22"/>
            <w:szCs w:val="22"/>
            <w:u w:val="none"/>
          </w:rPr>
          <w:t>PRIMER INFORME TRIMESTRAL TESTADO (1).pdf</w:t>
        </w:r>
      </w:hyperlink>
      <w:r w:rsidR="00AF0652" w:rsidRPr="007E4DA6">
        <w:rPr>
          <w:rFonts w:ascii="Palatino Linotype" w:hAnsi="Palatino Linotype"/>
          <w:sz w:val="22"/>
          <w:szCs w:val="22"/>
        </w:rPr>
        <w:t>:</w:t>
      </w:r>
      <w:r w:rsidR="00FD1E06" w:rsidRPr="007E4DA6">
        <w:rPr>
          <w:rFonts w:ascii="Palatino Linotype" w:hAnsi="Palatino Linotype"/>
          <w:sz w:val="22"/>
          <w:szCs w:val="22"/>
        </w:rPr>
        <w:t xml:space="preserve"> Primer informe trimestral del Instituto de la Juventud. </w:t>
      </w:r>
    </w:p>
    <w:p w14:paraId="692D3E88" w14:textId="77777777" w:rsidR="00573B1E" w:rsidRPr="007E4DA6" w:rsidRDefault="00E8158C" w:rsidP="00573B1E">
      <w:pPr>
        <w:pStyle w:val="Prrafodelista"/>
        <w:widowControl w:val="0"/>
        <w:numPr>
          <w:ilvl w:val="0"/>
          <w:numId w:val="42"/>
        </w:numPr>
        <w:spacing w:line="360" w:lineRule="auto"/>
        <w:jc w:val="both"/>
        <w:rPr>
          <w:rFonts w:ascii="Palatino Linotype" w:hAnsi="Palatino Linotype"/>
          <w:sz w:val="22"/>
          <w:szCs w:val="22"/>
        </w:rPr>
      </w:pPr>
      <w:hyperlink r:id="rId25" w:tgtFrame="_blank" w:history="1">
        <w:r w:rsidR="00AF0652" w:rsidRPr="007E4DA6">
          <w:rPr>
            <w:rStyle w:val="Hipervnculo"/>
            <w:rFonts w:ascii="Palatino Linotype" w:hAnsi="Palatino Linotype" w:cs="Arial"/>
            <w:b/>
            <w:bCs/>
            <w:color w:val="auto"/>
            <w:sz w:val="22"/>
            <w:szCs w:val="22"/>
            <w:u w:val="none"/>
          </w:rPr>
          <w:t>347_RSOL_TM_2025_INFORME_ACTIVIDADES.pdf</w:t>
        </w:r>
      </w:hyperlink>
      <w:r w:rsidR="00573B1E" w:rsidRPr="007E4DA6">
        <w:rPr>
          <w:rFonts w:ascii="Palatino Linotype" w:hAnsi="Palatino Linotype"/>
          <w:sz w:val="22"/>
          <w:szCs w:val="22"/>
        </w:rPr>
        <w:t xml:space="preserve">: Oficio suscrito por el Tesorero Municipal mediante el cual refiere que el avance trimestral de metas de actividad por Proyecto del primer trimestre 2025 se encuentra en la dirección electrónica </w:t>
      </w:r>
      <w:hyperlink r:id="rId26" w:history="1">
        <w:r w:rsidR="00573B1E" w:rsidRPr="007E4DA6">
          <w:rPr>
            <w:rStyle w:val="Hipervnculo"/>
            <w:rFonts w:ascii="Palatino Linotype" w:hAnsi="Palatino Linotype"/>
            <w:color w:val="auto"/>
            <w:sz w:val="22"/>
            <w:szCs w:val="22"/>
          </w:rPr>
          <w:t>https://acortar.link/7il8DJ</w:t>
        </w:r>
      </w:hyperlink>
    </w:p>
    <w:p w14:paraId="3E6945D9" w14:textId="77349D82" w:rsidR="00AF0652" w:rsidRPr="007E4DA6" w:rsidRDefault="00E8158C" w:rsidP="00573B1E">
      <w:pPr>
        <w:pStyle w:val="Prrafodelista"/>
        <w:widowControl w:val="0"/>
        <w:numPr>
          <w:ilvl w:val="0"/>
          <w:numId w:val="42"/>
        </w:numPr>
        <w:spacing w:line="360" w:lineRule="auto"/>
        <w:jc w:val="both"/>
        <w:rPr>
          <w:rFonts w:ascii="Palatino Linotype" w:hAnsi="Palatino Linotype"/>
          <w:sz w:val="22"/>
          <w:szCs w:val="22"/>
        </w:rPr>
      </w:pPr>
      <w:hyperlink r:id="rId27" w:tgtFrame="_blank" w:history="1">
        <w:r w:rsidR="00AF0652" w:rsidRPr="007E4DA6">
          <w:rPr>
            <w:rStyle w:val="Hipervnculo"/>
            <w:rFonts w:ascii="Palatino Linotype" w:hAnsi="Palatino Linotype" w:cs="Arial"/>
            <w:b/>
            <w:bCs/>
            <w:color w:val="auto"/>
            <w:sz w:val="22"/>
            <w:szCs w:val="22"/>
            <w:u w:val="none"/>
          </w:rPr>
          <w:t>SOL_347.pdf</w:t>
        </w:r>
      </w:hyperlink>
      <w:r w:rsidR="00573B1E" w:rsidRPr="007E4DA6">
        <w:rPr>
          <w:rFonts w:ascii="Palatino Linotype" w:hAnsi="Palatino Linotype"/>
          <w:sz w:val="22"/>
          <w:szCs w:val="22"/>
        </w:rPr>
        <w:t xml:space="preserve">: Contiene el primer informe de actividades de la primera regiduría. </w:t>
      </w:r>
      <w:r w:rsidR="00AF0652" w:rsidRPr="007E4DA6">
        <w:rPr>
          <w:rFonts w:ascii="Palatino Linotype" w:hAnsi="Palatino Linotype" w:cs="Arial"/>
          <w:b/>
          <w:bCs/>
          <w:sz w:val="22"/>
          <w:szCs w:val="22"/>
        </w:rPr>
        <w:br/>
      </w:r>
      <w:hyperlink r:id="rId28" w:tgtFrame="_blank" w:history="1">
        <w:r w:rsidR="00AF0652" w:rsidRPr="007E4DA6">
          <w:rPr>
            <w:rStyle w:val="Hipervnculo"/>
            <w:rFonts w:ascii="Palatino Linotype" w:hAnsi="Palatino Linotype" w:cs="Arial"/>
            <w:b/>
            <w:bCs/>
            <w:color w:val="auto"/>
            <w:sz w:val="22"/>
            <w:szCs w:val="22"/>
            <w:u w:val="none"/>
          </w:rPr>
          <w:t>(4) 00347_SOL_RESP_DDE_2025.pdf</w:t>
        </w:r>
      </w:hyperlink>
      <w:r w:rsidR="00AF0652" w:rsidRPr="007E4DA6">
        <w:rPr>
          <w:rFonts w:ascii="Palatino Linotype" w:hAnsi="Palatino Linotype"/>
          <w:sz w:val="22"/>
          <w:szCs w:val="22"/>
        </w:rPr>
        <w:t>:</w:t>
      </w:r>
      <w:r w:rsidR="003C46BA" w:rsidRPr="007E4DA6">
        <w:rPr>
          <w:rFonts w:ascii="Palatino Linotype" w:hAnsi="Palatino Linotype"/>
          <w:sz w:val="22"/>
          <w:szCs w:val="22"/>
        </w:rPr>
        <w:t xml:space="preserve"> Oficio suscrito por la Directora de Desarrollo Económico </w:t>
      </w:r>
      <w:r w:rsidR="006249D4" w:rsidRPr="007E4DA6">
        <w:rPr>
          <w:rFonts w:ascii="Palatino Linotype" w:hAnsi="Palatino Linotype"/>
          <w:sz w:val="22"/>
          <w:szCs w:val="22"/>
        </w:rPr>
        <w:t xml:space="preserve">en el que refiere que adjunta el informe de actividades realizada por la Dirección en el primer trimestre de 2025. </w:t>
      </w:r>
    </w:p>
    <w:p w14:paraId="236204E5" w14:textId="01CFA0DA" w:rsidR="00971381" w:rsidRPr="007E4DA6" w:rsidRDefault="00E8158C" w:rsidP="00971381">
      <w:pPr>
        <w:pStyle w:val="Prrafodelista"/>
        <w:widowControl w:val="0"/>
        <w:numPr>
          <w:ilvl w:val="0"/>
          <w:numId w:val="42"/>
        </w:numPr>
        <w:spacing w:line="360" w:lineRule="auto"/>
        <w:jc w:val="both"/>
        <w:rPr>
          <w:rFonts w:ascii="Palatino Linotype" w:hAnsi="Palatino Linotype"/>
          <w:sz w:val="22"/>
          <w:szCs w:val="22"/>
        </w:rPr>
      </w:pPr>
      <w:hyperlink r:id="rId29" w:tgtFrame="_blank" w:history="1">
        <w:r w:rsidR="00AF0652" w:rsidRPr="007E4DA6">
          <w:rPr>
            <w:rStyle w:val="Hipervnculo"/>
            <w:rFonts w:ascii="Palatino Linotype" w:hAnsi="Palatino Linotype" w:cs="Arial"/>
            <w:b/>
            <w:bCs/>
            <w:color w:val="auto"/>
            <w:sz w:val="22"/>
            <w:szCs w:val="22"/>
            <w:u w:val="none"/>
          </w:rPr>
          <w:t>(4.1) Anexo 1_0347_DDE_2025 b.pdf</w:t>
        </w:r>
      </w:hyperlink>
      <w:r w:rsidR="00AF0652" w:rsidRPr="007E4DA6">
        <w:rPr>
          <w:rFonts w:ascii="Palatino Linotype" w:hAnsi="Palatino Linotype"/>
          <w:sz w:val="22"/>
          <w:szCs w:val="22"/>
        </w:rPr>
        <w:t>:</w:t>
      </w:r>
      <w:r w:rsidR="00971381" w:rsidRPr="007E4DA6">
        <w:rPr>
          <w:rFonts w:ascii="Palatino Linotype" w:hAnsi="Palatino Linotype"/>
          <w:sz w:val="22"/>
          <w:szCs w:val="22"/>
        </w:rPr>
        <w:t xml:space="preserve"> Contiene el informe de actividades del primer trimestre de la Dirección de Desarrollo Económico 2025.</w:t>
      </w:r>
    </w:p>
    <w:p w14:paraId="6E498BC9" w14:textId="1410EE27"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30" w:tgtFrame="_blank" w:history="1">
        <w:r w:rsidR="00AF0652" w:rsidRPr="007E4DA6">
          <w:rPr>
            <w:rStyle w:val="Hipervnculo"/>
            <w:rFonts w:ascii="Palatino Linotype" w:hAnsi="Palatino Linotype" w:cs="Arial"/>
            <w:b/>
            <w:bCs/>
            <w:color w:val="auto"/>
            <w:sz w:val="22"/>
            <w:szCs w:val="22"/>
            <w:u w:val="none"/>
          </w:rPr>
          <w:t>RESPUESTA NO. DE FOLIO 0347.pdf</w:t>
        </w:r>
      </w:hyperlink>
      <w:r w:rsidR="00AF0652" w:rsidRPr="007E4DA6">
        <w:rPr>
          <w:rFonts w:ascii="Palatino Linotype" w:hAnsi="Palatino Linotype"/>
          <w:sz w:val="22"/>
          <w:szCs w:val="22"/>
        </w:rPr>
        <w:t>:</w:t>
      </w:r>
      <w:r w:rsidR="00971381" w:rsidRPr="007E4DA6">
        <w:rPr>
          <w:rFonts w:ascii="Palatino Linotype" w:hAnsi="Palatino Linotype"/>
          <w:sz w:val="22"/>
          <w:szCs w:val="22"/>
        </w:rPr>
        <w:t xml:space="preserve"> Oficio del Director</w:t>
      </w:r>
      <w:r w:rsidR="00680F40" w:rsidRPr="007E4DA6">
        <w:rPr>
          <w:rFonts w:ascii="Palatino Linotype" w:hAnsi="Palatino Linotype"/>
          <w:sz w:val="22"/>
          <w:szCs w:val="22"/>
        </w:rPr>
        <w:t xml:space="preserve"> </w:t>
      </w:r>
      <w:r w:rsidR="00971381" w:rsidRPr="007E4DA6">
        <w:rPr>
          <w:rFonts w:ascii="Palatino Linotype" w:hAnsi="Palatino Linotype"/>
          <w:sz w:val="22"/>
          <w:szCs w:val="22"/>
        </w:rPr>
        <w:t>de Gobernación mediante el cual refiere que adjunta el primer trimestral de 2025.</w:t>
      </w:r>
    </w:p>
    <w:p w14:paraId="17EAD317" w14:textId="658E1B76" w:rsidR="00AF0652" w:rsidRPr="007E4DA6" w:rsidRDefault="00E8158C" w:rsidP="00AF0652">
      <w:pPr>
        <w:pStyle w:val="Prrafodelista"/>
        <w:widowControl w:val="0"/>
        <w:numPr>
          <w:ilvl w:val="0"/>
          <w:numId w:val="42"/>
        </w:numPr>
        <w:spacing w:line="360" w:lineRule="auto"/>
        <w:jc w:val="both"/>
        <w:rPr>
          <w:rFonts w:ascii="Palatino Linotype" w:hAnsi="Palatino Linotype"/>
          <w:sz w:val="22"/>
          <w:szCs w:val="22"/>
        </w:rPr>
      </w:pPr>
      <w:hyperlink r:id="rId31" w:tgtFrame="_blank" w:history="1">
        <w:r w:rsidR="00AF0652" w:rsidRPr="007E4DA6">
          <w:rPr>
            <w:rStyle w:val="Hipervnculo"/>
            <w:rFonts w:ascii="Palatino Linotype" w:hAnsi="Palatino Linotype" w:cs="Arial"/>
            <w:b/>
            <w:bCs/>
            <w:color w:val="auto"/>
            <w:sz w:val="22"/>
            <w:szCs w:val="22"/>
            <w:u w:val="none"/>
          </w:rPr>
          <w:t>PRIMER INFORME TRIMESTRA.pdf</w:t>
        </w:r>
      </w:hyperlink>
      <w:r w:rsidR="00AF0652" w:rsidRPr="007E4DA6">
        <w:rPr>
          <w:rFonts w:ascii="Palatino Linotype" w:hAnsi="Palatino Linotype"/>
          <w:sz w:val="22"/>
          <w:szCs w:val="22"/>
        </w:rPr>
        <w:t>:</w:t>
      </w:r>
      <w:r w:rsidR="00BA50E8" w:rsidRPr="007E4DA6">
        <w:rPr>
          <w:rFonts w:ascii="Palatino Linotype" w:hAnsi="Palatino Linotype"/>
          <w:sz w:val="22"/>
          <w:szCs w:val="22"/>
        </w:rPr>
        <w:t xml:space="preserve"> Oficio de la Jefatura del Departamento de Tianguis y Mercados mediante el cual contiene el informe de actividades del primer trimestre de 2025.</w:t>
      </w:r>
    </w:p>
    <w:p w14:paraId="5714F941" w14:textId="104E9B9D" w:rsidR="00B775EF" w:rsidRPr="007E4DA6" w:rsidRDefault="00E8158C" w:rsidP="00AF0652">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32" w:tgtFrame="_blank" w:history="1">
        <w:r w:rsidR="00AF0652" w:rsidRPr="007E4DA6">
          <w:rPr>
            <w:rStyle w:val="Hipervnculo"/>
            <w:rFonts w:ascii="Palatino Linotype" w:hAnsi="Palatino Linotype" w:cs="Arial"/>
            <w:b/>
            <w:bCs/>
            <w:color w:val="auto"/>
            <w:sz w:val="22"/>
            <w:szCs w:val="22"/>
            <w:u w:val="none"/>
          </w:rPr>
          <w:t>ANEXO_RSOL_0347_DDU_2025.pdf</w:t>
        </w:r>
      </w:hyperlink>
      <w:r w:rsidR="00B775EF" w:rsidRPr="007E4DA6">
        <w:rPr>
          <w:rFonts w:ascii="Palatino Linotype" w:hAnsi="Palatino Linotype"/>
          <w:sz w:val="22"/>
          <w:szCs w:val="22"/>
        </w:rPr>
        <w:t>: Documento suscrito por el Director de Desarrollo Urbano, mediante el cual refiere las actividades realizadas en el primer trimestre de dos mil veinticinco en versión pública.</w:t>
      </w:r>
    </w:p>
    <w:p w14:paraId="23F49E64" w14:textId="6DCC3376" w:rsidR="001838C3" w:rsidRPr="007E4DA6" w:rsidRDefault="00E8158C" w:rsidP="00656CA8">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33" w:tgtFrame="_blank" w:history="1">
        <w:r w:rsidR="00AF0652" w:rsidRPr="007E4DA6">
          <w:rPr>
            <w:rStyle w:val="Hipervnculo"/>
            <w:rFonts w:ascii="Palatino Linotype" w:hAnsi="Palatino Linotype" w:cs="Arial"/>
            <w:b/>
            <w:bCs/>
            <w:color w:val="auto"/>
            <w:sz w:val="22"/>
            <w:szCs w:val="22"/>
            <w:u w:val="none"/>
          </w:rPr>
          <w:t>RSOL_0347_DDU_2025.pdf</w:t>
        </w:r>
      </w:hyperlink>
      <w:r w:rsidR="00656CA8" w:rsidRPr="007E4DA6">
        <w:rPr>
          <w:rFonts w:ascii="Palatino Linotype" w:hAnsi="Palatino Linotype"/>
          <w:sz w:val="22"/>
          <w:szCs w:val="22"/>
        </w:rPr>
        <w:t>: Oficio suscrito por el Director de Desarrollo Urbano mediante el cual refiere que adjunta las actividades del primer trimestre de 2025.</w:t>
      </w:r>
      <w:r w:rsidR="00AF0652" w:rsidRPr="007E4DA6">
        <w:rPr>
          <w:rFonts w:ascii="Palatino Linotype" w:hAnsi="Palatino Linotype" w:cs="Arial"/>
          <w:b/>
          <w:bCs/>
          <w:sz w:val="22"/>
          <w:szCs w:val="22"/>
        </w:rPr>
        <w:br/>
      </w:r>
      <w:hyperlink r:id="rId34" w:tgtFrame="_blank" w:history="1">
        <w:r w:rsidR="00AF0652" w:rsidRPr="007E4DA6">
          <w:rPr>
            <w:rStyle w:val="Hipervnculo"/>
            <w:rFonts w:ascii="Palatino Linotype" w:hAnsi="Palatino Linotype" w:cs="Arial"/>
            <w:b/>
            <w:bCs/>
            <w:color w:val="auto"/>
            <w:sz w:val="22"/>
            <w:szCs w:val="22"/>
            <w:u w:val="none"/>
          </w:rPr>
          <w:t>RESP_SOL_347pdf.pdf</w:t>
        </w:r>
      </w:hyperlink>
      <w:r w:rsidR="001838C3" w:rsidRPr="007E4DA6">
        <w:rPr>
          <w:rFonts w:ascii="Palatino Linotype" w:hAnsi="Palatino Linotype"/>
          <w:sz w:val="22"/>
          <w:szCs w:val="22"/>
        </w:rPr>
        <w:t>: Oficio de la Segunda Regiduría que contiene el primer informe trimestral 2025.</w:t>
      </w:r>
    </w:p>
    <w:p w14:paraId="557E9463" w14:textId="502B3603" w:rsidR="001838C3" w:rsidRPr="007E4DA6" w:rsidRDefault="00E8158C" w:rsidP="00656CA8">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35" w:tgtFrame="_blank" w:history="1">
        <w:r w:rsidR="00AF0652" w:rsidRPr="007E4DA6">
          <w:rPr>
            <w:rStyle w:val="Hipervnculo"/>
            <w:rFonts w:ascii="Palatino Linotype" w:hAnsi="Palatino Linotype" w:cs="Arial"/>
            <w:b/>
            <w:bCs/>
            <w:color w:val="auto"/>
            <w:sz w:val="22"/>
            <w:szCs w:val="22"/>
            <w:u w:val="none"/>
          </w:rPr>
          <w:t>DM00347.pdf</w:t>
        </w:r>
      </w:hyperlink>
      <w:r w:rsidR="001838C3" w:rsidRPr="007E4DA6">
        <w:rPr>
          <w:rFonts w:ascii="Palatino Linotype" w:hAnsi="Palatino Linotype"/>
          <w:sz w:val="22"/>
          <w:szCs w:val="22"/>
        </w:rPr>
        <w:t xml:space="preserve">: Oficio suscrito por la Directora de Mujeres </w:t>
      </w:r>
      <w:r w:rsidR="00440186" w:rsidRPr="007E4DA6">
        <w:rPr>
          <w:rFonts w:ascii="Palatino Linotype" w:hAnsi="Palatino Linotype"/>
          <w:sz w:val="22"/>
          <w:szCs w:val="22"/>
        </w:rPr>
        <w:t>que contiene el Reporte de Actividades Solicitado</w:t>
      </w:r>
      <w:r w:rsidR="00365645" w:rsidRPr="007E4DA6">
        <w:rPr>
          <w:rFonts w:ascii="Palatino Linotype" w:hAnsi="Palatino Linotype"/>
          <w:sz w:val="22"/>
          <w:szCs w:val="22"/>
        </w:rPr>
        <w:t>.</w:t>
      </w:r>
    </w:p>
    <w:p w14:paraId="705ED32F" w14:textId="547C6370" w:rsidR="00365645" w:rsidRPr="007E4DA6" w:rsidRDefault="00E8158C" w:rsidP="00365645">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36" w:tgtFrame="_blank" w:history="1">
        <w:r w:rsidR="00AF0652" w:rsidRPr="007E4DA6">
          <w:rPr>
            <w:rStyle w:val="Hipervnculo"/>
            <w:rFonts w:ascii="Palatino Linotype" w:hAnsi="Palatino Linotype" w:cs="Arial"/>
            <w:b/>
            <w:bCs/>
            <w:color w:val="auto"/>
            <w:sz w:val="22"/>
            <w:szCs w:val="22"/>
            <w:u w:val="none"/>
          </w:rPr>
          <w:t>347_SOL_REP_ADMON_25.pdf</w:t>
        </w:r>
      </w:hyperlink>
      <w:r w:rsidR="00365645" w:rsidRPr="007E4DA6">
        <w:rPr>
          <w:rFonts w:ascii="Palatino Linotype" w:hAnsi="Palatino Linotype"/>
          <w:sz w:val="22"/>
          <w:szCs w:val="22"/>
        </w:rPr>
        <w:t>: Oficio suscrito por la Directora de Administración mediante el cual refiere que no hay fuente obligacional para generar informe de actividades.</w:t>
      </w:r>
    </w:p>
    <w:p w14:paraId="672755C4" w14:textId="57883006" w:rsidR="001838C3" w:rsidRPr="007E4DA6" w:rsidRDefault="00E8158C" w:rsidP="00656CA8">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37" w:tgtFrame="_blank" w:history="1">
        <w:r w:rsidR="00AF0652" w:rsidRPr="007E4DA6">
          <w:rPr>
            <w:rStyle w:val="Hipervnculo"/>
            <w:rFonts w:ascii="Palatino Linotype" w:hAnsi="Palatino Linotype" w:cs="Arial"/>
            <w:b/>
            <w:bCs/>
            <w:color w:val="auto"/>
            <w:sz w:val="22"/>
            <w:szCs w:val="22"/>
            <w:u w:val="none"/>
          </w:rPr>
          <w:t>1ER_TRIM_INFORME_UT_2025.pdf</w:t>
        </w:r>
      </w:hyperlink>
      <w:r w:rsidR="00CE5C1C" w:rsidRPr="007E4DA6">
        <w:rPr>
          <w:rFonts w:ascii="Palatino Linotype" w:hAnsi="Palatino Linotype"/>
          <w:sz w:val="22"/>
          <w:szCs w:val="22"/>
        </w:rPr>
        <w:t>: Oficio suscrito por el Titular de la Unidad de Transparencia mediante el cual adjunta el primer informe de actividades trimestral de 2025.</w:t>
      </w:r>
    </w:p>
    <w:p w14:paraId="067DF00D" w14:textId="421024DC" w:rsidR="001838C3" w:rsidRPr="007E4DA6" w:rsidRDefault="00E8158C" w:rsidP="00656CA8">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38" w:tgtFrame="_blank" w:history="1">
        <w:r w:rsidR="00AF0652" w:rsidRPr="007E4DA6">
          <w:rPr>
            <w:rStyle w:val="Hipervnculo"/>
            <w:rFonts w:ascii="Palatino Linotype" w:hAnsi="Palatino Linotype" w:cs="Arial"/>
            <w:b/>
            <w:bCs/>
            <w:color w:val="auto"/>
            <w:sz w:val="22"/>
            <w:szCs w:val="22"/>
            <w:u w:val="none"/>
          </w:rPr>
          <w:t>0347_RESP_2025.pdf</w:t>
        </w:r>
      </w:hyperlink>
      <w:r w:rsidR="00460938" w:rsidRPr="007E4DA6">
        <w:rPr>
          <w:rFonts w:ascii="Palatino Linotype" w:hAnsi="Palatino Linotype"/>
          <w:sz w:val="22"/>
          <w:szCs w:val="22"/>
        </w:rPr>
        <w:t xml:space="preserve">: Oficio suscrito por el Titular de la Unidad de Transparencia mediante el cual refiere que adjunta el primer informe trimestral 2025, además, refiere que las versiones públicas fueron aprobadas en la Vigésima Primera Sesión Extraordinaria </w:t>
      </w:r>
      <w:r w:rsidR="002236E5" w:rsidRPr="007E4DA6">
        <w:rPr>
          <w:rFonts w:ascii="Palatino Linotype" w:hAnsi="Palatino Linotype"/>
          <w:sz w:val="22"/>
          <w:szCs w:val="22"/>
        </w:rPr>
        <w:t xml:space="preserve"> </w:t>
      </w:r>
      <w:r w:rsidR="00962B19" w:rsidRPr="007E4DA6">
        <w:rPr>
          <w:rFonts w:ascii="Palatino Linotype" w:hAnsi="Palatino Linotype"/>
          <w:sz w:val="22"/>
          <w:szCs w:val="22"/>
        </w:rPr>
        <w:t xml:space="preserve">y en la Vigésima Tercera Sesión Extraordinaria. </w:t>
      </w:r>
    </w:p>
    <w:p w14:paraId="7D29F365" w14:textId="23CCD2B1" w:rsidR="001838C3" w:rsidRPr="007E4DA6" w:rsidRDefault="00E8158C" w:rsidP="00656CA8">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39" w:tgtFrame="_blank" w:history="1">
        <w:r w:rsidR="00AF0652" w:rsidRPr="007E4DA6">
          <w:rPr>
            <w:rStyle w:val="Hipervnculo"/>
            <w:rFonts w:ascii="Palatino Linotype" w:hAnsi="Palatino Linotype" w:cs="Arial"/>
            <w:b/>
            <w:bCs/>
            <w:color w:val="auto"/>
            <w:sz w:val="22"/>
            <w:szCs w:val="22"/>
            <w:u w:val="none"/>
          </w:rPr>
          <w:t>23a_ACT_EXT_2025.pdf</w:t>
        </w:r>
      </w:hyperlink>
      <w:r w:rsidR="00962B19" w:rsidRPr="007E4DA6">
        <w:rPr>
          <w:rFonts w:ascii="Palatino Linotype" w:hAnsi="Palatino Linotype"/>
          <w:sz w:val="22"/>
          <w:szCs w:val="22"/>
        </w:rPr>
        <w:t>: Acta de la Vigésima Tercera Sesión Extraordinaria del Comité de Transparencia mediante el cual se aprueba la clasificación de datos personales y la elaboración de versiones públicas.</w:t>
      </w:r>
    </w:p>
    <w:p w14:paraId="359A8F1B" w14:textId="65B300A0" w:rsidR="004478BE" w:rsidRPr="007E4DA6" w:rsidRDefault="00E8158C" w:rsidP="00656CA8">
      <w:pPr>
        <w:pStyle w:val="Prrafodelista"/>
        <w:widowControl w:val="0"/>
        <w:numPr>
          <w:ilvl w:val="0"/>
          <w:numId w:val="42"/>
        </w:numPr>
        <w:spacing w:line="360" w:lineRule="auto"/>
        <w:jc w:val="both"/>
        <w:rPr>
          <w:rFonts w:ascii="Palatino Linotype" w:eastAsia="Palatino Linotype" w:hAnsi="Palatino Linotype" w:cs="Palatino Linotype"/>
          <w:sz w:val="22"/>
          <w:szCs w:val="22"/>
        </w:rPr>
      </w:pPr>
      <w:hyperlink r:id="rId40" w:tgtFrame="_blank" w:history="1">
        <w:r w:rsidR="00AF0652" w:rsidRPr="007E4DA6">
          <w:rPr>
            <w:rStyle w:val="Hipervnculo"/>
            <w:rFonts w:ascii="Palatino Linotype" w:hAnsi="Palatino Linotype" w:cs="Arial"/>
            <w:b/>
            <w:bCs/>
            <w:color w:val="auto"/>
            <w:sz w:val="22"/>
            <w:szCs w:val="22"/>
            <w:u w:val="none"/>
          </w:rPr>
          <w:t>021_ACT_EXT_2025.pdf</w:t>
        </w:r>
      </w:hyperlink>
      <w:r w:rsidR="00962B19" w:rsidRPr="007E4DA6">
        <w:rPr>
          <w:rFonts w:ascii="Palatino Linotype" w:hAnsi="Palatino Linotype"/>
          <w:sz w:val="22"/>
          <w:szCs w:val="22"/>
        </w:rPr>
        <w:t>: Acta de la Vigésima Primera Sesión Extraordinaria del Comité de Transparencia mediante el cual se aprueba la clasificación de datos personales y la elaboración de versiones públicas.</w:t>
      </w:r>
    </w:p>
    <w:p w14:paraId="0570D774" w14:textId="77777777" w:rsidR="004478BE" w:rsidRPr="007E4DA6" w:rsidRDefault="004478BE" w:rsidP="00FD4DF9">
      <w:pPr>
        <w:widowControl w:val="0"/>
        <w:spacing w:line="360" w:lineRule="auto"/>
        <w:jc w:val="both"/>
        <w:rPr>
          <w:rFonts w:ascii="Palatino Linotype" w:eastAsia="Palatino Linotype" w:hAnsi="Palatino Linotype" w:cs="Palatino Linotype"/>
          <w:sz w:val="22"/>
          <w:szCs w:val="22"/>
        </w:rPr>
      </w:pPr>
    </w:p>
    <w:p w14:paraId="4DA0D391" w14:textId="01F10CC4" w:rsidR="00C877F6" w:rsidRPr="007E4DA6" w:rsidRDefault="004A0779"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4</w:t>
      </w:r>
      <w:r w:rsidR="00F36565" w:rsidRPr="007E4DA6">
        <w:rPr>
          <w:rFonts w:ascii="Palatino Linotype" w:eastAsia="Palatino Linotype" w:hAnsi="Palatino Linotype" w:cs="Palatino Linotype"/>
          <w:b/>
          <w:sz w:val="22"/>
          <w:szCs w:val="22"/>
        </w:rPr>
        <w:t xml:space="preserve">. Del Recurso de Revisión. </w:t>
      </w:r>
      <w:r w:rsidR="00F36565" w:rsidRPr="007E4DA6">
        <w:rPr>
          <w:rFonts w:ascii="Palatino Linotype" w:eastAsia="Palatino Linotype" w:hAnsi="Palatino Linotype" w:cs="Palatino Linotype"/>
          <w:sz w:val="22"/>
          <w:szCs w:val="22"/>
        </w:rPr>
        <w:t>Inconforme con la respuesta del</w:t>
      </w:r>
      <w:r w:rsidR="00F36565" w:rsidRPr="007E4DA6">
        <w:rPr>
          <w:rFonts w:ascii="Palatino Linotype" w:eastAsia="Palatino Linotype" w:hAnsi="Palatino Linotype" w:cs="Palatino Linotype"/>
          <w:b/>
          <w:sz w:val="22"/>
          <w:szCs w:val="22"/>
        </w:rPr>
        <w:t xml:space="preserve"> SUJETO OBLIGADO, </w:t>
      </w:r>
      <w:r w:rsidR="00F36565" w:rsidRPr="007E4DA6">
        <w:rPr>
          <w:rFonts w:ascii="Palatino Linotype" w:eastAsia="Palatino Linotype" w:hAnsi="Palatino Linotype" w:cs="Palatino Linotype"/>
          <w:sz w:val="22"/>
          <w:szCs w:val="22"/>
        </w:rPr>
        <w:t xml:space="preserve">el </w:t>
      </w:r>
      <w:r w:rsidR="00E156FE" w:rsidRPr="007E4DA6">
        <w:rPr>
          <w:rFonts w:ascii="Palatino Linotype" w:eastAsia="Palatino Linotype" w:hAnsi="Palatino Linotype" w:cs="Palatino Linotype"/>
          <w:b/>
          <w:sz w:val="22"/>
          <w:szCs w:val="22"/>
        </w:rPr>
        <w:t>uno</w:t>
      </w:r>
      <w:r w:rsidR="00362AE5" w:rsidRPr="007E4DA6">
        <w:rPr>
          <w:rFonts w:ascii="Palatino Linotype" w:eastAsia="Palatino Linotype" w:hAnsi="Palatino Linotype" w:cs="Palatino Linotype"/>
          <w:b/>
          <w:bCs/>
          <w:sz w:val="22"/>
          <w:szCs w:val="22"/>
        </w:rPr>
        <w:t xml:space="preserve"> de </w:t>
      </w:r>
      <w:r w:rsidR="00E156FE" w:rsidRPr="007E4DA6">
        <w:rPr>
          <w:rFonts w:ascii="Palatino Linotype" w:eastAsia="Palatino Linotype" w:hAnsi="Palatino Linotype" w:cs="Palatino Linotype"/>
          <w:b/>
          <w:bCs/>
          <w:sz w:val="22"/>
          <w:szCs w:val="22"/>
        </w:rPr>
        <w:t>jul</w:t>
      </w:r>
      <w:r w:rsidR="00E67377" w:rsidRPr="007E4DA6">
        <w:rPr>
          <w:rFonts w:ascii="Palatino Linotype" w:eastAsia="Palatino Linotype" w:hAnsi="Palatino Linotype" w:cs="Palatino Linotype"/>
          <w:b/>
          <w:bCs/>
          <w:sz w:val="22"/>
          <w:szCs w:val="22"/>
        </w:rPr>
        <w:t>io</w:t>
      </w:r>
      <w:r w:rsidR="00F36565" w:rsidRPr="007E4DA6">
        <w:rPr>
          <w:rFonts w:ascii="Palatino Linotype" w:eastAsia="Palatino Linotype" w:hAnsi="Palatino Linotype" w:cs="Palatino Linotype"/>
          <w:b/>
          <w:sz w:val="22"/>
          <w:szCs w:val="22"/>
        </w:rPr>
        <w:t xml:space="preserve"> de dos mil veinticinco, LA PARTE RECURRENTE </w:t>
      </w:r>
      <w:r w:rsidR="00F36565" w:rsidRPr="007E4DA6">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7E4DA6" w:rsidRDefault="00431850" w:rsidP="00FD4DF9">
      <w:pPr>
        <w:spacing w:line="360" w:lineRule="auto"/>
        <w:jc w:val="both"/>
        <w:rPr>
          <w:rFonts w:ascii="Palatino Linotype" w:eastAsia="Palatino Linotype" w:hAnsi="Palatino Linotype" w:cs="Palatino Linotype"/>
          <w:sz w:val="22"/>
          <w:szCs w:val="22"/>
        </w:rPr>
      </w:pPr>
    </w:p>
    <w:p w14:paraId="36671519" w14:textId="01A38566" w:rsidR="00C877F6" w:rsidRPr="007E4DA6" w:rsidRDefault="00F36565" w:rsidP="00E156FE">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7E4DA6">
        <w:rPr>
          <w:rFonts w:ascii="Palatino Linotype" w:eastAsia="Palatino Linotype" w:hAnsi="Palatino Linotype"/>
          <w:b/>
          <w:sz w:val="22"/>
          <w:szCs w:val="22"/>
        </w:rPr>
        <w:t>Acto Impugnado:</w:t>
      </w:r>
      <w:r w:rsidRPr="007E4DA6">
        <w:rPr>
          <w:rFonts w:ascii="Palatino Linotype" w:eastAsia="Palatino Linotype" w:hAnsi="Palatino Linotype"/>
          <w:sz w:val="22"/>
          <w:szCs w:val="22"/>
        </w:rPr>
        <w:t xml:space="preserve"> “</w:t>
      </w:r>
      <w:r w:rsidR="00E156FE" w:rsidRPr="007E4DA6">
        <w:rPr>
          <w:rFonts w:ascii="Palatino Linotype" w:eastAsia="Palatino Linotype" w:hAnsi="Palatino Linotype" w:cs="Palatino Linotype"/>
          <w:i/>
          <w:sz w:val="22"/>
          <w:szCs w:val="22"/>
        </w:rPr>
        <w:t>Incompleta</w:t>
      </w:r>
      <w:r w:rsidRPr="007E4DA6">
        <w:rPr>
          <w:rFonts w:ascii="Palatino Linotype" w:eastAsia="Palatino Linotype" w:hAnsi="Palatino Linotype"/>
          <w:sz w:val="22"/>
          <w:szCs w:val="22"/>
        </w:rPr>
        <w:t>” (Sic.)</w:t>
      </w:r>
    </w:p>
    <w:p w14:paraId="2BA13102" w14:textId="77777777" w:rsidR="00C877F6" w:rsidRPr="007E4DA6" w:rsidRDefault="00C877F6" w:rsidP="00FD4DF9">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75D6550A" w:rsidR="00C877F6" w:rsidRPr="007E4DA6" w:rsidRDefault="00F36565" w:rsidP="00E156FE">
      <w:pPr>
        <w:pStyle w:val="Listaconvietas3"/>
        <w:rPr>
          <w:rFonts w:ascii="Palatino Linotype" w:eastAsia="Palatino Linotype" w:hAnsi="Palatino Linotype"/>
          <w:sz w:val="22"/>
          <w:szCs w:val="22"/>
        </w:rPr>
      </w:pPr>
      <w:r w:rsidRPr="007E4DA6">
        <w:rPr>
          <w:rFonts w:ascii="Palatino Linotype" w:eastAsia="Palatino Linotype" w:hAnsi="Palatino Linotype"/>
          <w:b/>
          <w:sz w:val="22"/>
          <w:szCs w:val="22"/>
        </w:rPr>
        <w:t>Motivo de inconformidad:</w:t>
      </w:r>
      <w:r w:rsidRPr="007E4DA6">
        <w:rPr>
          <w:rFonts w:ascii="Palatino Linotype" w:eastAsia="Palatino Linotype" w:hAnsi="Palatino Linotype"/>
          <w:sz w:val="22"/>
          <w:szCs w:val="22"/>
        </w:rPr>
        <w:t xml:space="preserve"> “</w:t>
      </w:r>
      <w:r w:rsidR="00E156FE" w:rsidRPr="007E4DA6">
        <w:rPr>
          <w:rFonts w:ascii="Palatino Linotype" w:eastAsia="Palatino Linotype" w:hAnsi="Palatino Linotype"/>
          <w:i/>
          <w:sz w:val="22"/>
          <w:szCs w:val="22"/>
        </w:rPr>
        <w:t>Incompleta faltan informes</w:t>
      </w:r>
      <w:r w:rsidRPr="007E4DA6">
        <w:rPr>
          <w:rFonts w:ascii="Palatino Linotype" w:eastAsia="Palatino Linotype" w:hAnsi="Palatino Linotype"/>
          <w:sz w:val="22"/>
          <w:szCs w:val="22"/>
        </w:rPr>
        <w:t>” (Sic.)</w:t>
      </w:r>
    </w:p>
    <w:p w14:paraId="2F870A2F" w14:textId="77777777" w:rsidR="00C877F6" w:rsidRPr="007E4DA6" w:rsidRDefault="00C877F6" w:rsidP="00FD4DF9">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29A9CA55" w:rsidR="00C877F6" w:rsidRPr="007E4DA6" w:rsidRDefault="004A0779"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5</w:t>
      </w:r>
      <w:r w:rsidR="00F36565" w:rsidRPr="007E4DA6">
        <w:rPr>
          <w:rFonts w:ascii="Palatino Linotype" w:eastAsia="Palatino Linotype" w:hAnsi="Palatino Linotype" w:cs="Palatino Linotype"/>
          <w:b/>
          <w:sz w:val="22"/>
          <w:szCs w:val="22"/>
        </w:rPr>
        <w:t xml:space="preserve">. Turno. </w:t>
      </w:r>
      <w:r w:rsidR="00F36565" w:rsidRPr="007E4DA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4478BE" w:rsidRPr="007E4DA6">
        <w:rPr>
          <w:rFonts w:ascii="Palatino Linotype" w:eastAsia="Palatino Linotype" w:hAnsi="Palatino Linotype" w:cs="Palatino Linotype"/>
          <w:b/>
          <w:sz w:val="22"/>
          <w:szCs w:val="22"/>
        </w:rPr>
        <w:t>07944/INFOEM/IP/RR/2025</w:t>
      </w:r>
      <w:r w:rsidR="00F36565" w:rsidRPr="007E4DA6">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7E4DA6">
        <w:rPr>
          <w:rFonts w:ascii="Palatino Linotype" w:eastAsia="Palatino Linotype" w:hAnsi="Palatino Linotype" w:cs="Palatino Linotype"/>
          <w:b/>
          <w:sz w:val="22"/>
          <w:szCs w:val="22"/>
        </w:rPr>
        <w:t>Guadalupe Ramírez Peña</w:t>
      </w:r>
      <w:r w:rsidR="00F36565" w:rsidRPr="007E4DA6">
        <w:rPr>
          <w:rFonts w:ascii="Palatino Linotype" w:eastAsia="Palatino Linotype" w:hAnsi="Palatino Linotype" w:cs="Palatino Linotype"/>
          <w:sz w:val="22"/>
          <w:szCs w:val="22"/>
        </w:rPr>
        <w:t>, para su análisis, estudio, elaboración del proyecto y presentación ante el Pleno de este Instituto.</w:t>
      </w:r>
      <w:r w:rsidR="00CD547C" w:rsidRPr="007E4DA6">
        <w:rPr>
          <w:rFonts w:ascii="Palatino Linotype" w:eastAsia="Palatino Linotype" w:hAnsi="Palatino Linotype" w:cs="Palatino Linotype"/>
          <w:sz w:val="22"/>
          <w:szCs w:val="22"/>
        </w:rPr>
        <w:t xml:space="preserve"> </w:t>
      </w:r>
    </w:p>
    <w:p w14:paraId="5BFE6F75" w14:textId="77777777" w:rsidR="00C877F6" w:rsidRPr="007E4DA6" w:rsidRDefault="00C877F6" w:rsidP="00FD4DF9">
      <w:pPr>
        <w:spacing w:line="360" w:lineRule="auto"/>
        <w:jc w:val="both"/>
        <w:rPr>
          <w:rFonts w:ascii="Palatino Linotype" w:eastAsia="Palatino Linotype" w:hAnsi="Palatino Linotype" w:cs="Palatino Linotype"/>
          <w:sz w:val="22"/>
          <w:szCs w:val="22"/>
        </w:rPr>
      </w:pPr>
    </w:p>
    <w:p w14:paraId="4B06CA9F" w14:textId="19C88FA6" w:rsidR="00C877F6" w:rsidRPr="007E4DA6" w:rsidRDefault="004A0779" w:rsidP="00FD4DF9">
      <w:pPr>
        <w:spacing w:line="360" w:lineRule="auto"/>
        <w:jc w:val="both"/>
        <w:rPr>
          <w:rFonts w:ascii="Palatino Linotype" w:eastAsia="Palatino Linotype" w:hAnsi="Palatino Linotype" w:cs="Palatino Linotype"/>
          <w:b/>
          <w:sz w:val="22"/>
          <w:szCs w:val="22"/>
        </w:rPr>
      </w:pPr>
      <w:r w:rsidRPr="007E4DA6">
        <w:rPr>
          <w:rFonts w:ascii="Palatino Linotype" w:eastAsia="Palatino Linotype" w:hAnsi="Palatino Linotype" w:cs="Palatino Linotype"/>
          <w:b/>
          <w:sz w:val="22"/>
          <w:szCs w:val="22"/>
        </w:rPr>
        <w:t>6</w:t>
      </w:r>
      <w:r w:rsidR="001D5226" w:rsidRPr="007E4DA6">
        <w:rPr>
          <w:rFonts w:ascii="Palatino Linotype" w:eastAsia="Palatino Linotype" w:hAnsi="Palatino Linotype" w:cs="Palatino Linotype"/>
          <w:b/>
          <w:sz w:val="22"/>
          <w:szCs w:val="22"/>
        </w:rPr>
        <w:t>.</w:t>
      </w:r>
      <w:r w:rsidR="00F36565" w:rsidRPr="007E4DA6">
        <w:rPr>
          <w:rFonts w:ascii="Palatino Linotype" w:eastAsia="Palatino Linotype" w:hAnsi="Palatino Linotype" w:cs="Palatino Linotype"/>
          <w:b/>
          <w:sz w:val="22"/>
          <w:szCs w:val="22"/>
        </w:rPr>
        <w:t xml:space="preserve"> Admisión. </w:t>
      </w:r>
      <w:r w:rsidR="00F36565" w:rsidRPr="007E4DA6">
        <w:rPr>
          <w:rFonts w:ascii="Palatino Linotype" w:eastAsia="Palatino Linotype" w:hAnsi="Palatino Linotype" w:cs="Palatino Linotype"/>
          <w:sz w:val="22"/>
          <w:szCs w:val="22"/>
        </w:rPr>
        <w:t xml:space="preserve">El </w:t>
      </w:r>
      <w:r w:rsidRPr="007E4DA6">
        <w:rPr>
          <w:rFonts w:ascii="Palatino Linotype" w:eastAsia="Palatino Linotype" w:hAnsi="Palatino Linotype" w:cs="Palatino Linotype"/>
          <w:b/>
          <w:sz w:val="22"/>
          <w:szCs w:val="22"/>
        </w:rPr>
        <w:t>cuatro</w:t>
      </w:r>
      <w:r w:rsidR="005A4875" w:rsidRPr="007E4DA6">
        <w:rPr>
          <w:rFonts w:ascii="Palatino Linotype" w:eastAsia="Palatino Linotype" w:hAnsi="Palatino Linotype" w:cs="Palatino Linotype"/>
          <w:b/>
          <w:sz w:val="22"/>
          <w:szCs w:val="22"/>
        </w:rPr>
        <w:t xml:space="preserve"> de </w:t>
      </w:r>
      <w:r w:rsidR="00E67377" w:rsidRPr="007E4DA6">
        <w:rPr>
          <w:rFonts w:ascii="Palatino Linotype" w:eastAsia="Palatino Linotype" w:hAnsi="Palatino Linotype" w:cs="Palatino Linotype"/>
          <w:b/>
          <w:sz w:val="22"/>
          <w:szCs w:val="22"/>
        </w:rPr>
        <w:t>ju</w:t>
      </w:r>
      <w:r w:rsidRPr="007E4DA6">
        <w:rPr>
          <w:rFonts w:ascii="Palatino Linotype" w:eastAsia="Palatino Linotype" w:hAnsi="Palatino Linotype" w:cs="Palatino Linotype"/>
          <w:b/>
          <w:sz w:val="22"/>
          <w:szCs w:val="22"/>
        </w:rPr>
        <w:t>lio</w:t>
      </w:r>
      <w:r w:rsidR="00F36565" w:rsidRPr="007E4DA6">
        <w:rPr>
          <w:rFonts w:ascii="Palatino Linotype" w:eastAsia="Palatino Linotype" w:hAnsi="Palatino Linotype" w:cs="Palatino Linotype"/>
          <w:b/>
          <w:sz w:val="22"/>
          <w:szCs w:val="22"/>
        </w:rPr>
        <w:t xml:space="preserve"> de dos mil veinticinco</w:t>
      </w:r>
      <w:r w:rsidR="00F36565" w:rsidRPr="007E4DA6">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7E4DA6">
        <w:rPr>
          <w:rFonts w:ascii="Palatino Linotype" w:eastAsia="Palatino Linotype" w:hAnsi="Palatino Linotype" w:cs="Palatino Linotype"/>
          <w:b/>
          <w:sz w:val="22"/>
          <w:szCs w:val="22"/>
        </w:rPr>
        <w:t>.</w:t>
      </w:r>
      <w:r w:rsidR="005A668A" w:rsidRPr="007E4DA6">
        <w:rPr>
          <w:rFonts w:ascii="Palatino Linotype" w:eastAsia="Palatino Linotype" w:hAnsi="Palatino Linotype" w:cs="Palatino Linotype"/>
          <w:b/>
          <w:sz w:val="22"/>
          <w:szCs w:val="22"/>
        </w:rPr>
        <w:t xml:space="preserve"> </w:t>
      </w:r>
    </w:p>
    <w:p w14:paraId="5E981DE9" w14:textId="77777777" w:rsidR="00C877F6" w:rsidRPr="007E4DA6" w:rsidRDefault="00C877F6" w:rsidP="00FD4DF9">
      <w:pPr>
        <w:spacing w:line="360" w:lineRule="auto"/>
        <w:jc w:val="both"/>
        <w:rPr>
          <w:rFonts w:ascii="Palatino Linotype" w:eastAsia="Palatino Linotype" w:hAnsi="Palatino Linotype" w:cs="Palatino Linotype"/>
          <w:b/>
          <w:sz w:val="22"/>
          <w:szCs w:val="22"/>
        </w:rPr>
      </w:pPr>
    </w:p>
    <w:p w14:paraId="7E25E7D3" w14:textId="230E722C" w:rsidR="00DF4FA7" w:rsidRPr="007E4DA6" w:rsidRDefault="004A0779"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7</w:t>
      </w:r>
      <w:r w:rsidR="00F36565" w:rsidRPr="007E4DA6">
        <w:rPr>
          <w:rFonts w:ascii="Palatino Linotype" w:eastAsia="Palatino Linotype" w:hAnsi="Palatino Linotype" w:cs="Palatino Linotype"/>
          <w:b/>
          <w:sz w:val="22"/>
          <w:szCs w:val="22"/>
        </w:rPr>
        <w:t>. Manifestaciones.</w:t>
      </w:r>
      <w:r w:rsidR="00F36565" w:rsidRPr="007E4DA6">
        <w:rPr>
          <w:rFonts w:ascii="Palatino Linotype" w:eastAsia="Palatino Linotype" w:hAnsi="Palatino Linotype" w:cs="Palatino Linotype"/>
          <w:sz w:val="22"/>
          <w:szCs w:val="22"/>
        </w:rPr>
        <w:t xml:space="preserve"> De las constancias que obran en el expediente electrón</w:t>
      </w:r>
      <w:r w:rsidR="00C562F4" w:rsidRPr="007E4DA6">
        <w:rPr>
          <w:rFonts w:ascii="Palatino Linotype" w:eastAsia="Palatino Linotype" w:hAnsi="Palatino Linotype" w:cs="Palatino Linotype"/>
          <w:sz w:val="22"/>
          <w:szCs w:val="22"/>
        </w:rPr>
        <w:t>ico del SAIMEX, se advierte que</w:t>
      </w:r>
      <w:r w:rsidR="00C66ED7" w:rsidRPr="007E4DA6">
        <w:rPr>
          <w:rFonts w:ascii="Palatino Linotype" w:eastAsia="Palatino Linotype" w:hAnsi="Palatino Linotype" w:cs="Palatino Linotype"/>
          <w:sz w:val="22"/>
          <w:szCs w:val="22"/>
        </w:rPr>
        <w:t xml:space="preserve"> el</w:t>
      </w:r>
      <w:r w:rsidR="00C562F4" w:rsidRPr="007E4DA6">
        <w:rPr>
          <w:rFonts w:ascii="Palatino Linotype" w:eastAsia="Palatino Linotype" w:hAnsi="Palatino Linotype" w:cs="Palatino Linotype"/>
          <w:sz w:val="22"/>
          <w:szCs w:val="22"/>
        </w:rPr>
        <w:t xml:space="preserve"> Sujeto Obligado</w:t>
      </w:r>
      <w:r w:rsidR="00E67377" w:rsidRPr="007E4DA6">
        <w:rPr>
          <w:rFonts w:ascii="Palatino Linotype" w:eastAsia="Palatino Linotype" w:hAnsi="Palatino Linotype" w:cs="Palatino Linotype"/>
          <w:sz w:val="22"/>
          <w:szCs w:val="22"/>
        </w:rPr>
        <w:t xml:space="preserve"> rindió su informe justificado el</w:t>
      </w:r>
      <w:r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b/>
          <w:sz w:val="22"/>
          <w:szCs w:val="22"/>
        </w:rPr>
        <w:t>quince de julio de dos mil veinticinco</w:t>
      </w:r>
      <w:r w:rsidR="001428B2" w:rsidRPr="007E4DA6">
        <w:rPr>
          <w:rFonts w:ascii="Palatino Linotype" w:eastAsia="Palatino Linotype" w:hAnsi="Palatino Linotype" w:cs="Palatino Linotype"/>
          <w:sz w:val="22"/>
          <w:szCs w:val="22"/>
        </w:rPr>
        <w:t xml:space="preserve">, mediante el documento electrónico </w:t>
      </w:r>
      <w:r w:rsidR="001428B2" w:rsidRPr="007E4DA6">
        <w:rPr>
          <w:rFonts w:ascii="Palatino Linotype" w:eastAsia="Palatino Linotype" w:hAnsi="Palatino Linotype" w:cs="Palatino Linotype"/>
          <w:b/>
          <w:sz w:val="22"/>
          <w:szCs w:val="22"/>
        </w:rPr>
        <w:t>07944_RR_IFJ_2025.pdf</w:t>
      </w:r>
      <w:r w:rsidR="001428B2" w:rsidRPr="007E4DA6">
        <w:rPr>
          <w:rFonts w:ascii="Palatino Linotype" w:eastAsia="Palatino Linotype" w:hAnsi="Palatino Linotype" w:cs="Palatino Linotype"/>
          <w:sz w:val="22"/>
          <w:szCs w:val="22"/>
        </w:rPr>
        <w:t xml:space="preserve"> que ratifica la respuesta inicial </w:t>
      </w:r>
      <w:r w:rsidR="00DF4FA7" w:rsidRPr="007E4DA6">
        <w:rPr>
          <w:rFonts w:ascii="Palatino Linotype" w:eastAsia="Palatino Linotype" w:hAnsi="Palatino Linotype" w:cs="Palatino Linotype"/>
          <w:sz w:val="22"/>
          <w:szCs w:val="22"/>
        </w:rPr>
        <w:t>y amplía la respuesta entregando más informes de actividades. No se puso a la vista del Recurrente por contener información clasificada.</w:t>
      </w:r>
    </w:p>
    <w:p w14:paraId="01EF879A" w14:textId="77777777" w:rsidR="001428B2" w:rsidRPr="007E4DA6" w:rsidRDefault="001428B2" w:rsidP="00FD4DF9">
      <w:pPr>
        <w:spacing w:line="360" w:lineRule="auto"/>
        <w:jc w:val="both"/>
        <w:rPr>
          <w:rFonts w:ascii="Palatino Linotype" w:eastAsia="Palatino Linotype" w:hAnsi="Palatino Linotype" w:cs="Palatino Linotype"/>
          <w:sz w:val="22"/>
          <w:szCs w:val="22"/>
        </w:rPr>
      </w:pPr>
    </w:p>
    <w:p w14:paraId="49331F10" w14:textId="77E97505" w:rsidR="00E67377" w:rsidRPr="007E4DA6" w:rsidRDefault="004A0779" w:rsidP="00E6737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8</w:t>
      </w:r>
      <w:r w:rsidR="00E67377" w:rsidRPr="007E4DA6">
        <w:rPr>
          <w:rFonts w:ascii="Palatino Linotype" w:eastAsia="Palatino Linotype" w:hAnsi="Palatino Linotype" w:cs="Palatino Linotype"/>
          <w:b/>
          <w:sz w:val="22"/>
          <w:szCs w:val="22"/>
        </w:rPr>
        <w:t xml:space="preserve">. Ampliación de plazo. El </w:t>
      </w:r>
      <w:r w:rsidR="00394756" w:rsidRPr="007E4DA6">
        <w:rPr>
          <w:rFonts w:ascii="Palatino Linotype" w:eastAsia="Palatino Linotype" w:hAnsi="Palatino Linotype" w:cs="Palatino Linotype"/>
          <w:b/>
          <w:sz w:val="22"/>
          <w:szCs w:val="22"/>
        </w:rPr>
        <w:t>quince</w:t>
      </w:r>
      <w:r w:rsidR="00E67377" w:rsidRPr="007E4DA6">
        <w:rPr>
          <w:rFonts w:ascii="Palatino Linotype" w:eastAsia="Palatino Linotype" w:hAnsi="Palatino Linotype" w:cs="Palatino Linotype"/>
          <w:b/>
          <w:sz w:val="22"/>
          <w:szCs w:val="22"/>
        </w:rPr>
        <w:t xml:space="preserve"> de diciembre de dos mil veinticinco</w:t>
      </w:r>
      <w:r w:rsidR="00E67377" w:rsidRPr="007E4DA6">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493B83C6"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w:t>
      </w:r>
      <w:bookmarkStart w:id="1" w:name="_GoBack"/>
      <w:bookmarkEnd w:id="1"/>
      <w:r w:rsidRPr="007E4DA6">
        <w:rPr>
          <w:rFonts w:ascii="Palatino Linotype" w:eastAsia="Palatino Linotype" w:hAnsi="Palatino Linotype" w:cs="Palatino Linotype"/>
          <w:sz w:val="22"/>
          <w:szCs w:val="22"/>
        </w:rPr>
        <w:t>s y humanas del personal encargado de la proyección de las resoluciones a dichos medios de impugnación.</w:t>
      </w:r>
    </w:p>
    <w:p w14:paraId="0B3B3067"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78BCA15A"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86F3E6"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F47C8A7"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FE95927" w14:textId="77777777" w:rsidR="00E67377" w:rsidRPr="007E4DA6"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Complejidad del Asunto:</w:t>
      </w:r>
      <w:r w:rsidRPr="007E4DA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60E06A2" w14:textId="77777777" w:rsidR="00E67377" w:rsidRPr="007E4DA6"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Actividad Procesal del interesado</w:t>
      </w:r>
      <w:r w:rsidRPr="007E4DA6">
        <w:rPr>
          <w:rFonts w:ascii="Palatino Linotype" w:eastAsia="Palatino Linotype" w:hAnsi="Palatino Linotype" w:cs="Palatino Linotype"/>
          <w:sz w:val="22"/>
          <w:szCs w:val="22"/>
        </w:rPr>
        <w:t>. Acciones u omisiones del interesado.</w:t>
      </w:r>
    </w:p>
    <w:p w14:paraId="23214A0C" w14:textId="77777777" w:rsidR="00E67377" w:rsidRPr="007E4DA6"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Conducta de la Autoridad:</w:t>
      </w:r>
      <w:r w:rsidRPr="007E4DA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F2275FD" w14:textId="77777777" w:rsidR="00E67377" w:rsidRPr="007E4DA6"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La afectación generada en la situación jurídica de la persona involucrada en el proceso:</w:t>
      </w:r>
      <w:r w:rsidRPr="007E4DA6">
        <w:rPr>
          <w:rFonts w:ascii="Palatino Linotype" w:eastAsia="Palatino Linotype" w:hAnsi="Palatino Linotype" w:cs="Palatino Linotype"/>
          <w:sz w:val="22"/>
          <w:szCs w:val="22"/>
        </w:rPr>
        <w:t xml:space="preserve"> Violación a sus derechos humanos.</w:t>
      </w:r>
    </w:p>
    <w:p w14:paraId="78155D9F"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B5A07C"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E4DA6">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7E4DA6">
        <w:rPr>
          <w:rFonts w:ascii="Palatino Linotype" w:eastAsia="Palatino Linotype" w:hAnsi="Palatino Linotype" w:cs="Palatino Linotype"/>
          <w:sz w:val="22"/>
          <w:szCs w:val="22"/>
        </w:rPr>
        <w:t>, visible en la Gaceta del Seminario Judicial de la Federación con el registro digital 205635.</w:t>
      </w:r>
    </w:p>
    <w:p w14:paraId="60DA9B79"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8B5669"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57ED1BD" w14:textId="77777777" w:rsidR="00E67377" w:rsidRPr="007E4DA6"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b/>
          <w:i/>
          <w:sz w:val="22"/>
          <w:szCs w:val="22"/>
        </w:rPr>
        <w:t>“PLAZO RAZONABLE PARA RESOLVER. DIMENSIÓN Y EFECTOS DE ESTE CONCEPTO CUANDO SE ADUCE EXCESIVA CARGA DE TRABAJO</w:t>
      </w: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sz w:val="22"/>
          <w:szCs w:val="22"/>
        </w:rPr>
        <w:t xml:space="preserve"> consultable en el Seminario Judicial de la Federación y su gaceta, con el registro digital 2002351.</w:t>
      </w:r>
    </w:p>
    <w:p w14:paraId="0D41001A" w14:textId="77777777" w:rsidR="00E67377" w:rsidRPr="007E4DA6"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7E4DA6">
        <w:rPr>
          <w:rFonts w:ascii="Palatino Linotype" w:eastAsia="Palatino Linotype" w:hAnsi="Palatino Linotype" w:cs="Palatino Linotype"/>
          <w:sz w:val="22"/>
          <w:szCs w:val="22"/>
        </w:rPr>
        <w:t>, visible en el Seminario Judicial de la Federación y su gaceta, con el registro digital 2002350.</w:t>
      </w:r>
    </w:p>
    <w:p w14:paraId="11ADA104" w14:textId="77777777" w:rsidR="00E67377" w:rsidRPr="007E4DA6" w:rsidRDefault="00E67377" w:rsidP="00E67377">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04AB0744" w:rsidR="00C877F6" w:rsidRPr="007E4DA6" w:rsidRDefault="004A0779" w:rsidP="00FD4D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9</w:t>
      </w:r>
      <w:r w:rsidR="00F36565" w:rsidRPr="007E4DA6">
        <w:rPr>
          <w:rFonts w:ascii="Palatino Linotype" w:eastAsia="Palatino Linotype" w:hAnsi="Palatino Linotype" w:cs="Palatino Linotype"/>
          <w:b/>
          <w:sz w:val="22"/>
          <w:szCs w:val="22"/>
        </w:rPr>
        <w:t>. Cierre de instrucción</w:t>
      </w:r>
      <w:r w:rsidR="00F36565" w:rsidRPr="007E4DA6">
        <w:rPr>
          <w:rFonts w:ascii="Palatino Linotype" w:eastAsia="Palatino Linotype" w:hAnsi="Palatino Linotype" w:cs="Palatino Linotype"/>
          <w:sz w:val="22"/>
          <w:szCs w:val="22"/>
        </w:rPr>
        <w:t xml:space="preserve">. En fecha </w:t>
      </w:r>
      <w:r w:rsidR="00A1405F" w:rsidRPr="007E4DA6">
        <w:rPr>
          <w:rFonts w:ascii="Palatino Linotype" w:eastAsia="Palatino Linotype" w:hAnsi="Palatino Linotype" w:cs="Palatino Linotype"/>
          <w:b/>
          <w:sz w:val="22"/>
          <w:szCs w:val="22"/>
        </w:rPr>
        <w:t>doce de enero de dos mil veintiséis</w:t>
      </w:r>
      <w:r w:rsidR="00F36565" w:rsidRPr="007E4DA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7E4DA6" w:rsidRDefault="00C877F6" w:rsidP="00FD4DF9">
      <w:pPr>
        <w:spacing w:line="360" w:lineRule="auto"/>
        <w:ind w:right="49"/>
        <w:jc w:val="both"/>
        <w:rPr>
          <w:rFonts w:ascii="Palatino Linotype" w:eastAsia="Palatino Linotype" w:hAnsi="Palatino Linotype" w:cs="Palatino Linotype"/>
          <w:sz w:val="22"/>
          <w:szCs w:val="22"/>
        </w:rPr>
      </w:pPr>
    </w:p>
    <w:p w14:paraId="72E00694" w14:textId="61E44FAA" w:rsidR="00C877F6" w:rsidRPr="007E4DA6" w:rsidRDefault="00F36565" w:rsidP="00FD4DF9">
      <w:pPr>
        <w:spacing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Debido a que fue</w:t>
      </w:r>
      <w:r w:rsidR="008D5D61" w:rsidRPr="007E4DA6">
        <w:rPr>
          <w:rFonts w:ascii="Palatino Linotype" w:eastAsia="Palatino Linotype" w:hAnsi="Palatino Linotype" w:cs="Palatino Linotype"/>
          <w:sz w:val="22"/>
          <w:szCs w:val="22"/>
        </w:rPr>
        <w:t xml:space="preserve"> debidamente sustanciado</w:t>
      </w:r>
      <w:r w:rsidRPr="007E4DA6">
        <w:rPr>
          <w:rFonts w:ascii="Palatino Linotype" w:eastAsia="Palatino Linotype" w:hAnsi="Palatino Linotype" w:cs="Palatino Linotype"/>
          <w:sz w:val="22"/>
          <w:szCs w:val="22"/>
        </w:rPr>
        <w:t xml:space="preserve"> </w:t>
      </w:r>
      <w:r w:rsidR="008D5D61" w:rsidRPr="007E4DA6">
        <w:rPr>
          <w:rFonts w:ascii="Palatino Linotype" w:eastAsia="Palatino Linotype" w:hAnsi="Palatino Linotype" w:cs="Palatino Linotype"/>
          <w:sz w:val="22"/>
          <w:szCs w:val="22"/>
        </w:rPr>
        <w:tab/>
        <w:t>el</w:t>
      </w:r>
      <w:r w:rsidRPr="007E4DA6">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012058ED" w14:textId="77777777" w:rsidR="00E67377" w:rsidRPr="007E4DA6" w:rsidRDefault="00E67377" w:rsidP="00FD4DF9">
      <w:pPr>
        <w:spacing w:line="360" w:lineRule="auto"/>
        <w:ind w:right="49"/>
        <w:jc w:val="both"/>
        <w:rPr>
          <w:rFonts w:ascii="Palatino Linotype" w:eastAsia="Palatino Linotype" w:hAnsi="Palatino Linotype" w:cs="Palatino Linotype"/>
          <w:sz w:val="22"/>
          <w:szCs w:val="22"/>
        </w:rPr>
      </w:pPr>
    </w:p>
    <w:p w14:paraId="51003F9B" w14:textId="77777777" w:rsidR="00E67377" w:rsidRPr="007E4DA6" w:rsidRDefault="00E67377" w:rsidP="00FD4DF9">
      <w:pPr>
        <w:spacing w:line="360" w:lineRule="auto"/>
        <w:ind w:right="49"/>
        <w:jc w:val="both"/>
        <w:rPr>
          <w:rFonts w:ascii="Palatino Linotype" w:eastAsia="Palatino Linotype" w:hAnsi="Palatino Linotype" w:cs="Palatino Linotype"/>
          <w:sz w:val="22"/>
          <w:szCs w:val="22"/>
        </w:rPr>
      </w:pPr>
    </w:p>
    <w:p w14:paraId="17694FE8" w14:textId="77777777" w:rsidR="00C877F6" w:rsidRPr="007E4DA6" w:rsidRDefault="00F36565" w:rsidP="00FD4DF9">
      <w:pPr>
        <w:spacing w:line="360" w:lineRule="auto"/>
        <w:ind w:right="49"/>
        <w:jc w:val="center"/>
        <w:rPr>
          <w:rFonts w:ascii="Palatino Linotype" w:eastAsia="Palatino Linotype" w:hAnsi="Palatino Linotype" w:cs="Palatino Linotype"/>
          <w:b/>
          <w:sz w:val="22"/>
          <w:szCs w:val="22"/>
        </w:rPr>
      </w:pPr>
      <w:r w:rsidRPr="007E4DA6">
        <w:rPr>
          <w:rFonts w:ascii="Palatino Linotype" w:eastAsia="Palatino Linotype" w:hAnsi="Palatino Linotype" w:cs="Palatino Linotype"/>
          <w:b/>
          <w:sz w:val="22"/>
          <w:szCs w:val="22"/>
        </w:rPr>
        <w:t>II.</w:t>
      </w:r>
      <w:r w:rsidRPr="007E4DA6">
        <w:rPr>
          <w:rFonts w:ascii="Palatino Linotype" w:eastAsia="Palatino Linotype" w:hAnsi="Palatino Linotype" w:cs="Palatino Linotype"/>
          <w:b/>
          <w:sz w:val="22"/>
          <w:szCs w:val="22"/>
        </w:rPr>
        <w:tab/>
        <w:t>C O N S I D E R A N D O:</w:t>
      </w:r>
    </w:p>
    <w:p w14:paraId="3E2B3FBD" w14:textId="77777777" w:rsidR="00C877F6" w:rsidRPr="007E4DA6" w:rsidRDefault="00C877F6" w:rsidP="00FD4DF9">
      <w:pPr>
        <w:spacing w:line="360" w:lineRule="auto"/>
        <w:ind w:right="49"/>
        <w:jc w:val="both"/>
        <w:rPr>
          <w:rFonts w:ascii="Palatino Linotype" w:eastAsia="Palatino Linotype" w:hAnsi="Palatino Linotype" w:cs="Palatino Linotype"/>
          <w:sz w:val="22"/>
          <w:szCs w:val="22"/>
        </w:rPr>
      </w:pPr>
    </w:p>
    <w:p w14:paraId="1C3901F1" w14:textId="77777777" w:rsidR="00C877F6" w:rsidRPr="007E4DA6" w:rsidRDefault="00F36565"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Primero. Competencia.</w:t>
      </w:r>
      <w:r w:rsidRPr="007E4DA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7E4DA6" w:rsidRDefault="00F36565" w:rsidP="00FD4DF9">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Segundo. Oportunidad y Procedibilidad del Recurso de Revisión. </w:t>
      </w:r>
      <w:r w:rsidRPr="007E4DA6">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7E4DA6" w:rsidRDefault="00F36565" w:rsidP="00FD4DF9">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7E4DA6" w:rsidRDefault="00F36565" w:rsidP="00FD4DF9">
      <w:pPr>
        <w:spacing w:line="360" w:lineRule="auto"/>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 xml:space="preserve">“Artículo 178. </w:t>
      </w:r>
      <w:r w:rsidRPr="007E4DA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703A5C12" w:rsidR="0047539B" w:rsidRPr="007E4DA6" w:rsidRDefault="00F36565" w:rsidP="00FD4DF9">
      <w:pPr>
        <w:spacing w:before="240" w:after="240"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xml:space="preserve"> remitió la respuesta a la solicitud de información el día </w:t>
      </w:r>
      <w:r w:rsidR="00DF4FA7" w:rsidRPr="007E4DA6">
        <w:rPr>
          <w:rFonts w:ascii="Palatino Linotype" w:eastAsia="Palatino Linotype" w:hAnsi="Palatino Linotype" w:cs="Palatino Linotype"/>
          <w:b/>
          <w:sz w:val="22"/>
          <w:szCs w:val="22"/>
        </w:rPr>
        <w:t>treinta</w:t>
      </w:r>
      <w:r w:rsidR="00D57BE0"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b/>
          <w:sz w:val="22"/>
          <w:szCs w:val="22"/>
        </w:rPr>
        <w:t xml:space="preserve">de </w:t>
      </w:r>
      <w:r w:rsidR="00E67377" w:rsidRPr="007E4DA6">
        <w:rPr>
          <w:rFonts w:ascii="Palatino Linotype" w:eastAsia="Palatino Linotype" w:hAnsi="Palatino Linotype" w:cs="Palatino Linotype"/>
          <w:b/>
          <w:sz w:val="22"/>
          <w:szCs w:val="22"/>
        </w:rPr>
        <w:t>junio</w:t>
      </w:r>
      <w:r w:rsidR="008E4A90" w:rsidRPr="007E4DA6">
        <w:rPr>
          <w:rFonts w:ascii="Palatino Linotype" w:eastAsia="Palatino Linotype" w:hAnsi="Palatino Linotype" w:cs="Palatino Linotype"/>
          <w:b/>
          <w:sz w:val="22"/>
          <w:szCs w:val="22"/>
        </w:rPr>
        <w:t xml:space="preserve"> </w:t>
      </w:r>
      <w:r w:rsidRPr="007E4DA6">
        <w:rPr>
          <w:rFonts w:ascii="Palatino Linotype" w:eastAsia="Palatino Linotype" w:hAnsi="Palatino Linotype" w:cs="Palatino Linotype"/>
          <w:b/>
          <w:sz w:val="22"/>
          <w:szCs w:val="22"/>
        </w:rPr>
        <w:t xml:space="preserve">de dos mil veinticinco, </w:t>
      </w:r>
      <w:r w:rsidRPr="007E4DA6">
        <w:rPr>
          <w:rFonts w:ascii="Palatino Linotype" w:eastAsia="Palatino Linotype" w:hAnsi="Palatino Linotype" w:cs="Palatino Linotype"/>
          <w:sz w:val="22"/>
          <w:szCs w:val="22"/>
        </w:rPr>
        <w:t xml:space="preserve">mientras que el recurso de revisión interpuesto por la parte </w:t>
      </w:r>
      <w:r w:rsidRPr="007E4DA6">
        <w:rPr>
          <w:rFonts w:ascii="Palatino Linotype" w:eastAsia="Palatino Linotype" w:hAnsi="Palatino Linotype" w:cs="Palatino Linotype"/>
          <w:b/>
          <w:sz w:val="22"/>
          <w:szCs w:val="22"/>
        </w:rPr>
        <w:t>RECURRENTE</w:t>
      </w:r>
      <w:r w:rsidRPr="007E4DA6">
        <w:rPr>
          <w:rFonts w:ascii="Palatino Linotype" w:eastAsia="Palatino Linotype" w:hAnsi="Palatino Linotype" w:cs="Palatino Linotype"/>
          <w:sz w:val="22"/>
          <w:szCs w:val="22"/>
        </w:rPr>
        <w:t xml:space="preserve">, se tuvo por presentado el </w:t>
      </w:r>
      <w:r w:rsidR="00DF4FA7" w:rsidRPr="007E4DA6">
        <w:rPr>
          <w:rFonts w:ascii="Palatino Linotype" w:eastAsia="Palatino Linotype" w:hAnsi="Palatino Linotype" w:cs="Palatino Linotype"/>
          <w:b/>
          <w:sz w:val="22"/>
          <w:szCs w:val="22"/>
        </w:rPr>
        <w:t>uno</w:t>
      </w:r>
      <w:r w:rsidR="00D57BE0" w:rsidRPr="007E4DA6">
        <w:rPr>
          <w:rFonts w:ascii="Palatino Linotype" w:eastAsia="Palatino Linotype" w:hAnsi="Palatino Linotype" w:cs="Palatino Linotype"/>
          <w:b/>
          <w:bCs/>
          <w:sz w:val="22"/>
          <w:szCs w:val="22"/>
        </w:rPr>
        <w:t xml:space="preserve"> </w:t>
      </w:r>
      <w:r w:rsidRPr="007E4DA6">
        <w:rPr>
          <w:rFonts w:ascii="Palatino Linotype" w:eastAsia="Palatino Linotype" w:hAnsi="Palatino Linotype" w:cs="Palatino Linotype"/>
          <w:b/>
          <w:sz w:val="22"/>
          <w:szCs w:val="22"/>
        </w:rPr>
        <w:t xml:space="preserve">de </w:t>
      </w:r>
      <w:r w:rsidR="00E67377" w:rsidRPr="007E4DA6">
        <w:rPr>
          <w:rFonts w:ascii="Palatino Linotype" w:eastAsia="Palatino Linotype" w:hAnsi="Palatino Linotype" w:cs="Palatino Linotype"/>
          <w:b/>
          <w:sz w:val="22"/>
          <w:szCs w:val="22"/>
        </w:rPr>
        <w:t>ju</w:t>
      </w:r>
      <w:r w:rsidR="00DF4FA7" w:rsidRPr="007E4DA6">
        <w:rPr>
          <w:rFonts w:ascii="Palatino Linotype" w:eastAsia="Palatino Linotype" w:hAnsi="Palatino Linotype" w:cs="Palatino Linotype"/>
          <w:b/>
          <w:sz w:val="22"/>
          <w:szCs w:val="22"/>
        </w:rPr>
        <w:t>lio</w:t>
      </w:r>
      <w:r w:rsidRPr="007E4DA6">
        <w:rPr>
          <w:rFonts w:ascii="Palatino Linotype" w:eastAsia="Palatino Linotype" w:hAnsi="Palatino Linotype" w:cs="Palatino Linotype"/>
          <w:b/>
          <w:sz w:val="22"/>
          <w:szCs w:val="22"/>
        </w:rPr>
        <w:t xml:space="preserve"> del año dos mil veinticinco</w:t>
      </w:r>
      <w:r w:rsidRPr="007E4DA6">
        <w:rPr>
          <w:rFonts w:ascii="Palatino Linotype" w:eastAsia="Palatino Linotype" w:hAnsi="Palatino Linotype" w:cs="Palatino Linotype"/>
          <w:sz w:val="22"/>
          <w:szCs w:val="22"/>
        </w:rPr>
        <w:t xml:space="preserve">; esto es, </w:t>
      </w:r>
      <w:r w:rsidR="00D57BE0" w:rsidRPr="007E4DA6">
        <w:rPr>
          <w:rFonts w:ascii="Palatino Linotype" w:eastAsia="Palatino Linotype" w:hAnsi="Palatino Linotype" w:cs="Palatino Linotype"/>
          <w:sz w:val="22"/>
          <w:szCs w:val="22"/>
        </w:rPr>
        <w:t xml:space="preserve">al </w:t>
      </w:r>
      <w:r w:rsidR="00E67377" w:rsidRPr="007E4DA6">
        <w:rPr>
          <w:rFonts w:ascii="Palatino Linotype" w:eastAsia="Palatino Linotype" w:hAnsi="Palatino Linotype" w:cs="Palatino Linotype"/>
          <w:sz w:val="22"/>
          <w:szCs w:val="22"/>
        </w:rPr>
        <w:t>primer día hábil</w:t>
      </w:r>
      <w:r w:rsidR="00D57BE0"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sz w:val="22"/>
          <w:szCs w:val="22"/>
        </w:rPr>
        <w:t>que se tu</w:t>
      </w:r>
      <w:r w:rsidR="00D57BE0" w:rsidRPr="007E4DA6">
        <w:rPr>
          <w:rFonts w:ascii="Palatino Linotype" w:eastAsia="Palatino Linotype" w:hAnsi="Palatino Linotype" w:cs="Palatino Linotype"/>
          <w:sz w:val="22"/>
          <w:szCs w:val="22"/>
        </w:rPr>
        <w:t>vo conocimiento de la respuesta.</w:t>
      </w:r>
      <w:r w:rsidR="007C3141" w:rsidRPr="007E4DA6">
        <w:rPr>
          <w:rFonts w:ascii="Palatino Linotype" w:eastAsia="Palatino Linotype" w:hAnsi="Palatino Linotype" w:cs="Palatino Linotype"/>
          <w:sz w:val="22"/>
          <w:szCs w:val="22"/>
        </w:rPr>
        <w:t xml:space="preserve"> </w:t>
      </w:r>
    </w:p>
    <w:p w14:paraId="2F8E47A2" w14:textId="77777777" w:rsidR="006733D9" w:rsidRPr="007E4DA6" w:rsidRDefault="006733D9" w:rsidP="006733D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05EF091" w14:textId="77777777" w:rsidR="006733D9" w:rsidRPr="007E4DA6" w:rsidRDefault="006733D9" w:rsidP="006733D9">
      <w:pPr>
        <w:ind w:left="426" w:right="701"/>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br/>
      </w:r>
      <w:r w:rsidRPr="007E4DA6">
        <w:rPr>
          <w:rFonts w:ascii="Palatino Linotype" w:eastAsia="Palatino Linotype" w:hAnsi="Palatino Linotype" w:cs="Palatino Linotype"/>
          <w:b/>
          <w:i/>
          <w:sz w:val="22"/>
          <w:szCs w:val="22"/>
        </w:rPr>
        <w:t xml:space="preserve">"Las solicitudes anónimas, </w:t>
      </w:r>
      <w:r w:rsidRPr="007E4DA6">
        <w:rPr>
          <w:rFonts w:ascii="Palatino Linotype" w:eastAsia="Palatino Linotype" w:hAnsi="Palatino Linotype" w:cs="Palatino Linotype"/>
          <w:i/>
          <w:sz w:val="22"/>
          <w:szCs w:val="22"/>
        </w:rPr>
        <w:t>con nombre incompleto o seudónimo </w:t>
      </w:r>
      <w:r w:rsidRPr="007E4DA6">
        <w:rPr>
          <w:rFonts w:ascii="Palatino Linotype" w:eastAsia="Palatino Linotype" w:hAnsi="Palatino Linotype" w:cs="Palatino Linotype"/>
          <w:b/>
          <w:i/>
          <w:sz w:val="22"/>
          <w:szCs w:val="22"/>
        </w:rPr>
        <w:t>serán procedentes para su trámite por parte del sujeto obligado ante quien se presente.</w:t>
      </w:r>
      <w:r w:rsidRPr="007E4DA6">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7E4DA6" w:rsidRDefault="00F36565" w:rsidP="00FD4DF9">
      <w:pPr>
        <w:spacing w:before="240" w:after="240"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3BED8708" w:rsidR="00C877F6" w:rsidRPr="007E4DA6" w:rsidRDefault="00F36565" w:rsidP="00FD4DF9">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7E4DA6">
        <w:rPr>
          <w:rFonts w:ascii="Palatino Linotype" w:eastAsia="Palatino Linotype" w:hAnsi="Palatino Linotype" w:cs="Palatino Linotype"/>
          <w:sz w:val="22"/>
          <w:szCs w:val="22"/>
        </w:rPr>
        <w:t>s en el artículo 179, fracci</w:t>
      </w:r>
      <w:r w:rsidR="00646662" w:rsidRPr="007E4DA6">
        <w:rPr>
          <w:rFonts w:ascii="Palatino Linotype" w:eastAsia="Palatino Linotype" w:hAnsi="Palatino Linotype" w:cs="Palatino Linotype"/>
          <w:sz w:val="22"/>
          <w:szCs w:val="22"/>
        </w:rPr>
        <w:t xml:space="preserve">ones </w:t>
      </w:r>
      <w:r w:rsidR="00F71789" w:rsidRPr="007E4DA6">
        <w:rPr>
          <w:rFonts w:ascii="Palatino Linotype" w:eastAsia="Palatino Linotype" w:hAnsi="Palatino Linotype" w:cs="Palatino Linotype"/>
          <w:sz w:val="22"/>
          <w:szCs w:val="22"/>
        </w:rPr>
        <w:t>V</w:t>
      </w:r>
      <w:r w:rsidRPr="007E4DA6">
        <w:rPr>
          <w:rFonts w:ascii="Palatino Linotype" w:eastAsia="Palatino Linotype" w:hAnsi="Palatino Linotype" w:cs="Palatino Linotype"/>
          <w:sz w:val="22"/>
          <w:szCs w:val="22"/>
        </w:rPr>
        <w:t xml:space="preserve"> de la ley de la materia, que a la letra dice:</w:t>
      </w:r>
    </w:p>
    <w:p w14:paraId="47475447" w14:textId="77777777" w:rsidR="00C877F6" w:rsidRPr="007E4DA6" w:rsidRDefault="00F36565" w:rsidP="00FD4DF9">
      <w:pPr>
        <w:spacing w:line="360" w:lineRule="auto"/>
        <w:ind w:left="851" w:right="1041"/>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 xml:space="preserve">Artículo 179. </w:t>
      </w:r>
      <w:r w:rsidRPr="007E4DA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5C39011" w14:textId="007CA969" w:rsidR="00F71789" w:rsidRPr="007E4DA6" w:rsidRDefault="00F71789" w:rsidP="00FD4DF9">
      <w:pPr>
        <w:spacing w:line="360" w:lineRule="auto"/>
        <w:ind w:left="851" w:right="1041"/>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6ACE89EE" w14:textId="2DB87386" w:rsidR="00AD3D12" w:rsidRPr="007E4DA6" w:rsidRDefault="00F71789" w:rsidP="00FD4DF9">
      <w:pPr>
        <w:spacing w:line="360" w:lineRule="auto"/>
        <w:ind w:left="851" w:right="1041"/>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V</w:t>
      </w:r>
      <w:r w:rsidR="00AD3D12" w:rsidRPr="007E4DA6">
        <w:rPr>
          <w:rFonts w:ascii="Palatino Linotype" w:eastAsia="Palatino Linotype" w:hAnsi="Palatino Linotype" w:cs="Palatino Linotype"/>
          <w:i/>
          <w:sz w:val="22"/>
          <w:szCs w:val="22"/>
        </w:rPr>
        <w:t xml:space="preserve">. La </w:t>
      </w:r>
      <w:r w:rsidRPr="007E4DA6">
        <w:rPr>
          <w:rFonts w:ascii="Palatino Linotype" w:eastAsia="Palatino Linotype" w:hAnsi="Palatino Linotype" w:cs="Palatino Linotype"/>
          <w:i/>
          <w:sz w:val="22"/>
          <w:szCs w:val="22"/>
        </w:rPr>
        <w:t>entrega de información incompleta;</w:t>
      </w:r>
    </w:p>
    <w:p w14:paraId="70C282BE" w14:textId="108E640D" w:rsidR="0017592D" w:rsidRPr="007E4DA6" w:rsidRDefault="0017592D" w:rsidP="00FD4DF9">
      <w:pPr>
        <w:spacing w:line="360" w:lineRule="auto"/>
        <w:ind w:left="851" w:right="1041"/>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1A2EB9D0" w14:textId="77777777" w:rsidR="00C877F6" w:rsidRPr="007E4DA6" w:rsidRDefault="00F36565" w:rsidP="00FD4DF9">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Tercero. Materia de la revisión. </w:t>
      </w:r>
      <w:r w:rsidRPr="007E4DA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E4DA6">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7E4DA6">
        <w:rPr>
          <w:rFonts w:ascii="Palatino Linotype" w:eastAsia="Palatino Linotype" w:hAnsi="Palatino Linotype" w:cs="Palatino Linotype"/>
          <w:sz w:val="22"/>
          <w:szCs w:val="22"/>
        </w:rPr>
        <w:t xml:space="preserve">de la parte </w:t>
      </w:r>
      <w:r w:rsidRPr="007E4DA6">
        <w:rPr>
          <w:rFonts w:ascii="Palatino Linotype" w:eastAsia="Palatino Linotype" w:hAnsi="Palatino Linotype" w:cs="Palatino Linotype"/>
          <w:b/>
          <w:sz w:val="22"/>
          <w:szCs w:val="22"/>
        </w:rPr>
        <w:t>Recurrente</w:t>
      </w:r>
      <w:r w:rsidRPr="007E4DA6">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7E4DA6" w:rsidRDefault="00F36565"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Cuarto. Estudio del asunto. </w:t>
      </w:r>
      <w:r w:rsidRPr="007E4DA6">
        <w:rPr>
          <w:rFonts w:ascii="Palatino Linotype" w:eastAsia="Palatino Linotype" w:hAnsi="Palatino Linotype" w:cs="Palatino Linotype"/>
          <w:sz w:val="22"/>
          <w:szCs w:val="22"/>
        </w:rPr>
        <w:t xml:space="preserve">En principio, es conveniente analizar si la respuesta del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7E4DA6" w:rsidRDefault="00C877F6" w:rsidP="00FD4DF9">
      <w:pPr>
        <w:spacing w:line="360" w:lineRule="auto"/>
        <w:jc w:val="both"/>
        <w:rPr>
          <w:rFonts w:ascii="Palatino Linotype" w:eastAsia="Palatino Linotype" w:hAnsi="Palatino Linotype" w:cs="Palatino Linotype"/>
          <w:sz w:val="22"/>
          <w:szCs w:val="22"/>
        </w:rPr>
      </w:pPr>
    </w:p>
    <w:p w14:paraId="15C1BD4C"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Artículo 4</w:t>
      </w:r>
      <w:r w:rsidRPr="007E4DA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E4DA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E4DA6">
        <w:rPr>
          <w:rFonts w:ascii="Palatino Linotype" w:eastAsia="Palatino Linotype" w:hAnsi="Palatino Linotype" w:cs="Palatino Linotype"/>
          <w:i/>
          <w:sz w:val="22"/>
          <w:szCs w:val="22"/>
        </w:rPr>
        <w:t>.”</w:t>
      </w:r>
    </w:p>
    <w:p w14:paraId="6FBC13EC" w14:textId="77777777" w:rsidR="00C877F6" w:rsidRPr="007E4DA6" w:rsidRDefault="00C877F6" w:rsidP="00FD4DF9">
      <w:pPr>
        <w:spacing w:line="360" w:lineRule="auto"/>
        <w:jc w:val="both"/>
        <w:rPr>
          <w:rFonts w:ascii="Palatino Linotype" w:eastAsia="Palatino Linotype" w:hAnsi="Palatino Linotype" w:cs="Palatino Linotype"/>
          <w:sz w:val="22"/>
          <w:szCs w:val="22"/>
        </w:rPr>
      </w:pPr>
    </w:p>
    <w:p w14:paraId="1D553B80" w14:textId="77777777" w:rsidR="00C877F6" w:rsidRPr="007E4DA6" w:rsidRDefault="00F36565"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7E4DA6" w:rsidRDefault="00C877F6" w:rsidP="00FD4DF9">
      <w:pPr>
        <w:spacing w:line="360" w:lineRule="auto"/>
        <w:jc w:val="both"/>
        <w:rPr>
          <w:rFonts w:ascii="Palatino Linotype" w:eastAsia="Palatino Linotype" w:hAnsi="Palatino Linotype" w:cs="Palatino Linotype"/>
          <w:sz w:val="22"/>
          <w:szCs w:val="22"/>
        </w:rPr>
      </w:pPr>
    </w:p>
    <w:p w14:paraId="2A179EF6"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“Artículo 12.-</w:t>
      </w:r>
      <w:r w:rsidRPr="007E4DA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7E4DA6" w:rsidRDefault="00C877F6" w:rsidP="00FD4DF9">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E4DA6">
        <w:rPr>
          <w:rFonts w:ascii="Palatino Linotype" w:eastAsia="Palatino Linotype" w:hAnsi="Palatino Linotype" w:cs="Palatino Linotype"/>
          <w:i/>
          <w:sz w:val="22"/>
          <w:szCs w:val="22"/>
        </w:rPr>
        <w:t xml:space="preserve">. </w:t>
      </w:r>
      <w:r w:rsidRPr="007E4DA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7E4DA6" w:rsidRDefault="00C877F6" w:rsidP="00FD4DF9">
      <w:pPr>
        <w:spacing w:line="360" w:lineRule="auto"/>
        <w:ind w:right="-93"/>
        <w:jc w:val="both"/>
        <w:rPr>
          <w:rFonts w:ascii="Palatino Linotype" w:eastAsia="Palatino Linotype" w:hAnsi="Palatino Linotype" w:cs="Palatino Linotype"/>
          <w:sz w:val="22"/>
          <w:szCs w:val="22"/>
        </w:rPr>
      </w:pPr>
    </w:p>
    <w:p w14:paraId="16097321" w14:textId="77777777" w:rsidR="00C877F6" w:rsidRPr="007E4DA6" w:rsidRDefault="00F36565" w:rsidP="00FD4DF9">
      <w:pPr>
        <w:spacing w:line="360" w:lineRule="auto"/>
        <w:ind w:right="-93"/>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7E4DA6" w:rsidRDefault="00C877F6" w:rsidP="00FD4DF9">
      <w:pPr>
        <w:spacing w:line="360" w:lineRule="auto"/>
        <w:ind w:right="-93"/>
        <w:jc w:val="both"/>
        <w:rPr>
          <w:rFonts w:ascii="Palatino Linotype" w:eastAsia="Palatino Linotype" w:hAnsi="Palatino Linotype" w:cs="Palatino Linotype"/>
          <w:sz w:val="22"/>
          <w:szCs w:val="22"/>
        </w:rPr>
      </w:pPr>
    </w:p>
    <w:p w14:paraId="279C31C3" w14:textId="77777777" w:rsidR="00C877F6" w:rsidRPr="007E4DA6" w:rsidRDefault="00F36565" w:rsidP="00FD4DF9">
      <w:pPr>
        <w:spacing w:line="360" w:lineRule="auto"/>
        <w:ind w:right="-93"/>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E4DA6">
        <w:rPr>
          <w:rFonts w:ascii="Palatino Linotype" w:eastAsia="Palatino Linotype" w:hAnsi="Palatino Linotype" w:cs="Palatino Linotype"/>
          <w:b/>
          <w:sz w:val="22"/>
          <w:szCs w:val="22"/>
        </w:rPr>
        <w:t xml:space="preserve"> </w:t>
      </w:r>
    </w:p>
    <w:p w14:paraId="2E2DBFC3" w14:textId="77777777" w:rsidR="00C877F6" w:rsidRPr="007E4DA6" w:rsidRDefault="00C877F6" w:rsidP="00FD4DF9">
      <w:pPr>
        <w:spacing w:line="360" w:lineRule="auto"/>
        <w:jc w:val="both"/>
        <w:rPr>
          <w:rFonts w:ascii="Palatino Linotype" w:eastAsia="Palatino Linotype" w:hAnsi="Palatino Linotype" w:cs="Palatino Linotype"/>
          <w:b/>
          <w:sz w:val="22"/>
          <w:szCs w:val="22"/>
        </w:rPr>
      </w:pPr>
    </w:p>
    <w:p w14:paraId="2C225EFA"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No existe obligación de elaborar documentos ad hoc para atender las solicitudes de acceso a la información.</w:t>
      </w:r>
      <w:r w:rsidRPr="007E4DA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7E4DA6" w:rsidRDefault="00C877F6" w:rsidP="00FD4DF9">
      <w:pPr>
        <w:spacing w:line="360" w:lineRule="auto"/>
        <w:ind w:right="-93"/>
        <w:jc w:val="both"/>
        <w:rPr>
          <w:rFonts w:ascii="Palatino Linotype" w:eastAsia="Palatino Linotype" w:hAnsi="Palatino Linotype" w:cs="Palatino Linotype"/>
          <w:sz w:val="22"/>
          <w:szCs w:val="22"/>
        </w:rPr>
      </w:pPr>
    </w:p>
    <w:p w14:paraId="1B3F139F" w14:textId="77777777" w:rsidR="00C877F6" w:rsidRPr="007E4DA6" w:rsidRDefault="00F36565"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7E4DA6" w:rsidRDefault="00C877F6" w:rsidP="00FD4DF9">
      <w:pPr>
        <w:spacing w:line="360" w:lineRule="auto"/>
        <w:jc w:val="both"/>
        <w:rPr>
          <w:rFonts w:ascii="Palatino Linotype" w:eastAsia="Palatino Linotype" w:hAnsi="Palatino Linotype" w:cs="Palatino Linotype"/>
          <w:sz w:val="22"/>
          <w:szCs w:val="22"/>
        </w:rPr>
      </w:pPr>
    </w:p>
    <w:p w14:paraId="0A307AF3" w14:textId="77777777" w:rsidR="00C877F6" w:rsidRPr="007E4DA6" w:rsidRDefault="00F36565" w:rsidP="00FD4DF9">
      <w:pPr>
        <w:spacing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7E4DA6" w:rsidRDefault="00C877F6" w:rsidP="00FD4DF9">
      <w:pPr>
        <w:spacing w:line="360" w:lineRule="auto"/>
        <w:ind w:right="49"/>
        <w:jc w:val="both"/>
        <w:rPr>
          <w:rFonts w:ascii="Palatino Linotype" w:eastAsia="Palatino Linotype" w:hAnsi="Palatino Linotype" w:cs="Palatino Linotype"/>
          <w:sz w:val="22"/>
          <w:szCs w:val="22"/>
        </w:rPr>
      </w:pPr>
    </w:p>
    <w:p w14:paraId="18A47771" w14:textId="77777777" w:rsidR="00C877F6" w:rsidRPr="007E4DA6" w:rsidRDefault="00F36565"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7E4DA6" w:rsidRDefault="00C877F6" w:rsidP="00FD4DF9">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 xml:space="preserve">Artículo 3. </w:t>
      </w:r>
      <w:r w:rsidRPr="007E4DA6">
        <w:rPr>
          <w:rFonts w:ascii="Palatino Linotype" w:eastAsia="Palatino Linotype" w:hAnsi="Palatino Linotype" w:cs="Palatino Linotype"/>
          <w:i/>
          <w:sz w:val="22"/>
          <w:szCs w:val="22"/>
        </w:rPr>
        <w:t>Para los efectos de la presente Ley se entenderá por:</w:t>
      </w:r>
    </w:p>
    <w:p w14:paraId="505D52C6"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273D4E7F"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XI. Documento:</w:t>
      </w:r>
      <w:r w:rsidRPr="007E4DA6">
        <w:rPr>
          <w:rFonts w:ascii="Palatino Linotype" w:eastAsia="Palatino Linotype" w:hAnsi="Palatino Linotype" w:cs="Palatino Linotype"/>
          <w:i/>
          <w:sz w:val="22"/>
          <w:szCs w:val="22"/>
        </w:rPr>
        <w:t xml:space="preserve"> Los expedientes, reportes, estudios, actas</w:t>
      </w:r>
      <w:r w:rsidRPr="007E4DA6">
        <w:rPr>
          <w:rFonts w:ascii="Palatino Linotype" w:eastAsia="Palatino Linotype" w:hAnsi="Palatino Linotype" w:cs="Palatino Linotype"/>
          <w:b/>
          <w:i/>
          <w:sz w:val="22"/>
          <w:szCs w:val="22"/>
        </w:rPr>
        <w:t>,</w:t>
      </w:r>
      <w:r w:rsidRPr="007E4DA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7E4DA6" w:rsidRDefault="00C877F6" w:rsidP="00FD4DF9">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7E4DA6" w:rsidRDefault="00F36565" w:rsidP="00FD4DF9">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7E4DA6" w:rsidRDefault="00C877F6" w:rsidP="00FD4DF9">
      <w:pPr>
        <w:spacing w:line="360" w:lineRule="auto"/>
        <w:jc w:val="both"/>
        <w:rPr>
          <w:rFonts w:ascii="Palatino Linotype" w:eastAsia="Palatino Linotype" w:hAnsi="Palatino Linotype" w:cs="Palatino Linotype"/>
          <w:sz w:val="22"/>
          <w:szCs w:val="22"/>
        </w:rPr>
      </w:pPr>
    </w:p>
    <w:p w14:paraId="36EC6455" w14:textId="77777777" w:rsidR="00C877F6" w:rsidRPr="007E4DA6" w:rsidRDefault="00F36565" w:rsidP="00FD4DF9">
      <w:pPr>
        <w:spacing w:line="360" w:lineRule="auto"/>
        <w:ind w:left="567" w:right="616"/>
        <w:jc w:val="both"/>
        <w:rPr>
          <w:rFonts w:ascii="Palatino Linotype" w:eastAsia="Palatino Linotype" w:hAnsi="Palatino Linotype" w:cs="Palatino Linotype"/>
          <w:b/>
          <w:i/>
          <w:sz w:val="22"/>
          <w:szCs w:val="22"/>
        </w:rPr>
      </w:pPr>
      <w:r w:rsidRPr="007E4DA6">
        <w:rPr>
          <w:rFonts w:ascii="Palatino Linotype" w:eastAsia="Palatino Linotype" w:hAnsi="Palatino Linotype" w:cs="Palatino Linotype"/>
          <w:b/>
          <w:sz w:val="22"/>
          <w:szCs w:val="22"/>
        </w:rPr>
        <w:t>“</w:t>
      </w:r>
      <w:r w:rsidRPr="007E4DA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E4DA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7E4DA6" w:rsidRDefault="00F36565" w:rsidP="00FD4DF9">
      <w:pPr>
        <w:spacing w:line="360" w:lineRule="auto"/>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7E4DA6" w:rsidRDefault="00F36565" w:rsidP="00FD4DF9">
      <w:pPr>
        <w:spacing w:line="360" w:lineRule="auto"/>
        <w:ind w:left="567" w:right="616"/>
        <w:jc w:val="both"/>
        <w:rPr>
          <w:rFonts w:ascii="Palatino Linotype" w:eastAsia="Palatino Linotype" w:hAnsi="Palatino Linotype" w:cs="Palatino Linotype"/>
          <w:b/>
          <w:i/>
          <w:sz w:val="22"/>
          <w:szCs w:val="22"/>
        </w:rPr>
      </w:pPr>
      <w:r w:rsidRPr="007E4DA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7E4DA6" w:rsidRDefault="00F36565" w:rsidP="00FD4DF9">
      <w:pPr>
        <w:spacing w:line="360" w:lineRule="auto"/>
        <w:ind w:left="567" w:right="616"/>
        <w:jc w:val="both"/>
        <w:rPr>
          <w:rFonts w:ascii="Palatino Linotype" w:eastAsia="Palatino Linotype" w:hAnsi="Palatino Linotype" w:cs="Palatino Linotype"/>
          <w:b/>
          <w:i/>
          <w:sz w:val="22"/>
          <w:szCs w:val="22"/>
        </w:rPr>
      </w:pPr>
      <w:r w:rsidRPr="007E4DA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7E4DA6" w:rsidRDefault="00C877F6" w:rsidP="00FD4DF9">
      <w:pPr>
        <w:tabs>
          <w:tab w:val="left" w:pos="8647"/>
        </w:tabs>
        <w:spacing w:line="360" w:lineRule="auto"/>
        <w:jc w:val="both"/>
        <w:rPr>
          <w:rFonts w:ascii="Palatino Linotype" w:eastAsia="Palatino Linotype" w:hAnsi="Palatino Linotype" w:cs="Palatino Linotype"/>
          <w:b/>
          <w:sz w:val="22"/>
          <w:szCs w:val="22"/>
        </w:rPr>
      </w:pPr>
    </w:p>
    <w:p w14:paraId="778238F3" w14:textId="225F46E5" w:rsidR="00894CCE" w:rsidRPr="007E4DA6" w:rsidRDefault="00F36565" w:rsidP="00FD4DF9">
      <w:pPr>
        <w:spacing w:after="240" w:line="360" w:lineRule="auto"/>
        <w:jc w:val="both"/>
        <w:rPr>
          <w:rFonts w:ascii="Palatino Linotype" w:eastAsia="Palatino Linotype" w:hAnsi="Palatino Linotype" w:cs="Palatino Linotype"/>
          <w:b/>
          <w:sz w:val="22"/>
          <w:szCs w:val="22"/>
        </w:rPr>
      </w:pPr>
      <w:r w:rsidRPr="007E4DA6">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7E4DA6">
        <w:rPr>
          <w:rFonts w:ascii="Palatino Linotype" w:eastAsia="Palatino Linotype" w:hAnsi="Palatino Linotype" w:cs="Palatino Linotype"/>
          <w:sz w:val="22"/>
          <w:szCs w:val="22"/>
        </w:rPr>
        <w:t xml:space="preserve">se tiene que el Recurrente solicitó al </w:t>
      </w:r>
      <w:r w:rsidR="004478BE" w:rsidRPr="007E4DA6">
        <w:rPr>
          <w:rFonts w:ascii="Palatino Linotype" w:eastAsia="Palatino Linotype" w:hAnsi="Palatino Linotype" w:cs="Palatino Linotype"/>
          <w:b/>
          <w:sz w:val="22"/>
          <w:szCs w:val="22"/>
        </w:rPr>
        <w:t>Ayuntamiento de Atlacomulco</w:t>
      </w:r>
      <w:r w:rsidR="00020CF9" w:rsidRPr="007E4DA6">
        <w:rPr>
          <w:rFonts w:ascii="Palatino Linotype" w:eastAsia="Palatino Linotype" w:hAnsi="Palatino Linotype" w:cs="Palatino Linotype"/>
          <w:b/>
          <w:sz w:val="22"/>
          <w:szCs w:val="22"/>
        </w:rPr>
        <w:t>, lo sigu</w:t>
      </w:r>
      <w:r w:rsidR="00051065" w:rsidRPr="007E4DA6">
        <w:rPr>
          <w:rFonts w:ascii="Palatino Linotype" w:eastAsia="Palatino Linotype" w:hAnsi="Palatino Linotype" w:cs="Palatino Linotype"/>
          <w:b/>
          <w:sz w:val="22"/>
          <w:szCs w:val="22"/>
        </w:rPr>
        <w:t>ie</w:t>
      </w:r>
      <w:r w:rsidR="00020CF9" w:rsidRPr="007E4DA6">
        <w:rPr>
          <w:rFonts w:ascii="Palatino Linotype" w:eastAsia="Palatino Linotype" w:hAnsi="Palatino Linotype" w:cs="Palatino Linotype"/>
          <w:b/>
          <w:sz w:val="22"/>
          <w:szCs w:val="22"/>
        </w:rPr>
        <w:t>nte</w:t>
      </w:r>
      <w:r w:rsidR="00894CCE" w:rsidRPr="007E4DA6">
        <w:rPr>
          <w:rFonts w:ascii="Palatino Linotype" w:eastAsia="Palatino Linotype" w:hAnsi="Palatino Linotype" w:cs="Palatino Linotype"/>
          <w:b/>
          <w:sz w:val="22"/>
          <w:szCs w:val="22"/>
        </w:rPr>
        <w:t>:</w:t>
      </w:r>
    </w:p>
    <w:p w14:paraId="462580B3" w14:textId="1DEB7B65" w:rsidR="00F44261" w:rsidRPr="007E4DA6" w:rsidRDefault="00F44261" w:rsidP="00FD4DF9">
      <w:pPr>
        <w:pStyle w:val="Prrafodelista"/>
        <w:numPr>
          <w:ilvl w:val="0"/>
          <w:numId w:val="24"/>
        </w:numPr>
        <w:spacing w:line="360" w:lineRule="auto"/>
        <w:ind w:left="851"/>
        <w:jc w:val="both"/>
        <w:rPr>
          <w:rFonts w:ascii="Palatino Linotype" w:hAnsi="Palatino Linotype"/>
          <w:b/>
          <w:iCs/>
          <w:sz w:val="22"/>
          <w:szCs w:val="22"/>
        </w:rPr>
      </w:pPr>
      <w:r w:rsidRPr="007E4DA6">
        <w:rPr>
          <w:rFonts w:ascii="Palatino Linotype" w:hAnsi="Palatino Linotype"/>
          <w:iCs/>
          <w:sz w:val="22"/>
          <w:szCs w:val="22"/>
        </w:rPr>
        <w:t>Informe de actividades del primer trimestre de las unidades administrativas.</w:t>
      </w:r>
    </w:p>
    <w:p w14:paraId="615AAE52" w14:textId="77777777" w:rsidR="00894CCE" w:rsidRPr="007E4DA6" w:rsidRDefault="00894CCE" w:rsidP="007F088C">
      <w:pPr>
        <w:spacing w:line="360" w:lineRule="auto"/>
        <w:jc w:val="both"/>
        <w:rPr>
          <w:rFonts w:ascii="Palatino Linotype" w:hAnsi="Palatino Linotype"/>
          <w:b/>
          <w:sz w:val="22"/>
          <w:szCs w:val="22"/>
        </w:rPr>
      </w:pPr>
    </w:p>
    <w:p w14:paraId="6FB1DCBF" w14:textId="629EA606" w:rsidR="007F088C" w:rsidRPr="007E4DA6" w:rsidRDefault="007F088C" w:rsidP="007F088C">
      <w:pPr>
        <w:spacing w:line="360" w:lineRule="auto"/>
        <w:jc w:val="both"/>
        <w:rPr>
          <w:rFonts w:ascii="Palatino Linotype" w:hAnsi="Palatino Linotype"/>
          <w:sz w:val="22"/>
          <w:szCs w:val="22"/>
        </w:rPr>
      </w:pPr>
      <w:r w:rsidRPr="007E4DA6">
        <w:rPr>
          <w:rFonts w:ascii="Palatino Linotype" w:hAnsi="Palatino Linotype"/>
          <w:sz w:val="22"/>
          <w:szCs w:val="22"/>
        </w:rPr>
        <w:t>El Sujeto Obligado entregó diversos informes de actividades de diversas unidades administrativas.</w:t>
      </w:r>
    </w:p>
    <w:p w14:paraId="55BD541A" w14:textId="77777777" w:rsidR="007F088C" w:rsidRPr="007E4DA6" w:rsidRDefault="007F088C" w:rsidP="007F088C">
      <w:pPr>
        <w:spacing w:line="360" w:lineRule="auto"/>
        <w:jc w:val="both"/>
        <w:rPr>
          <w:rFonts w:ascii="Palatino Linotype" w:hAnsi="Palatino Linotype"/>
          <w:sz w:val="22"/>
          <w:szCs w:val="22"/>
        </w:rPr>
      </w:pPr>
    </w:p>
    <w:p w14:paraId="34D84F29" w14:textId="54818747" w:rsidR="007F088C" w:rsidRPr="007E4DA6" w:rsidRDefault="007F088C" w:rsidP="007F088C">
      <w:pPr>
        <w:spacing w:line="360" w:lineRule="auto"/>
        <w:jc w:val="both"/>
        <w:rPr>
          <w:rFonts w:ascii="Palatino Linotype" w:hAnsi="Palatino Linotype"/>
          <w:bCs/>
          <w:sz w:val="22"/>
          <w:szCs w:val="22"/>
        </w:rPr>
      </w:pPr>
      <w:r w:rsidRPr="007E4DA6">
        <w:rPr>
          <w:rFonts w:ascii="Palatino Linotype" w:hAnsi="Palatino Linotype"/>
          <w:bCs/>
          <w:sz w:val="22"/>
          <w:szCs w:val="22"/>
        </w:rPr>
        <w:t xml:space="preserve">De la respuesta emitida por el Sujeto Obligado, el Recurrente se inconformó manifestando </w:t>
      </w:r>
      <w:r w:rsidRPr="007E4DA6">
        <w:rPr>
          <w:rFonts w:ascii="Palatino Linotype" w:hAnsi="Palatino Linotype"/>
          <w:b/>
          <w:bCs/>
          <w:sz w:val="22"/>
          <w:szCs w:val="22"/>
        </w:rPr>
        <w:t>“información incompleta, faltan informes”</w:t>
      </w:r>
      <w:r w:rsidRPr="007E4DA6">
        <w:rPr>
          <w:rFonts w:ascii="Palatino Linotype" w:hAnsi="Palatino Linotype"/>
          <w:bCs/>
          <w:sz w:val="22"/>
          <w:szCs w:val="22"/>
        </w:rPr>
        <w:t>, es decir, no mostró agravios en contra de la información proporcionada, es decir, de los informes proporcionados en respuesta.</w:t>
      </w:r>
    </w:p>
    <w:p w14:paraId="6961B4A7" w14:textId="77777777" w:rsidR="007F088C" w:rsidRPr="007E4DA6" w:rsidRDefault="007F088C" w:rsidP="007F088C">
      <w:pPr>
        <w:spacing w:line="360" w:lineRule="auto"/>
        <w:jc w:val="both"/>
        <w:rPr>
          <w:rFonts w:ascii="Palatino Linotype" w:hAnsi="Palatino Linotype"/>
          <w:bCs/>
          <w:sz w:val="22"/>
          <w:szCs w:val="22"/>
        </w:rPr>
      </w:pPr>
    </w:p>
    <w:p w14:paraId="645C65EC" w14:textId="71786D37" w:rsidR="007F088C" w:rsidRPr="007E4DA6" w:rsidRDefault="007F088C" w:rsidP="007F088C">
      <w:pPr>
        <w:spacing w:line="360" w:lineRule="auto"/>
        <w:ind w:right="49"/>
        <w:jc w:val="both"/>
        <w:rPr>
          <w:rFonts w:ascii="Palatino Linotype" w:eastAsia="Palatino Linotype" w:hAnsi="Palatino Linotype" w:cs="Palatino Linotype"/>
          <w:strike/>
          <w:sz w:val="22"/>
          <w:szCs w:val="22"/>
          <w:u w:val="single"/>
        </w:rPr>
      </w:pPr>
      <w:r w:rsidRPr="007E4DA6">
        <w:rPr>
          <w:rFonts w:ascii="Palatino Linotype" w:eastAsia="Palatino Linotype" w:hAnsi="Palatino Linotype" w:cs="Palatino Linotype"/>
          <w:sz w:val="22"/>
          <w:szCs w:val="22"/>
        </w:rPr>
        <w:t>Se colige que, la parte de la respuesta que no fue impugnada debe declararse consentida, como lo es la información de los informes trimestrales de las unidades administrativas de las cuales se proporcionó información en respuesta, toda vez que, al no haber realizado manifestaciones de inconformidad al respecto, no pueden producirse efectos jurídicos tendentes a revocar, confirmar</w:t>
      </w:r>
      <w:r w:rsidR="00F26921" w:rsidRPr="007E4DA6">
        <w:rPr>
          <w:rFonts w:ascii="Palatino Linotype" w:eastAsia="Palatino Linotype" w:hAnsi="Palatino Linotype" w:cs="Palatino Linotype"/>
          <w:sz w:val="22"/>
          <w:szCs w:val="22"/>
        </w:rPr>
        <w:t xml:space="preserve"> o modificar el acto reclamado.</w:t>
      </w:r>
    </w:p>
    <w:p w14:paraId="47BF0738" w14:textId="77777777" w:rsidR="007F088C" w:rsidRPr="007E4DA6" w:rsidRDefault="007F088C" w:rsidP="007F088C">
      <w:pPr>
        <w:spacing w:line="360" w:lineRule="auto"/>
        <w:jc w:val="both"/>
        <w:rPr>
          <w:rFonts w:ascii="Palatino Linotype" w:eastAsia="Palatino Linotype" w:hAnsi="Palatino Linotype" w:cs="Palatino Linotype"/>
          <w:sz w:val="22"/>
          <w:szCs w:val="22"/>
        </w:rPr>
      </w:pPr>
    </w:p>
    <w:p w14:paraId="0684CC2F" w14:textId="77777777" w:rsidR="007F088C" w:rsidRPr="007E4DA6" w:rsidRDefault="007F088C" w:rsidP="007F088C">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F99DC93" w14:textId="77777777" w:rsidR="007F088C" w:rsidRPr="007E4DA6" w:rsidRDefault="007F088C" w:rsidP="007F088C">
      <w:pPr>
        <w:ind w:left="567" w:right="616"/>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 xml:space="preserve">“REVISIÓN EN AMPARO. LOS RESOLUTIVOS NO COMBATIDOS DEBEN DECLARARSE FIRMES. </w:t>
      </w:r>
      <w:r w:rsidRPr="007E4DA6">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CAFC167" w14:textId="77777777" w:rsidR="007F088C" w:rsidRPr="007E4DA6" w:rsidRDefault="007F088C" w:rsidP="007F088C">
      <w:pPr>
        <w:spacing w:line="360" w:lineRule="auto"/>
        <w:jc w:val="both"/>
        <w:rPr>
          <w:rFonts w:ascii="Palatino Linotype" w:eastAsia="Palatino Linotype" w:hAnsi="Palatino Linotype" w:cs="Palatino Linotype"/>
          <w:sz w:val="22"/>
          <w:szCs w:val="22"/>
        </w:rPr>
      </w:pPr>
    </w:p>
    <w:p w14:paraId="3D9B69A1" w14:textId="77777777" w:rsidR="007F088C" w:rsidRPr="007E4DA6" w:rsidRDefault="007F088C" w:rsidP="007F088C">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0E301DD5" w14:textId="77777777" w:rsidR="007F088C" w:rsidRPr="007E4DA6" w:rsidRDefault="007F088C" w:rsidP="007F088C">
      <w:pPr>
        <w:spacing w:line="360" w:lineRule="auto"/>
        <w:jc w:val="both"/>
        <w:rPr>
          <w:rFonts w:ascii="Palatino Linotype" w:eastAsia="Palatino Linotype" w:hAnsi="Palatino Linotype" w:cs="Palatino Linotype"/>
          <w:sz w:val="22"/>
          <w:szCs w:val="22"/>
        </w:rPr>
      </w:pPr>
    </w:p>
    <w:p w14:paraId="66F52DC6" w14:textId="77777777" w:rsidR="007F088C" w:rsidRPr="007E4DA6" w:rsidRDefault="007F088C" w:rsidP="007F088C">
      <w:pPr>
        <w:spacing w:line="360" w:lineRule="auto"/>
        <w:jc w:val="both"/>
        <w:rPr>
          <w:rFonts w:ascii="Palatino Linotype" w:hAnsi="Palatino Linotype"/>
          <w:sz w:val="22"/>
          <w:szCs w:val="22"/>
        </w:rPr>
      </w:pPr>
      <w:r w:rsidRPr="007E4DA6">
        <w:rPr>
          <w:rFonts w:ascii="Palatino Linotype" w:hAnsi="Palatino Linotype" w:cs="Arial"/>
          <w:sz w:val="22"/>
          <w:szCs w:val="22"/>
        </w:rPr>
        <w:t>Lo anterior se sustenta con lo plasmado en el criterio</w:t>
      </w:r>
      <w:r w:rsidRPr="007E4DA6">
        <w:rPr>
          <w:rFonts w:ascii="Palatino Linotype" w:hAnsi="Palatino Linotype"/>
          <w:sz w:val="22"/>
          <w:szCs w:val="22"/>
        </w:rPr>
        <w:t xml:space="preserve"> orientador 01/20 emitido por el entonces Instituto Nacional de Transparencia, Acceso a la Información, y Protección de Datos Personales, INAI, que lleva por rubro y texto los siguientes: </w:t>
      </w:r>
    </w:p>
    <w:p w14:paraId="66E9E403" w14:textId="77777777" w:rsidR="007F088C" w:rsidRPr="007E4DA6" w:rsidRDefault="007F088C" w:rsidP="007F088C">
      <w:pPr>
        <w:spacing w:line="360" w:lineRule="auto"/>
        <w:jc w:val="both"/>
        <w:rPr>
          <w:rFonts w:ascii="Palatino Linotype" w:hAnsi="Palatino Linotype"/>
          <w:sz w:val="22"/>
          <w:szCs w:val="22"/>
        </w:rPr>
      </w:pPr>
    </w:p>
    <w:p w14:paraId="35DD3430" w14:textId="77777777" w:rsidR="007F088C" w:rsidRPr="007E4DA6" w:rsidRDefault="007F088C" w:rsidP="007F088C">
      <w:pPr>
        <w:pStyle w:val="Sinespaciado"/>
        <w:spacing w:line="276" w:lineRule="auto"/>
        <w:ind w:left="567" w:right="902"/>
        <w:jc w:val="both"/>
        <w:rPr>
          <w:rFonts w:ascii="Palatino Linotype" w:hAnsi="Palatino Linotype"/>
          <w:i/>
          <w:iCs/>
          <w:sz w:val="22"/>
          <w:szCs w:val="22"/>
        </w:rPr>
      </w:pPr>
      <w:r w:rsidRPr="007E4DA6">
        <w:rPr>
          <w:rFonts w:ascii="Palatino Linotype" w:hAnsi="Palatino Linotype"/>
          <w:i/>
          <w:iCs/>
          <w:sz w:val="22"/>
          <w:szCs w:val="22"/>
        </w:rPr>
        <w:t>“</w:t>
      </w:r>
      <w:r w:rsidRPr="007E4DA6">
        <w:rPr>
          <w:rFonts w:ascii="Palatino Linotype" w:hAnsi="Palatino Linotype" w:cs="Arial"/>
          <w:b/>
          <w:i/>
          <w:iCs/>
          <w:sz w:val="22"/>
          <w:szCs w:val="22"/>
        </w:rPr>
        <w:t xml:space="preserve">Actos consentidos tácitamente. Improcedencia de su análisis. </w:t>
      </w:r>
      <w:r w:rsidRPr="007E4DA6">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7E4DA6">
        <w:rPr>
          <w:rFonts w:ascii="Palatino Linotype" w:hAnsi="Palatino Linotype"/>
          <w:i/>
          <w:iCs/>
          <w:sz w:val="22"/>
          <w:szCs w:val="22"/>
        </w:rPr>
        <w:t>”</w:t>
      </w:r>
    </w:p>
    <w:p w14:paraId="0227DAE6" w14:textId="77777777" w:rsidR="007F088C" w:rsidRPr="007E4DA6" w:rsidRDefault="007F088C" w:rsidP="007F088C">
      <w:pPr>
        <w:pStyle w:val="Sinespaciado"/>
        <w:spacing w:line="360" w:lineRule="auto"/>
        <w:ind w:left="567" w:right="902"/>
        <w:jc w:val="both"/>
        <w:rPr>
          <w:rFonts w:ascii="Palatino Linotype" w:hAnsi="Palatino Linotype"/>
          <w:i/>
          <w:iCs/>
          <w:sz w:val="22"/>
          <w:szCs w:val="22"/>
        </w:rPr>
      </w:pPr>
    </w:p>
    <w:p w14:paraId="4E056BA4" w14:textId="77777777" w:rsidR="007F088C" w:rsidRPr="007E4DA6" w:rsidRDefault="007F088C" w:rsidP="007F088C">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0FF545D" w14:textId="77777777" w:rsidR="007F088C" w:rsidRPr="007E4DA6" w:rsidRDefault="007F088C" w:rsidP="007F088C">
      <w:pPr>
        <w:spacing w:line="360" w:lineRule="auto"/>
        <w:ind w:left="851" w:right="900"/>
        <w:jc w:val="both"/>
        <w:rPr>
          <w:rFonts w:ascii="Palatino Linotype" w:eastAsia="Palatino Linotype" w:hAnsi="Palatino Linotype" w:cs="Palatino Linotype"/>
          <w:b/>
          <w:i/>
          <w:smallCaps/>
          <w:sz w:val="22"/>
          <w:szCs w:val="22"/>
        </w:rPr>
      </w:pPr>
    </w:p>
    <w:p w14:paraId="1E543FD7" w14:textId="77777777" w:rsidR="007F088C" w:rsidRPr="007E4DA6" w:rsidRDefault="007F088C" w:rsidP="007F088C">
      <w:pPr>
        <w:tabs>
          <w:tab w:val="left" w:pos="851"/>
          <w:tab w:val="left" w:pos="1276"/>
        </w:tabs>
        <w:ind w:left="567" w:right="70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i/>
          <w:smallCaps/>
          <w:sz w:val="22"/>
          <w:szCs w:val="22"/>
        </w:rPr>
        <w:t xml:space="preserve">“ACTOS CONSENTIDOS. SON LOS QUE NO SE IMPUGNAN MEDIANTE EL RECURSO IDÓNEO. </w:t>
      </w:r>
      <w:r w:rsidRPr="007E4DA6">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21DC98" w14:textId="77777777" w:rsidR="007F088C" w:rsidRPr="007E4DA6" w:rsidRDefault="007F088C" w:rsidP="007F088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B18839E" w14:textId="77777777" w:rsidR="007F088C" w:rsidRPr="007E4DA6" w:rsidRDefault="007F088C" w:rsidP="007F088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Dicho lo anterior, la información de la que resulta procedente pronunciarse sobre los informes de las unidades administrativas faltantes. </w:t>
      </w:r>
    </w:p>
    <w:p w14:paraId="3402BDDC" w14:textId="77777777" w:rsidR="00F26921" w:rsidRPr="007E4DA6" w:rsidRDefault="00F26921" w:rsidP="007F088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3CD8BCB" w14:textId="1839DA56" w:rsidR="008138A4" w:rsidRPr="007E4DA6" w:rsidRDefault="008138A4" w:rsidP="008138A4">
      <w:pPr>
        <w:pStyle w:val="NormalWeb"/>
        <w:spacing w:before="0" w:beforeAutospacing="0" w:after="0" w:afterAutospacing="0" w:line="360" w:lineRule="auto"/>
        <w:ind w:right="51"/>
        <w:jc w:val="both"/>
      </w:pPr>
      <w:r w:rsidRPr="007E4DA6">
        <w:rPr>
          <w:rFonts w:ascii="Palatino Linotype" w:hAnsi="Palatino Linotype"/>
          <w:sz w:val="22"/>
          <w:szCs w:val="22"/>
        </w:rPr>
        <w:t xml:space="preserve">Ahora bien, en lo que respecta a </w:t>
      </w:r>
      <w:r w:rsidRPr="007E4DA6">
        <w:rPr>
          <w:rFonts w:ascii="Palatino Linotype" w:hAnsi="Palatino Linotype"/>
          <w:b/>
          <w:bCs/>
          <w:sz w:val="22"/>
          <w:szCs w:val="22"/>
        </w:rPr>
        <w:t>los informes trimestrales</w:t>
      </w:r>
      <w:r w:rsidRPr="007E4DA6">
        <w:rPr>
          <w:rFonts w:ascii="Palatino Linotype" w:hAnsi="Palatino Linotype"/>
          <w:sz w:val="22"/>
          <w:szCs w:val="22"/>
        </w:rPr>
        <w:t>, es de destacar que la Guía Metodológica para el Seguimiento y Evaluación del Plan de Desarrollo Municipal, establece la evaluación como herramienta que permite generar información valiosa en la toma de decisiones presupuestarias, por ello, se constituye como el instrumento que apoya la gestión pública municipal para valorar la ejecución de las acciones e identificar el impacto y producto o beneficio en la población. </w:t>
      </w:r>
    </w:p>
    <w:p w14:paraId="1F78A604" w14:textId="77777777" w:rsidR="008138A4" w:rsidRPr="007E4DA6" w:rsidRDefault="008138A4" w:rsidP="008138A4">
      <w:pPr>
        <w:spacing w:line="360" w:lineRule="auto"/>
      </w:pPr>
    </w:p>
    <w:p w14:paraId="7285B4ED" w14:textId="77777777" w:rsidR="008138A4" w:rsidRPr="007E4DA6" w:rsidRDefault="008138A4" w:rsidP="008138A4">
      <w:pPr>
        <w:pStyle w:val="NormalWeb"/>
        <w:spacing w:before="0" w:beforeAutospacing="0" w:after="0" w:afterAutospacing="0" w:line="360" w:lineRule="auto"/>
        <w:ind w:right="51"/>
        <w:jc w:val="both"/>
      </w:pPr>
      <w:r w:rsidRPr="007E4DA6">
        <w:rPr>
          <w:rFonts w:ascii="Palatino Linotype" w:hAnsi="Palatino Linotype"/>
          <w:sz w:val="22"/>
          <w:szCs w:val="22"/>
        </w:rPr>
        <w:t>Se propone que la evaluación de los planes, programas y presupuesto, se realice bajo dos grandes enfoques:</w:t>
      </w:r>
    </w:p>
    <w:p w14:paraId="0E7AE143" w14:textId="77777777" w:rsidR="008138A4" w:rsidRPr="007E4DA6" w:rsidRDefault="008138A4" w:rsidP="008138A4">
      <w:pPr>
        <w:spacing w:line="360" w:lineRule="auto"/>
      </w:pPr>
    </w:p>
    <w:p w14:paraId="1B206FE1" w14:textId="77777777" w:rsidR="008138A4" w:rsidRPr="007E4DA6" w:rsidRDefault="008138A4" w:rsidP="008138A4">
      <w:pPr>
        <w:pStyle w:val="NormalWeb"/>
        <w:spacing w:before="0" w:beforeAutospacing="0" w:after="0" w:afterAutospacing="0" w:line="360" w:lineRule="auto"/>
        <w:ind w:left="567" w:right="51"/>
        <w:jc w:val="both"/>
      </w:pPr>
      <w:r w:rsidRPr="007E4DA6">
        <w:rPr>
          <w:rFonts w:ascii="Palatino Linotype" w:hAnsi="Palatino Linotype"/>
          <w:sz w:val="22"/>
          <w:szCs w:val="22"/>
        </w:rPr>
        <w:t>a. Evaluación Estratégica (de logros e identificación de resultados); y</w:t>
      </w:r>
    </w:p>
    <w:p w14:paraId="4670C87B" w14:textId="77777777" w:rsidR="008138A4" w:rsidRPr="007E4DA6" w:rsidRDefault="008138A4" w:rsidP="008138A4">
      <w:pPr>
        <w:pStyle w:val="NormalWeb"/>
        <w:spacing w:before="0" w:beforeAutospacing="0" w:after="0" w:afterAutospacing="0" w:line="360" w:lineRule="auto"/>
        <w:ind w:left="567" w:right="51"/>
        <w:jc w:val="both"/>
      </w:pPr>
      <w:r w:rsidRPr="007E4DA6">
        <w:rPr>
          <w:rFonts w:ascii="Palatino Linotype" w:hAnsi="Palatino Linotype"/>
          <w:sz w:val="22"/>
          <w:szCs w:val="22"/>
        </w:rPr>
        <w:t>b. Evaluación programática-presupuestal (de avance de acciones relevantes).</w:t>
      </w:r>
    </w:p>
    <w:p w14:paraId="6FC7E3EF" w14:textId="77777777" w:rsidR="008138A4" w:rsidRPr="007E4DA6" w:rsidRDefault="008138A4" w:rsidP="008138A4">
      <w:pPr>
        <w:spacing w:line="360" w:lineRule="auto"/>
      </w:pPr>
    </w:p>
    <w:p w14:paraId="62802C14" w14:textId="77777777"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sz w:val="22"/>
          <w:szCs w:val="22"/>
        </w:rPr>
        <w:t>En el mismo sentido, los artículos 7, 37 y 38 de la Ley de Planeación del Estado de México y Municipios, señalan que los planes y programas deberán ejecutarse con oportunidad, eficiencia y eficacia, así mismo se integraran de los siguientes apartados: diagnóstico, prospectiva, objetivos, metas, estrategias, prioridades y líneas de acción; asignación de recursos, de responsabilidades, de tiempos de ejecución, control, seguimiento de acciones y evaluación de resultados, así como la construcción, monitoreo y evaluación de indicadores para el desarrollo social y humano.</w:t>
      </w:r>
    </w:p>
    <w:p w14:paraId="6A27D69A" w14:textId="77777777" w:rsidR="008138A4" w:rsidRPr="007E4DA6" w:rsidRDefault="008138A4" w:rsidP="008138A4">
      <w:pPr>
        <w:spacing w:line="360" w:lineRule="auto"/>
      </w:pPr>
    </w:p>
    <w:p w14:paraId="1560BBE6" w14:textId="77777777"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sz w:val="22"/>
          <w:szCs w:val="22"/>
        </w:rPr>
        <w:t>De manera que la evaluación forma parte de un proceso de mejora continua a la planeación estratégica y presupuestal, ya que se valora el cumplimiento de objetivos, la aplicación de los recursos públicos y su aprovechamiento. </w:t>
      </w:r>
    </w:p>
    <w:p w14:paraId="3B1513E3" w14:textId="77777777"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sz w:val="22"/>
          <w:szCs w:val="22"/>
        </w:rPr>
        <w:t>Dichos procesos permiten dar a conocer el alcance, impacto y beneficio de las acciones realizadas en el quehacer público de los ayuntamientos con la aplicación del presupuesto.</w:t>
      </w:r>
    </w:p>
    <w:p w14:paraId="32A8C12F" w14:textId="77777777" w:rsidR="008138A4" w:rsidRPr="007E4DA6" w:rsidRDefault="008138A4" w:rsidP="008138A4">
      <w:pPr>
        <w:spacing w:line="360" w:lineRule="auto"/>
      </w:pPr>
    </w:p>
    <w:p w14:paraId="0F07FA20" w14:textId="77777777"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sz w:val="22"/>
          <w:szCs w:val="22"/>
        </w:rPr>
        <w:t>En esta tesitura, la Guía Metodológica para el Seguimiento y Evaluación del Plan De Desarrollo Municipal, respecto al avance en la ejecución de los programas, contempla los siguientes formatos de evaluación:</w:t>
      </w:r>
    </w:p>
    <w:p w14:paraId="40134D21" w14:textId="77777777" w:rsidR="008138A4" w:rsidRPr="007E4DA6" w:rsidRDefault="008138A4" w:rsidP="008138A4">
      <w:pPr>
        <w:spacing w:line="360" w:lineRule="auto"/>
      </w:pPr>
    </w:p>
    <w:p w14:paraId="3F82CAF9" w14:textId="51FEDD6F"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noProof/>
          <w:sz w:val="22"/>
          <w:szCs w:val="22"/>
        </w:rPr>
        <w:drawing>
          <wp:inline distT="0" distB="0" distL="0" distR="0" wp14:anchorId="2B818B66" wp14:editId="52F311CE">
            <wp:extent cx="5610225" cy="781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17B18016" w14:textId="77777777" w:rsidR="008138A4" w:rsidRPr="007E4DA6" w:rsidRDefault="008138A4" w:rsidP="008138A4">
      <w:pPr>
        <w:spacing w:line="360" w:lineRule="auto"/>
      </w:pPr>
    </w:p>
    <w:p w14:paraId="0F8B865D" w14:textId="77777777"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sz w:val="22"/>
          <w:szCs w:val="22"/>
        </w:rPr>
        <w:t xml:space="preserve">El formato </w:t>
      </w:r>
      <w:r w:rsidRPr="007E4DA6">
        <w:rPr>
          <w:rFonts w:ascii="Palatino Linotype" w:hAnsi="Palatino Linotype"/>
          <w:b/>
          <w:bCs/>
          <w:sz w:val="22"/>
          <w:szCs w:val="22"/>
        </w:rPr>
        <w:t xml:space="preserve">PbRM-08b Ficha técnica de Seguimiento de Indicadores, </w:t>
      </w:r>
      <w:r w:rsidRPr="007E4DA6">
        <w:rPr>
          <w:rFonts w:ascii="Palatino Linotype" w:hAnsi="Palatino Linotype"/>
          <w:sz w:val="22"/>
          <w:szCs w:val="22"/>
        </w:rPr>
        <w:t xml:space="preserve">tiene por objetivo evaluar el avance, cumplimiento o comportamiento trimestral de las principales variables que concretizan los objetivos planteados en el Plan de Desarrollo Municipal, mientras que la finalidad del formato </w:t>
      </w:r>
      <w:r w:rsidRPr="007E4DA6">
        <w:rPr>
          <w:rFonts w:ascii="Palatino Linotype" w:hAnsi="Palatino Linotype"/>
          <w:b/>
          <w:bCs/>
          <w:sz w:val="22"/>
          <w:szCs w:val="22"/>
        </w:rPr>
        <w:t xml:space="preserve">PbRM-08c Avance trimestral de Metas de actividad por Proyecto, </w:t>
      </w:r>
      <w:r w:rsidRPr="007E4DA6">
        <w:rPr>
          <w:rFonts w:ascii="Palatino Linotype" w:hAnsi="Palatino Linotype"/>
          <w:sz w:val="22"/>
          <w:szCs w:val="22"/>
        </w:rPr>
        <w:t>consiste en facilitar el seguimiento y evaluación de las metas de actividad dimensionando el cumplimiento según la programación  comprometida, e identificar las posibles desviaciones y genera elementos para la rendición de cuentas.</w:t>
      </w:r>
    </w:p>
    <w:p w14:paraId="76AE645D" w14:textId="77777777" w:rsidR="008138A4" w:rsidRPr="007E4DA6" w:rsidRDefault="008138A4" w:rsidP="008138A4">
      <w:pPr>
        <w:spacing w:line="360" w:lineRule="auto"/>
      </w:pPr>
    </w:p>
    <w:p w14:paraId="1B4D4809" w14:textId="77777777"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sz w:val="22"/>
          <w:szCs w:val="22"/>
        </w:rPr>
        <w:t xml:space="preserve">De conformidad con los instructivos de llenado de dichos formatos, en ambos se debe identificar el programa presupuestario, proyecto presupuestario, la </w:t>
      </w:r>
      <w:r w:rsidRPr="007E4DA6">
        <w:rPr>
          <w:rFonts w:ascii="Palatino Linotype" w:hAnsi="Palatino Linotype"/>
          <w:b/>
          <w:bCs/>
          <w:sz w:val="22"/>
          <w:szCs w:val="22"/>
        </w:rPr>
        <w:t xml:space="preserve">Dependencia General </w:t>
      </w:r>
      <w:r w:rsidRPr="007E4DA6">
        <w:rPr>
          <w:rFonts w:ascii="Palatino Linotype" w:hAnsi="Palatino Linotype"/>
          <w:sz w:val="22"/>
          <w:szCs w:val="22"/>
        </w:rPr>
        <w:t>y</w:t>
      </w:r>
      <w:r w:rsidRPr="007E4DA6">
        <w:rPr>
          <w:rFonts w:ascii="Palatino Linotype" w:hAnsi="Palatino Linotype"/>
          <w:b/>
          <w:bCs/>
          <w:sz w:val="22"/>
          <w:szCs w:val="22"/>
        </w:rPr>
        <w:t xml:space="preserve"> la Dependencia Auxiliar.</w:t>
      </w:r>
    </w:p>
    <w:p w14:paraId="7ED14BAB" w14:textId="77777777" w:rsidR="008138A4" w:rsidRPr="007E4DA6" w:rsidRDefault="008138A4" w:rsidP="008138A4">
      <w:pPr>
        <w:spacing w:line="360" w:lineRule="auto"/>
      </w:pPr>
    </w:p>
    <w:p w14:paraId="3E50ED7C" w14:textId="683A6388" w:rsidR="008138A4" w:rsidRPr="007E4DA6" w:rsidRDefault="008138A4" w:rsidP="008138A4">
      <w:pPr>
        <w:pStyle w:val="NormalWeb"/>
        <w:spacing w:before="0" w:beforeAutospacing="0" w:after="0" w:afterAutospacing="0" w:line="360" w:lineRule="auto"/>
        <w:jc w:val="both"/>
      </w:pPr>
      <w:r w:rsidRPr="007E4DA6">
        <w:rPr>
          <w:rFonts w:ascii="Palatino Linotype" w:hAnsi="Palatino Linotype"/>
          <w:sz w:val="22"/>
          <w:szCs w:val="22"/>
        </w:rPr>
        <w:t xml:space="preserve">Atento a lo anterior, es evidente que genera la información requerida misma que puede darse por atendida con los formatos </w:t>
      </w:r>
      <w:r w:rsidRPr="007E4DA6">
        <w:rPr>
          <w:rFonts w:ascii="Palatino Linotype" w:hAnsi="Palatino Linotype"/>
          <w:b/>
          <w:bCs/>
          <w:sz w:val="22"/>
          <w:szCs w:val="22"/>
        </w:rPr>
        <w:t>PbRM-08b Ficha técnica de Seguimiento de Indicadores</w:t>
      </w:r>
      <w:r w:rsidRPr="007E4DA6">
        <w:rPr>
          <w:rFonts w:ascii="Palatino Linotype" w:hAnsi="Palatino Linotype"/>
          <w:sz w:val="22"/>
          <w:szCs w:val="22"/>
        </w:rPr>
        <w:t xml:space="preserve"> y los </w:t>
      </w:r>
      <w:r w:rsidRPr="007E4DA6">
        <w:rPr>
          <w:rFonts w:ascii="Palatino Linotype" w:hAnsi="Palatino Linotype"/>
          <w:b/>
          <w:bCs/>
          <w:sz w:val="22"/>
          <w:szCs w:val="22"/>
        </w:rPr>
        <w:t xml:space="preserve">PbRM-08c Avance trimestral de Metas de actividad por Proyecto </w:t>
      </w:r>
      <w:r w:rsidRPr="007E4DA6">
        <w:rPr>
          <w:rFonts w:ascii="Palatino Linotype" w:hAnsi="Palatino Linotype"/>
          <w:sz w:val="22"/>
          <w:szCs w:val="22"/>
        </w:rPr>
        <w:t>del año 2025 respecto de estos. </w:t>
      </w:r>
    </w:p>
    <w:p w14:paraId="5B505BA2" w14:textId="77777777" w:rsidR="007F088C" w:rsidRPr="007E4DA6" w:rsidRDefault="007F088C" w:rsidP="008138A4">
      <w:pPr>
        <w:spacing w:line="360" w:lineRule="auto"/>
        <w:jc w:val="both"/>
        <w:rPr>
          <w:rFonts w:ascii="Palatino Linotype" w:hAnsi="Palatino Linotype"/>
          <w:sz w:val="22"/>
          <w:szCs w:val="22"/>
        </w:rPr>
      </w:pPr>
    </w:p>
    <w:p w14:paraId="51808422" w14:textId="46AF7B00" w:rsidR="004F4D61" w:rsidRPr="007E4DA6" w:rsidRDefault="00F2692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 xml:space="preserve">Dicho lo anterior, es de mencionar que </w:t>
      </w:r>
      <w:r w:rsidR="004F4D61" w:rsidRPr="007E4DA6">
        <w:rPr>
          <w:rFonts w:ascii="Palatino Linotype" w:hAnsi="Palatino Linotype"/>
          <w:bCs/>
          <w:sz w:val="22"/>
          <w:szCs w:val="22"/>
        </w:rPr>
        <w:t>el Sujeto Obligado entregó informes de actividades o documentos que contienen actividades de las siguientes unidades administrativas:</w:t>
      </w:r>
    </w:p>
    <w:p w14:paraId="3C57802A" w14:textId="77777777" w:rsidR="004F4D61" w:rsidRPr="007E4DA6" w:rsidRDefault="004F4D61" w:rsidP="00844F86">
      <w:pPr>
        <w:spacing w:line="360" w:lineRule="auto"/>
        <w:jc w:val="both"/>
        <w:rPr>
          <w:rFonts w:ascii="Palatino Linotype" w:hAnsi="Palatino Linotype"/>
          <w:bCs/>
          <w:sz w:val="22"/>
          <w:szCs w:val="22"/>
        </w:rPr>
      </w:pPr>
    </w:p>
    <w:tbl>
      <w:tblPr>
        <w:tblStyle w:val="Tablaconcuadrcula"/>
        <w:tblW w:w="0" w:type="auto"/>
        <w:jc w:val="center"/>
        <w:tblLook w:val="04A0" w:firstRow="1" w:lastRow="0" w:firstColumn="1" w:lastColumn="0" w:noHBand="0" w:noVBand="1"/>
      </w:tblPr>
      <w:tblGrid>
        <w:gridCol w:w="4527"/>
      </w:tblGrid>
      <w:tr w:rsidR="00A1405F" w:rsidRPr="007E4DA6" w14:paraId="399D65B5" w14:textId="77777777" w:rsidTr="00697BE1">
        <w:trPr>
          <w:jc w:val="center"/>
        </w:trPr>
        <w:tc>
          <w:tcPr>
            <w:tcW w:w="4527" w:type="dxa"/>
          </w:tcPr>
          <w:p w14:paraId="15AD8702" w14:textId="02A25476"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Quinta regiduría</w:t>
            </w:r>
          </w:p>
        </w:tc>
      </w:tr>
      <w:tr w:rsidR="00A1405F" w:rsidRPr="007E4DA6" w14:paraId="147E8D84" w14:textId="77777777" w:rsidTr="00697BE1">
        <w:trPr>
          <w:jc w:val="center"/>
        </w:trPr>
        <w:tc>
          <w:tcPr>
            <w:tcW w:w="4527" w:type="dxa"/>
          </w:tcPr>
          <w:p w14:paraId="6653A439" w14:textId="3112D3A0"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Sindicatura</w:t>
            </w:r>
          </w:p>
        </w:tc>
      </w:tr>
      <w:tr w:rsidR="00A1405F" w:rsidRPr="007E4DA6" w14:paraId="0B744CAE" w14:textId="77777777" w:rsidTr="00697BE1">
        <w:trPr>
          <w:jc w:val="center"/>
        </w:trPr>
        <w:tc>
          <w:tcPr>
            <w:tcW w:w="4527" w:type="dxa"/>
          </w:tcPr>
          <w:p w14:paraId="5607AF55" w14:textId="11DC7DDD"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Sexta Regiduría</w:t>
            </w:r>
          </w:p>
        </w:tc>
      </w:tr>
      <w:tr w:rsidR="00A1405F" w:rsidRPr="007E4DA6" w14:paraId="6EDF6B17" w14:textId="77777777" w:rsidTr="00697BE1">
        <w:trPr>
          <w:jc w:val="center"/>
        </w:trPr>
        <w:tc>
          <w:tcPr>
            <w:tcW w:w="4527" w:type="dxa"/>
          </w:tcPr>
          <w:p w14:paraId="07AE640A" w14:textId="0EC1767A"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Cuarta Regiduría</w:t>
            </w:r>
          </w:p>
        </w:tc>
      </w:tr>
      <w:tr w:rsidR="00A1405F" w:rsidRPr="007E4DA6" w14:paraId="651D05FF" w14:textId="77777777" w:rsidTr="00697BE1">
        <w:trPr>
          <w:jc w:val="center"/>
        </w:trPr>
        <w:tc>
          <w:tcPr>
            <w:tcW w:w="4527" w:type="dxa"/>
          </w:tcPr>
          <w:p w14:paraId="0C1C4CB1" w14:textId="60954188"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Séptima Regiduría</w:t>
            </w:r>
          </w:p>
        </w:tc>
      </w:tr>
      <w:tr w:rsidR="00A1405F" w:rsidRPr="007E4DA6" w14:paraId="48F52C36" w14:textId="77777777" w:rsidTr="00697BE1">
        <w:trPr>
          <w:jc w:val="center"/>
        </w:trPr>
        <w:tc>
          <w:tcPr>
            <w:tcW w:w="4527" w:type="dxa"/>
          </w:tcPr>
          <w:p w14:paraId="257C01FF" w14:textId="22E7F4CE"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Ecología</w:t>
            </w:r>
          </w:p>
        </w:tc>
      </w:tr>
      <w:tr w:rsidR="00A1405F" w:rsidRPr="007E4DA6" w14:paraId="4B8C8DBD" w14:textId="77777777" w:rsidTr="00697BE1">
        <w:trPr>
          <w:jc w:val="center"/>
        </w:trPr>
        <w:tc>
          <w:tcPr>
            <w:tcW w:w="4527" w:type="dxa"/>
          </w:tcPr>
          <w:p w14:paraId="740AF8BB" w14:textId="14B52A8F"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Obras Públicas</w:t>
            </w:r>
          </w:p>
        </w:tc>
      </w:tr>
      <w:tr w:rsidR="00A1405F" w:rsidRPr="007E4DA6" w14:paraId="613D90C4" w14:textId="77777777" w:rsidTr="00697BE1">
        <w:trPr>
          <w:jc w:val="center"/>
        </w:trPr>
        <w:tc>
          <w:tcPr>
            <w:tcW w:w="4527" w:type="dxa"/>
          </w:tcPr>
          <w:p w14:paraId="52A6E00E" w14:textId="4E1850DA"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Secretaría Particular de Presidencia</w:t>
            </w:r>
          </w:p>
        </w:tc>
      </w:tr>
      <w:tr w:rsidR="00A1405F" w:rsidRPr="007E4DA6" w14:paraId="1304A32E" w14:textId="77777777" w:rsidTr="00697BE1">
        <w:trPr>
          <w:jc w:val="center"/>
        </w:trPr>
        <w:tc>
          <w:tcPr>
            <w:tcW w:w="4527" w:type="dxa"/>
          </w:tcPr>
          <w:p w14:paraId="1944F3FE" w14:textId="700106CC"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Tercera Regiduría</w:t>
            </w:r>
          </w:p>
        </w:tc>
      </w:tr>
      <w:tr w:rsidR="00A1405F" w:rsidRPr="007E4DA6" w14:paraId="512A2F90" w14:textId="77777777" w:rsidTr="00697BE1">
        <w:trPr>
          <w:jc w:val="center"/>
        </w:trPr>
        <w:tc>
          <w:tcPr>
            <w:tcW w:w="4527" w:type="dxa"/>
          </w:tcPr>
          <w:p w14:paraId="3EE208EA" w14:textId="5F674B8D" w:rsidR="00697BE1" w:rsidRPr="007E4DA6" w:rsidRDefault="00697BE1" w:rsidP="00844F86">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Protección Civil y Bomberos</w:t>
            </w:r>
          </w:p>
        </w:tc>
      </w:tr>
      <w:tr w:rsidR="00A1405F" w:rsidRPr="007E4DA6" w14:paraId="0E4B49B3" w14:textId="77777777" w:rsidTr="00697BE1">
        <w:trPr>
          <w:jc w:val="center"/>
        </w:trPr>
        <w:tc>
          <w:tcPr>
            <w:tcW w:w="4527" w:type="dxa"/>
          </w:tcPr>
          <w:p w14:paraId="44B7C269" w14:textId="4A7FC158"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Servicios Públicos</w:t>
            </w:r>
          </w:p>
        </w:tc>
      </w:tr>
      <w:tr w:rsidR="00A1405F" w:rsidRPr="007E4DA6" w14:paraId="4B8DBB82" w14:textId="77777777" w:rsidTr="00697BE1">
        <w:trPr>
          <w:jc w:val="center"/>
        </w:trPr>
        <w:tc>
          <w:tcPr>
            <w:tcW w:w="4527" w:type="dxa"/>
          </w:tcPr>
          <w:p w14:paraId="4ABED941" w14:textId="14705251"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Directora de Bienestar Social</w:t>
            </w:r>
          </w:p>
        </w:tc>
      </w:tr>
      <w:tr w:rsidR="00A1405F" w:rsidRPr="007E4DA6" w14:paraId="45E49A55" w14:textId="77777777" w:rsidTr="00697BE1">
        <w:trPr>
          <w:jc w:val="center"/>
        </w:trPr>
        <w:tc>
          <w:tcPr>
            <w:tcW w:w="4527" w:type="dxa"/>
          </w:tcPr>
          <w:p w14:paraId="175F48CA" w14:textId="7B9D57A3"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Instituto Municipal de la Juventud</w:t>
            </w:r>
          </w:p>
        </w:tc>
      </w:tr>
      <w:tr w:rsidR="00A1405F" w:rsidRPr="007E4DA6" w14:paraId="5C42EBFF" w14:textId="77777777" w:rsidTr="00697BE1">
        <w:trPr>
          <w:jc w:val="center"/>
        </w:trPr>
        <w:tc>
          <w:tcPr>
            <w:tcW w:w="4527" w:type="dxa"/>
          </w:tcPr>
          <w:p w14:paraId="6E0194B4" w14:textId="0BC85B1F"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Tesorería Municipal</w:t>
            </w:r>
          </w:p>
        </w:tc>
      </w:tr>
      <w:tr w:rsidR="00A1405F" w:rsidRPr="007E4DA6" w14:paraId="40C118C9" w14:textId="77777777" w:rsidTr="00697BE1">
        <w:trPr>
          <w:jc w:val="center"/>
        </w:trPr>
        <w:tc>
          <w:tcPr>
            <w:tcW w:w="4527" w:type="dxa"/>
          </w:tcPr>
          <w:p w14:paraId="0E648762" w14:textId="77DCD744"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Primera Regiduría</w:t>
            </w:r>
          </w:p>
        </w:tc>
      </w:tr>
      <w:tr w:rsidR="00A1405F" w:rsidRPr="007E4DA6" w14:paraId="688E201A" w14:textId="77777777" w:rsidTr="00697BE1">
        <w:trPr>
          <w:jc w:val="center"/>
        </w:trPr>
        <w:tc>
          <w:tcPr>
            <w:tcW w:w="4527" w:type="dxa"/>
          </w:tcPr>
          <w:p w14:paraId="4AE0A9AA" w14:textId="4F24309B" w:rsidR="00697BE1" w:rsidRPr="007E4DA6" w:rsidRDefault="00697BE1" w:rsidP="004F4D61">
            <w:pPr>
              <w:spacing w:line="360" w:lineRule="auto"/>
              <w:rPr>
                <w:rFonts w:ascii="Palatino Linotype" w:hAnsi="Palatino Linotype"/>
                <w:bCs/>
                <w:sz w:val="22"/>
                <w:szCs w:val="22"/>
              </w:rPr>
            </w:pPr>
            <w:r w:rsidRPr="007E4DA6">
              <w:rPr>
                <w:rFonts w:ascii="Palatino Linotype" w:hAnsi="Palatino Linotype"/>
                <w:bCs/>
                <w:sz w:val="22"/>
                <w:szCs w:val="22"/>
              </w:rPr>
              <w:t>Dirección de Desarrollo Económico</w:t>
            </w:r>
          </w:p>
        </w:tc>
      </w:tr>
      <w:tr w:rsidR="00A1405F" w:rsidRPr="007E4DA6" w14:paraId="1C7029A9" w14:textId="77777777" w:rsidTr="00697BE1">
        <w:trPr>
          <w:jc w:val="center"/>
        </w:trPr>
        <w:tc>
          <w:tcPr>
            <w:tcW w:w="4527" w:type="dxa"/>
          </w:tcPr>
          <w:p w14:paraId="2F727C6F" w14:textId="508995E7"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Gobernación</w:t>
            </w:r>
          </w:p>
        </w:tc>
      </w:tr>
      <w:tr w:rsidR="00A1405F" w:rsidRPr="007E4DA6" w14:paraId="18397232" w14:textId="77777777" w:rsidTr="00697BE1">
        <w:trPr>
          <w:jc w:val="center"/>
        </w:trPr>
        <w:tc>
          <w:tcPr>
            <w:tcW w:w="4527" w:type="dxa"/>
          </w:tcPr>
          <w:p w14:paraId="15FAFEE8" w14:textId="5D96089C"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Desarrollo Urbano</w:t>
            </w:r>
          </w:p>
        </w:tc>
      </w:tr>
      <w:tr w:rsidR="00A1405F" w:rsidRPr="007E4DA6" w14:paraId="41E878C4" w14:textId="77777777" w:rsidTr="00697BE1">
        <w:trPr>
          <w:jc w:val="center"/>
        </w:trPr>
        <w:tc>
          <w:tcPr>
            <w:tcW w:w="4527" w:type="dxa"/>
          </w:tcPr>
          <w:p w14:paraId="6EDEA275" w14:textId="26D99CC2"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Segunda Regiduría</w:t>
            </w:r>
          </w:p>
        </w:tc>
      </w:tr>
      <w:tr w:rsidR="00A1405F" w:rsidRPr="007E4DA6" w14:paraId="1722FE6A" w14:textId="77777777" w:rsidTr="00697BE1">
        <w:trPr>
          <w:jc w:val="center"/>
        </w:trPr>
        <w:tc>
          <w:tcPr>
            <w:tcW w:w="4527" w:type="dxa"/>
          </w:tcPr>
          <w:p w14:paraId="0E6DC834" w14:textId="2BFC63A7"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las Mujeres</w:t>
            </w:r>
          </w:p>
        </w:tc>
      </w:tr>
      <w:tr w:rsidR="00A1405F" w:rsidRPr="007E4DA6" w14:paraId="5FE1B93A" w14:textId="77777777" w:rsidTr="00697BE1">
        <w:trPr>
          <w:jc w:val="center"/>
        </w:trPr>
        <w:tc>
          <w:tcPr>
            <w:tcW w:w="4527" w:type="dxa"/>
          </w:tcPr>
          <w:p w14:paraId="3486F0E4" w14:textId="1515309B"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Dirección de Administración</w:t>
            </w:r>
          </w:p>
        </w:tc>
      </w:tr>
      <w:tr w:rsidR="00697BE1" w:rsidRPr="007E4DA6" w14:paraId="707D9858" w14:textId="77777777" w:rsidTr="00697BE1">
        <w:trPr>
          <w:jc w:val="center"/>
        </w:trPr>
        <w:tc>
          <w:tcPr>
            <w:tcW w:w="4527" w:type="dxa"/>
          </w:tcPr>
          <w:p w14:paraId="718BD017" w14:textId="3C5E557E" w:rsidR="00697BE1" w:rsidRPr="007E4DA6" w:rsidRDefault="00697BE1" w:rsidP="004F4D61">
            <w:pPr>
              <w:spacing w:line="360" w:lineRule="auto"/>
              <w:jc w:val="both"/>
              <w:rPr>
                <w:rFonts w:ascii="Palatino Linotype" w:hAnsi="Palatino Linotype"/>
                <w:bCs/>
                <w:sz w:val="22"/>
                <w:szCs w:val="22"/>
              </w:rPr>
            </w:pPr>
            <w:r w:rsidRPr="007E4DA6">
              <w:rPr>
                <w:rFonts w:ascii="Palatino Linotype" w:hAnsi="Palatino Linotype"/>
                <w:bCs/>
                <w:sz w:val="22"/>
                <w:szCs w:val="22"/>
              </w:rPr>
              <w:t>Unidad de Transparencia</w:t>
            </w:r>
          </w:p>
        </w:tc>
      </w:tr>
    </w:tbl>
    <w:p w14:paraId="42B978A1" w14:textId="77777777" w:rsidR="004F4D61" w:rsidRPr="007E4DA6" w:rsidRDefault="004F4D61" w:rsidP="00844F86">
      <w:pPr>
        <w:spacing w:line="360" w:lineRule="auto"/>
        <w:jc w:val="both"/>
        <w:rPr>
          <w:rFonts w:ascii="Palatino Linotype" w:hAnsi="Palatino Linotype"/>
          <w:bCs/>
          <w:sz w:val="22"/>
          <w:szCs w:val="22"/>
        </w:rPr>
      </w:pPr>
    </w:p>
    <w:p w14:paraId="1180DDB1" w14:textId="1A7DAB86" w:rsidR="00697BE1" w:rsidRPr="007E4DA6" w:rsidRDefault="00697BE1" w:rsidP="002C782A">
      <w:pPr>
        <w:pStyle w:val="NormalWeb"/>
        <w:spacing w:before="120" w:beforeAutospacing="0" w:after="120" w:afterAutospacing="0" w:line="360" w:lineRule="auto"/>
        <w:ind w:right="-7"/>
        <w:jc w:val="both"/>
        <w:rPr>
          <w:rFonts w:ascii="Palatino Linotype" w:hAnsi="Palatino Linotype"/>
          <w:sz w:val="22"/>
          <w:szCs w:val="22"/>
        </w:rPr>
      </w:pPr>
      <w:r w:rsidRPr="007E4DA6">
        <w:rPr>
          <w:rFonts w:ascii="Palatino Linotype" w:hAnsi="Palatino Linotype"/>
          <w:sz w:val="22"/>
          <w:szCs w:val="22"/>
        </w:rPr>
        <w:t>Sin embargo, de acuerdo al Bando Municipal</w:t>
      </w:r>
      <w:r w:rsidR="00C0101D" w:rsidRPr="007E4DA6">
        <w:rPr>
          <w:rFonts w:ascii="Palatino Linotype" w:hAnsi="Palatino Linotype"/>
          <w:sz w:val="22"/>
          <w:szCs w:val="22"/>
        </w:rPr>
        <w:t>, el Ayuntamiento de Atlacomulco se integra de las siguientes unidades administrativas:</w:t>
      </w:r>
    </w:p>
    <w:p w14:paraId="7F365CF0" w14:textId="74899AC1" w:rsidR="00C0101D" w:rsidRPr="007E4DA6" w:rsidRDefault="00C0101D" w:rsidP="00C0101D">
      <w:pPr>
        <w:pStyle w:val="NormalWeb"/>
        <w:spacing w:before="120" w:beforeAutospacing="0" w:after="120" w:afterAutospacing="0" w:line="360" w:lineRule="auto"/>
        <w:ind w:right="-7"/>
        <w:jc w:val="center"/>
        <w:rPr>
          <w:rFonts w:ascii="Palatino Linotype" w:hAnsi="Palatino Linotype"/>
          <w:sz w:val="22"/>
          <w:szCs w:val="22"/>
        </w:rPr>
      </w:pPr>
      <w:r w:rsidRPr="007E4DA6">
        <w:rPr>
          <w:rFonts w:ascii="Palatino Linotype" w:hAnsi="Palatino Linotype"/>
          <w:noProof/>
          <w:sz w:val="22"/>
          <w:szCs w:val="22"/>
        </w:rPr>
        <w:drawing>
          <wp:inline distT="0" distB="0" distL="0" distR="0" wp14:anchorId="5E02DA58" wp14:editId="0504A537">
            <wp:extent cx="4078567" cy="1343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0511" cy="1353544"/>
                    </a:xfrm>
                    <a:prstGeom prst="rect">
                      <a:avLst/>
                    </a:prstGeom>
                  </pic:spPr>
                </pic:pic>
              </a:graphicData>
            </a:graphic>
          </wp:inline>
        </w:drawing>
      </w:r>
    </w:p>
    <w:p w14:paraId="3D6B16B1" w14:textId="742209AF" w:rsidR="00C0101D" w:rsidRPr="007E4DA6" w:rsidRDefault="00C0101D" w:rsidP="00C0101D">
      <w:pPr>
        <w:pStyle w:val="NormalWeb"/>
        <w:spacing w:before="120" w:beforeAutospacing="0" w:after="120" w:afterAutospacing="0" w:line="360" w:lineRule="auto"/>
        <w:ind w:right="-7"/>
        <w:jc w:val="center"/>
        <w:rPr>
          <w:rFonts w:ascii="Palatino Linotype" w:hAnsi="Palatino Linotype"/>
          <w:sz w:val="22"/>
          <w:szCs w:val="22"/>
        </w:rPr>
      </w:pPr>
      <w:r w:rsidRPr="007E4DA6">
        <w:rPr>
          <w:rFonts w:ascii="Palatino Linotype" w:hAnsi="Palatino Linotype"/>
          <w:noProof/>
          <w:sz w:val="22"/>
          <w:szCs w:val="22"/>
        </w:rPr>
        <w:drawing>
          <wp:inline distT="0" distB="0" distL="0" distR="0" wp14:anchorId="58DA6CA5" wp14:editId="5140EF07">
            <wp:extent cx="3657600" cy="50193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65911" cy="5030710"/>
                    </a:xfrm>
                    <a:prstGeom prst="rect">
                      <a:avLst/>
                    </a:prstGeom>
                  </pic:spPr>
                </pic:pic>
              </a:graphicData>
            </a:graphic>
          </wp:inline>
        </w:drawing>
      </w:r>
    </w:p>
    <w:p w14:paraId="23E6C874" w14:textId="0A465F5B" w:rsidR="00C0101D" w:rsidRPr="007E4DA6" w:rsidRDefault="00C0101D" w:rsidP="00C0101D">
      <w:pPr>
        <w:pStyle w:val="NormalWeb"/>
        <w:spacing w:before="120" w:beforeAutospacing="0" w:after="120" w:afterAutospacing="0" w:line="360" w:lineRule="auto"/>
        <w:ind w:right="-7"/>
        <w:jc w:val="center"/>
        <w:rPr>
          <w:rFonts w:ascii="Palatino Linotype" w:hAnsi="Palatino Linotype"/>
          <w:sz w:val="22"/>
          <w:szCs w:val="22"/>
        </w:rPr>
      </w:pPr>
      <w:r w:rsidRPr="007E4DA6">
        <w:rPr>
          <w:rFonts w:ascii="Palatino Linotype" w:hAnsi="Palatino Linotype"/>
          <w:noProof/>
          <w:sz w:val="22"/>
          <w:szCs w:val="22"/>
        </w:rPr>
        <w:drawing>
          <wp:inline distT="0" distB="0" distL="0" distR="0" wp14:anchorId="48C4EDFD" wp14:editId="74159547">
            <wp:extent cx="4248150" cy="58328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59142" cy="5847975"/>
                    </a:xfrm>
                    <a:prstGeom prst="rect">
                      <a:avLst/>
                    </a:prstGeom>
                  </pic:spPr>
                </pic:pic>
              </a:graphicData>
            </a:graphic>
          </wp:inline>
        </w:drawing>
      </w:r>
    </w:p>
    <w:p w14:paraId="0FDD9678" w14:textId="556DF25B" w:rsidR="00697BE1" w:rsidRPr="007E4DA6" w:rsidRDefault="00C0101D" w:rsidP="00C0101D">
      <w:pPr>
        <w:pStyle w:val="NormalWeb"/>
        <w:spacing w:before="120" w:beforeAutospacing="0" w:after="120" w:afterAutospacing="0" w:line="360" w:lineRule="auto"/>
        <w:ind w:right="-7"/>
        <w:jc w:val="center"/>
        <w:rPr>
          <w:rFonts w:ascii="Palatino Linotype" w:hAnsi="Palatino Linotype"/>
          <w:sz w:val="22"/>
          <w:szCs w:val="22"/>
        </w:rPr>
      </w:pPr>
      <w:r w:rsidRPr="007E4DA6">
        <w:rPr>
          <w:rFonts w:ascii="Palatino Linotype" w:hAnsi="Palatino Linotype"/>
          <w:noProof/>
          <w:sz w:val="22"/>
          <w:szCs w:val="22"/>
        </w:rPr>
        <w:drawing>
          <wp:inline distT="0" distB="0" distL="0" distR="0" wp14:anchorId="75F779C7" wp14:editId="31BD58AA">
            <wp:extent cx="4477207" cy="5676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83145" cy="5684429"/>
                    </a:xfrm>
                    <a:prstGeom prst="rect">
                      <a:avLst/>
                    </a:prstGeom>
                  </pic:spPr>
                </pic:pic>
              </a:graphicData>
            </a:graphic>
          </wp:inline>
        </w:drawing>
      </w:r>
    </w:p>
    <w:p w14:paraId="6CF6620E" w14:textId="6EAF4A71" w:rsidR="00C0101D" w:rsidRPr="007E4DA6" w:rsidRDefault="00C0101D" w:rsidP="00C0101D">
      <w:pPr>
        <w:pStyle w:val="NormalWeb"/>
        <w:spacing w:before="120" w:beforeAutospacing="0" w:after="120" w:afterAutospacing="0" w:line="360" w:lineRule="auto"/>
        <w:ind w:right="-7"/>
        <w:jc w:val="center"/>
        <w:rPr>
          <w:rFonts w:ascii="Palatino Linotype" w:hAnsi="Palatino Linotype"/>
          <w:sz w:val="22"/>
          <w:szCs w:val="22"/>
        </w:rPr>
      </w:pPr>
      <w:r w:rsidRPr="007E4DA6">
        <w:rPr>
          <w:rFonts w:ascii="Palatino Linotype" w:hAnsi="Palatino Linotype"/>
          <w:noProof/>
          <w:sz w:val="22"/>
          <w:szCs w:val="22"/>
        </w:rPr>
        <w:drawing>
          <wp:inline distT="0" distB="0" distL="0" distR="0" wp14:anchorId="55C7BAC6" wp14:editId="1B7F5992">
            <wp:extent cx="3962400" cy="5784343"/>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73058" cy="5799901"/>
                    </a:xfrm>
                    <a:prstGeom prst="rect">
                      <a:avLst/>
                    </a:prstGeom>
                  </pic:spPr>
                </pic:pic>
              </a:graphicData>
            </a:graphic>
          </wp:inline>
        </w:drawing>
      </w:r>
    </w:p>
    <w:p w14:paraId="45860BA7" w14:textId="5BBDF951" w:rsidR="006C2852" w:rsidRPr="007E4DA6" w:rsidRDefault="00310C2F" w:rsidP="002C782A">
      <w:pPr>
        <w:pStyle w:val="NormalWeb"/>
        <w:spacing w:before="120" w:beforeAutospacing="0" w:after="120" w:afterAutospacing="0" w:line="360" w:lineRule="auto"/>
        <w:ind w:right="-7"/>
        <w:jc w:val="both"/>
        <w:rPr>
          <w:rFonts w:ascii="Palatino Linotype" w:hAnsi="Palatino Linotype"/>
          <w:b/>
          <w:bCs/>
          <w:sz w:val="22"/>
          <w:szCs w:val="22"/>
        </w:rPr>
      </w:pPr>
      <w:r w:rsidRPr="007E4DA6">
        <w:rPr>
          <w:rFonts w:ascii="Palatino Linotype" w:hAnsi="Palatino Linotype"/>
          <w:sz w:val="22"/>
          <w:szCs w:val="22"/>
        </w:rPr>
        <w:t>Tal y como se aprecia</w:t>
      </w:r>
      <w:r w:rsidR="00C0101D" w:rsidRPr="007E4DA6">
        <w:rPr>
          <w:rFonts w:ascii="Palatino Linotype" w:hAnsi="Palatino Linotype"/>
          <w:sz w:val="22"/>
          <w:szCs w:val="22"/>
        </w:rPr>
        <w:t xml:space="preserve"> la información proporcionada corresponde a las Direcciones </w:t>
      </w:r>
      <w:r w:rsidR="00772283" w:rsidRPr="007E4DA6">
        <w:rPr>
          <w:rFonts w:ascii="Palatino Linotype" w:hAnsi="Palatino Linotype"/>
          <w:sz w:val="22"/>
          <w:szCs w:val="22"/>
        </w:rPr>
        <w:t xml:space="preserve">que integran la estructura orgánica, así </w:t>
      </w:r>
      <w:r w:rsidR="00C0101D" w:rsidRPr="007E4DA6">
        <w:rPr>
          <w:rFonts w:ascii="Palatino Linotype" w:hAnsi="Palatino Linotype"/>
          <w:sz w:val="22"/>
          <w:szCs w:val="22"/>
        </w:rPr>
        <w:t>como</w:t>
      </w:r>
      <w:r w:rsidR="00772283" w:rsidRPr="007E4DA6">
        <w:rPr>
          <w:rFonts w:ascii="Palatino Linotype" w:hAnsi="Palatino Linotype"/>
          <w:sz w:val="22"/>
          <w:szCs w:val="22"/>
        </w:rPr>
        <w:t xml:space="preserve"> de la</w:t>
      </w:r>
      <w:r w:rsidR="00C0101D" w:rsidRPr="007E4DA6">
        <w:rPr>
          <w:rFonts w:ascii="Palatino Linotype" w:hAnsi="Palatino Linotype"/>
          <w:sz w:val="22"/>
          <w:szCs w:val="22"/>
        </w:rPr>
        <w:t xml:space="preserve"> Unidad de Transparencia y la Secretaría Particular, </w:t>
      </w:r>
      <w:r w:rsidR="00032D0F" w:rsidRPr="007E4DA6">
        <w:rPr>
          <w:rFonts w:ascii="Palatino Linotype" w:hAnsi="Palatino Linotype"/>
          <w:sz w:val="22"/>
          <w:szCs w:val="22"/>
        </w:rPr>
        <w:t>Sin embargo, se omitió información de todas las demás áreas, así como la Comisaría Municipal</w:t>
      </w:r>
      <w:r w:rsidR="00BF5CFE" w:rsidRPr="007E4DA6">
        <w:rPr>
          <w:rFonts w:ascii="Palatino Linotype" w:hAnsi="Palatino Linotype"/>
          <w:sz w:val="22"/>
          <w:szCs w:val="22"/>
        </w:rPr>
        <w:t xml:space="preserve">, </w:t>
      </w:r>
      <w:r w:rsidR="00F86B60" w:rsidRPr="007E4DA6">
        <w:rPr>
          <w:rFonts w:ascii="Palatino Linotype" w:hAnsi="Palatino Linotype"/>
          <w:sz w:val="22"/>
          <w:szCs w:val="22"/>
        </w:rPr>
        <w:t>el Órgano Interno de Control</w:t>
      </w:r>
      <w:r w:rsidR="00BF5CFE" w:rsidRPr="007E4DA6">
        <w:rPr>
          <w:rFonts w:ascii="Palatino Linotype" w:hAnsi="Palatino Linotype"/>
          <w:sz w:val="22"/>
          <w:szCs w:val="22"/>
        </w:rPr>
        <w:t xml:space="preserve"> y la Unidad de Información, Planeación, Programación y Evaluación</w:t>
      </w:r>
      <w:r w:rsidR="006C2852" w:rsidRPr="007E4DA6">
        <w:rPr>
          <w:rFonts w:ascii="Palatino Linotype" w:hAnsi="Palatino Linotype"/>
          <w:sz w:val="22"/>
          <w:szCs w:val="22"/>
        </w:rPr>
        <w:t xml:space="preserve">; ya que, de acuerdo a la Guía Metodológica Para El Seguimiento Y Evaluación Del Plan De Desarrollo Municipal los formatos </w:t>
      </w:r>
      <w:r w:rsidR="006C2852" w:rsidRPr="007E4DA6">
        <w:rPr>
          <w:rFonts w:ascii="Palatino Linotype" w:hAnsi="Palatino Linotype"/>
          <w:bCs/>
          <w:sz w:val="22"/>
          <w:szCs w:val="22"/>
        </w:rPr>
        <w:t>PbRM-08b Ficha técnica de Seguimiento de Indicadores</w:t>
      </w:r>
      <w:r w:rsidR="006C2852" w:rsidRPr="007E4DA6">
        <w:rPr>
          <w:rFonts w:ascii="Palatino Linotype" w:hAnsi="Palatino Linotype"/>
          <w:sz w:val="22"/>
          <w:szCs w:val="22"/>
        </w:rPr>
        <w:t xml:space="preserve"> y los </w:t>
      </w:r>
      <w:r w:rsidR="006C2852" w:rsidRPr="007E4DA6">
        <w:rPr>
          <w:rFonts w:ascii="Palatino Linotype" w:hAnsi="Palatino Linotype"/>
          <w:bCs/>
          <w:sz w:val="22"/>
          <w:szCs w:val="22"/>
        </w:rPr>
        <w:t>PbRM-08c Avance trimestral de Metas de actividad por Proyecto, se elaborarán por Dependencia General y Dependencia auxiliar, siendo que el Sujeto Obligado entregó la información incompleta.</w:t>
      </w:r>
    </w:p>
    <w:p w14:paraId="22127F4E" w14:textId="77777777" w:rsidR="006C2852" w:rsidRPr="007E4DA6" w:rsidRDefault="006C2852" w:rsidP="002C782A">
      <w:pPr>
        <w:pStyle w:val="NormalWeb"/>
        <w:spacing w:before="120" w:beforeAutospacing="0" w:after="120" w:afterAutospacing="0" w:line="360" w:lineRule="auto"/>
        <w:ind w:right="-7"/>
        <w:jc w:val="both"/>
        <w:rPr>
          <w:rFonts w:ascii="Palatino Linotype" w:hAnsi="Palatino Linotype"/>
          <w:sz w:val="22"/>
          <w:szCs w:val="22"/>
        </w:rPr>
      </w:pPr>
    </w:p>
    <w:p w14:paraId="6D466831" w14:textId="50C86F81" w:rsidR="004B381B" w:rsidRPr="007E4DA6" w:rsidRDefault="00BF5CFE" w:rsidP="002C782A">
      <w:pPr>
        <w:pStyle w:val="NormalWeb"/>
        <w:spacing w:before="120" w:beforeAutospacing="0" w:after="120" w:afterAutospacing="0" w:line="360" w:lineRule="auto"/>
        <w:ind w:right="-7"/>
        <w:jc w:val="both"/>
        <w:rPr>
          <w:rFonts w:ascii="Palatino Linotype" w:hAnsi="Palatino Linotype"/>
          <w:sz w:val="22"/>
          <w:szCs w:val="22"/>
        </w:rPr>
      </w:pPr>
      <w:r w:rsidRPr="007E4DA6">
        <w:rPr>
          <w:rFonts w:ascii="Palatino Linotype" w:hAnsi="Palatino Linotype"/>
          <w:sz w:val="22"/>
          <w:szCs w:val="22"/>
        </w:rPr>
        <w:t xml:space="preserve">Entonces, </w:t>
      </w:r>
      <w:r w:rsidR="002E6D6B" w:rsidRPr="007E4DA6">
        <w:rPr>
          <w:rFonts w:ascii="Palatino Linotype" w:hAnsi="Palatino Linotype"/>
          <w:sz w:val="22"/>
          <w:szCs w:val="22"/>
        </w:rPr>
        <w:t xml:space="preserve">no haber turnado la solicitud a todas las áreas se determina que no se siguió </w:t>
      </w:r>
      <w:r w:rsidR="004B381B" w:rsidRPr="007E4DA6">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4118198F" w14:textId="77777777" w:rsidR="004B381B" w:rsidRPr="007E4DA6" w:rsidRDefault="004B381B" w:rsidP="00FD4DF9">
      <w:pPr>
        <w:spacing w:after="240" w:line="360" w:lineRule="auto"/>
        <w:ind w:left="284"/>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499633B" w14:textId="77777777" w:rsidR="004B381B" w:rsidRPr="007E4DA6" w:rsidRDefault="004B381B" w:rsidP="00FD4DF9">
      <w:pPr>
        <w:spacing w:after="240" w:line="360" w:lineRule="auto"/>
        <w:ind w:left="284"/>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B80B7EF" w14:textId="77777777" w:rsidR="004B381B" w:rsidRPr="007E4DA6" w:rsidRDefault="004B381B" w:rsidP="00FD4DF9">
      <w:pPr>
        <w:spacing w:after="240" w:line="360" w:lineRule="auto"/>
        <w:ind w:left="284"/>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41D1C13" w14:textId="77777777" w:rsidR="004B381B" w:rsidRPr="007E4DA6" w:rsidRDefault="004B381B" w:rsidP="00FD4DF9">
      <w:pPr>
        <w:spacing w:after="240" w:line="360" w:lineRule="auto"/>
        <w:ind w:left="284"/>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BCACCFB" w14:textId="77777777" w:rsidR="004B381B" w:rsidRPr="007E4DA6" w:rsidRDefault="004B381B" w:rsidP="00FD4DF9">
      <w:pPr>
        <w:spacing w:after="240" w:line="360" w:lineRule="auto"/>
        <w:ind w:left="284"/>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E26AF59" w14:textId="77777777" w:rsidR="004B381B" w:rsidRPr="007E4DA6" w:rsidRDefault="004B381B" w:rsidP="00FD4DF9">
      <w:pPr>
        <w:spacing w:after="240" w:line="360" w:lineRule="auto"/>
        <w:ind w:left="284"/>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21ADF7" w14:textId="313D7A14" w:rsidR="004B381B" w:rsidRPr="007E4DA6" w:rsidRDefault="004B381B" w:rsidP="00E74F20">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En este o</w:t>
      </w:r>
      <w:r w:rsidR="002E6D6B" w:rsidRPr="007E4DA6">
        <w:rPr>
          <w:rFonts w:ascii="Palatino Linotype" w:eastAsia="Palatino Linotype" w:hAnsi="Palatino Linotype" w:cs="Palatino Linotype"/>
          <w:sz w:val="22"/>
          <w:szCs w:val="22"/>
        </w:rPr>
        <w:t>rden de ideas, se reitera que al no turnarse l</w:t>
      </w:r>
      <w:r w:rsidR="00E74F20" w:rsidRPr="007E4DA6">
        <w:rPr>
          <w:rFonts w:ascii="Palatino Linotype" w:eastAsia="Palatino Linotype" w:hAnsi="Palatino Linotype" w:cs="Palatino Linotype"/>
          <w:sz w:val="22"/>
          <w:szCs w:val="22"/>
        </w:rPr>
        <w:t>a</w:t>
      </w:r>
      <w:r w:rsidR="002E6D6B" w:rsidRPr="007E4DA6">
        <w:rPr>
          <w:rFonts w:ascii="Palatino Linotype" w:eastAsia="Palatino Linotype" w:hAnsi="Palatino Linotype" w:cs="Palatino Linotype"/>
          <w:sz w:val="22"/>
          <w:szCs w:val="22"/>
        </w:rPr>
        <w:t xml:space="preserve"> solicitud a las</w:t>
      </w:r>
      <w:r w:rsidR="00E74F20" w:rsidRPr="007E4DA6">
        <w:rPr>
          <w:rFonts w:ascii="Palatino Linotype" w:eastAsia="Palatino Linotype" w:hAnsi="Palatino Linotype" w:cs="Palatino Linotype"/>
          <w:sz w:val="22"/>
          <w:szCs w:val="22"/>
        </w:rPr>
        <w:t xml:space="preserve"> unidad</w:t>
      </w:r>
      <w:r w:rsidR="002E6D6B" w:rsidRPr="007E4DA6">
        <w:rPr>
          <w:rFonts w:ascii="Palatino Linotype" w:eastAsia="Palatino Linotype" w:hAnsi="Palatino Linotype" w:cs="Palatino Linotype"/>
          <w:sz w:val="22"/>
          <w:szCs w:val="22"/>
        </w:rPr>
        <w:t>es</w:t>
      </w:r>
      <w:r w:rsidR="00E74F20" w:rsidRPr="007E4DA6">
        <w:rPr>
          <w:rFonts w:ascii="Palatino Linotype" w:eastAsia="Palatino Linotype" w:hAnsi="Palatino Linotype" w:cs="Palatino Linotype"/>
          <w:sz w:val="22"/>
          <w:szCs w:val="22"/>
        </w:rPr>
        <w:t xml:space="preserve"> administrativa</w:t>
      </w:r>
      <w:r w:rsidR="002E6D6B" w:rsidRPr="007E4DA6">
        <w:rPr>
          <w:rFonts w:ascii="Palatino Linotype" w:eastAsia="Palatino Linotype" w:hAnsi="Palatino Linotype" w:cs="Palatino Linotype"/>
          <w:sz w:val="22"/>
          <w:szCs w:val="22"/>
        </w:rPr>
        <w:t>s</w:t>
      </w:r>
      <w:r w:rsidR="00E41FFF" w:rsidRPr="007E4DA6">
        <w:rPr>
          <w:rFonts w:ascii="Palatino Linotype" w:eastAsia="Palatino Linotype" w:hAnsi="Palatino Linotype" w:cs="Palatino Linotype"/>
          <w:sz w:val="22"/>
          <w:szCs w:val="22"/>
        </w:rPr>
        <w:t xml:space="preserve"> que cuentan con a</w:t>
      </w:r>
      <w:r w:rsidRPr="007E4DA6">
        <w:rPr>
          <w:rFonts w:ascii="Palatino Linotype" w:eastAsia="Palatino Linotype" w:hAnsi="Palatino Linotype" w:cs="Palatino Linotype"/>
          <w:sz w:val="22"/>
          <w:szCs w:val="22"/>
        </w:rPr>
        <w:t xml:space="preserve">tribuciones para generar, administrar o poseer la información </w:t>
      </w:r>
      <w:r w:rsidR="00A07043" w:rsidRPr="007E4DA6">
        <w:rPr>
          <w:rFonts w:ascii="Palatino Linotype" w:eastAsia="Palatino Linotype" w:hAnsi="Palatino Linotype" w:cs="Palatino Linotype"/>
          <w:sz w:val="22"/>
          <w:szCs w:val="22"/>
        </w:rPr>
        <w:t xml:space="preserve">relacionada </w:t>
      </w:r>
      <w:r w:rsidR="002E6D6B" w:rsidRPr="007E4DA6">
        <w:rPr>
          <w:rFonts w:ascii="Palatino Linotype" w:eastAsia="Palatino Linotype" w:hAnsi="Palatino Linotype" w:cs="Palatino Linotype"/>
          <w:sz w:val="22"/>
          <w:szCs w:val="22"/>
        </w:rPr>
        <w:t>los informes trimestrales de actividades no se</w:t>
      </w:r>
      <w:r w:rsidRPr="007E4DA6">
        <w:rPr>
          <w:rFonts w:ascii="Palatino Linotype" w:eastAsia="Palatino Linotype" w:hAnsi="Palatino Linotype" w:cs="Palatino Linotype"/>
          <w:sz w:val="22"/>
          <w:szCs w:val="22"/>
        </w:rPr>
        <w:t xml:space="preserve"> acreditó </w:t>
      </w:r>
      <w:r w:rsidR="003817BB" w:rsidRPr="007E4DA6">
        <w:rPr>
          <w:rFonts w:ascii="Palatino Linotype" w:eastAsia="Palatino Linotype" w:hAnsi="Palatino Linotype" w:cs="Palatino Linotype"/>
          <w:sz w:val="22"/>
          <w:szCs w:val="22"/>
        </w:rPr>
        <w:t>la correcta búsqueda exhaustiva y razonable de la información.</w:t>
      </w:r>
    </w:p>
    <w:p w14:paraId="3F311E59" w14:textId="77777777" w:rsidR="00920A8B" w:rsidRPr="007E4DA6" w:rsidRDefault="00920A8B" w:rsidP="00E74F20">
      <w:pPr>
        <w:spacing w:line="360" w:lineRule="auto"/>
        <w:jc w:val="both"/>
        <w:rPr>
          <w:rFonts w:ascii="Palatino Linotype" w:eastAsia="Palatino Linotype" w:hAnsi="Palatino Linotype" w:cs="Palatino Linotype"/>
          <w:sz w:val="22"/>
          <w:szCs w:val="22"/>
        </w:rPr>
      </w:pPr>
    </w:p>
    <w:p w14:paraId="1B225400" w14:textId="77777777" w:rsidR="00920A8B" w:rsidRPr="007E4DA6" w:rsidRDefault="00920A8B" w:rsidP="00920A8B">
      <w:pPr>
        <w:pStyle w:val="NormalWeb"/>
        <w:spacing w:before="120" w:beforeAutospacing="0" w:after="120" w:afterAutospacing="0" w:line="360" w:lineRule="auto"/>
        <w:ind w:right="-7"/>
        <w:jc w:val="both"/>
        <w:rPr>
          <w:rFonts w:ascii="Palatino Linotype" w:hAnsi="Palatino Linotype"/>
          <w:sz w:val="22"/>
          <w:szCs w:val="22"/>
        </w:rPr>
      </w:pPr>
      <w:r w:rsidRPr="007E4DA6">
        <w:rPr>
          <w:rFonts w:ascii="Palatino Linotype" w:hAnsi="Palatino Linotype"/>
          <w:sz w:val="22"/>
          <w:szCs w:val="22"/>
        </w:rPr>
        <w:t>Es importante mencionar que, el Sujeto Obligado a través del informe justificado complementó la información proporcionada en respuesta, añadiendo los documentos que contienen las actividades de la Comisaría Municipal; sin embargo, no se puso a la vista del particular por contener información clasificada, tal como fotografías de particulares y de elementos de seguridad pública.</w:t>
      </w:r>
    </w:p>
    <w:p w14:paraId="10BAA68E" w14:textId="77777777" w:rsidR="00E74F20" w:rsidRPr="007E4DA6" w:rsidRDefault="00E74F20" w:rsidP="00E74F20">
      <w:pPr>
        <w:spacing w:line="360" w:lineRule="auto"/>
        <w:jc w:val="both"/>
        <w:rPr>
          <w:rFonts w:ascii="Palatino Linotype" w:eastAsia="Palatino Linotype" w:hAnsi="Palatino Linotype" w:cs="Palatino Linotype"/>
          <w:sz w:val="22"/>
          <w:szCs w:val="22"/>
        </w:rPr>
      </w:pPr>
    </w:p>
    <w:p w14:paraId="1E811108" w14:textId="6C7FF443" w:rsidR="002E6D6B" w:rsidRPr="007E4DA6" w:rsidRDefault="002E6D6B" w:rsidP="00E74F20">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Por lo anterior, se ORDENA realizar una nueva búsqueda exhaustiva y razonable de la información a efecto de localizar y poner a disposición del Recurrente los informes de actividades trimestrales de las unidades administrativas faltantes.</w:t>
      </w:r>
    </w:p>
    <w:p w14:paraId="135BD13E" w14:textId="77777777" w:rsidR="00F32624" w:rsidRPr="007E4DA6" w:rsidRDefault="00F32624" w:rsidP="00E74F20">
      <w:pPr>
        <w:spacing w:line="360" w:lineRule="auto"/>
        <w:jc w:val="both"/>
        <w:rPr>
          <w:rFonts w:ascii="Palatino Linotype" w:eastAsia="Palatino Linotype" w:hAnsi="Palatino Linotype" w:cs="Palatino Linotype"/>
          <w:sz w:val="22"/>
          <w:szCs w:val="22"/>
        </w:rPr>
      </w:pPr>
    </w:p>
    <w:p w14:paraId="0C476C1F" w14:textId="26D55541" w:rsidR="004D5BAF" w:rsidRPr="007E4DA6" w:rsidRDefault="004D5BAF" w:rsidP="00E74F20">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De ser el caso de que la información que se ordena entregar contenga datos personales susceptibles de clasificarse como información confidencial, el Sujeto Obligado estará a lo dispuesto en el Considerando Quinto de la presente resolución.</w:t>
      </w:r>
    </w:p>
    <w:p w14:paraId="5FC65506" w14:textId="77777777" w:rsidR="007B3282" w:rsidRPr="007E4DA6" w:rsidRDefault="007B3282" w:rsidP="00E74F20">
      <w:pPr>
        <w:spacing w:line="360" w:lineRule="auto"/>
        <w:jc w:val="both"/>
        <w:rPr>
          <w:rFonts w:ascii="Palatino Linotype" w:eastAsia="Palatino Linotype" w:hAnsi="Palatino Linotype" w:cs="Palatino Linotype"/>
          <w:sz w:val="22"/>
          <w:szCs w:val="22"/>
        </w:rPr>
      </w:pPr>
    </w:p>
    <w:p w14:paraId="058FDCC6" w14:textId="77777777" w:rsidR="007B3282" w:rsidRPr="007E4DA6" w:rsidRDefault="007B3282" w:rsidP="007B3282">
      <w:pPr>
        <w:tabs>
          <w:tab w:val="left" w:pos="567"/>
        </w:tabs>
        <w:spacing w:line="360" w:lineRule="auto"/>
        <w:jc w:val="both"/>
        <w:rPr>
          <w:rFonts w:ascii="Palatino Linotype" w:eastAsia="Palatino Linotype" w:hAnsi="Palatino Linotype" w:cs="Palatino Linotype"/>
          <w:b/>
          <w:sz w:val="22"/>
          <w:szCs w:val="22"/>
        </w:rPr>
      </w:pPr>
      <w:r w:rsidRPr="007E4DA6">
        <w:rPr>
          <w:rFonts w:ascii="Palatino Linotype" w:eastAsia="Palatino Linotype" w:hAnsi="Palatino Linotype" w:cs="Palatino Linotype"/>
          <w:b/>
          <w:sz w:val="22"/>
          <w:szCs w:val="22"/>
        </w:rPr>
        <w:t xml:space="preserve">De la vista a la Dirección General de Protección de Datos Personales. </w:t>
      </w:r>
    </w:p>
    <w:p w14:paraId="7C8A3479" w14:textId="0B0570C8" w:rsidR="007B3282" w:rsidRPr="007E4DA6" w:rsidRDefault="007B3282" w:rsidP="007B3282">
      <w:pPr>
        <w:tabs>
          <w:tab w:val="left" w:pos="567"/>
        </w:tabs>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Ahora bien, de la información proporcionada en respuesta, se logra advertir que el Sujeto Obligado dejó visibles datos personales confidenciales, como fotografías de particulares, circunstancia que vulnera lo previsto en el artículo 143, fracción I, de la Ley de Transparencia y Acceso a la Información Pública del Estado de México y Municipios, por los argumentos expuestos anteriormente.</w:t>
      </w:r>
    </w:p>
    <w:p w14:paraId="5D0C0868" w14:textId="77777777" w:rsidR="007B3282" w:rsidRPr="007E4DA6" w:rsidRDefault="007B3282" w:rsidP="007B3282">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sz w:val="22"/>
          <w:szCs w:val="22"/>
        </w:rPr>
      </w:pPr>
    </w:p>
    <w:p w14:paraId="31AB60C3" w14:textId="77777777" w:rsidR="007B3282" w:rsidRPr="007E4DA6" w:rsidRDefault="007B3282" w:rsidP="007B328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Por lo que,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que determine lo correspondiente.</w:t>
      </w:r>
    </w:p>
    <w:p w14:paraId="470DD207" w14:textId="77777777" w:rsidR="007B56DB" w:rsidRPr="007E4DA6" w:rsidRDefault="007B56DB" w:rsidP="007B56DB">
      <w:pPr>
        <w:spacing w:before="240" w:after="240" w:line="360" w:lineRule="auto"/>
        <w:ind w:right="51"/>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Quinto. Versión Pública. </w:t>
      </w:r>
      <w:r w:rsidRPr="007E4DA6">
        <w:rPr>
          <w:rFonts w:ascii="Palatino Linotype" w:eastAsia="Palatino Linotype" w:hAnsi="Palatino Linotype" w:cs="Palatino Linotype"/>
          <w:sz w:val="22"/>
          <w:szCs w:val="22"/>
        </w:rPr>
        <w:t>Como fue debidamente apuntado, el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83F4356" w14:textId="77777777" w:rsidR="007B56DB" w:rsidRPr="007E4DA6" w:rsidRDefault="007B56DB" w:rsidP="007B56DB">
      <w:pPr>
        <w:spacing w:before="240" w:after="240"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E07308E" w14:textId="77777777" w:rsidR="007B56DB" w:rsidRPr="007E4DA6" w:rsidRDefault="007B56DB" w:rsidP="007B56DB">
      <w:pPr>
        <w:spacing w:before="240" w:after="240"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4DE8A3B" w14:textId="77777777" w:rsidR="007B56DB" w:rsidRPr="007E4DA6" w:rsidRDefault="007B56DB" w:rsidP="007B56DB">
      <w:pPr>
        <w:spacing w:before="240" w:after="240" w:line="360" w:lineRule="auto"/>
        <w:ind w:right="49"/>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869E0AF"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sz w:val="22"/>
          <w:szCs w:val="22"/>
        </w:rPr>
        <w:t> </w:t>
      </w: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Artículo 3.</w:t>
      </w:r>
      <w:r w:rsidRPr="007E4DA6">
        <w:rPr>
          <w:rFonts w:ascii="Palatino Linotype" w:eastAsia="Palatino Linotype" w:hAnsi="Palatino Linotype" w:cs="Palatino Linotype"/>
          <w:i/>
          <w:sz w:val="22"/>
          <w:szCs w:val="22"/>
        </w:rPr>
        <w:t xml:space="preserve"> Para los efectos de la presente Ley se entenderá por:</w:t>
      </w:r>
    </w:p>
    <w:p w14:paraId="20DD7EF4"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6C5C2743"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IX. Datos personales</w:t>
      </w:r>
      <w:r w:rsidRPr="007E4DA6">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65B2044"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10F18BF9"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XX. Información clasificada</w:t>
      </w:r>
      <w:r w:rsidRPr="007E4DA6">
        <w:rPr>
          <w:rFonts w:ascii="Palatino Linotype" w:eastAsia="Palatino Linotype" w:hAnsi="Palatino Linotype" w:cs="Palatino Linotype"/>
          <w:i/>
          <w:sz w:val="22"/>
          <w:szCs w:val="22"/>
        </w:rPr>
        <w:t>: Aquella considerada por la presente Ley como reservada o confidencial;</w:t>
      </w:r>
    </w:p>
    <w:p w14:paraId="1D939CEF"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XXI. Información confidencial</w:t>
      </w:r>
      <w:r w:rsidRPr="007E4DA6">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F84F9F"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4B135596"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XXXII. Protección de Datos Personales</w:t>
      </w:r>
      <w:r w:rsidRPr="007E4DA6">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FC738A1"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58D449DC" w14:textId="77777777" w:rsidR="007B56DB" w:rsidRPr="007E4DA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XLV. Versión pública</w:t>
      </w:r>
      <w:r w:rsidRPr="007E4DA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32260CD"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 Artículo 6</w:t>
      </w:r>
      <w:r w:rsidRPr="007E4DA6">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8E8772F"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49311054"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Artículo 91.</w:t>
      </w:r>
      <w:r w:rsidRPr="007E4DA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7E4DA6">
        <w:rPr>
          <w:rFonts w:ascii="Palatino Linotype" w:eastAsia="Palatino Linotype" w:hAnsi="Palatino Linotype" w:cs="Palatino Linotype"/>
          <w:i/>
          <w:sz w:val="22"/>
          <w:szCs w:val="22"/>
        </w:rPr>
        <w:br/>
        <w:t>…</w:t>
      </w:r>
    </w:p>
    <w:p w14:paraId="7A4C4094"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Artículo 132.</w:t>
      </w:r>
      <w:r w:rsidRPr="007E4DA6">
        <w:rPr>
          <w:rFonts w:ascii="Palatino Linotype" w:eastAsia="Palatino Linotype" w:hAnsi="Palatino Linotype" w:cs="Palatino Linotype"/>
          <w:i/>
          <w:sz w:val="22"/>
          <w:szCs w:val="22"/>
        </w:rPr>
        <w:t xml:space="preserve"> La clasificación de la información se llevará a cabo en el momento en que:</w:t>
      </w:r>
    </w:p>
    <w:p w14:paraId="5A565457" w14:textId="77777777" w:rsidR="007B56DB" w:rsidRPr="007E4DA6" w:rsidRDefault="007B56DB" w:rsidP="007B56DB">
      <w:pP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w:t>
      </w:r>
      <w:r w:rsidRPr="007E4DA6">
        <w:rPr>
          <w:rFonts w:ascii="Palatino Linotype" w:eastAsia="Palatino Linotype" w:hAnsi="Palatino Linotype" w:cs="Palatino Linotype"/>
          <w:i/>
          <w:sz w:val="22"/>
          <w:szCs w:val="22"/>
        </w:rPr>
        <w:t>. Se reciba una solicitud de acceso a la información;</w:t>
      </w:r>
    </w:p>
    <w:p w14:paraId="3CEE8112" w14:textId="77777777" w:rsidR="007B56DB" w:rsidRPr="007E4DA6" w:rsidRDefault="007B56DB" w:rsidP="007B56DB">
      <w:pP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w:t>
      </w:r>
      <w:r w:rsidRPr="007E4DA6">
        <w:rPr>
          <w:rFonts w:ascii="Palatino Linotype" w:eastAsia="Palatino Linotype" w:hAnsi="Palatino Linotype" w:cs="Palatino Linotype"/>
          <w:i/>
          <w:sz w:val="22"/>
          <w:szCs w:val="22"/>
        </w:rPr>
        <w:t xml:space="preserve"> Se determine mediante resolución de autoridad competente; o</w:t>
      </w:r>
    </w:p>
    <w:p w14:paraId="24DA65DC" w14:textId="77777777" w:rsidR="007B56DB" w:rsidRPr="007E4DA6" w:rsidRDefault="007B56DB" w:rsidP="007B56DB">
      <w:pP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III.</w:t>
      </w:r>
      <w:r w:rsidRPr="007E4DA6">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98265FC"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w:t>
      </w:r>
    </w:p>
    <w:p w14:paraId="4A8F762C"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Artículo 137.</w:t>
      </w:r>
      <w:r w:rsidRPr="007E4DA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B558F6" w14:textId="2060677F"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 Artículo 143.</w:t>
      </w:r>
      <w:r w:rsidRPr="007E4DA6">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r w:rsidR="00B76004" w:rsidRPr="007E4DA6">
        <w:rPr>
          <w:rFonts w:ascii="Palatino Linotype" w:eastAsia="Palatino Linotype" w:hAnsi="Palatino Linotype" w:cs="Palatino Linotype"/>
          <w:i/>
          <w:sz w:val="22"/>
          <w:szCs w:val="22"/>
        </w:rPr>
        <w:t xml:space="preserve"> </w:t>
      </w:r>
    </w:p>
    <w:p w14:paraId="5422D38C" w14:textId="77777777" w:rsidR="007B56DB" w:rsidRPr="007E4DA6" w:rsidRDefault="007B56DB" w:rsidP="007B56DB">
      <w:pP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w:t>
      </w:r>
      <w:r w:rsidRPr="007E4DA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71A7734" w14:textId="77777777" w:rsidR="007B56DB" w:rsidRPr="007E4DA6" w:rsidRDefault="007B56DB" w:rsidP="007B56DB">
      <w:pPr>
        <w:spacing w:before="240" w:after="240" w:line="360" w:lineRule="auto"/>
        <w:ind w:right="5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36BD7C3" w14:textId="77777777" w:rsidR="007B56DB" w:rsidRPr="007E4DA6" w:rsidRDefault="007B56DB" w:rsidP="007B56DB">
      <w:pPr>
        <w:spacing w:before="240" w:after="240" w:line="360" w:lineRule="auto"/>
        <w:ind w:right="50"/>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B41340C" w14:textId="77777777" w:rsidR="007B56DB" w:rsidRPr="007E4DA6" w:rsidRDefault="007B56DB" w:rsidP="007B56DB">
      <w:pPr>
        <w:spacing w:before="120" w:after="120"/>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“Artículo 49.</w:t>
      </w:r>
      <w:r w:rsidRPr="007E4DA6">
        <w:rPr>
          <w:rFonts w:ascii="Palatino Linotype" w:eastAsia="Palatino Linotype" w:hAnsi="Palatino Linotype" w:cs="Palatino Linotype"/>
          <w:i/>
          <w:sz w:val="22"/>
          <w:szCs w:val="22"/>
        </w:rPr>
        <w:t xml:space="preserve"> </w:t>
      </w:r>
      <w:r w:rsidRPr="007E4DA6">
        <w:rPr>
          <w:rFonts w:ascii="Palatino Linotype" w:eastAsia="Palatino Linotype" w:hAnsi="Palatino Linotype" w:cs="Palatino Linotype"/>
          <w:b/>
          <w:i/>
          <w:sz w:val="22"/>
          <w:szCs w:val="22"/>
        </w:rPr>
        <w:t>Los Comités de Transparencia</w:t>
      </w:r>
      <w:r w:rsidRPr="007E4DA6">
        <w:rPr>
          <w:rFonts w:ascii="Palatino Linotype" w:eastAsia="Palatino Linotype" w:hAnsi="Palatino Linotype" w:cs="Palatino Linotype"/>
          <w:i/>
          <w:sz w:val="22"/>
          <w:szCs w:val="22"/>
        </w:rPr>
        <w:t xml:space="preserve"> tendrán las siguientes atribuciones:</w:t>
      </w:r>
    </w:p>
    <w:p w14:paraId="1F7692E4" w14:textId="77777777" w:rsidR="007B56DB" w:rsidRPr="007E4DA6" w:rsidRDefault="007B56DB" w:rsidP="007B56DB">
      <w:pPr>
        <w:spacing w:before="120" w:after="120"/>
        <w:ind w:left="1134"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VIII. Aprobar, modificar o revocar la clasificación de la información</w:t>
      </w:r>
      <w:r w:rsidRPr="007E4DA6">
        <w:rPr>
          <w:rFonts w:ascii="Palatino Linotype" w:eastAsia="Palatino Linotype" w:hAnsi="Palatino Linotype" w:cs="Palatino Linotype"/>
          <w:i/>
          <w:sz w:val="22"/>
          <w:szCs w:val="22"/>
        </w:rPr>
        <w:t>…”</w:t>
      </w:r>
    </w:p>
    <w:p w14:paraId="22EE0933" w14:textId="77777777" w:rsidR="007B56DB" w:rsidRPr="007E4DA6" w:rsidRDefault="007B56DB" w:rsidP="007B56DB">
      <w:pPr>
        <w:spacing w:before="120" w:after="120"/>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Artículo 53.</w:t>
      </w:r>
      <w:r w:rsidRPr="007E4DA6">
        <w:rPr>
          <w:rFonts w:ascii="Palatino Linotype" w:eastAsia="Palatino Linotype" w:hAnsi="Palatino Linotype" w:cs="Palatino Linotype"/>
          <w:i/>
          <w:sz w:val="22"/>
          <w:szCs w:val="22"/>
        </w:rPr>
        <w:t xml:space="preserve"> Las </w:t>
      </w:r>
      <w:r w:rsidRPr="007E4DA6">
        <w:rPr>
          <w:rFonts w:ascii="Palatino Linotype" w:eastAsia="Palatino Linotype" w:hAnsi="Palatino Linotype" w:cs="Palatino Linotype"/>
          <w:b/>
          <w:i/>
          <w:sz w:val="22"/>
          <w:szCs w:val="22"/>
        </w:rPr>
        <w:t>Unidades de Transparencia</w:t>
      </w:r>
      <w:r w:rsidRPr="007E4DA6">
        <w:rPr>
          <w:rFonts w:ascii="Palatino Linotype" w:eastAsia="Palatino Linotype" w:hAnsi="Palatino Linotype" w:cs="Palatino Linotype"/>
          <w:i/>
          <w:sz w:val="22"/>
          <w:szCs w:val="22"/>
        </w:rPr>
        <w:t xml:space="preserve"> tendrán las siguientes </w:t>
      </w:r>
      <w:r w:rsidRPr="007E4DA6">
        <w:rPr>
          <w:rFonts w:ascii="Palatino Linotype" w:eastAsia="Palatino Linotype" w:hAnsi="Palatino Linotype" w:cs="Palatino Linotype"/>
          <w:b/>
          <w:i/>
          <w:sz w:val="22"/>
          <w:szCs w:val="22"/>
        </w:rPr>
        <w:t>funciones</w:t>
      </w:r>
      <w:r w:rsidRPr="007E4DA6">
        <w:rPr>
          <w:rFonts w:ascii="Palatino Linotype" w:eastAsia="Palatino Linotype" w:hAnsi="Palatino Linotype" w:cs="Palatino Linotype"/>
          <w:i/>
          <w:sz w:val="22"/>
          <w:szCs w:val="22"/>
        </w:rPr>
        <w:t>:</w:t>
      </w:r>
    </w:p>
    <w:p w14:paraId="20E3B13C" w14:textId="77777777" w:rsidR="007B56DB" w:rsidRPr="007E4DA6" w:rsidRDefault="007B56DB" w:rsidP="007B56DB">
      <w:pPr>
        <w:spacing w:before="120" w:after="120"/>
        <w:ind w:left="1134"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X. Presentar ante el Comité, el proyecto de clasificación de información</w:t>
      </w:r>
      <w:r w:rsidRPr="007E4DA6">
        <w:rPr>
          <w:rFonts w:ascii="Palatino Linotype" w:eastAsia="Palatino Linotype" w:hAnsi="Palatino Linotype" w:cs="Palatino Linotype"/>
          <w:i/>
          <w:sz w:val="22"/>
          <w:szCs w:val="22"/>
        </w:rPr>
        <w:t xml:space="preserve">…” </w:t>
      </w:r>
    </w:p>
    <w:p w14:paraId="5A131E1E" w14:textId="77777777" w:rsidR="007B56DB" w:rsidRPr="007E4DA6" w:rsidRDefault="007B56DB" w:rsidP="007B56DB">
      <w:pPr>
        <w:spacing w:before="120" w:after="120"/>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“Artículo 59.</w:t>
      </w:r>
      <w:r w:rsidRPr="007E4DA6">
        <w:rPr>
          <w:rFonts w:ascii="Palatino Linotype" w:eastAsia="Palatino Linotype" w:hAnsi="Palatino Linotype" w:cs="Palatino Linotype"/>
          <w:i/>
          <w:sz w:val="22"/>
          <w:szCs w:val="22"/>
        </w:rPr>
        <w:t xml:space="preserve"> Los </w:t>
      </w:r>
      <w:r w:rsidRPr="007E4DA6">
        <w:rPr>
          <w:rFonts w:ascii="Palatino Linotype" w:eastAsia="Palatino Linotype" w:hAnsi="Palatino Linotype" w:cs="Palatino Linotype"/>
          <w:b/>
          <w:i/>
          <w:sz w:val="22"/>
          <w:szCs w:val="22"/>
        </w:rPr>
        <w:t>servidores públicos habilitados</w:t>
      </w:r>
      <w:r w:rsidRPr="007E4DA6">
        <w:rPr>
          <w:rFonts w:ascii="Palatino Linotype" w:eastAsia="Palatino Linotype" w:hAnsi="Palatino Linotype" w:cs="Palatino Linotype"/>
          <w:i/>
          <w:sz w:val="22"/>
          <w:szCs w:val="22"/>
        </w:rPr>
        <w:t xml:space="preserve"> tendrán las </w:t>
      </w:r>
      <w:r w:rsidRPr="007E4DA6">
        <w:rPr>
          <w:rFonts w:ascii="Palatino Linotype" w:eastAsia="Palatino Linotype" w:hAnsi="Palatino Linotype" w:cs="Palatino Linotype"/>
          <w:b/>
          <w:i/>
          <w:sz w:val="22"/>
          <w:szCs w:val="22"/>
        </w:rPr>
        <w:t>funciones</w:t>
      </w:r>
      <w:r w:rsidRPr="007E4DA6">
        <w:rPr>
          <w:rFonts w:ascii="Palatino Linotype" w:eastAsia="Palatino Linotype" w:hAnsi="Palatino Linotype" w:cs="Palatino Linotype"/>
          <w:i/>
          <w:sz w:val="22"/>
          <w:szCs w:val="22"/>
        </w:rPr>
        <w:t xml:space="preserve"> siguientes:</w:t>
      </w:r>
    </w:p>
    <w:p w14:paraId="2A773E24" w14:textId="77777777" w:rsidR="007B56DB" w:rsidRPr="007E4DA6" w:rsidRDefault="007B56DB" w:rsidP="007B56DB">
      <w:pPr>
        <w:spacing w:before="120" w:after="120"/>
        <w:ind w:left="1134"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E4DA6">
        <w:rPr>
          <w:rFonts w:ascii="Palatino Linotype" w:eastAsia="Palatino Linotype" w:hAnsi="Palatino Linotype" w:cs="Palatino Linotype"/>
          <w:i/>
          <w:sz w:val="22"/>
          <w:szCs w:val="22"/>
        </w:rPr>
        <w:t>, la cual tendrá los fundamentos y argumentos en que se basa dicha propuesta…”</w:t>
      </w:r>
    </w:p>
    <w:p w14:paraId="3B97AB5E" w14:textId="77777777" w:rsidR="007B56DB" w:rsidRPr="007E4DA6" w:rsidRDefault="007B56DB" w:rsidP="007B56DB">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4960925" w14:textId="77777777" w:rsidR="007B56DB" w:rsidRPr="007E4DA6" w:rsidRDefault="007B56DB" w:rsidP="007B56DB">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AE99BAB"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Artículo 149.</w:t>
      </w:r>
      <w:r w:rsidRPr="007E4DA6">
        <w:rPr>
          <w:rFonts w:ascii="Palatino Linotype" w:eastAsia="Palatino Linotype" w:hAnsi="Palatino Linotype" w:cs="Palatino Linotype"/>
          <w:i/>
          <w:sz w:val="22"/>
          <w:szCs w:val="22"/>
        </w:rPr>
        <w:t xml:space="preserve"> El </w:t>
      </w:r>
      <w:r w:rsidRPr="007E4DA6">
        <w:rPr>
          <w:rFonts w:ascii="Palatino Linotype" w:eastAsia="Palatino Linotype" w:hAnsi="Palatino Linotype" w:cs="Palatino Linotype"/>
          <w:b/>
          <w:i/>
          <w:sz w:val="22"/>
          <w:szCs w:val="22"/>
        </w:rPr>
        <w:t>acuerdo que clasifique la información como confidencial</w:t>
      </w:r>
      <w:r w:rsidRPr="007E4DA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F05D70B" w14:textId="77777777" w:rsidR="007B56DB" w:rsidRPr="007E4DA6" w:rsidRDefault="007B56DB" w:rsidP="007B56DB">
      <w:pPr>
        <w:spacing w:before="240" w:after="240" w:line="360" w:lineRule="auto"/>
        <w:ind w:right="51"/>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Es decir, el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E17BEBA" w14:textId="77777777" w:rsidR="007B56DB" w:rsidRPr="007E4DA6" w:rsidRDefault="007B56DB" w:rsidP="007B56D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0FFCB778"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 xml:space="preserve"> “Quincuagésimo. </w:t>
      </w:r>
      <w:r w:rsidRPr="007E4DA6">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D173E86" w14:textId="77777777" w:rsidR="007B56DB" w:rsidRPr="007E4DA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 xml:space="preserve">Quincuagésimo primero. </w:t>
      </w:r>
      <w:r w:rsidRPr="007E4DA6">
        <w:rPr>
          <w:rFonts w:ascii="Palatino Linotype" w:eastAsia="Palatino Linotype" w:hAnsi="Palatino Linotype" w:cs="Palatino Linotype"/>
          <w:i/>
          <w:sz w:val="22"/>
          <w:szCs w:val="22"/>
        </w:rPr>
        <w:t xml:space="preserve">Toda acta del Comité de Transparencia deberá contener: </w:t>
      </w:r>
    </w:p>
    <w:p w14:paraId="2FC682E8"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w:t>
      </w:r>
      <w:r w:rsidRPr="007E4DA6">
        <w:rPr>
          <w:rFonts w:ascii="Palatino Linotype" w:eastAsia="Palatino Linotype" w:hAnsi="Palatino Linotype" w:cs="Palatino Linotype"/>
          <w:i/>
          <w:sz w:val="22"/>
          <w:szCs w:val="22"/>
        </w:rPr>
        <w:t xml:space="preserve"> El número de sesión y fecha; </w:t>
      </w:r>
    </w:p>
    <w:p w14:paraId="6D98CB3B"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w:t>
      </w:r>
      <w:r w:rsidRPr="007E4DA6">
        <w:rPr>
          <w:rFonts w:ascii="Palatino Linotype" w:eastAsia="Palatino Linotype" w:hAnsi="Palatino Linotype" w:cs="Palatino Linotype"/>
          <w:i/>
          <w:sz w:val="22"/>
          <w:szCs w:val="22"/>
        </w:rPr>
        <w:t xml:space="preserve">. El nombre del área que solicitó la clasificación de información; </w:t>
      </w:r>
    </w:p>
    <w:p w14:paraId="19B9852E"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III</w:t>
      </w:r>
      <w:r w:rsidRPr="007E4DA6">
        <w:rPr>
          <w:rFonts w:ascii="Palatino Linotype" w:eastAsia="Palatino Linotype" w:hAnsi="Palatino Linotype" w:cs="Palatino Linotype"/>
          <w:i/>
          <w:sz w:val="22"/>
          <w:szCs w:val="22"/>
        </w:rPr>
        <w:t xml:space="preserve">. La fundamentación legal y motivación correspondiente; </w:t>
      </w:r>
    </w:p>
    <w:p w14:paraId="7D36FB04"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IV</w:t>
      </w:r>
      <w:r w:rsidRPr="007E4DA6">
        <w:rPr>
          <w:rFonts w:ascii="Palatino Linotype" w:eastAsia="Palatino Linotype" w:hAnsi="Palatino Linotype" w:cs="Palatino Linotype"/>
          <w:i/>
          <w:sz w:val="22"/>
          <w:szCs w:val="22"/>
        </w:rPr>
        <w:t xml:space="preserve">. La resolución o resoluciones aprobadas; y </w:t>
      </w:r>
    </w:p>
    <w:p w14:paraId="4148C954"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V</w:t>
      </w:r>
      <w:r w:rsidRPr="007E4DA6">
        <w:rPr>
          <w:rFonts w:ascii="Palatino Linotype" w:eastAsia="Palatino Linotype" w:hAnsi="Palatino Linotype" w:cs="Palatino Linotype"/>
          <w:i/>
          <w:sz w:val="22"/>
          <w:szCs w:val="22"/>
        </w:rPr>
        <w:t xml:space="preserve">. La rúbrica o firma digital de cada integrante del Comité de Transparencia. </w:t>
      </w:r>
    </w:p>
    <w:p w14:paraId="2060858B" w14:textId="77777777" w:rsidR="007B56DB" w:rsidRPr="007E4DA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1EFD9CC"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w:t>
      </w:r>
      <w:r w:rsidRPr="007E4DA6">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98338B4"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7E4DA6">
        <w:rPr>
          <w:rFonts w:ascii="Palatino Linotype" w:eastAsia="Palatino Linotype" w:hAnsi="Palatino Linotype" w:cs="Palatino Linotype"/>
          <w:b/>
          <w:i/>
          <w:sz w:val="22"/>
          <w:szCs w:val="22"/>
        </w:rPr>
        <w:t>II</w:t>
      </w:r>
      <w:r w:rsidRPr="007E4DA6">
        <w:rPr>
          <w:rFonts w:ascii="Palatino Linotype" w:eastAsia="Palatino Linotype" w:hAnsi="Palatino Linotype" w:cs="Palatino Linotype"/>
          <w:i/>
          <w:sz w:val="22"/>
          <w:szCs w:val="22"/>
        </w:rPr>
        <w:t>. Descripción de las partes o secciones reservadas, en caso de clasificación parcial</w:t>
      </w:r>
      <w:r w:rsidRPr="007E4DA6">
        <w:rPr>
          <w:rFonts w:ascii="Palatino Linotype" w:eastAsia="Palatino Linotype" w:hAnsi="Palatino Linotype" w:cs="Palatino Linotype"/>
          <w:b/>
          <w:i/>
          <w:sz w:val="22"/>
          <w:szCs w:val="22"/>
        </w:rPr>
        <w:t xml:space="preserve">; </w:t>
      </w:r>
    </w:p>
    <w:p w14:paraId="1A234A2D"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III.</w:t>
      </w:r>
      <w:r w:rsidRPr="007E4DA6">
        <w:rPr>
          <w:rFonts w:ascii="Palatino Linotype" w:eastAsia="Palatino Linotype" w:hAnsi="Palatino Linotype" w:cs="Palatino Linotype"/>
          <w:i/>
          <w:sz w:val="22"/>
          <w:szCs w:val="22"/>
        </w:rPr>
        <w:t xml:space="preserve"> El periodo por el que mantendrá su clasificación y fecha de expiración; y </w:t>
      </w:r>
    </w:p>
    <w:p w14:paraId="56E172B1" w14:textId="77777777" w:rsidR="007B56DB" w:rsidRPr="007E4DA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IV.</w:t>
      </w:r>
      <w:r w:rsidRPr="007E4DA6">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1F9E20B" w14:textId="77777777" w:rsidR="007B56DB" w:rsidRPr="007E4DA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A618F80" w14:textId="77777777" w:rsidR="007B56DB" w:rsidRPr="007E4DA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BCACA42" w14:textId="77777777" w:rsidR="007B56DB" w:rsidRPr="007E4DA6" w:rsidRDefault="007B56DB" w:rsidP="007B56DB">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0DBE3EFD" w14:textId="77777777" w:rsidR="007B56DB" w:rsidRPr="007E4DA6" w:rsidRDefault="007B56DB" w:rsidP="007B56DB">
      <w:pPr>
        <w:spacing w:before="120" w:after="120"/>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r w:rsidRPr="007E4DA6">
        <w:rPr>
          <w:rFonts w:ascii="Palatino Linotype" w:eastAsia="Palatino Linotype" w:hAnsi="Palatino Linotype" w:cs="Palatino Linotype"/>
          <w:b/>
          <w:i/>
          <w:sz w:val="22"/>
          <w:szCs w:val="22"/>
        </w:rPr>
        <w:t>Quincuagésimo segundo</w:t>
      </w:r>
      <w:r w:rsidRPr="007E4DA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68330CC" w14:textId="77777777" w:rsidR="007B56DB" w:rsidRPr="007E4DA6" w:rsidRDefault="007B56DB" w:rsidP="007B56DB">
      <w:pPr>
        <w:spacing w:before="120" w:after="120"/>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1F3E77E" w14:textId="77777777" w:rsidR="007B56DB" w:rsidRPr="007E4DA6" w:rsidRDefault="007B56DB" w:rsidP="007B56DB">
      <w:pPr>
        <w:spacing w:before="120" w:after="120"/>
        <w:ind w:left="1134"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w:t>
      </w:r>
      <w:r w:rsidRPr="007E4DA6">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5047709" w14:textId="77777777" w:rsidR="007B56DB" w:rsidRPr="007E4DA6" w:rsidRDefault="007B56DB" w:rsidP="007B56DB">
      <w:pPr>
        <w:spacing w:before="120" w:after="120"/>
        <w:ind w:left="1134"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w:t>
      </w:r>
      <w:r w:rsidRPr="007E4DA6">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75758D6" w14:textId="77777777" w:rsidR="007B56DB" w:rsidRPr="007E4DA6" w:rsidRDefault="007B56DB" w:rsidP="007B56DB">
      <w:pPr>
        <w:spacing w:before="120" w:after="120"/>
        <w:ind w:left="1134"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III.</w:t>
      </w:r>
      <w:r w:rsidRPr="007E4DA6">
        <w:rPr>
          <w:rFonts w:ascii="Palatino Linotype" w:eastAsia="Palatino Linotype" w:hAnsi="Palatino Linotype" w:cs="Palatino Linotype"/>
          <w:i/>
          <w:sz w:val="22"/>
          <w:szCs w:val="22"/>
        </w:rPr>
        <w:t xml:space="preserve"> Señalar las personas o instancias autorizadas a acceder a la información clasificada.</w:t>
      </w:r>
    </w:p>
    <w:p w14:paraId="0CF7B593" w14:textId="77777777" w:rsidR="007B56DB" w:rsidRPr="007E4DA6" w:rsidRDefault="007B56DB" w:rsidP="007B56DB">
      <w:pPr>
        <w:spacing w:before="120" w:after="120"/>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5FD7E39" w14:textId="77777777" w:rsidR="007B56DB" w:rsidRPr="007E4DA6" w:rsidRDefault="007B56DB" w:rsidP="007B56DB">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w:t>
      </w:r>
    </w:p>
    <w:p w14:paraId="38E00C5F" w14:textId="77777777" w:rsidR="007B56DB" w:rsidRPr="007E4DA6" w:rsidRDefault="007B56DB" w:rsidP="007B56DB">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7E4DA6">
        <w:rPr>
          <w:rFonts w:ascii="Palatino Linotype" w:eastAsia="Palatino Linotype" w:hAnsi="Palatino Linotype" w:cs="Palatino Linotype"/>
          <w:b/>
          <w:i/>
          <w:sz w:val="22"/>
          <w:szCs w:val="22"/>
        </w:rPr>
        <w:t xml:space="preserve">Quincuagésimo cuarto. </w:t>
      </w:r>
      <w:r w:rsidRPr="007E4DA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E4DA6">
        <w:rPr>
          <w:rFonts w:ascii="Palatino Linotype" w:eastAsia="Palatino Linotype" w:hAnsi="Palatino Linotype" w:cs="Palatino Linotype"/>
          <w:b/>
          <w:i/>
          <w:sz w:val="22"/>
          <w:szCs w:val="22"/>
        </w:rPr>
        <w:t xml:space="preserve"> </w:t>
      </w:r>
    </w:p>
    <w:p w14:paraId="06475A9F"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 xml:space="preserve">Quincuagésimo quinto. </w:t>
      </w:r>
      <w:r w:rsidRPr="007E4DA6">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A6C394F" w14:textId="77777777" w:rsidR="007B56DB" w:rsidRPr="007E4DA6" w:rsidRDefault="007B56DB" w:rsidP="007B56DB">
      <w:pPr>
        <w:spacing w:before="120" w:after="120"/>
        <w:ind w:left="851" w:right="902"/>
        <w:jc w:val="both"/>
        <w:rPr>
          <w:rFonts w:ascii="Palatino Linotype" w:eastAsia="Palatino Linotype" w:hAnsi="Palatino Linotype" w:cs="Palatino Linotype"/>
          <w:b/>
          <w:i/>
          <w:sz w:val="22"/>
          <w:szCs w:val="22"/>
        </w:rPr>
      </w:pPr>
      <w:r w:rsidRPr="007E4DA6">
        <w:rPr>
          <w:rFonts w:ascii="Palatino Linotype" w:eastAsia="Palatino Linotype" w:hAnsi="Palatino Linotype" w:cs="Palatino Linotype"/>
          <w:b/>
          <w:i/>
          <w:sz w:val="22"/>
          <w:szCs w:val="22"/>
        </w:rPr>
        <w:t>...</w:t>
      </w:r>
    </w:p>
    <w:p w14:paraId="24DF8AB4"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Quincuagésimo séptimo</w:t>
      </w:r>
      <w:r w:rsidRPr="007E4DA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ED8F0BC" w14:textId="77777777" w:rsidR="007B56DB" w:rsidRPr="007E4DA6" w:rsidRDefault="007B56DB" w:rsidP="007B56DB">
      <w:pP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w:t>
      </w:r>
      <w:r w:rsidRPr="007E4DA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39831DD" w14:textId="77777777" w:rsidR="007B56DB" w:rsidRPr="007E4DA6" w:rsidRDefault="007B56DB" w:rsidP="007B56DB">
      <w:pP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w:t>
      </w:r>
      <w:r w:rsidRPr="007E4DA6">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0BDD5C3" w14:textId="77777777" w:rsidR="007B56DB" w:rsidRPr="007E4DA6" w:rsidRDefault="007B56DB" w:rsidP="007B56DB">
      <w:pPr>
        <w:spacing w:before="120" w:after="120"/>
        <w:ind w:left="1134"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III</w:t>
      </w:r>
      <w:r w:rsidRPr="007E4DA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DBE5196"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94CC6B9" w14:textId="77777777" w:rsidR="007B56DB" w:rsidRPr="007E4DA6" w:rsidRDefault="007B56DB" w:rsidP="007B56DB">
      <w:pPr>
        <w:spacing w:before="120" w:after="120"/>
        <w:ind w:left="851" w:right="902"/>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b/>
          <w:i/>
          <w:sz w:val="22"/>
          <w:szCs w:val="22"/>
        </w:rPr>
        <w:t>Quincuagésimo octavo</w:t>
      </w:r>
      <w:r w:rsidRPr="007E4DA6">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170A23D" w14:textId="77777777" w:rsidR="007B56DB" w:rsidRPr="007E4DA6" w:rsidRDefault="007B56DB" w:rsidP="007B56DB">
      <w:pPr>
        <w:spacing w:line="360" w:lineRule="auto"/>
        <w:jc w:val="both"/>
        <w:rPr>
          <w:rFonts w:ascii="Palatino Linotype" w:eastAsia="Palatino Linotype" w:hAnsi="Palatino Linotype" w:cs="Palatino Linotype"/>
          <w:sz w:val="22"/>
          <w:szCs w:val="22"/>
        </w:rPr>
      </w:pPr>
    </w:p>
    <w:p w14:paraId="5EADA7DE" w14:textId="6FE31D2E" w:rsidR="007B56DB" w:rsidRPr="007E4DA6" w:rsidRDefault="007B56DB" w:rsidP="007B56DB">
      <w:pPr>
        <w:spacing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189785E" w14:textId="77777777" w:rsidR="00C877F6" w:rsidRPr="007E4DA6" w:rsidRDefault="00F36565" w:rsidP="00FD4DF9">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7E4DA6" w:rsidRDefault="00F36565"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7E4DA6">
        <w:rPr>
          <w:rFonts w:ascii="Palatino Linotype" w:eastAsia="Palatino Linotype" w:hAnsi="Palatino Linotype" w:cs="Palatino Linotype"/>
          <w:b/>
          <w:sz w:val="22"/>
          <w:szCs w:val="22"/>
        </w:rPr>
        <w:t>R E S U E L V E:</w:t>
      </w:r>
    </w:p>
    <w:p w14:paraId="6EF9BB33" w14:textId="2C8DA42A" w:rsidR="00C877F6" w:rsidRPr="007E4DA6" w:rsidRDefault="00F36565" w:rsidP="00FD4DF9">
      <w:pPr>
        <w:spacing w:before="240" w:after="240" w:line="360" w:lineRule="auto"/>
        <w:jc w:val="both"/>
        <w:rPr>
          <w:rFonts w:ascii="Palatino Linotype" w:eastAsia="Palatino Linotype" w:hAnsi="Palatino Linotype" w:cs="Palatino Linotype"/>
          <w:b/>
          <w:sz w:val="22"/>
          <w:szCs w:val="22"/>
        </w:rPr>
      </w:pPr>
      <w:r w:rsidRPr="007E4DA6">
        <w:rPr>
          <w:rFonts w:ascii="Palatino Linotype" w:eastAsia="Palatino Linotype" w:hAnsi="Palatino Linotype" w:cs="Palatino Linotype"/>
          <w:b/>
          <w:sz w:val="22"/>
          <w:szCs w:val="22"/>
        </w:rPr>
        <w:t xml:space="preserve">Primero. </w:t>
      </w:r>
      <w:r w:rsidRPr="007E4DA6">
        <w:rPr>
          <w:rFonts w:ascii="Palatino Linotype" w:eastAsia="Palatino Linotype" w:hAnsi="Palatino Linotype" w:cs="Palatino Linotype"/>
          <w:sz w:val="22"/>
          <w:szCs w:val="22"/>
        </w:rPr>
        <w:t>Resultan</w:t>
      </w:r>
      <w:r w:rsidRPr="007E4DA6">
        <w:rPr>
          <w:rFonts w:ascii="Palatino Linotype" w:eastAsia="Palatino Linotype" w:hAnsi="Palatino Linotype" w:cs="Palatino Linotype"/>
          <w:b/>
          <w:sz w:val="22"/>
          <w:szCs w:val="22"/>
        </w:rPr>
        <w:t xml:space="preserve"> </w:t>
      </w:r>
      <w:r w:rsidR="002E6D6B" w:rsidRPr="007E4DA6">
        <w:rPr>
          <w:rFonts w:ascii="Palatino Linotype" w:eastAsia="Palatino Linotype" w:hAnsi="Palatino Linotype" w:cs="Palatino Linotype"/>
          <w:b/>
          <w:sz w:val="22"/>
          <w:szCs w:val="22"/>
        </w:rPr>
        <w:t xml:space="preserve">parcialmente </w:t>
      </w:r>
      <w:r w:rsidRPr="007E4DA6">
        <w:rPr>
          <w:rFonts w:ascii="Palatino Linotype" w:eastAsia="Palatino Linotype" w:hAnsi="Palatino Linotype" w:cs="Palatino Linotype"/>
          <w:b/>
          <w:sz w:val="22"/>
          <w:szCs w:val="22"/>
        </w:rPr>
        <w:t xml:space="preserve">fundados </w:t>
      </w:r>
      <w:r w:rsidRPr="007E4DA6">
        <w:rPr>
          <w:rFonts w:ascii="Palatino Linotype" w:eastAsia="Palatino Linotype" w:hAnsi="Palatino Linotype" w:cs="Palatino Linotype"/>
          <w:sz w:val="22"/>
          <w:szCs w:val="22"/>
        </w:rPr>
        <w:t xml:space="preserve">los motivos de inconformidad hechos valer por </w:t>
      </w:r>
      <w:r w:rsidRPr="007E4DA6">
        <w:rPr>
          <w:rFonts w:ascii="Palatino Linotype" w:eastAsia="Palatino Linotype" w:hAnsi="Palatino Linotype" w:cs="Palatino Linotype"/>
          <w:b/>
          <w:sz w:val="22"/>
          <w:szCs w:val="22"/>
        </w:rPr>
        <w:t>la parte Recurrente</w:t>
      </w:r>
      <w:r w:rsidRPr="007E4DA6">
        <w:rPr>
          <w:rFonts w:ascii="Palatino Linotype" w:eastAsia="Palatino Linotype" w:hAnsi="Palatino Linotype" w:cs="Palatino Linotype"/>
          <w:sz w:val="22"/>
          <w:szCs w:val="22"/>
        </w:rPr>
        <w:t xml:space="preserve"> en el Recurso de Revisión</w:t>
      </w:r>
      <w:r w:rsidRPr="007E4DA6">
        <w:rPr>
          <w:rFonts w:ascii="Palatino Linotype" w:eastAsia="Palatino Linotype" w:hAnsi="Palatino Linotype" w:cs="Palatino Linotype"/>
          <w:b/>
          <w:sz w:val="22"/>
          <w:szCs w:val="22"/>
        </w:rPr>
        <w:t xml:space="preserve"> </w:t>
      </w:r>
      <w:r w:rsidR="004478BE" w:rsidRPr="007E4DA6">
        <w:rPr>
          <w:rFonts w:ascii="Palatino Linotype" w:eastAsia="Palatino Linotype" w:hAnsi="Palatino Linotype" w:cs="Palatino Linotype"/>
          <w:b/>
          <w:sz w:val="22"/>
          <w:szCs w:val="22"/>
        </w:rPr>
        <w:t>07944/INFOEM/IP/RR/2025</w:t>
      </w:r>
      <w:r w:rsidRPr="007E4DA6">
        <w:rPr>
          <w:rFonts w:ascii="Palatino Linotype" w:eastAsia="Palatino Linotype" w:hAnsi="Palatino Linotype" w:cs="Palatino Linotype"/>
          <w:b/>
          <w:sz w:val="22"/>
          <w:szCs w:val="22"/>
        </w:rPr>
        <w:t xml:space="preserve">, </w:t>
      </w:r>
      <w:r w:rsidRPr="007E4DA6">
        <w:rPr>
          <w:rFonts w:ascii="Palatino Linotype" w:eastAsia="Palatino Linotype" w:hAnsi="Palatino Linotype" w:cs="Palatino Linotype"/>
          <w:sz w:val="22"/>
          <w:szCs w:val="22"/>
        </w:rPr>
        <w:t>por lo que</w:t>
      </w:r>
      <w:r w:rsidRPr="007E4DA6">
        <w:rPr>
          <w:rFonts w:ascii="Palatino Linotype" w:eastAsia="Palatino Linotype" w:hAnsi="Palatino Linotype" w:cs="Palatino Linotype"/>
          <w:b/>
          <w:sz w:val="22"/>
          <w:szCs w:val="22"/>
        </w:rPr>
        <w:t xml:space="preserve">, en términos del Considerando Cuarto </w:t>
      </w:r>
      <w:r w:rsidRPr="007E4DA6">
        <w:rPr>
          <w:rFonts w:ascii="Palatino Linotype" w:eastAsia="Palatino Linotype" w:hAnsi="Palatino Linotype" w:cs="Palatino Linotype"/>
          <w:sz w:val="22"/>
          <w:szCs w:val="22"/>
        </w:rPr>
        <w:t>de la presente resolución</w:t>
      </w:r>
      <w:r w:rsidRPr="007E4DA6">
        <w:rPr>
          <w:rFonts w:ascii="Palatino Linotype" w:eastAsia="Palatino Linotype" w:hAnsi="Palatino Linotype" w:cs="Palatino Linotype"/>
          <w:b/>
          <w:sz w:val="22"/>
          <w:szCs w:val="22"/>
        </w:rPr>
        <w:t xml:space="preserve">, se </w:t>
      </w:r>
      <w:r w:rsidR="002E6D6B" w:rsidRPr="007E4DA6">
        <w:rPr>
          <w:rFonts w:ascii="Palatino Linotype" w:eastAsia="Palatino Linotype" w:hAnsi="Palatino Linotype" w:cs="Palatino Linotype"/>
          <w:b/>
          <w:sz w:val="22"/>
          <w:szCs w:val="22"/>
        </w:rPr>
        <w:t>MODIFICA</w:t>
      </w:r>
      <w:r w:rsidRPr="007E4DA6">
        <w:rPr>
          <w:rFonts w:ascii="Palatino Linotype" w:eastAsia="Palatino Linotype" w:hAnsi="Palatino Linotype" w:cs="Palatino Linotype"/>
          <w:b/>
          <w:sz w:val="22"/>
          <w:szCs w:val="22"/>
        </w:rPr>
        <w:t xml:space="preserve"> l</w:t>
      </w:r>
      <w:r w:rsidRPr="007E4DA6">
        <w:rPr>
          <w:rFonts w:ascii="Palatino Linotype" w:eastAsia="Palatino Linotype" w:hAnsi="Palatino Linotype" w:cs="Palatino Linotype"/>
          <w:sz w:val="22"/>
          <w:szCs w:val="22"/>
        </w:rPr>
        <w:t>a respuesta del</w:t>
      </w:r>
      <w:r w:rsidRPr="007E4DA6">
        <w:rPr>
          <w:rFonts w:ascii="Palatino Linotype" w:eastAsia="Palatino Linotype" w:hAnsi="Palatino Linotype" w:cs="Palatino Linotype"/>
          <w:b/>
          <w:sz w:val="22"/>
          <w:szCs w:val="22"/>
        </w:rPr>
        <w:t xml:space="preserve"> Sujeto Obligado.</w:t>
      </w:r>
    </w:p>
    <w:p w14:paraId="7D8F81E5" w14:textId="600A12CC" w:rsidR="00C877F6" w:rsidRPr="007E4DA6" w:rsidRDefault="00F36565" w:rsidP="00FD4DF9">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7E4DA6">
        <w:rPr>
          <w:rFonts w:ascii="Palatino Linotype" w:eastAsia="Palatino Linotype" w:hAnsi="Palatino Linotype" w:cs="Palatino Linotype"/>
          <w:b/>
          <w:sz w:val="22"/>
          <w:szCs w:val="22"/>
        </w:rPr>
        <w:t xml:space="preserve">Segundo. Se Ordena al Sujeto Obligado </w:t>
      </w:r>
      <w:r w:rsidRPr="007E4DA6">
        <w:rPr>
          <w:rFonts w:ascii="Palatino Linotype" w:eastAsia="Palatino Linotype" w:hAnsi="Palatino Linotype" w:cs="Palatino Linotype"/>
          <w:sz w:val="22"/>
          <w:szCs w:val="22"/>
        </w:rPr>
        <w:t>que en términos de</w:t>
      </w:r>
      <w:r w:rsidR="007B56DB"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sz w:val="22"/>
          <w:szCs w:val="22"/>
        </w:rPr>
        <w:t>l</w:t>
      </w:r>
      <w:r w:rsidR="007B56DB" w:rsidRPr="007E4DA6">
        <w:rPr>
          <w:rFonts w:ascii="Palatino Linotype" w:eastAsia="Palatino Linotype" w:hAnsi="Palatino Linotype" w:cs="Palatino Linotype"/>
          <w:sz w:val="22"/>
          <w:szCs w:val="22"/>
        </w:rPr>
        <w:t>os</w:t>
      </w:r>
      <w:r w:rsidRPr="007E4DA6">
        <w:rPr>
          <w:rFonts w:ascii="Palatino Linotype" w:eastAsia="Palatino Linotype" w:hAnsi="Palatino Linotype" w:cs="Palatino Linotype"/>
          <w:b/>
          <w:sz w:val="22"/>
          <w:szCs w:val="22"/>
        </w:rPr>
        <w:t xml:space="preserve"> Considerando</w:t>
      </w:r>
      <w:r w:rsidR="007B56DB" w:rsidRPr="007E4DA6">
        <w:rPr>
          <w:rFonts w:ascii="Palatino Linotype" w:eastAsia="Palatino Linotype" w:hAnsi="Palatino Linotype" w:cs="Palatino Linotype"/>
          <w:b/>
          <w:sz w:val="22"/>
          <w:szCs w:val="22"/>
        </w:rPr>
        <w:t>s</w:t>
      </w:r>
      <w:r w:rsidRPr="007E4DA6">
        <w:rPr>
          <w:rFonts w:ascii="Palatino Linotype" w:eastAsia="Palatino Linotype" w:hAnsi="Palatino Linotype" w:cs="Palatino Linotype"/>
          <w:b/>
          <w:sz w:val="22"/>
          <w:szCs w:val="22"/>
        </w:rPr>
        <w:t xml:space="preserve"> Cuarto</w:t>
      </w:r>
      <w:r w:rsidR="007B56DB" w:rsidRPr="007E4DA6">
        <w:rPr>
          <w:rFonts w:ascii="Palatino Linotype" w:eastAsia="Palatino Linotype" w:hAnsi="Palatino Linotype" w:cs="Palatino Linotype"/>
          <w:b/>
          <w:sz w:val="22"/>
          <w:szCs w:val="22"/>
        </w:rPr>
        <w:t xml:space="preserve"> y Quinto</w:t>
      </w:r>
      <w:r w:rsidRPr="007E4DA6">
        <w:rPr>
          <w:rFonts w:ascii="Palatino Linotype" w:eastAsia="Palatino Linotype" w:hAnsi="Palatino Linotype" w:cs="Palatino Linotype"/>
          <w:b/>
          <w:sz w:val="22"/>
          <w:szCs w:val="22"/>
        </w:rPr>
        <w:t xml:space="preserve"> </w:t>
      </w:r>
      <w:r w:rsidRPr="007E4DA6">
        <w:rPr>
          <w:rFonts w:ascii="Palatino Linotype" w:eastAsia="Palatino Linotype" w:hAnsi="Palatino Linotype" w:cs="Palatino Linotype"/>
          <w:sz w:val="22"/>
          <w:szCs w:val="22"/>
        </w:rPr>
        <w:t xml:space="preserve">de esta resolución, haga entrega </w:t>
      </w:r>
      <w:r w:rsidR="00FC5984" w:rsidRPr="007E4DA6">
        <w:rPr>
          <w:rFonts w:ascii="Palatino Linotype" w:eastAsia="Palatino Linotype" w:hAnsi="Palatino Linotype" w:cs="Palatino Linotype"/>
          <w:sz w:val="22"/>
          <w:szCs w:val="22"/>
        </w:rPr>
        <w:t xml:space="preserve">previa búsqueda exhaustiva y razonable, </w:t>
      </w:r>
      <w:r w:rsidRPr="007E4DA6">
        <w:rPr>
          <w:rFonts w:ascii="Palatino Linotype" w:eastAsia="Palatino Linotype" w:hAnsi="Palatino Linotype" w:cs="Palatino Linotype"/>
          <w:sz w:val="22"/>
          <w:szCs w:val="22"/>
        </w:rPr>
        <w:t xml:space="preserve">a </w:t>
      </w:r>
      <w:r w:rsidRPr="007E4DA6">
        <w:rPr>
          <w:rFonts w:ascii="Palatino Linotype" w:eastAsia="Palatino Linotype" w:hAnsi="Palatino Linotype" w:cs="Palatino Linotype"/>
          <w:b/>
          <w:sz w:val="22"/>
          <w:szCs w:val="22"/>
        </w:rPr>
        <w:t>la parte Recurrente a través del SAIMEX</w:t>
      </w:r>
      <w:r w:rsidR="00094655" w:rsidRPr="007E4DA6">
        <w:rPr>
          <w:rFonts w:ascii="Palatino Linotype" w:eastAsia="Palatino Linotype" w:hAnsi="Palatino Linotype" w:cs="Palatino Linotype"/>
          <w:b/>
          <w:sz w:val="22"/>
          <w:szCs w:val="22"/>
        </w:rPr>
        <w:t>,</w:t>
      </w:r>
      <w:r w:rsidR="002E6D6B" w:rsidRPr="007E4DA6">
        <w:rPr>
          <w:rFonts w:ascii="Palatino Linotype" w:eastAsia="Palatino Linotype" w:hAnsi="Palatino Linotype" w:cs="Palatino Linotype"/>
          <w:b/>
          <w:sz w:val="22"/>
          <w:szCs w:val="22"/>
        </w:rPr>
        <w:t xml:space="preserve"> de ser el caso</w:t>
      </w:r>
      <w:r w:rsidR="007B56DB" w:rsidRPr="007E4DA6">
        <w:rPr>
          <w:rFonts w:ascii="Palatino Linotype" w:eastAsia="Palatino Linotype" w:hAnsi="Palatino Linotype" w:cs="Palatino Linotype"/>
          <w:b/>
          <w:sz w:val="22"/>
          <w:szCs w:val="22"/>
        </w:rPr>
        <w:t xml:space="preserve"> en versión pública,</w:t>
      </w:r>
      <w:r w:rsidR="00094655" w:rsidRPr="007E4DA6">
        <w:rPr>
          <w:rFonts w:ascii="Palatino Linotype" w:eastAsia="Palatino Linotype" w:hAnsi="Palatino Linotype" w:cs="Palatino Linotype"/>
          <w:b/>
          <w:sz w:val="22"/>
          <w:szCs w:val="22"/>
        </w:rPr>
        <w:t xml:space="preserve"> </w:t>
      </w:r>
      <w:r w:rsidRPr="007E4DA6">
        <w:rPr>
          <w:rFonts w:ascii="Palatino Linotype" w:eastAsia="Palatino Linotype" w:hAnsi="Palatino Linotype" w:cs="Palatino Linotype"/>
          <w:sz w:val="22"/>
          <w:szCs w:val="22"/>
        </w:rPr>
        <w:t>l</w:t>
      </w:r>
      <w:r w:rsidR="00772283" w:rsidRPr="007E4DA6">
        <w:rPr>
          <w:rFonts w:ascii="Palatino Linotype" w:eastAsia="Palatino Linotype" w:hAnsi="Palatino Linotype" w:cs="Palatino Linotype"/>
          <w:sz w:val="22"/>
          <w:szCs w:val="22"/>
        </w:rPr>
        <w:t>os</w:t>
      </w:r>
      <w:r w:rsidRPr="007E4DA6">
        <w:rPr>
          <w:rFonts w:ascii="Palatino Linotype" w:eastAsia="Palatino Linotype" w:hAnsi="Palatino Linotype" w:cs="Palatino Linotype"/>
          <w:sz w:val="22"/>
          <w:szCs w:val="22"/>
        </w:rPr>
        <w:t xml:space="preserve"> </w:t>
      </w:r>
      <w:r w:rsidR="00772283" w:rsidRPr="007E4DA6">
        <w:rPr>
          <w:rFonts w:ascii="Palatino Linotype" w:eastAsia="Palatino Linotype" w:hAnsi="Palatino Linotype" w:cs="Palatino Linotype"/>
          <w:sz w:val="22"/>
          <w:szCs w:val="22"/>
        </w:rPr>
        <w:t xml:space="preserve">documentos donde conste la </w:t>
      </w:r>
      <w:r w:rsidRPr="007E4DA6">
        <w:rPr>
          <w:rFonts w:ascii="Palatino Linotype" w:eastAsia="Palatino Linotype" w:hAnsi="Palatino Linotype" w:cs="Palatino Linotype"/>
          <w:sz w:val="22"/>
          <w:szCs w:val="22"/>
        </w:rPr>
        <w:t>siguiente información:</w:t>
      </w:r>
    </w:p>
    <w:p w14:paraId="046B2493" w14:textId="153DF032" w:rsidR="00F32624" w:rsidRPr="007E4DA6" w:rsidRDefault="002E6D6B" w:rsidP="00E67377">
      <w:pPr>
        <w:pStyle w:val="NormalWeb"/>
        <w:numPr>
          <w:ilvl w:val="0"/>
          <w:numId w:val="41"/>
        </w:numPr>
        <w:spacing w:before="240" w:beforeAutospacing="0" w:after="240" w:afterAutospacing="0" w:line="276" w:lineRule="auto"/>
        <w:ind w:left="360" w:right="49"/>
        <w:jc w:val="both"/>
        <w:rPr>
          <w:rFonts w:ascii="Palatino Linotype" w:eastAsia="Palatino Linotype" w:hAnsi="Palatino Linotype" w:cs="Palatino Linotype"/>
          <w:b/>
          <w:i/>
          <w:sz w:val="22"/>
          <w:szCs w:val="22"/>
        </w:rPr>
      </w:pPr>
      <w:r w:rsidRPr="007E4DA6">
        <w:rPr>
          <w:rFonts w:ascii="Palatino Linotype" w:hAnsi="Palatino Linotype"/>
          <w:b/>
          <w:sz w:val="22"/>
          <w:szCs w:val="22"/>
        </w:rPr>
        <w:t>Informes de actividades del primer trimestre de dos mil veinticinco de las unidades administrativas faltantes.</w:t>
      </w:r>
    </w:p>
    <w:p w14:paraId="250CFAA1" w14:textId="77777777" w:rsidR="00F32624" w:rsidRPr="007E4DA6" w:rsidRDefault="007B56DB" w:rsidP="00F32624">
      <w:pPr>
        <w:pStyle w:val="NormalWeb"/>
        <w:spacing w:before="240" w:beforeAutospacing="0" w:after="240" w:afterAutospacing="0" w:line="276" w:lineRule="auto"/>
        <w:ind w:left="360" w:right="49"/>
        <w:jc w:val="both"/>
        <w:rPr>
          <w:rFonts w:ascii="Palatino Linotype" w:eastAsia="Palatino Linotype" w:hAnsi="Palatino Linotype" w:cs="Palatino Linotype"/>
          <w:i/>
          <w:sz w:val="22"/>
          <w:szCs w:val="22"/>
        </w:rPr>
      </w:pPr>
      <w:r w:rsidRPr="007E4DA6">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7E4DA6">
        <w:rPr>
          <w:rFonts w:ascii="Palatino Linotype" w:eastAsia="Palatino Linotype" w:hAnsi="Palatino Linotype" w:cs="Palatino Linotype"/>
          <w:b/>
          <w:i/>
          <w:sz w:val="22"/>
          <w:szCs w:val="22"/>
        </w:rPr>
        <w:t>Recurrente</w:t>
      </w:r>
      <w:r w:rsidRPr="007E4DA6">
        <w:rPr>
          <w:rFonts w:ascii="Palatino Linotype" w:eastAsia="Palatino Linotype" w:hAnsi="Palatino Linotype" w:cs="Palatino Linotype"/>
          <w:i/>
          <w:sz w:val="22"/>
          <w:szCs w:val="22"/>
        </w:rPr>
        <w:t xml:space="preserve">, mismo que igualmente hará de su conocimiento. </w:t>
      </w:r>
    </w:p>
    <w:p w14:paraId="2ABA00F7" w14:textId="77777777" w:rsidR="00C877F6" w:rsidRPr="007E4DA6" w:rsidRDefault="00F36565" w:rsidP="00FD4DF9">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Tercero.  Notifíquese vía SAIMEX, </w:t>
      </w:r>
      <w:r w:rsidRPr="007E4DA6">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7E4DA6" w:rsidRDefault="00F36565" w:rsidP="00FD4DF9">
      <w:pPr>
        <w:spacing w:before="240" w:after="240" w:line="360" w:lineRule="auto"/>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b/>
          <w:sz w:val="22"/>
          <w:szCs w:val="22"/>
        </w:rPr>
        <w:t xml:space="preserve">Cuarto. </w:t>
      </w:r>
      <w:r w:rsidRPr="007E4DA6">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E4DA6">
        <w:rPr>
          <w:rFonts w:ascii="Palatino Linotype" w:eastAsia="Palatino Linotype" w:hAnsi="Palatino Linotype" w:cs="Palatino Linotype"/>
          <w:b/>
          <w:sz w:val="22"/>
          <w:szCs w:val="22"/>
        </w:rPr>
        <w:t>Sujeto Obligado</w:t>
      </w:r>
      <w:r w:rsidRPr="007E4DA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7E4DA6" w:rsidRDefault="00F36565" w:rsidP="00FD4DF9">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7E4DA6">
        <w:rPr>
          <w:rFonts w:ascii="Palatino Linotype" w:eastAsia="Palatino Linotype" w:hAnsi="Palatino Linotype" w:cs="Palatino Linotype"/>
          <w:b/>
          <w:sz w:val="22"/>
          <w:szCs w:val="22"/>
        </w:rPr>
        <w:t xml:space="preserve">Quinto. Notifíquese vía SAIMEX, </w:t>
      </w:r>
      <w:r w:rsidRPr="007E4DA6">
        <w:rPr>
          <w:rFonts w:ascii="Palatino Linotype" w:eastAsia="Palatino Linotype" w:hAnsi="Palatino Linotype" w:cs="Palatino Linotype"/>
          <w:sz w:val="22"/>
          <w:szCs w:val="22"/>
        </w:rPr>
        <w:t>a</w:t>
      </w:r>
      <w:r w:rsidRPr="007E4DA6">
        <w:rPr>
          <w:rFonts w:ascii="Palatino Linotype" w:eastAsia="Palatino Linotype" w:hAnsi="Palatino Linotype" w:cs="Palatino Linotype"/>
          <w:b/>
          <w:sz w:val="22"/>
          <w:szCs w:val="22"/>
        </w:rPr>
        <w:t xml:space="preserve"> la parte Recurrente</w:t>
      </w:r>
      <w:r w:rsidRPr="007E4DA6">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65976674" w14:textId="77777777" w:rsidR="007B3282" w:rsidRPr="007E4DA6" w:rsidRDefault="007B3282" w:rsidP="00FD4DF9">
      <w:pPr>
        <w:spacing w:line="360" w:lineRule="auto"/>
        <w:jc w:val="both"/>
        <w:rPr>
          <w:rFonts w:ascii="Palatino Linotype" w:eastAsia="Palatino Linotype" w:hAnsi="Palatino Linotype" w:cs="Palatino Linotype"/>
          <w:sz w:val="22"/>
          <w:szCs w:val="22"/>
        </w:rPr>
      </w:pPr>
    </w:p>
    <w:p w14:paraId="1B91F501" w14:textId="77777777" w:rsidR="007B3282" w:rsidRPr="007E4DA6" w:rsidRDefault="007B3282" w:rsidP="007B3282">
      <w:pPr>
        <w:spacing w:line="360" w:lineRule="auto"/>
        <w:jc w:val="both"/>
        <w:rPr>
          <w:rFonts w:ascii="Palatino Linotype" w:hAnsi="Palatino Linotype"/>
          <w:sz w:val="22"/>
          <w:szCs w:val="22"/>
        </w:rPr>
      </w:pPr>
      <w:r w:rsidRPr="007E4DA6">
        <w:rPr>
          <w:rFonts w:ascii="Palatino Linotype" w:hAnsi="Palatino Linotype"/>
          <w:b/>
          <w:sz w:val="22"/>
          <w:szCs w:val="22"/>
        </w:rPr>
        <w:t>Sexto</w:t>
      </w:r>
      <w:r w:rsidRPr="007E4DA6">
        <w:rPr>
          <w:rFonts w:ascii="Palatino Linotype" w:hAnsi="Palatino Linotype"/>
          <w:sz w:val="22"/>
          <w:szCs w:val="22"/>
        </w:rPr>
        <w:t xml:space="preserve">. Gírese oficio a la </w:t>
      </w:r>
      <w:r w:rsidRPr="007E4DA6">
        <w:rPr>
          <w:rFonts w:ascii="Palatino Linotype" w:hAnsi="Palatino Linotype"/>
          <w:b/>
          <w:sz w:val="22"/>
          <w:szCs w:val="22"/>
        </w:rPr>
        <w:t>Dirección General de Protección de Datos Personales</w:t>
      </w:r>
      <w:r w:rsidRPr="007E4DA6">
        <w:rPr>
          <w:rFonts w:ascii="Palatino Linotype" w:hAnsi="Palatino Linotype"/>
          <w:sz w:val="22"/>
          <w:szCs w:val="22"/>
        </w:rPr>
        <w:t xml:space="preserve"> en atención al artículo 82, fracción XXVII de la Ley de Protección de Datos Personales del Estado de México y Municipios, a fin de que determine lo conducente en términos del </w:t>
      </w:r>
      <w:r w:rsidRPr="007E4DA6">
        <w:rPr>
          <w:rFonts w:ascii="Palatino Linotype" w:hAnsi="Palatino Linotype"/>
          <w:b/>
          <w:sz w:val="22"/>
          <w:szCs w:val="22"/>
        </w:rPr>
        <w:t>Considerando Cuarto</w:t>
      </w:r>
      <w:r w:rsidRPr="007E4DA6">
        <w:rPr>
          <w:rFonts w:ascii="Palatino Linotype" w:hAnsi="Palatino Linotype"/>
          <w:sz w:val="22"/>
          <w:szCs w:val="22"/>
        </w:rPr>
        <w:t xml:space="preserve"> de la presente resolución. </w:t>
      </w:r>
    </w:p>
    <w:p w14:paraId="4970F8CF" w14:textId="77777777" w:rsidR="007B3282" w:rsidRPr="007E4DA6" w:rsidRDefault="007B3282" w:rsidP="00FD4DF9">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035C1E20" w:rsidR="00C877F6" w:rsidRPr="00A1405F" w:rsidRDefault="00F36565" w:rsidP="00FD4DF9">
      <w:pPr>
        <w:spacing w:line="360" w:lineRule="auto"/>
        <w:ind w:right="-93"/>
        <w:jc w:val="both"/>
        <w:rPr>
          <w:rFonts w:ascii="Palatino Linotype" w:eastAsia="Palatino Linotype" w:hAnsi="Palatino Linotype" w:cs="Palatino Linotype"/>
          <w:sz w:val="22"/>
          <w:szCs w:val="22"/>
        </w:rPr>
      </w:pPr>
      <w:r w:rsidRPr="007E4DA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1405F" w:rsidRPr="007E4DA6">
        <w:rPr>
          <w:rFonts w:ascii="Palatino Linotype" w:eastAsia="Palatino Linotype" w:hAnsi="Palatino Linotype" w:cs="Palatino Linotype"/>
          <w:sz w:val="22"/>
          <w:szCs w:val="22"/>
        </w:rPr>
        <w:t>PRIMERA</w:t>
      </w:r>
      <w:r w:rsidRPr="007E4DA6">
        <w:rPr>
          <w:rFonts w:ascii="Palatino Linotype" w:eastAsia="Palatino Linotype" w:hAnsi="Palatino Linotype" w:cs="Palatino Linotype"/>
          <w:sz w:val="22"/>
          <w:szCs w:val="22"/>
        </w:rPr>
        <w:t xml:space="preserve"> S</w:t>
      </w:r>
      <w:r w:rsidR="001244B6" w:rsidRPr="007E4DA6">
        <w:rPr>
          <w:rFonts w:ascii="Palatino Linotype" w:eastAsia="Palatino Linotype" w:hAnsi="Palatino Linotype" w:cs="Palatino Linotype"/>
          <w:sz w:val="22"/>
          <w:szCs w:val="22"/>
        </w:rPr>
        <w:t xml:space="preserve">ESIÓN ORDINARIA CELEBRADA EL </w:t>
      </w:r>
      <w:r w:rsidR="00966D68" w:rsidRPr="007E4DA6">
        <w:rPr>
          <w:rFonts w:ascii="Palatino Linotype" w:eastAsia="Palatino Linotype" w:hAnsi="Palatino Linotype" w:cs="Palatino Linotype"/>
          <w:sz w:val="22"/>
          <w:szCs w:val="22"/>
        </w:rPr>
        <w:t>CATORCE</w:t>
      </w:r>
      <w:r w:rsidR="004F6B10" w:rsidRPr="007E4DA6">
        <w:rPr>
          <w:rFonts w:ascii="Palatino Linotype" w:eastAsia="Palatino Linotype" w:hAnsi="Palatino Linotype" w:cs="Palatino Linotype"/>
          <w:sz w:val="22"/>
          <w:szCs w:val="22"/>
        </w:rPr>
        <w:t xml:space="preserve"> </w:t>
      </w:r>
      <w:r w:rsidRPr="007E4DA6">
        <w:rPr>
          <w:rFonts w:ascii="Palatino Linotype" w:eastAsia="Palatino Linotype" w:hAnsi="Palatino Linotype" w:cs="Palatino Linotype"/>
          <w:sz w:val="22"/>
          <w:szCs w:val="22"/>
        </w:rPr>
        <w:t xml:space="preserve">DE </w:t>
      </w:r>
      <w:r w:rsidR="00966D68" w:rsidRPr="007E4DA6">
        <w:rPr>
          <w:rFonts w:ascii="Palatino Linotype" w:eastAsia="Palatino Linotype" w:hAnsi="Palatino Linotype" w:cs="Palatino Linotype"/>
          <w:sz w:val="22"/>
          <w:szCs w:val="22"/>
        </w:rPr>
        <w:t>ENERO</w:t>
      </w:r>
      <w:r w:rsidRPr="007E4DA6">
        <w:rPr>
          <w:rFonts w:ascii="Palatino Linotype" w:eastAsia="Palatino Linotype" w:hAnsi="Palatino Linotype" w:cs="Palatino Linotype"/>
          <w:sz w:val="22"/>
          <w:szCs w:val="22"/>
        </w:rPr>
        <w:t xml:space="preserve"> </w:t>
      </w:r>
      <w:r w:rsidR="00966D68" w:rsidRPr="007E4DA6">
        <w:rPr>
          <w:rFonts w:ascii="Palatino Linotype" w:eastAsia="Palatino Linotype" w:hAnsi="Palatino Linotype" w:cs="Palatino Linotype"/>
          <w:sz w:val="22"/>
          <w:szCs w:val="22"/>
        </w:rPr>
        <w:t>DE DOS MIL VEINTISÉIS</w:t>
      </w:r>
      <w:r w:rsidRPr="007E4DA6">
        <w:rPr>
          <w:rFonts w:ascii="Palatino Linotype" w:eastAsia="Palatino Linotype" w:hAnsi="Palatino Linotype" w:cs="Palatino Linotype"/>
          <w:sz w:val="22"/>
          <w:szCs w:val="22"/>
        </w:rPr>
        <w:t>, ANTE EL SECRETARIO TÉCNICO DEL PLENO ALEXIS TAPIA RAMÍREZ.</w:t>
      </w:r>
    </w:p>
    <w:p w14:paraId="54455659" w14:textId="77777777" w:rsidR="00C877F6" w:rsidRPr="00A1405F" w:rsidRDefault="00C877F6" w:rsidP="00FD4DF9">
      <w:pPr>
        <w:spacing w:line="360" w:lineRule="auto"/>
        <w:ind w:right="-93"/>
        <w:jc w:val="both"/>
        <w:rPr>
          <w:rFonts w:ascii="Palatino Linotype" w:eastAsia="Palatino Linotype" w:hAnsi="Palatino Linotype" w:cs="Palatino Linotype"/>
          <w:sz w:val="22"/>
          <w:szCs w:val="22"/>
        </w:rPr>
      </w:pPr>
    </w:p>
    <w:p w14:paraId="030E6A5B" w14:textId="77777777" w:rsidR="00C877F6" w:rsidRPr="00A1405F" w:rsidRDefault="00C877F6" w:rsidP="00FD4DF9">
      <w:pPr>
        <w:spacing w:line="360" w:lineRule="auto"/>
        <w:ind w:right="-93"/>
        <w:jc w:val="both"/>
        <w:rPr>
          <w:rFonts w:ascii="Palatino Linotype" w:eastAsia="Palatino Linotype" w:hAnsi="Palatino Linotype" w:cs="Palatino Linotype"/>
          <w:sz w:val="22"/>
          <w:szCs w:val="22"/>
        </w:rPr>
      </w:pPr>
    </w:p>
    <w:p w14:paraId="5B12C640" w14:textId="77777777" w:rsidR="00C877F6" w:rsidRPr="00A1405F" w:rsidRDefault="00C877F6" w:rsidP="00FD4DF9">
      <w:pPr>
        <w:spacing w:line="360" w:lineRule="auto"/>
        <w:ind w:right="-93"/>
        <w:jc w:val="both"/>
        <w:rPr>
          <w:rFonts w:ascii="Palatino Linotype" w:eastAsia="Palatino Linotype" w:hAnsi="Palatino Linotype" w:cs="Palatino Linotype"/>
          <w:sz w:val="22"/>
          <w:szCs w:val="22"/>
        </w:rPr>
      </w:pPr>
    </w:p>
    <w:p w14:paraId="7A4C70FF" w14:textId="77777777" w:rsidR="00C877F6" w:rsidRPr="00A1405F" w:rsidRDefault="00C877F6" w:rsidP="00FD4DF9">
      <w:pPr>
        <w:spacing w:line="360" w:lineRule="auto"/>
        <w:ind w:right="-93"/>
        <w:jc w:val="both"/>
        <w:rPr>
          <w:rFonts w:ascii="Palatino Linotype" w:eastAsia="Palatino Linotype" w:hAnsi="Palatino Linotype" w:cs="Palatino Linotype"/>
          <w:sz w:val="22"/>
          <w:szCs w:val="22"/>
        </w:rPr>
      </w:pPr>
    </w:p>
    <w:p w14:paraId="6197DF1F" w14:textId="77777777" w:rsidR="00C877F6" w:rsidRPr="00A1405F" w:rsidRDefault="00C877F6" w:rsidP="00FD4DF9">
      <w:pPr>
        <w:spacing w:line="360" w:lineRule="auto"/>
        <w:ind w:right="-93"/>
        <w:jc w:val="both"/>
        <w:rPr>
          <w:rFonts w:ascii="Palatino Linotype" w:eastAsia="Palatino Linotype" w:hAnsi="Palatino Linotype" w:cs="Palatino Linotype"/>
          <w:sz w:val="22"/>
          <w:szCs w:val="22"/>
        </w:rPr>
      </w:pPr>
    </w:p>
    <w:p w14:paraId="1A57851A" w14:textId="77777777" w:rsidR="00C877F6" w:rsidRPr="00A1405F" w:rsidRDefault="00C877F6" w:rsidP="00FD4DF9">
      <w:pPr>
        <w:spacing w:line="360" w:lineRule="auto"/>
        <w:ind w:right="49"/>
        <w:jc w:val="both"/>
        <w:rPr>
          <w:rFonts w:ascii="Palatino Linotype" w:eastAsia="Palatino Linotype" w:hAnsi="Palatino Linotype" w:cs="Palatino Linotype"/>
          <w:sz w:val="22"/>
          <w:szCs w:val="22"/>
        </w:rPr>
      </w:pPr>
    </w:p>
    <w:p w14:paraId="304268A9"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7EB5F4A1"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2576D181"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5A501602"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4D6923E4"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5592C183"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7A1696B4"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4FA0689B"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57D9EDD4"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5E85D0F4"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4EAE12E8"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07182833"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p w14:paraId="44CADECE" w14:textId="77777777" w:rsidR="00A1405F" w:rsidRPr="00A1405F" w:rsidRDefault="00A1405F" w:rsidP="00FD4DF9">
      <w:pPr>
        <w:spacing w:line="360" w:lineRule="auto"/>
        <w:ind w:right="49"/>
        <w:jc w:val="both"/>
        <w:rPr>
          <w:rFonts w:ascii="Palatino Linotype" w:eastAsia="Palatino Linotype" w:hAnsi="Palatino Linotype" w:cs="Palatino Linotype"/>
          <w:sz w:val="22"/>
          <w:szCs w:val="22"/>
        </w:rPr>
      </w:pPr>
    </w:p>
    <w:sectPr w:rsidR="00A1405F" w:rsidRPr="00A1405F">
      <w:headerReference w:type="default" r:id="rId47"/>
      <w:footerReference w:type="default" r:id="rId48"/>
      <w:headerReference w:type="first" r:id="rId49"/>
      <w:footerReference w:type="first" r:id="rId5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50DF6" w14:textId="77777777" w:rsidR="00B056DE" w:rsidRDefault="00B056DE">
      <w:r>
        <w:separator/>
      </w:r>
    </w:p>
  </w:endnote>
  <w:endnote w:type="continuationSeparator" w:id="0">
    <w:p w14:paraId="3B467F74" w14:textId="77777777" w:rsidR="00B056DE" w:rsidRDefault="00B0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868676CF-500D-4746-A17F-15DB07793389}"/>
    <w:embedBold r:id="rId2" w:fontKey="{86B7858C-D91E-4B9C-ADD2-BC24A1429053}"/>
    <w:embedItalic r:id="rId3" w:fontKey="{D657B5DF-0E47-4C8C-87D5-0BB4096AF273}"/>
    <w:embedBoldItalic r:id="rId4" w:fontKey="{9D69F14C-ADC2-4847-AA89-B7EE4C22325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31984379-2DD1-4440-B6E8-185649631DA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96D4BB1-4EF2-48E9-A7B4-731DBD68B69D}"/>
    <w:embedBold r:id="rId7" w:fontKey="{AE4606BB-8A7F-46BD-BC3C-B690D22C461C}"/>
    <w:embedItalic r:id="rId8" w:fontKey="{BEB4F117-CCC6-4320-A81B-10E2B1D1EA43}"/>
  </w:font>
  <w:font w:name="Georgia">
    <w:panose1 w:val="02040502050405020303"/>
    <w:charset w:val="00"/>
    <w:family w:val="roman"/>
    <w:pitch w:val="variable"/>
    <w:sig w:usb0="00000287" w:usb1="00000000" w:usb2="00000000" w:usb3="00000000" w:csb0="0000009F" w:csb1="00000000"/>
    <w:embedRegular r:id="rId9" w:fontKey="{D1A877B6-2077-4E56-A182-798EDB340D63}"/>
    <w:embedItalic r:id="rId10" w:fontKey="{FB5CA440-E41E-47E9-BC15-ADD1B67D94E3}"/>
  </w:font>
  <w:font w:name="Bookman Old Style">
    <w:panose1 w:val="02050604050505020204"/>
    <w:charset w:val="00"/>
    <w:family w:val="roman"/>
    <w:pitch w:val="variable"/>
    <w:sig w:usb0="00000287" w:usb1="00000000" w:usb2="00000000" w:usb3="00000000" w:csb0="0000009F" w:csb1="00000000"/>
    <w:embedRegular r:id="rId11" w:fontKey="{B10EBCB9-7BD6-450E-9E28-3BE40B4B1E49}"/>
  </w:font>
  <w:font w:name="Calibri Light">
    <w:panose1 w:val="020F0302020204030204"/>
    <w:charset w:val="00"/>
    <w:family w:val="swiss"/>
    <w:pitch w:val="variable"/>
    <w:sig w:usb0="E4002EFF" w:usb1="C200247B" w:usb2="00000009" w:usb3="00000000" w:csb0="000001FF" w:csb1="00000000"/>
    <w:embedRegular r:id="rId12" w:fontKey="{04A0B13B-5C36-4840-B4D0-D556796B375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486BD55" w:rsidR="007257BE" w:rsidRDefault="007257B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8158C">
      <w:rPr>
        <w:b/>
        <w:noProof/>
        <w:color w:val="000000"/>
      </w:rPr>
      <w:t>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8158C">
      <w:rPr>
        <w:b/>
        <w:noProof/>
        <w:color w:val="000000"/>
      </w:rPr>
      <w:t>40</w:t>
    </w:r>
    <w:r>
      <w:rPr>
        <w:b/>
        <w:color w:val="000000"/>
      </w:rPr>
      <w:fldChar w:fldCharType="end"/>
    </w:r>
  </w:p>
  <w:p w14:paraId="7AE4EEFD" w14:textId="77777777" w:rsidR="007257BE" w:rsidRDefault="007257B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63BB677" w:rsidR="007257BE" w:rsidRDefault="007257B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8158C">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8158C">
      <w:rPr>
        <w:b/>
        <w:noProof/>
        <w:color w:val="000000"/>
      </w:rPr>
      <w:t>40</w:t>
    </w:r>
    <w:r>
      <w:rPr>
        <w:b/>
        <w:color w:val="000000"/>
      </w:rPr>
      <w:fldChar w:fldCharType="end"/>
    </w:r>
  </w:p>
  <w:p w14:paraId="6675DA9D" w14:textId="77777777" w:rsidR="007257BE" w:rsidRDefault="007257B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915C6" w14:textId="77777777" w:rsidR="00B056DE" w:rsidRDefault="00B056DE">
      <w:r>
        <w:separator/>
      </w:r>
    </w:p>
  </w:footnote>
  <w:footnote w:type="continuationSeparator" w:id="0">
    <w:p w14:paraId="6225DFCE" w14:textId="77777777" w:rsidR="00B056DE" w:rsidRDefault="00B056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7257BE" w:rsidRDefault="007257BE">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7257BE" w14:paraId="3DE1F927" w14:textId="77777777">
      <w:tc>
        <w:tcPr>
          <w:tcW w:w="2551" w:type="dxa"/>
          <w:vAlign w:val="center"/>
        </w:tcPr>
        <w:p w14:paraId="27218DF9"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5723076F" w:rsidR="007257BE" w:rsidRDefault="007257BE"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07944</w:t>
          </w:r>
          <w:r w:rsidRPr="000975B5">
            <w:rPr>
              <w:rFonts w:ascii="Palatino Linotype" w:eastAsia="Palatino Linotype" w:hAnsi="Palatino Linotype" w:cs="Palatino Linotype"/>
              <w:b/>
              <w:color w:val="000000"/>
              <w:sz w:val="22"/>
              <w:szCs w:val="22"/>
            </w:rPr>
            <w:t>/INFOEM/IP/RR/2025</w:t>
          </w:r>
        </w:p>
      </w:tc>
    </w:tr>
    <w:tr w:rsidR="007257BE" w14:paraId="6E2D1273" w14:textId="77777777">
      <w:trPr>
        <w:trHeight w:val="217"/>
      </w:trPr>
      <w:tc>
        <w:tcPr>
          <w:tcW w:w="2551" w:type="dxa"/>
          <w:vAlign w:val="center"/>
        </w:tcPr>
        <w:p w14:paraId="21203565"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598FCAB5" w:rsidR="007257BE" w:rsidRDefault="007257BE"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Atlacomulco</w:t>
          </w:r>
        </w:p>
      </w:tc>
    </w:tr>
    <w:tr w:rsidR="007257BE" w14:paraId="651D01A7" w14:textId="77777777">
      <w:tc>
        <w:tcPr>
          <w:tcW w:w="2551" w:type="dxa"/>
          <w:vAlign w:val="center"/>
        </w:tcPr>
        <w:p w14:paraId="5229B5A5"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7257BE" w:rsidRDefault="007257B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7257BE" w:rsidRDefault="007257BE">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7257BE" w14:paraId="1419E4B9" w14:textId="77777777">
      <w:tc>
        <w:tcPr>
          <w:tcW w:w="2343" w:type="dxa"/>
          <w:vAlign w:val="center"/>
        </w:tcPr>
        <w:p w14:paraId="0A4DAE44"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68EF1861" w:rsidR="007257BE" w:rsidRDefault="007257BE" w:rsidP="004478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07944</w:t>
          </w:r>
          <w:r w:rsidRPr="000975B5">
            <w:rPr>
              <w:rFonts w:ascii="Palatino Linotype" w:eastAsia="Palatino Linotype" w:hAnsi="Palatino Linotype" w:cs="Palatino Linotype"/>
              <w:b/>
              <w:color w:val="000000"/>
              <w:sz w:val="22"/>
              <w:szCs w:val="22"/>
            </w:rPr>
            <w:t>/INFOEM/IP/RR/2025</w:t>
          </w:r>
        </w:p>
      </w:tc>
    </w:tr>
    <w:tr w:rsidR="007257BE" w14:paraId="5406FED2" w14:textId="77777777">
      <w:tc>
        <w:tcPr>
          <w:tcW w:w="2343" w:type="dxa"/>
          <w:vAlign w:val="center"/>
        </w:tcPr>
        <w:p w14:paraId="40683B83"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2EDCA8FD" w:rsidR="007257BE" w:rsidRPr="00521346"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strike/>
              <w:color w:val="000000"/>
              <w:sz w:val="20"/>
              <w:szCs w:val="20"/>
            </w:rPr>
          </w:pPr>
        </w:p>
      </w:tc>
    </w:tr>
    <w:tr w:rsidR="007257BE" w14:paraId="0CE2BEAE" w14:textId="77777777">
      <w:trPr>
        <w:trHeight w:val="152"/>
      </w:trPr>
      <w:tc>
        <w:tcPr>
          <w:tcW w:w="2343" w:type="dxa"/>
          <w:vAlign w:val="center"/>
        </w:tcPr>
        <w:p w14:paraId="2B6A9907" w14:textId="77777777" w:rsidR="007257BE" w:rsidRDefault="007257BE">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7257BE" w:rsidRDefault="007257BE">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5B7B2B6B" w:rsidR="007257BE" w:rsidRDefault="007257BE"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Atlacomulco</w:t>
          </w:r>
        </w:p>
      </w:tc>
    </w:tr>
    <w:tr w:rsidR="007257BE" w14:paraId="1EF4B579" w14:textId="77777777">
      <w:tc>
        <w:tcPr>
          <w:tcW w:w="2343" w:type="dxa"/>
          <w:vAlign w:val="center"/>
        </w:tcPr>
        <w:p w14:paraId="71B9E111"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7257BE" w:rsidRDefault="007257B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7257BE" w:rsidRDefault="007257BE">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2"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8"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1"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3"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EB72A12"/>
    <w:multiLevelType w:val="hybridMultilevel"/>
    <w:tmpl w:val="3FFE7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1"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24"/>
  </w:num>
  <w:num w:numId="4">
    <w:abstractNumId w:val="40"/>
  </w:num>
  <w:num w:numId="5">
    <w:abstractNumId w:val="14"/>
  </w:num>
  <w:num w:numId="6">
    <w:abstractNumId w:val="33"/>
  </w:num>
  <w:num w:numId="7">
    <w:abstractNumId w:val="41"/>
  </w:num>
  <w:num w:numId="8">
    <w:abstractNumId w:val="7"/>
  </w:num>
  <w:num w:numId="9">
    <w:abstractNumId w:val="0"/>
  </w:num>
  <w:num w:numId="10">
    <w:abstractNumId w:val="4"/>
  </w:num>
  <w:num w:numId="11">
    <w:abstractNumId w:val="29"/>
  </w:num>
  <w:num w:numId="12">
    <w:abstractNumId w:val="19"/>
  </w:num>
  <w:num w:numId="13">
    <w:abstractNumId w:val="28"/>
  </w:num>
  <w:num w:numId="14">
    <w:abstractNumId w:val="27"/>
  </w:num>
  <w:num w:numId="15">
    <w:abstractNumId w:val="18"/>
  </w:num>
  <w:num w:numId="16">
    <w:abstractNumId w:val="16"/>
  </w:num>
  <w:num w:numId="17">
    <w:abstractNumId w:val="39"/>
  </w:num>
  <w:num w:numId="18">
    <w:abstractNumId w:val="35"/>
  </w:num>
  <w:num w:numId="19">
    <w:abstractNumId w:val="17"/>
  </w:num>
  <w:num w:numId="20">
    <w:abstractNumId w:val="34"/>
  </w:num>
  <w:num w:numId="21">
    <w:abstractNumId w:val="1"/>
  </w:num>
  <w:num w:numId="22">
    <w:abstractNumId w:val="13"/>
  </w:num>
  <w:num w:numId="23">
    <w:abstractNumId w:val="15"/>
  </w:num>
  <w:num w:numId="24">
    <w:abstractNumId w:val="3"/>
  </w:num>
  <w:num w:numId="25">
    <w:abstractNumId w:val="12"/>
  </w:num>
  <w:num w:numId="26">
    <w:abstractNumId w:val="22"/>
  </w:num>
  <w:num w:numId="27">
    <w:abstractNumId w:val="11"/>
  </w:num>
  <w:num w:numId="28">
    <w:abstractNumId w:val="38"/>
  </w:num>
  <w:num w:numId="29">
    <w:abstractNumId w:val="31"/>
  </w:num>
  <w:num w:numId="30">
    <w:abstractNumId w:val="23"/>
  </w:num>
  <w:num w:numId="31">
    <w:abstractNumId w:val="2"/>
  </w:num>
  <w:num w:numId="32">
    <w:abstractNumId w:val="6"/>
  </w:num>
  <w:num w:numId="33">
    <w:abstractNumId w:val="26"/>
  </w:num>
  <w:num w:numId="34">
    <w:abstractNumId w:val="10"/>
  </w:num>
  <w:num w:numId="35">
    <w:abstractNumId w:val="30"/>
  </w:num>
  <w:num w:numId="36">
    <w:abstractNumId w:val="20"/>
  </w:num>
  <w:num w:numId="37">
    <w:abstractNumId w:val="8"/>
  </w:num>
  <w:num w:numId="38">
    <w:abstractNumId w:val="32"/>
  </w:num>
  <w:num w:numId="39">
    <w:abstractNumId w:val="37"/>
  </w:num>
  <w:num w:numId="40">
    <w:abstractNumId w:val="21"/>
  </w:num>
  <w:num w:numId="41">
    <w:abstractNumId w:val="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24BA"/>
    <w:rsid w:val="000140E9"/>
    <w:rsid w:val="00020CF9"/>
    <w:rsid w:val="00032D0F"/>
    <w:rsid w:val="00051065"/>
    <w:rsid w:val="00082583"/>
    <w:rsid w:val="00085E1F"/>
    <w:rsid w:val="00094655"/>
    <w:rsid w:val="00095D78"/>
    <w:rsid w:val="000975B5"/>
    <w:rsid w:val="000976C0"/>
    <w:rsid w:val="000B1C80"/>
    <w:rsid w:val="000B69EC"/>
    <w:rsid w:val="000C1BE9"/>
    <w:rsid w:val="000C2D35"/>
    <w:rsid w:val="000C77C7"/>
    <w:rsid w:val="001003EC"/>
    <w:rsid w:val="00102B00"/>
    <w:rsid w:val="0010766B"/>
    <w:rsid w:val="001172CA"/>
    <w:rsid w:val="0012241A"/>
    <w:rsid w:val="001231E5"/>
    <w:rsid w:val="001244B6"/>
    <w:rsid w:val="00137C81"/>
    <w:rsid w:val="001428B2"/>
    <w:rsid w:val="00167CFB"/>
    <w:rsid w:val="001713BF"/>
    <w:rsid w:val="0017592D"/>
    <w:rsid w:val="001804BD"/>
    <w:rsid w:val="001838C3"/>
    <w:rsid w:val="00185AC6"/>
    <w:rsid w:val="0018698E"/>
    <w:rsid w:val="00192271"/>
    <w:rsid w:val="00196A12"/>
    <w:rsid w:val="001A1EBA"/>
    <w:rsid w:val="001B3325"/>
    <w:rsid w:val="001D4636"/>
    <w:rsid w:val="001D5226"/>
    <w:rsid w:val="001D62BC"/>
    <w:rsid w:val="001D6EDC"/>
    <w:rsid w:val="001E1DD6"/>
    <w:rsid w:val="001F1CA8"/>
    <w:rsid w:val="00215433"/>
    <w:rsid w:val="00220962"/>
    <w:rsid w:val="002236E5"/>
    <w:rsid w:val="00251552"/>
    <w:rsid w:val="00261424"/>
    <w:rsid w:val="0028378C"/>
    <w:rsid w:val="00294BBE"/>
    <w:rsid w:val="002A0578"/>
    <w:rsid w:val="002A38A5"/>
    <w:rsid w:val="002A642E"/>
    <w:rsid w:val="002C63CA"/>
    <w:rsid w:val="002C782A"/>
    <w:rsid w:val="002E51A0"/>
    <w:rsid w:val="002E6D6B"/>
    <w:rsid w:val="002E73A2"/>
    <w:rsid w:val="002F0436"/>
    <w:rsid w:val="002F1DC0"/>
    <w:rsid w:val="002F289C"/>
    <w:rsid w:val="00302B0A"/>
    <w:rsid w:val="00310705"/>
    <w:rsid w:val="00310C2F"/>
    <w:rsid w:val="00313334"/>
    <w:rsid w:val="0034064C"/>
    <w:rsid w:val="003412FF"/>
    <w:rsid w:val="00357E62"/>
    <w:rsid w:val="00362AE5"/>
    <w:rsid w:val="00365645"/>
    <w:rsid w:val="00381615"/>
    <w:rsid w:val="003817BB"/>
    <w:rsid w:val="00382B63"/>
    <w:rsid w:val="0038550E"/>
    <w:rsid w:val="00394756"/>
    <w:rsid w:val="003B3365"/>
    <w:rsid w:val="003B3FD2"/>
    <w:rsid w:val="003B67F8"/>
    <w:rsid w:val="003B746B"/>
    <w:rsid w:val="003C22F4"/>
    <w:rsid w:val="003C46BA"/>
    <w:rsid w:val="003C7D63"/>
    <w:rsid w:val="003C7DE7"/>
    <w:rsid w:val="003D17CE"/>
    <w:rsid w:val="003F6A2A"/>
    <w:rsid w:val="00404717"/>
    <w:rsid w:val="00410511"/>
    <w:rsid w:val="00410918"/>
    <w:rsid w:val="00413D80"/>
    <w:rsid w:val="00420717"/>
    <w:rsid w:val="00421C3A"/>
    <w:rsid w:val="00431850"/>
    <w:rsid w:val="00440186"/>
    <w:rsid w:val="004478BE"/>
    <w:rsid w:val="00457B72"/>
    <w:rsid w:val="00460938"/>
    <w:rsid w:val="00473434"/>
    <w:rsid w:val="0047539B"/>
    <w:rsid w:val="004A0779"/>
    <w:rsid w:val="004A07B0"/>
    <w:rsid w:val="004B381B"/>
    <w:rsid w:val="004B61FF"/>
    <w:rsid w:val="004C0383"/>
    <w:rsid w:val="004C0BA5"/>
    <w:rsid w:val="004D0543"/>
    <w:rsid w:val="004D0883"/>
    <w:rsid w:val="004D5BAF"/>
    <w:rsid w:val="004E5770"/>
    <w:rsid w:val="004F119B"/>
    <w:rsid w:val="004F4D61"/>
    <w:rsid w:val="004F6B10"/>
    <w:rsid w:val="00500764"/>
    <w:rsid w:val="00507CDE"/>
    <w:rsid w:val="005116B7"/>
    <w:rsid w:val="00521346"/>
    <w:rsid w:val="00541989"/>
    <w:rsid w:val="00541C72"/>
    <w:rsid w:val="00571BF7"/>
    <w:rsid w:val="00573B1E"/>
    <w:rsid w:val="00574C31"/>
    <w:rsid w:val="005838D9"/>
    <w:rsid w:val="005879DF"/>
    <w:rsid w:val="0059440A"/>
    <w:rsid w:val="005A4875"/>
    <w:rsid w:val="005A668A"/>
    <w:rsid w:val="005B15F7"/>
    <w:rsid w:val="005B4D25"/>
    <w:rsid w:val="005B79A1"/>
    <w:rsid w:val="005C3FA2"/>
    <w:rsid w:val="005D5CD3"/>
    <w:rsid w:val="005F5611"/>
    <w:rsid w:val="005F7B9F"/>
    <w:rsid w:val="00605693"/>
    <w:rsid w:val="00607DE9"/>
    <w:rsid w:val="00611E80"/>
    <w:rsid w:val="006225B4"/>
    <w:rsid w:val="006249D4"/>
    <w:rsid w:val="00625658"/>
    <w:rsid w:val="0063435E"/>
    <w:rsid w:val="00634BF1"/>
    <w:rsid w:val="006418B2"/>
    <w:rsid w:val="006435F9"/>
    <w:rsid w:val="00646662"/>
    <w:rsid w:val="00654E9A"/>
    <w:rsid w:val="00656CA8"/>
    <w:rsid w:val="00661FC5"/>
    <w:rsid w:val="006713EE"/>
    <w:rsid w:val="006733D9"/>
    <w:rsid w:val="00680F40"/>
    <w:rsid w:val="00684A3C"/>
    <w:rsid w:val="00692CEB"/>
    <w:rsid w:val="00693C68"/>
    <w:rsid w:val="00697BE1"/>
    <w:rsid w:val="006A39B4"/>
    <w:rsid w:val="006B77A3"/>
    <w:rsid w:val="006C0DF7"/>
    <w:rsid w:val="006C15F1"/>
    <w:rsid w:val="006C16ED"/>
    <w:rsid w:val="006C2852"/>
    <w:rsid w:val="006C5268"/>
    <w:rsid w:val="006D2F09"/>
    <w:rsid w:val="006D4A7D"/>
    <w:rsid w:val="006D7A5A"/>
    <w:rsid w:val="006E3D32"/>
    <w:rsid w:val="00711AC0"/>
    <w:rsid w:val="007127FF"/>
    <w:rsid w:val="0071714D"/>
    <w:rsid w:val="007257BE"/>
    <w:rsid w:val="00730086"/>
    <w:rsid w:val="00730751"/>
    <w:rsid w:val="00740429"/>
    <w:rsid w:val="007425E8"/>
    <w:rsid w:val="007668BD"/>
    <w:rsid w:val="007671AC"/>
    <w:rsid w:val="00772283"/>
    <w:rsid w:val="007830DC"/>
    <w:rsid w:val="007A250C"/>
    <w:rsid w:val="007B3282"/>
    <w:rsid w:val="007B56DB"/>
    <w:rsid w:val="007C09A0"/>
    <w:rsid w:val="007C3141"/>
    <w:rsid w:val="007C365E"/>
    <w:rsid w:val="007C7D62"/>
    <w:rsid w:val="007E4DA6"/>
    <w:rsid w:val="007E4F33"/>
    <w:rsid w:val="007F088C"/>
    <w:rsid w:val="007F783F"/>
    <w:rsid w:val="00807BED"/>
    <w:rsid w:val="008138A4"/>
    <w:rsid w:val="00816709"/>
    <w:rsid w:val="00822FC6"/>
    <w:rsid w:val="0083209D"/>
    <w:rsid w:val="00843597"/>
    <w:rsid w:val="00844F86"/>
    <w:rsid w:val="0085476E"/>
    <w:rsid w:val="00862F3D"/>
    <w:rsid w:val="00894CCE"/>
    <w:rsid w:val="0089595B"/>
    <w:rsid w:val="008A3B54"/>
    <w:rsid w:val="008A5D19"/>
    <w:rsid w:val="008B602C"/>
    <w:rsid w:val="008C6244"/>
    <w:rsid w:val="008D5208"/>
    <w:rsid w:val="008D5D61"/>
    <w:rsid w:val="008E4A90"/>
    <w:rsid w:val="008E5996"/>
    <w:rsid w:val="00905B5E"/>
    <w:rsid w:val="0090737F"/>
    <w:rsid w:val="0091666D"/>
    <w:rsid w:val="00920A8B"/>
    <w:rsid w:val="00921774"/>
    <w:rsid w:val="009327DB"/>
    <w:rsid w:val="009456FA"/>
    <w:rsid w:val="009506D1"/>
    <w:rsid w:val="00962B19"/>
    <w:rsid w:val="00966D68"/>
    <w:rsid w:val="00971381"/>
    <w:rsid w:val="00973790"/>
    <w:rsid w:val="0097762C"/>
    <w:rsid w:val="00992177"/>
    <w:rsid w:val="00993A3E"/>
    <w:rsid w:val="00995DE6"/>
    <w:rsid w:val="009B04D2"/>
    <w:rsid w:val="009C5423"/>
    <w:rsid w:val="009C72B5"/>
    <w:rsid w:val="009C7DB0"/>
    <w:rsid w:val="009D0B8C"/>
    <w:rsid w:val="009D53E9"/>
    <w:rsid w:val="009D7717"/>
    <w:rsid w:val="009E6D8C"/>
    <w:rsid w:val="009F2A51"/>
    <w:rsid w:val="00A051FE"/>
    <w:rsid w:val="00A07043"/>
    <w:rsid w:val="00A10647"/>
    <w:rsid w:val="00A11677"/>
    <w:rsid w:val="00A1405F"/>
    <w:rsid w:val="00A2378F"/>
    <w:rsid w:val="00A245EE"/>
    <w:rsid w:val="00A2697B"/>
    <w:rsid w:val="00A334ED"/>
    <w:rsid w:val="00A51182"/>
    <w:rsid w:val="00A80509"/>
    <w:rsid w:val="00A87C55"/>
    <w:rsid w:val="00A91027"/>
    <w:rsid w:val="00A95C68"/>
    <w:rsid w:val="00AA08AE"/>
    <w:rsid w:val="00AA353B"/>
    <w:rsid w:val="00AA5D5B"/>
    <w:rsid w:val="00AA5E13"/>
    <w:rsid w:val="00AB100B"/>
    <w:rsid w:val="00AC3A71"/>
    <w:rsid w:val="00AD3D12"/>
    <w:rsid w:val="00AD59E3"/>
    <w:rsid w:val="00AE181D"/>
    <w:rsid w:val="00AE4C99"/>
    <w:rsid w:val="00AE5F8A"/>
    <w:rsid w:val="00AF0652"/>
    <w:rsid w:val="00B01F31"/>
    <w:rsid w:val="00B056DE"/>
    <w:rsid w:val="00B11D16"/>
    <w:rsid w:val="00B1504E"/>
    <w:rsid w:val="00B46C8A"/>
    <w:rsid w:val="00B50956"/>
    <w:rsid w:val="00B55904"/>
    <w:rsid w:val="00B67B0F"/>
    <w:rsid w:val="00B76004"/>
    <w:rsid w:val="00B775EF"/>
    <w:rsid w:val="00B82300"/>
    <w:rsid w:val="00B8230E"/>
    <w:rsid w:val="00B9356D"/>
    <w:rsid w:val="00BA50E8"/>
    <w:rsid w:val="00BB7FF3"/>
    <w:rsid w:val="00BE5880"/>
    <w:rsid w:val="00BF5CFE"/>
    <w:rsid w:val="00BF7077"/>
    <w:rsid w:val="00C0101D"/>
    <w:rsid w:val="00C15012"/>
    <w:rsid w:val="00C562F4"/>
    <w:rsid w:val="00C57FE2"/>
    <w:rsid w:val="00C624CE"/>
    <w:rsid w:val="00C65A4E"/>
    <w:rsid w:val="00C66ED7"/>
    <w:rsid w:val="00C714D0"/>
    <w:rsid w:val="00C82D14"/>
    <w:rsid w:val="00C877F6"/>
    <w:rsid w:val="00C901D4"/>
    <w:rsid w:val="00C975DF"/>
    <w:rsid w:val="00CA6FB7"/>
    <w:rsid w:val="00CB3964"/>
    <w:rsid w:val="00CD4BE9"/>
    <w:rsid w:val="00CD547C"/>
    <w:rsid w:val="00CE1782"/>
    <w:rsid w:val="00CE5C1C"/>
    <w:rsid w:val="00CF0CC5"/>
    <w:rsid w:val="00D06F57"/>
    <w:rsid w:val="00D138E3"/>
    <w:rsid w:val="00D166A5"/>
    <w:rsid w:val="00D261B6"/>
    <w:rsid w:val="00D31C5F"/>
    <w:rsid w:val="00D3382D"/>
    <w:rsid w:val="00D43285"/>
    <w:rsid w:val="00D47A86"/>
    <w:rsid w:val="00D5108C"/>
    <w:rsid w:val="00D548D9"/>
    <w:rsid w:val="00D57BE0"/>
    <w:rsid w:val="00D63364"/>
    <w:rsid w:val="00DA1AC9"/>
    <w:rsid w:val="00DA6825"/>
    <w:rsid w:val="00DB7600"/>
    <w:rsid w:val="00DC2CE2"/>
    <w:rsid w:val="00DC5898"/>
    <w:rsid w:val="00DF4FA7"/>
    <w:rsid w:val="00E156FE"/>
    <w:rsid w:val="00E21C9B"/>
    <w:rsid w:val="00E34B63"/>
    <w:rsid w:val="00E4018E"/>
    <w:rsid w:val="00E41166"/>
    <w:rsid w:val="00E41FFF"/>
    <w:rsid w:val="00E47E72"/>
    <w:rsid w:val="00E542DD"/>
    <w:rsid w:val="00E645F7"/>
    <w:rsid w:val="00E67377"/>
    <w:rsid w:val="00E74F20"/>
    <w:rsid w:val="00E8158C"/>
    <w:rsid w:val="00E8178B"/>
    <w:rsid w:val="00E90A7F"/>
    <w:rsid w:val="00E97AD5"/>
    <w:rsid w:val="00EA73D5"/>
    <w:rsid w:val="00EB5E4C"/>
    <w:rsid w:val="00EC3569"/>
    <w:rsid w:val="00EC43D4"/>
    <w:rsid w:val="00ED1F46"/>
    <w:rsid w:val="00EE30D8"/>
    <w:rsid w:val="00F11903"/>
    <w:rsid w:val="00F15588"/>
    <w:rsid w:val="00F26921"/>
    <w:rsid w:val="00F32624"/>
    <w:rsid w:val="00F34865"/>
    <w:rsid w:val="00F36565"/>
    <w:rsid w:val="00F44261"/>
    <w:rsid w:val="00F45941"/>
    <w:rsid w:val="00F5079D"/>
    <w:rsid w:val="00F60B31"/>
    <w:rsid w:val="00F64A6C"/>
    <w:rsid w:val="00F65EAD"/>
    <w:rsid w:val="00F71789"/>
    <w:rsid w:val="00F80798"/>
    <w:rsid w:val="00F82CC4"/>
    <w:rsid w:val="00F86B60"/>
    <w:rsid w:val="00F90408"/>
    <w:rsid w:val="00F93F24"/>
    <w:rsid w:val="00F969A8"/>
    <w:rsid w:val="00FA5673"/>
    <w:rsid w:val="00FA6C9F"/>
    <w:rsid w:val="00FB389B"/>
    <w:rsid w:val="00FC5984"/>
    <w:rsid w:val="00FD1E06"/>
    <w:rsid w:val="00FD4DF9"/>
    <w:rsid w:val="00FF4047"/>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207226767">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2224133">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27387759">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09900608">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888300167">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359038591">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654482888">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2041779353">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471007.page" TargetMode="External"/><Relationship Id="rId18" Type="http://schemas.openxmlformats.org/officeDocument/2006/relationships/hyperlink" Target="https://saimex.org.mx/saimex/solicitud/downloadAttach/2474075.page" TargetMode="External"/><Relationship Id="rId26" Type="http://schemas.openxmlformats.org/officeDocument/2006/relationships/hyperlink" Target="https://acortar.link/7il8DJ" TargetMode="External"/><Relationship Id="rId39" Type="http://schemas.openxmlformats.org/officeDocument/2006/relationships/hyperlink" Target="https://saimex.org.mx/saimex/solicitud/downloadAttach/2492738.page" TargetMode="External"/><Relationship Id="rId3" Type="http://schemas.openxmlformats.org/officeDocument/2006/relationships/styles" Target="styles.xml"/><Relationship Id="rId21" Type="http://schemas.openxmlformats.org/officeDocument/2006/relationships/hyperlink" Target="https://saimex.org.mx/saimex/solicitud/downloadAttach/2476044.page" TargetMode="External"/><Relationship Id="rId34" Type="http://schemas.openxmlformats.org/officeDocument/2006/relationships/hyperlink" Target="https://saimex.org.mx/saimex/solicitud/downloadAttach/2482579.page" TargetMode="External"/><Relationship Id="rId42" Type="http://schemas.openxmlformats.org/officeDocument/2006/relationships/image" Target="media/image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2470612.page" TargetMode="External"/><Relationship Id="rId17" Type="http://schemas.openxmlformats.org/officeDocument/2006/relationships/hyperlink" Target="https://saimex.org.mx/saimex/solicitud/downloadAttach/2474074.page" TargetMode="External"/><Relationship Id="rId25" Type="http://schemas.openxmlformats.org/officeDocument/2006/relationships/hyperlink" Target="https://saimex.org.mx/saimex/solicitud/downloadAttach/2480804.page" TargetMode="External"/><Relationship Id="rId33" Type="http://schemas.openxmlformats.org/officeDocument/2006/relationships/hyperlink" Target="https://saimex.org.mx/saimex/solicitud/downloadAttach/2482569.page" TargetMode="External"/><Relationship Id="rId38" Type="http://schemas.openxmlformats.org/officeDocument/2006/relationships/hyperlink" Target="https://saimex.org.mx/saimex/solicitud/downloadAttach/2492722.page"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saimex.org.mx/saimex/solicitud/downloadAttach/2473226.page" TargetMode="External"/><Relationship Id="rId20" Type="http://schemas.openxmlformats.org/officeDocument/2006/relationships/hyperlink" Target="https://saimex.org.mx/saimex/solicitud/downloadAttach/2475729.page" TargetMode="External"/><Relationship Id="rId29" Type="http://schemas.openxmlformats.org/officeDocument/2006/relationships/hyperlink" Target="https://saimex.org.mx/saimex/solicitud/downloadAttach/2482322.page" TargetMode="External"/><Relationship Id="rId4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69517.page" TargetMode="External"/><Relationship Id="rId24" Type="http://schemas.openxmlformats.org/officeDocument/2006/relationships/hyperlink" Target="https://saimex.org.mx/saimex/solicitud/downloadAttach/2480013.page" TargetMode="External"/><Relationship Id="rId32" Type="http://schemas.openxmlformats.org/officeDocument/2006/relationships/hyperlink" Target="https://saimex.org.mx/saimex/solicitud/downloadAttach/2482568.page" TargetMode="External"/><Relationship Id="rId37" Type="http://schemas.openxmlformats.org/officeDocument/2006/relationships/hyperlink" Target="https://saimex.org.mx/saimex/solicitud/downloadAttach/2492721.page" TargetMode="External"/><Relationship Id="rId40" Type="http://schemas.openxmlformats.org/officeDocument/2006/relationships/hyperlink" Target="https://saimex.org.mx/saimex/solicitud/downloadAttach/2492739.page"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saimex.org.mx/saimex/solicitud/downloadAttach/2473225.page" TargetMode="External"/><Relationship Id="rId23" Type="http://schemas.openxmlformats.org/officeDocument/2006/relationships/hyperlink" Target="https://saimex.org.mx/saimex/solicitud/downloadAttach/2480012.page" TargetMode="External"/><Relationship Id="rId28" Type="http://schemas.openxmlformats.org/officeDocument/2006/relationships/hyperlink" Target="https://saimex.org.mx/saimex/solicitud/downloadAttach/2482321.page" TargetMode="External"/><Relationship Id="rId36" Type="http://schemas.openxmlformats.org/officeDocument/2006/relationships/hyperlink" Target="https://saimex.org.mx/saimex/solicitud/downloadAttach/2487337.page" TargetMode="External"/><Relationship Id="rId49" Type="http://schemas.openxmlformats.org/officeDocument/2006/relationships/header" Target="header2.xml"/><Relationship Id="rId10" Type="http://schemas.openxmlformats.org/officeDocument/2006/relationships/hyperlink" Target="https://saimex.org.mx/saimex/solicitud/downloadAttach/2468181.page" TargetMode="External"/><Relationship Id="rId19" Type="http://schemas.openxmlformats.org/officeDocument/2006/relationships/hyperlink" Target="https://saimex.org.mx/saimex/solicitud/downloadAttach/2475143.page" TargetMode="External"/><Relationship Id="rId31" Type="http://schemas.openxmlformats.org/officeDocument/2006/relationships/hyperlink" Target="https://saimex.org.mx/saimex/solicitud/downloadAttach/2482533.page" TargetMode="Externa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2464982.page" TargetMode="External"/><Relationship Id="rId14" Type="http://schemas.openxmlformats.org/officeDocument/2006/relationships/hyperlink" Target="https://saimex.org.mx/saimex/solicitud/downloadAttach/2472682.page" TargetMode="External"/><Relationship Id="rId22" Type="http://schemas.openxmlformats.org/officeDocument/2006/relationships/hyperlink" Target="https://saimex.org.mx/saimex/solicitud/downloadAttach/2476278.page" TargetMode="External"/><Relationship Id="rId27" Type="http://schemas.openxmlformats.org/officeDocument/2006/relationships/hyperlink" Target="https://saimex.org.mx/saimex/solicitud/downloadAttach/2481009.page" TargetMode="External"/><Relationship Id="rId30" Type="http://schemas.openxmlformats.org/officeDocument/2006/relationships/hyperlink" Target="https://saimex.org.mx/saimex/solicitud/downloadAttach/2482532.page" TargetMode="External"/><Relationship Id="rId35" Type="http://schemas.openxmlformats.org/officeDocument/2006/relationships/hyperlink" Target="https://saimex.org.mx/saimex/solicitud/downloadAttach/2482693.page" TargetMode="External"/><Relationship Id="rId43" Type="http://schemas.openxmlformats.org/officeDocument/2006/relationships/image" Target="media/image3.png"/><Relationship Id="rId48" Type="http://schemas.openxmlformats.org/officeDocument/2006/relationships/footer" Target="footer1.xml"/><Relationship Id="rId8" Type="http://schemas.openxmlformats.org/officeDocument/2006/relationships/hyperlink" Target="https://saimex.org.mx/saimex/solicitud/downloadAttach/2464981.page"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9345</Words>
  <Characters>51403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2026-01-15T19:16:00Z</cp:lastPrinted>
  <dcterms:created xsi:type="dcterms:W3CDTF">2026-02-02T02:46:00Z</dcterms:created>
  <dcterms:modified xsi:type="dcterms:W3CDTF">2026-02-02T02:46:00Z</dcterms:modified>
</cp:coreProperties>
</file>