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9F9" w:rsidRPr="00E106D9" w:rsidRDefault="006B39F9" w:rsidP="006B39F9">
      <w:pPr>
        <w:spacing w:line="360" w:lineRule="auto"/>
        <w:contextualSpacing/>
        <w:jc w:val="both"/>
        <w:rPr>
          <w:rFonts w:ascii="Palatino Linotype" w:hAnsi="Palatino Linotype" w:cs="Palatino Linotype"/>
          <w:b/>
          <w:color w:val="000000"/>
          <w:lang w:val="es-ES_tradnl"/>
        </w:rPr>
      </w:pPr>
      <w:bookmarkStart w:id="0" w:name="_GoBack"/>
      <w:bookmarkEnd w:id="0"/>
      <w:r w:rsidRPr="00E106D9">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w:t>
      </w:r>
      <w:r w:rsidR="00E106D9" w:rsidRPr="00E106D9">
        <w:rPr>
          <w:rFonts w:ascii="Palatino Linotype" w:hAnsi="Palatino Linotype" w:cs="Palatino Linotype"/>
          <w:color w:val="000000"/>
          <w:lang w:val="es-ES_tradnl"/>
        </w:rPr>
        <w:t xml:space="preserve">Metepec, Estado de México, </w:t>
      </w:r>
      <w:r w:rsidR="00E106D9" w:rsidRPr="00E106D9">
        <w:rPr>
          <w:rFonts w:ascii="Palatino Linotype" w:hAnsi="Palatino Linotype" w:cs="Palatino Linotype"/>
          <w:b/>
          <w:color w:val="000000"/>
          <w:lang w:val="es-ES_tradnl"/>
        </w:rPr>
        <w:t>de fecha</w:t>
      </w:r>
      <w:r w:rsidRPr="00E106D9">
        <w:rPr>
          <w:rFonts w:ascii="Palatino Linotype" w:hAnsi="Palatino Linotype" w:cs="Palatino Linotype"/>
          <w:b/>
          <w:color w:val="000000"/>
          <w:lang w:val="es-ES_tradnl"/>
        </w:rPr>
        <w:t xml:space="preserve"> </w:t>
      </w:r>
      <w:r w:rsidR="006762DD" w:rsidRPr="00E106D9">
        <w:rPr>
          <w:rFonts w:ascii="Palatino Linotype" w:hAnsi="Palatino Linotype" w:cs="Palatino Linotype"/>
          <w:b/>
          <w:color w:val="000000"/>
          <w:lang w:val="es-ES_tradnl"/>
        </w:rPr>
        <w:t xml:space="preserve">veintiuno </w:t>
      </w:r>
      <w:r w:rsidR="00E106D9" w:rsidRPr="00E106D9">
        <w:rPr>
          <w:rFonts w:ascii="Palatino Linotype" w:hAnsi="Palatino Linotype" w:cs="Palatino Linotype"/>
          <w:b/>
          <w:color w:val="000000"/>
          <w:lang w:val="es-ES_tradnl"/>
        </w:rPr>
        <w:t xml:space="preserve">(21) </w:t>
      </w:r>
      <w:r w:rsidR="006762DD" w:rsidRPr="00E106D9">
        <w:rPr>
          <w:rFonts w:ascii="Palatino Linotype" w:hAnsi="Palatino Linotype" w:cs="Palatino Linotype"/>
          <w:b/>
          <w:color w:val="000000"/>
          <w:lang w:val="es-ES_tradnl"/>
        </w:rPr>
        <w:t>de enero de dos mil veintiséis</w:t>
      </w:r>
      <w:r w:rsidRPr="00E106D9">
        <w:rPr>
          <w:rFonts w:ascii="Palatino Linotype" w:hAnsi="Palatino Linotype" w:cs="Palatino Linotype"/>
          <w:b/>
          <w:color w:val="000000"/>
          <w:lang w:val="es-ES_tradnl"/>
        </w:rPr>
        <w:t>.</w:t>
      </w:r>
    </w:p>
    <w:p w:rsidR="006B39F9" w:rsidRPr="00E106D9" w:rsidRDefault="006B39F9" w:rsidP="006B39F9">
      <w:pPr>
        <w:spacing w:line="360" w:lineRule="auto"/>
        <w:contextualSpacing/>
        <w:jc w:val="both"/>
        <w:rPr>
          <w:rFonts w:ascii="Palatino Linotype" w:hAnsi="Palatino Linotype" w:cs="Palatino Linotype"/>
          <w:color w:val="000000"/>
          <w:lang w:val="es-ES_tradnl"/>
        </w:rPr>
      </w:pPr>
    </w:p>
    <w:p w:rsidR="006B39F9" w:rsidRPr="00E106D9" w:rsidRDefault="006B39F9" w:rsidP="006B39F9">
      <w:pPr>
        <w:spacing w:line="360" w:lineRule="auto"/>
        <w:ind w:right="-28"/>
        <w:jc w:val="both"/>
        <w:rPr>
          <w:rFonts w:ascii="Palatino Linotype" w:eastAsia="Palatino Linotype" w:hAnsi="Palatino Linotype" w:cs="Palatino Linotype"/>
        </w:rPr>
      </w:pPr>
      <w:r w:rsidRPr="00E106D9">
        <w:rPr>
          <w:rFonts w:ascii="Palatino Linotype" w:eastAsia="Palatino Linotype" w:hAnsi="Palatino Linotype" w:cs="Palatino Linotype"/>
          <w:b/>
        </w:rPr>
        <w:t>VISTO</w:t>
      </w:r>
      <w:r w:rsidRPr="00E106D9">
        <w:rPr>
          <w:rFonts w:ascii="Palatino Linotype" w:eastAsia="Palatino Linotype" w:hAnsi="Palatino Linotype" w:cs="Palatino Linotype"/>
        </w:rPr>
        <w:t xml:space="preserve"> el expediente electrónico formado con motivo del Recurso de Revisión </w:t>
      </w:r>
      <w:r w:rsidR="006762DD" w:rsidRPr="00E106D9">
        <w:rPr>
          <w:rFonts w:ascii="Palatino Linotype" w:eastAsia="Palatino Linotype" w:hAnsi="Palatino Linotype" w:cs="Palatino Linotype"/>
          <w:b/>
        </w:rPr>
        <w:t>1029</w:t>
      </w:r>
      <w:r w:rsidRPr="00E106D9">
        <w:rPr>
          <w:rFonts w:ascii="Palatino Linotype" w:eastAsia="Palatino Linotype" w:hAnsi="Palatino Linotype" w:cs="Palatino Linotype"/>
          <w:b/>
        </w:rPr>
        <w:t xml:space="preserve">3/INFOEM/IP/RR/2025, </w:t>
      </w:r>
      <w:r w:rsidRPr="00E106D9">
        <w:rPr>
          <w:rFonts w:ascii="Palatino Linotype" w:eastAsia="Palatino Linotype" w:hAnsi="Palatino Linotype" w:cs="Palatino Linotype"/>
        </w:rPr>
        <w:t xml:space="preserve">promovido por </w:t>
      </w:r>
      <w:r w:rsidRPr="00E106D9">
        <w:rPr>
          <w:rFonts w:ascii="Palatino Linotype" w:eastAsia="Palatino Linotype" w:hAnsi="Palatino Linotype" w:cs="Palatino Linotype"/>
          <w:b/>
        </w:rPr>
        <w:t xml:space="preserve">una persona que no proporcionó datos de identificación, </w:t>
      </w:r>
      <w:r w:rsidRPr="00E106D9">
        <w:rPr>
          <w:rFonts w:ascii="Palatino Linotype" w:eastAsia="Palatino Linotype" w:hAnsi="Palatino Linotype" w:cs="Palatino Linotype"/>
        </w:rPr>
        <w:t xml:space="preserve">a quien en lo sucesivo se le denominará el </w:t>
      </w:r>
      <w:r w:rsidRPr="00E106D9">
        <w:rPr>
          <w:rFonts w:ascii="Palatino Linotype" w:eastAsia="Palatino Linotype" w:hAnsi="Palatino Linotype" w:cs="Palatino Linotype"/>
          <w:b/>
        </w:rPr>
        <w:t>RECURRENTE</w:t>
      </w:r>
      <w:r w:rsidRPr="00E106D9">
        <w:rPr>
          <w:rFonts w:ascii="Palatino Linotype" w:eastAsia="Palatino Linotype" w:hAnsi="Palatino Linotype" w:cs="Palatino Linotype"/>
        </w:rPr>
        <w:t xml:space="preserve">, en contra de la respuesta del </w:t>
      </w:r>
      <w:r w:rsidR="006762DD" w:rsidRPr="00E106D9">
        <w:rPr>
          <w:rFonts w:ascii="Palatino Linotype" w:eastAsia="Palatino Linotype" w:hAnsi="Palatino Linotype" w:cs="Palatino Linotype"/>
          <w:b/>
        </w:rPr>
        <w:t>Sistema Municipal Para el Desarrollo Integral de la Familia de Huehuetoca</w:t>
      </w:r>
      <w:r w:rsidRPr="00E106D9">
        <w:rPr>
          <w:rFonts w:ascii="Palatino Linotype" w:eastAsia="Palatino Linotype" w:hAnsi="Palatino Linotype" w:cs="Palatino Linotype"/>
          <w:b/>
        </w:rPr>
        <w:t>,</w:t>
      </w:r>
      <w:r w:rsidRPr="00E106D9">
        <w:rPr>
          <w:rFonts w:ascii="Palatino Linotype" w:eastAsia="Palatino Linotype" w:hAnsi="Palatino Linotype" w:cs="Palatino Linotype"/>
        </w:rPr>
        <w:t xml:space="preserve"> en adelante el</w:t>
      </w:r>
      <w:r w:rsidRPr="00E106D9">
        <w:rPr>
          <w:rFonts w:ascii="Palatino Linotype" w:eastAsia="Palatino Linotype" w:hAnsi="Palatino Linotype" w:cs="Palatino Linotype"/>
          <w:b/>
        </w:rPr>
        <w:t xml:space="preserve"> SUJETO OBLIGADO</w:t>
      </w:r>
      <w:r w:rsidRPr="00E106D9">
        <w:rPr>
          <w:rFonts w:ascii="Palatino Linotype" w:eastAsia="Palatino Linotype" w:hAnsi="Palatino Linotype" w:cs="Palatino Linotype"/>
        </w:rPr>
        <w:t xml:space="preserve">, por lo que se procede a dictar la presente resolución, con base en los siguientes: </w:t>
      </w:r>
    </w:p>
    <w:p w:rsidR="006B39F9" w:rsidRPr="00E106D9" w:rsidRDefault="006B39F9" w:rsidP="006B39F9">
      <w:pPr>
        <w:spacing w:line="360" w:lineRule="auto"/>
        <w:ind w:right="-28"/>
        <w:jc w:val="both"/>
        <w:rPr>
          <w:rFonts w:ascii="Palatino Linotype" w:eastAsia="Palatino Linotype" w:hAnsi="Palatino Linotype" w:cs="Palatino Linotype"/>
          <w:b/>
        </w:rPr>
      </w:pPr>
    </w:p>
    <w:p w:rsidR="006B39F9" w:rsidRPr="00E106D9" w:rsidRDefault="006B39F9" w:rsidP="006B39F9">
      <w:pPr>
        <w:keepNext/>
        <w:keepLines/>
        <w:spacing w:line="360" w:lineRule="auto"/>
        <w:jc w:val="center"/>
        <w:outlineLvl w:val="0"/>
        <w:rPr>
          <w:rFonts w:ascii="Palatino Linotype" w:hAnsi="Palatino Linotype"/>
          <w:b/>
          <w:color w:val="000000" w:themeColor="text1"/>
          <w:lang w:val="es-ES_tradnl"/>
        </w:rPr>
      </w:pPr>
      <w:r w:rsidRPr="00E106D9">
        <w:rPr>
          <w:rFonts w:ascii="Palatino Linotype" w:hAnsi="Palatino Linotype"/>
          <w:b/>
          <w:color w:val="000000" w:themeColor="text1"/>
          <w:lang w:val="es-ES_tradnl"/>
        </w:rPr>
        <w:t>A N T E C E D E N T E S</w:t>
      </w:r>
    </w:p>
    <w:p w:rsidR="006B39F9" w:rsidRPr="00E106D9" w:rsidRDefault="006B39F9" w:rsidP="006B39F9">
      <w:pPr>
        <w:spacing w:line="360" w:lineRule="auto"/>
        <w:contextualSpacing/>
        <w:jc w:val="both"/>
        <w:rPr>
          <w:rFonts w:ascii="Palatino Linotype" w:hAnsi="Palatino Linotype" w:cs="Palatino Linotype"/>
          <w:color w:val="000000"/>
          <w:lang w:val="es-ES_tradnl"/>
        </w:rPr>
      </w:pPr>
    </w:p>
    <w:p w:rsidR="006B39F9" w:rsidRPr="00E106D9" w:rsidRDefault="006B39F9" w:rsidP="006B39F9">
      <w:pPr>
        <w:numPr>
          <w:ilvl w:val="0"/>
          <w:numId w:val="1"/>
        </w:numPr>
        <w:spacing w:line="360" w:lineRule="auto"/>
        <w:ind w:left="0" w:right="-28" w:firstLine="0"/>
        <w:jc w:val="both"/>
        <w:rPr>
          <w:rFonts w:ascii="Palatino Linotype" w:eastAsia="Palatino Linotype" w:hAnsi="Palatino Linotype" w:cs="Palatino Linotype"/>
        </w:rPr>
      </w:pPr>
      <w:r w:rsidRPr="00E106D9">
        <w:rPr>
          <w:rFonts w:ascii="Palatino Linotype" w:eastAsia="Palatino Linotype" w:hAnsi="Palatino Linotype" w:cs="Palatino Linotype"/>
        </w:rPr>
        <w:t xml:space="preserve">En fecha  </w:t>
      </w:r>
      <w:r w:rsidR="00AE3AD7" w:rsidRPr="00E106D9">
        <w:rPr>
          <w:rFonts w:ascii="Palatino Linotype" w:eastAsia="Palatino Linotype" w:hAnsi="Palatino Linotype" w:cs="Palatino Linotype"/>
          <w:b/>
        </w:rPr>
        <w:t>on</w:t>
      </w:r>
      <w:r w:rsidRPr="00E106D9">
        <w:rPr>
          <w:rFonts w:ascii="Palatino Linotype" w:eastAsia="Palatino Linotype" w:hAnsi="Palatino Linotype" w:cs="Palatino Linotype"/>
          <w:b/>
        </w:rPr>
        <w:t>ce de agosto de dos mil veinticinco</w:t>
      </w:r>
      <w:r w:rsidRPr="00E106D9">
        <w:rPr>
          <w:rFonts w:ascii="Palatino Linotype" w:eastAsia="Palatino Linotype" w:hAnsi="Palatino Linotype" w:cs="Palatino Linotype"/>
        </w:rPr>
        <w:t xml:space="preserve"> se presentó ante el </w:t>
      </w:r>
      <w:r w:rsidRPr="00E106D9">
        <w:rPr>
          <w:rFonts w:ascii="Palatino Linotype" w:eastAsia="Palatino Linotype" w:hAnsi="Palatino Linotype" w:cs="Palatino Linotype"/>
          <w:b/>
        </w:rPr>
        <w:t xml:space="preserve">SUJETO OBLIGADO </w:t>
      </w:r>
      <w:r w:rsidRPr="00E106D9">
        <w:rPr>
          <w:rFonts w:ascii="Palatino Linotype" w:eastAsia="Palatino Linotype" w:hAnsi="Palatino Linotype" w:cs="Palatino Linotype"/>
        </w:rPr>
        <w:t xml:space="preserve">vía Sistema de Acceso a la Información; </w:t>
      </w:r>
      <w:r w:rsidRPr="00E106D9">
        <w:rPr>
          <w:rFonts w:ascii="Palatino Linotype" w:eastAsia="Palatino Linotype" w:hAnsi="Palatino Linotype" w:cs="Palatino Linotype"/>
          <w:color w:val="000000"/>
        </w:rPr>
        <w:t xml:space="preserve">(SAIMEX), la solicitud de información pública, con el número de </w:t>
      </w:r>
      <w:r w:rsidRPr="00E106D9">
        <w:rPr>
          <w:rFonts w:ascii="Palatino Linotype" w:eastAsia="Palatino Linotype" w:hAnsi="Palatino Linotype" w:cs="Palatino Linotype"/>
        </w:rPr>
        <w:t>expediente</w:t>
      </w:r>
      <w:r w:rsidR="00AE3AD7" w:rsidRPr="00E106D9">
        <w:rPr>
          <w:rFonts w:ascii="Palatino Linotype" w:eastAsia="Palatino Linotype" w:hAnsi="Palatino Linotype" w:cs="Palatino Linotype"/>
          <w:b/>
        </w:rPr>
        <w:t xml:space="preserve"> 0</w:t>
      </w:r>
      <w:r w:rsidR="006762DD" w:rsidRPr="00E106D9">
        <w:rPr>
          <w:rFonts w:ascii="Palatino Linotype" w:eastAsia="Palatino Linotype" w:hAnsi="Palatino Linotype" w:cs="Palatino Linotype"/>
          <w:b/>
        </w:rPr>
        <w:t>0176</w:t>
      </w:r>
      <w:r w:rsidRPr="00E106D9">
        <w:rPr>
          <w:rFonts w:ascii="Palatino Linotype" w:eastAsia="Palatino Linotype" w:hAnsi="Palatino Linotype" w:cs="Palatino Linotype"/>
          <w:b/>
        </w:rPr>
        <w:t>/</w:t>
      </w:r>
      <w:r w:rsidR="006762DD" w:rsidRPr="00E106D9">
        <w:rPr>
          <w:rFonts w:ascii="Palatino Linotype" w:eastAsia="Palatino Linotype" w:hAnsi="Palatino Linotype" w:cs="Palatino Linotype"/>
          <w:b/>
        </w:rPr>
        <w:t>DIFHUEHUET</w:t>
      </w:r>
      <w:r w:rsidRPr="00E106D9">
        <w:rPr>
          <w:rFonts w:ascii="Palatino Linotype" w:eastAsia="Palatino Linotype" w:hAnsi="Palatino Linotype" w:cs="Palatino Linotype"/>
          <w:b/>
        </w:rPr>
        <w:t>/IP/2025</w:t>
      </w:r>
      <w:r w:rsidRPr="00E106D9">
        <w:rPr>
          <w:rFonts w:ascii="Palatino Linotype" w:eastAsia="Palatino Linotype" w:hAnsi="Palatino Linotype" w:cs="Palatino Linotype"/>
        </w:rPr>
        <w:t>, en la que se solicitó lo siguiente:</w:t>
      </w:r>
    </w:p>
    <w:p w:rsidR="006B39F9" w:rsidRPr="00E106D9" w:rsidRDefault="006B39F9" w:rsidP="006B39F9">
      <w:pPr>
        <w:ind w:right="-28"/>
        <w:jc w:val="both"/>
        <w:rPr>
          <w:rFonts w:ascii="Palatino Linotype" w:eastAsia="Palatino Linotype" w:hAnsi="Palatino Linotype" w:cs="Palatino Linotype"/>
        </w:rPr>
      </w:pPr>
    </w:p>
    <w:p w:rsidR="006B39F9" w:rsidRPr="00E106D9" w:rsidRDefault="006B39F9" w:rsidP="006B39F9">
      <w:pPr>
        <w:ind w:left="1134" w:right="1389"/>
        <w:jc w:val="both"/>
        <w:rPr>
          <w:rFonts w:ascii="Palatino Linotype" w:eastAsia="Palatino Linotype" w:hAnsi="Palatino Linotype" w:cs="Palatino Linotype"/>
          <w:i/>
          <w:color w:val="000000"/>
        </w:rPr>
      </w:pPr>
      <w:r w:rsidRPr="00E106D9">
        <w:rPr>
          <w:rFonts w:ascii="Palatino Linotype" w:eastAsia="Palatino Linotype" w:hAnsi="Palatino Linotype" w:cs="Palatino Linotype"/>
          <w:i/>
          <w:color w:val="000000"/>
        </w:rPr>
        <w:t>“</w:t>
      </w:r>
      <w:r w:rsidR="006762DD" w:rsidRPr="00E106D9">
        <w:rPr>
          <w:rFonts w:ascii="Palatino Linotype" w:hAnsi="Palatino Linotype"/>
          <w:i/>
          <w:color w:val="000000"/>
        </w:rPr>
        <w:t>“Solicito la documentación relativa a la Auditoria en materia archivística que realizó la Contraloría Interna de la administración 2022 -2024, de NO haber realizado dicha auditoria, solicito el acta del comité de transparencia donde exprese la NO realización de dicha auditoria y la inexistencia de la documentación requerida, además hacer el requerimiento del contralor en funciones de la administración 2022 2024 para que remita un oficio bien motivado y bien fundamentado, en el cual explique la falta de dicha auditoria</w:t>
      </w:r>
      <w:r w:rsidRPr="00E106D9">
        <w:rPr>
          <w:rFonts w:ascii="Palatino Linotype" w:hAnsi="Palatino Linotype"/>
          <w:i/>
          <w:color w:val="000000"/>
        </w:rPr>
        <w:t>.”</w:t>
      </w:r>
      <w:r w:rsidRPr="00E106D9">
        <w:rPr>
          <w:rFonts w:ascii="Palatino Linotype" w:eastAsia="Palatino Linotype" w:hAnsi="Palatino Linotype" w:cs="Palatino Linotype"/>
          <w:i/>
          <w:color w:val="000000"/>
        </w:rPr>
        <w:t xml:space="preserve">(Sic). </w:t>
      </w:r>
    </w:p>
    <w:p w:rsidR="006B39F9" w:rsidRPr="00E106D9" w:rsidRDefault="006B39F9" w:rsidP="006B39F9">
      <w:pPr>
        <w:pBdr>
          <w:top w:val="nil"/>
          <w:left w:val="nil"/>
          <w:bottom w:val="nil"/>
          <w:right w:val="nil"/>
          <w:between w:val="nil"/>
        </w:pBdr>
        <w:ind w:left="567" w:right="539"/>
        <w:jc w:val="both"/>
        <w:rPr>
          <w:rFonts w:ascii="Palatino Linotype" w:eastAsia="Palatino Linotype" w:hAnsi="Palatino Linotype" w:cs="Palatino Linotype"/>
          <w:color w:val="000000"/>
        </w:rPr>
      </w:pPr>
    </w:p>
    <w:p w:rsidR="006B39F9" w:rsidRPr="00E106D9" w:rsidRDefault="006B39F9" w:rsidP="00E106D9">
      <w:pPr>
        <w:pStyle w:val="Prrafodelista"/>
        <w:numPr>
          <w:ilvl w:val="0"/>
          <w:numId w:val="22"/>
        </w:numPr>
        <w:spacing w:line="360" w:lineRule="auto"/>
        <w:ind w:left="0" w:right="-28" w:firstLine="0"/>
        <w:jc w:val="both"/>
        <w:rPr>
          <w:rFonts w:ascii="Palatino Linotype" w:eastAsia="Palatino Linotype" w:hAnsi="Palatino Linotype" w:cs="Palatino Linotype"/>
          <w:sz w:val="24"/>
        </w:rPr>
      </w:pPr>
      <w:r w:rsidRPr="00E106D9">
        <w:rPr>
          <w:rFonts w:ascii="Palatino Linotype" w:eastAsia="Palatino Linotype" w:hAnsi="Palatino Linotype" w:cs="Palatino Linotype"/>
          <w:sz w:val="24"/>
        </w:rPr>
        <w:lastRenderedPageBreak/>
        <w:t>Modalidad de entrega de la información:</w:t>
      </w:r>
      <w:r w:rsidR="00AE3AD7" w:rsidRPr="00E106D9">
        <w:rPr>
          <w:rFonts w:ascii="Palatino Linotype" w:eastAsia="Palatino Linotype" w:hAnsi="Palatino Linotype" w:cs="Palatino Linotype"/>
          <w:sz w:val="24"/>
        </w:rPr>
        <w:t xml:space="preserve"> a través de</w:t>
      </w:r>
      <w:r w:rsidRPr="00E106D9">
        <w:rPr>
          <w:rFonts w:ascii="Palatino Linotype" w:eastAsia="Palatino Linotype" w:hAnsi="Palatino Linotype" w:cs="Palatino Linotype"/>
          <w:sz w:val="24"/>
        </w:rPr>
        <w:t xml:space="preserve"> </w:t>
      </w:r>
      <w:r w:rsidRPr="00E106D9">
        <w:rPr>
          <w:rFonts w:ascii="Palatino Linotype" w:eastAsia="Palatino Linotype" w:hAnsi="Palatino Linotype" w:cs="Palatino Linotype"/>
          <w:b/>
          <w:sz w:val="24"/>
        </w:rPr>
        <w:t>SAIMEX.</w:t>
      </w:r>
    </w:p>
    <w:p w:rsidR="006B39F9" w:rsidRPr="00E106D9" w:rsidRDefault="006B39F9" w:rsidP="006B39F9">
      <w:pPr>
        <w:spacing w:line="360" w:lineRule="auto"/>
        <w:contextualSpacing/>
        <w:jc w:val="both"/>
        <w:rPr>
          <w:rFonts w:ascii="Palatino Linotype" w:hAnsi="Palatino Linotype" w:cs="Palatino Linotype"/>
          <w:color w:val="000000"/>
          <w:lang w:val="es-ES_tradnl"/>
        </w:rPr>
      </w:pPr>
    </w:p>
    <w:p w:rsidR="006B39F9" w:rsidRPr="00E106D9" w:rsidRDefault="006B39F9" w:rsidP="006B39F9">
      <w:pPr>
        <w:numPr>
          <w:ilvl w:val="0"/>
          <w:numId w:val="1"/>
        </w:numPr>
        <w:spacing w:line="360" w:lineRule="auto"/>
        <w:ind w:left="0" w:right="-28" w:firstLine="0"/>
        <w:jc w:val="both"/>
        <w:rPr>
          <w:rFonts w:ascii="Palatino Linotype" w:eastAsia="Palatino Linotype" w:hAnsi="Palatino Linotype" w:cs="Palatino Linotype"/>
        </w:rPr>
      </w:pPr>
      <w:r w:rsidRPr="00E106D9">
        <w:rPr>
          <w:rFonts w:ascii="Palatino Linotype" w:eastAsia="Palatino Linotype" w:hAnsi="Palatino Linotype" w:cs="Palatino Linotype"/>
        </w:rPr>
        <w:t xml:space="preserve">El uno de septiembre de dos mil veinticinco, el </w:t>
      </w:r>
      <w:r w:rsidRPr="00E106D9">
        <w:rPr>
          <w:rFonts w:ascii="Palatino Linotype" w:eastAsia="Palatino Linotype" w:hAnsi="Palatino Linotype" w:cs="Palatino Linotype"/>
          <w:b/>
        </w:rPr>
        <w:t>SUJETO OBLIGADO</w:t>
      </w:r>
      <w:r w:rsidRPr="00E106D9">
        <w:rPr>
          <w:rFonts w:ascii="Palatino Linotype" w:eastAsia="Palatino Linotype" w:hAnsi="Palatino Linotype" w:cs="Palatino Linotype"/>
          <w:b/>
          <w:i/>
        </w:rPr>
        <w:t xml:space="preserve"> </w:t>
      </w:r>
      <w:r w:rsidRPr="00E106D9">
        <w:rPr>
          <w:rFonts w:ascii="Palatino Linotype" w:eastAsia="Palatino Linotype" w:hAnsi="Palatino Linotype" w:cs="Palatino Linotype"/>
        </w:rPr>
        <w:t xml:space="preserve">dio respuesta a la solicitud de información, adjuntando </w:t>
      </w:r>
      <w:r w:rsidR="006762DD" w:rsidRPr="00E106D9">
        <w:rPr>
          <w:rFonts w:ascii="Palatino Linotype" w:eastAsia="Palatino Linotype" w:hAnsi="Palatino Linotype" w:cs="Palatino Linotype"/>
        </w:rPr>
        <w:t>un archivo electrónico</w:t>
      </w:r>
      <w:r w:rsidRPr="00E106D9">
        <w:rPr>
          <w:rFonts w:ascii="Palatino Linotype" w:eastAsia="Palatino Linotype" w:hAnsi="Palatino Linotype" w:cs="Palatino Linotype"/>
        </w:rPr>
        <w:t xml:space="preserve"> en formato </w:t>
      </w:r>
      <w:r w:rsidRPr="00E106D9">
        <w:rPr>
          <w:rFonts w:ascii="Palatino Linotype" w:eastAsia="Palatino Linotype" w:hAnsi="Palatino Linotype" w:cs="Palatino Linotype"/>
          <w:i/>
        </w:rPr>
        <w:t>pdf</w:t>
      </w:r>
      <w:r w:rsidRPr="00E106D9">
        <w:rPr>
          <w:rFonts w:ascii="Palatino Linotype" w:eastAsia="Palatino Linotype" w:hAnsi="Palatino Linotype" w:cs="Palatino Linotype"/>
        </w:rPr>
        <w:t>,  que en cuanto hace a este recurso refieren lo siguiente:</w:t>
      </w:r>
    </w:p>
    <w:p w:rsidR="006B39F9" w:rsidRPr="00E106D9" w:rsidRDefault="006762DD" w:rsidP="00B858A0">
      <w:pPr>
        <w:tabs>
          <w:tab w:val="left" w:pos="7938"/>
        </w:tabs>
        <w:ind w:left="1134" w:right="1389"/>
        <w:jc w:val="both"/>
        <w:rPr>
          <w:rFonts w:ascii="Palatino Linotype" w:eastAsia="Verdana" w:hAnsi="Palatino Linotype" w:cs="Verdana"/>
          <w:i/>
          <w:color w:val="000000"/>
        </w:rPr>
      </w:pPr>
      <w:r w:rsidRPr="00E106D9">
        <w:rPr>
          <w:rFonts w:ascii="Palatino Linotype" w:eastAsia="Verdana" w:hAnsi="Palatino Linotype" w:cs="Verdana"/>
          <w:b/>
          <w:color w:val="000000"/>
        </w:rPr>
        <w:t>Folio 176 18</w:t>
      </w:r>
      <w:r w:rsidR="00977A3D" w:rsidRPr="00E106D9">
        <w:rPr>
          <w:rFonts w:ascii="Palatino Linotype" w:eastAsia="Verdana" w:hAnsi="Palatino Linotype" w:cs="Verdana"/>
          <w:b/>
          <w:color w:val="000000"/>
        </w:rPr>
        <w:t>020250901_12484847</w:t>
      </w:r>
      <w:r w:rsidR="006B39F9" w:rsidRPr="00E106D9">
        <w:rPr>
          <w:rFonts w:ascii="Palatino Linotype" w:eastAsia="Verdana" w:hAnsi="Palatino Linotype" w:cs="Verdana"/>
          <w:b/>
          <w:color w:val="000000"/>
        </w:rPr>
        <w:t xml:space="preserve">.pdf: </w:t>
      </w:r>
      <w:r w:rsidR="006B39F9" w:rsidRPr="00E106D9">
        <w:rPr>
          <w:rFonts w:ascii="Palatino Linotype" w:eastAsia="Verdana" w:hAnsi="Palatino Linotype" w:cs="Verdana"/>
          <w:i/>
          <w:color w:val="000000"/>
        </w:rPr>
        <w:t xml:space="preserve">Donde </w:t>
      </w:r>
      <w:r w:rsidR="00977A3D" w:rsidRPr="00E106D9">
        <w:rPr>
          <w:rFonts w:ascii="Palatino Linotype" w:eastAsia="Verdana" w:hAnsi="Palatino Linotype" w:cs="Verdana"/>
          <w:i/>
          <w:color w:val="000000"/>
        </w:rPr>
        <w:t>la titular del archivo señala que no se cuenta con algún documento en el que conste se haya realizado una auditoría en materia archivística entre los años 2022 al 2024.</w:t>
      </w:r>
      <w:r w:rsidR="006B39F9" w:rsidRPr="00E106D9">
        <w:rPr>
          <w:rFonts w:ascii="Palatino Linotype" w:eastAsia="Verdana" w:hAnsi="Palatino Linotype" w:cs="Verdana"/>
          <w:i/>
          <w:color w:val="000000"/>
        </w:rPr>
        <w:t xml:space="preserve"> </w:t>
      </w:r>
    </w:p>
    <w:p w:rsidR="006B39F9" w:rsidRPr="00E106D9" w:rsidRDefault="006B39F9" w:rsidP="00B858A0">
      <w:pPr>
        <w:tabs>
          <w:tab w:val="left" w:pos="7938"/>
        </w:tabs>
        <w:ind w:left="1134" w:right="1389"/>
        <w:jc w:val="both"/>
        <w:rPr>
          <w:rFonts w:ascii="Palatino Linotype" w:eastAsia="Verdana" w:hAnsi="Palatino Linotype" w:cs="Verdana"/>
          <w:i/>
          <w:color w:val="000000"/>
        </w:rPr>
      </w:pPr>
    </w:p>
    <w:p w:rsidR="00F4095B" w:rsidRPr="00E106D9" w:rsidRDefault="00F4095B" w:rsidP="00F4095B">
      <w:pPr>
        <w:ind w:right="680"/>
        <w:jc w:val="both"/>
        <w:rPr>
          <w:rFonts w:ascii="Palatino Linotype" w:eastAsia="Verdana" w:hAnsi="Palatino Linotype" w:cs="Verdana"/>
          <w:color w:val="000000"/>
        </w:rPr>
      </w:pPr>
    </w:p>
    <w:p w:rsidR="00F4095B" w:rsidRPr="00E106D9" w:rsidRDefault="00F4095B" w:rsidP="00861857">
      <w:pPr>
        <w:pStyle w:val="Prrafodelista"/>
        <w:numPr>
          <w:ilvl w:val="0"/>
          <w:numId w:val="1"/>
        </w:numPr>
        <w:spacing w:line="360" w:lineRule="auto"/>
        <w:ind w:left="0" w:firstLine="0"/>
        <w:jc w:val="both"/>
        <w:rPr>
          <w:rFonts w:ascii="Palatino Linotype" w:hAnsi="Palatino Linotype" w:cs="Palatino Linotype"/>
          <w:color w:val="000000"/>
          <w:sz w:val="24"/>
          <w:lang w:val="es-ES_tradnl"/>
        </w:rPr>
      </w:pPr>
      <w:r w:rsidRPr="00E106D9">
        <w:rPr>
          <w:rFonts w:ascii="Palatino Linotype" w:hAnsi="Palatino Linotype" w:cs="Palatino Linotype"/>
          <w:color w:val="000000"/>
          <w:sz w:val="24"/>
          <w:lang w:val="es-ES_tradnl"/>
        </w:rPr>
        <w:t xml:space="preserve">Inconforme con la respuesta emitida por el Sujeto Obligado, el Recurrente interpuso el presente recurso de revisión el </w:t>
      </w:r>
      <w:r w:rsidR="00B443E6" w:rsidRPr="00E106D9">
        <w:rPr>
          <w:rFonts w:ascii="Palatino Linotype" w:hAnsi="Palatino Linotype" w:cs="Palatino Linotype"/>
          <w:b/>
          <w:color w:val="000000"/>
          <w:sz w:val="24"/>
          <w:lang w:val="es-ES_tradnl"/>
        </w:rPr>
        <w:t xml:space="preserve">día </w:t>
      </w:r>
      <w:r w:rsidR="00977A3D" w:rsidRPr="00E106D9">
        <w:rPr>
          <w:rFonts w:ascii="Palatino Linotype" w:hAnsi="Palatino Linotype" w:cs="Palatino Linotype"/>
          <w:b/>
          <w:color w:val="000000"/>
          <w:sz w:val="24"/>
          <w:lang w:val="es-ES_tradnl"/>
        </w:rPr>
        <w:t>uno</w:t>
      </w:r>
      <w:r w:rsidR="006B39F9" w:rsidRPr="00E106D9">
        <w:rPr>
          <w:rFonts w:ascii="Palatino Linotype" w:hAnsi="Palatino Linotype" w:cs="Palatino Linotype"/>
          <w:b/>
          <w:color w:val="000000"/>
          <w:sz w:val="24"/>
          <w:lang w:val="es-ES_tradnl"/>
        </w:rPr>
        <w:t xml:space="preserve"> de septiembre</w:t>
      </w:r>
      <w:r w:rsidR="00B443E6" w:rsidRPr="00E106D9">
        <w:rPr>
          <w:rFonts w:ascii="Palatino Linotype" w:hAnsi="Palatino Linotype" w:cs="Palatino Linotype"/>
          <w:b/>
          <w:color w:val="000000"/>
          <w:sz w:val="24"/>
          <w:lang w:val="es-ES_tradnl"/>
        </w:rPr>
        <w:t xml:space="preserve"> </w:t>
      </w:r>
      <w:r w:rsidRPr="00E106D9">
        <w:rPr>
          <w:rFonts w:ascii="Palatino Linotype" w:hAnsi="Palatino Linotype" w:cs="Palatino Linotype"/>
          <w:b/>
          <w:color w:val="000000"/>
          <w:sz w:val="24"/>
          <w:lang w:val="es-ES_tradnl"/>
        </w:rPr>
        <w:t>de dos mil veinticinco</w:t>
      </w:r>
      <w:r w:rsidRPr="00E106D9">
        <w:rPr>
          <w:rFonts w:ascii="Palatino Linotype" w:hAnsi="Palatino Linotype" w:cs="Palatino Linotype"/>
          <w:color w:val="000000"/>
          <w:sz w:val="24"/>
          <w:lang w:val="es-ES_tradnl"/>
        </w:rPr>
        <w:t xml:space="preserve">, con el expediente número </w:t>
      </w:r>
      <w:r w:rsidR="00977A3D" w:rsidRPr="00E106D9">
        <w:rPr>
          <w:rFonts w:ascii="Palatino Linotype" w:hAnsi="Palatino Linotype" w:cs="Palatino Linotype"/>
          <w:b/>
          <w:color w:val="000000"/>
          <w:sz w:val="24"/>
          <w:lang w:val="es-ES_tradnl"/>
        </w:rPr>
        <w:t>1029</w:t>
      </w:r>
      <w:r w:rsidRPr="00E106D9">
        <w:rPr>
          <w:rFonts w:ascii="Palatino Linotype" w:hAnsi="Palatino Linotype" w:cs="Palatino Linotype"/>
          <w:b/>
          <w:color w:val="000000"/>
          <w:sz w:val="24"/>
          <w:lang w:val="es-ES_tradnl"/>
        </w:rPr>
        <w:t>3/INFOEM/IP/RR/2025</w:t>
      </w:r>
      <w:r w:rsidRPr="00E106D9">
        <w:rPr>
          <w:rFonts w:ascii="Palatino Linotype" w:hAnsi="Palatino Linotype" w:cs="Palatino Linotype"/>
          <w:color w:val="000000"/>
          <w:sz w:val="24"/>
          <w:lang w:val="es-ES_tradnl"/>
        </w:rPr>
        <w:t>, manifestando lo siguiente:</w:t>
      </w:r>
    </w:p>
    <w:p w:rsidR="00F4095B" w:rsidRPr="00E106D9" w:rsidRDefault="00F4095B" w:rsidP="00F4095B">
      <w:pPr>
        <w:spacing w:line="360" w:lineRule="auto"/>
        <w:jc w:val="both"/>
        <w:rPr>
          <w:rFonts w:ascii="Palatino Linotype" w:hAnsi="Palatino Linotype" w:cs="Palatino Linotype"/>
          <w:color w:val="000000"/>
          <w:lang w:val="es-ES_tradnl"/>
        </w:rPr>
      </w:pPr>
    </w:p>
    <w:p w:rsidR="00F4095B" w:rsidRPr="00E106D9" w:rsidRDefault="00E106D9" w:rsidP="00E106D9">
      <w:pPr>
        <w:pStyle w:val="Prrafodelista"/>
        <w:numPr>
          <w:ilvl w:val="0"/>
          <w:numId w:val="22"/>
        </w:numPr>
        <w:ind w:right="1389"/>
        <w:jc w:val="both"/>
        <w:rPr>
          <w:rFonts w:ascii="Palatino Linotype" w:hAnsi="Palatino Linotype" w:cs="Palatino Linotype"/>
          <w:b/>
          <w:sz w:val="28"/>
          <w:lang w:val="es-ES_tradnl"/>
        </w:rPr>
      </w:pPr>
      <w:r w:rsidRPr="00E106D9">
        <w:rPr>
          <w:rFonts w:ascii="Palatino Linotype" w:hAnsi="Palatino Linotype" w:cs="Palatino Linotype"/>
          <w:b/>
          <w:sz w:val="24"/>
          <w:lang w:val="es-ES_tradnl"/>
        </w:rPr>
        <w:t xml:space="preserve">ACTO IMPUGNADO </w:t>
      </w:r>
    </w:p>
    <w:p w:rsidR="00F4095B" w:rsidRPr="00E106D9" w:rsidRDefault="00E106D9" w:rsidP="00E106D9">
      <w:pPr>
        <w:ind w:right="1389"/>
        <w:jc w:val="both"/>
        <w:rPr>
          <w:rFonts w:ascii="Palatino Linotype" w:hAnsi="Palatino Linotype" w:cs="Palatino Linotype"/>
          <w:i/>
          <w:color w:val="000000"/>
          <w:lang w:val="es-ES_tradnl"/>
        </w:rPr>
      </w:pPr>
      <w:r>
        <w:rPr>
          <w:rFonts w:ascii="Palatino Linotype" w:hAnsi="Palatino Linotype" w:cs="Palatino Linotype"/>
          <w:i/>
          <w:color w:val="000000"/>
          <w:lang w:val="es-ES_tradnl"/>
        </w:rPr>
        <w:t xml:space="preserve">          </w:t>
      </w:r>
      <w:r w:rsidR="00F4095B" w:rsidRPr="00E106D9">
        <w:rPr>
          <w:rFonts w:ascii="Palatino Linotype" w:hAnsi="Palatino Linotype" w:cs="Palatino Linotype"/>
          <w:i/>
          <w:color w:val="000000"/>
          <w:lang w:val="es-ES_tradnl"/>
        </w:rPr>
        <w:t xml:space="preserve"> “</w:t>
      </w:r>
      <w:r w:rsidR="00977A3D" w:rsidRPr="00E106D9">
        <w:rPr>
          <w:rFonts w:ascii="Palatino Linotype" w:hAnsi="Palatino Linotype"/>
          <w:i/>
        </w:rPr>
        <w:t>No dieron contestación a lo requerido en la solicitud de información.</w:t>
      </w:r>
      <w:r w:rsidR="00F4095B" w:rsidRPr="00E106D9">
        <w:rPr>
          <w:rFonts w:ascii="Palatino Linotype" w:hAnsi="Palatino Linotype" w:cs="Palatino Linotype"/>
          <w:i/>
          <w:color w:val="000000"/>
          <w:lang w:val="es-ES_tradnl"/>
        </w:rPr>
        <w:t>” (Sic)</w:t>
      </w:r>
    </w:p>
    <w:p w:rsidR="00F4095B" w:rsidRPr="00E106D9" w:rsidRDefault="00F4095B" w:rsidP="00B858A0">
      <w:pPr>
        <w:ind w:left="1134" w:right="1389"/>
        <w:contextualSpacing/>
        <w:jc w:val="both"/>
        <w:rPr>
          <w:rFonts w:ascii="Palatino Linotype" w:hAnsi="Palatino Linotype" w:cs="Palatino Linotype"/>
          <w:b/>
          <w:lang w:val="es-ES_tradnl"/>
        </w:rPr>
      </w:pPr>
    </w:p>
    <w:p w:rsidR="00F4095B" w:rsidRPr="00E106D9" w:rsidRDefault="00E106D9" w:rsidP="00E106D9">
      <w:pPr>
        <w:pStyle w:val="Prrafodelista"/>
        <w:numPr>
          <w:ilvl w:val="0"/>
          <w:numId w:val="22"/>
        </w:numPr>
        <w:ind w:right="1389"/>
        <w:jc w:val="both"/>
        <w:rPr>
          <w:rFonts w:ascii="Palatino Linotype" w:hAnsi="Palatino Linotype" w:cs="Palatino Linotype"/>
          <w:b/>
          <w:sz w:val="28"/>
          <w:lang w:val="es-ES_tradnl"/>
        </w:rPr>
      </w:pPr>
      <w:r w:rsidRPr="00E106D9">
        <w:rPr>
          <w:rFonts w:ascii="Palatino Linotype" w:hAnsi="Palatino Linotype" w:cs="Palatino Linotype"/>
          <w:b/>
          <w:sz w:val="24"/>
          <w:lang w:val="es-ES_tradnl"/>
        </w:rPr>
        <w:t>RAZONES O MOTIVOS DE INCONFORMIDAD</w:t>
      </w:r>
    </w:p>
    <w:p w:rsidR="00F4095B" w:rsidRPr="00E106D9" w:rsidRDefault="00F4095B" w:rsidP="00E106D9">
      <w:pPr>
        <w:ind w:left="660" w:right="1389"/>
        <w:jc w:val="both"/>
        <w:rPr>
          <w:rFonts w:ascii="Palatino Linotype" w:hAnsi="Palatino Linotype" w:cs="Palatino Linotype"/>
          <w:i/>
          <w:color w:val="000000"/>
          <w:lang w:val="es-ES_tradnl"/>
        </w:rPr>
      </w:pPr>
      <w:r w:rsidRPr="00E106D9">
        <w:rPr>
          <w:rFonts w:ascii="Palatino Linotype" w:hAnsi="Palatino Linotype" w:cs="Palatino Linotype"/>
          <w:i/>
          <w:color w:val="000000"/>
          <w:lang w:val="es-ES_tradnl"/>
        </w:rPr>
        <w:t>“</w:t>
      </w:r>
      <w:r w:rsidR="00977A3D" w:rsidRPr="00E106D9">
        <w:rPr>
          <w:rFonts w:ascii="Palatino Linotype" w:hAnsi="Palatino Linotype"/>
          <w:i/>
          <w:color w:val="000000"/>
        </w:rPr>
        <w:t xml:space="preserve">No dieron contestación a lo requerido en la solicitud de información, ya que con el </w:t>
      </w:r>
      <w:r w:rsidR="00E106D9">
        <w:rPr>
          <w:rFonts w:ascii="Palatino Linotype" w:hAnsi="Palatino Linotype"/>
          <w:i/>
          <w:color w:val="000000"/>
        </w:rPr>
        <w:t xml:space="preserve">    </w:t>
      </w:r>
      <w:r w:rsidR="00977A3D" w:rsidRPr="00E106D9">
        <w:rPr>
          <w:rFonts w:ascii="Palatino Linotype" w:hAnsi="Palatino Linotype"/>
          <w:i/>
          <w:color w:val="000000"/>
        </w:rPr>
        <w:t>escrito que envían NO SE COLMA con lo solicitado ´POR LO TANTO SE REQUIERE DE LO TODO LO SOLICITADO EN LA SOLICITUD DE INFORMACION.</w:t>
      </w:r>
      <w:r w:rsidRPr="00E106D9">
        <w:rPr>
          <w:rFonts w:ascii="Palatino Linotype" w:hAnsi="Palatino Linotype" w:cs="Palatino Linotype"/>
          <w:i/>
          <w:color w:val="000000"/>
          <w:lang w:val="es-ES_tradnl"/>
        </w:rPr>
        <w:t>” (Sic)</w:t>
      </w:r>
    </w:p>
    <w:p w:rsidR="00F4095B" w:rsidRPr="00E106D9" w:rsidRDefault="00F4095B" w:rsidP="00F4095B">
      <w:pPr>
        <w:jc w:val="both"/>
        <w:rPr>
          <w:rFonts w:ascii="Palatino Linotype" w:hAnsi="Palatino Linotype" w:cs="Palatino Linotype"/>
          <w:i/>
          <w:color w:val="000000"/>
          <w:lang w:val="es-ES_tradnl"/>
        </w:rPr>
      </w:pPr>
    </w:p>
    <w:p w:rsidR="00F4095B" w:rsidRPr="00E106D9" w:rsidRDefault="00E106D9" w:rsidP="00861857">
      <w:pPr>
        <w:numPr>
          <w:ilvl w:val="0"/>
          <w:numId w:val="1"/>
        </w:numPr>
        <w:spacing w:line="360" w:lineRule="auto"/>
        <w:ind w:left="0" w:right="-28"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Posteriormente, la Comisionada p</w:t>
      </w:r>
      <w:r w:rsidR="00F4095B" w:rsidRPr="00E106D9">
        <w:rPr>
          <w:rFonts w:ascii="Palatino Linotype" w:eastAsia="Palatino Linotype" w:hAnsi="Palatino Linotype" w:cs="Palatino Linotype"/>
        </w:rPr>
        <w:t>onente con fundamento en lo dispuesto por el artículo 185, fracción II, de la Ley de la materia, a través del acuerdo de admisión de</w:t>
      </w:r>
      <w:r w:rsidR="0048078B" w:rsidRPr="00E106D9">
        <w:rPr>
          <w:rFonts w:ascii="Palatino Linotype" w:eastAsia="Palatino Linotype" w:hAnsi="Palatino Linotype" w:cs="Palatino Linotype"/>
        </w:rPr>
        <w:t>l</w:t>
      </w:r>
      <w:r w:rsidR="00F4095B" w:rsidRPr="00E106D9">
        <w:rPr>
          <w:rFonts w:ascii="Palatino Linotype" w:eastAsia="Palatino Linotype" w:hAnsi="Palatino Linotype" w:cs="Palatino Linotype"/>
        </w:rPr>
        <w:t xml:space="preserve"> </w:t>
      </w:r>
      <w:r w:rsidR="00977A3D" w:rsidRPr="00E106D9">
        <w:rPr>
          <w:rFonts w:ascii="Palatino Linotype" w:eastAsia="Palatino Linotype" w:hAnsi="Palatino Linotype" w:cs="Palatino Linotype"/>
          <w:b/>
        </w:rPr>
        <w:t xml:space="preserve">tres </w:t>
      </w:r>
      <w:r w:rsidR="00BC68A6" w:rsidRPr="00E106D9">
        <w:rPr>
          <w:rFonts w:ascii="Palatino Linotype" w:eastAsia="Palatino Linotype" w:hAnsi="Palatino Linotype" w:cs="Palatino Linotype"/>
          <w:b/>
        </w:rPr>
        <w:t>de septiembre</w:t>
      </w:r>
      <w:r w:rsidR="00F4095B" w:rsidRPr="00E106D9">
        <w:rPr>
          <w:rFonts w:ascii="Palatino Linotype" w:eastAsia="Palatino Linotype" w:hAnsi="Palatino Linotype" w:cs="Palatino Linotype"/>
          <w:b/>
        </w:rPr>
        <w:t xml:space="preserve"> de dos mil veinticinco</w:t>
      </w:r>
      <w:r w:rsidR="00F4095B" w:rsidRPr="00E106D9">
        <w:rPr>
          <w:rFonts w:ascii="Palatino Linotype" w:eastAsia="Palatino Linotype" w:hAnsi="Palatino Linotype" w:cs="Palatino Linotype"/>
        </w:rPr>
        <w:t xml:space="preserve">, puso a disposición de las partes el expediente electrónico vía </w:t>
      </w:r>
      <w:r w:rsidR="00F4095B" w:rsidRPr="00E106D9">
        <w:rPr>
          <w:rFonts w:ascii="Palatino Linotype" w:eastAsia="Palatino Linotype" w:hAnsi="Palatino Linotype" w:cs="Palatino Linotype"/>
          <w:b/>
        </w:rPr>
        <w:t xml:space="preserve">SAIMEX </w:t>
      </w:r>
      <w:r w:rsidR="00F4095B" w:rsidRPr="00E106D9">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00F4095B" w:rsidRPr="00E106D9">
        <w:rPr>
          <w:rFonts w:ascii="Palatino Linotype" w:eastAsia="Palatino Linotype" w:hAnsi="Palatino Linotype" w:cs="Palatino Linotype"/>
          <w:b/>
        </w:rPr>
        <w:t>SUJETO OBLIGADO</w:t>
      </w:r>
      <w:r w:rsidR="00F4095B" w:rsidRPr="00E106D9">
        <w:rPr>
          <w:rFonts w:ascii="Palatino Linotype" w:eastAsia="Palatino Linotype" w:hAnsi="Palatino Linotype" w:cs="Palatino Linotype"/>
        </w:rPr>
        <w:t xml:space="preserve"> presentase el informe justificado procedente. </w:t>
      </w:r>
    </w:p>
    <w:p w:rsidR="00F4095B" w:rsidRPr="00E106D9" w:rsidRDefault="00977A3D" w:rsidP="00977A3D">
      <w:pPr>
        <w:pStyle w:val="Prrafodelista"/>
        <w:numPr>
          <w:ilvl w:val="0"/>
          <w:numId w:val="1"/>
        </w:numPr>
        <w:pBdr>
          <w:top w:val="nil"/>
          <w:left w:val="nil"/>
          <w:bottom w:val="nil"/>
          <w:right w:val="nil"/>
          <w:between w:val="nil"/>
        </w:pBdr>
        <w:tabs>
          <w:tab w:val="left" w:pos="426"/>
        </w:tabs>
        <w:spacing w:line="360" w:lineRule="auto"/>
        <w:ind w:left="0" w:right="-141" w:firstLine="0"/>
        <w:jc w:val="both"/>
        <w:rPr>
          <w:rFonts w:ascii="Palatino Linotype" w:eastAsia="Palatino Linotype" w:hAnsi="Palatino Linotype" w:cs="Palatino Linotype"/>
          <w:color w:val="000000"/>
          <w:sz w:val="24"/>
        </w:rPr>
      </w:pPr>
      <w:r w:rsidRPr="00E106D9">
        <w:rPr>
          <w:rFonts w:ascii="Palatino Linotype" w:eastAsia="Calibri" w:hAnsi="Palatino Linotype" w:cs="Arial"/>
          <w:color w:val="000000" w:themeColor="text1"/>
          <w:sz w:val="24"/>
        </w:rPr>
        <w:lastRenderedPageBreak/>
        <w:t xml:space="preserve">El </w:t>
      </w:r>
      <w:r w:rsidRPr="00E106D9">
        <w:rPr>
          <w:rFonts w:ascii="Palatino Linotype" w:eastAsia="Calibri" w:hAnsi="Palatino Linotype" w:cs="Arial"/>
          <w:b/>
          <w:bCs/>
          <w:color w:val="000000" w:themeColor="text1"/>
          <w:sz w:val="24"/>
        </w:rPr>
        <w:t xml:space="preserve">SUJETO OBLIGADO </w:t>
      </w:r>
      <w:r w:rsidRPr="00E106D9">
        <w:rPr>
          <w:rFonts w:ascii="Palatino Linotype" w:eastAsia="Calibri" w:hAnsi="Palatino Linotype" w:cs="Arial"/>
          <w:color w:val="000000" w:themeColor="text1"/>
          <w:sz w:val="24"/>
        </w:rPr>
        <w:t xml:space="preserve">omitió rendir el informe justificado correspondiente, por su parte, el </w:t>
      </w:r>
      <w:r w:rsidRPr="00E106D9">
        <w:rPr>
          <w:rFonts w:ascii="Palatino Linotype" w:eastAsia="Calibri" w:hAnsi="Palatino Linotype" w:cs="Arial"/>
          <w:b/>
          <w:color w:val="000000" w:themeColor="text1"/>
          <w:sz w:val="24"/>
        </w:rPr>
        <w:t>RECURRENTE</w:t>
      </w:r>
      <w:r w:rsidRPr="00E106D9">
        <w:rPr>
          <w:rFonts w:ascii="Palatino Linotype" w:eastAsia="Calibri" w:hAnsi="Palatino Linotype" w:cs="Arial"/>
          <w:color w:val="000000" w:themeColor="text1"/>
          <w:sz w:val="24"/>
        </w:rPr>
        <w:t xml:space="preserve"> no realizó manifestaciones que a su derecho convinieran </w:t>
      </w:r>
      <w:r w:rsidR="00F4095B" w:rsidRPr="00E106D9">
        <w:rPr>
          <w:rFonts w:ascii="Palatino Linotype" w:eastAsia="Palatino Linotype" w:hAnsi="Palatino Linotype" w:cs="Palatino Linotype"/>
          <w:color w:val="000000"/>
          <w:sz w:val="24"/>
        </w:rPr>
        <w:t xml:space="preserve"> y asistieran.</w:t>
      </w:r>
    </w:p>
    <w:p w:rsidR="008F6C6E" w:rsidRPr="00E106D9" w:rsidRDefault="008F6C6E" w:rsidP="008F6C6E">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rPr>
      </w:pPr>
    </w:p>
    <w:p w:rsidR="008F6C6E" w:rsidRPr="00E106D9" w:rsidRDefault="008F6C6E" w:rsidP="008F6C6E">
      <w:pPr>
        <w:pStyle w:val="Prrafodelista"/>
        <w:numPr>
          <w:ilvl w:val="0"/>
          <w:numId w:val="1"/>
        </w:numPr>
        <w:spacing w:line="360" w:lineRule="auto"/>
        <w:ind w:left="0" w:right="27" w:firstLine="0"/>
        <w:contextualSpacing w:val="0"/>
        <w:jc w:val="both"/>
        <w:rPr>
          <w:rFonts w:ascii="Palatino Linotype" w:hAnsi="Palatino Linotype"/>
          <w:b/>
          <w:color w:val="000000" w:themeColor="text1"/>
          <w:sz w:val="24"/>
        </w:rPr>
      </w:pPr>
      <w:r w:rsidRPr="00E106D9">
        <w:rPr>
          <w:rFonts w:ascii="Palatino Linotype" w:hAnsi="Palatino Linotype"/>
          <w:sz w:val="24"/>
          <w:lang w:val="es-ES_tradnl"/>
        </w:rPr>
        <w:t xml:space="preserve">En </w:t>
      </w:r>
      <w:r w:rsidRPr="00E106D9">
        <w:rPr>
          <w:rFonts w:ascii="Palatino Linotype" w:hAnsi="Palatino Linotype"/>
          <w:b/>
          <w:sz w:val="24"/>
          <w:lang w:val="es-ES_tradnl"/>
        </w:rPr>
        <w:t xml:space="preserve">fecha </w:t>
      </w:r>
      <w:r w:rsidR="00977A3D" w:rsidRPr="00E106D9">
        <w:rPr>
          <w:rFonts w:ascii="Palatino Linotype" w:hAnsi="Palatino Linotype"/>
          <w:b/>
          <w:sz w:val="24"/>
          <w:lang w:val="es-ES_tradnl"/>
        </w:rPr>
        <w:t>catorce de enero de dos mil veintiséis</w:t>
      </w:r>
      <w:r w:rsidRPr="00E106D9">
        <w:rPr>
          <w:rFonts w:ascii="Palatino Linotype" w:hAnsi="Palatino Linotype"/>
          <w:sz w:val="24"/>
          <w:lang w:val="es-ES_tradnl"/>
        </w:rPr>
        <w:t>, se acordó ampliar el término para resolver el presente asunto.</w:t>
      </w:r>
    </w:p>
    <w:p w:rsidR="008F6C6E" w:rsidRPr="00E106D9" w:rsidRDefault="008F6C6E" w:rsidP="008F6C6E">
      <w:pPr>
        <w:pStyle w:val="Prrafodelista"/>
        <w:ind w:left="0" w:right="27"/>
        <w:rPr>
          <w:rFonts w:ascii="Palatino Linotype" w:hAnsi="Palatino Linotype"/>
          <w:b/>
          <w:color w:val="000000" w:themeColor="text1"/>
          <w:sz w:val="24"/>
        </w:rPr>
      </w:pPr>
    </w:p>
    <w:p w:rsidR="008F6C6E" w:rsidRPr="00E106D9" w:rsidRDefault="008F6C6E" w:rsidP="008F6C6E">
      <w:pPr>
        <w:numPr>
          <w:ilvl w:val="0"/>
          <w:numId w:val="1"/>
        </w:numPr>
        <w:pBdr>
          <w:top w:val="nil"/>
          <w:left w:val="nil"/>
          <w:bottom w:val="nil"/>
          <w:right w:val="nil"/>
          <w:between w:val="nil"/>
        </w:pBdr>
        <w:spacing w:line="360" w:lineRule="auto"/>
        <w:ind w:left="0" w:right="27" w:firstLine="0"/>
        <w:jc w:val="both"/>
        <w:rPr>
          <w:rFonts w:ascii="Palatino Linotype" w:hAnsi="Palatino Linotype"/>
          <w:color w:val="000000"/>
        </w:rPr>
      </w:pPr>
      <w:r w:rsidRPr="00E106D9">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4095B" w:rsidRPr="00E106D9" w:rsidRDefault="00F4095B" w:rsidP="00AE7E04">
      <w:pPr>
        <w:spacing w:after="100" w:afterAutospacing="1"/>
        <w:jc w:val="center"/>
        <w:rPr>
          <w:rFonts w:ascii="Palatino Linotype" w:hAnsi="Palatino Linotype"/>
          <w:bCs/>
        </w:rPr>
      </w:pPr>
    </w:p>
    <w:p w:rsidR="00AE7E04" w:rsidRPr="00E106D9" w:rsidRDefault="00E106D9" w:rsidP="00E106D9">
      <w:pPr>
        <w:pStyle w:val="Prrafodelista"/>
        <w:numPr>
          <w:ilvl w:val="0"/>
          <w:numId w:val="1"/>
        </w:numPr>
        <w:spacing w:line="360" w:lineRule="auto"/>
        <w:ind w:left="0" w:right="-29" w:firstLine="0"/>
        <w:jc w:val="both"/>
        <w:rPr>
          <w:rFonts w:ascii="Palatino Linotype" w:eastAsia="Palatino Linotype" w:hAnsi="Palatino Linotype" w:cs="Palatino Linotype"/>
          <w:sz w:val="24"/>
        </w:rPr>
      </w:pPr>
      <w:r w:rsidRPr="00E106D9">
        <w:rPr>
          <w:rFonts w:ascii="Palatino Linotype" w:eastAsia="Palatino Linotype" w:hAnsi="Palatino Linotype" w:cs="Palatino Linotype"/>
          <w:sz w:val="24"/>
        </w:rPr>
        <w:t>La Comisionada p</w:t>
      </w:r>
      <w:r w:rsidR="00F4095B" w:rsidRPr="00E106D9">
        <w:rPr>
          <w:rFonts w:ascii="Palatino Linotype" w:eastAsia="Palatino Linotype" w:hAnsi="Palatino Linotype" w:cs="Palatino Linotype"/>
          <w:sz w:val="24"/>
        </w:rPr>
        <w:t xml:space="preserve">onente decretó el cierre de instrucción mediante el acuerdo del </w:t>
      </w:r>
      <w:r w:rsidR="005E43C7" w:rsidRPr="00E106D9">
        <w:rPr>
          <w:rFonts w:ascii="Palatino Linotype" w:eastAsia="Palatino Linotype" w:hAnsi="Palatino Linotype" w:cs="Palatino Linotype"/>
          <w:b/>
          <w:sz w:val="24"/>
        </w:rPr>
        <w:t>catorce de enero de dos mil veintiséis</w:t>
      </w:r>
      <w:r w:rsidR="008F6C6E" w:rsidRPr="00E106D9">
        <w:rPr>
          <w:rFonts w:ascii="Palatino Linotype" w:eastAsia="Palatino Linotype" w:hAnsi="Palatino Linotype" w:cs="Palatino Linotype"/>
          <w:b/>
          <w:sz w:val="24"/>
        </w:rPr>
        <w:t xml:space="preserve">; </w:t>
      </w:r>
      <w:r w:rsidR="00AE7E04" w:rsidRPr="00E106D9">
        <w:rPr>
          <w:rFonts w:ascii="Palatino Linotype" w:eastAsia="Palatino Linotype" w:hAnsi="Palatino Linotype" w:cs="Palatino Linotype"/>
          <w:sz w:val="24"/>
        </w:rPr>
        <w:t>por lo que en virtud de que el expediente electrónico ha sido debidamente substanciado y no existe diligencia pendiente de desahogo, se procede a emitir la presente resolución que conforme a Derecho corresponda y;</w:t>
      </w:r>
    </w:p>
    <w:p w:rsidR="00F4095B" w:rsidRPr="00E106D9" w:rsidRDefault="00F4095B" w:rsidP="00F4095B">
      <w:pPr>
        <w:spacing w:before="600" w:after="600" w:line="276" w:lineRule="auto"/>
        <w:jc w:val="center"/>
        <w:rPr>
          <w:rFonts w:ascii="Palatino Linotype" w:hAnsi="Palatino Linotype" w:cs="Arial"/>
          <w:b/>
          <w:bCs/>
          <w:spacing w:val="60"/>
        </w:rPr>
      </w:pPr>
      <w:r w:rsidRPr="00E106D9">
        <w:rPr>
          <w:rFonts w:ascii="Palatino Linotype" w:hAnsi="Palatino Linotype" w:cs="Arial"/>
          <w:b/>
          <w:bCs/>
          <w:spacing w:val="60"/>
        </w:rPr>
        <w:t>CONSIDERANDO</w:t>
      </w:r>
    </w:p>
    <w:p w:rsidR="00F4095B" w:rsidRPr="00E106D9"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E106D9">
        <w:rPr>
          <w:rFonts w:ascii="Palatino Linotype" w:hAnsi="Palatino Linotype"/>
          <w:b/>
        </w:rPr>
        <w:t>De la Competencia</w:t>
      </w:r>
      <w:r w:rsidRPr="00E106D9">
        <w:rPr>
          <w:rFonts w:ascii="Palatino Linotype" w:hAnsi="Palatino Linotype"/>
        </w:rPr>
        <w:t>.</w:t>
      </w:r>
      <w:r w:rsidRPr="00E106D9">
        <w:rPr>
          <w:rFonts w:ascii="Palatino Linotype" w:hAnsi="Palatino Linotype"/>
          <w:b/>
        </w:rPr>
        <w:t xml:space="preserve"> </w:t>
      </w:r>
    </w:p>
    <w:p w:rsidR="00F4095B" w:rsidRPr="00E106D9" w:rsidRDefault="00F4095B" w:rsidP="00861857">
      <w:pPr>
        <w:pStyle w:val="Prrafodelista"/>
        <w:numPr>
          <w:ilvl w:val="0"/>
          <w:numId w:val="1"/>
        </w:numPr>
        <w:spacing w:line="360" w:lineRule="auto"/>
        <w:ind w:left="0" w:right="-28" w:firstLine="0"/>
        <w:contextualSpacing w:val="0"/>
        <w:jc w:val="both"/>
        <w:rPr>
          <w:rFonts w:ascii="Palatino Linotype" w:eastAsia="Palatino Linotype" w:hAnsi="Palatino Linotype" w:cs="Palatino Linotype"/>
          <w:sz w:val="24"/>
        </w:rPr>
      </w:pPr>
      <w:r w:rsidRPr="00E106D9">
        <w:rPr>
          <w:rFonts w:ascii="Palatino Linotype" w:eastAsia="Palatino Linotype" w:hAnsi="Palatino Linotype" w:cs="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w:t>
      </w:r>
      <w:r w:rsidRPr="00E106D9">
        <w:rPr>
          <w:rFonts w:ascii="Palatino Linotype" w:eastAsia="Palatino Linotype" w:hAnsi="Palatino Linotype" w:cs="Palatino Linotype"/>
          <w:sz w:val="24"/>
        </w:rPr>
        <w:lastRenderedPageBreak/>
        <w:t>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F4095B" w:rsidRPr="00E106D9" w:rsidRDefault="00F4095B" w:rsidP="00F4095B">
      <w:pPr>
        <w:spacing w:line="360" w:lineRule="auto"/>
        <w:ind w:right="-28"/>
        <w:jc w:val="both"/>
        <w:rPr>
          <w:rFonts w:ascii="Palatino Linotype" w:eastAsia="Palatino Linotype" w:hAnsi="Palatino Linotype" w:cs="Palatino Linotype"/>
        </w:rPr>
      </w:pPr>
    </w:p>
    <w:p w:rsidR="00F4095B" w:rsidRPr="00E106D9"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E106D9">
        <w:rPr>
          <w:rFonts w:ascii="Palatino Linotype" w:eastAsia="Palatino Linotype" w:hAnsi="Palatino Linotype" w:cs="Palatino Linotype"/>
          <w:b/>
          <w:color w:val="000000"/>
          <w:sz w:val="24"/>
          <w:szCs w:val="24"/>
        </w:rPr>
        <w:t>SEGUNDO. De la oportunidad y procedencia.</w:t>
      </w:r>
    </w:p>
    <w:p w:rsidR="00F4095B" w:rsidRPr="00E106D9" w:rsidRDefault="00F4095B" w:rsidP="00E106D9">
      <w:pPr>
        <w:pStyle w:val="Prrafodelista"/>
        <w:numPr>
          <w:ilvl w:val="0"/>
          <w:numId w:val="9"/>
        </w:numPr>
        <w:pBdr>
          <w:top w:val="nil"/>
          <w:left w:val="nil"/>
          <w:bottom w:val="nil"/>
          <w:right w:val="nil"/>
          <w:between w:val="nil"/>
        </w:pBdr>
        <w:spacing w:line="360" w:lineRule="auto"/>
        <w:ind w:left="0" w:right="49" w:firstLine="0"/>
        <w:jc w:val="both"/>
        <w:rPr>
          <w:rFonts w:ascii="Palatino Linotype" w:hAnsi="Palatino Linotype"/>
          <w:color w:val="000000"/>
          <w:sz w:val="24"/>
        </w:rPr>
      </w:pPr>
      <w:r w:rsidRPr="00E106D9">
        <w:rPr>
          <w:rFonts w:ascii="Palatino Linotype" w:eastAsia="Palatino Linotype" w:hAnsi="Palatino Linotype" w:cs="Palatino Linotype"/>
          <w:color w:val="000000"/>
          <w:sz w:val="24"/>
        </w:rPr>
        <w:t xml:space="preserve">Los medios de impugnación fueron presentados a través del </w:t>
      </w:r>
      <w:r w:rsidRPr="00E106D9">
        <w:rPr>
          <w:rFonts w:ascii="Palatino Linotype" w:eastAsia="Palatino Linotype" w:hAnsi="Palatino Linotype" w:cs="Palatino Linotype"/>
          <w:b/>
          <w:color w:val="000000"/>
          <w:sz w:val="24"/>
        </w:rPr>
        <w:t>SAIMEX,</w:t>
      </w:r>
      <w:r w:rsidRPr="00E106D9">
        <w:rPr>
          <w:rFonts w:ascii="Palatino Linotype" w:eastAsia="Palatino Linotype" w:hAnsi="Palatino Linotype" w:cs="Palatino Linotype"/>
          <w:color w:val="000000"/>
          <w:sz w:val="24"/>
        </w:rPr>
        <w:t xml:space="preserve"> en el formato previamente aprobado para tal efecto y dentro del plazo legal de quince días hábiles otorgados; para el caso en particular es de señalar que el </w:t>
      </w:r>
      <w:r w:rsidRPr="00E106D9">
        <w:rPr>
          <w:rFonts w:ascii="Palatino Linotype" w:eastAsia="Palatino Linotype" w:hAnsi="Palatino Linotype" w:cs="Palatino Linotype"/>
          <w:b/>
          <w:color w:val="000000"/>
          <w:sz w:val="24"/>
        </w:rPr>
        <w:t>SUJETO OBLIGADO</w:t>
      </w:r>
      <w:r w:rsidRPr="00E106D9">
        <w:rPr>
          <w:rFonts w:ascii="Palatino Linotype" w:eastAsia="Palatino Linotype" w:hAnsi="Palatino Linotype" w:cs="Palatino Linotype"/>
          <w:color w:val="000000"/>
          <w:sz w:val="24"/>
        </w:rPr>
        <w:t xml:space="preserve"> entregó su respuesta el </w:t>
      </w:r>
      <w:r w:rsidR="00232DBA" w:rsidRPr="00E106D9">
        <w:rPr>
          <w:rFonts w:ascii="Palatino Linotype" w:eastAsia="Palatino Linotype" w:hAnsi="Palatino Linotype" w:cs="Palatino Linotype"/>
          <w:b/>
          <w:color w:val="000000"/>
          <w:sz w:val="24"/>
        </w:rPr>
        <w:t>uno de septiembre</w:t>
      </w:r>
      <w:r w:rsidR="00FF0242" w:rsidRPr="00E106D9">
        <w:rPr>
          <w:rFonts w:ascii="Palatino Linotype" w:eastAsia="Palatino Linotype" w:hAnsi="Palatino Linotype" w:cs="Palatino Linotype"/>
          <w:b/>
          <w:color w:val="000000"/>
          <w:sz w:val="24"/>
        </w:rPr>
        <w:t xml:space="preserve"> </w:t>
      </w:r>
      <w:r w:rsidRPr="00E106D9">
        <w:rPr>
          <w:rFonts w:ascii="Palatino Linotype" w:eastAsia="Palatino Linotype" w:hAnsi="Palatino Linotype" w:cs="Palatino Linotype"/>
          <w:b/>
          <w:color w:val="000000"/>
          <w:sz w:val="24"/>
        </w:rPr>
        <w:t>de dos mil veinticinco</w:t>
      </w:r>
      <w:r w:rsidRPr="00E106D9">
        <w:rPr>
          <w:rFonts w:ascii="Palatino Linotype" w:eastAsia="Palatino Linotype" w:hAnsi="Palatino Linotype" w:cs="Palatino Linotype"/>
          <w:color w:val="000000"/>
          <w:sz w:val="24"/>
        </w:rPr>
        <w:t xml:space="preserve">, de tal forma que el plazo para interponer el recurso de revisión transcurrió del día </w:t>
      </w:r>
      <w:r w:rsidR="00232DBA" w:rsidRPr="00E106D9">
        <w:rPr>
          <w:rFonts w:ascii="Palatino Linotype" w:eastAsia="Palatino Linotype" w:hAnsi="Palatino Linotype" w:cs="Palatino Linotype"/>
          <w:b/>
          <w:color w:val="000000"/>
          <w:sz w:val="24"/>
        </w:rPr>
        <w:t xml:space="preserve">dos </w:t>
      </w:r>
      <w:r w:rsidRPr="00E106D9">
        <w:rPr>
          <w:rFonts w:ascii="Palatino Linotype" w:eastAsia="Palatino Linotype" w:hAnsi="Palatino Linotype" w:cs="Palatino Linotype"/>
          <w:b/>
          <w:color w:val="000000"/>
          <w:sz w:val="24"/>
        </w:rPr>
        <w:t xml:space="preserve">al </w:t>
      </w:r>
      <w:r w:rsidR="00D52CE6" w:rsidRPr="00E106D9">
        <w:rPr>
          <w:rFonts w:ascii="Palatino Linotype" w:eastAsia="Palatino Linotype" w:hAnsi="Palatino Linotype" w:cs="Palatino Linotype"/>
          <w:b/>
          <w:color w:val="000000"/>
          <w:sz w:val="24"/>
        </w:rPr>
        <w:t>veintitrés de septiembre</w:t>
      </w:r>
      <w:r w:rsidRPr="00E106D9">
        <w:rPr>
          <w:rFonts w:ascii="Palatino Linotype" w:eastAsia="Palatino Linotype" w:hAnsi="Palatino Linotype" w:cs="Palatino Linotype"/>
          <w:b/>
          <w:color w:val="000000"/>
          <w:sz w:val="24"/>
        </w:rPr>
        <w:t xml:space="preserve"> de dos mil veinticinco</w:t>
      </w:r>
      <w:r w:rsidRPr="00E106D9">
        <w:rPr>
          <w:rFonts w:ascii="Palatino Linotype" w:eastAsia="Palatino Linotype" w:hAnsi="Palatino Linotype" w:cs="Palatino Linotype"/>
          <w:color w:val="000000"/>
          <w:sz w:val="24"/>
        </w:rPr>
        <w:t xml:space="preserve">; en consecuencia, el ahora </w:t>
      </w:r>
      <w:r w:rsidRPr="00E106D9">
        <w:rPr>
          <w:rFonts w:ascii="Palatino Linotype" w:eastAsia="Palatino Linotype" w:hAnsi="Palatino Linotype" w:cs="Palatino Linotype"/>
          <w:b/>
          <w:color w:val="000000"/>
          <w:sz w:val="24"/>
        </w:rPr>
        <w:t>RECURRENTE</w:t>
      </w:r>
      <w:r w:rsidRPr="00E106D9">
        <w:rPr>
          <w:rFonts w:ascii="Palatino Linotype" w:eastAsia="Palatino Linotype" w:hAnsi="Palatino Linotype" w:cs="Palatino Linotype"/>
          <w:color w:val="000000"/>
          <w:sz w:val="24"/>
        </w:rPr>
        <w:t xml:space="preserve"> presentó su inconformidad el día </w:t>
      </w:r>
      <w:r w:rsidR="005E43C7" w:rsidRPr="00E106D9">
        <w:rPr>
          <w:rFonts w:ascii="Palatino Linotype" w:eastAsia="Palatino Linotype" w:hAnsi="Palatino Linotype" w:cs="Palatino Linotype"/>
          <w:b/>
          <w:color w:val="000000"/>
          <w:sz w:val="24"/>
        </w:rPr>
        <w:t>uno</w:t>
      </w:r>
      <w:r w:rsidR="00D52CE6" w:rsidRPr="00E106D9">
        <w:rPr>
          <w:rFonts w:ascii="Palatino Linotype" w:eastAsia="Palatino Linotype" w:hAnsi="Palatino Linotype" w:cs="Palatino Linotype"/>
          <w:b/>
          <w:color w:val="000000"/>
          <w:sz w:val="24"/>
        </w:rPr>
        <w:t xml:space="preserve"> de septiembre</w:t>
      </w:r>
      <w:r w:rsidRPr="00E106D9">
        <w:rPr>
          <w:rFonts w:ascii="Palatino Linotype" w:eastAsia="Palatino Linotype" w:hAnsi="Palatino Linotype" w:cs="Palatino Linotype"/>
          <w:b/>
          <w:color w:val="000000"/>
          <w:sz w:val="24"/>
        </w:rPr>
        <w:t xml:space="preserve"> de dos mil veinticinco,</w:t>
      </w:r>
      <w:r w:rsidRPr="00E106D9">
        <w:rPr>
          <w:rFonts w:ascii="Palatino Linotype" w:eastAsia="Palatino Linotype" w:hAnsi="Palatino Linotype" w:cs="Palatino Linotype"/>
          <w:color w:val="000000"/>
          <w:sz w:val="24"/>
        </w:rPr>
        <w:t xml:space="preserve"> es decir dentro del lapso legalmente establecido para tal efecto.</w:t>
      </w:r>
    </w:p>
    <w:p w:rsidR="00F4095B" w:rsidRPr="00E106D9" w:rsidRDefault="00F4095B" w:rsidP="00F4095B">
      <w:pPr>
        <w:pBdr>
          <w:top w:val="nil"/>
          <w:left w:val="nil"/>
          <w:bottom w:val="nil"/>
          <w:right w:val="nil"/>
          <w:between w:val="nil"/>
        </w:pBdr>
        <w:spacing w:line="360" w:lineRule="auto"/>
        <w:ind w:right="49"/>
        <w:jc w:val="both"/>
        <w:rPr>
          <w:rFonts w:ascii="Palatino Linotype" w:hAnsi="Palatino Linotype"/>
          <w:color w:val="000000"/>
        </w:rPr>
      </w:pPr>
    </w:p>
    <w:p w:rsidR="005E43C7" w:rsidRPr="00E106D9" w:rsidRDefault="005E43C7" w:rsidP="005E43C7">
      <w:pPr>
        <w:pStyle w:val="Prrafodelista"/>
        <w:numPr>
          <w:ilvl w:val="0"/>
          <w:numId w:val="9"/>
        </w:numPr>
        <w:spacing w:line="360" w:lineRule="auto"/>
        <w:ind w:left="0" w:right="27" w:firstLine="0"/>
        <w:jc w:val="both"/>
        <w:rPr>
          <w:rFonts w:ascii="Palatino Linotype" w:eastAsia="Calibri" w:hAnsi="Palatino Linotype" w:cs="Arial"/>
          <w:sz w:val="24"/>
        </w:rPr>
      </w:pPr>
      <w:r w:rsidRPr="00E106D9">
        <w:rPr>
          <w:rFonts w:ascii="Palatino Linotype" w:eastAsia="Calibri" w:hAnsi="Palatino Linotype" w:cs="Arial"/>
          <w:sz w:val="24"/>
        </w:rPr>
        <w:t>Al respecto,</w:t>
      </w:r>
      <w:r w:rsidRPr="00E106D9">
        <w:rPr>
          <w:rFonts w:ascii="Palatino Linotype" w:eastAsia="Calibri" w:hAnsi="Palatino Linotype" w:cs="Arial"/>
          <w:b/>
          <w:bCs/>
          <w:sz w:val="24"/>
        </w:rPr>
        <w:t xml:space="preserve"> </w:t>
      </w:r>
      <w:r w:rsidRPr="00E106D9">
        <w:rPr>
          <w:rFonts w:ascii="Palatino Linotype" w:eastAsia="Calibri" w:hAnsi="Palatino Linotype" w:cs="Arial"/>
          <w:sz w:val="24"/>
        </w:rPr>
        <w:t xml:space="preserve">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5E43C7" w:rsidRPr="00E106D9" w:rsidRDefault="005E43C7" w:rsidP="005E43C7">
      <w:pPr>
        <w:pStyle w:val="Prrafodelista"/>
        <w:numPr>
          <w:ilvl w:val="0"/>
          <w:numId w:val="9"/>
        </w:numPr>
        <w:spacing w:line="360" w:lineRule="auto"/>
        <w:ind w:left="0" w:right="27" w:firstLine="0"/>
        <w:jc w:val="both"/>
        <w:rPr>
          <w:rFonts w:ascii="Palatino Linotype" w:eastAsia="Calibri" w:hAnsi="Palatino Linotype" w:cs="Arial"/>
          <w:sz w:val="24"/>
        </w:rPr>
      </w:pPr>
      <w:r w:rsidRPr="00E106D9">
        <w:rPr>
          <w:rFonts w:ascii="Palatino Linotype" w:eastAsia="Calibri" w:hAnsi="Palatino Linotype" w:cs="Arial"/>
          <w:sz w:val="24"/>
        </w:rPr>
        <w:lastRenderedPageBreak/>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5E43C7" w:rsidRPr="00E106D9" w:rsidRDefault="005E43C7" w:rsidP="005E43C7">
      <w:pPr>
        <w:spacing w:line="276" w:lineRule="auto"/>
        <w:ind w:left="1134" w:right="1389"/>
        <w:jc w:val="both"/>
        <w:rPr>
          <w:rFonts w:ascii="Palatino Linotype" w:hAnsi="Palatino Linotype" w:cs="Arial"/>
          <w:i/>
        </w:rPr>
      </w:pPr>
      <w:r w:rsidRPr="00E106D9">
        <w:rPr>
          <w:rFonts w:ascii="Palatino Linotype" w:hAnsi="Palatino Linotype" w:cs="Arial"/>
          <w:b/>
          <w:i/>
        </w:rPr>
        <w:t>“RECURSO DE RECLAMACIÓN. SU INTERPOSICIÓN NO ES EXTEMPORÁNEA SI SE REALIZA ANTES DE QUE INICIE EL PLAZO PARA HACERLO</w:t>
      </w:r>
      <w:r w:rsidRPr="00E106D9">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E106D9">
        <w:rPr>
          <w:rFonts w:ascii="Palatino Linotype" w:eastAsia="Palatino Linotype" w:hAnsi="Palatino Linotype"/>
        </w:rPr>
        <w:t xml:space="preserve"> (Sic)</w:t>
      </w:r>
    </w:p>
    <w:p w:rsidR="005E43C7" w:rsidRPr="00E106D9" w:rsidRDefault="005E43C7" w:rsidP="005E43C7">
      <w:pPr>
        <w:spacing w:line="276" w:lineRule="auto"/>
        <w:ind w:left="1134" w:right="1389"/>
        <w:jc w:val="both"/>
        <w:rPr>
          <w:rFonts w:ascii="Palatino Linotype" w:hAnsi="Palatino Linotype" w:cs="Arial"/>
          <w:i/>
        </w:rPr>
      </w:pPr>
    </w:p>
    <w:p w:rsidR="005E43C7" w:rsidRPr="00E106D9" w:rsidRDefault="005E43C7" w:rsidP="005E43C7">
      <w:pPr>
        <w:pStyle w:val="Prrafodelista"/>
        <w:numPr>
          <w:ilvl w:val="0"/>
          <w:numId w:val="9"/>
        </w:numPr>
        <w:spacing w:line="360" w:lineRule="auto"/>
        <w:ind w:left="0" w:right="27" w:firstLine="0"/>
        <w:jc w:val="both"/>
        <w:rPr>
          <w:rFonts w:ascii="Palatino Linotype" w:eastAsia="Calibri" w:hAnsi="Palatino Linotype" w:cs="Arial"/>
          <w:sz w:val="24"/>
        </w:rPr>
      </w:pPr>
      <w:r w:rsidRPr="00E106D9">
        <w:rPr>
          <w:rFonts w:ascii="Palatino Linotype" w:eastAsia="Calibri" w:hAnsi="Palatino Linotype" w:cs="Arial"/>
          <w:sz w:val="24"/>
        </w:rPr>
        <w:t xml:space="preserve">Esto es así porque en primer lugar es necesario que </w:t>
      </w:r>
      <w:r w:rsidRPr="00E106D9">
        <w:rPr>
          <w:rFonts w:ascii="Palatino Linotype" w:eastAsia="Calibri" w:hAnsi="Palatino Linotype" w:cs="Arial"/>
          <w:b/>
          <w:sz w:val="24"/>
        </w:rPr>
        <w:t>EL RECURRENTE</w:t>
      </w:r>
      <w:r w:rsidRPr="00E106D9">
        <w:rPr>
          <w:rFonts w:ascii="Palatino Linotype" w:eastAsia="Calibri" w:hAnsi="Palatino Linotype" w:cs="Arial"/>
          <w:sz w:val="24"/>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5E43C7" w:rsidRPr="00E106D9" w:rsidRDefault="005E43C7" w:rsidP="005E43C7">
      <w:pPr>
        <w:spacing w:line="360" w:lineRule="auto"/>
        <w:ind w:right="27"/>
        <w:jc w:val="both"/>
        <w:rPr>
          <w:rFonts w:ascii="Palatino Linotype" w:eastAsia="Calibri" w:hAnsi="Palatino Linotype" w:cs="Arial"/>
        </w:rPr>
      </w:pPr>
    </w:p>
    <w:p w:rsidR="005E43C7" w:rsidRPr="00E106D9" w:rsidRDefault="005E43C7" w:rsidP="005E43C7">
      <w:pPr>
        <w:pStyle w:val="Prrafodelista"/>
        <w:numPr>
          <w:ilvl w:val="0"/>
          <w:numId w:val="9"/>
        </w:numPr>
        <w:spacing w:line="360" w:lineRule="auto"/>
        <w:ind w:left="0" w:right="27" w:firstLine="0"/>
        <w:jc w:val="both"/>
        <w:rPr>
          <w:rFonts w:ascii="Palatino Linotype" w:eastAsia="Calibri" w:hAnsi="Palatino Linotype" w:cs="Arial"/>
          <w:sz w:val="24"/>
        </w:rPr>
      </w:pPr>
      <w:r w:rsidRPr="00E106D9">
        <w:rPr>
          <w:rFonts w:ascii="Palatino Linotype" w:eastAsia="Calibri" w:hAnsi="Palatino Linotype" w:cs="Arial"/>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5E43C7" w:rsidRPr="00E106D9" w:rsidRDefault="005E43C7" w:rsidP="005E43C7">
      <w:pPr>
        <w:pStyle w:val="Prrafodelista"/>
        <w:numPr>
          <w:ilvl w:val="0"/>
          <w:numId w:val="9"/>
        </w:numPr>
        <w:spacing w:line="360" w:lineRule="auto"/>
        <w:ind w:left="0" w:right="27" w:firstLine="0"/>
        <w:jc w:val="both"/>
        <w:rPr>
          <w:rFonts w:ascii="Palatino Linotype" w:eastAsia="Calibri" w:hAnsi="Palatino Linotype" w:cs="Arial"/>
          <w:sz w:val="24"/>
        </w:rPr>
      </w:pPr>
      <w:r w:rsidRPr="00E106D9">
        <w:rPr>
          <w:rFonts w:ascii="Palatino Linotype" w:eastAsia="Calibri" w:hAnsi="Palatino Linotype" w:cs="Arial"/>
          <w:sz w:val="24"/>
        </w:rPr>
        <w:lastRenderedPageBreak/>
        <w:t>Por lo tanto, la interposición del recurso de revisión antes de que inicie el plazo para su presentación no es determinante para declararlo extemporáneo, siempre y cuando ello ocurra de manera posterior a que se ha notificado la respuesta del SUJETO OBLIGADO.</w:t>
      </w:r>
    </w:p>
    <w:p w:rsidR="005E43C7" w:rsidRPr="00E106D9" w:rsidRDefault="005E43C7" w:rsidP="005E43C7">
      <w:pPr>
        <w:pStyle w:val="Prrafodelista"/>
        <w:rPr>
          <w:rFonts w:ascii="Palatino Linotype" w:hAnsi="Palatino Linotype"/>
          <w:sz w:val="24"/>
        </w:rPr>
      </w:pPr>
    </w:p>
    <w:p w:rsidR="00133D8E" w:rsidRPr="00E106D9" w:rsidRDefault="00133D8E" w:rsidP="00133D8E">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106D9">
        <w:rPr>
          <w:rFonts w:ascii="Palatino Linotype" w:hAnsi="Palatino Linotype"/>
          <w:sz w:val="24"/>
        </w:rPr>
        <w:t xml:space="preserve">Por </w:t>
      </w:r>
      <w:r w:rsidRPr="00E106D9">
        <w:rPr>
          <w:rFonts w:ascii="Palatino Linotype" w:eastAsia="Calibri" w:hAnsi="Palatino Linotype" w:cs="Arial"/>
          <w:sz w:val="24"/>
        </w:rPr>
        <w:t>otro</w:t>
      </w:r>
      <w:r w:rsidRPr="00E106D9">
        <w:rPr>
          <w:rFonts w:ascii="Palatino Linotype" w:hAnsi="Palatino Linotype"/>
          <w:sz w:val="24"/>
        </w:rPr>
        <w:t xml:space="preserve"> </w:t>
      </w:r>
      <w:r w:rsidRPr="00E106D9">
        <w:rPr>
          <w:rFonts w:ascii="Palatino Linotype" w:eastAsia="Calibri" w:hAnsi="Palatino Linotype" w:cs="Arial"/>
          <w:sz w:val="24"/>
        </w:rPr>
        <w:t>lado</w:t>
      </w:r>
      <w:r w:rsidRPr="00E106D9">
        <w:rPr>
          <w:rFonts w:ascii="Palatino Linotype" w:hAnsi="Palatino Linotype"/>
          <w:sz w:val="24"/>
        </w:rPr>
        <w:t xml:space="preserve">, </w:t>
      </w:r>
      <w:r w:rsidRPr="00E106D9">
        <w:rPr>
          <w:rFonts w:ascii="Palatino Linotype" w:eastAsia="Calibri" w:hAnsi="Palatino Linotype" w:cs="Arial"/>
          <w:sz w:val="24"/>
        </w:rPr>
        <w:t>es</w:t>
      </w:r>
      <w:r w:rsidRPr="00E106D9">
        <w:rPr>
          <w:rFonts w:ascii="Palatino Linotype" w:eastAsia="Palatino Linotype" w:hAnsi="Palatino Linotype" w:cs="Palatino Linotype"/>
          <w:sz w:val="24"/>
        </w:rPr>
        <w:t xml:space="preserve"> de suma importancia señalar que la parte recurrente no </w:t>
      </w:r>
      <w:r w:rsidRPr="00E106D9">
        <w:rPr>
          <w:rFonts w:ascii="Palatino Linotype" w:eastAsia="Calibri" w:hAnsi="Palatino Linotype" w:cs="Arial"/>
          <w:sz w:val="24"/>
        </w:rPr>
        <w:t>proporciona</w:t>
      </w:r>
      <w:r w:rsidRPr="00E106D9">
        <w:rPr>
          <w:rFonts w:ascii="Palatino Linotype" w:eastAsia="Palatino Linotype" w:hAnsi="Palatino Linotype" w:cs="Palatino Linotype"/>
          <w:sz w:val="24"/>
        </w:rPr>
        <w:t xml:space="preserve"> un nombre completo o datos de identificación como se advierte en el detalle de </w:t>
      </w:r>
      <w:r w:rsidRPr="00E106D9">
        <w:rPr>
          <w:rFonts w:ascii="Palatino Linotype" w:hAnsi="Palatino Linotype" w:cs="Arial"/>
          <w:sz w:val="24"/>
        </w:rPr>
        <w:t>seguimiento</w:t>
      </w:r>
      <w:r w:rsidRPr="00E106D9">
        <w:rPr>
          <w:rFonts w:ascii="Palatino Linotype" w:eastAsia="Palatino Linotype" w:hAnsi="Palatino Linotype" w:cs="Palatino Linotype"/>
          <w:sz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33D8E" w:rsidRPr="00E106D9" w:rsidRDefault="00133D8E" w:rsidP="000C33A6">
      <w:pPr>
        <w:pStyle w:val="Textoindependienteprimerasangra2"/>
        <w:tabs>
          <w:tab w:val="left" w:pos="7938"/>
        </w:tabs>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w:t>
      </w:r>
      <w:r w:rsidRPr="00E106D9">
        <w:rPr>
          <w:rFonts w:ascii="Palatino Linotype" w:eastAsia="Palatino Linotype" w:hAnsi="Palatino Linotype"/>
          <w:b/>
          <w:i/>
        </w:rPr>
        <w:t>Las solicitudes anónimas</w:t>
      </w:r>
      <w:r w:rsidRPr="00E106D9">
        <w:rPr>
          <w:rFonts w:ascii="Palatino Linotype" w:eastAsia="Palatino Linotype" w:hAnsi="Palatino Linotype"/>
          <w:i/>
        </w:rPr>
        <w:t xml:space="preserve">, con nombre incompleto o seudónimo </w:t>
      </w:r>
      <w:r w:rsidRPr="00E106D9">
        <w:rPr>
          <w:rFonts w:ascii="Palatino Linotype" w:eastAsia="Palatino Linotype" w:hAnsi="Palatino Linotype"/>
          <w:b/>
          <w:i/>
        </w:rPr>
        <w:t>serán procedentes para su trámite por parte del sujeto obligado ante quien se presente</w:t>
      </w:r>
      <w:r w:rsidRPr="00E106D9">
        <w:rPr>
          <w:rFonts w:ascii="Palatino Linotype" w:eastAsia="Palatino Linotype" w:hAnsi="Palatino Linotype"/>
          <w:i/>
        </w:rPr>
        <w:t xml:space="preserve">. No podrá requerirse información adicional con motivo del nombre proporcionado por el solicitante.” </w:t>
      </w:r>
      <w:r w:rsidRPr="00E106D9">
        <w:rPr>
          <w:rFonts w:ascii="Palatino Linotype" w:eastAsia="Palatino Linotype" w:hAnsi="Palatino Linotype"/>
        </w:rPr>
        <w:t>(Sic)</w:t>
      </w:r>
    </w:p>
    <w:p w:rsidR="00133D8E" w:rsidRPr="00E106D9" w:rsidRDefault="00133D8E" w:rsidP="000C33A6">
      <w:pPr>
        <w:pStyle w:val="Textoindependienteprimerasangra2"/>
        <w:spacing w:line="360" w:lineRule="auto"/>
        <w:ind w:left="0" w:right="758" w:firstLine="0"/>
        <w:rPr>
          <w:rFonts w:ascii="Palatino Linotype" w:eastAsia="Palatino Linotype" w:hAnsi="Palatino Linotype"/>
          <w:i/>
        </w:rPr>
      </w:pPr>
    </w:p>
    <w:p w:rsidR="00133D8E" w:rsidRPr="00E106D9" w:rsidRDefault="00133D8E" w:rsidP="000C33A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106D9">
        <w:rPr>
          <w:rFonts w:ascii="Palatino Linotype" w:hAnsi="Palatino Linotype"/>
          <w:sz w:val="24"/>
        </w:rPr>
        <w:t>Robusteciendo</w:t>
      </w:r>
      <w:r w:rsidRPr="00E106D9">
        <w:rPr>
          <w:rFonts w:ascii="Palatino Linotype" w:eastAsia="Palatino Linotype" w:hAnsi="Palatino Linotype" w:cs="Palatino Linotype"/>
          <w:sz w:val="24"/>
        </w:rPr>
        <w:t xml:space="preserve"> lo anterior se encuentra lo dispuesto en el artículo 6, Apartado A, </w:t>
      </w:r>
      <w:r w:rsidRPr="00E106D9">
        <w:rPr>
          <w:rFonts w:ascii="Palatino Linotype" w:eastAsia="Calibri" w:hAnsi="Palatino Linotype" w:cs="Arial"/>
          <w:sz w:val="24"/>
        </w:rPr>
        <w:t>fracciones</w:t>
      </w:r>
      <w:r w:rsidRPr="00E106D9">
        <w:rPr>
          <w:rFonts w:ascii="Palatino Linotype" w:eastAsia="Palatino Linotype" w:hAnsi="Palatino Linotype" w:cs="Palatino Linotype"/>
          <w:sz w:val="24"/>
        </w:rPr>
        <w:t xml:space="preserve"> III de la Constitución Política de los Estados Unidos Mexicanos que establece:</w:t>
      </w:r>
    </w:p>
    <w:p w:rsidR="00133D8E" w:rsidRPr="00E106D9" w:rsidRDefault="00133D8E" w:rsidP="000C33A6">
      <w:pPr>
        <w:pStyle w:val="Textoindependienteprimerasangra2"/>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w:t>
      </w:r>
      <w:r w:rsidRPr="00E106D9">
        <w:rPr>
          <w:rFonts w:ascii="Palatino Linotype" w:eastAsia="Palatino Linotype" w:hAnsi="Palatino Linotype"/>
          <w:b/>
          <w:i/>
        </w:rPr>
        <w:t>Artículo 6.-</w:t>
      </w:r>
      <w:r w:rsidRPr="00E106D9">
        <w:rPr>
          <w:rFonts w:ascii="Palatino Linotype" w:eastAsia="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33D8E" w:rsidRPr="00E106D9" w:rsidRDefault="00133D8E" w:rsidP="000C33A6">
      <w:pPr>
        <w:pStyle w:val="Sangradetextonormal"/>
        <w:spacing w:after="0" w:line="240" w:lineRule="atLeast"/>
        <w:ind w:left="1134" w:right="1389"/>
        <w:jc w:val="both"/>
        <w:rPr>
          <w:rFonts w:ascii="Palatino Linotype" w:eastAsia="Palatino Linotype" w:hAnsi="Palatino Linotype"/>
          <w:i/>
        </w:rPr>
      </w:pPr>
      <w:r w:rsidRPr="00E106D9">
        <w:rPr>
          <w:rFonts w:ascii="Palatino Linotype" w:eastAsia="Palatino Linotype" w:hAnsi="Palatino Linotype"/>
          <w:i/>
        </w:rPr>
        <w:t>Para efectos de lo dispuesto en el presente artículo se observará lo siguiente:</w:t>
      </w:r>
    </w:p>
    <w:p w:rsidR="00133D8E" w:rsidRPr="00E106D9" w:rsidRDefault="00133D8E" w:rsidP="000C33A6">
      <w:pPr>
        <w:pStyle w:val="Textoindependienteprimerasangra2"/>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A. Para el ejercicio del derecho de acceso a la información, la Federación, los Estados y el Distrito Federal, en el ámbito de sus respectivas competencias, se regirán por los siguientes principios y bases:</w:t>
      </w:r>
    </w:p>
    <w:p w:rsidR="00133D8E" w:rsidRPr="00E106D9" w:rsidRDefault="00133D8E" w:rsidP="000C33A6">
      <w:pPr>
        <w:pStyle w:val="Textoindependienteprimerasangra2"/>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w:t>
      </w:r>
      <w:r w:rsidRPr="00E106D9">
        <w:rPr>
          <w:rFonts w:ascii="Palatino Linotype" w:eastAsia="Palatino Linotype" w:hAnsi="Palatino Linotype"/>
        </w:rPr>
        <w:t>(Sic)</w:t>
      </w:r>
    </w:p>
    <w:p w:rsidR="00133D8E" w:rsidRPr="00E106D9" w:rsidRDefault="00133D8E" w:rsidP="000C33A6">
      <w:pPr>
        <w:pStyle w:val="Textoindependienteprimerasangra2"/>
        <w:spacing w:line="360" w:lineRule="auto"/>
        <w:ind w:left="0" w:firstLine="0"/>
        <w:rPr>
          <w:rFonts w:ascii="Palatino Linotype" w:eastAsia="Palatino Linotype" w:hAnsi="Palatino Linotype"/>
          <w:i/>
        </w:rPr>
      </w:pPr>
    </w:p>
    <w:p w:rsidR="00133D8E" w:rsidRPr="00E106D9" w:rsidRDefault="00133D8E" w:rsidP="000C33A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106D9">
        <w:rPr>
          <w:rFonts w:ascii="Palatino Linotype" w:eastAsia="Palatino Linotype" w:hAnsi="Palatino Linotype" w:cs="Palatino Linotype"/>
          <w:sz w:val="24"/>
        </w:rPr>
        <w:lastRenderedPageBreak/>
        <w:t xml:space="preserve">Así </w:t>
      </w:r>
      <w:r w:rsidRPr="00E106D9">
        <w:rPr>
          <w:rFonts w:ascii="Palatino Linotype" w:hAnsi="Palatino Linotype"/>
          <w:sz w:val="24"/>
        </w:rPr>
        <w:t>como</w:t>
      </w:r>
      <w:r w:rsidRPr="00E106D9">
        <w:rPr>
          <w:rFonts w:ascii="Palatino Linotype" w:eastAsia="Palatino Linotype" w:hAnsi="Palatino Linotype" w:cs="Palatino Linotype"/>
          <w:sz w:val="24"/>
        </w:rPr>
        <w:t xml:space="preserve"> el artículo 5 fracción III, párrafo vigésimo noveno, trigésimo y </w:t>
      </w:r>
      <w:r w:rsidRPr="00E106D9">
        <w:rPr>
          <w:rFonts w:ascii="Palatino Linotype" w:hAnsi="Palatino Linotype"/>
          <w:sz w:val="24"/>
        </w:rPr>
        <w:t>trigésimo</w:t>
      </w:r>
      <w:r w:rsidRPr="00E106D9">
        <w:rPr>
          <w:rFonts w:ascii="Palatino Linotype" w:eastAsia="Palatino Linotype" w:hAnsi="Palatino Linotype" w:cs="Palatino Linotype"/>
          <w:sz w:val="24"/>
        </w:rPr>
        <w:t xml:space="preserve"> </w:t>
      </w:r>
      <w:r w:rsidRPr="00E106D9">
        <w:rPr>
          <w:rFonts w:ascii="Palatino Linotype" w:eastAsia="Calibri" w:hAnsi="Palatino Linotype" w:cs="Arial"/>
          <w:sz w:val="24"/>
        </w:rPr>
        <w:t>primero</w:t>
      </w:r>
      <w:r w:rsidRPr="00E106D9">
        <w:rPr>
          <w:rFonts w:ascii="Palatino Linotype" w:eastAsia="Palatino Linotype" w:hAnsi="Palatino Linotype" w:cs="Palatino Linotype"/>
          <w:sz w:val="24"/>
        </w:rPr>
        <w:t>, de la Constitución Política del Estado Libre y Soberano de México, que determina lo siguiente:</w:t>
      </w:r>
    </w:p>
    <w:p w:rsidR="00133D8E" w:rsidRPr="00E106D9" w:rsidRDefault="00133D8E" w:rsidP="000C33A6">
      <w:pPr>
        <w:pStyle w:val="Textoindependienteprimerasangra2"/>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w:t>
      </w:r>
      <w:r w:rsidRPr="00E106D9">
        <w:rPr>
          <w:rFonts w:ascii="Palatino Linotype" w:eastAsia="Palatino Linotype" w:hAnsi="Palatino Linotype"/>
          <w:b/>
          <w:i/>
        </w:rPr>
        <w:t>Artículo 5.-</w:t>
      </w:r>
      <w:r w:rsidRPr="00E106D9">
        <w:rPr>
          <w:rFonts w:ascii="Palatino Linotype" w:eastAsia="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33D8E" w:rsidRPr="00E106D9" w:rsidRDefault="00133D8E" w:rsidP="000C33A6">
      <w:pPr>
        <w:spacing w:line="240" w:lineRule="atLeast"/>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i/>
        </w:rPr>
        <w:t>…</w:t>
      </w:r>
    </w:p>
    <w:p w:rsidR="00133D8E" w:rsidRPr="00E106D9" w:rsidRDefault="00133D8E" w:rsidP="000C33A6">
      <w:pPr>
        <w:pStyle w:val="Textoindependienteprimerasangra2"/>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Toda persona en el Estado de México, tiene derecho al libre acceso a la información plural y oportuna, así como a buscar recibir y difundir información e ideas de toda índole por cualquier medio de expresión.</w:t>
      </w:r>
    </w:p>
    <w:p w:rsidR="00133D8E" w:rsidRPr="00E106D9" w:rsidRDefault="00133D8E" w:rsidP="000C33A6">
      <w:pPr>
        <w:spacing w:line="240" w:lineRule="atLeast"/>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i/>
        </w:rPr>
        <w:t>...</w:t>
      </w:r>
    </w:p>
    <w:p w:rsidR="00133D8E" w:rsidRPr="00E106D9" w:rsidRDefault="00133D8E" w:rsidP="000C33A6">
      <w:pPr>
        <w:pStyle w:val="Textoindependienteprimerasangra2"/>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El derecho a la información será garantizado por el Estado. La ley establecerá las previsiones que permitan asegurar la protección, el respeto y la difusión de este derecho.</w:t>
      </w:r>
    </w:p>
    <w:p w:rsidR="00133D8E" w:rsidRPr="00E106D9" w:rsidRDefault="00133D8E" w:rsidP="000C33A6">
      <w:pPr>
        <w:pStyle w:val="Textoindependienteprimerasangra2"/>
        <w:spacing w:line="240" w:lineRule="atLeast"/>
        <w:ind w:left="1134" w:right="1389" w:firstLine="0"/>
        <w:jc w:val="both"/>
        <w:rPr>
          <w:rFonts w:ascii="Palatino Linotype" w:eastAsia="Palatino Linotype" w:hAnsi="Palatino Linotype"/>
          <w:i/>
        </w:rPr>
      </w:pPr>
    </w:p>
    <w:p w:rsidR="00133D8E" w:rsidRPr="00E106D9" w:rsidRDefault="00133D8E" w:rsidP="000C33A6">
      <w:pPr>
        <w:pStyle w:val="Textoindependienteprimerasangra2"/>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33D8E" w:rsidRPr="00E106D9" w:rsidRDefault="00133D8E" w:rsidP="000C33A6">
      <w:pPr>
        <w:pStyle w:val="Textoindependienteprimerasangra2"/>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w:t>
      </w:r>
    </w:p>
    <w:p w:rsidR="00133D8E" w:rsidRPr="00E106D9" w:rsidRDefault="00133D8E" w:rsidP="000C33A6">
      <w:pPr>
        <w:spacing w:line="240" w:lineRule="atLeast"/>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i/>
        </w:rPr>
        <w:t>...</w:t>
      </w:r>
    </w:p>
    <w:p w:rsidR="00133D8E" w:rsidRPr="00E106D9" w:rsidRDefault="00133D8E" w:rsidP="000C33A6">
      <w:pPr>
        <w:pStyle w:val="Textoindependienteprimerasangra2"/>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w:t>
      </w:r>
      <w:r w:rsidRPr="00E106D9">
        <w:rPr>
          <w:rFonts w:ascii="Palatino Linotype" w:eastAsia="Palatino Linotype" w:hAnsi="Palatino Linotype"/>
          <w:i/>
        </w:rPr>
        <w:lastRenderedPageBreak/>
        <w:t>y a la protección de datos personales en posesión de los sujetos obligados en los términos que establezca la ley.” (Sic)</w:t>
      </w:r>
    </w:p>
    <w:p w:rsidR="00133D8E" w:rsidRPr="00E106D9" w:rsidRDefault="00133D8E" w:rsidP="000C33A6">
      <w:pPr>
        <w:pStyle w:val="Textoindependienteprimerasangra2"/>
        <w:spacing w:line="360" w:lineRule="auto"/>
        <w:ind w:left="0" w:firstLine="0"/>
        <w:rPr>
          <w:rFonts w:ascii="Palatino Linotype" w:eastAsia="Palatino Linotype" w:hAnsi="Palatino Linotype"/>
          <w:i/>
        </w:rPr>
      </w:pPr>
    </w:p>
    <w:p w:rsidR="00133D8E" w:rsidRPr="00E106D9" w:rsidRDefault="005E43C7" w:rsidP="000C33A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106D9">
        <w:rPr>
          <w:rFonts w:ascii="Palatino Linotype" w:eastAsia="Palatino Linotype" w:hAnsi="Palatino Linotype" w:cs="Palatino Linotype"/>
          <w:sz w:val="24"/>
        </w:rPr>
        <w:t>Además</w:t>
      </w:r>
      <w:r w:rsidR="00133D8E" w:rsidRPr="00E106D9">
        <w:rPr>
          <w:rFonts w:ascii="Palatino Linotype" w:eastAsia="Palatino Linotype" w:hAnsi="Palatino Linotype" w:cs="Palatino Linotype"/>
          <w:sz w:val="24"/>
        </w:rPr>
        <w:t>, del contenido del artículo 1 de la Constitución Política de los Estados Unidos mexicanos, se destaca lo siguiente:</w:t>
      </w:r>
    </w:p>
    <w:p w:rsidR="00133D8E" w:rsidRPr="00E106D9" w:rsidRDefault="00133D8E" w:rsidP="000C33A6">
      <w:pPr>
        <w:pStyle w:val="Textoindependienteprimerasangra2"/>
        <w:tabs>
          <w:tab w:val="left" w:pos="7938"/>
        </w:tabs>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w:t>
      </w:r>
      <w:r w:rsidRPr="00E106D9">
        <w:rPr>
          <w:rFonts w:ascii="Palatino Linotype" w:eastAsia="Palatino Linotype" w:hAnsi="Palatino Linotype"/>
          <w:b/>
          <w:i/>
        </w:rPr>
        <w:t>Artículo 1</w:t>
      </w:r>
      <w:r w:rsidRPr="00E106D9">
        <w:rPr>
          <w:rFonts w:ascii="Palatino Linotype" w:eastAsia="Palatino Linotype"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33D8E" w:rsidRPr="00E106D9" w:rsidRDefault="00133D8E" w:rsidP="000C33A6">
      <w:pPr>
        <w:pStyle w:val="Textoindependienteprimerasangra2"/>
        <w:tabs>
          <w:tab w:val="left" w:pos="7938"/>
        </w:tabs>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rsidR="00133D8E" w:rsidRPr="00E106D9" w:rsidRDefault="00133D8E" w:rsidP="000C33A6">
      <w:pPr>
        <w:pStyle w:val="Textoindependienteprimerasangra2"/>
        <w:tabs>
          <w:tab w:val="left" w:pos="7938"/>
        </w:tabs>
        <w:spacing w:line="240" w:lineRule="atLeast"/>
        <w:ind w:left="1134" w:right="1389" w:firstLine="0"/>
        <w:jc w:val="both"/>
        <w:rPr>
          <w:rFonts w:ascii="Palatino Linotype" w:eastAsia="Palatino Linotype" w:hAnsi="Palatino Linotype"/>
          <w:i/>
        </w:rPr>
      </w:pPr>
      <w:r w:rsidRPr="00E106D9">
        <w:rPr>
          <w:rFonts w:ascii="Palatino Linotype" w:eastAsia="Palatino Linotype"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133D8E" w:rsidRPr="00E106D9" w:rsidRDefault="00133D8E" w:rsidP="00133D8E">
      <w:pPr>
        <w:pStyle w:val="Textoindependienteprimerasangra2"/>
        <w:spacing w:line="360" w:lineRule="auto"/>
        <w:ind w:left="0" w:firstLine="0"/>
        <w:rPr>
          <w:rFonts w:ascii="Palatino Linotype" w:eastAsia="Palatino Linotype" w:hAnsi="Palatino Linotype"/>
          <w:i/>
        </w:rPr>
      </w:pPr>
    </w:p>
    <w:p w:rsidR="00133D8E" w:rsidRPr="00E106D9" w:rsidRDefault="00133D8E" w:rsidP="000C33A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106D9">
        <w:rPr>
          <w:rFonts w:ascii="Palatino Linotype" w:eastAsia="Palatino Linotype" w:hAnsi="Palatino Linotype" w:cs="Palatino Linotype"/>
          <w:sz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E106D9">
        <w:rPr>
          <w:rFonts w:ascii="Palatino Linotype" w:eastAsia="Palatino Linotype" w:hAnsi="Palatino Linotype" w:cs="Palatino Linotype"/>
          <w:i/>
          <w:sz w:val="24"/>
        </w:rPr>
        <w:t>derecho fundamental exime a quien lo ejerce</w:t>
      </w:r>
      <w:r w:rsidRPr="00E106D9">
        <w:rPr>
          <w:rFonts w:ascii="Palatino Linotype" w:eastAsia="Palatino Linotype" w:hAnsi="Palatino Linotype" w:cs="Palatino Linotype"/>
          <w:sz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E43C7" w:rsidRPr="00E106D9" w:rsidRDefault="005E43C7" w:rsidP="005E43C7">
      <w:pPr>
        <w:spacing w:line="360" w:lineRule="auto"/>
        <w:jc w:val="both"/>
        <w:rPr>
          <w:rFonts w:ascii="Palatino Linotype" w:eastAsia="Palatino Linotype" w:hAnsi="Palatino Linotype" w:cs="Palatino Linotype"/>
        </w:rPr>
      </w:pPr>
    </w:p>
    <w:p w:rsidR="00133D8E" w:rsidRPr="00E106D9" w:rsidRDefault="00133D8E" w:rsidP="000C33A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106D9">
        <w:rPr>
          <w:rFonts w:ascii="Palatino Linotype" w:eastAsia="Palatino Linotype" w:hAnsi="Palatino Linotype" w:cs="Palatino Linotype"/>
          <w:sz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133D8E" w:rsidRPr="00E106D9" w:rsidRDefault="00133D8E" w:rsidP="000C33A6">
      <w:pPr>
        <w:pStyle w:val="Textoindependienteprimerasangra2"/>
        <w:spacing w:line="240" w:lineRule="atLeast"/>
        <w:ind w:left="1060" w:right="1389" w:firstLine="0"/>
        <w:jc w:val="both"/>
        <w:rPr>
          <w:rFonts w:ascii="Palatino Linotype" w:eastAsia="Palatino Linotype" w:hAnsi="Palatino Linotype"/>
          <w:i/>
        </w:rPr>
      </w:pPr>
      <w:r w:rsidRPr="00E106D9">
        <w:rPr>
          <w:rFonts w:ascii="Palatino Linotype" w:eastAsia="Palatino Linotype" w:hAnsi="Palatino Linotype"/>
          <w:i/>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133D8E" w:rsidRPr="00E106D9" w:rsidRDefault="00133D8E" w:rsidP="00133D8E">
      <w:pPr>
        <w:pStyle w:val="Textoindependienteprimerasangra2"/>
        <w:spacing w:line="360" w:lineRule="auto"/>
        <w:ind w:left="0" w:firstLine="0"/>
        <w:jc w:val="both"/>
        <w:rPr>
          <w:rFonts w:ascii="Palatino Linotype" w:eastAsia="Palatino Linotype" w:hAnsi="Palatino Linotype"/>
          <w:i/>
        </w:rPr>
      </w:pPr>
    </w:p>
    <w:p w:rsidR="00F4095B" w:rsidRPr="00E106D9" w:rsidRDefault="00F4095B" w:rsidP="00861857">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106D9">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095B" w:rsidRPr="00E106D9" w:rsidRDefault="00F4095B" w:rsidP="00F4095B">
      <w:pPr>
        <w:pStyle w:val="Prrafodelista"/>
        <w:rPr>
          <w:rFonts w:ascii="Palatino Linotype" w:eastAsia="Palatino Linotype" w:hAnsi="Palatino Linotype" w:cs="Palatino Linotype"/>
          <w:color w:val="000000"/>
          <w:sz w:val="24"/>
        </w:rPr>
      </w:pPr>
    </w:p>
    <w:p w:rsidR="00F4095B" w:rsidRPr="00E106D9"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E106D9">
        <w:rPr>
          <w:rFonts w:ascii="Palatino Linotype" w:eastAsia="Palatino Linotype" w:hAnsi="Palatino Linotype" w:cs="Palatino Linotype"/>
          <w:b/>
          <w:color w:val="000000"/>
          <w:sz w:val="24"/>
          <w:szCs w:val="24"/>
        </w:rPr>
        <w:t>TERCERO. Del planteamiento de la Litis</w:t>
      </w:r>
    </w:p>
    <w:p w:rsidR="00F4095B" w:rsidRPr="00E106D9" w:rsidRDefault="00F4095B" w:rsidP="00E106D9">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E106D9">
        <w:rPr>
          <w:rFonts w:ascii="Palatino Linotype" w:eastAsia="Palatino Linotype" w:hAnsi="Palatino Linotype" w:cs="Palatino Linotype"/>
          <w:color w:val="000000"/>
          <w:sz w:val="24"/>
        </w:rPr>
        <w:t>De las constancias en el expediente al rubro indicado, se desprende que el particular  solicitó tener acceso a la información que a continuación se desagrega:</w:t>
      </w:r>
    </w:p>
    <w:p w:rsidR="005E43C7" w:rsidRPr="00E106D9" w:rsidRDefault="005E43C7" w:rsidP="005E43C7">
      <w:pPr>
        <w:pStyle w:val="Prrafodelista"/>
        <w:numPr>
          <w:ilvl w:val="3"/>
          <w:numId w:val="10"/>
        </w:numPr>
        <w:ind w:left="426" w:right="708"/>
        <w:jc w:val="center"/>
        <w:rPr>
          <w:rFonts w:ascii="Palatino Linotype" w:hAnsi="Palatino Linotype"/>
          <w:i/>
          <w:sz w:val="24"/>
        </w:rPr>
      </w:pPr>
      <w:r w:rsidRPr="00E106D9">
        <w:rPr>
          <w:rFonts w:ascii="Palatino Linotype" w:hAnsi="Palatino Linotype"/>
          <w:i/>
          <w:sz w:val="24"/>
        </w:rPr>
        <w:t>Documentación relativa a auditoría en materia archivística realizada por la Contraloría Interna de la administración 2022 – 2024, en caso de no existir, acta del comité de transparencia y pronunciamiento del contralor de la administración 2022 - 2024 fundamentando la ausencia de la misma.</w:t>
      </w:r>
    </w:p>
    <w:p w:rsidR="00F4095B" w:rsidRPr="00E106D9" w:rsidRDefault="00F4095B" w:rsidP="00F4095B">
      <w:pPr>
        <w:spacing w:line="360" w:lineRule="auto"/>
        <w:ind w:left="1134" w:right="708"/>
        <w:jc w:val="center"/>
        <w:rPr>
          <w:rFonts w:ascii="Palatino Linotype" w:eastAsia="Palatino Linotype" w:hAnsi="Palatino Linotype" w:cs="Palatino Linotype"/>
          <w:b/>
        </w:rPr>
      </w:pPr>
    </w:p>
    <w:p w:rsidR="00F4095B" w:rsidRPr="00E106D9"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106D9">
        <w:rPr>
          <w:rFonts w:ascii="Palatino Linotype" w:eastAsia="Palatino Linotype" w:hAnsi="Palatino Linotype" w:cs="Palatino Linotype"/>
          <w:color w:val="000000"/>
        </w:rPr>
        <w:lastRenderedPageBreak/>
        <w:t xml:space="preserve">En respuesta, el </w:t>
      </w:r>
      <w:r w:rsidRPr="00E106D9">
        <w:rPr>
          <w:rFonts w:ascii="Palatino Linotype" w:eastAsia="Palatino Linotype" w:hAnsi="Palatino Linotype" w:cs="Palatino Linotype"/>
          <w:b/>
          <w:color w:val="000000"/>
        </w:rPr>
        <w:t>SUJETO OBLIGADO</w:t>
      </w:r>
      <w:r w:rsidRPr="00E106D9">
        <w:rPr>
          <w:rFonts w:ascii="Palatino Linotype" w:eastAsia="Palatino Linotype" w:hAnsi="Palatino Linotype" w:cs="Palatino Linotype"/>
          <w:color w:val="000000"/>
        </w:rPr>
        <w:t xml:space="preserve">, remitió un archivo electrónico en formato PDF, cuyo contenido </w:t>
      </w:r>
      <w:r w:rsidR="00D52CE6" w:rsidRPr="00E106D9">
        <w:rPr>
          <w:rFonts w:ascii="Palatino Linotype" w:eastAsia="Palatino Linotype" w:hAnsi="Palatino Linotype" w:cs="Palatino Linotype"/>
          <w:color w:val="000000"/>
        </w:rPr>
        <w:t>ha sido desglosado en el párrafo número dos del presente</w:t>
      </w:r>
      <w:r w:rsidRPr="00E106D9">
        <w:rPr>
          <w:rFonts w:ascii="Palatino Linotype" w:eastAsia="Palatino Linotype" w:hAnsi="Palatino Linotype" w:cs="Palatino Linotype"/>
          <w:color w:val="000000"/>
        </w:rPr>
        <w:t xml:space="preserve">. </w:t>
      </w:r>
    </w:p>
    <w:p w:rsidR="00F4095B" w:rsidRPr="00E106D9" w:rsidRDefault="00F4095B" w:rsidP="00F4095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E106D9"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106D9">
        <w:rPr>
          <w:rFonts w:ascii="Palatino Linotype" w:eastAsia="Palatino Linotype" w:hAnsi="Palatino Linotype" w:cs="Palatino Linotype"/>
          <w:color w:val="000000"/>
        </w:rPr>
        <w:t xml:space="preserve">Por lo que, el particular se inconformó porque </w:t>
      </w:r>
      <w:r w:rsidR="00D52CE6" w:rsidRPr="00E106D9">
        <w:rPr>
          <w:rFonts w:ascii="Palatino Linotype" w:eastAsia="Palatino Linotype" w:hAnsi="Palatino Linotype" w:cs="Palatino Linotype"/>
          <w:color w:val="000000"/>
        </w:rPr>
        <w:t>se</w:t>
      </w:r>
      <w:r w:rsidRPr="00E106D9">
        <w:rPr>
          <w:rFonts w:ascii="Palatino Linotype" w:eastAsia="Palatino Linotype" w:hAnsi="Palatino Linotype" w:cs="Palatino Linotype"/>
          <w:color w:val="000000"/>
        </w:rPr>
        <w:t xml:space="preserve"> entregó </w:t>
      </w:r>
      <w:r w:rsidR="00560FB6" w:rsidRPr="00E106D9">
        <w:rPr>
          <w:rFonts w:ascii="Palatino Linotype" w:eastAsia="Palatino Linotype" w:hAnsi="Palatino Linotype" w:cs="Palatino Linotype"/>
          <w:color w:val="000000"/>
        </w:rPr>
        <w:t xml:space="preserve">por parte del  </w:t>
      </w:r>
      <w:r w:rsidR="00560FB6" w:rsidRPr="00E106D9">
        <w:rPr>
          <w:rFonts w:ascii="Palatino Linotype" w:eastAsia="Palatino Linotype" w:hAnsi="Palatino Linotype" w:cs="Palatino Linotype"/>
          <w:b/>
          <w:color w:val="000000"/>
        </w:rPr>
        <w:t>SUJETO OBLIGADO</w:t>
      </w:r>
      <w:r w:rsidR="00560FB6" w:rsidRPr="00E106D9">
        <w:rPr>
          <w:rFonts w:ascii="Palatino Linotype" w:eastAsia="Palatino Linotype" w:hAnsi="Palatino Linotype" w:cs="Palatino Linotype"/>
          <w:color w:val="000000"/>
        </w:rPr>
        <w:t xml:space="preserve"> </w:t>
      </w:r>
      <w:r w:rsidRPr="00E106D9">
        <w:rPr>
          <w:rFonts w:ascii="Palatino Linotype" w:eastAsia="Palatino Linotype" w:hAnsi="Palatino Linotype" w:cs="Palatino Linotype"/>
          <w:color w:val="000000"/>
        </w:rPr>
        <w:t xml:space="preserve">la  información </w:t>
      </w:r>
      <w:r w:rsidR="00D52CE6" w:rsidRPr="00E106D9">
        <w:rPr>
          <w:rFonts w:ascii="Palatino Linotype" w:eastAsia="Palatino Linotype" w:hAnsi="Palatino Linotype" w:cs="Palatino Linotype"/>
          <w:color w:val="000000"/>
        </w:rPr>
        <w:t>que no corresponde con lo solicitado</w:t>
      </w:r>
      <w:r w:rsidRPr="00E106D9">
        <w:rPr>
          <w:rFonts w:ascii="Palatino Linotype" w:eastAsia="Palatino Linotype" w:hAnsi="Palatino Linotype" w:cs="Palatino Linotype"/>
          <w:b/>
          <w:color w:val="000000"/>
        </w:rPr>
        <w:t>.</w:t>
      </w:r>
    </w:p>
    <w:p w:rsidR="00784CD9" w:rsidRPr="00E106D9" w:rsidRDefault="00784CD9" w:rsidP="00784CD9">
      <w:pPr>
        <w:pStyle w:val="Prrafodelista"/>
        <w:rPr>
          <w:rFonts w:ascii="Palatino Linotype" w:eastAsia="Palatino Linotype" w:hAnsi="Palatino Linotype" w:cs="Palatino Linotype"/>
          <w:color w:val="000000"/>
          <w:sz w:val="24"/>
        </w:rPr>
      </w:pPr>
    </w:p>
    <w:p w:rsidR="00F4095B" w:rsidRPr="00E106D9"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E106D9">
        <w:rPr>
          <w:rFonts w:ascii="Palatino Linotype" w:eastAsia="Palatino Linotype" w:hAnsi="Palatino Linotype" w:cs="Palatino Linotype"/>
        </w:rPr>
        <w:t xml:space="preserve">En dichas condiciones, la </w:t>
      </w:r>
      <w:r w:rsidRPr="00E106D9">
        <w:rPr>
          <w:rFonts w:ascii="Palatino Linotype" w:eastAsia="Palatino Linotype" w:hAnsi="Palatino Linotype" w:cs="Palatino Linotype"/>
          <w:i/>
        </w:rPr>
        <w:t>Litis</w:t>
      </w:r>
      <w:r w:rsidRPr="00E106D9">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E106D9">
        <w:rPr>
          <w:rFonts w:ascii="Palatino Linotype" w:eastAsia="Palatino Linotype" w:hAnsi="Palatino Linotype" w:cs="Palatino Linotype"/>
          <w:b/>
        </w:rPr>
        <w:t xml:space="preserve">fracción </w:t>
      </w:r>
      <w:r w:rsidR="00D52CE6" w:rsidRPr="00E106D9">
        <w:rPr>
          <w:rFonts w:ascii="Palatino Linotype" w:eastAsia="Palatino Linotype" w:hAnsi="Palatino Linotype" w:cs="Palatino Linotype"/>
          <w:b/>
        </w:rPr>
        <w:t>V</w:t>
      </w:r>
      <w:r w:rsidRPr="00E106D9">
        <w:rPr>
          <w:rFonts w:ascii="Palatino Linotype" w:eastAsia="Palatino Linotype" w:hAnsi="Palatino Linotype" w:cs="Palatino Linotype"/>
          <w:b/>
        </w:rPr>
        <w:t xml:space="preserve">I </w:t>
      </w:r>
      <w:r w:rsidRPr="00E106D9">
        <w:rPr>
          <w:rFonts w:ascii="Palatino Linotype" w:eastAsia="Palatino Linotype" w:hAnsi="Palatino Linotype" w:cs="Palatino Linotype"/>
        </w:rPr>
        <w:t xml:space="preserve">de la </w:t>
      </w:r>
      <w:r w:rsidRPr="00E106D9">
        <w:rPr>
          <w:rFonts w:ascii="Palatino Linotype" w:eastAsia="Palatino Linotype" w:hAnsi="Palatino Linotype" w:cs="Palatino Linotype"/>
          <w:b/>
        </w:rPr>
        <w:t>Ley de Transparencia y Acceso a la Información Pública del Estado de México y Municipios</w:t>
      </w:r>
      <w:r w:rsidRPr="00E106D9">
        <w:rPr>
          <w:rFonts w:ascii="Palatino Linotype" w:eastAsia="Palatino Linotype" w:hAnsi="Palatino Linotype" w:cs="Palatino Linotype"/>
        </w:rPr>
        <w:t xml:space="preserve">; </w:t>
      </w:r>
      <w:r w:rsidRPr="00E106D9">
        <w:rPr>
          <w:rFonts w:ascii="Palatino Linotype" w:eastAsia="Palatino Linotype" w:hAnsi="Palatino Linotype" w:cs="Palatino Linotype"/>
          <w:color w:val="000000"/>
        </w:rPr>
        <w:t>fracción que determina l</w:t>
      </w:r>
      <w:r w:rsidR="00560FB6" w:rsidRPr="00E106D9">
        <w:rPr>
          <w:rFonts w:ascii="Palatino Linotype" w:eastAsia="Palatino Linotype" w:hAnsi="Palatino Linotype" w:cs="Palatino Linotype"/>
          <w:color w:val="000000"/>
        </w:rPr>
        <w:t>a entrega de información que no corresponda con lo solicitado</w:t>
      </w:r>
      <w:r w:rsidRPr="00E106D9">
        <w:rPr>
          <w:rFonts w:ascii="Palatino Linotype" w:eastAsia="Palatino Linotype" w:hAnsi="Palatino Linotype" w:cs="Palatino Linotype"/>
          <w:color w:val="000000"/>
        </w:rPr>
        <w:t xml:space="preserve">; </w:t>
      </w:r>
      <w:r w:rsidRPr="00E106D9">
        <w:rPr>
          <w:rFonts w:ascii="Palatino Linotype" w:eastAsia="Palatino Linotype" w:hAnsi="Palatino Linotype" w:cs="Palatino Linotype"/>
        </w:rPr>
        <w:t xml:space="preserve">contexto del  cual se dolió </w:t>
      </w:r>
      <w:r w:rsidRPr="00E106D9">
        <w:rPr>
          <w:rFonts w:ascii="Palatino Linotype" w:eastAsia="Palatino Linotype" w:hAnsi="Palatino Linotype" w:cs="Palatino Linotype"/>
          <w:b/>
        </w:rPr>
        <w:t xml:space="preserve">EL RECURRENTE </w:t>
      </w:r>
      <w:r w:rsidRPr="00E106D9">
        <w:rPr>
          <w:rFonts w:ascii="Palatino Linotype" w:eastAsia="Palatino Linotype" w:hAnsi="Palatino Linotype" w:cs="Palatino Linotype"/>
        </w:rPr>
        <w:t>al momento de interponer su inconformidad.</w:t>
      </w:r>
      <w:r w:rsidRPr="00E106D9">
        <w:rPr>
          <w:rFonts w:ascii="Palatino Linotype" w:eastAsia="Palatino Linotype" w:hAnsi="Palatino Linotype" w:cs="Palatino Linotype"/>
          <w:color w:val="000000"/>
        </w:rPr>
        <w:t xml:space="preserve"> </w:t>
      </w:r>
    </w:p>
    <w:p w:rsidR="00F4095B" w:rsidRPr="00E106D9" w:rsidRDefault="00F4095B" w:rsidP="00F4095B">
      <w:pPr>
        <w:pBdr>
          <w:top w:val="nil"/>
          <w:left w:val="nil"/>
          <w:bottom w:val="nil"/>
          <w:right w:val="nil"/>
          <w:between w:val="nil"/>
        </w:pBdr>
        <w:ind w:left="720"/>
        <w:rPr>
          <w:rFonts w:ascii="Palatino Linotype" w:eastAsia="Palatino Linotype" w:hAnsi="Palatino Linotype" w:cs="Palatino Linotype"/>
          <w:color w:val="000000"/>
        </w:rPr>
      </w:pPr>
    </w:p>
    <w:p w:rsidR="00F4095B" w:rsidRPr="00E106D9"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E106D9">
        <w:rPr>
          <w:rFonts w:ascii="Palatino Linotype" w:eastAsia="Palatino Linotype" w:hAnsi="Palatino Linotype" w:cs="Palatino Linotype"/>
          <w:color w:val="000000"/>
        </w:rPr>
        <w:t xml:space="preserve">De modo tal que el presente recurso de revisión se abocará en determinar si el </w:t>
      </w:r>
      <w:r w:rsidRPr="00E106D9">
        <w:rPr>
          <w:rFonts w:ascii="Palatino Linotype" w:eastAsia="Palatino Linotype" w:hAnsi="Palatino Linotype" w:cs="Palatino Linotype"/>
          <w:b/>
          <w:color w:val="000000"/>
        </w:rPr>
        <w:t>SUJETO</w:t>
      </w:r>
      <w:r w:rsidRPr="00E106D9">
        <w:rPr>
          <w:rFonts w:ascii="Palatino Linotype" w:eastAsia="Palatino Linotype" w:hAnsi="Palatino Linotype" w:cs="Palatino Linotype"/>
          <w:color w:val="000000"/>
        </w:rPr>
        <w:t xml:space="preserve"> </w:t>
      </w:r>
      <w:r w:rsidRPr="00E106D9">
        <w:rPr>
          <w:rFonts w:ascii="Palatino Linotype" w:eastAsia="Palatino Linotype" w:hAnsi="Palatino Linotype" w:cs="Palatino Linotype"/>
          <w:b/>
          <w:color w:val="000000"/>
        </w:rPr>
        <w:t>OBLIGADO</w:t>
      </w:r>
      <w:r w:rsidRPr="00E106D9">
        <w:rPr>
          <w:rFonts w:ascii="Palatino Linotype" w:eastAsia="Palatino Linotype" w:hAnsi="Palatino Linotype" w:cs="Palatino Linotype"/>
          <w:color w:val="000000"/>
        </w:rPr>
        <w:t xml:space="preserve"> con su respuesta ciertamente actualiza las causales de procedencia</w:t>
      </w:r>
      <w:r w:rsidRPr="00E106D9">
        <w:rPr>
          <w:rFonts w:ascii="Palatino Linotype" w:eastAsia="Palatino Linotype" w:hAnsi="Palatino Linotype" w:cs="Palatino Linotype"/>
          <w:b/>
          <w:color w:val="000000"/>
        </w:rPr>
        <w:t xml:space="preserve"> </w:t>
      </w:r>
      <w:r w:rsidRPr="00E106D9">
        <w:rPr>
          <w:rFonts w:ascii="Palatino Linotype" w:eastAsia="Palatino Linotype" w:hAnsi="Palatino Linotype" w:cs="Palatino Linotype"/>
          <w:color w:val="000000"/>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F9624A" w:rsidRPr="00E106D9" w:rsidRDefault="00F9624A" w:rsidP="00F9624A">
      <w:pPr>
        <w:pStyle w:val="Prrafodelista"/>
        <w:rPr>
          <w:rFonts w:ascii="Palatino Linotype" w:eastAsia="Palatino Linotype" w:hAnsi="Palatino Linotype" w:cs="Palatino Linotype"/>
          <w:sz w:val="24"/>
        </w:rPr>
      </w:pPr>
    </w:p>
    <w:p w:rsidR="00F4095B" w:rsidRPr="00E106D9" w:rsidRDefault="00F4095B" w:rsidP="00F4095B">
      <w:pPr>
        <w:pStyle w:val="Ttulo2"/>
        <w:spacing w:before="0" w:line="360" w:lineRule="auto"/>
        <w:rPr>
          <w:rFonts w:ascii="Palatino Linotype" w:eastAsia="Palatino Linotype" w:hAnsi="Palatino Linotype" w:cs="Palatino Linotype"/>
          <w:b/>
          <w:color w:val="000000"/>
          <w:sz w:val="24"/>
          <w:szCs w:val="24"/>
          <w:highlight w:val="white"/>
        </w:rPr>
      </w:pPr>
      <w:r w:rsidRPr="00E106D9">
        <w:rPr>
          <w:rFonts w:ascii="Palatino Linotype" w:eastAsia="Palatino Linotype" w:hAnsi="Palatino Linotype" w:cs="Palatino Linotype"/>
          <w:b/>
          <w:color w:val="000000"/>
          <w:sz w:val="24"/>
          <w:szCs w:val="24"/>
          <w:highlight w:val="white"/>
        </w:rPr>
        <w:t>CUARTO. Del estudio y resolución del asunto.</w:t>
      </w:r>
    </w:p>
    <w:p w:rsidR="00F4095B" w:rsidRPr="00E106D9" w:rsidRDefault="00F4095B" w:rsidP="00861857">
      <w:pPr>
        <w:pStyle w:val="Ttulo1"/>
        <w:numPr>
          <w:ilvl w:val="0"/>
          <w:numId w:val="11"/>
        </w:numPr>
        <w:spacing w:before="0" w:after="240" w:line="360" w:lineRule="auto"/>
        <w:ind w:left="786" w:hanging="360"/>
        <w:rPr>
          <w:rFonts w:ascii="Palatino Linotype" w:eastAsia="Palatino Linotype" w:hAnsi="Palatino Linotype" w:cs="Palatino Linotype"/>
          <w:b/>
          <w:color w:val="000000"/>
          <w:sz w:val="24"/>
          <w:szCs w:val="24"/>
        </w:rPr>
      </w:pPr>
      <w:bookmarkStart w:id="1" w:name="_heading=h.2s8eyo1" w:colFirst="0" w:colLast="0"/>
      <w:bookmarkEnd w:id="1"/>
      <w:r w:rsidRPr="00E106D9">
        <w:rPr>
          <w:rFonts w:ascii="Palatino Linotype" w:eastAsia="Palatino Linotype" w:hAnsi="Palatino Linotype" w:cs="Palatino Linotype"/>
          <w:b/>
          <w:color w:val="000000"/>
          <w:sz w:val="24"/>
          <w:szCs w:val="24"/>
        </w:rPr>
        <w:t>Del derecho de acceso a la información.</w:t>
      </w:r>
    </w:p>
    <w:p w:rsidR="00F4095B" w:rsidRPr="00E106D9" w:rsidRDefault="00F4095B" w:rsidP="00861857">
      <w:pPr>
        <w:numPr>
          <w:ilvl w:val="0"/>
          <w:numId w:val="10"/>
        </w:numPr>
        <w:spacing w:line="360" w:lineRule="auto"/>
        <w:ind w:left="0" w:firstLine="0"/>
        <w:jc w:val="both"/>
        <w:rPr>
          <w:rFonts w:ascii="Palatino Linotype" w:eastAsia="Palatino Linotype" w:hAnsi="Palatino Linotype" w:cs="Palatino Linotype"/>
          <w:color w:val="000000"/>
        </w:rPr>
      </w:pPr>
      <w:r w:rsidRPr="00E106D9">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w:t>
      </w:r>
      <w:r w:rsidRPr="00E106D9">
        <w:rPr>
          <w:rFonts w:ascii="Palatino Linotype" w:eastAsia="Palatino Linotype" w:hAnsi="Palatino Linotype" w:cs="Palatino Linotype"/>
          <w:color w:val="000000"/>
        </w:rPr>
        <w:lastRenderedPageBreak/>
        <w:t xml:space="preserve">Derechos Humanos en su artículo 13.1; en el artículo sexto de la Constitución Política de los Estados Unidos Mexicanos y en el artículo quinto de la Particular del Estado de México. </w:t>
      </w:r>
    </w:p>
    <w:p w:rsidR="00F4095B" w:rsidRPr="00E106D9" w:rsidRDefault="00F4095B" w:rsidP="00F4095B">
      <w:pPr>
        <w:spacing w:line="360" w:lineRule="auto"/>
        <w:jc w:val="both"/>
        <w:rPr>
          <w:rFonts w:ascii="Palatino Linotype" w:eastAsia="Palatino Linotype" w:hAnsi="Palatino Linotype" w:cs="Palatino Linotype"/>
          <w:color w:val="000000"/>
        </w:rPr>
      </w:pPr>
    </w:p>
    <w:p w:rsidR="00F4095B" w:rsidRPr="00E106D9" w:rsidRDefault="00F4095B" w:rsidP="00861857">
      <w:pPr>
        <w:numPr>
          <w:ilvl w:val="0"/>
          <w:numId w:val="10"/>
        </w:numPr>
        <w:spacing w:before="240" w:line="360" w:lineRule="auto"/>
        <w:ind w:left="0" w:right="49" w:firstLine="0"/>
        <w:jc w:val="both"/>
        <w:rPr>
          <w:rFonts w:ascii="Palatino Linotype" w:hAnsi="Palatino Linotype"/>
        </w:rPr>
      </w:pPr>
      <w:r w:rsidRPr="00E106D9">
        <w:rPr>
          <w:rFonts w:ascii="Palatino Linotype" w:eastAsia="Palatino Linotype" w:hAnsi="Palatino Linotype" w:cs="Palatino Linotype"/>
        </w:rPr>
        <w:t xml:space="preserve">Definiendo el Derecho de Acceso a la Información Pública como: </w:t>
      </w:r>
    </w:p>
    <w:p w:rsidR="00F4095B" w:rsidRPr="00E106D9" w:rsidRDefault="00F4095B" w:rsidP="00E3291D">
      <w:pPr>
        <w:spacing w:before="240" w:line="240" w:lineRule="atLeast"/>
        <w:ind w:left="1134" w:right="1389"/>
        <w:jc w:val="both"/>
        <w:rPr>
          <w:rFonts w:ascii="Palatino Linotype" w:hAnsi="Palatino Linotype"/>
        </w:rPr>
      </w:pPr>
      <w:r w:rsidRPr="00E106D9">
        <w:rPr>
          <w:rFonts w:ascii="Palatino Linotype" w:eastAsia="Palatino Linotype" w:hAnsi="Palatino Linotype" w:cs="Palatino Linotype"/>
          <w:i/>
          <w:color w:val="000000"/>
        </w:rPr>
        <w:t>La igualdad de oportunidades para recibir, buscar e impartir información</w:t>
      </w:r>
      <w:r w:rsidRPr="00E106D9">
        <w:rPr>
          <w:rFonts w:ascii="Palatino Linotype" w:eastAsia="Palatino Linotype" w:hAnsi="Palatino Linotype" w:cs="Palatino Linotype"/>
          <w:i/>
          <w:vertAlign w:val="superscript"/>
        </w:rPr>
        <w:footnoteReference w:id="1"/>
      </w:r>
      <w:r w:rsidRPr="00E106D9">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106D9">
        <w:rPr>
          <w:rFonts w:ascii="Palatino Linotype" w:eastAsia="Palatino Linotype" w:hAnsi="Palatino Linotype" w:cs="Palatino Linotype"/>
          <w:i/>
          <w:vertAlign w:val="superscript"/>
        </w:rPr>
        <w:footnoteReference w:id="2"/>
      </w:r>
      <w:r w:rsidRPr="00E106D9">
        <w:rPr>
          <w:rFonts w:ascii="Palatino Linotype" w:eastAsia="Palatino Linotype" w:hAnsi="Palatino Linotype" w:cs="Palatino Linotype"/>
          <w:color w:val="000000"/>
        </w:rPr>
        <w:t>que se constituye como una herramienta fundamental para ejercer</w:t>
      </w:r>
      <w:r w:rsidRPr="00E106D9">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E106D9">
        <w:rPr>
          <w:rFonts w:ascii="Palatino Linotype" w:eastAsia="Palatino Linotype" w:hAnsi="Palatino Linotype" w:cs="Palatino Linotype"/>
          <w:i/>
          <w:vertAlign w:val="superscript"/>
        </w:rPr>
        <w:footnoteReference w:id="3"/>
      </w:r>
      <w:r w:rsidRPr="00E106D9">
        <w:rPr>
          <w:rFonts w:ascii="Palatino Linotype" w:eastAsia="Palatino Linotype" w:hAnsi="Palatino Linotype" w:cs="Palatino Linotype"/>
          <w:color w:val="000000"/>
        </w:rPr>
        <w:t>fomentando</w:t>
      </w:r>
      <w:r w:rsidRPr="00E106D9">
        <w:rPr>
          <w:rFonts w:ascii="Palatino Linotype" w:eastAsia="Palatino Linotype" w:hAnsi="Palatino Linotype" w:cs="Palatino Linotype"/>
          <w:i/>
          <w:color w:val="000000"/>
        </w:rPr>
        <w:t xml:space="preserve"> la transparencia de las actividades estatales y </w:t>
      </w:r>
      <w:r w:rsidRPr="00E106D9">
        <w:rPr>
          <w:rFonts w:ascii="Palatino Linotype" w:eastAsia="Palatino Linotype" w:hAnsi="Palatino Linotype" w:cs="Palatino Linotype"/>
          <w:color w:val="000000"/>
        </w:rPr>
        <w:t>promoviendo</w:t>
      </w:r>
      <w:r w:rsidRPr="00E106D9">
        <w:rPr>
          <w:rFonts w:ascii="Palatino Linotype" w:eastAsia="Palatino Linotype" w:hAnsi="Palatino Linotype" w:cs="Palatino Linotype"/>
          <w:i/>
          <w:color w:val="000000"/>
        </w:rPr>
        <w:t xml:space="preserve"> la responsabilidad de los funcionarios sobre su gestión pública,</w:t>
      </w:r>
      <w:r w:rsidRPr="00E106D9">
        <w:rPr>
          <w:rFonts w:ascii="Palatino Linotype" w:eastAsia="Palatino Linotype" w:hAnsi="Palatino Linotype" w:cs="Palatino Linotype"/>
          <w:i/>
          <w:vertAlign w:val="superscript"/>
        </w:rPr>
        <w:footnoteReference w:id="4"/>
      </w:r>
      <w:r w:rsidRPr="00E106D9">
        <w:rPr>
          <w:rFonts w:ascii="Palatino Linotype" w:eastAsia="Palatino Linotype" w:hAnsi="Palatino Linotype" w:cs="Palatino Linotype"/>
          <w:color w:val="000000"/>
        </w:rPr>
        <w:t>que permite</w:t>
      </w:r>
      <w:r w:rsidRPr="00E106D9">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F4095B" w:rsidRPr="00E106D9" w:rsidRDefault="00F4095B" w:rsidP="00F4095B">
      <w:pPr>
        <w:spacing w:line="360" w:lineRule="auto"/>
        <w:ind w:left="1134" w:right="1183"/>
        <w:jc w:val="both"/>
        <w:rPr>
          <w:rFonts w:ascii="Palatino Linotype" w:eastAsia="Palatino Linotype" w:hAnsi="Palatino Linotype" w:cs="Palatino Linotype"/>
        </w:rPr>
      </w:pPr>
    </w:p>
    <w:p w:rsidR="00F4095B" w:rsidRPr="00E106D9" w:rsidRDefault="00F4095B" w:rsidP="00861857">
      <w:pPr>
        <w:numPr>
          <w:ilvl w:val="0"/>
          <w:numId w:val="10"/>
        </w:numPr>
        <w:spacing w:line="360" w:lineRule="auto"/>
        <w:ind w:left="0" w:right="49" w:firstLine="0"/>
        <w:jc w:val="both"/>
        <w:rPr>
          <w:rFonts w:ascii="Palatino Linotype" w:hAnsi="Palatino Linotype"/>
        </w:rPr>
      </w:pPr>
      <w:r w:rsidRPr="00E106D9">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F4095B" w:rsidRPr="00E106D9" w:rsidRDefault="00F4095B" w:rsidP="00F4095B">
      <w:pPr>
        <w:ind w:left="1134" w:right="900"/>
        <w:jc w:val="both"/>
        <w:rPr>
          <w:rFonts w:ascii="Palatino Linotype" w:eastAsia="Palatino Linotype" w:hAnsi="Palatino Linotype" w:cs="Palatino Linotype"/>
          <w:i/>
        </w:rPr>
      </w:pPr>
      <w:r w:rsidRPr="00E106D9">
        <w:rPr>
          <w:rFonts w:ascii="Palatino Linotype" w:eastAsia="Palatino Linotype" w:hAnsi="Palatino Linotype" w:cs="Palatino Linotype"/>
          <w:i/>
        </w:rPr>
        <w:t>“</w:t>
      </w:r>
      <w:r w:rsidRPr="00E106D9">
        <w:rPr>
          <w:rFonts w:ascii="Palatino Linotype" w:eastAsia="Palatino Linotype" w:hAnsi="Palatino Linotype" w:cs="Palatino Linotype"/>
          <w:b/>
          <w:i/>
        </w:rPr>
        <w:t>Artículo 1.-</w:t>
      </w:r>
      <w:r w:rsidRPr="00E106D9">
        <w:rPr>
          <w:rFonts w:ascii="Palatino Linotype" w:eastAsia="Palatino Linotype" w:hAnsi="Palatino Linotype" w:cs="Palatino Linotype"/>
          <w:i/>
        </w:rPr>
        <w:t xml:space="preserve"> </w:t>
      </w:r>
    </w:p>
    <w:p w:rsidR="00F4095B" w:rsidRPr="00E106D9" w:rsidRDefault="00F4095B" w:rsidP="00F4095B">
      <w:pPr>
        <w:ind w:left="1134" w:right="900"/>
        <w:jc w:val="both"/>
        <w:rPr>
          <w:rFonts w:ascii="Palatino Linotype" w:eastAsia="Palatino Linotype" w:hAnsi="Palatino Linotype" w:cs="Palatino Linotype"/>
          <w:i/>
        </w:rPr>
      </w:pPr>
      <w:r w:rsidRPr="00E106D9">
        <w:rPr>
          <w:rFonts w:ascii="Palatino Linotype" w:eastAsia="Palatino Linotype" w:hAnsi="Palatino Linotype" w:cs="Palatino Linotype"/>
          <w:i/>
        </w:rPr>
        <w:t>(…)</w:t>
      </w:r>
    </w:p>
    <w:p w:rsidR="00F4095B" w:rsidRPr="00E106D9" w:rsidRDefault="00F4095B" w:rsidP="00E3291D">
      <w:pPr>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i/>
        </w:rPr>
        <w:lastRenderedPageBreak/>
        <w:t>Todas las</w:t>
      </w:r>
      <w:r w:rsidRPr="00E106D9">
        <w:rPr>
          <w:rFonts w:ascii="Palatino Linotype" w:eastAsia="Palatino Linotype" w:hAnsi="Palatino Linotype" w:cs="Palatino Linotype"/>
        </w:rPr>
        <w:t xml:space="preserve"> </w:t>
      </w:r>
      <w:r w:rsidRPr="00E106D9">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5B" w:rsidRPr="00E106D9" w:rsidRDefault="00F4095B" w:rsidP="00E3291D">
      <w:pPr>
        <w:ind w:left="1134" w:right="1389"/>
        <w:jc w:val="both"/>
        <w:rPr>
          <w:rFonts w:ascii="Palatino Linotype" w:eastAsia="Palatino Linotype" w:hAnsi="Palatino Linotype" w:cs="Palatino Linotype"/>
        </w:rPr>
      </w:pPr>
      <w:r w:rsidRPr="00E106D9">
        <w:rPr>
          <w:rFonts w:ascii="Palatino Linotype" w:eastAsia="Palatino Linotype" w:hAnsi="Palatino Linotype" w:cs="Palatino Linotype"/>
          <w:i/>
        </w:rPr>
        <w:t>(…)</w:t>
      </w:r>
      <w:r w:rsidRPr="00E106D9">
        <w:rPr>
          <w:rFonts w:ascii="Palatino Linotype" w:eastAsia="Palatino Linotype" w:hAnsi="Palatino Linotype" w:cs="Palatino Linotype"/>
        </w:rPr>
        <w:t>”.</w:t>
      </w:r>
    </w:p>
    <w:p w:rsidR="00F4095B" w:rsidRPr="00E106D9" w:rsidRDefault="00F4095B" w:rsidP="00E3291D">
      <w:pPr>
        <w:ind w:right="1389"/>
        <w:jc w:val="both"/>
        <w:rPr>
          <w:rFonts w:ascii="Palatino Linotype" w:eastAsia="Palatino Linotype" w:hAnsi="Palatino Linotype" w:cs="Palatino Linotype"/>
          <w:b/>
        </w:rPr>
      </w:pPr>
    </w:p>
    <w:p w:rsidR="00F4095B" w:rsidRPr="00E106D9" w:rsidRDefault="00F4095B" w:rsidP="00861857">
      <w:pPr>
        <w:numPr>
          <w:ilvl w:val="0"/>
          <w:numId w:val="10"/>
        </w:numPr>
        <w:spacing w:line="360" w:lineRule="auto"/>
        <w:ind w:left="0" w:right="49" w:firstLine="0"/>
        <w:jc w:val="both"/>
        <w:rPr>
          <w:rFonts w:ascii="Palatino Linotype" w:hAnsi="Palatino Linotype"/>
        </w:rPr>
      </w:pPr>
      <w:r w:rsidRPr="00E106D9">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4095B" w:rsidRPr="00E106D9" w:rsidRDefault="00F4095B" w:rsidP="00F4095B">
      <w:pPr>
        <w:spacing w:line="360" w:lineRule="auto"/>
        <w:ind w:right="49"/>
        <w:jc w:val="both"/>
        <w:rPr>
          <w:rFonts w:ascii="Palatino Linotype" w:eastAsia="Palatino Linotype" w:hAnsi="Palatino Linotype" w:cs="Palatino Linotype"/>
        </w:rPr>
      </w:pPr>
    </w:p>
    <w:p w:rsidR="00F4095B" w:rsidRPr="00E106D9" w:rsidRDefault="00F4095B" w:rsidP="00861857">
      <w:pPr>
        <w:numPr>
          <w:ilvl w:val="0"/>
          <w:numId w:val="10"/>
        </w:numPr>
        <w:spacing w:line="360" w:lineRule="auto"/>
        <w:ind w:left="0" w:right="49" w:firstLine="0"/>
        <w:jc w:val="both"/>
        <w:rPr>
          <w:rFonts w:ascii="Palatino Linotype" w:hAnsi="Palatino Linotype"/>
        </w:rPr>
      </w:pPr>
      <w:r w:rsidRPr="00E106D9">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4095B" w:rsidRPr="00E106D9" w:rsidRDefault="00F4095B" w:rsidP="00E3291D">
      <w:pPr>
        <w:spacing w:after="240"/>
        <w:ind w:left="1134" w:right="1389"/>
        <w:jc w:val="both"/>
        <w:rPr>
          <w:rFonts w:ascii="Palatino Linotype" w:eastAsia="Palatino Linotype" w:hAnsi="Palatino Linotype" w:cs="Palatino Linotype"/>
          <w:b/>
          <w:i/>
        </w:rPr>
      </w:pPr>
      <w:r w:rsidRPr="00E106D9">
        <w:rPr>
          <w:rFonts w:ascii="Palatino Linotype" w:eastAsia="Palatino Linotype" w:hAnsi="Palatino Linotype" w:cs="Palatino Linotype"/>
          <w:b/>
          <w:i/>
        </w:rPr>
        <w:t>Constitución Política de los Estados Unidos Mexicanos</w:t>
      </w:r>
    </w:p>
    <w:p w:rsidR="00F4095B" w:rsidRPr="00E106D9" w:rsidRDefault="00F4095B" w:rsidP="00E3291D">
      <w:pPr>
        <w:spacing w:before="240" w:after="240"/>
        <w:ind w:left="1134" w:right="1389"/>
        <w:jc w:val="both"/>
        <w:rPr>
          <w:rFonts w:ascii="Palatino Linotype" w:eastAsia="Palatino Linotype" w:hAnsi="Palatino Linotype" w:cs="Palatino Linotype"/>
          <w:b/>
          <w:i/>
        </w:rPr>
      </w:pPr>
      <w:r w:rsidRPr="00E106D9">
        <w:rPr>
          <w:rFonts w:ascii="Palatino Linotype" w:eastAsia="Palatino Linotype" w:hAnsi="Palatino Linotype" w:cs="Palatino Linotype"/>
          <w:b/>
          <w:i/>
        </w:rPr>
        <w:t>“Artículo 6.</w:t>
      </w:r>
    </w:p>
    <w:p w:rsidR="00F4095B" w:rsidRPr="00E106D9" w:rsidRDefault="00F4095B" w:rsidP="00E3291D">
      <w:pPr>
        <w:spacing w:before="240" w:after="240"/>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i/>
        </w:rPr>
        <w:t>(…)</w:t>
      </w:r>
    </w:p>
    <w:p w:rsidR="00F4095B" w:rsidRPr="00E106D9" w:rsidRDefault="00F4095B" w:rsidP="00E3291D">
      <w:pPr>
        <w:spacing w:before="240" w:after="240"/>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i/>
        </w:rPr>
        <w:t>Para efectos de lo dispuesto en el presente artículo se observará lo siguiente:</w:t>
      </w:r>
    </w:p>
    <w:p w:rsidR="00F4095B" w:rsidRPr="00E106D9" w:rsidRDefault="00F4095B" w:rsidP="00E3291D">
      <w:pPr>
        <w:spacing w:before="240" w:after="240"/>
        <w:ind w:left="1134" w:right="1389"/>
        <w:jc w:val="both"/>
        <w:rPr>
          <w:rFonts w:ascii="Palatino Linotype" w:eastAsia="Palatino Linotype" w:hAnsi="Palatino Linotype" w:cs="Palatino Linotype"/>
          <w:b/>
          <w:i/>
        </w:rPr>
      </w:pPr>
      <w:r w:rsidRPr="00E106D9">
        <w:rPr>
          <w:rFonts w:ascii="Palatino Linotype" w:eastAsia="Palatino Linotype" w:hAnsi="Palatino Linotype" w:cs="Palatino Linotype"/>
          <w:b/>
          <w:i/>
        </w:rPr>
        <w:t>A</w:t>
      </w:r>
      <w:r w:rsidRPr="00E106D9">
        <w:rPr>
          <w:rFonts w:ascii="Palatino Linotype" w:eastAsia="Palatino Linotype" w:hAnsi="Palatino Linotype" w:cs="Palatino Linotype"/>
          <w:i/>
        </w:rPr>
        <w:t xml:space="preserve">. </w:t>
      </w:r>
      <w:r w:rsidRPr="00E106D9">
        <w:rPr>
          <w:rFonts w:ascii="Palatino Linotype" w:eastAsia="Palatino Linotype" w:hAnsi="Palatino Linotype" w:cs="Palatino Linotype"/>
          <w:b/>
          <w:i/>
        </w:rPr>
        <w:t>Para el ejercicio del derecho de acceso a la información</w:t>
      </w:r>
      <w:r w:rsidRPr="00E106D9">
        <w:rPr>
          <w:rFonts w:ascii="Palatino Linotype" w:eastAsia="Palatino Linotype" w:hAnsi="Palatino Linotype" w:cs="Palatino Linotype"/>
          <w:i/>
        </w:rPr>
        <w:t xml:space="preserve">, la Federación y </w:t>
      </w:r>
      <w:r w:rsidRPr="00E106D9">
        <w:rPr>
          <w:rFonts w:ascii="Palatino Linotype" w:eastAsia="Palatino Linotype" w:hAnsi="Palatino Linotype" w:cs="Palatino Linotype"/>
          <w:b/>
          <w:i/>
        </w:rPr>
        <w:t>las entidades federativas, en el ámbito de sus respectivas competencias, se regirán por los siguientes principios y bases:</w:t>
      </w:r>
    </w:p>
    <w:p w:rsidR="00F4095B" w:rsidRPr="00E106D9" w:rsidRDefault="00F4095B" w:rsidP="00E3291D">
      <w:pPr>
        <w:spacing w:before="240" w:after="240"/>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b/>
          <w:i/>
        </w:rPr>
        <w:t xml:space="preserve">I. </w:t>
      </w:r>
      <w:r w:rsidRPr="00E106D9">
        <w:rPr>
          <w:rFonts w:ascii="Palatino Linotype" w:eastAsia="Palatino Linotype" w:hAnsi="Palatino Linotype" w:cs="Palatino Linotype"/>
          <w:b/>
          <w:i/>
        </w:rPr>
        <w:tab/>
        <w:t>Toda la información en posesión de cualquier</w:t>
      </w:r>
      <w:r w:rsidRPr="00E106D9">
        <w:rPr>
          <w:rFonts w:ascii="Palatino Linotype" w:eastAsia="Palatino Linotype" w:hAnsi="Palatino Linotype" w:cs="Palatino Linotype"/>
          <w:i/>
        </w:rPr>
        <w:t xml:space="preserve"> </w:t>
      </w:r>
      <w:r w:rsidRPr="00E106D9">
        <w:rPr>
          <w:rFonts w:ascii="Palatino Linotype" w:eastAsia="Palatino Linotype" w:hAnsi="Palatino Linotype" w:cs="Palatino Linotype"/>
          <w:b/>
          <w:i/>
        </w:rPr>
        <w:t>autoridad</w:t>
      </w:r>
      <w:r w:rsidRPr="00E106D9">
        <w:rPr>
          <w:rFonts w:ascii="Palatino Linotype" w:eastAsia="Palatino Linotype" w:hAnsi="Palatino Linotype" w:cs="Palatino Linotype"/>
          <w:i/>
        </w:rPr>
        <w:t xml:space="preserve">, entidad, órgano y organismo de los Poderes Ejecutivo, Legislativo y Judicial, órganos </w:t>
      </w:r>
      <w:r w:rsidRPr="00E106D9">
        <w:rPr>
          <w:rFonts w:ascii="Palatino Linotype" w:eastAsia="Palatino Linotype" w:hAnsi="Palatino Linotype" w:cs="Palatino Linotype"/>
          <w:i/>
        </w:rPr>
        <w:lastRenderedPageBreak/>
        <w:t xml:space="preserve">autónomos, partidos políticos, fideicomisos y fondos públicos, así como de cualquier persona física, moral o sindicato que reciba y ejerza recursos públicos o realice actos de autoridad en el ámbito federal, estatal y </w:t>
      </w:r>
      <w:r w:rsidRPr="00E106D9">
        <w:rPr>
          <w:rFonts w:ascii="Palatino Linotype" w:eastAsia="Palatino Linotype" w:hAnsi="Palatino Linotype" w:cs="Palatino Linotype"/>
          <w:b/>
          <w:i/>
        </w:rPr>
        <w:t>municipal</w:t>
      </w:r>
      <w:r w:rsidRPr="00E106D9">
        <w:rPr>
          <w:rFonts w:ascii="Palatino Linotype" w:eastAsia="Palatino Linotype" w:hAnsi="Palatino Linotype" w:cs="Palatino Linotype"/>
          <w:i/>
        </w:rPr>
        <w:t xml:space="preserve">, </w:t>
      </w:r>
      <w:r w:rsidRPr="00E106D9">
        <w:rPr>
          <w:rFonts w:ascii="Palatino Linotype" w:eastAsia="Palatino Linotype" w:hAnsi="Palatino Linotype" w:cs="Palatino Linotype"/>
          <w:b/>
          <w:i/>
        </w:rPr>
        <w:t>es pública</w:t>
      </w:r>
      <w:r w:rsidRPr="00E106D9">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E106D9">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E106D9">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E106D9" w:rsidRDefault="00F4095B" w:rsidP="00E3291D">
      <w:pPr>
        <w:pBdr>
          <w:top w:val="nil"/>
          <w:left w:val="nil"/>
          <w:bottom w:val="nil"/>
          <w:right w:val="nil"/>
          <w:between w:val="nil"/>
        </w:pBdr>
        <w:tabs>
          <w:tab w:val="left" w:pos="567"/>
        </w:tabs>
        <w:spacing w:before="240" w:after="240"/>
        <w:ind w:left="1134" w:right="1389"/>
        <w:jc w:val="both"/>
        <w:rPr>
          <w:rFonts w:ascii="Palatino Linotype" w:eastAsia="Palatino Linotype" w:hAnsi="Palatino Linotype" w:cs="Palatino Linotype"/>
          <w:b/>
          <w:i/>
          <w:color w:val="000000"/>
        </w:rPr>
      </w:pPr>
    </w:p>
    <w:p w:rsidR="00F4095B" w:rsidRPr="00E106D9" w:rsidRDefault="00F4095B" w:rsidP="00E3291D">
      <w:pPr>
        <w:spacing w:before="240" w:after="240"/>
        <w:ind w:left="1134" w:right="1389"/>
        <w:jc w:val="both"/>
        <w:rPr>
          <w:rFonts w:ascii="Palatino Linotype" w:eastAsia="Palatino Linotype" w:hAnsi="Palatino Linotype" w:cs="Palatino Linotype"/>
          <w:b/>
          <w:i/>
        </w:rPr>
      </w:pPr>
      <w:r w:rsidRPr="00E106D9">
        <w:rPr>
          <w:rFonts w:ascii="Palatino Linotype" w:eastAsia="Palatino Linotype" w:hAnsi="Palatino Linotype" w:cs="Palatino Linotype"/>
          <w:b/>
          <w:i/>
        </w:rPr>
        <w:t>Constitución Política del Estado Libre y Soberano de México</w:t>
      </w:r>
    </w:p>
    <w:p w:rsidR="00F4095B" w:rsidRPr="00E106D9" w:rsidRDefault="00F4095B" w:rsidP="00E3291D">
      <w:pPr>
        <w:spacing w:before="240" w:after="240"/>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b/>
          <w:i/>
        </w:rPr>
        <w:t>“Artículo 5</w:t>
      </w:r>
      <w:r w:rsidRPr="00E106D9">
        <w:rPr>
          <w:rFonts w:ascii="Palatino Linotype" w:eastAsia="Palatino Linotype" w:hAnsi="Palatino Linotype" w:cs="Palatino Linotype"/>
          <w:i/>
        </w:rPr>
        <w:t xml:space="preserve">.- </w:t>
      </w:r>
    </w:p>
    <w:p w:rsidR="00F4095B" w:rsidRPr="00E106D9" w:rsidRDefault="00F4095B" w:rsidP="00E3291D">
      <w:pPr>
        <w:spacing w:before="240" w:after="240"/>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i/>
        </w:rPr>
        <w:t>(…)</w:t>
      </w:r>
    </w:p>
    <w:p w:rsidR="00F4095B" w:rsidRPr="00E106D9" w:rsidRDefault="00F4095B" w:rsidP="00E3291D">
      <w:pPr>
        <w:spacing w:before="240" w:after="240"/>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E106D9">
        <w:rPr>
          <w:rFonts w:ascii="Palatino Linotype" w:eastAsia="Palatino Linotype" w:hAnsi="Palatino Linotype" w:cs="Palatino Linotype"/>
          <w:i/>
        </w:rPr>
        <w:t>.</w:t>
      </w:r>
    </w:p>
    <w:p w:rsidR="00F4095B" w:rsidRPr="00E106D9" w:rsidRDefault="00F4095B" w:rsidP="00E3291D">
      <w:pPr>
        <w:spacing w:before="240" w:after="240"/>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4095B" w:rsidRPr="00E106D9" w:rsidRDefault="00F4095B" w:rsidP="00E3291D">
      <w:pPr>
        <w:spacing w:before="240" w:after="240"/>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b/>
          <w:i/>
        </w:rPr>
        <w:t>Este derecho se regirá por los principios y bases siguientes</w:t>
      </w:r>
      <w:r w:rsidRPr="00E106D9">
        <w:rPr>
          <w:rFonts w:ascii="Palatino Linotype" w:eastAsia="Palatino Linotype" w:hAnsi="Palatino Linotype" w:cs="Palatino Linotype"/>
          <w:i/>
        </w:rPr>
        <w:t>:</w:t>
      </w:r>
    </w:p>
    <w:p w:rsidR="00F4095B" w:rsidRPr="00E106D9" w:rsidRDefault="00F4095B" w:rsidP="00E3291D">
      <w:pPr>
        <w:spacing w:before="240" w:after="240"/>
        <w:ind w:left="1134" w:right="1389"/>
        <w:jc w:val="both"/>
        <w:rPr>
          <w:rFonts w:ascii="Palatino Linotype" w:eastAsia="Palatino Linotype" w:hAnsi="Palatino Linotype" w:cs="Palatino Linotype"/>
          <w:i/>
        </w:rPr>
      </w:pPr>
      <w:r w:rsidRPr="00E106D9">
        <w:rPr>
          <w:rFonts w:ascii="Palatino Linotype" w:eastAsia="Palatino Linotype" w:hAnsi="Palatino Linotype" w:cs="Palatino Linotype"/>
          <w:b/>
          <w:i/>
        </w:rPr>
        <w:t>I. Toda la información en posesión de cualquier autoridad, entidad, órgano y organismos de los</w:t>
      </w:r>
      <w:r w:rsidRPr="00E106D9">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E106D9">
        <w:rPr>
          <w:rFonts w:ascii="Palatino Linotype" w:eastAsia="Palatino Linotype" w:hAnsi="Palatino Linotype" w:cs="Palatino Linotype"/>
          <w:b/>
          <w:i/>
        </w:rPr>
        <w:t>municipales</w:t>
      </w:r>
      <w:r w:rsidRPr="00E106D9">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106D9">
        <w:rPr>
          <w:rFonts w:ascii="Palatino Linotype" w:eastAsia="Palatino Linotype" w:hAnsi="Palatino Linotype" w:cs="Palatino Linotype"/>
          <w:b/>
          <w:i/>
        </w:rPr>
        <w:t>es pública</w:t>
      </w:r>
      <w:r w:rsidRPr="00E106D9">
        <w:rPr>
          <w:rFonts w:ascii="Palatino Linotype" w:eastAsia="Palatino Linotype" w:hAnsi="Palatino Linotype" w:cs="Palatino Linotype"/>
          <w:i/>
        </w:rPr>
        <w:t xml:space="preserve"> y sólo podrá ser </w:t>
      </w:r>
      <w:r w:rsidRPr="00E106D9">
        <w:rPr>
          <w:rFonts w:ascii="Palatino Linotype" w:eastAsia="Palatino Linotype" w:hAnsi="Palatino Linotype" w:cs="Palatino Linotype"/>
          <w:i/>
        </w:rPr>
        <w:lastRenderedPageBreak/>
        <w:t xml:space="preserve">reservada temporalmente por razones previstas en la Constitución Política de los Estados Unidos Mexicanos de interés público y seguridad, en los términos que fijen las leyes. </w:t>
      </w:r>
      <w:r w:rsidRPr="00E106D9">
        <w:rPr>
          <w:rFonts w:ascii="Palatino Linotype" w:eastAsia="Palatino Linotype" w:hAnsi="Palatino Linotype" w:cs="Palatino Linotype"/>
          <w:b/>
          <w:i/>
        </w:rPr>
        <w:t>En la interpretación de este derecho deberá prevalecer el principio de máxima publicidad</w:t>
      </w:r>
      <w:r w:rsidRPr="00E106D9">
        <w:rPr>
          <w:rFonts w:ascii="Palatino Linotype" w:eastAsia="Palatino Linotype" w:hAnsi="Palatino Linotype" w:cs="Palatino Linotype"/>
          <w:i/>
        </w:rPr>
        <w:t xml:space="preserve">. </w:t>
      </w:r>
      <w:r w:rsidRPr="00E106D9">
        <w:rPr>
          <w:rFonts w:ascii="Palatino Linotype" w:eastAsia="Palatino Linotype" w:hAnsi="Palatino Linotype" w:cs="Palatino Linotype"/>
          <w:b/>
          <w:i/>
        </w:rPr>
        <w:t>Los sujetos obligados deberán documentar todo acto que derive del ejercicio de sus facultades, competencias o funciones</w:t>
      </w:r>
      <w:r w:rsidRPr="00E106D9">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E106D9" w:rsidRDefault="00F4095B" w:rsidP="00F4095B">
      <w:pPr>
        <w:tabs>
          <w:tab w:val="left" w:pos="567"/>
        </w:tabs>
        <w:spacing w:before="240" w:after="240"/>
        <w:ind w:right="567"/>
        <w:jc w:val="both"/>
        <w:rPr>
          <w:rFonts w:ascii="Palatino Linotype" w:eastAsia="Palatino Linotype" w:hAnsi="Palatino Linotype" w:cs="Palatino Linotype"/>
          <w:b/>
          <w:i/>
        </w:rPr>
      </w:pPr>
    </w:p>
    <w:p w:rsidR="00F4095B" w:rsidRPr="00E106D9" w:rsidRDefault="00F4095B" w:rsidP="00861857">
      <w:pPr>
        <w:numPr>
          <w:ilvl w:val="0"/>
          <w:numId w:val="10"/>
        </w:numPr>
        <w:spacing w:before="240" w:line="360" w:lineRule="auto"/>
        <w:ind w:left="0" w:right="49" w:firstLine="0"/>
        <w:jc w:val="both"/>
        <w:rPr>
          <w:rFonts w:ascii="Palatino Linotype" w:hAnsi="Palatino Linotype"/>
        </w:rPr>
      </w:pPr>
      <w:r w:rsidRPr="00E106D9">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E106D9">
        <w:rPr>
          <w:rFonts w:ascii="Palatino Linotype" w:eastAsia="Palatino Linotype" w:hAnsi="Palatino Linotype" w:cs="Palatino Linotype"/>
          <w:i/>
        </w:rPr>
        <w:t>por los principios de simplicidad, rapidez gratuidad del procedimiento, auxilio y orientación a los particulares</w:t>
      </w:r>
      <w:r w:rsidRPr="00E106D9">
        <w:rPr>
          <w:rFonts w:ascii="Palatino Linotype" w:eastAsia="Palatino Linotype" w:hAnsi="Palatino Linotype" w:cs="Palatino Linotype"/>
        </w:rPr>
        <w:t>, contemplando el derecho de las personas con discapacidad y hablantes de lengua indígena.</w:t>
      </w:r>
    </w:p>
    <w:p w:rsidR="00F4095B" w:rsidRPr="00E106D9" w:rsidRDefault="00F4095B" w:rsidP="00F4095B">
      <w:pPr>
        <w:spacing w:line="360" w:lineRule="auto"/>
        <w:ind w:right="49"/>
        <w:jc w:val="both"/>
        <w:rPr>
          <w:rFonts w:ascii="Palatino Linotype" w:eastAsia="Palatino Linotype" w:hAnsi="Palatino Linotype" w:cs="Palatino Linotype"/>
        </w:rPr>
      </w:pPr>
    </w:p>
    <w:p w:rsidR="00F4095B" w:rsidRPr="00E106D9" w:rsidRDefault="00F4095B" w:rsidP="00861857">
      <w:pPr>
        <w:numPr>
          <w:ilvl w:val="0"/>
          <w:numId w:val="10"/>
        </w:numPr>
        <w:spacing w:line="360" w:lineRule="auto"/>
        <w:ind w:left="0" w:right="49" w:firstLine="0"/>
        <w:jc w:val="both"/>
        <w:rPr>
          <w:rFonts w:ascii="Palatino Linotype" w:hAnsi="Palatino Linotype"/>
        </w:rPr>
      </w:pPr>
      <w:bookmarkStart w:id="2" w:name="_heading=h.17dp8vu" w:colFirst="0" w:colLast="0"/>
      <w:bookmarkEnd w:id="2"/>
      <w:r w:rsidRPr="00E106D9">
        <w:rPr>
          <w:rFonts w:ascii="Palatino Linotype" w:eastAsia="Palatino Linotype" w:hAnsi="Palatino Linotype" w:cs="Palatino Linotype"/>
        </w:rPr>
        <w:t xml:space="preserve">Así entonces, se procede analizar, en primer lugar, si el </w:t>
      </w:r>
      <w:r w:rsidRPr="00E106D9">
        <w:rPr>
          <w:rFonts w:ascii="Palatino Linotype" w:eastAsia="Palatino Linotype" w:hAnsi="Palatino Linotype" w:cs="Palatino Linotype"/>
          <w:b/>
        </w:rPr>
        <w:t>SUJETO OBLIGADO</w:t>
      </w:r>
      <w:r w:rsidRPr="00E106D9">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4095B" w:rsidRPr="00E106D9" w:rsidRDefault="00F4095B" w:rsidP="00F4095B">
      <w:pPr>
        <w:spacing w:line="360" w:lineRule="auto"/>
        <w:ind w:right="49"/>
        <w:jc w:val="both"/>
        <w:rPr>
          <w:rFonts w:ascii="Palatino Linotype" w:eastAsia="Palatino Linotype" w:hAnsi="Palatino Linotype" w:cs="Palatino Linotype"/>
        </w:rPr>
      </w:pPr>
    </w:p>
    <w:p w:rsidR="00F4095B" w:rsidRPr="00E106D9" w:rsidRDefault="00F4095B" w:rsidP="00F4095B">
      <w:pPr>
        <w:pStyle w:val="Ttulo1"/>
        <w:spacing w:before="0" w:line="360" w:lineRule="auto"/>
        <w:rPr>
          <w:rFonts w:ascii="Palatino Linotype" w:eastAsia="Palatino Linotype" w:hAnsi="Palatino Linotype" w:cs="Palatino Linotype"/>
          <w:b/>
          <w:color w:val="000000"/>
          <w:sz w:val="24"/>
          <w:szCs w:val="24"/>
        </w:rPr>
      </w:pPr>
      <w:bookmarkStart w:id="3" w:name="_heading=h.3rdcrjn" w:colFirst="0" w:colLast="0"/>
      <w:bookmarkEnd w:id="3"/>
      <w:r w:rsidRPr="00E106D9">
        <w:rPr>
          <w:rFonts w:ascii="Palatino Linotype" w:eastAsia="Palatino Linotype" w:hAnsi="Palatino Linotype" w:cs="Palatino Linotype"/>
          <w:b/>
          <w:color w:val="000000"/>
          <w:sz w:val="24"/>
          <w:szCs w:val="24"/>
        </w:rPr>
        <w:t>II. De la información solicitada y la respuesta del SUJETO OBLIGADO</w:t>
      </w:r>
    </w:p>
    <w:p w:rsidR="00F4095B" w:rsidRPr="00E106D9" w:rsidRDefault="00F4095B" w:rsidP="00861857">
      <w:pPr>
        <w:numPr>
          <w:ilvl w:val="0"/>
          <w:numId w:val="10"/>
        </w:numPr>
        <w:spacing w:line="360" w:lineRule="auto"/>
        <w:ind w:left="0" w:firstLine="0"/>
        <w:jc w:val="both"/>
        <w:rPr>
          <w:rFonts w:ascii="Palatino Linotype" w:hAnsi="Palatino Linotype"/>
        </w:rPr>
      </w:pPr>
      <w:r w:rsidRPr="00E106D9">
        <w:rPr>
          <w:rFonts w:ascii="Palatino Linotype" w:eastAsia="Palatino Linotype" w:hAnsi="Palatino Linotype" w:cs="Palatino Linotype"/>
          <w:color w:val="000000"/>
        </w:rPr>
        <w:t xml:space="preserve">Acotada la </w:t>
      </w:r>
      <w:r w:rsidRPr="00E106D9">
        <w:rPr>
          <w:rFonts w:ascii="Palatino Linotype" w:eastAsia="Palatino Linotype" w:hAnsi="Palatino Linotype" w:cs="Palatino Linotype"/>
          <w:i/>
          <w:color w:val="000000"/>
        </w:rPr>
        <w:t>Litis</w:t>
      </w:r>
      <w:r w:rsidRPr="00E106D9">
        <w:rPr>
          <w:rFonts w:ascii="Palatino Linotype" w:eastAsia="Palatino Linotype" w:hAnsi="Palatino Linotype" w:cs="Palatino Linotype"/>
          <w:color w:val="000000"/>
        </w:rPr>
        <w:t xml:space="preserve"> del presente asunto, es menester precisar que del escrito de inconformidad, se observa que el particular se duele porque no se le entrega la información. </w:t>
      </w:r>
    </w:p>
    <w:p w:rsidR="00F4095B" w:rsidRPr="00E106D9" w:rsidRDefault="00F4095B" w:rsidP="00F4095B">
      <w:pPr>
        <w:spacing w:line="360" w:lineRule="auto"/>
        <w:jc w:val="both"/>
        <w:rPr>
          <w:rFonts w:ascii="Palatino Linotype" w:eastAsia="Palatino Linotype" w:hAnsi="Palatino Linotype" w:cs="Palatino Linotype"/>
        </w:rPr>
      </w:pPr>
    </w:p>
    <w:p w:rsidR="00F4095B" w:rsidRPr="00E106D9" w:rsidRDefault="00F4095B" w:rsidP="00861857">
      <w:pPr>
        <w:numPr>
          <w:ilvl w:val="0"/>
          <w:numId w:val="10"/>
        </w:numPr>
        <w:spacing w:line="360" w:lineRule="auto"/>
        <w:ind w:left="0" w:firstLine="0"/>
        <w:jc w:val="both"/>
        <w:rPr>
          <w:rFonts w:ascii="Palatino Linotype" w:hAnsi="Palatino Linotype"/>
        </w:rPr>
      </w:pPr>
      <w:r w:rsidRPr="00E106D9">
        <w:rPr>
          <w:rFonts w:ascii="Palatino Linotype" w:eastAsia="Palatino Linotype" w:hAnsi="Palatino Linotype" w:cs="Palatino Linotype"/>
        </w:rPr>
        <w:t xml:space="preserve">En ese sentido, es importante recordar la información que fue solicitada por el </w:t>
      </w:r>
      <w:r w:rsidRPr="00E106D9">
        <w:rPr>
          <w:rFonts w:ascii="Palatino Linotype" w:eastAsia="Palatino Linotype" w:hAnsi="Palatino Linotype" w:cs="Palatino Linotype"/>
          <w:b/>
        </w:rPr>
        <w:t xml:space="preserve">RECURRENTE. </w:t>
      </w:r>
    </w:p>
    <w:p w:rsidR="0096173E" w:rsidRPr="00E106D9" w:rsidRDefault="0096173E" w:rsidP="0096173E">
      <w:pPr>
        <w:pStyle w:val="Prrafodelista"/>
        <w:rPr>
          <w:rFonts w:ascii="Palatino Linotype" w:hAnsi="Palatino Linotype"/>
          <w:sz w:val="24"/>
        </w:rPr>
      </w:pPr>
    </w:p>
    <w:p w:rsidR="00F9624A" w:rsidRPr="00E106D9" w:rsidRDefault="00F9624A" w:rsidP="00F9624A">
      <w:pPr>
        <w:pStyle w:val="Prrafodelista"/>
        <w:numPr>
          <w:ilvl w:val="3"/>
          <w:numId w:val="10"/>
        </w:numPr>
        <w:ind w:left="1134" w:right="708"/>
        <w:jc w:val="center"/>
        <w:rPr>
          <w:rFonts w:ascii="Palatino Linotype" w:hAnsi="Palatino Linotype"/>
          <w:i/>
          <w:sz w:val="24"/>
        </w:rPr>
      </w:pPr>
      <w:r w:rsidRPr="00E106D9">
        <w:rPr>
          <w:rFonts w:ascii="Palatino Linotype" w:hAnsi="Palatino Linotype"/>
          <w:i/>
          <w:sz w:val="24"/>
        </w:rPr>
        <w:lastRenderedPageBreak/>
        <w:t>Documentación relativa a auditoría en materia archivística realizada por la Contraloría Interna de la administración 2022 – 2024, en caso de no existir, acta del comité de transparencia y pronunciamiento del contralor de la administración 2022 - 2024 fundamentando la ausencia de la misma.</w:t>
      </w:r>
    </w:p>
    <w:p w:rsidR="00F4095B" w:rsidRPr="00E106D9" w:rsidRDefault="00F4095B" w:rsidP="00F4095B">
      <w:pPr>
        <w:spacing w:line="360" w:lineRule="auto"/>
        <w:ind w:right="708"/>
        <w:jc w:val="center"/>
        <w:rPr>
          <w:rFonts w:ascii="Palatino Linotype" w:eastAsia="Palatino Linotype" w:hAnsi="Palatino Linotype" w:cs="Palatino Linotype"/>
          <w:b/>
        </w:rPr>
      </w:pPr>
    </w:p>
    <w:p w:rsidR="00560FB6" w:rsidRPr="00E106D9" w:rsidRDefault="00F4095B" w:rsidP="0096173E">
      <w:pPr>
        <w:pStyle w:val="Prrafodelista"/>
        <w:numPr>
          <w:ilvl w:val="0"/>
          <w:numId w:val="10"/>
        </w:numPr>
        <w:spacing w:line="360" w:lineRule="auto"/>
        <w:ind w:left="0" w:right="-29" w:firstLine="0"/>
        <w:jc w:val="both"/>
        <w:rPr>
          <w:rFonts w:ascii="Palatino Linotype" w:eastAsia="Verdana" w:hAnsi="Palatino Linotype" w:cs="Verdana"/>
          <w:i/>
          <w:color w:val="000000"/>
          <w:sz w:val="24"/>
        </w:rPr>
      </w:pPr>
      <w:r w:rsidRPr="00E106D9">
        <w:rPr>
          <w:rFonts w:ascii="Palatino Linotype" w:eastAsia="Palatino Linotype" w:hAnsi="Palatino Linotype" w:cs="Palatino Linotype"/>
          <w:sz w:val="24"/>
        </w:rPr>
        <w:t xml:space="preserve">De lo anterior, el </w:t>
      </w:r>
      <w:r w:rsidRPr="00E106D9">
        <w:rPr>
          <w:rFonts w:ascii="Palatino Linotype" w:eastAsia="Palatino Linotype" w:hAnsi="Palatino Linotype" w:cs="Palatino Linotype"/>
          <w:b/>
          <w:sz w:val="24"/>
        </w:rPr>
        <w:t xml:space="preserve">SUJETO OBLIGADO </w:t>
      </w:r>
      <w:r w:rsidRPr="00E106D9">
        <w:rPr>
          <w:rFonts w:ascii="Palatino Linotype" w:eastAsia="Palatino Linotype" w:hAnsi="Palatino Linotype" w:cs="Palatino Linotype"/>
          <w:sz w:val="24"/>
        </w:rPr>
        <w:t xml:space="preserve">entregó en  respuesta a la solicitud de información un archivo en formato PDF, cuyo contenido </w:t>
      </w:r>
      <w:r w:rsidR="00560FB6" w:rsidRPr="00E106D9">
        <w:rPr>
          <w:rFonts w:ascii="Palatino Linotype" w:eastAsia="Palatino Linotype" w:hAnsi="Palatino Linotype" w:cs="Palatino Linotype"/>
          <w:sz w:val="24"/>
        </w:rPr>
        <w:t>grosso</w:t>
      </w:r>
      <w:r w:rsidR="00560FB6" w:rsidRPr="00E106D9">
        <w:rPr>
          <w:rFonts w:ascii="Palatino Linotype" w:eastAsia="Palatino Linotype" w:hAnsi="Palatino Linotype" w:cs="Palatino Linotype"/>
          <w:i/>
          <w:sz w:val="24"/>
        </w:rPr>
        <w:t xml:space="preserve"> modo es el siguiente: </w:t>
      </w:r>
    </w:p>
    <w:p w:rsidR="00F9624A" w:rsidRPr="00E106D9" w:rsidRDefault="00F9624A" w:rsidP="00905762">
      <w:pPr>
        <w:tabs>
          <w:tab w:val="left" w:pos="7938"/>
        </w:tabs>
        <w:ind w:left="775" w:right="1389"/>
        <w:jc w:val="both"/>
        <w:rPr>
          <w:rFonts w:ascii="Palatino Linotype" w:eastAsia="Verdana" w:hAnsi="Palatino Linotype" w:cs="Verdana"/>
          <w:i/>
          <w:color w:val="000000"/>
        </w:rPr>
      </w:pPr>
      <w:r w:rsidRPr="00E106D9">
        <w:rPr>
          <w:rFonts w:ascii="Palatino Linotype" w:eastAsia="Verdana" w:hAnsi="Palatino Linotype" w:cs="Verdana"/>
          <w:b/>
          <w:color w:val="000000"/>
        </w:rPr>
        <w:t xml:space="preserve">Folio 176 18020250901_12484847.pdf: </w:t>
      </w:r>
      <w:r w:rsidRPr="00E106D9">
        <w:rPr>
          <w:rFonts w:ascii="Palatino Linotype" w:eastAsia="Verdana" w:hAnsi="Palatino Linotype" w:cs="Verdana"/>
          <w:i/>
          <w:color w:val="000000"/>
        </w:rPr>
        <w:t xml:space="preserve">Donde la titular del archivo señala que no se cuenta con algún documento en el que conste se haya realizado una auditoría en materia archivística entre los años 2022 al 2024. </w:t>
      </w:r>
    </w:p>
    <w:p w:rsidR="00560FB6" w:rsidRPr="00E106D9" w:rsidRDefault="00560FB6" w:rsidP="00560FB6">
      <w:pPr>
        <w:ind w:left="1134" w:right="1389"/>
        <w:jc w:val="both"/>
        <w:rPr>
          <w:rFonts w:ascii="Palatino Linotype" w:eastAsia="Verdana" w:hAnsi="Palatino Linotype" w:cs="Verdana"/>
          <w:i/>
          <w:color w:val="000000"/>
        </w:rPr>
      </w:pPr>
    </w:p>
    <w:p w:rsidR="00560FB6" w:rsidRPr="00E106D9" w:rsidRDefault="00560FB6" w:rsidP="0096173E">
      <w:pPr>
        <w:ind w:right="-29"/>
        <w:jc w:val="center"/>
        <w:rPr>
          <w:rFonts w:ascii="Palatino Linotype" w:eastAsia="Verdana" w:hAnsi="Palatino Linotype" w:cs="Verdana"/>
          <w:i/>
          <w:color w:val="000000"/>
        </w:rPr>
      </w:pPr>
    </w:p>
    <w:p w:rsidR="00560FB6" w:rsidRPr="00E106D9" w:rsidRDefault="00C37353" w:rsidP="00C37353">
      <w:pPr>
        <w:ind w:right="1389"/>
        <w:jc w:val="both"/>
        <w:rPr>
          <w:rFonts w:ascii="Palatino Linotype" w:eastAsia="Verdana" w:hAnsi="Palatino Linotype" w:cs="Verdana"/>
          <w:b/>
          <w:color w:val="000000"/>
        </w:rPr>
      </w:pPr>
      <w:r w:rsidRPr="00E106D9">
        <w:rPr>
          <w:rFonts w:ascii="Palatino Linotype" w:eastAsia="Verdana" w:hAnsi="Palatino Linotype" w:cs="Verdana"/>
          <w:b/>
          <w:noProof/>
          <w:color w:val="000000"/>
        </w:rPr>
        <w:drawing>
          <wp:inline distT="0" distB="0" distL="0" distR="0" wp14:anchorId="6559855F" wp14:editId="649BB41E">
            <wp:extent cx="5922645" cy="707390"/>
            <wp:effectExtent l="19050" t="19050" r="20955"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22645" cy="707390"/>
                    </a:xfrm>
                    <a:prstGeom prst="rect">
                      <a:avLst/>
                    </a:prstGeom>
                    <a:ln>
                      <a:solidFill>
                        <a:schemeClr val="accent1"/>
                      </a:solidFill>
                    </a:ln>
                  </pic:spPr>
                </pic:pic>
              </a:graphicData>
            </a:graphic>
          </wp:inline>
        </w:drawing>
      </w:r>
    </w:p>
    <w:p w:rsidR="003A2318" w:rsidRPr="00E106D9" w:rsidRDefault="003A2318" w:rsidP="0096173E">
      <w:pPr>
        <w:ind w:right="-29"/>
        <w:jc w:val="center"/>
        <w:rPr>
          <w:rFonts w:ascii="Palatino Linotype" w:eastAsia="Palatino Linotype" w:hAnsi="Palatino Linotype" w:cs="Palatino Linotype"/>
          <w:i/>
        </w:rPr>
      </w:pPr>
    </w:p>
    <w:p w:rsidR="00905762" w:rsidRPr="00E106D9" w:rsidRDefault="00905762" w:rsidP="00905762">
      <w:pPr>
        <w:pStyle w:val="Prrafodelista"/>
        <w:widowControl w:val="0"/>
        <w:numPr>
          <w:ilvl w:val="0"/>
          <w:numId w:val="10"/>
        </w:numPr>
        <w:autoSpaceDE w:val="0"/>
        <w:autoSpaceDN w:val="0"/>
        <w:adjustRightInd w:val="0"/>
        <w:spacing w:after="100" w:afterAutospacing="1" w:line="360" w:lineRule="auto"/>
        <w:ind w:left="0" w:firstLine="0"/>
        <w:jc w:val="both"/>
        <w:rPr>
          <w:rFonts w:ascii="Palatino Linotype" w:eastAsia="Arial Unicode MS" w:hAnsi="Palatino Linotype" w:cs="Arial"/>
          <w:sz w:val="24"/>
        </w:rPr>
      </w:pPr>
      <w:r w:rsidRPr="00E106D9">
        <w:rPr>
          <w:rFonts w:ascii="Palatino Linotype" w:eastAsia="Arial Unicode MS" w:hAnsi="Palatino Linotype" w:cs="Arial"/>
          <w:sz w:val="24"/>
        </w:rPr>
        <w:t>En el contexto de la información solicitada la Constitución Política de los Estados Unidos Mexicanos establece:</w:t>
      </w:r>
    </w:p>
    <w:p w:rsidR="00905762" w:rsidRPr="00E106D9" w:rsidRDefault="00905762" w:rsidP="00905762">
      <w:pPr>
        <w:widowControl w:val="0"/>
        <w:autoSpaceDE w:val="0"/>
        <w:autoSpaceDN w:val="0"/>
        <w:adjustRightInd w:val="0"/>
        <w:spacing w:after="100" w:afterAutospacing="1" w:line="360"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t xml:space="preserve">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905762" w:rsidRPr="00E106D9" w:rsidRDefault="00905762" w:rsidP="00905762">
      <w:pPr>
        <w:widowControl w:val="0"/>
        <w:autoSpaceDE w:val="0"/>
        <w:autoSpaceDN w:val="0"/>
        <w:adjustRightInd w:val="0"/>
        <w:spacing w:after="100" w:afterAutospacing="1" w:line="276"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905762" w:rsidRPr="00E106D9" w:rsidRDefault="00905762" w:rsidP="00905762">
      <w:pPr>
        <w:widowControl w:val="0"/>
        <w:autoSpaceDE w:val="0"/>
        <w:autoSpaceDN w:val="0"/>
        <w:adjustRightInd w:val="0"/>
        <w:spacing w:after="100" w:afterAutospacing="1" w:line="276"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lastRenderedPageBreak/>
        <w:t>(…)</w:t>
      </w:r>
    </w:p>
    <w:p w:rsidR="00905762" w:rsidRPr="00E106D9" w:rsidRDefault="00905762" w:rsidP="00905762">
      <w:pPr>
        <w:widowControl w:val="0"/>
        <w:autoSpaceDE w:val="0"/>
        <w:autoSpaceDN w:val="0"/>
        <w:adjustRightInd w:val="0"/>
        <w:spacing w:after="100" w:afterAutospacing="1" w:line="276"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t>II. Los municipios estarán investidos de personalidad jurídica y manejarán su patrimonio conforme a la ley.</w:t>
      </w:r>
    </w:p>
    <w:p w:rsidR="00905762" w:rsidRPr="00E106D9" w:rsidRDefault="00905762" w:rsidP="00905762">
      <w:pPr>
        <w:widowControl w:val="0"/>
        <w:autoSpaceDE w:val="0"/>
        <w:autoSpaceDN w:val="0"/>
        <w:adjustRightInd w:val="0"/>
        <w:spacing w:after="100" w:afterAutospacing="1" w:line="276"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t xml:space="preserve"> </w:t>
      </w:r>
    </w:p>
    <w:p w:rsidR="00905762" w:rsidRPr="00E106D9" w:rsidRDefault="00905762" w:rsidP="00905762">
      <w:pPr>
        <w:widowControl w:val="0"/>
        <w:autoSpaceDE w:val="0"/>
        <w:autoSpaceDN w:val="0"/>
        <w:adjustRightInd w:val="0"/>
        <w:spacing w:after="100" w:afterAutospacing="1" w:line="276"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905762" w:rsidRPr="00E106D9" w:rsidRDefault="00905762" w:rsidP="00905762">
      <w:pPr>
        <w:widowControl w:val="0"/>
        <w:autoSpaceDE w:val="0"/>
        <w:autoSpaceDN w:val="0"/>
        <w:adjustRightInd w:val="0"/>
        <w:spacing w:after="100" w:afterAutospacing="1" w:line="276"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t>(…)</w:t>
      </w:r>
    </w:p>
    <w:p w:rsidR="00905762" w:rsidRPr="00E106D9" w:rsidRDefault="00905762" w:rsidP="00905762">
      <w:pPr>
        <w:widowControl w:val="0"/>
        <w:autoSpaceDE w:val="0"/>
        <w:autoSpaceDN w:val="0"/>
        <w:adjustRightInd w:val="0"/>
        <w:spacing w:after="100" w:afterAutospacing="1" w:line="276" w:lineRule="auto"/>
        <w:ind w:left="1134" w:right="1389"/>
        <w:jc w:val="both"/>
        <w:rPr>
          <w:rFonts w:ascii="Palatino Linotype" w:eastAsia="Arial Unicode MS" w:hAnsi="Palatino Linotype" w:cs="Arial"/>
          <w:i/>
        </w:rPr>
      </w:pPr>
    </w:p>
    <w:p w:rsidR="00905762" w:rsidRPr="00E106D9" w:rsidRDefault="00905762" w:rsidP="0027114D">
      <w:pPr>
        <w:pStyle w:val="Prrafodelista"/>
        <w:widowControl w:val="0"/>
        <w:numPr>
          <w:ilvl w:val="0"/>
          <w:numId w:val="10"/>
        </w:numPr>
        <w:autoSpaceDE w:val="0"/>
        <w:autoSpaceDN w:val="0"/>
        <w:adjustRightInd w:val="0"/>
        <w:spacing w:after="100" w:afterAutospacing="1" w:line="360" w:lineRule="auto"/>
        <w:ind w:left="0" w:firstLine="0"/>
        <w:jc w:val="both"/>
        <w:rPr>
          <w:rFonts w:ascii="Palatino Linotype" w:eastAsia="Arial Unicode MS" w:hAnsi="Palatino Linotype" w:cs="Arial"/>
          <w:sz w:val="24"/>
        </w:rPr>
      </w:pPr>
      <w:r w:rsidRPr="00E106D9">
        <w:rPr>
          <w:rFonts w:ascii="Palatino Linotype" w:eastAsia="Arial Unicode MS" w:hAnsi="Palatino Linotype" w:cs="Arial"/>
          <w:sz w:val="24"/>
        </w:rPr>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rsidR="00731951" w:rsidRPr="00E106D9" w:rsidRDefault="00731951" w:rsidP="00731951">
      <w:pPr>
        <w:widowControl w:val="0"/>
        <w:autoSpaceDE w:val="0"/>
        <w:autoSpaceDN w:val="0"/>
        <w:adjustRightInd w:val="0"/>
        <w:spacing w:after="100" w:afterAutospacing="1"/>
        <w:jc w:val="both"/>
        <w:rPr>
          <w:rFonts w:ascii="Palatino Linotype" w:eastAsia="Arial Unicode MS" w:hAnsi="Palatino Linotype" w:cs="Arial"/>
        </w:rPr>
      </w:pPr>
    </w:p>
    <w:p w:rsidR="00905762" w:rsidRPr="00E106D9" w:rsidRDefault="00905762" w:rsidP="0027114D">
      <w:pPr>
        <w:pStyle w:val="Prrafodelista"/>
        <w:widowControl w:val="0"/>
        <w:numPr>
          <w:ilvl w:val="0"/>
          <w:numId w:val="10"/>
        </w:numPr>
        <w:autoSpaceDE w:val="0"/>
        <w:autoSpaceDN w:val="0"/>
        <w:adjustRightInd w:val="0"/>
        <w:spacing w:after="100" w:afterAutospacing="1" w:line="360" w:lineRule="auto"/>
        <w:ind w:left="0" w:firstLine="0"/>
        <w:jc w:val="both"/>
        <w:rPr>
          <w:rFonts w:ascii="Palatino Linotype" w:eastAsia="Arial Unicode MS" w:hAnsi="Palatino Linotype" w:cs="Arial"/>
          <w:sz w:val="24"/>
        </w:rPr>
      </w:pPr>
      <w:r w:rsidRPr="00E106D9">
        <w:rPr>
          <w:rFonts w:ascii="Palatino Linotype" w:eastAsia="Arial Unicode MS" w:hAnsi="Palatino Linotype" w:cs="Arial"/>
          <w:sz w:val="24"/>
        </w:rPr>
        <w:t>Asimismo, la Constitución Política del Estado Libre y Soberano de México establece:</w:t>
      </w:r>
    </w:p>
    <w:p w:rsidR="00905762" w:rsidRPr="00E106D9" w:rsidRDefault="00905762" w:rsidP="00905762">
      <w:pPr>
        <w:widowControl w:val="0"/>
        <w:autoSpaceDE w:val="0"/>
        <w:autoSpaceDN w:val="0"/>
        <w:adjustRightInd w:val="0"/>
        <w:spacing w:after="100" w:afterAutospacing="1" w:line="276" w:lineRule="auto"/>
        <w:ind w:left="1134" w:right="1530"/>
        <w:jc w:val="both"/>
        <w:rPr>
          <w:rFonts w:ascii="Palatino Linotype" w:eastAsia="Arial Unicode MS" w:hAnsi="Palatino Linotype" w:cs="Arial"/>
          <w:i/>
        </w:rPr>
      </w:pPr>
      <w:r w:rsidRPr="00E106D9">
        <w:rPr>
          <w:rFonts w:ascii="Palatino Linotype" w:eastAsia="Arial Unicode MS" w:hAnsi="Palatino Linotype" w:cs="Arial"/>
          <w:i/>
        </w:rPr>
        <w:t xml:space="preserve">Artículo 112.- La base de la división territorial y de la organización política y administrativa del Estado, es el municipio libre. Las facultades que la Constitución de la República y el presente ordenamiento otorgan al gobierno </w:t>
      </w:r>
      <w:r w:rsidRPr="00E106D9">
        <w:rPr>
          <w:rFonts w:ascii="Palatino Linotype" w:eastAsia="Arial Unicode MS" w:hAnsi="Palatino Linotype" w:cs="Arial"/>
          <w:i/>
        </w:rPr>
        <w:lastRenderedPageBreak/>
        <w:t>municipal se ejercerá por el ayuntamiento de manera exclusiva y no habrá autoridad intermedia alguna entre éste y el gobierno del Estado.</w:t>
      </w:r>
    </w:p>
    <w:p w:rsidR="00905762" w:rsidRPr="00E106D9" w:rsidRDefault="00905762" w:rsidP="00905762">
      <w:pPr>
        <w:widowControl w:val="0"/>
        <w:autoSpaceDE w:val="0"/>
        <w:autoSpaceDN w:val="0"/>
        <w:adjustRightInd w:val="0"/>
        <w:spacing w:after="100" w:afterAutospacing="1" w:line="276" w:lineRule="auto"/>
        <w:ind w:left="1134" w:right="1530"/>
        <w:jc w:val="both"/>
        <w:rPr>
          <w:rFonts w:ascii="Palatino Linotype" w:eastAsia="Arial Unicode MS" w:hAnsi="Palatino Linotype" w:cs="Arial"/>
          <w:i/>
        </w:rPr>
      </w:pPr>
      <w:r w:rsidRPr="00E106D9">
        <w:rPr>
          <w:rFonts w:ascii="Palatino Linotype" w:eastAsia="Arial Unicode MS" w:hAnsi="Palatino Linotype" w:cs="Arial"/>
          <w:i/>
        </w:rPr>
        <w:t>Los municipios del Estado, su denominación y la de sus cabeceras, serán los que señale la ley de la materia.</w:t>
      </w:r>
    </w:p>
    <w:p w:rsidR="00905762" w:rsidRPr="00E106D9" w:rsidRDefault="00905762" w:rsidP="00731951">
      <w:pPr>
        <w:widowControl w:val="0"/>
        <w:autoSpaceDE w:val="0"/>
        <w:autoSpaceDN w:val="0"/>
        <w:adjustRightInd w:val="0"/>
        <w:spacing w:after="100" w:afterAutospacing="1"/>
        <w:ind w:left="1134" w:right="1530"/>
        <w:jc w:val="both"/>
        <w:rPr>
          <w:rFonts w:ascii="Palatino Linotype" w:eastAsia="Arial Unicode MS" w:hAnsi="Palatino Linotype" w:cs="Arial"/>
          <w:i/>
        </w:rPr>
      </w:pPr>
    </w:p>
    <w:p w:rsidR="00905762" w:rsidRPr="00E106D9" w:rsidRDefault="00905762" w:rsidP="0027114D">
      <w:pPr>
        <w:pStyle w:val="Prrafodelista"/>
        <w:widowControl w:val="0"/>
        <w:numPr>
          <w:ilvl w:val="0"/>
          <w:numId w:val="10"/>
        </w:numPr>
        <w:autoSpaceDE w:val="0"/>
        <w:autoSpaceDN w:val="0"/>
        <w:adjustRightInd w:val="0"/>
        <w:spacing w:after="100" w:afterAutospacing="1" w:line="360" w:lineRule="auto"/>
        <w:ind w:left="0" w:firstLine="0"/>
        <w:jc w:val="both"/>
        <w:rPr>
          <w:rFonts w:ascii="Palatino Linotype" w:eastAsia="Arial Unicode MS" w:hAnsi="Palatino Linotype" w:cs="Arial"/>
          <w:sz w:val="24"/>
        </w:rPr>
      </w:pPr>
      <w:r w:rsidRPr="00E106D9">
        <w:rPr>
          <w:rFonts w:ascii="Palatino Linotype" w:eastAsia="Arial Unicode MS" w:hAnsi="Palatino Linotype" w:cs="Arial"/>
          <w:sz w:val="24"/>
        </w:rPr>
        <w:t>Por su parte el Bando Municipal de Huehuetoca refiere:</w:t>
      </w:r>
    </w:p>
    <w:p w:rsidR="00905762" w:rsidRPr="00E106D9" w:rsidRDefault="00905762" w:rsidP="00905762">
      <w:pPr>
        <w:widowControl w:val="0"/>
        <w:autoSpaceDE w:val="0"/>
        <w:autoSpaceDN w:val="0"/>
        <w:adjustRightInd w:val="0"/>
        <w:spacing w:after="100" w:afterAutospacing="1" w:line="276"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t>Artículo 86.- La Administración Pública Municipal es la estructura que contiene, agrupa y organiza los recursos técnicos, financieros, materiales y humanos para el cumplimiento de los fines del Municipio, actuando conforme a las atribuciones que le confieren las leyes federales y estatales, este Bando, el Reglamento Orgánico de la Administración Pública Municipal y demás disposiciones normativas vigentes y de observancia general, expedidas por el Ayuntamiento.</w:t>
      </w:r>
    </w:p>
    <w:p w:rsidR="00905762" w:rsidRPr="00E106D9" w:rsidRDefault="00905762" w:rsidP="00905762">
      <w:pPr>
        <w:widowControl w:val="0"/>
        <w:autoSpaceDE w:val="0"/>
        <w:autoSpaceDN w:val="0"/>
        <w:adjustRightInd w:val="0"/>
        <w:spacing w:after="100" w:afterAutospacing="1" w:line="360"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t xml:space="preserve">Artículo 92.- La Administración Pública Municipal Descentralizada, se integra por los organismos siguientes: </w:t>
      </w:r>
    </w:p>
    <w:p w:rsidR="00905762" w:rsidRPr="00E106D9" w:rsidRDefault="00905762" w:rsidP="00905762">
      <w:pPr>
        <w:widowControl w:val="0"/>
        <w:autoSpaceDE w:val="0"/>
        <w:autoSpaceDN w:val="0"/>
        <w:adjustRightInd w:val="0"/>
        <w:spacing w:after="100" w:afterAutospacing="1" w:line="360"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t>I. Sistema Municipal para el Desarrollo Integral de la Familia;</w:t>
      </w:r>
    </w:p>
    <w:p w:rsidR="00905762" w:rsidRPr="00E106D9" w:rsidRDefault="00905762" w:rsidP="00905762">
      <w:pPr>
        <w:widowControl w:val="0"/>
        <w:autoSpaceDE w:val="0"/>
        <w:autoSpaceDN w:val="0"/>
        <w:adjustRightInd w:val="0"/>
        <w:spacing w:after="100" w:afterAutospacing="1" w:line="360" w:lineRule="auto"/>
        <w:ind w:left="1134" w:right="1389"/>
        <w:jc w:val="both"/>
        <w:rPr>
          <w:rFonts w:ascii="Palatino Linotype" w:eastAsia="Arial Unicode MS" w:hAnsi="Palatino Linotype" w:cs="Arial"/>
          <w:i/>
        </w:rPr>
      </w:pPr>
      <w:r w:rsidRPr="00E106D9">
        <w:rPr>
          <w:rFonts w:ascii="Palatino Linotype" w:eastAsia="Arial Unicode MS" w:hAnsi="Palatino Linotype" w:cs="Arial"/>
          <w:i/>
        </w:rPr>
        <w:t>(…)</w:t>
      </w:r>
    </w:p>
    <w:p w:rsidR="00905762" w:rsidRPr="00E106D9" w:rsidRDefault="00905762" w:rsidP="00905762">
      <w:pPr>
        <w:pStyle w:val="Prrafodelista"/>
        <w:widowControl w:val="0"/>
        <w:numPr>
          <w:ilvl w:val="0"/>
          <w:numId w:val="10"/>
        </w:numPr>
        <w:autoSpaceDE w:val="0"/>
        <w:autoSpaceDN w:val="0"/>
        <w:adjustRightInd w:val="0"/>
        <w:spacing w:after="100" w:afterAutospacing="1" w:line="360" w:lineRule="auto"/>
        <w:ind w:left="0" w:firstLine="0"/>
        <w:contextualSpacing w:val="0"/>
        <w:jc w:val="both"/>
        <w:rPr>
          <w:rFonts w:ascii="Palatino Linotype" w:eastAsia="Arial Unicode MS" w:hAnsi="Palatino Linotype" w:cs="Arial"/>
          <w:sz w:val="24"/>
        </w:rPr>
      </w:pPr>
      <w:r w:rsidRPr="00E106D9">
        <w:rPr>
          <w:rFonts w:ascii="Palatino Linotype" w:eastAsia="Arial Unicode MS" w:hAnsi="Palatino Linotype" w:cs="Arial"/>
          <w:sz w:val="24"/>
        </w:rPr>
        <w:t>Disposiciones normativas de las que se advierte que para el cumplimiento de sus atribuciones la Administración Pública Municipal se auxiliará de diversas dependencias administrativas descentralizadas como lo es el Sistema Municipal para el Desarrollo Integral de la Familia.</w:t>
      </w:r>
    </w:p>
    <w:p w:rsidR="00905762" w:rsidRPr="00E106D9" w:rsidRDefault="00905762" w:rsidP="00905762">
      <w:pPr>
        <w:widowControl w:val="0"/>
        <w:autoSpaceDE w:val="0"/>
        <w:autoSpaceDN w:val="0"/>
        <w:adjustRightInd w:val="0"/>
        <w:spacing w:after="100" w:afterAutospacing="1" w:line="360" w:lineRule="auto"/>
        <w:jc w:val="both"/>
        <w:rPr>
          <w:rFonts w:ascii="Palatino Linotype" w:eastAsia="Arial Unicode MS" w:hAnsi="Palatino Linotype" w:cs="Arial"/>
        </w:rPr>
      </w:pPr>
    </w:p>
    <w:p w:rsidR="00905762" w:rsidRPr="00E106D9" w:rsidRDefault="00905762" w:rsidP="00BD7F5B">
      <w:pPr>
        <w:pStyle w:val="Prrafodelista"/>
        <w:widowControl w:val="0"/>
        <w:numPr>
          <w:ilvl w:val="0"/>
          <w:numId w:val="10"/>
        </w:numPr>
        <w:autoSpaceDE w:val="0"/>
        <w:autoSpaceDN w:val="0"/>
        <w:adjustRightInd w:val="0"/>
        <w:spacing w:after="100" w:afterAutospacing="1" w:line="360" w:lineRule="auto"/>
        <w:ind w:left="0" w:firstLine="0"/>
        <w:contextualSpacing w:val="0"/>
        <w:jc w:val="both"/>
        <w:rPr>
          <w:rFonts w:ascii="Palatino Linotype" w:eastAsia="Arial Unicode MS" w:hAnsi="Palatino Linotype" w:cs="Arial"/>
          <w:sz w:val="24"/>
        </w:rPr>
      </w:pPr>
      <w:r w:rsidRPr="00E106D9">
        <w:rPr>
          <w:rFonts w:ascii="Palatino Linotype" w:eastAsia="Arial Unicode MS" w:hAnsi="Palatino Linotype" w:cs="Arial"/>
          <w:sz w:val="24"/>
        </w:rPr>
        <w:lastRenderedPageBreak/>
        <w:t xml:space="preserve">Ahora bien, </w:t>
      </w:r>
      <w:r w:rsidR="00017E08" w:rsidRPr="00E106D9">
        <w:rPr>
          <w:rFonts w:ascii="Palatino Linotype" w:eastAsia="Arial Unicode MS" w:hAnsi="Palatino Linotype" w:cs="Arial"/>
          <w:sz w:val="24"/>
        </w:rPr>
        <w:t>en atención a que el área que emitió la respuesta fue la Jefatura de Archivo, la Ley de Archivos y Administración de Documentos para nuestro Estado</w:t>
      </w:r>
      <w:r w:rsidR="0027114D" w:rsidRPr="00E106D9">
        <w:rPr>
          <w:rStyle w:val="Refdenotaalpie"/>
          <w:rFonts w:ascii="Palatino Linotype" w:eastAsia="Arial Unicode MS" w:hAnsi="Palatino Linotype" w:cs="Arial"/>
          <w:sz w:val="24"/>
        </w:rPr>
        <w:footnoteReference w:id="5"/>
      </w:r>
      <w:r w:rsidR="00017E08" w:rsidRPr="00E106D9">
        <w:rPr>
          <w:rFonts w:ascii="Palatino Linotype" w:eastAsia="Arial Unicode MS" w:hAnsi="Palatino Linotype" w:cs="Arial"/>
          <w:sz w:val="24"/>
        </w:rPr>
        <w:t xml:space="preserve"> señala que tal área es la encargada de promover y vigilar el cumplimiento de las disposiciones en materia de gestión documental y administración de Archi</w:t>
      </w:r>
      <w:r w:rsidR="00731951" w:rsidRPr="00E106D9">
        <w:rPr>
          <w:rFonts w:ascii="Palatino Linotype" w:eastAsia="Arial Unicode MS" w:hAnsi="Palatino Linotype" w:cs="Arial"/>
          <w:sz w:val="24"/>
        </w:rPr>
        <w:t>vos en sus diversas modalidades; así como 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w:t>
      </w:r>
      <w:r w:rsidR="00731951" w:rsidRPr="00E106D9">
        <w:rPr>
          <w:rStyle w:val="Refdenotaalpie"/>
          <w:rFonts w:ascii="Palatino Linotype" w:eastAsia="Arial Unicode MS" w:hAnsi="Palatino Linotype" w:cs="Arial"/>
          <w:sz w:val="24"/>
        </w:rPr>
        <w:footnoteReference w:id="6"/>
      </w:r>
      <w:r w:rsidR="00731951" w:rsidRPr="00E106D9">
        <w:rPr>
          <w:rFonts w:ascii="Palatino Linotype" w:eastAsia="Arial Unicode MS" w:hAnsi="Palatino Linotype" w:cs="Arial"/>
          <w:sz w:val="24"/>
        </w:rPr>
        <w:t>.</w:t>
      </w:r>
    </w:p>
    <w:p w:rsidR="00905762" w:rsidRPr="00E106D9" w:rsidRDefault="00905762" w:rsidP="00905762">
      <w:pPr>
        <w:pStyle w:val="Prrafodelista"/>
        <w:rPr>
          <w:rFonts w:ascii="Palatino Linotype" w:eastAsia="Arial Unicode MS" w:hAnsi="Palatino Linotype" w:cs="Arial"/>
          <w:sz w:val="24"/>
        </w:rPr>
      </w:pPr>
    </w:p>
    <w:p w:rsidR="001664EC" w:rsidRPr="00E106D9" w:rsidRDefault="00F16CD7" w:rsidP="00126A08">
      <w:pPr>
        <w:pStyle w:val="Prrafodelista"/>
        <w:widowControl w:val="0"/>
        <w:numPr>
          <w:ilvl w:val="0"/>
          <w:numId w:val="10"/>
        </w:numPr>
        <w:autoSpaceDE w:val="0"/>
        <w:autoSpaceDN w:val="0"/>
        <w:adjustRightInd w:val="0"/>
        <w:spacing w:after="100" w:afterAutospacing="1" w:line="360" w:lineRule="auto"/>
        <w:ind w:left="0" w:firstLine="0"/>
        <w:jc w:val="both"/>
        <w:rPr>
          <w:rFonts w:ascii="Palatino Linotype" w:eastAsia="Palatino Linotype" w:hAnsi="Palatino Linotype" w:cs="Palatino Linotype"/>
          <w:sz w:val="24"/>
        </w:rPr>
      </w:pPr>
      <w:r w:rsidRPr="00E106D9">
        <w:rPr>
          <w:rFonts w:ascii="Palatino Linotype" w:eastAsia="Palatino Linotype" w:hAnsi="Palatino Linotype" w:cs="Palatino Linotype"/>
          <w:sz w:val="24"/>
        </w:rPr>
        <w:t xml:space="preserve">Al respecto, se aprecia que el propio documento remitido por el </w:t>
      </w:r>
      <w:r w:rsidRPr="00E106D9">
        <w:rPr>
          <w:rFonts w:ascii="Palatino Linotype" w:eastAsia="Palatino Linotype" w:hAnsi="Palatino Linotype" w:cs="Palatino Linotype"/>
          <w:b/>
          <w:sz w:val="24"/>
        </w:rPr>
        <w:t>SUJETO OBLIGADO</w:t>
      </w:r>
      <w:r w:rsidRPr="00E106D9">
        <w:rPr>
          <w:rFonts w:ascii="Palatino Linotype" w:eastAsia="Palatino Linotype" w:hAnsi="Palatino Linotype" w:cs="Palatino Linotype"/>
          <w:sz w:val="24"/>
        </w:rPr>
        <w:t xml:space="preserve"> al dar respuesta a la solicitud de información de </w:t>
      </w:r>
      <w:r w:rsidRPr="00E106D9">
        <w:rPr>
          <w:rFonts w:ascii="Palatino Linotype" w:eastAsia="Palatino Linotype" w:hAnsi="Palatino Linotype" w:cs="Palatino Linotype"/>
          <w:b/>
          <w:sz w:val="24"/>
        </w:rPr>
        <w:t>EL RECURRENTE</w:t>
      </w:r>
      <w:r w:rsidRPr="00E106D9">
        <w:rPr>
          <w:rFonts w:ascii="Palatino Linotype" w:eastAsia="Palatino Linotype" w:hAnsi="Palatino Linotype" w:cs="Palatino Linotype"/>
          <w:sz w:val="24"/>
        </w:rPr>
        <w:t xml:space="preserve">  </w:t>
      </w:r>
      <w:r w:rsidRPr="00E106D9">
        <w:rPr>
          <w:rFonts w:ascii="Palatino Linotype" w:hAnsi="Palatino Linotype"/>
          <w:color w:val="000000"/>
          <w:sz w:val="24"/>
        </w:rPr>
        <w:t xml:space="preserve">permite conocer que es quien se encarga de atender los requerimientos de transparencia en el ámbito de su competencia dentro del </w:t>
      </w:r>
      <w:r w:rsidR="001664EC" w:rsidRPr="00E106D9">
        <w:rPr>
          <w:rFonts w:ascii="Palatino Linotype" w:hAnsi="Palatino Linotype"/>
          <w:color w:val="000000"/>
          <w:sz w:val="24"/>
        </w:rPr>
        <w:t>Ayuntamiento.</w:t>
      </w:r>
    </w:p>
    <w:p w:rsidR="00126A08" w:rsidRPr="00E106D9" w:rsidRDefault="00126A08" w:rsidP="00407BA0">
      <w:pPr>
        <w:widowControl w:val="0"/>
        <w:autoSpaceDE w:val="0"/>
        <w:autoSpaceDN w:val="0"/>
        <w:adjustRightInd w:val="0"/>
        <w:spacing w:after="100" w:afterAutospacing="1"/>
        <w:jc w:val="both"/>
        <w:rPr>
          <w:rFonts w:ascii="Palatino Linotype" w:eastAsia="Palatino Linotype" w:hAnsi="Palatino Linotype" w:cs="Palatino Linotype"/>
        </w:rPr>
      </w:pPr>
    </w:p>
    <w:p w:rsidR="006C6604" w:rsidRPr="00E106D9" w:rsidRDefault="00F16CD7" w:rsidP="00E106D9">
      <w:pPr>
        <w:pStyle w:val="Prrafodelista"/>
        <w:widowControl w:val="0"/>
        <w:numPr>
          <w:ilvl w:val="0"/>
          <w:numId w:val="10"/>
        </w:numPr>
        <w:autoSpaceDE w:val="0"/>
        <w:autoSpaceDN w:val="0"/>
        <w:adjustRightInd w:val="0"/>
        <w:spacing w:before="100" w:beforeAutospacing="1" w:after="100" w:afterAutospacing="1" w:line="360" w:lineRule="auto"/>
        <w:ind w:left="0" w:right="49" w:firstLine="0"/>
        <w:jc w:val="both"/>
        <w:rPr>
          <w:rFonts w:ascii="Palatino Linotype" w:eastAsia="Arial Unicode MS" w:hAnsi="Palatino Linotype" w:cs="Arial"/>
          <w:i/>
        </w:rPr>
      </w:pPr>
      <w:r w:rsidRPr="00E106D9">
        <w:rPr>
          <w:rFonts w:ascii="Palatino Linotype" w:hAnsi="Palatino Linotype" w:cs="Arial"/>
        </w:rPr>
        <w:t>En ese sentido, toda vez que la información fue turnada al área competente para conocer de ella, y</w:t>
      </w:r>
      <w:r w:rsidR="00524287" w:rsidRPr="00E106D9">
        <w:rPr>
          <w:rFonts w:ascii="Palatino Linotype" w:hAnsi="Palatino Linotype" w:cs="Arial"/>
        </w:rPr>
        <w:t xml:space="preserve"> </w:t>
      </w:r>
      <w:r w:rsidRPr="00E106D9">
        <w:rPr>
          <w:rFonts w:ascii="Palatino Linotype" w:hAnsi="Palatino Linotype" w:cs="Arial"/>
        </w:rPr>
        <w:t xml:space="preserve"> que, después de haber realizado las diligencias necesarias a fin de dar cumplimiento cabal  a la solicitud del RECURRENTE es que se tiene por colmado su derecho de acceso a la información.</w:t>
      </w:r>
    </w:p>
    <w:p w:rsidR="00F4095B" w:rsidRPr="00E106D9" w:rsidRDefault="00535BBC" w:rsidP="00535BB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i/>
        </w:rPr>
      </w:pPr>
      <w:r w:rsidRPr="00E106D9">
        <w:rPr>
          <w:rFonts w:ascii="Palatino Linotype" w:eastAsia="Arial Unicode MS" w:hAnsi="Palatino Linotype" w:cs="Arial"/>
          <w:i/>
        </w:rPr>
        <w:t xml:space="preserve"> </w:t>
      </w:r>
    </w:p>
    <w:p w:rsidR="00477226" w:rsidRPr="00E106D9" w:rsidRDefault="00477226" w:rsidP="00E106D9">
      <w:pPr>
        <w:pStyle w:val="Prrafodelista"/>
        <w:numPr>
          <w:ilvl w:val="0"/>
          <w:numId w:val="10"/>
        </w:numPr>
        <w:spacing w:line="360" w:lineRule="auto"/>
        <w:ind w:left="0" w:right="27" w:firstLine="0"/>
        <w:jc w:val="both"/>
        <w:rPr>
          <w:rFonts w:ascii="Palatino Linotype" w:eastAsia="Palatino Linotype" w:hAnsi="Palatino Linotype" w:cs="Palatino Linotype"/>
          <w:sz w:val="24"/>
          <w:lang w:val="es"/>
        </w:rPr>
      </w:pPr>
      <w:r w:rsidRPr="00E106D9">
        <w:rPr>
          <w:rFonts w:ascii="Palatino Linotype" w:hAnsi="Palatino Linotype"/>
          <w:sz w:val="24"/>
        </w:rPr>
        <w:lastRenderedPageBreak/>
        <w:t xml:space="preserve">Ahora bien, al haber referido el Sujeto Obligado en respuesta que durante la temporalidad requerida, es decir del primero de enero </w:t>
      </w:r>
      <w:r w:rsidR="00407BA0" w:rsidRPr="00E106D9">
        <w:rPr>
          <w:rFonts w:ascii="Palatino Linotype" w:hAnsi="Palatino Linotype"/>
          <w:sz w:val="24"/>
        </w:rPr>
        <w:t xml:space="preserve">de dos mil veintidós </w:t>
      </w:r>
      <w:r w:rsidRPr="00E106D9">
        <w:rPr>
          <w:rFonts w:ascii="Palatino Linotype" w:hAnsi="Palatino Linotype"/>
          <w:sz w:val="24"/>
        </w:rPr>
        <w:t xml:space="preserve">al </w:t>
      </w:r>
      <w:r w:rsidR="00407BA0" w:rsidRPr="00E106D9">
        <w:rPr>
          <w:rFonts w:ascii="Palatino Linotype" w:hAnsi="Palatino Linotype"/>
          <w:sz w:val="24"/>
        </w:rPr>
        <w:t>treinta y uno de diciembre de dos mil veinticuatro</w:t>
      </w:r>
      <w:r w:rsidRPr="00E106D9">
        <w:rPr>
          <w:rFonts w:ascii="Palatino Linotype" w:hAnsi="Palatino Linotype"/>
          <w:sz w:val="24"/>
        </w:rPr>
        <w:t xml:space="preserve"> no </w:t>
      </w:r>
      <w:r w:rsidR="00407BA0" w:rsidRPr="00E106D9">
        <w:rPr>
          <w:rFonts w:ascii="Palatino Linotype" w:hAnsi="Palatino Linotype"/>
          <w:sz w:val="24"/>
        </w:rPr>
        <w:t xml:space="preserve">se encontró algún documento que dé cuenta de haberse realizado auditoría archivística alguna, por lo que </w:t>
      </w:r>
      <w:r w:rsidRPr="00E106D9">
        <w:rPr>
          <w:rFonts w:ascii="Palatino Linotype" w:hAnsi="Palatino Linotype"/>
          <w:sz w:val="24"/>
        </w:rPr>
        <w:t xml:space="preserve">se está </w:t>
      </w:r>
      <w:r w:rsidRPr="00E106D9">
        <w:rPr>
          <w:rFonts w:ascii="Palatino Linotype" w:eastAsia="Palatino Linotype" w:hAnsi="Palatino Linotype" w:cs="Palatino Linotype"/>
          <w:sz w:val="24"/>
          <w:lang w:val="es"/>
        </w:rPr>
        <w:t>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477226" w:rsidRPr="00E106D9" w:rsidRDefault="00477226" w:rsidP="00477226">
      <w:pPr>
        <w:ind w:left="860" w:right="1389"/>
        <w:jc w:val="both"/>
        <w:rPr>
          <w:rFonts w:ascii="Palatino Linotype" w:eastAsia="Palatino Linotype" w:hAnsi="Palatino Linotype" w:cs="Palatino Linotype"/>
          <w:b/>
          <w:i/>
          <w:lang w:val="es"/>
        </w:rPr>
      </w:pPr>
      <w:r w:rsidRPr="00E106D9">
        <w:rPr>
          <w:rFonts w:ascii="Palatino Linotype" w:eastAsia="Palatino Linotype" w:hAnsi="Palatino Linotype" w:cs="Palatino Linotype"/>
          <w:b/>
          <w:i/>
          <w:lang w:val="es"/>
        </w:rPr>
        <w:t>HECHOS NEGATIVOS, NO SON SUSCEPTIBLES DE DEMOSTRACIÓN.</w:t>
      </w:r>
    </w:p>
    <w:p w:rsidR="00477226" w:rsidRPr="00E106D9" w:rsidRDefault="00477226" w:rsidP="00477226">
      <w:pPr>
        <w:ind w:left="860" w:right="1389"/>
        <w:jc w:val="both"/>
        <w:rPr>
          <w:rFonts w:ascii="Palatino Linotype" w:eastAsia="Palatino Linotype" w:hAnsi="Palatino Linotype" w:cs="Palatino Linotype"/>
          <w:i/>
          <w:lang w:val="es"/>
        </w:rPr>
      </w:pPr>
      <w:r w:rsidRPr="00E106D9">
        <w:rPr>
          <w:rFonts w:ascii="Palatino Linotype" w:eastAsia="Palatino Linotype" w:hAnsi="Palatino Linotype" w:cs="Palatino Linotype"/>
          <w:i/>
          <w:lang w:val="es"/>
        </w:rPr>
        <w:t>Tratándose de un hecho negativo, el Juez no tiene por que invocar prueba alguna de la que se desprenda, ya que es bien sabido que esta clase de hechos no son susceptibles de demostración.</w:t>
      </w:r>
    </w:p>
    <w:p w:rsidR="00477226" w:rsidRPr="00E106D9" w:rsidRDefault="00477226" w:rsidP="00477226">
      <w:pPr>
        <w:ind w:left="860" w:right="1389"/>
        <w:jc w:val="both"/>
        <w:rPr>
          <w:rFonts w:ascii="Palatino Linotype" w:eastAsia="Palatino Linotype" w:hAnsi="Palatino Linotype" w:cs="Palatino Linotype"/>
          <w:i/>
          <w:lang w:val="es"/>
        </w:rPr>
      </w:pPr>
      <w:r w:rsidRPr="00E106D9">
        <w:rPr>
          <w:rFonts w:ascii="Palatino Linotype" w:eastAsia="Palatino Linotype" w:hAnsi="Palatino Linotype" w:cs="Palatino Linotype"/>
          <w:i/>
          <w:lang w:val="es"/>
        </w:rPr>
        <w:t>Amparo en revisión 2022/61. José García Florín (Menor). 9 de octubre de 1961. Cinco votos. Ponente: José Rivera Pérez Campos.”</w:t>
      </w:r>
    </w:p>
    <w:p w:rsidR="00477226" w:rsidRPr="00E106D9" w:rsidRDefault="00477226" w:rsidP="00477226">
      <w:pPr>
        <w:spacing w:line="360" w:lineRule="auto"/>
        <w:ind w:right="27"/>
        <w:jc w:val="both"/>
        <w:rPr>
          <w:rFonts w:ascii="Palatino Linotype" w:eastAsia="Palatino Linotype" w:hAnsi="Palatino Linotype" w:cs="Palatino Linotype"/>
          <w:lang w:val="es"/>
        </w:rPr>
      </w:pPr>
    </w:p>
    <w:p w:rsidR="00477226" w:rsidRPr="00E106D9" w:rsidRDefault="00477226" w:rsidP="00E106D9">
      <w:pPr>
        <w:pStyle w:val="Prrafodelista"/>
        <w:numPr>
          <w:ilvl w:val="0"/>
          <w:numId w:val="10"/>
        </w:numPr>
        <w:spacing w:line="360" w:lineRule="auto"/>
        <w:ind w:left="0" w:right="27" w:firstLine="0"/>
        <w:jc w:val="both"/>
        <w:rPr>
          <w:rFonts w:ascii="Palatino Linotype" w:eastAsia="Palatino Linotype" w:hAnsi="Palatino Linotype" w:cs="Palatino Linotype"/>
          <w:sz w:val="24"/>
          <w:lang w:val="es"/>
        </w:rPr>
      </w:pPr>
      <w:r w:rsidRPr="00E106D9">
        <w:rPr>
          <w:rFonts w:ascii="Palatino Linotype" w:eastAsia="Palatino Linotype" w:hAnsi="Palatino Linotype" w:cs="Palatino Linotype"/>
          <w:sz w:val="24"/>
          <w:lang w:val="es"/>
        </w:rPr>
        <w:t xml:space="preserve">Además, y de conformidad con lo establecido en el artículo 12 de la Ley de Transparencia y Acceso a la Información Pública del Estado de México y Municipios, anteriormente invocado el </w:t>
      </w:r>
      <w:r w:rsidRPr="00E106D9">
        <w:rPr>
          <w:rFonts w:ascii="Palatino Linotype" w:eastAsia="Palatino Linotype" w:hAnsi="Palatino Linotype" w:cs="Palatino Linotype"/>
          <w:b/>
          <w:sz w:val="24"/>
          <w:lang w:val="es"/>
        </w:rPr>
        <w:t>Sujeto Obligado</w:t>
      </w:r>
      <w:r w:rsidRPr="00E106D9">
        <w:rPr>
          <w:rFonts w:ascii="Palatino Linotype" w:eastAsia="Palatino Linotype" w:hAnsi="Palatino Linotype" w:cs="Palatino Linotype"/>
          <w:sz w:val="24"/>
          <w:lang w:val="es"/>
        </w:rPr>
        <w:t xml:space="preserve"> sólo proporcionará la información que obra en sus archivos, lo que a</w:t>
      </w:r>
      <w:r w:rsidRPr="00E106D9">
        <w:rPr>
          <w:rFonts w:ascii="Palatino Linotype" w:eastAsia="Palatino Linotype" w:hAnsi="Palatino Linotype" w:cs="Palatino Linotype"/>
          <w:i/>
          <w:sz w:val="24"/>
          <w:lang w:val="es"/>
        </w:rPr>
        <w:t xml:space="preserve"> contrario sensu</w:t>
      </w:r>
      <w:r w:rsidRPr="00E106D9">
        <w:rPr>
          <w:rFonts w:ascii="Palatino Linotype" w:eastAsia="Palatino Linotype" w:hAnsi="Palatino Linotype" w:cs="Palatino Linotype"/>
          <w:sz w:val="24"/>
          <w:lang w:val="es"/>
        </w:rPr>
        <w:t xml:space="preserve"> significa que no se está obligado a proporcionar lo que no obre en sus archivos; por ende, las razones o motivos de inconformidad al respecto devienen infundados.</w:t>
      </w:r>
    </w:p>
    <w:p w:rsidR="00477226" w:rsidRPr="00E106D9" w:rsidRDefault="00477226" w:rsidP="00477226">
      <w:pPr>
        <w:spacing w:line="360" w:lineRule="auto"/>
        <w:ind w:right="27"/>
        <w:jc w:val="both"/>
        <w:rPr>
          <w:rFonts w:ascii="Palatino Linotype" w:eastAsia="Palatino Linotype" w:hAnsi="Palatino Linotype" w:cs="Palatino Linotype"/>
          <w:lang w:val="es"/>
        </w:rPr>
      </w:pPr>
    </w:p>
    <w:p w:rsidR="00477226" w:rsidRPr="00E106D9" w:rsidRDefault="00477226" w:rsidP="00E106D9">
      <w:pPr>
        <w:pStyle w:val="Prrafodelista"/>
        <w:numPr>
          <w:ilvl w:val="0"/>
          <w:numId w:val="10"/>
        </w:numPr>
        <w:spacing w:line="360" w:lineRule="auto"/>
        <w:ind w:left="0" w:right="27" w:firstLine="0"/>
        <w:jc w:val="both"/>
        <w:rPr>
          <w:rFonts w:ascii="Palatino Linotype" w:eastAsia="Palatino Linotype" w:hAnsi="Palatino Linotype" w:cs="Palatino Linotype"/>
          <w:sz w:val="24"/>
          <w:lang w:val="es"/>
        </w:rPr>
      </w:pPr>
      <w:r w:rsidRPr="00E106D9">
        <w:rPr>
          <w:rFonts w:ascii="Palatino Linotype" w:eastAsia="Palatino Linotype" w:hAnsi="Palatino Linotype" w:cs="Palatino Linotype"/>
          <w:sz w:val="24"/>
          <w:lang w:val="es"/>
        </w:rPr>
        <w:t xml:space="preserve">Aunado a lo anterior, este Pleno considera necesario dejar claro que, al haber existido un pronunciamiento por parte del </w:t>
      </w:r>
      <w:r w:rsidRPr="00E106D9">
        <w:rPr>
          <w:rFonts w:ascii="Palatino Linotype" w:eastAsia="Palatino Linotype" w:hAnsi="Palatino Linotype" w:cs="Palatino Linotype"/>
          <w:b/>
          <w:sz w:val="24"/>
          <w:lang w:val="es"/>
        </w:rPr>
        <w:t>Sujeto Obligado</w:t>
      </w:r>
      <w:r w:rsidRPr="00E106D9">
        <w:rPr>
          <w:rFonts w:ascii="Palatino Linotype" w:eastAsia="Palatino Linotype" w:hAnsi="Palatino Linotype" w:cs="Palatino Linotype"/>
          <w:sz w:val="24"/>
          <w:lang w:val="es"/>
        </w:rPr>
        <w:t xml:space="preserve">, a fin de dar respuesta a la solicitud planteada, éste no está facultado para manifestarse sobre la veracidad de la información proporcionada, </w:t>
      </w:r>
      <w:r w:rsidRPr="00E106D9">
        <w:rPr>
          <w:rFonts w:ascii="Palatino Linotype" w:eastAsia="Palatino Linotype" w:hAnsi="Palatino Linotype" w:cs="Palatino Linotype"/>
          <w:sz w:val="24"/>
          <w:lang w:val="es"/>
        </w:rPr>
        <w:lastRenderedPageBreak/>
        <w:t>pues no existe precepto legal alguno en la Ley de la Materia que permita que, vía recurso de revisión, se pronuncie al respecto.</w:t>
      </w:r>
    </w:p>
    <w:p w:rsidR="00477226" w:rsidRPr="00E106D9" w:rsidRDefault="00477226" w:rsidP="00477226">
      <w:pPr>
        <w:pStyle w:val="Prrafodelista"/>
        <w:rPr>
          <w:rFonts w:ascii="Palatino Linotype" w:hAnsi="Palatino Linotype"/>
          <w:color w:val="000000" w:themeColor="text1"/>
          <w:sz w:val="24"/>
        </w:rPr>
      </w:pPr>
    </w:p>
    <w:p w:rsidR="00F16CD7" w:rsidRPr="00E106D9" w:rsidRDefault="00F16CD7" w:rsidP="00E106D9">
      <w:pPr>
        <w:numPr>
          <w:ilvl w:val="0"/>
          <w:numId w:val="10"/>
        </w:numPr>
        <w:spacing w:line="360" w:lineRule="auto"/>
        <w:ind w:left="0" w:right="49" w:firstLine="0"/>
        <w:jc w:val="both"/>
        <w:rPr>
          <w:rFonts w:ascii="Palatino Linotype" w:hAnsi="Palatino Linotype"/>
        </w:rPr>
      </w:pPr>
      <w:r w:rsidRPr="00E106D9">
        <w:rPr>
          <w:rFonts w:ascii="Palatino Linotype" w:hAnsi="Palatino Linotype"/>
        </w:rPr>
        <w:t xml:space="preserve">Sirviendo de apoyo a lo anterior por analogía, el criterio 31-10 emitido por el entonces Instituto </w:t>
      </w:r>
      <w:r w:rsidRPr="00E106D9">
        <w:rPr>
          <w:rFonts w:ascii="Palatino Linotype" w:eastAsia="Palatino Linotype" w:hAnsi="Palatino Linotype" w:cs="Palatino Linotype"/>
          <w:color w:val="000000"/>
        </w:rPr>
        <w:t>Nacional</w:t>
      </w:r>
      <w:r w:rsidRPr="00E106D9">
        <w:rPr>
          <w:rFonts w:ascii="Palatino Linotype" w:hAnsi="Palatino Linotype"/>
        </w:rPr>
        <w:t xml:space="preserve"> de Transparencia, Acceso a la Información y Protección de Datos Personales, que a la letra dice:</w:t>
      </w:r>
    </w:p>
    <w:p w:rsidR="00F16CD7" w:rsidRPr="00E106D9" w:rsidRDefault="00F16CD7" w:rsidP="00B858A0">
      <w:pPr>
        <w:pStyle w:val="Default"/>
        <w:ind w:left="1134" w:right="1814"/>
        <w:jc w:val="both"/>
        <w:rPr>
          <w:rFonts w:ascii="Palatino Linotype" w:hAnsi="Palatino Linotype"/>
          <w:i/>
        </w:rPr>
      </w:pPr>
      <w:r w:rsidRPr="00E106D9">
        <w:rPr>
          <w:rFonts w:ascii="Palatino Linotype" w:hAnsi="Palatino Linotype"/>
          <w:i/>
        </w:rPr>
        <w:t xml:space="preserve">“El Instituto Federal de Acceso a la Información y Protección de Datos </w:t>
      </w:r>
      <w:r w:rsidRPr="00E106D9">
        <w:rPr>
          <w:rFonts w:ascii="Palatino Linotype" w:hAnsi="Palatino Linotype"/>
          <w:b/>
          <w:i/>
        </w:rPr>
        <w:t>no cuenta con facultades para pronunciarse respecto de la veracidad de los documentos proporcionados por los sujetos obligados.</w:t>
      </w:r>
      <w:r w:rsidRPr="00E106D9">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16CD7" w:rsidRPr="00E106D9" w:rsidRDefault="00F16CD7" w:rsidP="00F16CD7">
      <w:pPr>
        <w:pStyle w:val="Default"/>
        <w:spacing w:line="360" w:lineRule="auto"/>
        <w:ind w:left="851" w:right="850"/>
        <w:jc w:val="both"/>
        <w:rPr>
          <w:rFonts w:ascii="Palatino Linotype" w:hAnsi="Palatino Linotype"/>
          <w:i/>
        </w:rPr>
      </w:pPr>
    </w:p>
    <w:p w:rsidR="00524287" w:rsidRPr="00E106D9" w:rsidRDefault="00B858A0" w:rsidP="00E106D9">
      <w:pPr>
        <w:numPr>
          <w:ilvl w:val="0"/>
          <w:numId w:val="10"/>
        </w:numPr>
        <w:spacing w:line="360" w:lineRule="auto"/>
        <w:ind w:left="0" w:right="49" w:firstLine="0"/>
        <w:jc w:val="both"/>
        <w:rPr>
          <w:rFonts w:ascii="Palatino Linotype" w:eastAsia="Palatino Linotype" w:hAnsi="Palatino Linotype" w:cs="Palatino Linotype"/>
          <w:color w:val="000000"/>
        </w:rPr>
      </w:pPr>
      <w:r w:rsidRPr="00E106D9">
        <w:rPr>
          <w:rFonts w:ascii="Palatino Linotype" w:hAnsi="Palatino Linotype" w:cs="Arial"/>
          <w:noProof/>
        </w:rPr>
        <w:t xml:space="preserve">Es asi que, al haber pronunciado que </w:t>
      </w:r>
      <w:r w:rsidR="00407BA0" w:rsidRPr="00E106D9">
        <w:rPr>
          <w:rFonts w:ascii="Palatino Linotype" w:hAnsi="Palatino Linotype" w:cs="Arial"/>
          <w:noProof/>
        </w:rPr>
        <w:t>dentro de la temporalidad referida en la solicitud por el Recurrente no se encuentra documental que de cuenta de auditoría archivística alguna</w:t>
      </w:r>
      <w:r w:rsidR="005F3E05" w:rsidRPr="00E106D9">
        <w:rPr>
          <w:rFonts w:ascii="Palatino Linotype" w:hAnsi="Palatino Linotype" w:cs="Arial"/>
          <w:noProof/>
        </w:rPr>
        <w:t xml:space="preserve">, </w:t>
      </w:r>
      <w:r w:rsidR="00524287" w:rsidRPr="00E106D9">
        <w:rPr>
          <w:rFonts w:ascii="Palatino Linotype" w:hAnsi="Palatino Linotype" w:cs="Arial"/>
          <w:noProof/>
        </w:rPr>
        <w:t xml:space="preserve"> es que se colma el derecho accionado por el Recurrente, </w:t>
      </w:r>
      <w:r w:rsidR="005F3E05" w:rsidRPr="00E106D9">
        <w:rPr>
          <w:rFonts w:ascii="Palatino Linotype" w:hAnsi="Palatino Linotype" w:cs="Arial"/>
          <w:noProof/>
        </w:rPr>
        <w:t xml:space="preserve">por lo que </w:t>
      </w:r>
      <w:r w:rsidR="00524287" w:rsidRPr="00E106D9">
        <w:rPr>
          <w:rFonts w:ascii="Palatino Linotype" w:hAnsi="Palatino Linotype" w:cs="Arial"/>
          <w:noProof/>
        </w:rPr>
        <w:t xml:space="preserve"> que se CONFIRMA  la respuesta del Sujeto Obligado.</w:t>
      </w:r>
    </w:p>
    <w:p w:rsidR="00E106D9" w:rsidRPr="00E106D9" w:rsidRDefault="00E106D9" w:rsidP="00F16CD7">
      <w:pPr>
        <w:spacing w:line="360" w:lineRule="auto"/>
        <w:ind w:right="49"/>
        <w:jc w:val="both"/>
        <w:rPr>
          <w:rFonts w:ascii="Palatino Linotype" w:eastAsia="Palatino Linotype" w:hAnsi="Palatino Linotype" w:cs="Palatino Linotype"/>
          <w:color w:val="000000"/>
        </w:rPr>
      </w:pPr>
    </w:p>
    <w:p w:rsidR="00F16CD7" w:rsidRPr="00E106D9" w:rsidRDefault="00F16CD7" w:rsidP="00E106D9">
      <w:pPr>
        <w:pStyle w:val="Prrafodelista"/>
        <w:numPr>
          <w:ilvl w:val="0"/>
          <w:numId w:val="10"/>
        </w:numPr>
        <w:spacing w:line="360" w:lineRule="auto"/>
        <w:ind w:left="0" w:right="49" w:firstLine="0"/>
        <w:jc w:val="both"/>
        <w:rPr>
          <w:rFonts w:ascii="Palatino Linotype" w:hAnsi="Palatino Linotype" w:cs="Arial"/>
          <w:sz w:val="24"/>
        </w:rPr>
      </w:pPr>
      <w:r w:rsidRPr="00E106D9">
        <w:rPr>
          <w:rFonts w:ascii="Palatino Linotype" w:hAnsi="Palatino Linotype" w:cs="Arial"/>
          <w:sz w:val="24"/>
        </w:rPr>
        <w:t xml:space="preserve">En mérito de lo expuesto, resultan infundadas las razones o motivos de inconformidad hechos valer por el RECURRENTE dentro del recurso de revisión </w:t>
      </w:r>
      <w:r w:rsidR="00407BA0" w:rsidRPr="00E106D9">
        <w:rPr>
          <w:rFonts w:ascii="Palatino Linotype" w:hAnsi="Palatino Linotype" w:cs="Arial"/>
          <w:b/>
          <w:sz w:val="24"/>
        </w:rPr>
        <w:t>1029</w:t>
      </w:r>
      <w:r w:rsidR="00F03281" w:rsidRPr="00E106D9">
        <w:rPr>
          <w:rFonts w:ascii="Palatino Linotype" w:hAnsi="Palatino Linotype" w:cs="Arial"/>
          <w:b/>
          <w:sz w:val="24"/>
        </w:rPr>
        <w:t>3</w:t>
      </w:r>
      <w:r w:rsidRPr="00E106D9">
        <w:rPr>
          <w:rFonts w:ascii="Palatino Linotype" w:hAnsi="Palatino Linotype" w:cs="Arial"/>
          <w:b/>
          <w:sz w:val="24"/>
        </w:rPr>
        <w:t xml:space="preserve">/INFOEM/IP/RR/2025, </w:t>
      </w:r>
      <w:r w:rsidRPr="00E106D9">
        <w:rPr>
          <w:rFonts w:ascii="Palatino Linotype" w:hAnsi="Palatino Linotype" w:cs="Arial"/>
          <w:sz w:val="24"/>
        </w:rPr>
        <w:lastRenderedPageBreak/>
        <w:t>por ello, éste Órgano Garante determina</w:t>
      </w:r>
      <w:r w:rsidRPr="00E106D9">
        <w:rPr>
          <w:rFonts w:ascii="Palatino Linotype" w:hAnsi="Palatino Linotype" w:cs="Arial"/>
          <w:b/>
          <w:sz w:val="24"/>
        </w:rPr>
        <w:t xml:space="preserve"> CONFIRMAR  </w:t>
      </w:r>
      <w:r w:rsidRPr="00E106D9">
        <w:rPr>
          <w:rFonts w:ascii="Palatino Linotype" w:hAnsi="Palatino Linotype" w:cs="Arial"/>
          <w:sz w:val="24"/>
        </w:rPr>
        <w:t>la respuesta otorgada por el</w:t>
      </w:r>
      <w:r w:rsidRPr="00E106D9">
        <w:rPr>
          <w:rFonts w:ascii="Palatino Linotype" w:hAnsi="Palatino Linotype" w:cs="Arial"/>
          <w:b/>
          <w:sz w:val="24"/>
        </w:rPr>
        <w:t xml:space="preserve"> SUJETO OBLIGADO  </w:t>
      </w:r>
      <w:r w:rsidRPr="00E106D9">
        <w:rPr>
          <w:rFonts w:ascii="Palatino Linotype" w:hAnsi="Palatino Linotype" w:cs="Arial"/>
          <w:sz w:val="24"/>
        </w:rPr>
        <w:t>en la solicitud de información</w:t>
      </w:r>
      <w:r w:rsidRPr="00E106D9">
        <w:rPr>
          <w:rFonts w:ascii="Palatino Linotype" w:hAnsi="Palatino Linotype" w:cs="Arial"/>
          <w:b/>
          <w:sz w:val="24"/>
        </w:rPr>
        <w:t xml:space="preserve"> </w:t>
      </w:r>
      <w:r w:rsidR="00407BA0" w:rsidRPr="00E106D9">
        <w:rPr>
          <w:rFonts w:ascii="Palatino Linotype" w:hAnsi="Palatino Linotype" w:cs="Arial"/>
          <w:b/>
          <w:sz w:val="24"/>
        </w:rPr>
        <w:t>00176</w:t>
      </w:r>
      <w:r w:rsidRPr="00E106D9">
        <w:rPr>
          <w:rFonts w:ascii="Palatino Linotype" w:hAnsi="Palatino Linotype" w:cs="Arial"/>
          <w:b/>
          <w:sz w:val="24"/>
        </w:rPr>
        <w:t>/</w:t>
      </w:r>
      <w:r w:rsidR="00407BA0" w:rsidRPr="00E106D9">
        <w:rPr>
          <w:rFonts w:ascii="Palatino Linotype" w:hAnsi="Palatino Linotype" w:cs="Arial"/>
          <w:b/>
          <w:sz w:val="24"/>
        </w:rPr>
        <w:t>DIFHUEHUET</w:t>
      </w:r>
      <w:r w:rsidRPr="00E106D9">
        <w:rPr>
          <w:rFonts w:ascii="Palatino Linotype" w:hAnsi="Palatino Linotype" w:cs="Arial"/>
          <w:b/>
          <w:sz w:val="24"/>
        </w:rPr>
        <w:t>/IP/2025.</w:t>
      </w:r>
    </w:p>
    <w:p w:rsidR="00F16CD7" w:rsidRPr="00E106D9" w:rsidRDefault="00F16CD7" w:rsidP="00F16CD7">
      <w:pPr>
        <w:ind w:right="-28"/>
        <w:jc w:val="both"/>
        <w:rPr>
          <w:rFonts w:ascii="Palatino Linotype" w:eastAsia="Palatino Linotype" w:hAnsi="Palatino Linotype" w:cs="Palatino Linotype"/>
        </w:rPr>
      </w:pPr>
    </w:p>
    <w:p w:rsidR="00F16CD7" w:rsidRPr="00E106D9" w:rsidRDefault="00F16CD7" w:rsidP="00E106D9">
      <w:pPr>
        <w:pStyle w:val="Prrafodelista"/>
        <w:numPr>
          <w:ilvl w:val="0"/>
          <w:numId w:val="1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4"/>
        </w:rPr>
      </w:pPr>
      <w:r w:rsidRPr="00E106D9">
        <w:rPr>
          <w:rFonts w:ascii="Palatino Linotype" w:eastAsia="Palatino Linotype" w:hAnsi="Palatino Linotype" w:cs="Palatino Linotype"/>
          <w:sz w:val="24"/>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F16CD7" w:rsidRPr="00E106D9" w:rsidRDefault="00F16CD7" w:rsidP="009942EB">
      <w:pPr>
        <w:spacing w:line="720" w:lineRule="auto"/>
        <w:ind w:right="-28"/>
        <w:jc w:val="both"/>
        <w:rPr>
          <w:rFonts w:ascii="Palatino Linotype" w:eastAsia="Palatino Linotype" w:hAnsi="Palatino Linotype" w:cs="Palatino Linotype"/>
        </w:rPr>
      </w:pPr>
    </w:p>
    <w:p w:rsidR="00F16CD7" w:rsidRPr="00E106D9" w:rsidRDefault="00F16CD7" w:rsidP="00F16CD7">
      <w:pPr>
        <w:keepNext/>
        <w:keepLines/>
        <w:spacing w:line="360" w:lineRule="auto"/>
        <w:ind w:right="-28"/>
        <w:jc w:val="center"/>
        <w:rPr>
          <w:rFonts w:ascii="Palatino Linotype" w:eastAsia="Palatino Linotype" w:hAnsi="Palatino Linotype" w:cs="Palatino Linotype"/>
          <w:b/>
          <w:color w:val="000000"/>
        </w:rPr>
      </w:pPr>
      <w:r w:rsidRPr="00E106D9">
        <w:rPr>
          <w:rFonts w:ascii="Palatino Linotype" w:eastAsia="Palatino Linotype" w:hAnsi="Palatino Linotype" w:cs="Palatino Linotype"/>
          <w:b/>
          <w:color w:val="000000"/>
        </w:rPr>
        <w:t xml:space="preserve">R E S U E L V E </w:t>
      </w:r>
    </w:p>
    <w:p w:rsidR="00F16CD7" w:rsidRPr="00E106D9" w:rsidRDefault="00F16CD7" w:rsidP="00F16CD7">
      <w:pPr>
        <w:keepNext/>
        <w:keepLines/>
        <w:ind w:right="-28"/>
        <w:jc w:val="center"/>
        <w:rPr>
          <w:rFonts w:ascii="Palatino Linotype" w:eastAsia="Palatino Linotype" w:hAnsi="Palatino Linotype" w:cs="Palatino Linotype"/>
          <w:b/>
        </w:rPr>
      </w:pPr>
    </w:p>
    <w:p w:rsidR="00F16CD7" w:rsidRPr="00E106D9" w:rsidRDefault="00F16CD7" w:rsidP="00F16CD7">
      <w:pPr>
        <w:spacing w:line="360" w:lineRule="auto"/>
        <w:ind w:right="-28"/>
        <w:jc w:val="both"/>
        <w:rPr>
          <w:rFonts w:ascii="Palatino Linotype" w:eastAsia="Palatino Linotype" w:hAnsi="Palatino Linotype" w:cs="Palatino Linotype"/>
        </w:rPr>
      </w:pPr>
      <w:r w:rsidRPr="00E106D9">
        <w:rPr>
          <w:rFonts w:ascii="Palatino Linotype" w:eastAsia="Palatino Linotype" w:hAnsi="Palatino Linotype" w:cs="Palatino Linotype"/>
          <w:b/>
        </w:rPr>
        <w:t xml:space="preserve">PRIMERO. </w:t>
      </w:r>
      <w:r w:rsidRPr="00E106D9">
        <w:rPr>
          <w:rFonts w:ascii="Palatino Linotype" w:eastAsia="Palatino Linotype" w:hAnsi="Palatino Linotype" w:cs="Palatino Linotype"/>
        </w:rPr>
        <w:t>Resultan infundadas las</w:t>
      </w:r>
      <w:r w:rsidRPr="00E106D9">
        <w:rPr>
          <w:rFonts w:ascii="Palatino Linotype" w:eastAsia="Palatino Linotype" w:hAnsi="Palatino Linotype" w:cs="Palatino Linotype"/>
          <w:b/>
        </w:rPr>
        <w:t xml:space="preserve"> </w:t>
      </w:r>
      <w:r w:rsidRPr="00E106D9">
        <w:rPr>
          <w:rFonts w:ascii="Palatino Linotype" w:eastAsia="Palatino Linotype" w:hAnsi="Palatino Linotype" w:cs="Palatino Linotype"/>
        </w:rPr>
        <w:t>razones o motivos de inconformidad hechos valer en el recurso de revisión</w:t>
      </w:r>
      <w:r w:rsidR="00F03281" w:rsidRPr="00E106D9">
        <w:rPr>
          <w:rFonts w:ascii="Palatino Linotype" w:eastAsia="Palatino Linotype" w:hAnsi="Palatino Linotype" w:cs="Palatino Linotype"/>
          <w:b/>
        </w:rPr>
        <w:t xml:space="preserve"> </w:t>
      </w:r>
      <w:r w:rsidR="00407BA0" w:rsidRPr="00E106D9">
        <w:rPr>
          <w:rFonts w:ascii="Palatino Linotype" w:eastAsia="Palatino Linotype" w:hAnsi="Palatino Linotype" w:cs="Palatino Linotype"/>
          <w:b/>
        </w:rPr>
        <w:t>10293</w:t>
      </w:r>
      <w:r w:rsidRPr="00E106D9">
        <w:rPr>
          <w:rFonts w:ascii="Palatino Linotype" w:eastAsia="Palatino Linotype" w:hAnsi="Palatino Linotype" w:cs="Palatino Linotype"/>
          <w:b/>
        </w:rPr>
        <w:t xml:space="preserve">/INFOEM/IP/RR/2025, </w:t>
      </w:r>
      <w:r w:rsidRPr="00E106D9">
        <w:rPr>
          <w:rFonts w:ascii="Palatino Linotype" w:eastAsia="Palatino Linotype" w:hAnsi="Palatino Linotype" w:cs="Palatino Linotype"/>
        </w:rPr>
        <w:t xml:space="preserve">en términos del </w:t>
      </w:r>
      <w:r w:rsidRPr="00E106D9">
        <w:rPr>
          <w:rFonts w:ascii="Palatino Linotype" w:eastAsia="Palatino Linotype" w:hAnsi="Palatino Linotype" w:cs="Palatino Linotype"/>
          <w:b/>
        </w:rPr>
        <w:t>Considerando</w:t>
      </w:r>
      <w:r w:rsidRPr="00E106D9">
        <w:rPr>
          <w:rFonts w:ascii="Palatino Linotype" w:eastAsia="Palatino Linotype" w:hAnsi="Palatino Linotype" w:cs="Palatino Linotype"/>
        </w:rPr>
        <w:t xml:space="preserve"> </w:t>
      </w:r>
      <w:r w:rsidRPr="00E106D9">
        <w:rPr>
          <w:rFonts w:ascii="Palatino Linotype" w:eastAsia="Palatino Linotype" w:hAnsi="Palatino Linotype" w:cs="Palatino Linotype"/>
          <w:b/>
        </w:rPr>
        <w:t>CUARTO</w:t>
      </w:r>
      <w:r w:rsidRPr="00E106D9">
        <w:rPr>
          <w:rFonts w:ascii="Palatino Linotype" w:eastAsia="Palatino Linotype" w:hAnsi="Palatino Linotype" w:cs="Palatino Linotype"/>
        </w:rPr>
        <w:t xml:space="preserve"> de la presente resolución.</w:t>
      </w:r>
    </w:p>
    <w:p w:rsidR="00F16CD7" w:rsidRPr="00E106D9" w:rsidRDefault="00F16CD7" w:rsidP="00F16CD7">
      <w:pPr>
        <w:ind w:right="-28"/>
        <w:jc w:val="both"/>
        <w:rPr>
          <w:rFonts w:ascii="Palatino Linotype" w:eastAsia="Palatino Linotype" w:hAnsi="Palatino Linotype" w:cs="Palatino Linotype"/>
        </w:rPr>
      </w:pPr>
    </w:p>
    <w:p w:rsidR="00F16CD7" w:rsidRPr="00E106D9" w:rsidRDefault="00F16CD7" w:rsidP="00F16CD7">
      <w:pPr>
        <w:spacing w:line="360" w:lineRule="auto"/>
        <w:jc w:val="both"/>
        <w:rPr>
          <w:rFonts w:ascii="Palatino Linotype" w:eastAsia="Palatino Linotype" w:hAnsi="Palatino Linotype" w:cs="Palatino Linotype"/>
          <w:b/>
        </w:rPr>
      </w:pPr>
      <w:r w:rsidRPr="00E106D9">
        <w:rPr>
          <w:rFonts w:ascii="Palatino Linotype" w:eastAsia="Palatino Linotype" w:hAnsi="Palatino Linotype" w:cs="Palatino Linotype"/>
          <w:b/>
        </w:rPr>
        <w:t>SEGUNDO.</w:t>
      </w:r>
      <w:r w:rsidRPr="00E106D9">
        <w:rPr>
          <w:rFonts w:ascii="Palatino Linotype" w:eastAsia="Palatino Linotype" w:hAnsi="Palatino Linotype" w:cs="Palatino Linotype"/>
          <w:b/>
          <w:color w:val="2E75B5"/>
        </w:rPr>
        <w:t xml:space="preserve"> </w:t>
      </w:r>
      <w:r w:rsidRPr="00E106D9">
        <w:rPr>
          <w:rFonts w:ascii="Palatino Linotype" w:eastAsia="Palatino Linotype" w:hAnsi="Palatino Linotype" w:cs="Palatino Linotype"/>
        </w:rPr>
        <w:t>Se</w:t>
      </w:r>
      <w:r w:rsidRPr="00E106D9">
        <w:rPr>
          <w:rFonts w:ascii="Palatino Linotype" w:eastAsia="Palatino Linotype" w:hAnsi="Palatino Linotype" w:cs="Palatino Linotype"/>
          <w:b/>
        </w:rPr>
        <w:t xml:space="preserve"> CONFIRMA </w:t>
      </w:r>
      <w:r w:rsidRPr="00E106D9">
        <w:rPr>
          <w:rFonts w:ascii="Palatino Linotype" w:eastAsia="Palatino Linotype" w:hAnsi="Palatino Linotype" w:cs="Palatino Linotype"/>
        </w:rPr>
        <w:t xml:space="preserve">la respuesta emitida por el </w:t>
      </w:r>
      <w:r w:rsidR="00407BA0" w:rsidRPr="00E106D9">
        <w:rPr>
          <w:rFonts w:ascii="Palatino Linotype" w:hAnsi="Palatino Linotype"/>
          <w:b/>
          <w:bCs/>
        </w:rPr>
        <w:t>Sistema Municipal para el Desarrollo Integral de la Familia de Huehuetoca</w:t>
      </w:r>
      <w:r w:rsidRPr="00E106D9">
        <w:rPr>
          <w:rFonts w:ascii="Palatino Linotype" w:eastAsia="Palatino Linotype" w:hAnsi="Palatino Linotype" w:cs="Palatino Linotype"/>
        </w:rPr>
        <w:t xml:space="preserve"> dentro de  la solicitud de información </w:t>
      </w:r>
      <w:r w:rsidR="00DB7DAF" w:rsidRPr="00E106D9">
        <w:rPr>
          <w:rFonts w:ascii="Palatino Linotype" w:hAnsi="Palatino Linotype" w:cs="Arial"/>
          <w:b/>
        </w:rPr>
        <w:t>00176/DIFHUEHUET/IP/2025</w:t>
      </w:r>
      <w:r w:rsidRPr="00E106D9">
        <w:rPr>
          <w:rFonts w:ascii="Palatino Linotype" w:eastAsia="Palatino Linotype" w:hAnsi="Palatino Linotype" w:cs="Palatino Linotype"/>
          <w:b/>
        </w:rPr>
        <w:t>.</w:t>
      </w:r>
    </w:p>
    <w:p w:rsidR="00F16CD7" w:rsidRPr="00E106D9" w:rsidRDefault="00F16CD7" w:rsidP="00F16CD7">
      <w:pPr>
        <w:ind w:right="-28"/>
        <w:jc w:val="both"/>
        <w:rPr>
          <w:rFonts w:ascii="Palatino Linotype" w:eastAsia="Palatino Linotype" w:hAnsi="Palatino Linotype" w:cs="Palatino Linotype"/>
          <w:b/>
        </w:rPr>
      </w:pPr>
    </w:p>
    <w:p w:rsidR="00F16CD7" w:rsidRPr="00E106D9" w:rsidRDefault="00F16CD7" w:rsidP="00F16CD7">
      <w:pPr>
        <w:tabs>
          <w:tab w:val="left" w:pos="8080"/>
        </w:tabs>
        <w:spacing w:line="360" w:lineRule="auto"/>
        <w:ind w:right="-28"/>
        <w:jc w:val="both"/>
        <w:rPr>
          <w:rFonts w:ascii="Palatino Linotype" w:eastAsia="Palatino Linotype" w:hAnsi="Palatino Linotype" w:cs="Palatino Linotype"/>
          <w:b/>
        </w:rPr>
      </w:pPr>
      <w:r w:rsidRPr="00E106D9">
        <w:rPr>
          <w:rFonts w:ascii="Palatino Linotype" w:eastAsia="Palatino Linotype" w:hAnsi="Palatino Linotype" w:cs="Palatino Linotype"/>
          <w:b/>
        </w:rPr>
        <w:t xml:space="preserve">TERCERO. NOTIFÍQUESE, </w:t>
      </w:r>
      <w:r w:rsidRPr="00E106D9">
        <w:rPr>
          <w:rFonts w:ascii="Palatino Linotype" w:eastAsia="Palatino Linotype" w:hAnsi="Palatino Linotype" w:cs="Palatino Linotype"/>
        </w:rPr>
        <w:t xml:space="preserve">vía Sistema de Acceso a la Información Mexiquense </w:t>
      </w:r>
      <w:r w:rsidRPr="00E106D9">
        <w:rPr>
          <w:rFonts w:ascii="Palatino Linotype" w:eastAsia="Palatino Linotype" w:hAnsi="Palatino Linotype" w:cs="Palatino Linotype"/>
          <w:b/>
        </w:rPr>
        <w:t>(SAIMEX),</w:t>
      </w:r>
      <w:r w:rsidRPr="00E106D9">
        <w:rPr>
          <w:rFonts w:ascii="Palatino Linotype" w:eastAsia="Palatino Linotype" w:hAnsi="Palatino Linotype" w:cs="Palatino Linotype"/>
        </w:rPr>
        <w:t xml:space="preserve"> la presente resolución al Titular de la Unidad de Transparencia del </w:t>
      </w:r>
      <w:r w:rsidRPr="00E106D9">
        <w:rPr>
          <w:rFonts w:ascii="Palatino Linotype" w:eastAsia="Palatino Linotype" w:hAnsi="Palatino Linotype" w:cs="Palatino Linotype"/>
          <w:b/>
        </w:rPr>
        <w:t>SUJETO OBLIGADO.</w:t>
      </w:r>
    </w:p>
    <w:p w:rsidR="00F16CD7" w:rsidRPr="00E106D9" w:rsidRDefault="00F16CD7" w:rsidP="00F16CD7">
      <w:pPr>
        <w:tabs>
          <w:tab w:val="left" w:pos="8080"/>
        </w:tabs>
        <w:ind w:right="-28"/>
        <w:jc w:val="both"/>
        <w:rPr>
          <w:rFonts w:ascii="Palatino Linotype" w:eastAsia="Palatino Linotype" w:hAnsi="Palatino Linotype" w:cs="Palatino Linotype"/>
          <w:b/>
        </w:rPr>
      </w:pPr>
    </w:p>
    <w:p w:rsidR="00F16CD7" w:rsidRPr="00E106D9" w:rsidRDefault="00F16CD7" w:rsidP="00F16CD7">
      <w:pPr>
        <w:shd w:val="clear" w:color="auto" w:fill="FFFFFF"/>
        <w:spacing w:line="360" w:lineRule="auto"/>
        <w:ind w:right="-28"/>
        <w:jc w:val="both"/>
        <w:rPr>
          <w:rFonts w:ascii="Palatino Linotype" w:eastAsia="Palatino Linotype" w:hAnsi="Palatino Linotype" w:cs="Palatino Linotype"/>
        </w:rPr>
      </w:pPr>
      <w:r w:rsidRPr="00E106D9">
        <w:rPr>
          <w:rFonts w:ascii="Palatino Linotype" w:eastAsia="Palatino Linotype" w:hAnsi="Palatino Linotype" w:cs="Palatino Linotype"/>
          <w:b/>
        </w:rPr>
        <w:t xml:space="preserve">CUARTO. </w:t>
      </w:r>
      <w:r w:rsidRPr="00E106D9">
        <w:rPr>
          <w:rFonts w:ascii="Palatino Linotype" w:eastAsia="Palatino Linotype" w:hAnsi="Palatino Linotype" w:cs="Palatino Linotype"/>
          <w:b/>
          <w:color w:val="222222"/>
        </w:rPr>
        <w:t>Notifíquese al RECURRENTE</w:t>
      </w:r>
      <w:r w:rsidRPr="00E106D9">
        <w:rPr>
          <w:rFonts w:ascii="Palatino Linotype" w:eastAsia="Palatino Linotype" w:hAnsi="Palatino Linotype" w:cs="Palatino Linotype"/>
          <w:b/>
        </w:rPr>
        <w:t xml:space="preserve"> </w:t>
      </w:r>
      <w:r w:rsidRPr="00E106D9">
        <w:rPr>
          <w:rFonts w:ascii="Palatino Linotype" w:eastAsia="Palatino Linotype" w:hAnsi="Palatino Linotype" w:cs="Palatino Linotype"/>
        </w:rPr>
        <w:t xml:space="preserve">la presente resolución a través del </w:t>
      </w:r>
      <w:r w:rsidRPr="00E106D9">
        <w:rPr>
          <w:rFonts w:ascii="Palatino Linotype" w:eastAsia="Palatino Linotype" w:hAnsi="Palatino Linotype" w:cs="Palatino Linotype"/>
          <w:b/>
        </w:rPr>
        <w:t>SAIMEX.</w:t>
      </w:r>
    </w:p>
    <w:p w:rsidR="00F16CD7" w:rsidRPr="00E106D9" w:rsidRDefault="00F16CD7" w:rsidP="00F16CD7">
      <w:pPr>
        <w:spacing w:before="240" w:after="240" w:line="360" w:lineRule="auto"/>
        <w:ind w:right="-28"/>
        <w:jc w:val="both"/>
        <w:rPr>
          <w:rFonts w:ascii="Palatino Linotype" w:eastAsia="Palatino Linotype" w:hAnsi="Palatino Linotype" w:cs="Palatino Linotype"/>
        </w:rPr>
      </w:pPr>
      <w:r w:rsidRPr="00E106D9">
        <w:rPr>
          <w:rFonts w:ascii="Palatino Linotype" w:eastAsia="Palatino Linotype" w:hAnsi="Palatino Linotype" w:cs="Palatino Linotype"/>
          <w:b/>
        </w:rPr>
        <w:t>QUINTO.</w:t>
      </w:r>
      <w:r w:rsidRPr="00E106D9">
        <w:rPr>
          <w:rFonts w:ascii="Palatino Linotype" w:eastAsia="Palatino Linotype" w:hAnsi="Palatino Linotype" w:cs="Palatino Linotype"/>
        </w:rPr>
        <w:t xml:space="preserve"> Se hace del conocimiento del </w:t>
      </w:r>
      <w:r w:rsidRPr="00E106D9">
        <w:rPr>
          <w:rFonts w:ascii="Palatino Linotype" w:eastAsia="Palatino Linotype" w:hAnsi="Palatino Linotype" w:cs="Palatino Linotype"/>
          <w:b/>
          <w:color w:val="222222"/>
        </w:rPr>
        <w:t>RECURRENTE</w:t>
      </w:r>
      <w:r w:rsidRPr="00E106D9">
        <w:rPr>
          <w:rFonts w:ascii="Palatino Linotype" w:eastAsia="Palatino Linotype" w:hAnsi="Palatino Linotype" w:cs="Palatino Linotype"/>
          <w:b/>
        </w:rPr>
        <w:t xml:space="preserve"> </w:t>
      </w:r>
      <w:r w:rsidRPr="00E106D9">
        <w:rPr>
          <w:rFonts w:ascii="Palatino Linotype" w:eastAsia="Palatino Linotype" w:hAnsi="Palatino Linotype" w:cs="Palatino Linotype"/>
        </w:rPr>
        <w:t xml:space="preserve">que, de conformidad con lo establecido en el artículo 196 de la Ley de Transparencia y Acceso a la Información Pública del Estado de </w:t>
      </w:r>
      <w:r w:rsidRPr="00E106D9">
        <w:rPr>
          <w:rFonts w:ascii="Palatino Linotype" w:eastAsia="Palatino Linotype" w:hAnsi="Palatino Linotype" w:cs="Palatino Linotype"/>
        </w:rPr>
        <w:lastRenderedPageBreak/>
        <w:t>México y Municipios, en caso de que considere que la resolución le cause algún perjuicio podrá impugnar vía juicio de amparo en los términos de las leyes aplicables.</w:t>
      </w:r>
    </w:p>
    <w:p w:rsidR="00EE21C4" w:rsidRPr="00E106D9" w:rsidRDefault="00EE21C4" w:rsidP="00F16CD7">
      <w:pPr>
        <w:spacing w:before="240" w:after="240" w:line="360" w:lineRule="auto"/>
        <w:ind w:right="-28"/>
        <w:jc w:val="both"/>
        <w:rPr>
          <w:rFonts w:ascii="Palatino Linotype" w:eastAsia="Palatino Linotype" w:hAnsi="Palatino Linotype" w:cs="Palatino Linotype"/>
        </w:rPr>
      </w:pPr>
    </w:p>
    <w:p w:rsidR="00EE21C4" w:rsidRPr="00E106D9" w:rsidRDefault="00EE21C4" w:rsidP="00EE21C4">
      <w:pPr>
        <w:spacing w:before="240" w:after="240" w:line="360" w:lineRule="auto"/>
        <w:ind w:firstLine="1"/>
        <w:jc w:val="both"/>
        <w:rPr>
          <w:rFonts w:ascii="Palatino Linotype" w:hAnsi="Palatino Linotype"/>
        </w:rPr>
      </w:pPr>
      <w:bookmarkStart w:id="4" w:name="_Hlk99014733"/>
      <w:r w:rsidRPr="00E106D9">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E106D9">
        <w:rPr>
          <w:rFonts w:ascii="Palatino Linotype" w:hAnsi="Palatino Linotype" w:cs="Palatino Linotype"/>
          <w:color w:val="000000" w:themeColor="text1"/>
        </w:rPr>
        <w:t>ALEXIS TAPIA RAMÍREZ.</w:t>
      </w:r>
    </w:p>
    <w:bookmarkEnd w:id="4"/>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p w:rsidR="00B858A0" w:rsidRPr="00E106D9" w:rsidRDefault="00B858A0">
      <w:pPr>
        <w:spacing w:line="360" w:lineRule="auto"/>
        <w:ind w:right="-28"/>
        <w:rPr>
          <w:rFonts w:ascii="Palatino Linotype" w:eastAsia="Palatino Linotype" w:hAnsi="Palatino Linotype" w:cs="Palatino Linotype"/>
        </w:rPr>
      </w:pPr>
    </w:p>
    <w:sectPr w:rsidR="00B858A0" w:rsidRPr="00E106D9" w:rsidSect="00E106D9">
      <w:headerReference w:type="even" r:id="rId10"/>
      <w:headerReference w:type="default" r:id="rId11"/>
      <w:footerReference w:type="default" r:id="rId12"/>
      <w:headerReference w:type="first" r:id="rId13"/>
      <w:footerReference w:type="first" r:id="rId14"/>
      <w:pgSz w:w="12240" w:h="15840"/>
      <w:pgMar w:top="2552" w:right="616" w:bottom="1560"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44B" w:rsidRDefault="006B744B">
      <w:r>
        <w:separator/>
      </w:r>
    </w:p>
  </w:endnote>
  <w:endnote w:type="continuationSeparator" w:id="0">
    <w:p w:rsidR="006B744B" w:rsidRDefault="006B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BA0" w:rsidRPr="00E106D9" w:rsidRDefault="00407BA0">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E106D9">
      <w:rPr>
        <w:rFonts w:ascii="Palatino Linotype" w:hAnsi="Palatino Linotype"/>
        <w:color w:val="000000"/>
        <w:sz w:val="22"/>
      </w:rPr>
      <w:t xml:space="preserve">Página </w:t>
    </w:r>
    <w:r w:rsidRPr="00E106D9">
      <w:rPr>
        <w:rFonts w:ascii="Palatino Linotype" w:hAnsi="Palatino Linotype"/>
        <w:b/>
        <w:color w:val="000000"/>
        <w:sz w:val="22"/>
      </w:rPr>
      <w:fldChar w:fldCharType="begin"/>
    </w:r>
    <w:r w:rsidRPr="00E106D9">
      <w:rPr>
        <w:rFonts w:ascii="Palatino Linotype" w:hAnsi="Palatino Linotype"/>
        <w:b/>
        <w:color w:val="000000"/>
        <w:sz w:val="22"/>
      </w:rPr>
      <w:instrText>PAGE</w:instrText>
    </w:r>
    <w:r w:rsidRPr="00E106D9">
      <w:rPr>
        <w:rFonts w:ascii="Palatino Linotype" w:hAnsi="Palatino Linotype"/>
        <w:b/>
        <w:color w:val="000000"/>
        <w:sz w:val="22"/>
      </w:rPr>
      <w:fldChar w:fldCharType="separate"/>
    </w:r>
    <w:r w:rsidR="00E106D9">
      <w:rPr>
        <w:rFonts w:ascii="Palatino Linotype" w:hAnsi="Palatino Linotype"/>
        <w:b/>
        <w:noProof/>
        <w:color w:val="000000"/>
        <w:sz w:val="22"/>
      </w:rPr>
      <w:t>21</w:t>
    </w:r>
    <w:r w:rsidRPr="00E106D9">
      <w:rPr>
        <w:rFonts w:ascii="Palatino Linotype" w:hAnsi="Palatino Linotype"/>
        <w:b/>
        <w:color w:val="000000"/>
        <w:sz w:val="22"/>
      </w:rPr>
      <w:fldChar w:fldCharType="end"/>
    </w:r>
    <w:r w:rsidRPr="00E106D9">
      <w:rPr>
        <w:rFonts w:ascii="Palatino Linotype" w:hAnsi="Palatino Linotype"/>
        <w:color w:val="000000"/>
        <w:sz w:val="22"/>
      </w:rPr>
      <w:t xml:space="preserve"> de </w:t>
    </w:r>
    <w:r w:rsidRPr="00E106D9">
      <w:rPr>
        <w:rFonts w:ascii="Palatino Linotype" w:hAnsi="Palatino Linotype"/>
        <w:b/>
        <w:color w:val="000000"/>
        <w:sz w:val="22"/>
      </w:rPr>
      <w:fldChar w:fldCharType="begin"/>
    </w:r>
    <w:r w:rsidRPr="00E106D9">
      <w:rPr>
        <w:rFonts w:ascii="Palatino Linotype" w:hAnsi="Palatino Linotype"/>
        <w:b/>
        <w:color w:val="000000"/>
        <w:sz w:val="22"/>
      </w:rPr>
      <w:instrText>NUMPAGES</w:instrText>
    </w:r>
    <w:r w:rsidRPr="00E106D9">
      <w:rPr>
        <w:rFonts w:ascii="Palatino Linotype" w:hAnsi="Palatino Linotype"/>
        <w:b/>
        <w:color w:val="000000"/>
        <w:sz w:val="22"/>
      </w:rPr>
      <w:fldChar w:fldCharType="separate"/>
    </w:r>
    <w:r w:rsidR="00E106D9">
      <w:rPr>
        <w:rFonts w:ascii="Palatino Linotype" w:hAnsi="Palatino Linotype"/>
        <w:b/>
        <w:noProof/>
        <w:color w:val="000000"/>
        <w:sz w:val="22"/>
      </w:rPr>
      <w:t>23</w:t>
    </w:r>
    <w:r w:rsidRPr="00E106D9">
      <w:rPr>
        <w:rFonts w:ascii="Palatino Linotype" w:hAnsi="Palatino Linotype"/>
        <w:b/>
        <w:color w:val="000000"/>
        <w:sz w:val="22"/>
      </w:rPr>
      <w:fldChar w:fldCharType="end"/>
    </w:r>
  </w:p>
  <w:p w:rsidR="00407BA0" w:rsidRDefault="00407BA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BA0" w:rsidRPr="00E106D9" w:rsidRDefault="00407BA0">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E106D9">
      <w:rPr>
        <w:rFonts w:ascii="Palatino Linotype" w:hAnsi="Palatino Linotype"/>
        <w:color w:val="000000"/>
        <w:sz w:val="22"/>
      </w:rPr>
      <w:t xml:space="preserve">Página </w:t>
    </w:r>
    <w:r w:rsidRPr="00E106D9">
      <w:rPr>
        <w:rFonts w:ascii="Palatino Linotype" w:hAnsi="Palatino Linotype"/>
        <w:b/>
        <w:color w:val="000000"/>
        <w:sz w:val="22"/>
      </w:rPr>
      <w:fldChar w:fldCharType="begin"/>
    </w:r>
    <w:r w:rsidRPr="00E106D9">
      <w:rPr>
        <w:rFonts w:ascii="Palatino Linotype" w:hAnsi="Palatino Linotype"/>
        <w:b/>
        <w:color w:val="000000"/>
        <w:sz w:val="22"/>
      </w:rPr>
      <w:instrText>PAGE</w:instrText>
    </w:r>
    <w:r w:rsidRPr="00E106D9">
      <w:rPr>
        <w:rFonts w:ascii="Palatino Linotype" w:hAnsi="Palatino Linotype"/>
        <w:b/>
        <w:color w:val="000000"/>
        <w:sz w:val="22"/>
      </w:rPr>
      <w:fldChar w:fldCharType="separate"/>
    </w:r>
    <w:r w:rsidR="00E106D9">
      <w:rPr>
        <w:rFonts w:ascii="Palatino Linotype" w:hAnsi="Palatino Linotype"/>
        <w:b/>
        <w:noProof/>
        <w:color w:val="000000"/>
        <w:sz w:val="22"/>
      </w:rPr>
      <w:t>1</w:t>
    </w:r>
    <w:r w:rsidRPr="00E106D9">
      <w:rPr>
        <w:rFonts w:ascii="Palatino Linotype" w:hAnsi="Palatino Linotype"/>
        <w:b/>
        <w:color w:val="000000"/>
        <w:sz w:val="22"/>
      </w:rPr>
      <w:fldChar w:fldCharType="end"/>
    </w:r>
    <w:r w:rsidRPr="00E106D9">
      <w:rPr>
        <w:rFonts w:ascii="Palatino Linotype" w:hAnsi="Palatino Linotype"/>
        <w:color w:val="000000"/>
        <w:sz w:val="22"/>
      </w:rPr>
      <w:t xml:space="preserve"> de </w:t>
    </w:r>
    <w:r w:rsidRPr="00E106D9">
      <w:rPr>
        <w:rFonts w:ascii="Palatino Linotype" w:hAnsi="Palatino Linotype"/>
        <w:b/>
        <w:color w:val="000000"/>
        <w:sz w:val="22"/>
      </w:rPr>
      <w:fldChar w:fldCharType="begin"/>
    </w:r>
    <w:r w:rsidRPr="00E106D9">
      <w:rPr>
        <w:rFonts w:ascii="Palatino Linotype" w:hAnsi="Palatino Linotype"/>
        <w:b/>
        <w:color w:val="000000"/>
        <w:sz w:val="22"/>
      </w:rPr>
      <w:instrText>NUMPAGES</w:instrText>
    </w:r>
    <w:r w:rsidRPr="00E106D9">
      <w:rPr>
        <w:rFonts w:ascii="Palatino Linotype" w:hAnsi="Palatino Linotype"/>
        <w:b/>
        <w:color w:val="000000"/>
        <w:sz w:val="22"/>
      </w:rPr>
      <w:fldChar w:fldCharType="separate"/>
    </w:r>
    <w:r w:rsidR="00E106D9">
      <w:rPr>
        <w:rFonts w:ascii="Palatino Linotype" w:hAnsi="Palatino Linotype"/>
        <w:b/>
        <w:noProof/>
        <w:color w:val="000000"/>
        <w:sz w:val="22"/>
      </w:rPr>
      <w:t>23</w:t>
    </w:r>
    <w:r w:rsidRPr="00E106D9">
      <w:rPr>
        <w:rFonts w:ascii="Palatino Linotype" w:hAnsi="Palatino Linotype"/>
        <w:b/>
        <w:color w:val="000000"/>
        <w:sz w:val="22"/>
      </w:rPr>
      <w:fldChar w:fldCharType="end"/>
    </w:r>
  </w:p>
  <w:p w:rsidR="00407BA0" w:rsidRDefault="00407BA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44B" w:rsidRDefault="006B744B">
      <w:r>
        <w:separator/>
      </w:r>
    </w:p>
  </w:footnote>
  <w:footnote w:type="continuationSeparator" w:id="0">
    <w:p w:rsidR="006B744B" w:rsidRDefault="006B744B">
      <w:r>
        <w:continuationSeparator/>
      </w:r>
    </w:p>
  </w:footnote>
  <w:footnote w:id="1">
    <w:p w:rsidR="00407BA0" w:rsidRDefault="00407BA0"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407BA0" w:rsidRDefault="00407BA0"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407BA0" w:rsidRDefault="00407BA0"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407BA0" w:rsidRDefault="00407BA0"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407BA0" w:rsidRDefault="00407BA0">
      <w:pPr>
        <w:pStyle w:val="Textonotapie"/>
      </w:pPr>
      <w:r>
        <w:rPr>
          <w:rStyle w:val="Refdenotaalpie"/>
        </w:rPr>
        <w:footnoteRef/>
      </w:r>
      <w:r>
        <w:t xml:space="preserve"> </w:t>
      </w:r>
      <w:r w:rsidR="00731951">
        <w:t>Artículo 4°</w:t>
      </w:r>
      <w:r>
        <w:t xml:space="preserve"> Ley de Archivos y Administración de Documentos del estado de México y Municipios</w:t>
      </w:r>
    </w:p>
  </w:footnote>
  <w:footnote w:id="6">
    <w:p w:rsidR="00731951" w:rsidRDefault="00731951">
      <w:pPr>
        <w:pStyle w:val="Textonotapie"/>
      </w:pPr>
      <w:r>
        <w:rPr>
          <w:rStyle w:val="Refdenotaalpie"/>
        </w:rPr>
        <w:footnoteRef/>
      </w:r>
      <w:r>
        <w:t xml:space="preserve"> Artículo 60° fr.II Ley de Archivos y Administración de Documentos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BA0" w:rsidRDefault="006B744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407BA0">
      <w:trPr>
        <w:trHeight w:val="917"/>
      </w:trPr>
      <w:tc>
        <w:tcPr>
          <w:tcW w:w="2310" w:type="dxa"/>
          <w:shd w:val="clear" w:color="auto" w:fill="auto"/>
        </w:tcPr>
        <w:p w:rsidR="00407BA0" w:rsidRDefault="00407BA0">
          <w:pPr>
            <w:tabs>
              <w:tab w:val="right" w:pos="4273"/>
            </w:tabs>
            <w:rPr>
              <w:rFonts w:ascii="Garamond" w:eastAsia="Garamond" w:hAnsi="Garamond" w:cs="Garamond"/>
              <w:sz w:val="16"/>
              <w:szCs w:val="16"/>
            </w:rPr>
          </w:pPr>
        </w:p>
      </w:tc>
      <w:tc>
        <w:tcPr>
          <w:tcW w:w="7980" w:type="dxa"/>
          <w:shd w:val="clear" w:color="auto" w:fill="auto"/>
        </w:tcPr>
        <w:tbl>
          <w:tblPr>
            <w:tblStyle w:val="af4"/>
            <w:tblW w:w="7640" w:type="dxa"/>
            <w:tblInd w:w="0" w:type="dxa"/>
            <w:tblLayout w:type="fixed"/>
            <w:tblLook w:val="0400" w:firstRow="0" w:lastRow="0" w:firstColumn="0" w:lastColumn="0" w:noHBand="0" w:noVBand="1"/>
          </w:tblPr>
          <w:tblGrid>
            <w:gridCol w:w="3486"/>
            <w:gridCol w:w="4154"/>
          </w:tblGrid>
          <w:tr w:rsidR="00407BA0" w:rsidTr="00E106D9">
            <w:trPr>
              <w:trHeight w:val="68"/>
            </w:trPr>
            <w:tc>
              <w:tcPr>
                <w:tcW w:w="3486" w:type="dxa"/>
                <w:shd w:val="clear" w:color="auto" w:fill="auto"/>
              </w:tcPr>
              <w:p w:rsidR="00407BA0" w:rsidRPr="00E106D9" w:rsidRDefault="00407BA0" w:rsidP="00E106D9">
                <w:pPr>
                  <w:tabs>
                    <w:tab w:val="right" w:pos="8838"/>
                  </w:tabs>
                  <w:ind w:left="850" w:right="-274"/>
                  <w:rPr>
                    <w:rFonts w:ascii="Palatino Linotype" w:eastAsia="Palatino Linotype" w:hAnsi="Palatino Linotype" w:cs="Palatino Linotype"/>
                    <w:b/>
                    <w:szCs w:val="22"/>
                  </w:rPr>
                </w:pPr>
                <w:r w:rsidRPr="00E106D9">
                  <w:rPr>
                    <w:rFonts w:ascii="Palatino Linotype" w:eastAsia="Palatino Linotype" w:hAnsi="Palatino Linotype" w:cs="Palatino Linotype"/>
                    <w:b/>
                    <w:szCs w:val="22"/>
                  </w:rPr>
                  <w:t>Recurso de Revisión:</w:t>
                </w:r>
              </w:p>
            </w:tc>
            <w:tc>
              <w:tcPr>
                <w:tcW w:w="4154" w:type="dxa"/>
                <w:shd w:val="clear" w:color="auto" w:fill="auto"/>
              </w:tcPr>
              <w:p w:rsidR="00407BA0" w:rsidRPr="00E106D9" w:rsidRDefault="00407BA0" w:rsidP="00E106D9">
                <w:pPr>
                  <w:ind w:right="-274"/>
                  <w:rPr>
                    <w:rFonts w:ascii="Palatino Linotype" w:eastAsia="Palatino Linotype" w:hAnsi="Palatino Linotype" w:cs="Palatino Linotype"/>
                    <w:szCs w:val="22"/>
                  </w:rPr>
                </w:pPr>
                <w:r w:rsidRPr="00E106D9">
                  <w:rPr>
                    <w:rFonts w:ascii="Palatino Linotype" w:eastAsia="Palatino Linotype" w:hAnsi="Palatino Linotype" w:cs="Palatino Linotype"/>
                    <w:szCs w:val="22"/>
                  </w:rPr>
                  <w:t>10293/INFOEM/IP/RR/2025</w:t>
                </w:r>
              </w:p>
            </w:tc>
          </w:tr>
          <w:tr w:rsidR="00407BA0" w:rsidTr="00E106D9">
            <w:trPr>
              <w:trHeight w:val="135"/>
            </w:trPr>
            <w:tc>
              <w:tcPr>
                <w:tcW w:w="3486" w:type="dxa"/>
                <w:shd w:val="clear" w:color="auto" w:fill="auto"/>
              </w:tcPr>
              <w:p w:rsidR="00407BA0" w:rsidRPr="00E106D9" w:rsidRDefault="00407BA0" w:rsidP="00E106D9">
                <w:pPr>
                  <w:tabs>
                    <w:tab w:val="right" w:pos="8838"/>
                  </w:tabs>
                  <w:ind w:left="850" w:right="-274"/>
                  <w:rPr>
                    <w:rFonts w:ascii="Palatino Linotype" w:eastAsia="Palatino Linotype" w:hAnsi="Palatino Linotype" w:cs="Palatino Linotype"/>
                    <w:b/>
                    <w:szCs w:val="22"/>
                  </w:rPr>
                </w:pPr>
                <w:r w:rsidRPr="00E106D9">
                  <w:rPr>
                    <w:rFonts w:ascii="Palatino Linotype" w:eastAsia="Palatino Linotype" w:hAnsi="Palatino Linotype" w:cs="Palatino Linotype"/>
                    <w:b/>
                    <w:szCs w:val="22"/>
                  </w:rPr>
                  <w:t>Sujeto Obligado:</w:t>
                </w:r>
              </w:p>
            </w:tc>
            <w:tc>
              <w:tcPr>
                <w:tcW w:w="4154" w:type="dxa"/>
                <w:shd w:val="clear" w:color="auto" w:fill="auto"/>
              </w:tcPr>
              <w:p w:rsidR="00407BA0" w:rsidRPr="00E106D9" w:rsidRDefault="00407BA0" w:rsidP="00E106D9">
                <w:pPr>
                  <w:tabs>
                    <w:tab w:val="left" w:pos="2834"/>
                  </w:tabs>
                  <w:ind w:right="-274"/>
                  <w:rPr>
                    <w:rFonts w:ascii="Palatino Linotype" w:hAnsi="Palatino Linotype"/>
                    <w:bCs/>
                  </w:rPr>
                </w:pPr>
                <w:r w:rsidRPr="00E106D9">
                  <w:rPr>
                    <w:rFonts w:ascii="Palatino Linotype" w:hAnsi="Palatino Linotype"/>
                    <w:bCs/>
                  </w:rPr>
                  <w:t xml:space="preserve">Sistema Municipal Para el Desarrollo </w:t>
                </w:r>
              </w:p>
              <w:p w:rsidR="00407BA0" w:rsidRPr="00E106D9" w:rsidRDefault="00407BA0" w:rsidP="00E106D9">
                <w:pPr>
                  <w:tabs>
                    <w:tab w:val="left" w:pos="2834"/>
                  </w:tabs>
                  <w:ind w:right="-274"/>
                  <w:rPr>
                    <w:rFonts w:ascii="Palatino Linotype" w:eastAsia="Palatino Linotype" w:hAnsi="Palatino Linotype" w:cs="Palatino Linotype"/>
                    <w:szCs w:val="22"/>
                  </w:rPr>
                </w:pPr>
                <w:r w:rsidRPr="00E106D9">
                  <w:rPr>
                    <w:rFonts w:ascii="Palatino Linotype" w:hAnsi="Palatino Linotype"/>
                    <w:bCs/>
                  </w:rPr>
                  <w:t>Integral de la Familia de Huehuetoca</w:t>
                </w:r>
              </w:p>
            </w:tc>
          </w:tr>
          <w:tr w:rsidR="00407BA0" w:rsidTr="00E106D9">
            <w:trPr>
              <w:trHeight w:val="135"/>
            </w:trPr>
            <w:tc>
              <w:tcPr>
                <w:tcW w:w="3486" w:type="dxa"/>
                <w:shd w:val="clear" w:color="auto" w:fill="auto"/>
              </w:tcPr>
              <w:p w:rsidR="00407BA0" w:rsidRPr="00E106D9" w:rsidRDefault="00407BA0" w:rsidP="00E106D9">
                <w:pPr>
                  <w:tabs>
                    <w:tab w:val="right" w:pos="8838"/>
                  </w:tabs>
                  <w:ind w:left="850" w:right="-274"/>
                  <w:rPr>
                    <w:rFonts w:ascii="Palatino Linotype" w:eastAsia="Palatino Linotype" w:hAnsi="Palatino Linotype" w:cs="Palatino Linotype"/>
                    <w:b/>
                    <w:szCs w:val="22"/>
                  </w:rPr>
                </w:pPr>
                <w:r w:rsidRPr="00E106D9">
                  <w:rPr>
                    <w:rFonts w:ascii="Palatino Linotype" w:eastAsia="Palatino Linotype" w:hAnsi="Palatino Linotype" w:cs="Palatino Linotype"/>
                    <w:b/>
                    <w:szCs w:val="22"/>
                  </w:rPr>
                  <w:t>Comisionada ponente:</w:t>
                </w:r>
              </w:p>
            </w:tc>
            <w:tc>
              <w:tcPr>
                <w:tcW w:w="4154" w:type="dxa"/>
                <w:shd w:val="clear" w:color="auto" w:fill="auto"/>
              </w:tcPr>
              <w:p w:rsidR="00407BA0" w:rsidRPr="00E106D9" w:rsidRDefault="00407BA0" w:rsidP="00E106D9">
                <w:pPr>
                  <w:ind w:right="-274"/>
                  <w:rPr>
                    <w:rFonts w:ascii="Palatino Linotype" w:eastAsia="Palatino Linotype" w:hAnsi="Palatino Linotype" w:cs="Palatino Linotype"/>
                    <w:szCs w:val="22"/>
                  </w:rPr>
                </w:pPr>
                <w:r w:rsidRPr="00E106D9">
                  <w:rPr>
                    <w:rFonts w:ascii="Palatino Linotype" w:eastAsia="Palatino Linotype" w:hAnsi="Palatino Linotype" w:cs="Palatino Linotype"/>
                    <w:szCs w:val="22"/>
                  </w:rPr>
                  <w:t>María del Rosario Mejía Ayala</w:t>
                </w:r>
              </w:p>
              <w:p w:rsidR="00407BA0" w:rsidRPr="00E106D9" w:rsidRDefault="00407BA0" w:rsidP="00E106D9">
                <w:pPr>
                  <w:ind w:right="-274"/>
                  <w:rPr>
                    <w:rFonts w:ascii="Palatino Linotype" w:eastAsia="Palatino Linotype" w:hAnsi="Palatino Linotype" w:cs="Palatino Linotype"/>
                    <w:szCs w:val="22"/>
                  </w:rPr>
                </w:pPr>
              </w:p>
            </w:tc>
          </w:tr>
        </w:tbl>
        <w:p w:rsidR="00407BA0" w:rsidRDefault="00407BA0">
          <w:pPr>
            <w:tabs>
              <w:tab w:val="right" w:pos="8838"/>
            </w:tabs>
            <w:ind w:left="-28"/>
            <w:jc w:val="both"/>
            <w:rPr>
              <w:rFonts w:ascii="Arial" w:eastAsia="Arial" w:hAnsi="Arial" w:cs="Arial"/>
              <w:b/>
              <w:sz w:val="22"/>
              <w:szCs w:val="22"/>
            </w:rPr>
          </w:pPr>
        </w:p>
      </w:tc>
    </w:tr>
  </w:tbl>
  <w:p w:rsidR="00407BA0" w:rsidRDefault="00E106D9">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 style="position:absolute;margin-left:-66.85pt;margin-top:-115.6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407BA0">
      <w:trPr>
        <w:trHeight w:val="2303"/>
      </w:trPr>
      <w:tc>
        <w:tcPr>
          <w:tcW w:w="3092" w:type="dxa"/>
          <w:shd w:val="clear" w:color="auto" w:fill="auto"/>
        </w:tcPr>
        <w:p w:rsidR="00407BA0" w:rsidRDefault="00407BA0">
          <w:pPr>
            <w:tabs>
              <w:tab w:val="right" w:pos="4273"/>
            </w:tabs>
            <w:rPr>
              <w:rFonts w:ascii="Garamond" w:eastAsia="Garamond" w:hAnsi="Garamond" w:cs="Garamond"/>
              <w:sz w:val="22"/>
              <w:szCs w:val="22"/>
            </w:rPr>
          </w:pPr>
        </w:p>
      </w:tc>
      <w:tc>
        <w:tcPr>
          <w:tcW w:w="7258" w:type="dxa"/>
          <w:shd w:val="clear" w:color="auto" w:fill="auto"/>
        </w:tcPr>
        <w:tbl>
          <w:tblPr>
            <w:tblStyle w:val="af6"/>
            <w:tblW w:w="7512" w:type="dxa"/>
            <w:tblInd w:w="54" w:type="dxa"/>
            <w:tblLayout w:type="fixed"/>
            <w:tblLook w:val="0400" w:firstRow="0" w:lastRow="0" w:firstColumn="0" w:lastColumn="0" w:noHBand="0" w:noVBand="1"/>
          </w:tblPr>
          <w:tblGrid>
            <w:gridCol w:w="2835"/>
            <w:gridCol w:w="4394"/>
            <w:gridCol w:w="283"/>
          </w:tblGrid>
          <w:tr w:rsidR="00407BA0" w:rsidTr="00E106D9">
            <w:trPr>
              <w:trHeight w:val="144"/>
            </w:trPr>
            <w:tc>
              <w:tcPr>
                <w:tcW w:w="2835" w:type="dxa"/>
                <w:shd w:val="clear" w:color="auto" w:fill="auto"/>
              </w:tcPr>
              <w:p w:rsidR="00407BA0" w:rsidRPr="00E106D9" w:rsidRDefault="00407BA0" w:rsidP="00E106D9">
                <w:pPr>
                  <w:tabs>
                    <w:tab w:val="right" w:pos="8838"/>
                  </w:tabs>
                  <w:ind w:left="-264" w:right="-105" w:firstLine="264"/>
                  <w:rPr>
                    <w:rFonts w:ascii="Palatino Linotype" w:eastAsia="Palatino Linotype" w:hAnsi="Palatino Linotype" w:cs="Palatino Linotype"/>
                    <w:b/>
                    <w:szCs w:val="22"/>
                  </w:rPr>
                </w:pPr>
                <w:r w:rsidRPr="00E106D9">
                  <w:rPr>
                    <w:rFonts w:ascii="Palatino Linotype" w:eastAsia="Palatino Linotype" w:hAnsi="Palatino Linotype" w:cs="Palatino Linotype"/>
                    <w:b/>
                    <w:szCs w:val="22"/>
                  </w:rPr>
                  <w:t>Recurso de Revisión:</w:t>
                </w:r>
              </w:p>
            </w:tc>
            <w:tc>
              <w:tcPr>
                <w:tcW w:w="4394" w:type="dxa"/>
              </w:tcPr>
              <w:p w:rsidR="00407BA0" w:rsidRPr="00E106D9" w:rsidRDefault="00407BA0" w:rsidP="00E106D9">
                <w:pPr>
                  <w:spacing w:after="120"/>
                  <w:ind w:left="26" w:right="68"/>
                  <w:rPr>
                    <w:rFonts w:ascii="Palatino Linotype" w:hAnsi="Palatino Linotype" w:cs="Arial"/>
                    <w:b/>
                    <w:bCs/>
                  </w:rPr>
                </w:pPr>
                <w:r w:rsidRPr="00E106D9">
                  <w:rPr>
                    <w:rFonts w:ascii="Palatino Linotype" w:hAnsi="Palatino Linotype" w:cs="Arial"/>
                    <w:bCs/>
                  </w:rPr>
                  <w:t>10293/INFOEM/IP/RR/202</w:t>
                </w:r>
                <w:r w:rsidRPr="00E106D9">
                  <w:rPr>
                    <w:rFonts w:ascii="Palatino Linotype" w:hAnsi="Palatino Linotype" w:cs="Arial"/>
                    <w:b/>
                    <w:bCs/>
                  </w:rPr>
                  <w:t>5</w:t>
                </w:r>
              </w:p>
            </w:tc>
            <w:tc>
              <w:tcPr>
                <w:tcW w:w="283" w:type="dxa"/>
                <w:shd w:val="clear" w:color="auto" w:fill="auto"/>
              </w:tcPr>
              <w:p w:rsidR="00407BA0" w:rsidRDefault="00407BA0" w:rsidP="00E106D9">
                <w:pPr>
                  <w:ind w:right="-810"/>
                  <w:rPr>
                    <w:rFonts w:ascii="Palatino Linotype" w:eastAsia="Palatino Linotype" w:hAnsi="Palatino Linotype" w:cs="Palatino Linotype"/>
                    <w:sz w:val="22"/>
                    <w:szCs w:val="22"/>
                  </w:rPr>
                </w:pPr>
              </w:p>
            </w:tc>
          </w:tr>
          <w:tr w:rsidR="00407BA0" w:rsidTr="00E106D9">
            <w:trPr>
              <w:trHeight w:val="144"/>
            </w:trPr>
            <w:tc>
              <w:tcPr>
                <w:tcW w:w="2835" w:type="dxa"/>
                <w:shd w:val="clear" w:color="auto" w:fill="auto"/>
              </w:tcPr>
              <w:p w:rsidR="00407BA0" w:rsidRPr="00E106D9" w:rsidRDefault="00407BA0" w:rsidP="00E106D9">
                <w:pPr>
                  <w:tabs>
                    <w:tab w:val="right" w:pos="8838"/>
                  </w:tabs>
                  <w:ind w:left="-74" w:right="-105" w:firstLine="74"/>
                  <w:rPr>
                    <w:rFonts w:ascii="Palatino Linotype" w:eastAsia="Palatino Linotype" w:hAnsi="Palatino Linotype" w:cs="Palatino Linotype"/>
                    <w:b/>
                    <w:szCs w:val="22"/>
                  </w:rPr>
                </w:pPr>
                <w:r w:rsidRPr="00E106D9">
                  <w:rPr>
                    <w:rFonts w:ascii="Palatino Linotype" w:eastAsia="Palatino Linotype" w:hAnsi="Palatino Linotype" w:cs="Palatino Linotype"/>
                    <w:b/>
                    <w:szCs w:val="22"/>
                  </w:rPr>
                  <w:t>Recurrente:</w:t>
                </w:r>
              </w:p>
            </w:tc>
            <w:tc>
              <w:tcPr>
                <w:tcW w:w="4394" w:type="dxa"/>
              </w:tcPr>
              <w:p w:rsidR="00407BA0" w:rsidRPr="00E106D9" w:rsidRDefault="00407BA0" w:rsidP="00E106D9">
                <w:pPr>
                  <w:ind w:left="26"/>
                  <w:rPr>
                    <w:rFonts w:ascii="Palatino Linotype" w:hAnsi="Palatino Linotype"/>
                  </w:rPr>
                </w:pPr>
              </w:p>
            </w:tc>
            <w:tc>
              <w:tcPr>
                <w:tcW w:w="283" w:type="dxa"/>
                <w:shd w:val="clear" w:color="auto" w:fill="auto"/>
              </w:tcPr>
              <w:p w:rsidR="00407BA0" w:rsidRDefault="00407BA0" w:rsidP="00AF618E">
                <w:pPr>
                  <w:tabs>
                    <w:tab w:val="left" w:pos="3122"/>
                  </w:tabs>
                  <w:ind w:right="-810"/>
                  <w:rPr>
                    <w:rFonts w:ascii="Palatino Linotype" w:eastAsia="Palatino Linotype" w:hAnsi="Palatino Linotype" w:cs="Palatino Linotype"/>
                    <w:sz w:val="22"/>
                    <w:szCs w:val="22"/>
                  </w:rPr>
                </w:pPr>
              </w:p>
            </w:tc>
          </w:tr>
          <w:tr w:rsidR="00407BA0" w:rsidTr="00E106D9">
            <w:trPr>
              <w:trHeight w:val="283"/>
            </w:trPr>
            <w:tc>
              <w:tcPr>
                <w:tcW w:w="2835" w:type="dxa"/>
                <w:shd w:val="clear" w:color="auto" w:fill="auto"/>
              </w:tcPr>
              <w:p w:rsidR="00407BA0" w:rsidRPr="00E106D9" w:rsidRDefault="00407BA0" w:rsidP="00E106D9">
                <w:pPr>
                  <w:tabs>
                    <w:tab w:val="right" w:pos="8838"/>
                  </w:tabs>
                  <w:ind w:left="-74" w:right="-105" w:firstLine="74"/>
                  <w:rPr>
                    <w:rFonts w:ascii="Palatino Linotype" w:eastAsia="Palatino Linotype" w:hAnsi="Palatino Linotype" w:cs="Palatino Linotype"/>
                    <w:b/>
                    <w:szCs w:val="22"/>
                  </w:rPr>
                </w:pPr>
                <w:r w:rsidRPr="00E106D9">
                  <w:rPr>
                    <w:rFonts w:ascii="Palatino Linotype" w:eastAsia="Palatino Linotype" w:hAnsi="Palatino Linotype" w:cs="Palatino Linotype"/>
                    <w:b/>
                    <w:szCs w:val="22"/>
                  </w:rPr>
                  <w:t>Sujeto Obligado:</w:t>
                </w:r>
              </w:p>
            </w:tc>
            <w:tc>
              <w:tcPr>
                <w:tcW w:w="4394" w:type="dxa"/>
              </w:tcPr>
              <w:p w:rsidR="00407BA0" w:rsidRPr="00E106D9" w:rsidRDefault="00407BA0" w:rsidP="00E106D9">
                <w:pPr>
                  <w:spacing w:after="120"/>
                  <w:ind w:left="26" w:right="68"/>
                  <w:rPr>
                    <w:rFonts w:ascii="Palatino Linotype" w:hAnsi="Palatino Linotype" w:cs="Arial"/>
                  </w:rPr>
                </w:pPr>
                <w:r w:rsidRPr="00E106D9">
                  <w:rPr>
                    <w:rFonts w:ascii="Palatino Linotype" w:hAnsi="Palatino Linotype"/>
                    <w:bCs/>
                  </w:rPr>
                  <w:t>Sistema Municipal Para el Desarrollo Integral de la Familia de Huehuetoca</w:t>
                </w:r>
              </w:p>
            </w:tc>
            <w:tc>
              <w:tcPr>
                <w:tcW w:w="283" w:type="dxa"/>
                <w:shd w:val="clear" w:color="auto" w:fill="auto"/>
              </w:tcPr>
              <w:p w:rsidR="00407BA0" w:rsidRDefault="00407BA0" w:rsidP="00AF618E">
                <w:pPr>
                  <w:tabs>
                    <w:tab w:val="left" w:pos="2834"/>
                  </w:tabs>
                  <w:ind w:right="-810"/>
                  <w:rPr>
                    <w:rFonts w:ascii="Palatino Linotype" w:eastAsia="Palatino Linotype" w:hAnsi="Palatino Linotype" w:cs="Palatino Linotype"/>
                    <w:sz w:val="22"/>
                    <w:szCs w:val="22"/>
                  </w:rPr>
                </w:pPr>
              </w:p>
            </w:tc>
          </w:tr>
          <w:tr w:rsidR="00407BA0" w:rsidTr="00E106D9">
            <w:trPr>
              <w:trHeight w:val="283"/>
            </w:trPr>
            <w:tc>
              <w:tcPr>
                <w:tcW w:w="2835" w:type="dxa"/>
                <w:shd w:val="clear" w:color="auto" w:fill="auto"/>
              </w:tcPr>
              <w:p w:rsidR="00407BA0" w:rsidRPr="00E106D9" w:rsidRDefault="00407BA0" w:rsidP="00E106D9">
                <w:pPr>
                  <w:tabs>
                    <w:tab w:val="right" w:pos="8838"/>
                  </w:tabs>
                  <w:ind w:right="-105"/>
                  <w:rPr>
                    <w:rFonts w:ascii="Palatino Linotype" w:eastAsia="Palatino Linotype" w:hAnsi="Palatino Linotype" w:cs="Palatino Linotype"/>
                    <w:b/>
                    <w:szCs w:val="22"/>
                  </w:rPr>
                </w:pPr>
                <w:r w:rsidRPr="00E106D9">
                  <w:rPr>
                    <w:rFonts w:ascii="Palatino Linotype" w:eastAsia="Palatino Linotype" w:hAnsi="Palatino Linotype" w:cs="Palatino Linotype"/>
                    <w:b/>
                    <w:szCs w:val="22"/>
                  </w:rPr>
                  <w:t>Comisionada ponente:</w:t>
                </w:r>
              </w:p>
            </w:tc>
            <w:tc>
              <w:tcPr>
                <w:tcW w:w="4394" w:type="dxa"/>
              </w:tcPr>
              <w:p w:rsidR="00407BA0" w:rsidRPr="00E106D9" w:rsidRDefault="00407BA0" w:rsidP="00E106D9">
                <w:pPr>
                  <w:spacing w:after="120"/>
                  <w:ind w:left="26" w:right="68"/>
                  <w:rPr>
                    <w:rFonts w:ascii="Palatino Linotype" w:hAnsi="Palatino Linotype" w:cs="Arial"/>
                  </w:rPr>
                </w:pPr>
                <w:r w:rsidRPr="00E106D9">
                  <w:rPr>
                    <w:rFonts w:ascii="Palatino Linotype" w:hAnsi="Palatino Linotype" w:cs="Arial"/>
                  </w:rPr>
                  <w:t>María del Rosario Mejía Ayala</w:t>
                </w:r>
              </w:p>
            </w:tc>
            <w:tc>
              <w:tcPr>
                <w:tcW w:w="283" w:type="dxa"/>
                <w:shd w:val="clear" w:color="auto" w:fill="auto"/>
              </w:tcPr>
              <w:p w:rsidR="00407BA0" w:rsidRDefault="00407BA0" w:rsidP="00AF618E">
                <w:pPr>
                  <w:ind w:right="-810"/>
                  <w:rPr>
                    <w:rFonts w:ascii="Palatino Linotype" w:eastAsia="Palatino Linotype" w:hAnsi="Palatino Linotype" w:cs="Palatino Linotype"/>
                    <w:sz w:val="22"/>
                    <w:szCs w:val="22"/>
                  </w:rPr>
                </w:pPr>
              </w:p>
            </w:tc>
          </w:tr>
        </w:tbl>
        <w:p w:rsidR="00407BA0" w:rsidRDefault="00407BA0">
          <w:pPr>
            <w:tabs>
              <w:tab w:val="right" w:pos="8838"/>
            </w:tabs>
            <w:ind w:left="-28"/>
            <w:jc w:val="both"/>
            <w:rPr>
              <w:rFonts w:ascii="Arial" w:eastAsia="Arial" w:hAnsi="Arial" w:cs="Arial"/>
              <w:b/>
              <w:sz w:val="22"/>
              <w:szCs w:val="22"/>
            </w:rPr>
          </w:pPr>
        </w:p>
      </w:tc>
    </w:tr>
  </w:tbl>
  <w:p w:rsidR="00407BA0" w:rsidRDefault="00E106D9">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7.3pt;margin-top:-151.3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FD3816C4"/>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E75361"/>
    <w:multiLevelType w:val="multilevel"/>
    <w:tmpl w:val="A4C24F6C"/>
    <w:lvl w:ilvl="0">
      <w:start w:val="3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DF6EFA"/>
    <w:multiLevelType w:val="multilevel"/>
    <w:tmpl w:val="4556851E"/>
    <w:lvl w:ilvl="0">
      <w:start w:val="45"/>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C96499"/>
    <w:multiLevelType w:val="multilevel"/>
    <w:tmpl w:val="9F889AAA"/>
    <w:lvl w:ilvl="0">
      <w:start w:val="23"/>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865426D"/>
    <w:multiLevelType w:val="multilevel"/>
    <w:tmpl w:val="F0CED7AC"/>
    <w:lvl w:ilvl="0">
      <w:start w:val="44"/>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EF490D"/>
    <w:multiLevelType w:val="hybridMultilevel"/>
    <w:tmpl w:val="A6B4D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177B67"/>
    <w:multiLevelType w:val="multilevel"/>
    <w:tmpl w:val="956CC1DA"/>
    <w:lvl w:ilvl="0">
      <w:start w:val="38"/>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F8A5C7A"/>
    <w:multiLevelType w:val="multilevel"/>
    <w:tmpl w:val="2440088A"/>
    <w:lvl w:ilvl="0">
      <w:start w:val="36"/>
      <w:numFmt w:val="decimal"/>
      <w:lvlText w:val="%1."/>
      <w:lvlJc w:val="left"/>
      <w:pPr>
        <w:ind w:left="1353"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AF3AF7"/>
    <w:multiLevelType w:val="multilevel"/>
    <w:tmpl w:val="5D805D84"/>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4"/>
  </w:num>
  <w:num w:numId="3">
    <w:abstractNumId w:val="9"/>
  </w:num>
  <w:num w:numId="4">
    <w:abstractNumId w:val="24"/>
  </w:num>
  <w:num w:numId="5">
    <w:abstractNumId w:val="13"/>
  </w:num>
  <w:num w:numId="6">
    <w:abstractNumId w:val="6"/>
  </w:num>
  <w:num w:numId="7">
    <w:abstractNumId w:val="22"/>
  </w:num>
  <w:num w:numId="8">
    <w:abstractNumId w:val="25"/>
  </w:num>
  <w:num w:numId="9">
    <w:abstractNumId w:val="2"/>
  </w:num>
  <w:num w:numId="10">
    <w:abstractNumId w:val="15"/>
  </w:num>
  <w:num w:numId="11">
    <w:abstractNumId w:val="10"/>
  </w:num>
  <w:num w:numId="12">
    <w:abstractNumId w:val="20"/>
  </w:num>
  <w:num w:numId="13">
    <w:abstractNumId w:val="5"/>
  </w:num>
  <w:num w:numId="14">
    <w:abstractNumId w:val="19"/>
  </w:num>
  <w:num w:numId="15">
    <w:abstractNumId w:val="11"/>
  </w:num>
  <w:num w:numId="16">
    <w:abstractNumId w:val="1"/>
  </w:num>
  <w:num w:numId="17">
    <w:abstractNumId w:val="0"/>
  </w:num>
  <w:num w:numId="18">
    <w:abstractNumId w:val="17"/>
  </w:num>
  <w:num w:numId="19">
    <w:abstractNumId w:val="21"/>
  </w:num>
  <w:num w:numId="20">
    <w:abstractNumId w:val="16"/>
  </w:num>
  <w:num w:numId="21">
    <w:abstractNumId w:val="4"/>
  </w:num>
  <w:num w:numId="22">
    <w:abstractNumId w:val="18"/>
  </w:num>
  <w:num w:numId="23">
    <w:abstractNumId w:val="7"/>
  </w:num>
  <w:num w:numId="24">
    <w:abstractNumId w:val="26"/>
  </w:num>
  <w:num w:numId="25">
    <w:abstractNumId w:val="23"/>
  </w:num>
  <w:num w:numId="26">
    <w:abstractNumId w:val="8"/>
  </w:num>
  <w:num w:numId="2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17E08"/>
    <w:rsid w:val="0004438A"/>
    <w:rsid w:val="00050A15"/>
    <w:rsid w:val="00060BBB"/>
    <w:rsid w:val="00076C70"/>
    <w:rsid w:val="00076E1D"/>
    <w:rsid w:val="000A22F1"/>
    <w:rsid w:val="000A3F4C"/>
    <w:rsid w:val="000C004D"/>
    <w:rsid w:val="000C33A6"/>
    <w:rsid w:val="00112B86"/>
    <w:rsid w:val="00123678"/>
    <w:rsid w:val="00126A08"/>
    <w:rsid w:val="00133D8E"/>
    <w:rsid w:val="00146F61"/>
    <w:rsid w:val="001603E8"/>
    <w:rsid w:val="001615EC"/>
    <w:rsid w:val="001664EC"/>
    <w:rsid w:val="00176B68"/>
    <w:rsid w:val="00196196"/>
    <w:rsid w:val="001C5B65"/>
    <w:rsid w:val="001E67B1"/>
    <w:rsid w:val="001E68CE"/>
    <w:rsid w:val="0021031D"/>
    <w:rsid w:val="00225AAD"/>
    <w:rsid w:val="00232DBA"/>
    <w:rsid w:val="00234F5F"/>
    <w:rsid w:val="0027114D"/>
    <w:rsid w:val="00276E64"/>
    <w:rsid w:val="00280F4B"/>
    <w:rsid w:val="002934FE"/>
    <w:rsid w:val="002A745C"/>
    <w:rsid w:val="002B5A77"/>
    <w:rsid w:val="0032326B"/>
    <w:rsid w:val="00327E7C"/>
    <w:rsid w:val="0037591C"/>
    <w:rsid w:val="00386DDB"/>
    <w:rsid w:val="003A2318"/>
    <w:rsid w:val="003A71FB"/>
    <w:rsid w:val="003B2E10"/>
    <w:rsid w:val="003C66E5"/>
    <w:rsid w:val="003F24AB"/>
    <w:rsid w:val="003F5679"/>
    <w:rsid w:val="00402BCB"/>
    <w:rsid w:val="00407BA0"/>
    <w:rsid w:val="004240EF"/>
    <w:rsid w:val="004452B2"/>
    <w:rsid w:val="004714F4"/>
    <w:rsid w:val="00475809"/>
    <w:rsid w:val="00477226"/>
    <w:rsid w:val="0048078B"/>
    <w:rsid w:val="0048280B"/>
    <w:rsid w:val="00520D5C"/>
    <w:rsid w:val="00524287"/>
    <w:rsid w:val="00535BBC"/>
    <w:rsid w:val="0054269E"/>
    <w:rsid w:val="00560FB6"/>
    <w:rsid w:val="005624DA"/>
    <w:rsid w:val="00595985"/>
    <w:rsid w:val="005C4C15"/>
    <w:rsid w:val="005C5278"/>
    <w:rsid w:val="005E43C7"/>
    <w:rsid w:val="005F3E05"/>
    <w:rsid w:val="00640005"/>
    <w:rsid w:val="00645FDA"/>
    <w:rsid w:val="0065035A"/>
    <w:rsid w:val="00656215"/>
    <w:rsid w:val="00660164"/>
    <w:rsid w:val="006652D9"/>
    <w:rsid w:val="00665DAA"/>
    <w:rsid w:val="006762DD"/>
    <w:rsid w:val="006A6DE4"/>
    <w:rsid w:val="006B39F9"/>
    <w:rsid w:val="006B744B"/>
    <w:rsid w:val="006C6604"/>
    <w:rsid w:val="006D1726"/>
    <w:rsid w:val="006F69D5"/>
    <w:rsid w:val="00712CFA"/>
    <w:rsid w:val="00712EA0"/>
    <w:rsid w:val="00731951"/>
    <w:rsid w:val="0073351F"/>
    <w:rsid w:val="00744985"/>
    <w:rsid w:val="00744ACC"/>
    <w:rsid w:val="007571FD"/>
    <w:rsid w:val="00784CD9"/>
    <w:rsid w:val="007C37B0"/>
    <w:rsid w:val="007E4EC7"/>
    <w:rsid w:val="007F0FC6"/>
    <w:rsid w:val="00811703"/>
    <w:rsid w:val="00861857"/>
    <w:rsid w:val="008650AF"/>
    <w:rsid w:val="008A285F"/>
    <w:rsid w:val="008B2DED"/>
    <w:rsid w:val="008B36C1"/>
    <w:rsid w:val="008D4315"/>
    <w:rsid w:val="008F19BB"/>
    <w:rsid w:val="008F22B7"/>
    <w:rsid w:val="008F6C6E"/>
    <w:rsid w:val="00905762"/>
    <w:rsid w:val="009267C3"/>
    <w:rsid w:val="00941CA9"/>
    <w:rsid w:val="0096173E"/>
    <w:rsid w:val="00962BC3"/>
    <w:rsid w:val="00977A3D"/>
    <w:rsid w:val="00984530"/>
    <w:rsid w:val="009942EB"/>
    <w:rsid w:val="00995D09"/>
    <w:rsid w:val="00996D47"/>
    <w:rsid w:val="009C7738"/>
    <w:rsid w:val="009C7955"/>
    <w:rsid w:val="009E7A2F"/>
    <w:rsid w:val="009F03DF"/>
    <w:rsid w:val="009F7D59"/>
    <w:rsid w:val="00A11527"/>
    <w:rsid w:val="00A309EE"/>
    <w:rsid w:val="00A56C8C"/>
    <w:rsid w:val="00AA564C"/>
    <w:rsid w:val="00AB31DC"/>
    <w:rsid w:val="00AC3B35"/>
    <w:rsid w:val="00AC48B7"/>
    <w:rsid w:val="00AE3AD7"/>
    <w:rsid w:val="00AE7E04"/>
    <w:rsid w:val="00AF618E"/>
    <w:rsid w:val="00B15303"/>
    <w:rsid w:val="00B2266B"/>
    <w:rsid w:val="00B3709B"/>
    <w:rsid w:val="00B414BB"/>
    <w:rsid w:val="00B43726"/>
    <w:rsid w:val="00B443E6"/>
    <w:rsid w:val="00B71FC8"/>
    <w:rsid w:val="00B858A0"/>
    <w:rsid w:val="00BB220C"/>
    <w:rsid w:val="00BC27F8"/>
    <w:rsid w:val="00BC3C12"/>
    <w:rsid w:val="00BC68A6"/>
    <w:rsid w:val="00BE499F"/>
    <w:rsid w:val="00C108F5"/>
    <w:rsid w:val="00C11BBA"/>
    <w:rsid w:val="00C11F87"/>
    <w:rsid w:val="00C31B92"/>
    <w:rsid w:val="00C37353"/>
    <w:rsid w:val="00C4693E"/>
    <w:rsid w:val="00C777D1"/>
    <w:rsid w:val="00C818EC"/>
    <w:rsid w:val="00C94350"/>
    <w:rsid w:val="00CB53F1"/>
    <w:rsid w:val="00D03249"/>
    <w:rsid w:val="00D12E2D"/>
    <w:rsid w:val="00D15636"/>
    <w:rsid w:val="00D43B38"/>
    <w:rsid w:val="00D52CE6"/>
    <w:rsid w:val="00D70B4F"/>
    <w:rsid w:val="00D7277E"/>
    <w:rsid w:val="00DA731B"/>
    <w:rsid w:val="00DB7DAF"/>
    <w:rsid w:val="00DD138D"/>
    <w:rsid w:val="00DD4880"/>
    <w:rsid w:val="00E106D9"/>
    <w:rsid w:val="00E15C47"/>
    <w:rsid w:val="00E3291D"/>
    <w:rsid w:val="00E454A1"/>
    <w:rsid w:val="00E50720"/>
    <w:rsid w:val="00E52018"/>
    <w:rsid w:val="00E533FB"/>
    <w:rsid w:val="00E5494B"/>
    <w:rsid w:val="00E736BE"/>
    <w:rsid w:val="00E74BAA"/>
    <w:rsid w:val="00E761EC"/>
    <w:rsid w:val="00EB2E61"/>
    <w:rsid w:val="00EE21C4"/>
    <w:rsid w:val="00F03281"/>
    <w:rsid w:val="00F16CD7"/>
    <w:rsid w:val="00F306AA"/>
    <w:rsid w:val="00F32874"/>
    <w:rsid w:val="00F4095B"/>
    <w:rsid w:val="00F9624A"/>
    <w:rsid w:val="00F96532"/>
    <w:rsid w:val="00FA19C7"/>
    <w:rsid w:val="00FC3BD0"/>
    <w:rsid w:val="00FE0DA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 w:type="paragraph" w:customStyle="1" w:styleId="Citas">
    <w:name w:val="Citas"/>
    <w:basedOn w:val="Normal"/>
    <w:qFormat/>
    <w:rsid w:val="001664EC"/>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2048796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F4D1C6-B2A1-491D-97A4-C2CC7E6A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23</Pages>
  <Words>5472</Words>
  <Characters>30099</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7</cp:revision>
  <dcterms:created xsi:type="dcterms:W3CDTF">2026-01-14T00:28:00Z</dcterms:created>
  <dcterms:modified xsi:type="dcterms:W3CDTF">2026-02-04T17:20:00Z</dcterms:modified>
</cp:coreProperties>
</file>