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AB7D7" w14:textId="275F8C84" w:rsidR="005D024E" w:rsidRPr="00F5700F" w:rsidRDefault="0029071C" w:rsidP="00E2127B">
      <w:pPr>
        <w:shd w:val="clear" w:color="auto" w:fill="FFFFFF"/>
        <w:spacing w:line="360" w:lineRule="auto"/>
        <w:jc w:val="both"/>
        <w:rPr>
          <w:rFonts w:ascii="Palatino Linotype" w:hAnsi="Palatino Linotype" w:cs="Arial"/>
          <w:color w:val="000000"/>
          <w:lang w:val="es-MX" w:eastAsia="es-MX"/>
        </w:rPr>
      </w:pPr>
      <w:r w:rsidRPr="00F5700F">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98010D" w:rsidRPr="00F5700F">
        <w:rPr>
          <w:rFonts w:ascii="Palatino Linotype" w:hAnsi="Palatino Linotype" w:cs="Arial"/>
          <w:color w:val="000000"/>
          <w:lang w:val="es-MX" w:eastAsia="es-MX"/>
        </w:rPr>
        <w:t xml:space="preserve">veintidós de abril </w:t>
      </w:r>
      <w:r w:rsidR="00E75B35" w:rsidRPr="00F5700F">
        <w:rPr>
          <w:rFonts w:ascii="Palatino Linotype" w:hAnsi="Palatino Linotype" w:cs="Arial"/>
          <w:color w:val="000000"/>
          <w:lang w:val="es-MX" w:eastAsia="es-MX"/>
        </w:rPr>
        <w:t>de dos mil veintiséis</w:t>
      </w:r>
      <w:r w:rsidRPr="00F5700F">
        <w:rPr>
          <w:rFonts w:ascii="Palatino Linotype" w:hAnsi="Palatino Linotype" w:cs="Arial"/>
          <w:color w:val="000000"/>
          <w:lang w:val="es-MX" w:eastAsia="es-MX"/>
        </w:rPr>
        <w:t>.</w:t>
      </w:r>
    </w:p>
    <w:p w14:paraId="225155B3" w14:textId="77777777" w:rsidR="00177F56" w:rsidRPr="00F5700F" w:rsidRDefault="00177F56" w:rsidP="00E2127B">
      <w:pPr>
        <w:shd w:val="clear" w:color="auto" w:fill="FFFFFF"/>
        <w:spacing w:line="360" w:lineRule="auto"/>
        <w:jc w:val="both"/>
        <w:rPr>
          <w:rFonts w:ascii="Palatino Linotype" w:hAnsi="Palatino Linotype" w:cs="Arial"/>
          <w:color w:val="000000"/>
          <w:lang w:val="es-MX" w:eastAsia="es-MX"/>
        </w:rPr>
      </w:pPr>
    </w:p>
    <w:p w14:paraId="3C4183CF" w14:textId="0B0F408C" w:rsidR="00B74C9F" w:rsidRPr="00F5700F" w:rsidRDefault="0029071C" w:rsidP="00E2127B">
      <w:pPr>
        <w:tabs>
          <w:tab w:val="left" w:pos="1701"/>
        </w:tabs>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b/>
          <w:lang w:val="es-MX" w:eastAsia="en-US"/>
        </w:rPr>
        <w:t>VISTO</w:t>
      </w:r>
      <w:r w:rsidRPr="00F5700F">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127B" w:rsidRPr="00F5700F">
        <w:rPr>
          <w:rFonts w:ascii="Palatino Linotype" w:eastAsiaTheme="minorHAnsi" w:hAnsi="Palatino Linotype" w:cs="Arial"/>
          <w:b/>
          <w:lang w:val="es-MX" w:eastAsia="en-US"/>
        </w:rPr>
        <w:t>09850</w:t>
      </w:r>
      <w:r w:rsidRPr="00F5700F">
        <w:rPr>
          <w:rFonts w:ascii="Palatino Linotype" w:eastAsiaTheme="minorHAnsi" w:hAnsi="Palatino Linotype" w:cs="Arial"/>
          <w:b/>
          <w:bCs/>
          <w:lang w:val="es-MX" w:eastAsia="es-MX"/>
        </w:rPr>
        <w:t>/INFOEM/IP/RR/202</w:t>
      </w:r>
      <w:r w:rsidR="00555301" w:rsidRPr="00F5700F">
        <w:rPr>
          <w:rFonts w:ascii="Palatino Linotype" w:eastAsiaTheme="minorHAnsi" w:hAnsi="Palatino Linotype" w:cs="Arial"/>
          <w:b/>
          <w:bCs/>
          <w:lang w:val="es-MX" w:eastAsia="es-MX"/>
        </w:rPr>
        <w:t>5</w:t>
      </w:r>
      <w:bookmarkEnd w:id="0"/>
      <w:r w:rsidRPr="00F5700F">
        <w:rPr>
          <w:rFonts w:ascii="Palatino Linotype" w:eastAsiaTheme="minorHAnsi" w:hAnsi="Palatino Linotype" w:cs="Arial"/>
          <w:lang w:val="es-MX" w:eastAsia="en-US"/>
        </w:rPr>
        <w:t xml:space="preserve">, </w:t>
      </w:r>
      <w:r w:rsidR="00FE047E" w:rsidRPr="00F5700F">
        <w:rPr>
          <w:rFonts w:ascii="Palatino Linotype" w:hAnsi="Palatino Linotype" w:cs="Arial"/>
        </w:rPr>
        <w:t>interpuesto por</w:t>
      </w:r>
      <w:r w:rsidR="00AB75C2" w:rsidRPr="00F5700F">
        <w:rPr>
          <w:rFonts w:ascii="Palatino Linotype" w:hAnsi="Palatino Linotype" w:cs="Arial"/>
        </w:rPr>
        <w:t xml:space="preserve"> </w:t>
      </w:r>
      <w:r w:rsidR="005E1F0A" w:rsidRPr="00F5700F">
        <w:rPr>
          <w:rFonts w:ascii="Palatino Linotype" w:hAnsi="Palatino Linotype" w:cs="Arial"/>
        </w:rPr>
        <w:t>un ciudadano que no proporcionó datos de identificación</w:t>
      </w:r>
      <w:r w:rsidR="00D90DE2" w:rsidRPr="00F5700F">
        <w:rPr>
          <w:rFonts w:ascii="Palatino Linotype" w:hAnsi="Palatino Linotype" w:cs="Arial"/>
        </w:rPr>
        <w:t>,</w:t>
      </w:r>
      <w:r w:rsidR="005F1F89" w:rsidRPr="00F5700F">
        <w:rPr>
          <w:rFonts w:ascii="Palatino Linotype" w:hAnsi="Palatino Linotype" w:cs="Arial"/>
          <w:b/>
        </w:rPr>
        <w:t xml:space="preserve"> </w:t>
      </w:r>
      <w:r w:rsidR="005F1F89" w:rsidRPr="00F5700F">
        <w:rPr>
          <w:rFonts w:ascii="Palatino Linotype" w:hAnsi="Palatino Linotype" w:cs="Arial"/>
        </w:rPr>
        <w:t>en lo sucesivo</w:t>
      </w:r>
      <w:r w:rsidR="00177F56" w:rsidRPr="00F5700F">
        <w:rPr>
          <w:rFonts w:ascii="Palatino Linotype" w:hAnsi="Palatino Linotype" w:cs="Arial"/>
        </w:rPr>
        <w:t xml:space="preserve"> la parte </w:t>
      </w:r>
      <w:r w:rsidR="005F1F89" w:rsidRPr="00F5700F">
        <w:rPr>
          <w:rFonts w:ascii="Palatino Linotype" w:hAnsi="Palatino Linotype" w:cs="Arial"/>
          <w:b/>
        </w:rPr>
        <w:t>Recurrente</w:t>
      </w:r>
      <w:r w:rsidRPr="00F5700F">
        <w:rPr>
          <w:rFonts w:ascii="Palatino Linotype" w:eastAsiaTheme="minorHAnsi" w:hAnsi="Palatino Linotype" w:cs="Arial"/>
          <w:lang w:val="es-MX" w:eastAsia="en-US"/>
        </w:rPr>
        <w:t>, en contra de la respuesta de</w:t>
      </w:r>
      <w:r w:rsidR="00B20C2B" w:rsidRPr="00F5700F">
        <w:rPr>
          <w:rFonts w:ascii="Palatino Linotype" w:eastAsiaTheme="minorHAnsi" w:hAnsi="Palatino Linotype" w:cs="Arial"/>
          <w:lang w:val="es-MX" w:eastAsia="en-US"/>
        </w:rPr>
        <w:t>l</w:t>
      </w:r>
      <w:r w:rsidRPr="00F5700F">
        <w:rPr>
          <w:rFonts w:ascii="Palatino Linotype" w:eastAsiaTheme="minorHAnsi" w:hAnsi="Palatino Linotype" w:cs="Arial"/>
          <w:lang w:val="es-MX" w:eastAsia="en-US"/>
        </w:rPr>
        <w:t xml:space="preserve"> </w:t>
      </w:r>
      <w:r w:rsidR="00E2127B" w:rsidRPr="00F5700F">
        <w:rPr>
          <w:rFonts w:ascii="Palatino Linotype" w:eastAsiaTheme="minorHAnsi" w:hAnsi="Palatino Linotype" w:cs="Arial"/>
          <w:b/>
          <w:lang w:val="es-MX" w:eastAsia="en-US"/>
        </w:rPr>
        <w:t>Ayuntamiento de Toluca</w:t>
      </w:r>
      <w:r w:rsidRPr="00F5700F">
        <w:rPr>
          <w:rFonts w:ascii="Palatino Linotype" w:eastAsiaTheme="minorHAnsi" w:hAnsi="Palatino Linotype" w:cs="Arial"/>
          <w:lang w:val="es-MX" w:eastAsia="en-US"/>
        </w:rPr>
        <w:t>,</w:t>
      </w:r>
      <w:r w:rsidRPr="00F5700F">
        <w:rPr>
          <w:rFonts w:ascii="Palatino Linotype" w:eastAsiaTheme="minorHAnsi" w:hAnsi="Palatino Linotype" w:cs="Arial"/>
          <w:b/>
          <w:lang w:val="es-MX" w:eastAsia="en-US"/>
        </w:rPr>
        <w:t xml:space="preserve"> </w:t>
      </w:r>
      <w:r w:rsidRPr="00F5700F">
        <w:rPr>
          <w:rFonts w:ascii="Palatino Linotype" w:eastAsiaTheme="minorHAnsi" w:hAnsi="Palatino Linotype" w:cs="Arial"/>
          <w:lang w:val="es-MX" w:eastAsia="en-US"/>
        </w:rPr>
        <w:t>en lo subsecuente</w:t>
      </w:r>
      <w:r w:rsidR="00F03A31" w:rsidRPr="00F5700F">
        <w:rPr>
          <w:rFonts w:ascii="Palatino Linotype" w:eastAsiaTheme="minorHAnsi" w:hAnsi="Palatino Linotype" w:cs="Arial"/>
          <w:lang w:val="es-MX" w:eastAsia="en-US"/>
        </w:rPr>
        <w:t xml:space="preserve"> el </w:t>
      </w:r>
      <w:r w:rsidRPr="00F5700F">
        <w:rPr>
          <w:rFonts w:ascii="Palatino Linotype" w:eastAsiaTheme="minorHAnsi" w:hAnsi="Palatino Linotype" w:cs="Arial"/>
          <w:b/>
          <w:lang w:val="es-MX" w:eastAsia="en-US"/>
        </w:rPr>
        <w:t xml:space="preserve">Sujeto Obligado, </w:t>
      </w:r>
      <w:r w:rsidRPr="00F5700F">
        <w:rPr>
          <w:rFonts w:ascii="Palatino Linotype" w:eastAsiaTheme="minorHAnsi" w:hAnsi="Palatino Linotype" w:cs="Arial"/>
          <w:lang w:val="es-MX" w:eastAsia="en-US"/>
        </w:rPr>
        <w:t>se procede a dictar la presente resolución.</w:t>
      </w:r>
    </w:p>
    <w:p w14:paraId="7B108B0D" w14:textId="77777777" w:rsidR="005D024E" w:rsidRPr="00F5700F" w:rsidRDefault="005D024E" w:rsidP="00E2127B">
      <w:pPr>
        <w:pStyle w:val="Sinespaciado"/>
        <w:spacing w:line="360" w:lineRule="auto"/>
        <w:rPr>
          <w:rFonts w:eastAsiaTheme="minorHAnsi"/>
          <w:lang w:eastAsia="en-US"/>
        </w:rPr>
      </w:pPr>
    </w:p>
    <w:p w14:paraId="08D74987" w14:textId="4AE8CF24" w:rsidR="00C753C2" w:rsidRPr="00F5700F" w:rsidRDefault="0029071C" w:rsidP="00E2127B">
      <w:pPr>
        <w:spacing w:line="360" w:lineRule="auto"/>
        <w:jc w:val="center"/>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A N T E C E D E N T E S</w:t>
      </w:r>
    </w:p>
    <w:p w14:paraId="4A7F4093" w14:textId="77777777" w:rsidR="00B74C9F" w:rsidRPr="00F5700F" w:rsidRDefault="00B74C9F" w:rsidP="00E2127B">
      <w:pPr>
        <w:pStyle w:val="Sinespaciado"/>
        <w:spacing w:line="360" w:lineRule="auto"/>
        <w:rPr>
          <w:rFonts w:eastAsiaTheme="minorHAnsi"/>
          <w:lang w:eastAsia="en-US"/>
        </w:rPr>
      </w:pPr>
    </w:p>
    <w:p w14:paraId="462C7DDC" w14:textId="77777777" w:rsidR="0029071C" w:rsidRPr="00F5700F" w:rsidRDefault="0029071C" w:rsidP="00E2127B">
      <w:pPr>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PRIMERO. De la solicitud de información.</w:t>
      </w:r>
    </w:p>
    <w:p w14:paraId="614E962D" w14:textId="7352A061" w:rsidR="00EF3F0F" w:rsidRPr="00F5700F" w:rsidRDefault="0029071C" w:rsidP="00E2127B">
      <w:pPr>
        <w:spacing w:line="360" w:lineRule="auto"/>
        <w:jc w:val="both"/>
        <w:rPr>
          <w:rFonts w:ascii="Palatino Linotype" w:eastAsiaTheme="minorHAnsi" w:hAnsi="Palatino Linotype" w:cs="Arial"/>
          <w:szCs w:val="22"/>
          <w:lang w:val="es-MX" w:eastAsia="en-US"/>
        </w:rPr>
      </w:pPr>
      <w:r w:rsidRPr="00F5700F">
        <w:rPr>
          <w:rFonts w:ascii="Palatino Linotype" w:eastAsiaTheme="minorHAnsi" w:hAnsi="Palatino Linotype" w:cs="Arial"/>
          <w:szCs w:val="22"/>
          <w:lang w:val="es-MX" w:eastAsia="en-US"/>
        </w:rPr>
        <w:t xml:space="preserve">En fecha </w:t>
      </w:r>
      <w:r w:rsidR="00E2127B" w:rsidRPr="00F5700F">
        <w:rPr>
          <w:rFonts w:ascii="Palatino Linotype" w:eastAsiaTheme="minorHAnsi" w:hAnsi="Palatino Linotype" w:cs="Arial"/>
          <w:szCs w:val="22"/>
          <w:lang w:val="es-MX" w:eastAsia="en-US"/>
        </w:rPr>
        <w:t>veinticinco de junio</w:t>
      </w:r>
      <w:r w:rsidR="00555301" w:rsidRPr="00F5700F">
        <w:rPr>
          <w:rFonts w:ascii="Palatino Linotype" w:eastAsiaTheme="minorHAnsi" w:hAnsi="Palatino Linotype" w:cs="Arial"/>
          <w:szCs w:val="22"/>
          <w:lang w:val="es-MX" w:eastAsia="en-US"/>
        </w:rPr>
        <w:t xml:space="preserve"> de dos mil veinticinco</w:t>
      </w:r>
      <w:r w:rsidRPr="00F5700F">
        <w:rPr>
          <w:rFonts w:ascii="Palatino Linotype" w:eastAsiaTheme="minorHAnsi" w:hAnsi="Palatino Linotype" w:cs="Arial"/>
          <w:szCs w:val="22"/>
          <w:lang w:val="es-MX" w:eastAsia="en-US"/>
        </w:rPr>
        <w:t xml:space="preserve">, </w:t>
      </w:r>
      <w:r w:rsidR="007D5385" w:rsidRPr="00F5700F">
        <w:rPr>
          <w:rFonts w:ascii="Palatino Linotype" w:eastAsiaTheme="minorHAnsi" w:hAnsi="Palatino Linotype" w:cs="Arial"/>
          <w:szCs w:val="22"/>
          <w:lang w:val="es-MX" w:eastAsia="en-US"/>
        </w:rPr>
        <w:t>la parte</w:t>
      </w:r>
      <w:r w:rsidRPr="00F5700F">
        <w:rPr>
          <w:rFonts w:ascii="Palatino Linotype" w:eastAsiaTheme="minorHAnsi" w:hAnsi="Palatino Linotype" w:cs="Arial"/>
          <w:szCs w:val="22"/>
          <w:lang w:val="es-MX" w:eastAsia="en-US"/>
        </w:rPr>
        <w:t xml:space="preserve"> </w:t>
      </w:r>
      <w:r w:rsidRPr="00F5700F">
        <w:rPr>
          <w:rFonts w:ascii="Palatino Linotype" w:eastAsiaTheme="minorHAnsi" w:hAnsi="Palatino Linotype" w:cs="Arial"/>
          <w:b/>
          <w:szCs w:val="22"/>
          <w:lang w:val="es-MX" w:eastAsia="en-US"/>
        </w:rPr>
        <w:t>Recurrente</w:t>
      </w:r>
      <w:r w:rsidRPr="00F5700F">
        <w:rPr>
          <w:rFonts w:ascii="Palatino Linotype" w:eastAsiaTheme="minorHAnsi" w:hAnsi="Palatino Linotype" w:cs="Arial"/>
          <w:szCs w:val="22"/>
          <w:lang w:val="es-MX" w:eastAsia="en-US"/>
        </w:rPr>
        <w:t xml:space="preserve">, presentó a través </w:t>
      </w:r>
      <w:r w:rsidR="00F94208" w:rsidRPr="00F5700F">
        <w:rPr>
          <w:rFonts w:ascii="Palatino Linotype" w:eastAsiaTheme="minorHAnsi" w:hAnsi="Palatino Linotype" w:cs="Arial"/>
          <w:szCs w:val="22"/>
          <w:lang w:val="es-MX" w:eastAsia="en-US"/>
        </w:rPr>
        <w:t>d</w:t>
      </w:r>
      <w:r w:rsidRPr="00F5700F">
        <w:rPr>
          <w:rFonts w:ascii="Palatino Linotype" w:eastAsiaTheme="minorHAnsi" w:hAnsi="Palatino Linotype" w:cs="Arial"/>
          <w:szCs w:val="22"/>
          <w:lang w:val="es-MX" w:eastAsia="en-US"/>
        </w:rPr>
        <w:t xml:space="preserve">el Sistema de Acceso a la Información Mexiquense </w:t>
      </w:r>
      <w:r w:rsidRPr="00F5700F">
        <w:rPr>
          <w:rFonts w:ascii="Palatino Linotype" w:eastAsiaTheme="minorHAnsi" w:hAnsi="Palatino Linotype" w:cs="Arial"/>
          <w:b/>
          <w:szCs w:val="22"/>
          <w:lang w:val="es-MX" w:eastAsia="en-US"/>
        </w:rPr>
        <w:t>(SAIMEX),</w:t>
      </w:r>
      <w:r w:rsidRPr="00F5700F">
        <w:rPr>
          <w:rFonts w:ascii="Palatino Linotype" w:eastAsiaTheme="minorHAnsi" w:hAnsi="Palatino Linotype" w:cs="Arial"/>
          <w:szCs w:val="22"/>
          <w:lang w:val="es-MX" w:eastAsia="en-US"/>
        </w:rPr>
        <w:t xml:space="preserve"> ante el </w:t>
      </w:r>
      <w:r w:rsidRPr="00F5700F">
        <w:rPr>
          <w:rFonts w:ascii="Palatino Linotype" w:eastAsiaTheme="minorHAnsi" w:hAnsi="Palatino Linotype" w:cs="Arial"/>
          <w:b/>
          <w:szCs w:val="22"/>
          <w:lang w:val="es-MX" w:eastAsia="en-US"/>
        </w:rPr>
        <w:t>Sujeto Obligado</w:t>
      </w:r>
      <w:r w:rsidRPr="00F5700F">
        <w:rPr>
          <w:rFonts w:ascii="Palatino Linotype" w:eastAsiaTheme="minorHAnsi" w:hAnsi="Palatino Linotype" w:cs="Arial"/>
          <w:szCs w:val="22"/>
          <w:lang w:val="es-MX" w:eastAsia="en-US"/>
        </w:rPr>
        <w:t>, la solicitud de acceso a la información pública, a la que se le</w:t>
      </w:r>
      <w:r w:rsidR="00C753C2" w:rsidRPr="00F5700F">
        <w:rPr>
          <w:rFonts w:ascii="Palatino Linotype" w:eastAsiaTheme="minorHAnsi" w:hAnsi="Palatino Linotype" w:cs="Arial"/>
          <w:szCs w:val="22"/>
          <w:lang w:val="es-MX" w:eastAsia="en-US"/>
        </w:rPr>
        <w:t xml:space="preserve"> asignó el número de expediente </w:t>
      </w:r>
      <w:r w:rsidR="00E2127B" w:rsidRPr="00F5700F">
        <w:rPr>
          <w:rFonts w:ascii="Palatino Linotype" w:eastAsiaTheme="minorHAnsi" w:hAnsi="Palatino Linotype" w:cs="Arial"/>
          <w:b/>
          <w:szCs w:val="22"/>
          <w:lang w:val="es-MX" w:eastAsia="en-US"/>
        </w:rPr>
        <w:t>09850/INFOEM/IP/RR/2025</w:t>
      </w:r>
      <w:r w:rsidRPr="00F5700F">
        <w:rPr>
          <w:rFonts w:ascii="Palatino Linotype" w:eastAsiaTheme="minorHAnsi" w:hAnsi="Palatino Linotype" w:cs="Arial"/>
          <w:szCs w:val="22"/>
          <w:lang w:val="es-MX" w:eastAsia="en-US"/>
        </w:rPr>
        <w:t>, mediante la cual solicitó lo siguiente:</w:t>
      </w:r>
    </w:p>
    <w:p w14:paraId="1B9946C9" w14:textId="77777777" w:rsidR="004B1933" w:rsidRPr="00F5700F" w:rsidRDefault="004B1933" w:rsidP="00E2127B">
      <w:pPr>
        <w:pStyle w:val="Sinespaciado"/>
        <w:spacing w:line="360" w:lineRule="auto"/>
        <w:rPr>
          <w:rFonts w:eastAsiaTheme="minorHAnsi"/>
          <w:lang w:eastAsia="en-US"/>
        </w:rPr>
      </w:pPr>
    </w:p>
    <w:p w14:paraId="1C3349DC" w14:textId="4BC0DDFF" w:rsidR="00EF3F0F" w:rsidRPr="00F5700F" w:rsidRDefault="0029071C" w:rsidP="00E2127B">
      <w:pPr>
        <w:spacing w:line="360" w:lineRule="auto"/>
        <w:ind w:left="284" w:right="332"/>
        <w:jc w:val="both"/>
        <w:rPr>
          <w:rFonts w:ascii="Palatino Linotype" w:hAnsi="Palatino Linotype"/>
          <w:i/>
          <w:sz w:val="22"/>
          <w:szCs w:val="22"/>
          <w:lang w:val="es-ES_tradnl"/>
        </w:rPr>
      </w:pPr>
      <w:r w:rsidRPr="00F5700F">
        <w:rPr>
          <w:rFonts w:ascii="Palatino Linotype" w:hAnsi="Palatino Linotype"/>
          <w:i/>
          <w:sz w:val="22"/>
          <w:szCs w:val="22"/>
          <w:lang w:val="es-MX"/>
        </w:rPr>
        <w:t>“</w:t>
      </w:r>
      <w:r w:rsidR="00E2127B" w:rsidRPr="00F5700F">
        <w:rPr>
          <w:rFonts w:ascii="Palatino Linotype" w:hAnsi="Palatino Linotype"/>
          <w:i/>
          <w:sz w:val="22"/>
          <w:szCs w:val="22"/>
          <w:lang w:val="es-MX" w:eastAsia="es-MX"/>
        </w:rPr>
        <w:t>Cuantas instalaciones o inmuebles publicos municipales cuentan con sistema de alertamiento sísmico temprano y en su caso cual es su ubicación</w:t>
      </w:r>
      <w:r w:rsidRPr="00F5700F">
        <w:rPr>
          <w:rFonts w:ascii="Palatino Linotype" w:hAnsi="Palatino Linotype"/>
          <w:i/>
          <w:sz w:val="22"/>
          <w:szCs w:val="22"/>
          <w:lang w:val="es-MX"/>
        </w:rPr>
        <w:t>”</w:t>
      </w:r>
      <w:r w:rsidR="00B2345B" w:rsidRPr="00F5700F">
        <w:rPr>
          <w:rFonts w:ascii="Palatino Linotype" w:hAnsi="Palatino Linotype"/>
          <w:i/>
          <w:sz w:val="22"/>
          <w:szCs w:val="22"/>
          <w:lang w:val="es-ES_tradnl"/>
        </w:rPr>
        <w:t xml:space="preserve"> (Sic)</w:t>
      </w:r>
    </w:p>
    <w:p w14:paraId="6E85865A" w14:textId="77777777" w:rsidR="007D5385" w:rsidRPr="00F5700F" w:rsidRDefault="007D5385" w:rsidP="00E2127B">
      <w:pPr>
        <w:spacing w:line="360" w:lineRule="auto"/>
        <w:ind w:left="284" w:right="332"/>
        <w:jc w:val="both"/>
        <w:rPr>
          <w:rFonts w:ascii="Palatino Linotype" w:hAnsi="Palatino Linotype"/>
          <w:i/>
          <w:sz w:val="22"/>
          <w:szCs w:val="22"/>
          <w:lang w:val="es-ES_tradnl"/>
        </w:rPr>
      </w:pPr>
    </w:p>
    <w:p w14:paraId="43DF97E8" w14:textId="77777777" w:rsidR="00E2127B" w:rsidRPr="00F5700F" w:rsidRDefault="00E2127B" w:rsidP="00E2127B">
      <w:pPr>
        <w:tabs>
          <w:tab w:val="left" w:pos="5647"/>
        </w:tabs>
        <w:spacing w:line="360" w:lineRule="auto"/>
        <w:ind w:right="850"/>
        <w:jc w:val="both"/>
        <w:rPr>
          <w:rFonts w:ascii="Palatino Linotype" w:hAnsi="Palatino Linotype"/>
          <w:b/>
          <w:lang w:val="es-ES_tradnl"/>
        </w:rPr>
      </w:pPr>
    </w:p>
    <w:p w14:paraId="57A8706F" w14:textId="530E7795" w:rsidR="007D5385" w:rsidRPr="00F5700F" w:rsidRDefault="0029071C" w:rsidP="00E2127B">
      <w:pPr>
        <w:tabs>
          <w:tab w:val="left" w:pos="5647"/>
        </w:tabs>
        <w:spacing w:line="360" w:lineRule="auto"/>
        <w:ind w:right="850"/>
        <w:jc w:val="both"/>
        <w:rPr>
          <w:rFonts w:ascii="Palatino Linotype" w:eastAsiaTheme="minorHAnsi" w:hAnsi="Palatino Linotype" w:cstheme="minorBidi"/>
          <w:color w:val="000000"/>
          <w:lang w:val="es-MX" w:eastAsia="en-US"/>
        </w:rPr>
      </w:pPr>
      <w:r w:rsidRPr="00F5700F">
        <w:rPr>
          <w:rFonts w:ascii="Palatino Linotype" w:hAnsi="Palatino Linotype"/>
          <w:b/>
          <w:lang w:val="es-ES_tradnl"/>
        </w:rPr>
        <w:t>MODALIDAD DE ENTREGA:</w:t>
      </w:r>
      <w:r w:rsidRPr="00F5700F">
        <w:rPr>
          <w:rFonts w:ascii="Palatino Linotype" w:hAnsi="Palatino Linotype"/>
          <w:lang w:val="es-ES_tradnl"/>
        </w:rPr>
        <w:t xml:space="preserve"> </w:t>
      </w:r>
      <w:r w:rsidR="00756303" w:rsidRPr="00F5700F">
        <w:rPr>
          <w:rFonts w:ascii="Palatino Linotype" w:eastAsiaTheme="minorHAnsi" w:hAnsi="Palatino Linotype" w:cstheme="minorBidi"/>
          <w:color w:val="000000"/>
          <w:lang w:val="es-MX" w:eastAsia="en-US"/>
        </w:rPr>
        <w:t>A través de</w:t>
      </w:r>
      <w:r w:rsidR="00B2345B" w:rsidRPr="00F5700F">
        <w:rPr>
          <w:rFonts w:ascii="Palatino Linotype" w:eastAsiaTheme="minorHAnsi" w:hAnsi="Palatino Linotype" w:cstheme="minorBidi"/>
          <w:color w:val="000000"/>
          <w:lang w:val="es-MX" w:eastAsia="en-US"/>
        </w:rPr>
        <w:t xml:space="preserve">l </w:t>
      </w:r>
      <w:r w:rsidR="00B2345B" w:rsidRPr="00F5700F">
        <w:rPr>
          <w:rFonts w:ascii="Palatino Linotype" w:eastAsiaTheme="minorHAnsi" w:hAnsi="Palatino Linotype" w:cstheme="minorBidi"/>
          <w:b/>
          <w:bCs/>
          <w:color w:val="000000"/>
          <w:lang w:val="es-MX" w:eastAsia="en-US"/>
        </w:rPr>
        <w:t>SAIMEX</w:t>
      </w:r>
      <w:r w:rsidR="00B2345B" w:rsidRPr="00F5700F">
        <w:rPr>
          <w:rFonts w:ascii="Palatino Linotype" w:eastAsiaTheme="minorHAnsi" w:hAnsi="Palatino Linotype" w:cstheme="minorBidi"/>
          <w:color w:val="000000"/>
          <w:lang w:val="es-MX" w:eastAsia="en-US"/>
        </w:rPr>
        <w:t>.</w:t>
      </w:r>
      <w:r w:rsidR="00756303" w:rsidRPr="00F5700F">
        <w:rPr>
          <w:rFonts w:ascii="Palatino Linotype" w:eastAsiaTheme="minorHAnsi" w:hAnsi="Palatino Linotype" w:cstheme="minorBidi"/>
          <w:color w:val="000000"/>
          <w:lang w:val="es-MX" w:eastAsia="en-US"/>
        </w:rPr>
        <w:t xml:space="preserve"> </w:t>
      </w:r>
    </w:p>
    <w:p w14:paraId="61734FD8" w14:textId="77777777" w:rsidR="00A45D05" w:rsidRPr="00F5700F" w:rsidRDefault="00A45D05" w:rsidP="00E2127B">
      <w:pPr>
        <w:spacing w:line="360" w:lineRule="auto"/>
        <w:jc w:val="both"/>
        <w:rPr>
          <w:rFonts w:ascii="Palatino Linotype" w:eastAsiaTheme="minorHAnsi" w:hAnsi="Palatino Linotype" w:cs="Arial"/>
          <w:b/>
          <w:sz w:val="28"/>
          <w:lang w:val="es-MX" w:eastAsia="en-US"/>
        </w:rPr>
      </w:pPr>
    </w:p>
    <w:p w14:paraId="5F4BC01C" w14:textId="3E073E0E" w:rsidR="00B2345B" w:rsidRPr="00F5700F" w:rsidRDefault="00F94208" w:rsidP="00E2127B">
      <w:pPr>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lastRenderedPageBreak/>
        <w:t>SEGUND</w:t>
      </w:r>
      <w:r w:rsidR="00B2345B" w:rsidRPr="00F5700F">
        <w:rPr>
          <w:rFonts w:ascii="Palatino Linotype" w:eastAsiaTheme="minorHAnsi" w:hAnsi="Palatino Linotype" w:cs="Arial"/>
          <w:b/>
          <w:sz w:val="28"/>
          <w:lang w:val="es-MX" w:eastAsia="en-US"/>
        </w:rPr>
        <w:t xml:space="preserve">O. De la respuesta del Sujeto Obligado. </w:t>
      </w:r>
    </w:p>
    <w:p w14:paraId="7815CFC1" w14:textId="058B00CA" w:rsidR="00B2345B" w:rsidRPr="00F5700F" w:rsidRDefault="00B2345B" w:rsidP="00E2127B">
      <w:pPr>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 xml:space="preserve">De las constancias que obran en el sistema </w:t>
      </w:r>
      <w:r w:rsidRPr="00F5700F">
        <w:rPr>
          <w:rFonts w:ascii="Palatino Linotype" w:eastAsiaTheme="minorHAnsi" w:hAnsi="Palatino Linotype" w:cs="Arial"/>
          <w:b/>
          <w:lang w:val="es-MX" w:eastAsia="en-US"/>
        </w:rPr>
        <w:t>SAIMEX</w:t>
      </w:r>
      <w:r w:rsidRPr="00F5700F">
        <w:rPr>
          <w:rFonts w:ascii="Palatino Linotype" w:eastAsiaTheme="minorHAnsi" w:hAnsi="Palatino Linotype" w:cs="Arial"/>
          <w:lang w:val="es-MX" w:eastAsia="en-US"/>
        </w:rPr>
        <w:t xml:space="preserve">, se advierte que en fecha </w:t>
      </w:r>
      <w:r w:rsidR="00E2127B" w:rsidRPr="00F5700F">
        <w:rPr>
          <w:rFonts w:ascii="Palatino Linotype" w:eastAsiaTheme="minorHAnsi" w:hAnsi="Palatino Linotype" w:cs="Arial"/>
          <w:lang w:val="es-MX" w:eastAsia="en-US"/>
        </w:rPr>
        <w:t>dieciséis de julio</w:t>
      </w:r>
      <w:r w:rsidR="00763D8A" w:rsidRPr="00F5700F">
        <w:rPr>
          <w:rFonts w:ascii="Palatino Linotype" w:eastAsiaTheme="minorHAnsi" w:hAnsi="Palatino Linotype" w:cs="Arial"/>
          <w:lang w:val="es-MX" w:eastAsia="en-US"/>
        </w:rPr>
        <w:t xml:space="preserve"> </w:t>
      </w:r>
      <w:r w:rsidR="00555301" w:rsidRPr="00F5700F">
        <w:rPr>
          <w:rFonts w:ascii="Palatino Linotype" w:eastAsiaTheme="minorHAnsi" w:hAnsi="Palatino Linotype" w:cs="Arial"/>
          <w:lang w:val="es-MX" w:eastAsia="en-US"/>
        </w:rPr>
        <w:t>de dos mil veinticinco</w:t>
      </w:r>
      <w:r w:rsidRPr="00F5700F">
        <w:rPr>
          <w:rFonts w:ascii="Palatino Linotype" w:eastAsiaTheme="minorHAnsi" w:hAnsi="Palatino Linotype" w:cs="Arial"/>
          <w:lang w:val="es-MX" w:eastAsia="en-US"/>
        </w:rPr>
        <w:t xml:space="preserve">, </w:t>
      </w:r>
      <w:r w:rsidR="00177F56" w:rsidRPr="00F5700F">
        <w:rPr>
          <w:rFonts w:ascii="Palatino Linotype" w:eastAsiaTheme="minorHAnsi" w:hAnsi="Palatino Linotype" w:cs="Arial"/>
          <w:lang w:val="es-MX" w:eastAsia="en-US"/>
        </w:rPr>
        <w:t xml:space="preserve">el </w:t>
      </w:r>
      <w:r w:rsidRPr="00F5700F">
        <w:rPr>
          <w:rFonts w:ascii="Palatino Linotype" w:eastAsiaTheme="minorHAnsi" w:hAnsi="Palatino Linotype" w:cs="Arial"/>
          <w:b/>
          <w:lang w:val="es-MX" w:eastAsia="en-US"/>
        </w:rPr>
        <w:t>Sujeto Obligado</w:t>
      </w:r>
      <w:r w:rsidRPr="00F5700F">
        <w:rPr>
          <w:rFonts w:ascii="Palatino Linotype" w:eastAsiaTheme="minorHAnsi" w:hAnsi="Palatino Linotype" w:cs="Arial"/>
          <w:lang w:val="es-MX" w:eastAsia="en-US"/>
        </w:rPr>
        <w:t xml:space="preserve"> emitió la respuesta en los siguientes términos:</w:t>
      </w:r>
    </w:p>
    <w:p w14:paraId="77D01A4B" w14:textId="77777777" w:rsidR="00B2345B" w:rsidRPr="00F5700F" w:rsidRDefault="00B2345B" w:rsidP="00E2127B">
      <w:pPr>
        <w:spacing w:line="360" w:lineRule="auto"/>
        <w:rPr>
          <w:lang w:val="es-MX"/>
        </w:rPr>
      </w:pPr>
    </w:p>
    <w:p w14:paraId="59F12857" w14:textId="77777777" w:rsidR="00E2127B" w:rsidRPr="00F5700F" w:rsidRDefault="00B2345B" w:rsidP="00E2127B">
      <w:pPr>
        <w:spacing w:line="360" w:lineRule="auto"/>
        <w:ind w:left="567" w:right="567"/>
        <w:jc w:val="right"/>
        <w:rPr>
          <w:rFonts w:ascii="Palatino Linotype" w:hAnsi="Palatino Linotype"/>
          <w:i/>
          <w:sz w:val="22"/>
          <w:szCs w:val="22"/>
          <w:lang w:val="es-MX" w:eastAsia="es-MX"/>
        </w:rPr>
      </w:pPr>
      <w:r w:rsidRPr="00F5700F">
        <w:rPr>
          <w:rFonts w:ascii="Palatino Linotype" w:hAnsi="Palatino Linotype"/>
          <w:i/>
          <w:sz w:val="22"/>
          <w:szCs w:val="22"/>
          <w:lang w:val="es-MX" w:eastAsia="es-MX"/>
        </w:rPr>
        <w:t>“</w:t>
      </w:r>
      <w:r w:rsidR="00E2127B" w:rsidRPr="00F5700F">
        <w:rPr>
          <w:rFonts w:ascii="Palatino Linotype" w:hAnsi="Palatino Linotype"/>
          <w:i/>
          <w:sz w:val="22"/>
          <w:szCs w:val="22"/>
          <w:lang w:val="es-MX" w:eastAsia="es-MX"/>
        </w:rPr>
        <w:t>Folio de la solicitud: 03669/TOLUCA/IP/2025</w:t>
      </w:r>
    </w:p>
    <w:p w14:paraId="2EA33F3E" w14:textId="77777777" w:rsidR="00E2127B" w:rsidRPr="00F5700F" w:rsidRDefault="00E2127B" w:rsidP="00E2127B">
      <w:pPr>
        <w:spacing w:line="360" w:lineRule="auto"/>
        <w:ind w:left="567" w:right="567"/>
        <w:jc w:val="both"/>
        <w:rPr>
          <w:rFonts w:ascii="Palatino Linotype" w:hAnsi="Palatino Linotype"/>
          <w:i/>
          <w:sz w:val="22"/>
          <w:szCs w:val="22"/>
          <w:lang w:val="es-MX" w:eastAsia="es-MX"/>
        </w:rPr>
      </w:pPr>
    </w:p>
    <w:p w14:paraId="13A5800E" w14:textId="77777777" w:rsidR="00E2127B" w:rsidRPr="00F5700F" w:rsidRDefault="00E2127B" w:rsidP="00E2127B">
      <w:pPr>
        <w:spacing w:line="360" w:lineRule="auto"/>
        <w:ind w:left="567" w:right="567"/>
        <w:jc w:val="both"/>
        <w:rPr>
          <w:rFonts w:ascii="Palatino Linotype" w:hAnsi="Palatino Linotype"/>
          <w:i/>
          <w:sz w:val="22"/>
          <w:szCs w:val="22"/>
          <w:lang w:val="es-MX" w:eastAsia="es-MX"/>
        </w:rPr>
      </w:pPr>
      <w:r w:rsidRPr="00F5700F">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7BE04D1" w14:textId="77777777" w:rsidR="00E2127B" w:rsidRPr="00F5700F" w:rsidRDefault="00E2127B" w:rsidP="00E2127B">
      <w:pPr>
        <w:spacing w:line="360" w:lineRule="auto"/>
        <w:ind w:left="567" w:right="567"/>
        <w:jc w:val="both"/>
        <w:rPr>
          <w:rFonts w:ascii="Palatino Linotype" w:hAnsi="Palatino Linotype"/>
          <w:i/>
          <w:sz w:val="22"/>
          <w:szCs w:val="22"/>
          <w:lang w:val="es-MX" w:eastAsia="es-MX"/>
        </w:rPr>
      </w:pPr>
    </w:p>
    <w:p w14:paraId="4F2E4285" w14:textId="77777777" w:rsidR="00E2127B" w:rsidRPr="00F5700F" w:rsidRDefault="00E2127B" w:rsidP="00E2127B">
      <w:pPr>
        <w:spacing w:line="360" w:lineRule="auto"/>
        <w:ind w:left="567" w:right="567"/>
        <w:jc w:val="both"/>
        <w:rPr>
          <w:rFonts w:ascii="Palatino Linotype" w:hAnsi="Palatino Linotype"/>
          <w:i/>
          <w:sz w:val="22"/>
          <w:szCs w:val="22"/>
          <w:lang w:val="es-MX" w:eastAsia="es-MX"/>
        </w:rPr>
      </w:pPr>
      <w:r w:rsidRPr="00F5700F">
        <w:rPr>
          <w:rFonts w:ascii="Palatino Linotype" w:hAnsi="Palatino Linotype"/>
          <w:i/>
          <w:sz w:val="22"/>
          <w:szCs w:val="22"/>
          <w:lang w:val="es-MX" w:eastAsia="es-MX"/>
        </w:rPr>
        <w:t>En atención a la solicitud con folio 03669/TOLUCA/IP/2025, me permito adjuntar al presente la respuesta correspondiente. Sin más por el momento, reciba un saludo.</w:t>
      </w:r>
    </w:p>
    <w:p w14:paraId="5FCB90DA" w14:textId="77777777" w:rsidR="00E2127B" w:rsidRPr="00F5700F" w:rsidRDefault="00E2127B" w:rsidP="00E2127B">
      <w:pPr>
        <w:spacing w:line="360" w:lineRule="auto"/>
        <w:ind w:left="567" w:right="567"/>
        <w:jc w:val="both"/>
        <w:rPr>
          <w:rFonts w:ascii="Palatino Linotype" w:hAnsi="Palatino Linotype"/>
          <w:i/>
          <w:sz w:val="22"/>
          <w:szCs w:val="22"/>
          <w:lang w:val="es-MX" w:eastAsia="es-MX"/>
        </w:rPr>
      </w:pPr>
    </w:p>
    <w:p w14:paraId="3CBAD351" w14:textId="77777777" w:rsidR="00E2127B" w:rsidRPr="00F5700F" w:rsidRDefault="00E2127B" w:rsidP="00E2127B">
      <w:pPr>
        <w:spacing w:line="360" w:lineRule="auto"/>
        <w:ind w:left="567" w:right="567"/>
        <w:jc w:val="both"/>
        <w:rPr>
          <w:rFonts w:ascii="Palatino Linotype" w:hAnsi="Palatino Linotype"/>
          <w:i/>
          <w:sz w:val="22"/>
          <w:szCs w:val="22"/>
          <w:lang w:val="es-MX" w:eastAsia="es-MX"/>
        </w:rPr>
      </w:pPr>
      <w:r w:rsidRPr="00F5700F">
        <w:rPr>
          <w:rFonts w:ascii="Palatino Linotype" w:hAnsi="Palatino Linotype"/>
          <w:i/>
          <w:sz w:val="22"/>
          <w:szCs w:val="22"/>
          <w:lang w:val="es-MX" w:eastAsia="es-MX"/>
        </w:rPr>
        <w:t>ATENTAMENTE</w:t>
      </w:r>
    </w:p>
    <w:p w14:paraId="19DF742E" w14:textId="66498C96" w:rsidR="00B2345B" w:rsidRPr="00F5700F" w:rsidRDefault="00E2127B" w:rsidP="00E2127B">
      <w:pPr>
        <w:spacing w:line="360" w:lineRule="auto"/>
        <w:ind w:left="567" w:right="567"/>
        <w:jc w:val="both"/>
        <w:rPr>
          <w:rFonts w:ascii="Palatino Linotype" w:hAnsi="Palatino Linotype"/>
          <w:i/>
          <w:sz w:val="22"/>
          <w:szCs w:val="22"/>
          <w:lang w:val="es-MX" w:eastAsia="es-MX"/>
        </w:rPr>
      </w:pPr>
      <w:r w:rsidRPr="00F5700F">
        <w:rPr>
          <w:rFonts w:ascii="Palatino Linotype" w:hAnsi="Palatino Linotype"/>
          <w:i/>
          <w:sz w:val="22"/>
          <w:szCs w:val="22"/>
          <w:lang w:val="es-MX" w:eastAsia="es-MX"/>
        </w:rPr>
        <w:t>Dr. Nahum Miguel Mendoza Morales</w:t>
      </w:r>
      <w:r w:rsidR="00B2345B" w:rsidRPr="00F5700F">
        <w:rPr>
          <w:rFonts w:ascii="Palatino Linotype" w:hAnsi="Palatino Linotype"/>
          <w:i/>
          <w:sz w:val="22"/>
          <w:szCs w:val="22"/>
          <w:lang w:val="es-MX" w:eastAsia="es-MX"/>
        </w:rPr>
        <w:t>” (Sic).</w:t>
      </w:r>
    </w:p>
    <w:p w14:paraId="2C78BF1C" w14:textId="77777777" w:rsidR="00B2345B" w:rsidRPr="00F5700F" w:rsidRDefault="00B2345B" w:rsidP="00E2127B">
      <w:pPr>
        <w:spacing w:line="360" w:lineRule="auto"/>
        <w:ind w:right="567"/>
        <w:jc w:val="both"/>
        <w:rPr>
          <w:rFonts w:ascii="Palatino Linotype" w:hAnsi="Palatino Linotype"/>
          <w:i/>
          <w:sz w:val="14"/>
          <w:szCs w:val="22"/>
          <w:lang w:val="es-MX" w:eastAsia="es-MX"/>
        </w:rPr>
      </w:pPr>
    </w:p>
    <w:p w14:paraId="2F486A11" w14:textId="77777777" w:rsidR="00B2345B" w:rsidRPr="00F5700F" w:rsidRDefault="00B2345B" w:rsidP="00E2127B">
      <w:pPr>
        <w:pStyle w:val="Sinespaciado"/>
        <w:spacing w:line="360" w:lineRule="auto"/>
        <w:rPr>
          <w:lang w:eastAsia="es-MX"/>
        </w:rPr>
      </w:pPr>
    </w:p>
    <w:p w14:paraId="63BEA072" w14:textId="0C57BF74" w:rsidR="00B2345B" w:rsidRPr="00F5700F" w:rsidRDefault="00B2345B" w:rsidP="00E2127B">
      <w:pPr>
        <w:spacing w:line="360" w:lineRule="auto"/>
        <w:jc w:val="both"/>
        <w:rPr>
          <w:rFonts w:ascii="Palatino Linotype" w:hAnsi="Palatino Linotype"/>
          <w:i/>
          <w:sz w:val="22"/>
          <w:szCs w:val="22"/>
          <w:lang w:val="es-MX" w:eastAsia="es-MX"/>
        </w:rPr>
      </w:pPr>
      <w:r w:rsidRPr="00F5700F">
        <w:rPr>
          <w:rFonts w:ascii="Palatino Linotype" w:eastAsiaTheme="minorHAnsi" w:hAnsi="Palatino Linotype" w:cs="Arial"/>
          <w:lang w:val="es-MX" w:eastAsia="en-US"/>
        </w:rPr>
        <w:t xml:space="preserve">El </w:t>
      </w:r>
      <w:r w:rsidRPr="00F5700F">
        <w:rPr>
          <w:rFonts w:ascii="Palatino Linotype" w:eastAsiaTheme="minorHAnsi" w:hAnsi="Palatino Linotype" w:cs="Arial"/>
          <w:b/>
          <w:lang w:val="es-MX" w:eastAsia="en-US"/>
        </w:rPr>
        <w:t>Sujeto Obligado</w:t>
      </w:r>
      <w:r w:rsidRPr="00F5700F">
        <w:rPr>
          <w:rFonts w:ascii="Palatino Linotype" w:eastAsiaTheme="minorHAnsi" w:hAnsi="Palatino Linotype" w:cs="Arial"/>
          <w:lang w:val="es-MX" w:eastAsia="en-US"/>
        </w:rPr>
        <w:t xml:space="preserve"> adjuntó a su respuesta, </w:t>
      </w:r>
      <w:r w:rsidR="00E2127B" w:rsidRPr="00F5700F">
        <w:rPr>
          <w:rFonts w:ascii="Palatino Linotype" w:eastAsiaTheme="minorHAnsi" w:hAnsi="Palatino Linotype" w:cs="Arial"/>
          <w:lang w:val="es-MX" w:eastAsia="en-US"/>
        </w:rPr>
        <w:t>el archivo electrónico denominado</w:t>
      </w:r>
      <w:r w:rsidRPr="00F5700F">
        <w:rPr>
          <w:rFonts w:ascii="Palatino Linotype" w:eastAsiaTheme="minorHAnsi" w:hAnsi="Palatino Linotype" w:cs="Arial"/>
          <w:lang w:val="es-MX" w:eastAsia="en-US"/>
        </w:rPr>
        <w:t xml:space="preserve"> </w:t>
      </w:r>
      <w:r w:rsidRPr="00F5700F">
        <w:rPr>
          <w:rFonts w:ascii="Palatino Linotype" w:eastAsiaTheme="minorHAnsi" w:hAnsi="Palatino Linotype" w:cs="Arial"/>
          <w:b/>
          <w:i/>
          <w:lang w:val="es-MX" w:eastAsia="en-US"/>
        </w:rPr>
        <w:t>“</w:t>
      </w:r>
      <w:r w:rsidR="00E2127B" w:rsidRPr="00F5700F">
        <w:rPr>
          <w:rFonts w:ascii="Palatino Linotype" w:eastAsiaTheme="minorHAnsi" w:hAnsi="Palatino Linotype" w:cs="Arial"/>
          <w:b/>
          <w:i/>
          <w:lang w:val="es-MX" w:eastAsia="en-US"/>
        </w:rPr>
        <w:t>SA anexo SAIMEX 03669.pdf</w:t>
      </w:r>
      <w:r w:rsidRPr="00F5700F">
        <w:rPr>
          <w:rFonts w:ascii="Palatino Linotype" w:eastAsiaTheme="minorHAnsi" w:hAnsi="Palatino Linotype" w:cs="Arial"/>
          <w:b/>
          <w:i/>
          <w:lang w:val="es-MX" w:eastAsia="en-US"/>
        </w:rPr>
        <w:t>”</w:t>
      </w:r>
      <w:r w:rsidRPr="00F5700F">
        <w:rPr>
          <w:rFonts w:ascii="Palatino Linotype" w:eastAsiaTheme="minorHAnsi" w:hAnsi="Palatino Linotype" w:cs="Arial"/>
          <w:i/>
          <w:lang w:val="es-MX" w:eastAsia="en-US"/>
        </w:rPr>
        <w:t>;</w:t>
      </w:r>
      <w:r w:rsidRPr="00F5700F">
        <w:rPr>
          <w:rFonts w:ascii="Palatino Linotype" w:eastAsiaTheme="minorHAnsi" w:hAnsi="Palatino Linotype" w:cs="Arial"/>
          <w:lang w:val="es-MX" w:eastAsia="en-US"/>
        </w:rPr>
        <w:t xml:space="preserve"> cuyo contenido no se inserta por ser del conocimiento d</w:t>
      </w:r>
      <w:r w:rsidR="00763D8A" w:rsidRPr="00F5700F">
        <w:rPr>
          <w:rFonts w:ascii="Palatino Linotype" w:eastAsiaTheme="minorHAnsi" w:hAnsi="Palatino Linotype" w:cs="Arial"/>
          <w:lang w:val="es-MX" w:eastAsia="en-US"/>
        </w:rPr>
        <w:t>e las partes, sin embargo, será</w:t>
      </w:r>
      <w:r w:rsidRPr="00F5700F">
        <w:rPr>
          <w:rFonts w:ascii="Palatino Linotype" w:eastAsiaTheme="minorHAnsi" w:hAnsi="Palatino Linotype" w:cs="Arial"/>
          <w:lang w:val="es-MX" w:eastAsia="en-US"/>
        </w:rPr>
        <w:t xml:space="preserve"> motivo de estudio en el Considerado respectivo. </w:t>
      </w:r>
    </w:p>
    <w:p w14:paraId="604EA334" w14:textId="77777777" w:rsidR="005D024E" w:rsidRPr="00F5700F" w:rsidRDefault="005D024E" w:rsidP="00E2127B">
      <w:pPr>
        <w:spacing w:line="360" w:lineRule="auto"/>
        <w:jc w:val="both"/>
        <w:rPr>
          <w:rFonts w:ascii="Palatino Linotype" w:hAnsi="Palatino Linotype"/>
          <w:i/>
          <w:sz w:val="22"/>
          <w:szCs w:val="22"/>
          <w:lang w:val="es-MX" w:eastAsia="es-MX"/>
        </w:rPr>
      </w:pPr>
    </w:p>
    <w:p w14:paraId="231E1147" w14:textId="1F85B1C9" w:rsidR="00B2345B" w:rsidRPr="00F5700F" w:rsidRDefault="00F94208" w:rsidP="00E2127B">
      <w:pPr>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TERCER</w:t>
      </w:r>
      <w:r w:rsidR="00B2345B" w:rsidRPr="00F5700F">
        <w:rPr>
          <w:rFonts w:ascii="Palatino Linotype" w:eastAsiaTheme="minorHAnsi" w:hAnsi="Palatino Linotype" w:cs="Arial"/>
          <w:b/>
          <w:sz w:val="28"/>
          <w:lang w:val="es-MX" w:eastAsia="en-US"/>
        </w:rPr>
        <w:t>O. Del recurso de revisión.</w:t>
      </w:r>
    </w:p>
    <w:p w14:paraId="619DAEF5" w14:textId="053B3124" w:rsidR="00B2345B" w:rsidRPr="00F5700F" w:rsidRDefault="00B2345B" w:rsidP="00E2127B">
      <w:pPr>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 xml:space="preserve">Inconforme con la respuesta por parte del </w:t>
      </w:r>
      <w:r w:rsidRPr="00F5700F">
        <w:rPr>
          <w:rFonts w:ascii="Palatino Linotype" w:eastAsiaTheme="minorHAnsi" w:hAnsi="Palatino Linotype" w:cs="Arial"/>
          <w:b/>
          <w:lang w:val="es-MX" w:eastAsia="en-US"/>
        </w:rPr>
        <w:t>Sujeto Obligado</w:t>
      </w:r>
      <w:r w:rsidRPr="00F5700F">
        <w:rPr>
          <w:rFonts w:ascii="Palatino Linotype" w:eastAsiaTheme="minorHAnsi" w:hAnsi="Palatino Linotype" w:cs="Arial"/>
          <w:lang w:val="es-MX" w:eastAsia="en-US"/>
        </w:rPr>
        <w:t xml:space="preserve">, el ahora </w:t>
      </w:r>
      <w:r w:rsidRPr="00F5700F">
        <w:rPr>
          <w:rFonts w:ascii="Palatino Linotype" w:eastAsiaTheme="minorHAnsi" w:hAnsi="Palatino Linotype" w:cs="Arial"/>
          <w:b/>
          <w:lang w:val="es-MX" w:eastAsia="en-US"/>
        </w:rPr>
        <w:t>Recurrente</w:t>
      </w:r>
      <w:r w:rsidRPr="00F5700F">
        <w:rPr>
          <w:rFonts w:ascii="Palatino Linotype" w:eastAsiaTheme="minorHAnsi" w:hAnsi="Palatino Linotype" w:cs="Arial"/>
          <w:lang w:val="es-MX" w:eastAsia="en-US"/>
        </w:rPr>
        <w:t xml:space="preserve"> interpuso el presente recurso de revisión en fecha </w:t>
      </w:r>
      <w:r w:rsidR="00761BA9" w:rsidRPr="00F5700F">
        <w:rPr>
          <w:rFonts w:ascii="Palatino Linotype" w:eastAsiaTheme="minorHAnsi" w:hAnsi="Palatino Linotype" w:cs="Arial"/>
          <w:lang w:val="es-MX" w:eastAsia="en-US"/>
        </w:rPr>
        <w:t xml:space="preserve">veinte de agosto </w:t>
      </w:r>
      <w:r w:rsidR="00555301" w:rsidRPr="00F5700F">
        <w:rPr>
          <w:rFonts w:ascii="Palatino Linotype" w:eastAsiaTheme="minorHAnsi" w:hAnsi="Palatino Linotype" w:cs="Arial"/>
          <w:lang w:val="es-MX" w:eastAsia="en-US"/>
        </w:rPr>
        <w:t>de dos mil veinticinco</w:t>
      </w:r>
      <w:r w:rsidRPr="00F5700F">
        <w:rPr>
          <w:rFonts w:ascii="Palatino Linotype" w:eastAsiaTheme="minorHAnsi" w:hAnsi="Palatino Linotype" w:cs="Arial"/>
          <w:lang w:val="es-MX" w:eastAsia="en-US"/>
        </w:rPr>
        <w:t>, el cual fue registrado</w:t>
      </w:r>
      <w:r w:rsidRPr="00F5700F">
        <w:rPr>
          <w:rFonts w:ascii="Palatino Linotype" w:eastAsiaTheme="minorHAnsi" w:hAnsi="Palatino Linotype" w:cs="Arial"/>
          <w:b/>
          <w:lang w:val="es-MX" w:eastAsia="en-US"/>
        </w:rPr>
        <w:t xml:space="preserve"> </w:t>
      </w:r>
      <w:r w:rsidRPr="00F5700F">
        <w:rPr>
          <w:rFonts w:ascii="Palatino Linotype" w:eastAsiaTheme="minorHAnsi" w:hAnsi="Palatino Linotype" w:cs="Arial"/>
          <w:lang w:val="es-MX" w:eastAsia="en-US"/>
        </w:rPr>
        <w:t xml:space="preserve">en el sistema electrónico con el expediente número </w:t>
      </w:r>
      <w:r w:rsidR="00761BA9" w:rsidRPr="00F5700F">
        <w:rPr>
          <w:rFonts w:ascii="Palatino Linotype" w:eastAsiaTheme="minorHAnsi" w:hAnsi="Palatino Linotype" w:cs="Arial"/>
          <w:b/>
          <w:bCs/>
          <w:lang w:val="es-MX" w:eastAsia="es-MX"/>
        </w:rPr>
        <w:t>09850</w:t>
      </w:r>
      <w:r w:rsidRPr="00F5700F">
        <w:rPr>
          <w:rFonts w:ascii="Palatino Linotype" w:eastAsiaTheme="minorHAnsi" w:hAnsi="Palatino Linotype" w:cs="Arial"/>
          <w:b/>
          <w:bCs/>
          <w:lang w:val="es-MX" w:eastAsia="es-MX"/>
        </w:rPr>
        <w:t>/INFOEM/IP/RR/202</w:t>
      </w:r>
      <w:r w:rsidR="00555301" w:rsidRPr="00F5700F">
        <w:rPr>
          <w:rFonts w:ascii="Palatino Linotype" w:eastAsiaTheme="minorHAnsi" w:hAnsi="Palatino Linotype" w:cs="Arial"/>
          <w:b/>
          <w:bCs/>
          <w:lang w:val="es-MX" w:eastAsia="es-MX"/>
        </w:rPr>
        <w:t>5</w:t>
      </w:r>
      <w:r w:rsidRPr="00F5700F">
        <w:rPr>
          <w:rFonts w:ascii="Palatino Linotype" w:eastAsiaTheme="minorHAnsi" w:hAnsi="Palatino Linotype" w:cs="Arial"/>
          <w:lang w:val="es-MX" w:eastAsia="en-US"/>
        </w:rPr>
        <w:t>, en el cual aduce, las siguientes manifestaciones:</w:t>
      </w:r>
    </w:p>
    <w:p w14:paraId="1C32EA12" w14:textId="77777777" w:rsidR="00555301" w:rsidRPr="00F5700F" w:rsidRDefault="00555301" w:rsidP="00E2127B">
      <w:pPr>
        <w:spacing w:line="360" w:lineRule="auto"/>
        <w:jc w:val="both"/>
        <w:rPr>
          <w:rFonts w:ascii="Palatino Linotype" w:eastAsiaTheme="minorHAnsi" w:hAnsi="Palatino Linotype" w:cs="Arial"/>
          <w:lang w:val="es-MX" w:eastAsia="en-US"/>
        </w:rPr>
      </w:pPr>
    </w:p>
    <w:p w14:paraId="3798A0BA" w14:textId="609857DC" w:rsidR="00B2345B" w:rsidRPr="00F5700F" w:rsidRDefault="00B2345B" w:rsidP="00761BA9">
      <w:pPr>
        <w:numPr>
          <w:ilvl w:val="0"/>
          <w:numId w:val="1"/>
        </w:numPr>
        <w:spacing w:line="360" w:lineRule="auto"/>
        <w:jc w:val="both"/>
        <w:rPr>
          <w:rFonts w:ascii="Palatino Linotype" w:hAnsi="Palatino Linotype" w:cs="Arial"/>
          <w:b/>
          <w:sz w:val="26"/>
          <w:szCs w:val="26"/>
        </w:rPr>
      </w:pPr>
      <w:r w:rsidRPr="00F5700F">
        <w:rPr>
          <w:rFonts w:ascii="Palatino Linotype" w:hAnsi="Palatino Linotype" w:cs="Arial"/>
          <w:b/>
          <w:sz w:val="26"/>
          <w:szCs w:val="26"/>
        </w:rPr>
        <w:t xml:space="preserve">Acto Impugnado: </w:t>
      </w:r>
      <w:r w:rsidRPr="00F5700F">
        <w:rPr>
          <w:rFonts w:ascii="Palatino Linotype" w:eastAsiaTheme="minorHAnsi" w:hAnsi="Palatino Linotype" w:cstheme="minorBidi"/>
          <w:i/>
          <w:color w:val="000000"/>
          <w:sz w:val="22"/>
          <w:szCs w:val="22"/>
          <w:lang w:val="es-MX" w:eastAsia="en-US"/>
        </w:rPr>
        <w:t>“</w:t>
      </w:r>
      <w:r w:rsidR="00761BA9" w:rsidRPr="00F5700F">
        <w:rPr>
          <w:rFonts w:ascii="Palatino Linotype" w:eastAsiaTheme="minorHAnsi" w:hAnsi="Palatino Linotype" w:cstheme="minorBidi"/>
          <w:i/>
          <w:color w:val="000000"/>
          <w:sz w:val="22"/>
          <w:szCs w:val="22"/>
          <w:lang w:val="es-MX" w:eastAsia="en-US"/>
        </w:rPr>
        <w:t>No entrega la información completa y debe ser pública dejen de ser opacos</w:t>
      </w:r>
      <w:r w:rsidRPr="00F5700F">
        <w:rPr>
          <w:rFonts w:ascii="Palatino Linotype" w:eastAsiaTheme="minorHAnsi" w:hAnsi="Palatino Linotype" w:cstheme="minorBidi"/>
          <w:i/>
          <w:color w:val="000000"/>
          <w:sz w:val="22"/>
          <w:szCs w:val="22"/>
          <w:lang w:val="es-MX" w:eastAsia="en-US"/>
        </w:rPr>
        <w:t>” (Sic).</w:t>
      </w:r>
    </w:p>
    <w:p w14:paraId="3E51C27A" w14:textId="77777777" w:rsidR="00555301" w:rsidRPr="00F5700F" w:rsidRDefault="00555301" w:rsidP="00E2127B">
      <w:pPr>
        <w:spacing w:line="360" w:lineRule="auto"/>
        <w:ind w:left="720"/>
        <w:jc w:val="both"/>
        <w:rPr>
          <w:rFonts w:ascii="Palatino Linotype" w:hAnsi="Palatino Linotype" w:cs="Arial"/>
          <w:b/>
          <w:sz w:val="26"/>
          <w:szCs w:val="26"/>
        </w:rPr>
      </w:pPr>
    </w:p>
    <w:p w14:paraId="44A68202" w14:textId="456F5955" w:rsidR="00177F56" w:rsidRPr="00F5700F" w:rsidRDefault="00B2345B" w:rsidP="00E2127B">
      <w:pPr>
        <w:pStyle w:val="Prrafodelista"/>
        <w:numPr>
          <w:ilvl w:val="0"/>
          <w:numId w:val="1"/>
        </w:numPr>
        <w:spacing w:line="360" w:lineRule="auto"/>
        <w:jc w:val="both"/>
        <w:rPr>
          <w:rFonts w:ascii="Palatino Linotype" w:eastAsiaTheme="minorHAnsi" w:hAnsi="Palatino Linotype" w:cstheme="minorBidi"/>
          <w:i/>
          <w:color w:val="000000"/>
          <w:sz w:val="22"/>
          <w:szCs w:val="22"/>
          <w:lang w:val="es-MX" w:eastAsia="en-US"/>
        </w:rPr>
      </w:pPr>
      <w:r w:rsidRPr="00F5700F">
        <w:rPr>
          <w:rFonts w:ascii="Palatino Linotype" w:hAnsi="Palatino Linotype" w:cs="Arial"/>
          <w:b/>
          <w:sz w:val="26"/>
          <w:szCs w:val="26"/>
        </w:rPr>
        <w:t>Razones o Motivos de Inconformidad</w:t>
      </w:r>
      <w:r w:rsidRPr="00F5700F">
        <w:rPr>
          <w:rFonts w:ascii="Palatino Linotype" w:hAnsi="Palatino Linotype" w:cs="Arial"/>
          <w:sz w:val="26"/>
          <w:szCs w:val="26"/>
        </w:rPr>
        <w:t xml:space="preserve">: </w:t>
      </w:r>
      <w:r w:rsidR="00555301" w:rsidRPr="00F5700F">
        <w:rPr>
          <w:rFonts w:ascii="Palatino Linotype" w:hAnsi="Palatino Linotype" w:cs="Arial"/>
          <w:sz w:val="26"/>
          <w:szCs w:val="26"/>
        </w:rPr>
        <w:t>“</w:t>
      </w:r>
      <w:r w:rsidR="00761BA9" w:rsidRPr="00F5700F">
        <w:rPr>
          <w:rFonts w:ascii="Palatino Linotype" w:hAnsi="Palatino Linotype" w:cs="Arial"/>
          <w:i/>
          <w:sz w:val="22"/>
          <w:szCs w:val="22"/>
        </w:rPr>
        <w:t>No entrega la información completa y debe ser pública</w:t>
      </w:r>
      <w:r w:rsidR="00555301" w:rsidRPr="00F5700F">
        <w:rPr>
          <w:rFonts w:ascii="Palatino Linotype" w:hAnsi="Palatino Linotype" w:cs="Arial"/>
          <w:i/>
          <w:sz w:val="22"/>
          <w:szCs w:val="22"/>
        </w:rPr>
        <w:t xml:space="preserve">” (Sic). </w:t>
      </w:r>
    </w:p>
    <w:p w14:paraId="4B8F12D1" w14:textId="77777777" w:rsidR="00177F56" w:rsidRPr="00F5700F" w:rsidRDefault="00177F56" w:rsidP="00E2127B">
      <w:pPr>
        <w:pStyle w:val="Sinespaciado"/>
        <w:spacing w:line="360" w:lineRule="auto"/>
        <w:rPr>
          <w:rFonts w:eastAsiaTheme="minorHAnsi"/>
          <w:lang w:eastAsia="en-US"/>
        </w:rPr>
      </w:pPr>
    </w:p>
    <w:p w14:paraId="52D08D98" w14:textId="09455A51" w:rsidR="00B2345B" w:rsidRPr="00F5700F" w:rsidRDefault="00F94208" w:rsidP="00E2127B">
      <w:pPr>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CUAR</w:t>
      </w:r>
      <w:r w:rsidR="00B2345B" w:rsidRPr="00F5700F">
        <w:rPr>
          <w:rFonts w:ascii="Palatino Linotype" w:eastAsiaTheme="minorHAnsi" w:hAnsi="Palatino Linotype" w:cs="Arial"/>
          <w:b/>
          <w:sz w:val="28"/>
          <w:lang w:val="es-MX" w:eastAsia="en-US"/>
        </w:rPr>
        <w:t>TO. Del turno del recurso de revisión.</w:t>
      </w:r>
    </w:p>
    <w:p w14:paraId="5267879F" w14:textId="5771DFBA" w:rsidR="005D024E" w:rsidRPr="00F5700F" w:rsidRDefault="00B2345B" w:rsidP="00E2127B">
      <w:pPr>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 xml:space="preserve">Medio de impugnación que le fue turnado al Comisionado Presidente </w:t>
      </w:r>
      <w:r w:rsidRPr="00F5700F">
        <w:rPr>
          <w:rFonts w:ascii="Palatino Linotype" w:eastAsiaTheme="minorHAnsi" w:hAnsi="Palatino Linotype" w:cs="Arial"/>
          <w:b/>
          <w:lang w:val="es-MX" w:eastAsia="en-US"/>
        </w:rPr>
        <w:t>José Martínez Vilchis</w:t>
      </w:r>
      <w:r w:rsidRPr="00F5700F">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761BA9" w:rsidRPr="00F5700F">
        <w:rPr>
          <w:rFonts w:ascii="Palatino Linotype" w:eastAsiaTheme="minorHAnsi" w:hAnsi="Palatino Linotype" w:cs="Arial"/>
          <w:lang w:val="es-MX" w:eastAsia="en-US"/>
        </w:rPr>
        <w:t xml:space="preserve">veintiséis de agosto </w:t>
      </w:r>
      <w:r w:rsidRPr="00F5700F">
        <w:rPr>
          <w:rFonts w:ascii="Palatino Linotype" w:eastAsiaTheme="minorHAnsi" w:hAnsi="Palatino Linotype" w:cs="Arial"/>
          <w:lang w:val="es-MX" w:eastAsia="en-US"/>
        </w:rPr>
        <w:t>de dos mil veint</w:t>
      </w:r>
      <w:r w:rsidR="00555301" w:rsidRPr="00F5700F">
        <w:rPr>
          <w:rFonts w:ascii="Palatino Linotype" w:eastAsiaTheme="minorHAnsi" w:hAnsi="Palatino Linotype" w:cs="Arial"/>
          <w:lang w:val="es-MX" w:eastAsia="en-US"/>
        </w:rPr>
        <w:t>icinco</w:t>
      </w:r>
      <w:r w:rsidRPr="00F5700F">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C6D6406" w14:textId="77777777" w:rsidR="004B1933" w:rsidRPr="00F5700F" w:rsidRDefault="004B1933" w:rsidP="00E2127B">
      <w:pPr>
        <w:spacing w:line="360" w:lineRule="auto"/>
        <w:jc w:val="both"/>
        <w:rPr>
          <w:rFonts w:ascii="Palatino Linotype" w:eastAsiaTheme="minorHAnsi" w:hAnsi="Palatino Linotype" w:cs="Arial"/>
          <w:lang w:val="es-MX" w:eastAsia="en-US"/>
        </w:rPr>
      </w:pPr>
    </w:p>
    <w:p w14:paraId="0BD9C8E2" w14:textId="4A5605BF" w:rsidR="00B2345B" w:rsidRPr="00F5700F" w:rsidRDefault="00F94208" w:rsidP="00E2127B">
      <w:pPr>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QUIN</w:t>
      </w:r>
      <w:r w:rsidR="00B2345B" w:rsidRPr="00F5700F">
        <w:rPr>
          <w:rFonts w:ascii="Palatino Linotype" w:eastAsiaTheme="minorHAnsi" w:hAnsi="Palatino Linotype" w:cs="Arial"/>
          <w:b/>
          <w:sz w:val="28"/>
          <w:lang w:val="es-MX" w:eastAsia="en-US"/>
        </w:rPr>
        <w:t>TO. De la etapa de manifestaciones y/o alegatos.</w:t>
      </w:r>
    </w:p>
    <w:p w14:paraId="55AD30F7" w14:textId="69D72BD8" w:rsidR="00EA7DF1" w:rsidRPr="00F5700F" w:rsidRDefault="00B2345B" w:rsidP="00E2127B">
      <w:pPr>
        <w:spacing w:line="360" w:lineRule="auto"/>
        <w:jc w:val="both"/>
        <w:rPr>
          <w:rFonts w:ascii="Palatino Linotype" w:eastAsiaTheme="minorHAnsi" w:hAnsi="Palatino Linotype" w:cs="Arial"/>
          <w:i/>
          <w:iCs/>
          <w:sz w:val="22"/>
          <w:szCs w:val="22"/>
          <w:lang w:val="es-MX" w:eastAsia="en-US"/>
        </w:rPr>
      </w:pPr>
      <w:r w:rsidRPr="00F5700F">
        <w:rPr>
          <w:rFonts w:ascii="Palatino Linotype" w:eastAsiaTheme="minorHAnsi" w:hAnsi="Palatino Linotype" w:cs="Arial"/>
          <w:lang w:val="es-MX" w:eastAsia="en-US"/>
        </w:rPr>
        <w:t>Una vez transcurrido el término legal referido se destaca que,</w:t>
      </w:r>
      <w:r w:rsidR="00B74C9F" w:rsidRPr="00F5700F">
        <w:rPr>
          <w:rFonts w:ascii="Palatino Linotype" w:eastAsiaTheme="minorHAnsi" w:hAnsi="Palatino Linotype" w:cs="Arial"/>
          <w:lang w:val="es-MX" w:eastAsia="en-US"/>
        </w:rPr>
        <w:t xml:space="preserve"> </w:t>
      </w:r>
      <w:r w:rsidR="00BB0C44" w:rsidRPr="00F5700F">
        <w:rPr>
          <w:rFonts w:ascii="Palatino Linotype" w:eastAsiaTheme="minorHAnsi" w:hAnsi="Palatino Linotype" w:cs="Arial"/>
          <w:lang w:val="es-MX" w:eastAsia="en-US"/>
        </w:rPr>
        <w:t xml:space="preserve">en fecha </w:t>
      </w:r>
      <w:r w:rsidR="00761BA9" w:rsidRPr="00F5700F">
        <w:rPr>
          <w:rFonts w:ascii="Palatino Linotype" w:eastAsiaTheme="minorHAnsi" w:hAnsi="Palatino Linotype" w:cs="Arial"/>
          <w:lang w:val="es-MX" w:eastAsia="en-US"/>
        </w:rPr>
        <w:t>nueve de septiembre</w:t>
      </w:r>
      <w:r w:rsidR="00BB0C44" w:rsidRPr="00F5700F">
        <w:rPr>
          <w:rFonts w:ascii="Palatino Linotype" w:eastAsiaTheme="minorHAnsi" w:hAnsi="Palatino Linotype" w:cs="Arial"/>
          <w:lang w:val="es-MX" w:eastAsia="en-US"/>
        </w:rPr>
        <w:t xml:space="preserve"> de dos mil veinticinco, </w:t>
      </w:r>
      <w:r w:rsidR="0027553E" w:rsidRPr="00F5700F">
        <w:rPr>
          <w:rFonts w:ascii="Palatino Linotype" w:eastAsiaTheme="minorHAnsi" w:hAnsi="Palatino Linotype" w:cs="Arial"/>
          <w:lang w:val="es-MX" w:eastAsia="en-US"/>
        </w:rPr>
        <w:t xml:space="preserve">el </w:t>
      </w:r>
      <w:r w:rsidRPr="00F5700F">
        <w:rPr>
          <w:rFonts w:ascii="Palatino Linotype" w:eastAsiaTheme="minorHAnsi" w:hAnsi="Palatino Linotype" w:cs="Arial"/>
          <w:b/>
          <w:lang w:val="es-MX" w:eastAsia="en-US"/>
        </w:rPr>
        <w:t>Sujeto Obligado</w:t>
      </w:r>
      <w:r w:rsidRPr="00F5700F">
        <w:rPr>
          <w:rFonts w:ascii="Palatino Linotype" w:eastAsiaTheme="minorHAnsi" w:hAnsi="Palatino Linotype" w:cs="Arial"/>
          <w:lang w:val="es-MX" w:eastAsia="en-US"/>
        </w:rPr>
        <w:t xml:space="preserve"> </w:t>
      </w:r>
      <w:r w:rsidR="00761BA9" w:rsidRPr="00F5700F">
        <w:rPr>
          <w:rFonts w:ascii="Palatino Linotype" w:eastAsiaTheme="minorHAnsi" w:hAnsi="Palatino Linotype" w:cs="Arial"/>
          <w:lang w:val="es-MX" w:eastAsia="en-US"/>
        </w:rPr>
        <w:t xml:space="preserve">rindió su </w:t>
      </w:r>
      <w:r w:rsidR="0027553E" w:rsidRPr="00F5700F">
        <w:rPr>
          <w:rFonts w:ascii="Palatino Linotype" w:eastAsiaTheme="minorHAnsi" w:hAnsi="Palatino Linotype" w:cs="Arial"/>
          <w:lang w:val="es-MX" w:eastAsia="en-US"/>
        </w:rPr>
        <w:t>informe</w:t>
      </w:r>
      <w:r w:rsidRPr="00F5700F">
        <w:rPr>
          <w:rFonts w:ascii="Palatino Linotype" w:eastAsiaTheme="minorHAnsi" w:hAnsi="Palatino Linotype" w:cs="Arial"/>
          <w:lang w:val="es-MX" w:eastAsia="en-US"/>
        </w:rPr>
        <w:t xml:space="preserve"> justificado</w:t>
      </w:r>
      <w:r w:rsidR="00AE410F" w:rsidRPr="00F5700F">
        <w:rPr>
          <w:rFonts w:ascii="Palatino Linotype" w:eastAsiaTheme="minorHAnsi" w:hAnsi="Palatino Linotype" w:cs="Arial"/>
          <w:lang w:val="es-MX" w:eastAsia="en-US"/>
        </w:rPr>
        <w:t xml:space="preserve">, adjuntando para tal efecto el documento electrónico denominado </w:t>
      </w:r>
      <w:r w:rsidR="00AE410F" w:rsidRPr="00F5700F">
        <w:rPr>
          <w:rFonts w:ascii="Palatino Linotype" w:eastAsiaTheme="minorHAnsi" w:hAnsi="Palatino Linotype" w:cs="Arial"/>
          <w:b/>
          <w:i/>
          <w:lang w:val="es-MX" w:eastAsia="en-US"/>
        </w:rPr>
        <w:t>“Ratificación 09850.pdf”</w:t>
      </w:r>
      <w:r w:rsidR="00AE410F" w:rsidRPr="00F5700F">
        <w:rPr>
          <w:rFonts w:ascii="Palatino Linotype" w:eastAsiaTheme="minorHAnsi" w:hAnsi="Palatino Linotype" w:cs="Arial"/>
          <w:lang w:val="es-MX" w:eastAsia="en-US"/>
        </w:rPr>
        <w:t xml:space="preserve">, el cual fue puesto a la vista del recurrente en fecha nueve de septiembre de dos mil </w:t>
      </w:r>
      <w:r w:rsidR="00C93F14" w:rsidRPr="00F5700F">
        <w:rPr>
          <w:rFonts w:ascii="Palatino Linotype" w:eastAsiaTheme="minorHAnsi" w:hAnsi="Palatino Linotype" w:cs="Arial"/>
          <w:lang w:val="es-MX" w:eastAsia="en-US"/>
        </w:rPr>
        <w:t>veinticinco</w:t>
      </w:r>
      <w:r w:rsidR="00AE410F" w:rsidRPr="00F5700F">
        <w:rPr>
          <w:rFonts w:ascii="Palatino Linotype" w:eastAsiaTheme="minorHAnsi" w:hAnsi="Palatino Linotype" w:cs="Arial"/>
          <w:lang w:val="es-MX" w:eastAsia="en-US"/>
        </w:rPr>
        <w:t>;</w:t>
      </w:r>
      <w:r w:rsidR="00EA7DF1" w:rsidRPr="00F5700F">
        <w:rPr>
          <w:rFonts w:ascii="Palatino Linotype" w:eastAsiaTheme="minorHAnsi" w:hAnsi="Palatino Linotype" w:cs="Arial"/>
          <w:lang w:val="es-MX" w:eastAsia="en-US"/>
        </w:rPr>
        <w:t xml:space="preserve"> por su parte el </w:t>
      </w:r>
      <w:r w:rsidR="00EA7DF1" w:rsidRPr="00F5700F">
        <w:rPr>
          <w:rFonts w:ascii="Palatino Linotype" w:eastAsiaTheme="minorHAnsi" w:hAnsi="Palatino Linotype" w:cs="Arial"/>
          <w:b/>
          <w:lang w:val="es-MX" w:eastAsia="en-US"/>
        </w:rPr>
        <w:t>Recurrente</w:t>
      </w:r>
      <w:r w:rsidR="00EA7DF1" w:rsidRPr="00F5700F">
        <w:rPr>
          <w:rFonts w:ascii="Palatino Linotype" w:eastAsiaTheme="minorHAnsi" w:hAnsi="Palatino Linotype" w:cs="Arial"/>
          <w:lang w:val="es-MX" w:eastAsia="en-US"/>
        </w:rPr>
        <w:t xml:space="preserve"> </w:t>
      </w:r>
      <w:r w:rsidR="00EA7DF1" w:rsidRPr="00F5700F">
        <w:rPr>
          <w:rFonts w:ascii="Palatino Linotype" w:hAnsi="Palatino Linotype" w:cs="Arial"/>
        </w:rPr>
        <w:t>no realizó alegatos, ni remitió pruebas o manifestaciones.</w:t>
      </w:r>
    </w:p>
    <w:p w14:paraId="69353131" w14:textId="0E6A46A0" w:rsidR="00BB0C44" w:rsidRPr="00F5700F" w:rsidRDefault="00BB0C44" w:rsidP="00E2127B">
      <w:pPr>
        <w:spacing w:line="360" w:lineRule="auto"/>
        <w:ind w:left="567" w:right="616"/>
        <w:jc w:val="both"/>
        <w:rPr>
          <w:rFonts w:ascii="Palatino Linotype" w:eastAsiaTheme="minorHAnsi" w:hAnsi="Palatino Linotype" w:cs="Arial"/>
          <w:i/>
          <w:iCs/>
          <w:sz w:val="22"/>
          <w:szCs w:val="22"/>
          <w:lang w:val="es-MX" w:eastAsia="en-US"/>
        </w:rPr>
      </w:pPr>
    </w:p>
    <w:p w14:paraId="6D3300B4" w14:textId="5757E321" w:rsidR="00B2345B" w:rsidRPr="00F5700F" w:rsidRDefault="00F94208" w:rsidP="00E2127B">
      <w:pPr>
        <w:tabs>
          <w:tab w:val="left" w:pos="3206"/>
        </w:tabs>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SEXT</w:t>
      </w:r>
      <w:r w:rsidR="00B2345B" w:rsidRPr="00F5700F">
        <w:rPr>
          <w:rFonts w:ascii="Palatino Linotype" w:eastAsiaTheme="minorHAnsi" w:hAnsi="Palatino Linotype" w:cs="Arial"/>
          <w:b/>
          <w:sz w:val="28"/>
          <w:lang w:val="es-MX" w:eastAsia="en-US"/>
        </w:rPr>
        <w:t>O. Del cierre de instrucción.</w:t>
      </w:r>
      <w:r w:rsidR="00B2345B" w:rsidRPr="00F5700F">
        <w:rPr>
          <w:rFonts w:ascii="Palatino Linotype" w:eastAsiaTheme="minorHAnsi" w:hAnsi="Palatino Linotype" w:cs="Arial"/>
          <w:b/>
          <w:sz w:val="28"/>
          <w:lang w:val="es-MX" w:eastAsia="en-US"/>
        </w:rPr>
        <w:tab/>
      </w:r>
    </w:p>
    <w:p w14:paraId="3A5E4A2F" w14:textId="6D9BC967" w:rsidR="00A36842" w:rsidRPr="00F5700F" w:rsidRDefault="00B2345B" w:rsidP="00E2127B">
      <w:pPr>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lastRenderedPageBreak/>
        <w:t xml:space="preserve">Así, una vez transcurrido el término legal, permitió decretarse el cierre de instrucción en fecha </w:t>
      </w:r>
      <w:r w:rsidR="00AE410F" w:rsidRPr="00F5700F">
        <w:rPr>
          <w:rFonts w:ascii="Palatino Linotype" w:eastAsiaTheme="minorHAnsi" w:hAnsi="Palatino Linotype" w:cs="Arial"/>
          <w:lang w:val="es-MX" w:eastAsia="en-US"/>
        </w:rPr>
        <w:t>ocho de octubre de dos mil veinticinco</w:t>
      </w:r>
      <w:r w:rsidRPr="00F5700F">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76EC557" w14:textId="77777777" w:rsidR="00EA7DF1" w:rsidRPr="00F5700F" w:rsidRDefault="00EA7DF1" w:rsidP="00E2127B">
      <w:pPr>
        <w:spacing w:line="360" w:lineRule="auto"/>
        <w:jc w:val="both"/>
        <w:rPr>
          <w:rFonts w:ascii="Palatino Linotype" w:hAnsi="Palatino Linotype" w:cs="Arial"/>
          <w:b/>
          <w:sz w:val="28"/>
        </w:rPr>
      </w:pPr>
    </w:p>
    <w:p w14:paraId="4697BAB9" w14:textId="6EB8C7E1" w:rsidR="00EA7DF1" w:rsidRPr="00F5700F" w:rsidRDefault="00EA7DF1" w:rsidP="00E2127B">
      <w:pPr>
        <w:spacing w:line="360" w:lineRule="auto"/>
        <w:jc w:val="both"/>
        <w:rPr>
          <w:rFonts w:ascii="Palatino Linotype" w:hAnsi="Palatino Linotype" w:cs="Arial"/>
          <w:b/>
        </w:rPr>
      </w:pPr>
      <w:r w:rsidRPr="00F5700F">
        <w:rPr>
          <w:rFonts w:ascii="Palatino Linotype" w:hAnsi="Palatino Linotype" w:cs="Arial"/>
          <w:b/>
          <w:sz w:val="28"/>
        </w:rPr>
        <w:t xml:space="preserve">SÉPTIMO. </w:t>
      </w:r>
      <w:r w:rsidRPr="00F5700F">
        <w:rPr>
          <w:rFonts w:ascii="Palatino Linotype" w:hAnsi="Palatino Linotype" w:cs="Arial"/>
          <w:b/>
          <w:sz w:val="28"/>
          <w:szCs w:val="28"/>
        </w:rPr>
        <w:t>De la ampliación de plazo para resolver.</w:t>
      </w:r>
    </w:p>
    <w:p w14:paraId="45E3140A" w14:textId="3FDC0EC4" w:rsidR="00EA7DF1" w:rsidRPr="00F5700F" w:rsidRDefault="00EA7DF1" w:rsidP="00E2127B">
      <w:pPr>
        <w:spacing w:line="360" w:lineRule="auto"/>
        <w:jc w:val="both"/>
        <w:rPr>
          <w:rFonts w:ascii="Palatino Linotype" w:hAnsi="Palatino Linotype"/>
        </w:rPr>
      </w:pPr>
      <w:r w:rsidRPr="00F5700F">
        <w:rPr>
          <w:rFonts w:ascii="Palatino Linotype" w:hAnsi="Palatino Linotype" w:cs="Arial"/>
        </w:rPr>
        <w:t>E</w:t>
      </w:r>
      <w:r w:rsidRPr="00F5700F">
        <w:rPr>
          <w:rFonts w:ascii="Palatino Linotype" w:hAnsi="Palatino Linotype"/>
        </w:rPr>
        <w:t xml:space="preserve">n fecha </w:t>
      </w:r>
      <w:r w:rsidR="00AE410F" w:rsidRPr="00F5700F">
        <w:rPr>
          <w:rFonts w:ascii="Palatino Linotype" w:hAnsi="Palatino Linotype"/>
        </w:rPr>
        <w:t>ocho de octubre de dos mil veinticinco</w:t>
      </w:r>
      <w:r w:rsidRPr="00F5700F">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33848C64"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Por ello, es menester precisar que, si bien se ha excedido el plazo para resolver el presente medio de impugnación, de conformidad con la ley de la materia, </w:t>
      </w:r>
      <w:r w:rsidRPr="00F5700F">
        <w:rPr>
          <w:rFonts w:ascii="Palatino Linotype" w:hAnsi="Palatino Linotype"/>
          <w:bCs/>
        </w:rPr>
        <w:t>el plazo para emitir resolución</w:t>
      </w:r>
      <w:r w:rsidRPr="00F5700F">
        <w:rPr>
          <w:rFonts w:ascii="Palatino Linotype" w:hAnsi="Palatino Linotype"/>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F0A9A1D" w14:textId="77777777" w:rsidR="00EA7DF1" w:rsidRPr="00F5700F" w:rsidRDefault="00EA7DF1" w:rsidP="00E2127B">
      <w:pPr>
        <w:spacing w:line="360" w:lineRule="auto"/>
        <w:jc w:val="both"/>
        <w:rPr>
          <w:rFonts w:ascii="Palatino Linotype" w:hAnsi="Palatino Linotype"/>
        </w:rPr>
      </w:pPr>
    </w:p>
    <w:p w14:paraId="54C736CE"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98E68CE"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 </w:t>
      </w:r>
    </w:p>
    <w:p w14:paraId="67579D38"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En ese sentido, el legislador fijó los términos procesales en las leyes, de manera general, sin que pudiera prever la variada gama de casos que son resueltos por los órganos </w:t>
      </w:r>
      <w:r w:rsidRPr="00F5700F">
        <w:rPr>
          <w:rFonts w:ascii="Palatino Linotype" w:hAnsi="Palatino Linotype"/>
        </w:rPr>
        <w:lastRenderedPageBreak/>
        <w:t>jurisdiccionales o cuasi jurisdiccionales, tanto por la complejidad de los hechos, como por el número de casos que conocen.</w:t>
      </w:r>
    </w:p>
    <w:p w14:paraId="27376D40" w14:textId="77777777" w:rsidR="00EA7DF1" w:rsidRPr="00F5700F" w:rsidRDefault="00EA7DF1" w:rsidP="00E2127B">
      <w:pPr>
        <w:spacing w:line="360" w:lineRule="auto"/>
        <w:jc w:val="both"/>
        <w:rPr>
          <w:rFonts w:ascii="Palatino Linotype" w:hAnsi="Palatino Linotype"/>
        </w:rPr>
      </w:pPr>
    </w:p>
    <w:p w14:paraId="1466E60D"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4A94443C" w14:textId="77777777" w:rsidR="00EA7DF1" w:rsidRPr="00F5700F" w:rsidRDefault="00EA7DF1" w:rsidP="00E2127B">
      <w:pPr>
        <w:spacing w:line="360" w:lineRule="auto"/>
        <w:jc w:val="both"/>
        <w:rPr>
          <w:rFonts w:ascii="Palatino Linotype" w:hAnsi="Palatino Linotype"/>
        </w:rPr>
      </w:pPr>
    </w:p>
    <w:p w14:paraId="350A7E86"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 a)      Complejidad del asunto: La complejidad de la prueba, la pluralidad de sujetos procesales, el tiempo transcurrido, las características y contexto del recurso.</w:t>
      </w:r>
    </w:p>
    <w:p w14:paraId="6EA4B484"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b)     Actividad Procesal del interesado: Acciones u omisiones del interesado.</w:t>
      </w:r>
    </w:p>
    <w:p w14:paraId="3FAE23FD"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c)  Conducta de la Autoridad: Las Acciones u omisiones realizadas en el procedimiento. Así como si la autoridad actuó con la debida diligencia.</w:t>
      </w:r>
    </w:p>
    <w:p w14:paraId="16A77A74"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d) La afectación generada en la situación jurídica de la persona involucrada en el proceso: Violación a sus derechos humanos.</w:t>
      </w:r>
    </w:p>
    <w:p w14:paraId="321169F1" w14:textId="77777777" w:rsidR="00EA7DF1" w:rsidRPr="00F5700F" w:rsidRDefault="00EA7DF1" w:rsidP="00E2127B">
      <w:pPr>
        <w:spacing w:line="360" w:lineRule="auto"/>
        <w:jc w:val="both"/>
        <w:rPr>
          <w:rFonts w:ascii="Palatino Linotype" w:hAnsi="Palatino Linotype"/>
        </w:rPr>
      </w:pPr>
    </w:p>
    <w:p w14:paraId="611A060F"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E67608A" w14:textId="77777777" w:rsidR="00EA7DF1" w:rsidRPr="00F5700F" w:rsidRDefault="00EA7DF1" w:rsidP="00E2127B">
      <w:pPr>
        <w:spacing w:line="360" w:lineRule="auto"/>
        <w:jc w:val="both"/>
        <w:rPr>
          <w:rFonts w:ascii="Palatino Linotype" w:hAnsi="Palatino Linotype"/>
        </w:rPr>
      </w:pPr>
    </w:p>
    <w:p w14:paraId="1EEF67F9"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Argumento que encuentra sustento en la jurisprudencia P./J. 32/92 emitida por el Pleno de la Suprema Corte de Justicia de la Nación de rubro </w:t>
      </w:r>
      <w:r w:rsidRPr="00F5700F">
        <w:rPr>
          <w:rFonts w:ascii="Palatino Linotype" w:hAnsi="Palatino Linotype"/>
          <w:i/>
        </w:rPr>
        <w:t xml:space="preserve">“TÉRMINOS PROCESALES. PARA DETERMINAR SI UN FUNCIONARIO JUDICIAL ACTUÓ INDEBIDAMENTE POR NO RESPETARLOS SE DEBE ATENDER AL PRESUPUESTO QUE CONSIDERÓ </w:t>
      </w:r>
      <w:r w:rsidRPr="00F5700F">
        <w:rPr>
          <w:rFonts w:ascii="Palatino Linotype" w:hAnsi="Palatino Linotype"/>
          <w:i/>
        </w:rPr>
        <w:lastRenderedPageBreak/>
        <w:t>EL LEGISLADOR AL FIJARLOS Y LAS CARACTERÍSTICAS DEL CASO.”</w:t>
      </w:r>
      <w:r w:rsidRPr="00F5700F">
        <w:rPr>
          <w:rFonts w:ascii="Palatino Linotype" w:hAnsi="Palatino Linotype"/>
        </w:rPr>
        <w:t>, visible en la Gaceta del Seminario Judicial de la Federación con el registro digital 205635.</w:t>
      </w:r>
    </w:p>
    <w:p w14:paraId="61748D21" w14:textId="77777777" w:rsidR="00EA7DF1" w:rsidRPr="00F5700F" w:rsidRDefault="00EA7DF1" w:rsidP="00E2127B">
      <w:pPr>
        <w:spacing w:line="360" w:lineRule="auto"/>
        <w:jc w:val="both"/>
        <w:rPr>
          <w:rFonts w:ascii="Palatino Linotype" w:hAnsi="Palatino Linotype"/>
        </w:rPr>
      </w:pPr>
    </w:p>
    <w:p w14:paraId="4F570461"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84FCB76" w14:textId="77777777" w:rsidR="00EA7DF1" w:rsidRPr="00F5700F" w:rsidRDefault="00EA7DF1" w:rsidP="00E2127B">
      <w:pPr>
        <w:spacing w:line="360" w:lineRule="auto"/>
        <w:jc w:val="both"/>
        <w:rPr>
          <w:rFonts w:ascii="Palatino Linotype" w:hAnsi="Palatino Linotype"/>
        </w:rPr>
      </w:pPr>
    </w:p>
    <w:p w14:paraId="083D5FFD"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Al respecto, también son de considerar los criterios sostenidos por el Cuarto Tribunal Colegiado en Materia Administrativa del Primer Circuito, cuyos rubros y datos de identificación son los siguientes:</w:t>
      </w:r>
    </w:p>
    <w:p w14:paraId="35981286"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 </w:t>
      </w:r>
    </w:p>
    <w:p w14:paraId="260B7F90"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 </w:t>
      </w:r>
      <w:r w:rsidRPr="00F5700F">
        <w:rPr>
          <w:rFonts w:ascii="Palatino Linotype" w:hAnsi="Palatino Linotype"/>
          <w:b/>
          <w:i/>
        </w:rPr>
        <w:t>“PLAZO RAZONABLE PARA RESOLVER. DIMENSIÓN Y EFECTOS DE ESTE CONCEPTO CUANDO SE ADUCE EXCESIVA CARGA DE TRABAJO.”</w:t>
      </w:r>
      <w:r w:rsidRPr="00F5700F">
        <w:rPr>
          <w:rFonts w:ascii="Palatino Linotype" w:hAnsi="Palatino Linotype"/>
        </w:rPr>
        <w:t xml:space="preserve"> consultable en el Seminario Judicial de la Federación y su gaceta, con el registro digital 2002351.</w:t>
      </w:r>
    </w:p>
    <w:p w14:paraId="22298BD5"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rPr>
        <w:t xml:space="preserve"> </w:t>
      </w:r>
    </w:p>
    <w:p w14:paraId="2EE64006" w14:textId="77777777" w:rsidR="00EA7DF1" w:rsidRPr="00F5700F" w:rsidRDefault="00EA7DF1" w:rsidP="00E2127B">
      <w:pPr>
        <w:spacing w:line="360" w:lineRule="auto"/>
        <w:jc w:val="both"/>
        <w:rPr>
          <w:rFonts w:ascii="Palatino Linotype" w:hAnsi="Palatino Linotype"/>
        </w:rPr>
      </w:pPr>
      <w:r w:rsidRPr="00F5700F">
        <w:rPr>
          <w:rFonts w:ascii="Palatino Linotype" w:hAnsi="Palatino Linotype"/>
          <w:b/>
          <w:i/>
        </w:rPr>
        <w:t xml:space="preserve">“PLAZO RAZONABLE PARA RESOLVER. CONCEPTO Y ELEMENTOS QUE LO INTEGRAN A LA LUZ DEL DERECHO INTERNACIONAL DE LOS DERECHOS </w:t>
      </w:r>
      <w:r w:rsidRPr="00F5700F">
        <w:rPr>
          <w:rFonts w:ascii="Palatino Linotype" w:hAnsi="Palatino Linotype"/>
          <w:b/>
          <w:i/>
        </w:rPr>
        <w:lastRenderedPageBreak/>
        <w:t>HUMANOS.”</w:t>
      </w:r>
      <w:r w:rsidRPr="00F5700F">
        <w:rPr>
          <w:rFonts w:ascii="Palatino Linotype" w:hAnsi="Palatino Linotype"/>
        </w:rPr>
        <w:t>, visible en el Seminario Judicial de la Federación y su gaceta, con el registro digital 2002350.</w:t>
      </w:r>
    </w:p>
    <w:p w14:paraId="5232F142" w14:textId="77777777" w:rsidR="00EA7DF1" w:rsidRPr="00F5700F" w:rsidRDefault="00EA7DF1" w:rsidP="00E2127B">
      <w:pPr>
        <w:spacing w:line="360" w:lineRule="auto"/>
        <w:jc w:val="both"/>
        <w:rPr>
          <w:rFonts w:ascii="Palatino Linotype" w:hAnsi="Palatino Linotype"/>
        </w:rPr>
      </w:pPr>
    </w:p>
    <w:p w14:paraId="47594423" w14:textId="075E4AF8" w:rsidR="00EA7DF1" w:rsidRPr="00F5700F" w:rsidRDefault="00EA7DF1" w:rsidP="00E2127B">
      <w:pPr>
        <w:spacing w:line="360" w:lineRule="auto"/>
        <w:jc w:val="both"/>
        <w:rPr>
          <w:rFonts w:ascii="Palatino Linotype" w:eastAsiaTheme="minorHAnsi" w:hAnsi="Palatino Linotype" w:cs="Arial"/>
          <w:lang w:val="es-MX" w:eastAsia="en-US"/>
        </w:rPr>
      </w:pPr>
      <w:r w:rsidRPr="00F5700F">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5A20FD90" w14:textId="77777777" w:rsidR="00A36842" w:rsidRPr="00F5700F" w:rsidRDefault="00A36842" w:rsidP="00E2127B">
      <w:pPr>
        <w:spacing w:line="360" w:lineRule="auto"/>
        <w:jc w:val="both"/>
        <w:rPr>
          <w:rFonts w:ascii="Palatino Linotype" w:eastAsiaTheme="minorHAnsi" w:hAnsi="Palatino Linotype" w:cs="Arial"/>
          <w:lang w:val="es-MX" w:eastAsia="en-US"/>
        </w:rPr>
      </w:pPr>
    </w:p>
    <w:p w14:paraId="22533BAB" w14:textId="41636171" w:rsidR="00D57F74" w:rsidRPr="00F5700F" w:rsidRDefault="00E74701" w:rsidP="00E2127B">
      <w:pPr>
        <w:spacing w:line="360" w:lineRule="auto"/>
        <w:jc w:val="center"/>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C O N S I D E R A N</w:t>
      </w:r>
      <w:r w:rsidR="00D57F74" w:rsidRPr="00F5700F">
        <w:rPr>
          <w:rFonts w:ascii="Palatino Linotype" w:eastAsiaTheme="minorHAnsi" w:hAnsi="Palatino Linotype" w:cs="Arial"/>
          <w:b/>
          <w:sz w:val="28"/>
          <w:lang w:val="es-MX" w:eastAsia="en-US"/>
        </w:rPr>
        <w:t xml:space="preserve"> D O</w:t>
      </w:r>
    </w:p>
    <w:p w14:paraId="26582206" w14:textId="77777777" w:rsidR="00EA7DF1" w:rsidRPr="00F5700F" w:rsidRDefault="00EA7DF1" w:rsidP="00E2127B">
      <w:pPr>
        <w:pStyle w:val="Sinespaciado"/>
        <w:spacing w:line="360" w:lineRule="auto"/>
        <w:jc w:val="both"/>
        <w:rPr>
          <w:rFonts w:eastAsiaTheme="minorHAnsi"/>
          <w:lang w:eastAsia="en-US"/>
        </w:rPr>
      </w:pPr>
    </w:p>
    <w:p w14:paraId="164F7678" w14:textId="77777777" w:rsidR="0029071C" w:rsidRPr="00F5700F" w:rsidRDefault="0029071C" w:rsidP="00E2127B">
      <w:pPr>
        <w:spacing w:line="360" w:lineRule="auto"/>
        <w:jc w:val="both"/>
        <w:rPr>
          <w:rFonts w:ascii="Palatino Linotype" w:eastAsiaTheme="minorHAnsi" w:hAnsi="Palatino Linotype" w:cs="Arial"/>
          <w:sz w:val="28"/>
          <w:lang w:val="es-MX" w:eastAsia="en-US"/>
        </w:rPr>
      </w:pPr>
      <w:r w:rsidRPr="00F5700F">
        <w:rPr>
          <w:rFonts w:ascii="Palatino Linotype" w:eastAsiaTheme="minorHAnsi" w:hAnsi="Palatino Linotype" w:cs="Arial"/>
          <w:b/>
          <w:sz w:val="28"/>
          <w:lang w:val="es-MX" w:eastAsia="en-US"/>
        </w:rPr>
        <w:t>PRIMERO. De la competencia</w:t>
      </w:r>
      <w:r w:rsidRPr="00F5700F">
        <w:rPr>
          <w:rFonts w:ascii="Palatino Linotype" w:eastAsiaTheme="minorHAnsi" w:hAnsi="Palatino Linotype" w:cs="Arial"/>
          <w:sz w:val="28"/>
          <w:lang w:val="es-MX" w:eastAsia="en-US"/>
        </w:rPr>
        <w:t>.</w:t>
      </w:r>
    </w:p>
    <w:p w14:paraId="041B3440" w14:textId="457F7D9B" w:rsidR="006C18A8" w:rsidRPr="00F5700F" w:rsidRDefault="005C4743" w:rsidP="00E2127B">
      <w:pPr>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 párrafos trigésimo </w:t>
      </w:r>
      <w:r w:rsidR="008D2478" w:rsidRPr="00F5700F">
        <w:rPr>
          <w:rFonts w:ascii="Palatino Linotype" w:eastAsiaTheme="minorHAnsi" w:hAnsi="Palatino Linotype" w:cs="Arial"/>
          <w:lang w:val="es-MX" w:eastAsia="en-US"/>
        </w:rPr>
        <w:t>tercero</w:t>
      </w:r>
      <w:r w:rsidRPr="00F5700F">
        <w:rPr>
          <w:rFonts w:ascii="Palatino Linotype" w:eastAsiaTheme="minorHAnsi" w:hAnsi="Palatino Linotype" w:cs="Arial"/>
          <w:lang w:val="es-MX" w:eastAsia="en-US"/>
        </w:rPr>
        <w:t xml:space="preserve"> y trigésimo </w:t>
      </w:r>
      <w:r w:rsidR="008D2478" w:rsidRPr="00F5700F">
        <w:rPr>
          <w:rFonts w:ascii="Palatino Linotype" w:eastAsiaTheme="minorHAnsi" w:hAnsi="Palatino Linotype" w:cs="Arial"/>
          <w:lang w:val="es-MX" w:eastAsia="en-US"/>
        </w:rPr>
        <w:t>cuarto</w:t>
      </w:r>
      <w:r w:rsidRPr="00F5700F">
        <w:rPr>
          <w:rFonts w:ascii="Palatino Linotype" w:eastAsiaTheme="minorHAnsi" w:hAnsi="Palatino Linotype" w:cs="Arial"/>
          <w:lang w:val="es-MX" w:eastAsia="en-US"/>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3A1A9A8B" w14:textId="77777777" w:rsidR="00247095" w:rsidRPr="00F5700F" w:rsidRDefault="00247095" w:rsidP="00E2127B">
      <w:pPr>
        <w:spacing w:line="360" w:lineRule="auto"/>
        <w:jc w:val="both"/>
        <w:rPr>
          <w:rFonts w:ascii="Palatino Linotype" w:eastAsiaTheme="minorHAnsi" w:hAnsi="Palatino Linotype" w:cs="Arial"/>
          <w:lang w:val="es-MX" w:eastAsia="en-US"/>
        </w:rPr>
      </w:pPr>
    </w:p>
    <w:p w14:paraId="338B74C3" w14:textId="77777777" w:rsidR="0029071C" w:rsidRPr="00F5700F" w:rsidRDefault="0029071C" w:rsidP="00E2127B">
      <w:pPr>
        <w:autoSpaceDE w:val="0"/>
        <w:autoSpaceDN w:val="0"/>
        <w:adjustRightInd w:val="0"/>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F5700F" w:rsidRDefault="0029071C"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w:t>
      </w:r>
      <w:r w:rsidRPr="00F5700F">
        <w:rPr>
          <w:rFonts w:ascii="Palatino Linotype" w:eastAsiaTheme="minorHAnsi" w:hAnsi="Palatino Linotype" w:cs="Arial"/>
          <w:lang w:val="es-MX" w:eastAsia="en-US"/>
        </w:rPr>
        <w:lastRenderedPageBreak/>
        <w:t>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F5700F">
        <w:rPr>
          <w:rFonts w:ascii="Palatino Linotype" w:eastAsiaTheme="minorHAnsi" w:hAnsi="Palatino Linotype" w:cs="Arial"/>
          <w:lang w:val="es-MX" w:eastAsia="en-US"/>
        </w:rPr>
        <w:t>io rector de máxima publicidad.</w:t>
      </w:r>
    </w:p>
    <w:p w14:paraId="3C06AFBB" w14:textId="77777777" w:rsidR="006107BE" w:rsidRPr="00F5700F" w:rsidRDefault="006107BE" w:rsidP="00E2127B">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F5700F" w:rsidRDefault="006107BE"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F5700F" w:rsidRDefault="006107BE" w:rsidP="00E2127B">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F5700F" w:rsidRDefault="006107BE"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F5700F" w:rsidRDefault="006107BE" w:rsidP="00E2127B">
      <w:pPr>
        <w:autoSpaceDE w:val="0"/>
        <w:autoSpaceDN w:val="0"/>
        <w:adjustRightInd w:val="0"/>
        <w:spacing w:line="360" w:lineRule="auto"/>
        <w:jc w:val="both"/>
        <w:rPr>
          <w:rFonts w:ascii="Palatino Linotype" w:eastAsiaTheme="minorHAnsi" w:hAnsi="Palatino Linotype" w:cs="Arial"/>
          <w:lang w:val="es-MX" w:eastAsia="en-US"/>
        </w:rPr>
      </w:pPr>
    </w:p>
    <w:p w14:paraId="47CCA276" w14:textId="3A68D9C7" w:rsidR="00177F56" w:rsidRPr="00F5700F" w:rsidRDefault="006107BE"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01024F1" w14:textId="77777777" w:rsidR="002A7EA9" w:rsidRPr="00F5700F" w:rsidRDefault="002A7EA9" w:rsidP="00E2127B">
      <w:pPr>
        <w:widowControl w:val="0"/>
        <w:autoSpaceDE w:val="0"/>
        <w:autoSpaceDN w:val="0"/>
        <w:adjustRightInd w:val="0"/>
        <w:spacing w:line="360" w:lineRule="auto"/>
        <w:jc w:val="both"/>
        <w:rPr>
          <w:rFonts w:ascii="Palatino Linotype" w:hAnsi="Palatino Linotype"/>
        </w:rPr>
      </w:pPr>
    </w:p>
    <w:p w14:paraId="45DF6502" w14:textId="44D94BF5" w:rsidR="006C7783" w:rsidRPr="00F5700F" w:rsidRDefault="00A36842" w:rsidP="00E2127B">
      <w:pPr>
        <w:autoSpaceDE w:val="0"/>
        <w:autoSpaceDN w:val="0"/>
        <w:adjustRightInd w:val="0"/>
        <w:spacing w:line="360" w:lineRule="auto"/>
        <w:jc w:val="both"/>
        <w:rPr>
          <w:rFonts w:ascii="Palatino Linotype" w:eastAsiaTheme="minorHAnsi" w:hAnsi="Palatino Linotype" w:cs="Arial"/>
          <w:b/>
          <w:sz w:val="28"/>
          <w:lang w:val="es-MX" w:eastAsia="en-US"/>
        </w:rPr>
      </w:pPr>
      <w:r w:rsidRPr="00F5700F">
        <w:rPr>
          <w:rFonts w:ascii="Palatino Linotype" w:eastAsiaTheme="minorHAnsi" w:hAnsi="Palatino Linotype" w:cs="Arial"/>
          <w:b/>
          <w:sz w:val="28"/>
          <w:lang w:val="es-MX" w:eastAsia="en-US"/>
        </w:rPr>
        <w:t>TERCERO</w:t>
      </w:r>
      <w:r w:rsidR="006C7783" w:rsidRPr="00F5700F">
        <w:rPr>
          <w:rFonts w:ascii="Palatino Linotype" w:eastAsiaTheme="minorHAnsi" w:hAnsi="Palatino Linotype" w:cs="Arial"/>
          <w:b/>
          <w:sz w:val="28"/>
          <w:lang w:val="es-MX" w:eastAsia="en-US"/>
        </w:rPr>
        <w:t xml:space="preserve">. Del estudio de las causas de improcedencia. </w:t>
      </w:r>
    </w:p>
    <w:p w14:paraId="1FBC24A9" w14:textId="0EB4C021" w:rsidR="00F03A31" w:rsidRPr="00F5700F" w:rsidRDefault="006C7783"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F5700F">
        <w:rPr>
          <w:rFonts w:ascii="Palatino Linotype" w:eastAsiaTheme="minorHAnsi" w:hAnsi="Palatino Linotype" w:cs="Arial"/>
          <w:lang w:val="es-MX" w:eastAsia="en-US"/>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5700F">
        <w:rPr>
          <w:rStyle w:val="Refdenotaalpie"/>
          <w:rFonts w:ascii="Palatino Linotype" w:eastAsiaTheme="minorHAnsi" w:hAnsi="Palatino Linotype" w:cs="Arial"/>
          <w:lang w:val="es-MX" w:eastAsia="en-US"/>
        </w:rPr>
        <w:footnoteReference w:id="1"/>
      </w:r>
      <w:r w:rsidRPr="00F5700F">
        <w:rPr>
          <w:rFonts w:ascii="Palatino Linotype" w:eastAsiaTheme="minorHAnsi" w:hAnsi="Palatino Linotype" w:cs="Arial"/>
          <w:lang w:val="es-MX" w:eastAsia="en-US"/>
        </w:rPr>
        <w:t>.</w:t>
      </w:r>
    </w:p>
    <w:p w14:paraId="47C000AF" w14:textId="77777777" w:rsidR="00A36842" w:rsidRPr="00F5700F" w:rsidRDefault="00A36842" w:rsidP="00E2127B">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F5700F" w:rsidRDefault="006C7783"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1300F4C" w14:textId="77777777" w:rsidR="006C7783" w:rsidRPr="00F5700F" w:rsidRDefault="006C7783" w:rsidP="00E2127B">
      <w:pPr>
        <w:spacing w:line="360" w:lineRule="auto"/>
        <w:rPr>
          <w:lang w:val="es-MX"/>
        </w:rPr>
      </w:pPr>
    </w:p>
    <w:p w14:paraId="4BC792C7"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w:t>
      </w:r>
      <w:r w:rsidRPr="00F5700F">
        <w:rPr>
          <w:rFonts w:ascii="Palatino Linotype" w:hAnsi="Palatino Linotype" w:cs="Arial"/>
          <w:b/>
          <w:i/>
          <w:sz w:val="22"/>
          <w:szCs w:val="22"/>
        </w:rPr>
        <w:t>Artículo 191.</w:t>
      </w:r>
      <w:r w:rsidRPr="00F5700F">
        <w:rPr>
          <w:rFonts w:ascii="Palatino Linotype" w:hAnsi="Palatino Linotype" w:cs="Arial"/>
          <w:i/>
          <w:sz w:val="22"/>
          <w:szCs w:val="22"/>
        </w:rPr>
        <w:t xml:space="preserve"> El recurso será desechado por improcedente cuando:  </w:t>
      </w:r>
    </w:p>
    <w:p w14:paraId="4256B0AA"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 xml:space="preserve">III. No actualice alguno de los supuestos previstos en la presente Ley;  </w:t>
      </w:r>
    </w:p>
    <w:p w14:paraId="256C7B77"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lastRenderedPageBreak/>
        <w:t>IV. No se haya desahogado la prevención en los términos establecidos en la presente Ley;</w:t>
      </w:r>
    </w:p>
    <w:p w14:paraId="4DC94485"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 xml:space="preserve">V. Se impugne la veracidad de la información proporcionada;  </w:t>
      </w:r>
    </w:p>
    <w:p w14:paraId="3D567650"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 xml:space="preserve">VI. Se trate de una consulta, o trámite en específico; y  </w:t>
      </w:r>
    </w:p>
    <w:p w14:paraId="3905A64B"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sz w:val="22"/>
          <w:szCs w:val="22"/>
        </w:rPr>
      </w:pPr>
      <w:r w:rsidRPr="00F5700F">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F5700F" w:rsidRDefault="006C7783" w:rsidP="00E2127B">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F5700F" w:rsidRDefault="006C7783"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F5700F" w:rsidRDefault="006C7783" w:rsidP="00E2127B">
      <w:pPr>
        <w:autoSpaceDE w:val="0"/>
        <w:autoSpaceDN w:val="0"/>
        <w:adjustRightInd w:val="0"/>
        <w:spacing w:line="360" w:lineRule="auto"/>
        <w:jc w:val="both"/>
        <w:rPr>
          <w:rFonts w:ascii="Palatino Linotype" w:hAnsi="Palatino Linotype" w:cs="Arial"/>
        </w:rPr>
      </w:pPr>
    </w:p>
    <w:p w14:paraId="30D0F027" w14:textId="726C8EC8" w:rsidR="00F94208" w:rsidRPr="00F5700F" w:rsidRDefault="006C7783" w:rsidP="00E2127B">
      <w:pPr>
        <w:autoSpaceDE w:val="0"/>
        <w:autoSpaceDN w:val="0"/>
        <w:adjustRightInd w:val="0"/>
        <w:spacing w:line="360" w:lineRule="auto"/>
        <w:jc w:val="both"/>
        <w:rPr>
          <w:rFonts w:ascii="Palatino Linotype" w:hAnsi="Palatino Linotype" w:cs="Arial"/>
        </w:rPr>
      </w:pPr>
      <w:r w:rsidRPr="00F5700F">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0F51B0BE" w14:textId="77777777" w:rsidR="00F03A31" w:rsidRPr="00F5700F" w:rsidRDefault="00F03A31" w:rsidP="00E2127B">
      <w:pPr>
        <w:autoSpaceDE w:val="0"/>
        <w:autoSpaceDN w:val="0"/>
        <w:adjustRightInd w:val="0"/>
        <w:spacing w:line="360" w:lineRule="auto"/>
        <w:jc w:val="both"/>
        <w:rPr>
          <w:rFonts w:ascii="Palatino Linotype" w:hAnsi="Palatino Linotype" w:cs="Arial"/>
        </w:rPr>
      </w:pPr>
    </w:p>
    <w:p w14:paraId="2F9204B0" w14:textId="50141746" w:rsidR="006C7783" w:rsidRPr="00F5700F" w:rsidRDefault="00A36842" w:rsidP="00E2127B">
      <w:pPr>
        <w:autoSpaceDE w:val="0"/>
        <w:autoSpaceDN w:val="0"/>
        <w:adjustRightInd w:val="0"/>
        <w:spacing w:line="360" w:lineRule="auto"/>
        <w:jc w:val="both"/>
        <w:rPr>
          <w:rFonts w:ascii="Palatino Linotype" w:hAnsi="Palatino Linotype" w:cs="Arial"/>
          <w:sz w:val="28"/>
        </w:rPr>
      </w:pPr>
      <w:r w:rsidRPr="00F5700F">
        <w:rPr>
          <w:rFonts w:ascii="Palatino Linotype" w:hAnsi="Palatino Linotype" w:cs="Arial"/>
          <w:b/>
          <w:sz w:val="28"/>
        </w:rPr>
        <w:t>CUAR</w:t>
      </w:r>
      <w:r w:rsidR="006C7783" w:rsidRPr="00F5700F">
        <w:rPr>
          <w:rFonts w:ascii="Palatino Linotype" w:hAnsi="Palatino Linotype" w:cs="Arial"/>
          <w:b/>
          <w:sz w:val="28"/>
        </w:rPr>
        <w:t>TO. Del estudio y resolución del asunto.</w:t>
      </w:r>
      <w:r w:rsidR="006C7783" w:rsidRPr="00F5700F">
        <w:rPr>
          <w:rFonts w:ascii="Palatino Linotype" w:hAnsi="Palatino Linotype" w:cs="Arial"/>
          <w:sz w:val="28"/>
        </w:rPr>
        <w:t xml:space="preserve"> </w:t>
      </w:r>
    </w:p>
    <w:p w14:paraId="0FCA955A" w14:textId="77777777" w:rsidR="006C7783" w:rsidRPr="00F5700F" w:rsidRDefault="006C7783" w:rsidP="00E2127B">
      <w:pPr>
        <w:autoSpaceDE w:val="0"/>
        <w:autoSpaceDN w:val="0"/>
        <w:adjustRightInd w:val="0"/>
        <w:spacing w:line="360" w:lineRule="auto"/>
        <w:jc w:val="both"/>
        <w:rPr>
          <w:rFonts w:ascii="Palatino Linotype" w:eastAsiaTheme="minorHAnsi" w:hAnsi="Palatino Linotype" w:cs="Arial"/>
          <w:lang w:val="es-MX" w:eastAsia="en-US"/>
        </w:rPr>
      </w:pPr>
      <w:r w:rsidRPr="00F5700F">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F5700F" w:rsidRDefault="00113DEF" w:rsidP="00E2127B">
      <w:pPr>
        <w:spacing w:line="360" w:lineRule="auto"/>
        <w:ind w:right="141"/>
        <w:jc w:val="both"/>
        <w:rPr>
          <w:rFonts w:ascii="Palatino Linotype" w:eastAsiaTheme="minorHAnsi" w:hAnsi="Palatino Linotype" w:cstheme="minorBidi"/>
          <w:lang w:val="es-MX" w:eastAsia="es-MX"/>
        </w:rPr>
      </w:pPr>
    </w:p>
    <w:p w14:paraId="5160C5A2" w14:textId="77777777" w:rsidR="00113DEF" w:rsidRPr="00F5700F" w:rsidRDefault="00113DEF" w:rsidP="00E2127B">
      <w:pPr>
        <w:spacing w:line="360" w:lineRule="auto"/>
        <w:ind w:right="141"/>
        <w:jc w:val="both"/>
        <w:rPr>
          <w:rFonts w:ascii="Palatino Linotype" w:eastAsiaTheme="minorHAnsi" w:hAnsi="Palatino Linotype" w:cstheme="minorBidi"/>
          <w:lang w:val="es-MX" w:eastAsia="es-MX"/>
        </w:rPr>
      </w:pPr>
      <w:r w:rsidRPr="00F5700F">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F5700F">
        <w:rPr>
          <w:rFonts w:ascii="Palatino Linotype" w:eastAsiaTheme="minorHAnsi" w:hAnsi="Palatino Linotype" w:cstheme="minorBidi"/>
          <w:b/>
          <w:lang w:val="es-MX" w:eastAsia="es-MX"/>
        </w:rPr>
        <w:t xml:space="preserve"> </w:t>
      </w:r>
      <w:r w:rsidRPr="00F5700F">
        <w:rPr>
          <w:rFonts w:ascii="Palatino Linotype" w:eastAsiaTheme="minorHAnsi" w:hAnsi="Palatino Linotype" w:cstheme="minorBidi"/>
          <w:lang w:val="es-MX" w:eastAsia="es-MX"/>
        </w:rPr>
        <w:t>parte</w:t>
      </w:r>
      <w:r w:rsidRPr="00F5700F">
        <w:rPr>
          <w:rFonts w:ascii="Palatino Linotype" w:eastAsiaTheme="minorHAnsi" w:hAnsi="Palatino Linotype" w:cstheme="minorBidi"/>
          <w:b/>
          <w:lang w:val="es-MX" w:eastAsia="es-MX"/>
        </w:rPr>
        <w:t xml:space="preserve"> Recurrente</w:t>
      </w:r>
      <w:r w:rsidRPr="00F5700F">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F5700F" w:rsidRDefault="00113DEF" w:rsidP="00E2127B">
      <w:pPr>
        <w:spacing w:line="360" w:lineRule="auto"/>
        <w:ind w:right="141"/>
        <w:jc w:val="both"/>
        <w:rPr>
          <w:rFonts w:ascii="Palatino Linotype" w:eastAsiaTheme="minorHAnsi" w:hAnsi="Palatino Linotype" w:cstheme="minorBidi"/>
          <w:lang w:val="es-MX" w:eastAsia="es-MX"/>
        </w:rPr>
      </w:pPr>
    </w:p>
    <w:p w14:paraId="3F10D072" w14:textId="2BD3F5AF" w:rsidR="00EF3F0F" w:rsidRPr="00F5700F" w:rsidRDefault="00113DEF" w:rsidP="00E2127B">
      <w:pPr>
        <w:spacing w:line="360" w:lineRule="auto"/>
        <w:ind w:right="141"/>
        <w:jc w:val="both"/>
        <w:rPr>
          <w:rFonts w:ascii="Palatino Linotype" w:eastAsiaTheme="minorHAnsi" w:hAnsi="Palatino Linotype" w:cstheme="minorBidi"/>
          <w:bCs/>
          <w:szCs w:val="22"/>
          <w:lang w:val="es-MX" w:eastAsia="es-MX"/>
        </w:rPr>
      </w:pPr>
      <w:r w:rsidRPr="00F5700F">
        <w:rPr>
          <w:rFonts w:ascii="Palatino Linotype" w:eastAsiaTheme="minorHAnsi" w:hAnsi="Palatino Linotype" w:cstheme="minorBidi"/>
          <w:b/>
          <w:szCs w:val="22"/>
          <w:lang w:val="es-MX" w:eastAsia="es-MX"/>
        </w:rPr>
        <w:t xml:space="preserve">REQUERIMIENTOS SOLICITADOS: </w:t>
      </w:r>
      <w:bookmarkStart w:id="1" w:name="_Hlk169023494"/>
      <w:bookmarkStart w:id="2" w:name="_Hlk172138293"/>
      <w:r w:rsidR="00EF3F0F" w:rsidRPr="00F5700F">
        <w:rPr>
          <w:rFonts w:ascii="Palatino Linotype" w:eastAsiaTheme="minorHAnsi" w:hAnsi="Palatino Linotype" w:cstheme="minorBidi"/>
          <w:bCs/>
          <w:szCs w:val="22"/>
          <w:lang w:val="es-MX" w:eastAsia="es-MX"/>
        </w:rPr>
        <w:t>De la unidad de transparencia, requiere:</w:t>
      </w:r>
    </w:p>
    <w:p w14:paraId="0FF7C343" w14:textId="77777777" w:rsidR="002E19E0" w:rsidRPr="00F5700F" w:rsidRDefault="002E19E0" w:rsidP="00E2127B">
      <w:pPr>
        <w:spacing w:line="360" w:lineRule="auto"/>
        <w:ind w:right="141"/>
        <w:jc w:val="both"/>
        <w:rPr>
          <w:rFonts w:ascii="Palatino Linotype" w:eastAsiaTheme="minorHAnsi" w:hAnsi="Palatino Linotype" w:cstheme="minorBidi"/>
          <w:b/>
          <w:szCs w:val="22"/>
          <w:lang w:val="es-MX" w:eastAsia="es-MX"/>
        </w:rPr>
      </w:pPr>
    </w:p>
    <w:bookmarkEnd w:id="1"/>
    <w:bookmarkEnd w:id="2"/>
    <w:p w14:paraId="202109E8" w14:textId="749B83F7" w:rsidR="00A36842" w:rsidRPr="00F5700F" w:rsidRDefault="00AE410F" w:rsidP="00E2127B">
      <w:pPr>
        <w:pStyle w:val="Sinespaciado"/>
        <w:numPr>
          <w:ilvl w:val="0"/>
          <w:numId w:val="20"/>
        </w:numPr>
        <w:spacing w:line="360" w:lineRule="auto"/>
        <w:rPr>
          <w:rFonts w:ascii="Palatino Linotype" w:eastAsiaTheme="minorHAnsi" w:hAnsi="Palatino Linotype" w:cstheme="minorBidi"/>
          <w:bCs/>
          <w:szCs w:val="22"/>
          <w:lang w:val="es-ES" w:eastAsia="es-MX"/>
        </w:rPr>
      </w:pPr>
      <w:r w:rsidRPr="00F5700F">
        <w:rPr>
          <w:rFonts w:ascii="Palatino Linotype" w:eastAsiaTheme="minorHAnsi" w:hAnsi="Palatino Linotype" w:cstheme="minorBidi"/>
          <w:bCs/>
          <w:szCs w:val="22"/>
          <w:lang w:val="es-ES" w:eastAsia="es-MX"/>
        </w:rPr>
        <w:t>Número de instalaciones o inmuebles municipales que cuentan con sistema de alertamiento sísmico temprano y en su caso, su ubicación</w:t>
      </w:r>
      <w:r w:rsidR="00A36842" w:rsidRPr="00F5700F">
        <w:rPr>
          <w:rFonts w:ascii="Palatino Linotype" w:eastAsiaTheme="minorHAnsi" w:hAnsi="Palatino Linotype" w:cstheme="minorBidi"/>
          <w:bCs/>
          <w:szCs w:val="22"/>
          <w:lang w:val="es-ES" w:eastAsia="es-MX"/>
        </w:rPr>
        <w:t>.</w:t>
      </w:r>
    </w:p>
    <w:p w14:paraId="05BFA631" w14:textId="77777777" w:rsidR="00A36842" w:rsidRPr="00F5700F" w:rsidRDefault="00A36842" w:rsidP="00E2127B">
      <w:pPr>
        <w:spacing w:line="360" w:lineRule="auto"/>
        <w:ind w:right="49"/>
        <w:jc w:val="both"/>
        <w:rPr>
          <w:rFonts w:ascii="Palatino Linotype" w:eastAsiaTheme="minorHAnsi" w:hAnsi="Palatino Linotype" w:cstheme="minorBidi"/>
          <w:lang w:val="es-MX" w:eastAsia="es-MX"/>
        </w:rPr>
      </w:pPr>
    </w:p>
    <w:p w14:paraId="77977B23" w14:textId="2C4FABE5" w:rsidR="00E51ABC" w:rsidRPr="00F5700F" w:rsidRDefault="00F94208" w:rsidP="00E2127B">
      <w:pPr>
        <w:spacing w:line="360" w:lineRule="auto"/>
        <w:ind w:right="49"/>
        <w:jc w:val="both"/>
        <w:rPr>
          <w:rFonts w:ascii="Palatino Linotype" w:eastAsiaTheme="minorHAnsi" w:hAnsi="Palatino Linotype" w:cs="Arial"/>
          <w:bCs/>
          <w:lang w:val="es-MX" w:eastAsia="en-US"/>
        </w:rPr>
      </w:pPr>
      <w:r w:rsidRPr="00F5700F">
        <w:rPr>
          <w:rFonts w:ascii="Palatino Linotype" w:eastAsiaTheme="minorHAnsi" w:hAnsi="Palatino Linotype" w:cstheme="minorBidi"/>
          <w:lang w:val="es-MX" w:eastAsia="es-MX"/>
        </w:rPr>
        <w:t>Por lo que</w:t>
      </w:r>
      <w:r w:rsidR="001F2B66" w:rsidRPr="00F5700F">
        <w:rPr>
          <w:rFonts w:ascii="Palatino Linotype" w:eastAsiaTheme="minorHAnsi" w:hAnsi="Palatino Linotype" w:cstheme="minorBidi"/>
          <w:lang w:val="es-MX" w:eastAsia="es-MX"/>
        </w:rPr>
        <w:t>,</w:t>
      </w:r>
      <w:r w:rsidRPr="00F5700F">
        <w:rPr>
          <w:rFonts w:ascii="Palatino Linotype" w:eastAsiaTheme="minorHAnsi" w:hAnsi="Palatino Linotype" w:cstheme="minorBidi"/>
          <w:lang w:val="es-MX" w:eastAsia="es-MX"/>
        </w:rPr>
        <w:t xml:space="preserve"> el </w:t>
      </w:r>
      <w:r w:rsidR="00E142CA" w:rsidRPr="00F5700F">
        <w:rPr>
          <w:rFonts w:ascii="Palatino Linotype" w:eastAsiaTheme="minorHAnsi" w:hAnsi="Palatino Linotype" w:cstheme="minorBidi"/>
          <w:b/>
          <w:lang w:val="es-MX" w:eastAsia="es-MX"/>
        </w:rPr>
        <w:t>Sujeto Obligado</w:t>
      </w:r>
      <w:r w:rsidR="00F07FD2" w:rsidRPr="00F5700F">
        <w:rPr>
          <w:rFonts w:ascii="Palatino Linotype" w:eastAsiaTheme="minorHAnsi" w:hAnsi="Palatino Linotype" w:cstheme="minorBidi"/>
          <w:lang w:val="es-MX" w:eastAsia="es-MX"/>
        </w:rPr>
        <w:t xml:space="preserve"> </w:t>
      </w:r>
      <w:bookmarkStart w:id="3" w:name="_Hlk208318903"/>
      <w:bookmarkStart w:id="4" w:name="_Hlk210731872"/>
      <w:r w:rsidR="00EA7DF1" w:rsidRPr="00F5700F">
        <w:rPr>
          <w:rFonts w:ascii="Palatino Linotype" w:eastAsiaTheme="minorHAnsi" w:hAnsi="Palatino Linotype" w:cs="Arial"/>
          <w:bCs/>
          <w:lang w:val="es-MX" w:eastAsia="en-US"/>
        </w:rPr>
        <w:t>mediante respuesta hizo entrega de los siguientes documentos, los cuales constan de lo siguiente:</w:t>
      </w:r>
    </w:p>
    <w:p w14:paraId="0D228FD9" w14:textId="77777777" w:rsidR="002E19E0" w:rsidRPr="00F5700F" w:rsidRDefault="002E19E0" w:rsidP="00E2127B">
      <w:pPr>
        <w:spacing w:line="360" w:lineRule="auto"/>
        <w:ind w:right="49"/>
        <w:jc w:val="both"/>
        <w:rPr>
          <w:rFonts w:ascii="Palatino Linotype" w:eastAsiaTheme="minorHAnsi" w:hAnsi="Palatino Linotype" w:cs="Arial"/>
          <w:bCs/>
          <w:lang w:val="es-MX" w:eastAsia="en-US"/>
        </w:rPr>
      </w:pPr>
    </w:p>
    <w:p w14:paraId="1F1DAA55" w14:textId="378D5E96" w:rsidR="00035C41" w:rsidRPr="00F5700F" w:rsidRDefault="002E19E0" w:rsidP="00035C41">
      <w:pPr>
        <w:pStyle w:val="Prrafodelista"/>
        <w:numPr>
          <w:ilvl w:val="0"/>
          <w:numId w:val="30"/>
        </w:numPr>
        <w:spacing w:line="360" w:lineRule="auto"/>
        <w:ind w:right="49"/>
        <w:jc w:val="both"/>
        <w:rPr>
          <w:rFonts w:ascii="Palatino Linotype" w:eastAsiaTheme="minorHAnsi" w:hAnsi="Palatino Linotype" w:cs="Arial"/>
          <w:bCs/>
          <w:lang w:eastAsia="en-US"/>
        </w:rPr>
      </w:pPr>
      <w:r w:rsidRPr="00F5700F">
        <w:rPr>
          <w:rFonts w:ascii="Palatino Linotype" w:eastAsiaTheme="minorHAnsi" w:hAnsi="Palatino Linotype" w:cs="Arial"/>
          <w:b/>
          <w:bCs/>
          <w:lang w:eastAsia="en-US"/>
        </w:rPr>
        <w:t>SA anexo SAIMEX 03669.pdf</w:t>
      </w:r>
      <w:r w:rsidR="00EA7DF1" w:rsidRPr="00F5700F">
        <w:rPr>
          <w:rFonts w:ascii="Palatino Linotype" w:eastAsiaTheme="minorHAnsi" w:hAnsi="Palatino Linotype" w:cs="Arial"/>
          <w:bCs/>
          <w:lang w:eastAsia="en-US"/>
        </w:rPr>
        <w:t xml:space="preserve">: </w:t>
      </w:r>
      <w:r w:rsidRPr="00F5700F">
        <w:rPr>
          <w:rFonts w:ascii="Palatino Linotype" w:eastAsiaTheme="minorHAnsi" w:hAnsi="Palatino Linotype" w:cs="Arial"/>
          <w:bCs/>
          <w:lang w:eastAsia="en-US"/>
        </w:rPr>
        <w:t xml:space="preserve">Consta del oficio número </w:t>
      </w:r>
      <w:r w:rsidR="00F76163" w:rsidRPr="00F5700F">
        <w:rPr>
          <w:rFonts w:ascii="Palatino Linotype" w:eastAsiaTheme="minorHAnsi" w:hAnsi="Palatino Linotype" w:cs="Arial"/>
          <w:bCs/>
          <w:lang w:eastAsia="en-US"/>
        </w:rPr>
        <w:t xml:space="preserve">201009000/6014/2025, de fecha nueve de julio de dos mil veinticinco, signado por el Coordinador de Protección Civil y Bomberos, mediante el cual refiere que </w:t>
      </w:r>
      <w:r w:rsidR="00035C41" w:rsidRPr="00F5700F">
        <w:rPr>
          <w:rFonts w:ascii="Palatino Linotype" w:eastAsiaTheme="minorHAnsi" w:hAnsi="Palatino Linotype" w:cs="Arial"/>
          <w:bCs/>
          <w:lang w:eastAsia="en-US"/>
        </w:rPr>
        <w:t>derivado de</w:t>
      </w:r>
      <w:r w:rsidR="00F76163" w:rsidRPr="00F5700F">
        <w:rPr>
          <w:rFonts w:ascii="Palatino Linotype" w:eastAsiaTheme="minorHAnsi" w:hAnsi="Palatino Linotype" w:cs="Arial"/>
          <w:bCs/>
          <w:lang w:eastAsia="en-US"/>
        </w:rPr>
        <w:t xml:space="preserve"> una búsqueda exhaustiva, </w:t>
      </w:r>
      <w:r w:rsidR="00035C41" w:rsidRPr="00F5700F">
        <w:rPr>
          <w:rFonts w:ascii="Palatino Linotype" w:eastAsiaTheme="minorHAnsi" w:hAnsi="Palatino Linotype" w:cs="Arial"/>
          <w:bCs/>
          <w:lang w:eastAsia="en-US"/>
        </w:rPr>
        <w:t>localizó la información la cual adjunta por medio de una tabla que contiene el inmueble y la ubicación, conforme a la siguiente imagen:</w:t>
      </w:r>
    </w:p>
    <w:p w14:paraId="4572644D" w14:textId="0A31C7EC" w:rsidR="00035C41" w:rsidRPr="00F5700F" w:rsidRDefault="00035C41" w:rsidP="00035C41">
      <w:pPr>
        <w:spacing w:line="360" w:lineRule="auto"/>
        <w:ind w:right="49"/>
        <w:jc w:val="center"/>
        <w:rPr>
          <w:rFonts w:ascii="Palatino Linotype" w:eastAsiaTheme="minorHAnsi" w:hAnsi="Palatino Linotype" w:cs="Arial"/>
          <w:bCs/>
          <w:lang w:eastAsia="en-US"/>
        </w:rPr>
      </w:pPr>
      <w:r w:rsidRPr="00F5700F">
        <w:rPr>
          <w:rFonts w:ascii="Palatino Linotype" w:eastAsiaTheme="minorHAnsi" w:hAnsi="Palatino Linotype" w:cs="Arial"/>
          <w:bCs/>
          <w:noProof/>
          <w:lang w:val="es-MX" w:eastAsia="es-MX"/>
        </w:rPr>
        <w:drawing>
          <wp:inline distT="0" distB="0" distL="0" distR="0" wp14:anchorId="32CF6042" wp14:editId="0EDF239C">
            <wp:extent cx="5563376" cy="1362265"/>
            <wp:effectExtent l="190500" t="190500" r="189865" b="2000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3376" cy="1362265"/>
                    </a:xfrm>
                    <a:prstGeom prst="rect">
                      <a:avLst/>
                    </a:prstGeom>
                    <a:ln>
                      <a:noFill/>
                    </a:ln>
                    <a:effectLst>
                      <a:outerShdw blurRad="190500" algn="tl" rotWithShape="0">
                        <a:srgbClr val="000000">
                          <a:alpha val="70000"/>
                        </a:srgbClr>
                      </a:outerShdw>
                    </a:effectLst>
                  </pic:spPr>
                </pic:pic>
              </a:graphicData>
            </a:graphic>
          </wp:inline>
        </w:drawing>
      </w:r>
    </w:p>
    <w:bookmarkEnd w:id="3"/>
    <w:bookmarkEnd w:id="4"/>
    <w:p w14:paraId="15D885C1" w14:textId="77777777" w:rsidR="001173FA" w:rsidRPr="00F5700F" w:rsidRDefault="001173FA" w:rsidP="00E2127B">
      <w:pPr>
        <w:spacing w:line="360" w:lineRule="auto"/>
        <w:ind w:right="141"/>
        <w:jc w:val="both"/>
        <w:rPr>
          <w:rFonts w:ascii="Palatino Linotype" w:eastAsiaTheme="minorHAnsi" w:hAnsi="Palatino Linotype" w:cs="Arial"/>
          <w:bCs/>
          <w:lang w:val="es-MX" w:eastAsia="en-US"/>
        </w:rPr>
      </w:pPr>
    </w:p>
    <w:p w14:paraId="39B87695" w14:textId="2B3B61DB" w:rsidR="00DA53C1" w:rsidRPr="00F5700F" w:rsidRDefault="00E142CA" w:rsidP="00E2127B">
      <w:pPr>
        <w:spacing w:line="360" w:lineRule="auto"/>
        <w:ind w:right="141"/>
        <w:jc w:val="both"/>
        <w:rPr>
          <w:rFonts w:ascii="Palatino Linotype" w:eastAsiaTheme="minorHAnsi" w:hAnsi="Palatino Linotype" w:cs="Arial"/>
          <w:bCs/>
          <w:lang w:val="es-MX" w:eastAsia="en-US"/>
        </w:rPr>
      </w:pPr>
      <w:r w:rsidRPr="00F5700F">
        <w:rPr>
          <w:rFonts w:ascii="Palatino Linotype" w:eastAsiaTheme="minorHAnsi" w:hAnsi="Palatino Linotype" w:cs="Arial"/>
          <w:bCs/>
          <w:lang w:val="es-MX" w:eastAsia="en-US"/>
        </w:rPr>
        <w:t xml:space="preserve">Es así que derivado de la respuesta emitida por </w:t>
      </w:r>
      <w:r w:rsidR="00486009" w:rsidRPr="00F5700F">
        <w:rPr>
          <w:rFonts w:ascii="Palatino Linotype" w:eastAsiaTheme="minorHAnsi" w:hAnsi="Palatino Linotype" w:cs="Arial"/>
          <w:bCs/>
          <w:lang w:val="es-MX" w:eastAsia="en-US"/>
        </w:rPr>
        <w:t xml:space="preserve">el </w:t>
      </w:r>
      <w:r w:rsidRPr="00F5700F">
        <w:rPr>
          <w:rFonts w:ascii="Palatino Linotype" w:eastAsiaTheme="minorHAnsi" w:hAnsi="Palatino Linotype" w:cs="Arial"/>
          <w:b/>
          <w:bCs/>
          <w:lang w:val="es-MX" w:eastAsia="en-US"/>
        </w:rPr>
        <w:t>Sujeto Obligado</w:t>
      </w:r>
      <w:r w:rsidRPr="00F5700F">
        <w:rPr>
          <w:rFonts w:ascii="Palatino Linotype" w:eastAsiaTheme="minorHAnsi" w:hAnsi="Palatino Linotype" w:cs="Arial"/>
          <w:bCs/>
          <w:lang w:val="es-MX" w:eastAsia="en-US"/>
        </w:rPr>
        <w:t>,</w:t>
      </w:r>
      <w:r w:rsidR="00486009" w:rsidRPr="00F5700F">
        <w:rPr>
          <w:rFonts w:ascii="Palatino Linotype" w:eastAsiaTheme="minorHAnsi" w:hAnsi="Palatino Linotype" w:cs="Arial"/>
          <w:bCs/>
          <w:lang w:val="es-MX" w:eastAsia="en-US"/>
        </w:rPr>
        <w:t xml:space="preserve"> </w:t>
      </w:r>
      <w:r w:rsidR="00A36842" w:rsidRPr="00F5700F">
        <w:rPr>
          <w:rFonts w:ascii="Palatino Linotype" w:eastAsiaTheme="minorHAnsi" w:hAnsi="Palatino Linotype" w:cs="Arial"/>
          <w:bCs/>
          <w:lang w:val="es-MX" w:eastAsia="en-US"/>
        </w:rPr>
        <w:t>la parte</w:t>
      </w:r>
      <w:r w:rsidR="00486009" w:rsidRPr="00F5700F">
        <w:rPr>
          <w:rFonts w:ascii="Palatino Linotype" w:eastAsiaTheme="minorHAnsi" w:hAnsi="Palatino Linotype" w:cs="Arial"/>
          <w:bCs/>
          <w:lang w:val="es-MX" w:eastAsia="en-US"/>
        </w:rPr>
        <w:t xml:space="preserve"> </w:t>
      </w:r>
      <w:r w:rsidRPr="00F5700F">
        <w:rPr>
          <w:rFonts w:ascii="Palatino Linotype" w:eastAsiaTheme="minorHAnsi" w:hAnsi="Palatino Linotype" w:cs="Arial"/>
          <w:b/>
          <w:bCs/>
          <w:lang w:val="es-MX" w:eastAsia="en-US"/>
        </w:rPr>
        <w:t>Recurrente</w:t>
      </w:r>
      <w:r w:rsidRPr="00F5700F">
        <w:rPr>
          <w:rFonts w:ascii="Palatino Linotype" w:eastAsiaTheme="minorHAnsi" w:hAnsi="Palatino Linotype" w:cs="Arial"/>
          <w:bCs/>
          <w:lang w:val="es-MX" w:eastAsia="en-US"/>
        </w:rPr>
        <w:t xml:space="preserve">, interpuso el presente recurso de revisión, señalando sustancialmente como </w:t>
      </w:r>
      <w:r w:rsidR="00687134" w:rsidRPr="00F5700F">
        <w:rPr>
          <w:rFonts w:ascii="Palatino Linotype" w:eastAsiaTheme="minorHAnsi" w:hAnsi="Palatino Linotype" w:cs="Arial"/>
          <w:b/>
          <w:lang w:val="es-MX" w:eastAsia="en-US"/>
        </w:rPr>
        <w:t>acto impugnado</w:t>
      </w:r>
      <w:r w:rsidRPr="00F5700F">
        <w:rPr>
          <w:rFonts w:ascii="Palatino Linotype" w:eastAsiaTheme="minorHAnsi" w:hAnsi="Palatino Linotype" w:cs="Arial"/>
          <w:bCs/>
          <w:lang w:val="es-MX" w:eastAsia="en-US"/>
        </w:rPr>
        <w:t xml:space="preserve">, lo siguiente: </w:t>
      </w:r>
      <w:r w:rsidRPr="00F5700F">
        <w:rPr>
          <w:rFonts w:ascii="Palatino Linotype" w:eastAsiaTheme="minorHAnsi" w:hAnsi="Palatino Linotype" w:cs="Arial"/>
          <w:bCs/>
          <w:i/>
          <w:lang w:val="es-MX" w:eastAsia="en-US"/>
        </w:rPr>
        <w:t>“</w:t>
      </w:r>
      <w:r w:rsidR="00035C41" w:rsidRPr="00F5700F">
        <w:rPr>
          <w:rFonts w:ascii="Palatino Linotype" w:eastAsiaTheme="minorHAnsi" w:hAnsi="Palatino Linotype" w:cs="Arial"/>
          <w:i/>
          <w:lang w:val="es-MX" w:eastAsia="en-US"/>
        </w:rPr>
        <w:t>No entrega la información completa y debe ser pública dejen de ser opacos</w:t>
      </w:r>
      <w:r w:rsidRPr="00F5700F">
        <w:rPr>
          <w:rFonts w:ascii="Palatino Linotype" w:eastAsiaTheme="minorHAnsi" w:hAnsi="Palatino Linotype" w:cs="Arial"/>
          <w:bCs/>
          <w:i/>
          <w:lang w:val="es-MX" w:eastAsia="en-US"/>
        </w:rPr>
        <w:t>” (Sic).</w:t>
      </w:r>
      <w:r w:rsidR="00DA53C1" w:rsidRPr="00F5700F">
        <w:rPr>
          <w:rFonts w:ascii="Palatino Linotype" w:eastAsiaTheme="minorHAnsi" w:hAnsi="Palatino Linotype" w:cs="Arial"/>
          <w:bCs/>
          <w:lang w:val="es-MX" w:eastAsia="en-US"/>
        </w:rPr>
        <w:t xml:space="preserve"> Y como </w:t>
      </w:r>
      <w:r w:rsidR="00DA53C1" w:rsidRPr="00F5700F">
        <w:rPr>
          <w:rFonts w:ascii="Palatino Linotype" w:eastAsiaTheme="minorHAnsi" w:hAnsi="Palatino Linotype" w:cs="Arial"/>
          <w:b/>
          <w:bCs/>
          <w:lang w:val="es-MX" w:eastAsia="en-US"/>
        </w:rPr>
        <w:t>razones o motivos de inconformidad</w:t>
      </w:r>
      <w:r w:rsidR="00DA53C1" w:rsidRPr="00F5700F">
        <w:rPr>
          <w:rFonts w:ascii="Palatino Linotype" w:eastAsiaTheme="minorHAnsi" w:hAnsi="Palatino Linotype" w:cs="Arial"/>
          <w:bCs/>
          <w:lang w:val="es-MX" w:eastAsia="en-US"/>
        </w:rPr>
        <w:t xml:space="preserve"> lo siguiente: </w:t>
      </w:r>
      <w:r w:rsidR="00DA53C1" w:rsidRPr="00F5700F">
        <w:rPr>
          <w:rFonts w:ascii="Palatino Linotype" w:eastAsiaTheme="minorHAnsi" w:hAnsi="Palatino Linotype" w:cs="Arial"/>
          <w:bCs/>
          <w:i/>
          <w:lang w:val="es-MX" w:eastAsia="en-US"/>
        </w:rPr>
        <w:t>“</w:t>
      </w:r>
      <w:r w:rsidR="00035C41" w:rsidRPr="00F5700F">
        <w:rPr>
          <w:rFonts w:ascii="Palatino Linotype" w:eastAsiaTheme="minorHAnsi" w:hAnsi="Palatino Linotype" w:cs="Arial"/>
          <w:bCs/>
          <w:i/>
          <w:lang w:val="es-MX" w:eastAsia="en-US"/>
        </w:rPr>
        <w:t>No entrega la información completa y debe ser pública</w:t>
      </w:r>
      <w:r w:rsidR="00DA53C1" w:rsidRPr="00F5700F">
        <w:rPr>
          <w:rFonts w:ascii="Palatino Linotype" w:eastAsiaTheme="minorHAnsi" w:hAnsi="Palatino Linotype" w:cs="Arial"/>
          <w:bCs/>
          <w:i/>
          <w:lang w:val="es-MX" w:eastAsia="en-US"/>
        </w:rPr>
        <w:t>”.</w:t>
      </w:r>
    </w:p>
    <w:p w14:paraId="17FFAF37" w14:textId="2D37B2D2" w:rsidR="00DA53C1" w:rsidRPr="00F5700F" w:rsidRDefault="00DA53C1" w:rsidP="00E2127B">
      <w:pPr>
        <w:spacing w:line="360" w:lineRule="auto"/>
        <w:ind w:right="141"/>
        <w:jc w:val="both"/>
        <w:rPr>
          <w:rFonts w:ascii="Palatino Linotype" w:eastAsiaTheme="minorHAnsi" w:hAnsi="Palatino Linotype" w:cs="Arial"/>
          <w:bCs/>
          <w:lang w:eastAsia="en-US"/>
        </w:rPr>
      </w:pPr>
    </w:p>
    <w:p w14:paraId="4CD3E9D8" w14:textId="69C7F661" w:rsidR="00C93F14" w:rsidRPr="00F5700F" w:rsidRDefault="00C93F14" w:rsidP="00E2127B">
      <w:pPr>
        <w:spacing w:line="360" w:lineRule="auto"/>
        <w:ind w:right="141"/>
        <w:jc w:val="both"/>
        <w:rPr>
          <w:rFonts w:ascii="Palatino Linotype" w:eastAsiaTheme="minorHAnsi" w:hAnsi="Palatino Linotype" w:cs="Arial"/>
          <w:bCs/>
          <w:lang w:eastAsia="en-US"/>
        </w:rPr>
      </w:pPr>
      <w:r w:rsidRPr="00F5700F">
        <w:rPr>
          <w:rFonts w:ascii="Palatino Linotype" w:eastAsiaTheme="minorHAnsi" w:hAnsi="Palatino Linotype" w:cs="Arial"/>
          <w:bCs/>
          <w:lang w:eastAsia="en-US"/>
        </w:rPr>
        <w:t xml:space="preserve">Aunado a lo anterior, el Sujeto Obligado mediante informe justificado por medio del archivo electrónico denominado </w:t>
      </w:r>
      <w:r w:rsidRPr="00F5700F">
        <w:rPr>
          <w:rFonts w:ascii="Palatino Linotype" w:eastAsiaTheme="minorHAnsi" w:hAnsi="Palatino Linotype" w:cs="Arial"/>
          <w:b/>
          <w:bCs/>
          <w:lang w:eastAsia="en-US"/>
        </w:rPr>
        <w:t>“Ratificación 09850.pdf”</w:t>
      </w:r>
      <w:r w:rsidRPr="00F5700F">
        <w:rPr>
          <w:rFonts w:ascii="Palatino Linotype" w:eastAsiaTheme="minorHAnsi" w:hAnsi="Palatino Linotype" w:cs="Arial"/>
          <w:bCs/>
          <w:lang w:eastAsia="en-US"/>
        </w:rPr>
        <w:t>, mediante el cual medularmente ratifica su respuesta inicial.</w:t>
      </w:r>
    </w:p>
    <w:p w14:paraId="1653FFD8" w14:textId="77777777" w:rsidR="00C93F14" w:rsidRPr="00F5700F" w:rsidRDefault="00C93F14" w:rsidP="00E2127B">
      <w:pPr>
        <w:tabs>
          <w:tab w:val="left" w:pos="709"/>
        </w:tabs>
        <w:spacing w:line="360" w:lineRule="auto"/>
        <w:contextualSpacing/>
        <w:jc w:val="both"/>
        <w:rPr>
          <w:rFonts w:ascii="Palatino Linotype" w:hAnsi="Palatino Linotype" w:cs="Arial"/>
          <w:lang w:val="es-ES_tradnl"/>
        </w:rPr>
      </w:pPr>
    </w:p>
    <w:p w14:paraId="21D04534" w14:textId="144E2E54" w:rsidR="00D448B5" w:rsidRPr="00F5700F" w:rsidRDefault="00D448B5" w:rsidP="00E2127B">
      <w:pPr>
        <w:tabs>
          <w:tab w:val="left" w:pos="709"/>
        </w:tabs>
        <w:spacing w:line="360" w:lineRule="auto"/>
        <w:contextualSpacing/>
        <w:jc w:val="both"/>
        <w:rPr>
          <w:rFonts w:ascii="Palatino Linotype" w:hAnsi="Palatino Linotype" w:cs="Arial"/>
        </w:rPr>
      </w:pPr>
      <w:r w:rsidRPr="00F5700F">
        <w:rPr>
          <w:rFonts w:ascii="Palatino Linotype" w:hAnsi="Palatino Linotype" w:cs="Arial"/>
          <w:lang w:val="es-ES_tradnl"/>
        </w:rPr>
        <w:t xml:space="preserve">Ante ello, es de </w:t>
      </w:r>
      <w:r w:rsidRPr="00F5700F">
        <w:rPr>
          <w:rFonts w:ascii="Palatino Linotype" w:hAnsi="Palatino Linotype" w:cs="Arial"/>
        </w:rPr>
        <w:t>señalar que el artículo 4, párrafo segundo de la Ley de Transparencia y Acceso a la Información Pública del Estado de México y Municipios, dispone:</w:t>
      </w:r>
    </w:p>
    <w:p w14:paraId="53CD0A91" w14:textId="77777777" w:rsidR="00BC25CE" w:rsidRPr="00F5700F" w:rsidRDefault="00BC25CE" w:rsidP="00E2127B">
      <w:pPr>
        <w:tabs>
          <w:tab w:val="left" w:pos="709"/>
        </w:tabs>
        <w:spacing w:line="360" w:lineRule="auto"/>
        <w:contextualSpacing/>
        <w:jc w:val="both"/>
        <w:rPr>
          <w:rFonts w:ascii="Palatino Linotype" w:hAnsi="Palatino Linotype" w:cs="Arial"/>
        </w:rPr>
      </w:pPr>
    </w:p>
    <w:p w14:paraId="4DFB9642"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w:t>
      </w:r>
      <w:r w:rsidRPr="00F5700F">
        <w:rPr>
          <w:rFonts w:ascii="Palatino Linotype" w:hAnsi="Palatino Linotype" w:cs="Arial"/>
          <w:b/>
          <w:i/>
          <w:sz w:val="22"/>
        </w:rPr>
        <w:t xml:space="preserve">Artículo 4. </w:t>
      </w:r>
      <w:r w:rsidRPr="00F5700F">
        <w:rPr>
          <w:rFonts w:ascii="Palatino Linotype" w:hAnsi="Palatino Linotype" w:cs="Arial"/>
          <w:i/>
          <w:sz w:val="22"/>
        </w:rPr>
        <w:t xml:space="preserve">… </w:t>
      </w:r>
    </w:p>
    <w:p w14:paraId="47C04EEC"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F5700F" w:rsidRDefault="00D448B5" w:rsidP="00E2127B">
      <w:pPr>
        <w:tabs>
          <w:tab w:val="left" w:pos="709"/>
        </w:tabs>
        <w:spacing w:line="360" w:lineRule="auto"/>
        <w:contextualSpacing/>
        <w:jc w:val="both"/>
        <w:rPr>
          <w:rFonts w:ascii="Palatino Linotype" w:hAnsi="Palatino Linotype" w:cs="Arial"/>
          <w:lang w:val="es-ES_tradnl"/>
        </w:rPr>
      </w:pPr>
    </w:p>
    <w:p w14:paraId="6D3B494D" w14:textId="7699D0C1" w:rsidR="00975A5E" w:rsidRPr="00F5700F" w:rsidRDefault="00D448B5" w:rsidP="00E2127B">
      <w:pPr>
        <w:tabs>
          <w:tab w:val="left" w:pos="709"/>
        </w:tabs>
        <w:spacing w:line="360" w:lineRule="auto"/>
        <w:contextualSpacing/>
        <w:jc w:val="both"/>
        <w:rPr>
          <w:rFonts w:ascii="Palatino Linotype" w:hAnsi="Palatino Linotype" w:cs="Arial"/>
          <w:lang w:val="es-ES_tradnl"/>
        </w:rPr>
      </w:pPr>
      <w:r w:rsidRPr="00F5700F">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F5700F">
        <w:rPr>
          <w:rFonts w:ascii="Palatino Linotype" w:hAnsi="Palatino Linotype" w:cs="Arial"/>
          <w:lang w:val="es-ES_tradnl"/>
        </w:rPr>
        <w:lastRenderedPageBreak/>
        <w:t>accesible de manera permanente a cualquier persona, privilegiando el principio de máxim</w:t>
      </w:r>
      <w:r w:rsidR="00975A5E" w:rsidRPr="00F5700F">
        <w:rPr>
          <w:rFonts w:ascii="Palatino Linotype" w:hAnsi="Palatino Linotype" w:cs="Arial"/>
          <w:lang w:val="es-ES_tradnl"/>
        </w:rPr>
        <w:t>a publicidad de la información.</w:t>
      </w:r>
    </w:p>
    <w:p w14:paraId="05D802EF" w14:textId="77777777" w:rsidR="000E66DA" w:rsidRPr="00F5700F" w:rsidRDefault="000E66DA" w:rsidP="00E2127B">
      <w:pPr>
        <w:tabs>
          <w:tab w:val="left" w:pos="709"/>
        </w:tabs>
        <w:spacing w:line="360" w:lineRule="auto"/>
        <w:contextualSpacing/>
        <w:jc w:val="both"/>
        <w:rPr>
          <w:rFonts w:ascii="Palatino Linotype" w:hAnsi="Palatino Linotype" w:cs="Arial"/>
          <w:lang w:val="es-ES_tradnl"/>
        </w:rPr>
      </w:pPr>
    </w:p>
    <w:p w14:paraId="212CC26C" w14:textId="77777777" w:rsidR="00D448B5" w:rsidRPr="00F5700F" w:rsidRDefault="00D448B5" w:rsidP="00E2127B">
      <w:pPr>
        <w:tabs>
          <w:tab w:val="left" w:pos="709"/>
        </w:tabs>
        <w:spacing w:line="360" w:lineRule="auto"/>
        <w:contextualSpacing/>
        <w:jc w:val="both"/>
        <w:rPr>
          <w:rFonts w:ascii="Palatino Linotype" w:hAnsi="Palatino Linotype" w:cs="Arial"/>
        </w:rPr>
      </w:pPr>
      <w:r w:rsidRPr="00F5700F">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F5700F" w:rsidRDefault="00D448B5" w:rsidP="00E2127B">
      <w:pPr>
        <w:pStyle w:val="Sinespaciado"/>
        <w:spacing w:line="360" w:lineRule="auto"/>
      </w:pPr>
    </w:p>
    <w:p w14:paraId="1773170C" w14:textId="77777777" w:rsidR="00D448B5" w:rsidRPr="00F5700F" w:rsidRDefault="00D448B5" w:rsidP="00E2127B">
      <w:pPr>
        <w:pStyle w:val="Sinespaciado"/>
        <w:spacing w:line="360" w:lineRule="auto"/>
        <w:rPr>
          <w:sz w:val="16"/>
          <w:lang w:val="es-ES_tradnl"/>
        </w:rPr>
      </w:pPr>
    </w:p>
    <w:p w14:paraId="3547D3F1"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w:t>
      </w:r>
      <w:r w:rsidRPr="00F5700F">
        <w:rPr>
          <w:rFonts w:ascii="Palatino Linotype" w:hAnsi="Palatino Linotype" w:cs="Arial"/>
          <w:b/>
          <w:i/>
          <w:sz w:val="22"/>
        </w:rPr>
        <w:t>Artículo 12.</w:t>
      </w:r>
      <w:r w:rsidRPr="00F5700F">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F5700F" w:rsidRDefault="00D448B5" w:rsidP="00E2127B">
      <w:pPr>
        <w:spacing w:line="360" w:lineRule="auto"/>
        <w:ind w:left="567" w:right="616"/>
        <w:jc w:val="both"/>
        <w:rPr>
          <w:rFonts w:ascii="Palatino Linotype" w:hAnsi="Palatino Linotype" w:cs="Arial"/>
          <w:i/>
          <w:sz w:val="22"/>
        </w:rPr>
      </w:pPr>
    </w:p>
    <w:p w14:paraId="3A80DF20" w14:textId="7A1C0EAC"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F5700F" w:rsidRDefault="00975A5E" w:rsidP="00E2127B">
      <w:pPr>
        <w:tabs>
          <w:tab w:val="left" w:pos="709"/>
        </w:tabs>
        <w:spacing w:line="360" w:lineRule="auto"/>
        <w:contextualSpacing/>
        <w:jc w:val="both"/>
        <w:rPr>
          <w:rFonts w:ascii="Palatino Linotype" w:hAnsi="Palatino Linotype" w:cs="Arial"/>
        </w:rPr>
      </w:pPr>
    </w:p>
    <w:p w14:paraId="168075DC" w14:textId="2890C251" w:rsidR="00975A5E" w:rsidRPr="00F5700F" w:rsidRDefault="00D448B5" w:rsidP="00E2127B">
      <w:pPr>
        <w:tabs>
          <w:tab w:val="left" w:pos="709"/>
        </w:tabs>
        <w:spacing w:line="360" w:lineRule="auto"/>
        <w:contextualSpacing/>
        <w:jc w:val="both"/>
        <w:rPr>
          <w:rFonts w:ascii="Palatino Linotype" w:hAnsi="Palatino Linotype" w:cs="Arial"/>
        </w:rPr>
      </w:pPr>
      <w:r w:rsidRPr="00F5700F">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2EBBF1" w14:textId="77777777" w:rsidR="00A36842" w:rsidRPr="00F5700F" w:rsidRDefault="00A36842" w:rsidP="00E2127B">
      <w:pPr>
        <w:tabs>
          <w:tab w:val="left" w:pos="709"/>
        </w:tabs>
        <w:spacing w:line="360" w:lineRule="auto"/>
        <w:contextualSpacing/>
        <w:jc w:val="both"/>
        <w:rPr>
          <w:rFonts w:ascii="Palatino Linotype" w:hAnsi="Palatino Linotype" w:cs="Arial"/>
        </w:rPr>
      </w:pPr>
    </w:p>
    <w:p w14:paraId="1CC0C5C7" w14:textId="0DD95C29" w:rsidR="00D448B5" w:rsidRPr="00F5700F" w:rsidRDefault="00D448B5" w:rsidP="00E2127B">
      <w:pPr>
        <w:tabs>
          <w:tab w:val="left" w:pos="709"/>
        </w:tabs>
        <w:spacing w:line="360" w:lineRule="auto"/>
        <w:contextualSpacing/>
        <w:jc w:val="both"/>
        <w:rPr>
          <w:rFonts w:ascii="Palatino Linotype" w:hAnsi="Palatino Linotype" w:cs="Arial"/>
        </w:rPr>
      </w:pPr>
      <w:r w:rsidRPr="00F5700F">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F5700F">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F5700F">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F5700F">
        <w:rPr>
          <w:rFonts w:ascii="Palatino Linotype" w:hAnsi="Palatino Linotype" w:cs="Arial"/>
        </w:rPr>
        <w:t xml:space="preserve"> el cual dispone lo siguiente: </w:t>
      </w:r>
    </w:p>
    <w:p w14:paraId="66B1578D" w14:textId="77777777" w:rsidR="00975A5E" w:rsidRPr="00F5700F" w:rsidRDefault="00975A5E" w:rsidP="00E2127B">
      <w:pPr>
        <w:tabs>
          <w:tab w:val="left" w:pos="709"/>
        </w:tabs>
        <w:spacing w:line="360" w:lineRule="auto"/>
        <w:contextualSpacing/>
        <w:jc w:val="both"/>
        <w:rPr>
          <w:rFonts w:ascii="Palatino Linotype" w:hAnsi="Palatino Linotype" w:cs="Arial"/>
        </w:rPr>
      </w:pPr>
    </w:p>
    <w:p w14:paraId="2A703365"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w:t>
      </w:r>
      <w:r w:rsidRPr="00F5700F">
        <w:rPr>
          <w:rFonts w:ascii="Palatino Linotype" w:hAnsi="Palatino Linotype" w:cs="Arial"/>
          <w:b/>
          <w:i/>
          <w:sz w:val="22"/>
        </w:rPr>
        <w:t xml:space="preserve">Artículo 3. </w:t>
      </w:r>
      <w:r w:rsidRPr="00F5700F">
        <w:rPr>
          <w:rFonts w:ascii="Palatino Linotype" w:hAnsi="Palatino Linotype" w:cs="Arial"/>
          <w:i/>
          <w:sz w:val="22"/>
        </w:rPr>
        <w:t>Para los efectos de la presente Ley se entenderá por:</w:t>
      </w:r>
    </w:p>
    <w:p w14:paraId="2D7063D6"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w:t>
      </w:r>
    </w:p>
    <w:p w14:paraId="4BB2E0C8"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b/>
          <w:i/>
          <w:sz w:val="22"/>
        </w:rPr>
        <w:t>XI. Documento:</w:t>
      </w:r>
      <w:r w:rsidRPr="00F5700F">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F5700F">
        <w:rPr>
          <w:rFonts w:ascii="Palatino Linotype" w:hAnsi="Palatino Linotype" w:cs="Arial"/>
          <w:b/>
          <w:i/>
          <w:sz w:val="22"/>
          <w:u w:val="single"/>
        </w:rPr>
        <w:t>registro que documente el ejercicio de las facultades, funciones y competencias de los sujetos obligados</w:t>
      </w:r>
      <w:r w:rsidRPr="00F5700F">
        <w:rPr>
          <w:rFonts w:ascii="Palatino Linotype" w:hAnsi="Palatino Linotype" w:cs="Arial"/>
          <w:i/>
          <w:sz w:val="22"/>
          <w:u w:val="single"/>
        </w:rPr>
        <w:t>,</w:t>
      </w:r>
      <w:r w:rsidRPr="00F5700F">
        <w:rPr>
          <w:rFonts w:ascii="Palatino Linotype" w:hAnsi="Palatino Linotype" w:cs="Arial"/>
          <w:i/>
          <w:sz w:val="22"/>
        </w:rPr>
        <w:t xml:space="preserve"> sus servidores públicos e integrantes, </w:t>
      </w:r>
      <w:r w:rsidRPr="00F5700F">
        <w:rPr>
          <w:rFonts w:ascii="Palatino Linotype" w:hAnsi="Palatino Linotype" w:cs="Arial"/>
          <w:b/>
          <w:i/>
          <w:sz w:val="22"/>
          <w:u w:val="single"/>
        </w:rPr>
        <w:t>sin importar su fuente o fecha de elaboración.</w:t>
      </w:r>
      <w:r w:rsidRPr="00F5700F">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F5700F" w:rsidRDefault="00D448B5" w:rsidP="00E2127B">
      <w:pPr>
        <w:spacing w:line="360" w:lineRule="auto"/>
        <w:ind w:left="567" w:right="616"/>
        <w:jc w:val="both"/>
        <w:rPr>
          <w:rFonts w:ascii="Palatino Linotype" w:hAnsi="Palatino Linotype" w:cs="Arial"/>
          <w:i/>
          <w:sz w:val="22"/>
        </w:rPr>
      </w:pPr>
      <w:r w:rsidRPr="00F5700F">
        <w:rPr>
          <w:rFonts w:ascii="Palatino Linotype" w:hAnsi="Palatino Linotype" w:cs="Arial"/>
          <w:i/>
          <w:sz w:val="22"/>
        </w:rPr>
        <w:t>(…)”</w:t>
      </w:r>
    </w:p>
    <w:p w14:paraId="3A6EDCB5" w14:textId="77777777" w:rsidR="00DA53C1" w:rsidRPr="00F5700F" w:rsidRDefault="00DA53C1" w:rsidP="00E2127B">
      <w:pPr>
        <w:spacing w:line="360" w:lineRule="auto"/>
        <w:ind w:right="49"/>
        <w:contextualSpacing/>
        <w:jc w:val="both"/>
        <w:rPr>
          <w:rFonts w:ascii="Palatino Linotype" w:hAnsi="Palatino Linotype" w:cs="Arial"/>
        </w:rPr>
      </w:pPr>
    </w:p>
    <w:p w14:paraId="5C950C7C" w14:textId="77777777" w:rsidR="00D448B5" w:rsidRPr="00F5700F" w:rsidRDefault="00D448B5" w:rsidP="00E2127B">
      <w:pPr>
        <w:spacing w:line="360" w:lineRule="auto"/>
        <w:ind w:right="49"/>
        <w:contextualSpacing/>
        <w:jc w:val="both"/>
        <w:rPr>
          <w:rFonts w:ascii="Palatino Linotype" w:hAnsi="Palatino Linotype" w:cs="Arial"/>
          <w:lang w:eastAsia="es-MX"/>
        </w:rPr>
      </w:pPr>
      <w:r w:rsidRPr="00F5700F">
        <w:rPr>
          <w:rFonts w:ascii="Palatino Linotype" w:hAnsi="Palatino Linotype" w:cs="Arial"/>
        </w:rPr>
        <w:t xml:space="preserve">Además, </w:t>
      </w:r>
      <w:r w:rsidRPr="00F5700F">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w:t>
      </w:r>
      <w:r w:rsidRPr="00F5700F">
        <w:rPr>
          <w:rFonts w:ascii="Palatino Linotype" w:eastAsia="MS Mincho" w:hAnsi="Palatino Linotype"/>
        </w:rPr>
        <w:lastRenderedPageBreak/>
        <w:t>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F5700F" w:rsidRDefault="00D448B5" w:rsidP="00E2127B">
      <w:pPr>
        <w:spacing w:line="360" w:lineRule="auto"/>
        <w:ind w:right="49"/>
        <w:contextualSpacing/>
        <w:jc w:val="both"/>
        <w:rPr>
          <w:rFonts w:ascii="Palatino Linotype" w:hAnsi="Palatino Linotype" w:cs="Arial"/>
          <w:lang w:eastAsia="es-MX"/>
        </w:rPr>
      </w:pPr>
    </w:p>
    <w:p w14:paraId="4FD6F25D" w14:textId="77C77141" w:rsidR="00D448B5" w:rsidRPr="00F5700F" w:rsidRDefault="00D448B5" w:rsidP="00E2127B">
      <w:pPr>
        <w:spacing w:line="360" w:lineRule="auto"/>
        <w:ind w:right="49"/>
        <w:contextualSpacing/>
        <w:jc w:val="both"/>
        <w:rPr>
          <w:rFonts w:ascii="Palatino Linotype" w:eastAsia="MS Mincho" w:hAnsi="Palatino Linotype" w:cs="Tahoma"/>
        </w:rPr>
      </w:pPr>
      <w:r w:rsidRPr="00F5700F">
        <w:rPr>
          <w:rFonts w:ascii="Palatino Linotype" w:hAnsi="Palatino Linotype" w:cs="Arial"/>
          <w:lang w:eastAsia="es-MX"/>
        </w:rPr>
        <w:t xml:space="preserve">De la misma forma, </w:t>
      </w:r>
      <w:r w:rsidRPr="00F5700F">
        <w:rPr>
          <w:rFonts w:ascii="Palatino Linotype" w:eastAsia="MS Mincho" w:hAnsi="Palatino Linotype"/>
        </w:rPr>
        <w:t>de acuerdo al contenido del artículo 160,</w:t>
      </w:r>
      <w:r w:rsidRPr="00F5700F">
        <w:rPr>
          <w:rFonts w:ascii="Palatino Linotype" w:hAnsi="Palatino Linotype" w:cs="Arial"/>
        </w:rPr>
        <w:t xml:space="preserve"> de la Ley </w:t>
      </w:r>
      <w:r w:rsidRPr="00F5700F">
        <w:rPr>
          <w:rFonts w:ascii="Palatino Linotype" w:eastAsia="MS Mincho" w:hAnsi="Palatino Linotype" w:cs="Tahoma"/>
        </w:rPr>
        <w:t>General de Transparencia y Acceso a la Información Pública que a la letra dispone:</w:t>
      </w:r>
    </w:p>
    <w:p w14:paraId="18F7B272" w14:textId="77777777" w:rsidR="008754CF" w:rsidRPr="00F5700F" w:rsidRDefault="008754CF" w:rsidP="00E2127B">
      <w:pPr>
        <w:spacing w:line="360" w:lineRule="auto"/>
        <w:ind w:right="49"/>
        <w:contextualSpacing/>
        <w:jc w:val="both"/>
        <w:rPr>
          <w:rFonts w:ascii="Palatino Linotype" w:eastAsia="MS Mincho" w:hAnsi="Palatino Linotype" w:cs="Tahoma"/>
        </w:rPr>
      </w:pPr>
    </w:p>
    <w:p w14:paraId="5E2C1B63" w14:textId="6751B9BF" w:rsidR="00D448B5" w:rsidRPr="00F5700F" w:rsidRDefault="00D448B5" w:rsidP="00035C41">
      <w:pPr>
        <w:spacing w:line="360" w:lineRule="auto"/>
        <w:ind w:left="567" w:right="616"/>
        <w:contextualSpacing/>
        <w:jc w:val="both"/>
        <w:rPr>
          <w:rFonts w:ascii="Palatino Linotype" w:hAnsi="Palatino Linotype" w:cs="Arial"/>
          <w:i/>
          <w:sz w:val="22"/>
          <w:lang w:eastAsia="gl-ES"/>
        </w:rPr>
      </w:pPr>
      <w:r w:rsidRPr="00F5700F">
        <w:rPr>
          <w:rFonts w:ascii="Palatino Linotype" w:hAnsi="Palatino Linotype" w:cs="Arial"/>
          <w:b/>
          <w:i/>
          <w:sz w:val="22"/>
          <w:lang w:eastAsia="gl-ES"/>
        </w:rPr>
        <w:t>Artículo 160</w:t>
      </w:r>
      <w:r w:rsidRPr="00F5700F">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w:t>
      </w:r>
      <w:r w:rsidR="00035C41" w:rsidRPr="00F5700F">
        <w:rPr>
          <w:rFonts w:ascii="Palatino Linotype" w:hAnsi="Palatino Linotype" w:cs="Arial"/>
          <w:i/>
          <w:sz w:val="22"/>
          <w:lang w:eastAsia="gl-ES"/>
        </w:rPr>
        <w:t>de se encuentre así lo permita.</w:t>
      </w:r>
    </w:p>
    <w:p w14:paraId="5D2393B5" w14:textId="77777777" w:rsidR="00D448B5" w:rsidRPr="00F5700F" w:rsidRDefault="00D448B5" w:rsidP="00E2127B">
      <w:pPr>
        <w:spacing w:line="360" w:lineRule="auto"/>
        <w:ind w:left="851" w:right="616"/>
        <w:contextualSpacing/>
        <w:jc w:val="both"/>
        <w:rPr>
          <w:rFonts w:ascii="Palatino Linotype" w:hAnsi="Palatino Linotype" w:cs="Arial"/>
          <w:i/>
          <w:lang w:eastAsia="gl-ES"/>
        </w:rPr>
      </w:pPr>
    </w:p>
    <w:p w14:paraId="38E6726D" w14:textId="77777777" w:rsidR="00D448B5" w:rsidRPr="00F5700F" w:rsidRDefault="00D448B5" w:rsidP="00E2127B">
      <w:pPr>
        <w:spacing w:line="360" w:lineRule="auto"/>
        <w:jc w:val="both"/>
        <w:rPr>
          <w:rFonts w:ascii="Palatino Linotype" w:hAnsi="Palatino Linotype" w:cs="Arial"/>
          <w:color w:val="222222"/>
          <w:szCs w:val="19"/>
          <w:lang w:eastAsia="es-MX"/>
        </w:rPr>
      </w:pPr>
      <w:r w:rsidRPr="00F5700F">
        <w:rPr>
          <w:rFonts w:ascii="Palatino Linotype" w:hAnsi="Palatino Linotype"/>
          <w:color w:val="000000"/>
        </w:rPr>
        <w:t xml:space="preserve">Sirve como apoyo </w:t>
      </w:r>
      <w:r w:rsidRPr="00F5700F">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F5700F" w:rsidRDefault="00D448B5" w:rsidP="00E2127B">
      <w:pPr>
        <w:pStyle w:val="Sinespaciado"/>
        <w:spacing w:line="360" w:lineRule="auto"/>
        <w:rPr>
          <w:lang w:eastAsia="es-MX"/>
        </w:rPr>
      </w:pPr>
    </w:p>
    <w:p w14:paraId="26E50E33" w14:textId="77777777" w:rsidR="00D448B5" w:rsidRPr="00F5700F" w:rsidRDefault="00D448B5" w:rsidP="00E2127B">
      <w:pPr>
        <w:shd w:val="clear" w:color="auto" w:fill="FFFFFF"/>
        <w:tabs>
          <w:tab w:val="left" w:pos="8647"/>
        </w:tabs>
        <w:spacing w:line="360" w:lineRule="auto"/>
        <w:ind w:left="567" w:right="616"/>
        <w:jc w:val="both"/>
        <w:rPr>
          <w:rFonts w:ascii="Palatino Linotype" w:hAnsi="Palatino Linotype" w:cs="Arial"/>
          <w:i/>
          <w:iCs/>
          <w:color w:val="222222"/>
          <w:sz w:val="22"/>
          <w:lang w:eastAsia="es-MX"/>
        </w:rPr>
      </w:pPr>
      <w:r w:rsidRPr="00F5700F">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F5700F">
        <w:rPr>
          <w:rFonts w:ascii="Palatino Linotype" w:hAnsi="Palatino Linotype" w:cs="Arial"/>
          <w:i/>
          <w:iCs/>
          <w:color w:val="222222"/>
          <w:sz w:val="22"/>
          <w:lang w:eastAsia="es-MX"/>
        </w:rPr>
        <w:t xml:space="preserve">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w:t>
      </w:r>
      <w:r w:rsidRPr="00F5700F">
        <w:rPr>
          <w:rFonts w:ascii="Palatino Linotype" w:hAnsi="Palatino Linotype" w:cs="Arial"/>
          <w:i/>
          <w:iCs/>
          <w:color w:val="222222"/>
          <w:sz w:val="22"/>
          <w:lang w:eastAsia="es-MX"/>
        </w:rPr>
        <w:lastRenderedPageBreak/>
        <w:t>el acceso a la información con la que cuentan en el formato que la misma así lo permita o se encuentre, en aras de dar satisfacción a la solicitud presentada.” (Sic)</w:t>
      </w:r>
    </w:p>
    <w:p w14:paraId="3C5E6EE7" w14:textId="77777777" w:rsidR="00D448B5" w:rsidRPr="00F5700F" w:rsidRDefault="00D448B5" w:rsidP="00E2127B">
      <w:pPr>
        <w:pStyle w:val="Sinespaciado"/>
        <w:spacing w:line="360" w:lineRule="auto"/>
      </w:pPr>
    </w:p>
    <w:p w14:paraId="0DD16C7D" w14:textId="77777777" w:rsidR="00D448B5" w:rsidRPr="00F5700F" w:rsidRDefault="00D448B5" w:rsidP="00E2127B">
      <w:pPr>
        <w:pStyle w:val="Sinespaciado"/>
        <w:spacing w:line="360" w:lineRule="auto"/>
      </w:pPr>
    </w:p>
    <w:p w14:paraId="363B9F59" w14:textId="77777777" w:rsidR="00D448B5" w:rsidRPr="00F5700F" w:rsidRDefault="00D448B5" w:rsidP="00E2127B">
      <w:pPr>
        <w:spacing w:line="360" w:lineRule="auto"/>
        <w:contextualSpacing/>
        <w:jc w:val="both"/>
        <w:rPr>
          <w:rFonts w:ascii="Palatino Linotype" w:hAnsi="Palatino Linotype" w:cs="Arial"/>
        </w:rPr>
      </w:pPr>
      <w:r w:rsidRPr="00F5700F">
        <w:rPr>
          <w:rFonts w:ascii="Palatino Linotype" w:hAnsi="Palatino Linotype" w:cs="Arial"/>
          <w:bCs/>
        </w:rPr>
        <w:t xml:space="preserve">Además, </w:t>
      </w:r>
      <w:r w:rsidRPr="00F5700F">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F5700F" w:rsidRDefault="00D448B5" w:rsidP="00E2127B">
      <w:pPr>
        <w:pStyle w:val="Sinespaciado"/>
        <w:spacing w:line="360" w:lineRule="auto"/>
      </w:pPr>
    </w:p>
    <w:p w14:paraId="0FD89CF2" w14:textId="77777777" w:rsidR="00D448B5" w:rsidRPr="00F5700F" w:rsidRDefault="00D448B5" w:rsidP="00E2127B">
      <w:pPr>
        <w:spacing w:line="360" w:lineRule="auto"/>
        <w:ind w:left="567" w:right="616"/>
        <w:contextualSpacing/>
        <w:jc w:val="both"/>
        <w:rPr>
          <w:rFonts w:ascii="Palatino Linotype" w:hAnsi="Palatino Linotype" w:cs="Arial"/>
          <w:i/>
          <w:sz w:val="22"/>
        </w:rPr>
      </w:pPr>
      <w:r w:rsidRPr="00F5700F">
        <w:rPr>
          <w:rFonts w:ascii="Palatino Linotype" w:hAnsi="Palatino Linotype" w:cs="Arial"/>
          <w:b/>
          <w:i/>
          <w:sz w:val="22"/>
        </w:rPr>
        <w:t>Artículo 23.</w:t>
      </w:r>
      <w:r w:rsidRPr="00F5700F">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F5700F" w:rsidRDefault="00D448B5" w:rsidP="00E2127B">
      <w:pPr>
        <w:spacing w:line="360" w:lineRule="auto"/>
        <w:ind w:left="567" w:right="616"/>
        <w:contextualSpacing/>
        <w:jc w:val="both"/>
        <w:rPr>
          <w:rFonts w:ascii="Palatino Linotype" w:hAnsi="Palatino Linotype" w:cs="Arial"/>
          <w:i/>
          <w:sz w:val="22"/>
        </w:rPr>
      </w:pPr>
      <w:r w:rsidRPr="00F5700F">
        <w:rPr>
          <w:rFonts w:ascii="Palatino Linotype" w:hAnsi="Palatino Linotype" w:cs="Arial"/>
          <w:i/>
          <w:sz w:val="22"/>
        </w:rPr>
        <w:t>(…)</w:t>
      </w:r>
    </w:p>
    <w:p w14:paraId="6FA3C3EC" w14:textId="7B382083" w:rsidR="00A563B8" w:rsidRPr="00F5700F" w:rsidRDefault="00A563B8" w:rsidP="00E2127B">
      <w:pPr>
        <w:spacing w:line="360" w:lineRule="auto"/>
        <w:ind w:left="567" w:right="616"/>
        <w:contextualSpacing/>
        <w:jc w:val="both"/>
        <w:rPr>
          <w:rFonts w:ascii="Palatino Linotype" w:eastAsiaTheme="minorHAnsi" w:hAnsi="Palatino Linotype" w:cs="Bookman Old Style"/>
          <w:i/>
          <w:color w:val="000000"/>
          <w:sz w:val="22"/>
          <w:szCs w:val="20"/>
          <w:lang w:val="es-MX" w:eastAsia="en-US"/>
        </w:rPr>
      </w:pPr>
      <w:r w:rsidRPr="00F5700F">
        <w:rPr>
          <w:rFonts w:ascii="Palatino Linotype" w:eastAsiaTheme="minorHAnsi" w:hAnsi="Palatino Linotype" w:cs="Bookman Old Style"/>
          <w:b/>
          <w:bCs/>
          <w:i/>
          <w:color w:val="000000"/>
          <w:sz w:val="22"/>
          <w:szCs w:val="20"/>
          <w:lang w:val="es-MX" w:eastAsia="en-US"/>
        </w:rPr>
        <w:t xml:space="preserve">IV. </w:t>
      </w:r>
      <w:r w:rsidRPr="00F5700F">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F5700F" w:rsidRDefault="000A0590" w:rsidP="00E2127B">
      <w:pPr>
        <w:spacing w:line="360" w:lineRule="auto"/>
        <w:jc w:val="both"/>
        <w:rPr>
          <w:rFonts w:ascii="Palatino Linotype" w:hAnsi="Palatino Linotype" w:cs="Arial"/>
        </w:rPr>
      </w:pPr>
    </w:p>
    <w:p w14:paraId="50C105B6" w14:textId="5C877A5F" w:rsidR="00E51ABC" w:rsidRPr="00F5700F" w:rsidRDefault="00D448B5" w:rsidP="00E2127B">
      <w:pPr>
        <w:spacing w:line="360" w:lineRule="auto"/>
        <w:jc w:val="both"/>
        <w:rPr>
          <w:rFonts w:ascii="Palatino Linotype" w:eastAsiaTheme="minorHAnsi" w:hAnsi="Palatino Linotype" w:cs="Arial"/>
          <w:szCs w:val="22"/>
          <w:lang w:val="es-MX" w:eastAsia="en-US"/>
        </w:rPr>
      </w:pPr>
      <w:r w:rsidRPr="00F5700F">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F5700F">
        <w:rPr>
          <w:rFonts w:ascii="Palatino Linotype" w:eastAsiaTheme="minorHAnsi" w:hAnsi="Palatino Linotype" w:cs="Arial"/>
          <w:b/>
          <w:szCs w:val="22"/>
          <w:lang w:val="es-MX" w:eastAsia="en-US"/>
        </w:rPr>
        <w:t>SAIMEX</w:t>
      </w:r>
      <w:r w:rsidRPr="00F5700F">
        <w:rPr>
          <w:rFonts w:ascii="Palatino Linotype" w:eastAsiaTheme="minorHAnsi" w:hAnsi="Palatino Linotype" w:cs="Arial"/>
          <w:szCs w:val="22"/>
          <w:lang w:val="es-MX" w:eastAsia="en-US"/>
        </w:rPr>
        <w:t>, a efecto de determinar si con la información remitida por</w:t>
      </w:r>
      <w:r w:rsidR="00486009" w:rsidRPr="00F5700F">
        <w:rPr>
          <w:rFonts w:ascii="Palatino Linotype" w:eastAsiaTheme="minorHAnsi" w:hAnsi="Palatino Linotype" w:cs="Arial"/>
          <w:szCs w:val="22"/>
          <w:lang w:val="es-MX" w:eastAsia="en-US"/>
        </w:rPr>
        <w:t xml:space="preserve"> el </w:t>
      </w:r>
      <w:r w:rsidRPr="00F5700F">
        <w:rPr>
          <w:rFonts w:ascii="Palatino Linotype" w:eastAsiaTheme="minorHAnsi" w:hAnsi="Palatino Linotype" w:cs="Arial"/>
          <w:b/>
          <w:szCs w:val="22"/>
          <w:lang w:val="es-MX" w:eastAsia="en-US"/>
        </w:rPr>
        <w:t>Sujeto Obligado</w:t>
      </w:r>
      <w:r w:rsidRPr="00F5700F">
        <w:rPr>
          <w:rFonts w:ascii="Palatino Linotype" w:eastAsiaTheme="minorHAnsi" w:hAnsi="Palatino Linotype" w:cs="Arial"/>
          <w:szCs w:val="22"/>
          <w:lang w:val="es-MX" w:eastAsia="en-US"/>
        </w:rPr>
        <w:t xml:space="preserve"> a través de su respuesta</w:t>
      </w:r>
      <w:r w:rsidR="000A0590" w:rsidRPr="00F5700F">
        <w:rPr>
          <w:rFonts w:ascii="Palatino Linotype" w:eastAsiaTheme="minorHAnsi" w:hAnsi="Palatino Linotype" w:cs="Arial"/>
          <w:szCs w:val="22"/>
          <w:lang w:val="es-MX" w:eastAsia="en-US"/>
        </w:rPr>
        <w:t xml:space="preserve">, </w:t>
      </w:r>
      <w:r w:rsidRPr="00F5700F">
        <w:rPr>
          <w:rFonts w:ascii="Palatino Linotype" w:eastAsiaTheme="minorHAnsi" w:hAnsi="Palatino Linotype" w:cs="Arial"/>
          <w:szCs w:val="22"/>
          <w:lang w:val="es-MX" w:eastAsia="en-US"/>
        </w:rPr>
        <w:t>colma lo requerido en dicha solicitud</w:t>
      </w:r>
      <w:r w:rsidR="00E51ABC" w:rsidRPr="00F5700F">
        <w:rPr>
          <w:rFonts w:ascii="Palatino Linotype" w:eastAsiaTheme="minorHAnsi" w:hAnsi="Palatino Linotype" w:cs="Arial"/>
          <w:szCs w:val="22"/>
          <w:lang w:val="es-MX" w:eastAsia="en-US"/>
        </w:rPr>
        <w:t>; por lo que retomaremos la información solicitada por el particular, la cual, pretende acceder a la siguiente documentación:</w:t>
      </w:r>
    </w:p>
    <w:p w14:paraId="1805051D" w14:textId="77777777" w:rsidR="00E51ABC" w:rsidRPr="00F5700F" w:rsidRDefault="00E51ABC" w:rsidP="00E2127B">
      <w:pPr>
        <w:spacing w:line="360" w:lineRule="auto"/>
        <w:jc w:val="both"/>
        <w:rPr>
          <w:rFonts w:ascii="Palatino Linotype" w:eastAsiaTheme="minorHAnsi" w:hAnsi="Palatino Linotype" w:cs="Arial"/>
          <w:szCs w:val="22"/>
          <w:lang w:val="es-MX" w:eastAsia="en-US"/>
        </w:rPr>
      </w:pPr>
    </w:p>
    <w:p w14:paraId="6EFB99AC" w14:textId="49A257B8" w:rsidR="00DA53C1" w:rsidRPr="00F5700F" w:rsidRDefault="00035C41" w:rsidP="00035C41">
      <w:pPr>
        <w:pStyle w:val="Prrafodelista"/>
        <w:numPr>
          <w:ilvl w:val="0"/>
          <w:numId w:val="31"/>
        </w:numPr>
        <w:spacing w:line="360" w:lineRule="auto"/>
        <w:rPr>
          <w:rFonts w:ascii="Palatino Linotype" w:eastAsiaTheme="minorHAnsi" w:hAnsi="Palatino Linotype" w:cstheme="minorBidi"/>
          <w:bCs/>
          <w:szCs w:val="22"/>
          <w:lang w:eastAsia="es-MX"/>
        </w:rPr>
      </w:pPr>
      <w:r w:rsidRPr="00F5700F">
        <w:rPr>
          <w:rFonts w:ascii="Palatino Linotype" w:eastAsiaTheme="minorHAnsi" w:hAnsi="Palatino Linotype" w:cstheme="minorBidi"/>
          <w:bCs/>
          <w:szCs w:val="22"/>
          <w:lang w:eastAsia="es-MX"/>
        </w:rPr>
        <w:t>Número de instalaciones o inmuebles municipales que cuentan con sistema de alertamiento sísmico temprano y en su caso, su ubicación</w:t>
      </w:r>
      <w:r w:rsidR="00DA53C1" w:rsidRPr="00F5700F">
        <w:rPr>
          <w:rFonts w:ascii="Palatino Linotype" w:eastAsiaTheme="minorHAnsi" w:hAnsi="Palatino Linotype" w:cstheme="minorBidi"/>
          <w:bCs/>
          <w:szCs w:val="22"/>
          <w:lang w:eastAsia="es-MX"/>
        </w:rPr>
        <w:t>.</w:t>
      </w:r>
    </w:p>
    <w:p w14:paraId="4F49BB63" w14:textId="77777777" w:rsidR="0043575B" w:rsidRPr="00F5700F" w:rsidRDefault="0043575B" w:rsidP="00E2127B">
      <w:pPr>
        <w:spacing w:line="360" w:lineRule="auto"/>
        <w:jc w:val="both"/>
        <w:rPr>
          <w:rFonts w:ascii="Palatino Linotype" w:hAnsi="Palatino Linotype" w:cs="Arial"/>
          <w:bCs/>
          <w:lang w:val="es-MX"/>
        </w:rPr>
      </w:pPr>
    </w:p>
    <w:p w14:paraId="7CB9C5AA" w14:textId="32EB41D3" w:rsidR="00C91DBB" w:rsidRPr="00F5700F" w:rsidRDefault="00C91DBB" w:rsidP="00E2127B">
      <w:pPr>
        <w:spacing w:line="360" w:lineRule="auto"/>
        <w:ind w:right="-2"/>
        <w:contextualSpacing/>
        <w:jc w:val="both"/>
        <w:rPr>
          <w:rFonts w:ascii="Palatino Linotype" w:hAnsi="Palatino Linotype" w:cs="Arial"/>
        </w:rPr>
      </w:pPr>
      <w:r w:rsidRPr="00F5700F">
        <w:rPr>
          <w:rFonts w:ascii="Palatino Linotype" w:hAnsi="Palatino Linotype" w:cs="Arial"/>
        </w:rPr>
        <w:t xml:space="preserve">En este sentido resulta imprescindible traer a colación lo establecido en el </w:t>
      </w:r>
      <w:r w:rsidR="00950798" w:rsidRPr="00F5700F">
        <w:rPr>
          <w:rFonts w:ascii="Palatino Linotype" w:hAnsi="Palatino Linotype" w:cs="Arial"/>
        </w:rPr>
        <w:t>Código Reglamentario Municipal de Toluca</w:t>
      </w:r>
      <w:r w:rsidRPr="00F5700F">
        <w:rPr>
          <w:rFonts w:ascii="Palatino Linotype" w:hAnsi="Palatino Linotype" w:cs="Arial"/>
        </w:rPr>
        <w:t>, el cual señala lo siguiente:</w:t>
      </w:r>
    </w:p>
    <w:p w14:paraId="3D1814FF" w14:textId="3D237070" w:rsidR="00C91DBB" w:rsidRPr="00F5700F" w:rsidRDefault="00C91DBB" w:rsidP="00950798">
      <w:pPr>
        <w:spacing w:line="360" w:lineRule="auto"/>
        <w:ind w:right="-2"/>
        <w:contextualSpacing/>
        <w:rPr>
          <w:rFonts w:ascii="Palatino Linotype" w:hAnsi="Palatino Linotype"/>
          <w:b/>
          <w:bCs/>
          <w:i/>
        </w:rPr>
      </w:pPr>
    </w:p>
    <w:p w14:paraId="41D52B00" w14:textId="77777777" w:rsidR="00950798" w:rsidRPr="00F5700F" w:rsidRDefault="00950798" w:rsidP="00950798">
      <w:pPr>
        <w:spacing w:line="360" w:lineRule="auto"/>
        <w:ind w:left="768" w:right="-2"/>
        <w:contextualSpacing/>
        <w:jc w:val="both"/>
        <w:rPr>
          <w:rFonts w:ascii="Palatino Linotype" w:hAnsi="Palatino Linotype"/>
          <w:bCs/>
          <w:i/>
        </w:rPr>
      </w:pPr>
      <w:r w:rsidRPr="00F5700F">
        <w:rPr>
          <w:rFonts w:ascii="Palatino Linotype" w:hAnsi="Palatino Linotype"/>
          <w:b/>
          <w:bCs/>
          <w:i/>
        </w:rPr>
        <w:t xml:space="preserve">Artículo 2.44. </w:t>
      </w:r>
      <w:r w:rsidRPr="00F5700F">
        <w:rPr>
          <w:rFonts w:ascii="Palatino Linotype" w:hAnsi="Palatino Linotype"/>
          <w:bCs/>
          <w:i/>
        </w:rPr>
        <w:t>En el Ayuntamiento, serán comisiones permanentes:</w:t>
      </w:r>
    </w:p>
    <w:p w14:paraId="774E9A44" w14:textId="01C8C20E" w:rsidR="00C91DBB" w:rsidRPr="00F5700F" w:rsidRDefault="00950798" w:rsidP="00950798">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Gobernación;</w:t>
      </w:r>
    </w:p>
    <w:p w14:paraId="7B3DC95C" w14:textId="74A15065"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Planeación para el desarrollo;</w:t>
      </w:r>
    </w:p>
    <w:p w14:paraId="0C62CA82" w14:textId="10C870F0"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Hacienda (Ingresos);</w:t>
      </w:r>
    </w:p>
    <w:p w14:paraId="44FF88E9" w14:textId="5978F7D4"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Hacienda (Egresos);</w:t>
      </w:r>
    </w:p>
    <w:p w14:paraId="1A342884" w14:textId="76B6AF88"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Salud pública y población;</w:t>
      </w:r>
    </w:p>
    <w:p w14:paraId="5E030992" w14:textId="3F5D3B3F"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Reglamentación Municipal;</w:t>
      </w:r>
    </w:p>
    <w:p w14:paraId="35931A07" w14:textId="43FF9754"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Prevención y Atención de Conflictos Laborales;</w:t>
      </w:r>
    </w:p>
    <w:p w14:paraId="675A5F46" w14:textId="40637EAD"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Prevención Social de la Violencia y Delincuencia;</w:t>
      </w:r>
    </w:p>
    <w:p w14:paraId="1105ED61" w14:textId="446DB91E"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Juventud, Deporte y Recreación;</w:t>
      </w:r>
    </w:p>
    <w:p w14:paraId="2B7059C3" w14:textId="59CA6411"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Cultura y Educación;</w:t>
      </w:r>
    </w:p>
    <w:p w14:paraId="1030582C" w14:textId="4997A60F"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Servicios Públicos (agua, alcantarillado, drenaje, panteones, alumbrado público);</w:t>
      </w:r>
    </w:p>
    <w:p w14:paraId="29B34AA8" w14:textId="1329E735"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Medio Ambiente;</w:t>
      </w:r>
    </w:p>
    <w:p w14:paraId="5E43CB1F" w14:textId="55C21EF1"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Fomento Agropecuario y Forestal;</w:t>
      </w:r>
    </w:p>
    <w:p w14:paraId="69D45806" w14:textId="4D4E73ED"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Turismo;</w:t>
      </w:r>
    </w:p>
    <w:p w14:paraId="1241D060" w14:textId="7F8FDE42"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Asuntos indígenas;</w:t>
      </w:r>
    </w:p>
    <w:p w14:paraId="01E39F76" w14:textId="605387DC"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Infraestructura e Inversión Pública;</w:t>
      </w:r>
    </w:p>
    <w:p w14:paraId="14692845" w14:textId="773C5345"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
          <w:bCs/>
          <w:i/>
          <w:u w:val="single"/>
        </w:rPr>
      </w:pPr>
      <w:r w:rsidRPr="00F5700F">
        <w:rPr>
          <w:rFonts w:ascii="Palatino Linotype" w:hAnsi="Palatino Linotype"/>
          <w:b/>
          <w:bCs/>
          <w:i/>
          <w:u w:val="single"/>
        </w:rPr>
        <w:t>Seguridad Pública, Tránsito y Protección Civil;</w:t>
      </w:r>
    </w:p>
    <w:p w14:paraId="213A8D9A" w14:textId="7AA71778"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Asuntos Internacionales y Apoyo al Migrante;</w:t>
      </w:r>
    </w:p>
    <w:p w14:paraId="5E570FB4" w14:textId="5B5C2FEA"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Desarrollo Económico (mercados, tianguis, central de abastos, rastro);</w:t>
      </w:r>
    </w:p>
    <w:p w14:paraId="4D026686" w14:textId="4BD23C32"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Protección e Inclusión a Personas con Discapacidad;</w:t>
      </w:r>
    </w:p>
    <w:p w14:paraId="7023FF5D" w14:textId="417CBDF9"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Atención al Adulto Mayor;</w:t>
      </w:r>
    </w:p>
    <w:p w14:paraId="30088713" w14:textId="4E3665F4"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Protección y Bienestar Animal;</w:t>
      </w:r>
    </w:p>
    <w:p w14:paraId="5232BA25" w14:textId="485D34AF"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lastRenderedPageBreak/>
        <w:t>Límites Territoriales y Nomenclatura Municipal;</w:t>
      </w:r>
    </w:p>
    <w:p w14:paraId="7F1BF9E6" w14:textId="16795922"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Movilidad;</w:t>
      </w:r>
    </w:p>
    <w:p w14:paraId="6F4EF24D" w14:textId="0608B0F5"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Comisión de atención a la violencia en contra de las mujeres;</w:t>
      </w:r>
    </w:p>
    <w:p w14:paraId="42B256A7" w14:textId="55D92786"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Derechos humanos;</w:t>
      </w:r>
    </w:p>
    <w:p w14:paraId="4EB3270C" w14:textId="71409676"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Transparencia, Acceso a la Información Pública y Protección de Datos Personales;</w:t>
      </w:r>
    </w:p>
    <w:p w14:paraId="49EDE428" w14:textId="20B595CD"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Igualdad de Género;</w:t>
      </w:r>
    </w:p>
    <w:p w14:paraId="4656A27B" w14:textId="20BD7EC9"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Desarrollo Metropolitano;</w:t>
      </w:r>
    </w:p>
    <w:p w14:paraId="04A41B42" w14:textId="12389BCB"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Patrimonio Municipal;</w:t>
      </w:r>
    </w:p>
    <w:p w14:paraId="26B66CE6" w14:textId="66F2F89D"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Innovación y Desarrollo Tecnológico;</w:t>
      </w:r>
    </w:p>
    <w:p w14:paraId="3F7C76B1" w14:textId="05068A44"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Para el Seguimiento a la Implementación de la Agenda 2030 en Toluca;</w:t>
      </w:r>
    </w:p>
    <w:p w14:paraId="24E2348D" w14:textId="28635026" w:rsidR="00A44BB5" w:rsidRPr="00F5700F" w:rsidRDefault="00A44BB5" w:rsidP="00A44BB5">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Bienestar; y</w:t>
      </w:r>
    </w:p>
    <w:p w14:paraId="33C0AD65" w14:textId="480CF08B" w:rsidR="00950798" w:rsidRPr="00F5700F" w:rsidRDefault="00A44BB5" w:rsidP="00042D6E">
      <w:pPr>
        <w:pStyle w:val="Prrafodelista"/>
        <w:numPr>
          <w:ilvl w:val="0"/>
          <w:numId w:val="33"/>
        </w:numPr>
        <w:spacing w:line="360" w:lineRule="auto"/>
        <w:ind w:right="-2"/>
        <w:contextualSpacing/>
        <w:jc w:val="both"/>
        <w:rPr>
          <w:rFonts w:ascii="Palatino Linotype" w:hAnsi="Palatino Linotype"/>
          <w:bCs/>
          <w:i/>
        </w:rPr>
      </w:pPr>
      <w:r w:rsidRPr="00F5700F">
        <w:rPr>
          <w:rFonts w:ascii="Palatino Linotype" w:hAnsi="Palatino Linotype"/>
          <w:bCs/>
          <w:i/>
        </w:rPr>
        <w:t>Las demás que determine el Ayuntamiento de acuerdo a las necesidades del Municipio.</w:t>
      </w:r>
    </w:p>
    <w:p w14:paraId="3ECDE349" w14:textId="77777777" w:rsidR="00042D6E" w:rsidRPr="00F5700F" w:rsidRDefault="00042D6E" w:rsidP="00042D6E">
      <w:pPr>
        <w:spacing w:line="360" w:lineRule="auto"/>
        <w:ind w:left="768" w:right="-2"/>
        <w:contextualSpacing/>
        <w:jc w:val="center"/>
        <w:rPr>
          <w:rFonts w:ascii="Palatino Linotype" w:hAnsi="Palatino Linotype"/>
          <w:b/>
          <w:i/>
        </w:rPr>
      </w:pPr>
      <w:r w:rsidRPr="00F5700F">
        <w:rPr>
          <w:rFonts w:ascii="Palatino Linotype" w:hAnsi="Palatino Linotype"/>
          <w:b/>
          <w:i/>
        </w:rPr>
        <w:t>SECCIÓN TERCERA</w:t>
      </w:r>
    </w:p>
    <w:p w14:paraId="7B954C72" w14:textId="77777777" w:rsidR="00042D6E" w:rsidRPr="00F5700F" w:rsidRDefault="00042D6E" w:rsidP="00042D6E">
      <w:pPr>
        <w:spacing w:line="360" w:lineRule="auto"/>
        <w:ind w:left="768" w:right="-2"/>
        <w:contextualSpacing/>
        <w:jc w:val="center"/>
        <w:rPr>
          <w:rFonts w:ascii="Palatino Linotype" w:hAnsi="Palatino Linotype"/>
          <w:b/>
          <w:i/>
        </w:rPr>
      </w:pPr>
      <w:r w:rsidRPr="00F5700F">
        <w:rPr>
          <w:rFonts w:ascii="Palatino Linotype" w:hAnsi="Palatino Linotype"/>
          <w:b/>
          <w:i/>
        </w:rPr>
        <w:t>DEL SERVICIO DE PROTECCIÓN CIVIL Y BOMBEROS</w:t>
      </w:r>
    </w:p>
    <w:p w14:paraId="7C90CFB2" w14:textId="77A418EC"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b/>
          <w:i/>
        </w:rPr>
        <w:t xml:space="preserve">Artículo 6.197. </w:t>
      </w:r>
      <w:r w:rsidRPr="00F5700F">
        <w:rPr>
          <w:rFonts w:ascii="Palatino Linotype" w:hAnsi="Palatino Linotype"/>
          <w:i/>
        </w:rPr>
        <w:t>La Coordinación de Protección Civil y Bomberos estará a cargo del servicio de protección civil y bomberos, sus políticas, medidas y acciones tendrán como objetivo primordial la prevención y salvaguarda de las personas y sus bienes por lo que se regirán por la Constitución Política de los Estados Unidos Mexicanos, la Constitución Política del Estado Libre y Soberano de México, la Ley General de Protección Civil, la Ley Orgánica Municipal del Estado de México, el Libro Sexto del Código Administrativo del Estado de México, el Bando Municipal, el presente capítulo y demás disposiciones aplicables.</w:t>
      </w:r>
    </w:p>
    <w:p w14:paraId="069B4DBF" w14:textId="5D9B5AE0" w:rsidR="00C91DBB"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b/>
          <w:i/>
        </w:rPr>
        <w:lastRenderedPageBreak/>
        <w:t xml:space="preserve">Artículo 6.198. </w:t>
      </w:r>
      <w:r w:rsidRPr="00F5700F">
        <w:rPr>
          <w:rFonts w:ascii="Palatino Linotype" w:hAnsi="Palatino Linotype"/>
          <w:i/>
        </w:rPr>
        <w:t>Las actividades de la unidad interna de protección civil de la administración pública municipal centralizada, serán supervisadas por la Coordinación de Protección Civil y Bomberos.</w:t>
      </w:r>
    </w:p>
    <w:p w14:paraId="65E413AD" w14:textId="24EDF7D0"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En cada inmueble utilizado por la administración pública municipal, se conformará una Unidad Interna de Protección Civil.</w:t>
      </w:r>
    </w:p>
    <w:p w14:paraId="4A89D5CA" w14:textId="75E550CF"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La o el titular o titulares de las dependencias que ocupen el inmueble, serán responsables de la conformación de la unidad interna, así como la elaboración, registro y actualización del Programa Interno de Protección Civil.</w:t>
      </w:r>
    </w:p>
    <w:p w14:paraId="24DB7489" w14:textId="77777777"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En cada organismo auxiliar existirá una Unidad Interna de Protección Civil.</w:t>
      </w:r>
    </w:p>
    <w:p w14:paraId="1212708F" w14:textId="77777777"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b/>
          <w:i/>
        </w:rPr>
        <w:t>Artículo 6.199.</w:t>
      </w:r>
      <w:r w:rsidRPr="00F5700F">
        <w:rPr>
          <w:rFonts w:ascii="Palatino Linotype" w:hAnsi="Palatino Linotype"/>
          <w:i/>
        </w:rPr>
        <w:t xml:space="preserve"> En materia de Protección Civil, toda persona física o jurídica colectiva está obligada a:</w:t>
      </w:r>
    </w:p>
    <w:p w14:paraId="631D6514" w14:textId="5AC08A99"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I. Informar a las autoridades municipales de bomberos y de protección civil de cualquier riesgo, siniestro o desastre que se presente;</w:t>
      </w:r>
    </w:p>
    <w:p w14:paraId="3028C05F" w14:textId="78BB696F"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II. Cooperar con las autoridades competentes para programar las acciones a realizar en caso de riesgo, siniestro o desastre;</w:t>
      </w:r>
    </w:p>
    <w:p w14:paraId="2668C5DE" w14:textId="77777777"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III. Colaborar con las autoridades de la materia para el debido cumplimiento de la programación municipal;</w:t>
      </w:r>
    </w:p>
    <w:p w14:paraId="4F084B97" w14:textId="250403C3"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IV. Cuidar del debido funcionamiento de los sistemas y aparatos de seguridad, cuando tengan el carácter de propietario, poseedor, administrador o arrendatario de inmuebles, vehículos o maquinaría;</w:t>
      </w:r>
    </w:p>
    <w:p w14:paraId="60306EFE" w14:textId="0BB32C44"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V. Abstenerse de vender artificios pirotécnicos, así como de realizar quemas sin la autorización correspondiente;</w:t>
      </w:r>
    </w:p>
    <w:p w14:paraId="6925F50D" w14:textId="73C5638F"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VI. Abstenerse de drenar, verter o liberar al ambiente sustancias que por su naturaleza provoquen alarma y/o riesgo para la población, en inmuebles, drenajes, ductos o cualquier superficie;</w:t>
      </w:r>
    </w:p>
    <w:p w14:paraId="7036EDB4" w14:textId="77777777"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lastRenderedPageBreak/>
        <w:t>VII. Abstenerse de quemar pasto, basura o cualquier otro material en terrenos, casas habitación o industrias;</w:t>
      </w:r>
    </w:p>
    <w:p w14:paraId="064A0782" w14:textId="77777777" w:rsidR="00042D6E"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y</w:t>
      </w:r>
    </w:p>
    <w:p w14:paraId="1D811280" w14:textId="7C68F4F0" w:rsidR="00C91DBB" w:rsidRPr="00F5700F" w:rsidRDefault="00042D6E" w:rsidP="00042D6E">
      <w:pPr>
        <w:spacing w:line="360" w:lineRule="auto"/>
        <w:ind w:left="768" w:right="-2"/>
        <w:contextualSpacing/>
        <w:jc w:val="both"/>
        <w:rPr>
          <w:rFonts w:ascii="Palatino Linotype" w:hAnsi="Palatino Linotype"/>
          <w:i/>
        </w:rPr>
      </w:pPr>
      <w:r w:rsidRPr="00F5700F">
        <w:rPr>
          <w:rFonts w:ascii="Palatino Linotype" w:hAnsi="Palatino Linotype"/>
          <w:i/>
        </w:rPr>
        <w:t>VIII. Abstenerse de almacenar, trasladar o manipular, cualquier sustancia o material peligroso, sin la autorización y las medidas de seguridad correspondientes.</w:t>
      </w:r>
    </w:p>
    <w:p w14:paraId="795A0716" w14:textId="77777777" w:rsidR="00042D6E" w:rsidRPr="00F5700F" w:rsidRDefault="00042D6E" w:rsidP="00042D6E">
      <w:pPr>
        <w:spacing w:line="360" w:lineRule="auto"/>
        <w:ind w:left="768" w:right="-2"/>
        <w:contextualSpacing/>
        <w:jc w:val="both"/>
        <w:rPr>
          <w:rFonts w:ascii="Palatino Linotype" w:hAnsi="Palatino Linotype"/>
          <w:i/>
        </w:rPr>
      </w:pPr>
    </w:p>
    <w:p w14:paraId="535C8C72" w14:textId="0071D3DD" w:rsidR="00960F30" w:rsidRPr="00F5700F" w:rsidRDefault="00960F30" w:rsidP="00E2127B">
      <w:pPr>
        <w:autoSpaceDE w:val="0"/>
        <w:autoSpaceDN w:val="0"/>
        <w:adjustRightInd w:val="0"/>
        <w:spacing w:line="360" w:lineRule="auto"/>
        <w:jc w:val="both"/>
        <w:rPr>
          <w:rFonts w:ascii="Palatino Linotype" w:hAnsi="Palatino Linotype" w:cs="Arial"/>
        </w:rPr>
      </w:pPr>
      <w:r w:rsidRPr="00F5700F">
        <w:rPr>
          <w:rFonts w:ascii="Palatino Linotype" w:hAnsi="Palatino Linotype" w:cs="Arial"/>
        </w:rPr>
        <w:t xml:space="preserve">En esa tesitura, de acuerdo a lo inmerso en el expediente que nos ocupa se advierte que El Sujeto Obligado ha colmado las pretensiones del particular </w:t>
      </w:r>
      <w:r w:rsidR="006E1275" w:rsidRPr="00F5700F">
        <w:rPr>
          <w:rFonts w:ascii="Palatino Linotype" w:hAnsi="Palatino Linotype" w:cs="Arial"/>
        </w:rPr>
        <w:t xml:space="preserve">formuladas en lo que respecta al </w:t>
      </w:r>
      <w:r w:rsidR="008B56CE" w:rsidRPr="00F5700F">
        <w:rPr>
          <w:rFonts w:ascii="Palatino Linotype" w:hAnsi="Palatino Linotype" w:cs="Arial"/>
        </w:rPr>
        <w:t xml:space="preserve">número de instalaciones o inmuebles públicos municipales que cuentan con sistema de alerta sísmica temprana y su ubicación, al adjuntar la tabla en la cual se encuentra </w:t>
      </w:r>
      <w:r w:rsidR="00585591" w:rsidRPr="00F5700F">
        <w:rPr>
          <w:rFonts w:ascii="Palatino Linotype" w:hAnsi="Palatino Linotype" w:cs="Arial"/>
        </w:rPr>
        <w:t>el establecimiento y su ubicación</w:t>
      </w:r>
      <w:r w:rsidR="006E1275" w:rsidRPr="00F5700F">
        <w:rPr>
          <w:rFonts w:ascii="Palatino Linotype" w:hAnsi="Palatino Linotype" w:cs="Arial"/>
        </w:rPr>
        <w:t>.</w:t>
      </w:r>
    </w:p>
    <w:p w14:paraId="2084C5EF" w14:textId="77777777" w:rsidR="00960F30" w:rsidRPr="00F5700F" w:rsidRDefault="00960F30" w:rsidP="00E2127B">
      <w:pPr>
        <w:spacing w:line="360" w:lineRule="auto"/>
        <w:ind w:right="49"/>
        <w:jc w:val="both"/>
        <w:rPr>
          <w:rFonts w:ascii="Palatino Linotype" w:eastAsia="Palatino Linotype" w:hAnsi="Palatino Linotype" w:cs="Palatino Linotype"/>
          <w:bCs/>
        </w:rPr>
      </w:pPr>
    </w:p>
    <w:p w14:paraId="20AA3778" w14:textId="77777777" w:rsidR="00960F30" w:rsidRPr="00F5700F" w:rsidRDefault="00960F30" w:rsidP="00E2127B">
      <w:pPr>
        <w:spacing w:line="360" w:lineRule="auto"/>
        <w:ind w:right="49"/>
        <w:jc w:val="both"/>
        <w:rPr>
          <w:rFonts w:ascii="Palatino Linotype" w:hAnsi="Palatino Linotype"/>
        </w:rPr>
      </w:pPr>
      <w:r w:rsidRPr="00F5700F">
        <w:rPr>
          <w:rFonts w:ascii="Palatino Linotype" w:eastAsia="Palatino Linotype" w:hAnsi="Palatino Linotype" w:cs="Palatino Linotype"/>
          <w:bCs/>
        </w:rPr>
        <w:t xml:space="preserve">Por lo tanto, al haber señalado que después de realizar una búsqueda exhaustiva y razonable de la información, y al haber remitido la información solicitada y generada por parte del </w:t>
      </w:r>
      <w:r w:rsidRPr="00F5700F">
        <w:rPr>
          <w:rFonts w:ascii="Palatino Linotype" w:eastAsia="Palatino Linotype" w:hAnsi="Palatino Linotype" w:cs="Palatino Linotype"/>
          <w:b/>
          <w:bCs/>
        </w:rPr>
        <w:t>Sujeto Obligado</w:t>
      </w:r>
      <w:r w:rsidRPr="00F5700F">
        <w:rPr>
          <w:rFonts w:ascii="Palatino Linotype" w:eastAsia="Palatino Linotype" w:hAnsi="Palatino Linotype" w:cs="Palatino Linotype"/>
          <w:bCs/>
        </w:rPr>
        <w:t xml:space="preserve">, </w:t>
      </w:r>
      <w:r w:rsidRPr="00F5700F">
        <w:rPr>
          <w:rFonts w:ascii="Palatino Linotype" w:hAnsi="Palatino Linotype"/>
        </w:rPr>
        <w:t xml:space="preserve">se considera que, con el pronunciamiento realizado desde su respuesta primigenia por el </w:t>
      </w:r>
      <w:r w:rsidRPr="00F5700F">
        <w:rPr>
          <w:rFonts w:ascii="Palatino Linotype" w:hAnsi="Palatino Linotype"/>
          <w:b/>
        </w:rPr>
        <w:t>Sujeto Obligado</w:t>
      </w:r>
      <w:r w:rsidRPr="00F5700F">
        <w:rPr>
          <w:rFonts w:ascii="Palatino Linotype" w:hAnsi="Palatino Linotype"/>
        </w:rPr>
        <w:t>, colma en su totalidad con la información solicitada por el particular.</w:t>
      </w:r>
    </w:p>
    <w:p w14:paraId="3D1EC1AC" w14:textId="77777777" w:rsidR="00960F30" w:rsidRPr="00F5700F" w:rsidRDefault="00960F30" w:rsidP="00E2127B">
      <w:pPr>
        <w:spacing w:line="360" w:lineRule="auto"/>
        <w:contextualSpacing/>
        <w:jc w:val="both"/>
        <w:rPr>
          <w:rFonts w:ascii="Palatino Linotype" w:hAnsi="Palatino Linotype"/>
        </w:rPr>
      </w:pPr>
    </w:p>
    <w:p w14:paraId="5FF8BD79" w14:textId="53E5DCD9" w:rsidR="00960F30" w:rsidRPr="00F5700F" w:rsidRDefault="00960F30" w:rsidP="00E2127B">
      <w:pPr>
        <w:spacing w:line="360" w:lineRule="auto"/>
        <w:contextualSpacing/>
        <w:jc w:val="both"/>
        <w:rPr>
          <w:rFonts w:ascii="Palatino Linotype" w:eastAsia="Palatino Linotype" w:hAnsi="Palatino Linotype" w:cs="Palatino Linotype"/>
          <w:color w:val="000000"/>
        </w:rPr>
      </w:pPr>
      <w:r w:rsidRPr="00F5700F">
        <w:rPr>
          <w:rFonts w:ascii="Palatino Linotype" w:eastAsia="Palatino Linotype" w:hAnsi="Palatino Linotype" w:cs="Palatino Linotype"/>
          <w:color w:val="000000"/>
        </w:rPr>
        <w:t xml:space="preserve">Así, con fundamento en el artículo 186 fracción II de la Ley de Transparencia y Acceso a la Información Pública del Estado de México y Municipios, se </w:t>
      </w:r>
      <w:r w:rsidRPr="00F5700F">
        <w:rPr>
          <w:rFonts w:ascii="Palatino Linotype" w:eastAsia="Palatino Linotype" w:hAnsi="Palatino Linotype" w:cs="Palatino Linotype"/>
          <w:b/>
          <w:color w:val="000000"/>
        </w:rPr>
        <w:t>CONFIRMA</w:t>
      </w:r>
      <w:r w:rsidRPr="00F5700F">
        <w:rPr>
          <w:rFonts w:ascii="Palatino Linotype" w:eastAsia="Palatino Linotype" w:hAnsi="Palatino Linotype" w:cs="Palatino Linotype"/>
          <w:color w:val="000000"/>
        </w:rPr>
        <w:t xml:space="preserve"> la respuesta a la solicitud de información pública </w:t>
      </w:r>
      <w:r w:rsidR="00585591" w:rsidRPr="00F5700F">
        <w:rPr>
          <w:rFonts w:ascii="Palatino Linotype" w:eastAsia="Palatino Linotype" w:hAnsi="Palatino Linotype" w:cs="Palatino Linotype"/>
          <w:b/>
          <w:bCs/>
          <w:color w:val="000000"/>
        </w:rPr>
        <w:t>03669/TOLUCA/IP/2025</w:t>
      </w:r>
      <w:r w:rsidRPr="00F5700F">
        <w:rPr>
          <w:rFonts w:ascii="Palatino Linotype" w:eastAsia="Palatino Linotype" w:hAnsi="Palatino Linotype" w:cs="Palatino Linotype"/>
          <w:bCs/>
          <w:color w:val="000000"/>
        </w:rPr>
        <w:t xml:space="preserve">, </w:t>
      </w:r>
      <w:r w:rsidRPr="00F5700F">
        <w:rPr>
          <w:rFonts w:ascii="Palatino Linotype" w:eastAsia="Palatino Linotype" w:hAnsi="Palatino Linotype" w:cs="Palatino Linotype"/>
          <w:color w:val="000000"/>
        </w:rPr>
        <w:t>que ha sido materia del presente fallo, por lo que este Pleno:</w:t>
      </w:r>
    </w:p>
    <w:p w14:paraId="0B7BE848" w14:textId="77777777" w:rsidR="00960F30" w:rsidRPr="00F5700F" w:rsidRDefault="00960F30" w:rsidP="00E2127B">
      <w:pPr>
        <w:spacing w:line="360" w:lineRule="auto"/>
        <w:contextualSpacing/>
        <w:jc w:val="both"/>
        <w:rPr>
          <w:rFonts w:ascii="Palatino Linotype" w:eastAsia="Palatino Linotype" w:hAnsi="Palatino Linotype" w:cs="Palatino Linotype"/>
          <w:color w:val="000000"/>
        </w:rPr>
      </w:pPr>
    </w:p>
    <w:p w14:paraId="6489AA90" w14:textId="77777777" w:rsidR="00960F30" w:rsidRPr="00F5700F" w:rsidRDefault="00960F30" w:rsidP="00E2127B">
      <w:pPr>
        <w:pStyle w:val="Ttulo1"/>
        <w:spacing w:before="0" w:line="360" w:lineRule="auto"/>
        <w:jc w:val="center"/>
        <w:rPr>
          <w:rFonts w:ascii="Palatino Linotype" w:eastAsia="Palatino Linotype" w:hAnsi="Palatino Linotype"/>
          <w:b/>
          <w:color w:val="000000" w:themeColor="text1"/>
          <w:sz w:val="28"/>
          <w:szCs w:val="24"/>
        </w:rPr>
      </w:pPr>
      <w:r w:rsidRPr="00F5700F">
        <w:rPr>
          <w:rFonts w:ascii="Palatino Linotype" w:eastAsia="Palatino Linotype" w:hAnsi="Palatino Linotype"/>
          <w:b/>
          <w:color w:val="000000" w:themeColor="text1"/>
          <w:sz w:val="28"/>
          <w:szCs w:val="24"/>
        </w:rPr>
        <w:t>R E S U E L V E</w:t>
      </w:r>
    </w:p>
    <w:p w14:paraId="10614DD4" w14:textId="77777777" w:rsidR="00960F30" w:rsidRPr="00F5700F" w:rsidRDefault="00960F30" w:rsidP="00E2127B">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14:paraId="7FF366A0" w14:textId="54FD209A" w:rsidR="00960F30" w:rsidRPr="00F5700F" w:rsidRDefault="00960F30" w:rsidP="00E212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5700F">
        <w:rPr>
          <w:rFonts w:ascii="Palatino Linotype" w:eastAsia="Palatino Linotype" w:hAnsi="Palatino Linotype" w:cs="Palatino Linotype"/>
          <w:b/>
          <w:bCs/>
          <w:color w:val="000000" w:themeColor="text1"/>
          <w:sz w:val="28"/>
        </w:rPr>
        <w:lastRenderedPageBreak/>
        <w:t xml:space="preserve">PRIMERO. </w:t>
      </w:r>
      <w:r w:rsidRPr="00F5700F">
        <w:rPr>
          <w:rFonts w:ascii="Palatino Linotype" w:eastAsia="Palatino Linotype" w:hAnsi="Palatino Linotype" w:cs="Palatino Linotype"/>
          <w:color w:val="000000" w:themeColor="text1"/>
        </w:rPr>
        <w:t xml:space="preserve">Se </w:t>
      </w:r>
      <w:r w:rsidRPr="00F5700F">
        <w:rPr>
          <w:rFonts w:ascii="Palatino Linotype" w:eastAsia="Palatino Linotype" w:hAnsi="Palatino Linotype" w:cs="Palatino Linotype"/>
          <w:b/>
          <w:bCs/>
          <w:color w:val="000000" w:themeColor="text1"/>
        </w:rPr>
        <w:t>CONFIRMA</w:t>
      </w:r>
      <w:r w:rsidRPr="00F5700F">
        <w:rPr>
          <w:rFonts w:ascii="Palatino Linotype" w:eastAsia="Palatino Linotype" w:hAnsi="Palatino Linotype" w:cs="Palatino Linotype"/>
          <w:color w:val="000000" w:themeColor="text1"/>
        </w:rPr>
        <w:t xml:space="preserve"> la respuesta del Sujeto Obligado</w:t>
      </w:r>
      <w:r w:rsidRPr="00F5700F">
        <w:rPr>
          <w:rFonts w:ascii="Palatino Linotype" w:eastAsia="Palatino Linotype" w:hAnsi="Palatino Linotype" w:cs="Palatino Linotype"/>
          <w:b/>
          <w:bCs/>
          <w:color w:val="000000" w:themeColor="text1"/>
        </w:rPr>
        <w:t xml:space="preserve"> </w:t>
      </w:r>
      <w:r w:rsidRPr="00F5700F">
        <w:rPr>
          <w:rFonts w:ascii="Palatino Linotype" w:eastAsia="Palatino Linotype" w:hAnsi="Palatino Linotype" w:cs="Palatino Linotype"/>
          <w:color w:val="000000" w:themeColor="text1"/>
        </w:rPr>
        <w:t xml:space="preserve">a la solicitud de información </w:t>
      </w:r>
      <w:r w:rsidR="00585591" w:rsidRPr="00F5700F">
        <w:rPr>
          <w:rFonts w:ascii="Palatino Linotype" w:eastAsia="Palatino Linotype" w:hAnsi="Palatino Linotype" w:cs="Palatino Linotype"/>
          <w:b/>
          <w:bCs/>
          <w:color w:val="000000" w:themeColor="text1"/>
        </w:rPr>
        <w:t>03669/TOLUCA/IP/2025</w:t>
      </w:r>
      <w:r w:rsidRPr="00F5700F">
        <w:rPr>
          <w:rFonts w:ascii="Palatino Linotype" w:eastAsia="Palatino Linotype" w:hAnsi="Palatino Linotype" w:cs="Palatino Linotype"/>
          <w:color w:val="000000" w:themeColor="text1"/>
        </w:rPr>
        <w:t>,</w:t>
      </w:r>
      <w:r w:rsidRPr="00F5700F">
        <w:rPr>
          <w:rFonts w:ascii="Palatino Linotype" w:eastAsia="Palatino Linotype" w:hAnsi="Palatino Linotype" w:cs="Palatino Linotype"/>
          <w:b/>
          <w:bCs/>
          <w:color w:val="000000" w:themeColor="text1"/>
        </w:rPr>
        <w:t xml:space="preserve"> </w:t>
      </w:r>
      <w:r w:rsidRPr="00F5700F">
        <w:rPr>
          <w:rFonts w:ascii="Palatino Linotype" w:eastAsia="Palatino Linotype" w:hAnsi="Palatino Linotype" w:cs="Palatino Linotype"/>
          <w:color w:val="000000" w:themeColor="text1"/>
        </w:rPr>
        <w:t xml:space="preserve">por resultar infundadas las razones o motivos de inconformidad hechos valer por el Recurrente, en términos del Considerando </w:t>
      </w:r>
      <w:r w:rsidRPr="00F5700F">
        <w:rPr>
          <w:rFonts w:ascii="Palatino Linotype" w:eastAsia="Palatino Linotype" w:hAnsi="Palatino Linotype" w:cs="Palatino Linotype"/>
          <w:b/>
          <w:bCs/>
          <w:color w:val="000000" w:themeColor="text1"/>
        </w:rPr>
        <w:t xml:space="preserve">CUARTO </w:t>
      </w:r>
      <w:r w:rsidRPr="00F5700F">
        <w:rPr>
          <w:rFonts w:ascii="Palatino Linotype" w:eastAsia="Palatino Linotype" w:hAnsi="Palatino Linotype" w:cs="Palatino Linotype"/>
          <w:color w:val="000000" w:themeColor="text1"/>
        </w:rPr>
        <w:t>de esta resolución.</w:t>
      </w:r>
    </w:p>
    <w:p w14:paraId="37B4F333" w14:textId="77777777" w:rsidR="00960F30" w:rsidRPr="00F5700F" w:rsidRDefault="00960F30" w:rsidP="00E2127B">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14:paraId="33E2B4BC" w14:textId="77777777" w:rsidR="00960F30" w:rsidRPr="00F5700F" w:rsidRDefault="00960F30" w:rsidP="00E212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5700F">
        <w:rPr>
          <w:rFonts w:ascii="Palatino Linotype" w:eastAsia="Palatino Linotype" w:hAnsi="Palatino Linotype" w:cs="Palatino Linotype"/>
          <w:b/>
          <w:color w:val="000000"/>
          <w:sz w:val="28"/>
        </w:rPr>
        <w:t>SEGUNDO.</w:t>
      </w:r>
      <w:r w:rsidRPr="00F5700F">
        <w:rPr>
          <w:rFonts w:ascii="Palatino Linotype" w:eastAsia="Palatino Linotype" w:hAnsi="Palatino Linotype" w:cs="Palatino Linotype"/>
          <w:color w:val="000000"/>
          <w:sz w:val="28"/>
        </w:rPr>
        <w:t xml:space="preserve"> </w:t>
      </w:r>
      <w:r w:rsidRPr="00F5700F">
        <w:rPr>
          <w:rFonts w:ascii="Palatino Linotype" w:eastAsia="Palatino Linotype" w:hAnsi="Palatino Linotype" w:cs="Palatino Linotype"/>
          <w:b/>
          <w:color w:val="000000"/>
        </w:rPr>
        <w:t>Notifíquese</w:t>
      </w:r>
      <w:r w:rsidRPr="00F5700F">
        <w:rPr>
          <w:rFonts w:ascii="Palatino Linotype" w:eastAsia="Palatino Linotype" w:hAnsi="Palatino Linotype" w:cs="Palatino Linotype"/>
          <w:color w:val="000000"/>
        </w:rPr>
        <w:t xml:space="preserve"> la presente resolución </w:t>
      </w:r>
      <w:r w:rsidRPr="00F5700F">
        <w:rPr>
          <w:rFonts w:ascii="Palatino Linotype" w:eastAsia="Palatino Linotype" w:hAnsi="Palatino Linotype" w:cs="Palatino Linotype"/>
        </w:rPr>
        <w:t>mediante el Sistema de Acceso a la Información Mexiquense</w:t>
      </w:r>
      <w:r w:rsidRPr="00F5700F">
        <w:rPr>
          <w:rFonts w:ascii="Palatino Linotype" w:eastAsia="Palatino Linotype" w:hAnsi="Palatino Linotype" w:cs="Palatino Linotype"/>
          <w:color w:val="000000"/>
        </w:rPr>
        <w:t xml:space="preserve"> (SAIMEX) al Titular de la Unidad de Transparencia del Sujeto Obligado.</w:t>
      </w:r>
    </w:p>
    <w:p w14:paraId="1B3C5588" w14:textId="77777777" w:rsidR="00960F30" w:rsidRPr="00F5700F" w:rsidRDefault="00960F30" w:rsidP="00E212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4AA15F3" w14:textId="2A796F8B" w:rsidR="00960F30" w:rsidRPr="00F5700F" w:rsidRDefault="00960F30" w:rsidP="00E2127B">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rPr>
      </w:pPr>
      <w:r w:rsidRPr="00F5700F">
        <w:rPr>
          <w:rFonts w:ascii="Palatino Linotype" w:eastAsia="Palatino Linotype" w:hAnsi="Palatino Linotype" w:cs="Palatino Linotype"/>
          <w:b/>
          <w:color w:val="000000"/>
          <w:sz w:val="28"/>
          <w:lang w:val="es-MX"/>
        </w:rPr>
        <w:t>TERCERO.</w:t>
      </w:r>
      <w:r w:rsidRPr="00F5700F">
        <w:rPr>
          <w:rFonts w:ascii="Palatino Linotype" w:eastAsia="Palatino Linotype" w:hAnsi="Palatino Linotype" w:cs="Palatino Linotype"/>
          <w:color w:val="000000"/>
          <w:sz w:val="28"/>
          <w:lang w:val="es-MX"/>
        </w:rPr>
        <w:t xml:space="preserve"> </w:t>
      </w:r>
      <w:r w:rsidRPr="00F5700F">
        <w:rPr>
          <w:rFonts w:ascii="Palatino Linotype" w:eastAsia="Palatino Linotype" w:hAnsi="Palatino Linotype" w:cs="Palatino Linotype"/>
          <w:b/>
          <w:color w:val="000000"/>
          <w:lang w:val="es-MX"/>
        </w:rPr>
        <w:t>Notifíquese</w:t>
      </w:r>
      <w:r w:rsidRPr="00F5700F">
        <w:rPr>
          <w:rFonts w:ascii="Palatino Linotype" w:eastAsia="Palatino Linotype" w:hAnsi="Palatino Linotype" w:cs="Palatino Linotype"/>
          <w:color w:val="000000"/>
          <w:lang w:val="es-MX"/>
        </w:rPr>
        <w:t xml:space="preserve"> al Recurrente</w:t>
      </w:r>
      <w:r w:rsidRPr="00F5700F">
        <w:rPr>
          <w:rFonts w:ascii="Palatino Linotype" w:eastAsia="Palatino Linotype" w:hAnsi="Palatino Linotype" w:cs="Palatino Linotype"/>
          <w:b/>
          <w:color w:val="000000"/>
          <w:lang w:val="es-MX"/>
        </w:rPr>
        <w:t xml:space="preserve"> </w:t>
      </w:r>
      <w:r w:rsidRPr="00F5700F">
        <w:rPr>
          <w:rFonts w:ascii="Palatino Linotype" w:eastAsia="Palatino Linotype" w:hAnsi="Palatino Linotype" w:cs="Palatino Linotype"/>
          <w:color w:val="000000"/>
          <w:lang w:val="es-MX"/>
        </w:rPr>
        <w:t>la presente resolución vía S</w:t>
      </w:r>
      <w:r w:rsidRPr="00F5700F">
        <w:rPr>
          <w:rFonts w:ascii="Palatino Linotype" w:eastAsia="Palatino Linotype" w:hAnsi="Palatino Linotype" w:cs="Palatino Linotype"/>
          <w:lang w:val="es-MX"/>
        </w:rPr>
        <w:t>istema de Acceso a la Información Mexiquense</w:t>
      </w:r>
      <w:r w:rsidRPr="00F5700F">
        <w:rPr>
          <w:rFonts w:ascii="Palatino Linotype" w:eastAsia="Palatino Linotype" w:hAnsi="Palatino Linotype" w:cs="Palatino Linotype"/>
          <w:color w:val="000000"/>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64E8C959" w14:textId="77777777" w:rsidR="00960F30" w:rsidRPr="00F5700F" w:rsidRDefault="00960F30" w:rsidP="00E2127B">
      <w:pPr>
        <w:autoSpaceDE w:val="0"/>
        <w:autoSpaceDN w:val="0"/>
        <w:adjustRightInd w:val="0"/>
        <w:spacing w:line="360" w:lineRule="auto"/>
        <w:ind w:right="49"/>
        <w:jc w:val="both"/>
        <w:rPr>
          <w:rFonts w:ascii="Palatino Linotype" w:hAnsi="Palatino Linotype" w:cs="Arial"/>
        </w:rPr>
      </w:pPr>
    </w:p>
    <w:p w14:paraId="59268B7F" w14:textId="4DCC5547" w:rsidR="00F64526" w:rsidRPr="00F5700F" w:rsidRDefault="00F5700F" w:rsidP="00E2127B">
      <w:pPr>
        <w:spacing w:line="360" w:lineRule="auto"/>
        <w:jc w:val="both"/>
        <w:rPr>
          <w:rFonts w:ascii="Palatino Linotype" w:eastAsiaTheme="minorHAnsi" w:hAnsi="Palatino Linotype" w:cs="Arial"/>
          <w:lang w:val="es-MX" w:eastAsia="en-US"/>
        </w:rPr>
      </w:pPr>
      <w:r w:rsidRPr="00F5700F">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8D2478" w:rsidRPr="00F5700F">
        <w:rPr>
          <w:rFonts w:ascii="Palatino Linotype" w:eastAsiaTheme="minorHAnsi" w:hAnsi="Palatino Linotype" w:cs="Arial"/>
          <w:lang w:val="es-MX" w:eastAsia="en-US"/>
        </w:rPr>
        <w:t>.----</w:t>
      </w:r>
      <w:r w:rsidR="0020726A" w:rsidRPr="00F5700F">
        <w:rPr>
          <w:rFonts w:ascii="Palatino Linotype" w:eastAsiaTheme="minorHAnsi" w:hAnsi="Palatino Linotype" w:cs="Arial"/>
          <w:lang w:val="es-MX" w:eastAsia="en-US"/>
        </w:rPr>
        <w:t>------------------------------------------</w:t>
      </w:r>
      <w:r w:rsidR="00BC6C2D" w:rsidRPr="00F5700F">
        <w:rPr>
          <w:rFonts w:ascii="Palatino Linotype" w:eastAsiaTheme="minorHAnsi" w:hAnsi="Palatino Linotype" w:cs="Arial"/>
          <w:lang w:val="es-MX" w:eastAsia="en-US"/>
        </w:rPr>
        <w:t>-------------------------------------------</w:t>
      </w:r>
      <w:r w:rsidR="00F64526" w:rsidRPr="00F5700F">
        <w:rPr>
          <w:rFonts w:ascii="Palatino Linotype" w:eastAsiaTheme="minorHAnsi" w:hAnsi="Palatino Linotype" w:cs="Arial"/>
          <w:lang w:val="es-MX" w:eastAsia="en-US"/>
        </w:rPr>
        <w:t>----------</w:t>
      </w:r>
    </w:p>
    <w:p w14:paraId="23D28F78" w14:textId="303DEC0C" w:rsidR="00054E04" w:rsidRPr="0051539C" w:rsidRDefault="00585591" w:rsidP="00E2127B">
      <w:pPr>
        <w:spacing w:line="360" w:lineRule="auto"/>
        <w:jc w:val="both"/>
        <w:rPr>
          <w:rFonts w:ascii="Palatino Linotype" w:eastAsiaTheme="minorHAnsi" w:hAnsi="Palatino Linotype" w:cs="Arial"/>
          <w:sz w:val="12"/>
          <w:lang w:val="es-MX" w:eastAsia="en-US"/>
        </w:rPr>
      </w:pPr>
      <w:r w:rsidRPr="00F5700F">
        <w:rPr>
          <w:rFonts w:ascii="Palatino Linotype" w:eastAsiaTheme="minorHAnsi" w:hAnsi="Palatino Linotype" w:cs="Arial"/>
          <w:sz w:val="18"/>
          <w:lang w:val="es-MX" w:eastAsia="en-US"/>
        </w:rPr>
        <w:t>JMV/CCR/</w:t>
      </w:r>
    </w:p>
    <w:p w14:paraId="5FD6B27A" w14:textId="77777777" w:rsidR="0029071C" w:rsidRDefault="0029071C" w:rsidP="00E2127B">
      <w:pPr>
        <w:spacing w:line="360" w:lineRule="auto"/>
      </w:pPr>
    </w:p>
    <w:p w14:paraId="4A89E1E3" w14:textId="77777777" w:rsidR="0029071C" w:rsidRDefault="0029071C" w:rsidP="00E2127B">
      <w:pPr>
        <w:spacing w:line="360" w:lineRule="auto"/>
      </w:pPr>
    </w:p>
    <w:p w14:paraId="1D741395" w14:textId="77777777" w:rsidR="0029071C" w:rsidRDefault="0029071C" w:rsidP="00E2127B">
      <w:pPr>
        <w:spacing w:line="360" w:lineRule="auto"/>
      </w:pPr>
    </w:p>
    <w:p w14:paraId="091FFE91" w14:textId="77777777" w:rsidR="0029071C" w:rsidRDefault="0029071C" w:rsidP="00E2127B">
      <w:pPr>
        <w:spacing w:line="360" w:lineRule="auto"/>
      </w:pPr>
    </w:p>
    <w:p w14:paraId="2B75C670" w14:textId="77777777" w:rsidR="0029071C" w:rsidRDefault="0029071C" w:rsidP="00E2127B">
      <w:pPr>
        <w:spacing w:line="360" w:lineRule="auto"/>
      </w:pPr>
    </w:p>
    <w:p w14:paraId="604A6E48" w14:textId="77777777" w:rsidR="0029071C" w:rsidRDefault="0029071C" w:rsidP="00E2127B">
      <w:pPr>
        <w:spacing w:line="360" w:lineRule="auto"/>
      </w:pPr>
    </w:p>
    <w:p w14:paraId="2275B7D2" w14:textId="77777777" w:rsidR="0029071C" w:rsidRDefault="0029071C" w:rsidP="00E2127B">
      <w:pPr>
        <w:spacing w:line="360" w:lineRule="auto"/>
      </w:pPr>
    </w:p>
    <w:p w14:paraId="1919A9D7" w14:textId="77777777" w:rsidR="0029071C" w:rsidRDefault="0029071C" w:rsidP="00E2127B">
      <w:pPr>
        <w:spacing w:line="360" w:lineRule="auto"/>
      </w:pPr>
    </w:p>
    <w:p w14:paraId="08955994" w14:textId="77777777" w:rsidR="0029071C" w:rsidRDefault="0029071C" w:rsidP="00E2127B">
      <w:pPr>
        <w:spacing w:line="360" w:lineRule="auto"/>
      </w:pPr>
    </w:p>
    <w:p w14:paraId="649A2648" w14:textId="77777777" w:rsidR="0029071C" w:rsidRDefault="0029071C" w:rsidP="00E2127B">
      <w:pPr>
        <w:spacing w:line="360" w:lineRule="auto"/>
      </w:pPr>
    </w:p>
    <w:p w14:paraId="08BB75BF" w14:textId="77777777" w:rsidR="0029071C" w:rsidRDefault="0029071C" w:rsidP="00E2127B">
      <w:pPr>
        <w:spacing w:line="360" w:lineRule="auto"/>
      </w:pPr>
    </w:p>
    <w:p w14:paraId="1AA0CED8" w14:textId="77777777" w:rsidR="0029071C" w:rsidRDefault="0029071C" w:rsidP="00E2127B">
      <w:pPr>
        <w:spacing w:line="360" w:lineRule="auto"/>
      </w:pPr>
    </w:p>
    <w:p w14:paraId="262BFFA0" w14:textId="77777777" w:rsidR="0029071C" w:rsidRDefault="0029071C" w:rsidP="00E2127B">
      <w:pPr>
        <w:spacing w:line="360" w:lineRule="auto"/>
      </w:pPr>
    </w:p>
    <w:p w14:paraId="00FA57B9" w14:textId="77777777" w:rsidR="0029071C" w:rsidRDefault="0029071C" w:rsidP="00E2127B">
      <w:pPr>
        <w:spacing w:line="360" w:lineRule="auto"/>
      </w:pPr>
    </w:p>
    <w:p w14:paraId="1F040955" w14:textId="77777777" w:rsidR="0029071C" w:rsidRDefault="0029071C" w:rsidP="00E2127B">
      <w:pPr>
        <w:spacing w:line="360" w:lineRule="auto"/>
      </w:pPr>
    </w:p>
    <w:p w14:paraId="78E6D366" w14:textId="77777777" w:rsidR="0029071C" w:rsidRDefault="0029071C" w:rsidP="00E2127B">
      <w:pPr>
        <w:spacing w:line="360" w:lineRule="auto"/>
      </w:pPr>
    </w:p>
    <w:p w14:paraId="4A48ED5F" w14:textId="77777777" w:rsidR="0029071C" w:rsidRDefault="0029071C" w:rsidP="00E2127B">
      <w:pPr>
        <w:spacing w:line="360" w:lineRule="auto"/>
      </w:pPr>
    </w:p>
    <w:p w14:paraId="6AC73ABD" w14:textId="77777777" w:rsidR="0029071C" w:rsidRDefault="0029071C" w:rsidP="00E2127B">
      <w:pPr>
        <w:spacing w:line="360" w:lineRule="auto"/>
      </w:pPr>
    </w:p>
    <w:p w14:paraId="78254DB5" w14:textId="77777777" w:rsidR="0029071C" w:rsidRDefault="0029071C" w:rsidP="00E2127B">
      <w:pPr>
        <w:spacing w:line="360" w:lineRule="auto"/>
      </w:pPr>
    </w:p>
    <w:p w14:paraId="4A230C11" w14:textId="77777777" w:rsidR="0029071C" w:rsidRDefault="0029071C" w:rsidP="00E2127B">
      <w:pPr>
        <w:spacing w:line="360" w:lineRule="auto"/>
      </w:pPr>
    </w:p>
    <w:p w14:paraId="3D92D6FF" w14:textId="77777777" w:rsidR="0029071C" w:rsidRDefault="0029071C" w:rsidP="00E2127B">
      <w:pPr>
        <w:spacing w:line="360" w:lineRule="auto"/>
      </w:pPr>
    </w:p>
    <w:p w14:paraId="454EC0EA" w14:textId="77777777" w:rsidR="0029071C" w:rsidRDefault="0029071C" w:rsidP="00E2127B">
      <w:pPr>
        <w:spacing w:line="360" w:lineRule="auto"/>
      </w:pPr>
    </w:p>
    <w:p w14:paraId="794BA766" w14:textId="77777777" w:rsidR="0029071C" w:rsidRDefault="0029071C" w:rsidP="00E2127B">
      <w:pPr>
        <w:spacing w:line="360" w:lineRule="auto"/>
      </w:pPr>
    </w:p>
    <w:p w14:paraId="6661DE73" w14:textId="77777777" w:rsidR="0029071C" w:rsidRDefault="0029071C" w:rsidP="00E2127B">
      <w:pPr>
        <w:spacing w:line="360" w:lineRule="auto"/>
      </w:pPr>
    </w:p>
    <w:p w14:paraId="539FDF48" w14:textId="77777777" w:rsidR="0029071C" w:rsidRDefault="0029071C" w:rsidP="00E2127B">
      <w:pPr>
        <w:spacing w:line="360" w:lineRule="auto"/>
      </w:pPr>
    </w:p>
    <w:p w14:paraId="3745B083" w14:textId="77777777" w:rsidR="0029071C" w:rsidRDefault="0029071C" w:rsidP="00E2127B">
      <w:pPr>
        <w:spacing w:line="360" w:lineRule="auto"/>
      </w:pPr>
    </w:p>
    <w:p w14:paraId="079165E3" w14:textId="77777777" w:rsidR="0029071C" w:rsidRDefault="0029071C" w:rsidP="00E2127B">
      <w:pPr>
        <w:spacing w:line="360" w:lineRule="auto"/>
      </w:pPr>
    </w:p>
    <w:p w14:paraId="6FFE7633" w14:textId="29FA590D" w:rsidR="0029071C" w:rsidRPr="003E56C9" w:rsidRDefault="0029071C" w:rsidP="00E2127B">
      <w:pPr>
        <w:spacing w:line="360" w:lineRule="auto"/>
      </w:pPr>
    </w:p>
    <w:sectPr w:rsidR="0029071C" w:rsidRPr="003E56C9" w:rsidSect="00C53377">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02169" w14:textId="77777777" w:rsidR="00D95ECE" w:rsidRDefault="00D95ECE" w:rsidP="000B5E25">
      <w:r>
        <w:separator/>
      </w:r>
    </w:p>
  </w:endnote>
  <w:endnote w:type="continuationSeparator" w:id="0">
    <w:p w14:paraId="465078D3" w14:textId="77777777" w:rsidR="00D95ECE" w:rsidRDefault="00D95EC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165C1CC8" w:rsidR="00AE410F" w:rsidRPr="000D3AD4" w:rsidRDefault="00AE410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F0C13">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F0C13">
      <w:rPr>
        <w:rFonts w:ascii="Palatino Linotype" w:hAnsi="Palatino Linotype" w:cs="Arial"/>
        <w:bCs/>
        <w:noProof/>
        <w:sz w:val="20"/>
        <w:szCs w:val="20"/>
      </w:rPr>
      <w:t>22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60DA3A4A" w:rsidR="00AE410F" w:rsidRPr="000D3AD4" w:rsidRDefault="00AE410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F0C1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F0C13">
      <w:rPr>
        <w:rFonts w:ascii="Palatino Linotype" w:hAnsi="Palatino Linotype" w:cs="Arial"/>
        <w:bCs/>
        <w:noProof/>
        <w:sz w:val="20"/>
        <w:szCs w:val="20"/>
      </w:rPr>
      <w:t>22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33A5A" w14:textId="77777777" w:rsidR="00D95ECE" w:rsidRDefault="00D95ECE" w:rsidP="000B5E25">
      <w:r>
        <w:separator/>
      </w:r>
    </w:p>
  </w:footnote>
  <w:footnote w:type="continuationSeparator" w:id="0">
    <w:p w14:paraId="0818BDE6" w14:textId="77777777" w:rsidR="00D95ECE" w:rsidRDefault="00D95ECE" w:rsidP="000B5E25">
      <w:r>
        <w:continuationSeparator/>
      </w:r>
    </w:p>
  </w:footnote>
  <w:footnote w:id="1">
    <w:p w14:paraId="58BCF662" w14:textId="77777777" w:rsidR="00AE410F" w:rsidRPr="008A64CB" w:rsidRDefault="00AE410F"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AE410F" w:rsidRDefault="00AE410F" w:rsidP="006C7783">
      <w:pPr>
        <w:autoSpaceDE w:val="0"/>
        <w:autoSpaceDN w:val="0"/>
        <w:adjustRightInd w:val="0"/>
        <w:ind w:right="49"/>
        <w:jc w:val="both"/>
        <w:rPr>
          <w:rFonts w:ascii="Palatino Linotype" w:hAnsi="Palatino Linotype"/>
          <w:i/>
          <w:sz w:val="18"/>
          <w:szCs w:val="22"/>
        </w:rPr>
      </w:pPr>
    </w:p>
    <w:p w14:paraId="45AB867A" w14:textId="77777777" w:rsidR="00AE410F" w:rsidRPr="008A64CB" w:rsidRDefault="00AE410F"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AE410F" w:rsidRPr="008A64CB" w:rsidRDefault="00AE410F" w:rsidP="006C7783">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AE410F" w:rsidRDefault="00D95ECE">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E410F" w:rsidRPr="008F2CCC" w14:paraId="28CE974E" w14:textId="77777777" w:rsidTr="00BA27FC">
      <w:tc>
        <w:tcPr>
          <w:tcW w:w="2551" w:type="dxa"/>
          <w:vAlign w:val="center"/>
        </w:tcPr>
        <w:p w14:paraId="3F864768"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7E4AEAFE" w:rsidR="00AE410F" w:rsidRPr="0029071C" w:rsidRDefault="00AE410F"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09850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AE410F" w:rsidRPr="008F2CCC" w14:paraId="12E8FAE1" w14:textId="77777777" w:rsidTr="00BA27FC">
      <w:trPr>
        <w:trHeight w:val="228"/>
      </w:trPr>
      <w:tc>
        <w:tcPr>
          <w:tcW w:w="2551" w:type="dxa"/>
          <w:vAlign w:val="center"/>
        </w:tcPr>
        <w:p w14:paraId="188F609B"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0C5ADE6D" w:rsidR="00AE410F" w:rsidRPr="0029071C" w:rsidRDefault="00AE410F" w:rsidP="00B6659F">
          <w:pPr>
            <w:spacing w:line="276" w:lineRule="auto"/>
            <w:jc w:val="right"/>
            <w:rPr>
              <w:rFonts w:ascii="Palatino Linotype" w:hAnsi="Palatino Linotype"/>
              <w:sz w:val="22"/>
              <w:szCs w:val="22"/>
            </w:rPr>
          </w:pPr>
          <w:r w:rsidRPr="00E2127B">
            <w:rPr>
              <w:rFonts w:ascii="Palatino Linotype" w:hAnsi="Palatino Linotype"/>
              <w:sz w:val="22"/>
              <w:szCs w:val="22"/>
            </w:rPr>
            <w:t>Ayuntamiento de Toluca</w:t>
          </w:r>
        </w:p>
      </w:tc>
    </w:tr>
    <w:tr w:rsidR="00AE410F" w:rsidRPr="008F2CCC" w14:paraId="59A1BA5F" w14:textId="77777777" w:rsidTr="00BA27FC">
      <w:tc>
        <w:tcPr>
          <w:tcW w:w="2551" w:type="dxa"/>
          <w:vAlign w:val="center"/>
        </w:tcPr>
        <w:p w14:paraId="0EED411D"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AE410F" w:rsidRPr="0029071C" w:rsidRDefault="00AE410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AE410F" w:rsidRPr="001779E0" w:rsidRDefault="00D95EC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E410F" w:rsidRPr="008F2CCC" w14:paraId="66906953" w14:textId="77777777" w:rsidTr="00BA27FC">
      <w:tc>
        <w:tcPr>
          <w:tcW w:w="2551" w:type="dxa"/>
          <w:vAlign w:val="center"/>
        </w:tcPr>
        <w:p w14:paraId="72F94BEB"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3968697A" w:rsidR="00AE410F" w:rsidRPr="0029071C" w:rsidRDefault="00AE410F"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09850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AE410F" w:rsidRPr="008F2CCC" w14:paraId="325226BE" w14:textId="77777777" w:rsidTr="00BA27FC">
      <w:tc>
        <w:tcPr>
          <w:tcW w:w="2551" w:type="dxa"/>
          <w:vAlign w:val="center"/>
        </w:tcPr>
        <w:p w14:paraId="4D258F96"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1F3B1CD8" w:rsidR="00AE410F" w:rsidRPr="006D30E6" w:rsidRDefault="00FF0C13" w:rsidP="005E1F0A">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AE410F" w:rsidRPr="008F2CCC" w14:paraId="3AEDEE75" w14:textId="77777777" w:rsidTr="00BA27FC">
      <w:trPr>
        <w:trHeight w:val="228"/>
      </w:trPr>
      <w:tc>
        <w:tcPr>
          <w:tcW w:w="2551" w:type="dxa"/>
          <w:vAlign w:val="center"/>
        </w:tcPr>
        <w:p w14:paraId="14A51EC4"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6E0D2B3A" w:rsidR="00AE410F" w:rsidRPr="0029071C" w:rsidRDefault="00AE410F" w:rsidP="00E57BDB">
          <w:pPr>
            <w:spacing w:line="276" w:lineRule="auto"/>
            <w:jc w:val="right"/>
            <w:rPr>
              <w:rFonts w:ascii="Palatino Linotype" w:hAnsi="Palatino Linotype"/>
              <w:sz w:val="22"/>
              <w:szCs w:val="22"/>
            </w:rPr>
          </w:pPr>
          <w:r w:rsidRPr="00E2127B">
            <w:rPr>
              <w:rFonts w:ascii="Palatino Linotype" w:hAnsi="Palatino Linotype"/>
              <w:sz w:val="22"/>
              <w:szCs w:val="22"/>
            </w:rPr>
            <w:t>Ayuntamiento de Toluca</w:t>
          </w:r>
        </w:p>
      </w:tc>
    </w:tr>
    <w:tr w:rsidR="00AE410F" w:rsidRPr="008F2CCC" w14:paraId="46645C39" w14:textId="77777777" w:rsidTr="00BA27FC">
      <w:tc>
        <w:tcPr>
          <w:tcW w:w="2551" w:type="dxa"/>
          <w:vAlign w:val="center"/>
        </w:tcPr>
        <w:p w14:paraId="54E1C23D" w14:textId="77777777" w:rsidR="00AE410F" w:rsidRPr="008F5DAE" w:rsidRDefault="00AE410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AE410F" w:rsidRPr="0029071C" w:rsidRDefault="00AE410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AE410F" w:rsidRPr="008F2CCC" w14:paraId="1FD798DB" w14:textId="77777777" w:rsidTr="00BA27FC">
      <w:tc>
        <w:tcPr>
          <w:tcW w:w="2551" w:type="dxa"/>
          <w:vAlign w:val="center"/>
        </w:tcPr>
        <w:p w14:paraId="1332C9A8" w14:textId="77777777" w:rsidR="00AE410F" w:rsidRPr="008F5DAE" w:rsidRDefault="00AE410F"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AE410F" w:rsidRPr="00BA27FC" w:rsidRDefault="00AE410F" w:rsidP="00BA27FC">
          <w:pPr>
            <w:spacing w:line="276" w:lineRule="auto"/>
            <w:rPr>
              <w:rFonts w:ascii="Palatino Linotype" w:hAnsi="Palatino Linotype"/>
              <w:sz w:val="14"/>
              <w:szCs w:val="22"/>
              <w:lang w:val="es-ES_tradnl"/>
            </w:rPr>
          </w:pPr>
        </w:p>
      </w:tc>
    </w:tr>
  </w:tbl>
  <w:p w14:paraId="2D0FDBAE" w14:textId="77777777" w:rsidR="00AE410F" w:rsidRPr="009F1AB6" w:rsidRDefault="00D95ECE">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6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23BF"/>
      </v:shape>
    </w:pict>
  </w:numPicBullet>
  <w:abstractNum w:abstractNumId="0" w15:restartNumberingAfterBreak="0">
    <w:nsid w:val="030D312A"/>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C97B1D"/>
    <w:multiLevelType w:val="hybridMultilevel"/>
    <w:tmpl w:val="7F22A168"/>
    <w:lvl w:ilvl="0" w:tplc="C4406E9A">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 w15:restartNumberingAfterBreak="0">
    <w:nsid w:val="11830974"/>
    <w:multiLevelType w:val="hybridMultilevel"/>
    <w:tmpl w:val="00480146"/>
    <w:lvl w:ilvl="0" w:tplc="20721DC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7B17F9"/>
    <w:multiLevelType w:val="hybridMultilevel"/>
    <w:tmpl w:val="01102200"/>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0293F"/>
    <w:multiLevelType w:val="hybridMultilevel"/>
    <w:tmpl w:val="2530F6C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67497A"/>
    <w:multiLevelType w:val="hybridMultilevel"/>
    <w:tmpl w:val="BACA6DD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C1407B"/>
    <w:multiLevelType w:val="hybridMultilevel"/>
    <w:tmpl w:val="6E4233A4"/>
    <w:lvl w:ilvl="0" w:tplc="FEB4EDCC">
      <w:start w:val="1"/>
      <w:numFmt w:val="bullet"/>
      <w:lvlText w:val="-"/>
      <w:lvlJc w:val="left"/>
      <w:pPr>
        <w:ind w:left="720" w:hanging="360"/>
      </w:pPr>
      <w:rPr>
        <w:rFonts w:ascii="Palatino Linotype" w:eastAsia="Calibri"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E144EE"/>
    <w:multiLevelType w:val="hybridMultilevel"/>
    <w:tmpl w:val="3EE8B01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672960"/>
    <w:multiLevelType w:val="multilevel"/>
    <w:tmpl w:val="0512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269FD"/>
    <w:multiLevelType w:val="multilevel"/>
    <w:tmpl w:val="B35A2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39C2586"/>
    <w:multiLevelType w:val="hybridMultilevel"/>
    <w:tmpl w:val="9128326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BD587E"/>
    <w:multiLevelType w:val="hybridMultilevel"/>
    <w:tmpl w:val="5896F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24592C"/>
    <w:multiLevelType w:val="hybridMultilevel"/>
    <w:tmpl w:val="9B7EADD2"/>
    <w:lvl w:ilvl="0" w:tplc="17C2BB7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B118FC"/>
    <w:multiLevelType w:val="multilevel"/>
    <w:tmpl w:val="3C74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F97D30"/>
    <w:multiLevelType w:val="hybridMultilevel"/>
    <w:tmpl w:val="7174FAF0"/>
    <w:lvl w:ilvl="0" w:tplc="7C16D04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F477EE"/>
    <w:multiLevelType w:val="hybridMultilevel"/>
    <w:tmpl w:val="7D746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A1F3AFD"/>
    <w:multiLevelType w:val="hybridMultilevel"/>
    <w:tmpl w:val="9D14B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1" w15:restartNumberingAfterBreak="0">
    <w:nsid w:val="55A67846"/>
    <w:multiLevelType w:val="hybridMultilevel"/>
    <w:tmpl w:val="3E2696A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6F710A2"/>
    <w:multiLevelType w:val="hybridMultilevel"/>
    <w:tmpl w:val="8A0A37FE"/>
    <w:lvl w:ilvl="0" w:tplc="661A79F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8A74C1B"/>
    <w:multiLevelType w:val="hybridMultilevel"/>
    <w:tmpl w:val="1DBE5A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284254"/>
    <w:multiLevelType w:val="hybridMultilevel"/>
    <w:tmpl w:val="AFA26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4AA2808"/>
    <w:multiLevelType w:val="hybridMultilevel"/>
    <w:tmpl w:val="B3266F66"/>
    <w:lvl w:ilvl="0" w:tplc="95508BA4">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6" w15:restartNumberingAfterBreak="0">
    <w:nsid w:val="75CC7057"/>
    <w:multiLevelType w:val="hybridMultilevel"/>
    <w:tmpl w:val="247AA260"/>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0E05F0"/>
    <w:multiLevelType w:val="hybridMultilevel"/>
    <w:tmpl w:val="06309EB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BD2067"/>
    <w:multiLevelType w:val="hybridMultilevel"/>
    <w:tmpl w:val="6F3CB9C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E06EF9"/>
    <w:multiLevelType w:val="hybridMultilevel"/>
    <w:tmpl w:val="0AE8BEB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6"/>
  </w:num>
  <w:num w:numId="4">
    <w:abstractNumId w:val="2"/>
  </w:num>
  <w:num w:numId="5">
    <w:abstractNumId w:val="8"/>
  </w:num>
  <w:num w:numId="6">
    <w:abstractNumId w:val="27"/>
  </w:num>
  <w:num w:numId="7">
    <w:abstractNumId w:val="19"/>
  </w:num>
  <w:num w:numId="8">
    <w:abstractNumId w:val="3"/>
  </w:num>
  <w:num w:numId="9">
    <w:abstractNumId w:val="15"/>
  </w:num>
  <w:num w:numId="10">
    <w:abstractNumId w:val="23"/>
  </w:num>
  <w:num w:numId="11">
    <w:abstractNumId w:val="13"/>
  </w:num>
  <w:num w:numId="12">
    <w:abstractNumId w:val="17"/>
  </w:num>
  <w:num w:numId="13">
    <w:abstractNumId w:val="11"/>
  </w:num>
  <w:num w:numId="14">
    <w:abstractNumId w:val="32"/>
  </w:num>
  <w:num w:numId="15">
    <w:abstractNumId w:val="20"/>
  </w:num>
  <w:num w:numId="16">
    <w:abstractNumId w:val="5"/>
  </w:num>
  <w:num w:numId="17">
    <w:abstractNumId w:val="31"/>
  </w:num>
  <w:num w:numId="18">
    <w:abstractNumId w:val="30"/>
  </w:num>
  <w:num w:numId="19">
    <w:abstractNumId w:val="9"/>
  </w:num>
  <w:num w:numId="20">
    <w:abstractNumId w:val="22"/>
  </w:num>
  <w:num w:numId="21">
    <w:abstractNumId w:val="4"/>
  </w:num>
  <w:num w:numId="22">
    <w:abstractNumId w:val="18"/>
  </w:num>
  <w:num w:numId="23">
    <w:abstractNumId w:val="16"/>
  </w:num>
  <w:num w:numId="24">
    <w:abstractNumId w:val="21"/>
  </w:num>
  <w:num w:numId="25">
    <w:abstractNumId w:val="7"/>
  </w:num>
  <w:num w:numId="26">
    <w:abstractNumId w:val="0"/>
  </w:num>
  <w:num w:numId="27">
    <w:abstractNumId w:val="26"/>
  </w:num>
  <w:num w:numId="28">
    <w:abstractNumId w:val="24"/>
  </w:num>
  <w:num w:numId="29">
    <w:abstractNumId w:val="10"/>
  </w:num>
  <w:num w:numId="30">
    <w:abstractNumId w:val="14"/>
  </w:num>
  <w:num w:numId="31">
    <w:abstractNumId w:val="29"/>
  </w:num>
  <w:num w:numId="32">
    <w:abstractNumId w:val="25"/>
  </w:num>
  <w:num w:numId="3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38F9"/>
    <w:rsid w:val="0000405E"/>
    <w:rsid w:val="0000611A"/>
    <w:rsid w:val="000120BC"/>
    <w:rsid w:val="0002323F"/>
    <w:rsid w:val="000264B1"/>
    <w:rsid w:val="00030D61"/>
    <w:rsid w:val="00031EFF"/>
    <w:rsid w:val="00032D08"/>
    <w:rsid w:val="000331A4"/>
    <w:rsid w:val="00035C41"/>
    <w:rsid w:val="0003609F"/>
    <w:rsid w:val="00036F8B"/>
    <w:rsid w:val="00037D70"/>
    <w:rsid w:val="00042D6E"/>
    <w:rsid w:val="00044C36"/>
    <w:rsid w:val="000460FC"/>
    <w:rsid w:val="000526B8"/>
    <w:rsid w:val="00054E04"/>
    <w:rsid w:val="00056362"/>
    <w:rsid w:val="000565DA"/>
    <w:rsid w:val="000572E9"/>
    <w:rsid w:val="000639AE"/>
    <w:rsid w:val="00070547"/>
    <w:rsid w:val="00071173"/>
    <w:rsid w:val="0007501E"/>
    <w:rsid w:val="000775FC"/>
    <w:rsid w:val="00077614"/>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43CE"/>
    <w:rsid w:val="000C49B8"/>
    <w:rsid w:val="000C512C"/>
    <w:rsid w:val="000C5FDF"/>
    <w:rsid w:val="000C615C"/>
    <w:rsid w:val="000D3AD4"/>
    <w:rsid w:val="000D4E68"/>
    <w:rsid w:val="000E592F"/>
    <w:rsid w:val="000E66DA"/>
    <w:rsid w:val="000F16BA"/>
    <w:rsid w:val="00100C2B"/>
    <w:rsid w:val="00101AD8"/>
    <w:rsid w:val="00103760"/>
    <w:rsid w:val="00103A9C"/>
    <w:rsid w:val="0010712B"/>
    <w:rsid w:val="00113DEF"/>
    <w:rsid w:val="00115B15"/>
    <w:rsid w:val="00115D8E"/>
    <w:rsid w:val="001173FA"/>
    <w:rsid w:val="00123996"/>
    <w:rsid w:val="00124934"/>
    <w:rsid w:val="0012510D"/>
    <w:rsid w:val="0014397A"/>
    <w:rsid w:val="00143F6E"/>
    <w:rsid w:val="00146EE7"/>
    <w:rsid w:val="00151D4C"/>
    <w:rsid w:val="001558F3"/>
    <w:rsid w:val="001650F6"/>
    <w:rsid w:val="00170AA7"/>
    <w:rsid w:val="00173357"/>
    <w:rsid w:val="00177F56"/>
    <w:rsid w:val="00181337"/>
    <w:rsid w:val="00184176"/>
    <w:rsid w:val="00186CCB"/>
    <w:rsid w:val="00191418"/>
    <w:rsid w:val="0019170F"/>
    <w:rsid w:val="00197AE1"/>
    <w:rsid w:val="001A46ED"/>
    <w:rsid w:val="001A6109"/>
    <w:rsid w:val="001B1166"/>
    <w:rsid w:val="001B1B9A"/>
    <w:rsid w:val="001B7A68"/>
    <w:rsid w:val="001C054C"/>
    <w:rsid w:val="001C14AC"/>
    <w:rsid w:val="001C3138"/>
    <w:rsid w:val="001C3352"/>
    <w:rsid w:val="001D0923"/>
    <w:rsid w:val="001D2DE0"/>
    <w:rsid w:val="001D4046"/>
    <w:rsid w:val="001D5495"/>
    <w:rsid w:val="001E2DA3"/>
    <w:rsid w:val="001E2F3D"/>
    <w:rsid w:val="001E45B5"/>
    <w:rsid w:val="001F1FCC"/>
    <w:rsid w:val="001F2305"/>
    <w:rsid w:val="001F2B66"/>
    <w:rsid w:val="001F384A"/>
    <w:rsid w:val="0020249A"/>
    <w:rsid w:val="00202C04"/>
    <w:rsid w:val="0020726A"/>
    <w:rsid w:val="002119EF"/>
    <w:rsid w:val="00212884"/>
    <w:rsid w:val="002167BB"/>
    <w:rsid w:val="00217E6C"/>
    <w:rsid w:val="002206C3"/>
    <w:rsid w:val="00220901"/>
    <w:rsid w:val="002210EC"/>
    <w:rsid w:val="00225163"/>
    <w:rsid w:val="00235936"/>
    <w:rsid w:val="00236CBA"/>
    <w:rsid w:val="0024323F"/>
    <w:rsid w:val="00245E9E"/>
    <w:rsid w:val="00247095"/>
    <w:rsid w:val="00247138"/>
    <w:rsid w:val="00255F1A"/>
    <w:rsid w:val="00261BC7"/>
    <w:rsid w:val="00266C6D"/>
    <w:rsid w:val="00267458"/>
    <w:rsid w:val="00267BB5"/>
    <w:rsid w:val="00267E7F"/>
    <w:rsid w:val="00270257"/>
    <w:rsid w:val="00270D62"/>
    <w:rsid w:val="0027553E"/>
    <w:rsid w:val="0029071C"/>
    <w:rsid w:val="002934B4"/>
    <w:rsid w:val="00295B3F"/>
    <w:rsid w:val="002A040B"/>
    <w:rsid w:val="002A07FF"/>
    <w:rsid w:val="002A4B43"/>
    <w:rsid w:val="002A676F"/>
    <w:rsid w:val="002A7EA9"/>
    <w:rsid w:val="002B48AD"/>
    <w:rsid w:val="002C0BE5"/>
    <w:rsid w:val="002C240F"/>
    <w:rsid w:val="002D17B8"/>
    <w:rsid w:val="002D32D2"/>
    <w:rsid w:val="002D61F7"/>
    <w:rsid w:val="002D6656"/>
    <w:rsid w:val="002D6E4B"/>
    <w:rsid w:val="002E19E0"/>
    <w:rsid w:val="002E3085"/>
    <w:rsid w:val="002E7F89"/>
    <w:rsid w:val="002F1F25"/>
    <w:rsid w:val="002F3B20"/>
    <w:rsid w:val="002F6B68"/>
    <w:rsid w:val="00307006"/>
    <w:rsid w:val="0030701F"/>
    <w:rsid w:val="003073A7"/>
    <w:rsid w:val="0031159B"/>
    <w:rsid w:val="00314E62"/>
    <w:rsid w:val="00320F38"/>
    <w:rsid w:val="00326B44"/>
    <w:rsid w:val="00330FC3"/>
    <w:rsid w:val="00331E82"/>
    <w:rsid w:val="00333EE1"/>
    <w:rsid w:val="00340A06"/>
    <w:rsid w:val="00343F0B"/>
    <w:rsid w:val="00350E04"/>
    <w:rsid w:val="003520C5"/>
    <w:rsid w:val="00352879"/>
    <w:rsid w:val="0035559A"/>
    <w:rsid w:val="00355BF5"/>
    <w:rsid w:val="0036372A"/>
    <w:rsid w:val="00371835"/>
    <w:rsid w:val="003746DE"/>
    <w:rsid w:val="003767C6"/>
    <w:rsid w:val="00377D02"/>
    <w:rsid w:val="003804E8"/>
    <w:rsid w:val="00380D3E"/>
    <w:rsid w:val="00386D38"/>
    <w:rsid w:val="00396DB6"/>
    <w:rsid w:val="003970A1"/>
    <w:rsid w:val="003A3713"/>
    <w:rsid w:val="003B1C85"/>
    <w:rsid w:val="003B70B0"/>
    <w:rsid w:val="003C37A0"/>
    <w:rsid w:val="003C6E1C"/>
    <w:rsid w:val="003C7CF2"/>
    <w:rsid w:val="003D02DA"/>
    <w:rsid w:val="003D1214"/>
    <w:rsid w:val="003D2159"/>
    <w:rsid w:val="003D6710"/>
    <w:rsid w:val="003E21A7"/>
    <w:rsid w:val="003E56C9"/>
    <w:rsid w:val="004018F9"/>
    <w:rsid w:val="00402FF8"/>
    <w:rsid w:val="0040758D"/>
    <w:rsid w:val="0041331C"/>
    <w:rsid w:val="00417C16"/>
    <w:rsid w:val="00423C70"/>
    <w:rsid w:val="00425E0F"/>
    <w:rsid w:val="004309A2"/>
    <w:rsid w:val="004344EA"/>
    <w:rsid w:val="00434AF2"/>
    <w:rsid w:val="0043515A"/>
    <w:rsid w:val="00435194"/>
    <w:rsid w:val="0043575B"/>
    <w:rsid w:val="004403F7"/>
    <w:rsid w:val="00442FD8"/>
    <w:rsid w:val="00443892"/>
    <w:rsid w:val="00443920"/>
    <w:rsid w:val="004445A1"/>
    <w:rsid w:val="00444E57"/>
    <w:rsid w:val="00445CAA"/>
    <w:rsid w:val="00451E2B"/>
    <w:rsid w:val="004672ED"/>
    <w:rsid w:val="00471919"/>
    <w:rsid w:val="00473524"/>
    <w:rsid w:val="00473564"/>
    <w:rsid w:val="00477CFF"/>
    <w:rsid w:val="00486009"/>
    <w:rsid w:val="004A0B63"/>
    <w:rsid w:val="004A4C1A"/>
    <w:rsid w:val="004A7CD4"/>
    <w:rsid w:val="004B1933"/>
    <w:rsid w:val="004B2314"/>
    <w:rsid w:val="004D18B6"/>
    <w:rsid w:val="004D1D73"/>
    <w:rsid w:val="004D59E1"/>
    <w:rsid w:val="004D5D2F"/>
    <w:rsid w:val="004D6F71"/>
    <w:rsid w:val="004D76D6"/>
    <w:rsid w:val="004E46DA"/>
    <w:rsid w:val="004E48A3"/>
    <w:rsid w:val="004E5628"/>
    <w:rsid w:val="004E5E9B"/>
    <w:rsid w:val="004E5F5F"/>
    <w:rsid w:val="00500B82"/>
    <w:rsid w:val="0050130E"/>
    <w:rsid w:val="0050243E"/>
    <w:rsid w:val="005131F2"/>
    <w:rsid w:val="0051539C"/>
    <w:rsid w:val="00524A8D"/>
    <w:rsid w:val="00527A31"/>
    <w:rsid w:val="0054391A"/>
    <w:rsid w:val="00555301"/>
    <w:rsid w:val="00555C87"/>
    <w:rsid w:val="00556CE0"/>
    <w:rsid w:val="00563B39"/>
    <w:rsid w:val="00563FCD"/>
    <w:rsid w:val="0057289F"/>
    <w:rsid w:val="00574FDC"/>
    <w:rsid w:val="005761AB"/>
    <w:rsid w:val="00581DC8"/>
    <w:rsid w:val="00582475"/>
    <w:rsid w:val="005852FA"/>
    <w:rsid w:val="00585591"/>
    <w:rsid w:val="0059032F"/>
    <w:rsid w:val="00595195"/>
    <w:rsid w:val="0059614C"/>
    <w:rsid w:val="00597D71"/>
    <w:rsid w:val="005A6216"/>
    <w:rsid w:val="005B0692"/>
    <w:rsid w:val="005B234D"/>
    <w:rsid w:val="005B26AD"/>
    <w:rsid w:val="005B36A8"/>
    <w:rsid w:val="005B5693"/>
    <w:rsid w:val="005C3715"/>
    <w:rsid w:val="005C4743"/>
    <w:rsid w:val="005C6646"/>
    <w:rsid w:val="005C7393"/>
    <w:rsid w:val="005D024E"/>
    <w:rsid w:val="005D4E29"/>
    <w:rsid w:val="005D77CC"/>
    <w:rsid w:val="005E09AB"/>
    <w:rsid w:val="005E1F0A"/>
    <w:rsid w:val="005E2A10"/>
    <w:rsid w:val="005E5716"/>
    <w:rsid w:val="005E6B0F"/>
    <w:rsid w:val="005F001C"/>
    <w:rsid w:val="005F1F89"/>
    <w:rsid w:val="005F4BFB"/>
    <w:rsid w:val="006000C5"/>
    <w:rsid w:val="006002E0"/>
    <w:rsid w:val="006107BE"/>
    <w:rsid w:val="00620280"/>
    <w:rsid w:val="0062349E"/>
    <w:rsid w:val="006258FD"/>
    <w:rsid w:val="00632655"/>
    <w:rsid w:val="00632E48"/>
    <w:rsid w:val="0063782D"/>
    <w:rsid w:val="00643B58"/>
    <w:rsid w:val="00653BA5"/>
    <w:rsid w:val="00671C12"/>
    <w:rsid w:val="006810FF"/>
    <w:rsid w:val="00686AB4"/>
    <w:rsid w:val="00687134"/>
    <w:rsid w:val="006924E3"/>
    <w:rsid w:val="00694976"/>
    <w:rsid w:val="006B321A"/>
    <w:rsid w:val="006B3E46"/>
    <w:rsid w:val="006B418F"/>
    <w:rsid w:val="006C18A8"/>
    <w:rsid w:val="006C26E6"/>
    <w:rsid w:val="006C3931"/>
    <w:rsid w:val="006C3E32"/>
    <w:rsid w:val="006C7783"/>
    <w:rsid w:val="006D1713"/>
    <w:rsid w:val="006D30E6"/>
    <w:rsid w:val="006D3A03"/>
    <w:rsid w:val="006D68BB"/>
    <w:rsid w:val="006E08FA"/>
    <w:rsid w:val="006E1275"/>
    <w:rsid w:val="006E44A4"/>
    <w:rsid w:val="006E653C"/>
    <w:rsid w:val="006F5F93"/>
    <w:rsid w:val="00701474"/>
    <w:rsid w:val="00702FA5"/>
    <w:rsid w:val="00703AE6"/>
    <w:rsid w:val="00710FED"/>
    <w:rsid w:val="007143C5"/>
    <w:rsid w:val="00716632"/>
    <w:rsid w:val="0071726E"/>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1BA9"/>
    <w:rsid w:val="00763D8A"/>
    <w:rsid w:val="00765D2E"/>
    <w:rsid w:val="00765F51"/>
    <w:rsid w:val="00766B48"/>
    <w:rsid w:val="00770F18"/>
    <w:rsid w:val="007764BB"/>
    <w:rsid w:val="00781106"/>
    <w:rsid w:val="007828DC"/>
    <w:rsid w:val="00790677"/>
    <w:rsid w:val="00793541"/>
    <w:rsid w:val="00794628"/>
    <w:rsid w:val="007A118C"/>
    <w:rsid w:val="007A377A"/>
    <w:rsid w:val="007A37FE"/>
    <w:rsid w:val="007A3CC6"/>
    <w:rsid w:val="007B13C9"/>
    <w:rsid w:val="007B3F6D"/>
    <w:rsid w:val="007C1D5B"/>
    <w:rsid w:val="007C3435"/>
    <w:rsid w:val="007C35A4"/>
    <w:rsid w:val="007C3E46"/>
    <w:rsid w:val="007D2A81"/>
    <w:rsid w:val="007D5385"/>
    <w:rsid w:val="007D5DF8"/>
    <w:rsid w:val="007E52D5"/>
    <w:rsid w:val="007E534B"/>
    <w:rsid w:val="007E7C02"/>
    <w:rsid w:val="007F55E7"/>
    <w:rsid w:val="007F666B"/>
    <w:rsid w:val="007F7462"/>
    <w:rsid w:val="00800A80"/>
    <w:rsid w:val="0081709C"/>
    <w:rsid w:val="00817BCD"/>
    <w:rsid w:val="0082025C"/>
    <w:rsid w:val="00827392"/>
    <w:rsid w:val="00835035"/>
    <w:rsid w:val="00837207"/>
    <w:rsid w:val="00837BF7"/>
    <w:rsid w:val="00840B80"/>
    <w:rsid w:val="00841E05"/>
    <w:rsid w:val="00843069"/>
    <w:rsid w:val="0084358E"/>
    <w:rsid w:val="008436CF"/>
    <w:rsid w:val="00843D8D"/>
    <w:rsid w:val="00843F80"/>
    <w:rsid w:val="008500D3"/>
    <w:rsid w:val="008502B0"/>
    <w:rsid w:val="008514B2"/>
    <w:rsid w:val="00852668"/>
    <w:rsid w:val="008558C0"/>
    <w:rsid w:val="008578BF"/>
    <w:rsid w:val="008660D6"/>
    <w:rsid w:val="008754CF"/>
    <w:rsid w:val="008803EF"/>
    <w:rsid w:val="00896D29"/>
    <w:rsid w:val="008A12CF"/>
    <w:rsid w:val="008A1A90"/>
    <w:rsid w:val="008A64CB"/>
    <w:rsid w:val="008B0599"/>
    <w:rsid w:val="008B082B"/>
    <w:rsid w:val="008B1216"/>
    <w:rsid w:val="008B56CE"/>
    <w:rsid w:val="008B6546"/>
    <w:rsid w:val="008C3B24"/>
    <w:rsid w:val="008C4890"/>
    <w:rsid w:val="008D0A00"/>
    <w:rsid w:val="008D2478"/>
    <w:rsid w:val="008E01E4"/>
    <w:rsid w:val="008E7F32"/>
    <w:rsid w:val="008F0627"/>
    <w:rsid w:val="008F148C"/>
    <w:rsid w:val="008F530B"/>
    <w:rsid w:val="008F5DAE"/>
    <w:rsid w:val="00900380"/>
    <w:rsid w:val="00900C9B"/>
    <w:rsid w:val="00901487"/>
    <w:rsid w:val="00902F6D"/>
    <w:rsid w:val="00913034"/>
    <w:rsid w:val="00921551"/>
    <w:rsid w:val="009217E8"/>
    <w:rsid w:val="009234B6"/>
    <w:rsid w:val="00925B0B"/>
    <w:rsid w:val="0092622F"/>
    <w:rsid w:val="00926C44"/>
    <w:rsid w:val="00931269"/>
    <w:rsid w:val="00932B91"/>
    <w:rsid w:val="00934C63"/>
    <w:rsid w:val="0093645B"/>
    <w:rsid w:val="0094381A"/>
    <w:rsid w:val="00950798"/>
    <w:rsid w:val="00960F30"/>
    <w:rsid w:val="00961002"/>
    <w:rsid w:val="009643CF"/>
    <w:rsid w:val="009705D4"/>
    <w:rsid w:val="009758CB"/>
    <w:rsid w:val="00975A5E"/>
    <w:rsid w:val="009765FE"/>
    <w:rsid w:val="0098010D"/>
    <w:rsid w:val="00980909"/>
    <w:rsid w:val="00980D8C"/>
    <w:rsid w:val="00980E66"/>
    <w:rsid w:val="00982F59"/>
    <w:rsid w:val="00986336"/>
    <w:rsid w:val="00993406"/>
    <w:rsid w:val="00994DBB"/>
    <w:rsid w:val="00995162"/>
    <w:rsid w:val="009A0F77"/>
    <w:rsid w:val="009A5223"/>
    <w:rsid w:val="009A6AEF"/>
    <w:rsid w:val="009A6B97"/>
    <w:rsid w:val="009A6D6A"/>
    <w:rsid w:val="009A7559"/>
    <w:rsid w:val="009B0627"/>
    <w:rsid w:val="009B23B7"/>
    <w:rsid w:val="009B2B6B"/>
    <w:rsid w:val="009C106D"/>
    <w:rsid w:val="009C41B8"/>
    <w:rsid w:val="009C6694"/>
    <w:rsid w:val="009D0958"/>
    <w:rsid w:val="009D2C94"/>
    <w:rsid w:val="009D2E87"/>
    <w:rsid w:val="009D39B3"/>
    <w:rsid w:val="009D7E06"/>
    <w:rsid w:val="009E01AD"/>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6F28"/>
    <w:rsid w:val="00A2069A"/>
    <w:rsid w:val="00A25041"/>
    <w:rsid w:val="00A26BD8"/>
    <w:rsid w:val="00A36842"/>
    <w:rsid w:val="00A44BB5"/>
    <w:rsid w:val="00A44CD6"/>
    <w:rsid w:val="00A45D05"/>
    <w:rsid w:val="00A5260D"/>
    <w:rsid w:val="00A54C18"/>
    <w:rsid w:val="00A563B8"/>
    <w:rsid w:val="00A63C2F"/>
    <w:rsid w:val="00A65A41"/>
    <w:rsid w:val="00A6692F"/>
    <w:rsid w:val="00A6775F"/>
    <w:rsid w:val="00A72262"/>
    <w:rsid w:val="00A7773A"/>
    <w:rsid w:val="00A8093F"/>
    <w:rsid w:val="00A825BC"/>
    <w:rsid w:val="00A83B4F"/>
    <w:rsid w:val="00A9048A"/>
    <w:rsid w:val="00A9389D"/>
    <w:rsid w:val="00A97381"/>
    <w:rsid w:val="00AA26B4"/>
    <w:rsid w:val="00AA5B96"/>
    <w:rsid w:val="00AA60BC"/>
    <w:rsid w:val="00AB15E3"/>
    <w:rsid w:val="00AB4425"/>
    <w:rsid w:val="00AB4982"/>
    <w:rsid w:val="00AB6C97"/>
    <w:rsid w:val="00AB75C2"/>
    <w:rsid w:val="00AC1FBA"/>
    <w:rsid w:val="00AC3DB9"/>
    <w:rsid w:val="00AC687D"/>
    <w:rsid w:val="00AD0894"/>
    <w:rsid w:val="00AD33BE"/>
    <w:rsid w:val="00AD4574"/>
    <w:rsid w:val="00AE138E"/>
    <w:rsid w:val="00AE1A47"/>
    <w:rsid w:val="00AE410F"/>
    <w:rsid w:val="00AE4E04"/>
    <w:rsid w:val="00AE5995"/>
    <w:rsid w:val="00AE6704"/>
    <w:rsid w:val="00AE78CA"/>
    <w:rsid w:val="00AF2A51"/>
    <w:rsid w:val="00AF47FC"/>
    <w:rsid w:val="00AF76A5"/>
    <w:rsid w:val="00B00AEA"/>
    <w:rsid w:val="00B01BD5"/>
    <w:rsid w:val="00B04476"/>
    <w:rsid w:val="00B05B83"/>
    <w:rsid w:val="00B07EBD"/>
    <w:rsid w:val="00B17992"/>
    <w:rsid w:val="00B20684"/>
    <w:rsid w:val="00B20C2B"/>
    <w:rsid w:val="00B23344"/>
    <w:rsid w:val="00B2345B"/>
    <w:rsid w:val="00B2360F"/>
    <w:rsid w:val="00B24B11"/>
    <w:rsid w:val="00B250D7"/>
    <w:rsid w:val="00B26A85"/>
    <w:rsid w:val="00B309E3"/>
    <w:rsid w:val="00B31853"/>
    <w:rsid w:val="00B326EE"/>
    <w:rsid w:val="00B3329C"/>
    <w:rsid w:val="00B354AF"/>
    <w:rsid w:val="00B36260"/>
    <w:rsid w:val="00B36ED1"/>
    <w:rsid w:val="00B37F52"/>
    <w:rsid w:val="00B43221"/>
    <w:rsid w:val="00B50B07"/>
    <w:rsid w:val="00B51959"/>
    <w:rsid w:val="00B57219"/>
    <w:rsid w:val="00B579E5"/>
    <w:rsid w:val="00B642EC"/>
    <w:rsid w:val="00B6659F"/>
    <w:rsid w:val="00B71058"/>
    <w:rsid w:val="00B74C9F"/>
    <w:rsid w:val="00B7671A"/>
    <w:rsid w:val="00B8098B"/>
    <w:rsid w:val="00B80C9E"/>
    <w:rsid w:val="00B83E10"/>
    <w:rsid w:val="00B85697"/>
    <w:rsid w:val="00B85F29"/>
    <w:rsid w:val="00B911AF"/>
    <w:rsid w:val="00B931C4"/>
    <w:rsid w:val="00B96A17"/>
    <w:rsid w:val="00BA0F27"/>
    <w:rsid w:val="00BA27FC"/>
    <w:rsid w:val="00BA34DB"/>
    <w:rsid w:val="00BA43DC"/>
    <w:rsid w:val="00BA56D8"/>
    <w:rsid w:val="00BA6FF1"/>
    <w:rsid w:val="00BA73AA"/>
    <w:rsid w:val="00BB026A"/>
    <w:rsid w:val="00BB06D2"/>
    <w:rsid w:val="00BB0C44"/>
    <w:rsid w:val="00BB134B"/>
    <w:rsid w:val="00BB1C67"/>
    <w:rsid w:val="00BB23F0"/>
    <w:rsid w:val="00BB38A8"/>
    <w:rsid w:val="00BC0CFA"/>
    <w:rsid w:val="00BC1346"/>
    <w:rsid w:val="00BC25CE"/>
    <w:rsid w:val="00BC462B"/>
    <w:rsid w:val="00BC5082"/>
    <w:rsid w:val="00BC6C2D"/>
    <w:rsid w:val="00BD14B3"/>
    <w:rsid w:val="00BD2261"/>
    <w:rsid w:val="00BD5CE8"/>
    <w:rsid w:val="00BD677A"/>
    <w:rsid w:val="00BD74AF"/>
    <w:rsid w:val="00BE233B"/>
    <w:rsid w:val="00BE7A6E"/>
    <w:rsid w:val="00BF0FC3"/>
    <w:rsid w:val="00BF2C80"/>
    <w:rsid w:val="00BF30D2"/>
    <w:rsid w:val="00BF6E0F"/>
    <w:rsid w:val="00C0414E"/>
    <w:rsid w:val="00C058C8"/>
    <w:rsid w:val="00C13422"/>
    <w:rsid w:val="00C20F80"/>
    <w:rsid w:val="00C249A6"/>
    <w:rsid w:val="00C25D0E"/>
    <w:rsid w:val="00C4326C"/>
    <w:rsid w:val="00C4376B"/>
    <w:rsid w:val="00C53377"/>
    <w:rsid w:val="00C56DD5"/>
    <w:rsid w:val="00C63F7B"/>
    <w:rsid w:val="00C6588E"/>
    <w:rsid w:val="00C70447"/>
    <w:rsid w:val="00C753C2"/>
    <w:rsid w:val="00C802FB"/>
    <w:rsid w:val="00C814ED"/>
    <w:rsid w:val="00C85653"/>
    <w:rsid w:val="00C861B4"/>
    <w:rsid w:val="00C91DBB"/>
    <w:rsid w:val="00C93F14"/>
    <w:rsid w:val="00C9660B"/>
    <w:rsid w:val="00CA216C"/>
    <w:rsid w:val="00CA4BF9"/>
    <w:rsid w:val="00CA4D49"/>
    <w:rsid w:val="00CA701F"/>
    <w:rsid w:val="00CC0700"/>
    <w:rsid w:val="00CC0B81"/>
    <w:rsid w:val="00CC2630"/>
    <w:rsid w:val="00CD024D"/>
    <w:rsid w:val="00CD1A7A"/>
    <w:rsid w:val="00CD3A41"/>
    <w:rsid w:val="00CD431E"/>
    <w:rsid w:val="00CD71CA"/>
    <w:rsid w:val="00CD7B7B"/>
    <w:rsid w:val="00CE1C82"/>
    <w:rsid w:val="00CE418A"/>
    <w:rsid w:val="00CE51D0"/>
    <w:rsid w:val="00CF07B5"/>
    <w:rsid w:val="00CF1DF5"/>
    <w:rsid w:val="00CF6512"/>
    <w:rsid w:val="00CF7FBE"/>
    <w:rsid w:val="00D018E1"/>
    <w:rsid w:val="00D01A63"/>
    <w:rsid w:val="00D02732"/>
    <w:rsid w:val="00D0476B"/>
    <w:rsid w:val="00D05B7F"/>
    <w:rsid w:val="00D1017E"/>
    <w:rsid w:val="00D12C36"/>
    <w:rsid w:val="00D21ECE"/>
    <w:rsid w:val="00D23117"/>
    <w:rsid w:val="00D253AB"/>
    <w:rsid w:val="00D27727"/>
    <w:rsid w:val="00D325F2"/>
    <w:rsid w:val="00D355C1"/>
    <w:rsid w:val="00D41B9B"/>
    <w:rsid w:val="00D4431A"/>
    <w:rsid w:val="00D448B5"/>
    <w:rsid w:val="00D54E7E"/>
    <w:rsid w:val="00D553D4"/>
    <w:rsid w:val="00D55FC7"/>
    <w:rsid w:val="00D57210"/>
    <w:rsid w:val="00D57AED"/>
    <w:rsid w:val="00D57F74"/>
    <w:rsid w:val="00D6112B"/>
    <w:rsid w:val="00D73C8C"/>
    <w:rsid w:val="00D901D7"/>
    <w:rsid w:val="00D90DE2"/>
    <w:rsid w:val="00D92BFE"/>
    <w:rsid w:val="00D95ECE"/>
    <w:rsid w:val="00DA53C1"/>
    <w:rsid w:val="00DB5F02"/>
    <w:rsid w:val="00DC1583"/>
    <w:rsid w:val="00DC2B31"/>
    <w:rsid w:val="00DC39BF"/>
    <w:rsid w:val="00DD1866"/>
    <w:rsid w:val="00DD5A69"/>
    <w:rsid w:val="00DE0A8D"/>
    <w:rsid w:val="00DE4BB6"/>
    <w:rsid w:val="00DE4BB8"/>
    <w:rsid w:val="00DE562A"/>
    <w:rsid w:val="00DE6DEB"/>
    <w:rsid w:val="00DE7148"/>
    <w:rsid w:val="00DF22DF"/>
    <w:rsid w:val="00DF233A"/>
    <w:rsid w:val="00DF2957"/>
    <w:rsid w:val="00DF62A4"/>
    <w:rsid w:val="00E00D15"/>
    <w:rsid w:val="00E11B18"/>
    <w:rsid w:val="00E142CA"/>
    <w:rsid w:val="00E20C3D"/>
    <w:rsid w:val="00E2127B"/>
    <w:rsid w:val="00E24B9B"/>
    <w:rsid w:val="00E250C8"/>
    <w:rsid w:val="00E30B84"/>
    <w:rsid w:val="00E341AD"/>
    <w:rsid w:val="00E34E3E"/>
    <w:rsid w:val="00E40828"/>
    <w:rsid w:val="00E42689"/>
    <w:rsid w:val="00E42B2B"/>
    <w:rsid w:val="00E51ABC"/>
    <w:rsid w:val="00E5647F"/>
    <w:rsid w:val="00E57BDB"/>
    <w:rsid w:val="00E625D3"/>
    <w:rsid w:val="00E65F37"/>
    <w:rsid w:val="00E707BE"/>
    <w:rsid w:val="00E70B77"/>
    <w:rsid w:val="00E711DE"/>
    <w:rsid w:val="00E74701"/>
    <w:rsid w:val="00E75B35"/>
    <w:rsid w:val="00E75E5F"/>
    <w:rsid w:val="00E769D6"/>
    <w:rsid w:val="00E823B8"/>
    <w:rsid w:val="00E83ECD"/>
    <w:rsid w:val="00E85E17"/>
    <w:rsid w:val="00E9091C"/>
    <w:rsid w:val="00E91BE3"/>
    <w:rsid w:val="00E93BB3"/>
    <w:rsid w:val="00E93C17"/>
    <w:rsid w:val="00E95DD8"/>
    <w:rsid w:val="00E9680B"/>
    <w:rsid w:val="00EA46CC"/>
    <w:rsid w:val="00EA49B9"/>
    <w:rsid w:val="00EA5AA1"/>
    <w:rsid w:val="00EA61B9"/>
    <w:rsid w:val="00EA7BF4"/>
    <w:rsid w:val="00EA7CF3"/>
    <w:rsid w:val="00EA7DF1"/>
    <w:rsid w:val="00EB6C62"/>
    <w:rsid w:val="00EC6154"/>
    <w:rsid w:val="00EC7868"/>
    <w:rsid w:val="00ED3F15"/>
    <w:rsid w:val="00ED61E7"/>
    <w:rsid w:val="00ED6373"/>
    <w:rsid w:val="00EE2FB1"/>
    <w:rsid w:val="00EE466A"/>
    <w:rsid w:val="00EE4D9C"/>
    <w:rsid w:val="00EE515E"/>
    <w:rsid w:val="00EE571A"/>
    <w:rsid w:val="00EE6265"/>
    <w:rsid w:val="00EE7518"/>
    <w:rsid w:val="00EF193B"/>
    <w:rsid w:val="00EF3C9E"/>
    <w:rsid w:val="00EF3F0F"/>
    <w:rsid w:val="00EF6E85"/>
    <w:rsid w:val="00F03A31"/>
    <w:rsid w:val="00F07FD2"/>
    <w:rsid w:val="00F14B57"/>
    <w:rsid w:val="00F241AD"/>
    <w:rsid w:val="00F269A2"/>
    <w:rsid w:val="00F30C1D"/>
    <w:rsid w:val="00F30C33"/>
    <w:rsid w:val="00F32EBF"/>
    <w:rsid w:val="00F34A32"/>
    <w:rsid w:val="00F43F97"/>
    <w:rsid w:val="00F455F1"/>
    <w:rsid w:val="00F45966"/>
    <w:rsid w:val="00F5688F"/>
    <w:rsid w:val="00F5700F"/>
    <w:rsid w:val="00F570D3"/>
    <w:rsid w:val="00F618EB"/>
    <w:rsid w:val="00F62221"/>
    <w:rsid w:val="00F628E1"/>
    <w:rsid w:val="00F64526"/>
    <w:rsid w:val="00F66575"/>
    <w:rsid w:val="00F712EE"/>
    <w:rsid w:val="00F719CB"/>
    <w:rsid w:val="00F73BB1"/>
    <w:rsid w:val="00F74123"/>
    <w:rsid w:val="00F7434B"/>
    <w:rsid w:val="00F76163"/>
    <w:rsid w:val="00F76866"/>
    <w:rsid w:val="00F8513C"/>
    <w:rsid w:val="00F94208"/>
    <w:rsid w:val="00F95F80"/>
    <w:rsid w:val="00F97C38"/>
    <w:rsid w:val="00FA0ED7"/>
    <w:rsid w:val="00FA7ED5"/>
    <w:rsid w:val="00FC0DAE"/>
    <w:rsid w:val="00FC1FC5"/>
    <w:rsid w:val="00FC218C"/>
    <w:rsid w:val="00FC6F08"/>
    <w:rsid w:val="00FC7CC7"/>
    <w:rsid w:val="00FE047E"/>
    <w:rsid w:val="00FE0603"/>
    <w:rsid w:val="00FE2FFB"/>
    <w:rsid w:val="00FF0C13"/>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59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740906133">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6989576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1161D-5948-40E0-9235-C1B5BABBC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4563</Words>
  <Characters>25098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7</cp:revision>
  <cp:lastPrinted>2026-04-23T23:34:00Z</cp:lastPrinted>
  <dcterms:created xsi:type="dcterms:W3CDTF">2026-04-14T01:12:00Z</dcterms:created>
  <dcterms:modified xsi:type="dcterms:W3CDTF">2026-04-28T17:52:00Z</dcterms:modified>
</cp:coreProperties>
</file>